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5A59"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118DD0A4"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0889E1E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CACD3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7D27B7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7A4CC4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083D7FB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A591A59" w14:textId="6E6429E7"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853974">
        <w:rPr>
          <w:rFonts w:ascii="Times New Roman" w:eastAsia="Times New Roman" w:hAnsi="Times New Roman" w:cs="Times New Roman"/>
          <w:bCs/>
          <w:sz w:val="24"/>
          <w:szCs w:val="24"/>
          <w:lang w:eastAsia="pl-PL"/>
        </w:rPr>
        <w:t>107</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w:t>
      </w:r>
      <w:r w:rsidR="000739B0">
        <w:rPr>
          <w:rFonts w:ascii="Times New Roman" w:eastAsia="Times New Roman" w:hAnsi="Times New Roman" w:cs="Times New Roman"/>
          <w:bCs/>
          <w:sz w:val="24"/>
          <w:szCs w:val="24"/>
          <w:lang w:eastAsia="pl-PL"/>
        </w:rPr>
        <w:t>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14:paraId="075488C6"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10FCF7F"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698247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5BC91B8"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E2F3687"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44BCE74"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B3C2A2E" w14:textId="77777777"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14:paraId="4E2B121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56194B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B92BEDD" w14:textId="407F2BFF"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853974">
        <w:rPr>
          <w:rFonts w:ascii="Times New Roman" w:eastAsia="Times New Roman" w:hAnsi="Times New Roman" w:cs="Times New Roman"/>
          <w:b/>
          <w:sz w:val="24"/>
          <w:szCs w:val="24"/>
          <w:lang w:eastAsia="pl-PL"/>
        </w:rPr>
        <w:t>soczewek wewnątrzgałkowych</w:t>
      </w:r>
    </w:p>
    <w:p w14:paraId="77B11FB0"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6119A96F"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3085E2F6" w14:textId="1421D2E6"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0739B0">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CF5EF8">
        <w:rPr>
          <w:rFonts w:ascii="Times New Roman" w:eastAsia="Calibri" w:hAnsi="Times New Roman" w:cs="Times New Roman"/>
          <w:kern w:val="2"/>
          <w:sz w:val="24"/>
          <w:szCs w:val="24"/>
        </w:rPr>
        <w:t>1843</w:t>
      </w:r>
      <w:r w:rsidR="000739B0" w:rsidRPr="00CF5EF8">
        <w:rPr>
          <w:rFonts w:ascii="Times New Roman" w:eastAsia="Calibri" w:hAnsi="Times New Roman" w:cs="Times New Roman"/>
          <w:kern w:val="2"/>
          <w:sz w:val="24"/>
          <w:szCs w:val="24"/>
        </w:rPr>
        <w:t xml:space="preserve"> </w:t>
      </w:r>
      <w:r w:rsidR="000739B0" w:rsidRPr="00CF5EF8">
        <w:rPr>
          <w:rFonts w:ascii="Times New Roman" w:hAnsi="Times New Roman" w:cs="Times New Roman"/>
          <w:sz w:val="24"/>
          <w:szCs w:val="24"/>
          <w:lang w:eastAsia="pl-PL"/>
        </w:rPr>
        <w:t>z późn.zm.</w:t>
      </w:r>
      <w:r w:rsidR="005521ED" w:rsidRPr="00CF5EF8">
        <w:rPr>
          <w:rFonts w:ascii="Times New Roman" w:hAnsi="Times New Roman" w:cs="Times New Roman"/>
          <w:bCs/>
          <w:sz w:val="24"/>
          <w:szCs w:val="24"/>
        </w:rPr>
        <w:t>)</w:t>
      </w:r>
    </w:p>
    <w:p w14:paraId="1B60D6D4" w14:textId="77777777"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14:paraId="6D1E4639"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D78F64A"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648D38D7"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18CA86A5"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2C9C290E"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14:paraId="7DDFD201" w14:textId="77777777"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E885AFD" w14:textId="77777777"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14:paraId="63266ECE" w14:textId="5A264D3A" w:rsidR="000E53C1" w:rsidRPr="00B95DE3" w:rsidRDefault="00355111" w:rsidP="00355111">
      <w:pPr>
        <w:spacing w:after="0" w:line="240" w:lineRule="auto"/>
        <w:jc w:val="center"/>
        <w:rPr>
          <w:rFonts w:ascii="Times New Roman" w:eastAsia="Times New Roman" w:hAnsi="Times New Roman" w:cs="Times New Roman"/>
          <w:bCs/>
          <w:sz w:val="24"/>
          <w:szCs w:val="24"/>
          <w:lang w:eastAsia="pl-PL"/>
        </w:rPr>
      </w:pPr>
      <w:r w:rsidRPr="00B95DE3">
        <w:rPr>
          <w:rFonts w:ascii="Times New Roman" w:eastAsia="Times New Roman" w:hAnsi="Times New Roman" w:cs="Times New Roman"/>
          <w:bCs/>
          <w:sz w:val="24"/>
          <w:szCs w:val="24"/>
          <w:lang w:eastAsia="pl-PL"/>
        </w:rPr>
        <w:t xml:space="preserve">                                                          </w:t>
      </w:r>
      <w:r w:rsidRPr="009B4A81">
        <w:rPr>
          <w:rFonts w:ascii="Times New Roman" w:eastAsia="Times New Roman" w:hAnsi="Times New Roman" w:cs="Times New Roman"/>
          <w:bCs/>
          <w:sz w:val="24"/>
          <w:szCs w:val="24"/>
          <w:lang w:eastAsia="pl-PL"/>
        </w:rPr>
        <w:t>Zatwierdził  w dniu</w:t>
      </w:r>
      <w:r w:rsidR="00B96E3F" w:rsidRPr="009B4A81">
        <w:rPr>
          <w:rFonts w:ascii="Times New Roman" w:eastAsia="Times New Roman" w:hAnsi="Times New Roman" w:cs="Times New Roman"/>
          <w:bCs/>
          <w:sz w:val="24"/>
          <w:szCs w:val="24"/>
          <w:lang w:eastAsia="pl-PL"/>
        </w:rPr>
        <w:t xml:space="preserve"> </w:t>
      </w:r>
      <w:r w:rsidR="00FE77EC">
        <w:rPr>
          <w:rFonts w:ascii="Times New Roman" w:eastAsia="Times New Roman" w:hAnsi="Times New Roman" w:cs="Times New Roman"/>
          <w:bCs/>
          <w:sz w:val="24"/>
          <w:szCs w:val="24"/>
          <w:lang w:eastAsia="pl-PL"/>
        </w:rPr>
        <w:t>26.10.2020</w:t>
      </w:r>
    </w:p>
    <w:p w14:paraId="4555AB02" w14:textId="77777777"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14:paraId="201761AC" w14:textId="5475C6BA"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14:paraId="3C0ABB15" w14:textId="16DE2072"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14:paraId="02B7E5EE" w14:textId="77777777"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14:paraId="63FC9202" w14:textId="25CE4F36"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14:paraId="6B7A398F"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4AFF03D5" w14:textId="3017389C" w:rsidR="00355111" w:rsidRPr="00DA434C" w:rsidRDefault="00355111" w:rsidP="003A225B">
      <w:pPr>
        <w:suppressAutoHyphens/>
        <w:spacing w:after="0" w:line="240" w:lineRule="auto"/>
        <w:jc w:val="right"/>
        <w:rPr>
          <w:rFonts w:ascii="Times New Roman" w:eastAsia="Times New Roman" w:hAnsi="Times New Roman" w:cs="Times New Roman"/>
          <w:bCs/>
          <w:sz w:val="24"/>
          <w:szCs w:val="24"/>
          <w:lang w:eastAsia="ar-SA"/>
        </w:rPr>
      </w:pPr>
      <w:bookmarkStart w:id="0" w:name="_GoBack"/>
      <w:bookmarkEnd w:id="0"/>
    </w:p>
    <w:p w14:paraId="3442D6F9" w14:textId="1AE9EC82"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14:paraId="033DEB13"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796FD87E"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14:paraId="52D15A80" w14:textId="77777777"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89D3A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768A0190"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76AE53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AE8BBE9"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5D7DAB51" w14:textId="7A119C29"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39221BD1" w14:textId="370C37DC"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14:paraId="6C91EF26" w14:textId="77777777" w:rsidR="00355111" w:rsidRDefault="00355111" w:rsidP="00355111">
      <w:pPr>
        <w:spacing w:after="0" w:line="240" w:lineRule="auto"/>
        <w:rPr>
          <w:rFonts w:ascii="Times New Roman" w:eastAsia="Times New Roman" w:hAnsi="Times New Roman" w:cs="Times New Roman"/>
          <w:b/>
          <w:sz w:val="24"/>
          <w:szCs w:val="24"/>
          <w:lang w:val="en-US" w:eastAsia="pl-PL"/>
        </w:rPr>
      </w:pPr>
    </w:p>
    <w:p w14:paraId="359076EC"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E4A30E6" w14:textId="3EC1B831"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Publicznych (tekst jednolity :</w:t>
      </w:r>
      <w:r w:rsidR="000739B0">
        <w:rPr>
          <w:rFonts w:ascii="Times New Roman" w:eastAsia="Times New Roman" w:hAnsi="Times New Roman" w:cs="Times New Roman"/>
          <w:sz w:val="24"/>
          <w:szCs w:val="24"/>
          <w:lang w:eastAsia="pl-PL"/>
        </w:rPr>
        <w:t xml:space="preserve"> </w:t>
      </w:r>
      <w:r w:rsidR="000739B0">
        <w:rPr>
          <w:rFonts w:ascii="Times New Roman" w:eastAsia="Times New Roman" w:hAnsi="Times New Roman"/>
          <w:sz w:val="24"/>
          <w:szCs w:val="24"/>
          <w:lang w:eastAsia="pl-PL"/>
        </w:rPr>
        <w:t xml:space="preserve">Dz. U. z 2019 r. poz. 1843 </w:t>
      </w:r>
      <w:r w:rsidR="00CF5EF8">
        <w:rPr>
          <w:rFonts w:ascii="Times New Roman" w:eastAsia="Times New Roman" w:hAnsi="Times New Roman"/>
          <w:sz w:val="24"/>
          <w:szCs w:val="24"/>
          <w:lang w:eastAsia="pl-PL"/>
        </w:rPr>
        <w:t>z późn.zm.</w:t>
      </w:r>
      <w:r w:rsidRPr="00CB6DF1">
        <w:rPr>
          <w:rFonts w:ascii="Times New Roman" w:eastAsia="Times New Roman" w:hAnsi="Times New Roman" w:cs="Times New Roman"/>
          <w:sz w:val="24"/>
          <w:szCs w:val="24"/>
          <w:lang w:eastAsia="pl-PL"/>
        </w:rPr>
        <w:t>)</w:t>
      </w:r>
    </w:p>
    <w:p w14:paraId="759C1196" w14:textId="3B5F133F"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BE970FC" w14:textId="77777777"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45212D38" w14:textId="54D58BEE"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6278CD4" w14:textId="77777777" w:rsidR="000739B0" w:rsidRPr="000739B0" w:rsidRDefault="000739B0" w:rsidP="000739B0">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3" w:history="1">
        <w:r w:rsidRPr="000739B0">
          <w:rPr>
            <w:rFonts w:ascii="Times New Roman" w:eastAsia="Times New Roman" w:hAnsi="Times New Roman" w:cs="Times New Roman"/>
            <w:color w:val="0000FF" w:themeColor="hyperlink"/>
            <w:sz w:val="24"/>
            <w:szCs w:val="24"/>
            <w:u w:val="single"/>
            <w:lang w:eastAsia="pl-PL"/>
          </w:rPr>
          <w:t>https://smartpzp.pl/uck</w:t>
        </w:r>
      </w:hyperlink>
      <w:r w:rsidRPr="000739B0">
        <w:rPr>
          <w:rFonts w:ascii="Times New Roman" w:eastAsia="Times New Roman" w:hAnsi="Times New Roman" w:cs="Times New Roman"/>
          <w:sz w:val="24"/>
          <w:szCs w:val="24"/>
          <w:lang w:eastAsia="pl-PL"/>
        </w:rPr>
        <w:t xml:space="preserve"> oraz za pomocą poczty elektronicznej e-mail:soberska@uck.katowice.pl</w:t>
      </w:r>
    </w:p>
    <w:p w14:paraId="565269B2" w14:textId="77777777" w:rsidR="000739B0" w:rsidRPr="000739B0" w:rsidRDefault="000739B0" w:rsidP="000739B0">
      <w:pPr>
        <w:spacing w:after="0" w:line="240" w:lineRule="auto"/>
        <w:jc w:val="both"/>
        <w:rPr>
          <w:rFonts w:ascii="Times New Roman" w:eastAsia="Cambria" w:hAnsi="Times New Roman" w:cs="Times New Roman"/>
          <w:sz w:val="24"/>
          <w:szCs w:val="24"/>
        </w:rPr>
      </w:pPr>
      <w:r w:rsidRPr="000739B0">
        <w:rPr>
          <w:rFonts w:ascii="Times New Roman" w:eastAsia="Calibri" w:hAnsi="Times New Roman" w:cs="Times New Roman"/>
          <w:sz w:val="24"/>
          <w:szCs w:val="24"/>
        </w:rPr>
        <w:t xml:space="preserve">5.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0739B0">
          <w:rPr>
            <w:rFonts w:ascii="Times New Roman" w:eastAsia="Cambria" w:hAnsi="Times New Roman" w:cs="Times New Roman"/>
            <w:sz w:val="24"/>
            <w:szCs w:val="24"/>
            <w:u w:val="single"/>
          </w:rPr>
          <w:t>http://www.nccert.pl/kontakt.htm</w:t>
        </w:r>
      </w:hyperlink>
      <w:r w:rsidRPr="000739B0">
        <w:rPr>
          <w:rFonts w:ascii="Times New Roman" w:eastAsia="Cambria" w:hAnsi="Times New Roman" w:cs="Times New Roman"/>
          <w:sz w:val="24"/>
          <w:szCs w:val="24"/>
        </w:rPr>
        <w:t>.</w:t>
      </w:r>
    </w:p>
    <w:p w14:paraId="32ADB2D9" w14:textId="77777777" w:rsidR="000739B0" w:rsidRPr="000739B0" w:rsidRDefault="000739B0" w:rsidP="000739B0">
      <w:pPr>
        <w:spacing w:after="0" w:line="240" w:lineRule="auto"/>
        <w:jc w:val="both"/>
        <w:rPr>
          <w:rFonts w:ascii="Times New Roman" w:eastAsia="Times New Roman" w:hAnsi="Times New Roman" w:cs="Times New Roman"/>
          <w:sz w:val="24"/>
          <w:szCs w:val="24"/>
          <w:lang w:eastAsia="ar-SA"/>
        </w:rPr>
      </w:pPr>
      <w:r w:rsidRPr="000739B0">
        <w:rPr>
          <w:rFonts w:ascii="Times New Roman" w:eastAsia="Cambria" w:hAnsi="Times New Roman" w:cs="Times New Roman"/>
          <w:sz w:val="24"/>
          <w:szCs w:val="24"/>
        </w:rPr>
        <w:t xml:space="preserve">6. </w:t>
      </w:r>
      <w:r w:rsidRPr="000739B0">
        <w:rPr>
          <w:rFonts w:ascii="Times New Roman" w:eastAsia="Calibri" w:hAnsi="Times New Roman" w:cs="Times New Roman"/>
          <w:sz w:val="24"/>
          <w:szCs w:val="24"/>
        </w:rPr>
        <w:t>Informacje dotyczące przedmiotowego postępowania objęte ustawowym wymogiem publikacji na stronie internetowej Zamawiającego będą udostępnione pod adresem:</w:t>
      </w:r>
      <w:r w:rsidRPr="000739B0">
        <w:rPr>
          <w:rFonts w:ascii="Times New Roman" w:eastAsia="Cambria" w:hAnsi="Times New Roman" w:cs="Times New Roman"/>
          <w:sz w:val="24"/>
          <w:szCs w:val="24"/>
        </w:rPr>
        <w:t xml:space="preserve"> </w:t>
      </w:r>
      <w:hyperlink r:id="rId15" w:history="1">
        <w:r w:rsidRPr="000739B0">
          <w:rPr>
            <w:rFonts w:ascii="Times New Roman" w:eastAsia="Cambria" w:hAnsi="Times New Roman" w:cs="Times New Roman"/>
            <w:sz w:val="24"/>
            <w:szCs w:val="24"/>
            <w:u w:val="single"/>
          </w:rPr>
          <w:t>https://www.uck.katowice.pl/</w:t>
        </w:r>
      </w:hyperlink>
      <w:r w:rsidRPr="000739B0">
        <w:rPr>
          <w:rFonts w:ascii="Tahoma" w:eastAsia="Cambria" w:hAnsi="Tahoma" w:cs="Tahoma"/>
          <w:sz w:val="20"/>
          <w:szCs w:val="20"/>
        </w:rPr>
        <w:t xml:space="preserve"> </w:t>
      </w:r>
      <w:r w:rsidRPr="000739B0">
        <w:rPr>
          <w:rFonts w:ascii="Times New Roman" w:eastAsia="Calibri" w:hAnsi="Times New Roman" w:cs="Times New Roman"/>
          <w:sz w:val="24"/>
          <w:szCs w:val="24"/>
        </w:rPr>
        <w:t xml:space="preserve"> </w:t>
      </w:r>
    </w:p>
    <w:p w14:paraId="4CB2F8DC" w14:textId="77777777" w:rsidR="000739B0" w:rsidRPr="000739B0" w:rsidRDefault="000739B0" w:rsidP="000739B0">
      <w:pPr>
        <w:spacing w:after="0" w:line="240" w:lineRule="auto"/>
        <w:jc w:val="both"/>
        <w:rPr>
          <w:rFonts w:ascii="Times New Roman" w:eastAsia="Times New Roman" w:hAnsi="Times New Roman" w:cs="Times New Roman"/>
          <w:bCs/>
          <w:sz w:val="24"/>
          <w:szCs w:val="24"/>
          <w:lang w:eastAsia="pl-PL"/>
        </w:rPr>
      </w:pPr>
      <w:r w:rsidRPr="000739B0">
        <w:rPr>
          <w:rFonts w:ascii="Times New Roman" w:eastAsia="Calibri" w:hAnsi="Times New Roman" w:cs="Times New Roman"/>
          <w:sz w:val="24"/>
          <w:szCs w:val="24"/>
        </w:rPr>
        <w:t>7.Zamawiający w niniejszym postępowaniu prowadzonym w trybie przetargu nieograniczonego będzie stosował  procedurę z</w:t>
      </w:r>
      <w:r w:rsidRPr="000739B0">
        <w:rPr>
          <w:rFonts w:ascii="Times New Roman" w:eastAsia="Times New Roman" w:hAnsi="Times New Roman" w:cs="Times New Roman"/>
          <w:bCs/>
          <w:sz w:val="24"/>
          <w:szCs w:val="24"/>
          <w:lang w:eastAsia="pl-PL"/>
        </w:rPr>
        <w:t>godnie z zasadami określonymi w art. 24aa (tzw. „procedura odwrócona”)</w:t>
      </w:r>
    </w:p>
    <w:p w14:paraId="60774C5B" w14:textId="5BB91B25" w:rsidR="00CC19D9" w:rsidRDefault="00CC19D9" w:rsidP="00C13A6B">
      <w:pPr>
        <w:spacing w:after="0" w:line="240" w:lineRule="auto"/>
        <w:jc w:val="both"/>
        <w:rPr>
          <w:rFonts w:ascii="Times New Roman" w:eastAsia="Times New Roman" w:hAnsi="Times New Roman" w:cs="Times New Roman"/>
          <w:bCs/>
          <w:sz w:val="24"/>
          <w:szCs w:val="24"/>
          <w:lang w:eastAsia="pl-PL"/>
        </w:rPr>
      </w:pPr>
    </w:p>
    <w:p w14:paraId="1258A93A" w14:textId="6E60C31A"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14:paraId="6BA82C01" w14:textId="77777777"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2DAD0319" w14:textId="4F2EC54C"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b/>
          <w:sz w:val="24"/>
          <w:szCs w:val="24"/>
          <w:lang w:eastAsia="pl-PL"/>
        </w:rPr>
        <w:t>soczewek wewnątrzgałkowych</w:t>
      </w:r>
      <w:r w:rsidR="00C5127F">
        <w:rPr>
          <w:rFonts w:ascii="Times New Roman" w:eastAsia="Times New Roman" w:hAnsi="Times New Roman" w:cs="Times New Roman"/>
          <w:b/>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463C65">
        <w:rPr>
          <w:rFonts w:ascii="Times New Roman" w:eastAsia="Times New Roman" w:hAnsi="Times New Roman" w:cs="Times New Roman"/>
          <w:sz w:val="24"/>
          <w:szCs w:val="24"/>
          <w:lang w:eastAsia="pl-PL"/>
        </w:rPr>
        <w:t>6</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14:paraId="77977F49" w14:textId="77777777" w:rsidR="00853974" w:rsidRDefault="00C5127F" w:rsidP="00853974">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w:t>
      </w:r>
      <w:r w:rsidRPr="00C5127F">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 xml:space="preserve">Soczewki wewnątrzgałkowe I wraz z bezpłatnym użyczeniem aparatu do wspomagania wszczepienia soczewek </w:t>
      </w:r>
      <w:proofErr w:type="spellStart"/>
      <w:r w:rsidR="00853974">
        <w:rPr>
          <w:rFonts w:ascii="Times New Roman" w:eastAsia="Times New Roman" w:hAnsi="Times New Roman" w:cs="Times New Roman"/>
          <w:sz w:val="24"/>
          <w:szCs w:val="24"/>
          <w:lang w:eastAsia="ar-SA"/>
        </w:rPr>
        <w:t>torycznych</w:t>
      </w:r>
      <w:proofErr w:type="spellEnd"/>
      <w:r>
        <w:rPr>
          <w:rFonts w:ascii="Times New Roman" w:eastAsia="Times New Roman" w:hAnsi="Times New Roman" w:cs="Times New Roman"/>
          <w:sz w:val="24"/>
          <w:szCs w:val="24"/>
          <w:lang w:eastAsia="ar-SA"/>
        </w:rPr>
        <w:t xml:space="preserve"> </w:t>
      </w:r>
    </w:p>
    <w:p w14:paraId="543FFBF3" w14:textId="09FB0C88" w:rsidR="00853974" w:rsidRDefault="00853974" w:rsidP="00853974">
      <w:pPr>
        <w:suppressAutoHyphens/>
        <w:spacing w:after="0" w:line="240" w:lineRule="auto"/>
        <w:jc w:val="both"/>
        <w:rPr>
          <w:rFonts w:ascii="Times New Roman" w:eastAsia="Arial" w:hAnsi="Times New Roman" w:cs="Times New Roman"/>
          <w:color w:val="000000"/>
          <w:sz w:val="24"/>
          <w:szCs w:val="24"/>
        </w:rPr>
      </w:pP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4,1</w:t>
      </w:r>
      <w:r w:rsidRPr="00CF67B7">
        <w:rPr>
          <w:rFonts w:ascii="Times New Roman" w:eastAsia="Arial" w:hAnsi="Times New Roman" w:cs="Times New Roman"/>
          <w:color w:val="000000"/>
          <w:sz w:val="24"/>
          <w:szCs w:val="24"/>
        </w:rPr>
        <w:t xml:space="preserve"> do SIWZ</w:t>
      </w:r>
    </w:p>
    <w:p w14:paraId="0328C880" w14:textId="77777777" w:rsidR="00853974" w:rsidRPr="00853974" w:rsidRDefault="00853974" w:rsidP="00853974">
      <w:pPr>
        <w:suppressAutoHyphens/>
        <w:spacing w:after="0" w:line="240" w:lineRule="auto"/>
        <w:rPr>
          <w:rFonts w:ascii="Tahoma" w:eastAsia="Calibri" w:hAnsi="Tahoma" w:cs="Tahoma"/>
          <w:kern w:val="1"/>
          <w:sz w:val="20"/>
          <w:szCs w:val="20"/>
          <w:lang w:eastAsia="ar-SA"/>
        </w:rPr>
      </w:pPr>
      <w:r w:rsidRPr="00853974">
        <w:rPr>
          <w:rFonts w:ascii="Tahoma" w:eastAsia="Calibri" w:hAnsi="Tahoma" w:cs="Tahoma"/>
          <w:b/>
          <w:kern w:val="1"/>
          <w:sz w:val="20"/>
          <w:szCs w:val="20"/>
          <w:lang w:eastAsia="ar-SA"/>
        </w:rPr>
        <w:t>-</w:t>
      </w:r>
      <w:r w:rsidRPr="00853974">
        <w:rPr>
          <w:rFonts w:ascii="Tahoma" w:eastAsia="Calibri" w:hAnsi="Tahoma" w:cs="Tahoma"/>
          <w:kern w:val="1"/>
          <w:sz w:val="20"/>
          <w:szCs w:val="20"/>
          <w:lang w:eastAsia="ar-SA"/>
        </w:rPr>
        <w:t xml:space="preserve"> </w:t>
      </w:r>
      <w:r w:rsidRPr="00853974">
        <w:rPr>
          <w:rFonts w:ascii="Times New Roman" w:eastAsia="Calibri" w:hAnsi="Times New Roman" w:cs="Times New Roman"/>
          <w:kern w:val="1"/>
          <w:sz w:val="24"/>
          <w:szCs w:val="24"/>
          <w:lang w:eastAsia="ar-SA"/>
        </w:rPr>
        <w:t>wymagane parametry techniczne aparatów określono w załączniku 4.1A</w:t>
      </w:r>
      <w:r w:rsidRPr="00853974">
        <w:rPr>
          <w:rFonts w:ascii="Tahoma" w:eastAsia="Calibri" w:hAnsi="Tahoma" w:cs="Tahoma"/>
          <w:kern w:val="1"/>
          <w:sz w:val="20"/>
          <w:szCs w:val="20"/>
          <w:lang w:eastAsia="ar-SA"/>
        </w:rPr>
        <w:t xml:space="preserve"> </w:t>
      </w:r>
    </w:p>
    <w:p w14:paraId="1607FBF8" w14:textId="0950F9E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2</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Soczewki wewnątrzgałkowe II</w:t>
      </w:r>
      <w:r w:rsidR="000739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4,2</w:t>
      </w:r>
      <w:r w:rsidRPr="00CF67B7">
        <w:rPr>
          <w:rFonts w:ascii="Times New Roman" w:eastAsia="Arial" w:hAnsi="Times New Roman" w:cs="Times New Roman"/>
          <w:color w:val="000000"/>
          <w:sz w:val="24"/>
          <w:szCs w:val="24"/>
        </w:rPr>
        <w:t xml:space="preserve"> do SIWZ</w:t>
      </w:r>
    </w:p>
    <w:p w14:paraId="4B5A0766" w14:textId="3724426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3</w:t>
      </w:r>
      <w:r>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Soczewki wewnątrzgałkowe III</w:t>
      </w:r>
      <w:r w:rsidR="004C1DD0" w:rsidRPr="002A6076">
        <w:rPr>
          <w:rFonts w:ascii="Times New Roman" w:eastAsia="Times New Roman" w:hAnsi="Times New Roman" w:cs="Times New Roman"/>
          <w:sz w:val="24"/>
          <w:szCs w:val="24"/>
          <w:lang w:eastAsia="ar-SA"/>
        </w:rPr>
        <w:t xml:space="preserve"> </w:t>
      </w:r>
      <w:r w:rsidRPr="002A60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4,3</w:t>
      </w:r>
      <w:r w:rsidRPr="00CF67B7">
        <w:rPr>
          <w:rFonts w:ascii="Times New Roman" w:eastAsia="Arial" w:hAnsi="Times New Roman" w:cs="Times New Roman"/>
          <w:color w:val="000000"/>
          <w:sz w:val="24"/>
          <w:szCs w:val="24"/>
        </w:rPr>
        <w:t xml:space="preserve"> do SIWZ</w:t>
      </w:r>
    </w:p>
    <w:p w14:paraId="57DAB7A2" w14:textId="278154E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A1DB2">
        <w:rPr>
          <w:rFonts w:ascii="Times New Roman" w:eastAsia="Times New Roman" w:hAnsi="Times New Roman" w:cs="Times New Roman"/>
          <w:b/>
          <w:sz w:val="24"/>
          <w:szCs w:val="24"/>
          <w:lang w:eastAsia="ar-SA"/>
        </w:rPr>
        <w:t>Część 4</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Soczewki wewnątrzgałkowe IV</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w:t>
      </w:r>
      <w:r w:rsidRPr="00CF67B7">
        <w:rPr>
          <w:rFonts w:ascii="Times New Roman" w:eastAsia="Arial" w:hAnsi="Times New Roman" w:cs="Times New Roman"/>
          <w:color w:val="000000"/>
          <w:sz w:val="24"/>
          <w:szCs w:val="24"/>
        </w:rPr>
        <w:t xml:space="preserve"> do SIWZ</w:t>
      </w:r>
    </w:p>
    <w:p w14:paraId="7CC3AB0C" w14:textId="5AA7C12B" w:rsidR="00C5127F" w:rsidRPr="00C5127F" w:rsidRDefault="00B94659" w:rsidP="00C5127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Część </w:t>
      </w:r>
      <w:r w:rsidR="00C5127F" w:rsidRPr="00C5127F">
        <w:rPr>
          <w:rFonts w:ascii="Times New Roman" w:eastAsia="Times New Roman" w:hAnsi="Times New Roman" w:cs="Times New Roman"/>
          <w:b/>
          <w:sz w:val="24"/>
          <w:szCs w:val="24"/>
          <w:lang w:eastAsia="ar-SA"/>
        </w:rPr>
        <w:t>5</w:t>
      </w:r>
      <w:r w:rsidR="00C5127F">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Soczewki wewnątrzgałkowe V</w:t>
      </w:r>
      <w:r w:rsidR="00C5127F">
        <w:rPr>
          <w:rFonts w:ascii="Times New Roman" w:eastAsia="Times New Roman" w:hAnsi="Times New Roman" w:cs="Times New Roman"/>
          <w:sz w:val="24"/>
          <w:szCs w:val="24"/>
          <w:lang w:eastAsia="ar-SA"/>
        </w:rPr>
        <w:t xml:space="preserve"> - </w:t>
      </w:r>
      <w:r w:rsidR="00C5127F" w:rsidRPr="00CF67B7">
        <w:rPr>
          <w:rFonts w:ascii="Times New Roman" w:eastAsia="Arial" w:hAnsi="Times New Roman" w:cs="Times New Roman"/>
          <w:color w:val="000000"/>
          <w:sz w:val="24"/>
          <w:szCs w:val="24"/>
        </w:rPr>
        <w:t>wyszczególnienie ilościowe oraz wymagane parametry jakościowe określono w załąc</w:t>
      </w:r>
      <w:r w:rsidR="00C5127F">
        <w:rPr>
          <w:rFonts w:ascii="Times New Roman" w:eastAsia="Arial" w:hAnsi="Times New Roman" w:cs="Times New Roman"/>
          <w:color w:val="000000"/>
          <w:sz w:val="24"/>
          <w:szCs w:val="24"/>
        </w:rPr>
        <w:t>zniku 4,5</w:t>
      </w:r>
      <w:r w:rsidR="00C5127F" w:rsidRPr="00CF67B7">
        <w:rPr>
          <w:rFonts w:ascii="Times New Roman" w:eastAsia="Arial" w:hAnsi="Times New Roman" w:cs="Times New Roman"/>
          <w:color w:val="000000"/>
          <w:sz w:val="24"/>
          <w:szCs w:val="24"/>
        </w:rPr>
        <w:t xml:space="preserve"> do SIWZ</w:t>
      </w:r>
    </w:p>
    <w:p w14:paraId="7985EC75" w14:textId="49BFC29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6</w:t>
      </w:r>
      <w:r>
        <w:rPr>
          <w:rFonts w:ascii="Times New Roman" w:eastAsia="Times New Roman" w:hAnsi="Times New Roman" w:cs="Times New Roman"/>
          <w:sz w:val="24"/>
          <w:szCs w:val="24"/>
          <w:lang w:eastAsia="ar-SA"/>
        </w:rPr>
        <w:t xml:space="preserve"> </w:t>
      </w:r>
      <w:r w:rsidR="00853974">
        <w:rPr>
          <w:rFonts w:ascii="Times New Roman" w:eastAsia="Times New Roman" w:hAnsi="Times New Roman" w:cs="Times New Roman"/>
          <w:sz w:val="24"/>
          <w:szCs w:val="24"/>
          <w:lang w:eastAsia="ar-SA"/>
        </w:rPr>
        <w:t>Soczewki wewnątrzgałkowe VI</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4,6</w:t>
      </w:r>
      <w:r w:rsidRPr="00CF67B7">
        <w:rPr>
          <w:rFonts w:ascii="Times New Roman" w:eastAsia="Arial" w:hAnsi="Times New Roman" w:cs="Times New Roman"/>
          <w:color w:val="000000"/>
          <w:sz w:val="24"/>
          <w:szCs w:val="24"/>
        </w:rPr>
        <w:t xml:space="preserve"> do SIWZ</w:t>
      </w:r>
    </w:p>
    <w:p w14:paraId="615C9CBD" w14:textId="77777777"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14:paraId="38F5E384" w14:textId="55F9D8DC" w:rsidR="00355111" w:rsidRDefault="00853974"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33731110- 7</w:t>
      </w:r>
      <w:r w:rsidR="00423F8E">
        <w:rPr>
          <w:rFonts w:ascii="Times New Roman" w:eastAsia="Times New Roman" w:hAnsi="Times New Roman" w:cs="Times New Roman"/>
          <w:sz w:val="24"/>
          <w:szCs w:val="24"/>
          <w:lang w:eastAsia="ar-SA"/>
        </w:rPr>
        <w:t xml:space="preserve">  </w:t>
      </w:r>
      <w:r w:rsidR="00212DB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soczewki śródoczne</w:t>
      </w:r>
      <w:r w:rsidR="00212DB7">
        <w:rPr>
          <w:rFonts w:ascii="Times New Roman" w:eastAsia="Times New Roman" w:hAnsi="Times New Roman" w:cs="Times New Roman"/>
          <w:sz w:val="24"/>
          <w:szCs w:val="24"/>
          <w:lang w:eastAsia="ar-SA"/>
        </w:rPr>
        <w:t xml:space="preserve"> </w:t>
      </w:r>
    </w:p>
    <w:p w14:paraId="4864B168" w14:textId="42397DED" w:rsidR="00F40772" w:rsidRPr="00F40772" w:rsidRDefault="00F40772" w:rsidP="00F40772">
      <w:pPr>
        <w:pStyle w:val="Akapitzlist"/>
        <w:numPr>
          <w:ilvl w:val="0"/>
          <w:numId w:val="23"/>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14:paraId="4C260529" w14:textId="39B39182"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sidR="00463C65">
        <w:rPr>
          <w:rFonts w:ascii="Times New Roman" w:eastAsia="Cambria" w:hAnsi="Times New Roman"/>
          <w:sz w:val="24"/>
          <w:szCs w:val="24"/>
          <w:lang w:eastAsia="pl-PL"/>
        </w:rPr>
        <w:t xml:space="preserve"> 2020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463C65">
        <w:rPr>
          <w:rFonts w:ascii="Times New Roman" w:eastAsia="Cambria" w:hAnsi="Times New Roman"/>
          <w:sz w:val="24"/>
          <w:szCs w:val="24"/>
          <w:lang w:eastAsia="pl-PL"/>
        </w:rPr>
        <w:t xml:space="preserve">86 </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14:paraId="11580FA4" w14:textId="3A9F358A" w:rsidR="00023B31" w:rsidRPr="00463C65" w:rsidRDefault="00F50494" w:rsidP="00355111">
      <w:pPr>
        <w:pStyle w:val="Akapitzlist"/>
        <w:numPr>
          <w:ilvl w:val="0"/>
          <w:numId w:val="23"/>
        </w:numPr>
        <w:suppressAutoHyphens/>
        <w:spacing w:after="0" w:line="240" w:lineRule="auto"/>
        <w:jc w:val="both"/>
        <w:rPr>
          <w:rFonts w:ascii="Times New Roman" w:eastAsia="Times New Roman" w:hAnsi="Times New Roman" w:cs="Times New Roman"/>
          <w:b/>
          <w:sz w:val="24"/>
          <w:szCs w:val="24"/>
          <w:lang w:eastAsia="ar-SA"/>
        </w:rPr>
      </w:pPr>
      <w:r w:rsidRPr="00463C65">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w:t>
      </w:r>
      <w:r w:rsidR="00463C65">
        <w:rPr>
          <w:rFonts w:ascii="Times New Roman" w:hAnsi="Times New Roman" w:cs="Times New Roman"/>
          <w:sz w:val="24"/>
          <w:szCs w:val="24"/>
        </w:rPr>
        <w:t>znaczenia innego niż  wskazane.</w:t>
      </w:r>
    </w:p>
    <w:p w14:paraId="1C95D1D2" w14:textId="69DB4FFA"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r w:rsidRPr="00463C65">
        <w:rPr>
          <w:rFonts w:ascii="Times New Roman" w:eastAsia="Times New Roman" w:hAnsi="Times New Roman" w:cs="Times New Roman"/>
          <w:sz w:val="24"/>
          <w:szCs w:val="24"/>
          <w:lang w:eastAsia="ar-SA"/>
        </w:rPr>
        <w:t>Przez produkty równoważne Zamawiający rozumie materiały eksploatacyjne kompatybilne technicznie do wskazanych w SIWZ ( współpracujące harmonijnie z wyszczególnionym typem urządzenia, nie powodujące utrudnień technicznych i zakłóceń w użytkowaniu)</w:t>
      </w:r>
    </w:p>
    <w:p w14:paraId="1D9808FB" w14:textId="77777777"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6C9D52E2" w14:textId="77777777" w:rsidR="00463C65" w:rsidRP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5A7083E8" w14:textId="61AC90DC"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14:paraId="242DB018" w14:textId="054905E8" w:rsidR="00633383" w:rsidRPr="00633383" w:rsidRDefault="00430337" w:rsidP="00633383">
      <w:pPr>
        <w:widowControl w:val="0"/>
        <w:suppressAutoHyphens/>
        <w:spacing w:after="0" w:line="240" w:lineRule="auto"/>
        <w:jc w:val="both"/>
        <w:rPr>
          <w:rFonts w:ascii="Times New Roman" w:eastAsia="Times New Roman" w:hAnsi="Times New Roman" w:cs="Times New Roman"/>
          <w:sz w:val="24"/>
          <w:szCs w:val="24"/>
          <w:lang w:eastAsia="pl-PL"/>
        </w:rPr>
      </w:pPr>
      <w:r w:rsidRPr="00633383">
        <w:rPr>
          <w:rFonts w:ascii="Times New Roman" w:eastAsia="Times New Roman" w:hAnsi="Times New Roman" w:cs="Times New Roman"/>
          <w:sz w:val="24"/>
          <w:szCs w:val="24"/>
          <w:lang w:eastAsia="pl-PL"/>
        </w:rPr>
        <w:t>Dostawy przedmiotu zamówienia o</w:t>
      </w:r>
      <w:r w:rsidR="0079626E" w:rsidRPr="00633383">
        <w:rPr>
          <w:rFonts w:ascii="Times New Roman" w:eastAsia="Times New Roman" w:hAnsi="Times New Roman" w:cs="Times New Roman"/>
          <w:sz w:val="24"/>
          <w:szCs w:val="24"/>
          <w:lang w:eastAsia="pl-PL"/>
        </w:rPr>
        <w:t>dbywać  się będą w okresie do 24</w:t>
      </w:r>
      <w:r w:rsidRPr="00633383">
        <w:rPr>
          <w:rFonts w:ascii="Times New Roman" w:eastAsia="Times New Roman" w:hAnsi="Times New Roman" w:cs="Times New Roman"/>
          <w:sz w:val="24"/>
          <w:szCs w:val="24"/>
          <w:lang w:eastAsia="pl-PL"/>
        </w:rPr>
        <w:t xml:space="preserve"> miesięcy od dnia zawarcia umowy</w:t>
      </w:r>
      <w:r w:rsidR="00633383" w:rsidRPr="00633383">
        <w:rPr>
          <w:rFonts w:ascii="Times New Roman" w:eastAsia="Times New Roman" w:hAnsi="Times New Roman" w:cs="Times New Roman"/>
          <w:sz w:val="24"/>
          <w:szCs w:val="24"/>
          <w:lang w:eastAsia="pl-PL"/>
        </w:rPr>
        <w:t xml:space="preserve"> w ilościach wskazanych każdorazowo w zamówieniu częściowym.</w:t>
      </w:r>
    </w:p>
    <w:p w14:paraId="5DABCEC0" w14:textId="5D745A4A" w:rsidR="00430337" w:rsidRPr="004F6517"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 </w:t>
      </w:r>
    </w:p>
    <w:p w14:paraId="6A818FCD" w14:textId="77777777"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14:paraId="0776944D" w14:textId="77777777"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14:paraId="712BE134" w14:textId="77777777"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14:paraId="78C9EF5B" w14:textId="31CF1EC6"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14:paraId="75F07A74" w14:textId="77777777"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14:paraId="2596B2D9" w14:textId="17254F91"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477B806" w14:textId="77777777"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14:paraId="3FDBA728" w14:textId="6FA59B2B"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14:paraId="6E6053C9" w14:textId="007B3358"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lang w:val="x-none"/>
        </w:rPr>
        <w:t xml:space="preserve">Może korzystać z narzędzia </w:t>
      </w:r>
      <w:r w:rsidRPr="006D68E5">
        <w:rPr>
          <w:rFonts w:ascii="Times New Roman" w:eastAsia="Cambria" w:hAnsi="Times New Roman" w:cs="Times New Roman"/>
          <w:sz w:val="24"/>
          <w:szCs w:val="24"/>
        </w:rPr>
        <w:t xml:space="preserve"> </w:t>
      </w:r>
      <w:r w:rsidRPr="006D68E5">
        <w:rPr>
          <w:rFonts w:ascii="Times New Roman" w:eastAsia="Cambria" w:hAnsi="Times New Roman" w:cs="Times New Roman"/>
          <w:sz w:val="24"/>
          <w:szCs w:val="24"/>
          <w:lang w:val="x-none"/>
        </w:rPr>
        <w:t>ESPD lub innych dostępnych narzędzi lub oprogramowania, które umożliwiają wypełnienie JEDZ i utworzenie dokumentu elektronicznego</w:t>
      </w:r>
      <w:r w:rsidRPr="006D68E5">
        <w:rPr>
          <w:rFonts w:ascii="Times New Roman" w:eastAsia="Cambria" w:hAnsi="Times New Roman" w:cs="Times New Roman"/>
          <w:sz w:val="24"/>
          <w:szCs w:val="24"/>
        </w:rPr>
        <w:t>.</w:t>
      </w:r>
    </w:p>
    <w:p w14:paraId="68A86F5D" w14:textId="77777777"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14:paraId="02620223"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14:paraId="04F8A0BB" w14:textId="77777777" w:rsidR="006D68E5" w:rsidRPr="00B51A3E"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14:paraId="513AD943" w14:textId="77777777"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t>
      </w:r>
      <w:r w:rsidRPr="00B51A3E">
        <w:rPr>
          <w:rFonts w:ascii="Times New Roman" w:eastAsia="Calibri" w:hAnsi="Times New Roman" w:cs="Times New Roman"/>
          <w:sz w:val="24"/>
          <w:szCs w:val="24"/>
          <w:u w:val="single"/>
        </w:rPr>
        <w:lastRenderedPageBreak/>
        <w:t>wiedzy/jednolity-europejski-dokument-zamowienia</w:t>
      </w:r>
      <w:r w:rsidRPr="00B51A3E">
        <w:rPr>
          <w:rFonts w:ascii="Times New Roman" w:eastAsia="Calibri" w:hAnsi="Times New Roman" w:cs="Times New Roman"/>
          <w:sz w:val="24"/>
          <w:szCs w:val="24"/>
        </w:rPr>
        <w:t xml:space="preserve">     </w:t>
      </w:r>
      <w:hyperlink r:id="rId16"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14:paraId="59ADBA11"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14:paraId="78C80DD1"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2DC6FD7E"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14:paraId="45F79A46"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14:paraId="46E63E8E"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14:paraId="09FAA03C" w14:textId="77777777" w:rsidR="006D68E5" w:rsidRPr="006D68E5" w:rsidRDefault="006D68E5" w:rsidP="006D68E5">
      <w:pPr>
        <w:spacing w:after="0" w:line="240" w:lineRule="auto"/>
        <w:ind w:left="720"/>
        <w:contextualSpacing/>
        <w:jc w:val="both"/>
        <w:rPr>
          <w:rFonts w:ascii="Times New Roman" w:eastAsia="Cambria" w:hAnsi="Times New Roman" w:cs="Times New Roman"/>
          <w:sz w:val="24"/>
          <w:szCs w:val="24"/>
          <w:lang w:val="x-none"/>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14:paraId="6EE1DEAF" w14:textId="305D76AD" w:rsidR="006D68E5" w:rsidRPr="006D68E5" w:rsidRDefault="006D68E5" w:rsidP="00EC0D0F">
      <w:pPr>
        <w:numPr>
          <w:ilvl w:val="0"/>
          <w:numId w:val="30"/>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14:paraId="6A28C4F3"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pdf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39189557" w14:textId="77777777" w:rsidR="006D68E5" w:rsidRPr="006D68E5" w:rsidRDefault="006D68E5" w:rsidP="00EC0D0F">
      <w:pPr>
        <w:numPr>
          <w:ilvl w:val="0"/>
          <w:numId w:val="30"/>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14:paraId="79E984B9" w14:textId="3A36C6A7"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14:paraId="2142D936" w14:textId="77777777"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14:paraId="1D221E60" w14:textId="77777777"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40F41AD9" w14:textId="3662523B"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14:paraId="6FB6C5BB"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14:paraId="51CC7B09"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14:paraId="2C98FBE3"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lastRenderedPageBreak/>
        <w:t>oświadczenia Wykonawcy o braku orzeczenia wobec niego tytułem środka zapobiegawczego zakazu ubiegania się o zamówienie publiczne. Oświadczenie według załącznika nr 5 do SIWZ.</w:t>
      </w:r>
    </w:p>
    <w:p w14:paraId="0403F15C"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14:paraId="416F4BE6" w14:textId="2CACBCF6" w:rsidR="0015010A" w:rsidRPr="00FE77EC" w:rsidRDefault="004A6B6A" w:rsidP="00463C65">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63C65">
        <w:rPr>
          <w:rFonts w:ascii="Times New Roman" w:eastAsia="Times New Roman" w:hAnsi="Times New Roman" w:cs="Times New Roman"/>
          <w:sz w:val="24"/>
          <w:szCs w:val="24"/>
          <w:lang w:eastAsia="ar-SA"/>
        </w:rPr>
        <w:t xml:space="preserve"> </w:t>
      </w:r>
      <w:r w:rsidRPr="00FE77EC">
        <w:rPr>
          <w:rFonts w:ascii="Times New Roman" w:eastAsia="Cambria" w:hAnsi="Times New Roman" w:cs="Times New Roman"/>
          <w:bCs/>
          <w:sz w:val="24"/>
          <w:szCs w:val="24"/>
        </w:rPr>
        <w:t>w celu potwierdzenia spełniania przez oferowane dostawy wymagań określonych przez zamawiającego</w:t>
      </w:r>
      <w:r w:rsidR="003E04C2" w:rsidRPr="00FE77EC">
        <w:rPr>
          <w:rFonts w:ascii="Times New Roman" w:eastAsia="Cambria" w:hAnsi="Times New Roman" w:cs="Times New Roman"/>
          <w:b/>
          <w:bCs/>
          <w:sz w:val="24"/>
          <w:szCs w:val="24"/>
        </w:rPr>
        <w:t xml:space="preserve"> </w:t>
      </w:r>
      <w:r w:rsidRPr="00FE77EC">
        <w:rPr>
          <w:rFonts w:ascii="Times New Roman" w:eastAsia="Times New Roman" w:hAnsi="Times New Roman" w:cs="Times New Roman"/>
          <w:sz w:val="24"/>
          <w:szCs w:val="24"/>
          <w:lang w:eastAsia="pl-PL"/>
        </w:rPr>
        <w:t xml:space="preserve"> </w:t>
      </w:r>
      <w:r w:rsidR="00AD5B1A" w:rsidRPr="00FE77EC">
        <w:rPr>
          <w:rFonts w:ascii="Times New Roman" w:eastAsia="Times New Roman" w:hAnsi="Times New Roman" w:cs="Times New Roman"/>
          <w:sz w:val="24"/>
          <w:szCs w:val="24"/>
          <w:lang w:eastAsia="pl-PL"/>
        </w:rPr>
        <w:t>opisu oferowanego przedmiotu zamówienia np. karty katalogowe lub ulotki lub inne materiały informacyjne  zawierające</w:t>
      </w:r>
      <w:r w:rsidR="0044030D" w:rsidRPr="00FE77EC">
        <w:rPr>
          <w:rFonts w:ascii="Times New Roman" w:eastAsia="Times New Roman" w:hAnsi="Times New Roman" w:cs="Times New Roman"/>
          <w:sz w:val="24"/>
          <w:szCs w:val="24"/>
          <w:lang w:eastAsia="pl-PL"/>
        </w:rPr>
        <w:t xml:space="preserve"> m.in. </w:t>
      </w:r>
      <w:r w:rsidR="00AD5B1A" w:rsidRPr="00FE77EC">
        <w:rPr>
          <w:rFonts w:ascii="Times New Roman" w:eastAsia="Times New Roman" w:hAnsi="Times New Roman" w:cs="Times New Roman"/>
          <w:sz w:val="24"/>
          <w:szCs w:val="24"/>
          <w:lang w:eastAsia="pl-PL"/>
        </w:rPr>
        <w:t xml:space="preserve"> </w:t>
      </w:r>
      <w:r w:rsidR="00281200" w:rsidRPr="00FE77EC">
        <w:rPr>
          <w:rFonts w:ascii="Times New Roman" w:eastAsia="Times New Roman" w:hAnsi="Times New Roman" w:cs="Times New Roman"/>
          <w:sz w:val="24"/>
          <w:szCs w:val="24"/>
          <w:lang w:eastAsia="pl-PL"/>
        </w:rPr>
        <w:t>opis,</w:t>
      </w:r>
      <w:r w:rsidR="0079626E" w:rsidRPr="00FE77EC">
        <w:rPr>
          <w:rFonts w:ascii="Times New Roman" w:eastAsia="Times New Roman" w:hAnsi="Times New Roman" w:cs="Times New Roman"/>
          <w:sz w:val="24"/>
          <w:szCs w:val="24"/>
          <w:lang w:eastAsia="pl-PL"/>
        </w:rPr>
        <w:t xml:space="preserve"> numery katalogowe</w:t>
      </w:r>
      <w:r w:rsidR="00147FBD" w:rsidRPr="00FE77EC">
        <w:rPr>
          <w:rFonts w:ascii="Times New Roman" w:eastAsia="Times New Roman" w:hAnsi="Times New Roman" w:cs="Times New Roman"/>
          <w:sz w:val="24"/>
          <w:szCs w:val="24"/>
          <w:lang w:eastAsia="pl-PL"/>
        </w:rPr>
        <w:t xml:space="preserve"> nazwy handlowe </w:t>
      </w:r>
      <w:r w:rsidR="00A07989" w:rsidRPr="00FE77EC">
        <w:rPr>
          <w:rFonts w:ascii="Times New Roman" w:eastAsia="Times New Roman" w:hAnsi="Times New Roman" w:cs="Times New Roman"/>
          <w:sz w:val="24"/>
          <w:szCs w:val="24"/>
          <w:lang w:eastAsia="pl-PL"/>
        </w:rPr>
        <w:t xml:space="preserve"> w </w:t>
      </w:r>
      <w:r w:rsidR="00AD5B1A" w:rsidRPr="00FE77EC">
        <w:rPr>
          <w:rFonts w:ascii="Times New Roman" w:eastAsia="Times New Roman" w:hAnsi="Times New Roman" w:cs="Times New Roman"/>
          <w:sz w:val="24"/>
          <w:szCs w:val="24"/>
          <w:lang w:eastAsia="pl-PL"/>
        </w:rPr>
        <w:t xml:space="preserve"> celu potwierdzenia spełnienia wymogów stawianych przez Zamawiającego w SIWZ.</w:t>
      </w:r>
    </w:p>
    <w:p w14:paraId="79D9E635" w14:textId="1183C405" w:rsidR="00463C65" w:rsidRPr="00FE77EC" w:rsidRDefault="00463C65" w:rsidP="00463C65">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FE77EC">
        <w:rPr>
          <w:rFonts w:ascii="Times New Roman" w:hAnsi="Times New Roman" w:cs="Times New Roman"/>
          <w:bCs/>
          <w:sz w:val="24"/>
          <w:szCs w:val="24"/>
          <w:u w:val="single"/>
          <w:lang w:eastAsia="pl-PL"/>
        </w:rPr>
        <w:t>Zaleca się  aby w dokumentach wskazać czytelnie pozycje dotyczące  zaoferowanych parametrów.</w:t>
      </w:r>
    </w:p>
    <w:p w14:paraId="0163C0BF" w14:textId="2042630D"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14:paraId="78130CEA" w14:textId="03882BFA"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14:paraId="6AE6121C" w14:textId="4F3C510B"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14:paraId="35896E07" w14:textId="5DF96DCF"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14:paraId="744ECBF8" w14:textId="3D88D617"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F3E999" w14:textId="644FBCF7"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14:paraId="33847263" w14:textId="77777777"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14:paraId="7F4FD4C8" w14:textId="19A70775"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 xml:space="preserve">Wykonawca nie jest obowiązany do złożenia oświadczeń lub dokumentów potwierdzających brak podstaw do wykluczenia oraz spełnianie warunków udziału w </w:t>
      </w:r>
      <w:r w:rsidR="00637FCE" w:rsidRPr="002F21A2">
        <w:rPr>
          <w:rFonts w:ascii="Times New Roman" w:eastAsia="Times New Roman" w:hAnsi="Times New Roman" w:cs="Times New Roman"/>
          <w:sz w:val="24"/>
          <w:szCs w:val="24"/>
          <w:lang w:eastAsia="ar-SA"/>
        </w:rPr>
        <w:lastRenderedPageBreak/>
        <w:t>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14:paraId="7149BCF8" w14:textId="75C08AA5"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14:paraId="66F13AA5" w14:textId="77777777"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14:paraId="34E365E3" w14:textId="77777777" w:rsidR="00476A26" w:rsidRDefault="00476A26" w:rsidP="000C4F7D">
      <w:pPr>
        <w:spacing w:after="0" w:line="240" w:lineRule="auto"/>
        <w:jc w:val="both"/>
        <w:rPr>
          <w:rFonts w:ascii="Times New Roman" w:eastAsia="Times New Roman" w:hAnsi="Times New Roman" w:cs="Times New Roman"/>
          <w:b/>
          <w:sz w:val="24"/>
          <w:szCs w:val="24"/>
          <w:lang w:eastAsia="pl-PL"/>
        </w:rPr>
      </w:pPr>
    </w:p>
    <w:p w14:paraId="5CC81833"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2F67D431"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14:paraId="3D4438A3" w14:textId="6517EF44"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7"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14:paraId="7D3DA113"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8926"/>
      </w:tblGrid>
      <w:tr w:rsidR="001A513B" w:rsidRPr="00132B19" w14:paraId="3C82EFFD" w14:textId="77777777" w:rsidTr="001A513B">
        <w:tc>
          <w:tcPr>
            <w:tcW w:w="9529" w:type="dxa"/>
          </w:tcPr>
          <w:p w14:paraId="40594A44" w14:textId="3DEE847E"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14:paraId="049EEBFC" w14:textId="77777777"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8" w:history="1">
        <w:r w:rsidRPr="00F764E5">
          <w:rPr>
            <w:rStyle w:val="Hipercze"/>
            <w:rFonts w:ascii="Times New Roman" w:eastAsia="Times New Roman" w:hAnsi="Times New Roman" w:cs="Times New Roman"/>
            <w:color w:val="auto"/>
            <w:sz w:val="24"/>
            <w:szCs w:val="24"/>
            <w:lang w:eastAsia="pl-PL"/>
          </w:rPr>
          <w:t>soberska@uck.katowice.pl</w:t>
        </w:r>
      </w:hyperlink>
    </w:p>
    <w:p w14:paraId="5FCFDBA4" w14:textId="77777777"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14:paraId="6A2F21CC" w14:textId="4BA8181B"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9" w:history="1">
        <w:r w:rsidRPr="00D95C18">
          <w:rPr>
            <w:rStyle w:val="Hipercze"/>
            <w:rFonts w:ascii="Times New Roman" w:eastAsia="Times New Roman" w:hAnsi="Times New Roman" w:cs="Times New Roman"/>
            <w:color w:val="auto"/>
            <w:sz w:val="24"/>
            <w:szCs w:val="24"/>
            <w:lang w:eastAsia="ar-SA"/>
          </w:rPr>
          <w:t>https://portal.smartpzp.pl/uck/elearning</w:t>
        </w:r>
      </w:hyperlink>
    </w:p>
    <w:p w14:paraId="1F4658B1" w14:textId="252669FA"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Zamawiający zaleca w szczególności format przesyłanych danych: .pdf,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xls,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14:paraId="3A8C6685" w14:textId="77777777" w:rsidR="00D95C18" w:rsidRPr="00557A2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0" w:history="1">
        <w:r w:rsidRPr="00425975">
          <w:rPr>
            <w:rFonts w:ascii="Times New Roman" w:eastAsia="Times New Roman" w:hAnsi="Times New Roman" w:cs="Times New Roman"/>
            <w:sz w:val="24"/>
            <w:szCs w:val="24"/>
            <w:u w:val="single"/>
            <w:lang w:eastAsia="ar-SA"/>
          </w:rPr>
          <w:t>https://portal.smartpzp.pl/uck/elearning</w:t>
        </w:r>
      </w:hyperlink>
    </w:p>
    <w:p w14:paraId="6E6CB3B8"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5B379D7E"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 zależności od formatu kwalifikowanego podpisu (np. </w:t>
      </w:r>
      <w:proofErr w:type="spellStart"/>
      <w:r w:rsidRPr="00557A2B">
        <w:rPr>
          <w:rFonts w:ascii="Times New Roman" w:eastAsia="Cambria" w:hAnsi="Times New Roman" w:cs="Times New Roman"/>
          <w:sz w:val="24"/>
          <w:szCs w:val="24"/>
        </w:rPr>
        <w:t>PAdES</w:t>
      </w:r>
      <w:proofErr w:type="spellEnd"/>
      <w:r w:rsidRPr="00557A2B">
        <w:rPr>
          <w:rFonts w:ascii="Times New Roman" w:eastAsia="Cambria" w:hAnsi="Times New Roman" w:cs="Times New Roman"/>
          <w:sz w:val="24"/>
          <w:szCs w:val="24"/>
        </w:rPr>
        <w:t xml:space="preserve">, </w:t>
      </w:r>
      <w:proofErr w:type="spellStart"/>
      <w:r w:rsidRPr="00557A2B">
        <w:rPr>
          <w:rFonts w:ascii="Times New Roman" w:eastAsia="Cambria" w:hAnsi="Times New Roman" w:cs="Times New Roman"/>
          <w:sz w:val="24"/>
          <w:szCs w:val="24"/>
        </w:rPr>
        <w:t>XAdES</w:t>
      </w:r>
      <w:proofErr w:type="spellEnd"/>
      <w:r w:rsidRPr="00557A2B">
        <w:rPr>
          <w:rFonts w:ascii="Times New Roman" w:eastAsia="Cambria" w:hAnsi="Times New Roman" w:cs="Times New Roman"/>
          <w:sz w:val="24"/>
          <w:szCs w:val="24"/>
        </w:rPr>
        <w:t xml:space="preserve">) i jego typu (zewnętrzny, wewnętrzny) Wykonawca dołącza do platformy </w:t>
      </w:r>
      <w:proofErr w:type="spellStart"/>
      <w:r w:rsidRPr="00557A2B">
        <w:rPr>
          <w:rFonts w:ascii="Times New Roman" w:eastAsia="Cambria" w:hAnsi="Times New Roman" w:cs="Times New Roman"/>
          <w:sz w:val="24"/>
          <w:szCs w:val="24"/>
        </w:rPr>
        <w:t>SmartPZP</w:t>
      </w:r>
      <w:proofErr w:type="spellEnd"/>
      <w:r w:rsidRPr="00557A2B">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557A2B">
        <w:rPr>
          <w:rFonts w:ascii="Times New Roman" w:eastAsia="Cambria" w:hAnsi="Times New Roman" w:cs="Times New Roman"/>
          <w:sz w:val="24"/>
          <w:szCs w:val="24"/>
        </w:rPr>
        <w:t>PAdES</w:t>
      </w:r>
      <w:proofErr w:type="spellEnd"/>
    </w:p>
    <w:p w14:paraId="7FA1CA27"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lastRenderedPageBreak/>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7CD54322"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1C7D710E"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1366E9C0"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Wykonawca może zwrócić się do Zamawiającego o wyjaśnienie treści specyfikacji istotnych warunków zamówienia na adres e-mail lub na Platformę .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Przedłużenie terminu składania ofert nie wpływa na bieg terminu składania wniosku.  </w:t>
      </w:r>
    </w:p>
    <w:p w14:paraId="6E221F0C"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Osoby uprawnione do porozumiewania się z wykonawcami: Sylwia </w:t>
      </w:r>
      <w:proofErr w:type="spellStart"/>
      <w:r w:rsidRPr="00557A2B">
        <w:rPr>
          <w:rFonts w:ascii="Times New Roman" w:eastAsia="Cambria" w:hAnsi="Times New Roman" w:cs="Times New Roman"/>
          <w:sz w:val="24"/>
          <w:szCs w:val="24"/>
        </w:rPr>
        <w:t>Oberska</w:t>
      </w:r>
      <w:proofErr w:type="spellEnd"/>
      <w:r w:rsidRPr="00557A2B">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14:paraId="2E0E0752"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https://www.uck.katowice.pl/ </w:t>
      </w:r>
    </w:p>
    <w:p w14:paraId="43063D6D" w14:textId="77777777"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14:paraId="6A4F62B5"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52B631E" w14:textId="77777777" w:rsidR="00557A2B" w:rsidRP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r w:rsidRPr="00557A2B">
        <w:rPr>
          <w:rFonts w:ascii="Times New Roman" w:eastAsia="Times New Roman" w:hAnsi="Times New Roman" w:cs="Times New Roman"/>
          <w:b/>
          <w:bCs/>
          <w:sz w:val="24"/>
          <w:szCs w:val="24"/>
          <w:lang w:eastAsia="pl-PL"/>
        </w:rPr>
        <w:t>VIII. WADIUM</w:t>
      </w:r>
    </w:p>
    <w:p w14:paraId="6471CF61" w14:textId="1C866971" w:rsidR="00557A2B" w:rsidRPr="00F50B3B" w:rsidRDefault="00557A2B" w:rsidP="00557A2B">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14:paraId="53885182" w14:textId="77777777"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14:paraId="2FABBBC6" w14:textId="77777777"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14:paraId="484CD155" w14:textId="77777777"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14:paraId="46077927"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14:paraId="27BFB937"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13149FA"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14:paraId="5AEFAAE0"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77B2FEA" w14:textId="77777777"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28945856"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E0DA63E"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4CAF91E8" w14:textId="0A8D3654"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067D550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1C2728B7"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2551C46E" w14:textId="3136FBA8"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1C1D7130" w14:textId="54D9B378" w:rsidR="00D2194D" w:rsidRPr="00BB57AE"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oferowanej/nich części)  </w:t>
      </w:r>
      <w:r w:rsidRPr="00BB57AE">
        <w:rPr>
          <w:rFonts w:ascii="Times New Roman" w:eastAsia="Times New Roman" w:hAnsi="Times New Roman" w:cs="Times New Roman"/>
          <w:sz w:val="24"/>
          <w:szCs w:val="24"/>
          <w:lang w:eastAsia="pl-PL"/>
        </w:rPr>
        <w:t xml:space="preserve"> stanowiącego</w:t>
      </w:r>
      <w:r w:rsidR="00F5531E" w:rsidRPr="00BB57AE">
        <w:rPr>
          <w:rFonts w:ascii="Times New Roman" w:eastAsia="Times New Roman" w:hAnsi="Times New Roman" w:cs="Times New Roman"/>
          <w:sz w:val="24"/>
          <w:szCs w:val="24"/>
          <w:lang w:eastAsia="ar-SA"/>
        </w:rPr>
        <w:t xml:space="preserve">  załącznik nr  4</w:t>
      </w:r>
      <w:r w:rsidR="00633383">
        <w:rPr>
          <w:rFonts w:ascii="Times New Roman" w:eastAsia="Times New Roman" w:hAnsi="Times New Roman" w:cs="Times New Roman"/>
          <w:sz w:val="24"/>
          <w:szCs w:val="24"/>
          <w:lang w:eastAsia="ar-SA"/>
        </w:rPr>
        <w:t>,1 – 4,6</w:t>
      </w:r>
      <w:r w:rsidR="00724645" w:rsidRPr="00BB57AE">
        <w:rPr>
          <w:rFonts w:ascii="Times New Roman" w:eastAsia="Times New Roman" w:hAnsi="Times New Roman" w:cs="Times New Roman"/>
          <w:sz w:val="24"/>
          <w:szCs w:val="24"/>
          <w:lang w:eastAsia="ar-SA"/>
        </w:rPr>
        <w:t xml:space="preserve"> </w:t>
      </w:r>
      <w:r w:rsidR="00D33DFA" w:rsidRPr="00BB57AE">
        <w:rPr>
          <w:rFonts w:ascii="Times New Roman" w:eastAsia="Times New Roman" w:hAnsi="Times New Roman" w:cs="Times New Roman"/>
          <w:sz w:val="24"/>
          <w:szCs w:val="24"/>
          <w:lang w:eastAsia="ar-SA"/>
        </w:rPr>
        <w:t xml:space="preserve"> </w:t>
      </w:r>
      <w:r w:rsidR="00D1216C" w:rsidRPr="00BB57AE">
        <w:rPr>
          <w:rFonts w:ascii="Times New Roman" w:eastAsia="Times New Roman" w:hAnsi="Times New Roman" w:cs="Times New Roman"/>
          <w:sz w:val="24"/>
          <w:szCs w:val="24"/>
          <w:lang w:eastAsia="ar-SA"/>
        </w:rPr>
        <w:t xml:space="preserve">do SIWZ </w:t>
      </w:r>
    </w:p>
    <w:p w14:paraId="4CE98288" w14:textId="017A47ED" w:rsidR="008B07EC" w:rsidRPr="00BB57AE" w:rsidRDefault="00184AE3" w:rsidP="00D2194D">
      <w:pPr>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 </w:t>
      </w:r>
      <w:r w:rsidR="00D2194D" w:rsidRPr="00BB57AE">
        <w:rPr>
          <w:rFonts w:ascii="Times New Roman" w:eastAsia="Cambria" w:hAnsi="Times New Roman" w:cs="Times New Roman"/>
          <w:sz w:val="24"/>
          <w:szCs w:val="24"/>
        </w:rPr>
        <w:t xml:space="preserve">Zamawiający sugeruje przesyłanie dokumentów  zapisanych w formacie  pdf z podpisem kwalifikowanym </w:t>
      </w:r>
      <w:proofErr w:type="spellStart"/>
      <w:r w:rsidR="00D2194D" w:rsidRPr="00BB57AE">
        <w:rPr>
          <w:rFonts w:ascii="Times New Roman" w:eastAsia="Cambria" w:hAnsi="Times New Roman" w:cs="Times New Roman"/>
          <w:sz w:val="24"/>
          <w:szCs w:val="24"/>
        </w:rPr>
        <w:t>PAdES</w:t>
      </w:r>
      <w:proofErr w:type="spellEnd"/>
    </w:p>
    <w:p w14:paraId="35417BB1" w14:textId="1A49913B"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14:paraId="2C32F870" w14:textId="4BB98FF4"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1"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14:paraId="4197D8D9" w14:textId="0743A044" w:rsidR="00AA0F30" w:rsidRPr="002A6076" w:rsidRDefault="00AA0F30" w:rsidP="00F764E5">
      <w:pPr>
        <w:pStyle w:val="Akapitzlist"/>
        <w:spacing w:after="0" w:line="240" w:lineRule="auto"/>
        <w:ind w:left="340"/>
        <w:jc w:val="both"/>
        <w:rPr>
          <w:rFonts w:ascii="Times New Roman" w:eastAsia="Calibri" w:hAnsi="Times New Roman" w:cs="Times New Roman"/>
          <w:sz w:val="24"/>
          <w:szCs w:val="24"/>
        </w:rPr>
      </w:pPr>
      <w:r w:rsidRPr="002A6076">
        <w:rPr>
          <w:rFonts w:ascii="Times New Roman" w:eastAsia="Cambria" w:hAnsi="Times New Roman" w:cs="Times New Roman"/>
          <w:sz w:val="24"/>
          <w:szCs w:val="24"/>
        </w:rPr>
        <w:t xml:space="preserve">Uwaga ! </w:t>
      </w:r>
      <w:r w:rsidRPr="002A6076">
        <w:rPr>
          <w:rFonts w:ascii="Times New Roman" w:eastAsia="Calibri" w:hAnsi="Times New Roman" w:cs="Times New Roman"/>
          <w:sz w:val="24"/>
          <w:szCs w:val="24"/>
        </w:rPr>
        <w:t>Każdy załączany plik zawierający dokumenty, oświadczenia musi być</w:t>
      </w:r>
      <w:r w:rsidR="000E437F" w:rsidRPr="002A6076">
        <w:rPr>
          <w:rFonts w:ascii="Times New Roman" w:eastAsia="Calibri" w:hAnsi="Times New Roman" w:cs="Times New Roman"/>
          <w:sz w:val="24"/>
          <w:szCs w:val="24"/>
        </w:rPr>
        <w:t xml:space="preserve"> </w:t>
      </w:r>
      <w:r w:rsidR="00B1203B" w:rsidRPr="002A6076">
        <w:rPr>
          <w:rFonts w:ascii="Times New Roman" w:eastAsia="Calibri" w:hAnsi="Times New Roman" w:cs="Times New Roman"/>
          <w:sz w:val="24"/>
          <w:szCs w:val="24"/>
        </w:rPr>
        <w:t xml:space="preserve"> </w:t>
      </w:r>
      <w:r w:rsidRPr="002A6076">
        <w:rPr>
          <w:rFonts w:ascii="Times New Roman" w:eastAsia="Calibri" w:hAnsi="Times New Roman" w:cs="Times New Roman"/>
          <w:sz w:val="24"/>
          <w:szCs w:val="24"/>
        </w:rPr>
        <w:t xml:space="preserve">uprzednio podpisany podpisami kwalifikowanymi przez upoważnione osoby reprezentujące odpowiednio wykonawcę. </w:t>
      </w:r>
    </w:p>
    <w:p w14:paraId="3A71B0F0" w14:textId="44AEB2DB"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14:paraId="369DAF45" w14:textId="31038F32"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594153F6" w14:textId="77777777"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14:paraId="3A3EDBA9" w14:textId="08D4F64C"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w:t>
      </w:r>
      <w:r w:rsidR="00F7533E" w:rsidRPr="00566239">
        <w:rPr>
          <w:rFonts w:ascii="Times New Roman" w:eastAsia="Times New Roman" w:hAnsi="Times New Roman" w:cs="Times New Roman"/>
          <w:sz w:val="24"/>
          <w:szCs w:val="24"/>
          <w:lang w:eastAsia="pl-PL"/>
        </w:rPr>
        <w:lastRenderedPageBreak/>
        <w:t>takich osób, o ile uprawniony do korzystania z informacji lub rozporządzania nimi podjął, przy zachowaniu należytej staranności, działania w celu utrzymania ich w poufności.</w:t>
      </w:r>
    </w:p>
    <w:p w14:paraId="0BA9933D" w14:textId="03824BFA"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14:paraId="286F1535" w14:textId="626BD226"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14:paraId="488D53BE" w14:textId="77777777"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9AF5B43" w14:textId="77777777"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14:paraId="59E6EDC0" w14:textId="149A6E2C"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14:paraId="0B3BBEE3"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E16BFAB"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12985354" w14:textId="774CD72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14CCAF6"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454946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14:paraId="2715CB5F" w14:textId="36A1300A" w:rsidR="00355111" w:rsidRPr="00CF5EF8"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2"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 xml:space="preserve">w </w:t>
      </w:r>
      <w:r w:rsidR="00D11E0D" w:rsidRPr="00CF5EF8">
        <w:rPr>
          <w:rStyle w:val="Hipercze"/>
          <w:rFonts w:ascii="Times New Roman" w:eastAsia="Times New Roman" w:hAnsi="Times New Roman" w:cs="Times New Roman"/>
          <w:color w:val="auto"/>
          <w:sz w:val="24"/>
          <w:szCs w:val="24"/>
          <w:u w:val="none"/>
          <w:lang w:eastAsia="pl-PL"/>
        </w:rPr>
        <w:t xml:space="preserve">terminie do dnia </w:t>
      </w:r>
      <w:r w:rsidR="00633383" w:rsidRPr="00633383">
        <w:rPr>
          <w:rStyle w:val="Hipercze"/>
          <w:rFonts w:ascii="Times New Roman" w:eastAsia="Times New Roman" w:hAnsi="Times New Roman" w:cs="Times New Roman"/>
          <w:b/>
          <w:color w:val="auto"/>
          <w:sz w:val="24"/>
          <w:szCs w:val="24"/>
          <w:u w:val="none"/>
          <w:lang w:eastAsia="pl-PL"/>
        </w:rPr>
        <w:t>0</w:t>
      </w:r>
      <w:r w:rsidR="002A6076" w:rsidRPr="00633383">
        <w:rPr>
          <w:rStyle w:val="Hipercze"/>
          <w:rFonts w:ascii="Times New Roman" w:eastAsia="Times New Roman" w:hAnsi="Times New Roman" w:cs="Times New Roman"/>
          <w:b/>
          <w:color w:val="auto"/>
          <w:sz w:val="24"/>
          <w:szCs w:val="24"/>
          <w:u w:val="none"/>
          <w:lang w:eastAsia="pl-PL"/>
        </w:rPr>
        <w:t>1</w:t>
      </w:r>
      <w:r w:rsidR="00566239" w:rsidRPr="00CF5EF8">
        <w:rPr>
          <w:rStyle w:val="Hipercze"/>
          <w:rFonts w:ascii="Times New Roman" w:eastAsia="Times New Roman" w:hAnsi="Times New Roman" w:cs="Times New Roman"/>
          <w:b/>
          <w:color w:val="auto"/>
          <w:sz w:val="24"/>
          <w:szCs w:val="24"/>
          <w:u w:val="none"/>
          <w:lang w:eastAsia="pl-PL"/>
        </w:rPr>
        <w:t>.1</w:t>
      </w:r>
      <w:r w:rsidR="00633383">
        <w:rPr>
          <w:rStyle w:val="Hipercze"/>
          <w:rFonts w:ascii="Times New Roman" w:eastAsia="Times New Roman" w:hAnsi="Times New Roman" w:cs="Times New Roman"/>
          <w:b/>
          <w:color w:val="auto"/>
          <w:sz w:val="24"/>
          <w:szCs w:val="24"/>
          <w:u w:val="none"/>
          <w:lang w:eastAsia="pl-PL"/>
        </w:rPr>
        <w:t>2</w:t>
      </w:r>
      <w:r w:rsidR="00D11E0D" w:rsidRPr="00CF5EF8">
        <w:rPr>
          <w:rStyle w:val="Hipercze"/>
          <w:rFonts w:ascii="Times New Roman" w:eastAsia="Times New Roman" w:hAnsi="Times New Roman" w:cs="Times New Roman"/>
          <w:b/>
          <w:color w:val="auto"/>
          <w:sz w:val="24"/>
          <w:szCs w:val="24"/>
          <w:u w:val="none"/>
          <w:lang w:eastAsia="pl-PL"/>
        </w:rPr>
        <w:t>.20</w:t>
      </w:r>
      <w:r w:rsidR="00557A2B" w:rsidRPr="00CF5EF8">
        <w:rPr>
          <w:rStyle w:val="Hipercze"/>
          <w:rFonts w:ascii="Times New Roman" w:eastAsia="Times New Roman" w:hAnsi="Times New Roman" w:cs="Times New Roman"/>
          <w:b/>
          <w:color w:val="auto"/>
          <w:sz w:val="24"/>
          <w:szCs w:val="24"/>
          <w:u w:val="none"/>
          <w:lang w:eastAsia="pl-PL"/>
        </w:rPr>
        <w:t>20</w:t>
      </w:r>
      <w:r w:rsidR="00D11E0D" w:rsidRPr="00CF5EF8">
        <w:rPr>
          <w:rStyle w:val="Hipercze"/>
          <w:rFonts w:ascii="Times New Roman" w:eastAsia="Times New Roman" w:hAnsi="Times New Roman" w:cs="Times New Roman"/>
          <w:b/>
          <w:color w:val="auto"/>
          <w:sz w:val="24"/>
          <w:szCs w:val="24"/>
          <w:u w:val="none"/>
          <w:lang w:eastAsia="pl-PL"/>
        </w:rPr>
        <w:t>r. do godz. 10:00</w:t>
      </w:r>
    </w:p>
    <w:p w14:paraId="5950D4D1" w14:textId="69B0A37F" w:rsidR="00D9580F" w:rsidRPr="00CF5EF8"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CF5EF8">
        <w:rPr>
          <w:rFonts w:ascii="Times New Roman" w:eastAsia="Times New Roman" w:hAnsi="Times New Roman" w:cs="Times New Roman"/>
          <w:sz w:val="24"/>
          <w:szCs w:val="24"/>
          <w:lang w:eastAsia="pl-PL"/>
        </w:rPr>
        <w:t>lanej 35  w pokoju E05</w:t>
      </w:r>
      <w:r w:rsidR="008C0246" w:rsidRPr="00CF5EF8">
        <w:rPr>
          <w:rFonts w:ascii="Times New Roman" w:eastAsia="Times New Roman" w:hAnsi="Times New Roman" w:cs="Times New Roman"/>
          <w:sz w:val="24"/>
          <w:szCs w:val="24"/>
          <w:lang w:eastAsia="pl-PL"/>
        </w:rPr>
        <w:t>6</w:t>
      </w:r>
      <w:r w:rsidR="00AB46F8" w:rsidRPr="00CF5EF8">
        <w:rPr>
          <w:rFonts w:ascii="Times New Roman" w:eastAsia="Times New Roman" w:hAnsi="Times New Roman" w:cs="Times New Roman"/>
          <w:sz w:val="24"/>
          <w:szCs w:val="24"/>
          <w:lang w:eastAsia="pl-PL"/>
        </w:rPr>
        <w:t xml:space="preserve"> w dniu </w:t>
      </w:r>
      <w:r w:rsidR="00633383" w:rsidRPr="00633383">
        <w:rPr>
          <w:rFonts w:ascii="Times New Roman" w:eastAsia="Times New Roman" w:hAnsi="Times New Roman" w:cs="Times New Roman"/>
          <w:b/>
          <w:sz w:val="24"/>
          <w:szCs w:val="24"/>
          <w:lang w:eastAsia="pl-PL"/>
        </w:rPr>
        <w:t>0</w:t>
      </w:r>
      <w:r w:rsidR="002A6076" w:rsidRPr="00CF5EF8">
        <w:rPr>
          <w:rFonts w:ascii="Times New Roman" w:eastAsia="Times New Roman" w:hAnsi="Times New Roman" w:cs="Times New Roman"/>
          <w:b/>
          <w:sz w:val="24"/>
          <w:szCs w:val="24"/>
          <w:lang w:eastAsia="pl-PL"/>
        </w:rPr>
        <w:t>1</w:t>
      </w:r>
      <w:r w:rsidR="00B71962" w:rsidRPr="00CF5EF8">
        <w:rPr>
          <w:rFonts w:ascii="Times New Roman" w:eastAsia="Times New Roman" w:hAnsi="Times New Roman" w:cs="Times New Roman"/>
          <w:b/>
          <w:bCs/>
          <w:sz w:val="24"/>
          <w:szCs w:val="24"/>
          <w:lang w:eastAsia="pl-PL"/>
        </w:rPr>
        <w:t>.1</w:t>
      </w:r>
      <w:r w:rsidR="00633383">
        <w:rPr>
          <w:rFonts w:ascii="Times New Roman" w:eastAsia="Times New Roman" w:hAnsi="Times New Roman" w:cs="Times New Roman"/>
          <w:b/>
          <w:bCs/>
          <w:sz w:val="24"/>
          <w:szCs w:val="24"/>
          <w:lang w:eastAsia="pl-PL"/>
        </w:rPr>
        <w:t>2</w:t>
      </w:r>
      <w:r w:rsidR="006C4E50" w:rsidRPr="00CF5EF8">
        <w:rPr>
          <w:rFonts w:ascii="Times New Roman" w:eastAsia="Times New Roman" w:hAnsi="Times New Roman" w:cs="Times New Roman"/>
          <w:b/>
          <w:bCs/>
          <w:sz w:val="24"/>
          <w:szCs w:val="24"/>
          <w:lang w:eastAsia="pl-PL"/>
        </w:rPr>
        <w:t>.20</w:t>
      </w:r>
      <w:r w:rsidR="00557A2B" w:rsidRPr="00CF5EF8">
        <w:rPr>
          <w:rFonts w:ascii="Times New Roman" w:eastAsia="Times New Roman" w:hAnsi="Times New Roman" w:cs="Times New Roman"/>
          <w:b/>
          <w:bCs/>
          <w:sz w:val="24"/>
          <w:szCs w:val="24"/>
          <w:lang w:eastAsia="pl-PL"/>
        </w:rPr>
        <w:t>20</w:t>
      </w:r>
      <w:r w:rsidR="006C4E50" w:rsidRPr="00CF5EF8">
        <w:rPr>
          <w:rFonts w:ascii="Times New Roman" w:eastAsia="Times New Roman" w:hAnsi="Times New Roman" w:cs="Times New Roman"/>
          <w:b/>
          <w:bCs/>
          <w:sz w:val="24"/>
          <w:szCs w:val="24"/>
          <w:lang w:eastAsia="pl-PL"/>
        </w:rPr>
        <w:t>r.</w:t>
      </w:r>
      <w:r w:rsidRPr="00CF5EF8">
        <w:rPr>
          <w:rFonts w:ascii="Times New Roman" w:eastAsia="Times New Roman" w:hAnsi="Times New Roman" w:cs="Times New Roman"/>
          <w:b/>
          <w:sz w:val="24"/>
          <w:szCs w:val="24"/>
          <w:lang w:eastAsia="pl-PL"/>
        </w:rPr>
        <w:t xml:space="preserve">  o godz. 10.30</w:t>
      </w:r>
      <w:r w:rsidR="00D9580F" w:rsidRPr="00CF5EF8">
        <w:rPr>
          <w:rFonts w:ascii="Times New Roman" w:eastAsia="Times New Roman" w:hAnsi="Times New Roman" w:cs="Times New Roman"/>
          <w:b/>
          <w:sz w:val="24"/>
          <w:szCs w:val="24"/>
          <w:lang w:eastAsia="pl-PL"/>
        </w:rPr>
        <w:t xml:space="preserve"> </w:t>
      </w:r>
      <w:r w:rsidR="00D9580F" w:rsidRPr="00CF5EF8">
        <w:rPr>
          <w:rFonts w:ascii="Times New Roman" w:eastAsia="Times New Roman" w:hAnsi="Times New Roman" w:cs="Times New Roman"/>
          <w:sz w:val="24"/>
          <w:szCs w:val="24"/>
          <w:lang w:eastAsia="pl-PL"/>
        </w:rPr>
        <w:t xml:space="preserve">poprzez ich odszyfrowanie na Platformie </w:t>
      </w:r>
      <w:proofErr w:type="spellStart"/>
      <w:r w:rsidR="00D9580F" w:rsidRPr="00CF5EF8">
        <w:rPr>
          <w:rFonts w:ascii="Times New Roman" w:eastAsia="Times New Roman" w:hAnsi="Times New Roman" w:cs="Times New Roman"/>
          <w:sz w:val="24"/>
          <w:szCs w:val="24"/>
          <w:lang w:eastAsia="pl-PL"/>
        </w:rPr>
        <w:t>Smartpzp</w:t>
      </w:r>
      <w:proofErr w:type="spellEnd"/>
    </w:p>
    <w:p w14:paraId="30962464" w14:textId="7FFE9C58"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3"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lang w:val="x-none" w:eastAsia="x-none"/>
        </w:rPr>
        <w:t xml:space="preserve">Szczegółowe informacje dot. sposobu </w:t>
      </w:r>
      <w:r w:rsidR="0042452D" w:rsidRPr="0042452D">
        <w:rPr>
          <w:rFonts w:ascii="Times New Roman" w:eastAsia="Times New Roman" w:hAnsi="Times New Roman" w:cs="Times New Roman"/>
          <w:sz w:val="24"/>
          <w:szCs w:val="24"/>
          <w:lang w:val="x-none" w:eastAsia="x-none"/>
        </w:rPr>
        <w:lastRenderedPageBreak/>
        <w:t xml:space="preserve">wykonania tych czynności znajdują się w „Instrukcja obsługi Portalu e-Usług </w:t>
      </w:r>
      <w:proofErr w:type="spellStart"/>
      <w:r w:rsidR="0042452D" w:rsidRPr="0042452D">
        <w:rPr>
          <w:rFonts w:ascii="Times New Roman" w:eastAsia="Times New Roman" w:hAnsi="Times New Roman" w:cs="Times New Roman"/>
          <w:sz w:val="24"/>
          <w:szCs w:val="24"/>
          <w:lang w:val="x-none" w:eastAsia="x-none"/>
        </w:rPr>
        <w:t>SmartPZP</w:t>
      </w:r>
      <w:proofErr w:type="spellEnd"/>
      <w:r w:rsidR="0042452D" w:rsidRPr="0042452D">
        <w:rPr>
          <w:rFonts w:ascii="Times New Roman" w:eastAsia="Times New Roman" w:hAnsi="Times New Roman" w:cs="Times New Roman"/>
          <w:sz w:val="24"/>
          <w:szCs w:val="24"/>
          <w:lang w:val="x-none" w:eastAsia="x-none"/>
        </w:rPr>
        <w:t>”, dostępnej na stronie Platformy pod adresem</w:t>
      </w:r>
      <w:r w:rsidR="0042452D" w:rsidRPr="0042452D">
        <w:rPr>
          <w:rFonts w:ascii="Times New Roman" w:eastAsia="Times New Roman" w:hAnsi="Times New Roman" w:cs="Times New Roman"/>
          <w:sz w:val="24"/>
          <w:szCs w:val="24"/>
          <w:lang w:eastAsia="x-none"/>
        </w:rPr>
        <w:t xml:space="preserve"> </w:t>
      </w:r>
      <w:hyperlink r:id="rId24"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EC9480F" w14:textId="77777777"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271E2B7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0AFEEB5F" w14:textId="40EAA941"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14:paraId="6E4F69C2" w14:textId="03418B50"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14:paraId="77991E93"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836EB3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DEA2931"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B3B2DF2" w14:textId="3C88EA94"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485E5B2E" w14:textId="44134124"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5"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056C06DA" w14:textId="25B21923"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lang w:eastAsia="x-none"/>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lang w:eastAsia="x-none"/>
        </w:rPr>
        <w:t>Smartpzp</w:t>
      </w:r>
      <w:proofErr w:type="spellEnd"/>
      <w:r w:rsidRPr="0042452D">
        <w:rPr>
          <w:rFonts w:ascii="Times New Roman" w:eastAsia="Times New Roman" w:hAnsi="Times New Roman" w:cs="Times New Roman"/>
          <w:sz w:val="24"/>
          <w:szCs w:val="24"/>
          <w:lang w:eastAsia="x-none"/>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lang w:eastAsia="x-none"/>
        </w:rPr>
        <w:t>itp</w:t>
      </w:r>
      <w:proofErr w:type="spellEnd"/>
    </w:p>
    <w:p w14:paraId="66DCCB60"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14:paraId="3F730FA5"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lastRenderedPageBreak/>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14:paraId="3C2C0AC1" w14:textId="61E1C0BA"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6"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14:paraId="00A5517A"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14:paraId="6133741C"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14:paraId="0DFA3842" w14:textId="1364643F"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14:paraId="6F92C024" w14:textId="097423B0"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14:paraId="4FFE3638" w14:textId="4C6C6292"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14:paraId="6E839946" w14:textId="499BFAA8" w:rsidR="00132B19" w:rsidRDefault="00132B19" w:rsidP="00132B19">
      <w:pPr>
        <w:suppressAutoHyphens/>
        <w:spacing w:after="0" w:line="240" w:lineRule="auto"/>
        <w:jc w:val="both"/>
        <w:rPr>
          <w:rFonts w:ascii="Times New Roman" w:eastAsia="Cambria" w:hAnsi="Times New Roman" w:cs="Times New Roman"/>
          <w:sz w:val="24"/>
          <w:szCs w:val="24"/>
        </w:rPr>
      </w:pPr>
    </w:p>
    <w:p w14:paraId="4314C892"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1AEB433D"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7F2FC2"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005812F3"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DDBB63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0EA2FD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39A3B2"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3C95D32F" w14:textId="46016179" w:rsidR="00E97794" w:rsidRPr="00AE48E3" w:rsidRDefault="00E97794" w:rsidP="00F764E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koszty użyczenia aparatu</w:t>
      </w:r>
    </w:p>
    <w:p w14:paraId="4549A8AD" w14:textId="77777777" w:rsidR="00776033" w:rsidRPr="00E97794" w:rsidRDefault="00776033" w:rsidP="00F764E5">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t>
      </w:r>
      <w:r w:rsidRPr="00FE77EC">
        <w:rPr>
          <w:rFonts w:ascii="Times New Roman" w:eastAsia="Times New Roman" w:hAnsi="Times New Roman" w:cs="Times New Roman"/>
          <w:sz w:val="24"/>
          <w:szCs w:val="24"/>
          <w:lang w:eastAsia="ar-SA"/>
        </w:rPr>
        <w:t xml:space="preserve">    -</w:t>
      </w:r>
      <w:r w:rsidRPr="00FE77EC">
        <w:rPr>
          <w:rFonts w:ascii="Times New Roman" w:eastAsia="Times New Roman" w:hAnsi="Times New Roman" w:cs="Tahoma"/>
          <w:sz w:val="24"/>
          <w:szCs w:val="24"/>
          <w:lang w:eastAsia="ar-SA"/>
        </w:rPr>
        <w:t>wszystkie niezbędne koszty związane z należytym wykonaniem umowy</w:t>
      </w:r>
    </w:p>
    <w:p w14:paraId="35D8BEFD" w14:textId="77777777"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14:paraId="5723D2AA" w14:textId="31630A35"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12CEEC13" w14:textId="3E0538A6" w:rsid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114405">
        <w:rPr>
          <w:rFonts w:ascii="Times New Roman" w:eastAsia="Times New Roman" w:hAnsi="Times New Roman" w:cs="Times New Roman"/>
          <w:sz w:val="24"/>
          <w:szCs w:val="24"/>
          <w:lang w:eastAsia="ar-SA"/>
        </w:rPr>
        <w:t xml:space="preserve">.1- 4.6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BA665D">
        <w:rPr>
          <w:rFonts w:ascii="Times New Roman" w:eastAsia="Times New Roman" w:hAnsi="Times New Roman" w:cs="Times New Roman"/>
          <w:sz w:val="24"/>
          <w:szCs w:val="24"/>
          <w:lang w:eastAsia="ar-SA"/>
        </w:rPr>
        <w:t xml:space="preserve">ofertowej  z podatkiem VAT. </w:t>
      </w:r>
    </w:p>
    <w:p w14:paraId="12C4683E" w14:textId="6774D552" w:rsidR="002E7DC4" w:rsidRPr="00355A5A"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355A5A">
        <w:rPr>
          <w:rFonts w:ascii="Times New Roman" w:eastAsia="Times New Roman" w:hAnsi="Times New Roman" w:cs="Times New Roman"/>
          <w:sz w:val="24"/>
          <w:szCs w:val="24"/>
          <w:lang w:eastAsia="ar-SA"/>
        </w:rPr>
        <w:t>Ceny jednostkowe w formularzach asortymentowo – cenowych należy określić wg wskazań w opisie c</w:t>
      </w:r>
      <w:r w:rsidR="00E97794">
        <w:rPr>
          <w:rFonts w:ascii="Times New Roman" w:eastAsia="Times New Roman" w:hAnsi="Times New Roman" w:cs="Times New Roman"/>
          <w:sz w:val="24"/>
          <w:szCs w:val="24"/>
          <w:lang w:eastAsia="ar-SA"/>
        </w:rPr>
        <w:t xml:space="preserve">eny jednostkowej tj. za sztukę. </w:t>
      </w:r>
      <w:r w:rsidR="00355A5A" w:rsidRPr="00355A5A">
        <w:rPr>
          <w:rFonts w:ascii="Times New Roman" w:eastAsia="Times New Roman" w:hAnsi="Times New Roman" w:cs="Times New Roman"/>
          <w:sz w:val="24"/>
          <w:szCs w:val="24"/>
          <w:lang w:eastAsia="ar-SA"/>
        </w:rPr>
        <w:t xml:space="preserve"> </w:t>
      </w:r>
    </w:p>
    <w:p w14:paraId="1455AD09" w14:textId="6D9AC6A1"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t>
      </w:r>
      <w:r w:rsidR="00114405">
        <w:rPr>
          <w:rFonts w:ascii="Times New Roman" w:eastAsia="Times New Roman" w:hAnsi="Times New Roman" w:cs="Times New Roman"/>
          <w:sz w:val="24"/>
          <w:szCs w:val="24"/>
          <w:lang w:eastAsia="ar-SA"/>
        </w:rPr>
        <w:t>w i usług (Dz. U. z 2020</w:t>
      </w:r>
      <w:r w:rsidRPr="003B6C86">
        <w:rPr>
          <w:rFonts w:ascii="Times New Roman" w:eastAsia="Times New Roman" w:hAnsi="Times New Roman" w:cs="Times New Roman"/>
          <w:sz w:val="24"/>
          <w:szCs w:val="24"/>
          <w:lang w:eastAsia="ar-SA"/>
        </w:rPr>
        <w:t xml:space="preserve"> r. poz. </w:t>
      </w:r>
      <w:r w:rsidR="0011440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14:paraId="35DBED9D" w14:textId="77777777"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14:paraId="5137747B"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577C615B" w14:textId="77777777"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14:paraId="59AFD59F" w14:textId="77777777"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1. </w:t>
      </w:r>
      <w:r w:rsidRPr="009C0EDD">
        <w:rPr>
          <w:rFonts w:ascii="Times New Roman" w:eastAsia="Times New Roman" w:hAnsi="Times New Roman" w:cs="Times New Roman"/>
          <w:sz w:val="24"/>
          <w:szCs w:val="24"/>
          <w:lang w:eastAsia="ar-SA"/>
        </w:rPr>
        <w:t xml:space="preserve">Wyboru oferty Zamawiający dokona w oparciu o następujące kryteria oceny ofert : </w:t>
      </w:r>
    </w:p>
    <w:p w14:paraId="49A30E60" w14:textId="4789D2CE" w:rsidR="00355111" w:rsidRPr="009C0EDD"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14:paraId="3F5CC504" w14:textId="10BCB9C6"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14:paraId="24B5781E" w14:textId="332F8BB7"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14:paraId="60CDE3FF" w14:textId="159694EB" w:rsidR="00052BB4" w:rsidRPr="009C0EDD" w:rsidRDefault="00F73EBE"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lastRenderedPageBreak/>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14:paraId="7582C8DA" w14:textId="14FA9449"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14:paraId="356054D2" w14:textId="77777777"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14:paraId="4BA2DF6B"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14:paraId="4261F1A0"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14:paraId="427F543A" w14:textId="77777777"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14:paraId="6D7BDAE1" w14:textId="67657E94"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14:paraId="4388D88F" w14:textId="350570B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14:paraId="73E8B24C" w14:textId="4CBF5563"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14:paraId="410D1155" w14:textId="4E5FCCFD"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14:paraId="2D5ED04F" w14:textId="5A26298C"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14:paraId="296A25CA" w14:textId="65409314" w:rsidR="003B6C86" w:rsidRPr="00FE77EC"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FE77EC">
        <w:rPr>
          <w:rFonts w:ascii="Times New Roman" w:eastAsia="Times New Roman" w:hAnsi="Times New Roman" w:cs="Times New Roman"/>
          <w:sz w:val="24"/>
          <w:szCs w:val="24"/>
          <w:lang w:eastAsia="pl-PL"/>
        </w:rPr>
        <w:t xml:space="preserve">-   6 - 7  dni roboczych     -  0 punktów </w:t>
      </w:r>
    </w:p>
    <w:p w14:paraId="68388DF9" w14:textId="60CED139"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14:paraId="5CAB7042" w14:textId="3A28C27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dnia złożenia zamówienia.</w:t>
      </w:r>
    </w:p>
    <w:p w14:paraId="3FB6FC45" w14:textId="77777777" w:rsidR="002535A8" w:rsidRPr="009C0EDD" w:rsidRDefault="002535A8" w:rsidP="00EC0D0F">
      <w:pPr>
        <w:numPr>
          <w:ilvl w:val="0"/>
          <w:numId w:val="25"/>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14:paraId="1E21CF4B" w14:textId="610689D6"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14:paraId="69F8B51C" w14:textId="6237A0C6"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14:paraId="0548EF68"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14:paraId="5A152266"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14:paraId="77D5970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14:paraId="581061B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14:paraId="1FDD40F2" w14:textId="77777777"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14:paraId="22B6CAB6" w14:textId="49B5E6B6"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14:paraId="2A4623EF" w14:textId="4D3F6EB5" w:rsidR="00F53BC5" w:rsidRPr="009C0EDD" w:rsidRDefault="00F53BC5" w:rsidP="00EC0D0F">
      <w:pPr>
        <w:pStyle w:val="Akapitzlist"/>
        <w:numPr>
          <w:ilvl w:val="0"/>
          <w:numId w:val="25"/>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14:paraId="5FDD4291" w14:textId="1587027A" w:rsidR="00F53BC5" w:rsidRPr="009C0EDD"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14:paraId="464F9E1A" w14:textId="55D080D5"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12  miesięcy i powyżej   -  10  punktów </w:t>
      </w:r>
    </w:p>
    <w:p w14:paraId="777114B9" w14:textId="5FBB7A89"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do 12  miesięcy ( ale nie krócej niż 10 miesięcy) –  0 punktów</w:t>
      </w:r>
    </w:p>
    <w:p w14:paraId="31DF4E6E" w14:textId="185E3BDD"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xml:space="preserve"> określić należy w miesiącach w formularzu ofertowym.</w:t>
      </w:r>
    </w:p>
    <w:p w14:paraId="5B5F1B0E" w14:textId="1F2F93BA"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eastAsia="Times New Roman" w:hAnsi="Times New Roman" w:cs="Times New Roman"/>
          <w:sz w:val="24"/>
          <w:szCs w:val="24"/>
          <w:lang w:eastAsia="pl-PL"/>
        </w:rPr>
        <w:t>Jeżeli wykonawca wpisze termin przydatności krótszy  niż minimalny  termin przydatności to przygotuje ofertę niezgodną z SIWZ co skutkować będzie odrzuceniem oferty.</w:t>
      </w:r>
    </w:p>
    <w:p w14:paraId="5ED0A115" w14:textId="737EE8E8"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14:paraId="23B9FCC0" w14:textId="5C69D026" w:rsidR="008C6745" w:rsidRPr="009C0EDD" w:rsidRDefault="008C6745" w:rsidP="00EC0D0F">
      <w:pPr>
        <w:pStyle w:val="Akapitzlist"/>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31220FB8"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14:paraId="02C1C1A4"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14:paraId="5E2E621B"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14:paraId="34768220"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14:paraId="416AC7B6" w14:textId="5431F91E"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14:paraId="387C72E6" w14:textId="77777777"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14:paraId="1950BCF8" w14:textId="77777777"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14:paraId="496E40A6" w14:textId="1C2EDF76"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lastRenderedPageBreak/>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14:paraId="25B2EFE1" w14:textId="77777777" w:rsidR="008C6745" w:rsidRPr="00C51C86" w:rsidRDefault="008C6745"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14:paraId="5CA960D4" w14:textId="26B7FC71"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14:paraId="68F499E7" w14:textId="10DA6717"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14:paraId="0AC11A8C" w14:textId="77777777" w:rsidR="00355111" w:rsidRDefault="00355111"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14:paraId="2D24285B" w14:textId="77777777"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8A9B0B2" w14:textId="77777777"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00EC92FB" w14:textId="77777777"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14:paraId="0ECF5365" w14:textId="6792294F"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załącznik nr 6</w:t>
      </w:r>
      <w:r w:rsidR="00E97794">
        <w:rPr>
          <w:rFonts w:ascii="Times New Roman" w:eastAsia="Times New Roman" w:hAnsi="Times New Roman" w:cs="Times New Roman"/>
          <w:sz w:val="24"/>
          <w:szCs w:val="24"/>
          <w:lang w:eastAsia="pl-PL"/>
        </w:rPr>
        <w:t>, 6a</w:t>
      </w:r>
      <w:r w:rsidRPr="00744093">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do niniejszej specyfikacji.</w:t>
      </w:r>
    </w:p>
    <w:p w14:paraId="42BF039D" w14:textId="3AF0D9C1"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4FA6CAC" w14:textId="77777777"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0627E159" w14:textId="77777777"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2FCC529" w14:textId="77777777"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14:paraId="762487B7"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2775ECE"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C404486" w14:textId="77777777"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14:paraId="335FD928" w14:textId="00D75026"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Załącznik nr 6</w:t>
      </w:r>
      <w:r w:rsidR="00E97794">
        <w:rPr>
          <w:rFonts w:ascii="Times New Roman" w:eastAsia="Cambria" w:hAnsi="Times New Roman" w:cs="Times New Roman"/>
          <w:bCs/>
          <w:sz w:val="24"/>
          <w:szCs w:val="24"/>
        </w:rPr>
        <w:t>,6a</w:t>
      </w:r>
      <w:r w:rsidR="00130BC4">
        <w:rPr>
          <w:rFonts w:ascii="Times New Roman" w:eastAsia="Cambria" w:hAnsi="Times New Roman" w:cs="Times New Roman"/>
          <w:bCs/>
          <w:sz w:val="24"/>
          <w:szCs w:val="24"/>
        </w:rPr>
        <w:t xml:space="preserve"> </w:t>
      </w:r>
      <w:r w:rsidRPr="00744093">
        <w:rPr>
          <w:rFonts w:ascii="Times New Roman" w:eastAsia="Cambria" w:hAnsi="Times New Roman" w:cs="Times New Roman"/>
          <w:bCs/>
          <w:sz w:val="24"/>
          <w:szCs w:val="24"/>
        </w:rPr>
        <w:t xml:space="preserve">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14:paraId="7F1AA8A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C4CF5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14:paraId="6552C06D"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14:paraId="32ACF98E"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14:paraId="30EE7BE7"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4814130D" w14:textId="04EC1964" w:rsidR="00196651" w:rsidRDefault="00196651" w:rsidP="00EC0D0F">
      <w:pPr>
        <w:numPr>
          <w:ilvl w:val="0"/>
          <w:numId w:val="2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w:t>
      </w:r>
      <w:r w:rsidRPr="00F764E5">
        <w:rPr>
          <w:rFonts w:ascii="Times New Roman" w:eastAsia="Times New Roman" w:hAnsi="Times New Roman" w:cs="Times New Roman"/>
          <w:sz w:val="24"/>
          <w:szCs w:val="24"/>
          <w:lang w:eastAsia="pl-PL"/>
        </w:rPr>
        <w:lastRenderedPageBreak/>
        <w:t xml:space="preserve">publicznych </w:t>
      </w:r>
      <w:r w:rsidR="00ED429F" w:rsidRPr="00F764E5">
        <w:rPr>
          <w:rFonts w:ascii="Times New Roman" w:eastAsia="Times New Roman" w:hAnsi="Times New Roman" w:cs="Times New Roman"/>
          <w:sz w:val="24"/>
          <w:szCs w:val="24"/>
          <w:lang w:eastAsia="pl-PL"/>
        </w:rPr>
        <w:t xml:space="preserve">(tekst jednolity </w:t>
      </w:r>
      <w:r w:rsidR="00ED429F" w:rsidRPr="002A6076">
        <w:rPr>
          <w:rFonts w:ascii="Times New Roman" w:eastAsia="Times New Roman" w:hAnsi="Times New Roman" w:cs="Times New Roman"/>
          <w:sz w:val="24"/>
          <w:szCs w:val="24"/>
          <w:lang w:eastAsia="pl-PL"/>
        </w:rPr>
        <w:t>: Dz. U. z 201</w:t>
      </w:r>
      <w:r w:rsidR="00635B25" w:rsidRPr="002A6076">
        <w:rPr>
          <w:rFonts w:ascii="Times New Roman" w:eastAsia="Times New Roman" w:hAnsi="Times New Roman" w:cs="Times New Roman"/>
          <w:sz w:val="24"/>
          <w:szCs w:val="24"/>
          <w:lang w:eastAsia="pl-PL"/>
        </w:rPr>
        <w:t>9</w:t>
      </w:r>
      <w:r w:rsidRPr="002A6076">
        <w:rPr>
          <w:rFonts w:ascii="Times New Roman" w:eastAsia="Times New Roman" w:hAnsi="Times New Roman" w:cs="Times New Roman"/>
          <w:sz w:val="24"/>
          <w:szCs w:val="24"/>
          <w:lang w:eastAsia="pl-PL"/>
        </w:rPr>
        <w:t xml:space="preserve">r. poz. </w:t>
      </w:r>
      <w:r w:rsidR="00D16497" w:rsidRPr="002A6076">
        <w:rPr>
          <w:rFonts w:ascii="Times New Roman" w:eastAsia="Times New Roman" w:hAnsi="Times New Roman" w:cs="Times New Roman"/>
          <w:sz w:val="24"/>
          <w:szCs w:val="24"/>
          <w:lang w:eastAsia="pl-PL"/>
        </w:rPr>
        <w:t>18</w:t>
      </w:r>
      <w:r w:rsidR="00635B25" w:rsidRPr="002A6076">
        <w:rPr>
          <w:rFonts w:ascii="Times New Roman" w:eastAsia="Times New Roman" w:hAnsi="Times New Roman" w:cs="Times New Roman"/>
          <w:sz w:val="24"/>
          <w:szCs w:val="24"/>
          <w:lang w:eastAsia="pl-PL"/>
        </w:rPr>
        <w:t>43</w:t>
      </w:r>
      <w:r w:rsidR="00D16497" w:rsidRPr="002A6076">
        <w:rPr>
          <w:rFonts w:ascii="Times New Roman" w:eastAsia="Times New Roman" w:hAnsi="Times New Roman" w:cs="Times New Roman"/>
          <w:sz w:val="24"/>
          <w:szCs w:val="24"/>
          <w:lang w:eastAsia="pl-PL"/>
        </w:rPr>
        <w:t xml:space="preserve"> </w:t>
      </w:r>
      <w:r w:rsidRPr="002A6076">
        <w:rPr>
          <w:rFonts w:ascii="Times New Roman" w:eastAsia="Times New Roman" w:hAnsi="Times New Roman" w:cs="Times New Roman"/>
          <w:sz w:val="24"/>
          <w:szCs w:val="24"/>
          <w:lang w:eastAsia="pl-PL"/>
        </w:rPr>
        <w:t xml:space="preserve"> z późn.zm.</w:t>
      </w:r>
      <w:r w:rsidR="002A6076" w:rsidRPr="002A6076">
        <w:rPr>
          <w:rFonts w:ascii="Times New Roman" w:hAnsi="Times New Roman" w:cs="Times New Roman"/>
          <w:kern w:val="2"/>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14:paraId="6E4C0B5D" w14:textId="73329F92" w:rsidR="00AB1CFB" w:rsidRPr="00BD25AC" w:rsidRDefault="00C1529D" w:rsidP="00EC0D0F">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14:paraId="765CD7C2" w14:textId="77777777" w:rsidR="00AB1CFB" w:rsidRPr="00BD25AC" w:rsidRDefault="00AB1CFB" w:rsidP="00EC0D0F">
      <w:pPr>
        <w:numPr>
          <w:ilvl w:val="0"/>
          <w:numId w:val="31"/>
        </w:numPr>
        <w:tabs>
          <w:tab w:val="num" w:pos="2160"/>
        </w:tabs>
        <w:suppressAutoHyphens/>
        <w:spacing w:after="0" w:line="240" w:lineRule="auto"/>
        <w:contextualSpacing/>
        <w:jc w:val="both"/>
        <w:rPr>
          <w:rFonts w:ascii="Times New Roman" w:eastAsia="Cambria"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administratorem </w:t>
      </w:r>
      <w:r w:rsidRPr="00BD25AC">
        <w:rPr>
          <w:rFonts w:ascii="Times New Roman" w:eastAsia="Times New Roman" w:hAnsi="Times New Roman" w:cs="Times New Roman"/>
          <w:sz w:val="24"/>
          <w:szCs w:val="24"/>
          <w:lang w:eastAsia="pl-PL"/>
        </w:rPr>
        <w:t xml:space="preserve">uzyskanych w niniejszym postępowaniu </w:t>
      </w:r>
      <w:r w:rsidRPr="00BD25AC">
        <w:rPr>
          <w:rFonts w:ascii="Times New Roman" w:eastAsia="Cambria" w:hAnsi="Times New Roman" w:cs="Times New Roman"/>
          <w:sz w:val="24"/>
          <w:szCs w:val="24"/>
          <w:lang w:eastAsia="pl-PL"/>
        </w:rPr>
        <w:t>d</w:t>
      </w:r>
      <w:proofErr w:type="spellStart"/>
      <w:r w:rsidRPr="00BD25AC">
        <w:rPr>
          <w:rFonts w:ascii="Times New Roman" w:eastAsia="Times New Roman" w:hAnsi="Times New Roman" w:cs="Times New Roman"/>
          <w:sz w:val="24"/>
          <w:szCs w:val="24"/>
          <w:lang w:val="x-none" w:eastAsia="pl-PL"/>
        </w:rPr>
        <w:t>anych</w:t>
      </w:r>
      <w:proofErr w:type="spellEnd"/>
      <w:r w:rsidRPr="00BD25AC">
        <w:rPr>
          <w:rFonts w:ascii="Times New Roman" w:eastAsia="Times New Roman" w:hAnsi="Times New Roman" w:cs="Times New Roman"/>
          <w:sz w:val="24"/>
          <w:szCs w:val="24"/>
          <w:lang w:val="x-none" w:eastAsia="pl-PL"/>
        </w:rPr>
        <w:t xml:space="preserve"> osobowych jest </w:t>
      </w:r>
      <w:r w:rsidRPr="00BD25AC">
        <w:rPr>
          <w:rFonts w:ascii="Times New Roman" w:eastAsia="Cambria" w:hAnsi="Times New Roman" w:cs="Times New Roman"/>
          <w:sz w:val="24"/>
          <w:szCs w:val="24"/>
          <w:lang w:val="x-none" w:eastAsia="pl-PL"/>
        </w:rPr>
        <w:t>Uniwersyteckie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40-514 Katowice, ul. Ceglana 35</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Tel. 32 3581200   fax. 32 251-84-37 lub 32/358-14-32</w:t>
      </w:r>
      <w:r w:rsidRPr="00BD25AC">
        <w:rPr>
          <w:rFonts w:ascii="Times New Roman" w:eastAsia="Cambria" w:hAnsi="Times New Roman" w:cs="Times New Roman"/>
          <w:sz w:val="24"/>
          <w:szCs w:val="24"/>
          <w:lang w:eastAsia="pl-PL"/>
        </w:rPr>
        <w:t>, a</w:t>
      </w:r>
      <w:r w:rsidRPr="00BD25AC">
        <w:rPr>
          <w:rFonts w:ascii="Times New Roman" w:eastAsia="Cambria" w:hAnsi="Times New Roman" w:cs="Times New Roman"/>
          <w:sz w:val="24"/>
          <w:szCs w:val="24"/>
          <w:lang w:val="x-none" w:eastAsia="pl-PL"/>
        </w:rPr>
        <w:t>dres strony www: https://</w:t>
      </w:r>
      <w:hyperlink r:id="rId27" w:history="1">
        <w:r w:rsidRPr="00BD25AC">
          <w:rPr>
            <w:rFonts w:ascii="Times New Roman" w:eastAsia="Cambria" w:hAnsi="Times New Roman" w:cs="Times New Roman"/>
            <w:sz w:val="24"/>
            <w:szCs w:val="24"/>
            <w:u w:val="single"/>
            <w:lang w:val="x-none" w:eastAsia="pl-PL"/>
          </w:rPr>
          <w:t>www.uck.katowice.pl</w:t>
        </w:r>
      </w:hyperlink>
    </w:p>
    <w:p w14:paraId="62CE19BF" w14:textId="77777777" w:rsidR="00AB1CFB" w:rsidRPr="00BD25AC" w:rsidRDefault="00AB1CFB" w:rsidP="00EC0D0F">
      <w:pPr>
        <w:numPr>
          <w:ilvl w:val="0"/>
          <w:numId w:val="31"/>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inspektorem ochrony danych </w:t>
      </w:r>
      <w:r w:rsidRPr="00BD25AC">
        <w:rPr>
          <w:rFonts w:ascii="Times New Roman" w:eastAsia="Times New Roman" w:hAnsi="Times New Roman" w:cs="Times New Roman"/>
          <w:sz w:val="24"/>
          <w:szCs w:val="24"/>
          <w:lang w:eastAsia="pl-PL"/>
        </w:rPr>
        <w:t>w</w:t>
      </w:r>
      <w:r w:rsidRPr="00BD25AC">
        <w:rPr>
          <w:rFonts w:ascii="Times New Roman" w:eastAsia="Cambria" w:hAnsi="Times New Roman" w:cs="Times New Roman"/>
          <w:sz w:val="24"/>
          <w:szCs w:val="24"/>
          <w:lang w:val="x-none" w:eastAsia="pl-PL"/>
        </w:rPr>
        <w:t xml:space="preserve"> Uniwersytecki</w:t>
      </w:r>
      <w:r w:rsidRPr="00BD25AC">
        <w:rPr>
          <w:rFonts w:ascii="Times New Roman" w:eastAsia="Cambria" w:hAnsi="Times New Roman" w:cs="Times New Roman"/>
          <w:sz w:val="24"/>
          <w:szCs w:val="24"/>
          <w:lang w:eastAsia="pl-PL"/>
        </w:rPr>
        <w:t>m</w:t>
      </w:r>
      <w:r w:rsidRPr="00BD25AC">
        <w:rPr>
          <w:rFonts w:ascii="Times New Roman" w:eastAsia="Cambria" w:hAnsi="Times New Roman" w:cs="Times New Roman"/>
          <w:sz w:val="24"/>
          <w:szCs w:val="24"/>
          <w:lang w:val="x-none" w:eastAsia="pl-PL"/>
        </w:rPr>
        <w:t xml:space="preserv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Times New Roman" w:hAnsi="Times New Roman" w:cs="Times New Roman"/>
          <w:sz w:val="24"/>
          <w:szCs w:val="24"/>
          <w:lang w:val="x-none" w:eastAsia="pl-PL"/>
        </w:rPr>
        <w:t xml:space="preserve">jest </w:t>
      </w:r>
      <w:r w:rsidRPr="00BD25AC">
        <w:rPr>
          <w:rFonts w:ascii="Times New Roman" w:eastAsia="Times New Roman" w:hAnsi="Times New Roman" w:cs="Times New Roman"/>
          <w:sz w:val="24"/>
          <w:szCs w:val="24"/>
          <w:lang w:eastAsia="pl-PL"/>
        </w:rPr>
        <w:t xml:space="preserve">Pan Patryk Rozumek tel. </w:t>
      </w:r>
      <w:r w:rsidRPr="00BD25AC">
        <w:rPr>
          <w:rFonts w:ascii="Times New Roman" w:eastAsia="CIDFont+F1" w:hAnsi="Times New Roman" w:cs="Times New Roman"/>
          <w:sz w:val="24"/>
          <w:szCs w:val="24"/>
          <w:lang w:val="x-none"/>
        </w:rPr>
        <w:t xml:space="preserve">32 3581 </w:t>
      </w:r>
      <w:r w:rsidRPr="00BD25AC">
        <w:rPr>
          <w:rFonts w:ascii="Times New Roman" w:eastAsia="CIDFont+F1" w:hAnsi="Times New Roman" w:cs="Times New Roman"/>
          <w:sz w:val="24"/>
          <w:szCs w:val="24"/>
        </w:rPr>
        <w:t>524</w:t>
      </w:r>
      <w:r w:rsidRPr="00BD25AC">
        <w:rPr>
          <w:rFonts w:ascii="Times New Roman" w:eastAsia="CIDFont+F1" w:hAnsi="Times New Roman" w:cs="Times New Roman"/>
          <w:sz w:val="24"/>
          <w:szCs w:val="24"/>
          <w:lang w:eastAsia="pl-PL"/>
        </w:rPr>
        <w:t xml:space="preserve">, </w:t>
      </w:r>
      <w:r w:rsidRPr="00BD25AC">
        <w:rPr>
          <w:rFonts w:ascii="Times New Roman" w:eastAsia="CIDFont+F1" w:hAnsi="Times New Roman" w:cs="Times New Roman"/>
          <w:sz w:val="24"/>
          <w:szCs w:val="24"/>
          <w:lang w:val="x-none" w:eastAsia="pl-PL"/>
        </w:rPr>
        <w:t>iod@uck.katowice.pl</w:t>
      </w:r>
    </w:p>
    <w:p w14:paraId="17BEA05C" w14:textId="79A494E1" w:rsidR="00AB1CFB" w:rsidRPr="00827FB9" w:rsidRDefault="00AB1CFB" w:rsidP="00EC0D0F">
      <w:pPr>
        <w:numPr>
          <w:ilvl w:val="0"/>
          <w:numId w:val="31"/>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eastAsia="pl-PL"/>
        </w:rPr>
        <w:t xml:space="preserve">uzyskane w niniejszym postępowaniu </w:t>
      </w:r>
      <w:r w:rsidRPr="00BD25AC">
        <w:rPr>
          <w:rFonts w:ascii="Times New Roman" w:eastAsia="Times New Roman" w:hAnsi="Times New Roman" w:cs="Times New Roman"/>
          <w:sz w:val="24"/>
          <w:szCs w:val="24"/>
          <w:lang w:val="x-none" w:eastAsia="pl-PL"/>
        </w:rPr>
        <w:t>dane osobowe przetwarzane będą na podstawie art. 6 ust. 1 lit. c</w:t>
      </w:r>
      <w:r w:rsidRPr="00BD25AC">
        <w:rPr>
          <w:rFonts w:ascii="Times New Roman" w:eastAsia="Times New Roman" w:hAnsi="Times New Roman" w:cs="Times New Roman"/>
          <w:i/>
          <w:sz w:val="24"/>
          <w:szCs w:val="24"/>
          <w:lang w:val="x-none" w:eastAsia="pl-PL"/>
        </w:rPr>
        <w:t xml:space="preserve"> </w:t>
      </w:r>
      <w:r w:rsidRPr="00BD25AC">
        <w:rPr>
          <w:rFonts w:ascii="Times New Roman" w:eastAsia="Times New Roman" w:hAnsi="Times New Roman" w:cs="Times New Roman"/>
          <w:sz w:val="24"/>
          <w:szCs w:val="24"/>
          <w:lang w:val="x-none" w:eastAsia="pl-PL"/>
        </w:rPr>
        <w:t xml:space="preserve">RODO w celu </w:t>
      </w:r>
      <w:r w:rsidRPr="00BD25AC">
        <w:rPr>
          <w:rFonts w:ascii="Times New Roman" w:eastAsia="Cambria" w:hAnsi="Times New Roman" w:cs="Times New Roman"/>
          <w:sz w:val="24"/>
          <w:szCs w:val="24"/>
          <w:lang w:val="x-none"/>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E97794">
        <w:rPr>
          <w:rFonts w:ascii="Times New Roman" w:eastAsia="Times New Roman" w:hAnsi="Times New Roman" w:cs="Times New Roman"/>
          <w:b/>
          <w:iCs/>
          <w:sz w:val="24"/>
          <w:szCs w:val="24"/>
          <w:lang w:eastAsia="ar-SA"/>
        </w:rPr>
        <w:t>soczewek wewnątrzgałkowych</w:t>
      </w:r>
      <w:r w:rsidR="00130BC4">
        <w:rPr>
          <w:rFonts w:ascii="Times New Roman" w:eastAsia="Times New Roman" w:hAnsi="Times New Roman" w:cs="Times New Roman"/>
          <w:b/>
          <w:iCs/>
          <w:sz w:val="24"/>
          <w:szCs w:val="24"/>
          <w:lang w:eastAsia="ar-SA"/>
        </w:rPr>
        <w:t xml:space="preserve"> </w:t>
      </w:r>
      <w:r w:rsidRPr="00BD25AC">
        <w:rPr>
          <w:rFonts w:ascii="Times New Roman" w:eastAsia="Times New Roman" w:hAnsi="Times New Roman" w:cs="Times New Roman"/>
          <w:b/>
          <w:sz w:val="24"/>
          <w:szCs w:val="24"/>
          <w:lang w:eastAsia="pl-PL"/>
        </w:rPr>
        <w:t xml:space="preserve"> </w:t>
      </w:r>
      <w:r w:rsidR="00E97794">
        <w:rPr>
          <w:rFonts w:ascii="Times New Roman" w:eastAsia="Times New Roman" w:hAnsi="Times New Roman" w:cs="Times New Roman"/>
          <w:bCs/>
          <w:sz w:val="24"/>
          <w:szCs w:val="24"/>
          <w:lang w:eastAsia="pl-PL"/>
        </w:rPr>
        <w:t xml:space="preserve">  DZP/381/107</w:t>
      </w:r>
      <w:r w:rsidR="00114405">
        <w:rPr>
          <w:rFonts w:ascii="Times New Roman" w:eastAsia="Times New Roman" w:hAnsi="Times New Roman" w:cs="Times New Roman"/>
          <w:bCs/>
          <w:sz w:val="24"/>
          <w:szCs w:val="24"/>
          <w:lang w:eastAsia="pl-PL"/>
        </w:rPr>
        <w:t>A/2020</w:t>
      </w:r>
    </w:p>
    <w:p w14:paraId="6ECA3545" w14:textId="2C5F4CEC"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odbiorcami </w:t>
      </w:r>
      <w:r w:rsidRPr="00985845">
        <w:rPr>
          <w:rFonts w:ascii="Times New Roman" w:eastAsia="Times New Roman" w:hAnsi="Times New Roman" w:cs="Times New Roman"/>
          <w:sz w:val="24"/>
          <w:szCs w:val="24"/>
          <w:lang w:eastAsia="pl-PL"/>
        </w:rPr>
        <w:t xml:space="preserve">uzyskanych w niniejszym postępowaniu </w:t>
      </w:r>
      <w:r w:rsidRPr="00985845">
        <w:rPr>
          <w:rFonts w:ascii="Times New Roman" w:eastAsia="Times New Roman" w:hAnsi="Times New Roman" w:cs="Times New Roman"/>
          <w:sz w:val="24"/>
          <w:szCs w:val="24"/>
          <w:lang w:val="x-none" w:eastAsia="pl-PL"/>
        </w:rPr>
        <w:t>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val="x-none" w:eastAsia="pl-PL"/>
        </w:rPr>
        <w:t xml:space="preserve"> r. poz. </w:t>
      </w:r>
      <w:r w:rsidRPr="00985845">
        <w:rPr>
          <w:rFonts w:ascii="Times New Roman" w:eastAsia="Times New Roman" w:hAnsi="Times New Roman" w:cs="Times New Roman"/>
          <w:sz w:val="24"/>
          <w:szCs w:val="24"/>
          <w:lang w:eastAsia="pl-PL"/>
        </w:rPr>
        <w:t>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sz w:val="24"/>
          <w:szCs w:val="24"/>
          <w:lang w:eastAsia="pl-PL"/>
        </w:rPr>
        <w:t>z późn.zm</w:t>
      </w:r>
      <w:r w:rsidRPr="00985845">
        <w:rPr>
          <w:rFonts w:ascii="Times New Roman" w:eastAsia="Times New Roman" w:hAnsi="Times New Roman" w:cs="Times New Roman"/>
          <w:sz w:val="24"/>
          <w:szCs w:val="24"/>
          <w:lang w:val="x-none" w:eastAsia="pl-PL"/>
        </w:rPr>
        <w:t xml:space="preserve">), dalej „ustawa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25EAEE4C" w14:textId="4094E73E"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eastAsia="pl-PL"/>
        </w:rPr>
        <w:t xml:space="preserve">uzyskane w niniejszym postepowaniu </w:t>
      </w:r>
      <w:r w:rsidRPr="00985845">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przez okres 4 lat od dnia zakończenia postępowania o udzielenie zamówienia, </w:t>
      </w:r>
    </w:p>
    <w:p w14:paraId="40C49122" w14:textId="46F4B3DA"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val="x-none" w:eastAsia="pl-PL"/>
        </w:rPr>
        <w:t xml:space="preserve">obowiązek podania danych osobowych bezpośrednio dotyczących </w:t>
      </w:r>
      <w:r w:rsidRPr="00985845">
        <w:rPr>
          <w:rFonts w:ascii="Times New Roman" w:eastAsia="Times New Roman" w:hAnsi="Times New Roman" w:cs="Times New Roman"/>
          <w:sz w:val="24"/>
          <w:szCs w:val="24"/>
          <w:lang w:eastAsia="pl-PL"/>
        </w:rPr>
        <w:t>danej osoby jest</w:t>
      </w:r>
      <w:r w:rsidRPr="00985845">
        <w:rPr>
          <w:rFonts w:ascii="Times New Roman" w:eastAsia="Times New Roman" w:hAnsi="Times New Roman" w:cs="Times New Roman"/>
          <w:sz w:val="24"/>
          <w:szCs w:val="24"/>
          <w:lang w:val="x-none" w:eastAsia="pl-PL"/>
        </w:rPr>
        <w:t xml:space="preserve"> wymogiem ustawowym określonym w przepisach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7C16575C" w14:textId="3F7022D8" w:rsidR="00827FB9" w:rsidRPr="00985845" w:rsidRDefault="00827FB9" w:rsidP="00EC0D0F">
      <w:pPr>
        <w:pStyle w:val="Akapitzlist"/>
        <w:numPr>
          <w:ilvl w:val="0"/>
          <w:numId w:val="31"/>
        </w:numPr>
        <w:suppressAutoHyphens/>
        <w:spacing w:after="0" w:line="240" w:lineRule="auto"/>
        <w:jc w:val="both"/>
        <w:rPr>
          <w:rFonts w:ascii="Times New Roman" w:eastAsia="Cambria" w:hAnsi="Times New Roman" w:cs="Times New Roman"/>
          <w:sz w:val="24"/>
          <w:szCs w:val="24"/>
          <w:lang w:val="x-none"/>
        </w:rPr>
      </w:pPr>
      <w:r w:rsidRPr="00985845">
        <w:rPr>
          <w:rFonts w:ascii="Times New Roman" w:eastAsia="Times New Roman" w:hAnsi="Times New Roman" w:cs="Times New Roman"/>
          <w:sz w:val="24"/>
          <w:szCs w:val="24"/>
          <w:lang w:val="x-none" w:eastAsia="pl-PL"/>
        </w:rPr>
        <w:t xml:space="preserve">w odniesieniu do </w:t>
      </w:r>
      <w:r w:rsidRPr="00985845">
        <w:rPr>
          <w:rFonts w:ascii="Times New Roman" w:eastAsia="Times New Roman" w:hAnsi="Times New Roman" w:cs="Times New Roman"/>
          <w:sz w:val="24"/>
          <w:szCs w:val="24"/>
          <w:lang w:eastAsia="pl-PL"/>
        </w:rPr>
        <w:t xml:space="preserve">uzyskanych w postępowaniu </w:t>
      </w:r>
      <w:r w:rsidRPr="00985845">
        <w:rPr>
          <w:rFonts w:ascii="Times New Roman" w:eastAsia="Times New Roman" w:hAnsi="Times New Roman" w:cs="Times New Roman"/>
          <w:sz w:val="24"/>
          <w:szCs w:val="24"/>
          <w:lang w:val="x-none" w:eastAsia="pl-PL"/>
        </w:rPr>
        <w:t>danych osobowych decyzje nie będą podejmowane w sposób zautomatyzowany, stosowanie do art. 22 RODO;</w:t>
      </w:r>
    </w:p>
    <w:p w14:paraId="426D1F72" w14:textId="477C046B"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posiada:</w:t>
      </w:r>
    </w:p>
    <w:p w14:paraId="6F5C33D3"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15 RODO prawo dostępu do danych osobowych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dotyczących;</w:t>
      </w:r>
    </w:p>
    <w:p w14:paraId="3F3D1692"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16 RODO prawo do sprostowania danych osobowych</w:t>
      </w:r>
      <w:r w:rsidRPr="00985845">
        <w:rPr>
          <w:rFonts w:ascii="Times New Roman" w:eastAsia="Times New Roman" w:hAnsi="Times New Roman" w:cs="Times New Roman"/>
          <w:sz w:val="24"/>
          <w:szCs w:val="24"/>
          <w:lang w:eastAsia="pl-PL"/>
        </w:rPr>
        <w:t xml:space="preserve"> jej dotyczących</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2597AEB1"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18 RODO prawo żądania od administratora ograniczenia przetwarzania danych osobowych z zastrzeżeniem przypadków, o których mowa w art. 18 ust. 2 RODO</w:t>
      </w:r>
      <w:r w:rsidRPr="00985845">
        <w:rPr>
          <w:rFonts w:ascii="Times New Roman" w:eastAsia="Times New Roman" w:hAnsi="Times New Roman" w:cs="Times New Roman"/>
          <w:sz w:val="24"/>
          <w:szCs w:val="24"/>
          <w:lang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 xml:space="preserve">Wyjaśnienie: prawo do ograniczenia przetwarzania nie ma zastosowania w odniesieniu do </w:t>
      </w:r>
      <w:r w:rsidRPr="00985845">
        <w:rPr>
          <w:rFonts w:ascii="Times New Roman" w:eastAsia="Times New Roman" w:hAnsi="Times New Roman" w:cs="Times New Roman"/>
          <w:i/>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0"/>
          <w:szCs w:val="20"/>
          <w:lang w:eastAsia="pl-PL"/>
        </w:rPr>
        <w:t>)</w:t>
      </w:r>
      <w:r w:rsidRPr="00985845">
        <w:rPr>
          <w:rFonts w:ascii="Times New Roman" w:eastAsia="Times New Roman" w:hAnsi="Times New Roman" w:cs="Times New Roman"/>
          <w:i/>
          <w:sz w:val="20"/>
          <w:szCs w:val="20"/>
          <w:lang w:val="x-none" w:eastAsia="pl-PL"/>
        </w:rPr>
        <w:t>;</w:t>
      </w:r>
      <w:r w:rsidRPr="00985845">
        <w:rPr>
          <w:rFonts w:ascii="Times New Roman" w:eastAsia="Times New Roman" w:hAnsi="Times New Roman" w:cs="Times New Roman"/>
          <w:i/>
          <w:sz w:val="24"/>
          <w:szCs w:val="24"/>
          <w:lang w:val="x-none" w:eastAsia="pl-PL"/>
        </w:rPr>
        <w:t xml:space="preserve">  </w:t>
      </w:r>
    </w:p>
    <w:p w14:paraId="47157300"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prawo do wniesienia skargi do Prezesa Urzędu Ochrony Danych Osobowych, gdy </w:t>
      </w: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 xml:space="preserve">uzna, że przetwarzanie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danych osobowych narusza przepisy RODO;</w:t>
      </w:r>
    </w:p>
    <w:p w14:paraId="730977E4" w14:textId="2DFF8DDC"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nie przysługuje </w:t>
      </w:r>
      <w:r w:rsidRPr="00985845">
        <w:rPr>
          <w:rFonts w:ascii="Times New Roman" w:eastAsia="Times New Roman" w:hAnsi="Times New Roman" w:cs="Times New Roman"/>
          <w:sz w:val="24"/>
          <w:szCs w:val="24"/>
          <w:lang w:eastAsia="pl-PL"/>
        </w:rPr>
        <w:t>osobie, której dane osobowe dotyczą</w:t>
      </w:r>
      <w:r w:rsidRPr="00985845">
        <w:rPr>
          <w:rFonts w:ascii="Times New Roman" w:eastAsia="Times New Roman" w:hAnsi="Times New Roman" w:cs="Times New Roman"/>
          <w:sz w:val="24"/>
          <w:szCs w:val="24"/>
          <w:lang w:val="x-none" w:eastAsia="pl-PL"/>
        </w:rPr>
        <w:t>:</w:t>
      </w:r>
    </w:p>
    <w:p w14:paraId="4D49577E"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w związku z art. 17 ust. 3 lit. b, d lub e RODO prawo do usunięcia danych osobowych;</w:t>
      </w:r>
    </w:p>
    <w:p w14:paraId="11AE6BBF"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prawo do przenoszenia danych osobowych, o którym mowa w art. 20 RODO;</w:t>
      </w:r>
    </w:p>
    <w:p w14:paraId="6B68323C"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lastRenderedPageBreak/>
        <w:t xml:space="preserve">na podstawie art. 21 RODO prawo sprzeciwu, wobec przetwarzania danych osobowych, gdyż podstawą prawną przetwarzania </w:t>
      </w:r>
      <w:r w:rsidRPr="00985845">
        <w:rPr>
          <w:rFonts w:ascii="Times New Roman" w:eastAsia="Times New Roman" w:hAnsi="Times New Roman" w:cs="Times New Roman"/>
          <w:sz w:val="24"/>
          <w:szCs w:val="24"/>
          <w:lang w:eastAsia="pl-PL"/>
        </w:rPr>
        <w:t xml:space="preserve">tych  </w:t>
      </w:r>
      <w:r w:rsidRPr="00985845">
        <w:rPr>
          <w:rFonts w:ascii="Times New Roman" w:eastAsia="Times New Roman" w:hAnsi="Times New Roman" w:cs="Times New Roman"/>
          <w:sz w:val="24"/>
          <w:szCs w:val="24"/>
          <w:lang w:val="x-none" w:eastAsia="pl-PL"/>
        </w:rPr>
        <w:t xml:space="preserve">danych osobowych jest art. 6 ust. 1 lit. c RODO. </w:t>
      </w:r>
    </w:p>
    <w:p w14:paraId="175C1C50" w14:textId="600731B5"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Pr="00985845">
        <w:rPr>
          <w:rFonts w:ascii="Times New Roman" w:eastAsia="Times New Roman" w:hAnsi="Times New Roman" w:cs="Times New Roman"/>
          <w:sz w:val="24"/>
          <w:szCs w:val="24"/>
          <w:lang w:eastAsia="pl-PL"/>
        </w:rPr>
        <w:t>.</w:t>
      </w:r>
    </w:p>
    <w:p w14:paraId="43B6EDEC" w14:textId="3F2D69DA"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Wystąpienie z żądaniem, o którym mowa w art. 18 ust. 1 RODO, nie ogranicza przetwarzania danych osobowych do czasu zakończenia postępowania o udzielenie zamówienia publicznego</w:t>
      </w:r>
      <w:r w:rsidRPr="00985845">
        <w:rPr>
          <w:rFonts w:ascii="Times New Roman" w:eastAsia="Times New Roman" w:hAnsi="Times New Roman" w:cs="Times New Roman"/>
          <w:sz w:val="24"/>
          <w:szCs w:val="24"/>
          <w:lang w:eastAsia="pl-PL"/>
        </w:rPr>
        <w:t>.</w:t>
      </w:r>
      <w:r w:rsidRPr="00985845">
        <w:rPr>
          <w:rFonts w:ascii="Times New Roman" w:eastAsia="Times New Roman" w:hAnsi="Times New Roman" w:cs="Times New Roman"/>
          <w:sz w:val="24"/>
          <w:szCs w:val="24"/>
          <w:lang w:val="x-none" w:eastAsia="pl-PL"/>
        </w:rPr>
        <w:t xml:space="preserve"> </w:t>
      </w:r>
    </w:p>
    <w:p w14:paraId="69F4C590" w14:textId="77777777"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14:paraId="3C8B7C53"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14:paraId="4E2D40A3" w14:textId="77777777"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14:paraId="391587CE" w14:textId="77777777"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14:paraId="0A07B478" w14:textId="77777777"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4A30FC5"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EA0F0E6" w14:textId="26AE99AD"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14:paraId="5F469CD1" w14:textId="77777777"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14:paraId="32FAE208" w14:textId="134A47C2"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14:paraId="5DBE1A28"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FE54C9" w14:textId="23AFA303"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14:paraId="18077E36"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14:paraId="72819343"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14:paraId="1C902FA0" w14:textId="77777777" w:rsidR="00196651" w:rsidRDefault="00196651" w:rsidP="00196651">
      <w:pPr>
        <w:spacing w:after="0" w:line="240" w:lineRule="auto"/>
        <w:jc w:val="both"/>
        <w:rPr>
          <w:rFonts w:ascii="Times New Roman" w:eastAsia="Times New Roman" w:hAnsi="Times New Roman" w:cs="Times New Roman"/>
          <w:sz w:val="24"/>
          <w:szCs w:val="24"/>
          <w:lang w:eastAsia="pl-PL"/>
        </w:rPr>
      </w:pPr>
    </w:p>
    <w:p w14:paraId="326E0D0A"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627FC6E5"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AFE1AC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14:paraId="6155369A"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14:paraId="1D1C9FA5" w14:textId="425A76E3"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14:paraId="6E252D6B"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234C4FB8" w14:textId="5B033089"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E97794">
        <w:rPr>
          <w:rFonts w:ascii="Times New Roman" w:eastAsia="Times New Roman" w:hAnsi="Times New Roman" w:cs="Times New Roman"/>
          <w:sz w:val="24"/>
          <w:szCs w:val="24"/>
          <w:lang w:eastAsia="pl-PL"/>
        </w:rPr>
        <w:t>1- 4.6</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14:paraId="419B0469" w14:textId="6E580E4E"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14:paraId="7304FD51" w14:textId="09FA1A58" w:rsidR="00196651" w:rsidRDefault="00E9779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6a </w:t>
      </w:r>
      <w:r w:rsidR="00130BC4">
        <w:rPr>
          <w:rFonts w:ascii="Times New Roman" w:eastAsia="Cambria" w:hAnsi="Times New Roman" w:cs="Times New Roman"/>
          <w:sz w:val="24"/>
          <w:szCs w:val="24"/>
        </w:rPr>
        <w:t xml:space="preserve"> </w:t>
      </w:r>
      <w:r w:rsidR="00196651" w:rsidRPr="00196651">
        <w:rPr>
          <w:rFonts w:ascii="Times New Roman" w:eastAsia="Times New Roman" w:hAnsi="Times New Roman" w:cs="Times New Roman"/>
          <w:sz w:val="24"/>
          <w:szCs w:val="24"/>
          <w:lang w:eastAsia="pl-PL"/>
        </w:rPr>
        <w:t>Wzór  umowy</w:t>
      </w:r>
    </w:p>
    <w:p w14:paraId="034A6F0F" w14:textId="4732EB2C" w:rsidR="00483EA0" w:rsidRDefault="00483EA0"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Wzór umowy powierzenia przetwarzania danych osobowych</w:t>
      </w:r>
    </w:p>
    <w:p w14:paraId="0BBDE81A" w14:textId="134B722D" w:rsidR="000B0806" w:rsidRPr="00CF5EF8" w:rsidRDefault="00483EA0"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0B0806" w:rsidRPr="00CF5EF8">
        <w:rPr>
          <w:rFonts w:ascii="Times New Roman" w:eastAsia="Times New Roman" w:hAnsi="Times New Roman" w:cs="Times New Roman"/>
          <w:sz w:val="24"/>
          <w:szCs w:val="24"/>
          <w:lang w:eastAsia="pl-PL"/>
        </w:rPr>
        <w:t>. Załączniki środowiskowe</w:t>
      </w:r>
    </w:p>
    <w:p w14:paraId="21771014"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6FB08849" w14:textId="77777777" w:rsidR="005C3F8F" w:rsidRPr="001D0C76" w:rsidRDefault="005C3F8F" w:rsidP="00355111">
      <w:pPr>
        <w:rPr>
          <w:rFonts w:ascii="Times New Roman" w:eastAsia="Times New Roman" w:hAnsi="Times New Roman" w:cs="Times New Roman"/>
          <w:sz w:val="24"/>
          <w:szCs w:val="24"/>
          <w:lang w:eastAsia="pl-PL"/>
        </w:rPr>
      </w:pPr>
    </w:p>
    <w:p w14:paraId="62693B20"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5F8B1378"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576DA8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BAB4C0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58FBB13"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1608935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209E086"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FF7660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5AD154D8"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2BB0C91F"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8207E42"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51987534"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0D533D1"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E31B04A"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0344FF26"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08FCF674"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B87629C"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43DEDA6C"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576E312F"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961AAA5"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72DC5C39"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0ACAE036"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24082181"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6FA19F1"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23C228B7"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AA0B91D"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2EA7610"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67C00632"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4CBAA9D1"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011A838"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06F3866"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35D3628B"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09783EE6" w14:textId="77777777" w:rsidR="00E97794" w:rsidRDefault="00E97794" w:rsidP="00355111">
      <w:pPr>
        <w:spacing w:after="0" w:line="240" w:lineRule="auto"/>
        <w:jc w:val="both"/>
        <w:rPr>
          <w:rFonts w:ascii="Times New Roman" w:eastAsia="Times New Roman" w:hAnsi="Times New Roman" w:cs="Times New Roman"/>
          <w:sz w:val="24"/>
          <w:szCs w:val="24"/>
          <w:lang w:eastAsia="pl-PL"/>
        </w:rPr>
      </w:pPr>
    </w:p>
    <w:p w14:paraId="4112AD6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049245F9"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A930BD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4F5D8B31"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05CA80AF" w14:textId="77777777" w:rsidR="00114405" w:rsidRDefault="00114405" w:rsidP="00355111">
      <w:pPr>
        <w:spacing w:after="0" w:line="240" w:lineRule="auto"/>
        <w:jc w:val="both"/>
        <w:rPr>
          <w:rFonts w:ascii="Times New Roman" w:eastAsia="Times New Roman" w:hAnsi="Times New Roman" w:cs="Times New Roman"/>
          <w:sz w:val="24"/>
          <w:szCs w:val="24"/>
          <w:lang w:eastAsia="pl-PL"/>
        </w:rPr>
      </w:pPr>
    </w:p>
    <w:p w14:paraId="096D6852" w14:textId="4337F691"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56531" w:rsidRPr="00F50708">
        <w:rPr>
          <w:rFonts w:ascii="Times New Roman" w:eastAsia="Times New Roman" w:hAnsi="Times New Roman" w:cs="Times New Roman"/>
          <w:sz w:val="24"/>
          <w:szCs w:val="24"/>
          <w:lang w:eastAsia="pl-PL"/>
        </w:rPr>
        <w:t>ZP/381/</w:t>
      </w:r>
      <w:r w:rsidR="00E97794">
        <w:rPr>
          <w:rFonts w:ascii="Times New Roman" w:eastAsia="Times New Roman" w:hAnsi="Times New Roman" w:cs="Times New Roman"/>
          <w:sz w:val="24"/>
          <w:szCs w:val="24"/>
          <w:lang w:eastAsia="pl-PL"/>
        </w:rPr>
        <w:t>107</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114405">
        <w:rPr>
          <w:rFonts w:ascii="Times New Roman" w:eastAsia="Times New Roman" w:hAnsi="Times New Roman" w:cs="Times New Roman"/>
          <w:sz w:val="24"/>
          <w:szCs w:val="24"/>
          <w:lang w:eastAsia="pl-PL"/>
        </w:rPr>
        <w:t>20</w:t>
      </w:r>
    </w:p>
    <w:p w14:paraId="4547BF45" w14:textId="77777777"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14:paraId="6C819DB8" w14:textId="77777777"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14:paraId="288A4991" w14:textId="77777777"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14:paraId="5C350656"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14:paraId="7940E6BB"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14:paraId="49E09DCD"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14:paraId="4912A3B4"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14:paraId="6B1F0F3F"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14:paraId="2198E271" w14:textId="7E73E8AC"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14:paraId="0133DAF4" w14:textId="77777777"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14:paraId="3D636436" w14:textId="4CF98A04"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14:paraId="29082D7B" w14:textId="77777777"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14:paraId="7806EC91" w14:textId="4FE8036C"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E97794">
        <w:rPr>
          <w:rFonts w:ascii="Times New Roman" w:eastAsia="Times New Roman" w:hAnsi="Times New Roman" w:cs="Times New Roman"/>
          <w:b/>
          <w:sz w:val="24"/>
          <w:szCs w:val="24"/>
          <w:lang w:eastAsia="pl-PL"/>
        </w:rPr>
        <w:t>soczewek wewnątrzgałkowych</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14:paraId="64303929" w14:textId="0AA3780B"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14:paraId="265EA36E" w14:textId="77777777" w:rsidR="006F0AA9" w:rsidRDefault="006F0AA9" w:rsidP="000262DE">
      <w:pPr>
        <w:keepNext/>
        <w:spacing w:after="0" w:line="240" w:lineRule="auto"/>
        <w:outlineLvl w:val="3"/>
        <w:rPr>
          <w:rFonts w:ascii="Times New Roman" w:eastAsia="Times New Roman" w:hAnsi="Times New Roman" w:cs="Times New Roman"/>
          <w:sz w:val="24"/>
          <w:szCs w:val="24"/>
          <w:lang w:eastAsia="ar-SA"/>
        </w:rPr>
      </w:pPr>
    </w:p>
    <w:p w14:paraId="7096B79D" w14:textId="77777777" w:rsidR="00CF5EF8" w:rsidRDefault="00CF5EF8" w:rsidP="000262DE">
      <w:pPr>
        <w:keepNext/>
        <w:spacing w:after="0" w:line="240" w:lineRule="auto"/>
        <w:outlineLvl w:val="3"/>
        <w:rPr>
          <w:rFonts w:ascii="Times New Roman" w:eastAsia="Times New Roman" w:hAnsi="Times New Roman" w:cs="Times New Roman"/>
          <w:sz w:val="24"/>
          <w:szCs w:val="24"/>
          <w:lang w:eastAsia="ar-SA"/>
        </w:rPr>
      </w:pPr>
    </w:p>
    <w:p w14:paraId="48938D55" w14:textId="364A5606"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14:paraId="1DBA074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04B5CF3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4DDC239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14E15D3" w14:textId="77777777"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631103F3" w14:textId="2EB0E777"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14:paraId="6AA3BCCC" w14:textId="77777777"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14:paraId="35E3687A" w14:textId="239FEBC0"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14:paraId="4658B8B9" w14:textId="6AB8AE40"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zawarcia umowy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14:paraId="54B369B2"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01EABF5D"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25BC0344" w14:textId="0A2A669F"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14:paraId="38D60F30" w14:textId="77777777" w:rsidR="00554B7B" w:rsidRDefault="00554B7B" w:rsidP="00554B7B">
      <w:pPr>
        <w:spacing w:after="0" w:line="240" w:lineRule="auto"/>
        <w:jc w:val="both"/>
        <w:rPr>
          <w:rFonts w:ascii="Times New Roman" w:eastAsia="Times New Roman" w:hAnsi="Times New Roman" w:cs="Tahoma"/>
          <w:sz w:val="24"/>
          <w:szCs w:val="24"/>
          <w:lang w:eastAsia="pl-PL"/>
        </w:rPr>
      </w:pPr>
    </w:p>
    <w:p w14:paraId="1A636952" w14:textId="48AC17EC"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14:paraId="447CA318" w14:textId="77777777"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14:paraId="72CC1CB8" w14:textId="77777777"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14:paraId="7C89B611" w14:textId="763F25B5"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14:paraId="4A1AAF06" w14:textId="77777777"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14:paraId="6CFD7520" w14:textId="77777777"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14:paraId="52832DF5"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14:paraId="0D86E80C" w14:textId="49B86421"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14:paraId="0B80D83F" w14:textId="3C8263C5"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11440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114405">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14:paraId="20922639"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SIWZ oświadczamy iż są one aktualne oraz zgodne ze stanem faktycznym na dzień złożenia</w:t>
      </w:r>
    </w:p>
    <w:p w14:paraId="21D11A45"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14:paraId="6DE9A06E"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14:paraId="36BC9439" w14:textId="3B673350" w:rsidR="00114405" w:rsidRDefault="00114405" w:rsidP="00114405">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14:paraId="68F4B217" w14:textId="77777777"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E6107F5" w14:textId="77777777"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B5F68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089AAF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709B13"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6F9FD79"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7DDA8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A35698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1D221A"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B207A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EDD559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C2917E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86225F"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7E19EA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5906E8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0ECB5D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408C48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F6978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C3D6BE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B60436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7065D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A3AC914"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41041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546E21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B5B556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9E754B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63267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6B31BA6"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03854D9"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C1BBC62"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3F16D43E"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DE7E984" w14:textId="7F2766B8"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w:t>
      </w:r>
      <w:r w:rsidR="00E97794">
        <w:rPr>
          <w:rFonts w:ascii="Times New Roman" w:eastAsia="Times New Roman" w:hAnsi="Times New Roman" w:cs="Times New Roman"/>
          <w:sz w:val="24"/>
          <w:szCs w:val="24"/>
          <w:lang w:eastAsia="ar-SA"/>
        </w:rPr>
        <w:t>107</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114405">
        <w:rPr>
          <w:rFonts w:ascii="Times New Roman" w:eastAsia="Times New Roman" w:hAnsi="Times New Roman" w:cs="Times New Roman"/>
          <w:sz w:val="24"/>
          <w:szCs w:val="24"/>
          <w:lang w:eastAsia="ar-SA"/>
        </w:rPr>
        <w:t>20</w:t>
      </w:r>
    </w:p>
    <w:p w14:paraId="74F66B35" w14:textId="326FC385"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14:paraId="68B122D2" w14:textId="77777777"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14:paraId="2C7BB82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14:paraId="21559428" w14:textId="77777777"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14:paraId="6B217508"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7D939E14"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23244DF1"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14:paraId="42CEE6F3"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14:paraId="167ECE4C"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14:paraId="19BD012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14:paraId="02E29402" w14:textId="57F2CB3F"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E97794">
        <w:rPr>
          <w:rFonts w:ascii="Times New Roman" w:eastAsia="Times New Roman" w:hAnsi="Times New Roman" w:cs="Times New Roman"/>
          <w:sz w:val="24"/>
          <w:szCs w:val="24"/>
          <w:lang w:eastAsia="pl-PL"/>
        </w:rPr>
        <w:t>soczewek wewnątrzgałkowych</w:t>
      </w:r>
      <w:r w:rsidR="00A438F9" w:rsidRPr="001869A7">
        <w:rPr>
          <w:rFonts w:ascii="Times New Roman" w:eastAsia="Times New Roman" w:hAnsi="Times New Roman" w:cs="Times New Roman"/>
          <w:sz w:val="24"/>
          <w:szCs w:val="24"/>
          <w:lang w:eastAsia="pl-PL"/>
        </w:rPr>
        <w:t xml:space="preserve"> </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14:paraId="4954CBD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D035F"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7458D" w14:textId="11708B98"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114405">
        <w:rPr>
          <w:rFonts w:ascii="Times New Roman" w:eastAsia="Calibri" w:hAnsi="Times New Roman" w:cs="Times New Roman"/>
          <w:sz w:val="24"/>
          <w:szCs w:val="24"/>
        </w:rPr>
        <w:t>9</w:t>
      </w:r>
      <w:r w:rsidRPr="00DA434C">
        <w:rPr>
          <w:rFonts w:ascii="Times New Roman" w:eastAsia="Calibri" w:hAnsi="Times New Roman" w:cs="Times New Roman"/>
          <w:sz w:val="24"/>
          <w:szCs w:val="24"/>
        </w:rPr>
        <w:t xml:space="preserve"> r. poz. </w:t>
      </w:r>
      <w:r w:rsidR="00114405">
        <w:rPr>
          <w:rFonts w:ascii="Times New Roman" w:eastAsia="Calibri" w:hAnsi="Times New Roman" w:cs="Times New Roman"/>
          <w:sz w:val="24"/>
          <w:szCs w:val="24"/>
        </w:rPr>
        <w:t xml:space="preserve">369, 1571 i 1667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w:t>
      </w:r>
      <w:r w:rsidRPr="00114405">
        <w:rPr>
          <w:rFonts w:ascii="Times New Roman" w:eastAsia="Times New Roman" w:hAnsi="Times New Roman" w:cs="Times New Roman"/>
          <w:sz w:val="24"/>
          <w:szCs w:val="24"/>
          <w:lang w:eastAsia="pl-PL"/>
        </w:rPr>
        <w:t>postępowaniu*,</w:t>
      </w:r>
    </w:p>
    <w:p w14:paraId="78D41D97"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7C80353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08C36F86"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4C9A2DD0"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1DC5F00" w14:textId="0FE7159D"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E35660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319905D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6830D3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7C9F8CB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1DE33D38" w14:textId="77777777"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14:paraId="31B05534"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54C166C9"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1A90FE05"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14:paraId="476DC6D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14:paraId="59728C82"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14:paraId="1A8545F9"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1D0E07B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3E4AE181"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9B9EC86" w14:textId="77777777"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CB3C8A4" w14:textId="77777777"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14:paraId="28250E00" w14:textId="77777777"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14:paraId="285C69B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6759CA94"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ABD7C09"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24C512A"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4D2A7AD"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B3F87D4" w14:textId="4FE94A00"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w:t>
      </w:r>
      <w:r w:rsidR="00E97794">
        <w:rPr>
          <w:rFonts w:ascii="Times New Roman" w:eastAsia="Times New Roman" w:hAnsi="Times New Roman" w:cs="Times New Roman"/>
          <w:sz w:val="24"/>
          <w:szCs w:val="24"/>
          <w:lang w:eastAsia="ar-SA"/>
        </w:rPr>
        <w:t>107</w:t>
      </w:r>
      <w:r w:rsidRPr="00E07221">
        <w:rPr>
          <w:rFonts w:ascii="Times New Roman" w:eastAsia="Times New Roman" w:hAnsi="Times New Roman" w:cs="Times New Roman"/>
          <w:sz w:val="24"/>
          <w:szCs w:val="24"/>
          <w:lang w:eastAsia="ar-SA"/>
        </w:rPr>
        <w:t>A/20</w:t>
      </w:r>
      <w:r w:rsidR="00114405">
        <w:rPr>
          <w:rFonts w:ascii="Times New Roman" w:eastAsia="Times New Roman" w:hAnsi="Times New Roman" w:cs="Times New Roman"/>
          <w:sz w:val="24"/>
          <w:szCs w:val="24"/>
          <w:lang w:eastAsia="ar-SA"/>
        </w:rPr>
        <w:t>20</w:t>
      </w:r>
    </w:p>
    <w:p w14:paraId="4F4AC893" w14:textId="77777777"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14:paraId="30777582" w14:textId="77777777"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14:paraId="2468E639" w14:textId="77777777"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6754EB93" w14:textId="77777777"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14:paraId="468982BA" w14:textId="77777777"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14:paraId="315581E8" w14:textId="77777777" w:rsidR="0049157E" w:rsidRPr="00E07221" w:rsidRDefault="0049157E" w:rsidP="0049157E">
      <w:pPr>
        <w:rPr>
          <w:rFonts w:ascii="Times New Roman" w:hAnsi="Times New Roman" w:cs="Times New Roman"/>
          <w:sz w:val="24"/>
          <w:szCs w:val="24"/>
        </w:rPr>
      </w:pPr>
    </w:p>
    <w:p w14:paraId="38656BFC" w14:textId="77777777"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14:paraId="25EC800F" w14:textId="77777777"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14:paraId="7CF98D4C" w14:textId="77777777"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14:paraId="0CAE9240" w14:textId="77777777"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14:paraId="202D5B9F" w14:textId="77777777"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14:paraId="0720A959" w14:textId="1F17FE2D"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E97794">
        <w:rPr>
          <w:rFonts w:ascii="Times New Roman" w:eastAsia="Times New Roman" w:hAnsi="Times New Roman" w:cs="Times New Roman"/>
          <w:sz w:val="24"/>
          <w:szCs w:val="24"/>
          <w:lang w:eastAsia="pl-PL"/>
        </w:rPr>
        <w:t>soczewek wewnątrzgałkowych</w:t>
      </w:r>
      <w:r w:rsidR="002667EA" w:rsidRPr="00A852C9">
        <w:rPr>
          <w:rFonts w:ascii="Times New Roman" w:eastAsia="Times New Roman" w:hAnsi="Times New Roman" w:cs="Times New Roman"/>
          <w:b/>
          <w:sz w:val="24"/>
          <w:szCs w:val="24"/>
          <w:lang w:eastAsia="ar-SA"/>
        </w:rPr>
        <w:t xml:space="preserve"> </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14:paraId="0B0D72DC" w14:textId="77777777"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14:paraId="1DFC05E4" w14:textId="77777777" w:rsidR="0049157E" w:rsidRPr="00E07221" w:rsidRDefault="0049157E" w:rsidP="00EC0D0F">
      <w:pPr>
        <w:widowControl w:val="0"/>
        <w:numPr>
          <w:ilvl w:val="3"/>
          <w:numId w:val="29"/>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14:paraId="687AB67F"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14:paraId="46B80898"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14:paraId="1D2E7C9F"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14:paraId="1B6FAB97"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14:paraId="261692CE"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B0A9F3C" w14:textId="77777777"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14:paraId="4A01C1B0"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07061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24A90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7187AF07"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B45BEE9" w14:textId="77777777" w:rsidR="009C0EDD" w:rsidRDefault="009C0EDD" w:rsidP="008C6EBD">
      <w:pPr>
        <w:suppressAutoHyphens/>
        <w:spacing w:after="0" w:line="240" w:lineRule="auto"/>
        <w:rPr>
          <w:rFonts w:ascii="Times New Roman" w:eastAsia="Calibri" w:hAnsi="Times New Roman" w:cs="Times New Roman"/>
          <w:sz w:val="24"/>
          <w:szCs w:val="24"/>
          <w:lang w:eastAsia="pl-PL"/>
        </w:rPr>
      </w:pPr>
    </w:p>
    <w:p w14:paraId="0A9AAB73" w14:textId="77777777" w:rsidR="00D25EBF" w:rsidRDefault="00D25EBF" w:rsidP="008C6EBD">
      <w:pPr>
        <w:suppressAutoHyphens/>
        <w:spacing w:after="0" w:line="240" w:lineRule="auto"/>
        <w:rPr>
          <w:rFonts w:ascii="Times New Roman" w:eastAsia="Calibri" w:hAnsi="Times New Roman" w:cs="Times New Roman"/>
          <w:sz w:val="24"/>
          <w:szCs w:val="24"/>
          <w:lang w:eastAsia="pl-PL"/>
        </w:rPr>
        <w:sectPr w:rsidR="00D25EBF" w:rsidSect="00857FC4">
          <w:pgSz w:w="11906" w:h="16838"/>
          <w:pgMar w:top="992" w:right="1418" w:bottom="1418" w:left="1418" w:header="709" w:footer="709" w:gutter="0"/>
          <w:cols w:space="708"/>
          <w:docGrid w:linePitch="360"/>
        </w:sectPr>
      </w:pPr>
    </w:p>
    <w:p w14:paraId="54F099F5" w14:textId="01D07AB8" w:rsidR="00D25EBF" w:rsidRPr="00146A3E" w:rsidRDefault="00D25EBF" w:rsidP="00D25EB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107A/2020</w:t>
      </w:r>
    </w:p>
    <w:p w14:paraId="2D4F4012" w14:textId="77777777" w:rsidR="00D25EBF" w:rsidRDefault="00D25EBF" w:rsidP="00D25EBF">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t>Załącznik nr 4.1</w:t>
      </w:r>
    </w:p>
    <w:p w14:paraId="57C4EB2A" w14:textId="77777777" w:rsidR="00233D75" w:rsidRPr="00DB128B" w:rsidRDefault="00233D75" w:rsidP="00233D75">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62D9C76F" w14:textId="387E99C0" w:rsidR="00233D75" w:rsidRPr="00146A3E" w:rsidRDefault="00233D75" w:rsidP="00233D75">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5459B3E0" w14:textId="77777777" w:rsidR="00D25EBF" w:rsidRPr="00146A3E" w:rsidRDefault="00D25EBF" w:rsidP="00D25EBF">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10568134" w14:textId="77777777" w:rsidR="00D25EBF" w:rsidRPr="00146A3E" w:rsidRDefault="00D25EBF" w:rsidP="00D25EBF">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sidRPr="00146A3E">
        <w:rPr>
          <w:rFonts w:ascii="Times New Roman" w:eastAsia="Times New Roman" w:hAnsi="Times New Roman" w:cs="Times New Roman"/>
          <w:bCs/>
          <w:kern w:val="1"/>
          <w:sz w:val="24"/>
          <w:szCs w:val="24"/>
          <w:lang w:eastAsia="zh-CN" w:bidi="hi-IN"/>
        </w:rPr>
        <w:t xml:space="preserve">CZĘŚĆ 1  - </w:t>
      </w:r>
      <w:bookmarkStart w:id="1" w:name="__DdeLink__4_1525060374"/>
      <w:bookmarkEnd w:id="1"/>
      <w:r w:rsidRPr="00146A3E">
        <w:rPr>
          <w:rFonts w:ascii="Times New Roman" w:eastAsia="Times New Roman" w:hAnsi="Times New Roman" w:cs="Times New Roman"/>
          <w:kern w:val="1"/>
          <w:sz w:val="24"/>
          <w:szCs w:val="24"/>
          <w:lang w:eastAsia="zh-CN" w:bidi="hi-IN"/>
        </w:rPr>
        <w:t>Soczewki wewnątrzgałkowe I</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03"/>
        <w:gridCol w:w="806"/>
        <w:gridCol w:w="982"/>
        <w:gridCol w:w="1591"/>
        <w:gridCol w:w="1439"/>
        <w:gridCol w:w="1067"/>
        <w:gridCol w:w="1682"/>
        <w:gridCol w:w="1432"/>
      </w:tblGrid>
      <w:tr w:rsidR="00D25EBF" w:rsidRPr="00146A3E" w14:paraId="3C4B54B9" w14:textId="77777777" w:rsidTr="000E4239">
        <w:trPr>
          <w:trHeight w:val="858"/>
        </w:trPr>
        <w:tc>
          <w:tcPr>
            <w:tcW w:w="567" w:type="dxa"/>
            <w:tcBorders>
              <w:top w:val="single" w:sz="2" w:space="0" w:color="000000"/>
              <w:left w:val="single" w:sz="2" w:space="0" w:color="000000"/>
              <w:bottom w:val="single" w:sz="2" w:space="0" w:color="000000"/>
              <w:right w:val="nil"/>
            </w:tcBorders>
            <w:vAlign w:val="center"/>
          </w:tcPr>
          <w:p w14:paraId="61A75FC9"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103" w:type="dxa"/>
            <w:tcBorders>
              <w:top w:val="single" w:sz="2" w:space="0" w:color="000000"/>
              <w:left w:val="single" w:sz="2" w:space="0" w:color="000000"/>
              <w:bottom w:val="single" w:sz="2" w:space="0" w:color="000000"/>
              <w:right w:val="nil"/>
            </w:tcBorders>
            <w:vAlign w:val="center"/>
          </w:tcPr>
          <w:p w14:paraId="6D128F30"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06" w:type="dxa"/>
            <w:tcBorders>
              <w:top w:val="single" w:sz="2" w:space="0" w:color="000000"/>
              <w:left w:val="single" w:sz="2" w:space="0" w:color="000000"/>
              <w:bottom w:val="single" w:sz="2" w:space="0" w:color="000000"/>
              <w:right w:val="nil"/>
            </w:tcBorders>
            <w:vAlign w:val="center"/>
          </w:tcPr>
          <w:p w14:paraId="7C0C1739"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82" w:type="dxa"/>
            <w:tcBorders>
              <w:top w:val="single" w:sz="2" w:space="0" w:color="000000"/>
              <w:left w:val="single" w:sz="2" w:space="0" w:color="000000"/>
              <w:bottom w:val="single" w:sz="2" w:space="0" w:color="000000"/>
              <w:right w:val="nil"/>
            </w:tcBorders>
            <w:vAlign w:val="center"/>
          </w:tcPr>
          <w:p w14:paraId="76E3F065"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218A5B4A"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53DCDE74"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5B4EE74C"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7D0C42AB"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5A66A82F"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2F4EFBE6" w14:textId="77777777" w:rsidR="00D25EBF" w:rsidRPr="00146A3E" w:rsidRDefault="00D25EBF"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042284D2" w14:textId="77777777" w:rsidR="00D25EBF" w:rsidRPr="00146A3E" w:rsidRDefault="00D25EBF"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3B4E0CBC"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D25EBF" w:rsidRPr="00146A3E" w14:paraId="45078487" w14:textId="77777777" w:rsidTr="000E4239">
        <w:trPr>
          <w:trHeight w:val="192"/>
        </w:trPr>
        <w:tc>
          <w:tcPr>
            <w:tcW w:w="567" w:type="dxa"/>
            <w:tcBorders>
              <w:top w:val="nil"/>
              <w:left w:val="single" w:sz="2" w:space="0" w:color="000000"/>
              <w:bottom w:val="single" w:sz="2" w:space="0" w:color="000000"/>
              <w:right w:val="nil"/>
            </w:tcBorders>
          </w:tcPr>
          <w:p w14:paraId="30FE218A"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103" w:type="dxa"/>
            <w:tcBorders>
              <w:top w:val="nil"/>
              <w:left w:val="single" w:sz="2" w:space="0" w:color="000000"/>
              <w:bottom w:val="single" w:sz="2" w:space="0" w:color="000000"/>
              <w:right w:val="nil"/>
            </w:tcBorders>
          </w:tcPr>
          <w:p w14:paraId="205966EE"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06" w:type="dxa"/>
            <w:tcBorders>
              <w:top w:val="nil"/>
              <w:left w:val="single" w:sz="2" w:space="0" w:color="000000"/>
              <w:bottom w:val="single" w:sz="2" w:space="0" w:color="000000"/>
              <w:right w:val="nil"/>
            </w:tcBorders>
          </w:tcPr>
          <w:p w14:paraId="20CE69FE"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82" w:type="dxa"/>
            <w:tcBorders>
              <w:top w:val="nil"/>
              <w:left w:val="single" w:sz="2" w:space="0" w:color="000000"/>
              <w:bottom w:val="single" w:sz="2" w:space="0" w:color="000000"/>
              <w:right w:val="nil"/>
            </w:tcBorders>
          </w:tcPr>
          <w:p w14:paraId="29C4EB39"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0280BB28"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1F98B205"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3FF21E0B"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46776DA1"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6EB586F6"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0E4239" w:rsidRPr="00146A3E" w14:paraId="40318761" w14:textId="77777777" w:rsidTr="000E4239">
        <w:trPr>
          <w:trHeight w:val="1717"/>
        </w:trPr>
        <w:tc>
          <w:tcPr>
            <w:tcW w:w="567" w:type="dxa"/>
            <w:tcBorders>
              <w:top w:val="nil"/>
              <w:left w:val="single" w:sz="2" w:space="0" w:color="000000"/>
              <w:bottom w:val="single" w:sz="2" w:space="0" w:color="000000"/>
              <w:right w:val="nil"/>
            </w:tcBorders>
            <w:vAlign w:val="center"/>
          </w:tcPr>
          <w:p w14:paraId="4C73FDF1"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tcPr>
          <w:p w14:paraId="18E1EAA8" w14:textId="1EF0C569" w:rsidR="000E4239" w:rsidRPr="00146A3E" w:rsidRDefault="000E4239" w:rsidP="00EA1A64">
            <w:pPr>
              <w:widowControl w:val="0"/>
              <w:autoSpaceDE w:val="0"/>
              <w:autoSpaceDN w:val="0"/>
              <w:adjustRightInd w:val="0"/>
              <w:spacing w:after="0" w:line="240" w:lineRule="auto"/>
              <w:rPr>
                <w:rFonts w:ascii="Times New Roman" w:eastAsiaTheme="minorEastAsia" w:hAnsi="Times New Roman" w:cs="Times New Roman"/>
                <w:kern w:val="1"/>
                <w:sz w:val="18"/>
                <w:szCs w:val="18"/>
                <w:lang w:eastAsia="zh-CN"/>
              </w:rPr>
            </w:pPr>
            <w:r>
              <w:rPr>
                <w:sz w:val="21"/>
              </w:rPr>
              <w:t xml:space="preserve">Soczewka wewnątrzgałkowa zwijalna, </w:t>
            </w:r>
            <w:proofErr w:type="spellStart"/>
            <w:r>
              <w:rPr>
                <w:sz w:val="21"/>
              </w:rPr>
              <w:t>asferyczna</w:t>
            </w:r>
            <w:proofErr w:type="spellEnd"/>
            <w:r>
              <w:rPr>
                <w:sz w:val="21"/>
              </w:rPr>
              <w:t xml:space="preserve">, akrylowa jednoczęściowa, hydrofobowa, </w:t>
            </w:r>
            <w:proofErr w:type="spellStart"/>
            <w:r>
              <w:rPr>
                <w:sz w:val="21"/>
              </w:rPr>
              <w:t>ostopniu</w:t>
            </w:r>
            <w:proofErr w:type="spellEnd"/>
            <w:r>
              <w:rPr>
                <w:sz w:val="21"/>
              </w:rPr>
              <w:t xml:space="preserve"> uwodnienia poniżej 0,5% z </w:t>
            </w:r>
            <w:proofErr w:type="spellStart"/>
            <w:r>
              <w:rPr>
                <w:sz w:val="21"/>
              </w:rPr>
              <w:t>cartrigem</w:t>
            </w:r>
            <w:proofErr w:type="spellEnd"/>
            <w:r>
              <w:rPr>
                <w:sz w:val="21"/>
              </w:rPr>
              <w:t xml:space="preserve">, średnica części optycznej 6,0mm, długość całkowita 13,00mm, współczynnik refrakcji – 1,55 lub większy, zakres mocy od + 6,0D do +30,0D co 0,5D. Zamawiający wymaga dostarczenia 12 systemów implantacyjnych składających się z </w:t>
            </w:r>
            <w:proofErr w:type="spellStart"/>
            <w:r>
              <w:rPr>
                <w:sz w:val="21"/>
              </w:rPr>
              <w:t>injectora</w:t>
            </w:r>
            <w:proofErr w:type="spellEnd"/>
            <w:r>
              <w:rPr>
                <w:sz w:val="21"/>
              </w:rPr>
              <w:t xml:space="preserve"> i </w:t>
            </w:r>
            <w:proofErr w:type="spellStart"/>
            <w:r>
              <w:rPr>
                <w:sz w:val="21"/>
              </w:rPr>
              <w:t>pensety</w:t>
            </w:r>
            <w:proofErr w:type="spellEnd"/>
            <w:r>
              <w:rPr>
                <w:sz w:val="21"/>
              </w:rPr>
              <w:t xml:space="preserve">. </w:t>
            </w:r>
          </w:p>
        </w:tc>
        <w:tc>
          <w:tcPr>
            <w:tcW w:w="806" w:type="dxa"/>
            <w:tcBorders>
              <w:top w:val="nil"/>
              <w:left w:val="single" w:sz="2" w:space="0" w:color="000000"/>
              <w:bottom w:val="single" w:sz="2" w:space="0" w:color="000000"/>
              <w:right w:val="nil"/>
            </w:tcBorders>
            <w:vAlign w:val="center"/>
          </w:tcPr>
          <w:p w14:paraId="2DF3FC49" w14:textId="15D20079"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nil"/>
              <w:left w:val="single" w:sz="2" w:space="0" w:color="000000"/>
              <w:bottom w:val="single" w:sz="2" w:space="0" w:color="000000"/>
              <w:right w:val="nil"/>
            </w:tcBorders>
            <w:vAlign w:val="center"/>
          </w:tcPr>
          <w:p w14:paraId="04223A6A" w14:textId="3468E5B1"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 xml:space="preserve"> </w:t>
            </w:r>
            <w:r>
              <w:rPr>
                <w:color w:val="000000"/>
                <w:sz w:val="21"/>
              </w:rPr>
              <w:t>2500</w:t>
            </w:r>
          </w:p>
        </w:tc>
        <w:tc>
          <w:tcPr>
            <w:tcW w:w="1591" w:type="dxa"/>
            <w:tcBorders>
              <w:top w:val="nil"/>
              <w:left w:val="single" w:sz="2" w:space="0" w:color="000000"/>
              <w:bottom w:val="single" w:sz="2" w:space="0" w:color="000000"/>
              <w:right w:val="nil"/>
            </w:tcBorders>
            <w:vAlign w:val="center"/>
          </w:tcPr>
          <w:p w14:paraId="3027A955"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nil"/>
              <w:left w:val="single" w:sz="2" w:space="0" w:color="000000"/>
              <w:bottom w:val="single" w:sz="2" w:space="0" w:color="000000"/>
              <w:right w:val="nil"/>
            </w:tcBorders>
            <w:vAlign w:val="center"/>
          </w:tcPr>
          <w:p w14:paraId="7C97FDE3"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vAlign w:val="center"/>
          </w:tcPr>
          <w:p w14:paraId="6DF3EFC3"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4242073F"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7A1CDC04"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2A652C26" w14:textId="77777777" w:rsidTr="000E4239">
        <w:trPr>
          <w:trHeight w:val="1924"/>
        </w:trPr>
        <w:tc>
          <w:tcPr>
            <w:tcW w:w="567" w:type="dxa"/>
            <w:tcBorders>
              <w:top w:val="nil"/>
              <w:left w:val="single" w:sz="2" w:space="0" w:color="000000"/>
              <w:bottom w:val="single" w:sz="2" w:space="0" w:color="000000"/>
              <w:right w:val="nil"/>
            </w:tcBorders>
            <w:vAlign w:val="center"/>
          </w:tcPr>
          <w:p w14:paraId="47236CE1"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tcPr>
          <w:p w14:paraId="56D105BA" w14:textId="374098EF" w:rsidR="000E4239" w:rsidRPr="00146A3E" w:rsidRDefault="000E4239" w:rsidP="00EA1A64">
            <w:pPr>
              <w:widowControl w:val="0"/>
              <w:autoSpaceDN w:val="0"/>
              <w:adjustRightInd w:val="0"/>
              <w:spacing w:after="0" w:line="100" w:lineRule="atLeast"/>
              <w:rPr>
                <w:rFonts w:ascii="Times New Roman" w:eastAsia="Times New Roman" w:hAnsi="Lucida Sans" w:cs="Times New Roman"/>
                <w:kern w:val="1"/>
                <w:sz w:val="18"/>
                <w:szCs w:val="18"/>
                <w:lang w:eastAsia="zh-CN" w:bidi="hi-IN"/>
              </w:rPr>
            </w:pPr>
            <w:r>
              <w:t xml:space="preserve">Soczewki </w:t>
            </w:r>
            <w:proofErr w:type="spellStart"/>
            <w:r>
              <w:t>tylnokomorowe</w:t>
            </w:r>
            <w:proofErr w:type="spellEnd"/>
            <w:r>
              <w:t>; zwijalne; sterylne; jednoczęściowe; akrylowe; z filtrem światła niebieskiego; współczynnik uwodnienia poniżej 0.5%; zakres mocy +6,0 D do +30,0 D co 0.5 D ; zakres mocy    +31 D do +40 D co 1.0 D; średnica 6mm(+ - 0,25mm); długość całkowita13mm (+ - 0,25mm);</w:t>
            </w:r>
            <w:r>
              <w:rPr>
                <w:sz w:val="21"/>
              </w:rPr>
              <w:t xml:space="preserve"> Zamawiający wymaga dostarczenia 2 systemów implantacyjnych składających się z </w:t>
            </w:r>
            <w:proofErr w:type="spellStart"/>
            <w:r>
              <w:rPr>
                <w:sz w:val="21"/>
              </w:rPr>
              <w:t>injectora</w:t>
            </w:r>
            <w:proofErr w:type="spellEnd"/>
            <w:r>
              <w:rPr>
                <w:sz w:val="21"/>
              </w:rPr>
              <w:t xml:space="preserve"> i </w:t>
            </w:r>
            <w:proofErr w:type="spellStart"/>
            <w:r>
              <w:rPr>
                <w:sz w:val="21"/>
              </w:rPr>
              <w:t>pensety</w:t>
            </w:r>
            <w:proofErr w:type="spellEnd"/>
            <w:r>
              <w:rPr>
                <w:sz w:val="21"/>
              </w:rPr>
              <w:t>.</w:t>
            </w:r>
            <w:r>
              <w:t xml:space="preserve">. </w:t>
            </w:r>
          </w:p>
        </w:tc>
        <w:tc>
          <w:tcPr>
            <w:tcW w:w="806" w:type="dxa"/>
            <w:tcBorders>
              <w:top w:val="nil"/>
              <w:left w:val="single" w:sz="2" w:space="0" w:color="000000"/>
              <w:bottom w:val="single" w:sz="2" w:space="0" w:color="000000"/>
              <w:right w:val="nil"/>
            </w:tcBorders>
            <w:vAlign w:val="center"/>
          </w:tcPr>
          <w:p w14:paraId="2BD59247" w14:textId="4437D64D"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nil"/>
              <w:left w:val="single" w:sz="2" w:space="0" w:color="000000"/>
              <w:bottom w:val="single" w:sz="2" w:space="0" w:color="000000"/>
              <w:right w:val="nil"/>
            </w:tcBorders>
            <w:vAlign w:val="center"/>
          </w:tcPr>
          <w:p w14:paraId="3B59823D" w14:textId="2D251AC5"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color w:val="000000"/>
                <w:sz w:val="21"/>
              </w:rPr>
              <w:t xml:space="preserve"> 100</w:t>
            </w:r>
          </w:p>
        </w:tc>
        <w:tc>
          <w:tcPr>
            <w:tcW w:w="1591" w:type="dxa"/>
            <w:tcBorders>
              <w:top w:val="nil"/>
              <w:left w:val="single" w:sz="2" w:space="0" w:color="000000"/>
              <w:bottom w:val="single" w:sz="2" w:space="0" w:color="000000"/>
              <w:right w:val="nil"/>
            </w:tcBorders>
            <w:vAlign w:val="center"/>
          </w:tcPr>
          <w:p w14:paraId="73E62CD5"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nil"/>
              <w:left w:val="single" w:sz="2" w:space="0" w:color="000000"/>
              <w:bottom w:val="single" w:sz="2" w:space="0" w:color="000000"/>
              <w:right w:val="nil"/>
            </w:tcBorders>
            <w:vAlign w:val="center"/>
          </w:tcPr>
          <w:p w14:paraId="6052DCF1"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vAlign w:val="center"/>
          </w:tcPr>
          <w:p w14:paraId="65F2E33D"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32048543"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7279169B"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32FF32FC" w14:textId="77777777" w:rsidTr="000E4239">
        <w:trPr>
          <w:trHeight w:val="2132"/>
        </w:trPr>
        <w:tc>
          <w:tcPr>
            <w:tcW w:w="567" w:type="dxa"/>
            <w:tcBorders>
              <w:top w:val="single" w:sz="2" w:space="0" w:color="000000"/>
              <w:left w:val="single" w:sz="2" w:space="0" w:color="000000"/>
              <w:bottom w:val="single" w:sz="2" w:space="0" w:color="000000"/>
              <w:right w:val="single" w:sz="6" w:space="0" w:color="000000"/>
            </w:tcBorders>
            <w:vAlign w:val="center"/>
          </w:tcPr>
          <w:p w14:paraId="065B80C1"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6" w:space="0" w:color="000000"/>
              <w:bottom w:val="single" w:sz="2" w:space="0" w:color="000000"/>
              <w:right w:val="single" w:sz="6" w:space="0" w:color="000000"/>
            </w:tcBorders>
          </w:tcPr>
          <w:p w14:paraId="7F672282" w14:textId="0380C665" w:rsidR="000E4239" w:rsidRPr="00146A3E" w:rsidRDefault="000E4239" w:rsidP="00EA1A64">
            <w:pPr>
              <w:widowControl w:val="0"/>
              <w:autoSpaceDN w:val="0"/>
              <w:adjustRightInd w:val="0"/>
              <w:spacing w:after="0" w:line="100" w:lineRule="atLeast"/>
              <w:rPr>
                <w:rFonts w:ascii="Times New Roman" w:eastAsia="Times New Roman" w:hAnsi="Lucida Sans" w:cs="Times New Roman"/>
                <w:kern w:val="1"/>
                <w:sz w:val="18"/>
                <w:szCs w:val="18"/>
                <w:lang w:eastAsia="zh-CN" w:bidi="hi-IN"/>
              </w:rPr>
            </w:pPr>
            <w:r>
              <w:t xml:space="preserve">Soczewki </w:t>
            </w:r>
            <w:proofErr w:type="spellStart"/>
            <w:r>
              <w:t>tylnokomorowe</w:t>
            </w:r>
            <w:proofErr w:type="spellEnd"/>
            <w:r>
              <w:t xml:space="preserve">; zwijalne; sterylne; jednoczęściowe; akrylowe; z filtrem światła niebieskiego; z optyką </w:t>
            </w:r>
            <w:proofErr w:type="spellStart"/>
            <w:r>
              <w:t>asferyczną</w:t>
            </w:r>
            <w:proofErr w:type="spellEnd"/>
            <w:r>
              <w:t xml:space="preserve">; współczynnik    uwodnienia    poniżej 0,5%. ; zakres mocy +6.0 D do +30 D co 0,5 D.;    średnica 6 mm(+ - 0,25 mm); długość całkowita 13 mm ( + - 0,25 mm); </w:t>
            </w:r>
            <w:r>
              <w:rPr>
                <w:sz w:val="21"/>
              </w:rPr>
              <w:t xml:space="preserve"> Zamawiający wymaga dostarczenia 2 systemów implantacyjnych składających się z </w:t>
            </w:r>
            <w:proofErr w:type="spellStart"/>
            <w:r>
              <w:rPr>
                <w:sz w:val="21"/>
              </w:rPr>
              <w:t>injectora</w:t>
            </w:r>
            <w:proofErr w:type="spellEnd"/>
            <w:r>
              <w:rPr>
                <w:sz w:val="21"/>
              </w:rPr>
              <w:t xml:space="preserve"> i </w:t>
            </w:r>
            <w:proofErr w:type="spellStart"/>
            <w:r>
              <w:rPr>
                <w:sz w:val="21"/>
              </w:rPr>
              <w:t>pensety</w:t>
            </w:r>
            <w:proofErr w:type="spellEnd"/>
            <w:r>
              <w:rPr>
                <w:sz w:val="21"/>
              </w:rPr>
              <w:t>.</w:t>
            </w:r>
            <w:r>
              <w:t xml:space="preserve"> </w:t>
            </w:r>
          </w:p>
        </w:tc>
        <w:tc>
          <w:tcPr>
            <w:tcW w:w="806" w:type="dxa"/>
            <w:tcBorders>
              <w:top w:val="single" w:sz="2" w:space="0" w:color="000000"/>
              <w:left w:val="single" w:sz="6" w:space="0" w:color="000000"/>
              <w:bottom w:val="single" w:sz="2" w:space="0" w:color="000000"/>
              <w:right w:val="single" w:sz="6" w:space="0" w:color="000000"/>
            </w:tcBorders>
            <w:vAlign w:val="center"/>
          </w:tcPr>
          <w:p w14:paraId="32A3D07C" w14:textId="7E47C776"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single" w:sz="2" w:space="0" w:color="000000"/>
              <w:left w:val="single" w:sz="6" w:space="0" w:color="000000"/>
              <w:bottom w:val="single" w:sz="2" w:space="0" w:color="000000"/>
              <w:right w:val="single" w:sz="6" w:space="0" w:color="000000"/>
            </w:tcBorders>
            <w:vAlign w:val="center"/>
          </w:tcPr>
          <w:p w14:paraId="5181F73E" w14:textId="22BBF19B"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color w:val="000000"/>
                <w:sz w:val="21"/>
              </w:rPr>
              <w:t> 280</w:t>
            </w:r>
          </w:p>
        </w:tc>
        <w:tc>
          <w:tcPr>
            <w:tcW w:w="1591" w:type="dxa"/>
            <w:tcBorders>
              <w:top w:val="single" w:sz="2" w:space="0" w:color="000000"/>
              <w:left w:val="single" w:sz="6" w:space="0" w:color="000000"/>
              <w:bottom w:val="single" w:sz="2" w:space="0" w:color="000000"/>
              <w:right w:val="single" w:sz="6" w:space="0" w:color="000000"/>
            </w:tcBorders>
            <w:vAlign w:val="center"/>
          </w:tcPr>
          <w:p w14:paraId="01F6E955"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single" w:sz="2" w:space="0" w:color="000000"/>
              <w:left w:val="single" w:sz="6" w:space="0" w:color="000000"/>
              <w:bottom w:val="single" w:sz="2" w:space="0" w:color="000000"/>
              <w:right w:val="single" w:sz="6" w:space="0" w:color="000000"/>
            </w:tcBorders>
            <w:vAlign w:val="center"/>
          </w:tcPr>
          <w:p w14:paraId="78621341"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single" w:sz="2" w:space="0" w:color="000000"/>
              <w:left w:val="single" w:sz="6" w:space="0" w:color="000000"/>
              <w:bottom w:val="single" w:sz="2" w:space="0" w:color="000000"/>
              <w:right w:val="single" w:sz="6" w:space="0" w:color="000000"/>
            </w:tcBorders>
            <w:vAlign w:val="center"/>
          </w:tcPr>
          <w:p w14:paraId="6589995A"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6" w:space="0" w:color="000000"/>
              <w:bottom w:val="single" w:sz="2" w:space="0" w:color="000000"/>
              <w:right w:val="single" w:sz="6" w:space="0" w:color="000000"/>
            </w:tcBorders>
            <w:vAlign w:val="center"/>
          </w:tcPr>
          <w:p w14:paraId="6ACD0276"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6" w:space="0" w:color="000000"/>
              <w:bottom w:val="single" w:sz="2" w:space="0" w:color="000000"/>
              <w:right w:val="single" w:sz="2" w:space="0" w:color="000000"/>
            </w:tcBorders>
            <w:vAlign w:val="center"/>
          </w:tcPr>
          <w:p w14:paraId="55E450DE"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3F914EE5" w14:textId="77777777" w:rsidTr="000E4239">
        <w:trPr>
          <w:trHeight w:val="1288"/>
        </w:trPr>
        <w:tc>
          <w:tcPr>
            <w:tcW w:w="567" w:type="dxa"/>
            <w:tcBorders>
              <w:top w:val="single" w:sz="2" w:space="0" w:color="000000"/>
              <w:left w:val="single" w:sz="2" w:space="0" w:color="000000"/>
              <w:bottom w:val="single" w:sz="2" w:space="0" w:color="000000"/>
              <w:right w:val="nil"/>
            </w:tcBorders>
            <w:vAlign w:val="center"/>
          </w:tcPr>
          <w:p w14:paraId="0353BB54"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tcPr>
          <w:p w14:paraId="3E462775" w14:textId="534F1EFB" w:rsidR="000E4239" w:rsidRPr="00146A3E" w:rsidRDefault="000E4239" w:rsidP="00EA1A64">
            <w:pPr>
              <w:widowControl w:val="0"/>
              <w:autoSpaceDN w:val="0"/>
              <w:adjustRightInd w:val="0"/>
              <w:spacing w:after="0" w:line="100" w:lineRule="atLeast"/>
              <w:rPr>
                <w:rFonts w:ascii="Times New Roman" w:eastAsia="Times New Roman" w:hAnsi="Lucida Sans" w:cs="Times New Roman"/>
                <w:kern w:val="1"/>
                <w:sz w:val="18"/>
                <w:szCs w:val="18"/>
                <w:lang w:eastAsia="zh-CN" w:bidi="hi-IN"/>
              </w:rPr>
            </w:pPr>
            <w:r>
              <w:t xml:space="preserve">Soczewki </w:t>
            </w:r>
            <w:proofErr w:type="spellStart"/>
            <w:r>
              <w:t>tylnokomorowe</w:t>
            </w:r>
            <w:proofErr w:type="spellEnd"/>
            <w:r>
              <w:t>; zwijalne; sterylne; trzyczęściowe; akrylowe; pochłaniające promieniowanie ultrafioletowe    UV; stopień        uwodnienia    poniżej 1%; zakres mocy +6,0 D do +30,0 D co 0,5 D; zakres mocy nie mniej niż -5,0 D do +5,0 D co 1,0 D; średnica części optycznej 6 mm(+ - 0,5 mm); długość całkowita 13 mm ( + - 0,5 mm);</w:t>
            </w:r>
            <w:r>
              <w:rPr>
                <w:sz w:val="21"/>
              </w:rPr>
              <w:t xml:space="preserve"> Zamawiający wymaga dostarczenia 2 systemów implantacyjnych składających się z </w:t>
            </w:r>
            <w:proofErr w:type="spellStart"/>
            <w:r>
              <w:rPr>
                <w:sz w:val="21"/>
              </w:rPr>
              <w:t>injectora</w:t>
            </w:r>
            <w:proofErr w:type="spellEnd"/>
            <w:r>
              <w:rPr>
                <w:sz w:val="21"/>
              </w:rPr>
              <w:t xml:space="preserve"> i </w:t>
            </w:r>
            <w:proofErr w:type="spellStart"/>
            <w:r>
              <w:rPr>
                <w:sz w:val="21"/>
              </w:rPr>
              <w:t>pensety</w:t>
            </w:r>
            <w:proofErr w:type="spellEnd"/>
            <w:r>
              <w:rPr>
                <w:sz w:val="21"/>
              </w:rPr>
              <w:t>.</w:t>
            </w:r>
            <w:r>
              <w:t xml:space="preserve">    </w:t>
            </w:r>
          </w:p>
        </w:tc>
        <w:tc>
          <w:tcPr>
            <w:tcW w:w="806" w:type="dxa"/>
            <w:tcBorders>
              <w:top w:val="single" w:sz="2" w:space="0" w:color="000000"/>
              <w:left w:val="single" w:sz="2" w:space="0" w:color="000000"/>
              <w:bottom w:val="single" w:sz="2" w:space="0" w:color="000000"/>
              <w:right w:val="nil"/>
            </w:tcBorders>
            <w:vAlign w:val="center"/>
          </w:tcPr>
          <w:p w14:paraId="24649836" w14:textId="1D6472E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single" w:sz="2" w:space="0" w:color="000000"/>
              <w:left w:val="single" w:sz="2" w:space="0" w:color="000000"/>
              <w:bottom w:val="single" w:sz="2" w:space="0" w:color="000000"/>
              <w:right w:val="nil"/>
            </w:tcBorders>
            <w:vAlign w:val="center"/>
          </w:tcPr>
          <w:p w14:paraId="42301EE4" w14:textId="3198DB1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 xml:space="preserve">                    </w:t>
            </w:r>
            <w:r>
              <w:rPr>
                <w:color w:val="000000"/>
                <w:sz w:val="21"/>
              </w:rPr>
              <w:t>5</w:t>
            </w:r>
          </w:p>
        </w:tc>
        <w:tc>
          <w:tcPr>
            <w:tcW w:w="1591" w:type="dxa"/>
            <w:tcBorders>
              <w:top w:val="single" w:sz="2" w:space="0" w:color="000000"/>
              <w:left w:val="single" w:sz="2" w:space="0" w:color="000000"/>
              <w:bottom w:val="single" w:sz="2" w:space="0" w:color="000000"/>
              <w:right w:val="nil"/>
            </w:tcBorders>
            <w:vAlign w:val="center"/>
          </w:tcPr>
          <w:p w14:paraId="4B1DF169"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single" w:sz="2" w:space="0" w:color="000000"/>
              <w:left w:val="single" w:sz="2" w:space="0" w:color="000000"/>
              <w:bottom w:val="single" w:sz="2" w:space="0" w:color="000000"/>
              <w:right w:val="nil"/>
            </w:tcBorders>
            <w:vAlign w:val="center"/>
          </w:tcPr>
          <w:p w14:paraId="56C32827"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single" w:sz="2" w:space="0" w:color="000000"/>
              <w:left w:val="single" w:sz="2" w:space="0" w:color="000000"/>
              <w:bottom w:val="single" w:sz="2" w:space="0" w:color="000000"/>
              <w:right w:val="nil"/>
            </w:tcBorders>
            <w:vAlign w:val="center"/>
          </w:tcPr>
          <w:p w14:paraId="17E8464C"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44DD9B30"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04976884"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71D22F4C" w14:textId="77777777" w:rsidTr="000E4239">
        <w:trPr>
          <w:trHeight w:val="1288"/>
        </w:trPr>
        <w:tc>
          <w:tcPr>
            <w:tcW w:w="567" w:type="dxa"/>
            <w:tcBorders>
              <w:top w:val="single" w:sz="2" w:space="0" w:color="000000"/>
              <w:left w:val="single" w:sz="2" w:space="0" w:color="000000"/>
              <w:bottom w:val="single" w:sz="2" w:space="0" w:color="000000"/>
              <w:right w:val="nil"/>
            </w:tcBorders>
            <w:vAlign w:val="center"/>
          </w:tcPr>
          <w:p w14:paraId="448C70D9"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tcPr>
          <w:p w14:paraId="5AD1FD83" w14:textId="5019CCA8" w:rsidR="000E4239" w:rsidRPr="00146A3E" w:rsidRDefault="000E4239" w:rsidP="00EA1A64">
            <w:pPr>
              <w:widowControl w:val="0"/>
              <w:autoSpaceDN w:val="0"/>
              <w:adjustRightInd w:val="0"/>
              <w:spacing w:after="0" w:line="100" w:lineRule="atLeast"/>
              <w:rPr>
                <w:rFonts w:ascii="Times New Roman" w:eastAsia="Times New Roman" w:hAnsi="Times New Roman" w:cs="Times New Roman"/>
                <w:kern w:val="1"/>
                <w:sz w:val="18"/>
                <w:szCs w:val="18"/>
                <w:lang w:eastAsia="zh-CN"/>
              </w:rPr>
            </w:pPr>
            <w:r>
              <w:t xml:space="preserve">Soczewka zwijalna jednoczęściowa, </w:t>
            </w:r>
            <w:proofErr w:type="spellStart"/>
            <w:r>
              <w:t>tylnokomorowa</w:t>
            </w:r>
            <w:proofErr w:type="spellEnd"/>
            <w:r>
              <w:t xml:space="preserve"> do korekcji astygmatyzmu wraz z </w:t>
            </w:r>
            <w:proofErr w:type="spellStart"/>
            <w:r>
              <w:t>kardridżem</w:t>
            </w:r>
            <w:proofErr w:type="spellEnd"/>
            <w:r>
              <w:t xml:space="preserve"> do implantacji </w:t>
            </w:r>
            <w:proofErr w:type="spellStart"/>
            <w:r>
              <w:t>asferyczna</w:t>
            </w:r>
            <w:proofErr w:type="spellEnd"/>
            <w:r>
              <w:t xml:space="preserve">, akrylowa hydrofobowa do zawartości wody do 0,5%, przednio dwuwypukła powierzchnia optyki z chromoforem filtrującym promieniowanie UV oraz z chromoforami filtrującymi światło niebieskie </w:t>
            </w:r>
            <w:proofErr w:type="spellStart"/>
            <w:r>
              <w:t>ukątowanie</w:t>
            </w:r>
            <w:proofErr w:type="spellEnd"/>
            <w:r>
              <w:t xml:space="preserve"> części haptycznych 0 stopni średnica optyki 6,0mm, długość całkowita 13,0mm, dostępność mocy cylindrycznej: 1,0D, 1,5D, 2,25D, 3,0D, 3,75D, 4,5D, 5,25D, 6,0D, dostępność mocy sferycznej: od +6,0D do 30,0D (CO 0,5D) od +31,0D do 34,0D (co 1D) współczynnik refrakcji 1,55. </w:t>
            </w:r>
            <w:r>
              <w:rPr>
                <w:color w:val="000000"/>
              </w:rPr>
              <w:t>Zamawiający wymaga dostarczenia 2 zestawów narzędzi do markowania oka.</w:t>
            </w:r>
            <w:r>
              <w:rPr>
                <w:color w:val="009900"/>
              </w:rPr>
              <w:t xml:space="preserve"> </w:t>
            </w:r>
          </w:p>
        </w:tc>
        <w:tc>
          <w:tcPr>
            <w:tcW w:w="806" w:type="dxa"/>
            <w:tcBorders>
              <w:top w:val="single" w:sz="2" w:space="0" w:color="000000"/>
              <w:left w:val="single" w:sz="2" w:space="0" w:color="000000"/>
              <w:bottom w:val="single" w:sz="2" w:space="0" w:color="000000"/>
              <w:right w:val="nil"/>
            </w:tcBorders>
            <w:vAlign w:val="center"/>
          </w:tcPr>
          <w:p w14:paraId="44F76BC6" w14:textId="08CD37EE"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single" w:sz="2" w:space="0" w:color="000000"/>
              <w:left w:val="single" w:sz="2" w:space="0" w:color="000000"/>
              <w:bottom w:val="single" w:sz="2" w:space="0" w:color="000000"/>
              <w:right w:val="nil"/>
            </w:tcBorders>
            <w:vAlign w:val="center"/>
          </w:tcPr>
          <w:p w14:paraId="62EE54F5" w14:textId="43E75258"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 xml:space="preserve"> 400          </w:t>
            </w:r>
          </w:p>
        </w:tc>
        <w:tc>
          <w:tcPr>
            <w:tcW w:w="1591" w:type="dxa"/>
            <w:tcBorders>
              <w:top w:val="single" w:sz="2" w:space="0" w:color="000000"/>
              <w:left w:val="single" w:sz="2" w:space="0" w:color="000000"/>
              <w:bottom w:val="single" w:sz="2" w:space="0" w:color="000000"/>
              <w:right w:val="nil"/>
            </w:tcBorders>
            <w:vAlign w:val="center"/>
          </w:tcPr>
          <w:p w14:paraId="6C3E2686"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single" w:sz="2" w:space="0" w:color="000000"/>
              <w:left w:val="single" w:sz="2" w:space="0" w:color="000000"/>
              <w:bottom w:val="single" w:sz="2" w:space="0" w:color="000000"/>
              <w:right w:val="nil"/>
            </w:tcBorders>
            <w:vAlign w:val="center"/>
          </w:tcPr>
          <w:p w14:paraId="2758D59F"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single" w:sz="2" w:space="0" w:color="000000"/>
              <w:left w:val="single" w:sz="2" w:space="0" w:color="000000"/>
              <w:bottom w:val="single" w:sz="2" w:space="0" w:color="000000"/>
              <w:right w:val="nil"/>
            </w:tcBorders>
            <w:vAlign w:val="center"/>
          </w:tcPr>
          <w:p w14:paraId="160800D1"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4C14136A"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393999E8"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5F2A6937" w14:textId="77777777" w:rsidTr="000E4239">
        <w:trPr>
          <w:trHeight w:val="1288"/>
        </w:trPr>
        <w:tc>
          <w:tcPr>
            <w:tcW w:w="567" w:type="dxa"/>
            <w:tcBorders>
              <w:top w:val="single" w:sz="2" w:space="0" w:color="000000"/>
              <w:left w:val="single" w:sz="2" w:space="0" w:color="000000"/>
              <w:bottom w:val="single" w:sz="2" w:space="0" w:color="000000"/>
              <w:right w:val="nil"/>
            </w:tcBorders>
            <w:vAlign w:val="center"/>
          </w:tcPr>
          <w:p w14:paraId="73909EC0"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tcPr>
          <w:p w14:paraId="0E2715C7" w14:textId="75C460BD" w:rsidR="000E4239" w:rsidRPr="00146A3E" w:rsidRDefault="000E4239" w:rsidP="00EA1A64">
            <w:pPr>
              <w:widowControl w:val="0"/>
              <w:autoSpaceDN w:val="0"/>
              <w:adjustRightInd w:val="0"/>
              <w:spacing w:after="0" w:line="100" w:lineRule="atLeast"/>
              <w:rPr>
                <w:rFonts w:ascii="Times New Roman" w:eastAsia="Times New Roman" w:hAnsi="Times New Roman" w:cs="Times New Roman"/>
                <w:kern w:val="1"/>
                <w:sz w:val="18"/>
                <w:szCs w:val="18"/>
                <w:lang w:eastAsia="zh-CN"/>
              </w:rPr>
            </w:pPr>
            <w:r>
              <w:t xml:space="preserve">Soczewka wewnątrzgałkowa hydrofobowa, zwijalna, jednoczęściowa, </w:t>
            </w:r>
            <w:proofErr w:type="spellStart"/>
            <w:r>
              <w:t>asferyczna</w:t>
            </w:r>
            <w:proofErr w:type="spellEnd"/>
            <w:r>
              <w:t xml:space="preserve"> z optyką dyfrakcyjną, </w:t>
            </w:r>
            <w:proofErr w:type="spellStart"/>
            <w:r>
              <w:t>trifokalną</w:t>
            </w:r>
            <w:proofErr w:type="spellEnd"/>
            <w:r>
              <w:t xml:space="preserve">, dwuwypukła, składająca się z centralnej części dyfrakcyjnej    podzielonej na 15 koncentrycznych pól, odpowiadających za widzenie bliskie, pośrednie i dal, obszar centralny musi zajmować 4,5mm Dodatek mocy do </w:t>
            </w:r>
            <w:proofErr w:type="spellStart"/>
            <w:r>
              <w:t>bliży</w:t>
            </w:r>
            <w:proofErr w:type="spellEnd"/>
            <w:r>
              <w:t xml:space="preserve"> +3,25D , widzenie pośrednie +2,17D, , filtrująca promieniowania UV i światło niebieskie, stopień uwodnienia 0,3%, współczynnik refrakcji 1,55; dostępna w dioptrażu od +6,0 do +34,0, przy czym w zakresie +6,0D do +30,0D co 0,5D, do 34,0D co 1,0D</w:t>
            </w:r>
          </w:p>
        </w:tc>
        <w:tc>
          <w:tcPr>
            <w:tcW w:w="806" w:type="dxa"/>
            <w:tcBorders>
              <w:top w:val="single" w:sz="2" w:space="0" w:color="000000"/>
              <w:left w:val="single" w:sz="2" w:space="0" w:color="000000"/>
              <w:bottom w:val="single" w:sz="2" w:space="0" w:color="000000"/>
              <w:right w:val="nil"/>
            </w:tcBorders>
            <w:vAlign w:val="center"/>
          </w:tcPr>
          <w:p w14:paraId="0C7B27AC" w14:textId="09C026F4"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single" w:sz="2" w:space="0" w:color="000000"/>
              <w:left w:val="single" w:sz="2" w:space="0" w:color="000000"/>
              <w:bottom w:val="single" w:sz="2" w:space="0" w:color="000000"/>
              <w:right w:val="nil"/>
            </w:tcBorders>
            <w:vAlign w:val="center"/>
          </w:tcPr>
          <w:p w14:paraId="6BADA3AF" w14:textId="2BA30E85"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t>30</w:t>
            </w:r>
          </w:p>
        </w:tc>
        <w:tc>
          <w:tcPr>
            <w:tcW w:w="1591" w:type="dxa"/>
            <w:tcBorders>
              <w:top w:val="single" w:sz="2" w:space="0" w:color="000000"/>
              <w:left w:val="single" w:sz="2" w:space="0" w:color="000000"/>
              <w:bottom w:val="single" w:sz="2" w:space="0" w:color="000000"/>
              <w:right w:val="nil"/>
            </w:tcBorders>
            <w:vAlign w:val="center"/>
          </w:tcPr>
          <w:p w14:paraId="7F6D653C"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single" w:sz="2" w:space="0" w:color="000000"/>
              <w:left w:val="single" w:sz="2" w:space="0" w:color="000000"/>
              <w:bottom w:val="single" w:sz="2" w:space="0" w:color="000000"/>
              <w:right w:val="nil"/>
            </w:tcBorders>
            <w:vAlign w:val="center"/>
          </w:tcPr>
          <w:p w14:paraId="22D1A7F5"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single" w:sz="2" w:space="0" w:color="000000"/>
              <w:left w:val="single" w:sz="2" w:space="0" w:color="000000"/>
              <w:bottom w:val="single" w:sz="2" w:space="0" w:color="000000"/>
              <w:right w:val="nil"/>
            </w:tcBorders>
            <w:vAlign w:val="center"/>
          </w:tcPr>
          <w:p w14:paraId="602530E7"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0DD1F207"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4A3E9D6E"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0E4239" w:rsidRPr="00146A3E" w14:paraId="15FF5EF2" w14:textId="77777777" w:rsidTr="000E4239">
        <w:trPr>
          <w:trHeight w:val="1288"/>
        </w:trPr>
        <w:tc>
          <w:tcPr>
            <w:tcW w:w="567" w:type="dxa"/>
            <w:tcBorders>
              <w:top w:val="single" w:sz="2" w:space="0" w:color="000000"/>
              <w:left w:val="single" w:sz="2" w:space="0" w:color="000000"/>
              <w:bottom w:val="single" w:sz="2" w:space="0" w:color="000000"/>
              <w:right w:val="nil"/>
            </w:tcBorders>
            <w:vAlign w:val="center"/>
          </w:tcPr>
          <w:p w14:paraId="42F086AA" w14:textId="77777777" w:rsidR="000E4239" w:rsidRPr="00146A3E" w:rsidRDefault="000E4239" w:rsidP="00A021E3">
            <w:pPr>
              <w:widowControl w:val="0"/>
              <w:numPr>
                <w:ilvl w:val="0"/>
                <w:numId w:val="34"/>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tcPr>
          <w:p w14:paraId="206B07D1" w14:textId="2970E0C8" w:rsidR="000E4239" w:rsidRPr="00146A3E" w:rsidRDefault="000E4239" w:rsidP="00EA1A64">
            <w:pPr>
              <w:widowControl w:val="0"/>
              <w:autoSpaceDN w:val="0"/>
              <w:adjustRightInd w:val="0"/>
              <w:spacing w:after="0" w:line="100" w:lineRule="atLeast"/>
              <w:rPr>
                <w:rFonts w:ascii="Times New Roman" w:eastAsia="Times New Roman" w:hAnsi="Times New Roman" w:cs="Times New Roman"/>
                <w:kern w:val="1"/>
                <w:sz w:val="18"/>
                <w:szCs w:val="18"/>
                <w:lang w:eastAsia="zh-CN"/>
              </w:rPr>
            </w:pPr>
            <w:r>
              <w:t xml:space="preserve">Soczewka wewnątrzgałkowa hydrofobowa, zwijalna, jednoczęściowa, </w:t>
            </w:r>
            <w:proofErr w:type="spellStart"/>
            <w:r>
              <w:t>asferyczna</w:t>
            </w:r>
            <w:proofErr w:type="spellEnd"/>
            <w:r>
              <w:t xml:space="preserve"> z optyką dyfrakcyjną, </w:t>
            </w:r>
            <w:proofErr w:type="spellStart"/>
            <w:r>
              <w:t>trifokalną</w:t>
            </w:r>
            <w:proofErr w:type="spellEnd"/>
            <w:r>
              <w:t xml:space="preserve">, dwuwypukła, składająca się z centralnej części dyfrakcyjnej    podzielonej na 15 koncentrycznych pól, odpowiadających za widzenie bliskie, pośrednie i dal, obszar centralny musi zajmować 4,5mm. Dodatek mocy do </w:t>
            </w:r>
            <w:proofErr w:type="spellStart"/>
            <w:r>
              <w:t>bliży</w:t>
            </w:r>
            <w:proofErr w:type="spellEnd"/>
            <w:r>
              <w:t xml:space="preserve"> +3,25D , widzenie pośrednie +2,17D,    filtrująca promieniowania UV i światło niebieskie, stopień uwodnienia 0,3%, współczynnik refrakcji 1,55; dostępna w dioptrażu od +6,0 do +34,0, przy czym w zakresie +6,0D do +30,0D co 0,5D, do 34,0D co 1,0D do korekcji astygmatyzmu moc cylindra 1D; 1,5D; 2,25D; 3D; 3,75D.</w:t>
            </w:r>
          </w:p>
        </w:tc>
        <w:tc>
          <w:tcPr>
            <w:tcW w:w="806" w:type="dxa"/>
            <w:tcBorders>
              <w:top w:val="single" w:sz="2" w:space="0" w:color="000000"/>
              <w:left w:val="single" w:sz="2" w:space="0" w:color="000000"/>
              <w:bottom w:val="single" w:sz="2" w:space="0" w:color="000000"/>
              <w:right w:val="nil"/>
            </w:tcBorders>
            <w:vAlign w:val="center"/>
          </w:tcPr>
          <w:p w14:paraId="4517B185" w14:textId="6A6C11AD"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t>szt.</w:t>
            </w:r>
          </w:p>
        </w:tc>
        <w:tc>
          <w:tcPr>
            <w:tcW w:w="982" w:type="dxa"/>
            <w:tcBorders>
              <w:top w:val="single" w:sz="2" w:space="0" w:color="000000"/>
              <w:left w:val="single" w:sz="2" w:space="0" w:color="000000"/>
              <w:bottom w:val="single" w:sz="2" w:space="0" w:color="000000"/>
              <w:right w:val="nil"/>
            </w:tcBorders>
            <w:vAlign w:val="center"/>
          </w:tcPr>
          <w:p w14:paraId="390217EE" w14:textId="4EEEFC74"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t>30</w:t>
            </w:r>
          </w:p>
        </w:tc>
        <w:tc>
          <w:tcPr>
            <w:tcW w:w="1591" w:type="dxa"/>
            <w:tcBorders>
              <w:top w:val="single" w:sz="2" w:space="0" w:color="000000"/>
              <w:left w:val="single" w:sz="2" w:space="0" w:color="000000"/>
              <w:bottom w:val="single" w:sz="2" w:space="0" w:color="000000"/>
              <w:right w:val="nil"/>
            </w:tcBorders>
            <w:vAlign w:val="center"/>
          </w:tcPr>
          <w:p w14:paraId="205CCC6C"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single" w:sz="2" w:space="0" w:color="000000"/>
              <w:left w:val="single" w:sz="2" w:space="0" w:color="000000"/>
              <w:bottom w:val="single" w:sz="2" w:space="0" w:color="000000"/>
              <w:right w:val="nil"/>
            </w:tcBorders>
            <w:vAlign w:val="center"/>
          </w:tcPr>
          <w:p w14:paraId="231AFF3D"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single" w:sz="2" w:space="0" w:color="000000"/>
              <w:left w:val="single" w:sz="2" w:space="0" w:color="000000"/>
              <w:bottom w:val="single" w:sz="2" w:space="0" w:color="000000"/>
              <w:right w:val="nil"/>
            </w:tcBorders>
            <w:vAlign w:val="center"/>
          </w:tcPr>
          <w:p w14:paraId="5DBE7CE2"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6FC9CD01"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2BCA9693" w14:textId="77777777" w:rsidR="000E4239" w:rsidRPr="00146A3E" w:rsidRDefault="000E4239"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D25EBF" w:rsidRPr="00146A3E" w14:paraId="577CC5C3" w14:textId="77777777" w:rsidTr="00EA1A64">
        <w:trPr>
          <w:trHeight w:val="148"/>
        </w:trPr>
        <w:tc>
          <w:tcPr>
            <w:tcW w:w="9049" w:type="dxa"/>
            <w:gridSpan w:val="5"/>
            <w:tcBorders>
              <w:top w:val="nil"/>
              <w:left w:val="single" w:sz="2" w:space="0" w:color="000000"/>
              <w:bottom w:val="single" w:sz="2" w:space="0" w:color="000000"/>
              <w:right w:val="nil"/>
            </w:tcBorders>
            <w:vAlign w:val="center"/>
          </w:tcPr>
          <w:p w14:paraId="276D6488" w14:textId="77777777" w:rsidR="00D25EBF" w:rsidRPr="00146A3E" w:rsidRDefault="00D25EBF" w:rsidP="00EA1A64">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439" w:type="dxa"/>
            <w:tcBorders>
              <w:top w:val="nil"/>
              <w:left w:val="single" w:sz="2" w:space="0" w:color="000000"/>
              <w:bottom w:val="single" w:sz="2" w:space="0" w:color="000000"/>
              <w:right w:val="nil"/>
            </w:tcBorders>
          </w:tcPr>
          <w:p w14:paraId="2AB67ADE"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tcPr>
          <w:p w14:paraId="359458BC"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tcPr>
          <w:p w14:paraId="171D0615"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tcPr>
          <w:p w14:paraId="4F7F08AD" w14:textId="77777777" w:rsidR="00D25EBF" w:rsidRPr="00146A3E" w:rsidRDefault="00D25EBF"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68BBBFC6" w14:textId="77777777" w:rsidR="00D25EBF" w:rsidRPr="00146A3E" w:rsidRDefault="00D25EBF" w:rsidP="00D25EBF">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05B90B64" w14:textId="77777777" w:rsidR="00D25EBF" w:rsidRPr="00146A3E" w:rsidRDefault="00D25EBF" w:rsidP="00D25EBF">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p>
    <w:p w14:paraId="7813D7AA" w14:textId="2213A682" w:rsidR="00E97794" w:rsidRDefault="000E4239" w:rsidP="008C6EBD">
      <w:pPr>
        <w:suppressAutoHyphens/>
        <w:spacing w:after="0" w:line="240" w:lineRule="auto"/>
        <w:rPr>
          <w:rFonts w:ascii="Times New Roman" w:hAnsi="Times New Roman" w:cs="Times New Roman"/>
          <w:b/>
          <w:sz w:val="28"/>
          <w:szCs w:val="28"/>
        </w:rPr>
      </w:pPr>
      <w:r w:rsidRPr="000E4239">
        <w:rPr>
          <w:rFonts w:ascii="Times New Roman" w:hAnsi="Times New Roman" w:cs="Times New Roman"/>
          <w:sz w:val="28"/>
          <w:szCs w:val="28"/>
        </w:rPr>
        <w:t xml:space="preserve">Zamawiający wymaga bezpłatnego użyczenie aparatu do wspomagania wszczepienia soczewek wewnątrzgałkowych – zgodnie z </w:t>
      </w:r>
      <w:r w:rsidRPr="000E4239">
        <w:rPr>
          <w:rFonts w:ascii="Times New Roman" w:hAnsi="Times New Roman" w:cs="Times New Roman"/>
          <w:b/>
          <w:sz w:val="28"/>
          <w:szCs w:val="28"/>
        </w:rPr>
        <w:t>załącznikiem nr 4,1A</w:t>
      </w:r>
    </w:p>
    <w:p w14:paraId="6E79FD53" w14:textId="77777777" w:rsidR="000E4239" w:rsidRDefault="000E4239" w:rsidP="008C6EBD">
      <w:pPr>
        <w:suppressAutoHyphens/>
        <w:spacing w:after="0" w:line="240" w:lineRule="auto"/>
        <w:rPr>
          <w:rFonts w:ascii="Times New Roman" w:hAnsi="Times New Roman" w:cs="Times New Roman"/>
          <w:b/>
          <w:sz w:val="28"/>
          <w:szCs w:val="28"/>
        </w:rPr>
      </w:pPr>
    </w:p>
    <w:p w14:paraId="776168EE" w14:textId="77777777" w:rsidR="000E4239" w:rsidRDefault="000E4239" w:rsidP="008C6EBD">
      <w:pPr>
        <w:suppressAutoHyphens/>
        <w:spacing w:after="0" w:line="240" w:lineRule="auto"/>
        <w:rPr>
          <w:rFonts w:ascii="Times New Roman" w:hAnsi="Times New Roman" w:cs="Times New Roman"/>
          <w:b/>
          <w:sz w:val="28"/>
          <w:szCs w:val="28"/>
        </w:rPr>
      </w:pPr>
    </w:p>
    <w:p w14:paraId="10FBB7BA" w14:textId="77777777" w:rsidR="000E4239" w:rsidRDefault="000E4239" w:rsidP="008C6EBD">
      <w:pPr>
        <w:suppressAutoHyphens/>
        <w:spacing w:after="0" w:line="240" w:lineRule="auto"/>
        <w:rPr>
          <w:rFonts w:ascii="Times New Roman" w:eastAsia="Calibri" w:hAnsi="Times New Roman" w:cs="Times New Roman"/>
          <w:sz w:val="28"/>
          <w:szCs w:val="28"/>
          <w:lang w:eastAsia="pl-PL"/>
        </w:rPr>
        <w:sectPr w:rsidR="000E4239" w:rsidSect="000E4239">
          <w:pgSz w:w="16838" w:h="11906" w:orient="landscape"/>
          <w:pgMar w:top="1077" w:right="992" w:bottom="1077" w:left="1418" w:header="709" w:footer="709" w:gutter="0"/>
          <w:cols w:space="708"/>
          <w:docGrid w:linePitch="360"/>
        </w:sectPr>
      </w:pPr>
    </w:p>
    <w:p w14:paraId="23C4244D" w14:textId="77777777" w:rsidR="000E4239" w:rsidRPr="00146A3E" w:rsidRDefault="000E4239" w:rsidP="000E4239">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107A/2020</w:t>
      </w:r>
    </w:p>
    <w:p w14:paraId="36B16D9F" w14:textId="4FC749D2" w:rsidR="000E4239" w:rsidRDefault="000E4239" w:rsidP="000E4239">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t>Załącznik nr 4.1</w:t>
      </w:r>
      <w:r>
        <w:rPr>
          <w:rFonts w:ascii="Times New Roman" w:eastAsia="Times New Roman" w:hAnsi="Times New Roman" w:cs="Times New Roman"/>
          <w:bCs/>
          <w:kern w:val="1"/>
          <w:sz w:val="24"/>
          <w:szCs w:val="24"/>
          <w:lang w:eastAsia="zh-CN" w:bidi="hi-IN"/>
        </w:rPr>
        <w:t>A</w:t>
      </w:r>
    </w:p>
    <w:p w14:paraId="21D543E8" w14:textId="77777777" w:rsidR="00233D75" w:rsidRPr="00DB128B" w:rsidRDefault="00233D75" w:rsidP="00233D75">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6BDD3F60" w14:textId="0D9AE2D7" w:rsidR="00233D75" w:rsidRDefault="00233D75" w:rsidP="00233D75">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2B67EE0F" w14:textId="77777777" w:rsidR="000E4239" w:rsidRPr="00146A3E" w:rsidRDefault="000E4239" w:rsidP="000E4239">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0B150B34" w14:textId="77777777" w:rsidR="000E4239" w:rsidRPr="000E4239" w:rsidRDefault="000E4239" w:rsidP="000E4239">
      <w:pPr>
        <w:spacing w:after="0" w:line="240" w:lineRule="auto"/>
        <w:jc w:val="center"/>
        <w:rPr>
          <w:rFonts w:ascii="Times New Roman" w:eastAsia="Times New Roman" w:hAnsi="Times New Roman" w:cs="Times New Roman"/>
          <w:b/>
          <w:sz w:val="28"/>
          <w:szCs w:val="28"/>
          <w:lang w:eastAsia="pl-PL"/>
        </w:rPr>
      </w:pPr>
      <w:r w:rsidRPr="000E4239">
        <w:rPr>
          <w:rFonts w:ascii="Times New Roman" w:eastAsia="Times New Roman" w:hAnsi="Times New Roman" w:cs="Times New Roman"/>
          <w:b/>
          <w:sz w:val="28"/>
          <w:szCs w:val="28"/>
          <w:lang w:eastAsia="pl-PL"/>
        </w:rPr>
        <w:t>WYMAGANE PARAMETRY TECHNICZNE</w:t>
      </w:r>
    </w:p>
    <w:p w14:paraId="415B8D07" w14:textId="77777777" w:rsidR="000E4239" w:rsidRPr="000E4239" w:rsidRDefault="000E4239" w:rsidP="000E4239">
      <w:pPr>
        <w:spacing w:after="0"/>
        <w:jc w:val="center"/>
        <w:rPr>
          <w:rFonts w:ascii="Times New Roman" w:eastAsia="Times New Roman" w:hAnsi="Times New Roman" w:cs="Times New Roman"/>
          <w:sz w:val="28"/>
          <w:szCs w:val="28"/>
          <w:lang w:eastAsia="pl-PL"/>
        </w:rPr>
      </w:pPr>
      <w:r w:rsidRPr="000E4239">
        <w:rPr>
          <w:rFonts w:ascii="Times New Roman" w:eastAsia="Times New Roman" w:hAnsi="Times New Roman" w:cs="Times New Roman"/>
          <w:b/>
          <w:sz w:val="28"/>
          <w:szCs w:val="28"/>
          <w:lang w:eastAsia="pl-PL"/>
        </w:rPr>
        <w:t>OFEROWANEGO PRZEDMIOTU ZAMÓWIENIA</w:t>
      </w:r>
    </w:p>
    <w:p w14:paraId="703E15CA" w14:textId="77777777" w:rsidR="000E4239" w:rsidRPr="000E4239" w:rsidRDefault="000E4239" w:rsidP="000E4239">
      <w:pPr>
        <w:spacing w:after="0"/>
        <w:jc w:val="center"/>
        <w:rPr>
          <w:rFonts w:ascii="Times New Roman" w:eastAsia="Times New Roman" w:hAnsi="Times New Roman" w:cs="Times New Roman"/>
          <w:sz w:val="24"/>
          <w:szCs w:val="28"/>
          <w:lang w:eastAsia="pl-PL"/>
        </w:rPr>
      </w:pPr>
      <w:r w:rsidRPr="000E4239">
        <w:rPr>
          <w:rFonts w:ascii="Times New Roman" w:eastAsia="Times New Roman" w:hAnsi="Times New Roman" w:cs="Times New Roman"/>
          <w:sz w:val="24"/>
          <w:szCs w:val="28"/>
          <w:lang w:eastAsia="pl-PL"/>
        </w:rPr>
        <w:t>APARAT DO WSPOMAGANIA WSZCZEPIANIA SOCZEWEK TORYCZNYCH</w:t>
      </w:r>
    </w:p>
    <w:p w14:paraId="18D6D4D4" w14:textId="77777777" w:rsidR="000E4239" w:rsidRPr="000E4239" w:rsidRDefault="000E4239" w:rsidP="000E4239">
      <w:pPr>
        <w:spacing w:after="0"/>
        <w:jc w:val="center"/>
        <w:rPr>
          <w:rFonts w:ascii="Times New Roman" w:eastAsia="Times New Roman" w:hAnsi="Times New Roman" w:cs="Times New Roman"/>
          <w:b/>
          <w:sz w:val="24"/>
          <w:szCs w:val="28"/>
          <w:lang w:eastAsia="pl-PL"/>
        </w:rPr>
      </w:pPr>
      <w:r w:rsidRPr="000E4239">
        <w:rPr>
          <w:rFonts w:ascii="Times New Roman" w:eastAsia="Times New Roman" w:hAnsi="Times New Roman" w:cs="Times New Roman"/>
          <w:sz w:val="24"/>
          <w:szCs w:val="28"/>
          <w:lang w:eastAsia="pl-PL"/>
        </w:rPr>
        <w:t>WEWNĄTRZ-GAŁKOWYCH</w:t>
      </w:r>
    </w:p>
    <w:p w14:paraId="04AF98F8" w14:textId="77777777" w:rsidR="000E4239" w:rsidRPr="000E4239" w:rsidRDefault="000E4239" w:rsidP="000E4239">
      <w:pPr>
        <w:spacing w:after="0"/>
        <w:jc w:val="center"/>
        <w:rPr>
          <w:rFonts w:ascii="Times New Roman" w:eastAsia="Times New Roman" w:hAnsi="Times New Roman" w:cs="Times New Roman"/>
          <w:sz w:val="24"/>
          <w:szCs w:val="28"/>
          <w:lang w:eastAsia="pl-PL"/>
        </w:rPr>
      </w:pPr>
    </w:p>
    <w:p w14:paraId="5F8C0E4D" w14:textId="77777777" w:rsidR="000E4239" w:rsidRPr="000E4239" w:rsidRDefault="000E4239" w:rsidP="000E4239">
      <w:pPr>
        <w:spacing w:after="0"/>
        <w:ind w:firstLine="708"/>
        <w:rPr>
          <w:rFonts w:ascii="Times New Roman" w:eastAsia="Times New Roman" w:hAnsi="Times New Roman" w:cs="Times New Roman"/>
          <w:sz w:val="24"/>
          <w:szCs w:val="28"/>
          <w:lang w:eastAsia="pl-PL"/>
        </w:rPr>
      </w:pPr>
      <w:r w:rsidRPr="000E4239">
        <w:rPr>
          <w:rFonts w:ascii="Times New Roman" w:eastAsia="Times New Roman" w:hAnsi="Times New Roman" w:cs="Times New Roman"/>
          <w:sz w:val="24"/>
          <w:szCs w:val="28"/>
          <w:lang w:eastAsia="pl-PL"/>
        </w:rPr>
        <w:t>Producent: …………………………</w:t>
      </w:r>
      <w:r w:rsidRPr="000E4239">
        <w:rPr>
          <w:rFonts w:ascii="Times New Roman" w:eastAsia="Times New Roman" w:hAnsi="Times New Roman" w:cs="Times New Roman"/>
          <w:sz w:val="24"/>
          <w:szCs w:val="28"/>
          <w:lang w:eastAsia="pl-PL"/>
        </w:rPr>
        <w:tab/>
      </w:r>
      <w:r w:rsidRPr="000E4239">
        <w:rPr>
          <w:rFonts w:ascii="Times New Roman" w:eastAsia="Times New Roman" w:hAnsi="Times New Roman" w:cs="Times New Roman"/>
          <w:sz w:val="24"/>
          <w:szCs w:val="28"/>
          <w:lang w:eastAsia="pl-PL"/>
        </w:rPr>
        <w:tab/>
        <w:t>Nazwa i typ: …………………………….</w:t>
      </w:r>
    </w:p>
    <w:p w14:paraId="1B0D8042" w14:textId="77777777" w:rsidR="000E4239" w:rsidRPr="000E4239" w:rsidRDefault="000E4239" w:rsidP="000E4239">
      <w:pPr>
        <w:spacing w:after="0"/>
        <w:rPr>
          <w:rFonts w:ascii="Times New Roman" w:eastAsia="Times New Roman" w:hAnsi="Times New Roman" w:cs="Times New Roman"/>
          <w:szCs w:val="28"/>
          <w:lang w:eastAsia="pl-PL"/>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6155"/>
        <w:gridCol w:w="1537"/>
        <w:gridCol w:w="1423"/>
      </w:tblGrid>
      <w:tr w:rsidR="000E4239" w:rsidRPr="000E4239" w14:paraId="2A4B5E6A" w14:textId="77777777" w:rsidTr="000E4239">
        <w:trPr>
          <w:trHeight w:val="351"/>
        </w:trPr>
        <w:tc>
          <w:tcPr>
            <w:tcW w:w="636" w:type="dxa"/>
            <w:shd w:val="clear" w:color="auto" w:fill="auto"/>
            <w:vAlign w:val="center"/>
          </w:tcPr>
          <w:p w14:paraId="6FFE271C" w14:textId="77777777" w:rsidR="000E4239" w:rsidRPr="000E4239" w:rsidRDefault="000E4239" w:rsidP="000E4239">
            <w:pPr>
              <w:spacing w:after="0" w:line="240" w:lineRule="auto"/>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Cs w:val="20"/>
                <w:lang w:eastAsia="pl-PL"/>
              </w:rPr>
              <w:t>Lp.</w:t>
            </w:r>
          </w:p>
        </w:tc>
        <w:tc>
          <w:tcPr>
            <w:tcW w:w="6155" w:type="dxa"/>
            <w:shd w:val="clear" w:color="auto" w:fill="auto"/>
            <w:vAlign w:val="center"/>
          </w:tcPr>
          <w:p w14:paraId="042F53CA" w14:textId="77777777" w:rsidR="000E4239" w:rsidRPr="000E4239" w:rsidRDefault="000E4239" w:rsidP="000E4239">
            <w:pPr>
              <w:spacing w:after="0"/>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Cs w:val="20"/>
                <w:lang w:eastAsia="pl-PL"/>
              </w:rPr>
              <w:t xml:space="preserve">Parametry aparatu </w:t>
            </w:r>
          </w:p>
        </w:tc>
        <w:tc>
          <w:tcPr>
            <w:tcW w:w="1537" w:type="dxa"/>
          </w:tcPr>
          <w:p w14:paraId="26AE0E2D" w14:textId="77777777" w:rsidR="000E4239" w:rsidRPr="000E4239" w:rsidRDefault="000E4239" w:rsidP="000E4239">
            <w:pPr>
              <w:spacing w:after="0" w:line="240" w:lineRule="auto"/>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Wartość wymagana</w:t>
            </w:r>
          </w:p>
        </w:tc>
        <w:tc>
          <w:tcPr>
            <w:tcW w:w="1423" w:type="dxa"/>
          </w:tcPr>
          <w:p w14:paraId="7E62AB1C" w14:textId="77777777" w:rsidR="000E4239" w:rsidRPr="000E4239" w:rsidRDefault="000E4239" w:rsidP="000E4239">
            <w:pPr>
              <w:spacing w:after="0" w:line="240" w:lineRule="auto"/>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Wartość oferowana</w:t>
            </w:r>
          </w:p>
        </w:tc>
      </w:tr>
      <w:tr w:rsidR="000E4239" w:rsidRPr="000E4239" w14:paraId="403B1BF8" w14:textId="77777777" w:rsidTr="000E4239">
        <w:trPr>
          <w:trHeight w:val="250"/>
        </w:trPr>
        <w:tc>
          <w:tcPr>
            <w:tcW w:w="636" w:type="dxa"/>
            <w:shd w:val="clear" w:color="auto" w:fill="auto"/>
            <w:vAlign w:val="center"/>
          </w:tcPr>
          <w:p w14:paraId="2871CB1F" w14:textId="77777777" w:rsidR="000E4239" w:rsidRPr="000E4239" w:rsidRDefault="000E4239" w:rsidP="000E4239">
            <w:pPr>
              <w:spacing w:after="0" w:line="240" w:lineRule="auto"/>
              <w:jc w:val="center"/>
              <w:rPr>
                <w:rFonts w:ascii="Times New Roman" w:eastAsia="Times New Roman" w:hAnsi="Times New Roman" w:cs="Times New Roman"/>
                <w:sz w:val="16"/>
                <w:szCs w:val="16"/>
                <w:lang w:eastAsia="pl-PL"/>
              </w:rPr>
            </w:pPr>
            <w:r w:rsidRPr="000E4239">
              <w:rPr>
                <w:rFonts w:ascii="Times New Roman" w:eastAsia="Times New Roman" w:hAnsi="Times New Roman" w:cs="Times New Roman"/>
                <w:sz w:val="16"/>
                <w:szCs w:val="16"/>
                <w:lang w:eastAsia="pl-PL"/>
              </w:rPr>
              <w:t>1</w:t>
            </w:r>
          </w:p>
        </w:tc>
        <w:tc>
          <w:tcPr>
            <w:tcW w:w="6155" w:type="dxa"/>
            <w:shd w:val="clear" w:color="auto" w:fill="auto"/>
            <w:vAlign w:val="center"/>
          </w:tcPr>
          <w:p w14:paraId="308A2A19" w14:textId="77777777" w:rsidR="000E4239" w:rsidRPr="000E4239" w:rsidRDefault="000E4239" w:rsidP="000E4239">
            <w:pPr>
              <w:spacing w:after="0"/>
              <w:jc w:val="center"/>
              <w:rPr>
                <w:rFonts w:ascii="Times New Roman" w:eastAsia="Times New Roman" w:hAnsi="Times New Roman" w:cs="Times New Roman"/>
                <w:sz w:val="16"/>
                <w:szCs w:val="16"/>
                <w:lang w:eastAsia="pl-PL"/>
              </w:rPr>
            </w:pPr>
            <w:r w:rsidRPr="000E4239">
              <w:rPr>
                <w:rFonts w:ascii="Times New Roman" w:eastAsia="Times New Roman" w:hAnsi="Times New Roman" w:cs="Times New Roman"/>
                <w:sz w:val="16"/>
                <w:szCs w:val="16"/>
                <w:lang w:eastAsia="pl-PL"/>
              </w:rPr>
              <w:t>2</w:t>
            </w:r>
          </w:p>
        </w:tc>
        <w:tc>
          <w:tcPr>
            <w:tcW w:w="1537" w:type="dxa"/>
          </w:tcPr>
          <w:p w14:paraId="3F7DBFA6" w14:textId="77777777" w:rsidR="000E4239" w:rsidRPr="000E4239" w:rsidRDefault="000E4239" w:rsidP="000E4239">
            <w:pPr>
              <w:spacing w:after="0" w:line="240" w:lineRule="auto"/>
              <w:jc w:val="center"/>
              <w:rPr>
                <w:rFonts w:ascii="Times New Roman" w:eastAsia="Times New Roman" w:hAnsi="Times New Roman" w:cs="Times New Roman"/>
                <w:sz w:val="16"/>
                <w:szCs w:val="16"/>
                <w:lang w:eastAsia="pl-PL"/>
              </w:rPr>
            </w:pPr>
            <w:r w:rsidRPr="000E4239">
              <w:rPr>
                <w:rFonts w:ascii="Times New Roman" w:eastAsia="Times New Roman" w:hAnsi="Times New Roman" w:cs="Times New Roman"/>
                <w:sz w:val="16"/>
                <w:szCs w:val="16"/>
                <w:lang w:eastAsia="pl-PL"/>
              </w:rPr>
              <w:t>3</w:t>
            </w:r>
          </w:p>
        </w:tc>
        <w:tc>
          <w:tcPr>
            <w:tcW w:w="1423" w:type="dxa"/>
          </w:tcPr>
          <w:p w14:paraId="562E107B" w14:textId="77777777" w:rsidR="000E4239" w:rsidRPr="000E4239" w:rsidRDefault="000E4239" w:rsidP="000E4239">
            <w:pPr>
              <w:spacing w:after="0" w:line="240" w:lineRule="auto"/>
              <w:jc w:val="center"/>
              <w:rPr>
                <w:rFonts w:ascii="Times New Roman" w:eastAsia="Times New Roman" w:hAnsi="Times New Roman" w:cs="Times New Roman"/>
                <w:sz w:val="16"/>
                <w:szCs w:val="16"/>
                <w:lang w:eastAsia="pl-PL"/>
              </w:rPr>
            </w:pPr>
            <w:r w:rsidRPr="000E4239">
              <w:rPr>
                <w:rFonts w:ascii="Times New Roman" w:eastAsia="Times New Roman" w:hAnsi="Times New Roman" w:cs="Times New Roman"/>
                <w:sz w:val="16"/>
                <w:szCs w:val="16"/>
                <w:lang w:eastAsia="pl-PL"/>
              </w:rPr>
              <w:t>4</w:t>
            </w:r>
          </w:p>
        </w:tc>
      </w:tr>
      <w:tr w:rsidR="000E4239" w:rsidRPr="000E4239" w14:paraId="1FF6C30F" w14:textId="77777777" w:rsidTr="000E4239">
        <w:trPr>
          <w:trHeight w:val="410"/>
        </w:trPr>
        <w:tc>
          <w:tcPr>
            <w:tcW w:w="9751" w:type="dxa"/>
            <w:gridSpan w:val="4"/>
            <w:shd w:val="clear" w:color="auto" w:fill="auto"/>
            <w:vAlign w:val="center"/>
          </w:tcPr>
          <w:p w14:paraId="36ACD867" w14:textId="77777777" w:rsidR="000E4239" w:rsidRPr="000E4239" w:rsidRDefault="000E4239" w:rsidP="000E4239">
            <w:pPr>
              <w:spacing w:after="0" w:line="240" w:lineRule="auto"/>
              <w:rPr>
                <w:rFonts w:ascii="Times New Roman" w:eastAsia="Times New Roman" w:hAnsi="Times New Roman" w:cs="Times New Roman"/>
                <w:b/>
                <w:sz w:val="20"/>
                <w:szCs w:val="20"/>
                <w:lang w:eastAsia="pl-PL"/>
              </w:rPr>
            </w:pPr>
            <w:r w:rsidRPr="000E4239">
              <w:rPr>
                <w:rFonts w:ascii="Times New Roman" w:eastAsia="Times New Roman" w:hAnsi="Times New Roman" w:cs="Times New Roman"/>
                <w:b/>
                <w:sz w:val="24"/>
                <w:szCs w:val="20"/>
                <w:lang w:eastAsia="pl-PL"/>
              </w:rPr>
              <w:t>Moduł diagnostyczny</w:t>
            </w:r>
          </w:p>
        </w:tc>
      </w:tr>
      <w:tr w:rsidR="000E4239" w:rsidRPr="000E4239" w14:paraId="112B9CF0" w14:textId="77777777" w:rsidTr="000E4239">
        <w:trPr>
          <w:trHeight w:val="324"/>
        </w:trPr>
        <w:tc>
          <w:tcPr>
            <w:tcW w:w="636" w:type="dxa"/>
            <w:shd w:val="clear" w:color="auto" w:fill="auto"/>
            <w:vAlign w:val="center"/>
          </w:tcPr>
          <w:p w14:paraId="58A5CF8B"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w:t>
            </w:r>
          </w:p>
        </w:tc>
        <w:tc>
          <w:tcPr>
            <w:tcW w:w="6155" w:type="dxa"/>
            <w:shd w:val="clear" w:color="auto" w:fill="auto"/>
            <w:vAlign w:val="center"/>
          </w:tcPr>
          <w:p w14:paraId="6C17F111"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szCs w:val="20"/>
                <w:lang w:eastAsia="pl-PL"/>
              </w:rPr>
              <w:t xml:space="preserve">Możliwość wykonywania następujących pomiarów: </w:t>
            </w:r>
            <w:r w:rsidRPr="000E4239">
              <w:rPr>
                <w:rFonts w:ascii="Times New Roman" w:eastAsia="Times New Roman" w:hAnsi="Times New Roman" w:cs="Times New Roman"/>
                <w:sz w:val="20"/>
                <w:lang w:eastAsia="pl-PL"/>
              </w:rPr>
              <w:t>południk rogówki stromy i płaski, moc cylindra,</w:t>
            </w:r>
            <w:r w:rsidRPr="000E4239">
              <w:rPr>
                <w:rFonts w:ascii="Times New Roman" w:eastAsia="Times New Roman" w:hAnsi="Times New Roman" w:cs="Times New Roman"/>
                <w:sz w:val="20"/>
                <w:lang w:eastAsia="pl-PL"/>
              </w:rPr>
              <w:br/>
              <w:t>odległość „</w:t>
            </w:r>
            <w:proofErr w:type="spellStart"/>
            <w:r w:rsidRPr="000E4239">
              <w:rPr>
                <w:rFonts w:ascii="Times New Roman" w:eastAsia="Times New Roman" w:hAnsi="Times New Roman" w:cs="Times New Roman"/>
                <w:sz w:val="20"/>
                <w:lang w:eastAsia="pl-PL"/>
              </w:rPr>
              <w:t>white</w:t>
            </w:r>
            <w:proofErr w:type="spellEnd"/>
            <w:r w:rsidRPr="000E4239">
              <w:rPr>
                <w:rFonts w:ascii="Times New Roman" w:eastAsia="Times New Roman" w:hAnsi="Times New Roman" w:cs="Times New Roman"/>
                <w:sz w:val="20"/>
                <w:lang w:eastAsia="pl-PL"/>
              </w:rPr>
              <w:t>-to-</w:t>
            </w:r>
            <w:proofErr w:type="spellStart"/>
            <w:r w:rsidRPr="000E4239">
              <w:rPr>
                <w:rFonts w:ascii="Times New Roman" w:eastAsia="Times New Roman" w:hAnsi="Times New Roman" w:cs="Times New Roman"/>
                <w:sz w:val="20"/>
                <w:lang w:eastAsia="pl-PL"/>
              </w:rPr>
              <w:t>white</w:t>
            </w:r>
            <w:proofErr w:type="spellEnd"/>
            <w:r w:rsidRPr="000E4239">
              <w:rPr>
                <w:rFonts w:ascii="Times New Roman" w:eastAsia="Times New Roman" w:hAnsi="Times New Roman" w:cs="Times New Roman"/>
                <w:sz w:val="20"/>
                <w:lang w:eastAsia="pl-PL"/>
              </w:rPr>
              <w:t>”, średnica źrenicy, oś widzenia</w:t>
            </w:r>
          </w:p>
        </w:tc>
        <w:tc>
          <w:tcPr>
            <w:tcW w:w="1537" w:type="dxa"/>
          </w:tcPr>
          <w:p w14:paraId="6D8816C1"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18DDD470"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14B0CFF7" w14:textId="77777777" w:rsidTr="000E4239">
        <w:trPr>
          <w:trHeight w:val="324"/>
        </w:trPr>
        <w:tc>
          <w:tcPr>
            <w:tcW w:w="636" w:type="dxa"/>
            <w:shd w:val="clear" w:color="auto" w:fill="auto"/>
            <w:vAlign w:val="center"/>
          </w:tcPr>
          <w:p w14:paraId="51306B45"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2</w:t>
            </w:r>
          </w:p>
        </w:tc>
        <w:tc>
          <w:tcPr>
            <w:tcW w:w="6155" w:type="dxa"/>
            <w:shd w:val="clear" w:color="auto" w:fill="auto"/>
            <w:vAlign w:val="center"/>
          </w:tcPr>
          <w:p w14:paraId="499005DD"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Kamera HD wykonująca zdjęcia oka pacjenta w celu późniejszego rozpoznania w trakcie zabiegu</w:t>
            </w:r>
          </w:p>
        </w:tc>
        <w:tc>
          <w:tcPr>
            <w:tcW w:w="1537" w:type="dxa"/>
          </w:tcPr>
          <w:p w14:paraId="353DDA49"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0EBE4AF"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1E183C6D" w14:textId="77777777" w:rsidTr="000E4239">
        <w:trPr>
          <w:trHeight w:val="324"/>
        </w:trPr>
        <w:tc>
          <w:tcPr>
            <w:tcW w:w="636" w:type="dxa"/>
            <w:shd w:val="clear" w:color="auto" w:fill="auto"/>
            <w:vAlign w:val="center"/>
          </w:tcPr>
          <w:p w14:paraId="5E26E7A8"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3</w:t>
            </w:r>
          </w:p>
        </w:tc>
        <w:tc>
          <w:tcPr>
            <w:tcW w:w="6155" w:type="dxa"/>
            <w:shd w:val="clear" w:color="auto" w:fill="auto"/>
            <w:vAlign w:val="center"/>
          </w:tcPr>
          <w:p w14:paraId="15920953"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Układ wykorzystujący min. 1000 punktów pomiarowych</w:t>
            </w:r>
          </w:p>
        </w:tc>
        <w:tc>
          <w:tcPr>
            <w:tcW w:w="1537" w:type="dxa"/>
          </w:tcPr>
          <w:p w14:paraId="1E7C8135"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9758FBE"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04040065" w14:textId="77777777" w:rsidTr="000E4239">
        <w:trPr>
          <w:trHeight w:val="324"/>
        </w:trPr>
        <w:tc>
          <w:tcPr>
            <w:tcW w:w="636" w:type="dxa"/>
            <w:shd w:val="clear" w:color="auto" w:fill="auto"/>
            <w:vAlign w:val="center"/>
          </w:tcPr>
          <w:p w14:paraId="22D2D141"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4</w:t>
            </w:r>
          </w:p>
        </w:tc>
        <w:tc>
          <w:tcPr>
            <w:tcW w:w="6155" w:type="dxa"/>
            <w:shd w:val="clear" w:color="auto" w:fill="auto"/>
            <w:vAlign w:val="center"/>
          </w:tcPr>
          <w:p w14:paraId="0CB2722C"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Możliwość kalkulacji soczewek wewnątrz-gałkowych</w:t>
            </w:r>
            <w:r w:rsidRPr="000E4239">
              <w:rPr>
                <w:rFonts w:ascii="Times New Roman" w:eastAsia="Times New Roman" w:hAnsi="Times New Roman" w:cs="Times New Roman"/>
                <w:sz w:val="20"/>
                <w:szCs w:val="20"/>
                <w:lang w:eastAsia="pl-PL"/>
              </w:rPr>
              <w:br/>
              <w:t xml:space="preserve">wg następujących formuł: </w:t>
            </w:r>
            <w:r w:rsidRPr="000E4239">
              <w:rPr>
                <w:rFonts w:ascii="Calibri" w:eastAsia="Times New Roman" w:hAnsi="Calibri" w:cs="Times New Roman"/>
                <w:lang w:val="en-US" w:eastAsia="pl-PL"/>
              </w:rPr>
              <w:t>S</w:t>
            </w:r>
            <w:r w:rsidRPr="000E4239">
              <w:rPr>
                <w:rFonts w:ascii="Times New Roman" w:eastAsia="Times New Roman" w:hAnsi="Times New Roman" w:cs="Times New Roman"/>
                <w:sz w:val="20"/>
                <w:lang w:val="en-US" w:eastAsia="pl-PL"/>
              </w:rPr>
              <w:t xml:space="preserve">RK-T, Holladay I, Holladay II, Holladay R, Hoffer-Q, </w:t>
            </w:r>
            <w:proofErr w:type="spellStart"/>
            <w:r w:rsidRPr="000E4239">
              <w:rPr>
                <w:rFonts w:ascii="Times New Roman" w:eastAsia="Times New Roman" w:hAnsi="Times New Roman" w:cs="Times New Roman"/>
                <w:sz w:val="20"/>
                <w:lang w:val="en-US" w:eastAsia="pl-PL"/>
              </w:rPr>
              <w:t>Haigis</w:t>
            </w:r>
            <w:proofErr w:type="spellEnd"/>
          </w:p>
        </w:tc>
        <w:tc>
          <w:tcPr>
            <w:tcW w:w="1537" w:type="dxa"/>
          </w:tcPr>
          <w:p w14:paraId="34D2C75E"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153742A2"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69DAEAB4" w14:textId="77777777" w:rsidTr="000E4239">
        <w:trPr>
          <w:trHeight w:val="324"/>
        </w:trPr>
        <w:tc>
          <w:tcPr>
            <w:tcW w:w="636" w:type="dxa"/>
            <w:shd w:val="clear" w:color="auto" w:fill="auto"/>
            <w:vAlign w:val="center"/>
          </w:tcPr>
          <w:p w14:paraId="288FD75E"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5</w:t>
            </w:r>
          </w:p>
        </w:tc>
        <w:tc>
          <w:tcPr>
            <w:tcW w:w="6155" w:type="dxa"/>
            <w:shd w:val="clear" w:color="auto" w:fill="auto"/>
            <w:vAlign w:val="center"/>
          </w:tcPr>
          <w:p w14:paraId="3145FF3A"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lang w:eastAsia="pl-PL"/>
              </w:rPr>
              <w:t>Funkcja umożliwiającą określenie optymalnej lokalizacji cięcia głównego w celu maksymalnej redukcji astygmatyzmu pooperacyjnego</w:t>
            </w:r>
          </w:p>
        </w:tc>
        <w:tc>
          <w:tcPr>
            <w:tcW w:w="1537" w:type="dxa"/>
          </w:tcPr>
          <w:p w14:paraId="655D11E2"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3E8405AF"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08593748" w14:textId="77777777" w:rsidTr="000E4239">
        <w:trPr>
          <w:trHeight w:val="324"/>
        </w:trPr>
        <w:tc>
          <w:tcPr>
            <w:tcW w:w="636" w:type="dxa"/>
            <w:shd w:val="clear" w:color="auto" w:fill="auto"/>
            <w:vAlign w:val="center"/>
          </w:tcPr>
          <w:p w14:paraId="0E6AFD52"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6</w:t>
            </w:r>
          </w:p>
        </w:tc>
        <w:tc>
          <w:tcPr>
            <w:tcW w:w="6155" w:type="dxa"/>
            <w:shd w:val="clear" w:color="auto" w:fill="auto"/>
            <w:vAlign w:val="center"/>
          </w:tcPr>
          <w:p w14:paraId="3984E4EB"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lang w:eastAsia="pl-PL"/>
              </w:rPr>
              <w:t>Możliwość wyliczenia dla poszczególnych operatorów indywidualnej stałej A soczewki wewnątrzgałkowej</w:t>
            </w:r>
          </w:p>
        </w:tc>
        <w:tc>
          <w:tcPr>
            <w:tcW w:w="1537" w:type="dxa"/>
          </w:tcPr>
          <w:p w14:paraId="3A4ED2B4"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7CF61A3B"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5D467B91" w14:textId="77777777" w:rsidTr="000E4239">
        <w:trPr>
          <w:trHeight w:val="324"/>
        </w:trPr>
        <w:tc>
          <w:tcPr>
            <w:tcW w:w="636" w:type="dxa"/>
            <w:shd w:val="clear" w:color="auto" w:fill="auto"/>
            <w:vAlign w:val="center"/>
          </w:tcPr>
          <w:p w14:paraId="61AA83B8"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7</w:t>
            </w:r>
          </w:p>
        </w:tc>
        <w:tc>
          <w:tcPr>
            <w:tcW w:w="6155" w:type="dxa"/>
            <w:shd w:val="clear" w:color="auto" w:fill="auto"/>
            <w:vAlign w:val="center"/>
          </w:tcPr>
          <w:p w14:paraId="658C1D62" w14:textId="77777777" w:rsidR="000E4239" w:rsidRPr="000E4239" w:rsidRDefault="000E4239" w:rsidP="000E4239">
            <w:pPr>
              <w:rPr>
                <w:rFonts w:ascii="Times New Roman" w:eastAsia="Times New Roman" w:hAnsi="Times New Roman" w:cs="Times New Roman"/>
                <w:bCs/>
                <w:sz w:val="20"/>
                <w:lang w:eastAsia="pl-PL"/>
              </w:rPr>
            </w:pPr>
            <w:r w:rsidRPr="000E4239">
              <w:rPr>
                <w:rFonts w:ascii="Times New Roman" w:eastAsia="Times New Roman" w:hAnsi="Times New Roman" w:cs="Times New Roman"/>
                <w:bCs/>
                <w:sz w:val="20"/>
                <w:lang w:eastAsia="pl-PL"/>
              </w:rPr>
              <w:t>Możliwość wyliczenia wartości indywidualnego astygmatyzmu dla poszczególnych operatorów</w:t>
            </w:r>
          </w:p>
        </w:tc>
        <w:tc>
          <w:tcPr>
            <w:tcW w:w="1537" w:type="dxa"/>
          </w:tcPr>
          <w:p w14:paraId="4B5015E3"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5A6484C6"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23A586ED" w14:textId="77777777" w:rsidTr="000E4239">
        <w:trPr>
          <w:trHeight w:val="324"/>
        </w:trPr>
        <w:tc>
          <w:tcPr>
            <w:tcW w:w="9751" w:type="dxa"/>
            <w:gridSpan w:val="4"/>
            <w:shd w:val="clear" w:color="auto" w:fill="auto"/>
            <w:vAlign w:val="center"/>
          </w:tcPr>
          <w:p w14:paraId="73FF4922" w14:textId="77777777" w:rsidR="000E4239" w:rsidRPr="000E4239" w:rsidRDefault="000E4239" w:rsidP="000E4239">
            <w:pPr>
              <w:rPr>
                <w:rFonts w:ascii="Times New Roman" w:eastAsia="Times New Roman" w:hAnsi="Times New Roman" w:cs="Times New Roman"/>
                <w:b/>
                <w:sz w:val="24"/>
                <w:szCs w:val="20"/>
                <w:lang w:eastAsia="pl-PL"/>
              </w:rPr>
            </w:pPr>
            <w:r w:rsidRPr="000E4239">
              <w:rPr>
                <w:rFonts w:ascii="Times New Roman" w:eastAsia="Times New Roman" w:hAnsi="Times New Roman" w:cs="Times New Roman"/>
                <w:b/>
                <w:sz w:val="24"/>
                <w:szCs w:val="20"/>
                <w:lang w:eastAsia="pl-PL"/>
              </w:rPr>
              <w:t>Moduł zabiegowy</w:t>
            </w:r>
          </w:p>
        </w:tc>
      </w:tr>
      <w:tr w:rsidR="000E4239" w:rsidRPr="000E4239" w14:paraId="3FE5033D" w14:textId="77777777" w:rsidTr="000E4239">
        <w:trPr>
          <w:trHeight w:val="324"/>
        </w:trPr>
        <w:tc>
          <w:tcPr>
            <w:tcW w:w="636" w:type="dxa"/>
            <w:shd w:val="clear" w:color="auto" w:fill="auto"/>
            <w:vAlign w:val="center"/>
          </w:tcPr>
          <w:p w14:paraId="20360964"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8</w:t>
            </w:r>
          </w:p>
        </w:tc>
        <w:tc>
          <w:tcPr>
            <w:tcW w:w="6155" w:type="dxa"/>
            <w:shd w:val="clear" w:color="auto" w:fill="auto"/>
            <w:vAlign w:val="center"/>
          </w:tcPr>
          <w:p w14:paraId="54130C41"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lang w:eastAsia="pl-PL"/>
              </w:rPr>
              <w:t xml:space="preserve">Przystawka wyświetlająca zaplanowane wcześniej informacje w okularze mikroskopu, pasująca do mikroskopu </w:t>
            </w:r>
            <w:proofErr w:type="spellStart"/>
            <w:r w:rsidRPr="000E4239">
              <w:rPr>
                <w:rFonts w:ascii="Times New Roman" w:eastAsia="Times New Roman" w:hAnsi="Times New Roman" w:cs="Times New Roman"/>
                <w:sz w:val="20"/>
                <w:lang w:eastAsia="pl-PL"/>
              </w:rPr>
              <w:t>Moller</w:t>
            </w:r>
            <w:proofErr w:type="spellEnd"/>
            <w:r w:rsidRPr="000E4239">
              <w:rPr>
                <w:rFonts w:ascii="Times New Roman" w:eastAsia="Times New Roman" w:hAnsi="Times New Roman" w:cs="Times New Roman"/>
                <w:sz w:val="20"/>
                <w:lang w:eastAsia="pl-PL"/>
              </w:rPr>
              <w:t>-Wedel HiR900</w:t>
            </w:r>
          </w:p>
        </w:tc>
        <w:tc>
          <w:tcPr>
            <w:tcW w:w="1537" w:type="dxa"/>
          </w:tcPr>
          <w:p w14:paraId="79CA0C07"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573C5064"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34840683" w14:textId="77777777" w:rsidTr="000E4239">
        <w:trPr>
          <w:trHeight w:val="324"/>
        </w:trPr>
        <w:tc>
          <w:tcPr>
            <w:tcW w:w="636" w:type="dxa"/>
            <w:shd w:val="clear" w:color="auto" w:fill="auto"/>
            <w:vAlign w:val="center"/>
          </w:tcPr>
          <w:p w14:paraId="4FBA1F1D"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9</w:t>
            </w:r>
          </w:p>
        </w:tc>
        <w:tc>
          <w:tcPr>
            <w:tcW w:w="6155" w:type="dxa"/>
            <w:shd w:val="clear" w:color="auto" w:fill="auto"/>
            <w:vAlign w:val="center"/>
          </w:tcPr>
          <w:p w14:paraId="32488137"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lang w:eastAsia="pl-PL"/>
              </w:rPr>
              <w:t>Podzielnik wiązki światła w przystawce do mikroskopu zabierający maksymalnie 30% światła z toru głównego operatora</w:t>
            </w:r>
          </w:p>
        </w:tc>
        <w:tc>
          <w:tcPr>
            <w:tcW w:w="1537" w:type="dxa"/>
          </w:tcPr>
          <w:p w14:paraId="2291E11E"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5175EFF9"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285E49BB" w14:textId="77777777" w:rsidTr="000E4239">
        <w:trPr>
          <w:trHeight w:val="324"/>
        </w:trPr>
        <w:tc>
          <w:tcPr>
            <w:tcW w:w="636" w:type="dxa"/>
            <w:shd w:val="clear" w:color="auto" w:fill="auto"/>
            <w:vAlign w:val="center"/>
          </w:tcPr>
          <w:p w14:paraId="47FAAE60"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10</w:t>
            </w:r>
          </w:p>
        </w:tc>
        <w:tc>
          <w:tcPr>
            <w:tcW w:w="6155" w:type="dxa"/>
            <w:shd w:val="clear" w:color="auto" w:fill="auto"/>
            <w:vAlign w:val="center"/>
          </w:tcPr>
          <w:p w14:paraId="77006A18"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lang w:eastAsia="pl-PL"/>
              </w:rPr>
              <w:t>Rozdzielczość kamery w przystawce min. 1280x1024 piksele</w:t>
            </w:r>
          </w:p>
        </w:tc>
        <w:tc>
          <w:tcPr>
            <w:tcW w:w="1537" w:type="dxa"/>
          </w:tcPr>
          <w:p w14:paraId="65F31706"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39C72835"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3A15D6EB" w14:textId="77777777" w:rsidTr="000E4239">
        <w:trPr>
          <w:trHeight w:val="324"/>
        </w:trPr>
        <w:tc>
          <w:tcPr>
            <w:tcW w:w="636" w:type="dxa"/>
            <w:shd w:val="clear" w:color="auto" w:fill="auto"/>
            <w:vAlign w:val="center"/>
          </w:tcPr>
          <w:p w14:paraId="443F418E"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11</w:t>
            </w:r>
          </w:p>
        </w:tc>
        <w:tc>
          <w:tcPr>
            <w:tcW w:w="6155" w:type="dxa"/>
            <w:shd w:val="clear" w:color="auto" w:fill="auto"/>
            <w:vAlign w:val="center"/>
          </w:tcPr>
          <w:p w14:paraId="49C2CE62"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lang w:eastAsia="pl-PL"/>
              </w:rPr>
              <w:t xml:space="preserve">Możliwość ustawienia rzutowej lokalizacji </w:t>
            </w:r>
            <w:proofErr w:type="spellStart"/>
            <w:r w:rsidRPr="000E4239">
              <w:rPr>
                <w:rFonts w:ascii="Times New Roman" w:eastAsia="Times New Roman" w:hAnsi="Times New Roman" w:cs="Times New Roman"/>
                <w:sz w:val="20"/>
                <w:lang w:eastAsia="pl-PL"/>
              </w:rPr>
              <w:t>kapsuloreksji</w:t>
            </w:r>
            <w:proofErr w:type="spellEnd"/>
            <w:r w:rsidRPr="000E4239">
              <w:rPr>
                <w:rFonts w:ascii="Times New Roman" w:eastAsia="Times New Roman" w:hAnsi="Times New Roman" w:cs="Times New Roman"/>
                <w:sz w:val="20"/>
                <w:lang w:eastAsia="pl-PL"/>
              </w:rPr>
              <w:t xml:space="preserve"> względem: źrenicy, rąbka i osi widzenia</w:t>
            </w:r>
          </w:p>
        </w:tc>
        <w:tc>
          <w:tcPr>
            <w:tcW w:w="1537" w:type="dxa"/>
          </w:tcPr>
          <w:p w14:paraId="517471B9"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7B3BA42A"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5501A049" w14:textId="77777777" w:rsidTr="000E4239">
        <w:trPr>
          <w:trHeight w:val="324"/>
        </w:trPr>
        <w:tc>
          <w:tcPr>
            <w:tcW w:w="636" w:type="dxa"/>
            <w:shd w:val="clear" w:color="auto" w:fill="auto"/>
            <w:vAlign w:val="center"/>
          </w:tcPr>
          <w:p w14:paraId="72E2D25B"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12</w:t>
            </w:r>
          </w:p>
        </w:tc>
        <w:tc>
          <w:tcPr>
            <w:tcW w:w="6155" w:type="dxa"/>
            <w:shd w:val="clear" w:color="auto" w:fill="auto"/>
            <w:vAlign w:val="center"/>
          </w:tcPr>
          <w:p w14:paraId="02ACD6DD" w14:textId="77777777" w:rsidR="000E4239" w:rsidRPr="000E4239" w:rsidRDefault="000E4239" w:rsidP="000E4239">
            <w:pPr>
              <w:rPr>
                <w:rFonts w:ascii="Times New Roman" w:eastAsia="Times New Roman" w:hAnsi="Times New Roman" w:cs="Times New Roman"/>
                <w:sz w:val="20"/>
                <w:lang w:eastAsia="pl-PL"/>
              </w:rPr>
            </w:pPr>
            <w:r w:rsidRPr="000E4239">
              <w:rPr>
                <w:rFonts w:ascii="Times New Roman" w:eastAsia="Times New Roman" w:hAnsi="Times New Roman" w:cs="Times New Roman"/>
                <w:sz w:val="20"/>
                <w:lang w:eastAsia="pl-PL"/>
              </w:rPr>
              <w:t xml:space="preserve">Możliwości ustawienia rzutowej lokalizacji soczewki wewnątrzgałkowej w torebce względem: źrenicy, rąbka, osi widzenia i </w:t>
            </w:r>
            <w:proofErr w:type="spellStart"/>
            <w:r w:rsidRPr="000E4239">
              <w:rPr>
                <w:rFonts w:ascii="Times New Roman" w:eastAsia="Times New Roman" w:hAnsi="Times New Roman" w:cs="Times New Roman"/>
                <w:sz w:val="20"/>
                <w:lang w:eastAsia="pl-PL"/>
              </w:rPr>
              <w:t>kapsuloreksji</w:t>
            </w:r>
            <w:proofErr w:type="spellEnd"/>
          </w:p>
        </w:tc>
        <w:tc>
          <w:tcPr>
            <w:tcW w:w="1537" w:type="dxa"/>
          </w:tcPr>
          <w:p w14:paraId="3BBB7BAE"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284A02D"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7C695A49" w14:textId="77777777" w:rsidTr="000E4239">
        <w:trPr>
          <w:trHeight w:val="324"/>
        </w:trPr>
        <w:tc>
          <w:tcPr>
            <w:tcW w:w="636" w:type="dxa"/>
            <w:shd w:val="clear" w:color="auto" w:fill="auto"/>
            <w:vAlign w:val="center"/>
          </w:tcPr>
          <w:p w14:paraId="3A6EE45D"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lastRenderedPageBreak/>
              <w:t>13</w:t>
            </w:r>
          </w:p>
        </w:tc>
        <w:tc>
          <w:tcPr>
            <w:tcW w:w="6155" w:type="dxa"/>
            <w:shd w:val="clear" w:color="auto" w:fill="auto"/>
            <w:vAlign w:val="center"/>
          </w:tcPr>
          <w:p w14:paraId="4B3BA770"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lang w:eastAsia="pl-PL"/>
              </w:rPr>
              <w:t>Przełącznik nożny umożliwiający przyłączenie wyświetlanych ekranów</w:t>
            </w:r>
          </w:p>
        </w:tc>
        <w:tc>
          <w:tcPr>
            <w:tcW w:w="1537" w:type="dxa"/>
          </w:tcPr>
          <w:p w14:paraId="4A9363DB"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136A9F2E"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249087DD" w14:textId="77777777" w:rsidTr="000E4239">
        <w:trPr>
          <w:trHeight w:val="324"/>
        </w:trPr>
        <w:tc>
          <w:tcPr>
            <w:tcW w:w="636" w:type="dxa"/>
            <w:shd w:val="clear" w:color="auto" w:fill="auto"/>
            <w:vAlign w:val="center"/>
          </w:tcPr>
          <w:p w14:paraId="70B993A9"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14</w:t>
            </w:r>
          </w:p>
        </w:tc>
        <w:tc>
          <w:tcPr>
            <w:tcW w:w="6155" w:type="dxa"/>
            <w:shd w:val="clear" w:color="auto" w:fill="auto"/>
            <w:vAlign w:val="center"/>
          </w:tcPr>
          <w:p w14:paraId="1A629F07"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lang w:eastAsia="pl-PL"/>
              </w:rPr>
              <w:t>Możliwość integracji systemu z siecią bezprzewodową z dedykowanym aparatem do fakoemulsyfikacji</w:t>
            </w:r>
          </w:p>
        </w:tc>
        <w:tc>
          <w:tcPr>
            <w:tcW w:w="1537" w:type="dxa"/>
          </w:tcPr>
          <w:p w14:paraId="547B80EB"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10DAC1D"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6C69BA72" w14:textId="77777777" w:rsidTr="000E4239">
        <w:trPr>
          <w:trHeight w:val="324"/>
        </w:trPr>
        <w:tc>
          <w:tcPr>
            <w:tcW w:w="9751" w:type="dxa"/>
            <w:gridSpan w:val="4"/>
            <w:shd w:val="clear" w:color="auto" w:fill="auto"/>
            <w:vAlign w:val="center"/>
          </w:tcPr>
          <w:p w14:paraId="57B8ED05" w14:textId="77777777" w:rsidR="000E4239" w:rsidRPr="000E4239" w:rsidRDefault="000E4239" w:rsidP="000E4239">
            <w:pPr>
              <w:rPr>
                <w:rFonts w:ascii="Times New Roman" w:eastAsia="Times New Roman" w:hAnsi="Times New Roman" w:cs="Times New Roman"/>
                <w:b/>
                <w:sz w:val="24"/>
                <w:szCs w:val="20"/>
                <w:lang w:eastAsia="pl-PL"/>
              </w:rPr>
            </w:pPr>
            <w:r w:rsidRPr="000E4239">
              <w:rPr>
                <w:rFonts w:ascii="Times New Roman" w:eastAsia="Times New Roman" w:hAnsi="Times New Roman" w:cs="Times New Roman"/>
                <w:b/>
                <w:sz w:val="24"/>
                <w:szCs w:val="20"/>
                <w:lang w:eastAsia="pl-PL"/>
              </w:rPr>
              <w:t>Pozostałe</w:t>
            </w:r>
          </w:p>
        </w:tc>
      </w:tr>
      <w:tr w:rsidR="000E4239" w:rsidRPr="000E4239" w14:paraId="60BD8949" w14:textId="77777777" w:rsidTr="000E4239">
        <w:trPr>
          <w:trHeight w:val="324"/>
        </w:trPr>
        <w:tc>
          <w:tcPr>
            <w:tcW w:w="636" w:type="dxa"/>
            <w:shd w:val="clear" w:color="auto" w:fill="auto"/>
            <w:vAlign w:val="center"/>
          </w:tcPr>
          <w:p w14:paraId="2F229B41"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15</w:t>
            </w:r>
          </w:p>
        </w:tc>
        <w:tc>
          <w:tcPr>
            <w:tcW w:w="6155" w:type="dxa"/>
            <w:shd w:val="clear" w:color="auto" w:fill="auto"/>
            <w:vAlign w:val="center"/>
          </w:tcPr>
          <w:p w14:paraId="5DAADF8F" w14:textId="77777777"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 xml:space="preserve">Wykorzystanie w procesie wspomagania wszczepiania zaoferowanych soczewek </w:t>
            </w:r>
            <w:proofErr w:type="spellStart"/>
            <w:r w:rsidRPr="000E4239">
              <w:rPr>
                <w:rFonts w:ascii="Times New Roman" w:eastAsia="Times New Roman" w:hAnsi="Times New Roman" w:cs="Times New Roman"/>
                <w:sz w:val="20"/>
                <w:szCs w:val="20"/>
                <w:lang w:eastAsia="pl-PL"/>
              </w:rPr>
              <w:t>torycznych</w:t>
            </w:r>
            <w:proofErr w:type="spellEnd"/>
            <w:r w:rsidRPr="000E4239">
              <w:rPr>
                <w:rFonts w:ascii="Times New Roman" w:eastAsia="Times New Roman" w:hAnsi="Times New Roman" w:cs="Times New Roman"/>
                <w:sz w:val="20"/>
                <w:szCs w:val="20"/>
                <w:lang w:eastAsia="pl-PL"/>
              </w:rPr>
              <w:t xml:space="preserve"> wewnątrz-gałkowych</w:t>
            </w:r>
          </w:p>
        </w:tc>
        <w:tc>
          <w:tcPr>
            <w:tcW w:w="1537" w:type="dxa"/>
          </w:tcPr>
          <w:p w14:paraId="7F4F4DB5"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0651403"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3A4F40E2" w14:textId="77777777" w:rsidTr="000E4239">
        <w:trPr>
          <w:trHeight w:val="324"/>
        </w:trPr>
        <w:tc>
          <w:tcPr>
            <w:tcW w:w="636" w:type="dxa"/>
            <w:shd w:val="clear" w:color="auto" w:fill="auto"/>
            <w:vAlign w:val="center"/>
          </w:tcPr>
          <w:p w14:paraId="62489952" w14:textId="77777777" w:rsidR="000E4239" w:rsidRPr="000E4239" w:rsidRDefault="000E4239" w:rsidP="000E4239">
            <w:pPr>
              <w:spacing w:after="0"/>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16</w:t>
            </w:r>
          </w:p>
        </w:tc>
        <w:tc>
          <w:tcPr>
            <w:tcW w:w="6155" w:type="dxa"/>
            <w:shd w:val="clear" w:color="auto" w:fill="auto"/>
            <w:vAlign w:val="center"/>
          </w:tcPr>
          <w:p w14:paraId="162EDCE5" w14:textId="48A4D19C" w:rsidR="000E4239" w:rsidRPr="000E4239" w:rsidRDefault="000E4239" w:rsidP="000E4239">
            <w:pP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lang w:eastAsia="pl-PL"/>
              </w:rPr>
              <w:t>Instrukcja obsługi polska w wersji papierowej</w:t>
            </w:r>
            <w:r>
              <w:rPr>
                <w:rFonts w:ascii="Times New Roman" w:eastAsia="Times New Roman" w:hAnsi="Times New Roman" w:cs="Times New Roman"/>
                <w:sz w:val="20"/>
                <w:lang w:eastAsia="pl-PL"/>
              </w:rPr>
              <w:t xml:space="preserve"> ( 1 szt.)</w:t>
            </w:r>
            <w:r w:rsidRPr="000E4239">
              <w:rPr>
                <w:rFonts w:ascii="Times New Roman" w:eastAsia="Times New Roman" w:hAnsi="Times New Roman" w:cs="Times New Roman"/>
                <w:sz w:val="20"/>
                <w:lang w:eastAsia="pl-PL"/>
              </w:rPr>
              <w:t xml:space="preserve"> i elektronicznej</w:t>
            </w:r>
            <w:r>
              <w:rPr>
                <w:rFonts w:ascii="Times New Roman" w:eastAsia="Times New Roman" w:hAnsi="Times New Roman" w:cs="Times New Roman"/>
                <w:sz w:val="20"/>
                <w:lang w:eastAsia="pl-PL"/>
              </w:rPr>
              <w:t xml:space="preserve"> ( typu pendrive 1 sztuka</w:t>
            </w:r>
          </w:p>
        </w:tc>
        <w:tc>
          <w:tcPr>
            <w:tcW w:w="1537" w:type="dxa"/>
          </w:tcPr>
          <w:p w14:paraId="1EDD0B92"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2111935E" w14:textId="77777777" w:rsidR="000E4239" w:rsidRPr="000E4239" w:rsidRDefault="000E4239" w:rsidP="000E4239">
            <w:pPr>
              <w:jc w:val="center"/>
              <w:rPr>
                <w:rFonts w:ascii="Times New Roman" w:eastAsia="Times New Roman" w:hAnsi="Times New Roman" w:cs="Times New Roman"/>
                <w:sz w:val="20"/>
                <w:szCs w:val="20"/>
                <w:lang w:eastAsia="pl-PL"/>
              </w:rPr>
            </w:pPr>
          </w:p>
        </w:tc>
      </w:tr>
      <w:tr w:rsidR="000E4239" w:rsidRPr="000E4239" w14:paraId="0BD30FB4" w14:textId="77777777" w:rsidTr="000E4239">
        <w:trPr>
          <w:trHeight w:val="324"/>
        </w:trPr>
        <w:tc>
          <w:tcPr>
            <w:tcW w:w="636" w:type="dxa"/>
            <w:shd w:val="clear" w:color="auto" w:fill="auto"/>
            <w:vAlign w:val="center"/>
          </w:tcPr>
          <w:p w14:paraId="0D78FFBD" w14:textId="77777777" w:rsidR="000E4239" w:rsidRPr="00FE77EC" w:rsidRDefault="000E4239" w:rsidP="000E4239">
            <w:pPr>
              <w:spacing w:after="0"/>
              <w:jc w:val="center"/>
              <w:rPr>
                <w:rFonts w:ascii="Times New Roman" w:eastAsia="Times New Roman" w:hAnsi="Times New Roman" w:cs="Times New Roman"/>
                <w:sz w:val="20"/>
                <w:szCs w:val="20"/>
                <w:lang w:eastAsia="pl-PL"/>
              </w:rPr>
            </w:pPr>
            <w:r w:rsidRPr="00FE77EC">
              <w:rPr>
                <w:rFonts w:ascii="Times New Roman" w:eastAsia="Times New Roman" w:hAnsi="Times New Roman" w:cs="Times New Roman"/>
                <w:sz w:val="20"/>
                <w:szCs w:val="20"/>
                <w:lang w:eastAsia="pl-PL"/>
              </w:rPr>
              <w:t>17</w:t>
            </w:r>
          </w:p>
        </w:tc>
        <w:tc>
          <w:tcPr>
            <w:tcW w:w="6155" w:type="dxa"/>
            <w:shd w:val="clear" w:color="auto" w:fill="auto"/>
          </w:tcPr>
          <w:p w14:paraId="75F79CC5" w14:textId="77777777" w:rsidR="000E4239" w:rsidRPr="00FE77EC" w:rsidRDefault="000E4239" w:rsidP="000E4239">
            <w:pPr>
              <w:rPr>
                <w:rFonts w:ascii="Times New Roman" w:eastAsia="Times New Roman" w:hAnsi="Times New Roman" w:cs="Times New Roman"/>
                <w:sz w:val="20"/>
                <w:szCs w:val="20"/>
                <w:lang w:eastAsia="pl-PL"/>
              </w:rPr>
            </w:pPr>
            <w:r w:rsidRPr="00FE77EC">
              <w:rPr>
                <w:rFonts w:ascii="Times New Roman" w:eastAsia="Times New Roman" w:hAnsi="Times New Roman" w:cs="Times New Roman"/>
                <w:sz w:val="20"/>
                <w:szCs w:val="20"/>
                <w:lang w:eastAsia="pl-PL"/>
              </w:rPr>
              <w:t>Rok produkcji – nie starszy niż 2014r.</w:t>
            </w:r>
          </w:p>
        </w:tc>
        <w:tc>
          <w:tcPr>
            <w:tcW w:w="1537" w:type="dxa"/>
          </w:tcPr>
          <w:p w14:paraId="37462ABA" w14:textId="77777777" w:rsidR="000E4239" w:rsidRPr="000E4239" w:rsidRDefault="000E4239" w:rsidP="000E4239">
            <w:pPr>
              <w:jc w:val="center"/>
              <w:rPr>
                <w:rFonts w:ascii="Times New Roman" w:eastAsia="Times New Roman" w:hAnsi="Times New Roman" w:cs="Times New Roman"/>
                <w:sz w:val="20"/>
                <w:szCs w:val="20"/>
                <w:lang w:eastAsia="pl-PL"/>
              </w:rPr>
            </w:pPr>
            <w:r w:rsidRPr="000E4239">
              <w:rPr>
                <w:rFonts w:ascii="Times New Roman" w:eastAsia="Times New Roman" w:hAnsi="Times New Roman" w:cs="Times New Roman"/>
                <w:sz w:val="20"/>
                <w:szCs w:val="20"/>
                <w:lang w:eastAsia="pl-PL"/>
              </w:rPr>
              <w:t>Tak</w:t>
            </w:r>
          </w:p>
        </w:tc>
        <w:tc>
          <w:tcPr>
            <w:tcW w:w="1423" w:type="dxa"/>
          </w:tcPr>
          <w:p w14:paraId="19E1F079" w14:textId="77777777" w:rsidR="000E4239" w:rsidRPr="000E4239" w:rsidRDefault="000E4239" w:rsidP="000E4239">
            <w:pPr>
              <w:jc w:val="center"/>
              <w:rPr>
                <w:rFonts w:ascii="Times New Roman" w:eastAsia="Times New Roman" w:hAnsi="Times New Roman" w:cs="Times New Roman"/>
                <w:sz w:val="20"/>
                <w:szCs w:val="20"/>
                <w:lang w:eastAsia="pl-PL"/>
              </w:rPr>
            </w:pPr>
          </w:p>
        </w:tc>
      </w:tr>
    </w:tbl>
    <w:p w14:paraId="6F03640D" w14:textId="6400CA6B" w:rsidR="000E4239" w:rsidRPr="000E4239" w:rsidRDefault="000E4239" w:rsidP="008C6EBD">
      <w:pPr>
        <w:suppressAutoHyphens/>
        <w:spacing w:after="0" w:line="240" w:lineRule="auto"/>
        <w:rPr>
          <w:rFonts w:ascii="Times New Roman" w:eastAsia="Calibri" w:hAnsi="Times New Roman" w:cs="Times New Roman"/>
          <w:sz w:val="18"/>
          <w:szCs w:val="18"/>
          <w:lang w:eastAsia="pl-PL"/>
        </w:rPr>
      </w:pPr>
      <w:r w:rsidRPr="000E4239">
        <w:rPr>
          <w:rFonts w:ascii="Times New Roman" w:eastAsia="Calibri" w:hAnsi="Times New Roman" w:cs="Times New Roman"/>
          <w:sz w:val="18"/>
          <w:szCs w:val="18"/>
          <w:lang w:eastAsia="pl-PL"/>
        </w:rPr>
        <w:t>Wykonawca wypełnia czytelnie kolumnę 4</w:t>
      </w:r>
    </w:p>
    <w:p w14:paraId="2E36EBB8" w14:textId="77777777" w:rsidR="000E4239" w:rsidRDefault="000E4239" w:rsidP="008C6EBD">
      <w:pPr>
        <w:suppressAutoHyphens/>
        <w:spacing w:after="0" w:line="240" w:lineRule="auto"/>
        <w:rPr>
          <w:rFonts w:ascii="Times New Roman" w:eastAsia="Calibri" w:hAnsi="Times New Roman" w:cs="Times New Roman"/>
          <w:sz w:val="28"/>
          <w:szCs w:val="28"/>
          <w:lang w:eastAsia="pl-PL"/>
        </w:rPr>
      </w:pPr>
    </w:p>
    <w:p w14:paraId="3680DDC6" w14:textId="77777777" w:rsidR="000E4239" w:rsidRDefault="000E4239" w:rsidP="008C6EBD">
      <w:pPr>
        <w:suppressAutoHyphens/>
        <w:spacing w:after="0" w:line="240" w:lineRule="auto"/>
        <w:rPr>
          <w:rFonts w:ascii="Times New Roman" w:eastAsia="Calibri" w:hAnsi="Times New Roman" w:cs="Times New Roman"/>
          <w:sz w:val="28"/>
          <w:szCs w:val="28"/>
          <w:lang w:eastAsia="pl-PL"/>
        </w:rPr>
      </w:pPr>
    </w:p>
    <w:p w14:paraId="08C8C329" w14:textId="77777777" w:rsidR="000E4239" w:rsidRDefault="000E4239" w:rsidP="008C6EBD">
      <w:pPr>
        <w:suppressAutoHyphens/>
        <w:spacing w:after="0" w:line="240" w:lineRule="auto"/>
        <w:rPr>
          <w:rFonts w:ascii="Times New Roman" w:eastAsia="Calibri" w:hAnsi="Times New Roman" w:cs="Times New Roman"/>
          <w:sz w:val="28"/>
          <w:szCs w:val="28"/>
          <w:lang w:eastAsia="pl-PL"/>
        </w:rPr>
      </w:pPr>
    </w:p>
    <w:p w14:paraId="7A138601" w14:textId="77777777" w:rsidR="000E4239" w:rsidRPr="000E4239" w:rsidRDefault="000E4239" w:rsidP="000E4239">
      <w:pPr>
        <w:suppressAutoHyphens/>
        <w:spacing w:after="0" w:line="240" w:lineRule="auto"/>
        <w:rPr>
          <w:rFonts w:ascii="Times New Roman" w:eastAsia="Calibri" w:hAnsi="Times New Roman" w:cs="Times New Roman"/>
          <w:sz w:val="20"/>
          <w:szCs w:val="20"/>
          <w:lang w:eastAsia="pl-PL"/>
        </w:rPr>
      </w:pPr>
      <w:r w:rsidRPr="000E4239">
        <w:rPr>
          <w:rFonts w:ascii="Times New Roman" w:eastAsia="Calibri" w:hAnsi="Times New Roman" w:cs="Times New Roman"/>
          <w:sz w:val="20"/>
          <w:szCs w:val="20"/>
          <w:lang w:eastAsia="pl-PL"/>
        </w:rPr>
        <w:t>Oświadczamy, iż zaoferowany przedmiot zamówienia spełnia warunki opisane w specyfikacji istotnych warunków zamówienia (SIWZ) oraz posiada parametry opisane w Zestawieniu Parametrów Technicznych</w:t>
      </w:r>
    </w:p>
    <w:p w14:paraId="5A08C9C6" w14:textId="77777777" w:rsidR="000E4239" w:rsidRPr="000E4239" w:rsidRDefault="000E4239" w:rsidP="000E4239">
      <w:pPr>
        <w:suppressAutoHyphens/>
        <w:spacing w:after="0" w:line="240" w:lineRule="auto"/>
        <w:rPr>
          <w:rFonts w:ascii="Times New Roman" w:eastAsia="Calibri" w:hAnsi="Times New Roman" w:cs="Times New Roman"/>
          <w:sz w:val="20"/>
          <w:szCs w:val="20"/>
          <w:lang w:eastAsia="pl-PL"/>
        </w:rPr>
      </w:pPr>
      <w:r w:rsidRPr="000E4239">
        <w:rPr>
          <w:rFonts w:ascii="Times New Roman" w:eastAsia="Calibri" w:hAnsi="Times New Roman" w:cs="Times New Roman"/>
          <w:sz w:val="20"/>
          <w:szCs w:val="20"/>
          <w:lang w:eastAsia="pl-PL"/>
        </w:rPr>
        <w:t>Oświadczamy, że w/w oferowany przedmiot zamówienia jest kompletny i będzie gotowy do użytkowania bez żadnych dodatkowych inwestycji.</w:t>
      </w:r>
    </w:p>
    <w:p w14:paraId="1E31A30C" w14:textId="77777777" w:rsidR="000E4239" w:rsidRPr="000E4239" w:rsidRDefault="000E4239" w:rsidP="000E4239">
      <w:pPr>
        <w:suppressAutoHyphens/>
        <w:spacing w:after="0" w:line="240" w:lineRule="auto"/>
        <w:rPr>
          <w:rFonts w:ascii="Times New Roman" w:eastAsia="Calibri" w:hAnsi="Times New Roman" w:cs="Times New Roman"/>
          <w:sz w:val="20"/>
          <w:szCs w:val="20"/>
          <w:lang w:eastAsia="pl-PL"/>
        </w:rPr>
      </w:pPr>
      <w:r w:rsidRPr="000E4239">
        <w:rPr>
          <w:rFonts w:ascii="Times New Roman" w:eastAsia="Calibri" w:hAnsi="Times New Roman" w:cs="Times New Roman"/>
          <w:sz w:val="20"/>
          <w:szCs w:val="20"/>
          <w:lang w:eastAsia="pl-PL"/>
        </w:rPr>
        <w:t>Oświadczamy iż dostarczymy na swój koszt materiały potrzebne do sprawdzenia czy przedmiot zamówienia funkcjonuje prawidłowo</w:t>
      </w:r>
    </w:p>
    <w:p w14:paraId="0BFDBB34" w14:textId="7148CF55" w:rsidR="000E4239" w:rsidRDefault="000E4239" w:rsidP="000E4239">
      <w:pPr>
        <w:suppressAutoHyphens/>
        <w:spacing w:after="0" w:line="240" w:lineRule="auto"/>
        <w:rPr>
          <w:rFonts w:ascii="Times New Roman" w:eastAsia="Calibri" w:hAnsi="Times New Roman" w:cs="Times New Roman"/>
          <w:sz w:val="20"/>
          <w:szCs w:val="20"/>
          <w:lang w:eastAsia="pl-PL"/>
        </w:rPr>
      </w:pPr>
      <w:r w:rsidRPr="000E4239">
        <w:rPr>
          <w:rFonts w:ascii="Times New Roman" w:eastAsia="Calibri" w:hAnsi="Times New Roman" w:cs="Times New Roman"/>
          <w:sz w:val="20"/>
          <w:szCs w:val="20"/>
          <w:lang w:eastAsia="pl-PL"/>
        </w:rPr>
        <w:t>Oświadczamy, iż wszystkie zaoferowane elementy przedmiotu zamówienia są ze sobą kompatybilne.</w:t>
      </w:r>
    </w:p>
    <w:p w14:paraId="18F3A149"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557F397F"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0CCD9E06"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4733FA56"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0178AE3"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1237F18C"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073A3B7D"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008E3A7"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5012752E"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F2634AF"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27C008A6"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0D189183"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029313D4"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5F6C5932"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5AA6C14F"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4A52E4FE"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927B053"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2A44801"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36B1EC2"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1F87F4DC"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DC9637B"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71FA2B11"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25530CA9"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7E196F01"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0C481BC"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7DB1D33F"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2A0222CE"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2EFE09AF"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2C65809"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6E2C4CD3"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48C28A6"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000034A9"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22F0EE65"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58BAA511" w14:textId="77777777" w:rsidR="000E4239" w:rsidRDefault="000E4239" w:rsidP="000E4239">
      <w:pPr>
        <w:suppressAutoHyphens/>
        <w:spacing w:after="0" w:line="240" w:lineRule="auto"/>
        <w:rPr>
          <w:rFonts w:ascii="Times New Roman" w:eastAsia="Calibri" w:hAnsi="Times New Roman" w:cs="Times New Roman"/>
          <w:sz w:val="20"/>
          <w:szCs w:val="20"/>
          <w:lang w:eastAsia="pl-PL"/>
        </w:rPr>
        <w:sectPr w:rsidR="000E4239" w:rsidSect="000E4239">
          <w:pgSz w:w="11906" w:h="16838"/>
          <w:pgMar w:top="992" w:right="1077" w:bottom="1418" w:left="1077" w:header="709" w:footer="709" w:gutter="0"/>
          <w:cols w:space="708"/>
          <w:docGrid w:linePitch="360"/>
        </w:sectPr>
      </w:pPr>
    </w:p>
    <w:p w14:paraId="77136B0E" w14:textId="77777777" w:rsidR="006774AA" w:rsidRPr="00146A3E" w:rsidRDefault="006774AA" w:rsidP="006774AA">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107A/2020</w:t>
      </w:r>
    </w:p>
    <w:p w14:paraId="3EFEE99A" w14:textId="23AD4337" w:rsidR="006774AA" w:rsidRDefault="006774AA" w:rsidP="006774AA">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4.2</w:t>
      </w:r>
    </w:p>
    <w:p w14:paraId="4D7AF7E4" w14:textId="77777777" w:rsidR="00233D75" w:rsidRPr="00DB128B" w:rsidRDefault="00233D75" w:rsidP="00233D75">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09FD177E" w14:textId="0184CBBC" w:rsidR="00233D75" w:rsidRDefault="00233D75" w:rsidP="00233D75">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44FB22D1" w14:textId="77777777" w:rsidR="006774AA" w:rsidRDefault="006774AA" w:rsidP="006774A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p>
    <w:p w14:paraId="71738071" w14:textId="77777777" w:rsidR="006774AA" w:rsidRDefault="006774AA" w:rsidP="006774A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p>
    <w:p w14:paraId="69588C1D" w14:textId="77777777" w:rsidR="006774AA" w:rsidRPr="00146A3E" w:rsidRDefault="006774AA" w:rsidP="006774A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050423A8" w14:textId="54CEB94C" w:rsidR="006774AA" w:rsidRPr="00146A3E" w:rsidRDefault="006774AA" w:rsidP="006774AA">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Pr>
          <w:rFonts w:ascii="Times New Roman" w:eastAsia="Times New Roman" w:hAnsi="Times New Roman" w:cs="Times New Roman"/>
          <w:bCs/>
          <w:kern w:val="1"/>
          <w:sz w:val="24"/>
          <w:szCs w:val="24"/>
          <w:lang w:eastAsia="zh-CN" w:bidi="hi-IN"/>
        </w:rPr>
        <w:t>CZĘŚĆ 2</w:t>
      </w:r>
      <w:r w:rsidRPr="00146A3E">
        <w:rPr>
          <w:rFonts w:ascii="Times New Roman" w:eastAsia="Times New Roman" w:hAnsi="Times New Roman" w:cs="Times New Roman"/>
          <w:bCs/>
          <w:kern w:val="1"/>
          <w:sz w:val="24"/>
          <w:szCs w:val="24"/>
          <w:lang w:eastAsia="zh-CN" w:bidi="hi-IN"/>
        </w:rPr>
        <w:t xml:space="preserve">  - </w:t>
      </w:r>
      <w:r>
        <w:rPr>
          <w:rFonts w:ascii="Times New Roman" w:eastAsia="Times New Roman" w:hAnsi="Times New Roman" w:cs="Times New Roman"/>
          <w:kern w:val="1"/>
          <w:sz w:val="24"/>
          <w:szCs w:val="24"/>
          <w:lang w:eastAsia="zh-CN" w:bidi="hi-IN"/>
        </w:rPr>
        <w:t>Soczewki wewnątrzgałkowe II</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03"/>
        <w:gridCol w:w="806"/>
        <w:gridCol w:w="982"/>
        <w:gridCol w:w="1591"/>
        <w:gridCol w:w="1439"/>
        <w:gridCol w:w="1067"/>
        <w:gridCol w:w="1682"/>
        <w:gridCol w:w="1432"/>
      </w:tblGrid>
      <w:tr w:rsidR="006774AA" w:rsidRPr="00146A3E" w14:paraId="4417EECA" w14:textId="77777777" w:rsidTr="00EA1A64">
        <w:trPr>
          <w:trHeight w:val="858"/>
        </w:trPr>
        <w:tc>
          <w:tcPr>
            <w:tcW w:w="567" w:type="dxa"/>
            <w:tcBorders>
              <w:top w:val="single" w:sz="2" w:space="0" w:color="000000"/>
              <w:left w:val="single" w:sz="2" w:space="0" w:color="000000"/>
              <w:bottom w:val="single" w:sz="2" w:space="0" w:color="000000"/>
              <w:right w:val="nil"/>
            </w:tcBorders>
            <w:vAlign w:val="center"/>
          </w:tcPr>
          <w:p w14:paraId="0AD8A5D2"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103" w:type="dxa"/>
            <w:tcBorders>
              <w:top w:val="single" w:sz="2" w:space="0" w:color="000000"/>
              <w:left w:val="single" w:sz="2" w:space="0" w:color="000000"/>
              <w:bottom w:val="single" w:sz="2" w:space="0" w:color="000000"/>
              <w:right w:val="nil"/>
            </w:tcBorders>
            <w:vAlign w:val="center"/>
          </w:tcPr>
          <w:p w14:paraId="345E2F33"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06" w:type="dxa"/>
            <w:tcBorders>
              <w:top w:val="single" w:sz="2" w:space="0" w:color="000000"/>
              <w:left w:val="single" w:sz="2" w:space="0" w:color="000000"/>
              <w:bottom w:val="single" w:sz="2" w:space="0" w:color="000000"/>
              <w:right w:val="nil"/>
            </w:tcBorders>
            <w:vAlign w:val="center"/>
          </w:tcPr>
          <w:p w14:paraId="1C457D10"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82" w:type="dxa"/>
            <w:tcBorders>
              <w:top w:val="single" w:sz="2" w:space="0" w:color="000000"/>
              <w:left w:val="single" w:sz="2" w:space="0" w:color="000000"/>
              <w:bottom w:val="single" w:sz="2" w:space="0" w:color="000000"/>
              <w:right w:val="nil"/>
            </w:tcBorders>
            <w:vAlign w:val="center"/>
          </w:tcPr>
          <w:p w14:paraId="30DB97DE"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735DFD4E"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77CB9B7C"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5918D184"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282A9D54"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05E27A55"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5C7BC80C" w14:textId="77777777" w:rsidR="006774AA" w:rsidRPr="00146A3E" w:rsidRDefault="006774AA"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13B664E8" w14:textId="77777777" w:rsidR="006774AA" w:rsidRPr="00146A3E" w:rsidRDefault="006774AA"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5749C503"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6774AA" w:rsidRPr="00146A3E" w14:paraId="4D8775D6" w14:textId="77777777" w:rsidTr="00EA1A64">
        <w:trPr>
          <w:trHeight w:val="192"/>
        </w:trPr>
        <w:tc>
          <w:tcPr>
            <w:tcW w:w="567" w:type="dxa"/>
            <w:tcBorders>
              <w:top w:val="nil"/>
              <w:left w:val="single" w:sz="2" w:space="0" w:color="000000"/>
              <w:bottom w:val="single" w:sz="2" w:space="0" w:color="000000"/>
              <w:right w:val="nil"/>
            </w:tcBorders>
          </w:tcPr>
          <w:p w14:paraId="65308808"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103" w:type="dxa"/>
            <w:tcBorders>
              <w:top w:val="nil"/>
              <w:left w:val="single" w:sz="2" w:space="0" w:color="000000"/>
              <w:bottom w:val="single" w:sz="2" w:space="0" w:color="000000"/>
              <w:right w:val="nil"/>
            </w:tcBorders>
          </w:tcPr>
          <w:p w14:paraId="11DF9425"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06" w:type="dxa"/>
            <w:tcBorders>
              <w:top w:val="nil"/>
              <w:left w:val="single" w:sz="2" w:space="0" w:color="000000"/>
              <w:bottom w:val="single" w:sz="2" w:space="0" w:color="000000"/>
              <w:right w:val="nil"/>
            </w:tcBorders>
          </w:tcPr>
          <w:p w14:paraId="4942FEDF"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82" w:type="dxa"/>
            <w:tcBorders>
              <w:top w:val="nil"/>
              <w:left w:val="single" w:sz="2" w:space="0" w:color="000000"/>
              <w:bottom w:val="single" w:sz="2" w:space="0" w:color="000000"/>
              <w:right w:val="nil"/>
            </w:tcBorders>
          </w:tcPr>
          <w:p w14:paraId="2A388A07"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5614004A"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585BF73D"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5B28CFA0"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47B21F9E"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1773B8DB"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6774AA" w:rsidRPr="00146A3E" w14:paraId="19A170BF" w14:textId="77777777" w:rsidTr="00912B91">
        <w:trPr>
          <w:trHeight w:val="1717"/>
        </w:trPr>
        <w:tc>
          <w:tcPr>
            <w:tcW w:w="567" w:type="dxa"/>
            <w:tcBorders>
              <w:top w:val="nil"/>
              <w:left w:val="single" w:sz="2" w:space="0" w:color="000000"/>
              <w:bottom w:val="single" w:sz="2" w:space="0" w:color="000000"/>
              <w:right w:val="nil"/>
            </w:tcBorders>
            <w:vAlign w:val="center"/>
          </w:tcPr>
          <w:p w14:paraId="60C06922" w14:textId="77777777" w:rsidR="006774AA" w:rsidRPr="00146A3E" w:rsidRDefault="006774AA" w:rsidP="00A021E3">
            <w:pPr>
              <w:widowControl w:val="0"/>
              <w:numPr>
                <w:ilvl w:val="0"/>
                <w:numId w:val="35"/>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vAlign w:val="center"/>
          </w:tcPr>
          <w:p w14:paraId="508E27C0" w14:textId="754FC10B" w:rsidR="006774AA" w:rsidRPr="006774AA" w:rsidRDefault="006774AA" w:rsidP="006774AA">
            <w:pPr>
              <w:widowControl w:val="0"/>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6774AA">
              <w:rPr>
                <w:sz w:val="20"/>
                <w:szCs w:val="20"/>
              </w:rPr>
              <w:t>Soczewka jednoczęściowa akrylowa hydrofobowa sferyczna</w:t>
            </w:r>
            <w:r w:rsidRPr="006774AA">
              <w:rPr>
                <w:sz w:val="20"/>
                <w:szCs w:val="20"/>
              </w:rPr>
              <w:br/>
              <w:t>- soczewka jednoczęściowa, zwijalna, sferyczna,</w:t>
            </w:r>
            <w:r w:rsidRPr="006774AA">
              <w:rPr>
                <w:sz w:val="20"/>
                <w:szCs w:val="20"/>
              </w:rPr>
              <w:br/>
              <w:t>- materiał: akryl hydrofobowy jednorodny z filtrem pochłaniającym    promieniowanie UV,</w:t>
            </w:r>
            <w:r w:rsidRPr="006774AA">
              <w:rPr>
                <w:sz w:val="20"/>
                <w:szCs w:val="20"/>
              </w:rPr>
              <w:br/>
              <w:t>- stopień uwodnienia materiału w całym przekroju soczewki: poniżej1 %,</w:t>
            </w:r>
            <w:r w:rsidRPr="006774AA">
              <w:rPr>
                <w:sz w:val="20"/>
                <w:szCs w:val="20"/>
              </w:rPr>
              <w:br/>
              <w:t>- średnica optyczna: 6,0 mm,</w:t>
            </w:r>
            <w:r w:rsidRPr="006774AA">
              <w:rPr>
                <w:sz w:val="20"/>
                <w:szCs w:val="20"/>
              </w:rPr>
              <w:br/>
              <w:t>- długość całkowita: 13,0 mm,</w:t>
            </w:r>
            <w:r w:rsidRPr="006774AA">
              <w:rPr>
                <w:sz w:val="20"/>
                <w:szCs w:val="20"/>
              </w:rPr>
              <w:br/>
              <w:t>- współczynnik refrakcji:1,47,</w:t>
            </w:r>
            <w:r w:rsidRPr="006774AA">
              <w:rPr>
                <w:sz w:val="20"/>
                <w:szCs w:val="20"/>
              </w:rPr>
              <w:br/>
              <w:t xml:space="preserve">- stała </w:t>
            </w:r>
            <w:proofErr w:type="spellStart"/>
            <w:r w:rsidRPr="006774AA">
              <w:rPr>
                <w:sz w:val="20"/>
                <w:szCs w:val="20"/>
              </w:rPr>
              <w:t>Abbe</w:t>
            </w:r>
            <w:proofErr w:type="spellEnd"/>
            <w:r w:rsidRPr="006774AA">
              <w:rPr>
                <w:sz w:val="20"/>
                <w:szCs w:val="20"/>
              </w:rPr>
              <w:t>: 55,</w:t>
            </w:r>
            <w:r w:rsidRPr="006774AA">
              <w:rPr>
                <w:sz w:val="20"/>
                <w:szCs w:val="20"/>
              </w:rPr>
              <w:br/>
              <w:t xml:space="preserve">- </w:t>
            </w:r>
            <w:proofErr w:type="spellStart"/>
            <w:r w:rsidRPr="006774AA">
              <w:rPr>
                <w:sz w:val="20"/>
                <w:szCs w:val="20"/>
              </w:rPr>
              <w:t>angulacja</w:t>
            </w:r>
            <w:proofErr w:type="spellEnd"/>
            <w:r w:rsidRPr="006774AA">
              <w:rPr>
                <w:sz w:val="20"/>
                <w:szCs w:val="20"/>
              </w:rPr>
              <w:t>: 0 º,</w:t>
            </w:r>
            <w:r w:rsidRPr="006774AA">
              <w:rPr>
                <w:sz w:val="20"/>
                <w:szCs w:val="20"/>
              </w:rPr>
              <w:br/>
              <w:t xml:space="preserve">- kształt krawędzi części optycznej: ostro ścięte </w:t>
            </w:r>
            <w:proofErr w:type="spellStart"/>
            <w:r w:rsidRPr="006774AA">
              <w:rPr>
                <w:sz w:val="20"/>
                <w:szCs w:val="20"/>
              </w:rPr>
              <w:t>krawędzie,zmatowiona</w:t>
            </w:r>
            <w:proofErr w:type="spellEnd"/>
            <w:r w:rsidRPr="006774AA">
              <w:rPr>
                <w:sz w:val="20"/>
                <w:szCs w:val="20"/>
              </w:rPr>
              <w:t xml:space="preserve"> krawędź soczewki</w:t>
            </w:r>
            <w:r w:rsidRPr="006774AA">
              <w:rPr>
                <w:sz w:val="20"/>
                <w:szCs w:val="20"/>
              </w:rPr>
              <w:br/>
              <w:t>- zabezpieczenie przed PCO: ciągła 360º ostra krawędź wyprofilowana na całej części optycznej soczewki,</w:t>
            </w:r>
            <w:r w:rsidRPr="006774AA">
              <w:rPr>
                <w:sz w:val="20"/>
                <w:szCs w:val="20"/>
              </w:rPr>
              <w:br/>
              <w:t>- moc: +6,0 D do +30,0 D co 0,5 D,</w:t>
            </w:r>
            <w:r w:rsidRPr="006774AA">
              <w:rPr>
                <w:sz w:val="20"/>
                <w:szCs w:val="20"/>
              </w:rPr>
              <w:br/>
              <w:t>- sposób umiejscowienia w tylnej torbie: podparcie w torbie w minimum trzech miejscach,</w:t>
            </w:r>
            <w:r w:rsidRPr="006774AA">
              <w:rPr>
                <w:sz w:val="20"/>
                <w:szCs w:val="20"/>
              </w:rPr>
              <w:br/>
              <w:t xml:space="preserve">- sposób implantacji: aplikator wielorazowego użytku wraz z jednorazowym magazynkiem    nie wymagającym zginania podczas ładowania soczewki i </w:t>
            </w:r>
            <w:proofErr w:type="spellStart"/>
            <w:r w:rsidRPr="006774AA">
              <w:rPr>
                <w:sz w:val="20"/>
                <w:szCs w:val="20"/>
              </w:rPr>
              <w:t>implantator</w:t>
            </w:r>
            <w:proofErr w:type="spellEnd"/>
            <w:r w:rsidRPr="006774AA">
              <w:rPr>
                <w:sz w:val="20"/>
                <w:szCs w:val="20"/>
              </w:rPr>
              <w:t xml:space="preserve"> jednorazowego użytku wraz z </w:t>
            </w:r>
            <w:proofErr w:type="spellStart"/>
            <w:r w:rsidRPr="006774AA">
              <w:rPr>
                <w:sz w:val="20"/>
                <w:szCs w:val="20"/>
              </w:rPr>
              <w:t>kardridźem</w:t>
            </w:r>
            <w:proofErr w:type="spellEnd"/>
          </w:p>
        </w:tc>
        <w:tc>
          <w:tcPr>
            <w:tcW w:w="806" w:type="dxa"/>
            <w:tcBorders>
              <w:top w:val="nil"/>
              <w:left w:val="single" w:sz="2" w:space="0" w:color="000000"/>
              <w:bottom w:val="single" w:sz="2" w:space="0" w:color="000000"/>
              <w:right w:val="nil"/>
            </w:tcBorders>
            <w:vAlign w:val="center"/>
          </w:tcPr>
          <w:p w14:paraId="7897C7E3" w14:textId="5AA152DA" w:rsidR="006774AA" w:rsidRPr="006774AA" w:rsidRDefault="006774AA" w:rsidP="006774AA">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szt.</w:t>
            </w:r>
          </w:p>
        </w:tc>
        <w:tc>
          <w:tcPr>
            <w:tcW w:w="982" w:type="dxa"/>
            <w:tcBorders>
              <w:top w:val="nil"/>
              <w:left w:val="single" w:sz="2" w:space="0" w:color="000000"/>
              <w:bottom w:val="single" w:sz="2" w:space="0" w:color="000000"/>
              <w:right w:val="nil"/>
            </w:tcBorders>
            <w:vAlign w:val="center"/>
          </w:tcPr>
          <w:p w14:paraId="71DC592E" w14:textId="0FADA78E" w:rsidR="006774AA" w:rsidRPr="006774AA" w:rsidRDefault="006774AA" w:rsidP="006774AA">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2000</w:t>
            </w:r>
          </w:p>
        </w:tc>
        <w:tc>
          <w:tcPr>
            <w:tcW w:w="1591" w:type="dxa"/>
            <w:tcBorders>
              <w:top w:val="nil"/>
              <w:left w:val="single" w:sz="2" w:space="0" w:color="000000"/>
              <w:bottom w:val="single" w:sz="2" w:space="0" w:color="000000"/>
              <w:right w:val="nil"/>
            </w:tcBorders>
            <w:vAlign w:val="center"/>
          </w:tcPr>
          <w:p w14:paraId="2D563485"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5F29A111"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5B14DF58"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4AC90876"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1D567A60"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6774AA" w:rsidRPr="00146A3E" w14:paraId="07CB7671" w14:textId="77777777" w:rsidTr="00912B91">
        <w:trPr>
          <w:trHeight w:val="1924"/>
        </w:trPr>
        <w:tc>
          <w:tcPr>
            <w:tcW w:w="567" w:type="dxa"/>
            <w:tcBorders>
              <w:top w:val="nil"/>
              <w:left w:val="single" w:sz="2" w:space="0" w:color="000000"/>
              <w:bottom w:val="single" w:sz="2" w:space="0" w:color="000000"/>
              <w:right w:val="nil"/>
            </w:tcBorders>
            <w:vAlign w:val="center"/>
          </w:tcPr>
          <w:p w14:paraId="616F07E2" w14:textId="77777777" w:rsidR="006774AA" w:rsidRPr="00146A3E" w:rsidRDefault="006774AA" w:rsidP="00A021E3">
            <w:pPr>
              <w:widowControl w:val="0"/>
              <w:numPr>
                <w:ilvl w:val="0"/>
                <w:numId w:val="35"/>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vAlign w:val="center"/>
          </w:tcPr>
          <w:p w14:paraId="7B8E414A" w14:textId="30C48D30" w:rsidR="006774AA" w:rsidRPr="006774AA" w:rsidRDefault="006774AA" w:rsidP="006774AA">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r w:rsidRPr="006774AA">
              <w:rPr>
                <w:color w:val="000000"/>
                <w:sz w:val="20"/>
                <w:szCs w:val="20"/>
              </w:rPr>
              <w:t xml:space="preserve">Soczewka jednoczęściowa akrylowa hydrofobowa </w:t>
            </w:r>
            <w:proofErr w:type="spellStart"/>
            <w:r w:rsidRPr="006774AA">
              <w:rPr>
                <w:color w:val="000000"/>
                <w:sz w:val="20"/>
                <w:szCs w:val="20"/>
              </w:rPr>
              <w:t>asferyczna</w:t>
            </w:r>
            <w:proofErr w:type="spellEnd"/>
            <w:r w:rsidRPr="006774AA">
              <w:rPr>
                <w:color w:val="000000"/>
                <w:sz w:val="20"/>
                <w:szCs w:val="20"/>
              </w:rPr>
              <w:t xml:space="preserve"> z filtrem światła fioletowego</w:t>
            </w:r>
            <w:r w:rsidRPr="006774AA">
              <w:rPr>
                <w:sz w:val="20"/>
                <w:szCs w:val="20"/>
              </w:rPr>
              <w:br/>
            </w:r>
            <w:r w:rsidRPr="006774AA">
              <w:rPr>
                <w:color w:val="000000"/>
                <w:sz w:val="20"/>
                <w:szCs w:val="20"/>
              </w:rPr>
              <w:t xml:space="preserve">-soczewka jednoczęściowa, zwijalna, </w:t>
            </w:r>
            <w:proofErr w:type="spellStart"/>
            <w:r w:rsidRPr="006774AA">
              <w:rPr>
                <w:color w:val="000000"/>
                <w:sz w:val="20"/>
                <w:szCs w:val="20"/>
              </w:rPr>
              <w:t>asferyczna</w:t>
            </w:r>
            <w:proofErr w:type="spellEnd"/>
            <w:r w:rsidRPr="006774AA">
              <w:rPr>
                <w:color w:val="000000"/>
                <w:sz w:val="20"/>
                <w:szCs w:val="20"/>
              </w:rPr>
              <w:t>,</w:t>
            </w:r>
            <w:r w:rsidRPr="006774AA">
              <w:rPr>
                <w:sz w:val="20"/>
                <w:szCs w:val="20"/>
              </w:rPr>
              <w:br/>
            </w:r>
            <w:r w:rsidRPr="006774AA">
              <w:rPr>
                <w:color w:val="000000"/>
                <w:sz w:val="20"/>
                <w:szCs w:val="20"/>
              </w:rPr>
              <w:t xml:space="preserve">-przednia powierzchnia </w:t>
            </w:r>
            <w:proofErr w:type="spellStart"/>
            <w:r w:rsidRPr="006774AA">
              <w:rPr>
                <w:color w:val="000000"/>
                <w:sz w:val="20"/>
                <w:szCs w:val="20"/>
              </w:rPr>
              <w:t>asferyczna</w:t>
            </w:r>
            <w:proofErr w:type="spellEnd"/>
            <w:r w:rsidRPr="006774AA">
              <w:rPr>
                <w:color w:val="000000"/>
                <w:sz w:val="20"/>
                <w:szCs w:val="20"/>
              </w:rPr>
              <w:t xml:space="preserve"> niwelująca dodatnią aberrację rogówki, </w:t>
            </w:r>
            <w:r w:rsidRPr="006774AA">
              <w:rPr>
                <w:sz w:val="20"/>
                <w:szCs w:val="20"/>
              </w:rPr>
              <w:br/>
            </w:r>
            <w:r w:rsidRPr="006774AA">
              <w:rPr>
                <w:color w:val="000000"/>
                <w:sz w:val="20"/>
                <w:szCs w:val="20"/>
              </w:rPr>
              <w:t xml:space="preserve">- materiał: akryl hydrofobowy jednorodny z filtrem pochłaniającym    promieniowanie UV, </w:t>
            </w:r>
            <w:r w:rsidRPr="006774AA">
              <w:rPr>
                <w:sz w:val="20"/>
                <w:szCs w:val="20"/>
              </w:rPr>
              <w:br/>
            </w:r>
            <w:r w:rsidRPr="006774AA">
              <w:rPr>
                <w:color w:val="000000"/>
                <w:sz w:val="20"/>
                <w:szCs w:val="20"/>
              </w:rPr>
              <w:t>- filtr światła fioletowego umożliwiający pełne przenikanie światła niebieskiego,</w:t>
            </w:r>
            <w:r w:rsidRPr="006774AA">
              <w:rPr>
                <w:sz w:val="20"/>
                <w:szCs w:val="20"/>
              </w:rPr>
              <w:br/>
            </w:r>
            <w:r w:rsidRPr="006774AA">
              <w:rPr>
                <w:color w:val="000000"/>
                <w:sz w:val="20"/>
                <w:szCs w:val="20"/>
              </w:rPr>
              <w:t xml:space="preserve">- stopień uwodnienia materiału w całym przekroju soczewki: poniżej1 %, </w:t>
            </w:r>
            <w:r w:rsidRPr="006774AA">
              <w:rPr>
                <w:sz w:val="20"/>
                <w:szCs w:val="20"/>
              </w:rPr>
              <w:br/>
            </w:r>
            <w:r w:rsidRPr="006774AA">
              <w:rPr>
                <w:color w:val="000000"/>
                <w:sz w:val="20"/>
                <w:szCs w:val="20"/>
              </w:rPr>
              <w:t>- średnia części optycznej: 6 mm,</w:t>
            </w:r>
            <w:r w:rsidRPr="006774AA">
              <w:rPr>
                <w:sz w:val="20"/>
                <w:szCs w:val="20"/>
              </w:rPr>
              <w:br/>
            </w:r>
            <w:r w:rsidRPr="006774AA">
              <w:rPr>
                <w:color w:val="000000"/>
                <w:sz w:val="20"/>
                <w:szCs w:val="20"/>
              </w:rPr>
              <w:t>- długość całkowita: 13,0 mm,</w:t>
            </w:r>
            <w:r w:rsidRPr="006774AA">
              <w:rPr>
                <w:sz w:val="20"/>
                <w:szCs w:val="20"/>
              </w:rPr>
              <w:br/>
            </w:r>
            <w:r w:rsidRPr="006774AA">
              <w:rPr>
                <w:color w:val="000000"/>
                <w:sz w:val="20"/>
                <w:szCs w:val="20"/>
              </w:rPr>
              <w:t>- indeks refrakcji: 1,47,</w:t>
            </w:r>
            <w:r w:rsidRPr="006774AA">
              <w:rPr>
                <w:sz w:val="20"/>
                <w:szCs w:val="20"/>
              </w:rPr>
              <w:br/>
            </w:r>
            <w:r w:rsidRPr="006774AA">
              <w:rPr>
                <w:color w:val="000000"/>
                <w:sz w:val="20"/>
                <w:szCs w:val="20"/>
              </w:rPr>
              <w:t xml:space="preserve">- </w:t>
            </w:r>
            <w:proofErr w:type="spellStart"/>
            <w:r w:rsidRPr="006774AA">
              <w:rPr>
                <w:color w:val="000000"/>
                <w:sz w:val="20"/>
                <w:szCs w:val="20"/>
              </w:rPr>
              <w:t>angulacja</w:t>
            </w:r>
            <w:proofErr w:type="spellEnd"/>
            <w:r w:rsidRPr="006774AA">
              <w:rPr>
                <w:color w:val="000000"/>
                <w:sz w:val="20"/>
                <w:szCs w:val="20"/>
              </w:rPr>
              <w:t>: 0 º,</w:t>
            </w:r>
            <w:r w:rsidRPr="006774AA">
              <w:rPr>
                <w:sz w:val="20"/>
                <w:szCs w:val="20"/>
              </w:rPr>
              <w:br/>
            </w:r>
            <w:r w:rsidRPr="006774AA">
              <w:rPr>
                <w:color w:val="000000"/>
                <w:sz w:val="20"/>
                <w:szCs w:val="20"/>
              </w:rPr>
              <w:t xml:space="preserve">- wartość aberracji powierzchni przedniej soczewki: - 0,27μm, </w:t>
            </w:r>
            <w:r w:rsidRPr="006774AA">
              <w:rPr>
                <w:sz w:val="20"/>
                <w:szCs w:val="20"/>
              </w:rPr>
              <w:br/>
            </w:r>
            <w:r w:rsidRPr="006774AA">
              <w:rPr>
                <w:color w:val="000000"/>
                <w:sz w:val="20"/>
                <w:szCs w:val="20"/>
              </w:rPr>
              <w:t xml:space="preserve">- kształt krawędzi części optycznej: ostro ścięte krawędzie, </w:t>
            </w:r>
            <w:r w:rsidRPr="006774AA">
              <w:rPr>
                <w:sz w:val="20"/>
                <w:szCs w:val="20"/>
              </w:rPr>
              <w:br/>
            </w:r>
            <w:r w:rsidRPr="006774AA">
              <w:rPr>
                <w:color w:val="000000"/>
                <w:sz w:val="20"/>
                <w:szCs w:val="20"/>
              </w:rPr>
              <w:t xml:space="preserve">- zabezpieczenie przed PCO: ciągła 360º ostra krawędź wyprofilowana na całej części optycznej soczewki, </w:t>
            </w:r>
            <w:r w:rsidRPr="006774AA">
              <w:rPr>
                <w:sz w:val="20"/>
                <w:szCs w:val="20"/>
              </w:rPr>
              <w:br/>
            </w:r>
            <w:r w:rsidRPr="006774AA">
              <w:rPr>
                <w:color w:val="000000"/>
                <w:sz w:val="20"/>
                <w:szCs w:val="20"/>
              </w:rPr>
              <w:t xml:space="preserve">- moc: od +5,0D do +34,0D co 0,5D, </w:t>
            </w:r>
            <w:r w:rsidRPr="006774AA">
              <w:rPr>
                <w:sz w:val="20"/>
                <w:szCs w:val="20"/>
              </w:rPr>
              <w:br/>
            </w:r>
            <w:r w:rsidRPr="006774AA">
              <w:rPr>
                <w:color w:val="000000"/>
                <w:sz w:val="20"/>
                <w:szCs w:val="20"/>
              </w:rPr>
              <w:t xml:space="preserve">- sposób umiejscowienia w tylnej torbie: podparcie w torbie w minimum trzech miejscach, </w:t>
            </w:r>
            <w:r w:rsidRPr="006774AA">
              <w:rPr>
                <w:sz w:val="20"/>
                <w:szCs w:val="20"/>
              </w:rPr>
              <w:br/>
            </w:r>
            <w:r w:rsidRPr="006774AA">
              <w:rPr>
                <w:color w:val="000000"/>
                <w:sz w:val="20"/>
                <w:szCs w:val="20"/>
              </w:rPr>
              <w:t xml:space="preserve">- sposób implantacji: aplikator wielorazowego użytku wraz z jednorazowym magazynkiem    nie wymagającym zginania podczas ładowania soczewki i </w:t>
            </w:r>
            <w:proofErr w:type="spellStart"/>
            <w:r w:rsidRPr="006774AA">
              <w:rPr>
                <w:color w:val="000000"/>
                <w:sz w:val="20"/>
                <w:szCs w:val="20"/>
              </w:rPr>
              <w:t>implantator</w:t>
            </w:r>
            <w:proofErr w:type="spellEnd"/>
            <w:r w:rsidRPr="006774AA">
              <w:rPr>
                <w:color w:val="000000"/>
                <w:sz w:val="20"/>
                <w:szCs w:val="20"/>
              </w:rPr>
              <w:t xml:space="preserve"> jednorazowego użytku wraz z </w:t>
            </w:r>
            <w:proofErr w:type="spellStart"/>
            <w:r w:rsidRPr="006774AA">
              <w:rPr>
                <w:color w:val="000000"/>
                <w:sz w:val="20"/>
                <w:szCs w:val="20"/>
              </w:rPr>
              <w:t>kardridźem</w:t>
            </w:r>
            <w:proofErr w:type="spellEnd"/>
          </w:p>
        </w:tc>
        <w:tc>
          <w:tcPr>
            <w:tcW w:w="806" w:type="dxa"/>
            <w:tcBorders>
              <w:top w:val="nil"/>
              <w:left w:val="single" w:sz="2" w:space="0" w:color="000000"/>
              <w:bottom w:val="single" w:sz="2" w:space="0" w:color="000000"/>
              <w:right w:val="nil"/>
            </w:tcBorders>
            <w:vAlign w:val="center"/>
          </w:tcPr>
          <w:p w14:paraId="7F6930CB" w14:textId="77777777" w:rsidR="006774AA" w:rsidRPr="006774AA" w:rsidRDefault="006774AA" w:rsidP="006774AA">
            <w:pPr>
              <w:pStyle w:val="Zawartotabeli"/>
              <w:jc w:val="center"/>
              <w:rPr>
                <w:rFonts w:cstheme="minorBidi"/>
                <w:sz w:val="20"/>
                <w:szCs w:val="20"/>
              </w:rPr>
            </w:pPr>
            <w:r w:rsidRPr="006774AA">
              <w:rPr>
                <w:rFonts w:cstheme="minorBidi"/>
                <w:sz w:val="20"/>
                <w:szCs w:val="20"/>
              </w:rPr>
              <w:t>szt.</w:t>
            </w:r>
          </w:p>
          <w:p w14:paraId="1B6BAC12" w14:textId="21EB869D" w:rsidR="006774AA" w:rsidRPr="006774AA" w:rsidRDefault="006774AA" w:rsidP="006774AA">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82" w:type="dxa"/>
            <w:tcBorders>
              <w:top w:val="nil"/>
              <w:left w:val="single" w:sz="2" w:space="0" w:color="000000"/>
              <w:bottom w:val="single" w:sz="2" w:space="0" w:color="000000"/>
              <w:right w:val="nil"/>
            </w:tcBorders>
            <w:vAlign w:val="center"/>
          </w:tcPr>
          <w:p w14:paraId="0CB4EF81" w14:textId="14019D13" w:rsidR="006774AA" w:rsidRPr="006774AA" w:rsidRDefault="006774AA" w:rsidP="006774AA">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10               </w:t>
            </w:r>
          </w:p>
        </w:tc>
        <w:tc>
          <w:tcPr>
            <w:tcW w:w="1591" w:type="dxa"/>
            <w:tcBorders>
              <w:top w:val="nil"/>
              <w:left w:val="single" w:sz="2" w:space="0" w:color="000000"/>
              <w:bottom w:val="single" w:sz="2" w:space="0" w:color="000000"/>
              <w:right w:val="nil"/>
            </w:tcBorders>
            <w:vAlign w:val="center"/>
          </w:tcPr>
          <w:p w14:paraId="1454EDD9"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19356A56"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313D2A2D"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1287DE63"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016B2DDF"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6774AA" w:rsidRPr="00146A3E" w14:paraId="092681F2" w14:textId="77777777" w:rsidTr="007D61E7">
        <w:trPr>
          <w:trHeight w:val="2132"/>
        </w:trPr>
        <w:tc>
          <w:tcPr>
            <w:tcW w:w="567" w:type="dxa"/>
            <w:tcBorders>
              <w:top w:val="single" w:sz="2" w:space="0" w:color="000000"/>
              <w:left w:val="single" w:sz="2" w:space="0" w:color="000000"/>
              <w:bottom w:val="single" w:sz="2" w:space="0" w:color="000000"/>
              <w:right w:val="single" w:sz="6" w:space="0" w:color="000000"/>
            </w:tcBorders>
            <w:vAlign w:val="center"/>
          </w:tcPr>
          <w:p w14:paraId="238B89E5" w14:textId="77777777" w:rsidR="006774AA" w:rsidRPr="00146A3E" w:rsidRDefault="006774AA" w:rsidP="00A021E3">
            <w:pPr>
              <w:widowControl w:val="0"/>
              <w:numPr>
                <w:ilvl w:val="0"/>
                <w:numId w:val="35"/>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6" w:space="0" w:color="000000"/>
              <w:bottom w:val="single" w:sz="2" w:space="0" w:color="000000"/>
              <w:right w:val="single" w:sz="6" w:space="0" w:color="000000"/>
            </w:tcBorders>
            <w:vAlign w:val="center"/>
          </w:tcPr>
          <w:p w14:paraId="2F177374"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Soczewka zwijalna jednocz</w:t>
            </w:r>
            <w:r w:rsidRPr="006774AA">
              <w:rPr>
                <w:rFonts w:cstheme="minorBidi"/>
                <w:color w:val="000000"/>
                <w:sz w:val="20"/>
                <w:szCs w:val="20"/>
              </w:rPr>
              <w:t>ęś</w:t>
            </w:r>
            <w:r w:rsidRPr="006774AA">
              <w:rPr>
                <w:rFonts w:cstheme="minorBidi"/>
                <w:color w:val="000000"/>
                <w:sz w:val="20"/>
                <w:szCs w:val="20"/>
              </w:rPr>
              <w:t xml:space="preserve">ciowa z rozszerzonym zakresem widzenia wraz z </w:t>
            </w:r>
            <w:proofErr w:type="spellStart"/>
            <w:r w:rsidRPr="006774AA">
              <w:rPr>
                <w:rFonts w:cstheme="minorBidi"/>
                <w:color w:val="000000"/>
                <w:sz w:val="20"/>
                <w:szCs w:val="20"/>
              </w:rPr>
              <w:t>kardrid</w:t>
            </w:r>
            <w:r w:rsidRPr="006774AA">
              <w:rPr>
                <w:rFonts w:cstheme="minorBidi"/>
                <w:color w:val="000000"/>
                <w:sz w:val="20"/>
                <w:szCs w:val="20"/>
              </w:rPr>
              <w:t>ż</w:t>
            </w:r>
            <w:r w:rsidRPr="006774AA">
              <w:rPr>
                <w:rFonts w:cstheme="minorBidi"/>
                <w:color w:val="000000"/>
                <w:sz w:val="20"/>
                <w:szCs w:val="20"/>
              </w:rPr>
              <w:t>em</w:t>
            </w:r>
            <w:proofErr w:type="spellEnd"/>
          </w:p>
          <w:p w14:paraId="31B4FAE3"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Hydrofobowa</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z filtrem poch</w:t>
            </w:r>
            <w:r w:rsidRPr="006774AA">
              <w:rPr>
                <w:rFonts w:cstheme="minorBidi"/>
                <w:color w:val="000000"/>
                <w:sz w:val="20"/>
                <w:szCs w:val="20"/>
              </w:rPr>
              <w:t>ł</w:t>
            </w:r>
            <w:r w:rsidRPr="006774AA">
              <w:rPr>
                <w:rFonts w:cstheme="minorBidi"/>
                <w:color w:val="000000"/>
                <w:sz w:val="20"/>
                <w:szCs w:val="20"/>
              </w:rPr>
              <w:t>aniaj</w:t>
            </w:r>
            <w:r w:rsidRPr="006774AA">
              <w:rPr>
                <w:rFonts w:cstheme="minorBidi"/>
                <w:color w:val="000000"/>
                <w:sz w:val="20"/>
                <w:szCs w:val="20"/>
              </w:rPr>
              <w:t>ą</w:t>
            </w:r>
            <w:r w:rsidRPr="006774AA">
              <w:rPr>
                <w:rFonts w:cstheme="minorBidi"/>
                <w:color w:val="000000"/>
                <w:sz w:val="20"/>
                <w:szCs w:val="20"/>
              </w:rPr>
              <w:t>cym promieniowanie UV</w:t>
            </w:r>
          </w:p>
          <w:p w14:paraId="0709B6D4"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Stopie</w:t>
            </w:r>
            <w:r w:rsidRPr="006774AA">
              <w:rPr>
                <w:rFonts w:cstheme="minorBidi"/>
                <w:color w:val="000000"/>
                <w:sz w:val="20"/>
                <w:szCs w:val="20"/>
              </w:rPr>
              <w:t>ń</w:t>
            </w:r>
            <w:r w:rsidRPr="006774AA">
              <w:rPr>
                <w:rFonts w:cstheme="minorBidi"/>
                <w:color w:val="000000"/>
                <w:sz w:val="20"/>
                <w:szCs w:val="20"/>
              </w:rPr>
              <w:t xml:space="preserve"> uwodnienia materia</w:t>
            </w:r>
            <w:r w:rsidRPr="006774AA">
              <w:rPr>
                <w:rFonts w:cstheme="minorBidi"/>
                <w:color w:val="000000"/>
                <w:sz w:val="20"/>
                <w:szCs w:val="20"/>
              </w:rPr>
              <w:t>ł</w:t>
            </w:r>
            <w:r w:rsidRPr="006774AA">
              <w:rPr>
                <w:rFonts w:cstheme="minorBidi"/>
                <w:color w:val="000000"/>
                <w:sz w:val="20"/>
                <w:szCs w:val="20"/>
              </w:rPr>
              <w:t>u w ca</w:t>
            </w:r>
            <w:r w:rsidRPr="006774AA">
              <w:rPr>
                <w:rFonts w:cstheme="minorBidi"/>
                <w:color w:val="000000"/>
                <w:sz w:val="20"/>
                <w:szCs w:val="20"/>
              </w:rPr>
              <w:t>ł</w:t>
            </w:r>
            <w:r w:rsidRPr="006774AA">
              <w:rPr>
                <w:rFonts w:cstheme="minorBidi"/>
                <w:color w:val="000000"/>
                <w:sz w:val="20"/>
                <w:szCs w:val="20"/>
              </w:rPr>
              <w:t>ym przekroju soczewki poni</w:t>
            </w:r>
            <w:r w:rsidRPr="006774AA">
              <w:rPr>
                <w:rFonts w:cstheme="minorBidi"/>
                <w:color w:val="000000"/>
                <w:sz w:val="20"/>
                <w:szCs w:val="20"/>
              </w:rPr>
              <w:t>ż</w:t>
            </w:r>
            <w:r w:rsidRPr="006774AA">
              <w:rPr>
                <w:rFonts w:cstheme="minorBidi"/>
                <w:color w:val="000000"/>
                <w:sz w:val="20"/>
                <w:szCs w:val="20"/>
              </w:rPr>
              <w:t>ej 1%</w:t>
            </w:r>
          </w:p>
          <w:p w14:paraId="1AB786C2" w14:textId="77777777" w:rsidR="006774AA" w:rsidRPr="006774AA" w:rsidRDefault="006774AA" w:rsidP="00EA1A64">
            <w:pPr>
              <w:pStyle w:val="WW-Domy9clnie"/>
              <w:rPr>
                <w:rFonts w:cstheme="minorBidi"/>
                <w:sz w:val="20"/>
                <w:szCs w:val="20"/>
              </w:rPr>
            </w:pPr>
            <w:proofErr w:type="spellStart"/>
            <w:r w:rsidRPr="006774AA">
              <w:rPr>
                <w:rFonts w:cstheme="minorBidi"/>
                <w:color w:val="000000"/>
                <w:sz w:val="20"/>
                <w:szCs w:val="20"/>
              </w:rPr>
              <w:t>asferyczna</w:t>
            </w:r>
            <w:proofErr w:type="spellEnd"/>
          </w:p>
          <w:p w14:paraId="0DB98C9B"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Tylna powierzchnia cz</w:t>
            </w:r>
            <w:r w:rsidRPr="006774AA">
              <w:rPr>
                <w:rFonts w:cstheme="minorBidi"/>
                <w:color w:val="000000"/>
                <w:sz w:val="20"/>
                <w:szCs w:val="20"/>
              </w:rPr>
              <w:t>ęś</w:t>
            </w:r>
            <w:r w:rsidRPr="006774AA">
              <w:rPr>
                <w:rFonts w:cstheme="minorBidi"/>
                <w:color w:val="000000"/>
                <w:sz w:val="20"/>
                <w:szCs w:val="20"/>
              </w:rPr>
              <w:t>ci optycznej 9 koncentrycznych pier</w:t>
            </w:r>
            <w:r w:rsidRPr="006774AA">
              <w:rPr>
                <w:rFonts w:cstheme="minorBidi"/>
                <w:color w:val="000000"/>
                <w:sz w:val="20"/>
                <w:szCs w:val="20"/>
              </w:rPr>
              <w:t>ś</w:t>
            </w:r>
            <w:r w:rsidRPr="006774AA">
              <w:rPr>
                <w:rFonts w:cstheme="minorBidi"/>
                <w:color w:val="000000"/>
                <w:sz w:val="20"/>
                <w:szCs w:val="20"/>
              </w:rPr>
              <w:t>cieni dyfrakcyjnych daj</w:t>
            </w:r>
            <w:r w:rsidRPr="006774AA">
              <w:rPr>
                <w:rFonts w:cstheme="minorBidi"/>
                <w:color w:val="000000"/>
                <w:sz w:val="20"/>
                <w:szCs w:val="20"/>
              </w:rPr>
              <w:t>ą</w:t>
            </w:r>
            <w:r w:rsidRPr="006774AA">
              <w:rPr>
                <w:rFonts w:cstheme="minorBidi"/>
                <w:color w:val="000000"/>
                <w:sz w:val="20"/>
                <w:szCs w:val="20"/>
              </w:rPr>
              <w:t>cych rozszerzony zakres widzenia oraz koryguj</w:t>
            </w:r>
            <w:r w:rsidRPr="006774AA">
              <w:rPr>
                <w:rFonts w:cstheme="minorBidi"/>
                <w:color w:val="000000"/>
                <w:sz w:val="20"/>
                <w:szCs w:val="20"/>
              </w:rPr>
              <w:t>ą</w:t>
            </w:r>
            <w:r w:rsidRPr="006774AA">
              <w:rPr>
                <w:rFonts w:cstheme="minorBidi"/>
                <w:color w:val="000000"/>
                <w:sz w:val="20"/>
                <w:szCs w:val="20"/>
              </w:rPr>
              <w:t>cych aberracje chromatyczne</w:t>
            </w:r>
          </w:p>
          <w:p w14:paraId="2253DEC4"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Ś</w:t>
            </w:r>
            <w:r w:rsidRPr="006774AA">
              <w:rPr>
                <w:rFonts w:cstheme="minorBidi"/>
                <w:color w:val="000000"/>
                <w:sz w:val="20"/>
                <w:szCs w:val="20"/>
              </w:rPr>
              <w:t>rednica cz</w:t>
            </w:r>
            <w:r w:rsidRPr="006774AA">
              <w:rPr>
                <w:rFonts w:cstheme="minorBidi"/>
                <w:color w:val="000000"/>
                <w:sz w:val="20"/>
                <w:szCs w:val="20"/>
              </w:rPr>
              <w:t>ęś</w:t>
            </w:r>
            <w:r w:rsidRPr="006774AA">
              <w:rPr>
                <w:rFonts w:cstheme="minorBidi"/>
                <w:color w:val="000000"/>
                <w:sz w:val="20"/>
                <w:szCs w:val="20"/>
              </w:rPr>
              <w:t>ci optycznej 6 mm</w:t>
            </w:r>
          </w:p>
          <w:p w14:paraId="0695D17C"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Ś</w:t>
            </w:r>
            <w:r w:rsidRPr="006774AA">
              <w:rPr>
                <w:rFonts w:cstheme="minorBidi"/>
                <w:color w:val="000000"/>
                <w:sz w:val="20"/>
                <w:szCs w:val="20"/>
              </w:rPr>
              <w:t>rednica ca</w:t>
            </w:r>
            <w:r w:rsidRPr="006774AA">
              <w:rPr>
                <w:rFonts w:cstheme="minorBidi"/>
                <w:color w:val="000000"/>
                <w:sz w:val="20"/>
                <w:szCs w:val="20"/>
              </w:rPr>
              <w:t>ł</w:t>
            </w:r>
            <w:r w:rsidRPr="006774AA">
              <w:rPr>
                <w:rFonts w:cstheme="minorBidi"/>
                <w:color w:val="000000"/>
                <w:sz w:val="20"/>
                <w:szCs w:val="20"/>
              </w:rPr>
              <w:t>kowita 13 mm</w:t>
            </w:r>
          </w:p>
          <w:p w14:paraId="3C923214" w14:textId="0609A5A4" w:rsidR="006774AA" w:rsidRPr="006774AA" w:rsidRDefault="006774AA" w:rsidP="006774AA">
            <w:pPr>
              <w:pStyle w:val="WW-Domy9clnie"/>
              <w:rPr>
                <w:rFonts w:cstheme="minorBidi"/>
                <w:sz w:val="20"/>
                <w:szCs w:val="20"/>
              </w:rPr>
            </w:pPr>
            <w:r w:rsidRPr="006774AA">
              <w:rPr>
                <w:rFonts w:cstheme="minorBidi"/>
                <w:color w:val="000000"/>
                <w:sz w:val="20"/>
                <w:szCs w:val="20"/>
              </w:rPr>
              <w:t>Indeks refrakcji 1,47</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lastRenderedPageBreak/>
              <w:t> </w:t>
            </w:r>
            <w:r w:rsidRPr="006774AA">
              <w:rPr>
                <w:rFonts w:cstheme="minorBidi"/>
                <w:color w:val="000000"/>
                <w:sz w:val="20"/>
                <w:szCs w:val="20"/>
              </w:rPr>
              <w:t xml:space="preserve">  </w:t>
            </w:r>
            <w:proofErr w:type="spellStart"/>
            <w:r w:rsidRPr="006774AA">
              <w:rPr>
                <w:rFonts w:cstheme="minorBidi"/>
                <w:color w:val="000000"/>
                <w:sz w:val="20"/>
                <w:szCs w:val="20"/>
              </w:rPr>
              <w:t>angulacja</w:t>
            </w:r>
            <w:proofErr w:type="spellEnd"/>
            <w:r w:rsidRPr="006774AA">
              <w:rPr>
                <w:rFonts w:cstheme="minorBidi"/>
                <w:color w:val="000000"/>
                <w:sz w:val="20"/>
                <w:szCs w:val="20"/>
              </w:rPr>
              <w:t>: 0</w:t>
            </w:r>
            <w:r w:rsidRPr="006774AA">
              <w:rPr>
                <w:rFonts w:cstheme="minorBidi"/>
                <w:color w:val="000000"/>
                <w:sz w:val="20"/>
                <w:szCs w:val="20"/>
              </w:rPr>
              <w:t>°</w:t>
            </w:r>
          </w:p>
          <w:p w14:paraId="4F97ED4D" w14:textId="77777777" w:rsidR="006774AA" w:rsidRPr="006774AA" w:rsidRDefault="006774AA" w:rsidP="006774AA">
            <w:pPr>
              <w:pStyle w:val="WW-Domy9clnie"/>
              <w:rPr>
                <w:rFonts w:cstheme="minorBidi"/>
                <w:sz w:val="20"/>
                <w:szCs w:val="20"/>
              </w:rPr>
            </w:pPr>
            <w:r w:rsidRPr="006774AA">
              <w:rPr>
                <w:rFonts w:cstheme="minorBidi"/>
                <w:color w:val="000000"/>
                <w:sz w:val="20"/>
                <w:szCs w:val="20"/>
              </w:rPr>
              <w:t>Zabezpieczenie przed PCO ci</w:t>
            </w:r>
            <w:r w:rsidRPr="006774AA">
              <w:rPr>
                <w:rFonts w:cstheme="minorBidi"/>
                <w:color w:val="000000"/>
                <w:sz w:val="20"/>
                <w:szCs w:val="20"/>
              </w:rPr>
              <w:t>ą</w:t>
            </w:r>
            <w:r w:rsidRPr="006774AA">
              <w:rPr>
                <w:rFonts w:cstheme="minorBidi"/>
                <w:color w:val="000000"/>
                <w:sz w:val="20"/>
                <w:szCs w:val="20"/>
              </w:rPr>
              <w:t>g</w:t>
            </w:r>
            <w:r w:rsidRPr="006774AA">
              <w:rPr>
                <w:rFonts w:cstheme="minorBidi"/>
                <w:color w:val="000000"/>
                <w:sz w:val="20"/>
                <w:szCs w:val="20"/>
              </w:rPr>
              <w:t>ł</w:t>
            </w:r>
            <w:r w:rsidRPr="006774AA">
              <w:rPr>
                <w:rFonts w:cstheme="minorBidi"/>
                <w:color w:val="000000"/>
                <w:sz w:val="20"/>
                <w:szCs w:val="20"/>
              </w:rPr>
              <w:t>a 360</w:t>
            </w:r>
            <w:r w:rsidRPr="006774AA">
              <w:rPr>
                <w:rFonts w:cstheme="minorBidi"/>
                <w:color w:val="000000"/>
                <w:sz w:val="20"/>
                <w:szCs w:val="20"/>
              </w:rPr>
              <w:t>ş</w:t>
            </w:r>
            <w:r w:rsidRPr="006774AA">
              <w:rPr>
                <w:rFonts w:cstheme="minorBidi"/>
                <w:color w:val="000000"/>
                <w:sz w:val="20"/>
                <w:szCs w:val="20"/>
              </w:rPr>
              <w:t xml:space="preserve"> ostra kraw</w:t>
            </w:r>
            <w:r w:rsidRPr="006774AA">
              <w:rPr>
                <w:rFonts w:cstheme="minorBidi"/>
                <w:color w:val="000000"/>
                <w:sz w:val="20"/>
                <w:szCs w:val="20"/>
              </w:rPr>
              <w:t>ę</w:t>
            </w:r>
            <w:r w:rsidRPr="006774AA">
              <w:rPr>
                <w:rFonts w:cstheme="minorBidi"/>
                <w:color w:val="000000"/>
                <w:sz w:val="20"/>
                <w:szCs w:val="20"/>
              </w:rPr>
              <w:t>d</w:t>
            </w:r>
            <w:r w:rsidRPr="006774AA">
              <w:rPr>
                <w:rFonts w:cstheme="minorBidi"/>
                <w:color w:val="000000"/>
                <w:sz w:val="20"/>
                <w:szCs w:val="20"/>
              </w:rPr>
              <w:t>ź</w:t>
            </w:r>
            <w:r w:rsidRPr="006774AA">
              <w:rPr>
                <w:rFonts w:cstheme="minorBidi"/>
                <w:color w:val="000000"/>
                <w:sz w:val="20"/>
                <w:szCs w:val="20"/>
              </w:rPr>
              <w:t xml:space="preserve"> wyprofilowana na ca</w:t>
            </w:r>
            <w:r w:rsidRPr="006774AA">
              <w:rPr>
                <w:rFonts w:cstheme="minorBidi"/>
                <w:color w:val="000000"/>
                <w:sz w:val="20"/>
                <w:szCs w:val="20"/>
              </w:rPr>
              <w:t>ł</w:t>
            </w:r>
            <w:r w:rsidRPr="006774AA">
              <w:rPr>
                <w:rFonts w:cstheme="minorBidi"/>
                <w:color w:val="000000"/>
                <w:sz w:val="20"/>
                <w:szCs w:val="20"/>
              </w:rPr>
              <w:t>ej cz</w:t>
            </w:r>
            <w:r w:rsidRPr="006774AA">
              <w:rPr>
                <w:rFonts w:cstheme="minorBidi"/>
                <w:color w:val="000000"/>
                <w:sz w:val="20"/>
                <w:szCs w:val="20"/>
              </w:rPr>
              <w:t>ęś</w:t>
            </w:r>
            <w:r w:rsidRPr="006774AA">
              <w:rPr>
                <w:rFonts w:cstheme="minorBidi"/>
                <w:color w:val="000000"/>
                <w:sz w:val="20"/>
                <w:szCs w:val="20"/>
              </w:rPr>
              <w:t>ci optycznej soczewki</w:t>
            </w:r>
          </w:p>
          <w:p w14:paraId="12777A1E"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3 punkty podparcia zwi</w:t>
            </w:r>
            <w:r w:rsidRPr="006774AA">
              <w:rPr>
                <w:rFonts w:cstheme="minorBidi"/>
                <w:color w:val="000000"/>
                <w:sz w:val="20"/>
                <w:szCs w:val="20"/>
              </w:rPr>
              <w:t>ę</w:t>
            </w:r>
            <w:r w:rsidRPr="006774AA">
              <w:rPr>
                <w:rFonts w:cstheme="minorBidi"/>
                <w:color w:val="000000"/>
                <w:sz w:val="20"/>
                <w:szCs w:val="20"/>
              </w:rPr>
              <w:t>kszaj</w:t>
            </w:r>
            <w:r w:rsidRPr="006774AA">
              <w:rPr>
                <w:rFonts w:cstheme="minorBidi"/>
                <w:color w:val="000000"/>
                <w:sz w:val="20"/>
                <w:szCs w:val="20"/>
              </w:rPr>
              <w:t>ą</w:t>
            </w:r>
            <w:r w:rsidRPr="006774AA">
              <w:rPr>
                <w:rFonts w:cstheme="minorBidi"/>
                <w:color w:val="000000"/>
                <w:sz w:val="20"/>
                <w:szCs w:val="20"/>
              </w:rPr>
              <w:t xml:space="preserve">ce </w:t>
            </w:r>
            <w:proofErr w:type="spellStart"/>
            <w:r w:rsidRPr="006774AA">
              <w:rPr>
                <w:rFonts w:cstheme="minorBidi"/>
                <w:color w:val="000000"/>
                <w:sz w:val="20"/>
                <w:szCs w:val="20"/>
              </w:rPr>
              <w:t>stabilnos</w:t>
            </w:r>
            <w:r w:rsidRPr="006774AA">
              <w:rPr>
                <w:rFonts w:cstheme="minorBidi"/>
                <w:color w:val="000000"/>
                <w:sz w:val="20"/>
                <w:szCs w:val="20"/>
              </w:rPr>
              <w:t>ć</w:t>
            </w:r>
            <w:proofErr w:type="spellEnd"/>
            <w:r w:rsidRPr="006774AA">
              <w:rPr>
                <w:rFonts w:cstheme="minorBidi"/>
                <w:color w:val="000000"/>
                <w:sz w:val="20"/>
                <w:szCs w:val="20"/>
              </w:rPr>
              <w:t xml:space="preserve"> soczewki</w:t>
            </w:r>
          </w:p>
          <w:p w14:paraId="0C948DE5"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Zakres mocy soczewki Od</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+5,0 D do +34,0 D w odst</w:t>
            </w:r>
            <w:r w:rsidRPr="006774AA">
              <w:rPr>
                <w:rFonts w:cstheme="minorBidi"/>
                <w:color w:val="000000"/>
                <w:sz w:val="20"/>
                <w:szCs w:val="20"/>
              </w:rPr>
              <w:t>ę</w:t>
            </w:r>
            <w:r w:rsidRPr="006774AA">
              <w:rPr>
                <w:rFonts w:cstheme="minorBidi"/>
                <w:color w:val="000000"/>
                <w:sz w:val="20"/>
                <w:szCs w:val="20"/>
              </w:rPr>
              <w:t>pach co 0,5 D</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spos</w:t>
            </w:r>
            <w:r w:rsidRPr="006774AA">
              <w:rPr>
                <w:rFonts w:cstheme="minorBidi"/>
                <w:color w:val="000000"/>
                <w:sz w:val="20"/>
                <w:szCs w:val="20"/>
              </w:rPr>
              <w:t>ó</w:t>
            </w:r>
            <w:r w:rsidRPr="006774AA">
              <w:rPr>
                <w:rFonts w:cstheme="minorBidi"/>
                <w:color w:val="000000"/>
                <w:sz w:val="20"/>
                <w:szCs w:val="20"/>
              </w:rPr>
              <w:t>b implantacji: aplikator wielorazowego u</w:t>
            </w:r>
            <w:r w:rsidRPr="006774AA">
              <w:rPr>
                <w:rFonts w:cstheme="minorBidi"/>
                <w:color w:val="000000"/>
                <w:sz w:val="20"/>
                <w:szCs w:val="20"/>
              </w:rPr>
              <w:t>ż</w:t>
            </w:r>
            <w:r w:rsidRPr="006774AA">
              <w:rPr>
                <w:rFonts w:cstheme="minorBidi"/>
                <w:color w:val="000000"/>
                <w:sz w:val="20"/>
                <w:szCs w:val="20"/>
              </w:rPr>
              <w:t>ytku</w:t>
            </w:r>
          </w:p>
          <w:p w14:paraId="3B35E80D" w14:textId="47A90EC4" w:rsidR="006774AA" w:rsidRPr="006774AA" w:rsidRDefault="006774AA" w:rsidP="00EA1A64">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p>
        </w:tc>
        <w:tc>
          <w:tcPr>
            <w:tcW w:w="806" w:type="dxa"/>
            <w:tcBorders>
              <w:top w:val="single" w:sz="2" w:space="0" w:color="000000"/>
              <w:left w:val="single" w:sz="6" w:space="0" w:color="000000"/>
              <w:bottom w:val="single" w:sz="2" w:space="0" w:color="000000"/>
              <w:right w:val="single" w:sz="6" w:space="0" w:color="000000"/>
            </w:tcBorders>
            <w:vAlign w:val="center"/>
          </w:tcPr>
          <w:p w14:paraId="3A143820" w14:textId="77777777" w:rsidR="006774AA" w:rsidRPr="006774AA" w:rsidRDefault="006774AA" w:rsidP="00EA1A64">
            <w:pPr>
              <w:pStyle w:val="Zawartotabeli"/>
              <w:jc w:val="center"/>
              <w:rPr>
                <w:rFonts w:cstheme="minorBidi"/>
                <w:sz w:val="20"/>
                <w:szCs w:val="20"/>
              </w:rPr>
            </w:pPr>
          </w:p>
          <w:p w14:paraId="34B9E45D" w14:textId="77777777" w:rsidR="006774AA" w:rsidRPr="006774AA" w:rsidRDefault="006774AA" w:rsidP="00EA1A64">
            <w:pPr>
              <w:pStyle w:val="Zawartotabeli"/>
              <w:jc w:val="center"/>
              <w:rPr>
                <w:rFonts w:cstheme="minorBidi"/>
                <w:sz w:val="20"/>
                <w:szCs w:val="20"/>
              </w:rPr>
            </w:pPr>
            <w:r w:rsidRPr="006774AA">
              <w:rPr>
                <w:rFonts w:cstheme="minorBidi"/>
                <w:sz w:val="20"/>
                <w:szCs w:val="20"/>
              </w:rPr>
              <w:t>szt.</w:t>
            </w:r>
          </w:p>
          <w:p w14:paraId="1E14125B" w14:textId="02531068"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82" w:type="dxa"/>
            <w:tcBorders>
              <w:top w:val="single" w:sz="2" w:space="0" w:color="000000"/>
              <w:left w:val="single" w:sz="6" w:space="0" w:color="000000"/>
              <w:bottom w:val="single" w:sz="2" w:space="0" w:color="000000"/>
              <w:right w:val="single" w:sz="6" w:space="0" w:color="000000"/>
            </w:tcBorders>
            <w:vAlign w:val="center"/>
          </w:tcPr>
          <w:p w14:paraId="5A7A9B3A" w14:textId="77777777" w:rsidR="006774AA" w:rsidRPr="006774AA" w:rsidRDefault="006774AA" w:rsidP="006774AA">
            <w:pPr>
              <w:pStyle w:val="Zawartotabeli"/>
              <w:jc w:val="right"/>
              <w:rPr>
                <w:rFonts w:cstheme="minorBidi"/>
                <w:sz w:val="20"/>
                <w:szCs w:val="20"/>
              </w:rPr>
            </w:pPr>
            <w:r w:rsidRPr="006774AA">
              <w:rPr>
                <w:rFonts w:cstheme="minorBidi"/>
                <w:sz w:val="20"/>
                <w:szCs w:val="20"/>
              </w:rPr>
              <w:t xml:space="preserve"> </w:t>
            </w:r>
          </w:p>
          <w:p w14:paraId="0310DDC4" w14:textId="2CA1D8F0" w:rsidR="006774AA" w:rsidRPr="006774AA" w:rsidRDefault="006774AA" w:rsidP="006774AA">
            <w:pPr>
              <w:widowControl w:val="0"/>
              <w:autoSpaceDE w:val="0"/>
              <w:autoSpaceDN w:val="0"/>
              <w:adjustRightInd w:val="0"/>
              <w:spacing w:after="0" w:line="240" w:lineRule="auto"/>
              <w:jc w:val="right"/>
              <w:rPr>
                <w:rFonts w:ascii="Times New Roman" w:eastAsiaTheme="minorEastAsia" w:hAnsi="Times New Roman" w:cs="Times New Roman"/>
                <w:kern w:val="1"/>
                <w:sz w:val="20"/>
                <w:szCs w:val="20"/>
                <w:lang w:eastAsia="zh-CN"/>
              </w:rPr>
            </w:pPr>
            <w:r w:rsidRPr="006774AA">
              <w:rPr>
                <w:sz w:val="20"/>
                <w:szCs w:val="20"/>
              </w:rPr>
              <w:t xml:space="preserve">50                  </w:t>
            </w:r>
          </w:p>
        </w:tc>
        <w:tc>
          <w:tcPr>
            <w:tcW w:w="1591" w:type="dxa"/>
            <w:tcBorders>
              <w:top w:val="single" w:sz="2" w:space="0" w:color="000000"/>
              <w:left w:val="single" w:sz="6" w:space="0" w:color="000000"/>
              <w:bottom w:val="single" w:sz="2" w:space="0" w:color="000000"/>
              <w:right w:val="single" w:sz="6" w:space="0" w:color="000000"/>
            </w:tcBorders>
            <w:vAlign w:val="center"/>
          </w:tcPr>
          <w:p w14:paraId="39185E3A"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single" w:sz="2" w:space="0" w:color="000000"/>
              <w:left w:val="single" w:sz="6" w:space="0" w:color="000000"/>
              <w:bottom w:val="single" w:sz="2" w:space="0" w:color="000000"/>
              <w:right w:val="single" w:sz="6" w:space="0" w:color="000000"/>
            </w:tcBorders>
            <w:vAlign w:val="center"/>
          </w:tcPr>
          <w:p w14:paraId="76E3AF7C"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single" w:sz="2" w:space="0" w:color="000000"/>
              <w:left w:val="single" w:sz="6" w:space="0" w:color="000000"/>
              <w:bottom w:val="single" w:sz="2" w:space="0" w:color="000000"/>
              <w:right w:val="single" w:sz="6" w:space="0" w:color="000000"/>
            </w:tcBorders>
            <w:vAlign w:val="center"/>
          </w:tcPr>
          <w:p w14:paraId="17D025C8"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6" w:space="0" w:color="000000"/>
              <w:bottom w:val="single" w:sz="2" w:space="0" w:color="000000"/>
              <w:right w:val="single" w:sz="6" w:space="0" w:color="000000"/>
            </w:tcBorders>
            <w:vAlign w:val="center"/>
          </w:tcPr>
          <w:p w14:paraId="27461557"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6" w:space="0" w:color="000000"/>
              <w:bottom w:val="single" w:sz="2" w:space="0" w:color="000000"/>
              <w:right w:val="single" w:sz="2" w:space="0" w:color="000000"/>
            </w:tcBorders>
            <w:vAlign w:val="center"/>
          </w:tcPr>
          <w:p w14:paraId="46AD8079"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6774AA" w:rsidRPr="00146A3E" w14:paraId="08813804" w14:textId="77777777" w:rsidTr="00233D75">
        <w:trPr>
          <w:trHeight w:val="3373"/>
        </w:trPr>
        <w:tc>
          <w:tcPr>
            <w:tcW w:w="567" w:type="dxa"/>
            <w:tcBorders>
              <w:top w:val="single" w:sz="2" w:space="0" w:color="000000"/>
              <w:left w:val="single" w:sz="2" w:space="0" w:color="000000"/>
              <w:bottom w:val="single" w:sz="2" w:space="0" w:color="000000"/>
              <w:right w:val="nil"/>
            </w:tcBorders>
            <w:vAlign w:val="center"/>
          </w:tcPr>
          <w:p w14:paraId="2553C82E" w14:textId="77777777" w:rsidR="006774AA" w:rsidRPr="00146A3E" w:rsidRDefault="006774AA" w:rsidP="00A021E3">
            <w:pPr>
              <w:widowControl w:val="0"/>
              <w:numPr>
                <w:ilvl w:val="0"/>
                <w:numId w:val="35"/>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vAlign w:val="center"/>
          </w:tcPr>
          <w:p w14:paraId="4D477FE6"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Soczewka zwijalna jednocz</w:t>
            </w:r>
            <w:r w:rsidRPr="006774AA">
              <w:rPr>
                <w:rFonts w:cstheme="minorBidi"/>
                <w:color w:val="000000"/>
                <w:sz w:val="20"/>
                <w:szCs w:val="20"/>
              </w:rPr>
              <w:t>ęś</w:t>
            </w:r>
            <w:r w:rsidRPr="006774AA">
              <w:rPr>
                <w:rFonts w:cstheme="minorBidi"/>
                <w:color w:val="000000"/>
                <w:sz w:val="20"/>
                <w:szCs w:val="20"/>
              </w:rPr>
              <w:t>ciowa dyfrakcyjna</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z zakresem widzenia od 33 cm do dali , </w:t>
            </w:r>
            <w:proofErr w:type="spellStart"/>
            <w:r w:rsidRPr="006774AA">
              <w:rPr>
                <w:rFonts w:cstheme="minorBidi"/>
                <w:color w:val="000000"/>
                <w:sz w:val="20"/>
                <w:szCs w:val="20"/>
              </w:rPr>
              <w:t>asferyczna</w:t>
            </w:r>
            <w:proofErr w:type="spellEnd"/>
            <w:r w:rsidRPr="006774AA">
              <w:rPr>
                <w:rFonts w:cstheme="minorBidi"/>
                <w:color w:val="000000"/>
                <w:sz w:val="20"/>
                <w:szCs w:val="20"/>
              </w:rPr>
              <w:t xml:space="preserve"> , hydrofobowa z filtrem poch</w:t>
            </w:r>
            <w:r w:rsidRPr="006774AA">
              <w:rPr>
                <w:rFonts w:cstheme="minorBidi"/>
                <w:color w:val="000000"/>
                <w:sz w:val="20"/>
                <w:szCs w:val="20"/>
              </w:rPr>
              <w:t>ł</w:t>
            </w:r>
            <w:r w:rsidRPr="006774AA">
              <w:rPr>
                <w:rFonts w:cstheme="minorBidi"/>
                <w:color w:val="000000"/>
                <w:sz w:val="20"/>
                <w:szCs w:val="20"/>
              </w:rPr>
              <w:t>aniaj</w:t>
            </w:r>
            <w:r w:rsidRPr="006774AA">
              <w:rPr>
                <w:rFonts w:cstheme="minorBidi"/>
                <w:color w:val="000000"/>
                <w:sz w:val="20"/>
                <w:szCs w:val="20"/>
              </w:rPr>
              <w:t>ą</w:t>
            </w:r>
            <w:r w:rsidRPr="006774AA">
              <w:rPr>
                <w:rFonts w:cstheme="minorBidi"/>
                <w:color w:val="000000"/>
                <w:sz w:val="20"/>
                <w:szCs w:val="20"/>
              </w:rPr>
              <w:t xml:space="preserve">cym promieniowanie UV i filtrem </w:t>
            </w:r>
            <w:r w:rsidRPr="006774AA">
              <w:rPr>
                <w:rFonts w:cstheme="minorBidi"/>
                <w:color w:val="000000"/>
                <w:sz w:val="20"/>
                <w:szCs w:val="20"/>
              </w:rPr>
              <w:t>ś</w:t>
            </w:r>
            <w:r w:rsidRPr="006774AA">
              <w:rPr>
                <w:rFonts w:cstheme="minorBidi"/>
                <w:color w:val="000000"/>
                <w:sz w:val="20"/>
                <w:szCs w:val="20"/>
              </w:rPr>
              <w:t>wiat</w:t>
            </w:r>
            <w:r w:rsidRPr="006774AA">
              <w:rPr>
                <w:rFonts w:cstheme="minorBidi"/>
                <w:color w:val="000000"/>
                <w:sz w:val="20"/>
                <w:szCs w:val="20"/>
              </w:rPr>
              <w:t>ł</w:t>
            </w:r>
            <w:r w:rsidRPr="006774AA">
              <w:rPr>
                <w:rFonts w:cstheme="minorBidi"/>
                <w:color w:val="000000"/>
                <w:sz w:val="20"/>
                <w:szCs w:val="20"/>
              </w:rPr>
              <w:t>a fioletowego .</w:t>
            </w:r>
          </w:p>
          <w:p w14:paraId="4B02755E" w14:textId="63A25785" w:rsidR="006774AA" w:rsidRPr="006774AA" w:rsidRDefault="006774AA" w:rsidP="00EA1A64">
            <w:pPr>
              <w:pStyle w:val="WW-Domy9clnie"/>
              <w:rPr>
                <w:rFonts w:cstheme="minorBidi"/>
                <w:sz w:val="20"/>
                <w:szCs w:val="20"/>
              </w:rPr>
            </w:pPr>
            <w:r w:rsidRPr="006774AA">
              <w:rPr>
                <w:rFonts w:cstheme="minorBidi"/>
                <w:color w:val="000000"/>
                <w:sz w:val="20"/>
                <w:szCs w:val="20"/>
              </w:rPr>
              <w:t xml:space="preserve"> Stopie</w:t>
            </w:r>
            <w:r w:rsidRPr="006774AA">
              <w:rPr>
                <w:rFonts w:cstheme="minorBidi"/>
                <w:color w:val="000000"/>
                <w:sz w:val="20"/>
                <w:szCs w:val="20"/>
              </w:rPr>
              <w:t>ń</w:t>
            </w:r>
            <w:r w:rsidRPr="006774AA">
              <w:rPr>
                <w:rFonts w:cstheme="minorBidi"/>
                <w:color w:val="000000"/>
                <w:sz w:val="20"/>
                <w:szCs w:val="20"/>
              </w:rPr>
              <w:t xml:space="preserve"> uwodnienia materia</w:t>
            </w:r>
            <w:r w:rsidRPr="006774AA">
              <w:rPr>
                <w:rFonts w:cstheme="minorBidi"/>
                <w:color w:val="000000"/>
                <w:sz w:val="20"/>
                <w:szCs w:val="20"/>
              </w:rPr>
              <w:t>ł</w:t>
            </w:r>
            <w:r w:rsidRPr="006774AA">
              <w:rPr>
                <w:rFonts w:cstheme="minorBidi"/>
                <w:color w:val="000000"/>
                <w:sz w:val="20"/>
                <w:szCs w:val="20"/>
              </w:rPr>
              <w:t>u w ca</w:t>
            </w:r>
            <w:r w:rsidRPr="006774AA">
              <w:rPr>
                <w:rFonts w:cstheme="minorBidi"/>
                <w:color w:val="000000"/>
                <w:sz w:val="20"/>
                <w:szCs w:val="20"/>
              </w:rPr>
              <w:t>ł</w:t>
            </w:r>
            <w:r w:rsidRPr="006774AA">
              <w:rPr>
                <w:rFonts w:cstheme="minorBidi"/>
                <w:color w:val="000000"/>
                <w:sz w:val="20"/>
                <w:szCs w:val="20"/>
              </w:rPr>
              <w:t>ym przekroju soczewki poni</w:t>
            </w:r>
            <w:r w:rsidRPr="006774AA">
              <w:rPr>
                <w:rFonts w:cstheme="minorBidi"/>
                <w:color w:val="000000"/>
                <w:sz w:val="20"/>
                <w:szCs w:val="20"/>
              </w:rPr>
              <w:t>ż</w:t>
            </w:r>
            <w:r w:rsidRPr="006774AA">
              <w:rPr>
                <w:rFonts w:cstheme="minorBidi"/>
                <w:color w:val="000000"/>
                <w:sz w:val="20"/>
                <w:szCs w:val="20"/>
              </w:rPr>
              <w:t>ej 1%.Tylna powierzchnia cz</w:t>
            </w:r>
            <w:r w:rsidRPr="006774AA">
              <w:rPr>
                <w:rFonts w:cstheme="minorBidi"/>
                <w:color w:val="000000"/>
                <w:sz w:val="20"/>
                <w:szCs w:val="20"/>
              </w:rPr>
              <w:t>ęś</w:t>
            </w:r>
            <w:r w:rsidRPr="006774AA">
              <w:rPr>
                <w:rFonts w:cstheme="minorBidi"/>
                <w:color w:val="000000"/>
                <w:sz w:val="20"/>
                <w:szCs w:val="20"/>
              </w:rPr>
              <w:t>ci optycznej 15 koncentrycznych pier</w:t>
            </w:r>
            <w:r w:rsidRPr="006774AA">
              <w:rPr>
                <w:rFonts w:cstheme="minorBidi"/>
                <w:color w:val="000000"/>
                <w:sz w:val="20"/>
                <w:szCs w:val="20"/>
              </w:rPr>
              <w:t>ś</w:t>
            </w:r>
            <w:r w:rsidRPr="006774AA">
              <w:rPr>
                <w:rFonts w:cstheme="minorBidi"/>
                <w:color w:val="000000"/>
                <w:sz w:val="20"/>
                <w:szCs w:val="20"/>
              </w:rPr>
              <w:t>cieni dyfrakcyjnych daj</w:t>
            </w:r>
            <w:r w:rsidRPr="006774AA">
              <w:rPr>
                <w:rFonts w:cstheme="minorBidi"/>
                <w:color w:val="000000"/>
                <w:sz w:val="20"/>
                <w:szCs w:val="20"/>
              </w:rPr>
              <w:t>ą</w:t>
            </w:r>
            <w:r w:rsidRPr="006774AA">
              <w:rPr>
                <w:rFonts w:cstheme="minorBidi"/>
                <w:color w:val="000000"/>
                <w:sz w:val="20"/>
                <w:szCs w:val="20"/>
              </w:rPr>
              <w:t>cych rozszerzony zakres widzenia oraz koryguj</w:t>
            </w:r>
            <w:r w:rsidRPr="006774AA">
              <w:rPr>
                <w:rFonts w:cstheme="minorBidi"/>
                <w:color w:val="000000"/>
                <w:sz w:val="20"/>
                <w:szCs w:val="20"/>
              </w:rPr>
              <w:t>ą</w:t>
            </w:r>
            <w:r w:rsidRPr="006774AA">
              <w:rPr>
                <w:rFonts w:cstheme="minorBidi"/>
                <w:color w:val="000000"/>
                <w:sz w:val="20"/>
                <w:szCs w:val="20"/>
              </w:rPr>
              <w:t xml:space="preserve">cych aberracje chromatyczne. </w:t>
            </w:r>
            <w:r w:rsidRPr="006774AA">
              <w:rPr>
                <w:rFonts w:cstheme="minorBidi"/>
                <w:color w:val="000000"/>
                <w:sz w:val="20"/>
                <w:szCs w:val="20"/>
              </w:rPr>
              <w:t>Ś</w:t>
            </w:r>
            <w:r w:rsidRPr="006774AA">
              <w:rPr>
                <w:rFonts w:cstheme="minorBidi"/>
                <w:color w:val="000000"/>
                <w:sz w:val="20"/>
                <w:szCs w:val="20"/>
              </w:rPr>
              <w:t>rednica cz</w:t>
            </w:r>
            <w:r w:rsidRPr="006774AA">
              <w:rPr>
                <w:rFonts w:cstheme="minorBidi"/>
                <w:color w:val="000000"/>
                <w:sz w:val="20"/>
                <w:szCs w:val="20"/>
              </w:rPr>
              <w:t>ęś</w:t>
            </w:r>
            <w:r w:rsidRPr="006774AA">
              <w:rPr>
                <w:rFonts w:cstheme="minorBidi"/>
                <w:color w:val="000000"/>
                <w:sz w:val="20"/>
                <w:szCs w:val="20"/>
              </w:rPr>
              <w:t xml:space="preserve">ci optycznej 6 mm. </w:t>
            </w:r>
            <w:r w:rsidRPr="006774AA">
              <w:rPr>
                <w:rFonts w:cstheme="minorBidi"/>
                <w:color w:val="000000"/>
                <w:sz w:val="20"/>
                <w:szCs w:val="20"/>
              </w:rPr>
              <w:t>Ś</w:t>
            </w:r>
            <w:r w:rsidRPr="006774AA">
              <w:rPr>
                <w:rFonts w:cstheme="minorBidi"/>
                <w:color w:val="000000"/>
                <w:sz w:val="20"/>
                <w:szCs w:val="20"/>
              </w:rPr>
              <w:t>rednica ca</w:t>
            </w:r>
            <w:r w:rsidRPr="006774AA">
              <w:rPr>
                <w:rFonts w:cstheme="minorBidi"/>
                <w:color w:val="000000"/>
                <w:sz w:val="20"/>
                <w:szCs w:val="20"/>
              </w:rPr>
              <w:t>ł</w:t>
            </w:r>
            <w:r w:rsidRPr="006774AA">
              <w:rPr>
                <w:rFonts w:cstheme="minorBidi"/>
                <w:color w:val="000000"/>
                <w:sz w:val="20"/>
                <w:szCs w:val="20"/>
              </w:rPr>
              <w:t xml:space="preserve">kowita 13 mm. Indeks refrakcji 1,47, </w:t>
            </w:r>
            <w:proofErr w:type="spellStart"/>
            <w:r w:rsidRPr="006774AA">
              <w:rPr>
                <w:rFonts w:cstheme="minorBidi"/>
                <w:color w:val="000000"/>
                <w:sz w:val="20"/>
                <w:szCs w:val="20"/>
              </w:rPr>
              <w:t>angulacja</w:t>
            </w:r>
            <w:proofErr w:type="spellEnd"/>
            <w:r w:rsidRPr="006774AA">
              <w:rPr>
                <w:rFonts w:cstheme="minorBidi"/>
                <w:color w:val="000000"/>
                <w:sz w:val="20"/>
                <w:szCs w:val="20"/>
              </w:rPr>
              <w:t xml:space="preserve"> 0</w:t>
            </w:r>
            <w:r w:rsidRPr="006774AA">
              <w:rPr>
                <w:rFonts w:cstheme="minorBidi"/>
                <w:color w:val="000000"/>
                <w:sz w:val="20"/>
                <w:szCs w:val="20"/>
              </w:rPr>
              <w:t>°</w:t>
            </w:r>
            <w:r w:rsidRPr="006774AA">
              <w:rPr>
                <w:rFonts w:cstheme="minorBidi"/>
                <w:color w:val="000000"/>
                <w:sz w:val="20"/>
                <w:szCs w:val="20"/>
              </w:rPr>
              <w:t>. Zabezpieczenie przed PCO ci</w:t>
            </w:r>
            <w:r w:rsidRPr="006774AA">
              <w:rPr>
                <w:rFonts w:cstheme="minorBidi"/>
                <w:color w:val="000000"/>
                <w:sz w:val="20"/>
                <w:szCs w:val="20"/>
              </w:rPr>
              <w:t>ą</w:t>
            </w:r>
            <w:r w:rsidRPr="006774AA">
              <w:rPr>
                <w:rFonts w:cstheme="minorBidi"/>
                <w:color w:val="000000"/>
                <w:sz w:val="20"/>
                <w:szCs w:val="20"/>
              </w:rPr>
              <w:t>g</w:t>
            </w:r>
            <w:r w:rsidRPr="006774AA">
              <w:rPr>
                <w:rFonts w:cstheme="minorBidi"/>
                <w:color w:val="000000"/>
                <w:sz w:val="20"/>
                <w:szCs w:val="20"/>
              </w:rPr>
              <w:t>ł</w:t>
            </w:r>
            <w:r w:rsidRPr="006774AA">
              <w:rPr>
                <w:rFonts w:cstheme="minorBidi"/>
                <w:color w:val="000000"/>
                <w:sz w:val="20"/>
                <w:szCs w:val="20"/>
              </w:rPr>
              <w:t>a 360 stopniowa ostra kraw</w:t>
            </w:r>
            <w:r w:rsidRPr="006774AA">
              <w:rPr>
                <w:rFonts w:cstheme="minorBidi"/>
                <w:color w:val="000000"/>
                <w:sz w:val="20"/>
                <w:szCs w:val="20"/>
              </w:rPr>
              <w:t>ę</w:t>
            </w:r>
            <w:r w:rsidRPr="006774AA">
              <w:rPr>
                <w:rFonts w:cstheme="minorBidi"/>
                <w:color w:val="000000"/>
                <w:sz w:val="20"/>
                <w:szCs w:val="20"/>
              </w:rPr>
              <w:t>d</w:t>
            </w:r>
            <w:r w:rsidRPr="006774AA">
              <w:rPr>
                <w:rFonts w:cstheme="minorBidi"/>
                <w:color w:val="000000"/>
                <w:sz w:val="20"/>
                <w:szCs w:val="20"/>
              </w:rPr>
              <w:t>ź</w:t>
            </w:r>
            <w:r w:rsidRPr="006774AA">
              <w:rPr>
                <w:rFonts w:cstheme="minorBidi"/>
                <w:color w:val="000000"/>
                <w:sz w:val="20"/>
                <w:szCs w:val="20"/>
              </w:rPr>
              <w:t>, wyprofilowana na ca</w:t>
            </w:r>
            <w:r w:rsidRPr="006774AA">
              <w:rPr>
                <w:rFonts w:cstheme="minorBidi"/>
                <w:color w:val="000000"/>
                <w:sz w:val="20"/>
                <w:szCs w:val="20"/>
              </w:rPr>
              <w:t>ł</w:t>
            </w:r>
            <w:r w:rsidRPr="006774AA">
              <w:rPr>
                <w:rFonts w:cstheme="minorBidi"/>
                <w:color w:val="000000"/>
                <w:sz w:val="20"/>
                <w:szCs w:val="20"/>
              </w:rPr>
              <w:t>ej cz</w:t>
            </w:r>
            <w:r w:rsidRPr="006774AA">
              <w:rPr>
                <w:rFonts w:cstheme="minorBidi"/>
                <w:color w:val="000000"/>
                <w:sz w:val="20"/>
                <w:szCs w:val="20"/>
              </w:rPr>
              <w:t>ęś</w:t>
            </w:r>
            <w:r w:rsidRPr="006774AA">
              <w:rPr>
                <w:rFonts w:cstheme="minorBidi"/>
                <w:color w:val="000000"/>
                <w:sz w:val="20"/>
                <w:szCs w:val="20"/>
              </w:rPr>
              <w:t>ci optycznej soczewki. 3 punkty podparcia zwi</w:t>
            </w:r>
            <w:r w:rsidRPr="006774AA">
              <w:rPr>
                <w:rFonts w:cstheme="minorBidi"/>
                <w:color w:val="000000"/>
                <w:sz w:val="20"/>
                <w:szCs w:val="20"/>
              </w:rPr>
              <w:t>ę</w:t>
            </w:r>
            <w:r w:rsidRPr="006774AA">
              <w:rPr>
                <w:rFonts w:cstheme="minorBidi"/>
                <w:color w:val="000000"/>
                <w:sz w:val="20"/>
                <w:szCs w:val="20"/>
              </w:rPr>
              <w:t>kszaj</w:t>
            </w:r>
            <w:r w:rsidRPr="006774AA">
              <w:rPr>
                <w:rFonts w:cstheme="minorBidi"/>
                <w:color w:val="000000"/>
                <w:sz w:val="20"/>
                <w:szCs w:val="20"/>
              </w:rPr>
              <w:t>ą</w:t>
            </w:r>
            <w:r w:rsidRPr="006774AA">
              <w:rPr>
                <w:rFonts w:cstheme="minorBidi"/>
                <w:color w:val="000000"/>
                <w:sz w:val="20"/>
                <w:szCs w:val="20"/>
              </w:rPr>
              <w:t>ce stabilno</w:t>
            </w:r>
            <w:r w:rsidRPr="006774AA">
              <w:rPr>
                <w:rFonts w:cstheme="minorBidi"/>
                <w:color w:val="000000"/>
                <w:sz w:val="20"/>
                <w:szCs w:val="20"/>
              </w:rPr>
              <w:t>ść</w:t>
            </w:r>
            <w:r w:rsidRPr="006774AA">
              <w:rPr>
                <w:rFonts w:cstheme="minorBidi"/>
                <w:color w:val="000000"/>
                <w:sz w:val="20"/>
                <w:szCs w:val="20"/>
              </w:rPr>
              <w:t xml:space="preserve"> soczewki. Zakres mocy soczewki od +5,0 D do +34,0 D w odst</w:t>
            </w:r>
            <w:r w:rsidRPr="006774AA">
              <w:rPr>
                <w:rFonts w:cstheme="minorBidi"/>
                <w:color w:val="000000"/>
                <w:sz w:val="20"/>
                <w:szCs w:val="20"/>
              </w:rPr>
              <w:t>ę</w:t>
            </w:r>
            <w:r w:rsidRPr="006774AA">
              <w:rPr>
                <w:rFonts w:cstheme="minorBidi"/>
                <w:color w:val="000000"/>
                <w:sz w:val="20"/>
                <w:szCs w:val="20"/>
              </w:rPr>
              <w:t>pach co 0,5 D.</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p>
          <w:p w14:paraId="1A334715" w14:textId="7752E5CC" w:rsidR="006774AA" w:rsidRPr="006774AA" w:rsidRDefault="006774AA" w:rsidP="00EA1A64">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p>
        </w:tc>
        <w:tc>
          <w:tcPr>
            <w:tcW w:w="806" w:type="dxa"/>
            <w:tcBorders>
              <w:top w:val="single" w:sz="2" w:space="0" w:color="000000"/>
              <w:left w:val="single" w:sz="2" w:space="0" w:color="000000"/>
              <w:bottom w:val="single" w:sz="2" w:space="0" w:color="000000"/>
              <w:right w:val="nil"/>
            </w:tcBorders>
            <w:vAlign w:val="center"/>
          </w:tcPr>
          <w:p w14:paraId="3C3AB736" w14:textId="385D76AF"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szt.</w:t>
            </w:r>
          </w:p>
        </w:tc>
        <w:tc>
          <w:tcPr>
            <w:tcW w:w="982" w:type="dxa"/>
            <w:tcBorders>
              <w:top w:val="single" w:sz="2" w:space="0" w:color="000000"/>
              <w:left w:val="single" w:sz="2" w:space="0" w:color="000000"/>
              <w:bottom w:val="single" w:sz="2" w:space="0" w:color="000000"/>
              <w:right w:val="nil"/>
            </w:tcBorders>
            <w:vAlign w:val="center"/>
          </w:tcPr>
          <w:p w14:paraId="33937081" w14:textId="749EE1C0"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20</w:t>
            </w:r>
          </w:p>
        </w:tc>
        <w:tc>
          <w:tcPr>
            <w:tcW w:w="1591" w:type="dxa"/>
            <w:tcBorders>
              <w:top w:val="single" w:sz="2" w:space="0" w:color="000000"/>
              <w:left w:val="single" w:sz="2" w:space="0" w:color="000000"/>
              <w:bottom w:val="single" w:sz="2" w:space="0" w:color="000000"/>
              <w:right w:val="nil"/>
            </w:tcBorders>
            <w:vAlign w:val="center"/>
          </w:tcPr>
          <w:p w14:paraId="3A4FCF31"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single" w:sz="2" w:space="0" w:color="000000"/>
              <w:left w:val="single" w:sz="2" w:space="0" w:color="000000"/>
              <w:bottom w:val="single" w:sz="2" w:space="0" w:color="000000"/>
              <w:right w:val="nil"/>
            </w:tcBorders>
            <w:vAlign w:val="center"/>
          </w:tcPr>
          <w:p w14:paraId="22CC6BD6"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single" w:sz="2" w:space="0" w:color="000000"/>
              <w:left w:val="single" w:sz="2" w:space="0" w:color="000000"/>
              <w:bottom w:val="single" w:sz="2" w:space="0" w:color="000000"/>
              <w:right w:val="nil"/>
            </w:tcBorders>
            <w:vAlign w:val="center"/>
          </w:tcPr>
          <w:p w14:paraId="1751ACD6"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33605B25"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12956646"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6774AA" w:rsidRPr="00146A3E" w14:paraId="23A8536E" w14:textId="77777777" w:rsidTr="004E45A7">
        <w:trPr>
          <w:trHeight w:val="1288"/>
        </w:trPr>
        <w:tc>
          <w:tcPr>
            <w:tcW w:w="567" w:type="dxa"/>
            <w:tcBorders>
              <w:top w:val="single" w:sz="2" w:space="0" w:color="000000"/>
              <w:left w:val="single" w:sz="2" w:space="0" w:color="000000"/>
              <w:bottom w:val="single" w:sz="2" w:space="0" w:color="000000"/>
              <w:right w:val="nil"/>
            </w:tcBorders>
            <w:vAlign w:val="center"/>
          </w:tcPr>
          <w:p w14:paraId="604EA7D9" w14:textId="77777777" w:rsidR="006774AA" w:rsidRPr="00146A3E" w:rsidRDefault="006774AA" w:rsidP="00A021E3">
            <w:pPr>
              <w:widowControl w:val="0"/>
              <w:numPr>
                <w:ilvl w:val="0"/>
                <w:numId w:val="35"/>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vAlign w:val="center"/>
          </w:tcPr>
          <w:p w14:paraId="0E477C36"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Soczewka jednocz</w:t>
            </w:r>
            <w:r w:rsidRPr="006774AA">
              <w:rPr>
                <w:rFonts w:cstheme="minorBidi"/>
                <w:color w:val="000000"/>
                <w:sz w:val="20"/>
                <w:szCs w:val="20"/>
              </w:rPr>
              <w:t>ęś</w:t>
            </w:r>
            <w:r w:rsidRPr="006774AA">
              <w:rPr>
                <w:rFonts w:cstheme="minorBidi"/>
                <w:color w:val="000000"/>
                <w:sz w:val="20"/>
                <w:szCs w:val="20"/>
              </w:rPr>
              <w:t xml:space="preserve">ciowa akrylowa hydrofobowa </w:t>
            </w:r>
            <w:proofErr w:type="spellStart"/>
            <w:r w:rsidRPr="006774AA">
              <w:rPr>
                <w:rFonts w:cstheme="minorBidi"/>
                <w:color w:val="000000"/>
                <w:sz w:val="20"/>
                <w:szCs w:val="20"/>
              </w:rPr>
              <w:t>asferyczna</w:t>
            </w:r>
            <w:proofErr w:type="spellEnd"/>
            <w:r w:rsidRPr="006774AA">
              <w:rPr>
                <w:rFonts w:cstheme="minorBidi"/>
                <w:color w:val="000000"/>
                <w:sz w:val="20"/>
                <w:szCs w:val="20"/>
              </w:rPr>
              <w:t>, moc optyczna zmienna w spos</w:t>
            </w:r>
            <w:r w:rsidRPr="006774AA">
              <w:rPr>
                <w:rFonts w:cstheme="minorBidi"/>
                <w:color w:val="000000"/>
                <w:sz w:val="20"/>
                <w:szCs w:val="20"/>
              </w:rPr>
              <w:t>ó</w:t>
            </w:r>
            <w:r w:rsidRPr="006774AA">
              <w:rPr>
                <w:rFonts w:cstheme="minorBidi"/>
                <w:color w:val="000000"/>
                <w:sz w:val="20"/>
                <w:szCs w:val="20"/>
              </w:rPr>
              <w:t>b p</w:t>
            </w:r>
            <w:r w:rsidRPr="006774AA">
              <w:rPr>
                <w:rFonts w:cstheme="minorBidi"/>
                <w:color w:val="000000"/>
                <w:sz w:val="20"/>
                <w:szCs w:val="20"/>
              </w:rPr>
              <w:t>ł</w:t>
            </w:r>
            <w:r w:rsidRPr="006774AA">
              <w:rPr>
                <w:rFonts w:cstheme="minorBidi"/>
                <w:color w:val="000000"/>
                <w:sz w:val="20"/>
                <w:szCs w:val="20"/>
              </w:rPr>
              <w:t>ynny od obwodu do centrum soczewki ,soczewka refrakcyjna poprawiaj</w:t>
            </w:r>
            <w:r w:rsidRPr="006774AA">
              <w:rPr>
                <w:rFonts w:cstheme="minorBidi"/>
                <w:color w:val="000000"/>
                <w:sz w:val="20"/>
                <w:szCs w:val="20"/>
              </w:rPr>
              <w:t>ą</w:t>
            </w:r>
            <w:r w:rsidRPr="006774AA">
              <w:rPr>
                <w:rFonts w:cstheme="minorBidi"/>
                <w:color w:val="000000"/>
                <w:sz w:val="20"/>
                <w:szCs w:val="20"/>
              </w:rPr>
              <w:t xml:space="preserve">ca </w:t>
            </w:r>
            <w:proofErr w:type="spellStart"/>
            <w:r w:rsidRPr="006774AA">
              <w:rPr>
                <w:rFonts w:cstheme="minorBidi"/>
                <w:color w:val="000000"/>
                <w:sz w:val="20"/>
                <w:szCs w:val="20"/>
              </w:rPr>
              <w:t>ostrosc</w:t>
            </w:r>
            <w:proofErr w:type="spellEnd"/>
            <w:r w:rsidRPr="006774AA">
              <w:rPr>
                <w:rFonts w:cstheme="minorBidi"/>
                <w:color w:val="000000"/>
                <w:sz w:val="20"/>
                <w:szCs w:val="20"/>
              </w:rPr>
              <w:t xml:space="preserve"> widzenia od </w:t>
            </w:r>
            <w:proofErr w:type="spellStart"/>
            <w:r w:rsidRPr="006774AA">
              <w:rPr>
                <w:rFonts w:cstheme="minorBidi"/>
                <w:color w:val="000000"/>
                <w:sz w:val="20"/>
                <w:szCs w:val="20"/>
              </w:rPr>
              <w:t>odleg</w:t>
            </w:r>
            <w:r w:rsidRPr="006774AA">
              <w:rPr>
                <w:rFonts w:cstheme="minorBidi"/>
                <w:color w:val="000000"/>
                <w:sz w:val="20"/>
                <w:szCs w:val="20"/>
              </w:rPr>
              <w:t>ł</w:t>
            </w:r>
            <w:r w:rsidRPr="006774AA">
              <w:rPr>
                <w:rFonts w:cstheme="minorBidi"/>
                <w:color w:val="000000"/>
                <w:sz w:val="20"/>
                <w:szCs w:val="20"/>
              </w:rPr>
              <w:t>osci</w:t>
            </w:r>
            <w:proofErr w:type="spellEnd"/>
            <w:r w:rsidRPr="006774AA">
              <w:rPr>
                <w:rFonts w:cstheme="minorBidi"/>
                <w:color w:val="000000"/>
                <w:sz w:val="20"/>
                <w:szCs w:val="20"/>
              </w:rPr>
              <w:t xml:space="preserve"> </w:t>
            </w:r>
            <w:proofErr w:type="spellStart"/>
            <w:r w:rsidRPr="006774AA">
              <w:rPr>
                <w:rFonts w:cstheme="minorBidi"/>
                <w:color w:val="000000"/>
                <w:sz w:val="20"/>
                <w:szCs w:val="20"/>
              </w:rPr>
              <w:t>posredniej</w:t>
            </w:r>
            <w:proofErr w:type="spellEnd"/>
            <w:r w:rsidRPr="006774AA">
              <w:rPr>
                <w:rFonts w:cstheme="minorBidi"/>
                <w:color w:val="000000"/>
                <w:sz w:val="20"/>
                <w:szCs w:val="20"/>
              </w:rPr>
              <w:t xml:space="preserve"> do dali . </w:t>
            </w:r>
          </w:p>
          <w:p w14:paraId="6774E806" w14:textId="77777777" w:rsidR="006774AA" w:rsidRPr="006774AA" w:rsidRDefault="006774AA" w:rsidP="00EA1A64">
            <w:pPr>
              <w:pStyle w:val="WW-Domy9clnie"/>
              <w:rPr>
                <w:rFonts w:cstheme="minorBidi"/>
                <w:sz w:val="20"/>
                <w:szCs w:val="20"/>
              </w:rPr>
            </w:pPr>
            <w:r w:rsidRPr="006774AA">
              <w:rPr>
                <w:rFonts w:cstheme="minorBidi"/>
                <w:color w:val="000000"/>
                <w:sz w:val="20"/>
                <w:szCs w:val="20"/>
              </w:rPr>
              <w:t xml:space="preserve"> Przednia powierzchnia </w:t>
            </w:r>
            <w:proofErr w:type="spellStart"/>
            <w:r w:rsidRPr="006774AA">
              <w:rPr>
                <w:rFonts w:cstheme="minorBidi"/>
                <w:color w:val="000000"/>
                <w:sz w:val="20"/>
                <w:szCs w:val="20"/>
              </w:rPr>
              <w:t>asferyczna</w:t>
            </w:r>
            <w:proofErr w:type="spellEnd"/>
            <w:r w:rsidRPr="006774AA">
              <w:rPr>
                <w:rFonts w:cstheme="minorBidi"/>
                <w:color w:val="000000"/>
                <w:sz w:val="20"/>
                <w:szCs w:val="20"/>
              </w:rPr>
              <w:t xml:space="preserve"> niweluj</w:t>
            </w:r>
            <w:r w:rsidRPr="006774AA">
              <w:rPr>
                <w:rFonts w:cstheme="minorBidi"/>
                <w:color w:val="000000"/>
                <w:sz w:val="20"/>
                <w:szCs w:val="20"/>
              </w:rPr>
              <w:t>ą</w:t>
            </w:r>
            <w:r w:rsidRPr="006774AA">
              <w:rPr>
                <w:rFonts w:cstheme="minorBidi"/>
                <w:color w:val="000000"/>
                <w:sz w:val="20"/>
                <w:szCs w:val="20"/>
              </w:rPr>
              <w:t>ca dodatni</w:t>
            </w:r>
            <w:r w:rsidRPr="006774AA">
              <w:rPr>
                <w:rFonts w:cstheme="minorBidi"/>
                <w:color w:val="000000"/>
                <w:sz w:val="20"/>
                <w:szCs w:val="20"/>
              </w:rPr>
              <w:t>ą</w:t>
            </w:r>
            <w:r w:rsidRPr="006774AA">
              <w:rPr>
                <w:rFonts w:cstheme="minorBidi"/>
                <w:color w:val="000000"/>
                <w:sz w:val="20"/>
                <w:szCs w:val="20"/>
              </w:rPr>
              <w:t xml:space="preserve"> aberracj</w:t>
            </w:r>
            <w:r w:rsidRPr="006774AA">
              <w:rPr>
                <w:rFonts w:cstheme="minorBidi"/>
                <w:color w:val="000000"/>
                <w:sz w:val="20"/>
                <w:szCs w:val="20"/>
              </w:rPr>
              <w:t>ę</w:t>
            </w:r>
            <w:r w:rsidRPr="006774AA">
              <w:rPr>
                <w:rFonts w:cstheme="minorBidi"/>
                <w:color w:val="000000"/>
                <w:sz w:val="20"/>
                <w:szCs w:val="20"/>
              </w:rPr>
              <w:t xml:space="preserve"> rog</w:t>
            </w:r>
            <w:r w:rsidRPr="006774AA">
              <w:rPr>
                <w:rFonts w:cstheme="minorBidi"/>
                <w:color w:val="000000"/>
                <w:sz w:val="20"/>
                <w:szCs w:val="20"/>
              </w:rPr>
              <w:t>ó</w:t>
            </w:r>
            <w:r w:rsidRPr="006774AA">
              <w:rPr>
                <w:rFonts w:cstheme="minorBidi"/>
                <w:color w:val="000000"/>
                <w:sz w:val="20"/>
                <w:szCs w:val="20"/>
              </w:rPr>
              <w:t>wki,</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materia</w:t>
            </w:r>
            <w:r w:rsidRPr="006774AA">
              <w:rPr>
                <w:rFonts w:cstheme="minorBidi"/>
                <w:color w:val="000000"/>
                <w:sz w:val="20"/>
                <w:szCs w:val="20"/>
              </w:rPr>
              <w:t>ł</w:t>
            </w:r>
            <w:r w:rsidRPr="006774AA">
              <w:rPr>
                <w:rFonts w:cstheme="minorBidi"/>
                <w:color w:val="000000"/>
                <w:sz w:val="20"/>
                <w:szCs w:val="20"/>
              </w:rPr>
              <w:t>: akryl hydrofobowy jednorodny z filtrem poch</w:t>
            </w:r>
            <w:r w:rsidRPr="006774AA">
              <w:rPr>
                <w:rFonts w:cstheme="minorBidi"/>
                <w:color w:val="000000"/>
                <w:sz w:val="20"/>
                <w:szCs w:val="20"/>
              </w:rPr>
              <w:t>ł</w:t>
            </w:r>
            <w:r w:rsidRPr="006774AA">
              <w:rPr>
                <w:rFonts w:cstheme="minorBidi"/>
                <w:color w:val="000000"/>
                <w:sz w:val="20"/>
                <w:szCs w:val="20"/>
              </w:rPr>
              <w:t>aniaj</w:t>
            </w:r>
            <w:r w:rsidRPr="006774AA">
              <w:rPr>
                <w:rFonts w:cstheme="minorBidi"/>
                <w:color w:val="000000"/>
                <w:sz w:val="20"/>
                <w:szCs w:val="20"/>
              </w:rPr>
              <w:t>ą</w:t>
            </w:r>
            <w:r w:rsidRPr="006774AA">
              <w:rPr>
                <w:rFonts w:cstheme="minorBidi"/>
                <w:color w:val="000000"/>
                <w:sz w:val="20"/>
                <w:szCs w:val="20"/>
              </w:rPr>
              <w:t>cym</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promieniowanie UV, stopie</w:t>
            </w:r>
            <w:r w:rsidRPr="006774AA">
              <w:rPr>
                <w:rFonts w:cstheme="minorBidi"/>
                <w:color w:val="000000"/>
                <w:sz w:val="20"/>
                <w:szCs w:val="20"/>
              </w:rPr>
              <w:t>ń</w:t>
            </w:r>
            <w:r w:rsidRPr="006774AA">
              <w:rPr>
                <w:rFonts w:cstheme="minorBidi"/>
                <w:color w:val="000000"/>
                <w:sz w:val="20"/>
                <w:szCs w:val="20"/>
              </w:rPr>
              <w:t xml:space="preserve"> uwodnienia materia</w:t>
            </w:r>
            <w:r w:rsidRPr="006774AA">
              <w:rPr>
                <w:rFonts w:cstheme="minorBidi"/>
                <w:color w:val="000000"/>
                <w:sz w:val="20"/>
                <w:szCs w:val="20"/>
              </w:rPr>
              <w:t>ł</w:t>
            </w:r>
            <w:r w:rsidRPr="006774AA">
              <w:rPr>
                <w:rFonts w:cstheme="minorBidi"/>
                <w:color w:val="000000"/>
                <w:sz w:val="20"/>
                <w:szCs w:val="20"/>
              </w:rPr>
              <w:t>u w ca</w:t>
            </w:r>
            <w:r w:rsidRPr="006774AA">
              <w:rPr>
                <w:rFonts w:cstheme="minorBidi"/>
                <w:color w:val="000000"/>
                <w:sz w:val="20"/>
                <w:szCs w:val="20"/>
              </w:rPr>
              <w:t>ł</w:t>
            </w:r>
            <w:r w:rsidRPr="006774AA">
              <w:rPr>
                <w:rFonts w:cstheme="minorBidi"/>
                <w:color w:val="000000"/>
                <w:sz w:val="20"/>
                <w:szCs w:val="20"/>
              </w:rPr>
              <w:t>ym przekroju soczewki: poni</w:t>
            </w:r>
            <w:r w:rsidRPr="006774AA">
              <w:rPr>
                <w:rFonts w:cstheme="minorBidi"/>
                <w:color w:val="000000"/>
                <w:sz w:val="20"/>
                <w:szCs w:val="20"/>
              </w:rPr>
              <w:t>ż</w:t>
            </w:r>
            <w:r w:rsidRPr="006774AA">
              <w:rPr>
                <w:rFonts w:cstheme="minorBidi"/>
                <w:color w:val="000000"/>
                <w:sz w:val="20"/>
                <w:szCs w:val="20"/>
              </w:rPr>
              <w:t>ej1 %,</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w:t>
            </w:r>
            <w:proofErr w:type="spellStart"/>
            <w:r w:rsidRPr="006774AA">
              <w:rPr>
                <w:rFonts w:cstheme="minorBidi"/>
                <w:color w:val="000000"/>
                <w:sz w:val="20"/>
                <w:szCs w:val="20"/>
              </w:rPr>
              <w:t>srednia</w:t>
            </w:r>
            <w:proofErr w:type="spellEnd"/>
            <w:r w:rsidRPr="006774AA">
              <w:rPr>
                <w:rFonts w:cstheme="minorBidi"/>
                <w:color w:val="000000"/>
                <w:sz w:val="20"/>
                <w:szCs w:val="20"/>
              </w:rPr>
              <w:t xml:space="preserve"> cz</w:t>
            </w:r>
            <w:r w:rsidRPr="006774AA">
              <w:rPr>
                <w:rFonts w:cstheme="minorBidi"/>
                <w:color w:val="000000"/>
                <w:sz w:val="20"/>
                <w:szCs w:val="20"/>
              </w:rPr>
              <w:t>ęś</w:t>
            </w:r>
            <w:r w:rsidRPr="006774AA">
              <w:rPr>
                <w:rFonts w:cstheme="minorBidi"/>
                <w:color w:val="000000"/>
                <w:sz w:val="20"/>
                <w:szCs w:val="20"/>
              </w:rPr>
              <w:t>ci optycznej: 6 mm, d</w:t>
            </w:r>
            <w:r w:rsidRPr="006774AA">
              <w:rPr>
                <w:rFonts w:cstheme="minorBidi"/>
                <w:color w:val="000000"/>
                <w:sz w:val="20"/>
                <w:szCs w:val="20"/>
              </w:rPr>
              <w:t>ł</w:t>
            </w:r>
            <w:r w:rsidRPr="006774AA">
              <w:rPr>
                <w:rFonts w:cstheme="minorBidi"/>
                <w:color w:val="000000"/>
                <w:sz w:val="20"/>
                <w:szCs w:val="20"/>
              </w:rPr>
              <w:t>ugo</w:t>
            </w:r>
            <w:r w:rsidRPr="006774AA">
              <w:rPr>
                <w:rFonts w:cstheme="minorBidi"/>
                <w:color w:val="000000"/>
                <w:sz w:val="20"/>
                <w:szCs w:val="20"/>
              </w:rPr>
              <w:t>ść</w:t>
            </w:r>
            <w:r w:rsidRPr="006774AA">
              <w:rPr>
                <w:rFonts w:cstheme="minorBidi"/>
                <w:color w:val="000000"/>
                <w:sz w:val="20"/>
                <w:szCs w:val="20"/>
              </w:rPr>
              <w:t xml:space="preserve"> ca</w:t>
            </w:r>
            <w:r w:rsidRPr="006774AA">
              <w:rPr>
                <w:rFonts w:cstheme="minorBidi"/>
                <w:color w:val="000000"/>
                <w:sz w:val="20"/>
                <w:szCs w:val="20"/>
              </w:rPr>
              <w:t>ł</w:t>
            </w:r>
            <w:r w:rsidRPr="006774AA">
              <w:rPr>
                <w:rFonts w:cstheme="minorBidi"/>
                <w:color w:val="000000"/>
                <w:sz w:val="20"/>
                <w:szCs w:val="20"/>
              </w:rPr>
              <w:t xml:space="preserve">kowita: 13,0 </w:t>
            </w:r>
            <w:proofErr w:type="spellStart"/>
            <w:r w:rsidRPr="006774AA">
              <w:rPr>
                <w:rFonts w:cstheme="minorBidi"/>
                <w:color w:val="000000"/>
                <w:sz w:val="20"/>
                <w:szCs w:val="20"/>
              </w:rPr>
              <w:t>mm,indeks</w:t>
            </w:r>
            <w:proofErr w:type="spellEnd"/>
            <w:r w:rsidRPr="006774AA">
              <w:rPr>
                <w:rFonts w:cstheme="minorBidi"/>
                <w:color w:val="000000"/>
                <w:sz w:val="20"/>
                <w:szCs w:val="20"/>
              </w:rPr>
              <w:t xml:space="preserve"> refrakcji: 1,47, </w:t>
            </w:r>
            <w:proofErr w:type="spellStart"/>
            <w:r w:rsidRPr="006774AA">
              <w:rPr>
                <w:rFonts w:cstheme="minorBidi"/>
                <w:color w:val="000000"/>
                <w:sz w:val="20"/>
                <w:szCs w:val="20"/>
              </w:rPr>
              <w:t>angulacja</w:t>
            </w:r>
            <w:proofErr w:type="spellEnd"/>
            <w:r w:rsidRPr="006774AA">
              <w:rPr>
                <w:rFonts w:cstheme="minorBidi"/>
                <w:color w:val="000000"/>
                <w:sz w:val="20"/>
                <w:szCs w:val="20"/>
              </w:rPr>
              <w:t xml:space="preserve">: 0 </w:t>
            </w:r>
            <w:proofErr w:type="spellStart"/>
            <w:r w:rsidRPr="006774AA">
              <w:rPr>
                <w:rFonts w:cstheme="minorBidi"/>
                <w:color w:val="000000"/>
                <w:sz w:val="20"/>
                <w:szCs w:val="20"/>
              </w:rPr>
              <w:t>ş</w:t>
            </w:r>
            <w:r w:rsidRPr="006774AA">
              <w:rPr>
                <w:rFonts w:cstheme="minorBidi"/>
                <w:color w:val="000000"/>
                <w:sz w:val="20"/>
                <w:szCs w:val="20"/>
              </w:rPr>
              <w:t>,warto</w:t>
            </w:r>
            <w:r w:rsidRPr="006774AA">
              <w:rPr>
                <w:rFonts w:cstheme="minorBidi"/>
                <w:color w:val="000000"/>
                <w:sz w:val="20"/>
                <w:szCs w:val="20"/>
              </w:rPr>
              <w:t>ść</w:t>
            </w:r>
            <w:proofErr w:type="spellEnd"/>
            <w:r w:rsidRPr="006774AA">
              <w:rPr>
                <w:rFonts w:cstheme="minorBidi"/>
                <w:color w:val="000000"/>
                <w:sz w:val="20"/>
                <w:szCs w:val="20"/>
              </w:rPr>
              <w:t xml:space="preserve"> aberracji powierzchni przedniej soczewki: - 0,27</w:t>
            </w:r>
            <w:r w:rsidRPr="006774AA">
              <w:rPr>
                <w:rFonts w:cstheme="minorBidi"/>
                <w:color w:val="000000"/>
                <w:sz w:val="20"/>
                <w:szCs w:val="20"/>
              </w:rPr>
              <w:t>μ</w:t>
            </w:r>
            <w:r w:rsidRPr="006774AA">
              <w:rPr>
                <w:rFonts w:cstheme="minorBidi"/>
                <w:color w:val="000000"/>
                <w:sz w:val="20"/>
                <w:szCs w:val="20"/>
              </w:rPr>
              <w:t>m,</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kszta</w:t>
            </w:r>
            <w:r w:rsidRPr="006774AA">
              <w:rPr>
                <w:rFonts w:cstheme="minorBidi"/>
                <w:color w:val="000000"/>
                <w:sz w:val="20"/>
                <w:szCs w:val="20"/>
              </w:rPr>
              <w:t>ł</w:t>
            </w:r>
            <w:r w:rsidRPr="006774AA">
              <w:rPr>
                <w:rFonts w:cstheme="minorBidi"/>
                <w:color w:val="000000"/>
                <w:sz w:val="20"/>
                <w:szCs w:val="20"/>
              </w:rPr>
              <w:t>t kraw</w:t>
            </w:r>
            <w:r w:rsidRPr="006774AA">
              <w:rPr>
                <w:rFonts w:cstheme="minorBidi"/>
                <w:color w:val="000000"/>
                <w:sz w:val="20"/>
                <w:szCs w:val="20"/>
              </w:rPr>
              <w:t>ę</w:t>
            </w:r>
            <w:r w:rsidRPr="006774AA">
              <w:rPr>
                <w:rFonts w:cstheme="minorBidi"/>
                <w:color w:val="000000"/>
                <w:sz w:val="20"/>
                <w:szCs w:val="20"/>
              </w:rPr>
              <w:t>dzi cz</w:t>
            </w:r>
            <w:r w:rsidRPr="006774AA">
              <w:rPr>
                <w:rFonts w:cstheme="minorBidi"/>
                <w:color w:val="000000"/>
                <w:sz w:val="20"/>
                <w:szCs w:val="20"/>
              </w:rPr>
              <w:t>ęś</w:t>
            </w:r>
            <w:r w:rsidRPr="006774AA">
              <w:rPr>
                <w:rFonts w:cstheme="minorBidi"/>
                <w:color w:val="000000"/>
                <w:sz w:val="20"/>
                <w:szCs w:val="20"/>
              </w:rPr>
              <w:t xml:space="preserve">ci optycznej: ostro </w:t>
            </w:r>
            <w:r w:rsidRPr="006774AA">
              <w:rPr>
                <w:rFonts w:cstheme="minorBidi"/>
                <w:color w:val="000000"/>
                <w:sz w:val="20"/>
                <w:szCs w:val="20"/>
              </w:rPr>
              <w:t>ś</w:t>
            </w:r>
            <w:r w:rsidRPr="006774AA">
              <w:rPr>
                <w:rFonts w:cstheme="minorBidi"/>
                <w:color w:val="000000"/>
                <w:sz w:val="20"/>
                <w:szCs w:val="20"/>
              </w:rPr>
              <w:t>ci</w:t>
            </w:r>
            <w:r w:rsidRPr="006774AA">
              <w:rPr>
                <w:rFonts w:cstheme="minorBidi"/>
                <w:color w:val="000000"/>
                <w:sz w:val="20"/>
                <w:szCs w:val="20"/>
              </w:rPr>
              <w:t>ę</w:t>
            </w:r>
            <w:r w:rsidRPr="006774AA">
              <w:rPr>
                <w:rFonts w:cstheme="minorBidi"/>
                <w:color w:val="000000"/>
                <w:sz w:val="20"/>
                <w:szCs w:val="20"/>
              </w:rPr>
              <w:t>te kraw</w:t>
            </w:r>
            <w:r w:rsidRPr="006774AA">
              <w:rPr>
                <w:rFonts w:cstheme="minorBidi"/>
                <w:color w:val="000000"/>
                <w:sz w:val="20"/>
                <w:szCs w:val="20"/>
              </w:rPr>
              <w:t>ę</w:t>
            </w:r>
            <w:r w:rsidRPr="006774AA">
              <w:rPr>
                <w:rFonts w:cstheme="minorBidi"/>
                <w:color w:val="000000"/>
                <w:sz w:val="20"/>
                <w:szCs w:val="20"/>
              </w:rPr>
              <w:t>dzie, zabezpieczenie przed PCO: ci</w:t>
            </w:r>
            <w:r w:rsidRPr="006774AA">
              <w:rPr>
                <w:rFonts w:cstheme="minorBidi"/>
                <w:color w:val="000000"/>
                <w:sz w:val="20"/>
                <w:szCs w:val="20"/>
              </w:rPr>
              <w:t>ą</w:t>
            </w:r>
            <w:r w:rsidRPr="006774AA">
              <w:rPr>
                <w:rFonts w:cstheme="minorBidi"/>
                <w:color w:val="000000"/>
                <w:sz w:val="20"/>
                <w:szCs w:val="20"/>
              </w:rPr>
              <w:t>g</w:t>
            </w:r>
            <w:r w:rsidRPr="006774AA">
              <w:rPr>
                <w:rFonts w:cstheme="minorBidi"/>
                <w:color w:val="000000"/>
                <w:sz w:val="20"/>
                <w:szCs w:val="20"/>
              </w:rPr>
              <w:t>ł</w:t>
            </w:r>
            <w:r w:rsidRPr="006774AA">
              <w:rPr>
                <w:rFonts w:cstheme="minorBidi"/>
                <w:color w:val="000000"/>
                <w:sz w:val="20"/>
                <w:szCs w:val="20"/>
              </w:rPr>
              <w:t>a 360</w:t>
            </w:r>
            <w:r w:rsidRPr="006774AA">
              <w:rPr>
                <w:rFonts w:cstheme="minorBidi"/>
                <w:color w:val="000000"/>
                <w:sz w:val="20"/>
                <w:szCs w:val="20"/>
              </w:rPr>
              <w:t>ş</w:t>
            </w:r>
            <w:r w:rsidRPr="006774AA">
              <w:rPr>
                <w:rFonts w:cstheme="minorBidi"/>
                <w:color w:val="000000"/>
                <w:sz w:val="20"/>
                <w:szCs w:val="20"/>
              </w:rPr>
              <w:t xml:space="preserve"> ostra kraw</w:t>
            </w:r>
            <w:r w:rsidRPr="006774AA">
              <w:rPr>
                <w:rFonts w:cstheme="minorBidi"/>
                <w:color w:val="000000"/>
                <w:sz w:val="20"/>
                <w:szCs w:val="20"/>
              </w:rPr>
              <w:t>ę</w:t>
            </w:r>
            <w:r w:rsidRPr="006774AA">
              <w:rPr>
                <w:rFonts w:cstheme="minorBidi"/>
                <w:color w:val="000000"/>
                <w:sz w:val="20"/>
                <w:szCs w:val="20"/>
              </w:rPr>
              <w:t>d</w:t>
            </w:r>
            <w:r w:rsidRPr="006774AA">
              <w:rPr>
                <w:rFonts w:cstheme="minorBidi"/>
                <w:color w:val="000000"/>
                <w:sz w:val="20"/>
                <w:szCs w:val="20"/>
              </w:rPr>
              <w:t>ź</w:t>
            </w:r>
            <w:r w:rsidRPr="006774AA">
              <w:rPr>
                <w:rFonts w:cstheme="minorBidi"/>
                <w:color w:val="000000"/>
                <w:sz w:val="20"/>
                <w:szCs w:val="20"/>
              </w:rPr>
              <w:t xml:space="preserve"> wyprofilowana na ca</w:t>
            </w:r>
            <w:r w:rsidRPr="006774AA">
              <w:rPr>
                <w:rFonts w:cstheme="minorBidi"/>
                <w:color w:val="000000"/>
                <w:sz w:val="20"/>
                <w:szCs w:val="20"/>
              </w:rPr>
              <w:t>ł</w:t>
            </w:r>
            <w:r w:rsidRPr="006774AA">
              <w:rPr>
                <w:rFonts w:cstheme="minorBidi"/>
                <w:color w:val="000000"/>
                <w:sz w:val="20"/>
                <w:szCs w:val="20"/>
              </w:rPr>
              <w:t>ej cz</w:t>
            </w:r>
            <w:r w:rsidRPr="006774AA">
              <w:rPr>
                <w:rFonts w:cstheme="minorBidi"/>
                <w:color w:val="000000"/>
                <w:sz w:val="20"/>
                <w:szCs w:val="20"/>
              </w:rPr>
              <w:t>ęś</w:t>
            </w:r>
            <w:r w:rsidRPr="006774AA">
              <w:rPr>
                <w:rFonts w:cstheme="minorBidi"/>
                <w:color w:val="000000"/>
                <w:sz w:val="20"/>
                <w:szCs w:val="20"/>
              </w:rPr>
              <w:t>ci optycznej soczewki,</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moc: od +5,0D do +34,0D co 0,5D,</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spos</w:t>
            </w:r>
            <w:r w:rsidRPr="006774AA">
              <w:rPr>
                <w:rFonts w:cstheme="minorBidi"/>
                <w:color w:val="000000"/>
                <w:sz w:val="20"/>
                <w:szCs w:val="20"/>
              </w:rPr>
              <w:t>ó</w:t>
            </w:r>
            <w:r w:rsidRPr="006774AA">
              <w:rPr>
                <w:rFonts w:cstheme="minorBidi"/>
                <w:color w:val="000000"/>
                <w:sz w:val="20"/>
                <w:szCs w:val="20"/>
              </w:rPr>
              <w:t xml:space="preserve">b umiejscowienia w tylnej torbie: podparcie w </w:t>
            </w:r>
            <w:r w:rsidRPr="006774AA">
              <w:rPr>
                <w:rFonts w:cstheme="minorBidi"/>
                <w:color w:val="000000"/>
                <w:sz w:val="20"/>
                <w:szCs w:val="20"/>
              </w:rPr>
              <w:lastRenderedPageBreak/>
              <w:t>torbie w minimum trzech miejscach,</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spos</w:t>
            </w:r>
            <w:r w:rsidRPr="006774AA">
              <w:rPr>
                <w:rFonts w:cstheme="minorBidi"/>
                <w:color w:val="000000"/>
                <w:sz w:val="20"/>
                <w:szCs w:val="20"/>
              </w:rPr>
              <w:t>ó</w:t>
            </w:r>
            <w:r w:rsidRPr="006774AA">
              <w:rPr>
                <w:rFonts w:cstheme="minorBidi"/>
                <w:color w:val="000000"/>
                <w:sz w:val="20"/>
                <w:szCs w:val="20"/>
              </w:rPr>
              <w:t>b implantacji: aplikator wielorazowego u</w:t>
            </w:r>
            <w:r w:rsidRPr="006774AA">
              <w:rPr>
                <w:rFonts w:cstheme="minorBidi"/>
                <w:color w:val="000000"/>
                <w:sz w:val="20"/>
                <w:szCs w:val="20"/>
              </w:rPr>
              <w:t>ż</w:t>
            </w:r>
            <w:r w:rsidRPr="006774AA">
              <w:rPr>
                <w:rFonts w:cstheme="minorBidi"/>
                <w:color w:val="000000"/>
                <w:sz w:val="20"/>
                <w:szCs w:val="20"/>
              </w:rPr>
              <w:t>ytku wraz z jednorazowym magazynkiem</w:t>
            </w:r>
            <w:r w:rsidRPr="006774AA">
              <w:rPr>
                <w:rFonts w:cstheme="minorBidi"/>
                <w:color w:val="000000"/>
                <w:sz w:val="20"/>
                <w:szCs w:val="20"/>
              </w:rPr>
              <w:t> </w:t>
            </w:r>
            <w:r w:rsidRPr="006774AA">
              <w:rPr>
                <w:rFonts w:cstheme="minorBidi"/>
                <w:color w:val="000000"/>
                <w:sz w:val="20"/>
                <w:szCs w:val="20"/>
              </w:rPr>
              <w:t xml:space="preserve"> </w:t>
            </w:r>
            <w:r w:rsidRPr="006774AA">
              <w:rPr>
                <w:rFonts w:cstheme="minorBidi"/>
                <w:color w:val="000000"/>
                <w:sz w:val="20"/>
                <w:szCs w:val="20"/>
              </w:rPr>
              <w:t> </w:t>
            </w:r>
            <w:r w:rsidRPr="006774AA">
              <w:rPr>
                <w:rFonts w:cstheme="minorBidi"/>
                <w:color w:val="000000"/>
                <w:sz w:val="20"/>
                <w:szCs w:val="20"/>
              </w:rPr>
              <w:t xml:space="preserve"> nie wymagaj</w:t>
            </w:r>
            <w:r w:rsidRPr="006774AA">
              <w:rPr>
                <w:rFonts w:cstheme="minorBidi"/>
                <w:color w:val="000000"/>
                <w:sz w:val="20"/>
                <w:szCs w:val="20"/>
              </w:rPr>
              <w:t>ą</w:t>
            </w:r>
            <w:r w:rsidRPr="006774AA">
              <w:rPr>
                <w:rFonts w:cstheme="minorBidi"/>
                <w:color w:val="000000"/>
                <w:sz w:val="20"/>
                <w:szCs w:val="20"/>
              </w:rPr>
              <w:t xml:space="preserve">cym zginania podczas </w:t>
            </w:r>
            <w:r w:rsidRPr="006774AA">
              <w:rPr>
                <w:rFonts w:cstheme="minorBidi"/>
                <w:color w:val="000000"/>
                <w:sz w:val="20"/>
                <w:szCs w:val="20"/>
              </w:rPr>
              <w:t>ł</w:t>
            </w:r>
            <w:r w:rsidRPr="006774AA">
              <w:rPr>
                <w:rFonts w:cstheme="minorBidi"/>
                <w:color w:val="000000"/>
                <w:sz w:val="20"/>
                <w:szCs w:val="20"/>
              </w:rPr>
              <w:t>adowania soczewki</w:t>
            </w:r>
          </w:p>
          <w:p w14:paraId="448A2B17" w14:textId="6AB51016" w:rsidR="006774AA" w:rsidRPr="006774AA" w:rsidRDefault="006774AA" w:rsidP="00EA1A64">
            <w:pPr>
              <w:widowControl w:val="0"/>
              <w:autoSpaceDN w:val="0"/>
              <w:adjustRightInd w:val="0"/>
              <w:spacing w:after="0" w:line="100" w:lineRule="atLeast"/>
              <w:rPr>
                <w:rFonts w:ascii="Times New Roman" w:eastAsia="Times New Roman" w:hAnsi="Times New Roman" w:cs="Times New Roman"/>
                <w:kern w:val="1"/>
                <w:sz w:val="20"/>
                <w:szCs w:val="20"/>
                <w:lang w:eastAsia="zh-CN"/>
              </w:rPr>
            </w:pPr>
          </w:p>
        </w:tc>
        <w:tc>
          <w:tcPr>
            <w:tcW w:w="806" w:type="dxa"/>
            <w:tcBorders>
              <w:top w:val="single" w:sz="2" w:space="0" w:color="000000"/>
              <w:left w:val="single" w:sz="2" w:space="0" w:color="000000"/>
              <w:bottom w:val="single" w:sz="2" w:space="0" w:color="000000"/>
              <w:right w:val="nil"/>
            </w:tcBorders>
            <w:vAlign w:val="center"/>
          </w:tcPr>
          <w:p w14:paraId="03A3E37B" w14:textId="0AF6282B"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lastRenderedPageBreak/>
              <w:t>szt.</w:t>
            </w:r>
          </w:p>
        </w:tc>
        <w:tc>
          <w:tcPr>
            <w:tcW w:w="982" w:type="dxa"/>
            <w:tcBorders>
              <w:top w:val="single" w:sz="2" w:space="0" w:color="000000"/>
              <w:left w:val="single" w:sz="2" w:space="0" w:color="000000"/>
              <w:bottom w:val="single" w:sz="2" w:space="0" w:color="000000"/>
              <w:right w:val="nil"/>
            </w:tcBorders>
            <w:vAlign w:val="center"/>
          </w:tcPr>
          <w:p w14:paraId="206FA202" w14:textId="77777777" w:rsidR="006774AA" w:rsidRPr="006774AA" w:rsidRDefault="006774AA" w:rsidP="00EA1A64">
            <w:pPr>
              <w:pStyle w:val="Zawartotabeli"/>
              <w:jc w:val="center"/>
              <w:rPr>
                <w:rFonts w:cstheme="minorBidi"/>
                <w:sz w:val="20"/>
                <w:szCs w:val="20"/>
              </w:rPr>
            </w:pPr>
          </w:p>
          <w:p w14:paraId="415A9C28" w14:textId="75A6FCE4"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6774AA">
              <w:rPr>
                <w:sz w:val="20"/>
                <w:szCs w:val="20"/>
              </w:rPr>
              <w:t>30</w:t>
            </w:r>
          </w:p>
        </w:tc>
        <w:tc>
          <w:tcPr>
            <w:tcW w:w="1591" w:type="dxa"/>
            <w:tcBorders>
              <w:top w:val="single" w:sz="2" w:space="0" w:color="000000"/>
              <w:left w:val="single" w:sz="2" w:space="0" w:color="000000"/>
              <w:bottom w:val="single" w:sz="2" w:space="0" w:color="000000"/>
              <w:right w:val="nil"/>
            </w:tcBorders>
            <w:vAlign w:val="center"/>
          </w:tcPr>
          <w:p w14:paraId="4C258665"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single" w:sz="2" w:space="0" w:color="000000"/>
              <w:left w:val="single" w:sz="2" w:space="0" w:color="000000"/>
              <w:bottom w:val="single" w:sz="2" w:space="0" w:color="000000"/>
              <w:right w:val="nil"/>
            </w:tcBorders>
            <w:vAlign w:val="center"/>
          </w:tcPr>
          <w:p w14:paraId="56A19EB1" w14:textId="77777777" w:rsidR="006774AA" w:rsidRPr="006774AA"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single" w:sz="2" w:space="0" w:color="000000"/>
              <w:left w:val="single" w:sz="2" w:space="0" w:color="000000"/>
              <w:bottom w:val="single" w:sz="2" w:space="0" w:color="000000"/>
              <w:right w:val="nil"/>
            </w:tcBorders>
            <w:vAlign w:val="center"/>
          </w:tcPr>
          <w:p w14:paraId="1151C984"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09AC7EEF"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398E5038"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6774AA" w:rsidRPr="00146A3E" w14:paraId="7450ACB0" w14:textId="77777777" w:rsidTr="00EA1A64">
        <w:trPr>
          <w:trHeight w:val="148"/>
        </w:trPr>
        <w:tc>
          <w:tcPr>
            <w:tcW w:w="9049" w:type="dxa"/>
            <w:gridSpan w:val="5"/>
            <w:tcBorders>
              <w:top w:val="nil"/>
              <w:left w:val="single" w:sz="2" w:space="0" w:color="000000"/>
              <w:bottom w:val="single" w:sz="2" w:space="0" w:color="000000"/>
              <w:right w:val="nil"/>
            </w:tcBorders>
            <w:vAlign w:val="center"/>
          </w:tcPr>
          <w:p w14:paraId="6D7F34DF" w14:textId="77777777" w:rsidR="006774AA" w:rsidRPr="00146A3E" w:rsidRDefault="006774AA" w:rsidP="00EA1A64">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lastRenderedPageBreak/>
              <w:t>RAZEM</w:t>
            </w:r>
          </w:p>
        </w:tc>
        <w:tc>
          <w:tcPr>
            <w:tcW w:w="1439" w:type="dxa"/>
            <w:tcBorders>
              <w:top w:val="nil"/>
              <w:left w:val="single" w:sz="2" w:space="0" w:color="000000"/>
              <w:bottom w:val="single" w:sz="2" w:space="0" w:color="000000"/>
              <w:right w:val="nil"/>
            </w:tcBorders>
          </w:tcPr>
          <w:p w14:paraId="441C4B51"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tcPr>
          <w:p w14:paraId="0C824975"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tcPr>
          <w:p w14:paraId="7D48B79C"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tcPr>
          <w:p w14:paraId="69B8DF05" w14:textId="77777777" w:rsidR="006774AA" w:rsidRPr="00146A3E" w:rsidRDefault="006774A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55FDCF07" w14:textId="77777777" w:rsidR="006774AA" w:rsidRPr="00146A3E" w:rsidRDefault="006774AA" w:rsidP="006774AA">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43076E0E" w14:textId="0F15F73D" w:rsidR="000E4239" w:rsidRDefault="000E4239" w:rsidP="000E4239">
      <w:pPr>
        <w:suppressAutoHyphens/>
        <w:spacing w:after="0" w:line="240" w:lineRule="auto"/>
        <w:rPr>
          <w:rFonts w:ascii="Times New Roman" w:eastAsia="Calibri" w:hAnsi="Times New Roman" w:cs="Times New Roman"/>
          <w:sz w:val="20"/>
          <w:szCs w:val="20"/>
          <w:lang w:eastAsia="pl-PL"/>
        </w:rPr>
      </w:pPr>
    </w:p>
    <w:p w14:paraId="3B2448EA"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7A0E05A8"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06FBF745"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0B49C1A6"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2796BDE5"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CFFC3B2"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B0364C5"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2C3DC2FE"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86E538D"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1B883ACA"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44426CE"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5919B5B"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4E01C8D3"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35822D88"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E197CF1"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12DB0EC8"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78D2D157"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4AB5E9C5"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3FD60B73"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11820F4D"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4591AC41"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008A04B2"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49E2D44A"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1DF6FA7F"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26F49063"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0F53ECED"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21B4F41A"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750F3E4"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57A96657"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18C802C1"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4C1E7636"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47A9D620"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598861AA" w14:textId="77777777" w:rsidR="00A7474A" w:rsidRDefault="00A7474A" w:rsidP="000E4239">
      <w:pPr>
        <w:suppressAutoHyphens/>
        <w:spacing w:after="0" w:line="240" w:lineRule="auto"/>
        <w:rPr>
          <w:rFonts w:ascii="Times New Roman" w:eastAsia="Calibri" w:hAnsi="Times New Roman" w:cs="Times New Roman"/>
          <w:sz w:val="20"/>
          <w:szCs w:val="20"/>
          <w:lang w:eastAsia="pl-PL"/>
        </w:rPr>
      </w:pPr>
    </w:p>
    <w:p w14:paraId="1267624C" w14:textId="77777777" w:rsidR="00A7474A" w:rsidRPr="00146A3E" w:rsidRDefault="00A7474A" w:rsidP="00A7474A">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t>DZP/381/</w:t>
      </w:r>
      <w:r>
        <w:rPr>
          <w:rFonts w:ascii="Times New Roman" w:eastAsia="Times New Roman" w:hAnsi="Times New Roman" w:cs="Times New Roman"/>
          <w:bCs/>
          <w:kern w:val="1"/>
          <w:sz w:val="24"/>
          <w:szCs w:val="24"/>
          <w:lang w:eastAsia="zh-CN" w:bidi="hi-IN"/>
        </w:rPr>
        <w:t>107A/2020</w:t>
      </w:r>
    </w:p>
    <w:p w14:paraId="2332B62F" w14:textId="46DBCF66" w:rsidR="00A7474A" w:rsidRDefault="00A7474A" w:rsidP="00A7474A">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4.3</w:t>
      </w:r>
    </w:p>
    <w:p w14:paraId="6B83E1DE" w14:textId="77777777" w:rsidR="00A7474A" w:rsidRPr="00DB128B" w:rsidRDefault="00A7474A" w:rsidP="00A7474A">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3D7CF5B6" w14:textId="77777777" w:rsidR="00A7474A" w:rsidRDefault="00A7474A" w:rsidP="00A7474A">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7DEB2EE4" w14:textId="77777777" w:rsidR="00A7474A" w:rsidRDefault="00A7474A" w:rsidP="00A7474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p>
    <w:p w14:paraId="4272D09F" w14:textId="77777777" w:rsidR="00A7474A" w:rsidRDefault="00A7474A" w:rsidP="00A7474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p>
    <w:p w14:paraId="49BA3DE6" w14:textId="77777777" w:rsidR="00A7474A" w:rsidRPr="00146A3E" w:rsidRDefault="00A7474A" w:rsidP="00A7474A">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08E58E1B" w14:textId="46AEE5FD" w:rsidR="00A7474A" w:rsidRPr="00146A3E" w:rsidRDefault="00A7474A" w:rsidP="00A7474A">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Pr>
          <w:rFonts w:ascii="Times New Roman" w:eastAsia="Times New Roman" w:hAnsi="Times New Roman" w:cs="Times New Roman"/>
          <w:bCs/>
          <w:kern w:val="1"/>
          <w:sz w:val="24"/>
          <w:szCs w:val="24"/>
          <w:lang w:eastAsia="zh-CN" w:bidi="hi-IN"/>
        </w:rPr>
        <w:t>CZĘŚĆ 3</w:t>
      </w:r>
      <w:r w:rsidRPr="00146A3E">
        <w:rPr>
          <w:rFonts w:ascii="Times New Roman" w:eastAsia="Times New Roman" w:hAnsi="Times New Roman" w:cs="Times New Roman"/>
          <w:bCs/>
          <w:kern w:val="1"/>
          <w:sz w:val="24"/>
          <w:szCs w:val="24"/>
          <w:lang w:eastAsia="zh-CN" w:bidi="hi-IN"/>
        </w:rPr>
        <w:t xml:space="preserve">  - </w:t>
      </w:r>
      <w:r>
        <w:rPr>
          <w:rFonts w:ascii="Times New Roman" w:eastAsia="Times New Roman" w:hAnsi="Times New Roman" w:cs="Times New Roman"/>
          <w:kern w:val="1"/>
          <w:sz w:val="24"/>
          <w:szCs w:val="24"/>
          <w:lang w:eastAsia="zh-CN" w:bidi="hi-IN"/>
        </w:rPr>
        <w:t>Soczewki wewnątrzgałkowe III</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03"/>
        <w:gridCol w:w="806"/>
        <w:gridCol w:w="982"/>
        <w:gridCol w:w="1591"/>
        <w:gridCol w:w="1439"/>
        <w:gridCol w:w="1067"/>
        <w:gridCol w:w="1682"/>
        <w:gridCol w:w="1432"/>
      </w:tblGrid>
      <w:tr w:rsidR="00A7474A" w:rsidRPr="00146A3E" w14:paraId="3A484587" w14:textId="77777777" w:rsidTr="00EA1A64">
        <w:trPr>
          <w:trHeight w:val="858"/>
        </w:trPr>
        <w:tc>
          <w:tcPr>
            <w:tcW w:w="567" w:type="dxa"/>
            <w:tcBorders>
              <w:top w:val="single" w:sz="2" w:space="0" w:color="000000"/>
              <w:left w:val="single" w:sz="2" w:space="0" w:color="000000"/>
              <w:bottom w:val="single" w:sz="2" w:space="0" w:color="000000"/>
              <w:right w:val="nil"/>
            </w:tcBorders>
            <w:vAlign w:val="center"/>
          </w:tcPr>
          <w:p w14:paraId="69894459"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103" w:type="dxa"/>
            <w:tcBorders>
              <w:top w:val="single" w:sz="2" w:space="0" w:color="000000"/>
              <w:left w:val="single" w:sz="2" w:space="0" w:color="000000"/>
              <w:bottom w:val="single" w:sz="2" w:space="0" w:color="000000"/>
              <w:right w:val="nil"/>
            </w:tcBorders>
            <w:vAlign w:val="center"/>
          </w:tcPr>
          <w:p w14:paraId="5210006B"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06" w:type="dxa"/>
            <w:tcBorders>
              <w:top w:val="single" w:sz="2" w:space="0" w:color="000000"/>
              <w:left w:val="single" w:sz="2" w:space="0" w:color="000000"/>
              <w:bottom w:val="single" w:sz="2" w:space="0" w:color="000000"/>
              <w:right w:val="nil"/>
            </w:tcBorders>
            <w:vAlign w:val="center"/>
          </w:tcPr>
          <w:p w14:paraId="4AECECE6"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82" w:type="dxa"/>
            <w:tcBorders>
              <w:top w:val="single" w:sz="2" w:space="0" w:color="000000"/>
              <w:left w:val="single" w:sz="2" w:space="0" w:color="000000"/>
              <w:bottom w:val="single" w:sz="2" w:space="0" w:color="000000"/>
              <w:right w:val="nil"/>
            </w:tcBorders>
            <w:vAlign w:val="center"/>
          </w:tcPr>
          <w:p w14:paraId="7E492032"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56652CE7"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027874CF"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6225E956"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637574AA"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2C09883C"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04BC1D8C" w14:textId="77777777" w:rsidR="00A7474A" w:rsidRPr="00146A3E" w:rsidRDefault="00A7474A"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3FC63CBB" w14:textId="77777777" w:rsidR="00A7474A" w:rsidRPr="00146A3E" w:rsidRDefault="00A7474A"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3314A69B"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A7474A" w:rsidRPr="00146A3E" w14:paraId="75EA65DC" w14:textId="77777777" w:rsidTr="00EA1A64">
        <w:trPr>
          <w:trHeight w:val="192"/>
        </w:trPr>
        <w:tc>
          <w:tcPr>
            <w:tcW w:w="567" w:type="dxa"/>
            <w:tcBorders>
              <w:top w:val="nil"/>
              <w:left w:val="single" w:sz="2" w:space="0" w:color="000000"/>
              <w:bottom w:val="single" w:sz="2" w:space="0" w:color="000000"/>
              <w:right w:val="nil"/>
            </w:tcBorders>
          </w:tcPr>
          <w:p w14:paraId="01A00EE2"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103" w:type="dxa"/>
            <w:tcBorders>
              <w:top w:val="nil"/>
              <w:left w:val="single" w:sz="2" w:space="0" w:color="000000"/>
              <w:bottom w:val="single" w:sz="2" w:space="0" w:color="000000"/>
              <w:right w:val="nil"/>
            </w:tcBorders>
          </w:tcPr>
          <w:p w14:paraId="7467A879"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06" w:type="dxa"/>
            <w:tcBorders>
              <w:top w:val="nil"/>
              <w:left w:val="single" w:sz="2" w:space="0" w:color="000000"/>
              <w:bottom w:val="single" w:sz="2" w:space="0" w:color="000000"/>
              <w:right w:val="nil"/>
            </w:tcBorders>
          </w:tcPr>
          <w:p w14:paraId="47B728E3"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82" w:type="dxa"/>
            <w:tcBorders>
              <w:top w:val="nil"/>
              <w:left w:val="single" w:sz="2" w:space="0" w:color="000000"/>
              <w:bottom w:val="single" w:sz="2" w:space="0" w:color="000000"/>
              <w:right w:val="nil"/>
            </w:tcBorders>
          </w:tcPr>
          <w:p w14:paraId="58A8664D"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4F699002"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1FC6761E"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1BAE2B20"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03B93662"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7367F336"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A7474A" w:rsidRPr="00146A3E" w14:paraId="3D88E5F8" w14:textId="77777777" w:rsidTr="00A7474A">
        <w:trPr>
          <w:trHeight w:val="1221"/>
        </w:trPr>
        <w:tc>
          <w:tcPr>
            <w:tcW w:w="567" w:type="dxa"/>
            <w:tcBorders>
              <w:top w:val="nil"/>
              <w:left w:val="single" w:sz="2" w:space="0" w:color="000000"/>
              <w:bottom w:val="single" w:sz="2" w:space="0" w:color="000000"/>
              <w:right w:val="nil"/>
            </w:tcBorders>
            <w:vAlign w:val="center"/>
          </w:tcPr>
          <w:p w14:paraId="3C52A3E1" w14:textId="77777777" w:rsidR="00A7474A" w:rsidRPr="00146A3E" w:rsidRDefault="00A7474A" w:rsidP="00A021E3">
            <w:pPr>
              <w:widowControl w:val="0"/>
              <w:numPr>
                <w:ilvl w:val="0"/>
                <w:numId w:val="36"/>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tcPr>
          <w:p w14:paraId="3AE834FA" w14:textId="77777777" w:rsidR="00A7474A" w:rsidRDefault="00A7474A" w:rsidP="00EA1A64">
            <w:pPr>
              <w:pStyle w:val="WW-Domy9clnie"/>
              <w:spacing w:line="100" w:lineRule="atLeast"/>
              <w:jc w:val="both"/>
              <w:rPr>
                <w:rFonts w:cstheme="minorBidi"/>
              </w:rPr>
            </w:pPr>
            <w:r>
              <w:rPr>
                <w:rFonts w:cstheme="minorBidi"/>
              </w:rPr>
              <w:t>Soczewka wewn</w:t>
            </w:r>
            <w:r>
              <w:rPr>
                <w:rFonts w:cstheme="minorBidi"/>
              </w:rPr>
              <w:t>ą</w:t>
            </w:r>
            <w:r>
              <w:rPr>
                <w:rFonts w:cstheme="minorBidi"/>
              </w:rPr>
              <w:t>trzga</w:t>
            </w:r>
            <w:r>
              <w:rPr>
                <w:rFonts w:cstheme="minorBidi"/>
              </w:rPr>
              <w:t>ł</w:t>
            </w:r>
            <w:r>
              <w:rPr>
                <w:rFonts w:cstheme="minorBidi"/>
              </w:rPr>
              <w:t xml:space="preserve">kowa akrylowa </w:t>
            </w:r>
            <w:proofErr w:type="spellStart"/>
            <w:r>
              <w:rPr>
                <w:rFonts w:cstheme="minorBidi"/>
              </w:rPr>
              <w:t>Preloaded</w:t>
            </w:r>
            <w:proofErr w:type="spellEnd"/>
            <w:r>
              <w:rPr>
                <w:rFonts w:cstheme="minorBidi"/>
              </w:rPr>
              <w:t>, sferyczna, jednocz</w:t>
            </w:r>
            <w:r>
              <w:rPr>
                <w:rFonts w:cstheme="minorBidi"/>
              </w:rPr>
              <w:t>ęś</w:t>
            </w:r>
            <w:r>
              <w:rPr>
                <w:rFonts w:cstheme="minorBidi"/>
              </w:rPr>
              <w:t>ciowa hydrofilna o ostrych kraw</w:t>
            </w:r>
            <w:r>
              <w:rPr>
                <w:rFonts w:cstheme="minorBidi"/>
              </w:rPr>
              <w:t>ę</w:t>
            </w:r>
            <w:r>
              <w:rPr>
                <w:rFonts w:cstheme="minorBidi"/>
              </w:rPr>
              <w:t>dziach na pe</w:t>
            </w:r>
            <w:r>
              <w:rPr>
                <w:rFonts w:cstheme="minorBidi"/>
              </w:rPr>
              <w:t>ł</w:t>
            </w:r>
            <w:r>
              <w:rPr>
                <w:rFonts w:cstheme="minorBidi"/>
              </w:rPr>
              <w:t>nym obwodzie 360</w:t>
            </w:r>
            <w:r>
              <w:rPr>
                <w:rFonts w:cstheme="minorBidi"/>
                <w:position w:val="8"/>
              </w:rPr>
              <w:t>o</w:t>
            </w:r>
            <w:r>
              <w:rPr>
                <w:rFonts w:cstheme="minorBidi"/>
              </w:rPr>
              <w:t xml:space="preserve"> cz</w:t>
            </w:r>
            <w:r>
              <w:rPr>
                <w:rFonts w:cstheme="minorBidi"/>
              </w:rPr>
              <w:t>ęś</w:t>
            </w:r>
            <w:r>
              <w:rPr>
                <w:rFonts w:cstheme="minorBidi"/>
              </w:rPr>
              <w:t>ci optycznej z obu jej stron, niezale</w:t>
            </w:r>
            <w:r>
              <w:rPr>
                <w:rFonts w:cstheme="minorBidi"/>
              </w:rPr>
              <w:t>ż</w:t>
            </w:r>
            <w:r>
              <w:rPr>
                <w:rFonts w:cstheme="minorBidi"/>
              </w:rPr>
              <w:t>nie ostre kraw</w:t>
            </w:r>
            <w:r>
              <w:rPr>
                <w:rFonts w:cstheme="minorBidi"/>
              </w:rPr>
              <w:t>ę</w:t>
            </w:r>
            <w:r>
              <w:rPr>
                <w:rFonts w:cstheme="minorBidi"/>
              </w:rPr>
              <w:t>dzie na cz</w:t>
            </w:r>
            <w:r>
              <w:rPr>
                <w:rFonts w:cstheme="minorBidi"/>
              </w:rPr>
              <w:t>ęś</w:t>
            </w:r>
            <w:r>
              <w:rPr>
                <w:rFonts w:cstheme="minorBidi"/>
              </w:rPr>
              <w:t>ciach haptycznych, dwie cz</w:t>
            </w:r>
            <w:r>
              <w:rPr>
                <w:rFonts w:cstheme="minorBidi"/>
              </w:rPr>
              <w:t>ęś</w:t>
            </w:r>
            <w:r>
              <w:rPr>
                <w:rFonts w:cstheme="minorBidi"/>
              </w:rPr>
              <w:t>ci haptyczne rozbudowane z jednym otworem w ka</w:t>
            </w:r>
            <w:r>
              <w:rPr>
                <w:rFonts w:cstheme="minorBidi"/>
              </w:rPr>
              <w:t>ż</w:t>
            </w:r>
            <w:r>
              <w:rPr>
                <w:rFonts w:cstheme="minorBidi"/>
              </w:rPr>
              <w:t>dym haptenie, za</w:t>
            </w:r>
            <w:r>
              <w:rPr>
                <w:rFonts w:cstheme="minorBidi"/>
              </w:rPr>
              <w:t>ł</w:t>
            </w:r>
            <w:r>
              <w:rPr>
                <w:rFonts w:cstheme="minorBidi"/>
              </w:rPr>
              <w:t xml:space="preserve">adowana w </w:t>
            </w:r>
            <w:proofErr w:type="spellStart"/>
            <w:r>
              <w:rPr>
                <w:rFonts w:cstheme="minorBidi"/>
              </w:rPr>
              <w:t>injektorze</w:t>
            </w:r>
            <w:proofErr w:type="spellEnd"/>
            <w:r>
              <w:rPr>
                <w:rFonts w:cstheme="minorBidi"/>
              </w:rPr>
              <w:t xml:space="preserve"> jednorazowego u</w:t>
            </w:r>
            <w:r>
              <w:rPr>
                <w:rFonts w:cstheme="minorBidi"/>
              </w:rPr>
              <w:t>ż</w:t>
            </w:r>
            <w:r>
              <w:rPr>
                <w:rFonts w:cstheme="minorBidi"/>
              </w:rPr>
              <w:t xml:space="preserve">ytku z wbudowanym </w:t>
            </w:r>
            <w:proofErr w:type="spellStart"/>
            <w:r>
              <w:rPr>
                <w:rFonts w:cstheme="minorBidi"/>
              </w:rPr>
              <w:t>cartridgem</w:t>
            </w:r>
            <w:proofErr w:type="spellEnd"/>
            <w:r>
              <w:rPr>
                <w:rFonts w:cstheme="minorBidi"/>
              </w:rPr>
              <w:t xml:space="preserve"> z ko</w:t>
            </w:r>
            <w:r>
              <w:rPr>
                <w:rFonts w:cstheme="minorBidi"/>
              </w:rPr>
              <w:t>ń</w:t>
            </w:r>
            <w:r>
              <w:rPr>
                <w:rFonts w:cstheme="minorBidi"/>
              </w:rPr>
              <w:t>c</w:t>
            </w:r>
            <w:r>
              <w:rPr>
                <w:rFonts w:cstheme="minorBidi"/>
              </w:rPr>
              <w:t>ó</w:t>
            </w:r>
            <w:r>
              <w:rPr>
                <w:rFonts w:cstheme="minorBidi"/>
              </w:rPr>
              <w:t>wk</w:t>
            </w:r>
            <w:r>
              <w:rPr>
                <w:rFonts w:cstheme="minorBidi"/>
              </w:rPr>
              <w:t>ą</w:t>
            </w:r>
            <w:r>
              <w:rPr>
                <w:rFonts w:cstheme="minorBidi"/>
              </w:rPr>
              <w:t xml:space="preserve"> okr</w:t>
            </w:r>
            <w:r>
              <w:rPr>
                <w:rFonts w:cstheme="minorBidi"/>
              </w:rPr>
              <w:t>ą</w:t>
            </w:r>
            <w:r>
              <w:rPr>
                <w:rFonts w:cstheme="minorBidi"/>
              </w:rPr>
              <w:t>g</w:t>
            </w:r>
            <w:r>
              <w:rPr>
                <w:rFonts w:cstheme="minorBidi"/>
              </w:rPr>
              <w:t>łą</w:t>
            </w:r>
            <w:r>
              <w:rPr>
                <w:rFonts w:cstheme="minorBidi"/>
              </w:rPr>
              <w:t xml:space="preserve"> o </w:t>
            </w:r>
            <w:r>
              <w:rPr>
                <w:rFonts w:cstheme="minorBidi"/>
              </w:rPr>
              <w:t>ś</w:t>
            </w:r>
            <w:r>
              <w:rPr>
                <w:rFonts w:cstheme="minorBidi"/>
              </w:rPr>
              <w:t>rednicy 1,65mm</w:t>
            </w:r>
          </w:p>
          <w:p w14:paraId="79452A77"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w:t>
            </w:r>
            <w:r>
              <w:rPr>
                <w:rFonts w:cstheme="minorBidi"/>
              </w:rPr>
              <w:t> </w:t>
            </w:r>
            <w:r>
              <w:rPr>
                <w:rFonts w:cstheme="minorBidi"/>
              </w:rPr>
              <w:t xml:space="preserve"> </w:t>
            </w:r>
            <w:r>
              <w:rPr>
                <w:rFonts w:cstheme="minorBidi"/>
              </w:rPr>
              <w:t> </w:t>
            </w:r>
            <w:r>
              <w:rPr>
                <w:rFonts w:cstheme="minorBidi"/>
              </w:rPr>
              <w:t xml:space="preserve"> cz</w:t>
            </w:r>
            <w:r>
              <w:rPr>
                <w:rFonts w:cstheme="minorBidi"/>
              </w:rPr>
              <w:t>ęś</w:t>
            </w:r>
            <w:r>
              <w:rPr>
                <w:rFonts w:cstheme="minorBidi"/>
              </w:rPr>
              <w:t>ci optycznej 6,0mm</w:t>
            </w:r>
          </w:p>
          <w:p w14:paraId="6D7B1AA7"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 ca</w:t>
            </w:r>
            <w:r>
              <w:rPr>
                <w:rFonts w:cstheme="minorBidi"/>
              </w:rPr>
              <w:t>ł</w:t>
            </w:r>
            <w:r>
              <w:rPr>
                <w:rFonts w:cstheme="minorBidi"/>
              </w:rPr>
              <w:t>kowita soczewki: 12.5mm</w:t>
            </w:r>
          </w:p>
          <w:p w14:paraId="26BA6996"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angulacja</w:t>
            </w:r>
            <w:proofErr w:type="spellEnd"/>
            <w:r>
              <w:rPr>
                <w:rFonts w:cstheme="minorBidi"/>
              </w:rPr>
              <w:t xml:space="preserve"> 0</w:t>
            </w:r>
            <w:r>
              <w:rPr>
                <w:rFonts w:cstheme="minorBidi"/>
                <w:position w:val="8"/>
              </w:rPr>
              <w:t>o</w:t>
            </w:r>
          </w:p>
          <w:p w14:paraId="58716F24" w14:textId="77777777" w:rsidR="00A7474A" w:rsidRDefault="00A7474A" w:rsidP="00EA1A64">
            <w:pPr>
              <w:pStyle w:val="WW-Domy9clnie"/>
              <w:spacing w:line="100" w:lineRule="atLeast"/>
              <w:jc w:val="both"/>
              <w:rPr>
                <w:rFonts w:cstheme="minorBidi"/>
              </w:rPr>
            </w:pPr>
            <w:r>
              <w:rPr>
                <w:rFonts w:cstheme="minorBidi"/>
              </w:rPr>
              <w:t>- uwodnienie 26%</w:t>
            </w:r>
          </w:p>
          <w:p w14:paraId="12C19524" w14:textId="77777777" w:rsidR="00A7474A" w:rsidRDefault="00A7474A" w:rsidP="00EA1A64">
            <w:pPr>
              <w:pStyle w:val="WW-Domy9clnie"/>
              <w:spacing w:line="100" w:lineRule="atLeast"/>
              <w:jc w:val="both"/>
              <w:rPr>
                <w:rFonts w:cstheme="minorBidi"/>
              </w:rPr>
            </w:pPr>
            <w:r>
              <w:rPr>
                <w:rFonts w:cstheme="minorBidi"/>
              </w:rPr>
              <w:t>- indeks refrakcji 1,46</w:t>
            </w:r>
          </w:p>
          <w:p w14:paraId="2783507C"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bezaberracyjna</w:t>
            </w:r>
            <w:proofErr w:type="spellEnd"/>
            <w:r>
              <w:rPr>
                <w:rFonts w:cstheme="minorBidi"/>
              </w:rPr>
              <w:t xml:space="preserve"> (aberracja neutralna)</w:t>
            </w:r>
          </w:p>
          <w:p w14:paraId="73B366AE" w14:textId="77777777" w:rsidR="00A7474A" w:rsidRDefault="00A7474A" w:rsidP="00EA1A64">
            <w:pPr>
              <w:pStyle w:val="WW-Domy9clnie"/>
              <w:spacing w:line="100" w:lineRule="atLeast"/>
              <w:jc w:val="both"/>
              <w:rPr>
                <w:rFonts w:cstheme="minorBidi"/>
              </w:rPr>
            </w:pPr>
            <w:r>
              <w:rPr>
                <w:rFonts w:cstheme="minorBidi"/>
              </w:rPr>
              <w:t>- 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optycznej: 118,6</w:t>
            </w:r>
          </w:p>
          <w:p w14:paraId="447725E9" w14:textId="77777777" w:rsidR="00A7474A" w:rsidRDefault="00A7474A" w:rsidP="00EA1A64">
            <w:pPr>
              <w:pStyle w:val="WW-Domy9clnie"/>
              <w:spacing w:line="100" w:lineRule="atLeast"/>
              <w:jc w:val="both"/>
              <w:rPr>
                <w:rFonts w:cstheme="minorBidi"/>
              </w:rPr>
            </w:pPr>
            <w:r>
              <w:rPr>
                <w:rFonts w:cstheme="minorBidi"/>
              </w:rPr>
              <w:t>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kontaktowej 118,0</w:t>
            </w:r>
          </w:p>
          <w:p w14:paraId="29F6297F" w14:textId="77777777" w:rsidR="00A7474A" w:rsidRDefault="00A7474A" w:rsidP="00EA1A64">
            <w:pPr>
              <w:pStyle w:val="WW-Domy9clnie"/>
              <w:spacing w:line="100" w:lineRule="atLeast"/>
              <w:jc w:val="both"/>
              <w:rPr>
                <w:rFonts w:cstheme="minorBidi"/>
              </w:rPr>
            </w:pPr>
            <w:r>
              <w:rPr>
                <w:rFonts w:cstheme="minorBidi"/>
              </w:rPr>
              <w:t>- optyka obustronnie r</w:t>
            </w:r>
            <w:r>
              <w:rPr>
                <w:rFonts w:cstheme="minorBidi"/>
              </w:rPr>
              <w:t>ó</w:t>
            </w:r>
            <w:r>
              <w:rPr>
                <w:rFonts w:cstheme="minorBidi"/>
              </w:rPr>
              <w:t>wnomiernie wypuk</w:t>
            </w:r>
            <w:r>
              <w:rPr>
                <w:rFonts w:cstheme="minorBidi"/>
              </w:rPr>
              <w:t>ł</w:t>
            </w:r>
            <w:r>
              <w:rPr>
                <w:rFonts w:cstheme="minorBidi"/>
              </w:rPr>
              <w:t>a (</w:t>
            </w:r>
            <w:proofErr w:type="spellStart"/>
            <w:r>
              <w:rPr>
                <w:rFonts w:cstheme="minorBidi"/>
              </w:rPr>
              <w:t>biconvex</w:t>
            </w:r>
            <w:proofErr w:type="spellEnd"/>
            <w:r>
              <w:rPr>
                <w:rFonts w:cstheme="minorBidi"/>
              </w:rPr>
              <w:t xml:space="preserve">) </w:t>
            </w:r>
            <w:r>
              <w:rPr>
                <w:rFonts w:cstheme="minorBidi"/>
              </w:rPr>
              <w:t>–</w:t>
            </w:r>
            <w:r>
              <w:rPr>
                <w:rFonts w:cstheme="minorBidi"/>
              </w:rPr>
              <w:t xml:space="preserve"> mo</w:t>
            </w:r>
            <w:r>
              <w:rPr>
                <w:rFonts w:cstheme="minorBidi"/>
              </w:rPr>
              <w:t>ż</w:t>
            </w:r>
            <w:r>
              <w:rPr>
                <w:rFonts w:cstheme="minorBidi"/>
              </w:rPr>
              <w:t>liwo</w:t>
            </w:r>
            <w:r>
              <w:rPr>
                <w:rFonts w:cstheme="minorBidi"/>
              </w:rPr>
              <w:t>ść</w:t>
            </w:r>
            <w:r>
              <w:rPr>
                <w:rFonts w:cstheme="minorBidi"/>
              </w:rPr>
              <w:t xml:space="preserve"> obustronnego</w:t>
            </w:r>
            <w:r>
              <w:rPr>
                <w:rFonts w:cstheme="minorBidi"/>
              </w:rPr>
              <w:t> </w:t>
            </w:r>
            <w:r>
              <w:rPr>
                <w:rFonts w:cstheme="minorBidi"/>
              </w:rPr>
              <w:t xml:space="preserve"> </w:t>
            </w:r>
            <w:r>
              <w:rPr>
                <w:rFonts w:cstheme="minorBidi"/>
              </w:rPr>
              <w:t> </w:t>
            </w:r>
            <w:r>
              <w:rPr>
                <w:rFonts w:cstheme="minorBidi"/>
              </w:rPr>
              <w:t xml:space="preserve"> </w:t>
            </w:r>
            <w:r>
              <w:rPr>
                <w:rFonts w:cstheme="minorBidi"/>
              </w:rPr>
              <w:lastRenderedPageBreak/>
              <w:t>wszczepiania soczewek dodatnich</w:t>
            </w:r>
          </w:p>
          <w:p w14:paraId="63A2BC69"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w:t>
            </w:r>
            <w:r>
              <w:rPr>
                <w:rFonts w:cstheme="minorBidi"/>
              </w:rPr>
              <w:t xml:space="preserve">system Lock and </w:t>
            </w:r>
            <w:proofErr w:type="spellStart"/>
            <w:r>
              <w:rPr>
                <w:rFonts w:cstheme="minorBidi"/>
              </w:rPr>
              <w:t>Roll</w:t>
            </w:r>
            <w:proofErr w:type="spellEnd"/>
            <w:r>
              <w:rPr>
                <w:rFonts w:cstheme="minorBidi"/>
              </w:rPr>
              <w:t>”</w:t>
            </w:r>
            <w:r>
              <w:rPr>
                <w:rFonts w:cstheme="minorBidi"/>
              </w:rPr>
              <w:t xml:space="preserve"> polegaj</w:t>
            </w:r>
            <w:r>
              <w:rPr>
                <w:rFonts w:cstheme="minorBidi"/>
              </w:rPr>
              <w:t>ą</w:t>
            </w:r>
            <w:r>
              <w:rPr>
                <w:rFonts w:cstheme="minorBidi"/>
              </w:rPr>
              <w:t>cy na rolowaniu soczewki podczas zamykania</w:t>
            </w:r>
            <w:r>
              <w:rPr>
                <w:rFonts w:cstheme="minorBidi"/>
              </w:rPr>
              <w:t> </w:t>
            </w:r>
            <w:r>
              <w:rPr>
                <w:rFonts w:cstheme="minorBidi"/>
              </w:rPr>
              <w:t xml:space="preserve"> </w:t>
            </w:r>
            <w:r>
              <w:rPr>
                <w:rFonts w:cstheme="minorBidi"/>
              </w:rPr>
              <w:t> </w:t>
            </w:r>
            <w:r>
              <w:rPr>
                <w:rFonts w:cstheme="minorBidi"/>
              </w:rPr>
              <w:t xml:space="preserve"> komory </w:t>
            </w:r>
            <w:proofErr w:type="spellStart"/>
            <w:r>
              <w:rPr>
                <w:rFonts w:cstheme="minorBidi"/>
              </w:rPr>
              <w:t>cartridga</w:t>
            </w:r>
            <w:proofErr w:type="spellEnd"/>
          </w:p>
          <w:p w14:paraId="4965CB6D" w14:textId="7522E8B9" w:rsidR="00A7474A" w:rsidRPr="006774AA" w:rsidRDefault="00A7474A" w:rsidP="00EA1A64">
            <w:pPr>
              <w:widowControl w:val="0"/>
              <w:autoSpaceDE w:val="0"/>
              <w:autoSpaceDN w:val="0"/>
              <w:adjustRightInd w:val="0"/>
              <w:spacing w:after="0" w:line="240" w:lineRule="auto"/>
              <w:rPr>
                <w:rFonts w:ascii="Times New Roman" w:eastAsiaTheme="minorEastAsia" w:hAnsi="Times New Roman" w:cs="Times New Roman"/>
                <w:kern w:val="1"/>
                <w:sz w:val="20"/>
                <w:szCs w:val="20"/>
                <w:lang w:eastAsia="zh-CN"/>
              </w:rPr>
            </w:pPr>
            <w:r>
              <w:t>- zakres mocy od -10,0 D do +34,0 D - RAO100C</w:t>
            </w:r>
          </w:p>
        </w:tc>
        <w:tc>
          <w:tcPr>
            <w:tcW w:w="806" w:type="dxa"/>
            <w:tcBorders>
              <w:top w:val="nil"/>
              <w:left w:val="single" w:sz="2" w:space="0" w:color="000000"/>
              <w:bottom w:val="single" w:sz="2" w:space="0" w:color="000000"/>
              <w:right w:val="nil"/>
            </w:tcBorders>
            <w:vAlign w:val="center"/>
          </w:tcPr>
          <w:p w14:paraId="6139E285" w14:textId="57470694"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lastRenderedPageBreak/>
              <w:t>szt.</w:t>
            </w:r>
          </w:p>
        </w:tc>
        <w:tc>
          <w:tcPr>
            <w:tcW w:w="982" w:type="dxa"/>
            <w:tcBorders>
              <w:top w:val="nil"/>
              <w:left w:val="single" w:sz="2" w:space="0" w:color="000000"/>
              <w:bottom w:val="single" w:sz="2" w:space="0" w:color="000000"/>
              <w:right w:val="nil"/>
            </w:tcBorders>
            <w:vAlign w:val="center"/>
          </w:tcPr>
          <w:p w14:paraId="04B404ED" w14:textId="5AD441E4"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t xml:space="preserve">    250              </w:t>
            </w:r>
          </w:p>
        </w:tc>
        <w:tc>
          <w:tcPr>
            <w:tcW w:w="1591" w:type="dxa"/>
            <w:tcBorders>
              <w:top w:val="nil"/>
              <w:left w:val="single" w:sz="2" w:space="0" w:color="000000"/>
              <w:bottom w:val="single" w:sz="2" w:space="0" w:color="000000"/>
              <w:right w:val="nil"/>
            </w:tcBorders>
            <w:vAlign w:val="center"/>
          </w:tcPr>
          <w:p w14:paraId="092DAE33"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3880938C"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37A94477"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73B46491"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6A82F89F"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A7474A" w:rsidRPr="00146A3E" w14:paraId="758F297B" w14:textId="77777777" w:rsidTr="00C07145">
        <w:trPr>
          <w:trHeight w:val="1924"/>
        </w:trPr>
        <w:tc>
          <w:tcPr>
            <w:tcW w:w="567" w:type="dxa"/>
            <w:tcBorders>
              <w:top w:val="nil"/>
              <w:left w:val="single" w:sz="2" w:space="0" w:color="000000"/>
              <w:bottom w:val="single" w:sz="2" w:space="0" w:color="000000"/>
              <w:right w:val="nil"/>
            </w:tcBorders>
            <w:vAlign w:val="center"/>
          </w:tcPr>
          <w:p w14:paraId="47EB3EC0" w14:textId="77777777" w:rsidR="00A7474A" w:rsidRPr="00146A3E" w:rsidRDefault="00A7474A" w:rsidP="00A021E3">
            <w:pPr>
              <w:widowControl w:val="0"/>
              <w:numPr>
                <w:ilvl w:val="0"/>
                <w:numId w:val="36"/>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tcPr>
          <w:p w14:paraId="297AC029" w14:textId="77777777" w:rsidR="00A7474A" w:rsidRDefault="00A7474A" w:rsidP="00EA1A64">
            <w:pPr>
              <w:pStyle w:val="WW-Domy9clnie"/>
              <w:spacing w:line="100" w:lineRule="atLeast"/>
              <w:jc w:val="both"/>
              <w:rPr>
                <w:rFonts w:cstheme="minorBidi"/>
              </w:rPr>
            </w:pPr>
            <w:r>
              <w:rPr>
                <w:rFonts w:cstheme="minorBidi"/>
              </w:rPr>
              <w:t>Soczewka wewn</w:t>
            </w:r>
            <w:r>
              <w:rPr>
                <w:rFonts w:cstheme="minorBidi"/>
              </w:rPr>
              <w:t>ą</w:t>
            </w:r>
            <w:r>
              <w:rPr>
                <w:rFonts w:cstheme="minorBidi"/>
              </w:rPr>
              <w:t>trzga</w:t>
            </w:r>
            <w:r>
              <w:rPr>
                <w:rFonts w:cstheme="minorBidi"/>
              </w:rPr>
              <w:t>ł</w:t>
            </w:r>
            <w:r>
              <w:rPr>
                <w:rFonts w:cstheme="minorBidi"/>
              </w:rPr>
              <w:t xml:space="preserve">kowa akrylowa </w:t>
            </w:r>
            <w:proofErr w:type="spellStart"/>
            <w:r>
              <w:rPr>
                <w:rFonts w:cstheme="minorBidi"/>
              </w:rPr>
              <w:t>Preloaded</w:t>
            </w:r>
            <w:proofErr w:type="spellEnd"/>
            <w:r>
              <w:rPr>
                <w:rFonts w:cstheme="minorBidi"/>
              </w:rPr>
              <w:t xml:space="preserve"> </w:t>
            </w:r>
            <w:proofErr w:type="spellStart"/>
            <w:r>
              <w:rPr>
                <w:rFonts w:cstheme="minorBidi"/>
              </w:rPr>
              <w:t>asferyczna</w:t>
            </w:r>
            <w:proofErr w:type="spellEnd"/>
            <w:r>
              <w:rPr>
                <w:rFonts w:cstheme="minorBidi"/>
              </w:rPr>
              <w:t>, jednocz</w:t>
            </w:r>
            <w:r>
              <w:rPr>
                <w:rFonts w:cstheme="minorBidi"/>
              </w:rPr>
              <w:t>ęś</w:t>
            </w:r>
            <w:r>
              <w:rPr>
                <w:rFonts w:cstheme="minorBidi"/>
              </w:rPr>
              <w:t>ciowa hydrofilna o ostrych</w:t>
            </w:r>
          </w:p>
          <w:p w14:paraId="652A9FDC" w14:textId="77777777" w:rsidR="00A7474A" w:rsidRDefault="00A7474A" w:rsidP="00EA1A64">
            <w:pPr>
              <w:pStyle w:val="WW-Domy9clnie"/>
              <w:spacing w:line="100" w:lineRule="atLeast"/>
              <w:jc w:val="both"/>
              <w:rPr>
                <w:rFonts w:cstheme="minorBidi"/>
              </w:rPr>
            </w:pPr>
            <w:r>
              <w:rPr>
                <w:rFonts w:cstheme="minorBidi"/>
              </w:rPr>
              <w:t>kraw</w:t>
            </w:r>
            <w:r>
              <w:rPr>
                <w:rFonts w:cstheme="minorBidi"/>
              </w:rPr>
              <w:t>ę</w:t>
            </w:r>
            <w:r>
              <w:rPr>
                <w:rFonts w:cstheme="minorBidi"/>
              </w:rPr>
              <w:t>dziach na pe</w:t>
            </w:r>
            <w:r>
              <w:rPr>
                <w:rFonts w:cstheme="minorBidi"/>
              </w:rPr>
              <w:t>ł</w:t>
            </w:r>
            <w:r>
              <w:rPr>
                <w:rFonts w:cstheme="minorBidi"/>
              </w:rPr>
              <w:t>nym obwodzie 360</w:t>
            </w:r>
            <w:r>
              <w:rPr>
                <w:rFonts w:cstheme="minorBidi"/>
                <w:position w:val="8"/>
              </w:rPr>
              <w:t>o</w:t>
            </w:r>
            <w:r>
              <w:rPr>
                <w:rFonts w:cstheme="minorBidi"/>
              </w:rPr>
              <w:t xml:space="preserve"> cz</w:t>
            </w:r>
            <w:r>
              <w:rPr>
                <w:rFonts w:cstheme="minorBidi"/>
              </w:rPr>
              <w:t>ęś</w:t>
            </w:r>
            <w:r>
              <w:rPr>
                <w:rFonts w:cstheme="minorBidi"/>
              </w:rPr>
              <w:t>ci optycznej z obu jej stron, niezale</w:t>
            </w:r>
            <w:r>
              <w:rPr>
                <w:rFonts w:cstheme="minorBidi"/>
              </w:rPr>
              <w:t>ż</w:t>
            </w:r>
            <w:r>
              <w:rPr>
                <w:rFonts w:cstheme="minorBidi"/>
              </w:rPr>
              <w:t>nie ostre</w:t>
            </w:r>
          </w:p>
          <w:p w14:paraId="2F43B941" w14:textId="77777777" w:rsidR="00A7474A" w:rsidRDefault="00A7474A" w:rsidP="00EA1A64">
            <w:pPr>
              <w:pStyle w:val="WW-Domy9clnie"/>
              <w:spacing w:line="100" w:lineRule="atLeast"/>
              <w:jc w:val="both"/>
              <w:rPr>
                <w:rFonts w:cstheme="minorBidi"/>
              </w:rPr>
            </w:pPr>
            <w:r>
              <w:rPr>
                <w:rFonts w:cstheme="minorBidi"/>
              </w:rPr>
              <w:t>kraw</w:t>
            </w:r>
            <w:r>
              <w:rPr>
                <w:rFonts w:cstheme="minorBidi"/>
              </w:rPr>
              <w:t>ę</w:t>
            </w:r>
            <w:r>
              <w:rPr>
                <w:rFonts w:cstheme="minorBidi"/>
              </w:rPr>
              <w:t>dzie na cz</w:t>
            </w:r>
            <w:r>
              <w:rPr>
                <w:rFonts w:cstheme="minorBidi"/>
              </w:rPr>
              <w:t>ęś</w:t>
            </w:r>
            <w:r>
              <w:rPr>
                <w:rFonts w:cstheme="minorBidi"/>
              </w:rPr>
              <w:t>ciach haptycznych, dwie cz</w:t>
            </w:r>
            <w:r>
              <w:rPr>
                <w:rFonts w:cstheme="minorBidi"/>
              </w:rPr>
              <w:t>ęś</w:t>
            </w:r>
            <w:r>
              <w:rPr>
                <w:rFonts w:cstheme="minorBidi"/>
              </w:rPr>
              <w:t>ci</w:t>
            </w:r>
            <w:r>
              <w:rPr>
                <w:rFonts w:cstheme="minorBidi"/>
              </w:rPr>
              <w:t> </w:t>
            </w:r>
            <w:r>
              <w:rPr>
                <w:rFonts w:cstheme="minorBidi"/>
              </w:rPr>
              <w:t xml:space="preserve"> </w:t>
            </w:r>
            <w:r>
              <w:rPr>
                <w:rFonts w:cstheme="minorBidi"/>
              </w:rPr>
              <w:t> </w:t>
            </w:r>
            <w:r>
              <w:rPr>
                <w:rFonts w:cstheme="minorBidi"/>
              </w:rPr>
              <w:t xml:space="preserve"> </w:t>
            </w:r>
            <w:r>
              <w:rPr>
                <w:rFonts w:cstheme="minorBidi"/>
              </w:rPr>
              <w:t> </w:t>
            </w:r>
            <w:r>
              <w:rPr>
                <w:rFonts w:cstheme="minorBidi"/>
              </w:rPr>
              <w:t xml:space="preserve"> haptyczne</w:t>
            </w:r>
            <w:r>
              <w:rPr>
                <w:rFonts w:cstheme="minorBidi"/>
              </w:rPr>
              <w:t> </w:t>
            </w:r>
            <w:r>
              <w:rPr>
                <w:rFonts w:cstheme="minorBidi"/>
              </w:rPr>
              <w:t xml:space="preserve"> </w:t>
            </w:r>
            <w:r>
              <w:rPr>
                <w:rFonts w:cstheme="minorBidi"/>
              </w:rPr>
              <w:t> </w:t>
            </w:r>
            <w:r>
              <w:rPr>
                <w:rFonts w:cstheme="minorBidi"/>
              </w:rPr>
              <w:t xml:space="preserve"> rozbudowane z jednym otworem w</w:t>
            </w:r>
          </w:p>
          <w:p w14:paraId="5426AF87" w14:textId="77777777" w:rsidR="00A7474A" w:rsidRDefault="00A7474A" w:rsidP="00EA1A64">
            <w:pPr>
              <w:pStyle w:val="WW-Domy9clnie"/>
              <w:spacing w:line="100" w:lineRule="atLeast"/>
              <w:jc w:val="both"/>
              <w:rPr>
                <w:rFonts w:cstheme="minorBidi"/>
              </w:rPr>
            </w:pPr>
            <w:r>
              <w:rPr>
                <w:rFonts w:cstheme="minorBidi"/>
              </w:rPr>
              <w:t>ka</w:t>
            </w:r>
            <w:r>
              <w:rPr>
                <w:rFonts w:cstheme="minorBidi"/>
              </w:rPr>
              <w:t>ż</w:t>
            </w:r>
            <w:r>
              <w:rPr>
                <w:rFonts w:cstheme="minorBidi"/>
              </w:rPr>
              <w:t>dym haptenie,</w:t>
            </w:r>
            <w:r>
              <w:rPr>
                <w:rFonts w:cstheme="minorBidi"/>
              </w:rPr>
              <w:t> </w:t>
            </w:r>
            <w:r>
              <w:rPr>
                <w:rFonts w:cstheme="minorBidi"/>
              </w:rPr>
              <w:t xml:space="preserve"> </w:t>
            </w:r>
            <w:r>
              <w:rPr>
                <w:rFonts w:cstheme="minorBidi"/>
              </w:rPr>
              <w:t> </w:t>
            </w:r>
            <w:r>
              <w:rPr>
                <w:rFonts w:cstheme="minorBidi"/>
              </w:rPr>
              <w:t xml:space="preserve"> za</w:t>
            </w:r>
            <w:r>
              <w:rPr>
                <w:rFonts w:cstheme="minorBidi"/>
              </w:rPr>
              <w:t>ł</w:t>
            </w:r>
            <w:r>
              <w:rPr>
                <w:rFonts w:cstheme="minorBidi"/>
              </w:rPr>
              <w:t xml:space="preserve">adowana w </w:t>
            </w:r>
            <w:proofErr w:type="spellStart"/>
            <w:r>
              <w:rPr>
                <w:rFonts w:cstheme="minorBidi"/>
              </w:rPr>
              <w:t>injektorze</w:t>
            </w:r>
            <w:proofErr w:type="spellEnd"/>
            <w:r>
              <w:rPr>
                <w:rFonts w:cstheme="minorBidi"/>
              </w:rPr>
              <w:t xml:space="preserve"> jednorazowego u</w:t>
            </w:r>
            <w:r>
              <w:rPr>
                <w:rFonts w:cstheme="minorBidi"/>
              </w:rPr>
              <w:t>ż</w:t>
            </w:r>
            <w:r>
              <w:rPr>
                <w:rFonts w:cstheme="minorBidi"/>
              </w:rPr>
              <w:t xml:space="preserve">ytku z wbudowanym </w:t>
            </w:r>
            <w:proofErr w:type="spellStart"/>
            <w:r>
              <w:rPr>
                <w:rFonts w:cstheme="minorBidi"/>
              </w:rPr>
              <w:t>cartrigdem</w:t>
            </w:r>
            <w:proofErr w:type="spellEnd"/>
            <w:r>
              <w:rPr>
                <w:rFonts w:cstheme="minorBidi"/>
              </w:rPr>
              <w:t xml:space="preserve"> z ko</w:t>
            </w:r>
            <w:r>
              <w:rPr>
                <w:rFonts w:cstheme="minorBidi"/>
              </w:rPr>
              <w:t>ń</w:t>
            </w:r>
            <w:r>
              <w:rPr>
                <w:rFonts w:cstheme="minorBidi"/>
              </w:rPr>
              <w:t>c</w:t>
            </w:r>
            <w:r>
              <w:rPr>
                <w:rFonts w:cstheme="minorBidi"/>
              </w:rPr>
              <w:t>ó</w:t>
            </w:r>
            <w:r>
              <w:rPr>
                <w:rFonts w:cstheme="minorBidi"/>
              </w:rPr>
              <w:t>wk</w:t>
            </w:r>
            <w:r>
              <w:rPr>
                <w:rFonts w:cstheme="minorBidi"/>
              </w:rPr>
              <w:t>ą</w:t>
            </w:r>
            <w:r>
              <w:rPr>
                <w:rFonts w:cstheme="minorBidi"/>
              </w:rPr>
              <w:t xml:space="preserve"> okr</w:t>
            </w:r>
            <w:r>
              <w:rPr>
                <w:rFonts w:cstheme="minorBidi"/>
              </w:rPr>
              <w:t>ą</w:t>
            </w:r>
            <w:r>
              <w:rPr>
                <w:rFonts w:cstheme="minorBidi"/>
              </w:rPr>
              <w:t>g</w:t>
            </w:r>
            <w:r>
              <w:rPr>
                <w:rFonts w:cstheme="minorBidi"/>
              </w:rPr>
              <w:t>łą</w:t>
            </w:r>
            <w:r>
              <w:rPr>
                <w:rFonts w:cstheme="minorBidi"/>
              </w:rPr>
              <w:t xml:space="preserve"> o </w:t>
            </w:r>
            <w:r>
              <w:rPr>
                <w:rFonts w:cstheme="minorBidi"/>
              </w:rPr>
              <w:t>ś</w:t>
            </w:r>
            <w:r>
              <w:rPr>
                <w:rFonts w:cstheme="minorBidi"/>
              </w:rPr>
              <w:t>rednicy 1,65mm</w:t>
            </w:r>
          </w:p>
          <w:p w14:paraId="6B28C1BB"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 cz</w:t>
            </w:r>
            <w:r>
              <w:rPr>
                <w:rFonts w:cstheme="minorBidi"/>
              </w:rPr>
              <w:t>ęś</w:t>
            </w:r>
            <w:r>
              <w:rPr>
                <w:rFonts w:cstheme="minorBidi"/>
              </w:rPr>
              <w:t xml:space="preserve">ci optycznej: 6,0mm </w:t>
            </w:r>
          </w:p>
          <w:p w14:paraId="159D0E29"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 ca</w:t>
            </w:r>
            <w:r>
              <w:rPr>
                <w:rFonts w:cstheme="minorBidi"/>
              </w:rPr>
              <w:t>ł</w:t>
            </w:r>
            <w:r>
              <w:rPr>
                <w:rFonts w:cstheme="minorBidi"/>
              </w:rPr>
              <w:t>kowita soczewki: 12,5mm</w:t>
            </w:r>
          </w:p>
          <w:p w14:paraId="4534EBAC"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angulacja</w:t>
            </w:r>
            <w:proofErr w:type="spellEnd"/>
            <w:r>
              <w:rPr>
                <w:rFonts w:cstheme="minorBidi"/>
              </w:rPr>
              <w:t xml:space="preserve"> 0</w:t>
            </w:r>
            <w:r>
              <w:rPr>
                <w:rFonts w:cstheme="minorBidi"/>
                <w:position w:val="8"/>
              </w:rPr>
              <w:t>o</w:t>
            </w:r>
          </w:p>
          <w:p w14:paraId="1A4208D8" w14:textId="77777777" w:rsidR="00A7474A" w:rsidRDefault="00A7474A" w:rsidP="00EA1A64">
            <w:pPr>
              <w:pStyle w:val="WW-Domy9clnie"/>
              <w:spacing w:line="100" w:lineRule="atLeast"/>
              <w:jc w:val="both"/>
              <w:rPr>
                <w:rFonts w:cstheme="minorBidi"/>
              </w:rPr>
            </w:pPr>
            <w:r>
              <w:rPr>
                <w:rFonts w:cstheme="minorBidi"/>
              </w:rPr>
              <w:t>- uwodnienie 26%</w:t>
            </w:r>
          </w:p>
          <w:p w14:paraId="7259F466" w14:textId="77777777" w:rsidR="00A7474A" w:rsidRDefault="00A7474A" w:rsidP="00EA1A64">
            <w:pPr>
              <w:pStyle w:val="WW-Domy9clnie"/>
              <w:spacing w:line="100" w:lineRule="atLeast"/>
              <w:jc w:val="both"/>
              <w:rPr>
                <w:rFonts w:cstheme="minorBidi"/>
              </w:rPr>
            </w:pPr>
            <w:r>
              <w:rPr>
                <w:rFonts w:cstheme="minorBidi"/>
              </w:rPr>
              <w:t>- indeks refrakcji 1,46</w:t>
            </w:r>
          </w:p>
          <w:p w14:paraId="0001D429"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bezaberracyjna</w:t>
            </w:r>
            <w:proofErr w:type="spellEnd"/>
            <w:r>
              <w:rPr>
                <w:rFonts w:cstheme="minorBidi"/>
              </w:rPr>
              <w:t xml:space="preserve"> (</w:t>
            </w:r>
            <w:proofErr w:type="spellStart"/>
            <w:r>
              <w:rPr>
                <w:rFonts w:cstheme="minorBidi"/>
              </w:rPr>
              <w:t>abberacja</w:t>
            </w:r>
            <w:proofErr w:type="spellEnd"/>
            <w:r>
              <w:rPr>
                <w:rFonts w:cstheme="minorBidi"/>
              </w:rPr>
              <w:t xml:space="preserve"> naturalna)</w:t>
            </w:r>
          </w:p>
          <w:p w14:paraId="6134D9F9" w14:textId="77777777" w:rsidR="00A7474A" w:rsidRDefault="00A7474A" w:rsidP="00EA1A64">
            <w:pPr>
              <w:pStyle w:val="WW-Domy9clnie"/>
              <w:spacing w:line="100" w:lineRule="atLeast"/>
              <w:jc w:val="both"/>
              <w:rPr>
                <w:rFonts w:cstheme="minorBidi"/>
              </w:rPr>
            </w:pPr>
            <w:r>
              <w:rPr>
                <w:rFonts w:cstheme="minorBidi"/>
              </w:rPr>
              <w:t>- 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optycznej: 118,6</w:t>
            </w:r>
          </w:p>
          <w:p w14:paraId="439AFE53" w14:textId="77777777" w:rsidR="00A7474A" w:rsidRDefault="00A7474A" w:rsidP="00EA1A64">
            <w:pPr>
              <w:pStyle w:val="WW-Domy9clnie"/>
              <w:spacing w:line="100" w:lineRule="atLeast"/>
              <w:jc w:val="both"/>
              <w:rPr>
                <w:rFonts w:cstheme="minorBidi"/>
              </w:rPr>
            </w:pPr>
            <w:r>
              <w:rPr>
                <w:rFonts w:cstheme="minorBidi"/>
              </w:rPr>
              <w:t>- 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kontaktowej 118,0</w:t>
            </w:r>
          </w:p>
          <w:p w14:paraId="2C1B87D3" w14:textId="77777777" w:rsidR="00A7474A" w:rsidRDefault="00A7474A" w:rsidP="00EA1A64">
            <w:pPr>
              <w:pStyle w:val="WW-Domy9clnie"/>
              <w:spacing w:line="100" w:lineRule="atLeast"/>
              <w:jc w:val="both"/>
              <w:rPr>
                <w:rFonts w:cstheme="minorBidi"/>
              </w:rPr>
            </w:pPr>
            <w:r>
              <w:rPr>
                <w:rFonts w:cstheme="minorBidi"/>
              </w:rPr>
              <w:t>- optyka obustronnie r</w:t>
            </w:r>
            <w:r>
              <w:rPr>
                <w:rFonts w:cstheme="minorBidi"/>
              </w:rPr>
              <w:t>ó</w:t>
            </w:r>
            <w:r>
              <w:rPr>
                <w:rFonts w:cstheme="minorBidi"/>
              </w:rPr>
              <w:t>wnomiernie wypuk</w:t>
            </w:r>
            <w:r>
              <w:rPr>
                <w:rFonts w:cstheme="minorBidi"/>
              </w:rPr>
              <w:t>ł</w:t>
            </w:r>
            <w:r>
              <w:rPr>
                <w:rFonts w:cstheme="minorBidi"/>
              </w:rPr>
              <w:t>a (</w:t>
            </w:r>
            <w:proofErr w:type="spellStart"/>
            <w:r>
              <w:rPr>
                <w:rFonts w:cstheme="minorBidi"/>
              </w:rPr>
              <w:t>biconvex</w:t>
            </w:r>
            <w:proofErr w:type="spellEnd"/>
            <w:r>
              <w:rPr>
                <w:rFonts w:cstheme="minorBidi"/>
              </w:rPr>
              <w:t xml:space="preserve">) </w:t>
            </w:r>
            <w:r>
              <w:rPr>
                <w:rFonts w:cstheme="minorBidi"/>
              </w:rPr>
              <w:t>–</w:t>
            </w:r>
            <w:r>
              <w:rPr>
                <w:rFonts w:cstheme="minorBidi"/>
              </w:rPr>
              <w:t xml:space="preserve"> mo</w:t>
            </w:r>
            <w:r>
              <w:rPr>
                <w:rFonts w:cstheme="minorBidi"/>
              </w:rPr>
              <w:t>ż</w:t>
            </w:r>
            <w:r>
              <w:rPr>
                <w:rFonts w:cstheme="minorBidi"/>
              </w:rPr>
              <w:t>liwo</w:t>
            </w:r>
            <w:r>
              <w:rPr>
                <w:rFonts w:cstheme="minorBidi"/>
              </w:rPr>
              <w:t>ść</w:t>
            </w:r>
            <w:r>
              <w:rPr>
                <w:rFonts w:cstheme="minorBidi"/>
              </w:rPr>
              <w:t xml:space="preserve"> obustronnego wszczepiania</w:t>
            </w:r>
          </w:p>
          <w:p w14:paraId="3736830B"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w:t>
            </w:r>
            <w:r>
              <w:rPr>
                <w:rFonts w:cstheme="minorBidi"/>
              </w:rPr>
              <w:t xml:space="preserve">system Lock and </w:t>
            </w:r>
            <w:proofErr w:type="spellStart"/>
            <w:r>
              <w:rPr>
                <w:rFonts w:cstheme="minorBidi"/>
              </w:rPr>
              <w:t>Roll</w:t>
            </w:r>
            <w:proofErr w:type="spellEnd"/>
            <w:r>
              <w:rPr>
                <w:rFonts w:cstheme="minorBidi"/>
              </w:rPr>
              <w:t>”</w:t>
            </w:r>
            <w:r>
              <w:rPr>
                <w:rFonts w:cstheme="minorBidi"/>
              </w:rPr>
              <w:t xml:space="preserve"> polegaj</w:t>
            </w:r>
            <w:r>
              <w:rPr>
                <w:rFonts w:cstheme="minorBidi"/>
              </w:rPr>
              <w:t>ą</w:t>
            </w:r>
            <w:r>
              <w:rPr>
                <w:rFonts w:cstheme="minorBidi"/>
              </w:rPr>
              <w:t>cy na rolowaniu soczewki podczas zamykania</w:t>
            </w:r>
            <w:r>
              <w:rPr>
                <w:rFonts w:cstheme="minorBidi"/>
              </w:rPr>
              <w:t> </w:t>
            </w:r>
            <w:r>
              <w:rPr>
                <w:rFonts w:cstheme="minorBidi"/>
              </w:rPr>
              <w:t xml:space="preserve"> </w:t>
            </w:r>
            <w:r>
              <w:rPr>
                <w:rFonts w:cstheme="minorBidi"/>
              </w:rPr>
              <w:t> </w:t>
            </w:r>
            <w:r>
              <w:rPr>
                <w:rFonts w:cstheme="minorBidi"/>
              </w:rPr>
              <w:t xml:space="preserve"> komory </w:t>
            </w:r>
            <w:proofErr w:type="spellStart"/>
            <w:r>
              <w:rPr>
                <w:rFonts w:cstheme="minorBidi"/>
              </w:rPr>
              <w:t>cartridga</w:t>
            </w:r>
            <w:proofErr w:type="spellEnd"/>
          </w:p>
          <w:p w14:paraId="26D3158E" w14:textId="414E0B39" w:rsidR="00A7474A" w:rsidRPr="006774AA" w:rsidRDefault="00A7474A" w:rsidP="00EA1A64">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r>
              <w:t>- zakres mocy: od +10,0 D do +34,0 D - RAO600C</w:t>
            </w:r>
          </w:p>
        </w:tc>
        <w:tc>
          <w:tcPr>
            <w:tcW w:w="806" w:type="dxa"/>
            <w:tcBorders>
              <w:top w:val="nil"/>
              <w:left w:val="single" w:sz="2" w:space="0" w:color="000000"/>
              <w:bottom w:val="single" w:sz="2" w:space="0" w:color="000000"/>
              <w:right w:val="nil"/>
            </w:tcBorders>
            <w:vAlign w:val="center"/>
          </w:tcPr>
          <w:p w14:paraId="6A115575" w14:textId="77777777" w:rsidR="00A7474A" w:rsidRDefault="00A7474A" w:rsidP="00EA1A64">
            <w:pPr>
              <w:pStyle w:val="Zawartotabeli"/>
              <w:jc w:val="center"/>
              <w:rPr>
                <w:rFonts w:cstheme="minorBidi"/>
              </w:rPr>
            </w:pPr>
            <w:r>
              <w:rPr>
                <w:rFonts w:cstheme="minorBidi"/>
              </w:rPr>
              <w:t>szt.</w:t>
            </w:r>
          </w:p>
          <w:p w14:paraId="042A06D6"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82" w:type="dxa"/>
            <w:tcBorders>
              <w:top w:val="nil"/>
              <w:left w:val="single" w:sz="2" w:space="0" w:color="000000"/>
              <w:bottom w:val="single" w:sz="2" w:space="0" w:color="000000"/>
              <w:right w:val="nil"/>
            </w:tcBorders>
            <w:vAlign w:val="center"/>
          </w:tcPr>
          <w:p w14:paraId="5B54E428" w14:textId="36085BD8"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t xml:space="preserve">4000            </w:t>
            </w:r>
          </w:p>
        </w:tc>
        <w:tc>
          <w:tcPr>
            <w:tcW w:w="1591" w:type="dxa"/>
            <w:tcBorders>
              <w:top w:val="nil"/>
              <w:left w:val="single" w:sz="2" w:space="0" w:color="000000"/>
              <w:bottom w:val="single" w:sz="2" w:space="0" w:color="000000"/>
              <w:right w:val="nil"/>
            </w:tcBorders>
            <w:vAlign w:val="center"/>
          </w:tcPr>
          <w:p w14:paraId="62C1B702"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3C96B7D2"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7D16C2EF"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6D414E3F"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7D63B7CD"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A7474A" w:rsidRPr="00146A3E" w14:paraId="602F1192" w14:textId="77777777" w:rsidTr="00530443">
        <w:trPr>
          <w:trHeight w:val="1641"/>
        </w:trPr>
        <w:tc>
          <w:tcPr>
            <w:tcW w:w="567" w:type="dxa"/>
            <w:tcBorders>
              <w:top w:val="single" w:sz="2" w:space="0" w:color="000000"/>
              <w:left w:val="single" w:sz="2" w:space="0" w:color="000000"/>
              <w:bottom w:val="single" w:sz="2" w:space="0" w:color="000000"/>
              <w:right w:val="single" w:sz="6" w:space="0" w:color="000000"/>
            </w:tcBorders>
            <w:vAlign w:val="center"/>
          </w:tcPr>
          <w:p w14:paraId="10375730" w14:textId="77777777" w:rsidR="00A7474A" w:rsidRPr="00146A3E" w:rsidRDefault="00A7474A" w:rsidP="00A021E3">
            <w:pPr>
              <w:widowControl w:val="0"/>
              <w:numPr>
                <w:ilvl w:val="0"/>
                <w:numId w:val="36"/>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6" w:space="0" w:color="000000"/>
              <w:bottom w:val="single" w:sz="2" w:space="0" w:color="000000"/>
              <w:right w:val="single" w:sz="6" w:space="0" w:color="000000"/>
            </w:tcBorders>
          </w:tcPr>
          <w:p w14:paraId="1E262C05" w14:textId="77777777" w:rsidR="00A7474A" w:rsidRDefault="00A7474A" w:rsidP="00EA1A64">
            <w:pPr>
              <w:pStyle w:val="WW-Domy9clnie"/>
              <w:spacing w:line="100" w:lineRule="atLeast"/>
              <w:jc w:val="both"/>
              <w:rPr>
                <w:rFonts w:cstheme="minorBidi"/>
              </w:rPr>
            </w:pPr>
            <w:r>
              <w:rPr>
                <w:rFonts w:cstheme="minorBidi"/>
              </w:rPr>
              <w:t>Soczewka wewn</w:t>
            </w:r>
            <w:r>
              <w:rPr>
                <w:rFonts w:cstheme="minorBidi"/>
              </w:rPr>
              <w:t>ą</w:t>
            </w:r>
            <w:r>
              <w:rPr>
                <w:rFonts w:cstheme="minorBidi"/>
              </w:rPr>
              <w:t>trzga</w:t>
            </w:r>
            <w:r>
              <w:rPr>
                <w:rFonts w:cstheme="minorBidi"/>
              </w:rPr>
              <w:t>ł</w:t>
            </w:r>
            <w:r>
              <w:rPr>
                <w:rFonts w:cstheme="minorBidi"/>
              </w:rPr>
              <w:t xml:space="preserve">kowa akrylowa </w:t>
            </w:r>
            <w:proofErr w:type="spellStart"/>
            <w:r>
              <w:rPr>
                <w:rFonts w:cstheme="minorBidi"/>
              </w:rPr>
              <w:t>Preloaded</w:t>
            </w:r>
            <w:proofErr w:type="spellEnd"/>
            <w:r>
              <w:rPr>
                <w:rFonts w:cstheme="minorBidi"/>
              </w:rPr>
              <w:t xml:space="preserve">, </w:t>
            </w:r>
            <w:proofErr w:type="spellStart"/>
            <w:r>
              <w:rPr>
                <w:rFonts w:cstheme="minorBidi"/>
              </w:rPr>
              <w:t>asferyczna</w:t>
            </w:r>
            <w:proofErr w:type="spellEnd"/>
            <w:r>
              <w:rPr>
                <w:rFonts w:cstheme="minorBidi"/>
              </w:rPr>
              <w:t>, jednocz</w:t>
            </w:r>
            <w:r>
              <w:rPr>
                <w:rFonts w:cstheme="minorBidi"/>
              </w:rPr>
              <w:t>ęś</w:t>
            </w:r>
            <w:r>
              <w:rPr>
                <w:rFonts w:cstheme="minorBidi"/>
              </w:rPr>
              <w:t>ciowa hydrofobowa o ostrych kraw</w:t>
            </w:r>
            <w:r>
              <w:rPr>
                <w:rFonts w:cstheme="minorBidi"/>
              </w:rPr>
              <w:t>ę</w:t>
            </w:r>
            <w:r>
              <w:rPr>
                <w:rFonts w:cstheme="minorBidi"/>
              </w:rPr>
              <w:t>dziach na pe</w:t>
            </w:r>
            <w:r>
              <w:rPr>
                <w:rFonts w:cstheme="minorBidi"/>
              </w:rPr>
              <w:t>ł</w:t>
            </w:r>
            <w:r>
              <w:rPr>
                <w:rFonts w:cstheme="minorBidi"/>
              </w:rPr>
              <w:t>nym obwodzie 360</w:t>
            </w:r>
            <w:r>
              <w:rPr>
                <w:rFonts w:cstheme="minorBidi"/>
                <w:position w:val="8"/>
              </w:rPr>
              <w:t>o</w:t>
            </w:r>
            <w:r>
              <w:rPr>
                <w:rFonts w:cstheme="minorBidi"/>
              </w:rPr>
              <w:t xml:space="preserve"> cz</w:t>
            </w:r>
            <w:r>
              <w:rPr>
                <w:rFonts w:cstheme="minorBidi"/>
              </w:rPr>
              <w:t>ęś</w:t>
            </w:r>
            <w:r>
              <w:rPr>
                <w:rFonts w:cstheme="minorBidi"/>
              </w:rPr>
              <w:t>ci optycznej z obu jej stron, niezale</w:t>
            </w:r>
            <w:r>
              <w:rPr>
                <w:rFonts w:cstheme="minorBidi"/>
              </w:rPr>
              <w:t>ż</w:t>
            </w:r>
            <w:r>
              <w:rPr>
                <w:rFonts w:cstheme="minorBidi"/>
              </w:rPr>
              <w:t>nie ostre kraw</w:t>
            </w:r>
            <w:r>
              <w:rPr>
                <w:rFonts w:cstheme="minorBidi"/>
              </w:rPr>
              <w:t>ę</w:t>
            </w:r>
            <w:r>
              <w:rPr>
                <w:rFonts w:cstheme="minorBidi"/>
              </w:rPr>
              <w:t>dzie na cz</w:t>
            </w:r>
            <w:r>
              <w:rPr>
                <w:rFonts w:cstheme="minorBidi"/>
              </w:rPr>
              <w:t>ęś</w:t>
            </w:r>
            <w:r>
              <w:rPr>
                <w:rFonts w:cstheme="minorBidi"/>
              </w:rPr>
              <w:t>ciach haptycznych, dwie cz</w:t>
            </w:r>
            <w:r>
              <w:rPr>
                <w:rFonts w:cstheme="minorBidi"/>
              </w:rPr>
              <w:t>ęś</w:t>
            </w:r>
            <w:r>
              <w:rPr>
                <w:rFonts w:cstheme="minorBidi"/>
              </w:rPr>
              <w:t xml:space="preserve">ci </w:t>
            </w:r>
            <w:r>
              <w:rPr>
                <w:rFonts w:cstheme="minorBidi"/>
              </w:rPr>
              <w:lastRenderedPageBreak/>
              <w:t>haptyczne rozbudowane z jednym otworem w ka</w:t>
            </w:r>
            <w:r>
              <w:rPr>
                <w:rFonts w:cstheme="minorBidi"/>
              </w:rPr>
              <w:t>ż</w:t>
            </w:r>
            <w:r>
              <w:rPr>
                <w:rFonts w:cstheme="minorBidi"/>
              </w:rPr>
              <w:t>dym haptenie, za</w:t>
            </w:r>
            <w:r>
              <w:rPr>
                <w:rFonts w:cstheme="minorBidi"/>
              </w:rPr>
              <w:t>ł</w:t>
            </w:r>
            <w:r>
              <w:rPr>
                <w:rFonts w:cstheme="minorBidi"/>
              </w:rPr>
              <w:t xml:space="preserve">adowana w </w:t>
            </w:r>
            <w:proofErr w:type="spellStart"/>
            <w:r>
              <w:rPr>
                <w:rFonts w:cstheme="minorBidi"/>
              </w:rPr>
              <w:t>injektorze</w:t>
            </w:r>
            <w:proofErr w:type="spellEnd"/>
            <w:r>
              <w:rPr>
                <w:rFonts w:cstheme="minorBidi"/>
              </w:rPr>
              <w:t xml:space="preserve"> jednorazowego u</w:t>
            </w:r>
            <w:r>
              <w:rPr>
                <w:rFonts w:cstheme="minorBidi"/>
              </w:rPr>
              <w:t>ż</w:t>
            </w:r>
            <w:r>
              <w:rPr>
                <w:rFonts w:cstheme="minorBidi"/>
              </w:rPr>
              <w:t xml:space="preserve">ytku z wbudowanym </w:t>
            </w:r>
            <w:proofErr w:type="spellStart"/>
            <w:r>
              <w:rPr>
                <w:rFonts w:cstheme="minorBidi"/>
              </w:rPr>
              <w:t>cartridgem</w:t>
            </w:r>
            <w:proofErr w:type="spellEnd"/>
            <w:r>
              <w:rPr>
                <w:rFonts w:cstheme="minorBidi"/>
              </w:rPr>
              <w:t xml:space="preserve"> z ko</w:t>
            </w:r>
            <w:r>
              <w:rPr>
                <w:rFonts w:cstheme="minorBidi"/>
              </w:rPr>
              <w:t>ń</w:t>
            </w:r>
            <w:r>
              <w:rPr>
                <w:rFonts w:cstheme="minorBidi"/>
              </w:rPr>
              <w:t>c</w:t>
            </w:r>
            <w:r>
              <w:rPr>
                <w:rFonts w:cstheme="minorBidi"/>
              </w:rPr>
              <w:t>ó</w:t>
            </w:r>
            <w:r>
              <w:rPr>
                <w:rFonts w:cstheme="minorBidi"/>
              </w:rPr>
              <w:t>wk</w:t>
            </w:r>
            <w:r>
              <w:rPr>
                <w:rFonts w:cstheme="minorBidi"/>
              </w:rPr>
              <w:t>ą</w:t>
            </w:r>
            <w:r>
              <w:rPr>
                <w:rFonts w:cstheme="minorBidi"/>
              </w:rPr>
              <w:t xml:space="preserve"> okr</w:t>
            </w:r>
            <w:r>
              <w:rPr>
                <w:rFonts w:cstheme="minorBidi"/>
              </w:rPr>
              <w:t>ą</w:t>
            </w:r>
            <w:r>
              <w:rPr>
                <w:rFonts w:cstheme="minorBidi"/>
              </w:rPr>
              <w:t>g</w:t>
            </w:r>
            <w:r>
              <w:rPr>
                <w:rFonts w:cstheme="minorBidi"/>
              </w:rPr>
              <w:t>łą</w:t>
            </w:r>
            <w:r>
              <w:rPr>
                <w:rFonts w:cstheme="minorBidi"/>
              </w:rPr>
              <w:t xml:space="preserve"> o </w:t>
            </w:r>
            <w:r>
              <w:rPr>
                <w:rFonts w:cstheme="minorBidi"/>
              </w:rPr>
              <w:t>ś</w:t>
            </w:r>
            <w:r>
              <w:rPr>
                <w:rFonts w:cstheme="minorBidi"/>
              </w:rPr>
              <w:t>rednicy 1,65mm na d</w:t>
            </w:r>
            <w:r>
              <w:rPr>
                <w:rFonts w:cstheme="minorBidi"/>
              </w:rPr>
              <w:t>ł</w:t>
            </w:r>
            <w:r>
              <w:rPr>
                <w:rFonts w:cstheme="minorBidi"/>
              </w:rPr>
              <w:t>ugo</w:t>
            </w:r>
            <w:r>
              <w:rPr>
                <w:rFonts w:cstheme="minorBidi"/>
              </w:rPr>
              <w:t>ś</w:t>
            </w:r>
            <w:r>
              <w:rPr>
                <w:rFonts w:cstheme="minorBidi"/>
              </w:rPr>
              <w:t>ci min. 2,8mm:</w:t>
            </w:r>
          </w:p>
          <w:p w14:paraId="39738DCA"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w:t>
            </w:r>
            <w:r>
              <w:rPr>
                <w:rFonts w:cstheme="minorBidi"/>
              </w:rPr>
              <w:t> </w:t>
            </w:r>
            <w:r>
              <w:rPr>
                <w:rFonts w:cstheme="minorBidi"/>
              </w:rPr>
              <w:t xml:space="preserve"> </w:t>
            </w:r>
            <w:r>
              <w:rPr>
                <w:rFonts w:cstheme="minorBidi"/>
              </w:rPr>
              <w:t> </w:t>
            </w:r>
            <w:r>
              <w:rPr>
                <w:rFonts w:cstheme="minorBidi"/>
              </w:rPr>
              <w:t xml:space="preserve"> cz</w:t>
            </w:r>
            <w:r>
              <w:rPr>
                <w:rFonts w:cstheme="minorBidi"/>
              </w:rPr>
              <w:t>ęś</w:t>
            </w:r>
            <w:r>
              <w:rPr>
                <w:rFonts w:cstheme="minorBidi"/>
              </w:rPr>
              <w:t>ci optycznej 6,0mm</w:t>
            </w:r>
          </w:p>
          <w:p w14:paraId="21134D49"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 ca</w:t>
            </w:r>
            <w:r>
              <w:rPr>
                <w:rFonts w:cstheme="minorBidi"/>
              </w:rPr>
              <w:t>ł</w:t>
            </w:r>
            <w:r>
              <w:rPr>
                <w:rFonts w:cstheme="minorBidi"/>
              </w:rPr>
              <w:t>kowita soczewki: 12.5mm</w:t>
            </w:r>
          </w:p>
          <w:p w14:paraId="7C88A742"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angulacja</w:t>
            </w:r>
            <w:proofErr w:type="spellEnd"/>
            <w:r>
              <w:rPr>
                <w:rFonts w:cstheme="minorBidi"/>
              </w:rPr>
              <w:t xml:space="preserve"> 0</w:t>
            </w:r>
            <w:r>
              <w:rPr>
                <w:rFonts w:cstheme="minorBidi"/>
                <w:position w:val="8"/>
              </w:rPr>
              <w:t>o</w:t>
            </w:r>
          </w:p>
          <w:p w14:paraId="21858298" w14:textId="77777777" w:rsidR="00A7474A" w:rsidRDefault="00A7474A" w:rsidP="00EA1A64">
            <w:pPr>
              <w:pStyle w:val="WW-Domy9clnie"/>
              <w:spacing w:line="100" w:lineRule="atLeast"/>
              <w:jc w:val="both"/>
              <w:rPr>
                <w:rFonts w:cstheme="minorBidi"/>
              </w:rPr>
            </w:pPr>
            <w:r>
              <w:rPr>
                <w:rFonts w:cstheme="minorBidi"/>
              </w:rPr>
              <w:t>- indeks refrakcji 1,51</w:t>
            </w:r>
          </w:p>
          <w:p w14:paraId="19EFBF30" w14:textId="77777777" w:rsidR="00A7474A" w:rsidRDefault="00A7474A" w:rsidP="00EA1A64">
            <w:pPr>
              <w:pStyle w:val="WW-Domy9clnie"/>
              <w:spacing w:line="100" w:lineRule="atLeast"/>
              <w:jc w:val="both"/>
              <w:rPr>
                <w:rFonts w:cstheme="minorBidi"/>
              </w:rPr>
            </w:pPr>
            <w:r>
              <w:rPr>
                <w:rFonts w:cstheme="minorBidi"/>
              </w:rPr>
              <w:t>- filtr UV</w:t>
            </w:r>
          </w:p>
          <w:p w14:paraId="1D86503C" w14:textId="77777777" w:rsidR="00A7474A" w:rsidRDefault="00A7474A" w:rsidP="00EA1A64">
            <w:pPr>
              <w:pStyle w:val="WW-Domy9clnie"/>
              <w:spacing w:line="100" w:lineRule="atLeast"/>
              <w:jc w:val="both"/>
              <w:rPr>
                <w:rFonts w:cstheme="minorBidi"/>
              </w:rPr>
            </w:pPr>
            <w:r>
              <w:rPr>
                <w:rFonts w:cstheme="minorBidi"/>
              </w:rPr>
              <w:t>- 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optycznej: 118,6</w:t>
            </w:r>
          </w:p>
          <w:p w14:paraId="44C0BF53" w14:textId="77777777" w:rsidR="00A7474A" w:rsidRDefault="00A7474A" w:rsidP="00EA1A64">
            <w:pPr>
              <w:pStyle w:val="WW-Domy9clnie"/>
              <w:spacing w:line="100" w:lineRule="atLeast"/>
              <w:jc w:val="both"/>
              <w:rPr>
                <w:rFonts w:cstheme="minorBidi"/>
              </w:rPr>
            </w:pPr>
            <w:r>
              <w:rPr>
                <w:rFonts w:cstheme="minorBidi"/>
              </w:rPr>
              <w:t>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kontaktowej 118,0</w:t>
            </w:r>
          </w:p>
          <w:p w14:paraId="3178AF77" w14:textId="77777777" w:rsidR="00A7474A" w:rsidRDefault="00A7474A" w:rsidP="00EA1A64">
            <w:pPr>
              <w:pStyle w:val="WW-Domy9clnie"/>
              <w:spacing w:line="100" w:lineRule="atLeast"/>
              <w:jc w:val="both"/>
              <w:rPr>
                <w:rFonts w:cstheme="minorBidi"/>
              </w:rPr>
            </w:pPr>
            <w:r>
              <w:rPr>
                <w:rFonts w:cstheme="minorBidi"/>
              </w:rPr>
              <w:t>- optyka obustronnie r</w:t>
            </w:r>
            <w:r>
              <w:rPr>
                <w:rFonts w:cstheme="minorBidi"/>
              </w:rPr>
              <w:t>ó</w:t>
            </w:r>
            <w:r>
              <w:rPr>
                <w:rFonts w:cstheme="minorBidi"/>
              </w:rPr>
              <w:t>wnomiernie wypuk</w:t>
            </w:r>
            <w:r>
              <w:rPr>
                <w:rFonts w:cstheme="minorBidi"/>
              </w:rPr>
              <w:t>ł</w:t>
            </w:r>
            <w:r>
              <w:rPr>
                <w:rFonts w:cstheme="minorBidi"/>
              </w:rPr>
              <w:t>a (</w:t>
            </w:r>
            <w:proofErr w:type="spellStart"/>
            <w:r>
              <w:rPr>
                <w:rFonts w:cstheme="minorBidi"/>
              </w:rPr>
              <w:t>biconvex</w:t>
            </w:r>
            <w:proofErr w:type="spellEnd"/>
            <w:r>
              <w:rPr>
                <w:rFonts w:cstheme="minorBidi"/>
              </w:rPr>
              <w:t xml:space="preserve">) </w:t>
            </w:r>
            <w:r>
              <w:rPr>
                <w:rFonts w:cstheme="minorBidi"/>
              </w:rPr>
              <w:t>–</w:t>
            </w:r>
            <w:r>
              <w:rPr>
                <w:rFonts w:cstheme="minorBidi"/>
              </w:rPr>
              <w:t xml:space="preserve"> mo</w:t>
            </w:r>
            <w:r>
              <w:rPr>
                <w:rFonts w:cstheme="minorBidi"/>
              </w:rPr>
              <w:t>ż</w:t>
            </w:r>
            <w:r>
              <w:rPr>
                <w:rFonts w:cstheme="minorBidi"/>
              </w:rPr>
              <w:t>liwo</w:t>
            </w:r>
            <w:r>
              <w:rPr>
                <w:rFonts w:cstheme="minorBidi"/>
              </w:rPr>
              <w:t>ść</w:t>
            </w:r>
            <w:r>
              <w:rPr>
                <w:rFonts w:cstheme="minorBidi"/>
              </w:rPr>
              <w:t xml:space="preserve"> obustronnego</w:t>
            </w:r>
            <w:r>
              <w:rPr>
                <w:rFonts w:cstheme="minorBidi"/>
              </w:rPr>
              <w:t> </w:t>
            </w:r>
            <w:r>
              <w:rPr>
                <w:rFonts w:cstheme="minorBidi"/>
              </w:rPr>
              <w:t xml:space="preserve"> </w:t>
            </w:r>
            <w:r>
              <w:rPr>
                <w:rFonts w:cstheme="minorBidi"/>
              </w:rPr>
              <w:t> </w:t>
            </w:r>
            <w:r>
              <w:rPr>
                <w:rFonts w:cstheme="minorBidi"/>
              </w:rPr>
              <w:t xml:space="preserve"> wszczepiania </w:t>
            </w:r>
          </w:p>
          <w:p w14:paraId="24AA8B00" w14:textId="7DF039AD" w:rsidR="00A7474A" w:rsidRPr="006774AA" w:rsidRDefault="00A7474A" w:rsidP="00EA1A64">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r>
              <w:t>- zakres mocy od +18,0 D do +25,0 D RAO800C</w:t>
            </w:r>
          </w:p>
        </w:tc>
        <w:tc>
          <w:tcPr>
            <w:tcW w:w="806" w:type="dxa"/>
            <w:tcBorders>
              <w:top w:val="single" w:sz="2" w:space="0" w:color="000000"/>
              <w:left w:val="single" w:sz="6" w:space="0" w:color="000000"/>
              <w:bottom w:val="single" w:sz="2" w:space="0" w:color="000000"/>
              <w:right w:val="single" w:sz="6" w:space="0" w:color="000000"/>
            </w:tcBorders>
            <w:vAlign w:val="center"/>
          </w:tcPr>
          <w:p w14:paraId="16D52CDF" w14:textId="03E18CB3"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lastRenderedPageBreak/>
              <w:t>szt.</w:t>
            </w:r>
          </w:p>
        </w:tc>
        <w:tc>
          <w:tcPr>
            <w:tcW w:w="982" w:type="dxa"/>
            <w:tcBorders>
              <w:top w:val="single" w:sz="2" w:space="0" w:color="000000"/>
              <w:left w:val="single" w:sz="6" w:space="0" w:color="000000"/>
              <w:bottom w:val="single" w:sz="2" w:space="0" w:color="000000"/>
              <w:right w:val="single" w:sz="6" w:space="0" w:color="000000"/>
            </w:tcBorders>
            <w:vAlign w:val="center"/>
          </w:tcPr>
          <w:p w14:paraId="776C30DA" w14:textId="7EDF6366" w:rsidR="00A7474A" w:rsidRPr="006774AA" w:rsidRDefault="00A7474A" w:rsidP="00EA1A64">
            <w:pPr>
              <w:widowControl w:val="0"/>
              <w:autoSpaceDE w:val="0"/>
              <w:autoSpaceDN w:val="0"/>
              <w:adjustRightInd w:val="0"/>
              <w:spacing w:after="0" w:line="240" w:lineRule="auto"/>
              <w:jc w:val="right"/>
              <w:rPr>
                <w:rFonts w:ascii="Times New Roman" w:eastAsiaTheme="minorEastAsia" w:hAnsi="Times New Roman" w:cs="Times New Roman"/>
                <w:kern w:val="1"/>
                <w:sz w:val="20"/>
                <w:szCs w:val="20"/>
                <w:lang w:eastAsia="zh-CN"/>
              </w:rPr>
            </w:pPr>
            <w:r>
              <w:t xml:space="preserve">1000          </w:t>
            </w:r>
          </w:p>
        </w:tc>
        <w:tc>
          <w:tcPr>
            <w:tcW w:w="1591" w:type="dxa"/>
            <w:tcBorders>
              <w:top w:val="single" w:sz="2" w:space="0" w:color="000000"/>
              <w:left w:val="single" w:sz="6" w:space="0" w:color="000000"/>
              <w:bottom w:val="single" w:sz="2" w:space="0" w:color="000000"/>
              <w:right w:val="single" w:sz="6" w:space="0" w:color="000000"/>
            </w:tcBorders>
            <w:vAlign w:val="center"/>
          </w:tcPr>
          <w:p w14:paraId="0C9B21FF"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single" w:sz="2" w:space="0" w:color="000000"/>
              <w:left w:val="single" w:sz="6" w:space="0" w:color="000000"/>
              <w:bottom w:val="single" w:sz="2" w:space="0" w:color="000000"/>
              <w:right w:val="single" w:sz="6" w:space="0" w:color="000000"/>
            </w:tcBorders>
            <w:vAlign w:val="center"/>
          </w:tcPr>
          <w:p w14:paraId="3673DE6C"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single" w:sz="2" w:space="0" w:color="000000"/>
              <w:left w:val="single" w:sz="6" w:space="0" w:color="000000"/>
              <w:bottom w:val="single" w:sz="2" w:space="0" w:color="000000"/>
              <w:right w:val="single" w:sz="6" w:space="0" w:color="000000"/>
            </w:tcBorders>
            <w:vAlign w:val="center"/>
          </w:tcPr>
          <w:p w14:paraId="1628A436"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6" w:space="0" w:color="000000"/>
              <w:bottom w:val="single" w:sz="2" w:space="0" w:color="000000"/>
              <w:right w:val="single" w:sz="6" w:space="0" w:color="000000"/>
            </w:tcBorders>
            <w:vAlign w:val="center"/>
          </w:tcPr>
          <w:p w14:paraId="30307054"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6" w:space="0" w:color="000000"/>
              <w:bottom w:val="single" w:sz="2" w:space="0" w:color="000000"/>
              <w:right w:val="single" w:sz="2" w:space="0" w:color="000000"/>
            </w:tcBorders>
            <w:vAlign w:val="center"/>
          </w:tcPr>
          <w:p w14:paraId="4D520FA5"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A7474A" w:rsidRPr="00146A3E" w14:paraId="649183AB" w14:textId="77777777" w:rsidTr="00A7474A">
        <w:trPr>
          <w:trHeight w:val="2067"/>
        </w:trPr>
        <w:tc>
          <w:tcPr>
            <w:tcW w:w="567" w:type="dxa"/>
            <w:tcBorders>
              <w:top w:val="single" w:sz="2" w:space="0" w:color="000000"/>
              <w:left w:val="single" w:sz="2" w:space="0" w:color="000000"/>
              <w:bottom w:val="single" w:sz="2" w:space="0" w:color="000000"/>
              <w:right w:val="nil"/>
            </w:tcBorders>
            <w:vAlign w:val="center"/>
          </w:tcPr>
          <w:p w14:paraId="08C1E5B5" w14:textId="77777777" w:rsidR="00A7474A" w:rsidRPr="00146A3E" w:rsidRDefault="00A7474A" w:rsidP="00A021E3">
            <w:pPr>
              <w:widowControl w:val="0"/>
              <w:numPr>
                <w:ilvl w:val="0"/>
                <w:numId w:val="36"/>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single" w:sz="2" w:space="0" w:color="000000"/>
              <w:left w:val="single" w:sz="2" w:space="0" w:color="000000"/>
              <w:bottom w:val="single" w:sz="2" w:space="0" w:color="000000"/>
              <w:right w:val="nil"/>
            </w:tcBorders>
          </w:tcPr>
          <w:p w14:paraId="2A5BF476" w14:textId="77777777" w:rsidR="00A7474A" w:rsidRDefault="00A7474A" w:rsidP="00EA1A64">
            <w:pPr>
              <w:pStyle w:val="WW-Domy9clnie"/>
              <w:spacing w:line="100" w:lineRule="atLeast"/>
              <w:jc w:val="both"/>
              <w:rPr>
                <w:rFonts w:cstheme="minorBidi"/>
              </w:rPr>
            </w:pPr>
            <w:r>
              <w:rPr>
                <w:rFonts w:cstheme="minorBidi"/>
              </w:rPr>
              <w:t>Soczewka wewn</w:t>
            </w:r>
            <w:r>
              <w:rPr>
                <w:rFonts w:cstheme="minorBidi"/>
              </w:rPr>
              <w:t>ą</w:t>
            </w:r>
            <w:r>
              <w:rPr>
                <w:rFonts w:cstheme="minorBidi"/>
              </w:rPr>
              <w:t>trzga</w:t>
            </w:r>
            <w:r>
              <w:rPr>
                <w:rFonts w:cstheme="minorBidi"/>
              </w:rPr>
              <w:t>ł</w:t>
            </w:r>
            <w:r>
              <w:rPr>
                <w:rFonts w:cstheme="minorBidi"/>
              </w:rPr>
              <w:t xml:space="preserve">kowa </w:t>
            </w:r>
            <w:proofErr w:type="spellStart"/>
            <w:r>
              <w:rPr>
                <w:rFonts w:cstheme="minorBidi"/>
              </w:rPr>
              <w:t>toryczna</w:t>
            </w:r>
            <w:proofErr w:type="spellEnd"/>
            <w:r>
              <w:rPr>
                <w:rFonts w:cstheme="minorBidi"/>
              </w:rPr>
              <w:t xml:space="preserve"> do korekcji astygmatyzmu, </w:t>
            </w:r>
            <w:proofErr w:type="spellStart"/>
            <w:r>
              <w:rPr>
                <w:rFonts w:cstheme="minorBidi"/>
              </w:rPr>
              <w:t>Preloaded</w:t>
            </w:r>
            <w:proofErr w:type="spellEnd"/>
            <w:r>
              <w:rPr>
                <w:rFonts w:cstheme="minorBidi"/>
              </w:rPr>
              <w:t xml:space="preserve">, akrylowa, </w:t>
            </w:r>
            <w:proofErr w:type="spellStart"/>
            <w:r>
              <w:rPr>
                <w:rFonts w:cstheme="minorBidi"/>
              </w:rPr>
              <w:t>asferyczna</w:t>
            </w:r>
            <w:proofErr w:type="spellEnd"/>
            <w:r>
              <w:rPr>
                <w:rFonts w:cstheme="minorBidi"/>
              </w:rPr>
              <w:t xml:space="preserve"> jednocz</w:t>
            </w:r>
            <w:r>
              <w:rPr>
                <w:rFonts w:cstheme="minorBidi"/>
              </w:rPr>
              <w:t>ęś</w:t>
            </w:r>
            <w:r>
              <w:rPr>
                <w:rFonts w:cstheme="minorBidi"/>
              </w:rPr>
              <w:t>ciowa hydrofilna o ostrych kraw</w:t>
            </w:r>
            <w:r>
              <w:rPr>
                <w:rFonts w:cstheme="minorBidi"/>
              </w:rPr>
              <w:t>ę</w:t>
            </w:r>
            <w:r>
              <w:rPr>
                <w:rFonts w:cstheme="minorBidi"/>
              </w:rPr>
              <w:t>dziach na pe</w:t>
            </w:r>
            <w:r>
              <w:rPr>
                <w:rFonts w:cstheme="minorBidi"/>
              </w:rPr>
              <w:t>ł</w:t>
            </w:r>
            <w:r>
              <w:rPr>
                <w:rFonts w:cstheme="minorBidi"/>
              </w:rPr>
              <w:t>nym obwodzie 360</w:t>
            </w:r>
            <w:r>
              <w:rPr>
                <w:rFonts w:cstheme="minorBidi"/>
                <w:position w:val="8"/>
              </w:rPr>
              <w:t>o</w:t>
            </w:r>
            <w:r>
              <w:rPr>
                <w:rFonts w:cstheme="minorBidi"/>
              </w:rPr>
              <w:t xml:space="preserve"> cz</w:t>
            </w:r>
            <w:r>
              <w:rPr>
                <w:rFonts w:cstheme="minorBidi"/>
              </w:rPr>
              <w:t>ęś</w:t>
            </w:r>
            <w:r>
              <w:rPr>
                <w:rFonts w:cstheme="minorBidi"/>
              </w:rPr>
              <w:t>ci optycznej z obu jej stron, niezale</w:t>
            </w:r>
            <w:r>
              <w:rPr>
                <w:rFonts w:cstheme="minorBidi"/>
              </w:rPr>
              <w:t>ż</w:t>
            </w:r>
            <w:r>
              <w:rPr>
                <w:rFonts w:cstheme="minorBidi"/>
              </w:rPr>
              <w:t>nie ostre kraw</w:t>
            </w:r>
            <w:r>
              <w:rPr>
                <w:rFonts w:cstheme="minorBidi"/>
              </w:rPr>
              <w:t>ę</w:t>
            </w:r>
            <w:r>
              <w:rPr>
                <w:rFonts w:cstheme="minorBidi"/>
              </w:rPr>
              <w:t>dzie na cz</w:t>
            </w:r>
            <w:r>
              <w:rPr>
                <w:rFonts w:cstheme="minorBidi"/>
              </w:rPr>
              <w:t>ęś</w:t>
            </w:r>
            <w:r>
              <w:rPr>
                <w:rFonts w:cstheme="minorBidi"/>
              </w:rPr>
              <w:t>ciach haptycznych, dwie cz</w:t>
            </w:r>
            <w:r>
              <w:rPr>
                <w:rFonts w:cstheme="minorBidi"/>
              </w:rPr>
              <w:t>ęś</w:t>
            </w:r>
            <w:r>
              <w:rPr>
                <w:rFonts w:cstheme="minorBidi"/>
              </w:rPr>
              <w:t>ci haptyczne rozbudowane z jednym otworem w ka</w:t>
            </w:r>
            <w:r>
              <w:rPr>
                <w:rFonts w:cstheme="minorBidi"/>
              </w:rPr>
              <w:t>ż</w:t>
            </w:r>
            <w:r>
              <w:rPr>
                <w:rFonts w:cstheme="minorBidi"/>
              </w:rPr>
              <w:t>dym haptenie, za</w:t>
            </w:r>
            <w:r>
              <w:rPr>
                <w:rFonts w:cstheme="minorBidi"/>
              </w:rPr>
              <w:t>ł</w:t>
            </w:r>
            <w:r>
              <w:rPr>
                <w:rFonts w:cstheme="minorBidi"/>
              </w:rPr>
              <w:t xml:space="preserve">adowana w </w:t>
            </w:r>
            <w:proofErr w:type="spellStart"/>
            <w:r>
              <w:rPr>
                <w:rFonts w:cstheme="minorBidi"/>
              </w:rPr>
              <w:t>injektorze</w:t>
            </w:r>
            <w:proofErr w:type="spellEnd"/>
            <w:r>
              <w:rPr>
                <w:rFonts w:cstheme="minorBidi"/>
              </w:rPr>
              <w:t xml:space="preserve"> jednorazowego u</w:t>
            </w:r>
            <w:r>
              <w:rPr>
                <w:rFonts w:cstheme="minorBidi"/>
              </w:rPr>
              <w:t>ż</w:t>
            </w:r>
            <w:r>
              <w:rPr>
                <w:rFonts w:cstheme="minorBidi"/>
              </w:rPr>
              <w:t xml:space="preserve">ytku z wbudowanym </w:t>
            </w:r>
            <w:proofErr w:type="spellStart"/>
            <w:r>
              <w:rPr>
                <w:rFonts w:cstheme="minorBidi"/>
              </w:rPr>
              <w:t>cartridgem</w:t>
            </w:r>
            <w:proofErr w:type="spellEnd"/>
            <w:r>
              <w:rPr>
                <w:rFonts w:cstheme="minorBidi"/>
              </w:rPr>
              <w:t xml:space="preserve"> z ko</w:t>
            </w:r>
            <w:r>
              <w:rPr>
                <w:rFonts w:cstheme="minorBidi"/>
              </w:rPr>
              <w:t>ń</w:t>
            </w:r>
            <w:r>
              <w:rPr>
                <w:rFonts w:cstheme="minorBidi"/>
              </w:rPr>
              <w:t>c</w:t>
            </w:r>
            <w:r>
              <w:rPr>
                <w:rFonts w:cstheme="minorBidi"/>
              </w:rPr>
              <w:t>ó</w:t>
            </w:r>
            <w:r>
              <w:rPr>
                <w:rFonts w:cstheme="minorBidi"/>
              </w:rPr>
              <w:t>wk</w:t>
            </w:r>
            <w:r>
              <w:rPr>
                <w:rFonts w:cstheme="minorBidi"/>
              </w:rPr>
              <w:t>ą</w:t>
            </w:r>
            <w:r>
              <w:rPr>
                <w:rFonts w:cstheme="minorBidi"/>
              </w:rPr>
              <w:t xml:space="preserve"> okr</w:t>
            </w:r>
            <w:r>
              <w:rPr>
                <w:rFonts w:cstheme="minorBidi"/>
              </w:rPr>
              <w:t>ą</w:t>
            </w:r>
            <w:r>
              <w:rPr>
                <w:rFonts w:cstheme="minorBidi"/>
              </w:rPr>
              <w:t>g</w:t>
            </w:r>
            <w:r>
              <w:rPr>
                <w:rFonts w:cstheme="minorBidi"/>
              </w:rPr>
              <w:t>łą</w:t>
            </w:r>
            <w:r>
              <w:rPr>
                <w:rFonts w:cstheme="minorBidi"/>
              </w:rPr>
              <w:t xml:space="preserve"> o </w:t>
            </w:r>
            <w:r>
              <w:rPr>
                <w:rFonts w:cstheme="minorBidi"/>
              </w:rPr>
              <w:t>ś</w:t>
            </w:r>
            <w:r>
              <w:rPr>
                <w:rFonts w:cstheme="minorBidi"/>
              </w:rPr>
              <w:t>rednicy 1,65mm na d</w:t>
            </w:r>
            <w:r>
              <w:rPr>
                <w:rFonts w:cstheme="minorBidi"/>
              </w:rPr>
              <w:t>ł</w:t>
            </w:r>
            <w:r>
              <w:rPr>
                <w:rFonts w:cstheme="minorBidi"/>
              </w:rPr>
              <w:t>ugo</w:t>
            </w:r>
            <w:r>
              <w:rPr>
                <w:rFonts w:cstheme="minorBidi"/>
              </w:rPr>
              <w:t>ś</w:t>
            </w:r>
            <w:r>
              <w:rPr>
                <w:rFonts w:cstheme="minorBidi"/>
              </w:rPr>
              <w:t>ci min. 2,8mm:</w:t>
            </w:r>
          </w:p>
          <w:p w14:paraId="24BE285D"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w:t>
            </w:r>
            <w:r>
              <w:rPr>
                <w:rFonts w:cstheme="minorBidi"/>
              </w:rPr>
              <w:t> </w:t>
            </w:r>
            <w:r>
              <w:rPr>
                <w:rFonts w:cstheme="minorBidi"/>
              </w:rPr>
              <w:t xml:space="preserve"> </w:t>
            </w:r>
            <w:r>
              <w:rPr>
                <w:rFonts w:cstheme="minorBidi"/>
              </w:rPr>
              <w:t> </w:t>
            </w:r>
            <w:r>
              <w:rPr>
                <w:rFonts w:cstheme="minorBidi"/>
              </w:rPr>
              <w:t xml:space="preserve"> cz</w:t>
            </w:r>
            <w:r>
              <w:rPr>
                <w:rFonts w:cstheme="minorBidi"/>
              </w:rPr>
              <w:t>ęś</w:t>
            </w:r>
            <w:r>
              <w:rPr>
                <w:rFonts w:cstheme="minorBidi"/>
              </w:rPr>
              <w:t>ci optycznej 6,0mm</w:t>
            </w:r>
          </w:p>
          <w:p w14:paraId="2E1F34EE" w14:textId="77777777" w:rsidR="00A7474A" w:rsidRDefault="00A7474A" w:rsidP="00EA1A64">
            <w:pPr>
              <w:pStyle w:val="WW-Domy9clnie"/>
              <w:spacing w:line="100" w:lineRule="atLeast"/>
              <w:jc w:val="both"/>
              <w:rPr>
                <w:rFonts w:cstheme="minorBidi"/>
              </w:rPr>
            </w:pPr>
            <w:r>
              <w:rPr>
                <w:rFonts w:cstheme="minorBidi"/>
              </w:rPr>
              <w:t xml:space="preserve">- </w:t>
            </w:r>
            <w:r>
              <w:rPr>
                <w:rFonts w:cstheme="minorBidi"/>
              </w:rPr>
              <w:t>ś</w:t>
            </w:r>
            <w:r>
              <w:rPr>
                <w:rFonts w:cstheme="minorBidi"/>
              </w:rPr>
              <w:t>rednica ca</w:t>
            </w:r>
            <w:r>
              <w:rPr>
                <w:rFonts w:cstheme="minorBidi"/>
              </w:rPr>
              <w:t>ł</w:t>
            </w:r>
            <w:r>
              <w:rPr>
                <w:rFonts w:cstheme="minorBidi"/>
              </w:rPr>
              <w:t>kowita soczewki: 12.5mm</w:t>
            </w:r>
          </w:p>
          <w:p w14:paraId="7E3E4A53" w14:textId="77777777" w:rsidR="00A7474A" w:rsidRDefault="00A7474A" w:rsidP="00EA1A64">
            <w:pPr>
              <w:pStyle w:val="WW-Domy9clnie"/>
              <w:spacing w:line="100" w:lineRule="atLeast"/>
              <w:jc w:val="both"/>
              <w:rPr>
                <w:rFonts w:cstheme="minorBidi"/>
              </w:rPr>
            </w:pPr>
            <w:r>
              <w:rPr>
                <w:rFonts w:cstheme="minorBidi"/>
              </w:rPr>
              <w:t>- cylinder od +1,0D do +6,0D skok co 0,5D</w:t>
            </w:r>
          </w:p>
          <w:p w14:paraId="36B65760" w14:textId="77777777" w:rsidR="00A7474A" w:rsidRDefault="00A7474A" w:rsidP="00EA1A64">
            <w:pPr>
              <w:pStyle w:val="WW-Domy9clnie"/>
              <w:spacing w:line="100" w:lineRule="atLeast"/>
              <w:jc w:val="both"/>
              <w:rPr>
                <w:rFonts w:cstheme="minorBidi"/>
              </w:rPr>
            </w:pPr>
            <w:r>
              <w:rPr>
                <w:rFonts w:cstheme="minorBidi"/>
              </w:rPr>
              <w:t xml:space="preserve">- </w:t>
            </w:r>
            <w:proofErr w:type="spellStart"/>
            <w:r>
              <w:rPr>
                <w:rFonts w:cstheme="minorBidi"/>
              </w:rPr>
              <w:t>angulacja</w:t>
            </w:r>
            <w:proofErr w:type="spellEnd"/>
            <w:r>
              <w:rPr>
                <w:rFonts w:cstheme="minorBidi"/>
              </w:rPr>
              <w:t xml:space="preserve"> 0</w:t>
            </w:r>
            <w:r>
              <w:rPr>
                <w:rFonts w:cstheme="minorBidi"/>
                <w:position w:val="8"/>
              </w:rPr>
              <w:t>o</w:t>
            </w:r>
          </w:p>
          <w:p w14:paraId="0C42D638" w14:textId="77777777" w:rsidR="00A7474A" w:rsidRDefault="00A7474A" w:rsidP="00EA1A64">
            <w:pPr>
              <w:pStyle w:val="WW-Domy9clnie"/>
              <w:spacing w:line="100" w:lineRule="atLeast"/>
              <w:jc w:val="both"/>
              <w:rPr>
                <w:rFonts w:cstheme="minorBidi"/>
              </w:rPr>
            </w:pPr>
            <w:r>
              <w:rPr>
                <w:rFonts w:cstheme="minorBidi"/>
              </w:rPr>
              <w:t>- uwodnienie 26%-1,55</w:t>
            </w:r>
          </w:p>
          <w:p w14:paraId="7B20DBBC" w14:textId="77777777" w:rsidR="00A7474A" w:rsidRDefault="00A7474A" w:rsidP="00EA1A64">
            <w:pPr>
              <w:pStyle w:val="WW-Domy9clnie"/>
              <w:spacing w:line="100" w:lineRule="atLeast"/>
              <w:jc w:val="both"/>
              <w:rPr>
                <w:rFonts w:cstheme="minorBidi"/>
              </w:rPr>
            </w:pPr>
            <w:r>
              <w:rPr>
                <w:rFonts w:cstheme="minorBidi"/>
              </w:rPr>
              <w:t>- filtr UV</w:t>
            </w:r>
          </w:p>
          <w:p w14:paraId="369AC0BF" w14:textId="77777777" w:rsidR="00A7474A" w:rsidRDefault="00A7474A" w:rsidP="00EA1A64">
            <w:pPr>
              <w:pStyle w:val="WW-Domy9clnie"/>
              <w:spacing w:line="100" w:lineRule="atLeast"/>
              <w:jc w:val="both"/>
              <w:rPr>
                <w:rFonts w:cstheme="minorBidi"/>
              </w:rPr>
            </w:pPr>
            <w:r>
              <w:rPr>
                <w:rFonts w:cstheme="minorBidi"/>
              </w:rPr>
              <w:t>- 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optycznej: 118,6</w:t>
            </w:r>
          </w:p>
          <w:p w14:paraId="69E12631" w14:textId="77777777" w:rsidR="00A7474A" w:rsidRDefault="00A7474A" w:rsidP="00EA1A64">
            <w:pPr>
              <w:pStyle w:val="WW-Domy9clnie"/>
              <w:spacing w:line="100" w:lineRule="atLeast"/>
              <w:jc w:val="both"/>
              <w:rPr>
                <w:rFonts w:cstheme="minorBidi"/>
              </w:rPr>
            </w:pPr>
            <w:r>
              <w:rPr>
                <w:rFonts w:cstheme="minorBidi"/>
              </w:rPr>
              <w:lastRenderedPageBreak/>
              <w:t>sta</w:t>
            </w:r>
            <w:r>
              <w:rPr>
                <w:rFonts w:cstheme="minorBidi"/>
              </w:rPr>
              <w:t>ł</w:t>
            </w:r>
            <w:r>
              <w:rPr>
                <w:rFonts w:cstheme="minorBidi"/>
              </w:rPr>
              <w:t>a A-</w:t>
            </w:r>
            <w:proofErr w:type="spellStart"/>
            <w:r>
              <w:rPr>
                <w:rFonts w:cstheme="minorBidi"/>
              </w:rPr>
              <w:t>Constant</w:t>
            </w:r>
            <w:proofErr w:type="spellEnd"/>
            <w:r>
              <w:rPr>
                <w:rFonts w:cstheme="minorBidi"/>
              </w:rPr>
              <w:t xml:space="preserve"> dla biometrii kontaktowej 118,0</w:t>
            </w:r>
          </w:p>
          <w:p w14:paraId="7D831896" w14:textId="77777777" w:rsidR="00A7474A" w:rsidRDefault="00A7474A" w:rsidP="00EA1A64">
            <w:pPr>
              <w:pStyle w:val="WW-Domy9clnie"/>
              <w:spacing w:line="100" w:lineRule="atLeast"/>
              <w:jc w:val="both"/>
              <w:rPr>
                <w:rFonts w:cstheme="minorBidi"/>
              </w:rPr>
            </w:pPr>
            <w:r>
              <w:rPr>
                <w:rFonts w:cstheme="minorBidi"/>
              </w:rPr>
              <w:t>- optyka obustronnie r</w:t>
            </w:r>
            <w:r>
              <w:rPr>
                <w:rFonts w:cstheme="minorBidi"/>
              </w:rPr>
              <w:t>ó</w:t>
            </w:r>
            <w:r>
              <w:rPr>
                <w:rFonts w:cstheme="minorBidi"/>
              </w:rPr>
              <w:t>wnomiernie wypuk</w:t>
            </w:r>
            <w:r>
              <w:rPr>
                <w:rFonts w:cstheme="minorBidi"/>
              </w:rPr>
              <w:t>ł</w:t>
            </w:r>
            <w:r>
              <w:rPr>
                <w:rFonts w:cstheme="minorBidi"/>
              </w:rPr>
              <w:t>a (</w:t>
            </w:r>
            <w:proofErr w:type="spellStart"/>
            <w:r>
              <w:rPr>
                <w:rFonts w:cstheme="minorBidi"/>
              </w:rPr>
              <w:t>biconvex</w:t>
            </w:r>
            <w:proofErr w:type="spellEnd"/>
            <w:r>
              <w:rPr>
                <w:rFonts w:cstheme="minorBidi"/>
              </w:rPr>
              <w:t xml:space="preserve">) </w:t>
            </w:r>
          </w:p>
          <w:p w14:paraId="29533D30" w14:textId="5AB2DDD8" w:rsidR="00A7474A" w:rsidRDefault="00A7474A" w:rsidP="00A7474A">
            <w:pPr>
              <w:pStyle w:val="WW-Domy9clnie"/>
              <w:tabs>
                <w:tab w:val="left" w:pos="720"/>
              </w:tabs>
              <w:spacing w:line="100" w:lineRule="atLeast"/>
              <w:jc w:val="both"/>
              <w:rPr>
                <w:rFonts w:cstheme="minorBidi"/>
              </w:rPr>
            </w:pPr>
            <w:r>
              <w:rPr>
                <w:rFonts w:cstheme="minorBidi"/>
              </w:rPr>
              <w:t>-zakres mocy od +8,0 D do +30,0 D skok co 0,5D.</w:t>
            </w:r>
          </w:p>
          <w:p w14:paraId="795F164D" w14:textId="77777777" w:rsidR="00A7474A" w:rsidRDefault="00A7474A" w:rsidP="00EA1A64">
            <w:pPr>
              <w:pStyle w:val="WW-Domy9clnie"/>
              <w:spacing w:line="100" w:lineRule="atLeast"/>
              <w:ind w:left="1080"/>
              <w:jc w:val="both"/>
              <w:rPr>
                <w:rFonts w:cstheme="minorBidi"/>
              </w:rPr>
            </w:pPr>
            <w:r>
              <w:rPr>
                <w:rFonts w:cstheme="minorBidi"/>
                <w:color w:val="000000"/>
                <w:lang w:bidi="ar-SA"/>
              </w:rPr>
              <w:t>Zamawiaj</w:t>
            </w:r>
            <w:r>
              <w:rPr>
                <w:rFonts w:cstheme="minorBidi"/>
                <w:color w:val="000000"/>
                <w:lang w:bidi="ar-SA"/>
              </w:rPr>
              <w:t>ą</w:t>
            </w:r>
            <w:r>
              <w:rPr>
                <w:rFonts w:cstheme="minorBidi"/>
                <w:color w:val="000000"/>
                <w:lang w:bidi="ar-SA"/>
              </w:rPr>
              <w:t>cy wymaga dostarczenia 2 narz</w:t>
            </w:r>
            <w:r>
              <w:rPr>
                <w:rFonts w:cstheme="minorBidi"/>
                <w:color w:val="000000"/>
                <w:lang w:bidi="ar-SA"/>
              </w:rPr>
              <w:t>ę</w:t>
            </w:r>
            <w:r>
              <w:rPr>
                <w:rFonts w:cstheme="minorBidi"/>
                <w:color w:val="000000"/>
                <w:lang w:bidi="ar-SA"/>
              </w:rPr>
              <w:t>dzi do markowania oka.</w:t>
            </w:r>
          </w:p>
          <w:p w14:paraId="49EC751D" w14:textId="77777777" w:rsidR="00A7474A" w:rsidRPr="006774AA" w:rsidRDefault="00A7474A" w:rsidP="00EA1A64">
            <w:pPr>
              <w:widowControl w:val="0"/>
              <w:autoSpaceDN w:val="0"/>
              <w:adjustRightInd w:val="0"/>
              <w:spacing w:after="0" w:line="100" w:lineRule="atLeast"/>
              <w:rPr>
                <w:rFonts w:ascii="Times New Roman" w:eastAsia="Times New Roman" w:hAnsi="Lucida Sans" w:cs="Times New Roman"/>
                <w:kern w:val="1"/>
                <w:sz w:val="20"/>
                <w:szCs w:val="20"/>
                <w:lang w:eastAsia="zh-CN" w:bidi="hi-IN"/>
              </w:rPr>
            </w:pPr>
          </w:p>
        </w:tc>
        <w:tc>
          <w:tcPr>
            <w:tcW w:w="806" w:type="dxa"/>
            <w:tcBorders>
              <w:top w:val="single" w:sz="2" w:space="0" w:color="000000"/>
              <w:left w:val="single" w:sz="2" w:space="0" w:color="000000"/>
              <w:bottom w:val="single" w:sz="2" w:space="0" w:color="000000"/>
              <w:right w:val="nil"/>
            </w:tcBorders>
            <w:vAlign w:val="center"/>
          </w:tcPr>
          <w:p w14:paraId="0F55BEB1" w14:textId="4FE78D32"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lastRenderedPageBreak/>
              <w:t>szt.</w:t>
            </w:r>
          </w:p>
        </w:tc>
        <w:tc>
          <w:tcPr>
            <w:tcW w:w="982" w:type="dxa"/>
            <w:tcBorders>
              <w:top w:val="single" w:sz="2" w:space="0" w:color="000000"/>
              <w:left w:val="single" w:sz="2" w:space="0" w:color="000000"/>
              <w:bottom w:val="single" w:sz="2" w:space="0" w:color="000000"/>
              <w:right w:val="nil"/>
            </w:tcBorders>
            <w:vAlign w:val="center"/>
          </w:tcPr>
          <w:p w14:paraId="01208F82" w14:textId="77777777" w:rsidR="00A7474A" w:rsidRDefault="00A7474A" w:rsidP="00EA1A64">
            <w:pPr>
              <w:pStyle w:val="Zawartotabeli"/>
              <w:jc w:val="center"/>
              <w:rPr>
                <w:rFonts w:cstheme="minorBidi"/>
              </w:rPr>
            </w:pPr>
          </w:p>
          <w:p w14:paraId="67814804" w14:textId="592E279F"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t xml:space="preserve">100                  </w:t>
            </w:r>
          </w:p>
        </w:tc>
        <w:tc>
          <w:tcPr>
            <w:tcW w:w="1591" w:type="dxa"/>
            <w:tcBorders>
              <w:top w:val="single" w:sz="2" w:space="0" w:color="000000"/>
              <w:left w:val="single" w:sz="2" w:space="0" w:color="000000"/>
              <w:bottom w:val="single" w:sz="2" w:space="0" w:color="000000"/>
              <w:right w:val="nil"/>
            </w:tcBorders>
            <w:vAlign w:val="center"/>
          </w:tcPr>
          <w:p w14:paraId="65B4B8BD"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single" w:sz="2" w:space="0" w:color="000000"/>
              <w:left w:val="single" w:sz="2" w:space="0" w:color="000000"/>
              <w:bottom w:val="single" w:sz="2" w:space="0" w:color="000000"/>
              <w:right w:val="nil"/>
            </w:tcBorders>
            <w:vAlign w:val="center"/>
          </w:tcPr>
          <w:p w14:paraId="61200B17" w14:textId="77777777" w:rsidR="00A7474A" w:rsidRPr="006774AA"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single" w:sz="2" w:space="0" w:color="000000"/>
              <w:left w:val="single" w:sz="2" w:space="0" w:color="000000"/>
              <w:bottom w:val="single" w:sz="2" w:space="0" w:color="000000"/>
              <w:right w:val="nil"/>
            </w:tcBorders>
            <w:vAlign w:val="center"/>
          </w:tcPr>
          <w:p w14:paraId="255668CB"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single" w:sz="2" w:space="0" w:color="000000"/>
              <w:left w:val="single" w:sz="2" w:space="0" w:color="000000"/>
              <w:bottom w:val="single" w:sz="2" w:space="0" w:color="000000"/>
              <w:right w:val="nil"/>
            </w:tcBorders>
            <w:vAlign w:val="center"/>
          </w:tcPr>
          <w:p w14:paraId="7EFEFBC0"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170CE3F2"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A7474A" w:rsidRPr="00146A3E" w14:paraId="3E1CFF4B" w14:textId="77777777" w:rsidTr="00EA1A64">
        <w:trPr>
          <w:trHeight w:val="148"/>
        </w:trPr>
        <w:tc>
          <w:tcPr>
            <w:tcW w:w="9049" w:type="dxa"/>
            <w:gridSpan w:val="5"/>
            <w:tcBorders>
              <w:top w:val="nil"/>
              <w:left w:val="single" w:sz="2" w:space="0" w:color="000000"/>
              <w:bottom w:val="single" w:sz="2" w:space="0" w:color="000000"/>
              <w:right w:val="nil"/>
            </w:tcBorders>
            <w:vAlign w:val="center"/>
          </w:tcPr>
          <w:p w14:paraId="4A70FEC0" w14:textId="77777777" w:rsidR="00A7474A" w:rsidRPr="00146A3E" w:rsidRDefault="00A7474A" w:rsidP="00EA1A64">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lastRenderedPageBreak/>
              <w:t>RAZEM</w:t>
            </w:r>
          </w:p>
        </w:tc>
        <w:tc>
          <w:tcPr>
            <w:tcW w:w="1439" w:type="dxa"/>
            <w:tcBorders>
              <w:top w:val="nil"/>
              <w:left w:val="single" w:sz="2" w:space="0" w:color="000000"/>
              <w:bottom w:val="single" w:sz="2" w:space="0" w:color="000000"/>
              <w:right w:val="nil"/>
            </w:tcBorders>
          </w:tcPr>
          <w:p w14:paraId="6BE9FACB"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tcPr>
          <w:p w14:paraId="0A471EEF"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tcPr>
          <w:p w14:paraId="657A5A90"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tcPr>
          <w:p w14:paraId="21F138CE" w14:textId="77777777" w:rsidR="00A7474A" w:rsidRPr="00146A3E" w:rsidRDefault="00A7474A"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797AAC85" w14:textId="77777777" w:rsidR="00A7474A" w:rsidRPr="00146A3E" w:rsidRDefault="00A7474A" w:rsidP="00A7474A">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02553788"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660477D5" w14:textId="77777777" w:rsidR="00233D75" w:rsidRDefault="00233D75" w:rsidP="000E4239">
      <w:pPr>
        <w:suppressAutoHyphens/>
        <w:spacing w:after="0" w:line="240" w:lineRule="auto"/>
        <w:rPr>
          <w:rFonts w:ascii="Times New Roman" w:eastAsia="Calibri" w:hAnsi="Times New Roman" w:cs="Times New Roman"/>
          <w:sz w:val="20"/>
          <w:szCs w:val="20"/>
          <w:lang w:eastAsia="pl-PL"/>
        </w:rPr>
      </w:pPr>
    </w:p>
    <w:p w14:paraId="54762382" w14:textId="77777777" w:rsidR="00233D75" w:rsidRDefault="00233D75" w:rsidP="000E4239">
      <w:pPr>
        <w:suppressAutoHyphens/>
        <w:spacing w:after="0" w:line="240" w:lineRule="auto"/>
        <w:rPr>
          <w:rFonts w:ascii="Times New Roman" w:eastAsia="Calibri" w:hAnsi="Times New Roman" w:cs="Times New Roman"/>
          <w:sz w:val="20"/>
          <w:szCs w:val="20"/>
          <w:lang w:eastAsia="pl-PL"/>
        </w:rPr>
      </w:pPr>
    </w:p>
    <w:p w14:paraId="533D191A" w14:textId="77777777" w:rsidR="00233D75" w:rsidRDefault="00233D75" w:rsidP="000E4239">
      <w:pPr>
        <w:suppressAutoHyphens/>
        <w:spacing w:after="0" w:line="240" w:lineRule="auto"/>
        <w:rPr>
          <w:rFonts w:ascii="Times New Roman" w:eastAsia="Calibri" w:hAnsi="Times New Roman" w:cs="Times New Roman"/>
          <w:sz w:val="20"/>
          <w:szCs w:val="20"/>
          <w:lang w:eastAsia="pl-PL"/>
        </w:rPr>
      </w:pPr>
    </w:p>
    <w:p w14:paraId="69F8E358" w14:textId="77777777" w:rsidR="00233D75" w:rsidRDefault="00233D75" w:rsidP="000E4239">
      <w:pPr>
        <w:suppressAutoHyphens/>
        <w:spacing w:after="0" w:line="240" w:lineRule="auto"/>
        <w:rPr>
          <w:rFonts w:ascii="Times New Roman" w:eastAsia="Calibri" w:hAnsi="Times New Roman" w:cs="Times New Roman"/>
          <w:sz w:val="20"/>
          <w:szCs w:val="20"/>
          <w:lang w:eastAsia="pl-PL"/>
        </w:rPr>
      </w:pPr>
    </w:p>
    <w:p w14:paraId="0C368C33" w14:textId="77777777" w:rsidR="00233D75" w:rsidRDefault="00233D75" w:rsidP="000E4239">
      <w:pPr>
        <w:suppressAutoHyphens/>
        <w:spacing w:after="0" w:line="240" w:lineRule="auto"/>
        <w:rPr>
          <w:rFonts w:ascii="Times New Roman" w:eastAsia="Calibri" w:hAnsi="Times New Roman" w:cs="Times New Roman"/>
          <w:sz w:val="20"/>
          <w:szCs w:val="20"/>
          <w:lang w:eastAsia="pl-PL"/>
        </w:rPr>
      </w:pPr>
    </w:p>
    <w:p w14:paraId="1A4006E5"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2555324C"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0775371"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0CC8FAFC" w14:textId="77777777" w:rsidR="006774AA" w:rsidRDefault="006774AA" w:rsidP="000E4239">
      <w:pPr>
        <w:suppressAutoHyphens/>
        <w:spacing w:after="0" w:line="240" w:lineRule="auto"/>
        <w:rPr>
          <w:rFonts w:ascii="Times New Roman" w:eastAsia="Calibri" w:hAnsi="Times New Roman" w:cs="Times New Roman"/>
          <w:sz w:val="20"/>
          <w:szCs w:val="20"/>
          <w:lang w:eastAsia="pl-PL"/>
        </w:rPr>
      </w:pPr>
    </w:p>
    <w:p w14:paraId="5436AF3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0ECED35"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C54D961"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E2430E2"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D74355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E2FA313"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148FE087"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EA55F9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951788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588B386"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85BDA2C"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6CD9031"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7218935"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3C99953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AFD3198"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E64884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1CD19EF"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7468AF4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F182AC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D2CF56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BE73A70" w14:textId="77777777" w:rsidR="00E7746C" w:rsidRPr="00146A3E"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107A/2020</w:t>
      </w:r>
    </w:p>
    <w:p w14:paraId="00B9BAF9" w14:textId="7706B7F2" w:rsidR="00E7746C"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4.4</w:t>
      </w:r>
    </w:p>
    <w:p w14:paraId="7046A597" w14:textId="77777777" w:rsidR="00E7746C" w:rsidRPr="00DB128B" w:rsidRDefault="00E7746C" w:rsidP="00E7746C">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614B8877" w14:textId="77777777" w:rsidR="00E7746C"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7B99D0FD" w14:textId="77777777" w:rsidR="00E7746C" w:rsidRPr="00146A3E" w:rsidRDefault="00E7746C" w:rsidP="00E7746C">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56F37624" w14:textId="4C569A7D" w:rsidR="00E7746C" w:rsidRPr="00146A3E" w:rsidRDefault="00E7746C" w:rsidP="00E7746C">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Pr>
          <w:rFonts w:ascii="Times New Roman" w:eastAsia="Times New Roman" w:hAnsi="Times New Roman" w:cs="Times New Roman"/>
          <w:bCs/>
          <w:kern w:val="1"/>
          <w:sz w:val="24"/>
          <w:szCs w:val="24"/>
          <w:lang w:eastAsia="zh-CN" w:bidi="hi-IN"/>
        </w:rPr>
        <w:t>CZĘŚĆ 4</w:t>
      </w:r>
      <w:r w:rsidRPr="00146A3E">
        <w:rPr>
          <w:rFonts w:ascii="Times New Roman" w:eastAsia="Times New Roman" w:hAnsi="Times New Roman" w:cs="Times New Roman"/>
          <w:bCs/>
          <w:kern w:val="1"/>
          <w:sz w:val="24"/>
          <w:szCs w:val="24"/>
          <w:lang w:eastAsia="zh-CN" w:bidi="hi-IN"/>
        </w:rPr>
        <w:t xml:space="preserve">  - </w:t>
      </w:r>
      <w:r>
        <w:rPr>
          <w:rFonts w:ascii="Times New Roman" w:eastAsia="Times New Roman" w:hAnsi="Times New Roman" w:cs="Times New Roman"/>
          <w:kern w:val="1"/>
          <w:sz w:val="24"/>
          <w:szCs w:val="24"/>
          <w:lang w:eastAsia="zh-CN" w:bidi="hi-IN"/>
        </w:rPr>
        <w:t>Soczewki wewnątrzgałkowe IV</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03"/>
        <w:gridCol w:w="806"/>
        <w:gridCol w:w="982"/>
        <w:gridCol w:w="1591"/>
        <w:gridCol w:w="1439"/>
        <w:gridCol w:w="1067"/>
        <w:gridCol w:w="1682"/>
        <w:gridCol w:w="1432"/>
      </w:tblGrid>
      <w:tr w:rsidR="00E7746C" w:rsidRPr="00146A3E" w14:paraId="5655998F" w14:textId="77777777" w:rsidTr="00EA1A64">
        <w:trPr>
          <w:trHeight w:val="858"/>
        </w:trPr>
        <w:tc>
          <w:tcPr>
            <w:tcW w:w="567" w:type="dxa"/>
            <w:tcBorders>
              <w:top w:val="single" w:sz="2" w:space="0" w:color="000000"/>
              <w:left w:val="single" w:sz="2" w:space="0" w:color="000000"/>
              <w:bottom w:val="single" w:sz="2" w:space="0" w:color="000000"/>
              <w:right w:val="nil"/>
            </w:tcBorders>
            <w:vAlign w:val="center"/>
          </w:tcPr>
          <w:p w14:paraId="55082336"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103" w:type="dxa"/>
            <w:tcBorders>
              <w:top w:val="single" w:sz="2" w:space="0" w:color="000000"/>
              <w:left w:val="single" w:sz="2" w:space="0" w:color="000000"/>
              <w:bottom w:val="single" w:sz="2" w:space="0" w:color="000000"/>
              <w:right w:val="nil"/>
            </w:tcBorders>
            <w:vAlign w:val="center"/>
          </w:tcPr>
          <w:p w14:paraId="343BAA2E"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06" w:type="dxa"/>
            <w:tcBorders>
              <w:top w:val="single" w:sz="2" w:space="0" w:color="000000"/>
              <w:left w:val="single" w:sz="2" w:space="0" w:color="000000"/>
              <w:bottom w:val="single" w:sz="2" w:space="0" w:color="000000"/>
              <w:right w:val="nil"/>
            </w:tcBorders>
            <w:vAlign w:val="center"/>
          </w:tcPr>
          <w:p w14:paraId="6FFC7F33"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82" w:type="dxa"/>
            <w:tcBorders>
              <w:top w:val="single" w:sz="2" w:space="0" w:color="000000"/>
              <w:left w:val="single" w:sz="2" w:space="0" w:color="000000"/>
              <w:bottom w:val="single" w:sz="2" w:space="0" w:color="000000"/>
              <w:right w:val="nil"/>
            </w:tcBorders>
            <w:vAlign w:val="center"/>
          </w:tcPr>
          <w:p w14:paraId="44A8B539"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173D228D"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1F6342B5"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3E02D82B"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0E2BCF3A"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41B9A33C"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09B8135C" w14:textId="77777777" w:rsidR="00E7746C" w:rsidRPr="00146A3E" w:rsidRDefault="00E7746C"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75CB6CBC" w14:textId="77777777" w:rsidR="00E7746C" w:rsidRPr="00146A3E" w:rsidRDefault="00E7746C"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181770F8"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E7746C" w:rsidRPr="00146A3E" w14:paraId="1E903F80" w14:textId="77777777" w:rsidTr="00EA1A64">
        <w:trPr>
          <w:trHeight w:val="192"/>
        </w:trPr>
        <w:tc>
          <w:tcPr>
            <w:tcW w:w="567" w:type="dxa"/>
            <w:tcBorders>
              <w:top w:val="nil"/>
              <w:left w:val="single" w:sz="2" w:space="0" w:color="000000"/>
              <w:bottom w:val="single" w:sz="2" w:space="0" w:color="000000"/>
              <w:right w:val="nil"/>
            </w:tcBorders>
          </w:tcPr>
          <w:p w14:paraId="2CF0D705"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103" w:type="dxa"/>
            <w:tcBorders>
              <w:top w:val="nil"/>
              <w:left w:val="single" w:sz="2" w:space="0" w:color="000000"/>
              <w:bottom w:val="single" w:sz="2" w:space="0" w:color="000000"/>
              <w:right w:val="nil"/>
            </w:tcBorders>
          </w:tcPr>
          <w:p w14:paraId="2E75AD04"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06" w:type="dxa"/>
            <w:tcBorders>
              <w:top w:val="nil"/>
              <w:left w:val="single" w:sz="2" w:space="0" w:color="000000"/>
              <w:bottom w:val="single" w:sz="2" w:space="0" w:color="000000"/>
              <w:right w:val="nil"/>
            </w:tcBorders>
          </w:tcPr>
          <w:p w14:paraId="737B2FE4"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82" w:type="dxa"/>
            <w:tcBorders>
              <w:top w:val="nil"/>
              <w:left w:val="single" w:sz="2" w:space="0" w:color="000000"/>
              <w:bottom w:val="single" w:sz="2" w:space="0" w:color="000000"/>
              <w:right w:val="nil"/>
            </w:tcBorders>
          </w:tcPr>
          <w:p w14:paraId="57E93BEE"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29AD0E47"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6F097416"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58B755F8"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0C69ED2E"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56BCA845"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E7746C" w:rsidRPr="00146A3E" w14:paraId="2C3E7CF1" w14:textId="77777777" w:rsidTr="00EA1A64">
        <w:trPr>
          <w:trHeight w:val="1221"/>
        </w:trPr>
        <w:tc>
          <w:tcPr>
            <w:tcW w:w="567" w:type="dxa"/>
            <w:tcBorders>
              <w:top w:val="nil"/>
              <w:left w:val="single" w:sz="2" w:space="0" w:color="000000"/>
              <w:bottom w:val="single" w:sz="2" w:space="0" w:color="000000"/>
              <w:right w:val="nil"/>
            </w:tcBorders>
            <w:vAlign w:val="center"/>
          </w:tcPr>
          <w:p w14:paraId="1EE0E293" w14:textId="77777777" w:rsidR="00E7746C" w:rsidRPr="00146A3E" w:rsidRDefault="00E7746C" w:rsidP="00A021E3">
            <w:pPr>
              <w:widowControl w:val="0"/>
              <w:numPr>
                <w:ilvl w:val="0"/>
                <w:numId w:val="3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103" w:type="dxa"/>
            <w:tcBorders>
              <w:top w:val="nil"/>
              <w:left w:val="single" w:sz="2" w:space="0" w:color="000000"/>
              <w:bottom w:val="single" w:sz="2" w:space="0" w:color="000000"/>
              <w:right w:val="nil"/>
            </w:tcBorders>
          </w:tcPr>
          <w:p w14:paraId="02C57130" w14:textId="77777777" w:rsidR="00E7746C" w:rsidRDefault="00E7746C" w:rsidP="00EA1A64">
            <w:pPr>
              <w:pStyle w:val="Zawartotabeli"/>
              <w:rPr>
                <w:rFonts w:cstheme="minorBidi"/>
              </w:rPr>
            </w:pPr>
            <w:r>
              <w:rPr>
                <w:rFonts w:cstheme="minorBidi"/>
                <w:sz w:val="20"/>
              </w:rPr>
              <w:t xml:space="preserve">Soczewka </w:t>
            </w:r>
            <w:proofErr w:type="spellStart"/>
            <w:r>
              <w:rPr>
                <w:rFonts w:cstheme="minorBidi"/>
                <w:sz w:val="20"/>
              </w:rPr>
              <w:t>przedniokomorowa</w:t>
            </w:r>
            <w:proofErr w:type="spellEnd"/>
            <w:r>
              <w:rPr>
                <w:rFonts w:cstheme="minorBidi"/>
                <w:sz w:val="20"/>
              </w:rPr>
              <w:t xml:space="preserve">, </w:t>
            </w:r>
            <w:proofErr w:type="spellStart"/>
            <w:r>
              <w:rPr>
                <w:rFonts w:cstheme="minorBidi"/>
                <w:sz w:val="20"/>
              </w:rPr>
              <w:t>afakijna</w:t>
            </w:r>
            <w:proofErr w:type="spellEnd"/>
            <w:r>
              <w:rPr>
                <w:rFonts w:cstheme="minorBidi"/>
                <w:sz w:val="20"/>
              </w:rPr>
              <w:t>, wykonana z PMMA, formowanego metod</w:t>
            </w:r>
            <w:r>
              <w:rPr>
                <w:rFonts w:cstheme="minorBidi"/>
                <w:sz w:val="20"/>
              </w:rPr>
              <w:t>ą</w:t>
            </w:r>
            <w:r>
              <w:rPr>
                <w:rFonts w:cstheme="minorBidi"/>
                <w:sz w:val="20"/>
              </w:rPr>
              <w:t xml:space="preserve"> prasowania, do fiksacji </w:t>
            </w:r>
            <w:proofErr w:type="spellStart"/>
            <w:r>
              <w:rPr>
                <w:rFonts w:cstheme="minorBidi"/>
                <w:sz w:val="20"/>
              </w:rPr>
              <w:t>t</w:t>
            </w:r>
            <w:r>
              <w:rPr>
                <w:rFonts w:cstheme="minorBidi"/>
                <w:sz w:val="20"/>
              </w:rPr>
              <w:t>ę</w:t>
            </w:r>
            <w:r>
              <w:rPr>
                <w:rFonts w:cstheme="minorBidi"/>
                <w:sz w:val="20"/>
              </w:rPr>
              <w:t>cz</w:t>
            </w:r>
            <w:r>
              <w:rPr>
                <w:rFonts w:cstheme="minorBidi"/>
                <w:sz w:val="20"/>
              </w:rPr>
              <w:t>ó</w:t>
            </w:r>
            <w:r>
              <w:rPr>
                <w:rFonts w:cstheme="minorBidi"/>
                <w:sz w:val="20"/>
              </w:rPr>
              <w:t>wkowej</w:t>
            </w:r>
            <w:proofErr w:type="spellEnd"/>
            <w:r>
              <w:rPr>
                <w:rFonts w:cstheme="minorBidi"/>
                <w:sz w:val="20"/>
              </w:rPr>
              <w:t>, z mo</w:t>
            </w:r>
            <w:r>
              <w:rPr>
                <w:rFonts w:cstheme="minorBidi"/>
                <w:sz w:val="20"/>
              </w:rPr>
              <w:t>ż</w:t>
            </w:r>
            <w:r>
              <w:rPr>
                <w:rFonts w:cstheme="minorBidi"/>
                <w:sz w:val="20"/>
              </w:rPr>
              <w:t>liwo</w:t>
            </w:r>
            <w:r>
              <w:rPr>
                <w:rFonts w:cstheme="minorBidi"/>
                <w:sz w:val="20"/>
              </w:rPr>
              <w:t>ś</w:t>
            </w:r>
            <w:r>
              <w:rPr>
                <w:rFonts w:cstheme="minorBidi"/>
                <w:sz w:val="20"/>
              </w:rPr>
              <w:t>ci</w:t>
            </w:r>
            <w:r>
              <w:rPr>
                <w:rFonts w:cstheme="minorBidi"/>
                <w:sz w:val="20"/>
              </w:rPr>
              <w:t>ą</w:t>
            </w:r>
            <w:r>
              <w:rPr>
                <w:rFonts w:cstheme="minorBidi"/>
                <w:sz w:val="20"/>
              </w:rPr>
              <w:t xml:space="preserve"> wyboru z trzech r</w:t>
            </w:r>
            <w:r>
              <w:rPr>
                <w:rFonts w:cstheme="minorBidi"/>
                <w:sz w:val="20"/>
              </w:rPr>
              <w:t>óż</w:t>
            </w:r>
            <w:r>
              <w:rPr>
                <w:rFonts w:cstheme="minorBidi"/>
                <w:sz w:val="20"/>
              </w:rPr>
              <w:t>nych rozmiar</w:t>
            </w:r>
            <w:r>
              <w:rPr>
                <w:rFonts w:cstheme="minorBidi"/>
                <w:sz w:val="20"/>
              </w:rPr>
              <w:t>ó</w:t>
            </w:r>
            <w:r>
              <w:rPr>
                <w:rFonts w:cstheme="minorBidi"/>
                <w:sz w:val="20"/>
              </w:rPr>
              <w:t>w cz</w:t>
            </w:r>
            <w:r>
              <w:rPr>
                <w:rFonts w:cstheme="minorBidi"/>
                <w:sz w:val="20"/>
              </w:rPr>
              <w:t>ęś</w:t>
            </w:r>
            <w:r>
              <w:rPr>
                <w:rFonts w:cstheme="minorBidi"/>
                <w:sz w:val="20"/>
              </w:rPr>
              <w:t>ci optycznej i d</w:t>
            </w:r>
            <w:r>
              <w:rPr>
                <w:rFonts w:cstheme="minorBidi"/>
                <w:sz w:val="20"/>
              </w:rPr>
              <w:t>ł</w:t>
            </w:r>
            <w:r>
              <w:rPr>
                <w:rFonts w:cstheme="minorBidi"/>
                <w:sz w:val="20"/>
              </w:rPr>
              <w:t>ugo</w:t>
            </w:r>
            <w:r>
              <w:rPr>
                <w:rFonts w:cstheme="minorBidi"/>
                <w:sz w:val="20"/>
              </w:rPr>
              <w:t>ś</w:t>
            </w:r>
            <w:r>
              <w:rPr>
                <w:rFonts w:cstheme="minorBidi"/>
                <w:sz w:val="20"/>
              </w:rPr>
              <w:t>ci ca</w:t>
            </w:r>
            <w:r>
              <w:rPr>
                <w:rFonts w:cstheme="minorBidi"/>
                <w:sz w:val="20"/>
              </w:rPr>
              <w:t>ł</w:t>
            </w:r>
            <w:r>
              <w:rPr>
                <w:rFonts w:cstheme="minorBidi"/>
                <w:sz w:val="20"/>
              </w:rPr>
              <w:t xml:space="preserve">kowitej </w:t>
            </w:r>
            <w:proofErr w:type="spellStart"/>
            <w:r>
              <w:rPr>
                <w:rFonts w:cstheme="minorBidi"/>
                <w:sz w:val="20"/>
              </w:rPr>
              <w:t>soczwki</w:t>
            </w:r>
            <w:proofErr w:type="spellEnd"/>
            <w:r>
              <w:rPr>
                <w:rFonts w:cstheme="minorBidi"/>
                <w:sz w:val="20"/>
              </w:rPr>
              <w:t xml:space="preserve"> w celu doboru do wielko</w:t>
            </w:r>
            <w:r>
              <w:rPr>
                <w:rFonts w:cstheme="minorBidi"/>
                <w:sz w:val="20"/>
              </w:rPr>
              <w:t>ś</w:t>
            </w:r>
            <w:r>
              <w:rPr>
                <w:rFonts w:cstheme="minorBidi"/>
                <w:sz w:val="20"/>
              </w:rPr>
              <w:t>ci komory przedniej oka pacjenta.</w:t>
            </w:r>
          </w:p>
          <w:p w14:paraId="6B93F2BC" w14:textId="77777777" w:rsidR="00E7746C" w:rsidRDefault="00E7746C" w:rsidP="00EA1A64">
            <w:pPr>
              <w:pStyle w:val="Zawartotabeli"/>
              <w:rPr>
                <w:rFonts w:cstheme="minorBidi"/>
              </w:rPr>
            </w:pPr>
            <w:r>
              <w:rPr>
                <w:rFonts w:cstheme="minorBidi"/>
                <w:sz w:val="20"/>
              </w:rPr>
              <w:t>Rozmiar a:</w:t>
            </w:r>
          </w:p>
          <w:p w14:paraId="25D40E43" w14:textId="77777777" w:rsidR="00E7746C" w:rsidRDefault="00E7746C" w:rsidP="00EA1A64">
            <w:pPr>
              <w:pStyle w:val="Zawartotabeli"/>
              <w:rPr>
                <w:rFonts w:cstheme="minorBidi"/>
              </w:rPr>
            </w:pPr>
            <w:r>
              <w:rPr>
                <w:rFonts w:cstheme="minorBidi"/>
                <w:sz w:val="20"/>
              </w:rPr>
              <w:t>- ca</w:t>
            </w:r>
            <w:r>
              <w:rPr>
                <w:rFonts w:cstheme="minorBidi"/>
                <w:sz w:val="20"/>
              </w:rPr>
              <w:t>ł</w:t>
            </w:r>
            <w:r>
              <w:rPr>
                <w:rFonts w:cstheme="minorBidi"/>
                <w:sz w:val="20"/>
              </w:rPr>
              <w:t>kowita d</w:t>
            </w:r>
            <w:r>
              <w:rPr>
                <w:rFonts w:cstheme="minorBidi"/>
                <w:sz w:val="20"/>
              </w:rPr>
              <w:t>ł</w:t>
            </w:r>
            <w:r>
              <w:rPr>
                <w:rFonts w:cstheme="minorBidi"/>
                <w:sz w:val="20"/>
              </w:rPr>
              <w:t>ugo</w:t>
            </w:r>
            <w:r>
              <w:rPr>
                <w:rFonts w:cstheme="minorBidi"/>
                <w:sz w:val="20"/>
              </w:rPr>
              <w:t>ść</w:t>
            </w:r>
            <w:r>
              <w:rPr>
                <w:rFonts w:cstheme="minorBidi"/>
                <w:sz w:val="20"/>
              </w:rPr>
              <w:t xml:space="preserve"> soczewki 8,5mm</w:t>
            </w:r>
          </w:p>
          <w:p w14:paraId="5333E366" w14:textId="77777777" w:rsidR="00E7746C" w:rsidRDefault="00E7746C" w:rsidP="00EA1A64">
            <w:pPr>
              <w:pStyle w:val="Zawartotabeli"/>
              <w:rPr>
                <w:rFonts w:cstheme="minorBidi"/>
              </w:rPr>
            </w:pPr>
            <w:r>
              <w:rPr>
                <w:rFonts w:cstheme="minorBidi"/>
                <w:sz w:val="20"/>
              </w:rPr>
              <w:t xml:space="preserve">- </w:t>
            </w:r>
            <w:r>
              <w:rPr>
                <w:rFonts w:cstheme="minorBidi"/>
                <w:sz w:val="20"/>
              </w:rPr>
              <w:t>ś</w:t>
            </w:r>
            <w:r>
              <w:rPr>
                <w:rFonts w:cstheme="minorBidi"/>
                <w:sz w:val="20"/>
              </w:rPr>
              <w:t>rednica cz</w:t>
            </w:r>
            <w:r>
              <w:rPr>
                <w:rFonts w:cstheme="minorBidi"/>
                <w:sz w:val="20"/>
              </w:rPr>
              <w:t>ęś</w:t>
            </w:r>
            <w:r>
              <w:rPr>
                <w:rFonts w:cstheme="minorBidi"/>
                <w:sz w:val="20"/>
              </w:rPr>
              <w:t>ci optycznej 5,0</w:t>
            </w:r>
          </w:p>
          <w:p w14:paraId="08A7AFB4" w14:textId="77777777" w:rsidR="00E7746C" w:rsidRDefault="00E7746C" w:rsidP="00EA1A64">
            <w:pPr>
              <w:pStyle w:val="Zawartotabeli"/>
              <w:rPr>
                <w:rFonts w:cstheme="minorBidi"/>
              </w:rPr>
            </w:pPr>
            <w:r>
              <w:rPr>
                <w:rFonts w:cstheme="minorBidi"/>
                <w:sz w:val="20"/>
              </w:rPr>
              <w:t>- zakres mocy: od +2,0D do + 30,00D co 1,0D</w:t>
            </w:r>
            <w:r>
              <w:rPr>
                <w:rFonts w:cstheme="minorBidi"/>
                <w:sz w:val="20"/>
              </w:rPr>
              <w:t> </w:t>
            </w:r>
            <w:r>
              <w:rPr>
                <w:rFonts w:cstheme="minorBidi"/>
                <w:sz w:val="20"/>
              </w:rPr>
              <w:t xml:space="preserve"> </w:t>
            </w:r>
            <w:r>
              <w:rPr>
                <w:rFonts w:cstheme="minorBidi"/>
                <w:sz w:val="20"/>
              </w:rPr>
              <w:t> </w:t>
            </w:r>
            <w:r>
              <w:rPr>
                <w:rFonts w:cstheme="minorBidi"/>
                <w:sz w:val="20"/>
              </w:rPr>
              <w:t xml:space="preserve"> w tym od +14,5D do 24,5D co 0,5D</w:t>
            </w:r>
          </w:p>
          <w:p w14:paraId="240C323B" w14:textId="77777777" w:rsidR="00E7746C" w:rsidRDefault="00E7746C" w:rsidP="00EA1A64">
            <w:pPr>
              <w:pStyle w:val="Zawartotabeli"/>
              <w:rPr>
                <w:rFonts w:cstheme="minorBidi"/>
              </w:rPr>
            </w:pPr>
            <w:r>
              <w:rPr>
                <w:rFonts w:cstheme="minorBidi"/>
                <w:sz w:val="20"/>
              </w:rPr>
              <w:t>Rozmiar b:</w:t>
            </w:r>
          </w:p>
          <w:p w14:paraId="02EFD0DD" w14:textId="77777777" w:rsidR="00E7746C" w:rsidRDefault="00E7746C" w:rsidP="00EA1A64">
            <w:pPr>
              <w:pStyle w:val="Zawartotabeli"/>
              <w:rPr>
                <w:rFonts w:cstheme="minorBidi"/>
              </w:rPr>
            </w:pPr>
            <w:r>
              <w:rPr>
                <w:rFonts w:cstheme="minorBidi"/>
                <w:sz w:val="20"/>
              </w:rPr>
              <w:t>- ca</w:t>
            </w:r>
            <w:r>
              <w:rPr>
                <w:rFonts w:cstheme="minorBidi"/>
                <w:sz w:val="20"/>
              </w:rPr>
              <w:t>ł</w:t>
            </w:r>
            <w:r>
              <w:rPr>
                <w:rFonts w:cstheme="minorBidi"/>
                <w:sz w:val="20"/>
              </w:rPr>
              <w:t>kowita d</w:t>
            </w:r>
            <w:r>
              <w:rPr>
                <w:rFonts w:cstheme="minorBidi"/>
                <w:sz w:val="20"/>
              </w:rPr>
              <w:t>ł</w:t>
            </w:r>
            <w:r>
              <w:rPr>
                <w:rFonts w:cstheme="minorBidi"/>
                <w:sz w:val="20"/>
              </w:rPr>
              <w:t>ugo</w:t>
            </w:r>
            <w:r>
              <w:rPr>
                <w:rFonts w:cstheme="minorBidi"/>
                <w:sz w:val="20"/>
              </w:rPr>
              <w:t>ść</w:t>
            </w:r>
            <w:r>
              <w:rPr>
                <w:rFonts w:cstheme="minorBidi"/>
                <w:sz w:val="20"/>
              </w:rPr>
              <w:t xml:space="preserve"> soczewki 6,5mm</w:t>
            </w:r>
          </w:p>
          <w:p w14:paraId="452C5014" w14:textId="77777777" w:rsidR="00E7746C" w:rsidRDefault="00E7746C" w:rsidP="00EA1A64">
            <w:pPr>
              <w:pStyle w:val="Zawartotabeli"/>
              <w:rPr>
                <w:rFonts w:cstheme="minorBidi"/>
              </w:rPr>
            </w:pPr>
            <w:r>
              <w:rPr>
                <w:rFonts w:cstheme="minorBidi"/>
                <w:sz w:val="20"/>
              </w:rPr>
              <w:t xml:space="preserve">- </w:t>
            </w:r>
            <w:r>
              <w:rPr>
                <w:rFonts w:cstheme="minorBidi"/>
                <w:sz w:val="20"/>
              </w:rPr>
              <w:t>ś</w:t>
            </w:r>
            <w:r>
              <w:rPr>
                <w:rFonts w:cstheme="minorBidi"/>
                <w:sz w:val="20"/>
              </w:rPr>
              <w:t>rednica cz</w:t>
            </w:r>
            <w:r>
              <w:rPr>
                <w:rFonts w:cstheme="minorBidi"/>
                <w:sz w:val="20"/>
              </w:rPr>
              <w:t>ęś</w:t>
            </w:r>
            <w:r>
              <w:rPr>
                <w:rFonts w:cstheme="minorBidi"/>
                <w:sz w:val="20"/>
              </w:rPr>
              <w:t>ci optycznej 4,4</w:t>
            </w:r>
          </w:p>
          <w:p w14:paraId="5008E609" w14:textId="77777777" w:rsidR="00E7746C" w:rsidRDefault="00E7746C" w:rsidP="00EA1A64">
            <w:pPr>
              <w:pStyle w:val="Zawartotabeli"/>
              <w:rPr>
                <w:rFonts w:cstheme="minorBidi"/>
              </w:rPr>
            </w:pPr>
            <w:r>
              <w:rPr>
                <w:rFonts w:cstheme="minorBidi"/>
                <w:sz w:val="20"/>
              </w:rPr>
              <w:t>- zakres mocy: od +10,0D do + 30,00D co 0,5 D</w:t>
            </w:r>
            <w:r>
              <w:rPr>
                <w:rFonts w:cstheme="minorBidi"/>
                <w:sz w:val="20"/>
              </w:rPr>
              <w:t> </w:t>
            </w:r>
            <w:r>
              <w:rPr>
                <w:rFonts w:cstheme="minorBidi"/>
                <w:sz w:val="20"/>
              </w:rPr>
              <w:t xml:space="preserve"> </w:t>
            </w:r>
            <w:r>
              <w:rPr>
                <w:rFonts w:cstheme="minorBidi"/>
                <w:sz w:val="20"/>
              </w:rPr>
              <w:t> </w:t>
            </w:r>
            <w:r>
              <w:rPr>
                <w:rFonts w:cstheme="minorBidi"/>
                <w:sz w:val="20"/>
              </w:rPr>
              <w:t xml:space="preserve"> Rozmiar c:</w:t>
            </w:r>
          </w:p>
          <w:p w14:paraId="006DBECA" w14:textId="77777777" w:rsidR="00E7746C" w:rsidRDefault="00E7746C" w:rsidP="00EA1A64">
            <w:pPr>
              <w:pStyle w:val="Zawartotabeli"/>
              <w:rPr>
                <w:rFonts w:cstheme="minorBidi"/>
              </w:rPr>
            </w:pPr>
            <w:r>
              <w:rPr>
                <w:rFonts w:cstheme="minorBidi"/>
                <w:sz w:val="20"/>
              </w:rPr>
              <w:t>- ca</w:t>
            </w:r>
            <w:r>
              <w:rPr>
                <w:rFonts w:cstheme="minorBidi"/>
                <w:sz w:val="20"/>
              </w:rPr>
              <w:t>ł</w:t>
            </w:r>
            <w:r>
              <w:rPr>
                <w:rFonts w:cstheme="minorBidi"/>
                <w:sz w:val="20"/>
              </w:rPr>
              <w:t>kowita d</w:t>
            </w:r>
            <w:r>
              <w:rPr>
                <w:rFonts w:cstheme="minorBidi"/>
                <w:sz w:val="20"/>
              </w:rPr>
              <w:t>ł</w:t>
            </w:r>
            <w:r>
              <w:rPr>
                <w:rFonts w:cstheme="minorBidi"/>
                <w:sz w:val="20"/>
              </w:rPr>
              <w:t>ugo</w:t>
            </w:r>
            <w:r>
              <w:rPr>
                <w:rFonts w:cstheme="minorBidi"/>
                <w:sz w:val="20"/>
              </w:rPr>
              <w:t>ść</w:t>
            </w:r>
            <w:r>
              <w:rPr>
                <w:rFonts w:cstheme="minorBidi"/>
                <w:sz w:val="20"/>
              </w:rPr>
              <w:t xml:space="preserve"> soczewki 7,5mm</w:t>
            </w:r>
          </w:p>
          <w:p w14:paraId="0D3D04DB" w14:textId="77777777" w:rsidR="00E7746C" w:rsidRDefault="00E7746C" w:rsidP="00EA1A64">
            <w:pPr>
              <w:pStyle w:val="Zawartotabeli"/>
              <w:rPr>
                <w:rFonts w:cstheme="minorBidi"/>
              </w:rPr>
            </w:pPr>
            <w:r>
              <w:rPr>
                <w:rFonts w:cstheme="minorBidi"/>
                <w:sz w:val="20"/>
              </w:rPr>
              <w:t xml:space="preserve">- </w:t>
            </w:r>
            <w:r>
              <w:rPr>
                <w:rFonts w:cstheme="minorBidi"/>
                <w:sz w:val="20"/>
              </w:rPr>
              <w:t>ś</w:t>
            </w:r>
            <w:r>
              <w:rPr>
                <w:rFonts w:cstheme="minorBidi"/>
                <w:sz w:val="20"/>
              </w:rPr>
              <w:t>rednica cz</w:t>
            </w:r>
            <w:r>
              <w:rPr>
                <w:rFonts w:cstheme="minorBidi"/>
                <w:sz w:val="20"/>
              </w:rPr>
              <w:t>ęś</w:t>
            </w:r>
            <w:r>
              <w:rPr>
                <w:rFonts w:cstheme="minorBidi"/>
                <w:sz w:val="20"/>
              </w:rPr>
              <w:t>ci optycznej 4,4</w:t>
            </w:r>
          </w:p>
          <w:p w14:paraId="78F0053F" w14:textId="77777777" w:rsidR="00E7746C" w:rsidRDefault="00E7746C" w:rsidP="00EA1A64">
            <w:pPr>
              <w:pStyle w:val="Zawartotabeli"/>
              <w:rPr>
                <w:rFonts w:cstheme="minorBidi"/>
              </w:rPr>
            </w:pPr>
            <w:r>
              <w:rPr>
                <w:rFonts w:cstheme="minorBidi"/>
                <w:sz w:val="20"/>
              </w:rPr>
              <w:t xml:space="preserve">- zakres mocy: od +10,0D do + 30,00D co 0,5 D </w:t>
            </w:r>
          </w:p>
          <w:p w14:paraId="2B06365D" w14:textId="77777777" w:rsidR="00E7746C" w:rsidRDefault="00E7746C" w:rsidP="00EA1A64">
            <w:pPr>
              <w:pStyle w:val="Zawartotabeli"/>
              <w:rPr>
                <w:rFonts w:cstheme="minorBidi"/>
              </w:rPr>
            </w:pPr>
            <w:r>
              <w:rPr>
                <w:rFonts w:cstheme="minorBidi"/>
                <w:sz w:val="20"/>
              </w:rPr>
              <w:t>Do ka</w:t>
            </w:r>
            <w:r>
              <w:rPr>
                <w:rFonts w:cstheme="minorBidi"/>
                <w:sz w:val="20"/>
              </w:rPr>
              <w:t>ż</w:t>
            </w:r>
            <w:r>
              <w:rPr>
                <w:rFonts w:cstheme="minorBidi"/>
                <w:sz w:val="20"/>
              </w:rPr>
              <w:t>dej soczewki dodawana jest jednorazowa ig</w:t>
            </w:r>
            <w:r>
              <w:rPr>
                <w:rFonts w:cstheme="minorBidi"/>
                <w:sz w:val="20"/>
              </w:rPr>
              <w:t>ł</w:t>
            </w:r>
            <w:r>
              <w:rPr>
                <w:rFonts w:cstheme="minorBidi"/>
                <w:sz w:val="20"/>
              </w:rPr>
              <w:t xml:space="preserve">a do </w:t>
            </w:r>
            <w:proofErr w:type="spellStart"/>
            <w:r>
              <w:rPr>
                <w:rFonts w:cstheme="minorBidi"/>
                <w:sz w:val="20"/>
              </w:rPr>
              <w:t>enklawacji</w:t>
            </w:r>
            <w:proofErr w:type="spellEnd"/>
            <w:r>
              <w:rPr>
                <w:rFonts w:cstheme="minorBidi"/>
                <w:sz w:val="20"/>
              </w:rPr>
              <w:t>.</w:t>
            </w:r>
          </w:p>
          <w:p w14:paraId="438FC3CD" w14:textId="04E31546" w:rsidR="00E7746C" w:rsidRPr="006774AA" w:rsidRDefault="00E7746C" w:rsidP="00EA1A64">
            <w:pPr>
              <w:widowControl w:val="0"/>
              <w:autoSpaceDE w:val="0"/>
              <w:autoSpaceDN w:val="0"/>
              <w:adjustRightInd w:val="0"/>
              <w:spacing w:after="0" w:line="240" w:lineRule="auto"/>
              <w:rPr>
                <w:rFonts w:ascii="Times New Roman" w:eastAsiaTheme="minorEastAsia" w:hAnsi="Times New Roman" w:cs="Times New Roman"/>
                <w:kern w:val="1"/>
                <w:sz w:val="20"/>
                <w:szCs w:val="20"/>
                <w:lang w:eastAsia="zh-CN"/>
              </w:rPr>
            </w:pPr>
          </w:p>
        </w:tc>
        <w:tc>
          <w:tcPr>
            <w:tcW w:w="806" w:type="dxa"/>
            <w:tcBorders>
              <w:top w:val="nil"/>
              <w:left w:val="single" w:sz="2" w:space="0" w:color="000000"/>
              <w:bottom w:val="single" w:sz="2" w:space="0" w:color="000000"/>
              <w:right w:val="nil"/>
            </w:tcBorders>
            <w:vAlign w:val="center"/>
          </w:tcPr>
          <w:p w14:paraId="7D5772E6" w14:textId="28606262"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sz w:val="21"/>
              </w:rPr>
              <w:t>szt.</w:t>
            </w:r>
          </w:p>
        </w:tc>
        <w:tc>
          <w:tcPr>
            <w:tcW w:w="982" w:type="dxa"/>
            <w:tcBorders>
              <w:top w:val="nil"/>
              <w:left w:val="single" w:sz="2" w:space="0" w:color="000000"/>
              <w:bottom w:val="single" w:sz="2" w:space="0" w:color="000000"/>
              <w:right w:val="nil"/>
            </w:tcBorders>
            <w:vAlign w:val="center"/>
          </w:tcPr>
          <w:p w14:paraId="1EDFE32F" w14:textId="14AAFFDA"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sz w:val="21"/>
              </w:rPr>
              <w:t xml:space="preserve">            80                      </w:t>
            </w:r>
          </w:p>
        </w:tc>
        <w:tc>
          <w:tcPr>
            <w:tcW w:w="1591" w:type="dxa"/>
            <w:tcBorders>
              <w:top w:val="nil"/>
              <w:left w:val="single" w:sz="2" w:space="0" w:color="000000"/>
              <w:bottom w:val="single" w:sz="2" w:space="0" w:color="000000"/>
              <w:right w:val="nil"/>
            </w:tcBorders>
            <w:vAlign w:val="center"/>
          </w:tcPr>
          <w:p w14:paraId="0E1B3ED8" w14:textId="77777777"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4646A3DC" w14:textId="77777777"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1F08FC07"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36B9487F"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7D1F1390"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10CE0D77"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068A99B"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A3F5BD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1BB38B0C"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1E9FE76"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18D3CA10"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FFB8F72"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A814090" w14:textId="77777777" w:rsidR="00E7746C" w:rsidRPr="00146A3E"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107A/2020</w:t>
      </w:r>
    </w:p>
    <w:p w14:paraId="2B96BA97" w14:textId="61FDC448" w:rsidR="00E7746C"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4.5</w:t>
      </w:r>
    </w:p>
    <w:p w14:paraId="50810A5F" w14:textId="77777777" w:rsidR="00E7746C" w:rsidRPr="00DB128B" w:rsidRDefault="00E7746C" w:rsidP="00E7746C">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0177BE59" w14:textId="77777777" w:rsidR="00E7746C" w:rsidRDefault="00E7746C" w:rsidP="00E7746C">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69CE1C05" w14:textId="77777777" w:rsidR="00E7746C" w:rsidRPr="00146A3E" w:rsidRDefault="00E7746C" w:rsidP="00E7746C">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2315D4CB" w14:textId="58C7FFEE" w:rsidR="00E7746C" w:rsidRPr="00146A3E" w:rsidRDefault="00E7746C" w:rsidP="00E7746C">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Pr>
          <w:rFonts w:ascii="Times New Roman" w:eastAsia="Times New Roman" w:hAnsi="Times New Roman" w:cs="Times New Roman"/>
          <w:bCs/>
          <w:kern w:val="1"/>
          <w:sz w:val="24"/>
          <w:szCs w:val="24"/>
          <w:lang w:eastAsia="zh-CN" w:bidi="hi-IN"/>
        </w:rPr>
        <w:t>CZĘŚĆ 5</w:t>
      </w:r>
      <w:r w:rsidRPr="00146A3E">
        <w:rPr>
          <w:rFonts w:ascii="Times New Roman" w:eastAsia="Times New Roman" w:hAnsi="Times New Roman" w:cs="Times New Roman"/>
          <w:bCs/>
          <w:kern w:val="1"/>
          <w:sz w:val="24"/>
          <w:szCs w:val="24"/>
          <w:lang w:eastAsia="zh-CN" w:bidi="hi-IN"/>
        </w:rPr>
        <w:t xml:space="preserve">  - </w:t>
      </w:r>
      <w:r>
        <w:rPr>
          <w:rFonts w:ascii="Times New Roman" w:eastAsia="Times New Roman" w:hAnsi="Times New Roman" w:cs="Times New Roman"/>
          <w:kern w:val="1"/>
          <w:sz w:val="24"/>
          <w:szCs w:val="24"/>
          <w:lang w:eastAsia="zh-CN" w:bidi="hi-IN"/>
        </w:rPr>
        <w:t>Soczewki wewnątrzgałkowe V</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03"/>
        <w:gridCol w:w="806"/>
        <w:gridCol w:w="982"/>
        <w:gridCol w:w="1591"/>
        <w:gridCol w:w="1439"/>
        <w:gridCol w:w="1067"/>
        <w:gridCol w:w="1682"/>
        <w:gridCol w:w="1432"/>
      </w:tblGrid>
      <w:tr w:rsidR="00E7746C" w:rsidRPr="00146A3E" w14:paraId="5A4D7175" w14:textId="77777777" w:rsidTr="00EA1A64">
        <w:trPr>
          <w:trHeight w:val="858"/>
        </w:trPr>
        <w:tc>
          <w:tcPr>
            <w:tcW w:w="567" w:type="dxa"/>
            <w:tcBorders>
              <w:top w:val="single" w:sz="2" w:space="0" w:color="000000"/>
              <w:left w:val="single" w:sz="2" w:space="0" w:color="000000"/>
              <w:bottom w:val="single" w:sz="2" w:space="0" w:color="000000"/>
              <w:right w:val="nil"/>
            </w:tcBorders>
            <w:vAlign w:val="center"/>
          </w:tcPr>
          <w:p w14:paraId="1791410C"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103" w:type="dxa"/>
            <w:tcBorders>
              <w:top w:val="single" w:sz="2" w:space="0" w:color="000000"/>
              <w:left w:val="single" w:sz="2" w:space="0" w:color="000000"/>
              <w:bottom w:val="single" w:sz="2" w:space="0" w:color="000000"/>
              <w:right w:val="nil"/>
            </w:tcBorders>
            <w:vAlign w:val="center"/>
          </w:tcPr>
          <w:p w14:paraId="3A791FE8"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806" w:type="dxa"/>
            <w:tcBorders>
              <w:top w:val="single" w:sz="2" w:space="0" w:color="000000"/>
              <w:left w:val="single" w:sz="2" w:space="0" w:color="000000"/>
              <w:bottom w:val="single" w:sz="2" w:space="0" w:color="000000"/>
              <w:right w:val="nil"/>
            </w:tcBorders>
            <w:vAlign w:val="center"/>
          </w:tcPr>
          <w:p w14:paraId="53C9EA1C"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82" w:type="dxa"/>
            <w:tcBorders>
              <w:top w:val="single" w:sz="2" w:space="0" w:color="000000"/>
              <w:left w:val="single" w:sz="2" w:space="0" w:color="000000"/>
              <w:bottom w:val="single" w:sz="2" w:space="0" w:color="000000"/>
              <w:right w:val="nil"/>
            </w:tcBorders>
            <w:vAlign w:val="center"/>
          </w:tcPr>
          <w:p w14:paraId="0427246B"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6CACD417"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3D51718A"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787D8648"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02957F7B"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3C4846F5"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3BD70477" w14:textId="77777777" w:rsidR="00E7746C" w:rsidRPr="00146A3E" w:rsidRDefault="00E7746C"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42D32372" w14:textId="77777777" w:rsidR="00E7746C" w:rsidRPr="00146A3E" w:rsidRDefault="00E7746C"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39039A91"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E7746C" w:rsidRPr="00146A3E" w14:paraId="1E687A25" w14:textId="77777777" w:rsidTr="00EA1A64">
        <w:trPr>
          <w:trHeight w:val="192"/>
        </w:trPr>
        <w:tc>
          <w:tcPr>
            <w:tcW w:w="567" w:type="dxa"/>
            <w:tcBorders>
              <w:top w:val="nil"/>
              <w:left w:val="single" w:sz="2" w:space="0" w:color="000000"/>
              <w:bottom w:val="single" w:sz="2" w:space="0" w:color="000000"/>
              <w:right w:val="nil"/>
            </w:tcBorders>
          </w:tcPr>
          <w:p w14:paraId="68068BF7"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103" w:type="dxa"/>
            <w:tcBorders>
              <w:top w:val="nil"/>
              <w:left w:val="single" w:sz="2" w:space="0" w:color="000000"/>
              <w:bottom w:val="single" w:sz="2" w:space="0" w:color="000000"/>
              <w:right w:val="nil"/>
            </w:tcBorders>
          </w:tcPr>
          <w:p w14:paraId="5E34633D"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806" w:type="dxa"/>
            <w:tcBorders>
              <w:top w:val="nil"/>
              <w:left w:val="single" w:sz="2" w:space="0" w:color="000000"/>
              <w:bottom w:val="single" w:sz="2" w:space="0" w:color="000000"/>
              <w:right w:val="nil"/>
            </w:tcBorders>
          </w:tcPr>
          <w:p w14:paraId="1ACFF334"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82" w:type="dxa"/>
            <w:tcBorders>
              <w:top w:val="nil"/>
              <w:left w:val="single" w:sz="2" w:space="0" w:color="000000"/>
              <w:bottom w:val="single" w:sz="2" w:space="0" w:color="000000"/>
              <w:right w:val="nil"/>
            </w:tcBorders>
          </w:tcPr>
          <w:p w14:paraId="36B1D5C7"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5F62FC7F"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737D7FBB"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309A22D8"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24378054"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0042D16A"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E7746C" w:rsidRPr="00146A3E" w14:paraId="2D6DB9B5" w14:textId="77777777" w:rsidTr="00EA1A64">
        <w:trPr>
          <w:trHeight w:val="1221"/>
        </w:trPr>
        <w:tc>
          <w:tcPr>
            <w:tcW w:w="567" w:type="dxa"/>
            <w:tcBorders>
              <w:top w:val="nil"/>
              <w:left w:val="single" w:sz="2" w:space="0" w:color="000000"/>
              <w:bottom w:val="single" w:sz="2" w:space="0" w:color="000000"/>
              <w:right w:val="nil"/>
            </w:tcBorders>
            <w:vAlign w:val="center"/>
          </w:tcPr>
          <w:p w14:paraId="29229E7B" w14:textId="77777777" w:rsidR="00E7746C" w:rsidRPr="00E7746C" w:rsidRDefault="00E7746C" w:rsidP="00A021E3">
            <w:pPr>
              <w:widowControl w:val="0"/>
              <w:numPr>
                <w:ilvl w:val="0"/>
                <w:numId w:val="38"/>
              </w:numPr>
              <w:tabs>
                <w:tab w:val="left" w:pos="720"/>
              </w:tabs>
              <w:autoSpaceDE w:val="0"/>
              <w:autoSpaceDN w:val="0"/>
              <w:adjustRightInd w:val="0"/>
              <w:spacing w:after="0" w:line="240" w:lineRule="auto"/>
              <w:rPr>
                <w:rFonts w:ascii="Times New Roman" w:eastAsiaTheme="minorEastAsia" w:hAnsi="Times New Roman" w:cs="Times New Roman"/>
                <w:kern w:val="1"/>
                <w:lang w:eastAsia="zh-CN"/>
              </w:rPr>
            </w:pPr>
          </w:p>
        </w:tc>
        <w:tc>
          <w:tcPr>
            <w:tcW w:w="5103" w:type="dxa"/>
            <w:tcBorders>
              <w:top w:val="nil"/>
              <w:left w:val="single" w:sz="2" w:space="0" w:color="000000"/>
              <w:bottom w:val="single" w:sz="2" w:space="0" w:color="000000"/>
              <w:right w:val="nil"/>
            </w:tcBorders>
          </w:tcPr>
          <w:p w14:paraId="420E2FED" w14:textId="7A3F109A" w:rsidR="00E7746C" w:rsidRPr="00E7746C" w:rsidRDefault="00E7746C" w:rsidP="00EA1A64">
            <w:pPr>
              <w:widowControl w:val="0"/>
              <w:autoSpaceDE w:val="0"/>
              <w:autoSpaceDN w:val="0"/>
              <w:adjustRightInd w:val="0"/>
              <w:spacing w:after="0" w:line="240" w:lineRule="auto"/>
              <w:rPr>
                <w:rFonts w:ascii="Times New Roman" w:eastAsiaTheme="minorEastAsia" w:hAnsi="Times New Roman" w:cs="Times New Roman"/>
                <w:kern w:val="1"/>
                <w:lang w:eastAsia="zh-CN"/>
              </w:rPr>
            </w:pPr>
            <w:r w:rsidRPr="00E7746C">
              <w:t xml:space="preserve">Materiał hydrofilny akryl z hydrofobową powierzchnią, dł. całkowita soczewki 11 </w:t>
            </w:r>
            <w:proofErr w:type="spellStart"/>
            <w:r w:rsidRPr="00E7746C">
              <w:t>mm.,średnica</w:t>
            </w:r>
            <w:proofErr w:type="spellEnd"/>
            <w:r w:rsidRPr="00E7746C">
              <w:t xml:space="preserve"> części optycznej 6 mm., wszczepiana za pomocą jednorazowych zestawów implantacyjnych (kartridż + </w:t>
            </w:r>
            <w:proofErr w:type="spellStart"/>
            <w:r w:rsidRPr="00E7746C">
              <w:t>injector</w:t>
            </w:r>
            <w:proofErr w:type="spellEnd"/>
            <w:r w:rsidRPr="00E7746C">
              <w:t xml:space="preserve">), zakres mocy od – 10,0 D do + 36,0 D, cylindry od +1,0 D do +12,0 D co 0,5 D, hapten płytkowy. </w:t>
            </w:r>
            <w:r w:rsidRPr="00E7746C">
              <w:rPr>
                <w:color w:val="000000"/>
              </w:rPr>
              <w:t>Zamawiający wymaga dostarczenia 2 narzędzi do markowania oka.</w:t>
            </w:r>
          </w:p>
        </w:tc>
        <w:tc>
          <w:tcPr>
            <w:tcW w:w="806" w:type="dxa"/>
            <w:tcBorders>
              <w:top w:val="nil"/>
              <w:left w:val="single" w:sz="2" w:space="0" w:color="000000"/>
              <w:bottom w:val="single" w:sz="2" w:space="0" w:color="000000"/>
              <w:right w:val="nil"/>
            </w:tcBorders>
            <w:vAlign w:val="center"/>
          </w:tcPr>
          <w:p w14:paraId="355164A6" w14:textId="606CDD8D"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sz w:val="21"/>
              </w:rPr>
              <w:t>szt.</w:t>
            </w:r>
          </w:p>
        </w:tc>
        <w:tc>
          <w:tcPr>
            <w:tcW w:w="982" w:type="dxa"/>
            <w:tcBorders>
              <w:top w:val="nil"/>
              <w:left w:val="single" w:sz="2" w:space="0" w:color="000000"/>
              <w:bottom w:val="single" w:sz="2" w:space="0" w:color="000000"/>
              <w:right w:val="nil"/>
            </w:tcBorders>
            <w:vAlign w:val="center"/>
          </w:tcPr>
          <w:p w14:paraId="0E8F0E12" w14:textId="4B7C62EF"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Pr>
                <w:sz w:val="21"/>
              </w:rPr>
              <w:t xml:space="preserve">          200                      </w:t>
            </w:r>
          </w:p>
        </w:tc>
        <w:tc>
          <w:tcPr>
            <w:tcW w:w="1591" w:type="dxa"/>
            <w:tcBorders>
              <w:top w:val="nil"/>
              <w:left w:val="single" w:sz="2" w:space="0" w:color="000000"/>
              <w:bottom w:val="single" w:sz="2" w:space="0" w:color="000000"/>
              <w:right w:val="nil"/>
            </w:tcBorders>
            <w:vAlign w:val="center"/>
          </w:tcPr>
          <w:p w14:paraId="211B933F" w14:textId="77777777"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439" w:type="dxa"/>
            <w:tcBorders>
              <w:top w:val="nil"/>
              <w:left w:val="single" w:sz="2" w:space="0" w:color="000000"/>
              <w:bottom w:val="single" w:sz="2" w:space="0" w:color="000000"/>
              <w:right w:val="nil"/>
            </w:tcBorders>
            <w:vAlign w:val="center"/>
          </w:tcPr>
          <w:p w14:paraId="39EC8F09" w14:textId="77777777" w:rsidR="00E7746C" w:rsidRPr="006774AA"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067" w:type="dxa"/>
            <w:tcBorders>
              <w:top w:val="nil"/>
              <w:left w:val="single" w:sz="2" w:space="0" w:color="000000"/>
              <w:bottom w:val="single" w:sz="2" w:space="0" w:color="000000"/>
              <w:right w:val="nil"/>
            </w:tcBorders>
            <w:vAlign w:val="center"/>
          </w:tcPr>
          <w:p w14:paraId="43381A1F"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5A4EE689"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1FEEF65B" w14:textId="77777777" w:rsidR="00E7746C" w:rsidRPr="00146A3E" w:rsidRDefault="00E7746C"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657A1484" w14:textId="77777777" w:rsidR="00E7746C" w:rsidRPr="000E4239" w:rsidRDefault="00E7746C" w:rsidP="00E7746C">
      <w:pPr>
        <w:suppressAutoHyphens/>
        <w:spacing w:after="0" w:line="240" w:lineRule="auto"/>
        <w:rPr>
          <w:rFonts w:ascii="Times New Roman" w:eastAsia="Calibri" w:hAnsi="Times New Roman" w:cs="Times New Roman"/>
          <w:sz w:val="20"/>
          <w:szCs w:val="20"/>
          <w:lang w:eastAsia="pl-PL"/>
        </w:rPr>
      </w:pPr>
    </w:p>
    <w:p w14:paraId="40BAD4C4" w14:textId="465D93FD"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F0334B8"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90A283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5B5E114"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D88BC52"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1AD5986"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02504B51"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D66098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E88C5EF"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01E214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EEFE7F4"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4A24DD6"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190EE8D"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01C489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681A0A51"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A0AC57A"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1A46C36C"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7C3C181"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3F7A65F0" w14:textId="77777777" w:rsidR="00BC6000" w:rsidRPr="00146A3E" w:rsidRDefault="00BC6000" w:rsidP="00BC6000">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t>DZP/381/</w:t>
      </w:r>
      <w:r>
        <w:rPr>
          <w:rFonts w:ascii="Times New Roman" w:eastAsia="Times New Roman" w:hAnsi="Times New Roman" w:cs="Times New Roman"/>
          <w:bCs/>
          <w:kern w:val="1"/>
          <w:sz w:val="24"/>
          <w:szCs w:val="24"/>
          <w:lang w:eastAsia="zh-CN" w:bidi="hi-IN"/>
        </w:rPr>
        <w:t>107A/2020</w:t>
      </w:r>
    </w:p>
    <w:p w14:paraId="55A5718B" w14:textId="17C0224F" w:rsidR="00BC6000" w:rsidRDefault="00BC6000" w:rsidP="00BC6000">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4.6</w:t>
      </w:r>
    </w:p>
    <w:p w14:paraId="4701B4AB" w14:textId="77777777" w:rsidR="00BC6000" w:rsidRPr="00DB128B" w:rsidRDefault="00BC6000" w:rsidP="00BC6000">
      <w:pPr>
        <w:suppressAutoHyphens/>
        <w:spacing w:after="0" w:line="240" w:lineRule="auto"/>
        <w:jc w:val="both"/>
        <w:rPr>
          <w:rFonts w:ascii="Times New Roman" w:eastAsia="Times New Roman" w:hAnsi="Times New Roman" w:cs="Times New Roman"/>
          <w:sz w:val="24"/>
          <w:szCs w:val="24"/>
          <w:lang w:eastAsia="ar-SA"/>
        </w:rPr>
      </w:pPr>
      <w:r w:rsidRPr="00DB128B">
        <w:rPr>
          <w:rFonts w:ascii="Times New Roman" w:eastAsia="Times New Roman" w:hAnsi="Times New Roman" w:cs="Times New Roman"/>
          <w:sz w:val="24"/>
          <w:szCs w:val="24"/>
          <w:lang w:eastAsia="ar-SA"/>
        </w:rPr>
        <w:t>................................</w:t>
      </w:r>
    </w:p>
    <w:p w14:paraId="277CCF6D" w14:textId="77777777" w:rsidR="00BC6000" w:rsidRPr="00146A3E" w:rsidRDefault="00BC6000" w:rsidP="00BC6000">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DB128B">
        <w:rPr>
          <w:rFonts w:ascii="Times New Roman" w:eastAsia="Times New Roman" w:hAnsi="Times New Roman" w:cs="Times New Roman"/>
          <w:sz w:val="24"/>
          <w:szCs w:val="24"/>
          <w:lang w:val="fr-FR" w:eastAsia="ar-SA"/>
        </w:rPr>
        <w:t>nazwa Wykonawcy</w:t>
      </w:r>
    </w:p>
    <w:p w14:paraId="7A2E5120" w14:textId="77777777" w:rsidR="00BC6000" w:rsidRPr="00146A3E" w:rsidRDefault="00BC6000" w:rsidP="00BC6000">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5DEB323B" w14:textId="41E7E886" w:rsidR="00BC6000" w:rsidRPr="00146A3E" w:rsidRDefault="00BC6000" w:rsidP="00BC6000">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r w:rsidRPr="00146A3E">
        <w:rPr>
          <w:rFonts w:ascii="Times New Roman" w:eastAsia="Times New Roman" w:hAnsi="Times New Roman" w:cs="Times New Roman"/>
          <w:bCs/>
          <w:kern w:val="1"/>
          <w:sz w:val="24"/>
          <w:szCs w:val="24"/>
          <w:lang w:eastAsia="zh-CN" w:bidi="hi-IN"/>
        </w:rPr>
        <w:t xml:space="preserve">CZĘŚĆ </w:t>
      </w:r>
      <w:r>
        <w:rPr>
          <w:rFonts w:ascii="Times New Roman" w:eastAsia="Times New Roman" w:hAnsi="Times New Roman" w:cs="Times New Roman"/>
          <w:bCs/>
          <w:kern w:val="1"/>
          <w:sz w:val="24"/>
          <w:szCs w:val="24"/>
          <w:lang w:eastAsia="zh-CN" w:bidi="hi-IN"/>
        </w:rPr>
        <w:t>6</w:t>
      </w:r>
      <w:r w:rsidRPr="00146A3E">
        <w:rPr>
          <w:rFonts w:ascii="Times New Roman" w:eastAsia="Times New Roman" w:hAnsi="Times New Roman" w:cs="Times New Roman"/>
          <w:bCs/>
          <w:kern w:val="1"/>
          <w:sz w:val="24"/>
          <w:szCs w:val="24"/>
          <w:lang w:eastAsia="zh-CN" w:bidi="hi-IN"/>
        </w:rPr>
        <w:t xml:space="preserve">  - </w:t>
      </w:r>
      <w:r w:rsidRPr="00146A3E">
        <w:rPr>
          <w:rFonts w:ascii="Times New Roman" w:eastAsia="Times New Roman" w:hAnsi="Times New Roman" w:cs="Times New Roman"/>
          <w:kern w:val="1"/>
          <w:sz w:val="24"/>
          <w:szCs w:val="24"/>
          <w:lang w:eastAsia="zh-CN" w:bidi="hi-IN"/>
        </w:rPr>
        <w:t xml:space="preserve">Soczewki wewnątrzgałkowe </w:t>
      </w:r>
      <w:r>
        <w:rPr>
          <w:rFonts w:ascii="Times New Roman" w:eastAsia="Times New Roman" w:hAnsi="Times New Roman" w:cs="Times New Roman"/>
          <w:kern w:val="1"/>
          <w:sz w:val="24"/>
          <w:szCs w:val="24"/>
          <w:lang w:eastAsia="zh-CN" w:bidi="hi-IN"/>
        </w:rPr>
        <w:t>V</w:t>
      </w:r>
      <w:r w:rsidRPr="00146A3E">
        <w:rPr>
          <w:rFonts w:ascii="Times New Roman" w:eastAsia="Times New Roman" w:hAnsi="Times New Roman" w:cs="Times New Roman"/>
          <w:kern w:val="1"/>
          <w:sz w:val="24"/>
          <w:szCs w:val="24"/>
          <w:lang w:eastAsia="zh-CN" w:bidi="hi-IN"/>
        </w:rPr>
        <w:t>I</w:t>
      </w:r>
    </w:p>
    <w:tbl>
      <w:tblPr>
        <w:tblW w:w="1466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529"/>
        <w:gridCol w:w="567"/>
        <w:gridCol w:w="795"/>
        <w:gridCol w:w="1591"/>
        <w:gridCol w:w="1439"/>
        <w:gridCol w:w="1067"/>
        <w:gridCol w:w="1682"/>
        <w:gridCol w:w="1432"/>
      </w:tblGrid>
      <w:tr w:rsidR="00BC6000" w:rsidRPr="00146A3E" w14:paraId="209979EB" w14:textId="77777777" w:rsidTr="00615200">
        <w:trPr>
          <w:trHeight w:val="858"/>
        </w:trPr>
        <w:tc>
          <w:tcPr>
            <w:tcW w:w="567" w:type="dxa"/>
            <w:tcBorders>
              <w:top w:val="single" w:sz="2" w:space="0" w:color="000000"/>
              <w:left w:val="single" w:sz="2" w:space="0" w:color="000000"/>
              <w:bottom w:val="single" w:sz="2" w:space="0" w:color="000000"/>
              <w:right w:val="nil"/>
            </w:tcBorders>
            <w:vAlign w:val="center"/>
          </w:tcPr>
          <w:p w14:paraId="22F2FA25"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5529" w:type="dxa"/>
            <w:tcBorders>
              <w:top w:val="single" w:sz="2" w:space="0" w:color="000000"/>
              <w:left w:val="single" w:sz="2" w:space="0" w:color="000000"/>
              <w:bottom w:val="single" w:sz="2" w:space="0" w:color="000000"/>
              <w:right w:val="nil"/>
            </w:tcBorders>
            <w:vAlign w:val="center"/>
          </w:tcPr>
          <w:p w14:paraId="5E7328D1"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567" w:type="dxa"/>
            <w:tcBorders>
              <w:top w:val="single" w:sz="2" w:space="0" w:color="000000"/>
              <w:left w:val="single" w:sz="2" w:space="0" w:color="000000"/>
              <w:bottom w:val="single" w:sz="2" w:space="0" w:color="000000"/>
              <w:right w:val="nil"/>
            </w:tcBorders>
            <w:vAlign w:val="center"/>
          </w:tcPr>
          <w:p w14:paraId="02F1CFCB"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795" w:type="dxa"/>
            <w:tcBorders>
              <w:top w:val="single" w:sz="2" w:space="0" w:color="000000"/>
              <w:left w:val="single" w:sz="2" w:space="0" w:color="000000"/>
              <w:bottom w:val="single" w:sz="2" w:space="0" w:color="000000"/>
              <w:right w:val="nil"/>
            </w:tcBorders>
            <w:vAlign w:val="center"/>
          </w:tcPr>
          <w:p w14:paraId="11BD4783"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91" w:type="dxa"/>
            <w:tcBorders>
              <w:top w:val="single" w:sz="2" w:space="0" w:color="000000"/>
              <w:left w:val="single" w:sz="2" w:space="0" w:color="000000"/>
              <w:bottom w:val="single" w:sz="2" w:space="0" w:color="000000"/>
              <w:right w:val="nil"/>
            </w:tcBorders>
            <w:vAlign w:val="center"/>
          </w:tcPr>
          <w:p w14:paraId="256D18E0"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439" w:type="dxa"/>
            <w:tcBorders>
              <w:top w:val="single" w:sz="2" w:space="0" w:color="000000"/>
              <w:left w:val="single" w:sz="2" w:space="0" w:color="000000"/>
              <w:bottom w:val="single" w:sz="2" w:space="0" w:color="000000"/>
              <w:right w:val="nil"/>
            </w:tcBorders>
            <w:vAlign w:val="center"/>
          </w:tcPr>
          <w:p w14:paraId="65602144"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33E90A04"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067" w:type="dxa"/>
            <w:tcBorders>
              <w:top w:val="single" w:sz="2" w:space="0" w:color="000000"/>
              <w:left w:val="single" w:sz="2" w:space="0" w:color="000000"/>
              <w:bottom w:val="single" w:sz="2" w:space="0" w:color="000000"/>
              <w:right w:val="nil"/>
            </w:tcBorders>
            <w:vAlign w:val="center"/>
          </w:tcPr>
          <w:p w14:paraId="0E320CE7"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682" w:type="dxa"/>
            <w:tcBorders>
              <w:top w:val="single" w:sz="2" w:space="0" w:color="000000"/>
              <w:left w:val="single" w:sz="2" w:space="0" w:color="000000"/>
              <w:bottom w:val="single" w:sz="2" w:space="0" w:color="000000"/>
              <w:right w:val="nil"/>
            </w:tcBorders>
            <w:vAlign w:val="center"/>
          </w:tcPr>
          <w:p w14:paraId="3125BE67"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10065002" w14:textId="77777777" w:rsidR="00BC6000" w:rsidRPr="00146A3E" w:rsidRDefault="00BC6000" w:rsidP="00EA1A64">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432" w:type="dxa"/>
            <w:tcBorders>
              <w:top w:val="single" w:sz="2" w:space="0" w:color="000000"/>
              <w:left w:val="single" w:sz="2" w:space="0" w:color="000000"/>
              <w:bottom w:val="single" w:sz="2" w:space="0" w:color="000000"/>
              <w:right w:val="single" w:sz="2" w:space="0" w:color="000000"/>
            </w:tcBorders>
            <w:vAlign w:val="center"/>
          </w:tcPr>
          <w:p w14:paraId="5D38275B" w14:textId="77777777" w:rsidR="00BC6000" w:rsidRPr="00146A3E" w:rsidRDefault="00BC6000" w:rsidP="00EA1A64">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4E4AA49A"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BC6000" w:rsidRPr="00146A3E" w14:paraId="2CE05586" w14:textId="77777777" w:rsidTr="00615200">
        <w:trPr>
          <w:trHeight w:val="192"/>
        </w:trPr>
        <w:tc>
          <w:tcPr>
            <w:tcW w:w="567" w:type="dxa"/>
            <w:tcBorders>
              <w:top w:val="nil"/>
              <w:left w:val="single" w:sz="2" w:space="0" w:color="000000"/>
              <w:bottom w:val="single" w:sz="2" w:space="0" w:color="000000"/>
              <w:right w:val="nil"/>
            </w:tcBorders>
          </w:tcPr>
          <w:p w14:paraId="3AE6FB45"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5529" w:type="dxa"/>
            <w:tcBorders>
              <w:top w:val="nil"/>
              <w:left w:val="single" w:sz="2" w:space="0" w:color="000000"/>
              <w:bottom w:val="single" w:sz="2" w:space="0" w:color="000000"/>
              <w:right w:val="nil"/>
            </w:tcBorders>
          </w:tcPr>
          <w:p w14:paraId="4A426A2C"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567" w:type="dxa"/>
            <w:tcBorders>
              <w:top w:val="nil"/>
              <w:left w:val="single" w:sz="2" w:space="0" w:color="000000"/>
              <w:bottom w:val="single" w:sz="2" w:space="0" w:color="000000"/>
              <w:right w:val="nil"/>
            </w:tcBorders>
          </w:tcPr>
          <w:p w14:paraId="70EFE73C"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795" w:type="dxa"/>
            <w:tcBorders>
              <w:top w:val="nil"/>
              <w:left w:val="single" w:sz="2" w:space="0" w:color="000000"/>
              <w:bottom w:val="single" w:sz="2" w:space="0" w:color="000000"/>
              <w:right w:val="nil"/>
            </w:tcBorders>
          </w:tcPr>
          <w:p w14:paraId="3E86CD0D"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91" w:type="dxa"/>
            <w:tcBorders>
              <w:top w:val="nil"/>
              <w:left w:val="single" w:sz="2" w:space="0" w:color="000000"/>
              <w:bottom w:val="single" w:sz="2" w:space="0" w:color="000000"/>
              <w:right w:val="nil"/>
            </w:tcBorders>
          </w:tcPr>
          <w:p w14:paraId="5475470F"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439" w:type="dxa"/>
            <w:tcBorders>
              <w:top w:val="nil"/>
              <w:left w:val="single" w:sz="2" w:space="0" w:color="000000"/>
              <w:bottom w:val="single" w:sz="2" w:space="0" w:color="000000"/>
              <w:right w:val="nil"/>
            </w:tcBorders>
          </w:tcPr>
          <w:p w14:paraId="3233F466"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067" w:type="dxa"/>
            <w:tcBorders>
              <w:top w:val="nil"/>
              <w:left w:val="single" w:sz="2" w:space="0" w:color="000000"/>
              <w:bottom w:val="single" w:sz="2" w:space="0" w:color="000000"/>
              <w:right w:val="nil"/>
            </w:tcBorders>
          </w:tcPr>
          <w:p w14:paraId="0E33C0C1"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682" w:type="dxa"/>
            <w:tcBorders>
              <w:top w:val="nil"/>
              <w:left w:val="single" w:sz="2" w:space="0" w:color="000000"/>
              <w:bottom w:val="single" w:sz="2" w:space="0" w:color="000000"/>
              <w:right w:val="nil"/>
            </w:tcBorders>
          </w:tcPr>
          <w:p w14:paraId="72765B77"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432" w:type="dxa"/>
            <w:tcBorders>
              <w:top w:val="nil"/>
              <w:left w:val="single" w:sz="2" w:space="0" w:color="000000"/>
              <w:bottom w:val="single" w:sz="2" w:space="0" w:color="000000"/>
              <w:right w:val="single" w:sz="2" w:space="0" w:color="000000"/>
            </w:tcBorders>
          </w:tcPr>
          <w:p w14:paraId="419FDCA4"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BC6000" w:rsidRPr="00146A3E" w14:paraId="57A27467" w14:textId="77777777" w:rsidTr="00615200">
        <w:trPr>
          <w:trHeight w:val="1717"/>
        </w:trPr>
        <w:tc>
          <w:tcPr>
            <w:tcW w:w="567" w:type="dxa"/>
            <w:tcBorders>
              <w:top w:val="nil"/>
              <w:left w:val="single" w:sz="2" w:space="0" w:color="000000"/>
              <w:bottom w:val="single" w:sz="2" w:space="0" w:color="000000"/>
              <w:right w:val="nil"/>
            </w:tcBorders>
            <w:vAlign w:val="center"/>
          </w:tcPr>
          <w:p w14:paraId="353DB645" w14:textId="77777777" w:rsidR="00BC6000" w:rsidRPr="00146A3E" w:rsidRDefault="00BC6000" w:rsidP="00A021E3">
            <w:pPr>
              <w:widowControl w:val="0"/>
              <w:numPr>
                <w:ilvl w:val="0"/>
                <w:numId w:val="39"/>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529" w:type="dxa"/>
            <w:tcBorders>
              <w:top w:val="nil"/>
              <w:left w:val="single" w:sz="2" w:space="0" w:color="000000"/>
              <w:bottom w:val="single" w:sz="2" w:space="0" w:color="000000"/>
              <w:right w:val="nil"/>
            </w:tcBorders>
          </w:tcPr>
          <w:p w14:paraId="5988B95D" w14:textId="77777777" w:rsidR="00BC6000" w:rsidRDefault="00BC6000" w:rsidP="00EA1A64">
            <w:pPr>
              <w:pStyle w:val="Domy9clnie"/>
              <w:rPr>
                <w:rFonts w:cstheme="minorBidi"/>
              </w:rPr>
            </w:pPr>
            <w:r>
              <w:rPr>
                <w:rFonts w:ascii="Times New Roman" w:hAnsi="Times New Roman" w:cs="Times New Roman"/>
                <w:szCs w:val="20"/>
              </w:rPr>
              <w:t>Typ: TYLNOKOMOROWE</w:t>
            </w:r>
          </w:p>
          <w:p w14:paraId="6D3C13E7" w14:textId="77777777" w:rsidR="00BC6000" w:rsidRDefault="00BC6000" w:rsidP="00EA1A64">
            <w:pPr>
              <w:pStyle w:val="Domy9clnie"/>
              <w:rPr>
                <w:rFonts w:cstheme="minorBidi"/>
              </w:rPr>
            </w:pPr>
            <w:r>
              <w:rPr>
                <w:rFonts w:ascii="Times New Roman" w:hAnsi="Times New Roman" w:cs="Times New Roman"/>
                <w:szCs w:val="20"/>
              </w:rPr>
              <w:t>Materiał: Akryl hydrofobowy</w:t>
            </w:r>
          </w:p>
          <w:p w14:paraId="34D46D12" w14:textId="77777777" w:rsidR="00BC6000" w:rsidRDefault="00BC6000" w:rsidP="00EA1A64">
            <w:pPr>
              <w:pStyle w:val="Domy9clnie"/>
              <w:rPr>
                <w:rFonts w:cstheme="minorBidi"/>
              </w:rPr>
            </w:pPr>
            <w:r>
              <w:rPr>
                <w:rFonts w:ascii="Times New Roman" w:hAnsi="Times New Roman" w:cs="Times New Roman"/>
                <w:szCs w:val="20"/>
              </w:rPr>
              <w:t>Stopień uwodnienia &lt;0,7 %</w:t>
            </w:r>
          </w:p>
          <w:p w14:paraId="54691199" w14:textId="77777777" w:rsidR="00BC6000" w:rsidRDefault="00BC6000" w:rsidP="00EA1A64">
            <w:pPr>
              <w:pStyle w:val="Domy9clnie"/>
              <w:rPr>
                <w:rFonts w:cstheme="minorBidi"/>
              </w:rPr>
            </w:pPr>
            <w:r>
              <w:rPr>
                <w:rFonts w:ascii="Times New Roman" w:hAnsi="Times New Roman" w:cs="Times New Roman"/>
                <w:szCs w:val="20"/>
              </w:rPr>
              <w:t>Filtr UV, filtr światła niebieskiego</w:t>
            </w:r>
          </w:p>
          <w:p w14:paraId="5DD4EE0D" w14:textId="77777777" w:rsidR="00BC6000" w:rsidRDefault="00BC6000" w:rsidP="00EA1A64">
            <w:pPr>
              <w:pStyle w:val="Domy9clnie"/>
              <w:rPr>
                <w:rFonts w:cstheme="minorBidi"/>
              </w:rPr>
            </w:pPr>
            <w:r>
              <w:rPr>
                <w:rFonts w:ascii="Times New Roman" w:hAnsi="Times New Roman" w:cs="Times New Roman"/>
                <w:szCs w:val="20"/>
              </w:rPr>
              <w:t xml:space="preserve">Konstrukcja: Jednoczęściowa, 2 pełne teksturowane </w:t>
            </w:r>
            <w:proofErr w:type="spellStart"/>
            <w:r>
              <w:rPr>
                <w:rFonts w:ascii="Times New Roman" w:hAnsi="Times New Roman" w:cs="Times New Roman"/>
                <w:szCs w:val="20"/>
              </w:rPr>
              <w:t>haptyki</w:t>
            </w:r>
            <w:proofErr w:type="spellEnd"/>
            <w:r>
              <w:rPr>
                <w:rFonts w:ascii="Times New Roman" w:hAnsi="Times New Roman" w:cs="Times New Roman"/>
                <w:szCs w:val="20"/>
              </w:rPr>
              <w:t xml:space="preserve"> C-</w:t>
            </w:r>
            <w:proofErr w:type="spellStart"/>
            <w:r>
              <w:rPr>
                <w:rFonts w:ascii="Times New Roman" w:hAnsi="Times New Roman" w:cs="Times New Roman"/>
                <w:szCs w:val="20"/>
              </w:rPr>
              <w:t>loop</w:t>
            </w:r>
            <w:proofErr w:type="spellEnd"/>
          </w:p>
          <w:p w14:paraId="4CBD4FE6" w14:textId="77777777" w:rsidR="00BC6000" w:rsidRDefault="00BC6000" w:rsidP="00EA1A64">
            <w:pPr>
              <w:pStyle w:val="Domy9clnie"/>
              <w:rPr>
                <w:rFonts w:cstheme="minorBidi"/>
              </w:rPr>
            </w:pPr>
            <w:r>
              <w:rPr>
                <w:rFonts w:ascii="Times New Roman" w:hAnsi="Times New Roman" w:cs="Times New Roman"/>
                <w:szCs w:val="20"/>
              </w:rPr>
              <w:t>Średnica całkowita 13,0mm</w:t>
            </w:r>
          </w:p>
          <w:p w14:paraId="15AF08F8" w14:textId="77777777" w:rsidR="00BC6000" w:rsidRDefault="00BC6000" w:rsidP="00EA1A64">
            <w:pPr>
              <w:pStyle w:val="Domy9clnie"/>
              <w:rPr>
                <w:rFonts w:cstheme="minorBidi"/>
              </w:rPr>
            </w:pPr>
            <w:r>
              <w:rPr>
                <w:rFonts w:ascii="Times New Roman" w:hAnsi="Times New Roman" w:cs="Times New Roman"/>
                <w:szCs w:val="20"/>
              </w:rPr>
              <w:t>Średnica części optycznej 6,0 mm</w:t>
            </w:r>
          </w:p>
          <w:p w14:paraId="76F7C079" w14:textId="77777777" w:rsidR="00BC6000" w:rsidRDefault="00BC6000" w:rsidP="00EA1A64">
            <w:pPr>
              <w:pStyle w:val="Domy9clnie"/>
              <w:rPr>
                <w:rFonts w:cstheme="minorBidi"/>
              </w:rPr>
            </w:pPr>
            <w:r>
              <w:rPr>
                <w:rFonts w:ascii="Times New Roman" w:hAnsi="Times New Roman" w:cs="Times New Roman"/>
                <w:szCs w:val="20"/>
              </w:rPr>
              <w:t>Właściwości:</w:t>
            </w:r>
          </w:p>
          <w:p w14:paraId="199FCC82" w14:textId="77777777" w:rsidR="00BC6000" w:rsidRDefault="00BC6000" w:rsidP="00EA1A64">
            <w:pPr>
              <w:pStyle w:val="Domy9clnie"/>
              <w:rPr>
                <w:rFonts w:cstheme="minorBidi"/>
              </w:rPr>
            </w:pPr>
            <w:r>
              <w:rPr>
                <w:rFonts w:ascii="Times New Roman" w:hAnsi="Times New Roman" w:cs="Times New Roman"/>
                <w:szCs w:val="20"/>
              </w:rPr>
              <w:t>-</w:t>
            </w:r>
            <w:proofErr w:type="spellStart"/>
            <w:r>
              <w:rPr>
                <w:rFonts w:ascii="Times New Roman" w:hAnsi="Times New Roman" w:cs="Times New Roman"/>
                <w:szCs w:val="20"/>
              </w:rPr>
              <w:t>asferyczna</w:t>
            </w:r>
            <w:proofErr w:type="spellEnd"/>
            <w:r>
              <w:rPr>
                <w:rFonts w:ascii="Times New Roman" w:hAnsi="Times New Roman" w:cs="Times New Roman"/>
                <w:szCs w:val="20"/>
              </w:rPr>
              <w:t>,</w:t>
            </w:r>
            <w:r>
              <w:rPr>
                <w:rFonts w:ascii="Times New Roman" w:hAnsi="Times New Roman" w:cs="Times New Roman"/>
                <w:color w:val="353838"/>
                <w:szCs w:val="20"/>
              </w:rPr>
              <w:t xml:space="preserve"> </w:t>
            </w:r>
            <w:r>
              <w:rPr>
                <w:rFonts w:ascii="Times New Roman" w:hAnsi="Times New Roman" w:cs="Times New Roman"/>
                <w:color w:val="000000"/>
                <w:szCs w:val="20"/>
              </w:rPr>
              <w:t>aberracja skorygowana (-0,18 mikrona)</w:t>
            </w:r>
          </w:p>
          <w:p w14:paraId="22755618" w14:textId="77777777" w:rsidR="00BC6000" w:rsidRDefault="00BC6000" w:rsidP="00EA1A64">
            <w:pPr>
              <w:pStyle w:val="Domy9clnie"/>
              <w:rPr>
                <w:rFonts w:cstheme="minorBidi"/>
              </w:rPr>
            </w:pPr>
            <w:r>
              <w:rPr>
                <w:rFonts w:ascii="Times New Roman" w:hAnsi="Times New Roman" w:cs="Times New Roman"/>
                <w:szCs w:val="20"/>
              </w:rPr>
              <w:t>-dwuwypukła</w:t>
            </w:r>
          </w:p>
          <w:p w14:paraId="0A749969" w14:textId="77777777" w:rsidR="00BC6000" w:rsidRDefault="00BC6000" w:rsidP="00EA1A64">
            <w:pPr>
              <w:pStyle w:val="Domy9clnie"/>
              <w:rPr>
                <w:rFonts w:cstheme="minorBidi"/>
              </w:rPr>
            </w:pPr>
            <w:r>
              <w:rPr>
                <w:rFonts w:ascii="Times New Roman" w:hAnsi="Times New Roman" w:cs="Times New Roman"/>
                <w:szCs w:val="20"/>
              </w:rPr>
              <w:t xml:space="preserve">-tylna część optyki </w:t>
            </w:r>
            <w:proofErr w:type="spellStart"/>
            <w:r>
              <w:rPr>
                <w:rFonts w:ascii="Times New Roman" w:hAnsi="Times New Roman" w:cs="Times New Roman"/>
                <w:szCs w:val="20"/>
              </w:rPr>
              <w:t>toryczna</w:t>
            </w:r>
            <w:proofErr w:type="spellEnd"/>
          </w:p>
          <w:p w14:paraId="362DF795" w14:textId="77777777" w:rsidR="00BC6000" w:rsidRDefault="00BC6000" w:rsidP="00EA1A64">
            <w:pPr>
              <w:pStyle w:val="Domy9clnie"/>
              <w:rPr>
                <w:rFonts w:cstheme="minorBidi"/>
              </w:rPr>
            </w:pPr>
            <w:r>
              <w:rPr>
                <w:rFonts w:ascii="Times New Roman" w:hAnsi="Times New Roman" w:cs="Times New Roman"/>
                <w:szCs w:val="20"/>
              </w:rPr>
              <w:t>-</w:t>
            </w:r>
            <w:r>
              <w:rPr>
                <w:rFonts w:ascii="Times New Roman" w:hAnsi="Times New Roman" w:cs="Times New Roman"/>
                <w:color w:val="000000"/>
                <w:szCs w:val="20"/>
              </w:rPr>
              <w:t xml:space="preserve">przednia część optyki </w:t>
            </w:r>
            <w:proofErr w:type="spellStart"/>
            <w:r>
              <w:rPr>
                <w:rFonts w:ascii="Times New Roman" w:hAnsi="Times New Roman" w:cs="Times New Roman"/>
                <w:color w:val="000000"/>
                <w:szCs w:val="20"/>
              </w:rPr>
              <w:t>asferyczna</w:t>
            </w:r>
            <w:proofErr w:type="spellEnd"/>
            <w:r>
              <w:rPr>
                <w:rFonts w:ascii="Times New Roman" w:hAnsi="Times New Roman" w:cs="Times New Roman"/>
                <w:color w:val="000000"/>
                <w:szCs w:val="20"/>
              </w:rPr>
              <w:t xml:space="preserve"> ze specjalnym profilem - skorygowany profil optyki, mający na celu zminimalizowanie oddziaływania aberracji optycznej wyższego rzędu, jaką jest koma, wpływającej negatywnie na jakość obrazu podczas każdorazowej decentracji układu</w:t>
            </w:r>
            <w:r>
              <w:rPr>
                <w:rFonts w:ascii="Times New Roman" w:hAnsi="Times New Roman" w:cs="Times New Roman"/>
                <w:color w:val="353838"/>
                <w:szCs w:val="20"/>
              </w:rPr>
              <w:t xml:space="preserve">. </w:t>
            </w:r>
          </w:p>
          <w:p w14:paraId="1C7FEFF0" w14:textId="77777777" w:rsidR="00BC6000" w:rsidRDefault="00BC6000" w:rsidP="00EA1A64">
            <w:pPr>
              <w:pStyle w:val="Domy9clnie"/>
              <w:rPr>
                <w:rFonts w:cstheme="minorBidi"/>
              </w:rPr>
            </w:pPr>
            <w:r>
              <w:rPr>
                <w:rFonts w:ascii="Times New Roman" w:hAnsi="Times New Roman" w:cs="Times New Roman"/>
                <w:color w:val="000000"/>
                <w:szCs w:val="20"/>
              </w:rPr>
              <w:t xml:space="preserve">- teksturowana i pocieniana krawędź optyki redukująca odblaski na krawędzi-    brak efektu </w:t>
            </w:r>
            <w:proofErr w:type="spellStart"/>
            <w:r>
              <w:rPr>
                <w:rFonts w:ascii="Times New Roman" w:hAnsi="Times New Roman" w:cs="Times New Roman"/>
                <w:color w:val="000000"/>
                <w:szCs w:val="20"/>
              </w:rPr>
              <w:t>dysfotopsji</w:t>
            </w:r>
            <w:proofErr w:type="spellEnd"/>
          </w:p>
          <w:p w14:paraId="732497BC" w14:textId="77777777" w:rsidR="00BC6000" w:rsidRDefault="00BC6000" w:rsidP="00EA1A64">
            <w:pPr>
              <w:pStyle w:val="Domy9clnie"/>
              <w:rPr>
                <w:rFonts w:cstheme="minorBidi"/>
              </w:rPr>
            </w:pPr>
            <w:r>
              <w:rPr>
                <w:rFonts w:ascii="Times New Roman" w:hAnsi="Times New Roman" w:cs="Times New Roman"/>
                <w:szCs w:val="20"/>
              </w:rPr>
              <w:t>Zabezpieczenia przed PCO</w:t>
            </w:r>
          </w:p>
          <w:p w14:paraId="5DDE076C" w14:textId="77777777" w:rsidR="00BC6000" w:rsidRDefault="00BC6000" w:rsidP="00EA1A64">
            <w:pPr>
              <w:pStyle w:val="Domy9clnie"/>
              <w:spacing w:line="252" w:lineRule="auto"/>
              <w:rPr>
                <w:rFonts w:cstheme="minorBidi"/>
              </w:rPr>
            </w:pPr>
            <w:r>
              <w:rPr>
                <w:rFonts w:ascii="Times New Roman" w:hAnsi="Times New Roman" w:cs="Times New Roman"/>
                <w:szCs w:val="20"/>
              </w:rPr>
              <w:t xml:space="preserve">- dwuwypukła konstrukcja z ostrą krawędzią na części </w:t>
            </w:r>
            <w:r>
              <w:rPr>
                <w:rFonts w:ascii="Times New Roman" w:hAnsi="Times New Roman" w:cs="Times New Roman"/>
                <w:szCs w:val="20"/>
              </w:rPr>
              <w:lastRenderedPageBreak/>
              <w:t>optycznej.</w:t>
            </w:r>
          </w:p>
          <w:p w14:paraId="29CFAB74" w14:textId="77777777" w:rsidR="00BC6000" w:rsidRDefault="00BC6000" w:rsidP="00EA1A64">
            <w:pPr>
              <w:pStyle w:val="Domy9clnie"/>
              <w:spacing w:line="252" w:lineRule="auto"/>
              <w:rPr>
                <w:rFonts w:cstheme="minorBidi"/>
              </w:rPr>
            </w:pPr>
            <w:r>
              <w:rPr>
                <w:rFonts w:ascii="Times New Roman" w:hAnsi="Times New Roman" w:cs="Times New Roman"/>
                <w:szCs w:val="20"/>
              </w:rPr>
              <w:t xml:space="preserve">- zjawisko adhezji na tylnej powierzchni optyki, zapobiegające migracji komórek </w:t>
            </w:r>
            <w:proofErr w:type="spellStart"/>
            <w:r>
              <w:rPr>
                <w:rFonts w:ascii="Times New Roman" w:hAnsi="Times New Roman" w:cs="Times New Roman"/>
                <w:szCs w:val="20"/>
              </w:rPr>
              <w:t>epitelialnych</w:t>
            </w:r>
            <w:proofErr w:type="spellEnd"/>
            <w:r>
              <w:rPr>
                <w:rFonts w:ascii="Times New Roman" w:hAnsi="Times New Roman" w:cs="Times New Roman"/>
                <w:szCs w:val="20"/>
              </w:rPr>
              <w:t>.</w:t>
            </w:r>
          </w:p>
          <w:p w14:paraId="1EF1463A" w14:textId="77777777" w:rsidR="00BC6000" w:rsidRDefault="00BC6000" w:rsidP="00EA1A64">
            <w:pPr>
              <w:pStyle w:val="Domy9clnie"/>
              <w:rPr>
                <w:rFonts w:cstheme="minorBidi"/>
              </w:rPr>
            </w:pPr>
            <w:r>
              <w:rPr>
                <w:rFonts w:ascii="Times New Roman" w:hAnsi="Times New Roman" w:cs="Times New Roman"/>
                <w:szCs w:val="20"/>
              </w:rPr>
              <w:t>Zakres sferyczny: od +10 do +30,0D (co 0,5D)</w:t>
            </w:r>
          </w:p>
          <w:p w14:paraId="291FE4AE" w14:textId="77777777" w:rsidR="00BC6000" w:rsidRDefault="00BC6000" w:rsidP="00EA1A64">
            <w:pPr>
              <w:pStyle w:val="Domy9clnie"/>
              <w:rPr>
                <w:rFonts w:cstheme="minorBidi"/>
              </w:rPr>
            </w:pPr>
            <w:r>
              <w:rPr>
                <w:rFonts w:ascii="Times New Roman" w:hAnsi="Times New Roman" w:cs="Times New Roman"/>
                <w:szCs w:val="20"/>
              </w:rPr>
              <w:t>Index refrakcji: 1,548</w:t>
            </w:r>
          </w:p>
          <w:p w14:paraId="4794B73C" w14:textId="77777777" w:rsidR="00BC6000" w:rsidRDefault="00BC6000" w:rsidP="00EA1A64">
            <w:pPr>
              <w:pStyle w:val="Domy9clnie"/>
              <w:rPr>
                <w:rFonts w:cstheme="minorBidi"/>
              </w:rPr>
            </w:pPr>
            <w:r>
              <w:rPr>
                <w:rFonts w:ascii="Times New Roman" w:hAnsi="Times New Roman" w:cs="Times New Roman"/>
                <w:szCs w:val="20"/>
              </w:rPr>
              <w:t>Zakres cylindryczny: 1,0 oraz od 1,5 do 6,0 co 0,75 D</w:t>
            </w:r>
          </w:p>
          <w:p w14:paraId="2F465256" w14:textId="77777777" w:rsidR="00BC6000" w:rsidRDefault="00BC6000" w:rsidP="00EA1A64">
            <w:pPr>
              <w:pStyle w:val="Domy9clnie"/>
              <w:rPr>
                <w:rFonts w:cstheme="minorBidi"/>
              </w:rPr>
            </w:pPr>
            <w:proofErr w:type="spellStart"/>
            <w:r>
              <w:rPr>
                <w:rFonts w:ascii="Times New Roman" w:hAnsi="Times New Roman" w:cs="Times New Roman"/>
                <w:szCs w:val="20"/>
              </w:rPr>
              <w:t>Angulacja</w:t>
            </w:r>
            <w:proofErr w:type="spellEnd"/>
            <w:r>
              <w:rPr>
                <w:rFonts w:ascii="Times New Roman" w:hAnsi="Times New Roman" w:cs="Times New Roman"/>
                <w:szCs w:val="20"/>
              </w:rPr>
              <w:t>: 0°</w:t>
            </w:r>
          </w:p>
          <w:p w14:paraId="37D18968" w14:textId="77777777" w:rsidR="00BC6000" w:rsidRDefault="00BC6000" w:rsidP="00EA1A64">
            <w:pPr>
              <w:pStyle w:val="Domy9clnie"/>
              <w:rPr>
                <w:rFonts w:cstheme="minorBidi"/>
              </w:rPr>
            </w:pPr>
            <w:r>
              <w:rPr>
                <w:rFonts w:ascii="Times New Roman" w:hAnsi="Times New Roman" w:cs="Times New Roman"/>
                <w:szCs w:val="20"/>
              </w:rPr>
              <w:t>Stała A: 118,9</w:t>
            </w:r>
          </w:p>
          <w:p w14:paraId="7C911E4A" w14:textId="77777777" w:rsidR="00BC6000" w:rsidRDefault="00BC6000" w:rsidP="00EA1A64">
            <w:pPr>
              <w:pStyle w:val="Domy9clnie"/>
              <w:rPr>
                <w:rFonts w:cstheme="minorBidi"/>
              </w:rPr>
            </w:pPr>
            <w:r>
              <w:rPr>
                <w:rFonts w:ascii="Times New Roman" w:hAnsi="Times New Roman" w:cs="Times New Roman"/>
                <w:szCs w:val="20"/>
              </w:rPr>
              <w:t>Zoptymalizowane stałe do kalkulacji</w:t>
            </w:r>
          </w:p>
          <w:p w14:paraId="6643EFF8" w14:textId="77777777" w:rsidR="00BC6000" w:rsidRDefault="00BC6000" w:rsidP="00EA1A64">
            <w:pPr>
              <w:pStyle w:val="Domy9clnie"/>
              <w:rPr>
                <w:rFonts w:cstheme="minorBidi"/>
              </w:rPr>
            </w:pPr>
            <w:proofErr w:type="spellStart"/>
            <w:r>
              <w:rPr>
                <w:rFonts w:ascii="Times New Roman" w:hAnsi="Times New Roman" w:cs="Times New Roman"/>
                <w:color w:val="000000"/>
                <w:szCs w:val="20"/>
                <w:lang w:val="en-US"/>
              </w:rPr>
              <w:t>Haigis</w:t>
            </w:r>
            <w:proofErr w:type="spellEnd"/>
            <w:r>
              <w:rPr>
                <w:rFonts w:ascii="Times New Roman" w:hAnsi="Times New Roman" w:cs="Times New Roman"/>
                <w:color w:val="000000"/>
                <w:szCs w:val="20"/>
                <w:lang w:val="en-US"/>
              </w:rPr>
              <w:t xml:space="preserve"> a0= -0,278 </w:t>
            </w:r>
          </w:p>
          <w:p w14:paraId="5759FD4C" w14:textId="77777777" w:rsidR="00BC6000" w:rsidRDefault="00BC6000" w:rsidP="00EA1A64">
            <w:pPr>
              <w:pStyle w:val="Domy9clnie"/>
              <w:rPr>
                <w:rFonts w:cstheme="minorBidi"/>
              </w:rPr>
            </w:pPr>
            <w:r>
              <w:rPr>
                <w:rFonts w:ascii="Times New Roman" w:hAnsi="Times New Roman" w:cs="Times New Roman"/>
                <w:color w:val="000000"/>
                <w:szCs w:val="20"/>
                <w:lang w:val="en-US"/>
              </w:rPr>
              <w:t>a1=0,215        a2=0,201</w:t>
            </w:r>
          </w:p>
          <w:p w14:paraId="32571E48" w14:textId="77777777" w:rsidR="00BC6000" w:rsidRDefault="00BC6000" w:rsidP="00EA1A64">
            <w:pPr>
              <w:pStyle w:val="Domy9clnie"/>
              <w:rPr>
                <w:rFonts w:cstheme="minorBidi"/>
              </w:rPr>
            </w:pPr>
            <w:proofErr w:type="spellStart"/>
            <w:r>
              <w:rPr>
                <w:rFonts w:ascii="Times New Roman" w:hAnsi="Times New Roman" w:cs="Times New Roman"/>
                <w:color w:val="000000"/>
                <w:szCs w:val="20"/>
                <w:lang w:val="en-US"/>
              </w:rPr>
              <w:t>HofferQ</w:t>
            </w:r>
            <w:proofErr w:type="spellEnd"/>
            <w:r>
              <w:rPr>
                <w:rFonts w:ascii="Times New Roman" w:hAnsi="Times New Roman" w:cs="Times New Roman"/>
                <w:color w:val="000000"/>
                <w:szCs w:val="20"/>
                <w:lang w:val="en-US"/>
              </w:rPr>
              <w:t xml:space="preserve"> </w:t>
            </w:r>
            <w:proofErr w:type="spellStart"/>
            <w:r>
              <w:rPr>
                <w:rFonts w:ascii="Times New Roman" w:hAnsi="Times New Roman" w:cs="Times New Roman"/>
                <w:color w:val="000000"/>
                <w:szCs w:val="20"/>
                <w:lang w:val="en-US"/>
              </w:rPr>
              <w:t>pACD</w:t>
            </w:r>
            <w:proofErr w:type="spellEnd"/>
            <w:r>
              <w:rPr>
                <w:rFonts w:ascii="Times New Roman" w:hAnsi="Times New Roman" w:cs="Times New Roman"/>
                <w:color w:val="000000"/>
                <w:szCs w:val="20"/>
                <w:lang w:val="en-US"/>
              </w:rPr>
              <w:t>=5,71</w:t>
            </w:r>
          </w:p>
          <w:p w14:paraId="5331898B" w14:textId="77777777" w:rsidR="00BC6000" w:rsidRDefault="00BC6000" w:rsidP="00EA1A64">
            <w:pPr>
              <w:pStyle w:val="Domy9clnie"/>
              <w:rPr>
                <w:rFonts w:cstheme="minorBidi"/>
              </w:rPr>
            </w:pPr>
            <w:r>
              <w:rPr>
                <w:rFonts w:ascii="Times New Roman" w:hAnsi="Times New Roman" w:cs="Times New Roman"/>
                <w:color w:val="000000"/>
                <w:szCs w:val="20"/>
                <w:lang w:val="en-US"/>
              </w:rPr>
              <w:t>Holladay 1 sf=1,94</w:t>
            </w:r>
          </w:p>
          <w:p w14:paraId="2E768E16" w14:textId="77777777" w:rsidR="00BC6000" w:rsidRDefault="00BC6000" w:rsidP="00EA1A64">
            <w:pPr>
              <w:pStyle w:val="Domy9clnie"/>
              <w:rPr>
                <w:rFonts w:cstheme="minorBidi"/>
              </w:rPr>
            </w:pPr>
            <w:r>
              <w:rPr>
                <w:rFonts w:ascii="Times New Roman" w:hAnsi="Times New Roman" w:cs="Times New Roman"/>
                <w:color w:val="000000"/>
                <w:szCs w:val="20"/>
                <w:lang w:val="en-US"/>
              </w:rPr>
              <w:t>SRK/T A-119,2</w:t>
            </w:r>
          </w:p>
          <w:p w14:paraId="1535ADBF" w14:textId="77777777" w:rsidR="00BC6000" w:rsidRDefault="00BC6000" w:rsidP="00EA1A64">
            <w:pPr>
              <w:pStyle w:val="Domy9clnie"/>
              <w:rPr>
                <w:rFonts w:cstheme="minorBidi"/>
              </w:rPr>
            </w:pPr>
            <w:r>
              <w:rPr>
                <w:rFonts w:ascii="Times New Roman" w:hAnsi="Times New Roman" w:cs="Times New Roman"/>
                <w:szCs w:val="20"/>
              </w:rPr>
              <w:t>Implantacja</w:t>
            </w:r>
          </w:p>
          <w:p w14:paraId="4757445D" w14:textId="77777777" w:rsidR="00BC6000" w:rsidRDefault="00BC6000" w:rsidP="00EA1A64">
            <w:pPr>
              <w:pStyle w:val="Domy9clnie"/>
              <w:rPr>
                <w:rFonts w:cstheme="minorBidi"/>
              </w:rPr>
            </w:pPr>
            <w:r>
              <w:rPr>
                <w:rFonts w:ascii="Times New Roman" w:hAnsi="Times New Roman" w:cs="Times New Roman"/>
                <w:szCs w:val="20"/>
              </w:rPr>
              <w:t xml:space="preserve">Soczewka fabrycznie zapakowana do </w:t>
            </w:r>
            <w:proofErr w:type="spellStart"/>
            <w:r>
              <w:rPr>
                <w:rFonts w:ascii="Times New Roman" w:hAnsi="Times New Roman" w:cs="Times New Roman"/>
                <w:szCs w:val="20"/>
              </w:rPr>
              <w:t>cardriga</w:t>
            </w:r>
            <w:proofErr w:type="spellEnd"/>
            <w:r>
              <w:rPr>
                <w:rFonts w:ascii="Times New Roman" w:hAnsi="Times New Roman" w:cs="Times New Roman"/>
                <w:szCs w:val="20"/>
              </w:rPr>
              <w:t xml:space="preserve"> oraz </w:t>
            </w:r>
            <w:proofErr w:type="spellStart"/>
            <w:r>
              <w:rPr>
                <w:rFonts w:ascii="Times New Roman" w:hAnsi="Times New Roman" w:cs="Times New Roman"/>
                <w:szCs w:val="20"/>
              </w:rPr>
              <w:t>injectora</w:t>
            </w:r>
            <w:proofErr w:type="spellEnd"/>
            <w:r>
              <w:rPr>
                <w:rFonts w:ascii="Times New Roman" w:hAnsi="Times New Roman" w:cs="Times New Roman"/>
                <w:szCs w:val="20"/>
              </w:rPr>
              <w:t xml:space="preserve"> typu </w:t>
            </w:r>
            <w:proofErr w:type="spellStart"/>
            <w:r>
              <w:rPr>
                <w:rFonts w:ascii="Times New Roman" w:hAnsi="Times New Roman" w:cs="Times New Roman"/>
                <w:szCs w:val="20"/>
              </w:rPr>
              <w:t>Preloaded</w:t>
            </w:r>
            <w:proofErr w:type="spellEnd"/>
            <w:r>
              <w:rPr>
                <w:rFonts w:ascii="Times New Roman" w:hAnsi="Times New Roman" w:cs="Times New Roman"/>
                <w:szCs w:val="20"/>
              </w:rPr>
              <w:t xml:space="preserve"> o średnicy </w:t>
            </w:r>
            <w:proofErr w:type="spellStart"/>
            <w:r>
              <w:rPr>
                <w:rFonts w:ascii="Times New Roman" w:hAnsi="Times New Roman" w:cs="Times New Roman"/>
                <w:szCs w:val="20"/>
              </w:rPr>
              <w:t>tipa</w:t>
            </w:r>
            <w:proofErr w:type="spellEnd"/>
            <w:r>
              <w:rPr>
                <w:rFonts w:ascii="Times New Roman" w:hAnsi="Times New Roman" w:cs="Times New Roman"/>
                <w:szCs w:val="20"/>
              </w:rPr>
              <w:t xml:space="preserve"> 1,7 mm</w:t>
            </w:r>
          </w:p>
          <w:p w14:paraId="79E684AA" w14:textId="77777777" w:rsidR="00BC6000" w:rsidRDefault="00BC6000" w:rsidP="00EA1A64">
            <w:pPr>
              <w:pStyle w:val="Domy9clnie"/>
              <w:rPr>
                <w:rFonts w:cstheme="minorBidi"/>
              </w:rPr>
            </w:pPr>
            <w:r>
              <w:rPr>
                <w:rFonts w:ascii="Times New Roman" w:hAnsi="Times New Roman" w:cs="Times New Roman"/>
                <w:szCs w:val="20"/>
              </w:rPr>
              <w:t>Do każdej soczewki w komplecie marker rogówkowy</w:t>
            </w:r>
          </w:p>
          <w:p w14:paraId="1B863E93" w14:textId="1B7C68A5" w:rsidR="00BC6000" w:rsidRPr="00146A3E" w:rsidRDefault="00BC6000" w:rsidP="00EA1A64">
            <w:pPr>
              <w:widowControl w:val="0"/>
              <w:autoSpaceDE w:val="0"/>
              <w:autoSpaceDN w:val="0"/>
              <w:adjustRightInd w:val="0"/>
              <w:spacing w:after="0" w:line="240" w:lineRule="auto"/>
              <w:rPr>
                <w:rFonts w:ascii="Times New Roman" w:eastAsiaTheme="minorEastAsia" w:hAnsi="Times New Roman" w:cs="Times New Roman"/>
                <w:kern w:val="1"/>
                <w:sz w:val="18"/>
                <w:szCs w:val="18"/>
                <w:lang w:eastAsia="zh-CN"/>
              </w:rPr>
            </w:pPr>
            <w:r>
              <w:rPr>
                <w:color w:val="000000"/>
              </w:rPr>
              <w:t>Zamawiający wymaga dostarczenia</w:t>
            </w:r>
            <w:r>
              <w:rPr>
                <w:color w:val="000000"/>
                <w:sz w:val="20"/>
              </w:rPr>
              <w:t xml:space="preserve"> </w:t>
            </w:r>
            <w:r>
              <w:rPr>
                <w:b/>
                <w:color w:val="000000"/>
                <w:sz w:val="20"/>
              </w:rPr>
              <w:t>czterech kompletów narzędzi do znakowania osi astygmatyzmu</w:t>
            </w:r>
          </w:p>
        </w:tc>
        <w:tc>
          <w:tcPr>
            <w:tcW w:w="567" w:type="dxa"/>
            <w:tcBorders>
              <w:top w:val="nil"/>
              <w:left w:val="single" w:sz="2" w:space="0" w:color="000000"/>
              <w:bottom w:val="single" w:sz="2" w:space="0" w:color="000000"/>
              <w:right w:val="nil"/>
            </w:tcBorders>
            <w:vAlign w:val="center"/>
          </w:tcPr>
          <w:p w14:paraId="081B4826" w14:textId="0EC73139"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lastRenderedPageBreak/>
              <w:t>szt.</w:t>
            </w:r>
          </w:p>
        </w:tc>
        <w:tc>
          <w:tcPr>
            <w:tcW w:w="795" w:type="dxa"/>
            <w:tcBorders>
              <w:top w:val="nil"/>
              <w:left w:val="single" w:sz="2" w:space="0" w:color="000000"/>
              <w:bottom w:val="single" w:sz="2" w:space="0" w:color="000000"/>
              <w:right w:val="nil"/>
            </w:tcBorders>
            <w:vAlign w:val="center"/>
          </w:tcPr>
          <w:p w14:paraId="0AB822CA" w14:textId="77777777" w:rsidR="00BC6000" w:rsidRDefault="00BC6000" w:rsidP="00EA1A64">
            <w:pPr>
              <w:pStyle w:val="Zawartotabeli"/>
              <w:jc w:val="center"/>
              <w:rPr>
                <w:rFonts w:cstheme="minorBidi"/>
              </w:rPr>
            </w:pPr>
          </w:p>
          <w:p w14:paraId="19AB9CDE" w14:textId="551B5302"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t>100</w:t>
            </w:r>
          </w:p>
        </w:tc>
        <w:tc>
          <w:tcPr>
            <w:tcW w:w="1591" w:type="dxa"/>
            <w:tcBorders>
              <w:top w:val="nil"/>
              <w:left w:val="single" w:sz="2" w:space="0" w:color="000000"/>
              <w:bottom w:val="single" w:sz="2" w:space="0" w:color="000000"/>
              <w:right w:val="nil"/>
            </w:tcBorders>
            <w:vAlign w:val="center"/>
          </w:tcPr>
          <w:p w14:paraId="67ADB9ED"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nil"/>
              <w:left w:val="single" w:sz="2" w:space="0" w:color="000000"/>
              <w:bottom w:val="single" w:sz="2" w:space="0" w:color="000000"/>
              <w:right w:val="nil"/>
            </w:tcBorders>
            <w:vAlign w:val="center"/>
          </w:tcPr>
          <w:p w14:paraId="0EC2ABAB"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vAlign w:val="center"/>
          </w:tcPr>
          <w:p w14:paraId="5D40682E"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0AE99B3C"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3EF4FD33"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BC6000" w:rsidRPr="00146A3E" w14:paraId="30827861" w14:textId="77777777" w:rsidTr="00615200">
        <w:trPr>
          <w:trHeight w:val="1924"/>
        </w:trPr>
        <w:tc>
          <w:tcPr>
            <w:tcW w:w="567" w:type="dxa"/>
            <w:tcBorders>
              <w:top w:val="nil"/>
              <w:left w:val="single" w:sz="2" w:space="0" w:color="000000"/>
              <w:bottom w:val="single" w:sz="2" w:space="0" w:color="000000"/>
              <w:right w:val="nil"/>
            </w:tcBorders>
            <w:vAlign w:val="center"/>
          </w:tcPr>
          <w:p w14:paraId="0E587C52" w14:textId="77777777" w:rsidR="00BC6000" w:rsidRPr="00146A3E" w:rsidRDefault="00BC6000" w:rsidP="00A021E3">
            <w:pPr>
              <w:widowControl w:val="0"/>
              <w:numPr>
                <w:ilvl w:val="0"/>
                <w:numId w:val="39"/>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5529" w:type="dxa"/>
            <w:tcBorders>
              <w:top w:val="nil"/>
              <w:left w:val="single" w:sz="2" w:space="0" w:color="000000"/>
              <w:bottom w:val="single" w:sz="2" w:space="0" w:color="000000"/>
              <w:right w:val="nil"/>
            </w:tcBorders>
          </w:tcPr>
          <w:p w14:paraId="46C5A40C" w14:textId="77777777" w:rsidR="00BC6000" w:rsidRDefault="00BC6000" w:rsidP="00EA1A64">
            <w:pPr>
              <w:pStyle w:val="Domy9clnie"/>
              <w:spacing w:line="252" w:lineRule="auto"/>
              <w:rPr>
                <w:rFonts w:cstheme="minorBidi"/>
              </w:rPr>
            </w:pPr>
            <w:r>
              <w:rPr>
                <w:rFonts w:ascii="Times New Roman" w:hAnsi="Times New Roman" w:cs="Times New Roman"/>
                <w:szCs w:val="20"/>
              </w:rPr>
              <w:t>Typ TYLNOKOMOROWE</w:t>
            </w:r>
          </w:p>
          <w:p w14:paraId="2733448A" w14:textId="77777777" w:rsidR="00BC6000" w:rsidRDefault="00BC6000" w:rsidP="00EA1A64">
            <w:pPr>
              <w:pStyle w:val="Domy9clnie"/>
              <w:spacing w:line="252" w:lineRule="auto"/>
              <w:rPr>
                <w:rFonts w:cstheme="minorBidi"/>
              </w:rPr>
            </w:pPr>
            <w:r>
              <w:rPr>
                <w:rFonts w:ascii="Times New Roman" w:hAnsi="Times New Roman" w:cs="Times New Roman"/>
                <w:szCs w:val="20"/>
              </w:rPr>
              <w:t>Materiał Akryl hydrofobowy i PMMA na końcach haptenów-oba materiały chemicznie zintegrowane w jedną całość</w:t>
            </w:r>
          </w:p>
          <w:p w14:paraId="74D93659" w14:textId="77777777" w:rsidR="00BC6000" w:rsidRDefault="00BC6000" w:rsidP="00EA1A64">
            <w:pPr>
              <w:pStyle w:val="Domy9clnie"/>
              <w:spacing w:line="252" w:lineRule="auto"/>
              <w:rPr>
                <w:rFonts w:cstheme="minorBidi"/>
              </w:rPr>
            </w:pPr>
            <w:r>
              <w:rPr>
                <w:rFonts w:ascii="Times New Roman" w:hAnsi="Times New Roman" w:cs="Times New Roman"/>
                <w:szCs w:val="20"/>
              </w:rPr>
              <w:t>Stopień uwodnienia &lt;0,3 %</w:t>
            </w:r>
          </w:p>
          <w:p w14:paraId="4C06FAD4" w14:textId="77777777" w:rsidR="00BC6000" w:rsidRDefault="00BC6000" w:rsidP="00EA1A64">
            <w:pPr>
              <w:pStyle w:val="Domy9clnie"/>
              <w:spacing w:line="252" w:lineRule="auto"/>
              <w:rPr>
                <w:rFonts w:cstheme="minorBidi"/>
              </w:rPr>
            </w:pPr>
            <w:r>
              <w:rPr>
                <w:rFonts w:ascii="Times New Roman" w:hAnsi="Times New Roman" w:cs="Times New Roman"/>
                <w:szCs w:val="20"/>
              </w:rPr>
              <w:t xml:space="preserve">Filtr UV, </w:t>
            </w:r>
          </w:p>
          <w:p w14:paraId="42D172A7" w14:textId="77777777" w:rsidR="00BC6000" w:rsidRDefault="00BC6000" w:rsidP="00EA1A64">
            <w:pPr>
              <w:pStyle w:val="Domy9clnie"/>
              <w:spacing w:line="252" w:lineRule="auto"/>
              <w:rPr>
                <w:rFonts w:cstheme="minorBidi"/>
              </w:rPr>
            </w:pPr>
            <w:r>
              <w:rPr>
                <w:rFonts w:ascii="Times New Roman" w:hAnsi="Times New Roman" w:cs="Times New Roman"/>
                <w:szCs w:val="20"/>
              </w:rPr>
              <w:t xml:space="preserve">Konstrukcja Jednoczęściowa, 2 pełne </w:t>
            </w:r>
            <w:proofErr w:type="spellStart"/>
            <w:r>
              <w:rPr>
                <w:rFonts w:ascii="Times New Roman" w:hAnsi="Times New Roman" w:cs="Times New Roman"/>
                <w:szCs w:val="20"/>
              </w:rPr>
              <w:t>haptyki</w:t>
            </w:r>
            <w:proofErr w:type="spellEnd"/>
            <w:r>
              <w:rPr>
                <w:rFonts w:ascii="Times New Roman" w:hAnsi="Times New Roman" w:cs="Times New Roman"/>
                <w:szCs w:val="20"/>
              </w:rPr>
              <w:t xml:space="preserve"> C-</w:t>
            </w:r>
            <w:proofErr w:type="spellStart"/>
            <w:r>
              <w:rPr>
                <w:rFonts w:ascii="Times New Roman" w:hAnsi="Times New Roman" w:cs="Times New Roman"/>
                <w:szCs w:val="20"/>
              </w:rPr>
              <w:t>loop</w:t>
            </w:r>
            <w:proofErr w:type="spellEnd"/>
            <w:r>
              <w:rPr>
                <w:rFonts w:ascii="Times New Roman" w:hAnsi="Times New Roman" w:cs="Times New Roman"/>
                <w:szCs w:val="20"/>
              </w:rPr>
              <w:t xml:space="preserve"> zakończone niebieskim PMMA </w:t>
            </w:r>
          </w:p>
          <w:p w14:paraId="78285020" w14:textId="77777777" w:rsidR="00BC6000" w:rsidRDefault="00BC6000" w:rsidP="00EA1A64">
            <w:pPr>
              <w:pStyle w:val="Domy9clnie"/>
              <w:spacing w:line="252" w:lineRule="auto"/>
              <w:rPr>
                <w:rFonts w:cstheme="minorBidi"/>
              </w:rPr>
            </w:pPr>
            <w:r>
              <w:rPr>
                <w:rFonts w:ascii="Times New Roman" w:hAnsi="Times New Roman" w:cs="Times New Roman"/>
                <w:szCs w:val="20"/>
              </w:rPr>
              <w:t>Średnica całkowita 12,5mm</w:t>
            </w:r>
          </w:p>
          <w:p w14:paraId="3D96C533" w14:textId="77777777" w:rsidR="00BC6000" w:rsidRDefault="00BC6000" w:rsidP="00EA1A64">
            <w:pPr>
              <w:pStyle w:val="Domy9clnie"/>
              <w:spacing w:line="252" w:lineRule="auto"/>
              <w:rPr>
                <w:rFonts w:cstheme="minorBidi"/>
              </w:rPr>
            </w:pPr>
            <w:r>
              <w:rPr>
                <w:rFonts w:ascii="Times New Roman" w:hAnsi="Times New Roman" w:cs="Times New Roman"/>
                <w:szCs w:val="20"/>
              </w:rPr>
              <w:t>Średnica części optycznej    6,0 mm</w:t>
            </w:r>
          </w:p>
          <w:p w14:paraId="5C180CD1" w14:textId="77777777" w:rsidR="00BC6000" w:rsidRDefault="00BC6000" w:rsidP="00EA1A64">
            <w:pPr>
              <w:pStyle w:val="Domy9clnie"/>
              <w:spacing w:line="252" w:lineRule="auto"/>
              <w:rPr>
                <w:rFonts w:cstheme="minorBidi"/>
              </w:rPr>
            </w:pPr>
            <w:r>
              <w:rPr>
                <w:rFonts w:ascii="Times New Roman" w:hAnsi="Times New Roman" w:cs="Times New Roman"/>
                <w:szCs w:val="20"/>
              </w:rPr>
              <w:t>Właściwości</w:t>
            </w:r>
          </w:p>
          <w:p w14:paraId="21B09F38" w14:textId="77777777" w:rsidR="00BC6000" w:rsidRDefault="00BC6000" w:rsidP="00EA1A64">
            <w:pPr>
              <w:pStyle w:val="Domy9clnie"/>
              <w:spacing w:line="252" w:lineRule="auto"/>
              <w:rPr>
                <w:rFonts w:cstheme="minorBidi"/>
              </w:rPr>
            </w:pPr>
            <w:r>
              <w:rPr>
                <w:rFonts w:ascii="Times New Roman" w:hAnsi="Times New Roman" w:cs="Times New Roman"/>
                <w:szCs w:val="20"/>
              </w:rPr>
              <w:t>-</w:t>
            </w:r>
            <w:proofErr w:type="spellStart"/>
            <w:r>
              <w:rPr>
                <w:rFonts w:ascii="Times New Roman" w:hAnsi="Times New Roman" w:cs="Times New Roman"/>
                <w:szCs w:val="20"/>
              </w:rPr>
              <w:t>asferyczna</w:t>
            </w:r>
            <w:proofErr w:type="spellEnd"/>
            <w:r>
              <w:rPr>
                <w:rFonts w:ascii="Times New Roman" w:hAnsi="Times New Roman" w:cs="Times New Roman"/>
                <w:szCs w:val="20"/>
              </w:rPr>
              <w:t>, aberracja skorygowana</w:t>
            </w:r>
            <w:bookmarkStart w:id="2" w:name="_GoBack1"/>
            <w:bookmarkEnd w:id="2"/>
            <w:r>
              <w:rPr>
                <w:rFonts w:ascii="Times New Roman" w:hAnsi="Times New Roman" w:cs="Times New Roman"/>
                <w:color w:val="353838"/>
                <w:szCs w:val="20"/>
              </w:rPr>
              <w:t xml:space="preserve"> (-0,18 mikrona)</w:t>
            </w:r>
          </w:p>
          <w:p w14:paraId="0FD8F366" w14:textId="77777777" w:rsidR="00BC6000" w:rsidRDefault="00BC6000" w:rsidP="00EA1A64">
            <w:pPr>
              <w:pStyle w:val="Domy9clnie"/>
              <w:spacing w:line="252" w:lineRule="auto"/>
              <w:rPr>
                <w:rFonts w:cstheme="minorBidi"/>
              </w:rPr>
            </w:pPr>
            <w:r>
              <w:rPr>
                <w:rFonts w:ascii="Times New Roman" w:hAnsi="Times New Roman" w:cs="Times New Roman"/>
                <w:szCs w:val="20"/>
              </w:rPr>
              <w:t>-dwuwypukła</w:t>
            </w:r>
          </w:p>
          <w:p w14:paraId="10FE518C" w14:textId="77777777" w:rsidR="00BC6000" w:rsidRDefault="00BC6000" w:rsidP="00EA1A64">
            <w:pPr>
              <w:pStyle w:val="Domy9clnie"/>
              <w:spacing w:line="252" w:lineRule="auto"/>
              <w:rPr>
                <w:rFonts w:cstheme="minorBidi"/>
              </w:rPr>
            </w:pPr>
            <w:r>
              <w:rPr>
                <w:rFonts w:ascii="Times New Roman" w:hAnsi="Times New Roman" w:cs="Times New Roman"/>
                <w:szCs w:val="20"/>
              </w:rPr>
              <w:lastRenderedPageBreak/>
              <w:t>-</w:t>
            </w:r>
            <w:r>
              <w:rPr>
                <w:rFonts w:ascii="Times New Roman" w:hAnsi="Times New Roman" w:cs="Times New Roman"/>
                <w:color w:val="000000"/>
                <w:szCs w:val="20"/>
              </w:rPr>
              <w:t xml:space="preserve">przednia część optyki </w:t>
            </w:r>
            <w:proofErr w:type="spellStart"/>
            <w:r>
              <w:rPr>
                <w:rFonts w:ascii="Times New Roman" w:hAnsi="Times New Roman" w:cs="Times New Roman"/>
                <w:color w:val="000000"/>
                <w:szCs w:val="20"/>
              </w:rPr>
              <w:t>asferyczna</w:t>
            </w:r>
            <w:proofErr w:type="spellEnd"/>
            <w:r>
              <w:rPr>
                <w:rFonts w:ascii="Times New Roman" w:hAnsi="Times New Roman" w:cs="Times New Roman"/>
                <w:color w:val="000000"/>
                <w:szCs w:val="20"/>
              </w:rPr>
              <w:t xml:space="preserve"> ze specjalnym profilem - skorygowany profil optyki, mający na celu zminimalizowanie oddziaływania aberracji optycznej wyższego rzędu, jaką jest koma, wpływającej negatywnie na jakość obrazu podczas każdorazowej decentracji układu</w:t>
            </w:r>
            <w:r>
              <w:rPr>
                <w:rFonts w:ascii="Times New Roman" w:hAnsi="Times New Roman" w:cs="Times New Roman"/>
                <w:color w:val="353838"/>
                <w:szCs w:val="20"/>
              </w:rPr>
              <w:t xml:space="preserve">. </w:t>
            </w:r>
          </w:p>
          <w:p w14:paraId="078B11E6" w14:textId="77777777" w:rsidR="00BC6000" w:rsidRDefault="00BC6000" w:rsidP="00EA1A64">
            <w:pPr>
              <w:pStyle w:val="Domy9clnie"/>
              <w:spacing w:line="252" w:lineRule="auto"/>
              <w:rPr>
                <w:rFonts w:cstheme="minorBidi"/>
              </w:rPr>
            </w:pPr>
            <w:r>
              <w:rPr>
                <w:rFonts w:ascii="Times New Roman" w:hAnsi="Times New Roman" w:cs="Times New Roman"/>
                <w:szCs w:val="20"/>
              </w:rPr>
              <w:t>Zabezpieczenia przed PCO</w:t>
            </w:r>
          </w:p>
          <w:p w14:paraId="7D3A5435" w14:textId="77777777" w:rsidR="00BC6000" w:rsidRDefault="00BC6000" w:rsidP="00EA1A64">
            <w:pPr>
              <w:pStyle w:val="Domy9clnie"/>
              <w:spacing w:line="252" w:lineRule="auto"/>
              <w:rPr>
                <w:rFonts w:cstheme="minorBidi"/>
              </w:rPr>
            </w:pPr>
            <w:r>
              <w:rPr>
                <w:rFonts w:ascii="Times New Roman" w:hAnsi="Times New Roman" w:cs="Times New Roman"/>
                <w:szCs w:val="20"/>
              </w:rPr>
              <w:t>- Dwuwypukła z ostrą krawędzią na części optycznej.</w:t>
            </w:r>
          </w:p>
          <w:p w14:paraId="41BD632D" w14:textId="77777777" w:rsidR="00BC6000" w:rsidRDefault="00BC6000" w:rsidP="00EA1A64">
            <w:pPr>
              <w:pStyle w:val="Domy9clnie"/>
              <w:spacing w:line="252" w:lineRule="auto"/>
              <w:rPr>
                <w:rFonts w:cstheme="minorBidi"/>
              </w:rPr>
            </w:pPr>
            <w:r>
              <w:rPr>
                <w:rFonts w:ascii="Times New Roman" w:hAnsi="Times New Roman" w:cs="Times New Roman"/>
                <w:szCs w:val="20"/>
              </w:rPr>
              <w:t>Zakres sferyczny od +6 do +30,0D (co 0,5D)</w:t>
            </w:r>
          </w:p>
          <w:p w14:paraId="19927ACF" w14:textId="77777777" w:rsidR="00BC6000" w:rsidRDefault="00BC6000" w:rsidP="00EA1A64">
            <w:pPr>
              <w:pStyle w:val="Domy9clnie"/>
              <w:spacing w:line="252" w:lineRule="auto"/>
              <w:rPr>
                <w:rFonts w:cstheme="minorBidi"/>
              </w:rPr>
            </w:pPr>
            <w:r>
              <w:rPr>
                <w:rFonts w:ascii="Times New Roman" w:hAnsi="Times New Roman" w:cs="Times New Roman"/>
                <w:szCs w:val="20"/>
              </w:rPr>
              <w:t>Index refrakcji 1,522</w:t>
            </w:r>
          </w:p>
          <w:p w14:paraId="237E194A" w14:textId="77777777" w:rsidR="00BC6000" w:rsidRDefault="00BC6000" w:rsidP="00EA1A64">
            <w:pPr>
              <w:pStyle w:val="Domy9clnie"/>
              <w:spacing w:line="252" w:lineRule="auto"/>
              <w:rPr>
                <w:rFonts w:cstheme="minorBidi"/>
              </w:rPr>
            </w:pPr>
            <w:proofErr w:type="spellStart"/>
            <w:r>
              <w:rPr>
                <w:rFonts w:ascii="Times New Roman" w:hAnsi="Times New Roman" w:cs="Times New Roman"/>
                <w:szCs w:val="20"/>
              </w:rPr>
              <w:t>Angulacja</w:t>
            </w:r>
            <w:proofErr w:type="spellEnd"/>
            <w:r>
              <w:rPr>
                <w:rFonts w:ascii="Times New Roman" w:hAnsi="Times New Roman" w:cs="Times New Roman"/>
                <w:szCs w:val="20"/>
              </w:rPr>
              <w:t xml:space="preserve"> 5°</w:t>
            </w:r>
          </w:p>
          <w:p w14:paraId="379CE74D" w14:textId="77777777" w:rsidR="00BC6000" w:rsidRDefault="00BC6000" w:rsidP="00EA1A64">
            <w:pPr>
              <w:pStyle w:val="Domy9clnie"/>
              <w:spacing w:line="252" w:lineRule="auto"/>
              <w:rPr>
                <w:rFonts w:cstheme="minorBidi"/>
              </w:rPr>
            </w:pPr>
            <w:r>
              <w:rPr>
                <w:rFonts w:ascii="Times New Roman" w:hAnsi="Times New Roman" w:cs="Times New Roman"/>
                <w:szCs w:val="20"/>
              </w:rPr>
              <w:t>Stała A 118,4 Zoptymalizowane stałe do kalkulacji</w:t>
            </w:r>
          </w:p>
          <w:p w14:paraId="19625063" w14:textId="77777777" w:rsidR="00BC6000" w:rsidRDefault="00BC6000" w:rsidP="00EA1A64">
            <w:pPr>
              <w:pStyle w:val="Domy9clnie"/>
              <w:spacing w:line="252" w:lineRule="auto"/>
              <w:rPr>
                <w:rFonts w:cstheme="minorBidi"/>
              </w:rPr>
            </w:pPr>
            <w:proofErr w:type="spellStart"/>
            <w:r>
              <w:rPr>
                <w:rFonts w:ascii="Times New Roman" w:hAnsi="Times New Roman" w:cs="Times New Roman"/>
                <w:color w:val="000000"/>
                <w:szCs w:val="20"/>
                <w:lang w:val="en-US"/>
              </w:rPr>
              <w:t>Haigis</w:t>
            </w:r>
            <w:proofErr w:type="spellEnd"/>
            <w:r>
              <w:rPr>
                <w:rFonts w:ascii="Times New Roman" w:hAnsi="Times New Roman" w:cs="Times New Roman"/>
                <w:color w:val="000000"/>
                <w:szCs w:val="20"/>
                <w:lang w:val="en-US"/>
              </w:rPr>
              <w:t xml:space="preserve"> </w:t>
            </w:r>
            <w:proofErr w:type="spellStart"/>
            <w:r>
              <w:rPr>
                <w:rFonts w:ascii="Times New Roman" w:hAnsi="Times New Roman" w:cs="Times New Roman"/>
                <w:color w:val="000000"/>
                <w:szCs w:val="20"/>
                <w:lang w:val="en-US"/>
              </w:rPr>
              <w:t>aQ</w:t>
            </w:r>
            <w:proofErr w:type="spellEnd"/>
            <w:r>
              <w:rPr>
                <w:rFonts w:ascii="Times New Roman" w:hAnsi="Times New Roman" w:cs="Times New Roman"/>
                <w:color w:val="000000"/>
                <w:szCs w:val="20"/>
                <w:lang w:val="en-US"/>
              </w:rPr>
              <w:t xml:space="preserve">= -0,542 </w:t>
            </w:r>
          </w:p>
          <w:p w14:paraId="6BB2B084" w14:textId="77777777" w:rsidR="00BC6000" w:rsidRDefault="00BC6000" w:rsidP="00EA1A64">
            <w:pPr>
              <w:pStyle w:val="Domy9clnie"/>
              <w:spacing w:line="252" w:lineRule="auto"/>
              <w:rPr>
                <w:rFonts w:cstheme="minorBidi"/>
              </w:rPr>
            </w:pPr>
            <w:r>
              <w:rPr>
                <w:rFonts w:ascii="Times New Roman" w:hAnsi="Times New Roman" w:cs="Times New Roman"/>
                <w:color w:val="000000"/>
                <w:szCs w:val="20"/>
                <w:lang w:val="en-US"/>
              </w:rPr>
              <w:t>a1=0,161 a2=0,204</w:t>
            </w:r>
          </w:p>
          <w:p w14:paraId="412AADE4" w14:textId="77777777" w:rsidR="00BC6000" w:rsidRDefault="00BC6000" w:rsidP="00EA1A64">
            <w:pPr>
              <w:pStyle w:val="Domy9clnie"/>
              <w:spacing w:line="252" w:lineRule="auto"/>
              <w:rPr>
                <w:rFonts w:cstheme="minorBidi"/>
              </w:rPr>
            </w:pPr>
            <w:proofErr w:type="spellStart"/>
            <w:r>
              <w:rPr>
                <w:rFonts w:ascii="Times New Roman" w:hAnsi="Times New Roman" w:cs="Times New Roman"/>
                <w:color w:val="000000"/>
                <w:szCs w:val="20"/>
                <w:lang w:val="en-US"/>
              </w:rPr>
              <w:t>HofferQ</w:t>
            </w:r>
            <w:proofErr w:type="spellEnd"/>
            <w:r>
              <w:rPr>
                <w:rFonts w:ascii="Times New Roman" w:hAnsi="Times New Roman" w:cs="Times New Roman"/>
                <w:color w:val="000000"/>
                <w:szCs w:val="20"/>
                <w:lang w:val="en-US"/>
              </w:rPr>
              <w:t xml:space="preserve"> </w:t>
            </w:r>
            <w:proofErr w:type="spellStart"/>
            <w:r>
              <w:rPr>
                <w:rFonts w:ascii="Times New Roman" w:hAnsi="Times New Roman" w:cs="Times New Roman"/>
                <w:color w:val="000000"/>
                <w:szCs w:val="20"/>
                <w:lang w:val="en-US"/>
              </w:rPr>
              <w:t>pACD</w:t>
            </w:r>
            <w:proofErr w:type="spellEnd"/>
            <w:r>
              <w:rPr>
                <w:rFonts w:ascii="Times New Roman" w:hAnsi="Times New Roman" w:cs="Times New Roman"/>
                <w:color w:val="000000"/>
                <w:szCs w:val="20"/>
                <w:lang w:val="en-US"/>
              </w:rPr>
              <w:t>=5,30</w:t>
            </w:r>
          </w:p>
          <w:p w14:paraId="1D5DDA13" w14:textId="77777777" w:rsidR="00BC6000" w:rsidRDefault="00BC6000" w:rsidP="00EA1A64">
            <w:pPr>
              <w:pStyle w:val="Domy9clnie"/>
              <w:spacing w:line="252" w:lineRule="auto"/>
              <w:rPr>
                <w:rFonts w:cstheme="minorBidi"/>
              </w:rPr>
            </w:pPr>
            <w:r>
              <w:rPr>
                <w:rFonts w:ascii="Times New Roman" w:hAnsi="Times New Roman" w:cs="Times New Roman"/>
                <w:color w:val="000000"/>
                <w:szCs w:val="20"/>
                <w:lang w:val="en-US"/>
              </w:rPr>
              <w:t>Holladay 1 sf=1,52</w:t>
            </w:r>
          </w:p>
          <w:p w14:paraId="3483C100" w14:textId="77777777" w:rsidR="00BC6000" w:rsidRDefault="00BC6000" w:rsidP="00EA1A64">
            <w:pPr>
              <w:pStyle w:val="Domy9clnie"/>
              <w:spacing w:line="252" w:lineRule="auto"/>
              <w:rPr>
                <w:rFonts w:cstheme="minorBidi"/>
              </w:rPr>
            </w:pPr>
            <w:r>
              <w:rPr>
                <w:rFonts w:ascii="Times New Roman" w:hAnsi="Times New Roman" w:cs="Times New Roman"/>
                <w:color w:val="000000"/>
                <w:szCs w:val="20"/>
                <w:lang w:val="en-US"/>
              </w:rPr>
              <w:t>SRK/T A=118,5</w:t>
            </w:r>
          </w:p>
          <w:p w14:paraId="3D8FFC62" w14:textId="77777777" w:rsidR="00BC6000" w:rsidRDefault="00BC6000" w:rsidP="00EA1A64">
            <w:pPr>
              <w:pStyle w:val="Domy9clnie"/>
              <w:spacing w:line="252" w:lineRule="auto"/>
              <w:rPr>
                <w:rFonts w:cstheme="minorBidi"/>
              </w:rPr>
            </w:pPr>
            <w:r>
              <w:rPr>
                <w:rFonts w:ascii="Times New Roman" w:hAnsi="Times New Roman" w:cs="Times New Roman"/>
                <w:szCs w:val="20"/>
              </w:rPr>
              <w:t>Implantacja</w:t>
            </w:r>
          </w:p>
          <w:p w14:paraId="57D21E35" w14:textId="77777777" w:rsidR="00BC6000" w:rsidRDefault="00BC6000" w:rsidP="00EA1A64">
            <w:pPr>
              <w:pStyle w:val="Domy9clnie"/>
              <w:spacing w:line="252" w:lineRule="auto"/>
              <w:rPr>
                <w:rFonts w:cstheme="minorBidi"/>
              </w:rPr>
            </w:pPr>
            <w:r>
              <w:rPr>
                <w:rFonts w:ascii="Times New Roman" w:hAnsi="Times New Roman" w:cs="Times New Roman"/>
                <w:szCs w:val="20"/>
              </w:rPr>
              <w:t xml:space="preserve">Soczewka fabrycznie zapakowana do </w:t>
            </w:r>
            <w:proofErr w:type="spellStart"/>
            <w:r>
              <w:rPr>
                <w:rFonts w:ascii="Times New Roman" w:hAnsi="Times New Roman" w:cs="Times New Roman"/>
                <w:szCs w:val="20"/>
              </w:rPr>
              <w:t>cardriga</w:t>
            </w:r>
            <w:proofErr w:type="spellEnd"/>
            <w:r>
              <w:rPr>
                <w:rFonts w:ascii="Times New Roman" w:hAnsi="Times New Roman" w:cs="Times New Roman"/>
                <w:szCs w:val="20"/>
              </w:rPr>
              <w:t xml:space="preserve"> oraz </w:t>
            </w:r>
            <w:proofErr w:type="spellStart"/>
            <w:r>
              <w:rPr>
                <w:rFonts w:ascii="Times New Roman" w:hAnsi="Times New Roman" w:cs="Times New Roman"/>
                <w:szCs w:val="20"/>
              </w:rPr>
              <w:t>injectora</w:t>
            </w:r>
            <w:proofErr w:type="spellEnd"/>
            <w:r>
              <w:rPr>
                <w:rFonts w:ascii="Times New Roman" w:hAnsi="Times New Roman" w:cs="Times New Roman"/>
                <w:szCs w:val="20"/>
              </w:rPr>
              <w:t xml:space="preserve"> typu </w:t>
            </w:r>
          </w:p>
          <w:p w14:paraId="73A614A7" w14:textId="32DDB298" w:rsidR="00BC6000" w:rsidRPr="00146A3E" w:rsidRDefault="00BC6000" w:rsidP="00EA1A64">
            <w:pPr>
              <w:widowControl w:val="0"/>
              <w:autoSpaceDN w:val="0"/>
              <w:adjustRightInd w:val="0"/>
              <w:spacing w:after="0" w:line="100" w:lineRule="atLeast"/>
              <w:rPr>
                <w:rFonts w:ascii="Times New Roman" w:eastAsia="Times New Roman" w:hAnsi="Lucida Sans" w:cs="Times New Roman"/>
                <w:kern w:val="1"/>
                <w:sz w:val="18"/>
                <w:szCs w:val="18"/>
                <w:lang w:eastAsia="zh-CN" w:bidi="hi-IN"/>
              </w:rPr>
            </w:pPr>
            <w:proofErr w:type="spellStart"/>
            <w:r>
              <w:rPr>
                <w:rFonts w:ascii="Times New Roman" w:hAnsi="Times New Roman" w:cs="Times New Roman"/>
                <w:szCs w:val="20"/>
              </w:rPr>
              <w:t>Preloaded</w:t>
            </w:r>
            <w:proofErr w:type="spellEnd"/>
            <w:r>
              <w:rPr>
                <w:rFonts w:ascii="Times New Roman" w:hAnsi="Times New Roman" w:cs="Times New Roman"/>
                <w:szCs w:val="20"/>
              </w:rPr>
              <w:t xml:space="preserve"> o średnicy </w:t>
            </w:r>
            <w:proofErr w:type="spellStart"/>
            <w:r>
              <w:rPr>
                <w:rFonts w:ascii="Times New Roman" w:hAnsi="Times New Roman" w:cs="Times New Roman"/>
                <w:szCs w:val="20"/>
              </w:rPr>
              <w:t>tipa</w:t>
            </w:r>
            <w:proofErr w:type="spellEnd"/>
            <w:r>
              <w:rPr>
                <w:rFonts w:ascii="Times New Roman" w:hAnsi="Times New Roman" w:cs="Times New Roman"/>
                <w:szCs w:val="20"/>
              </w:rPr>
              <w:t xml:space="preserve"> 1,82 mm, typ </w:t>
            </w:r>
            <w:proofErr w:type="spellStart"/>
            <w:r>
              <w:rPr>
                <w:rFonts w:ascii="Times New Roman" w:hAnsi="Times New Roman" w:cs="Times New Roman"/>
                <w:szCs w:val="20"/>
              </w:rPr>
              <w:t>injectora</w:t>
            </w:r>
            <w:proofErr w:type="spellEnd"/>
            <w:r>
              <w:rPr>
                <w:rFonts w:ascii="Times New Roman" w:hAnsi="Times New Roman" w:cs="Times New Roman"/>
                <w:szCs w:val="20"/>
              </w:rPr>
              <w:t xml:space="preserve"> wkręcany</w:t>
            </w:r>
          </w:p>
        </w:tc>
        <w:tc>
          <w:tcPr>
            <w:tcW w:w="567" w:type="dxa"/>
            <w:tcBorders>
              <w:top w:val="nil"/>
              <w:left w:val="single" w:sz="2" w:space="0" w:color="000000"/>
              <w:bottom w:val="single" w:sz="2" w:space="0" w:color="000000"/>
              <w:right w:val="nil"/>
            </w:tcBorders>
            <w:vAlign w:val="center"/>
          </w:tcPr>
          <w:p w14:paraId="457333B8" w14:textId="7E1934CD"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Pr>
                <w:sz w:val="21"/>
              </w:rPr>
              <w:lastRenderedPageBreak/>
              <w:t>szt.</w:t>
            </w:r>
          </w:p>
        </w:tc>
        <w:tc>
          <w:tcPr>
            <w:tcW w:w="795" w:type="dxa"/>
            <w:tcBorders>
              <w:top w:val="nil"/>
              <w:left w:val="single" w:sz="2" w:space="0" w:color="000000"/>
              <w:bottom w:val="single" w:sz="2" w:space="0" w:color="000000"/>
              <w:right w:val="nil"/>
            </w:tcBorders>
            <w:vAlign w:val="center"/>
          </w:tcPr>
          <w:p w14:paraId="6F93E6CB" w14:textId="280B9688"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t>800</w:t>
            </w:r>
          </w:p>
        </w:tc>
        <w:tc>
          <w:tcPr>
            <w:tcW w:w="1591" w:type="dxa"/>
            <w:tcBorders>
              <w:top w:val="nil"/>
              <w:left w:val="single" w:sz="2" w:space="0" w:color="000000"/>
              <w:bottom w:val="single" w:sz="2" w:space="0" w:color="000000"/>
              <w:right w:val="nil"/>
            </w:tcBorders>
            <w:vAlign w:val="center"/>
          </w:tcPr>
          <w:p w14:paraId="1809E87E"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9" w:type="dxa"/>
            <w:tcBorders>
              <w:top w:val="nil"/>
              <w:left w:val="single" w:sz="2" w:space="0" w:color="000000"/>
              <w:bottom w:val="single" w:sz="2" w:space="0" w:color="000000"/>
              <w:right w:val="nil"/>
            </w:tcBorders>
            <w:vAlign w:val="center"/>
          </w:tcPr>
          <w:p w14:paraId="4F28EF3B"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vAlign w:val="center"/>
          </w:tcPr>
          <w:p w14:paraId="706E92E2"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vAlign w:val="center"/>
          </w:tcPr>
          <w:p w14:paraId="5D05C9E2"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vAlign w:val="center"/>
          </w:tcPr>
          <w:p w14:paraId="421EBE97"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r w:rsidR="00BC6000" w:rsidRPr="00146A3E" w14:paraId="4C2C9998" w14:textId="77777777" w:rsidTr="00EA1A64">
        <w:trPr>
          <w:trHeight w:val="148"/>
        </w:trPr>
        <w:tc>
          <w:tcPr>
            <w:tcW w:w="9049" w:type="dxa"/>
            <w:gridSpan w:val="5"/>
            <w:tcBorders>
              <w:top w:val="nil"/>
              <w:left w:val="single" w:sz="2" w:space="0" w:color="000000"/>
              <w:bottom w:val="single" w:sz="2" w:space="0" w:color="000000"/>
              <w:right w:val="nil"/>
            </w:tcBorders>
            <w:vAlign w:val="center"/>
          </w:tcPr>
          <w:p w14:paraId="2F7D22E4" w14:textId="77777777" w:rsidR="00BC6000" w:rsidRPr="00146A3E" w:rsidRDefault="00BC6000" w:rsidP="00EA1A64">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lastRenderedPageBreak/>
              <w:t>RAZEM</w:t>
            </w:r>
          </w:p>
        </w:tc>
        <w:tc>
          <w:tcPr>
            <w:tcW w:w="1439" w:type="dxa"/>
            <w:tcBorders>
              <w:top w:val="nil"/>
              <w:left w:val="single" w:sz="2" w:space="0" w:color="000000"/>
              <w:bottom w:val="single" w:sz="2" w:space="0" w:color="000000"/>
              <w:right w:val="nil"/>
            </w:tcBorders>
          </w:tcPr>
          <w:p w14:paraId="6EB043FD"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067" w:type="dxa"/>
            <w:tcBorders>
              <w:top w:val="nil"/>
              <w:left w:val="single" w:sz="2" w:space="0" w:color="000000"/>
              <w:bottom w:val="single" w:sz="2" w:space="0" w:color="000000"/>
              <w:right w:val="nil"/>
            </w:tcBorders>
          </w:tcPr>
          <w:p w14:paraId="7B2D45D4"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682" w:type="dxa"/>
            <w:tcBorders>
              <w:top w:val="nil"/>
              <w:left w:val="single" w:sz="2" w:space="0" w:color="000000"/>
              <w:bottom w:val="single" w:sz="2" w:space="0" w:color="000000"/>
              <w:right w:val="nil"/>
            </w:tcBorders>
          </w:tcPr>
          <w:p w14:paraId="12DCDF36"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32" w:type="dxa"/>
            <w:tcBorders>
              <w:top w:val="nil"/>
              <w:left w:val="single" w:sz="2" w:space="0" w:color="000000"/>
              <w:bottom w:val="single" w:sz="2" w:space="0" w:color="000000"/>
              <w:right w:val="single" w:sz="2" w:space="0" w:color="000000"/>
            </w:tcBorders>
          </w:tcPr>
          <w:p w14:paraId="3E6BE492" w14:textId="77777777" w:rsidR="00BC6000" w:rsidRPr="00146A3E" w:rsidRDefault="00BC6000" w:rsidP="00EA1A64">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660D2CEA" w14:textId="77777777" w:rsidR="00BC6000" w:rsidRPr="00146A3E" w:rsidRDefault="00BC6000" w:rsidP="00BC6000">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14:paraId="0CC82388"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471CCF2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37443DB9"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5000B647" w14:textId="77777777" w:rsidR="00E7746C" w:rsidRDefault="00E7746C" w:rsidP="000E4239">
      <w:pPr>
        <w:suppressAutoHyphens/>
        <w:spacing w:after="0" w:line="240" w:lineRule="auto"/>
        <w:rPr>
          <w:rFonts w:ascii="Times New Roman" w:eastAsia="Calibri" w:hAnsi="Times New Roman" w:cs="Times New Roman"/>
          <w:sz w:val="20"/>
          <w:szCs w:val="20"/>
          <w:lang w:eastAsia="pl-PL"/>
        </w:rPr>
      </w:pPr>
    </w:p>
    <w:p w14:paraId="2BC27B47" w14:textId="77777777" w:rsidR="00083121" w:rsidRDefault="00083121" w:rsidP="000E4239">
      <w:pPr>
        <w:suppressAutoHyphens/>
        <w:spacing w:after="0" w:line="240" w:lineRule="auto"/>
        <w:rPr>
          <w:rFonts w:ascii="Times New Roman" w:eastAsia="Calibri" w:hAnsi="Times New Roman" w:cs="Times New Roman"/>
          <w:sz w:val="20"/>
          <w:szCs w:val="20"/>
          <w:lang w:eastAsia="pl-PL"/>
        </w:rPr>
        <w:sectPr w:rsidR="00083121" w:rsidSect="000E4239">
          <w:pgSz w:w="16838" w:h="11906" w:orient="landscape"/>
          <w:pgMar w:top="1077" w:right="992" w:bottom="1077" w:left="1418" w:header="709" w:footer="709" w:gutter="0"/>
          <w:cols w:space="708"/>
          <w:docGrid w:linePitch="360"/>
        </w:sectPr>
      </w:pPr>
    </w:p>
    <w:p w14:paraId="5F002271" w14:textId="77777777" w:rsidR="00083121" w:rsidRPr="00083121" w:rsidRDefault="00083121" w:rsidP="00083121">
      <w:pPr>
        <w:suppressAutoHyphens/>
        <w:spacing w:after="0" w:line="240" w:lineRule="auto"/>
        <w:rPr>
          <w:rFonts w:ascii="Times New Roman" w:eastAsia="Calibri" w:hAnsi="Times New Roman" w:cs="Times New Roman"/>
          <w:sz w:val="24"/>
          <w:szCs w:val="24"/>
          <w:lang w:eastAsia="pl-PL"/>
        </w:rPr>
      </w:pPr>
    </w:p>
    <w:p w14:paraId="2336261D" w14:textId="77777777" w:rsidR="00083121" w:rsidRPr="00083121" w:rsidRDefault="00083121" w:rsidP="00083121">
      <w:pPr>
        <w:suppressAutoHyphens/>
        <w:spacing w:after="0" w:line="240" w:lineRule="auto"/>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DZP/381/107A/2020</w:t>
      </w:r>
    </w:p>
    <w:p w14:paraId="6F60F0F0" w14:textId="77777777" w:rsidR="00083121" w:rsidRPr="00083121" w:rsidRDefault="00083121" w:rsidP="00083121">
      <w:pPr>
        <w:widowControl w:val="0"/>
        <w:suppressAutoHyphens/>
        <w:spacing w:after="120" w:line="240" w:lineRule="auto"/>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Załącznik nr 6</w:t>
      </w:r>
    </w:p>
    <w:p w14:paraId="75080F2F"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r w:rsidRPr="00083121">
        <w:rPr>
          <w:rFonts w:ascii="Times New Roman" w:eastAsia="Calibri" w:hAnsi="Times New Roman" w:cs="Times New Roman"/>
          <w:b/>
          <w:bCs/>
          <w:sz w:val="24"/>
          <w:szCs w:val="24"/>
          <w:lang w:eastAsia="ar-SA"/>
        </w:rPr>
        <w:t>UMOWA – wzór  do części 1</w:t>
      </w:r>
    </w:p>
    <w:p w14:paraId="513B82C6"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p>
    <w:p w14:paraId="7314B3C7"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zawarta w dniu ................................ w  Katowicach pomiędzy:</w:t>
      </w:r>
    </w:p>
    <w:p w14:paraId="7C41CEED" w14:textId="77777777" w:rsidR="00083121" w:rsidRPr="00083121" w:rsidRDefault="00083121" w:rsidP="00083121">
      <w:pPr>
        <w:spacing w:after="0" w:line="240" w:lineRule="auto"/>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Uniwersyteckim Centrum Klinicznym im. prof. K. Gibińskiego Śląskiego Uniwersytetu Medycznego w Katowicach</w:t>
      </w:r>
    </w:p>
    <w:p w14:paraId="03AC6133"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 siedzibą: 40 – 514 Katowice, ul. Ceglana 35</w:t>
      </w:r>
    </w:p>
    <w:p w14:paraId="071981D3"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wpisanym do KRS pod nr 0000049660</w:t>
      </w:r>
    </w:p>
    <w:p w14:paraId="78963A24"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NIP 954-22-74-017</w:t>
      </w:r>
    </w:p>
    <w:p w14:paraId="364163A6"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REGON 001325767</w:t>
      </w:r>
    </w:p>
    <w:p w14:paraId="0598B8CA"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zwanym w treści umowy Zamawiającym, </w:t>
      </w:r>
    </w:p>
    <w:p w14:paraId="4EF5DCEC"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reprezentowanym przez:</w:t>
      </w:r>
    </w:p>
    <w:p w14:paraId="492924C6"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t>
      </w:r>
    </w:p>
    <w:p w14:paraId="4A748E01"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p>
    <w:p w14:paraId="7478A08A" w14:textId="77777777" w:rsidR="00083121" w:rsidRPr="00083121" w:rsidRDefault="00083121" w:rsidP="00083121">
      <w:pPr>
        <w:spacing w:after="0" w:line="240" w:lineRule="auto"/>
        <w:ind w:left="720"/>
        <w:jc w:val="center"/>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a</w:t>
      </w:r>
    </w:p>
    <w:p w14:paraId="52B3C8B7" w14:textId="77777777" w:rsidR="00083121" w:rsidRPr="00083121" w:rsidRDefault="00083121" w:rsidP="00083121">
      <w:pPr>
        <w:spacing w:after="0" w:line="240" w:lineRule="auto"/>
        <w:rPr>
          <w:rFonts w:ascii="Times New Roman" w:eastAsia="Calibri" w:hAnsi="Times New Roman" w:cs="Times New Roman"/>
          <w:bCs/>
          <w:sz w:val="24"/>
          <w:szCs w:val="24"/>
          <w:lang w:eastAsia="pl-PL"/>
        </w:rPr>
      </w:pPr>
      <w:r w:rsidRPr="00083121">
        <w:rPr>
          <w:rFonts w:ascii="Times New Roman" w:eastAsia="Calibri" w:hAnsi="Times New Roman" w:cs="Times New Roman"/>
          <w:bCs/>
          <w:sz w:val="24"/>
          <w:szCs w:val="24"/>
          <w:lang w:eastAsia="pl-PL"/>
        </w:rPr>
        <w:t>…………………………………</w:t>
      </w:r>
    </w:p>
    <w:p w14:paraId="5627F49D"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 siedzibą: ……………………</w:t>
      </w:r>
    </w:p>
    <w:p w14:paraId="55E00699"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wpisanym do ................................. pod nr …………………..</w:t>
      </w:r>
    </w:p>
    <w:p w14:paraId="0E69F413"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NIP  </w:t>
      </w:r>
    </w:p>
    <w:p w14:paraId="11C5443D"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REGON</w:t>
      </w:r>
    </w:p>
    <w:p w14:paraId="57D788A3"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zwanym w treści umowy Wykonawcą </w:t>
      </w:r>
    </w:p>
    <w:p w14:paraId="02A1C310"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reprezentowanym przez:</w:t>
      </w:r>
    </w:p>
    <w:p w14:paraId="12C4FB3B" w14:textId="77777777" w:rsidR="00083121" w:rsidRPr="00083121" w:rsidRDefault="00083121" w:rsidP="00083121">
      <w:pPr>
        <w:widowControl w:val="0"/>
        <w:suppressAutoHyphens/>
        <w:spacing w:after="0" w:line="240" w:lineRule="auto"/>
        <w:rPr>
          <w:rFonts w:ascii="Times New Roman" w:eastAsia="Calibri" w:hAnsi="Times New Roman" w:cs="Times New Roman"/>
          <w:sz w:val="24"/>
          <w:szCs w:val="24"/>
          <w:lang w:eastAsia="pl-PL"/>
        </w:rPr>
      </w:pPr>
    </w:p>
    <w:p w14:paraId="29E6C5AD" w14:textId="77777777" w:rsidR="00083121" w:rsidRPr="00083121" w:rsidRDefault="00083121" w:rsidP="00083121">
      <w:pPr>
        <w:widowControl w:val="0"/>
        <w:suppressAutoHyphens/>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t>
      </w:r>
    </w:p>
    <w:p w14:paraId="153A5405"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083121">
        <w:rPr>
          <w:rFonts w:ascii="Times New Roman" w:eastAsia="Times New Roman" w:hAnsi="Times New Roman" w:cs="Times New Roman"/>
          <w:sz w:val="24"/>
          <w:szCs w:val="24"/>
          <w:lang w:eastAsia="pl-PL"/>
        </w:rPr>
        <w:t xml:space="preserve"> z </w:t>
      </w:r>
      <w:proofErr w:type="spellStart"/>
      <w:r w:rsidRPr="00083121">
        <w:rPr>
          <w:rFonts w:ascii="Times New Roman" w:eastAsia="Times New Roman" w:hAnsi="Times New Roman" w:cs="Times New Roman"/>
          <w:sz w:val="24"/>
          <w:szCs w:val="24"/>
          <w:lang w:eastAsia="pl-PL"/>
        </w:rPr>
        <w:t>późn</w:t>
      </w:r>
      <w:proofErr w:type="spellEnd"/>
      <w:r w:rsidRPr="00083121">
        <w:rPr>
          <w:rFonts w:ascii="Times New Roman" w:eastAsia="Times New Roman" w:hAnsi="Times New Roman" w:cs="Times New Roman"/>
          <w:sz w:val="24"/>
          <w:szCs w:val="24"/>
          <w:lang w:eastAsia="pl-PL"/>
        </w:rPr>
        <w:t>. zm.</w:t>
      </w:r>
      <w:r w:rsidRPr="00083121">
        <w:rPr>
          <w:rFonts w:ascii="Times New Roman" w:eastAsia="Calibri" w:hAnsi="Times New Roman" w:cs="Times New Roman"/>
          <w:kern w:val="2"/>
          <w:sz w:val="24"/>
          <w:szCs w:val="24"/>
        </w:rPr>
        <w:t>) została zawarta umowa następującej treści:</w:t>
      </w:r>
    </w:p>
    <w:p w14:paraId="79B5F2F1"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5436116B"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 1.</w:t>
      </w:r>
    </w:p>
    <w:p w14:paraId="3947181A"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PRZEDMIOT UMOWY</w:t>
      </w:r>
    </w:p>
    <w:p w14:paraId="77747C4D"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Na podstawie oferty wybranej w w/w postępowaniu Zamawiający zamawia</w:t>
      </w:r>
      <w:r w:rsidRPr="00083121">
        <w:rPr>
          <w:rFonts w:ascii="Times New Roman" w:eastAsia="Calibri" w:hAnsi="Times New Roman" w:cs="Times New Roman"/>
          <w:b/>
          <w:bCs/>
          <w:kern w:val="2"/>
          <w:sz w:val="24"/>
          <w:szCs w:val="24"/>
        </w:rPr>
        <w:t>,</w:t>
      </w:r>
      <w:r w:rsidRPr="00083121">
        <w:rPr>
          <w:rFonts w:ascii="Times New Roman" w:eastAsia="Calibri" w:hAnsi="Times New Roman" w:cs="Times New Roman"/>
          <w:kern w:val="2"/>
          <w:sz w:val="24"/>
          <w:szCs w:val="24"/>
        </w:rPr>
        <w:t xml:space="preserve"> a Wykonawca  przyjmuje do wykonania:</w:t>
      </w:r>
    </w:p>
    <w:p w14:paraId="4AD19487"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a)  sukcesywną sprzedaż i dostarczanie soczewek wewnątrzgałkowych  zwanych  dalej wyrobami medycznymi, których ilość, rodzaj i cena wymienione są w załączniku nr 1 (formularzu asortymentowo – cenowym wybranej w postępowaniu oferty)</w:t>
      </w:r>
    </w:p>
    <w:p w14:paraId="653BD0F0"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 xml:space="preserve">b)  użyczenie aparatu do wspomagania wszczepiania soczewek </w:t>
      </w:r>
      <w:proofErr w:type="spellStart"/>
      <w:r w:rsidRPr="00083121">
        <w:rPr>
          <w:rFonts w:ascii="Times New Roman" w:eastAsia="Calibri" w:hAnsi="Times New Roman" w:cs="Times New Roman"/>
          <w:kern w:val="2"/>
          <w:sz w:val="24"/>
          <w:szCs w:val="24"/>
        </w:rPr>
        <w:t>torycznych</w:t>
      </w:r>
      <w:proofErr w:type="spellEnd"/>
      <w:r w:rsidRPr="00083121">
        <w:rPr>
          <w:rFonts w:ascii="Times New Roman" w:eastAsia="Calibri" w:hAnsi="Times New Roman" w:cs="Times New Roman"/>
          <w:kern w:val="2"/>
          <w:sz w:val="24"/>
          <w:szCs w:val="24"/>
        </w:rPr>
        <w:t xml:space="preserve"> wewnątrzgałkowych </w:t>
      </w:r>
      <w:r w:rsidRPr="00083121">
        <w:rPr>
          <w:rFonts w:ascii="Times New Roman" w:eastAsia="Calibri" w:hAnsi="Times New Roman" w:cs="Times New Roman"/>
          <w:b/>
          <w:kern w:val="2"/>
          <w:sz w:val="24"/>
          <w:szCs w:val="24"/>
        </w:rPr>
        <w:t xml:space="preserve"> </w:t>
      </w:r>
      <w:r w:rsidRPr="00083121">
        <w:rPr>
          <w:rFonts w:ascii="Times New Roman" w:eastAsia="Calibri" w:hAnsi="Times New Roman" w:cs="Times New Roman"/>
          <w:kern w:val="2"/>
          <w:sz w:val="24"/>
          <w:szCs w:val="24"/>
        </w:rPr>
        <w:t xml:space="preserve">zwanego dalej </w:t>
      </w:r>
      <w:r w:rsidRPr="00083121">
        <w:rPr>
          <w:rFonts w:ascii="Times New Roman" w:eastAsia="Calibri" w:hAnsi="Times New Roman" w:cs="Times New Roman"/>
          <w:b/>
          <w:kern w:val="2"/>
          <w:sz w:val="24"/>
          <w:szCs w:val="24"/>
        </w:rPr>
        <w:t>„</w:t>
      </w:r>
      <w:r w:rsidRPr="00083121">
        <w:rPr>
          <w:rFonts w:ascii="Times New Roman" w:eastAsia="Calibri" w:hAnsi="Times New Roman" w:cs="Times New Roman"/>
          <w:kern w:val="2"/>
          <w:sz w:val="24"/>
          <w:szCs w:val="24"/>
        </w:rPr>
        <w:t xml:space="preserve">Aparatem”, którego parametry określono w załączniku nr  2. </w:t>
      </w:r>
    </w:p>
    <w:p w14:paraId="42CB757B"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p>
    <w:p w14:paraId="1266D7E9"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p>
    <w:p w14:paraId="0E75D286"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r w:rsidRPr="00083121">
        <w:rPr>
          <w:rFonts w:ascii="Times New Roman" w:eastAsia="Calibri" w:hAnsi="Times New Roman" w:cs="Times New Roman"/>
          <w:b/>
          <w:bCs/>
          <w:kern w:val="2"/>
          <w:sz w:val="24"/>
          <w:szCs w:val="24"/>
        </w:rPr>
        <w:t>§2.</w:t>
      </w:r>
    </w:p>
    <w:p w14:paraId="591A2017"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u w:val="single"/>
        </w:rPr>
      </w:pPr>
      <w:r w:rsidRPr="00083121">
        <w:rPr>
          <w:rFonts w:ascii="Times New Roman" w:eastAsia="Calibri" w:hAnsi="Times New Roman" w:cs="Times New Roman"/>
          <w:b/>
          <w:bCs/>
          <w:kern w:val="2"/>
          <w:sz w:val="24"/>
          <w:szCs w:val="24"/>
          <w:u w:val="single"/>
        </w:rPr>
        <w:t>WARUNKI REALIZACJI UMOWY W ZAKRESIE DOSTAWY WYROBÓW MEDYCZNYCH</w:t>
      </w:r>
    </w:p>
    <w:p w14:paraId="5A4E0226" w14:textId="77777777" w:rsidR="00083121" w:rsidRPr="00083121" w:rsidRDefault="00083121" w:rsidP="00083121">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zobowiązuje się realizować umowę zgodnie z:</w:t>
      </w:r>
    </w:p>
    <w:p w14:paraId="7DB545F1" w14:textId="77777777" w:rsidR="00083121" w:rsidRPr="00083121" w:rsidRDefault="00083121" w:rsidP="00083121">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083121">
        <w:rPr>
          <w:rFonts w:ascii="Times New Roman" w:eastAsia="Calibri" w:hAnsi="Times New Roman" w:cs="Times New Roman"/>
          <w:sz w:val="24"/>
          <w:szCs w:val="24"/>
          <w:lang w:eastAsia="pl-PL"/>
        </w:rPr>
        <w:t>późn</w:t>
      </w:r>
      <w:proofErr w:type="spellEnd"/>
      <w:r w:rsidRPr="00083121">
        <w:rPr>
          <w:rFonts w:ascii="Times New Roman" w:eastAsia="Calibri" w:hAnsi="Times New Roman" w:cs="Times New Roman"/>
          <w:sz w:val="24"/>
          <w:szCs w:val="24"/>
          <w:lang w:eastAsia="pl-PL"/>
        </w:rPr>
        <w:t>. zm.);</w:t>
      </w:r>
    </w:p>
    <w:p w14:paraId="2E491C19" w14:textId="77777777" w:rsidR="00083121" w:rsidRPr="00083121" w:rsidRDefault="00083121" w:rsidP="00083121">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warunkami wynikającymi z treści Specyfikacji Istotnych Warunków Zamówienia.</w:t>
      </w:r>
    </w:p>
    <w:p w14:paraId="45C7B423" w14:textId="77777777" w:rsidR="00083121" w:rsidRPr="00083121" w:rsidRDefault="00083121" w:rsidP="00083121">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oświadcza i gwarantuje, że:</w:t>
      </w:r>
    </w:p>
    <w:p w14:paraId="19568061" w14:textId="77777777" w:rsidR="00083121" w:rsidRPr="00083121" w:rsidRDefault="00083121" w:rsidP="00083121">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2687BEAA" w14:textId="77777777" w:rsidR="00083121" w:rsidRPr="00083121" w:rsidRDefault="00083121" w:rsidP="00083121">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dostarczone transportem i w warunkach zgodnych z zaleceniami producenta;</w:t>
      </w:r>
    </w:p>
    <w:p w14:paraId="40AA46CA" w14:textId="77777777" w:rsidR="00083121" w:rsidRPr="00083121" w:rsidRDefault="00083121" w:rsidP="00083121">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wolne od wad;</w:t>
      </w:r>
    </w:p>
    <w:p w14:paraId="5F6A94B7" w14:textId="77777777" w:rsidR="00083121" w:rsidRPr="00083121" w:rsidRDefault="00083121" w:rsidP="00083121">
      <w:pPr>
        <w:numPr>
          <w:ilvl w:val="0"/>
          <w:numId w:val="43"/>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14:paraId="16D80873"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ilości, dacie ważności, nazwie producenta).  Na  podstawie art. 14 ust. 2 ustawy z dnia 20 maja 2010 r. o Wyrobach medycznych, Zamawiający wyraża zgodę na oznakowanie Wyrobów medycznych  w języku angielskim. </w:t>
      </w:r>
    </w:p>
    <w:p w14:paraId="78C8E0B1"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083121">
        <w:rPr>
          <w:rFonts w:ascii="Times New Roman" w:eastAsia="Calibri" w:hAnsi="Times New Roman" w:cs="Times New Roman"/>
          <w:sz w:val="24"/>
          <w:szCs w:val="24"/>
          <w:lang w:eastAsia="pl-PL"/>
        </w:rPr>
        <w:t xml:space="preserve">Okres przydatności do użycia  dostarczonych Wyrobów medycznych wynosi </w:t>
      </w:r>
      <w:r w:rsidRPr="00083121">
        <w:rPr>
          <w:rFonts w:ascii="Times New Roman" w:eastAsia="Calibri" w:hAnsi="Times New Roman" w:cs="Times New Roman"/>
          <w:i/>
          <w:sz w:val="24"/>
          <w:szCs w:val="24"/>
          <w:lang w:eastAsia="pl-PL"/>
        </w:rPr>
        <w:t>……..( kryterium oceny ofert)</w:t>
      </w:r>
      <w:r w:rsidRPr="00083121">
        <w:rPr>
          <w:rFonts w:ascii="Times New Roman" w:eastAsia="Calibri" w:hAnsi="Times New Roman" w:cs="Times New Roman"/>
          <w:sz w:val="24"/>
          <w:szCs w:val="24"/>
          <w:lang w:eastAsia="pl-PL"/>
        </w:rPr>
        <w:t xml:space="preserve"> miesięcy licząc do dnia dostawy.</w:t>
      </w:r>
    </w:p>
    <w:p w14:paraId="4D60D9FD" w14:textId="77777777" w:rsidR="00083121" w:rsidRPr="00083121" w:rsidRDefault="00083121" w:rsidP="00083121">
      <w:pPr>
        <w:numPr>
          <w:ilvl w:val="0"/>
          <w:numId w:val="44"/>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083121">
        <w:rPr>
          <w:rFonts w:ascii="Times New Roman" w:eastAsia="Calibri" w:hAnsi="Times New Roman" w:cs="Times New Roman"/>
          <w:sz w:val="24"/>
          <w:szCs w:val="24"/>
        </w:rPr>
        <w:t xml:space="preserve">e-mail: </w:t>
      </w:r>
      <w:hyperlink r:id="rId28" w:history="1">
        <w:r w:rsidRPr="00083121">
          <w:rPr>
            <w:rFonts w:ascii="Times New Roman" w:eastAsia="Calibri" w:hAnsi="Times New Roman" w:cs="Times New Roman"/>
            <w:sz w:val="24"/>
            <w:szCs w:val="24"/>
            <w:u w:val="single"/>
          </w:rPr>
          <w:t>apteka@uck.katowice.pl</w:t>
        </w:r>
      </w:hyperlink>
      <w:r w:rsidRPr="00083121">
        <w:rPr>
          <w:rFonts w:ascii="Times New Roman" w:eastAsia="Calibri" w:hAnsi="Times New Roman" w:cs="Times New Roman"/>
          <w:sz w:val="24"/>
          <w:szCs w:val="24"/>
        </w:rPr>
        <w:t xml:space="preserve">  fax nr (32) 358-12-05,  fax nr (32) 789-48-42  , </w:t>
      </w:r>
      <w:r w:rsidRPr="00083121">
        <w:rPr>
          <w:rFonts w:ascii="Times New Roman" w:eastAsia="Calibri" w:hAnsi="Times New Roman" w:cs="Times New Roman"/>
          <w:sz w:val="24"/>
          <w:szCs w:val="24"/>
          <w:lang w:eastAsia="pl-PL"/>
        </w:rPr>
        <w:t>którzy są upoważnieni również do składania reklamacji, o których mowa w § 5 ust. 1 niniejszej umowy.</w:t>
      </w:r>
    </w:p>
    <w:p w14:paraId="1797AA23"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upoważnia do przyjmowania zamówień na dostawy częściowe tel........................... e-mail ……………………………</w:t>
      </w:r>
    </w:p>
    <w:p w14:paraId="3066B16B"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083121">
        <w:rPr>
          <w:rFonts w:ascii="Times New Roman" w:eastAsia="Calibri" w:hAnsi="Times New Roman" w:cs="Times New Roman"/>
          <w:i/>
          <w:iCs/>
          <w:lang w:eastAsia="pl-PL"/>
        </w:rPr>
        <w:t xml:space="preserve">(kryterium oceny ofert) </w:t>
      </w:r>
      <w:r w:rsidRPr="00083121">
        <w:rPr>
          <w:rFonts w:ascii="Times New Roman" w:eastAsia="Calibri" w:hAnsi="Times New Roman" w:cs="Times New Roman"/>
          <w:sz w:val="24"/>
          <w:szCs w:val="24"/>
          <w:lang w:eastAsia="pl-PL"/>
        </w:rPr>
        <w:t xml:space="preserve"> dni roboczych od dnia złożenia zamówienia.</w:t>
      </w:r>
    </w:p>
    <w:p w14:paraId="6EB13241" w14:textId="77777777" w:rsidR="00083121" w:rsidRPr="00083121" w:rsidRDefault="00083121" w:rsidP="00083121">
      <w:pPr>
        <w:numPr>
          <w:ilvl w:val="0"/>
          <w:numId w:val="44"/>
        </w:numPr>
        <w:spacing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ponosi koszty transportu, ubezpieczenia oraz dostarczenia Wyrobów medycznych  do pomieszczeń magazynowych Apteki  Zamawiającego w lokalizacji Katowice ul. Ceglana 35.</w:t>
      </w:r>
    </w:p>
    <w:p w14:paraId="1EE1E665"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083121">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B50710E"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80E010D"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color w:val="FF0000"/>
          <w:sz w:val="24"/>
          <w:szCs w:val="24"/>
          <w:lang w:eastAsia="pl-PL"/>
        </w:rPr>
      </w:pPr>
      <w:r w:rsidRPr="00083121">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0C4B16D5" w14:textId="77777777" w:rsidR="00083121" w:rsidRPr="00083121" w:rsidRDefault="00083121" w:rsidP="00083121">
      <w:pPr>
        <w:widowControl w:val="0"/>
        <w:numPr>
          <w:ilvl w:val="0"/>
          <w:numId w:val="44"/>
        </w:numPr>
        <w:suppressAutoHyphens/>
        <w:spacing w:after="0" w:line="240" w:lineRule="auto"/>
        <w:contextualSpacing/>
        <w:jc w:val="both"/>
        <w:rPr>
          <w:rFonts w:ascii="Times New Roman" w:eastAsia="Calibri" w:hAnsi="Times New Roman" w:cs="Times New Roman"/>
          <w:color w:val="FF0000"/>
          <w:sz w:val="24"/>
          <w:szCs w:val="24"/>
          <w:lang w:eastAsia="pl-PL"/>
        </w:rPr>
      </w:pPr>
      <w:r w:rsidRPr="00083121">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083121">
        <w:rPr>
          <w:rFonts w:ascii="Times New Roman" w:eastAsia="Calibri" w:hAnsi="Times New Roman" w:cs="Times New Roman"/>
          <w:color w:val="FF0000"/>
          <w:sz w:val="24"/>
          <w:szCs w:val="24"/>
          <w:lang w:eastAsia="pl-PL"/>
        </w:rPr>
        <w:t>.</w:t>
      </w:r>
    </w:p>
    <w:p w14:paraId="37B7AB51" w14:textId="77777777" w:rsidR="00083121" w:rsidRPr="00083121" w:rsidRDefault="00083121" w:rsidP="00083121">
      <w:pPr>
        <w:spacing w:after="0"/>
        <w:jc w:val="both"/>
        <w:rPr>
          <w:rFonts w:ascii="Times New Roman" w:eastAsia="Calibri" w:hAnsi="Times New Roman" w:cs="Times New Roman"/>
          <w:sz w:val="24"/>
          <w:szCs w:val="24"/>
          <w:lang w:eastAsia="pl-PL"/>
        </w:rPr>
      </w:pPr>
    </w:p>
    <w:p w14:paraId="1C341646" w14:textId="77777777" w:rsidR="00083121" w:rsidRPr="00083121" w:rsidRDefault="00083121" w:rsidP="00083121">
      <w:pPr>
        <w:spacing w:after="0"/>
        <w:jc w:val="center"/>
        <w:rPr>
          <w:rFonts w:ascii="Times New Roman" w:eastAsia="Times New Roman" w:hAnsi="Times New Roman" w:cs="Times New Roman"/>
          <w:b/>
          <w:sz w:val="24"/>
          <w:szCs w:val="24"/>
          <w:lang w:eastAsia="pl-PL"/>
        </w:rPr>
      </w:pPr>
      <w:r w:rsidRPr="00083121">
        <w:rPr>
          <w:rFonts w:ascii="Times New Roman" w:eastAsia="Times New Roman" w:hAnsi="Times New Roman" w:cs="Times New Roman"/>
          <w:b/>
          <w:sz w:val="24"/>
          <w:szCs w:val="24"/>
          <w:lang w:eastAsia="pl-PL"/>
        </w:rPr>
        <w:t>§3.</w:t>
      </w:r>
    </w:p>
    <w:p w14:paraId="154738B9" w14:textId="77777777" w:rsidR="00083121" w:rsidRPr="00083121" w:rsidRDefault="00083121" w:rsidP="00083121">
      <w:pPr>
        <w:spacing w:after="0"/>
        <w:jc w:val="center"/>
        <w:rPr>
          <w:rFonts w:ascii="Times New Roman" w:eastAsia="Times New Roman" w:hAnsi="Times New Roman" w:cs="Times New Roman"/>
          <w:b/>
          <w:bCs/>
          <w:sz w:val="24"/>
          <w:szCs w:val="24"/>
          <w:u w:val="single"/>
          <w:lang w:eastAsia="pl-PL"/>
        </w:rPr>
      </w:pPr>
      <w:r w:rsidRPr="00083121">
        <w:rPr>
          <w:rFonts w:ascii="Times New Roman" w:eastAsia="Times New Roman" w:hAnsi="Times New Roman" w:cs="Times New Roman"/>
          <w:b/>
          <w:bCs/>
          <w:sz w:val="24"/>
          <w:szCs w:val="24"/>
          <w:u w:val="single"/>
          <w:lang w:eastAsia="pl-PL"/>
        </w:rPr>
        <w:t xml:space="preserve">WARUNKI REALIZACJI UMOWY W ZAKRESIE UDOSTĘPNIONEGO DO KORZYSTANIA APARATU </w:t>
      </w:r>
    </w:p>
    <w:p w14:paraId="6857DB02" w14:textId="77777777" w:rsidR="00083121" w:rsidRPr="00083121" w:rsidRDefault="00083121" w:rsidP="00083121">
      <w:pPr>
        <w:numPr>
          <w:ilvl w:val="1"/>
          <w:numId w:val="58"/>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 xml:space="preserve">Wykonawca zobowiązuje się w ramach zaoferowanej §4 ust.1 wartości brutto  umowy udostępnić do korzystania,  zainstalować i uruchomić aparat do wspomagania wszczepiania soczewek </w:t>
      </w:r>
      <w:proofErr w:type="spellStart"/>
      <w:r w:rsidRPr="00083121">
        <w:rPr>
          <w:rFonts w:ascii="Times New Roman" w:eastAsia="Arial Unicode MS" w:hAnsi="Times New Roman" w:cs="Times New Roman"/>
          <w:bCs/>
          <w:kern w:val="2"/>
          <w:sz w:val="24"/>
          <w:szCs w:val="24"/>
          <w:lang w:eastAsia="pl-PL"/>
        </w:rPr>
        <w:t>torycznych</w:t>
      </w:r>
      <w:proofErr w:type="spellEnd"/>
      <w:r w:rsidRPr="00083121">
        <w:rPr>
          <w:rFonts w:ascii="Times New Roman" w:eastAsia="Arial Unicode MS" w:hAnsi="Times New Roman" w:cs="Times New Roman"/>
          <w:bCs/>
          <w:kern w:val="2"/>
          <w:sz w:val="24"/>
          <w:szCs w:val="24"/>
          <w:lang w:eastAsia="pl-PL"/>
        </w:rPr>
        <w:t xml:space="preserve"> wewnątrzgałkowych oraz przeszkolić wskazanych pracowników Zamawiającego w terminie do 7 dni kalendarzowych od dnia zawarcia umowy. Zostanie to potwierdzone protokołem zdawczo-odbiorczym sporządzonym z udziałem obu Stron.</w:t>
      </w:r>
    </w:p>
    <w:p w14:paraId="0D79D8B6" w14:textId="77777777" w:rsidR="00083121" w:rsidRPr="00083121" w:rsidRDefault="00083121" w:rsidP="00083121">
      <w:pPr>
        <w:numPr>
          <w:ilvl w:val="1"/>
          <w:numId w:val="58"/>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lastRenderedPageBreak/>
        <w:t>Wykonawca zobowiązuje się zawiadomić Zamawiającego o terminie dostarczenia Aparatu najpóźniej na trzy dni robocze przed dostawą: tel. 32 358 -12- 16 lub e-mail: aparaturamedyczna@uck.katowice.pl</w:t>
      </w:r>
    </w:p>
    <w:p w14:paraId="167B70B2"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Times New Roman" w:hAnsi="Times New Roman" w:cs="Times New Roman"/>
          <w:sz w:val="24"/>
          <w:szCs w:val="24"/>
          <w:lang w:eastAsia="pl-PL"/>
        </w:rPr>
        <w:t>Wykonawca dostarczy Zamawiającemu wraz z Aparatem:</w:t>
      </w:r>
    </w:p>
    <w:p w14:paraId="189F2772" w14:textId="77777777" w:rsidR="00083121" w:rsidRPr="00083121" w:rsidRDefault="00083121" w:rsidP="00083121">
      <w:pPr>
        <w:numPr>
          <w:ilvl w:val="0"/>
          <w:numId w:val="60"/>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 xml:space="preserve">pisemną informację odnośnie wartości brutto dostarczonego Aparatu, </w:t>
      </w:r>
    </w:p>
    <w:p w14:paraId="2CB8FE88" w14:textId="77777777" w:rsidR="00083121" w:rsidRPr="00083121" w:rsidRDefault="00083121" w:rsidP="00083121">
      <w:pPr>
        <w:numPr>
          <w:ilvl w:val="0"/>
          <w:numId w:val="60"/>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 xml:space="preserve">deklaracja zgodności , certyfikat CE jednostki notyfikowanej  </w:t>
      </w:r>
    </w:p>
    <w:p w14:paraId="50097123" w14:textId="77777777" w:rsidR="00083121" w:rsidRPr="00083121" w:rsidRDefault="00083121" w:rsidP="00083121">
      <w:pPr>
        <w:numPr>
          <w:ilvl w:val="0"/>
          <w:numId w:val="60"/>
        </w:numPr>
        <w:autoSpaceDE w:val="0"/>
        <w:spacing w:line="240" w:lineRule="auto"/>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dokument informujący o zalecanej przez producenta częstości wykonywania przeglądów technicznych lub innych okresowo powtarzanych czynnościach serwisowych,</w:t>
      </w:r>
    </w:p>
    <w:p w14:paraId="15461B5E" w14:textId="77777777" w:rsidR="00083121" w:rsidRPr="00083121" w:rsidRDefault="00083121" w:rsidP="00083121">
      <w:pPr>
        <w:numPr>
          <w:ilvl w:val="0"/>
          <w:numId w:val="60"/>
        </w:numPr>
        <w:autoSpaceDE w:val="0"/>
        <w:spacing w:after="0" w:line="240" w:lineRule="auto"/>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wykaz dostawców części zamiennych, zużywalnych i materiałów eksploatacyjnych,</w:t>
      </w:r>
    </w:p>
    <w:p w14:paraId="3D949BD9" w14:textId="77777777" w:rsidR="00083121" w:rsidRPr="00083121" w:rsidRDefault="00083121" w:rsidP="00083121">
      <w:pPr>
        <w:numPr>
          <w:ilvl w:val="0"/>
          <w:numId w:val="60"/>
        </w:numPr>
        <w:autoSpaceDE w:val="0"/>
        <w:spacing w:after="0" w:line="240" w:lineRule="auto"/>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wykaz podmiotów upoważnionych do wykonania czynności serwisowych,</w:t>
      </w:r>
    </w:p>
    <w:p w14:paraId="092B9E3D" w14:textId="77777777" w:rsidR="00083121" w:rsidRPr="00083121" w:rsidRDefault="00083121" w:rsidP="00083121">
      <w:pPr>
        <w:numPr>
          <w:ilvl w:val="0"/>
          <w:numId w:val="60"/>
        </w:numPr>
        <w:autoSpaceDE w:val="0"/>
        <w:spacing w:after="0" w:line="240" w:lineRule="auto"/>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instrukcję obsługi w wersji papierowej i elektronicznej,</w:t>
      </w:r>
    </w:p>
    <w:p w14:paraId="69624BCC" w14:textId="77777777" w:rsidR="00083121" w:rsidRPr="00083121" w:rsidRDefault="00083121" w:rsidP="00083121">
      <w:pPr>
        <w:numPr>
          <w:ilvl w:val="0"/>
          <w:numId w:val="60"/>
        </w:numPr>
        <w:autoSpaceDE w:val="0"/>
        <w:spacing w:line="240" w:lineRule="auto"/>
        <w:ind w:left="360" w:firstLine="66"/>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aktualny raport przeglądu technicznego ( w przypadku aparatu używanego)</w:t>
      </w:r>
    </w:p>
    <w:p w14:paraId="7B02AF71" w14:textId="77777777" w:rsidR="00083121" w:rsidRPr="00083121" w:rsidRDefault="00083121" w:rsidP="00083121">
      <w:pPr>
        <w:autoSpaceDE w:val="0"/>
        <w:spacing w:after="0" w:line="240" w:lineRule="auto"/>
        <w:ind w:left="360"/>
        <w:contextualSpacing/>
        <w:jc w:val="both"/>
        <w:rPr>
          <w:rFonts w:ascii="Times New Roman" w:eastAsia="Times New Roman" w:hAnsi="Times New Roman" w:cs="Times New Roman"/>
          <w:sz w:val="24"/>
          <w:szCs w:val="24"/>
          <w:lang w:eastAsia="pl-PL"/>
        </w:rPr>
      </w:pPr>
      <w:r w:rsidRPr="00083121">
        <w:rPr>
          <w:rFonts w:ascii="Times New Roman" w:eastAsia="Times New Roman" w:hAnsi="Times New Roman" w:cs="Times New Roman"/>
          <w:sz w:val="24"/>
          <w:szCs w:val="24"/>
          <w:lang w:eastAsia="pl-PL"/>
        </w:rPr>
        <w:t>Wszystkie wymienione powyżej dokumenty - w języku polskim.</w:t>
      </w:r>
    </w:p>
    <w:p w14:paraId="31117631"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Wykonawca oświadcza i gwarantuje, że:</w:t>
      </w:r>
    </w:p>
    <w:p w14:paraId="05EFFE43" w14:textId="77777777" w:rsidR="00083121" w:rsidRPr="00083121" w:rsidRDefault="00083121" w:rsidP="00083121">
      <w:pPr>
        <w:numPr>
          <w:ilvl w:val="2"/>
          <w:numId w:val="59"/>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color w:val="000000"/>
          <w:kern w:val="2"/>
          <w:sz w:val="24"/>
          <w:szCs w:val="24"/>
          <w:lang w:eastAsia="pl-PL"/>
        </w:rPr>
        <w:t>oferowany Aparat jest dopuszczony do obrotu i używania, kompletny i gotowy do funkcjonowania bez żadnych dodatkowych zakupów i inwestycji</w:t>
      </w:r>
      <w:r w:rsidRPr="00083121">
        <w:rPr>
          <w:rFonts w:ascii="Times New Roman" w:eastAsia="Arial Unicode MS" w:hAnsi="Times New Roman" w:cs="Times New Roman"/>
          <w:bCs/>
          <w:kern w:val="2"/>
          <w:sz w:val="24"/>
          <w:szCs w:val="24"/>
          <w:lang w:eastAsia="pl-PL"/>
        </w:rPr>
        <w:t>, wolny od wad, a Wykonawca  gwarantuje bezpieczeństwo personelu medycznego i zapewnia wymagany poziom świadczonych usług medycznych,</w:t>
      </w:r>
    </w:p>
    <w:p w14:paraId="62F9F640" w14:textId="77777777" w:rsidR="00083121" w:rsidRPr="00083121" w:rsidRDefault="00083121" w:rsidP="00083121">
      <w:pPr>
        <w:numPr>
          <w:ilvl w:val="2"/>
          <w:numId w:val="59"/>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083121">
        <w:rPr>
          <w:rFonts w:ascii="Times New Roman" w:eastAsia="Arial Unicode MS" w:hAnsi="Times New Roman" w:cs="Times New Roman"/>
          <w:bCs/>
          <w:color w:val="000000"/>
          <w:kern w:val="2"/>
          <w:sz w:val="24"/>
          <w:szCs w:val="24"/>
          <w:lang w:eastAsia="pl-PL"/>
        </w:rPr>
        <w:t>dostarczony Aparat posiada wszystkie wymagane prawem certyfikaty lub dokumenty równoważne,</w:t>
      </w:r>
    </w:p>
    <w:p w14:paraId="2A68F202" w14:textId="77777777" w:rsidR="00083121" w:rsidRPr="00083121" w:rsidRDefault="00083121" w:rsidP="00083121">
      <w:pPr>
        <w:numPr>
          <w:ilvl w:val="2"/>
          <w:numId w:val="59"/>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083121">
        <w:rPr>
          <w:rFonts w:ascii="Times New Roman" w:eastAsia="Arial Unicode MS" w:hAnsi="Times New Roman" w:cs="Times New Roman"/>
          <w:bCs/>
          <w:color w:val="000000"/>
          <w:kern w:val="2"/>
          <w:sz w:val="24"/>
          <w:szCs w:val="24"/>
          <w:lang w:eastAsia="pl-PL"/>
        </w:rPr>
        <w:t>Aparat nie jest obciążony prawami osób trzecich, oraz należnościami na rzecz Skarbu Państwa z tytułu sprowadzenia ich na polski obszar celny.</w:t>
      </w:r>
    </w:p>
    <w:p w14:paraId="1718FAC4"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083121">
        <w:rPr>
          <w:rFonts w:ascii="Times New Roman" w:eastAsia="Arial Unicode MS" w:hAnsi="Times New Roman" w:cs="Times New Roman"/>
          <w:bCs/>
          <w:color w:val="000000"/>
          <w:kern w:val="2"/>
          <w:sz w:val="24"/>
          <w:szCs w:val="24"/>
          <w:lang w:eastAsia="pl-PL"/>
        </w:rPr>
        <w:t>Dostarczony Aparat może być rozpakowany  wyłącznie w obecności koordynatora Zamawiającego przez przedstawiciela Wykonawcy, który odpowiada za braki ilościowe i jakościowe.</w:t>
      </w:r>
    </w:p>
    <w:p w14:paraId="3458E1FC"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083121">
        <w:rPr>
          <w:rFonts w:ascii="Times New Roman" w:eastAsia="Arial Unicode MS" w:hAnsi="Times New Roman" w:cs="Times New Roman"/>
          <w:bCs/>
          <w:color w:val="000000"/>
          <w:kern w:val="2"/>
          <w:sz w:val="24"/>
          <w:szCs w:val="24"/>
          <w:lang w:eastAsia="pl-PL"/>
        </w:rPr>
        <w:t>Wykonawca ponosi koszty transportu i ubezpieczenia Aparatu do miejsca odbioru – lokalizacja Katowice ul. Ceglana 35</w:t>
      </w:r>
    </w:p>
    <w:p w14:paraId="50E23D8A"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083121">
        <w:rPr>
          <w:rFonts w:ascii="Times New Roman" w:eastAsia="Arial Unicode MS" w:hAnsi="Times New Roman" w:cs="Times New Roman"/>
          <w:bCs/>
          <w:color w:val="000000"/>
          <w:kern w:val="2"/>
          <w:sz w:val="24"/>
          <w:szCs w:val="24"/>
          <w:lang w:eastAsia="pl-PL"/>
        </w:rPr>
        <w:t xml:space="preserve">Wykonawca przez cały okres trwania umowy na własny koszt dokonuje napraw udostępnionego do korzystania Aparatu, </w:t>
      </w:r>
      <w:r w:rsidRPr="00083121">
        <w:rPr>
          <w:rFonts w:ascii="Times New Roman" w:eastAsia="Arial Unicode MS" w:hAnsi="Times New Roman" w:cs="Times New Roman"/>
          <w:bCs/>
          <w:kern w:val="2"/>
          <w:sz w:val="24"/>
          <w:szCs w:val="24"/>
          <w:lang w:eastAsia="pl-PL"/>
        </w:rPr>
        <w:t>przeglądów technicznych</w:t>
      </w:r>
      <w:r w:rsidRPr="00083121">
        <w:rPr>
          <w:rFonts w:ascii="Times New Roman" w:eastAsia="Arial Unicode MS" w:hAnsi="Times New Roman" w:cs="Times New Roman"/>
          <w:bCs/>
          <w:color w:val="000000"/>
          <w:kern w:val="2"/>
          <w:sz w:val="24"/>
          <w:szCs w:val="24"/>
          <w:lang w:eastAsia="pl-PL"/>
        </w:rPr>
        <w:t xml:space="preserve">, wymiany części zamiennych  i materiałów eksploatacyjnych. </w:t>
      </w:r>
    </w:p>
    <w:p w14:paraId="125FAB6E"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Times New Roman" w:hAnsi="Times New Roman" w:cs="Times New Roman"/>
          <w:sz w:val="24"/>
          <w:szCs w:val="24"/>
          <w:lang w:eastAsia="pl-PL"/>
        </w:rPr>
        <w:t>Zgłoszenia nieprawidłowego funkcjonowania Aparatu Zamawiający dokonuje na piśmie przesłanym do Wykonawcy faksem pod numerem  ………………………. lub mailem na adres ……………………………………..</w:t>
      </w:r>
    </w:p>
    <w:p w14:paraId="7B405BB2"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Przeglądy techniczne (obejmujące dojazd, robociznę, materiały eksploatacyjne i części zamienne) będą realizowane w ramach zaoferowanej kwoty brutto w ilości zalecanej przez producenta, ale co najmniej jeden raz w roku (w terminach uzgodnionych z Działem Aparatury Medycznej). Wykonawca gwarantuje wykonanie przeglądu technicznego w terminie do 10 dni roboczych od daty  zlecenia złożonego przez Dział Aparatury Medycznej.</w:t>
      </w:r>
    </w:p>
    <w:p w14:paraId="6F0AB977"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Naprawy (obejmujące dojazd, robociznę, materiały eksploatacyjne i części zamienne) będą realizowane w ramach zaoferowanej kwoty brutto. Wymagany czas naprawy nie może przekroczyć 3 dni roboczych od daty zgłoszenia przez Zamawiającego uszkodzenia. W przypadku, gdy czas naprawy będzie dłuższy Wykonawca zobowiązuje się dostarczyć na swój koszt Zamawiającemu urządzenie zastępcze o identycznym zastosowaniu i parametrach technicznych w celu bieżącej eksploatacji przez Zamawiającego. Aparat zastępczy musi umożliwiać pracę na wyrobach medycznych stanowiących przedmiot niniejszego zamówienia.</w:t>
      </w:r>
    </w:p>
    <w:p w14:paraId="097A098A"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Wykonawca ponosi odpowiedzialność za wszelkie szkody związane z nieprawidłowym wykonaniem napraw i przeglądów.</w:t>
      </w:r>
    </w:p>
    <w:p w14:paraId="29CC97A0"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Każda czynność (naprawa, przegląd) zostanie potwierdzona pisemnym protokołem sporządzonym z udziałem pracownika serwisu Wykonawcy oraz pracownika Zamawiającego (Dział Aparatury Medycznej).</w:t>
      </w:r>
    </w:p>
    <w:p w14:paraId="28E19A36"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Aparaty będą objęte gwarancją przez cały okres trwania umowy.</w:t>
      </w:r>
    </w:p>
    <w:p w14:paraId="71E5CF39"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Przeglądy i naprawy wykonywane będą w siedzibie Zamawiającego przy użyciu przez Wykonawcę własnych materiałów  i narzędzi, a w przypadku braku możliwości naprawy w siedzibie Zamawiającego -  transport urządzenia do i z naprawy w siedzibie Wykonawcy odbywać się będzie jego  na koszt i ryzyko.</w:t>
      </w:r>
    </w:p>
    <w:p w14:paraId="184BB419" w14:textId="77777777" w:rsidR="00083121" w:rsidRPr="00083121" w:rsidRDefault="00083121" w:rsidP="00083121">
      <w:pPr>
        <w:numPr>
          <w:ilvl w:val="0"/>
          <w:numId w:val="63"/>
        </w:numPr>
        <w:suppressAutoHyphens/>
        <w:spacing w:after="0" w:line="240" w:lineRule="auto"/>
        <w:jc w:val="both"/>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lastRenderedPageBreak/>
        <w:t>Przeszkolenie pracowników Zamawiającego, o których mowa w § 3 pkt. 1 dotyczy przeszkolenia wskazanych pracowników Zamawiającego w zakresie obsługi urządzeń (potwierdzone imiennymi certyfikatami) oraz szkolenie pracowników Działu Aparatury Medycznej w zakresie bieżącej obsługi technicznej aparatów (potwierdzone imiennymi certyfikatami). Szkolenie musi być przeprowadzone  przez osoby posiadające stosowną wiedzę i doświadczenie, a także spełniające obowiązujące u Zamawiającego warunki pozwalające takim osobom na przebywanie w pomieszczeniach Zamawiającego.</w:t>
      </w:r>
    </w:p>
    <w:p w14:paraId="2B48D642" w14:textId="77777777" w:rsidR="00083121" w:rsidRPr="00083121" w:rsidRDefault="00083121" w:rsidP="00083121">
      <w:pPr>
        <w:numPr>
          <w:ilvl w:val="0"/>
          <w:numId w:val="63"/>
        </w:numPr>
        <w:spacing w:after="0" w:line="240" w:lineRule="auto"/>
        <w:contextualSpacing/>
        <w:rPr>
          <w:rFonts w:ascii="Times New Roman" w:eastAsia="Arial Unicode MS" w:hAnsi="Times New Roman" w:cs="Times New Roman"/>
          <w:bCs/>
          <w:kern w:val="2"/>
          <w:sz w:val="24"/>
          <w:szCs w:val="24"/>
          <w:lang w:eastAsia="pl-PL"/>
        </w:rPr>
      </w:pPr>
      <w:r w:rsidRPr="00083121">
        <w:rPr>
          <w:rFonts w:ascii="Times New Roman" w:eastAsia="Arial Unicode MS" w:hAnsi="Times New Roman" w:cs="Times New Roman"/>
          <w:bCs/>
          <w:kern w:val="2"/>
          <w:sz w:val="24"/>
          <w:szCs w:val="24"/>
          <w:lang w:eastAsia="pl-PL"/>
        </w:rPr>
        <w:t xml:space="preserve">Wykonawca  zobowiązuje  się  w  dniu  zawarcia  niniejszej  umowy  zawrzeć  umowę                           o powierzenie  przetwarzania  danych  osobowych mającą zastosowanie do przetwarzania danych w ramach użytkowania aparatu do wspomagania wszczepienia soczewek </w:t>
      </w:r>
      <w:proofErr w:type="spellStart"/>
      <w:r w:rsidRPr="00083121">
        <w:rPr>
          <w:rFonts w:ascii="Times New Roman" w:eastAsia="Arial Unicode MS" w:hAnsi="Times New Roman" w:cs="Times New Roman"/>
          <w:bCs/>
          <w:kern w:val="2"/>
          <w:sz w:val="24"/>
          <w:szCs w:val="24"/>
          <w:lang w:eastAsia="pl-PL"/>
        </w:rPr>
        <w:t>torycznych</w:t>
      </w:r>
      <w:proofErr w:type="spellEnd"/>
      <w:r w:rsidRPr="00083121">
        <w:rPr>
          <w:rFonts w:ascii="Times New Roman" w:eastAsia="Arial Unicode MS" w:hAnsi="Times New Roman" w:cs="Times New Roman"/>
          <w:bCs/>
          <w:kern w:val="2"/>
          <w:sz w:val="24"/>
          <w:szCs w:val="24"/>
          <w:lang w:eastAsia="pl-PL"/>
        </w:rPr>
        <w:t xml:space="preserve">  na  warunkach  wskazanych  we  wzorze umowy  stanowiącym  Załącznik  nr 7 do SIWZ.</w:t>
      </w:r>
    </w:p>
    <w:p w14:paraId="24507E24" w14:textId="77777777" w:rsidR="00083121" w:rsidRPr="00083121" w:rsidRDefault="00083121" w:rsidP="00083121">
      <w:pPr>
        <w:numPr>
          <w:ilvl w:val="0"/>
          <w:numId w:val="63"/>
        </w:numPr>
        <w:spacing w:after="0" w:line="240" w:lineRule="auto"/>
        <w:jc w:val="both"/>
        <w:rPr>
          <w:rFonts w:ascii="Times New Roman" w:eastAsia="Arial Unicode MS" w:hAnsi="Times New Roman" w:cs="Times New Roman"/>
          <w:bCs/>
          <w:color w:val="000000"/>
          <w:kern w:val="2"/>
          <w:sz w:val="24"/>
          <w:szCs w:val="24"/>
          <w:lang w:eastAsia="ar-SA"/>
        </w:rPr>
      </w:pPr>
      <w:r w:rsidRPr="00083121">
        <w:rPr>
          <w:rFonts w:ascii="Times New Roman" w:eastAsia="Arial Unicode MS" w:hAnsi="Times New Roman" w:cs="Times New Roman"/>
          <w:bCs/>
          <w:color w:val="000000"/>
          <w:kern w:val="2"/>
          <w:sz w:val="24"/>
          <w:szCs w:val="24"/>
          <w:lang w:eastAsia="ar-SA"/>
        </w:rPr>
        <w:t>Po zakończeniu użyczenia Zamawiający wyda Wykonawcy aparat w stanie niepogorszonym z uwzględnieniem zużycia wynikającego z naturalnej eksploatacji. Wykonawca zobowiązany jest do odbioru aparatu w siedzibie Zamawiającego oraz pisemnego potwierdzenia odbioru w terminie 3 dni od daty zakończenia umowy.</w:t>
      </w:r>
    </w:p>
    <w:p w14:paraId="3F03EE97"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14E4E396"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§4.</w:t>
      </w:r>
    </w:p>
    <w:p w14:paraId="2BFBA4F8" w14:textId="77777777" w:rsidR="00083121" w:rsidRPr="00083121" w:rsidRDefault="00083121" w:rsidP="00083121">
      <w:pPr>
        <w:spacing w:after="0" w:line="240" w:lineRule="auto"/>
        <w:jc w:val="center"/>
        <w:outlineLvl w:val="6"/>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 xml:space="preserve">WYNAGRODZENIE I WARUNKI PŁATNOŚCI </w:t>
      </w:r>
    </w:p>
    <w:p w14:paraId="6FF48FC3" w14:textId="77777777" w:rsidR="00083121" w:rsidRPr="00083121" w:rsidRDefault="00083121" w:rsidP="00083121">
      <w:pPr>
        <w:widowControl w:val="0"/>
        <w:numPr>
          <w:ilvl w:val="0"/>
          <w:numId w:val="45"/>
        </w:numPr>
        <w:suppressAutoHyphens/>
        <w:spacing w:after="0" w:line="240" w:lineRule="auto"/>
        <w:contextualSpacing/>
        <w:jc w:val="both"/>
        <w:rPr>
          <w:rFonts w:ascii="Times New Roman" w:eastAsia="Calibri" w:hAnsi="Times New Roman" w:cs="Times New Roman"/>
          <w:i/>
          <w:iCs/>
          <w:sz w:val="24"/>
          <w:szCs w:val="24"/>
          <w:lang w:eastAsia="pl-PL"/>
        </w:rPr>
      </w:pPr>
      <w:r w:rsidRPr="00083121">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083121">
        <w:rPr>
          <w:rFonts w:ascii="Times New Roman" w:eastAsia="Calibri" w:hAnsi="Times New Roman" w:cs="Times New Roman"/>
          <w:sz w:val="24"/>
          <w:szCs w:val="24"/>
          <w:lang w:eastAsia="pl-PL"/>
        </w:rPr>
        <w:t xml:space="preserve">:  </w:t>
      </w:r>
    </w:p>
    <w:p w14:paraId="143C2B98"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b/>
          <w:bCs/>
          <w:sz w:val="24"/>
          <w:szCs w:val="24"/>
          <w:lang w:eastAsia="pl-PL"/>
        </w:rPr>
        <w:t>brutto:</w:t>
      </w:r>
      <w:r w:rsidRPr="00083121">
        <w:rPr>
          <w:rFonts w:ascii="Times New Roman" w:eastAsia="Calibri" w:hAnsi="Times New Roman" w:cs="Times New Roman"/>
          <w:sz w:val="24"/>
          <w:szCs w:val="24"/>
          <w:lang w:eastAsia="pl-PL"/>
        </w:rPr>
        <w:t>..............zł(słownie:............................)</w:t>
      </w:r>
      <w:r w:rsidRPr="00083121">
        <w:rPr>
          <w:rFonts w:ascii="Times New Roman" w:eastAsia="Calibri" w:hAnsi="Times New Roman" w:cs="Times New Roman"/>
          <w:sz w:val="24"/>
          <w:szCs w:val="24"/>
          <w:lang w:eastAsia="pl-PL"/>
        </w:rPr>
        <w:br/>
        <w:t xml:space="preserve">netto: ..............zł   należny podatek VAT :....................zł </w:t>
      </w:r>
    </w:p>
    <w:p w14:paraId="63613484" w14:textId="77777777" w:rsidR="00083121" w:rsidRPr="00083121" w:rsidRDefault="00083121" w:rsidP="00083121">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Ceny jednostkowe Wyrobów medycznych określone zostały w załączniku nr 1 do umowy.</w:t>
      </w:r>
    </w:p>
    <w:p w14:paraId="2328A50A" w14:textId="77777777" w:rsidR="00083121" w:rsidRPr="00083121" w:rsidRDefault="00083121" w:rsidP="00083121">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083121">
        <w:rPr>
          <w:rFonts w:ascii="Times New Roman" w:eastAsia="Calibri" w:hAnsi="Times New Roman" w:cs="Times New Roman"/>
          <w:sz w:val="20"/>
          <w:szCs w:val="20"/>
          <w:lang w:eastAsia="pl-PL"/>
        </w:rPr>
        <w:t>(nr rachunku)</w:t>
      </w:r>
      <w:r w:rsidRPr="00083121">
        <w:rPr>
          <w:rFonts w:ascii="Times New Roman" w:eastAsia="Calibri" w:hAnsi="Times New Roman" w:cs="Times New Roman"/>
          <w:sz w:val="24"/>
          <w:szCs w:val="24"/>
          <w:lang w:eastAsia="pl-PL"/>
        </w:rPr>
        <w:t xml:space="preserve">  ……………………………… w terminie ……</w:t>
      </w:r>
      <w:r w:rsidRPr="00083121">
        <w:rPr>
          <w:rFonts w:ascii="Times New Roman" w:eastAsia="Calibri" w:hAnsi="Times New Roman" w:cs="Times New Roman"/>
          <w:i/>
          <w:iCs/>
          <w:sz w:val="24"/>
          <w:szCs w:val="24"/>
          <w:lang w:eastAsia="pl-PL"/>
        </w:rPr>
        <w:t>( kryterium oceny ofert</w:t>
      </w:r>
      <w:r w:rsidRPr="00083121">
        <w:rPr>
          <w:rFonts w:ascii="Times New Roman" w:eastAsia="Calibri" w:hAnsi="Times New Roman" w:cs="Times New Roman"/>
          <w:sz w:val="24"/>
          <w:szCs w:val="24"/>
          <w:lang w:eastAsia="pl-PL"/>
        </w:rPr>
        <w:t xml:space="preserve"> )dni od dnia otrzymania przez Zamawiającego faktury VAT </w:t>
      </w:r>
      <w:r w:rsidRPr="00083121">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083121">
        <w:rPr>
          <w:rFonts w:ascii="Times New Roman" w:eastAsia="Calibri" w:hAnsi="Times New Roman" w:cs="Times New Roman"/>
          <w:sz w:val="24"/>
          <w:szCs w:val="24"/>
        </w:rPr>
        <w:t xml:space="preserve">. </w:t>
      </w:r>
      <w:r w:rsidRPr="00083121">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6950387D" w14:textId="77777777" w:rsidR="00083121" w:rsidRPr="00083121" w:rsidRDefault="00083121" w:rsidP="00083121">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 datę dokonania zapłaty przyjmuje się datę obciążenia rachunku bankowego Zamawiającego.</w:t>
      </w:r>
    </w:p>
    <w:p w14:paraId="4593F4AB" w14:textId="77777777" w:rsidR="00083121" w:rsidRPr="00083121" w:rsidRDefault="00083121" w:rsidP="00083121">
      <w:pPr>
        <w:widowControl w:val="0"/>
        <w:numPr>
          <w:ilvl w:val="0"/>
          <w:numId w:val="56"/>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083121">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581E151E" w14:textId="77777777" w:rsidR="00083121" w:rsidRPr="00083121" w:rsidRDefault="00083121" w:rsidP="00083121">
      <w:pPr>
        <w:widowControl w:val="0"/>
        <w:numPr>
          <w:ilvl w:val="1"/>
          <w:numId w:val="57"/>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1D074D" w14:textId="77777777" w:rsidR="00083121" w:rsidRPr="00083121" w:rsidRDefault="00083121" w:rsidP="00083121">
      <w:pPr>
        <w:widowControl w:val="0"/>
        <w:numPr>
          <w:ilvl w:val="1"/>
          <w:numId w:val="57"/>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zmiany rachunku bankowego lub wykreślenia wskazanego w </w:t>
      </w:r>
      <w:r w:rsidRPr="00083121">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083121">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083121">
        <w:rPr>
          <w:rFonts w:ascii="Times New Roman" w:eastAsia="SimSun" w:hAnsi="Times New Roman" w:cs="Times New Roman"/>
          <w:kern w:val="3"/>
          <w:sz w:val="24"/>
          <w:szCs w:val="24"/>
        </w:rPr>
        <w:br/>
        <w:t>w zakresie zmiany rachunku bankowego.</w:t>
      </w:r>
    </w:p>
    <w:p w14:paraId="15ADE1ED" w14:textId="77777777" w:rsidR="00083121" w:rsidRPr="00083121" w:rsidRDefault="00083121" w:rsidP="00083121">
      <w:pPr>
        <w:numPr>
          <w:ilvl w:val="1"/>
          <w:numId w:val="57"/>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w:t>
      </w:r>
      <w:r w:rsidRPr="00083121">
        <w:rPr>
          <w:rFonts w:ascii="Times New Roman" w:eastAsia="SimSun" w:hAnsi="Times New Roman" w:cs="Times New Roman"/>
          <w:kern w:val="3"/>
          <w:sz w:val="24"/>
          <w:szCs w:val="24"/>
        </w:rPr>
        <w:lastRenderedPageBreak/>
        <w:t xml:space="preserve">do dnia wskazania przez Wykonawcę innego rachunku, który znajduje się w wykazie, o którym mowa w pkt a. </w:t>
      </w:r>
    </w:p>
    <w:p w14:paraId="4AC1097A" w14:textId="77777777" w:rsidR="00083121" w:rsidRPr="00083121" w:rsidRDefault="00083121" w:rsidP="00083121">
      <w:pPr>
        <w:widowControl w:val="0"/>
        <w:numPr>
          <w:ilvl w:val="1"/>
          <w:numId w:val="57"/>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6A9578FD" w14:textId="77777777" w:rsidR="00083121" w:rsidRPr="00083121" w:rsidRDefault="00083121" w:rsidP="00083121">
      <w:pPr>
        <w:widowControl w:val="0"/>
        <w:numPr>
          <w:ilvl w:val="1"/>
          <w:numId w:val="57"/>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083121">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034F82CA"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1C59430C" w14:textId="77777777" w:rsidR="00083121" w:rsidRPr="00083121" w:rsidRDefault="00083121" w:rsidP="00083121">
      <w:pPr>
        <w:spacing w:after="0" w:line="240" w:lineRule="auto"/>
        <w:jc w:val="center"/>
        <w:rPr>
          <w:rFonts w:ascii="Times New Roman" w:eastAsia="Times New Roman" w:hAnsi="Times New Roman" w:cs="Times New Roman"/>
          <w:b/>
          <w:sz w:val="24"/>
          <w:szCs w:val="24"/>
          <w:lang w:eastAsia="pl-PL"/>
        </w:rPr>
      </w:pPr>
      <w:r w:rsidRPr="00083121">
        <w:rPr>
          <w:rFonts w:ascii="Times New Roman" w:eastAsia="Times New Roman" w:hAnsi="Times New Roman" w:cs="Times New Roman"/>
          <w:b/>
          <w:sz w:val="24"/>
          <w:szCs w:val="24"/>
          <w:lang w:eastAsia="pl-PL"/>
        </w:rPr>
        <w:t>§5.</w:t>
      </w:r>
    </w:p>
    <w:p w14:paraId="276DD7AA" w14:textId="77777777" w:rsidR="00083121" w:rsidRPr="00083121" w:rsidRDefault="00083121" w:rsidP="00083121">
      <w:pPr>
        <w:spacing w:after="0" w:line="240" w:lineRule="auto"/>
        <w:jc w:val="center"/>
        <w:rPr>
          <w:rFonts w:ascii="Times New Roman" w:eastAsia="Times New Roman" w:hAnsi="Times New Roman" w:cs="Times New Roman"/>
          <w:b/>
          <w:bCs/>
          <w:sz w:val="24"/>
          <w:szCs w:val="24"/>
          <w:u w:val="single"/>
          <w:lang w:eastAsia="pl-PL"/>
        </w:rPr>
      </w:pPr>
      <w:r w:rsidRPr="00083121">
        <w:rPr>
          <w:rFonts w:ascii="Times New Roman" w:eastAsia="Times New Roman" w:hAnsi="Times New Roman" w:cs="Times New Roman"/>
          <w:b/>
          <w:bCs/>
          <w:sz w:val="24"/>
          <w:szCs w:val="24"/>
          <w:u w:val="single"/>
          <w:lang w:eastAsia="pl-PL"/>
        </w:rPr>
        <w:t>REKLAMACJE</w:t>
      </w:r>
    </w:p>
    <w:p w14:paraId="3BF756FF" w14:textId="77777777" w:rsidR="00083121" w:rsidRPr="00083121" w:rsidRDefault="00083121" w:rsidP="00083121">
      <w:pPr>
        <w:numPr>
          <w:ilvl w:val="0"/>
          <w:numId w:val="55"/>
        </w:numPr>
        <w:spacing w:after="100" w:afterAutospacing="1" w:line="240" w:lineRule="auto"/>
        <w:jc w:val="both"/>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1AD13DFE" w14:textId="77777777" w:rsidR="00083121" w:rsidRPr="00083121" w:rsidRDefault="00083121" w:rsidP="00083121">
      <w:pPr>
        <w:widowControl w:val="0"/>
        <w:numPr>
          <w:ilvl w:val="0"/>
          <w:numId w:val="55"/>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68440C71" w14:textId="77777777" w:rsidR="00083121" w:rsidRPr="00083121" w:rsidRDefault="00083121" w:rsidP="00083121">
      <w:pPr>
        <w:numPr>
          <w:ilvl w:val="0"/>
          <w:numId w:val="5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159E3CB8" w14:textId="77777777" w:rsidR="00083121" w:rsidRPr="00083121" w:rsidRDefault="00083121" w:rsidP="00083121">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728C275F"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05CF6120"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§6.</w:t>
      </w:r>
    </w:p>
    <w:p w14:paraId="7FCDB49B"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KARY UMOWNE</w:t>
      </w:r>
    </w:p>
    <w:p w14:paraId="1196900E" w14:textId="77777777" w:rsidR="00083121" w:rsidRPr="00083121" w:rsidRDefault="00083121" w:rsidP="0008312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w:t>
      </w:r>
      <w:r w:rsidRPr="00083121">
        <w:rPr>
          <w:rFonts w:ascii="Times New Roman" w:eastAsia="Calibri" w:hAnsi="Times New Roman" w:cs="Times New Roman"/>
          <w:i/>
          <w:iCs/>
          <w:sz w:val="24"/>
          <w:szCs w:val="24"/>
          <w:lang w:eastAsia="pl-PL"/>
        </w:rPr>
        <w:t xml:space="preserve"> </w:t>
      </w:r>
      <w:r w:rsidRPr="00083121">
        <w:rPr>
          <w:rFonts w:ascii="Times New Roman" w:eastAsia="Calibri" w:hAnsi="Times New Roman" w:cs="Times New Roman"/>
          <w:sz w:val="24"/>
          <w:szCs w:val="24"/>
          <w:lang w:eastAsia="pl-PL"/>
        </w:rPr>
        <w:t>zapłaci Zamawiającemu kary umowne:</w:t>
      </w:r>
    </w:p>
    <w:p w14:paraId="5821125F"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07CAA394"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5 ust. 2  niniejszej umowy,</w:t>
      </w:r>
    </w:p>
    <w:p w14:paraId="03F208CF"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7748AED5"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50,00 zł za każdy dzień opóźnienia w wykonaniu przez Wykonawcę czynności, o których mowa w § 3 ust. 1 niniejszej  umowy</w:t>
      </w:r>
    </w:p>
    <w:p w14:paraId="3A682614"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50,00zł za każdy dzień opóźnienia w zrealizowaniu przeglądów technicznych względem obowiązującego terminu  zgodnie z  § 3 ust. 9 umowy;</w:t>
      </w:r>
    </w:p>
    <w:p w14:paraId="48899B1E" w14:textId="77777777" w:rsidR="00083121" w:rsidRPr="00083121" w:rsidRDefault="00083121" w:rsidP="00083121">
      <w:pPr>
        <w:numPr>
          <w:ilvl w:val="0"/>
          <w:numId w:val="47"/>
        </w:numPr>
        <w:spacing w:line="240" w:lineRule="auto"/>
        <w:contextualSpacing/>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50,00zł  za każdy dzień opóźnienia w usunięciu   awarii względem terminu określonego zgodnie z §3 ust. 10  umowy; o ile nie zostanie dostarczony aparat zastępczy,</w:t>
      </w:r>
    </w:p>
    <w:p w14:paraId="326A8191" w14:textId="77777777" w:rsidR="00083121" w:rsidRPr="00083121" w:rsidRDefault="00083121" w:rsidP="00083121">
      <w:pPr>
        <w:numPr>
          <w:ilvl w:val="0"/>
          <w:numId w:val="47"/>
        </w:num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50,00 zł za każdy dzień opóźnienia w wykonaniu przez Wykonawcę czynności, o których mowa w § 3 ust. 17 niniejszej  umowy</w:t>
      </w:r>
    </w:p>
    <w:p w14:paraId="3AF976AF" w14:textId="77777777" w:rsidR="00083121" w:rsidRPr="00083121" w:rsidRDefault="00083121" w:rsidP="00083121">
      <w:pPr>
        <w:widowControl w:val="0"/>
        <w:numPr>
          <w:ilvl w:val="0"/>
          <w:numId w:val="4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kern w:val="2"/>
          <w:sz w:val="24"/>
          <w:szCs w:val="24"/>
          <w:lang w:eastAsia="pl-PL"/>
        </w:rPr>
        <w:t xml:space="preserve">w wysokości 10% kwoty wynagrodzenia brutto określonego w § 4 ust. 1 niniejszej </w:t>
      </w:r>
      <w:r w:rsidRPr="00083121">
        <w:rPr>
          <w:rFonts w:ascii="Times New Roman" w:eastAsia="Calibri" w:hAnsi="Times New Roman" w:cs="Times New Roman"/>
          <w:kern w:val="2"/>
          <w:sz w:val="24"/>
          <w:szCs w:val="24"/>
          <w:lang w:eastAsia="pl-PL"/>
        </w:rPr>
        <w:lastRenderedPageBreak/>
        <w:t xml:space="preserve">umowy – w przypadku, gdy dojdzie do rozwiązania umowy ze skutkiem natychmiastowym lub odstąpienia od umowy z przyczyn, za które odpowiada Wykonawca. </w:t>
      </w:r>
    </w:p>
    <w:p w14:paraId="0F4AFDB4" w14:textId="77777777" w:rsidR="00083121" w:rsidRPr="00083121" w:rsidRDefault="00083121" w:rsidP="0008312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4AF3ABF8" w14:textId="77777777" w:rsidR="00083121" w:rsidRPr="00083121" w:rsidRDefault="00083121" w:rsidP="0008312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Należność z tytułu kary umownej będzie płatna w terminie 7 dni od daty  wystawienia</w:t>
      </w:r>
    </w:p>
    <w:p w14:paraId="0119312C" w14:textId="77777777" w:rsidR="00083121" w:rsidRPr="00083121" w:rsidRDefault="00083121" w:rsidP="00083121">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przez Zamawiającego noty obciążeniowej.</w:t>
      </w:r>
    </w:p>
    <w:p w14:paraId="3E8023ED" w14:textId="77777777" w:rsidR="00083121" w:rsidRPr="00083121" w:rsidRDefault="00083121" w:rsidP="00083121">
      <w:pPr>
        <w:widowControl w:val="0"/>
        <w:numPr>
          <w:ilvl w:val="0"/>
          <w:numId w:val="4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54EF04C1"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p>
    <w:p w14:paraId="70963441"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r w:rsidRPr="00083121">
        <w:rPr>
          <w:rFonts w:ascii="Times New Roman" w:eastAsia="Calibri" w:hAnsi="Times New Roman" w:cs="Times New Roman"/>
          <w:b/>
          <w:bCs/>
          <w:sz w:val="24"/>
          <w:szCs w:val="24"/>
          <w:lang w:eastAsia="ar-SA"/>
        </w:rPr>
        <w:t>§7.</w:t>
      </w:r>
    </w:p>
    <w:p w14:paraId="4D5FA124" w14:textId="77777777" w:rsidR="00083121" w:rsidRPr="00083121" w:rsidRDefault="00083121" w:rsidP="00083121">
      <w:pPr>
        <w:keepNext/>
        <w:spacing w:after="0" w:line="240" w:lineRule="auto"/>
        <w:jc w:val="center"/>
        <w:outlineLvl w:val="3"/>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ROZWIĄZANIE I ODSTĄPIENIE OD UMOWY</w:t>
      </w:r>
    </w:p>
    <w:p w14:paraId="68B5C1E9" w14:textId="77777777" w:rsidR="00083121" w:rsidRPr="00083121" w:rsidRDefault="00083121" w:rsidP="00083121">
      <w:pPr>
        <w:numPr>
          <w:ilvl w:val="0"/>
          <w:numId w:val="52"/>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1FDCEDB3" w14:textId="77777777" w:rsidR="00083121" w:rsidRPr="00083121" w:rsidRDefault="00083121" w:rsidP="00083121">
      <w:pPr>
        <w:widowControl w:val="0"/>
        <w:numPr>
          <w:ilvl w:val="0"/>
          <w:numId w:val="52"/>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Zamawiający może rozwiązać  umowę  ze skutkiem natychmiastowym w przypadku, gdy: </w:t>
      </w:r>
    </w:p>
    <w:p w14:paraId="7997AEA3" w14:textId="77777777" w:rsidR="00083121" w:rsidRPr="00083121" w:rsidRDefault="00083121" w:rsidP="00083121">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4B138F69" w14:textId="77777777" w:rsidR="00083121" w:rsidRPr="00083121" w:rsidRDefault="00083121" w:rsidP="00083121">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opóźnienie w  zrealizowaniu  dostawy częściowej przekroczy 10 dni kalendarzowych;</w:t>
      </w:r>
    </w:p>
    <w:p w14:paraId="48719413" w14:textId="77777777" w:rsidR="00083121" w:rsidRPr="00083121" w:rsidRDefault="00083121" w:rsidP="00083121">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opóźni się z realizacją  któregokolwiek z obowiązków określonych w § 5 ust. 2 umowy o ponad 10 dni kalendarzowych.</w:t>
      </w:r>
    </w:p>
    <w:p w14:paraId="484A6A14" w14:textId="77777777" w:rsidR="00083121" w:rsidRPr="00083121" w:rsidRDefault="00083121" w:rsidP="00083121">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69D45E8D" w14:textId="77777777" w:rsidR="00083121" w:rsidRPr="00083121" w:rsidRDefault="00083121" w:rsidP="00083121">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133C2689" w14:textId="77777777" w:rsidR="00083121" w:rsidRPr="00083121" w:rsidRDefault="00083121" w:rsidP="00083121">
      <w:pPr>
        <w:spacing w:after="0" w:line="240" w:lineRule="auto"/>
        <w:jc w:val="center"/>
        <w:rPr>
          <w:rFonts w:ascii="Tahoma" w:eastAsia="Calibri" w:hAnsi="Tahoma" w:cs="Tahoma"/>
          <w:b/>
          <w:bCs/>
          <w:color w:val="FF0000"/>
          <w:sz w:val="20"/>
          <w:szCs w:val="20"/>
          <w:lang w:eastAsia="pl-PL"/>
        </w:rPr>
      </w:pPr>
    </w:p>
    <w:p w14:paraId="059F0B0C" w14:textId="77777777" w:rsidR="00083121" w:rsidRPr="00083121" w:rsidRDefault="00083121" w:rsidP="00083121">
      <w:pPr>
        <w:spacing w:after="0"/>
        <w:jc w:val="center"/>
        <w:rPr>
          <w:rFonts w:ascii="Times New Roman" w:eastAsia="Calibri" w:hAnsi="Times New Roman" w:cs="Times New Roman"/>
          <w:b/>
          <w:sz w:val="24"/>
          <w:lang w:eastAsia="hi-IN" w:bidi="hi-IN"/>
        </w:rPr>
      </w:pPr>
      <w:r w:rsidRPr="00083121">
        <w:rPr>
          <w:rFonts w:ascii="Times New Roman" w:eastAsia="Calibri" w:hAnsi="Times New Roman" w:cs="Times New Roman"/>
          <w:b/>
          <w:sz w:val="24"/>
          <w:lang w:eastAsia="hi-IN" w:bidi="hi-IN"/>
        </w:rPr>
        <w:t>§ 8</w:t>
      </w:r>
    </w:p>
    <w:p w14:paraId="41778474" w14:textId="77777777" w:rsidR="00083121" w:rsidRPr="00083121" w:rsidRDefault="00083121" w:rsidP="00083121">
      <w:pPr>
        <w:spacing w:after="0"/>
        <w:jc w:val="center"/>
        <w:rPr>
          <w:rFonts w:ascii="Times New Roman" w:eastAsia="Calibri" w:hAnsi="Times New Roman" w:cs="Times New Roman"/>
          <w:b/>
          <w:sz w:val="24"/>
          <w:u w:val="single"/>
        </w:rPr>
      </w:pPr>
      <w:r w:rsidRPr="00083121">
        <w:rPr>
          <w:rFonts w:ascii="Times New Roman" w:eastAsia="Calibri" w:hAnsi="Times New Roman" w:cs="Times New Roman"/>
          <w:b/>
          <w:sz w:val="24"/>
          <w:u w:val="single"/>
          <w:lang w:eastAsia="hi-IN" w:bidi="hi-IN"/>
        </w:rPr>
        <w:t>ORGANIZACJA PRAC ZWIĄZANYCH Z ZAGROŻENIAMI</w:t>
      </w:r>
    </w:p>
    <w:p w14:paraId="21213FB7" w14:textId="77777777" w:rsidR="00083121" w:rsidRPr="00083121" w:rsidRDefault="00083121" w:rsidP="00083121">
      <w:pPr>
        <w:numPr>
          <w:ilvl w:val="0"/>
          <w:numId w:val="61"/>
        </w:numPr>
        <w:suppressAutoHyphens/>
        <w:spacing w:after="0" w:line="240" w:lineRule="auto"/>
        <w:contextualSpacing/>
        <w:jc w:val="both"/>
        <w:rPr>
          <w:rFonts w:ascii="Times New Roman" w:eastAsia="Calibri" w:hAnsi="Times New Roman" w:cs="Times New Roman"/>
          <w:sz w:val="24"/>
        </w:rPr>
      </w:pPr>
      <w:r w:rsidRPr="00083121">
        <w:rPr>
          <w:rFonts w:ascii="Times New Roman" w:eastAsia="Calibri" w:hAnsi="Times New Roman" w:cs="Times New Roman"/>
          <w:sz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139626B3" w14:textId="77777777" w:rsidR="00083121" w:rsidRPr="00083121" w:rsidRDefault="00083121" w:rsidP="00083121">
      <w:pPr>
        <w:numPr>
          <w:ilvl w:val="1"/>
          <w:numId w:val="62"/>
        </w:numPr>
        <w:suppressAutoHyphens/>
        <w:spacing w:after="0" w:line="240" w:lineRule="auto"/>
        <w:ind w:left="426" w:hanging="284"/>
        <w:contextualSpacing/>
        <w:jc w:val="both"/>
        <w:rPr>
          <w:rFonts w:ascii="Times New Roman" w:eastAsia="Calibri" w:hAnsi="Times New Roman" w:cs="Times New Roman"/>
          <w:sz w:val="24"/>
        </w:rPr>
      </w:pPr>
      <w:r w:rsidRPr="00083121">
        <w:rPr>
          <w:rFonts w:ascii="Times New Roman" w:eastAsia="Calibri" w:hAnsi="Times New Roman" w:cs="Times New Roman"/>
          <w:sz w:val="24"/>
        </w:rPr>
        <w:t>zapoznał się z udostępnioną na stronie internetowej Zamawiającego w/w procedurą,</w:t>
      </w:r>
    </w:p>
    <w:p w14:paraId="025764FE" w14:textId="77777777" w:rsidR="00083121" w:rsidRPr="00083121" w:rsidRDefault="00083121" w:rsidP="00083121">
      <w:pPr>
        <w:numPr>
          <w:ilvl w:val="1"/>
          <w:numId w:val="62"/>
        </w:numPr>
        <w:suppressAutoHyphens/>
        <w:spacing w:after="0" w:line="240" w:lineRule="auto"/>
        <w:ind w:left="426" w:hanging="284"/>
        <w:contextualSpacing/>
        <w:jc w:val="both"/>
        <w:rPr>
          <w:rFonts w:ascii="Times New Roman" w:eastAsia="Calibri" w:hAnsi="Times New Roman" w:cs="Times New Roman"/>
          <w:sz w:val="24"/>
        </w:rPr>
      </w:pPr>
      <w:r w:rsidRPr="00083121">
        <w:rPr>
          <w:rFonts w:ascii="Times New Roman" w:eastAsia="Calibri" w:hAnsi="Times New Roman" w:cs="Times New Roman"/>
          <w:sz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DCA0E15" w14:textId="77777777" w:rsidR="00083121" w:rsidRPr="00083121" w:rsidRDefault="00083121" w:rsidP="00083121">
      <w:pPr>
        <w:numPr>
          <w:ilvl w:val="1"/>
          <w:numId w:val="62"/>
        </w:numPr>
        <w:suppressAutoHyphens/>
        <w:spacing w:after="0" w:line="240" w:lineRule="auto"/>
        <w:ind w:left="426" w:hanging="284"/>
        <w:contextualSpacing/>
        <w:jc w:val="both"/>
        <w:rPr>
          <w:rFonts w:ascii="Times New Roman" w:eastAsia="Calibri" w:hAnsi="Times New Roman" w:cs="Times New Roman"/>
          <w:sz w:val="24"/>
        </w:rPr>
      </w:pPr>
      <w:r w:rsidRPr="00083121">
        <w:rPr>
          <w:rFonts w:ascii="Times New Roman" w:eastAsia="Calibri" w:hAnsi="Times New Roman" w:cs="Times New Roman"/>
          <w:sz w:val="24"/>
        </w:rPr>
        <w:t>osoby wykonujące obsługę serwisową przebywające na terenie Zamawiającego będą posiadały widoczne oznakowanie z logo firmy (np. identyfikatory i/lub ubranie robocze z widocznym napisem nazwy firmy).</w:t>
      </w:r>
    </w:p>
    <w:p w14:paraId="7B8B231B" w14:textId="77777777" w:rsidR="00083121" w:rsidRPr="00083121" w:rsidRDefault="00083121" w:rsidP="00083121">
      <w:pPr>
        <w:numPr>
          <w:ilvl w:val="0"/>
          <w:numId w:val="61"/>
        </w:numPr>
        <w:suppressAutoHyphens/>
        <w:spacing w:after="0" w:line="240" w:lineRule="auto"/>
        <w:ind w:left="426"/>
        <w:contextualSpacing/>
        <w:jc w:val="both"/>
        <w:rPr>
          <w:rFonts w:ascii="Times New Roman" w:eastAsia="MS Mincho" w:hAnsi="Times New Roman" w:cs="Times New Roman"/>
          <w:sz w:val="24"/>
        </w:rPr>
      </w:pPr>
      <w:r w:rsidRPr="00083121">
        <w:rPr>
          <w:rFonts w:ascii="Times New Roman" w:eastAsia="MS Mincho" w:hAnsi="Times New Roman" w:cs="Times New Roman"/>
          <w:sz w:val="24"/>
        </w:rPr>
        <w:t>Informacje, o których mowa w ust. 1 Wykonawca jest zobowiązany przekazać podwykonawcom oraz osobom wykonującym prace na terenie Zamawiającego.</w:t>
      </w:r>
    </w:p>
    <w:p w14:paraId="23CEADBC" w14:textId="77777777" w:rsidR="00083121" w:rsidRPr="00083121" w:rsidRDefault="00083121" w:rsidP="00083121">
      <w:pPr>
        <w:numPr>
          <w:ilvl w:val="0"/>
          <w:numId w:val="61"/>
        </w:numPr>
        <w:suppressAutoHyphens/>
        <w:spacing w:after="0" w:line="240" w:lineRule="auto"/>
        <w:ind w:left="426"/>
        <w:contextualSpacing/>
        <w:jc w:val="both"/>
        <w:rPr>
          <w:rFonts w:ascii="Times New Roman" w:eastAsia="MS Mincho" w:hAnsi="Times New Roman" w:cs="Times New Roman"/>
          <w:sz w:val="24"/>
        </w:rPr>
      </w:pPr>
      <w:r w:rsidRPr="00083121">
        <w:rPr>
          <w:rFonts w:ascii="Times New Roman" w:eastAsia="MS Mincho" w:hAnsi="Times New Roman" w:cs="Times New Roman"/>
          <w:sz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4AEBC091" w14:textId="77777777" w:rsidR="00083121" w:rsidRPr="00083121" w:rsidRDefault="00083121" w:rsidP="00083121">
      <w:pPr>
        <w:numPr>
          <w:ilvl w:val="0"/>
          <w:numId w:val="61"/>
        </w:numPr>
        <w:spacing w:after="0" w:line="240" w:lineRule="auto"/>
        <w:ind w:left="426" w:hanging="284"/>
        <w:contextualSpacing/>
        <w:jc w:val="both"/>
        <w:rPr>
          <w:rFonts w:ascii="Times New Roman" w:eastAsia="Calibri" w:hAnsi="Times New Roman" w:cs="Times New Roman"/>
          <w:sz w:val="24"/>
        </w:rPr>
      </w:pPr>
      <w:r w:rsidRPr="00083121">
        <w:rPr>
          <w:rFonts w:ascii="Times New Roman" w:eastAsia="Calibri" w:hAnsi="Times New Roman" w:cs="Times New Roman"/>
          <w:sz w:val="24"/>
        </w:rPr>
        <w:t>Wykonawca świadomy zagrożeń wynikających z działalności Zamawiającego  (załącznik 2 do procedury) zobowiązuje się wypełnić i podpisać  następujące dokumenty:</w:t>
      </w:r>
    </w:p>
    <w:p w14:paraId="51474827" w14:textId="77777777" w:rsidR="00083121" w:rsidRPr="00083121" w:rsidRDefault="00083121" w:rsidP="00083121">
      <w:pPr>
        <w:numPr>
          <w:ilvl w:val="1"/>
          <w:numId w:val="61"/>
        </w:numPr>
        <w:spacing w:after="0" w:line="240" w:lineRule="auto"/>
        <w:ind w:left="1298"/>
        <w:contextualSpacing/>
        <w:jc w:val="both"/>
        <w:rPr>
          <w:rFonts w:ascii="Times New Roman" w:eastAsia="Calibri" w:hAnsi="Times New Roman" w:cs="Times New Roman"/>
          <w:sz w:val="24"/>
        </w:rPr>
      </w:pPr>
      <w:r w:rsidRPr="00083121">
        <w:rPr>
          <w:rFonts w:ascii="Times New Roman" w:eastAsia="Calibri" w:hAnsi="Times New Roman" w:cs="Times New Roman"/>
          <w:sz w:val="24"/>
        </w:rPr>
        <w:t>załącznik  1 do procedury PB – 4.4.6-02  (Zobowiązanie Wykonawcy),</w:t>
      </w:r>
    </w:p>
    <w:p w14:paraId="36A7D2F7" w14:textId="77777777" w:rsidR="00083121" w:rsidRPr="00083121" w:rsidRDefault="00083121" w:rsidP="00083121">
      <w:pPr>
        <w:numPr>
          <w:ilvl w:val="1"/>
          <w:numId w:val="61"/>
        </w:numPr>
        <w:spacing w:after="0" w:line="240" w:lineRule="auto"/>
        <w:ind w:left="1298"/>
        <w:contextualSpacing/>
        <w:jc w:val="both"/>
        <w:rPr>
          <w:rFonts w:ascii="Times New Roman" w:eastAsia="Calibri" w:hAnsi="Times New Roman" w:cs="Times New Roman"/>
          <w:sz w:val="24"/>
        </w:rPr>
      </w:pPr>
      <w:r w:rsidRPr="00083121">
        <w:rPr>
          <w:rFonts w:ascii="Times New Roman" w:eastAsia="Calibri" w:hAnsi="Times New Roman" w:cs="Times New Roman"/>
          <w:sz w:val="24"/>
        </w:rPr>
        <w:t xml:space="preserve">załącznik 3 do procedury PB – 4.4.6-02   (Lista pracowników Wykonawcy poinformowanych o zagrożeniach wynikających z działalności Uniwersyteckiego </w:t>
      </w:r>
      <w:r w:rsidRPr="00083121">
        <w:rPr>
          <w:rFonts w:ascii="Times New Roman" w:eastAsia="Calibri" w:hAnsi="Times New Roman" w:cs="Times New Roman"/>
          <w:sz w:val="24"/>
        </w:rPr>
        <w:lastRenderedPageBreak/>
        <w:t>Centrum Klinicznego im. prof. K. Gibińskiego Śląskiego Uniwersytetu Medycznego  w Katowicach),</w:t>
      </w:r>
    </w:p>
    <w:p w14:paraId="5F551C8E" w14:textId="77777777" w:rsidR="00083121" w:rsidRPr="00083121" w:rsidRDefault="00083121" w:rsidP="00083121">
      <w:pPr>
        <w:numPr>
          <w:ilvl w:val="1"/>
          <w:numId w:val="61"/>
        </w:numPr>
        <w:spacing w:after="0" w:line="240" w:lineRule="auto"/>
        <w:ind w:left="1298"/>
        <w:contextualSpacing/>
        <w:jc w:val="both"/>
        <w:rPr>
          <w:rFonts w:ascii="Times New Roman" w:eastAsia="Calibri" w:hAnsi="Times New Roman" w:cs="Times New Roman"/>
          <w:sz w:val="24"/>
        </w:rPr>
      </w:pPr>
      <w:r w:rsidRPr="00083121">
        <w:rPr>
          <w:rFonts w:ascii="Times New Roman" w:eastAsia="Calibri" w:hAnsi="Times New Roman" w:cs="Times New Roman"/>
          <w:sz w:val="24"/>
        </w:rPr>
        <w:t>załącznik  4 do procedury PB – 4.4.6-02   (Zasady środowiskowe dla Wykonawców),</w:t>
      </w:r>
    </w:p>
    <w:p w14:paraId="5F3550B8" w14:textId="77777777" w:rsidR="00083121" w:rsidRPr="00083121" w:rsidRDefault="00083121" w:rsidP="00083121">
      <w:pPr>
        <w:widowControl w:val="0"/>
        <w:numPr>
          <w:ilvl w:val="1"/>
          <w:numId w:val="61"/>
        </w:numPr>
        <w:suppressAutoHyphens/>
        <w:autoSpaceDE w:val="0"/>
        <w:spacing w:after="0" w:line="240" w:lineRule="auto"/>
        <w:ind w:left="1298"/>
        <w:jc w:val="both"/>
        <w:rPr>
          <w:rFonts w:ascii="Times New Roman" w:eastAsia="Calibri" w:hAnsi="Times New Roman" w:cs="Times New Roman"/>
          <w:sz w:val="24"/>
        </w:rPr>
      </w:pPr>
      <w:r w:rsidRPr="00083121">
        <w:rPr>
          <w:rFonts w:ascii="Times New Roman" w:eastAsia="Calibri" w:hAnsi="Times New Roman" w:cs="Times New Roman"/>
          <w:sz w:val="24"/>
        </w:rPr>
        <w:t>załącznik 5 do procedury PB – 4.4.6-02  (Informacje o ryzykach pochodzących od Wykonawcy).</w:t>
      </w:r>
    </w:p>
    <w:p w14:paraId="1B669A95"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4A4503A5"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§9.</w:t>
      </w:r>
    </w:p>
    <w:p w14:paraId="54A9AFA6"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POSTANOWIENIA KOŃCOWE</w:t>
      </w:r>
    </w:p>
    <w:p w14:paraId="0CC463ED" w14:textId="77777777" w:rsidR="00083121" w:rsidRPr="00083121" w:rsidRDefault="00083121" w:rsidP="00083121">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 xml:space="preserve">Umowa zawarta jest na okres 24 miesięcy od dnia zawarcia. </w:t>
      </w:r>
    </w:p>
    <w:p w14:paraId="653A2ECC" w14:textId="77777777" w:rsidR="00083121" w:rsidRPr="00083121" w:rsidRDefault="00083121" w:rsidP="00083121">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4222EB1" w14:textId="77777777" w:rsidR="00083121" w:rsidRPr="00083121" w:rsidRDefault="00083121" w:rsidP="00083121">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2E65E2F7" w14:textId="77777777" w:rsidR="00083121" w:rsidRPr="00083121" w:rsidRDefault="00083121" w:rsidP="00083121">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Zmiana rachunku bankowego wykonawcy wskazanego w § 6 ust.3 niniejszej umowy wymaga aneksu do umowy pod rygorem nieważności.</w:t>
      </w:r>
    </w:p>
    <w:p w14:paraId="15C0ED15" w14:textId="77777777" w:rsidR="00083121" w:rsidRPr="00083121" w:rsidRDefault="00083121" w:rsidP="00083121">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Strony dopuszczają zmiany w umowie w zakresie:</w:t>
      </w:r>
    </w:p>
    <w:p w14:paraId="2553FFD2" w14:textId="77777777" w:rsidR="00083121" w:rsidRPr="00083121" w:rsidRDefault="00083121" w:rsidP="00083121">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danych stron (np. zmiana siedziby, adresu, nazwy)</w:t>
      </w:r>
    </w:p>
    <w:p w14:paraId="2289CFD1" w14:textId="77777777" w:rsidR="00083121" w:rsidRPr="00083121" w:rsidRDefault="00083121" w:rsidP="00083121">
      <w:pPr>
        <w:numPr>
          <w:ilvl w:val="0"/>
          <w:numId w:val="51"/>
        </w:numPr>
        <w:spacing w:after="0"/>
        <w:contextualSpacing/>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zmiany numeru katalogowego producenta dotyczącego  Wyrobów medycznych </w:t>
      </w:r>
    </w:p>
    <w:p w14:paraId="1BF64511" w14:textId="77777777" w:rsidR="00083121" w:rsidRPr="00083121" w:rsidRDefault="00083121" w:rsidP="00083121">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51C4633C" w14:textId="77777777" w:rsidR="00083121" w:rsidRPr="00083121" w:rsidRDefault="00083121" w:rsidP="00083121">
      <w:pPr>
        <w:numPr>
          <w:ilvl w:val="0"/>
          <w:numId w:val="51"/>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761FC844" w14:textId="77777777" w:rsidR="00083121" w:rsidRPr="00083121" w:rsidRDefault="00083121" w:rsidP="00083121">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3C52BFE1" w14:textId="77777777" w:rsidR="00083121" w:rsidRPr="00083121" w:rsidRDefault="00083121" w:rsidP="00083121">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Times New Roman" w:hAnsi="Times New Roman" w:cs="Times New Roman"/>
          <w:sz w:val="24"/>
          <w:szCs w:val="24"/>
          <w:lang w:eastAsia="pl-PL"/>
        </w:rPr>
        <w:t>zmiany limitów ilościowych poszczególnych pozycji Wyrobów medycznych w stosunku do ilości określonych w umowie pod warunkiem, że nastąpi to bez zwiększenia łącznej wartości brutto przedmiotu umowy</w:t>
      </w:r>
    </w:p>
    <w:p w14:paraId="4D97F939" w14:textId="77777777" w:rsidR="00083121" w:rsidRPr="00083121" w:rsidRDefault="00083121" w:rsidP="00083121">
      <w:pPr>
        <w:numPr>
          <w:ilvl w:val="0"/>
          <w:numId w:val="51"/>
        </w:numPr>
        <w:spacing w:after="0"/>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i wynikać będzie ze zmiany potrzeb Zamawiającego w stosunku do pierwotnie przyjętych w szczególności: wzrost liczby pacjentów, wzrost liczy zabiegów, zmiana procedur w szpitalu itp. (art. 144 ust. 1 pkt. 6 ustawy Prawo Zamówień Publicznych). W takim </w:t>
      </w:r>
      <w:r w:rsidRPr="00083121">
        <w:rPr>
          <w:rFonts w:ascii="Times New Roman" w:eastAsia="Calibri" w:hAnsi="Times New Roman" w:cs="Times New Roman"/>
          <w:sz w:val="24"/>
          <w:szCs w:val="24"/>
          <w:lang w:eastAsia="pl-PL"/>
        </w:rPr>
        <w:lastRenderedPageBreak/>
        <w:t>przypadku wartość umowy ulegnie zmianie maksymalnie do 10% wartości brutto umowy. Cena  Wyrobów medycznych w ramach zwiększonych limitów ilościowych  będzie nie wyższa niż określona w umowie pierwotnej</w:t>
      </w:r>
    </w:p>
    <w:p w14:paraId="5A40DB6B" w14:textId="77777777" w:rsidR="00083121" w:rsidRPr="00083121" w:rsidRDefault="00083121" w:rsidP="00083121">
      <w:pPr>
        <w:widowControl w:val="0"/>
        <w:numPr>
          <w:ilvl w:val="0"/>
          <w:numId w:val="51"/>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rPr>
        <w:t>w przypadku zaistnienia okoliczności określonych w art.144 ust.1 pkt 6) ustawy Prawo zamówień publicznych strony mogą przedłużyć okres obowiązywania umowy o kolejne 3 miesiące</w:t>
      </w:r>
    </w:p>
    <w:p w14:paraId="052E7E4D" w14:textId="77777777" w:rsidR="00083121" w:rsidRPr="00083121" w:rsidRDefault="00083121" w:rsidP="00083121">
      <w:pPr>
        <w:numPr>
          <w:ilvl w:val="0"/>
          <w:numId w:val="50"/>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c),e), f), g),h) wymagają formy pisemnego aneksu pod rygorem nieważności.</w:t>
      </w:r>
    </w:p>
    <w:p w14:paraId="63B00F0F" w14:textId="77777777" w:rsidR="00083121" w:rsidRPr="00083121" w:rsidRDefault="00083121" w:rsidP="00083121">
      <w:pPr>
        <w:numPr>
          <w:ilvl w:val="0"/>
          <w:numId w:val="50"/>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083121">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43EB067" w14:textId="77777777" w:rsidR="00083121" w:rsidRPr="00083121" w:rsidRDefault="00083121" w:rsidP="00083121">
      <w:pPr>
        <w:numPr>
          <w:ilvl w:val="0"/>
          <w:numId w:val="53"/>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stawki podatku od towarów i usług;</w:t>
      </w:r>
    </w:p>
    <w:p w14:paraId="24024639" w14:textId="77777777" w:rsidR="00083121" w:rsidRPr="00083121" w:rsidRDefault="00083121" w:rsidP="00083121">
      <w:pPr>
        <w:numPr>
          <w:ilvl w:val="0"/>
          <w:numId w:val="53"/>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064CB447" w14:textId="77777777" w:rsidR="00083121" w:rsidRPr="00083121" w:rsidRDefault="00083121" w:rsidP="00083121">
      <w:pPr>
        <w:numPr>
          <w:ilvl w:val="0"/>
          <w:numId w:val="53"/>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7ACCAC7" w14:textId="77777777" w:rsidR="00083121" w:rsidRPr="00083121" w:rsidRDefault="00083121" w:rsidP="00083121">
      <w:pPr>
        <w:numPr>
          <w:ilvl w:val="0"/>
          <w:numId w:val="53"/>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4AEC1CF8" w14:textId="77777777" w:rsidR="00083121" w:rsidRPr="00083121" w:rsidRDefault="00083121" w:rsidP="00083121">
      <w:pPr>
        <w:numPr>
          <w:ilvl w:val="0"/>
          <w:numId w:val="50"/>
        </w:numPr>
        <w:suppressAutoHyphens/>
        <w:spacing w:after="0" w:line="100" w:lineRule="atLeast"/>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F20266A" w14:textId="77777777" w:rsidR="00083121" w:rsidRPr="00083121" w:rsidRDefault="00083121" w:rsidP="00083121">
      <w:pPr>
        <w:numPr>
          <w:ilvl w:val="0"/>
          <w:numId w:val="54"/>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 xml:space="preserve">wskazanie okoliczności stanowiącej podstawę do zmiany </w:t>
      </w:r>
    </w:p>
    <w:p w14:paraId="6F6EA5EB" w14:textId="77777777" w:rsidR="00083121" w:rsidRPr="00083121" w:rsidRDefault="00083121" w:rsidP="00083121">
      <w:pPr>
        <w:numPr>
          <w:ilvl w:val="0"/>
          <w:numId w:val="54"/>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uzasadnienie wskazujące jaki wpływ ma okoliczność na wysokość wynagrodzenia Wykonawcy,</w:t>
      </w:r>
    </w:p>
    <w:p w14:paraId="02E01A6B" w14:textId="77777777" w:rsidR="00083121" w:rsidRPr="00083121" w:rsidRDefault="00083121" w:rsidP="00083121">
      <w:pPr>
        <w:numPr>
          <w:ilvl w:val="0"/>
          <w:numId w:val="54"/>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propozycję nowej wysokości wynagrodzenia.</w:t>
      </w:r>
    </w:p>
    <w:p w14:paraId="6A6219AA" w14:textId="77777777" w:rsidR="00083121" w:rsidRPr="00083121" w:rsidRDefault="00083121" w:rsidP="00083121">
      <w:pPr>
        <w:suppressAutoHyphens/>
        <w:spacing w:after="0" w:line="100" w:lineRule="atLeast"/>
        <w:ind w:left="358"/>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07F81B3" w14:textId="77777777" w:rsidR="00083121" w:rsidRPr="00083121" w:rsidRDefault="00083121" w:rsidP="00083121">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469F92EF" w14:textId="77777777" w:rsidR="00083121" w:rsidRPr="00083121" w:rsidRDefault="00083121" w:rsidP="00083121">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72D4ABAB" w14:textId="77777777" w:rsidR="00083121" w:rsidRPr="00083121" w:rsidRDefault="00083121" w:rsidP="00083121">
      <w:pPr>
        <w:widowControl w:val="0"/>
        <w:numPr>
          <w:ilvl w:val="0"/>
          <w:numId w:val="50"/>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63CABEF2" w14:textId="77777777" w:rsidR="00083121" w:rsidRPr="00083121" w:rsidRDefault="00083121" w:rsidP="00083121">
      <w:pPr>
        <w:widowControl w:val="0"/>
        <w:numPr>
          <w:ilvl w:val="0"/>
          <w:numId w:val="50"/>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740C459E" w14:textId="77777777" w:rsidR="00083121" w:rsidRPr="00083121" w:rsidRDefault="00083121" w:rsidP="00083121">
      <w:pPr>
        <w:widowControl w:val="0"/>
        <w:suppressAutoHyphens/>
        <w:spacing w:after="0" w:line="240" w:lineRule="auto"/>
        <w:rPr>
          <w:rFonts w:ascii="Times New Roman" w:eastAsia="Calibri" w:hAnsi="Times New Roman" w:cs="Times New Roman"/>
          <w:kern w:val="2"/>
          <w:sz w:val="24"/>
          <w:szCs w:val="24"/>
          <w:lang w:eastAsia="ar-SA"/>
        </w:rPr>
      </w:pPr>
    </w:p>
    <w:p w14:paraId="15D7BA55" w14:textId="77777777" w:rsidR="00083121" w:rsidRPr="00083121" w:rsidRDefault="00083121" w:rsidP="00083121">
      <w:pPr>
        <w:widowControl w:val="0"/>
        <w:suppressAutoHyphens/>
        <w:spacing w:after="0" w:line="240" w:lineRule="auto"/>
        <w:rPr>
          <w:rFonts w:ascii="Times New Roman" w:eastAsia="Calibri" w:hAnsi="Times New Roman" w:cs="Times New Roman"/>
          <w:kern w:val="2"/>
          <w:sz w:val="24"/>
          <w:szCs w:val="24"/>
          <w:lang w:eastAsia="ar-SA"/>
        </w:rPr>
      </w:pPr>
      <w:r w:rsidRPr="00083121">
        <w:rPr>
          <w:rFonts w:ascii="Times New Roman" w:eastAsia="Calibri" w:hAnsi="Times New Roman" w:cs="Times New Roman"/>
          <w:kern w:val="2"/>
          <w:sz w:val="24"/>
          <w:szCs w:val="24"/>
          <w:lang w:eastAsia="ar-SA"/>
        </w:rPr>
        <w:t>Załącznik do umowy:</w:t>
      </w:r>
    </w:p>
    <w:p w14:paraId="10141324" w14:textId="77777777" w:rsidR="00083121" w:rsidRDefault="00083121" w:rsidP="00083121">
      <w:pPr>
        <w:spacing w:after="0" w:line="240" w:lineRule="auto"/>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1. Formularz asortymentowo-cenowy</w:t>
      </w:r>
    </w:p>
    <w:p w14:paraId="59B80F11" w14:textId="238A370F" w:rsidR="00083121" w:rsidRPr="00083121" w:rsidRDefault="00083121" w:rsidP="00083121">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 Parametry techniczne</w:t>
      </w:r>
    </w:p>
    <w:p w14:paraId="6D2F11C2" w14:textId="77777777" w:rsidR="00083121" w:rsidRP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41C93CD5"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ab/>
        <w:t>Wykonawca</w:t>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t xml:space="preserve">    </w:t>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t>Zamawiający</w:t>
      </w:r>
    </w:p>
    <w:p w14:paraId="6E37EC2E"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726CA5EE"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4D269A2A"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5CF51D17"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4269E168" w14:textId="77777777" w:rsid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162F0CE5" w14:textId="77777777" w:rsidR="00083121" w:rsidRPr="00083121" w:rsidRDefault="00083121" w:rsidP="00083121">
      <w:pPr>
        <w:suppressAutoHyphens/>
        <w:spacing w:after="0" w:line="240" w:lineRule="auto"/>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DZP/381/107A/2020</w:t>
      </w:r>
    </w:p>
    <w:p w14:paraId="260E6CE2" w14:textId="77777777" w:rsidR="00083121" w:rsidRPr="00083121" w:rsidRDefault="00083121" w:rsidP="00083121">
      <w:pPr>
        <w:widowControl w:val="0"/>
        <w:suppressAutoHyphens/>
        <w:spacing w:after="120" w:line="240" w:lineRule="auto"/>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Załącznik nr 6a</w:t>
      </w:r>
    </w:p>
    <w:p w14:paraId="1273DCB7"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r w:rsidRPr="00083121">
        <w:rPr>
          <w:rFonts w:ascii="Times New Roman" w:eastAsia="Calibri" w:hAnsi="Times New Roman" w:cs="Times New Roman"/>
          <w:b/>
          <w:bCs/>
          <w:sz w:val="24"/>
          <w:szCs w:val="24"/>
          <w:lang w:eastAsia="ar-SA"/>
        </w:rPr>
        <w:t>UMOWA  - wzór  do części 2-6</w:t>
      </w:r>
    </w:p>
    <w:p w14:paraId="01E71E51"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p>
    <w:p w14:paraId="1A82C7FE"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zawarta w dniu ................................ w  Katowicach pomiędzy:</w:t>
      </w:r>
    </w:p>
    <w:p w14:paraId="263F2874" w14:textId="77777777" w:rsidR="00083121" w:rsidRPr="00083121" w:rsidRDefault="00083121" w:rsidP="00083121">
      <w:pPr>
        <w:spacing w:after="0" w:line="240" w:lineRule="auto"/>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Uniwersyteckim Centrum Klinicznym im. prof. K. Gibińskiego Śląskiego Uniwersytetu Medycznego w Katowicach</w:t>
      </w:r>
    </w:p>
    <w:p w14:paraId="5FFFB810"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 siedzibą: 40 – 514 Katowice, ul. Ceglana 35</w:t>
      </w:r>
    </w:p>
    <w:p w14:paraId="70453A6A"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wpisanym do KRS pod nr 0000049660</w:t>
      </w:r>
    </w:p>
    <w:p w14:paraId="2ADEF756"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NIP 954-22-74-017</w:t>
      </w:r>
    </w:p>
    <w:p w14:paraId="46C3576A"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REGON 001325767</w:t>
      </w:r>
    </w:p>
    <w:p w14:paraId="4EFD47B0"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zwanym w treści umowy Zamawiającym, </w:t>
      </w:r>
    </w:p>
    <w:p w14:paraId="65B3FE08"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reprezentowanym przez:</w:t>
      </w:r>
    </w:p>
    <w:p w14:paraId="4525639B"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t>
      </w:r>
    </w:p>
    <w:p w14:paraId="466AFDF6"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p>
    <w:p w14:paraId="119D993E" w14:textId="77777777" w:rsidR="00083121" w:rsidRPr="00083121" w:rsidRDefault="00083121" w:rsidP="00083121">
      <w:pPr>
        <w:spacing w:after="0" w:line="240" w:lineRule="auto"/>
        <w:ind w:left="720"/>
        <w:jc w:val="center"/>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a</w:t>
      </w:r>
    </w:p>
    <w:p w14:paraId="660C8EF3" w14:textId="77777777" w:rsidR="00083121" w:rsidRPr="00083121" w:rsidRDefault="00083121" w:rsidP="00083121">
      <w:pPr>
        <w:spacing w:after="0" w:line="240" w:lineRule="auto"/>
        <w:rPr>
          <w:rFonts w:ascii="Times New Roman" w:eastAsia="Calibri" w:hAnsi="Times New Roman" w:cs="Times New Roman"/>
          <w:bCs/>
          <w:sz w:val="24"/>
          <w:szCs w:val="24"/>
          <w:lang w:eastAsia="pl-PL"/>
        </w:rPr>
      </w:pPr>
      <w:r w:rsidRPr="00083121">
        <w:rPr>
          <w:rFonts w:ascii="Times New Roman" w:eastAsia="Calibri" w:hAnsi="Times New Roman" w:cs="Times New Roman"/>
          <w:bCs/>
          <w:sz w:val="24"/>
          <w:szCs w:val="24"/>
          <w:lang w:eastAsia="pl-PL"/>
        </w:rPr>
        <w:t>…………………………………</w:t>
      </w:r>
    </w:p>
    <w:p w14:paraId="0AD4FFA9"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 siedzibą: ……………………</w:t>
      </w:r>
    </w:p>
    <w:p w14:paraId="2860A1C8"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wpisanym do ................................. pod nr …………………..</w:t>
      </w:r>
    </w:p>
    <w:p w14:paraId="1E2B2FA7"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NIP  </w:t>
      </w:r>
    </w:p>
    <w:p w14:paraId="79CFE3C5"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REGON</w:t>
      </w:r>
    </w:p>
    <w:p w14:paraId="3761EF0F"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zwanym w treści umowy Wykonawcą </w:t>
      </w:r>
    </w:p>
    <w:p w14:paraId="431CDAE8" w14:textId="77777777" w:rsidR="00083121" w:rsidRPr="00083121" w:rsidRDefault="00083121" w:rsidP="00083121">
      <w:pPr>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reprezentowanym przez:</w:t>
      </w:r>
    </w:p>
    <w:p w14:paraId="4506C28F" w14:textId="77777777" w:rsidR="00083121" w:rsidRPr="00083121" w:rsidRDefault="00083121" w:rsidP="00083121">
      <w:pPr>
        <w:widowControl w:val="0"/>
        <w:suppressAutoHyphens/>
        <w:spacing w:after="0" w:line="240" w:lineRule="auto"/>
        <w:rPr>
          <w:rFonts w:ascii="Times New Roman" w:eastAsia="Calibri" w:hAnsi="Times New Roman" w:cs="Times New Roman"/>
          <w:sz w:val="24"/>
          <w:szCs w:val="24"/>
          <w:lang w:eastAsia="pl-PL"/>
        </w:rPr>
      </w:pPr>
    </w:p>
    <w:p w14:paraId="2F62BE58" w14:textId="77777777" w:rsidR="00083121" w:rsidRPr="00083121" w:rsidRDefault="00083121" w:rsidP="00083121">
      <w:pPr>
        <w:widowControl w:val="0"/>
        <w:suppressAutoHyphens/>
        <w:spacing w:after="0" w:line="240" w:lineRule="auto"/>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t>
      </w:r>
    </w:p>
    <w:p w14:paraId="7A2CFA00"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083121">
        <w:rPr>
          <w:rFonts w:ascii="Times New Roman" w:eastAsia="Times New Roman" w:hAnsi="Times New Roman" w:cs="Times New Roman"/>
          <w:sz w:val="24"/>
          <w:szCs w:val="24"/>
          <w:lang w:eastAsia="pl-PL"/>
        </w:rPr>
        <w:t xml:space="preserve"> oraz z 2020 poz. 1086</w:t>
      </w:r>
      <w:r w:rsidRPr="00083121">
        <w:rPr>
          <w:rFonts w:ascii="Times New Roman" w:eastAsia="Calibri" w:hAnsi="Times New Roman" w:cs="Times New Roman"/>
          <w:kern w:val="2"/>
          <w:sz w:val="24"/>
          <w:szCs w:val="24"/>
        </w:rPr>
        <w:t>) została zawarta umowa następującej treści:</w:t>
      </w:r>
    </w:p>
    <w:p w14:paraId="2A7FCF82"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04486B4C"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6948F782"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 1.</w:t>
      </w:r>
    </w:p>
    <w:p w14:paraId="2F4C1935"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PRZEDMIOT UMOWY</w:t>
      </w:r>
    </w:p>
    <w:p w14:paraId="156FDE13" w14:textId="77777777" w:rsidR="00083121" w:rsidRPr="00083121" w:rsidRDefault="00083121" w:rsidP="00083121">
      <w:pPr>
        <w:widowControl w:val="0"/>
        <w:suppressAutoHyphens/>
        <w:spacing w:after="0" w:line="240" w:lineRule="auto"/>
        <w:jc w:val="both"/>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Na podstawie oferty wybranej w w/w postępowaniu Zamawiający zamawia</w:t>
      </w:r>
      <w:r w:rsidRPr="00083121">
        <w:rPr>
          <w:rFonts w:ascii="Times New Roman" w:eastAsia="Calibri" w:hAnsi="Times New Roman" w:cs="Times New Roman"/>
          <w:b/>
          <w:bCs/>
          <w:kern w:val="2"/>
          <w:sz w:val="24"/>
          <w:szCs w:val="24"/>
        </w:rPr>
        <w:t>,</w:t>
      </w:r>
      <w:r w:rsidRPr="00083121">
        <w:rPr>
          <w:rFonts w:ascii="Times New Roman" w:eastAsia="Calibri" w:hAnsi="Times New Roman" w:cs="Times New Roman"/>
          <w:kern w:val="2"/>
          <w:sz w:val="24"/>
          <w:szCs w:val="24"/>
        </w:rPr>
        <w:t xml:space="preserve"> a Wykonawca  przyjmuje do wykonania sukcesywną sprzedaż i dostarczanie do Zamawiającego soczewek wewnątrzgałkowych zwanych  dalej wyrobami medycznymi, których ilość, rodzaj i cena wymienione są w załączniku nr 1 (formularzu asortymentowo – cenowym wybranej w postępowaniu oferty)</w:t>
      </w:r>
    </w:p>
    <w:p w14:paraId="7FA72DE1"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p>
    <w:p w14:paraId="4B980CAB"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p>
    <w:p w14:paraId="232AE6BF"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rPr>
      </w:pPr>
      <w:r w:rsidRPr="00083121">
        <w:rPr>
          <w:rFonts w:ascii="Times New Roman" w:eastAsia="Calibri" w:hAnsi="Times New Roman" w:cs="Times New Roman"/>
          <w:b/>
          <w:bCs/>
          <w:kern w:val="2"/>
          <w:sz w:val="24"/>
          <w:szCs w:val="24"/>
        </w:rPr>
        <w:t>§2.</w:t>
      </w:r>
    </w:p>
    <w:p w14:paraId="3FE2F312" w14:textId="77777777" w:rsidR="00083121" w:rsidRPr="00083121" w:rsidRDefault="00083121" w:rsidP="00083121">
      <w:pPr>
        <w:widowControl w:val="0"/>
        <w:suppressAutoHyphens/>
        <w:spacing w:after="0" w:line="240" w:lineRule="auto"/>
        <w:jc w:val="center"/>
        <w:rPr>
          <w:rFonts w:ascii="Times New Roman" w:eastAsia="Calibri" w:hAnsi="Times New Roman" w:cs="Times New Roman"/>
          <w:b/>
          <w:bCs/>
          <w:kern w:val="2"/>
          <w:sz w:val="24"/>
          <w:szCs w:val="24"/>
          <w:u w:val="single"/>
        </w:rPr>
      </w:pPr>
      <w:r w:rsidRPr="00083121">
        <w:rPr>
          <w:rFonts w:ascii="Times New Roman" w:eastAsia="Calibri" w:hAnsi="Times New Roman" w:cs="Times New Roman"/>
          <w:b/>
          <w:bCs/>
          <w:kern w:val="2"/>
          <w:sz w:val="24"/>
          <w:szCs w:val="24"/>
          <w:u w:val="single"/>
        </w:rPr>
        <w:t>WARUNKI REALIZACJI UMOWY</w:t>
      </w:r>
    </w:p>
    <w:p w14:paraId="0093D089" w14:textId="77777777" w:rsidR="00083121" w:rsidRPr="00083121" w:rsidRDefault="00083121" w:rsidP="00891A15">
      <w:pPr>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zobowiązuje się realizować umowę zgodnie z:</w:t>
      </w:r>
    </w:p>
    <w:p w14:paraId="41B3C6D3" w14:textId="77777777" w:rsidR="00083121" w:rsidRPr="00083121" w:rsidRDefault="00083121" w:rsidP="00891A15">
      <w:pPr>
        <w:widowControl w:val="0"/>
        <w:numPr>
          <w:ilvl w:val="0"/>
          <w:numId w:val="66"/>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083121">
        <w:rPr>
          <w:rFonts w:ascii="Times New Roman" w:eastAsia="Calibri" w:hAnsi="Times New Roman" w:cs="Times New Roman"/>
          <w:sz w:val="24"/>
          <w:szCs w:val="24"/>
          <w:lang w:eastAsia="pl-PL"/>
        </w:rPr>
        <w:t>późn</w:t>
      </w:r>
      <w:proofErr w:type="spellEnd"/>
      <w:r w:rsidRPr="00083121">
        <w:rPr>
          <w:rFonts w:ascii="Times New Roman" w:eastAsia="Calibri" w:hAnsi="Times New Roman" w:cs="Times New Roman"/>
          <w:sz w:val="24"/>
          <w:szCs w:val="24"/>
          <w:lang w:eastAsia="pl-PL"/>
        </w:rPr>
        <w:t>. zm.);</w:t>
      </w:r>
    </w:p>
    <w:p w14:paraId="28DF6931" w14:textId="77777777" w:rsidR="00083121" w:rsidRPr="00083121" w:rsidRDefault="00083121" w:rsidP="00891A15">
      <w:pPr>
        <w:numPr>
          <w:ilvl w:val="0"/>
          <w:numId w:val="66"/>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warunkami wynikającymi z treści Specyfikacji Istotnych Warunków Zamówienia.</w:t>
      </w:r>
    </w:p>
    <w:p w14:paraId="1DD34842" w14:textId="77777777" w:rsidR="00083121" w:rsidRPr="00083121" w:rsidRDefault="00083121" w:rsidP="00891A15">
      <w:pPr>
        <w:widowControl w:val="0"/>
        <w:numPr>
          <w:ilvl w:val="0"/>
          <w:numId w:val="65"/>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oświadcza i gwarantuje, że:</w:t>
      </w:r>
    </w:p>
    <w:p w14:paraId="4D87BC14" w14:textId="77777777" w:rsidR="00083121" w:rsidRPr="00083121" w:rsidRDefault="00083121" w:rsidP="00891A15">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6B473CA1" w14:textId="77777777" w:rsidR="00083121" w:rsidRPr="00083121" w:rsidRDefault="00083121" w:rsidP="00891A15">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dostarczone transportem i w warunkach zgodnych z zaleceniami producenta;</w:t>
      </w:r>
    </w:p>
    <w:p w14:paraId="26EDE5E0" w14:textId="77777777" w:rsidR="00083121" w:rsidRPr="00083121" w:rsidRDefault="00083121" w:rsidP="00891A15">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oferowane Wyroby medyczne   są wolne od wad;</w:t>
      </w:r>
    </w:p>
    <w:p w14:paraId="0F987FBF" w14:textId="77777777" w:rsidR="00083121" w:rsidRPr="00083121" w:rsidRDefault="00083121" w:rsidP="00891A15">
      <w:pPr>
        <w:numPr>
          <w:ilvl w:val="0"/>
          <w:numId w:val="67"/>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68696CCB"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lastRenderedPageBreak/>
        <w:t xml:space="preserve">Dostarczane  Wyroby medyczne powinny  być  przez   Wykonawcę  odpowiednio   opakowane i oznakowane  (tj. musi zawierać oznakowanie informujące o nazwie, ilości, dacie ważności, nazwie producenta).  Na  podstawie art. 14 ust. 2 ustawy z dnia 20 maja 2010 r. o Wyrobach medycznych, Zamawiający wyraża zgodę na oznakowanie Wyrobów medycznych  w języku angielskim. </w:t>
      </w:r>
    </w:p>
    <w:p w14:paraId="2F7FA09B"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i/>
          <w:iCs/>
          <w:sz w:val="24"/>
          <w:szCs w:val="24"/>
          <w:lang w:eastAsia="pl-PL"/>
        </w:rPr>
      </w:pPr>
      <w:r w:rsidRPr="00083121">
        <w:rPr>
          <w:rFonts w:ascii="Times New Roman" w:eastAsia="Calibri" w:hAnsi="Times New Roman" w:cs="Times New Roman"/>
          <w:sz w:val="24"/>
          <w:szCs w:val="24"/>
          <w:lang w:eastAsia="pl-PL"/>
        </w:rPr>
        <w:t xml:space="preserve">Okres przydatności do użycia  dostarczonych Wyrobów medycznych wynosi </w:t>
      </w:r>
      <w:r w:rsidRPr="00083121">
        <w:rPr>
          <w:rFonts w:ascii="Times New Roman" w:eastAsia="Calibri" w:hAnsi="Times New Roman" w:cs="Times New Roman"/>
          <w:i/>
          <w:sz w:val="24"/>
          <w:szCs w:val="24"/>
          <w:lang w:eastAsia="pl-PL"/>
        </w:rPr>
        <w:t>……..( kryterium oceny ofert)</w:t>
      </w:r>
      <w:r w:rsidRPr="00083121">
        <w:rPr>
          <w:rFonts w:ascii="Times New Roman" w:eastAsia="Calibri" w:hAnsi="Times New Roman" w:cs="Times New Roman"/>
          <w:sz w:val="24"/>
          <w:szCs w:val="24"/>
          <w:lang w:eastAsia="pl-PL"/>
        </w:rPr>
        <w:t xml:space="preserve"> miesięcy licząc do dnia dostawy.</w:t>
      </w:r>
    </w:p>
    <w:p w14:paraId="4E41339F" w14:textId="77777777" w:rsidR="00083121" w:rsidRPr="00083121" w:rsidRDefault="00083121" w:rsidP="00891A15">
      <w:pPr>
        <w:numPr>
          <w:ilvl w:val="0"/>
          <w:numId w:val="68"/>
        </w:numPr>
        <w:spacing w:after="0"/>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083121">
        <w:rPr>
          <w:rFonts w:ascii="Times New Roman" w:eastAsia="Calibri" w:hAnsi="Times New Roman" w:cs="Times New Roman"/>
          <w:sz w:val="24"/>
          <w:szCs w:val="24"/>
        </w:rPr>
        <w:t xml:space="preserve">e-mail: </w:t>
      </w:r>
      <w:hyperlink r:id="rId29" w:history="1">
        <w:r w:rsidRPr="00083121">
          <w:rPr>
            <w:rFonts w:ascii="Times New Roman" w:eastAsia="Calibri" w:hAnsi="Times New Roman" w:cs="Times New Roman"/>
            <w:sz w:val="24"/>
            <w:szCs w:val="24"/>
            <w:u w:val="single"/>
          </w:rPr>
          <w:t>apteka@uck.katowice.pl</w:t>
        </w:r>
      </w:hyperlink>
      <w:r w:rsidRPr="00083121">
        <w:rPr>
          <w:rFonts w:ascii="Times New Roman" w:eastAsia="Calibri" w:hAnsi="Times New Roman" w:cs="Times New Roman"/>
          <w:sz w:val="24"/>
          <w:szCs w:val="24"/>
        </w:rPr>
        <w:t xml:space="preserve">  fax nr (32) 358-12-05, fax nr (32) 789-48-42  , </w:t>
      </w:r>
      <w:r w:rsidRPr="00083121">
        <w:rPr>
          <w:rFonts w:ascii="Times New Roman" w:eastAsia="Calibri" w:hAnsi="Times New Roman" w:cs="Times New Roman"/>
          <w:sz w:val="24"/>
          <w:szCs w:val="24"/>
          <w:lang w:eastAsia="pl-PL"/>
        </w:rPr>
        <w:t>którzy są upoważnieni również do składania reklamacji, o których mowa w § 4 ust. 1 niniejszej umowy.</w:t>
      </w:r>
    </w:p>
    <w:p w14:paraId="36664862"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upoważnia do przyjmowania zamówień na dostawy częściowe tel........................... e-mail ……………………………</w:t>
      </w:r>
    </w:p>
    <w:p w14:paraId="0CF3A77B"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083121">
        <w:rPr>
          <w:rFonts w:ascii="Times New Roman" w:eastAsia="Calibri" w:hAnsi="Times New Roman" w:cs="Times New Roman"/>
          <w:i/>
          <w:iCs/>
          <w:lang w:eastAsia="pl-PL"/>
        </w:rPr>
        <w:t xml:space="preserve">(kryterium oceny ofert) </w:t>
      </w:r>
      <w:r w:rsidRPr="00083121">
        <w:rPr>
          <w:rFonts w:ascii="Times New Roman" w:eastAsia="Calibri" w:hAnsi="Times New Roman" w:cs="Times New Roman"/>
          <w:sz w:val="24"/>
          <w:szCs w:val="24"/>
          <w:lang w:eastAsia="pl-PL"/>
        </w:rPr>
        <w:t xml:space="preserve"> dni roboczych od dnia złożenia zamówienia.</w:t>
      </w:r>
    </w:p>
    <w:p w14:paraId="7A6CBEEB" w14:textId="77777777" w:rsidR="00083121" w:rsidRPr="00083121" w:rsidRDefault="00083121" w:rsidP="00891A15">
      <w:pPr>
        <w:numPr>
          <w:ilvl w:val="0"/>
          <w:numId w:val="68"/>
        </w:numPr>
        <w:spacing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Wykonawca ponosi koszty transportu, ubezpieczenia oraz dostarczenia Wyrobów medycznych  do pomieszczeń magazynowych Apteki  Zamawiającego w lokalizacji Katowice ul. Ceglana 35 </w:t>
      </w:r>
    </w:p>
    <w:p w14:paraId="38E54824"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i/>
          <w:iCs/>
          <w:sz w:val="24"/>
          <w:szCs w:val="24"/>
          <w:lang w:eastAsia="ar-SA"/>
        </w:rPr>
      </w:pPr>
      <w:r w:rsidRPr="00083121">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F0D4FD7"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CBCBEE0"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083121">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7FF3740F" w14:textId="77777777" w:rsidR="00083121" w:rsidRPr="00083121" w:rsidRDefault="00083121" w:rsidP="00891A15">
      <w:pPr>
        <w:widowControl w:val="0"/>
        <w:numPr>
          <w:ilvl w:val="0"/>
          <w:numId w:val="6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083121">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083121">
        <w:rPr>
          <w:rFonts w:ascii="Times New Roman" w:eastAsia="Calibri" w:hAnsi="Times New Roman" w:cs="Times New Roman"/>
          <w:color w:val="FF0000"/>
          <w:sz w:val="24"/>
          <w:szCs w:val="24"/>
          <w:lang w:eastAsia="pl-PL"/>
        </w:rPr>
        <w:t>.</w:t>
      </w:r>
    </w:p>
    <w:p w14:paraId="39B857BD" w14:textId="77777777" w:rsidR="00083121" w:rsidRPr="00083121" w:rsidRDefault="00083121" w:rsidP="00083121">
      <w:pPr>
        <w:spacing w:after="0"/>
        <w:jc w:val="both"/>
        <w:rPr>
          <w:rFonts w:ascii="Times New Roman" w:eastAsia="Calibri" w:hAnsi="Times New Roman" w:cs="Times New Roman"/>
          <w:sz w:val="24"/>
          <w:szCs w:val="24"/>
          <w:lang w:eastAsia="pl-PL"/>
        </w:rPr>
      </w:pPr>
    </w:p>
    <w:p w14:paraId="700AC3E6"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p>
    <w:p w14:paraId="680A5161"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§3.</w:t>
      </w:r>
    </w:p>
    <w:p w14:paraId="6EE0D5C5" w14:textId="77777777" w:rsidR="00083121" w:rsidRPr="00083121" w:rsidRDefault="00083121" w:rsidP="00083121">
      <w:pPr>
        <w:spacing w:after="0" w:line="240" w:lineRule="auto"/>
        <w:jc w:val="center"/>
        <w:outlineLvl w:val="6"/>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WYNAGRODZENIE I WARUNKI PŁATNOŚCI</w:t>
      </w:r>
    </w:p>
    <w:p w14:paraId="4275D71C" w14:textId="77777777" w:rsidR="00083121" w:rsidRPr="00083121" w:rsidRDefault="00083121" w:rsidP="00891A15">
      <w:pPr>
        <w:widowControl w:val="0"/>
        <w:numPr>
          <w:ilvl w:val="0"/>
          <w:numId w:val="69"/>
        </w:numPr>
        <w:suppressAutoHyphens/>
        <w:spacing w:after="0" w:line="240" w:lineRule="auto"/>
        <w:contextualSpacing/>
        <w:jc w:val="both"/>
        <w:rPr>
          <w:rFonts w:ascii="Times New Roman" w:eastAsia="Calibri" w:hAnsi="Times New Roman" w:cs="Times New Roman"/>
          <w:i/>
          <w:iCs/>
          <w:sz w:val="24"/>
          <w:szCs w:val="24"/>
          <w:lang w:eastAsia="pl-PL"/>
        </w:rPr>
      </w:pPr>
      <w:r w:rsidRPr="00083121">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083121">
        <w:rPr>
          <w:rFonts w:ascii="Times New Roman" w:eastAsia="Calibri" w:hAnsi="Times New Roman" w:cs="Times New Roman"/>
          <w:sz w:val="24"/>
          <w:szCs w:val="24"/>
          <w:lang w:eastAsia="pl-PL"/>
        </w:rPr>
        <w:t xml:space="preserve">:  </w:t>
      </w:r>
    </w:p>
    <w:p w14:paraId="3DCA206B"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083121">
        <w:rPr>
          <w:rFonts w:ascii="Times New Roman" w:eastAsia="Calibri" w:hAnsi="Times New Roman" w:cs="Times New Roman"/>
          <w:b/>
          <w:sz w:val="24"/>
          <w:szCs w:val="24"/>
          <w:lang w:eastAsia="pl-PL"/>
        </w:rPr>
        <w:t>Część …..</w:t>
      </w:r>
    </w:p>
    <w:p w14:paraId="0E4A7B25"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b/>
          <w:bCs/>
          <w:sz w:val="24"/>
          <w:szCs w:val="24"/>
          <w:lang w:eastAsia="pl-PL"/>
        </w:rPr>
        <w:t>brutto:</w:t>
      </w:r>
      <w:r w:rsidRPr="00083121">
        <w:rPr>
          <w:rFonts w:ascii="Times New Roman" w:eastAsia="Calibri" w:hAnsi="Times New Roman" w:cs="Times New Roman"/>
          <w:sz w:val="24"/>
          <w:szCs w:val="24"/>
          <w:lang w:eastAsia="pl-PL"/>
        </w:rPr>
        <w:t>..............zł(słownie:............................)</w:t>
      </w:r>
      <w:r w:rsidRPr="00083121">
        <w:rPr>
          <w:rFonts w:ascii="Times New Roman" w:eastAsia="Calibri" w:hAnsi="Times New Roman" w:cs="Times New Roman"/>
          <w:sz w:val="24"/>
          <w:szCs w:val="24"/>
          <w:lang w:eastAsia="pl-PL"/>
        </w:rPr>
        <w:br/>
        <w:t xml:space="preserve">netto: ..............zł   należny podatek VAT :....................zł </w:t>
      </w:r>
    </w:p>
    <w:p w14:paraId="5A62FEDA" w14:textId="77777777" w:rsidR="00083121" w:rsidRPr="00083121" w:rsidRDefault="00083121" w:rsidP="00891A15">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Ceny jednostkowe Wyrobów medycznych określone zostały w załączniku nr 1 do umowy.</w:t>
      </w:r>
    </w:p>
    <w:p w14:paraId="22D7C4D1" w14:textId="77777777" w:rsidR="00083121" w:rsidRPr="00083121" w:rsidRDefault="00083121" w:rsidP="00891A15">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083121">
        <w:rPr>
          <w:rFonts w:ascii="Times New Roman" w:eastAsia="Calibri" w:hAnsi="Times New Roman" w:cs="Times New Roman"/>
          <w:sz w:val="20"/>
          <w:szCs w:val="20"/>
          <w:lang w:eastAsia="pl-PL"/>
        </w:rPr>
        <w:t>(nr rachunku)</w:t>
      </w:r>
      <w:r w:rsidRPr="00083121">
        <w:rPr>
          <w:rFonts w:ascii="Times New Roman" w:eastAsia="Calibri" w:hAnsi="Times New Roman" w:cs="Times New Roman"/>
          <w:sz w:val="24"/>
          <w:szCs w:val="24"/>
          <w:lang w:eastAsia="pl-PL"/>
        </w:rPr>
        <w:t xml:space="preserve">  ……………………………… w terminie ……</w:t>
      </w:r>
      <w:r w:rsidRPr="00083121">
        <w:rPr>
          <w:rFonts w:ascii="Times New Roman" w:eastAsia="Calibri" w:hAnsi="Times New Roman" w:cs="Times New Roman"/>
          <w:i/>
          <w:iCs/>
          <w:sz w:val="24"/>
          <w:szCs w:val="24"/>
          <w:lang w:eastAsia="pl-PL"/>
        </w:rPr>
        <w:t>( kryterium oceny ofert</w:t>
      </w:r>
      <w:r w:rsidRPr="00083121">
        <w:rPr>
          <w:rFonts w:ascii="Times New Roman" w:eastAsia="Calibri" w:hAnsi="Times New Roman" w:cs="Times New Roman"/>
          <w:sz w:val="24"/>
          <w:szCs w:val="24"/>
          <w:lang w:eastAsia="pl-PL"/>
        </w:rPr>
        <w:t xml:space="preserve"> )dni od dnia </w:t>
      </w:r>
      <w:r w:rsidRPr="00083121">
        <w:rPr>
          <w:rFonts w:ascii="Times New Roman" w:eastAsia="Calibri" w:hAnsi="Times New Roman" w:cs="Times New Roman"/>
          <w:sz w:val="24"/>
          <w:szCs w:val="24"/>
          <w:lang w:eastAsia="pl-PL"/>
        </w:rPr>
        <w:lastRenderedPageBreak/>
        <w:t xml:space="preserve">otrzymania przez Zamawiającego faktury VAT </w:t>
      </w:r>
      <w:r w:rsidRPr="00083121">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083121">
        <w:rPr>
          <w:rFonts w:ascii="Times New Roman" w:eastAsia="Calibri" w:hAnsi="Times New Roman" w:cs="Times New Roman"/>
          <w:sz w:val="24"/>
          <w:szCs w:val="24"/>
        </w:rPr>
        <w:t xml:space="preserve">. </w:t>
      </w:r>
      <w:r w:rsidRPr="00083121">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4AA654AD" w14:textId="77777777" w:rsidR="00083121" w:rsidRPr="00083121" w:rsidRDefault="00083121" w:rsidP="00891A15">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 datę dokonania zapłaty przyjmuje się datę obciążenia rachunku bankowego Zamawiającego.</w:t>
      </w:r>
    </w:p>
    <w:p w14:paraId="6A0B4703" w14:textId="77777777" w:rsidR="00083121" w:rsidRPr="00083121" w:rsidRDefault="00083121" w:rsidP="00891A15">
      <w:pPr>
        <w:widowControl w:val="0"/>
        <w:numPr>
          <w:ilvl w:val="0"/>
          <w:numId w:val="70"/>
        </w:numPr>
        <w:suppressAutoHyphens/>
        <w:autoSpaceDN w:val="0"/>
        <w:spacing w:line="240" w:lineRule="auto"/>
        <w:contextualSpacing/>
        <w:jc w:val="both"/>
        <w:textAlignment w:val="baseline"/>
        <w:rPr>
          <w:rFonts w:ascii="Times New Roman" w:eastAsia="SimSun" w:hAnsi="Times New Roman" w:cs="Times New Roman"/>
          <w:bCs/>
          <w:kern w:val="3"/>
          <w:sz w:val="24"/>
          <w:szCs w:val="24"/>
        </w:rPr>
      </w:pPr>
      <w:r w:rsidRPr="00083121">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5738C1D0" w14:textId="77777777" w:rsidR="00083121" w:rsidRPr="00083121" w:rsidRDefault="00083121" w:rsidP="00083121">
      <w:pPr>
        <w:pStyle w:val="Akapitzlist"/>
        <w:widowControl w:val="0"/>
        <w:numPr>
          <w:ilvl w:val="0"/>
          <w:numId w:val="57"/>
        </w:numPr>
        <w:suppressAutoHyphens/>
        <w:autoSpaceDN w:val="0"/>
        <w:spacing w:after="0" w:line="240" w:lineRule="auto"/>
        <w:ind w:hanging="360"/>
        <w:contextualSpacing w:val="0"/>
        <w:jc w:val="both"/>
        <w:textAlignment w:val="baseline"/>
        <w:rPr>
          <w:rFonts w:ascii="Times New Roman" w:eastAsia="SimSun" w:hAnsi="Times New Roman" w:cs="Times New Roman"/>
          <w:vanish/>
          <w:kern w:val="3"/>
          <w:sz w:val="24"/>
          <w:szCs w:val="24"/>
        </w:rPr>
      </w:pPr>
    </w:p>
    <w:p w14:paraId="6609A263" w14:textId="77777777" w:rsidR="00083121" w:rsidRPr="00083121" w:rsidRDefault="00083121" w:rsidP="00083121">
      <w:pPr>
        <w:pStyle w:val="Akapitzlist"/>
        <w:widowControl w:val="0"/>
        <w:numPr>
          <w:ilvl w:val="0"/>
          <w:numId w:val="57"/>
        </w:numPr>
        <w:suppressAutoHyphens/>
        <w:autoSpaceDN w:val="0"/>
        <w:spacing w:after="0" w:line="240" w:lineRule="auto"/>
        <w:ind w:hanging="360"/>
        <w:contextualSpacing w:val="0"/>
        <w:jc w:val="both"/>
        <w:textAlignment w:val="baseline"/>
        <w:rPr>
          <w:rFonts w:ascii="Times New Roman" w:eastAsia="SimSun" w:hAnsi="Times New Roman" w:cs="Times New Roman"/>
          <w:vanish/>
          <w:kern w:val="3"/>
          <w:sz w:val="24"/>
          <w:szCs w:val="24"/>
        </w:rPr>
      </w:pPr>
    </w:p>
    <w:p w14:paraId="2B133658" w14:textId="77777777" w:rsidR="00083121" w:rsidRPr="00083121" w:rsidRDefault="00083121" w:rsidP="00083121">
      <w:pPr>
        <w:pStyle w:val="Akapitzlist"/>
        <w:widowControl w:val="0"/>
        <w:numPr>
          <w:ilvl w:val="0"/>
          <w:numId w:val="57"/>
        </w:numPr>
        <w:suppressAutoHyphens/>
        <w:autoSpaceDN w:val="0"/>
        <w:spacing w:after="0" w:line="240" w:lineRule="auto"/>
        <w:ind w:hanging="360"/>
        <w:contextualSpacing w:val="0"/>
        <w:jc w:val="both"/>
        <w:textAlignment w:val="baseline"/>
        <w:rPr>
          <w:rFonts w:ascii="Times New Roman" w:eastAsia="SimSun" w:hAnsi="Times New Roman" w:cs="Times New Roman"/>
          <w:vanish/>
          <w:kern w:val="3"/>
          <w:sz w:val="24"/>
          <w:szCs w:val="24"/>
        </w:rPr>
      </w:pPr>
    </w:p>
    <w:p w14:paraId="16BD5D7E" w14:textId="77777777" w:rsidR="00083121" w:rsidRPr="00083121" w:rsidRDefault="00083121" w:rsidP="00083121">
      <w:pPr>
        <w:pStyle w:val="Akapitzlist"/>
        <w:widowControl w:val="0"/>
        <w:numPr>
          <w:ilvl w:val="0"/>
          <w:numId w:val="57"/>
        </w:numPr>
        <w:suppressAutoHyphens/>
        <w:autoSpaceDN w:val="0"/>
        <w:spacing w:after="0" w:line="240" w:lineRule="auto"/>
        <w:ind w:hanging="360"/>
        <w:contextualSpacing w:val="0"/>
        <w:jc w:val="both"/>
        <w:textAlignment w:val="baseline"/>
        <w:rPr>
          <w:rFonts w:ascii="Times New Roman" w:eastAsia="SimSun" w:hAnsi="Times New Roman" w:cs="Times New Roman"/>
          <w:vanish/>
          <w:kern w:val="3"/>
          <w:sz w:val="24"/>
          <w:szCs w:val="24"/>
        </w:rPr>
      </w:pPr>
    </w:p>
    <w:p w14:paraId="33F2CD2B" w14:textId="77777777" w:rsidR="00083121" w:rsidRPr="00083121" w:rsidRDefault="00083121" w:rsidP="00083121">
      <w:pPr>
        <w:pStyle w:val="Akapitzlist"/>
        <w:widowControl w:val="0"/>
        <w:numPr>
          <w:ilvl w:val="0"/>
          <w:numId w:val="57"/>
        </w:numPr>
        <w:suppressAutoHyphens/>
        <w:autoSpaceDN w:val="0"/>
        <w:spacing w:after="0" w:line="240" w:lineRule="auto"/>
        <w:ind w:hanging="360"/>
        <w:contextualSpacing w:val="0"/>
        <w:jc w:val="both"/>
        <w:textAlignment w:val="baseline"/>
        <w:rPr>
          <w:rFonts w:ascii="Times New Roman" w:eastAsia="SimSun" w:hAnsi="Times New Roman" w:cs="Times New Roman"/>
          <w:vanish/>
          <w:kern w:val="3"/>
          <w:sz w:val="24"/>
          <w:szCs w:val="24"/>
        </w:rPr>
      </w:pPr>
    </w:p>
    <w:p w14:paraId="4DB039F2" w14:textId="79B871CD" w:rsidR="00083121" w:rsidRPr="00083121" w:rsidRDefault="00083121" w:rsidP="00083121">
      <w:pPr>
        <w:widowControl w:val="0"/>
        <w:numPr>
          <w:ilvl w:val="1"/>
          <w:numId w:val="57"/>
        </w:numPr>
        <w:suppressAutoHyphens/>
        <w:autoSpaceDN w:val="0"/>
        <w:spacing w:after="0" w:line="240" w:lineRule="auto"/>
        <w:ind w:left="1069"/>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CABDC6A" w14:textId="77777777" w:rsidR="00083121" w:rsidRPr="00083121" w:rsidRDefault="00083121" w:rsidP="00083121">
      <w:pPr>
        <w:widowControl w:val="0"/>
        <w:numPr>
          <w:ilvl w:val="1"/>
          <w:numId w:val="57"/>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zmiany rachunku bankowego lub wykreślenia wskazanego w </w:t>
      </w:r>
      <w:r w:rsidRPr="00083121">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083121">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083121">
        <w:rPr>
          <w:rFonts w:ascii="Times New Roman" w:eastAsia="SimSun" w:hAnsi="Times New Roman" w:cs="Times New Roman"/>
          <w:kern w:val="3"/>
          <w:sz w:val="24"/>
          <w:szCs w:val="24"/>
        </w:rPr>
        <w:br/>
        <w:t>w zakresie zmiany rachunku bankowego.</w:t>
      </w:r>
    </w:p>
    <w:p w14:paraId="6833D71A" w14:textId="77777777" w:rsidR="00083121" w:rsidRPr="00083121" w:rsidRDefault="00083121" w:rsidP="00083121">
      <w:pPr>
        <w:numPr>
          <w:ilvl w:val="1"/>
          <w:numId w:val="57"/>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7CFDF62" w14:textId="77777777" w:rsidR="00083121" w:rsidRPr="00083121" w:rsidRDefault="00083121" w:rsidP="00083121">
      <w:pPr>
        <w:widowControl w:val="0"/>
        <w:numPr>
          <w:ilvl w:val="1"/>
          <w:numId w:val="57"/>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083121">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6CB96B65" w14:textId="77777777" w:rsidR="00083121" w:rsidRPr="00083121" w:rsidRDefault="00083121" w:rsidP="00083121">
      <w:pPr>
        <w:widowControl w:val="0"/>
        <w:numPr>
          <w:ilvl w:val="1"/>
          <w:numId w:val="57"/>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083121">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2059F5C2"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3635D4E4" w14:textId="77777777" w:rsidR="00083121" w:rsidRPr="00083121" w:rsidRDefault="00083121" w:rsidP="00083121">
      <w:pPr>
        <w:spacing w:after="0" w:line="240" w:lineRule="auto"/>
        <w:jc w:val="center"/>
        <w:rPr>
          <w:rFonts w:ascii="Times New Roman" w:eastAsia="Times New Roman" w:hAnsi="Times New Roman" w:cs="Times New Roman"/>
          <w:b/>
          <w:sz w:val="24"/>
          <w:szCs w:val="24"/>
          <w:lang w:eastAsia="pl-PL"/>
        </w:rPr>
      </w:pPr>
    </w:p>
    <w:p w14:paraId="4A34F842" w14:textId="77777777" w:rsidR="00083121" w:rsidRPr="00083121" w:rsidRDefault="00083121" w:rsidP="00083121">
      <w:pPr>
        <w:spacing w:after="0" w:line="240" w:lineRule="auto"/>
        <w:jc w:val="center"/>
        <w:rPr>
          <w:rFonts w:ascii="Times New Roman" w:eastAsia="Times New Roman" w:hAnsi="Times New Roman" w:cs="Times New Roman"/>
          <w:b/>
          <w:sz w:val="24"/>
          <w:szCs w:val="24"/>
          <w:lang w:eastAsia="pl-PL"/>
        </w:rPr>
      </w:pPr>
      <w:r w:rsidRPr="00083121">
        <w:rPr>
          <w:rFonts w:ascii="Times New Roman" w:eastAsia="Times New Roman" w:hAnsi="Times New Roman" w:cs="Times New Roman"/>
          <w:b/>
          <w:sz w:val="24"/>
          <w:szCs w:val="24"/>
          <w:lang w:eastAsia="pl-PL"/>
        </w:rPr>
        <w:t>§4.</w:t>
      </w:r>
    </w:p>
    <w:p w14:paraId="6D24D61D" w14:textId="77777777" w:rsidR="00083121" w:rsidRPr="00083121" w:rsidRDefault="00083121" w:rsidP="00083121">
      <w:pPr>
        <w:spacing w:after="0" w:line="240" w:lineRule="auto"/>
        <w:jc w:val="center"/>
        <w:rPr>
          <w:rFonts w:ascii="Times New Roman" w:eastAsia="Times New Roman" w:hAnsi="Times New Roman" w:cs="Times New Roman"/>
          <w:b/>
          <w:bCs/>
          <w:sz w:val="24"/>
          <w:szCs w:val="24"/>
          <w:u w:val="single"/>
          <w:lang w:eastAsia="pl-PL"/>
        </w:rPr>
      </w:pPr>
      <w:r w:rsidRPr="00083121">
        <w:rPr>
          <w:rFonts w:ascii="Times New Roman" w:eastAsia="Times New Roman" w:hAnsi="Times New Roman" w:cs="Times New Roman"/>
          <w:b/>
          <w:bCs/>
          <w:sz w:val="24"/>
          <w:szCs w:val="24"/>
          <w:u w:val="single"/>
          <w:lang w:eastAsia="pl-PL"/>
        </w:rPr>
        <w:t>REKLAMACJE</w:t>
      </w:r>
    </w:p>
    <w:p w14:paraId="39370415" w14:textId="77777777" w:rsidR="00083121" w:rsidRPr="00083121" w:rsidRDefault="00083121" w:rsidP="00891A15">
      <w:pPr>
        <w:numPr>
          <w:ilvl w:val="0"/>
          <w:numId w:val="71"/>
        </w:numPr>
        <w:spacing w:after="100" w:afterAutospacing="1" w:line="240" w:lineRule="auto"/>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 xml:space="preserve">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t>
      </w:r>
      <w:r w:rsidRPr="00083121">
        <w:rPr>
          <w:rFonts w:ascii="Times New Roman" w:eastAsia="Calibri" w:hAnsi="Times New Roman" w:cs="Times New Roman"/>
          <w:sz w:val="24"/>
          <w:szCs w:val="24"/>
          <w:lang w:eastAsia="pl-PL"/>
        </w:rPr>
        <w:t>……………………   lub e-mailem  na adres………………………………</w:t>
      </w:r>
    </w:p>
    <w:p w14:paraId="0EA462B0" w14:textId="77777777" w:rsidR="00083121" w:rsidRPr="00083121" w:rsidRDefault="00083121" w:rsidP="00891A15">
      <w:pPr>
        <w:widowControl w:val="0"/>
        <w:numPr>
          <w:ilvl w:val="0"/>
          <w:numId w:val="71"/>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 xml:space="preserve">Wykonawca w terminie 3 dni roboczych od dnia zgłoszenia reklamacji uzupełni braki </w:t>
      </w:r>
      <w:r w:rsidRPr="00083121">
        <w:rPr>
          <w:rFonts w:ascii="Times New Roman" w:eastAsia="Calibri" w:hAnsi="Times New Roman" w:cs="Times New Roman"/>
          <w:sz w:val="24"/>
          <w:szCs w:val="24"/>
          <w:lang w:eastAsia="ar-SA"/>
        </w:rPr>
        <w:lastRenderedPageBreak/>
        <w:t>ilościowe, wymieni wadliwe Wyroby medyczne na wolne od wad lub na zgodne ze złożoną ofertą.</w:t>
      </w:r>
    </w:p>
    <w:p w14:paraId="536AB13C" w14:textId="77777777" w:rsidR="00083121" w:rsidRPr="00083121" w:rsidRDefault="00083121" w:rsidP="00891A15">
      <w:pPr>
        <w:numPr>
          <w:ilvl w:val="0"/>
          <w:numId w:val="7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3F1E2696" w14:textId="77777777" w:rsidR="00083121" w:rsidRPr="00083121" w:rsidRDefault="00083121" w:rsidP="00891A15">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83121">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02BB0F87" w14:textId="77777777" w:rsidR="00083121" w:rsidRPr="00083121" w:rsidRDefault="00083121" w:rsidP="0008312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5D4F6903" w14:textId="77777777" w:rsidR="00083121" w:rsidRPr="00083121" w:rsidRDefault="00083121" w:rsidP="00083121">
      <w:pPr>
        <w:spacing w:after="0" w:line="240" w:lineRule="auto"/>
        <w:jc w:val="center"/>
        <w:rPr>
          <w:rFonts w:ascii="Tahoma" w:eastAsia="Calibri" w:hAnsi="Tahoma" w:cs="Tahoma"/>
          <w:b/>
          <w:bCs/>
          <w:sz w:val="20"/>
          <w:szCs w:val="20"/>
          <w:lang w:eastAsia="pl-PL"/>
        </w:rPr>
      </w:pPr>
    </w:p>
    <w:p w14:paraId="4A7C700F"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§5.</w:t>
      </w:r>
    </w:p>
    <w:p w14:paraId="22E3C35F"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KARY UMOWNE</w:t>
      </w:r>
    </w:p>
    <w:p w14:paraId="16CAD7C6" w14:textId="77777777" w:rsidR="00083121" w:rsidRPr="00083121" w:rsidRDefault="00083121" w:rsidP="00891A15">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Wykonawca</w:t>
      </w:r>
      <w:r w:rsidRPr="00083121">
        <w:rPr>
          <w:rFonts w:ascii="Times New Roman" w:eastAsia="Calibri" w:hAnsi="Times New Roman" w:cs="Times New Roman"/>
          <w:i/>
          <w:iCs/>
          <w:sz w:val="24"/>
          <w:szCs w:val="24"/>
          <w:lang w:eastAsia="pl-PL"/>
        </w:rPr>
        <w:t xml:space="preserve"> </w:t>
      </w:r>
      <w:r w:rsidRPr="00083121">
        <w:rPr>
          <w:rFonts w:ascii="Times New Roman" w:eastAsia="Calibri" w:hAnsi="Times New Roman" w:cs="Times New Roman"/>
          <w:sz w:val="24"/>
          <w:szCs w:val="24"/>
          <w:lang w:eastAsia="pl-PL"/>
        </w:rPr>
        <w:t>zapłaci Zamawiającemu kary umowne:</w:t>
      </w:r>
    </w:p>
    <w:p w14:paraId="7EC48C9C" w14:textId="77777777" w:rsidR="00083121" w:rsidRPr="00083121" w:rsidRDefault="00083121" w:rsidP="00891A15">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55533A07" w14:textId="77777777" w:rsidR="00083121" w:rsidRPr="00083121" w:rsidRDefault="00083121" w:rsidP="00891A15">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14:paraId="74E5F409" w14:textId="77777777" w:rsidR="00083121" w:rsidRPr="00083121" w:rsidRDefault="00083121" w:rsidP="00891A15">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34CFE0C6" w14:textId="77777777" w:rsidR="00083121" w:rsidRPr="00083121" w:rsidRDefault="00083121" w:rsidP="00891A15">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14:paraId="25EEEE2A" w14:textId="77777777" w:rsidR="00083121" w:rsidRPr="00083121" w:rsidRDefault="00083121" w:rsidP="00891A15">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5A3379C1" w14:textId="77777777" w:rsidR="00083121" w:rsidRPr="00083121" w:rsidRDefault="00083121" w:rsidP="00891A15">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Należność z tytułu kary umownej będzie płatna w terminie 7 dni od daty  wystawienia</w:t>
      </w:r>
    </w:p>
    <w:p w14:paraId="03D2B94F" w14:textId="77777777" w:rsidR="00083121" w:rsidRPr="00083121" w:rsidRDefault="00083121" w:rsidP="00083121">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przez Zamawiającego noty obciążeniowej.</w:t>
      </w:r>
    </w:p>
    <w:p w14:paraId="461BB728" w14:textId="77777777" w:rsidR="00083121" w:rsidRPr="00083121" w:rsidRDefault="00083121" w:rsidP="00891A15">
      <w:pPr>
        <w:widowControl w:val="0"/>
        <w:numPr>
          <w:ilvl w:val="0"/>
          <w:numId w:val="7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304E60DC"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p>
    <w:p w14:paraId="49E69DE8" w14:textId="77777777" w:rsidR="00083121" w:rsidRPr="00083121" w:rsidRDefault="00083121" w:rsidP="00083121">
      <w:pPr>
        <w:suppressAutoHyphens/>
        <w:spacing w:after="0" w:line="240" w:lineRule="auto"/>
        <w:jc w:val="center"/>
        <w:rPr>
          <w:rFonts w:ascii="Times New Roman" w:eastAsia="Calibri" w:hAnsi="Times New Roman" w:cs="Times New Roman"/>
          <w:b/>
          <w:bCs/>
          <w:sz w:val="24"/>
          <w:szCs w:val="24"/>
          <w:lang w:eastAsia="ar-SA"/>
        </w:rPr>
      </w:pPr>
      <w:r w:rsidRPr="00083121">
        <w:rPr>
          <w:rFonts w:ascii="Times New Roman" w:eastAsia="Calibri" w:hAnsi="Times New Roman" w:cs="Times New Roman"/>
          <w:b/>
          <w:bCs/>
          <w:sz w:val="24"/>
          <w:szCs w:val="24"/>
          <w:lang w:eastAsia="ar-SA"/>
        </w:rPr>
        <w:t>§6.</w:t>
      </w:r>
    </w:p>
    <w:p w14:paraId="2F4499C9" w14:textId="77777777" w:rsidR="00083121" w:rsidRPr="00083121" w:rsidRDefault="00083121" w:rsidP="00083121">
      <w:pPr>
        <w:keepNext/>
        <w:spacing w:after="0" w:line="240" w:lineRule="auto"/>
        <w:jc w:val="center"/>
        <w:outlineLvl w:val="3"/>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ROZWIĄZANIE I ODSTĄPIENIE OD UMOWY</w:t>
      </w:r>
    </w:p>
    <w:p w14:paraId="75CC78F3" w14:textId="77777777" w:rsidR="00083121" w:rsidRPr="00083121" w:rsidRDefault="00083121" w:rsidP="00891A15">
      <w:pPr>
        <w:numPr>
          <w:ilvl w:val="0"/>
          <w:numId w:val="74"/>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04906AD" w14:textId="77777777" w:rsidR="00083121" w:rsidRPr="00083121" w:rsidRDefault="00083121" w:rsidP="00891A15">
      <w:pPr>
        <w:widowControl w:val="0"/>
        <w:numPr>
          <w:ilvl w:val="0"/>
          <w:numId w:val="74"/>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Zamawiający może rozwiązać  umowę  ze skutkiem natychmiastowym w przypadku, gdy: </w:t>
      </w:r>
    </w:p>
    <w:p w14:paraId="4C91F330" w14:textId="511C1783" w:rsidR="00083121" w:rsidRPr="00083121" w:rsidRDefault="00083121" w:rsidP="00083121">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r w:rsidRPr="00083121">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162B5833" w14:textId="3DBEE9E9" w:rsidR="00083121" w:rsidRPr="00083121" w:rsidRDefault="00083121" w:rsidP="00083121">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w:t>
      </w:r>
      <w:r w:rsidRPr="00083121">
        <w:rPr>
          <w:rFonts w:ascii="Times New Roman" w:eastAsia="Calibri" w:hAnsi="Times New Roman" w:cs="Times New Roman"/>
          <w:sz w:val="24"/>
          <w:szCs w:val="24"/>
          <w:lang w:eastAsia="pl-PL"/>
        </w:rPr>
        <w:t>opóźnienie w  zrealizowaniu  dostawy częściowej przekroczy 10 dni kalendarzowych;</w:t>
      </w:r>
    </w:p>
    <w:p w14:paraId="17E35540" w14:textId="60206A02" w:rsidR="00083121" w:rsidRPr="00083121" w:rsidRDefault="00083121" w:rsidP="00083121">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w:t>
      </w:r>
      <w:r w:rsidRPr="00083121">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14:paraId="074A3EFC" w14:textId="77777777" w:rsidR="00083121" w:rsidRPr="00083121" w:rsidRDefault="00083121" w:rsidP="00891A15">
      <w:pPr>
        <w:widowControl w:val="0"/>
        <w:numPr>
          <w:ilvl w:val="0"/>
          <w:numId w:val="75"/>
        </w:numPr>
        <w:tabs>
          <w:tab w:val="left" w:pos="5320"/>
        </w:tabs>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465F0F01" w14:textId="77777777" w:rsidR="00083121" w:rsidRPr="00083121" w:rsidRDefault="00083121" w:rsidP="00891A15">
      <w:pPr>
        <w:widowControl w:val="0"/>
        <w:numPr>
          <w:ilvl w:val="0"/>
          <w:numId w:val="75"/>
        </w:numPr>
        <w:tabs>
          <w:tab w:val="left" w:pos="5320"/>
        </w:tabs>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7CF81D0" w14:textId="77777777" w:rsidR="00083121" w:rsidRPr="00083121" w:rsidRDefault="00083121" w:rsidP="00083121">
      <w:pPr>
        <w:spacing w:after="0" w:line="240" w:lineRule="auto"/>
        <w:jc w:val="center"/>
        <w:rPr>
          <w:rFonts w:ascii="Tahoma" w:eastAsia="Calibri" w:hAnsi="Tahoma" w:cs="Tahoma"/>
          <w:b/>
          <w:bCs/>
          <w:color w:val="FF0000"/>
          <w:sz w:val="20"/>
          <w:szCs w:val="20"/>
          <w:lang w:eastAsia="pl-PL"/>
        </w:rPr>
      </w:pPr>
    </w:p>
    <w:p w14:paraId="7EB3EA57" w14:textId="77777777" w:rsidR="00083121" w:rsidRPr="00083121" w:rsidRDefault="00083121" w:rsidP="00083121">
      <w:pPr>
        <w:spacing w:after="0" w:line="240" w:lineRule="auto"/>
        <w:jc w:val="center"/>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§7.</w:t>
      </w:r>
    </w:p>
    <w:p w14:paraId="57320D61" w14:textId="77777777" w:rsidR="00083121" w:rsidRPr="00083121" w:rsidRDefault="00083121" w:rsidP="00083121">
      <w:pPr>
        <w:spacing w:after="0" w:line="240" w:lineRule="auto"/>
        <w:jc w:val="center"/>
        <w:rPr>
          <w:rFonts w:ascii="Times New Roman" w:eastAsia="Calibri" w:hAnsi="Times New Roman" w:cs="Times New Roman"/>
          <w:b/>
          <w:bCs/>
          <w:sz w:val="24"/>
          <w:szCs w:val="24"/>
          <w:u w:val="single"/>
          <w:lang w:eastAsia="pl-PL"/>
        </w:rPr>
      </w:pPr>
      <w:r w:rsidRPr="00083121">
        <w:rPr>
          <w:rFonts w:ascii="Times New Roman" w:eastAsia="Calibri" w:hAnsi="Times New Roman" w:cs="Times New Roman"/>
          <w:b/>
          <w:bCs/>
          <w:sz w:val="24"/>
          <w:szCs w:val="24"/>
          <w:u w:val="single"/>
          <w:lang w:eastAsia="pl-PL"/>
        </w:rPr>
        <w:t>POSTANOWIENIA KOŃCOWE</w:t>
      </w:r>
    </w:p>
    <w:p w14:paraId="36383328" w14:textId="77777777" w:rsidR="00083121" w:rsidRPr="00083121" w:rsidRDefault="00083121" w:rsidP="00891A15">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 xml:space="preserve">Umowa zawarta jest na okres 24 miesięcy od dnia zawarcia. </w:t>
      </w:r>
    </w:p>
    <w:p w14:paraId="250F551B" w14:textId="77777777" w:rsidR="00083121" w:rsidRPr="00083121" w:rsidRDefault="00083121" w:rsidP="00891A15">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lastRenderedPageBreak/>
        <w:t>W sprawach nieuregulowanych niniejszą umową mają zastosowanie odpowiednie przepisy ustawy – Prawo zamówień publicznych, ustawy o Wyrobach medycznych i Kodeksu Cywilnego.</w:t>
      </w:r>
    </w:p>
    <w:p w14:paraId="5840C2E6" w14:textId="77777777" w:rsidR="00083121" w:rsidRPr="00083121" w:rsidRDefault="00083121" w:rsidP="00891A15">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4781E671" w14:textId="77777777" w:rsidR="00083121" w:rsidRPr="00083121" w:rsidRDefault="00083121" w:rsidP="00891A15">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14:paraId="5D7264AD" w14:textId="77777777" w:rsidR="00083121" w:rsidRPr="00083121" w:rsidRDefault="00083121" w:rsidP="00891A15">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Strony dopuszczają zmiany w umowie w zakresie:</w:t>
      </w:r>
    </w:p>
    <w:p w14:paraId="088D22B5" w14:textId="77777777" w:rsidR="00083121" w:rsidRPr="00083121" w:rsidRDefault="00083121" w:rsidP="00891A15">
      <w:pPr>
        <w:numPr>
          <w:ilvl w:val="0"/>
          <w:numId w:val="7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danych stron (np. zmiana siedziby, adresu, nazwy)</w:t>
      </w:r>
    </w:p>
    <w:p w14:paraId="297935C6" w14:textId="77777777" w:rsidR="00083121" w:rsidRPr="00083121" w:rsidRDefault="00083121" w:rsidP="00891A15">
      <w:pPr>
        <w:numPr>
          <w:ilvl w:val="0"/>
          <w:numId w:val="77"/>
        </w:numPr>
        <w:spacing w:after="0"/>
        <w:contextualSpacing/>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zmiany numeru katalogowego producenta dotyczącego  Wyrobów medycznych </w:t>
      </w:r>
    </w:p>
    <w:p w14:paraId="2A10B35D" w14:textId="77777777" w:rsidR="00083121" w:rsidRPr="00083121" w:rsidRDefault="00083121" w:rsidP="00891A15">
      <w:pPr>
        <w:widowControl w:val="0"/>
        <w:numPr>
          <w:ilvl w:val="0"/>
          <w:numId w:val="7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5DBDC6BB" w14:textId="77777777" w:rsidR="00083121" w:rsidRPr="00083121" w:rsidRDefault="00083121" w:rsidP="00891A15">
      <w:pPr>
        <w:numPr>
          <w:ilvl w:val="0"/>
          <w:numId w:val="77"/>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47DECDE" w14:textId="77777777" w:rsidR="00083121" w:rsidRPr="00083121" w:rsidRDefault="00083121" w:rsidP="00891A15">
      <w:pPr>
        <w:widowControl w:val="0"/>
        <w:numPr>
          <w:ilvl w:val="0"/>
          <w:numId w:val="7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7DF4E0EE" w14:textId="77777777" w:rsidR="00083121" w:rsidRPr="00083121" w:rsidRDefault="00083121" w:rsidP="00891A15">
      <w:pPr>
        <w:widowControl w:val="0"/>
        <w:numPr>
          <w:ilvl w:val="0"/>
          <w:numId w:val="7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Times New Roman"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brutto przedmiotu umowy</w:t>
      </w:r>
    </w:p>
    <w:p w14:paraId="3665F3F6" w14:textId="77777777" w:rsidR="00083121" w:rsidRPr="00083121" w:rsidRDefault="00083121" w:rsidP="00891A15">
      <w:pPr>
        <w:numPr>
          <w:ilvl w:val="0"/>
          <w:numId w:val="77"/>
        </w:numPr>
        <w:spacing w:after="0"/>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będzie nie wyższa niż określona w umowie pierwotnej</w:t>
      </w:r>
    </w:p>
    <w:p w14:paraId="004CF49F" w14:textId="77777777" w:rsidR="00083121" w:rsidRPr="00083121" w:rsidRDefault="00083121" w:rsidP="00891A15">
      <w:pPr>
        <w:widowControl w:val="0"/>
        <w:numPr>
          <w:ilvl w:val="0"/>
          <w:numId w:val="77"/>
        </w:numPr>
        <w:suppressAutoHyphens/>
        <w:spacing w:after="0" w:line="240" w:lineRule="auto"/>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rPr>
        <w:t>w przypadku zaistnienia okoliczności określonych w art.144 ust.1 pkt 6) ustawy Prawo zamówień publicznych strony mogą przedłużyć okres obowiązywania umowy o kolejne 3 miesiące</w:t>
      </w:r>
    </w:p>
    <w:p w14:paraId="2351197B" w14:textId="77777777" w:rsidR="00083121" w:rsidRPr="00083121" w:rsidRDefault="00083121" w:rsidP="00891A15">
      <w:pPr>
        <w:numPr>
          <w:ilvl w:val="0"/>
          <w:numId w:val="76"/>
        </w:numPr>
        <w:spacing w:after="0" w:line="240" w:lineRule="auto"/>
        <w:contextualSpacing/>
        <w:jc w:val="both"/>
        <w:rPr>
          <w:rFonts w:ascii="Times New Roman" w:eastAsia="Calibri" w:hAnsi="Times New Roman" w:cs="Times New Roman"/>
          <w:sz w:val="24"/>
          <w:szCs w:val="24"/>
          <w:lang w:eastAsia="pl-PL"/>
        </w:rPr>
      </w:pPr>
      <w:r w:rsidRPr="00083121">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c),e), f), g),h) wymagają formy pisemnego aneksu pod rygorem nieważności.</w:t>
      </w:r>
    </w:p>
    <w:p w14:paraId="794B537B" w14:textId="77777777" w:rsidR="00083121" w:rsidRPr="00083121" w:rsidRDefault="00083121" w:rsidP="00891A15">
      <w:pPr>
        <w:numPr>
          <w:ilvl w:val="0"/>
          <w:numId w:val="76"/>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083121">
        <w:rPr>
          <w:rFonts w:ascii="Times New Roman" w:eastAsia="Cambria" w:hAnsi="Times New Roman" w:cs="Times New Roman"/>
          <w:kern w:val="1"/>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59CE8F11" w14:textId="77777777" w:rsidR="00083121" w:rsidRPr="00083121" w:rsidRDefault="00083121" w:rsidP="00891A15">
      <w:pPr>
        <w:numPr>
          <w:ilvl w:val="0"/>
          <w:numId w:val="78"/>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stawki podatku od towarów i usług;</w:t>
      </w:r>
    </w:p>
    <w:p w14:paraId="645362E7" w14:textId="77777777" w:rsidR="00083121" w:rsidRPr="00083121" w:rsidRDefault="00083121" w:rsidP="00891A15">
      <w:pPr>
        <w:numPr>
          <w:ilvl w:val="0"/>
          <w:numId w:val="78"/>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6E062F0D" w14:textId="77777777" w:rsidR="00083121" w:rsidRPr="00083121" w:rsidRDefault="00083121" w:rsidP="00891A15">
      <w:pPr>
        <w:numPr>
          <w:ilvl w:val="0"/>
          <w:numId w:val="78"/>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E47FE94" w14:textId="77777777" w:rsidR="00083121" w:rsidRPr="00083121" w:rsidRDefault="00083121" w:rsidP="00891A15">
      <w:pPr>
        <w:numPr>
          <w:ilvl w:val="0"/>
          <w:numId w:val="78"/>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2AFE7385" w14:textId="77777777" w:rsidR="00083121" w:rsidRPr="00083121" w:rsidRDefault="00083121" w:rsidP="00891A15">
      <w:pPr>
        <w:numPr>
          <w:ilvl w:val="0"/>
          <w:numId w:val="76"/>
        </w:numPr>
        <w:suppressAutoHyphens/>
        <w:spacing w:after="0" w:line="100" w:lineRule="atLeast"/>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EA2839D" w14:textId="77777777" w:rsidR="00083121" w:rsidRPr="00083121" w:rsidRDefault="00083121" w:rsidP="00891A15">
      <w:pPr>
        <w:numPr>
          <w:ilvl w:val="0"/>
          <w:numId w:val="79"/>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 xml:space="preserve">wskazanie okoliczności stanowiącej podstawę do zmiany </w:t>
      </w:r>
    </w:p>
    <w:p w14:paraId="3BA0171F" w14:textId="77777777" w:rsidR="00083121" w:rsidRPr="00083121" w:rsidRDefault="00083121" w:rsidP="00891A15">
      <w:pPr>
        <w:numPr>
          <w:ilvl w:val="0"/>
          <w:numId w:val="79"/>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uzasadnienie wskazujące jaki wpływ ma okoliczność na wysokość wynagrodzenia Wykonawcy,</w:t>
      </w:r>
    </w:p>
    <w:p w14:paraId="07A3C81F" w14:textId="77777777" w:rsidR="00083121" w:rsidRPr="00083121" w:rsidRDefault="00083121" w:rsidP="00891A15">
      <w:pPr>
        <w:numPr>
          <w:ilvl w:val="0"/>
          <w:numId w:val="79"/>
        </w:numPr>
        <w:spacing w:after="0" w:line="240" w:lineRule="auto"/>
        <w:contextualSpacing/>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propozycję nowej wysokości wynagrodzenia.</w:t>
      </w:r>
    </w:p>
    <w:p w14:paraId="31410828" w14:textId="77777777" w:rsidR="00083121" w:rsidRPr="00083121" w:rsidRDefault="00083121" w:rsidP="00083121">
      <w:pPr>
        <w:suppressAutoHyphens/>
        <w:spacing w:after="0" w:line="100" w:lineRule="atLeast"/>
        <w:ind w:left="358"/>
        <w:jc w:val="both"/>
        <w:rPr>
          <w:rFonts w:ascii="Times New Roman" w:eastAsia="Cambria" w:hAnsi="Times New Roman" w:cs="Times New Roman"/>
          <w:sz w:val="24"/>
          <w:szCs w:val="24"/>
          <w:lang w:eastAsia="pl-PL"/>
        </w:rPr>
      </w:pPr>
      <w:r w:rsidRPr="00083121">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6E2B788" w14:textId="77777777" w:rsidR="00083121" w:rsidRPr="00083121" w:rsidRDefault="00083121" w:rsidP="00891A15">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62A79D71" w14:textId="77777777" w:rsidR="00083121" w:rsidRPr="00083121" w:rsidRDefault="00083121" w:rsidP="00891A15">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534FEB5D" w14:textId="77777777" w:rsidR="00083121" w:rsidRPr="00083121" w:rsidRDefault="00083121" w:rsidP="00891A15">
      <w:pPr>
        <w:widowControl w:val="0"/>
        <w:numPr>
          <w:ilvl w:val="0"/>
          <w:numId w:val="76"/>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3C053D88" w14:textId="77777777" w:rsidR="00083121" w:rsidRPr="00083121" w:rsidRDefault="00083121" w:rsidP="00891A15">
      <w:pPr>
        <w:widowControl w:val="0"/>
        <w:numPr>
          <w:ilvl w:val="0"/>
          <w:numId w:val="76"/>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083121">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30164FB7" w14:textId="77777777" w:rsidR="00083121" w:rsidRPr="00083121" w:rsidRDefault="00083121" w:rsidP="00083121">
      <w:pPr>
        <w:widowControl w:val="0"/>
        <w:suppressAutoHyphens/>
        <w:spacing w:after="0" w:line="240" w:lineRule="auto"/>
        <w:rPr>
          <w:rFonts w:ascii="Times New Roman" w:eastAsia="Calibri" w:hAnsi="Times New Roman" w:cs="Times New Roman"/>
          <w:kern w:val="2"/>
          <w:sz w:val="24"/>
          <w:szCs w:val="24"/>
          <w:lang w:eastAsia="ar-SA"/>
        </w:rPr>
      </w:pPr>
    </w:p>
    <w:p w14:paraId="62FCF9FE" w14:textId="77777777" w:rsidR="00083121" w:rsidRPr="00083121" w:rsidRDefault="00083121" w:rsidP="00083121">
      <w:pPr>
        <w:widowControl w:val="0"/>
        <w:suppressAutoHyphens/>
        <w:spacing w:after="0" w:line="240" w:lineRule="auto"/>
        <w:rPr>
          <w:rFonts w:ascii="Times New Roman" w:eastAsia="Calibri" w:hAnsi="Times New Roman" w:cs="Times New Roman"/>
          <w:kern w:val="2"/>
          <w:sz w:val="24"/>
          <w:szCs w:val="24"/>
          <w:lang w:eastAsia="ar-SA"/>
        </w:rPr>
      </w:pPr>
    </w:p>
    <w:p w14:paraId="1E0F6F4D" w14:textId="77777777" w:rsidR="00083121" w:rsidRPr="00083121" w:rsidRDefault="00083121" w:rsidP="00083121">
      <w:pPr>
        <w:widowControl w:val="0"/>
        <w:suppressAutoHyphens/>
        <w:spacing w:after="0" w:line="240" w:lineRule="auto"/>
        <w:rPr>
          <w:rFonts w:ascii="Times New Roman" w:eastAsia="Calibri" w:hAnsi="Times New Roman" w:cs="Times New Roman"/>
          <w:kern w:val="2"/>
          <w:sz w:val="24"/>
          <w:szCs w:val="24"/>
          <w:lang w:eastAsia="ar-SA"/>
        </w:rPr>
      </w:pPr>
      <w:r w:rsidRPr="00083121">
        <w:rPr>
          <w:rFonts w:ascii="Times New Roman" w:eastAsia="Calibri" w:hAnsi="Times New Roman" w:cs="Times New Roman"/>
          <w:kern w:val="2"/>
          <w:sz w:val="24"/>
          <w:szCs w:val="24"/>
          <w:lang w:eastAsia="ar-SA"/>
        </w:rPr>
        <w:t>Załącznik do umowy:</w:t>
      </w:r>
    </w:p>
    <w:p w14:paraId="512D9146" w14:textId="77777777" w:rsidR="00083121" w:rsidRPr="00083121" w:rsidRDefault="00083121" w:rsidP="00083121">
      <w:pPr>
        <w:spacing w:after="0" w:line="240" w:lineRule="auto"/>
        <w:rPr>
          <w:rFonts w:ascii="Times New Roman" w:eastAsia="Calibri" w:hAnsi="Times New Roman" w:cs="Times New Roman"/>
          <w:kern w:val="2"/>
          <w:sz w:val="24"/>
          <w:szCs w:val="24"/>
        </w:rPr>
      </w:pPr>
      <w:r w:rsidRPr="00083121">
        <w:rPr>
          <w:rFonts w:ascii="Times New Roman" w:eastAsia="Calibri" w:hAnsi="Times New Roman" w:cs="Times New Roman"/>
          <w:kern w:val="2"/>
          <w:sz w:val="24"/>
          <w:szCs w:val="24"/>
        </w:rPr>
        <w:t>1. Formularz asortymentowo-cenowy</w:t>
      </w:r>
    </w:p>
    <w:p w14:paraId="5C2AFC06" w14:textId="77777777" w:rsidR="00083121" w:rsidRP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78136AF6" w14:textId="77777777" w:rsidR="00083121" w:rsidRP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r w:rsidRPr="00083121">
        <w:rPr>
          <w:rFonts w:ascii="Times New Roman" w:eastAsia="Calibri" w:hAnsi="Times New Roman" w:cs="Times New Roman"/>
          <w:b/>
          <w:bCs/>
          <w:sz w:val="24"/>
          <w:szCs w:val="24"/>
          <w:lang w:eastAsia="pl-PL"/>
        </w:rPr>
        <w:tab/>
        <w:t>Wykonawca</w:t>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t xml:space="preserve">    </w:t>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r>
      <w:r w:rsidRPr="00083121">
        <w:rPr>
          <w:rFonts w:ascii="Times New Roman" w:eastAsia="Calibri" w:hAnsi="Times New Roman" w:cs="Times New Roman"/>
          <w:b/>
          <w:bCs/>
          <w:sz w:val="24"/>
          <w:szCs w:val="24"/>
          <w:lang w:eastAsia="pl-PL"/>
        </w:rPr>
        <w:tab/>
        <w:t>Zamawiający</w:t>
      </w:r>
    </w:p>
    <w:p w14:paraId="1BFB5814" w14:textId="77777777" w:rsidR="00083121" w:rsidRPr="00083121" w:rsidRDefault="00083121" w:rsidP="00083121">
      <w:pPr>
        <w:rPr>
          <w:rFonts w:ascii="Times New Roman" w:eastAsia="Calibri" w:hAnsi="Times New Roman" w:cs="Times New Roman"/>
          <w:sz w:val="24"/>
          <w:szCs w:val="24"/>
        </w:rPr>
      </w:pPr>
    </w:p>
    <w:p w14:paraId="146EC2B9" w14:textId="77777777" w:rsidR="00083121" w:rsidRPr="00083121" w:rsidRDefault="00083121" w:rsidP="00083121">
      <w:pPr>
        <w:suppressAutoHyphens/>
        <w:spacing w:after="0" w:line="240" w:lineRule="auto"/>
        <w:rPr>
          <w:rFonts w:ascii="Times New Roman" w:eastAsia="Calibri" w:hAnsi="Times New Roman" w:cs="Times New Roman"/>
          <w:sz w:val="24"/>
          <w:szCs w:val="24"/>
          <w:lang w:eastAsia="pl-PL"/>
        </w:rPr>
      </w:pPr>
    </w:p>
    <w:p w14:paraId="7830E34F" w14:textId="77777777" w:rsidR="00083121" w:rsidRPr="00083121" w:rsidRDefault="00083121" w:rsidP="00083121">
      <w:pPr>
        <w:rPr>
          <w:rFonts w:ascii="Times New Roman" w:eastAsia="Calibri" w:hAnsi="Times New Roman" w:cs="Times New Roman"/>
          <w:sz w:val="24"/>
          <w:szCs w:val="24"/>
        </w:rPr>
      </w:pPr>
    </w:p>
    <w:p w14:paraId="068D3F12" w14:textId="77777777" w:rsidR="00083121" w:rsidRPr="00083121" w:rsidRDefault="00083121" w:rsidP="00083121">
      <w:pPr>
        <w:rPr>
          <w:rFonts w:ascii="Times New Roman" w:eastAsia="Calibri" w:hAnsi="Times New Roman" w:cs="Times New Roman"/>
          <w:sz w:val="24"/>
          <w:szCs w:val="24"/>
        </w:rPr>
      </w:pPr>
    </w:p>
    <w:p w14:paraId="73B94245" w14:textId="77777777" w:rsidR="00083121" w:rsidRDefault="00083121" w:rsidP="00083121">
      <w:pPr>
        <w:rPr>
          <w:rFonts w:ascii="Times New Roman" w:eastAsia="Calibri" w:hAnsi="Times New Roman" w:cs="Times New Roman"/>
          <w:sz w:val="24"/>
          <w:szCs w:val="24"/>
        </w:rPr>
      </w:pPr>
    </w:p>
    <w:p w14:paraId="086EF4D2" w14:textId="77777777" w:rsidR="00083121" w:rsidRDefault="00083121" w:rsidP="00083121">
      <w:pPr>
        <w:rPr>
          <w:rFonts w:ascii="Times New Roman" w:eastAsia="Calibri" w:hAnsi="Times New Roman" w:cs="Times New Roman"/>
          <w:sz w:val="24"/>
          <w:szCs w:val="24"/>
        </w:rPr>
      </w:pPr>
    </w:p>
    <w:p w14:paraId="23B2E2E0" w14:textId="77777777" w:rsidR="00083121" w:rsidRDefault="00083121" w:rsidP="00083121">
      <w:pPr>
        <w:rPr>
          <w:rFonts w:ascii="Times New Roman" w:eastAsia="Calibri" w:hAnsi="Times New Roman" w:cs="Times New Roman"/>
          <w:sz w:val="24"/>
          <w:szCs w:val="24"/>
        </w:rPr>
      </w:pPr>
    </w:p>
    <w:p w14:paraId="20B662E6" w14:textId="77777777" w:rsidR="00083121" w:rsidRDefault="00083121" w:rsidP="00083121">
      <w:pPr>
        <w:rPr>
          <w:rFonts w:ascii="Times New Roman" w:eastAsia="Calibri" w:hAnsi="Times New Roman" w:cs="Times New Roman"/>
          <w:sz w:val="24"/>
          <w:szCs w:val="24"/>
        </w:rPr>
      </w:pPr>
    </w:p>
    <w:p w14:paraId="0A7BA64A" w14:textId="77777777" w:rsidR="00083121" w:rsidRPr="00083121" w:rsidRDefault="00083121" w:rsidP="00083121">
      <w:pPr>
        <w:suppressAutoHyphens/>
        <w:spacing w:after="0" w:line="240" w:lineRule="auto"/>
        <w:rPr>
          <w:rFonts w:ascii="Times New Roman" w:eastAsia="Times New Roman" w:hAnsi="Times New Roman" w:cs="Times New Roman"/>
          <w:sz w:val="24"/>
          <w:szCs w:val="24"/>
          <w:lang w:eastAsia="ar-SA"/>
        </w:rPr>
      </w:pPr>
      <w:r w:rsidRPr="00083121">
        <w:rPr>
          <w:rFonts w:ascii="Times New Roman" w:eastAsia="Times New Roman" w:hAnsi="Times New Roman" w:cs="Times New Roman"/>
          <w:sz w:val="24"/>
          <w:szCs w:val="24"/>
          <w:lang w:eastAsia="ar-SA"/>
        </w:rPr>
        <w:lastRenderedPageBreak/>
        <w:t>DZP/381/107A/2020</w:t>
      </w:r>
    </w:p>
    <w:p w14:paraId="44A71177" w14:textId="77777777" w:rsidR="00083121" w:rsidRPr="00083121" w:rsidRDefault="00083121" w:rsidP="00083121">
      <w:pPr>
        <w:suppressAutoHyphens/>
        <w:spacing w:after="0" w:line="240" w:lineRule="auto"/>
        <w:rPr>
          <w:rFonts w:ascii="Times New Roman" w:eastAsia="Times New Roman" w:hAnsi="Times New Roman" w:cs="Times New Roman"/>
          <w:sz w:val="24"/>
          <w:szCs w:val="24"/>
          <w:lang w:eastAsia="ar-SA"/>
        </w:rPr>
      </w:pPr>
      <w:r w:rsidRPr="00083121">
        <w:rPr>
          <w:rFonts w:ascii="Times New Roman" w:eastAsia="Times New Roman" w:hAnsi="Times New Roman" w:cs="Times New Roman"/>
          <w:sz w:val="24"/>
          <w:szCs w:val="24"/>
          <w:lang w:eastAsia="ar-SA"/>
        </w:rPr>
        <w:t>Załącznik nr  7</w:t>
      </w:r>
    </w:p>
    <w:p w14:paraId="5855DEFE" w14:textId="77777777" w:rsidR="00083121" w:rsidRPr="00083121" w:rsidRDefault="00083121" w:rsidP="00083121">
      <w:pPr>
        <w:suppressAutoHyphens/>
        <w:spacing w:after="0" w:line="240" w:lineRule="auto"/>
        <w:rPr>
          <w:rFonts w:ascii="Times New Roman" w:eastAsia="Times New Roman" w:hAnsi="Times New Roman" w:cs="Times New Roman"/>
          <w:sz w:val="24"/>
          <w:szCs w:val="24"/>
          <w:lang w:eastAsia="ar-SA"/>
        </w:rPr>
      </w:pPr>
      <w:r w:rsidRPr="00083121">
        <w:rPr>
          <w:rFonts w:ascii="Times New Roman" w:eastAsia="Times New Roman" w:hAnsi="Times New Roman" w:cs="Times New Roman"/>
          <w:sz w:val="24"/>
          <w:szCs w:val="24"/>
          <w:lang w:eastAsia="ar-SA"/>
        </w:rPr>
        <w:t>................................</w:t>
      </w:r>
    </w:p>
    <w:p w14:paraId="71588B2A" w14:textId="77777777" w:rsidR="00083121" w:rsidRPr="00083121" w:rsidRDefault="00083121" w:rsidP="00083121">
      <w:pPr>
        <w:widowControl w:val="0"/>
        <w:suppressAutoHyphens/>
        <w:spacing w:after="0" w:line="240" w:lineRule="auto"/>
        <w:rPr>
          <w:rFonts w:ascii="Times New Roman" w:eastAsia="Lucida Sans Unicode" w:hAnsi="Times New Roman" w:cs="Times New Roman"/>
          <w:b/>
          <w:kern w:val="1"/>
          <w:sz w:val="24"/>
          <w:szCs w:val="24"/>
          <w:lang w:eastAsia="ar-SA"/>
        </w:rPr>
      </w:pPr>
      <w:r w:rsidRPr="00083121">
        <w:rPr>
          <w:rFonts w:ascii="Times New Roman" w:eastAsia="Times New Roman" w:hAnsi="Times New Roman" w:cs="Times New Roman"/>
          <w:sz w:val="24"/>
          <w:szCs w:val="24"/>
          <w:lang w:val="fr-FR" w:eastAsia="ar-SA"/>
        </w:rPr>
        <w:t>nazwa Wykonawcy</w:t>
      </w:r>
    </w:p>
    <w:p w14:paraId="6CDFC2BD" w14:textId="77777777" w:rsidR="00083121" w:rsidRPr="00083121" w:rsidRDefault="00083121" w:rsidP="00083121">
      <w:pPr>
        <w:suppressAutoHyphens/>
        <w:autoSpaceDN w:val="0"/>
        <w:spacing w:after="0" w:line="240" w:lineRule="auto"/>
        <w:jc w:val="center"/>
        <w:textAlignment w:val="baseline"/>
        <w:rPr>
          <w:rFonts w:ascii="Calibri" w:eastAsia="SimSun" w:hAnsi="Calibri" w:cs="Tahoma"/>
          <w:b/>
          <w:kern w:val="3"/>
        </w:rPr>
      </w:pPr>
    </w:p>
    <w:p w14:paraId="5F3ECFDC" w14:textId="77777777" w:rsidR="00083121" w:rsidRPr="00083121" w:rsidRDefault="00083121" w:rsidP="00083121">
      <w:pPr>
        <w:spacing w:after="0"/>
        <w:jc w:val="center"/>
        <w:rPr>
          <w:rFonts w:ascii="Calibri" w:eastAsia="Times New Roman" w:hAnsi="Calibri" w:cs="Calibri"/>
          <w:b/>
          <w:szCs w:val="26"/>
          <w:lang w:eastAsia="ar-SA"/>
        </w:rPr>
      </w:pPr>
      <w:bookmarkStart w:id="3" w:name="_Toc514058066"/>
      <w:r w:rsidRPr="00083121">
        <w:rPr>
          <w:rFonts w:ascii="Calibri" w:eastAsia="Times New Roman" w:hAnsi="Calibri" w:cs="Calibri"/>
          <w:b/>
          <w:szCs w:val="26"/>
          <w:lang w:eastAsia="ar-SA"/>
        </w:rPr>
        <w:t>Umowa powierzenia przetwarzania danych osobowych</w:t>
      </w:r>
      <w:bookmarkEnd w:id="3"/>
    </w:p>
    <w:p w14:paraId="07B906DD"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nr .............................................</w:t>
      </w:r>
    </w:p>
    <w:p w14:paraId="6048FAE4"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6ACDD5EA"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color w:val="000000"/>
          <w:kern w:val="3"/>
          <w:lang w:eastAsia="pl-PL"/>
        </w:rPr>
      </w:pPr>
      <w:r w:rsidRPr="00083121">
        <w:rPr>
          <w:rFonts w:ascii="Calibri" w:eastAsia="Tahoma" w:hAnsi="Calibri" w:cs="Calibri"/>
          <w:color w:val="000000"/>
          <w:kern w:val="3"/>
          <w:lang w:eastAsia="pl-PL"/>
        </w:rPr>
        <w:t>zawarta w dniu ...........................roku  w Katowicach  pomiędzy:</w:t>
      </w:r>
    </w:p>
    <w:p w14:paraId="75947115"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b/>
          <w:bCs/>
          <w:color w:val="000000"/>
          <w:kern w:val="3"/>
          <w:lang w:eastAsia="pl-PL"/>
        </w:rPr>
      </w:pPr>
      <w:r w:rsidRPr="00083121">
        <w:rPr>
          <w:rFonts w:ascii="Calibri" w:eastAsia="Tahoma" w:hAnsi="Calibri" w:cs="Calibri"/>
          <w:b/>
          <w:bCs/>
          <w:color w:val="000000"/>
          <w:kern w:val="3"/>
          <w:lang w:eastAsia="pl-PL"/>
        </w:rPr>
        <w:t>Uniwersyteckim Centrum Klinicznym im. Prof. K. Gibińskiego Śląskiego Uniwersytetu Medycznego w Katowicach</w:t>
      </w:r>
    </w:p>
    <w:p w14:paraId="5AC3353A"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color w:val="000000"/>
          <w:kern w:val="3"/>
          <w:lang w:eastAsia="pl-PL"/>
        </w:rPr>
      </w:pPr>
      <w:r w:rsidRPr="00083121">
        <w:rPr>
          <w:rFonts w:ascii="Calibri" w:eastAsia="Tahoma" w:hAnsi="Calibri" w:cs="Calibri"/>
          <w:color w:val="000000"/>
          <w:kern w:val="3"/>
          <w:lang w:eastAsia="pl-PL"/>
        </w:rPr>
        <w:t>ul. Ceglana 35, 40-514 Katowice,</w:t>
      </w:r>
    </w:p>
    <w:p w14:paraId="0DDDE2FE"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b/>
          <w:color w:val="000000"/>
          <w:kern w:val="3"/>
          <w:lang w:eastAsia="pl-PL"/>
        </w:rPr>
        <w:t xml:space="preserve">KRS </w:t>
      </w:r>
      <w:r w:rsidRPr="00083121">
        <w:rPr>
          <w:rFonts w:ascii="Calibri" w:eastAsia="Tahoma" w:hAnsi="Calibri" w:cs="Calibri"/>
          <w:b/>
          <w:bCs/>
          <w:color w:val="000000"/>
          <w:kern w:val="3"/>
          <w:lang w:eastAsia="pl-PL"/>
        </w:rPr>
        <w:t>0000049660, NIP 954-22-74-017, REGON 001325767</w:t>
      </w:r>
    </w:p>
    <w:p w14:paraId="1459D37D"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color w:val="000000"/>
          <w:kern w:val="3"/>
          <w:lang w:eastAsia="pl-PL"/>
        </w:rPr>
        <w:t xml:space="preserve">zwanym w dalszej części umowy </w:t>
      </w:r>
      <w:r w:rsidRPr="00083121">
        <w:rPr>
          <w:rFonts w:ascii="Calibri" w:eastAsia="Tahoma" w:hAnsi="Calibri" w:cs="Calibri"/>
          <w:b/>
          <w:color w:val="000000"/>
          <w:kern w:val="3"/>
          <w:lang w:eastAsia="pl-PL"/>
        </w:rPr>
        <w:t>„Administratorem”</w:t>
      </w:r>
    </w:p>
    <w:p w14:paraId="55131223"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color w:val="000000"/>
          <w:kern w:val="3"/>
          <w:lang w:eastAsia="pl-PL"/>
        </w:rPr>
      </w:pPr>
      <w:r w:rsidRPr="00083121">
        <w:rPr>
          <w:rFonts w:ascii="Calibri" w:eastAsia="Tahoma" w:hAnsi="Calibri" w:cs="Calibri"/>
          <w:color w:val="000000"/>
          <w:kern w:val="3"/>
          <w:lang w:eastAsia="pl-PL"/>
        </w:rPr>
        <w:t>reprezentowanym przez:</w:t>
      </w:r>
    </w:p>
    <w:p w14:paraId="57ABBD9A"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color w:val="000000"/>
          <w:kern w:val="3"/>
          <w:lang w:eastAsia="pl-PL"/>
        </w:rPr>
      </w:pPr>
      <w:r w:rsidRPr="00083121">
        <w:rPr>
          <w:rFonts w:ascii="Calibri" w:eastAsia="Tahoma" w:hAnsi="Calibri" w:cs="Calibri"/>
          <w:color w:val="000000"/>
          <w:kern w:val="3"/>
          <w:lang w:eastAsia="pl-PL"/>
        </w:rPr>
        <w:t>………………………………………………………………</w:t>
      </w:r>
    </w:p>
    <w:p w14:paraId="7295A492"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p>
    <w:p w14:paraId="71D756E5"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t>oraz</w:t>
      </w:r>
    </w:p>
    <w:p w14:paraId="6D2D71B8" w14:textId="77777777" w:rsidR="00083121" w:rsidRPr="00083121" w:rsidRDefault="00083121" w:rsidP="00083121">
      <w:pPr>
        <w:widowControl w:val="0"/>
        <w:suppressAutoHyphens/>
        <w:autoSpaceDN w:val="0"/>
        <w:spacing w:after="0" w:line="240" w:lineRule="auto"/>
        <w:jc w:val="both"/>
        <w:textAlignment w:val="baseline"/>
        <w:rPr>
          <w:rFonts w:ascii="Calibri" w:eastAsia="Tahoma" w:hAnsi="Calibri" w:cs="Calibri"/>
          <w:color w:val="000000"/>
          <w:kern w:val="3"/>
          <w:lang w:eastAsia="pl-PL"/>
        </w:rPr>
      </w:pPr>
    </w:p>
    <w:p w14:paraId="03709AA8"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t xml:space="preserve">…................................................................ (dane podmiotu, który umowę zawiera)  </w:t>
      </w:r>
    </w:p>
    <w:p w14:paraId="11E9C76C"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color w:val="000000"/>
          <w:kern w:val="3"/>
          <w:lang w:eastAsia="pl-PL"/>
        </w:rPr>
        <w:t xml:space="preserve">zwanym w dalszej części umowy </w:t>
      </w:r>
      <w:r w:rsidRPr="00083121">
        <w:rPr>
          <w:rFonts w:ascii="Calibri" w:eastAsia="Tahoma" w:hAnsi="Calibri" w:cs="Calibri"/>
          <w:b/>
          <w:color w:val="000000"/>
          <w:kern w:val="3"/>
          <w:lang w:eastAsia="pl-PL"/>
        </w:rPr>
        <w:t>„Procesorem”</w:t>
      </w:r>
    </w:p>
    <w:p w14:paraId="50942A0A"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t>reprezentowanym przez:</w:t>
      </w:r>
    </w:p>
    <w:p w14:paraId="5F1D9720" w14:textId="77777777" w:rsidR="00083121" w:rsidRPr="00083121" w:rsidRDefault="00083121" w:rsidP="00083121">
      <w:pPr>
        <w:widowControl w:val="0"/>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t>…................................................................</w:t>
      </w:r>
    </w:p>
    <w:p w14:paraId="0D3B8A22"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14:paraId="402EF638"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14:paraId="64A8A133"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14:paraId="343D2015"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r w:rsidRPr="00083121">
        <w:rPr>
          <w:rFonts w:ascii="Calibri" w:eastAsia="Tahoma" w:hAnsi="Calibri" w:cs="Calibri"/>
          <w:b/>
          <w:bCs/>
          <w:color w:val="000000"/>
          <w:kern w:val="3"/>
          <w:lang w:eastAsia="pl-PL"/>
        </w:rPr>
        <w:t>Preambuła</w:t>
      </w:r>
    </w:p>
    <w:p w14:paraId="28049774" w14:textId="77777777" w:rsidR="00083121" w:rsidRPr="00083121" w:rsidRDefault="00083121" w:rsidP="00083121">
      <w:pPr>
        <w:widowControl w:val="0"/>
        <w:suppressAutoHyphens/>
        <w:autoSpaceDN w:val="0"/>
        <w:spacing w:after="0" w:line="240" w:lineRule="auto"/>
        <w:jc w:val="both"/>
        <w:textAlignment w:val="baseline"/>
        <w:rPr>
          <w:rFonts w:ascii="Calibri" w:eastAsia="Tahoma" w:hAnsi="Calibri" w:cs="Calibri"/>
          <w:kern w:val="3"/>
          <w:lang w:eastAsia="pl-PL"/>
        </w:rPr>
      </w:pPr>
      <w:r w:rsidRPr="00083121">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083121">
        <w:rPr>
          <w:rFonts w:ascii="Calibri" w:eastAsia="Tahoma" w:hAnsi="Calibri" w:cs="Calibri"/>
          <w:b/>
          <w:bCs/>
          <w:color w:val="000000"/>
          <w:kern w:val="3"/>
          <w:lang w:eastAsia="pl-PL"/>
        </w:rPr>
        <w:br/>
        <w:t>w szczególności na uwadze ochronę</w:t>
      </w:r>
      <w:r w:rsidRPr="00083121">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83121">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083121">
        <w:rPr>
          <w:rFonts w:ascii="Calibri" w:eastAsia="EUAlbertina," w:hAnsi="Calibri" w:cs="Calibri"/>
          <w:b/>
          <w:bCs/>
          <w:color w:val="000000"/>
          <w:kern w:val="3"/>
          <w:lang w:eastAsia="pl-PL"/>
        </w:rPr>
        <w:br/>
        <w:t>co następuje:</w:t>
      </w:r>
    </w:p>
    <w:p w14:paraId="5332FE1A" w14:textId="77777777" w:rsidR="00083121" w:rsidRPr="00083121" w:rsidRDefault="00083121" w:rsidP="00083121">
      <w:pPr>
        <w:widowControl w:val="0"/>
        <w:suppressAutoHyphens/>
        <w:autoSpaceDN w:val="0"/>
        <w:spacing w:after="0" w:line="240" w:lineRule="auto"/>
        <w:jc w:val="both"/>
        <w:textAlignment w:val="baseline"/>
        <w:rPr>
          <w:rFonts w:ascii="Calibri" w:eastAsia="Tahoma" w:hAnsi="Calibri" w:cs="Calibri"/>
          <w:b/>
          <w:bCs/>
          <w:color w:val="000000"/>
          <w:kern w:val="3"/>
          <w:lang w:eastAsia="pl-PL"/>
        </w:rPr>
      </w:pPr>
    </w:p>
    <w:p w14:paraId="664B17CA"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 1</w:t>
      </w:r>
    </w:p>
    <w:p w14:paraId="69DC933F"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Powierzenie przetwarzania danych osobowych</w:t>
      </w:r>
    </w:p>
    <w:p w14:paraId="4E09C32F" w14:textId="77777777" w:rsidR="00083121" w:rsidRPr="00083121" w:rsidRDefault="00083121" w:rsidP="00891A15">
      <w:pPr>
        <w:numPr>
          <w:ilvl w:val="0"/>
          <w:numId w:val="80"/>
        </w:numPr>
        <w:suppressAutoHyphens/>
        <w:autoSpaceDN w:val="0"/>
        <w:spacing w:after="160" w:line="240" w:lineRule="auto"/>
        <w:ind w:left="340" w:hanging="340"/>
        <w:jc w:val="both"/>
        <w:textAlignment w:val="baseline"/>
        <w:rPr>
          <w:rFonts w:ascii="Cambria" w:eastAsia="Cambria" w:hAnsi="Cambria" w:cs="Calibri"/>
        </w:rPr>
      </w:pPr>
      <w:r w:rsidRPr="00083121">
        <w:rPr>
          <w:rFonts w:ascii="Cambria" w:eastAsia="Cambria" w:hAnsi="Cambria" w:cs="Calibri"/>
        </w:rPr>
        <w:t xml:space="preserve">W trybie art. 28 </w:t>
      </w:r>
      <w:r w:rsidRPr="00083121">
        <w:rPr>
          <w:rFonts w:ascii="Cambria" w:eastAsia="EUAlbertina," w:hAnsi="Cambria" w:cs="Calibri"/>
        </w:rPr>
        <w:t>Rozporządzenia Parlamentu Europejskiego i Rady (UE) 2016/679 z dnia 27 kwietnia 2016 r. w sprawie ochrony osób fizycznych w związku z przetwarzaniem danych osobowych</w:t>
      </w:r>
      <w:r w:rsidRPr="00083121">
        <w:rPr>
          <w:rFonts w:ascii="Cambria" w:eastAsia="EUAlbertina," w:hAnsi="Cambria" w:cs="Calibri"/>
        </w:rPr>
        <w:br/>
        <w:t xml:space="preserve">i w sprawie swobodnego przepływu takich danych oraz uchylenia dyrektywy 95/46/WE (ogólne rozporządzenie o ochronie danych) – </w:t>
      </w:r>
      <w:r w:rsidRPr="00083121">
        <w:rPr>
          <w:rFonts w:ascii="Cambria" w:eastAsia="Cambria" w:hAnsi="Cambria" w:cs="Calibri"/>
        </w:rPr>
        <w:t>zwanego w dalszej części „RODO” - Administrator powierza Procesorowi, dane osobowe do przetwarzania w celu realizacji postanowień określonych</w:t>
      </w:r>
      <w:r w:rsidRPr="00083121">
        <w:rPr>
          <w:rFonts w:ascii="Cambria" w:eastAsia="Cambria" w:hAnsi="Cambria" w:cs="Calibri"/>
        </w:rPr>
        <w:br/>
        <w:t>w umowie głównej, na zasadach określonych w niniejszej umowie.</w:t>
      </w:r>
    </w:p>
    <w:p w14:paraId="6791C01B" w14:textId="77777777" w:rsidR="00083121" w:rsidRPr="00083121" w:rsidRDefault="00083121" w:rsidP="00891A15">
      <w:pPr>
        <w:numPr>
          <w:ilvl w:val="0"/>
          <w:numId w:val="80"/>
        </w:numPr>
        <w:suppressAutoHyphens/>
        <w:autoSpaceDN w:val="0"/>
        <w:spacing w:after="160" w:line="240" w:lineRule="auto"/>
        <w:ind w:left="340" w:hanging="340"/>
        <w:jc w:val="both"/>
        <w:textAlignment w:val="baseline"/>
        <w:rPr>
          <w:rFonts w:ascii="Cambria" w:eastAsia="Cambria" w:hAnsi="Cambria" w:cs="Calibri"/>
        </w:rPr>
      </w:pPr>
      <w:r w:rsidRPr="00083121">
        <w:rPr>
          <w:rFonts w:ascii="Cambria" w:eastAsia="Cambria" w:hAnsi="Cambria" w:cs="Calibri"/>
        </w:rPr>
        <w:t>Procesor zobowiązuje się przetwarzać powierzone mu dane osobowe zgodnie z niniejszą umową, RODO oraz innymi przepisami prawa powszechnie obowiązującego, które chronią prawa osób, których dane dotyczą.</w:t>
      </w:r>
    </w:p>
    <w:p w14:paraId="5D83CA70" w14:textId="77777777" w:rsidR="00083121" w:rsidRPr="00083121" w:rsidRDefault="00083121" w:rsidP="00891A15">
      <w:pPr>
        <w:numPr>
          <w:ilvl w:val="0"/>
          <w:numId w:val="80"/>
        </w:numPr>
        <w:suppressAutoHyphens/>
        <w:autoSpaceDN w:val="0"/>
        <w:spacing w:after="160" w:line="240" w:lineRule="auto"/>
        <w:ind w:left="340" w:hanging="340"/>
        <w:jc w:val="both"/>
        <w:textAlignment w:val="baseline"/>
        <w:rPr>
          <w:rFonts w:ascii="Cambria" w:eastAsia="Cambria" w:hAnsi="Cambria" w:cs="Calibri"/>
        </w:rPr>
      </w:pPr>
      <w:r w:rsidRPr="00083121">
        <w:rPr>
          <w:rFonts w:ascii="Cambria" w:eastAsia="Cambria" w:hAnsi="Cambria" w:cs="Calibri"/>
        </w:rPr>
        <w:t>Procesor oświadcza, iż stosuje środki bezpieczeństwa spełniające wymogi RODO.</w:t>
      </w:r>
    </w:p>
    <w:p w14:paraId="23FA037B"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49644286"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2658FB67"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§2</w:t>
      </w:r>
    </w:p>
    <w:p w14:paraId="3EB16766"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Zakres i cel przetwarzania danych</w:t>
      </w:r>
    </w:p>
    <w:p w14:paraId="36D88ABF" w14:textId="77777777" w:rsidR="00083121" w:rsidRPr="00083121" w:rsidRDefault="00083121" w:rsidP="00891A15">
      <w:pPr>
        <w:numPr>
          <w:ilvl w:val="0"/>
          <w:numId w:val="81"/>
        </w:numPr>
        <w:suppressAutoHyphens/>
        <w:autoSpaceDN w:val="0"/>
        <w:spacing w:after="160" w:line="240" w:lineRule="auto"/>
        <w:ind w:left="340" w:hanging="340"/>
        <w:jc w:val="both"/>
        <w:textAlignment w:val="baseline"/>
        <w:rPr>
          <w:rFonts w:ascii="Cambria" w:eastAsia="Cambria" w:hAnsi="Cambria" w:cs="Calibri"/>
        </w:rPr>
      </w:pPr>
      <w:r w:rsidRPr="00083121">
        <w:rPr>
          <w:rFonts w:ascii="Cambria" w:eastAsia="Cambria" w:hAnsi="Cambria" w:cs="Calibri"/>
        </w:rPr>
        <w:t xml:space="preserve">Procesor będzie przetwarzał, powierzone na podstawie umowy dane, w tym dane szczególnej kategorii dotyczące zdrowia pacjentów oraz dane pracowników Administratora, w postaci </w:t>
      </w:r>
      <w:r w:rsidRPr="00083121">
        <w:rPr>
          <w:rFonts w:ascii="Cambria" w:eastAsia="Cambria" w:hAnsi="Cambria" w:cs="Calibri"/>
        </w:rPr>
        <w:lastRenderedPageBreak/>
        <w:t xml:space="preserve">danych zawartych w systemie </w:t>
      </w:r>
      <w:r w:rsidRPr="00083121">
        <w:t xml:space="preserve">aparatu do wspomagania wszczepienia soczewek </w:t>
      </w:r>
      <w:proofErr w:type="spellStart"/>
      <w:r w:rsidRPr="00083121">
        <w:t>torycznych</w:t>
      </w:r>
      <w:proofErr w:type="spellEnd"/>
      <w:r w:rsidRPr="00083121">
        <w:t xml:space="preserve"> </w:t>
      </w:r>
      <w:r w:rsidRPr="00083121">
        <w:rPr>
          <w:rFonts w:ascii="Cambria" w:eastAsia="Cambria" w:hAnsi="Cambria" w:cs="Calibri"/>
        </w:rPr>
        <w:t>– wyłącznie takie, które niezbędne są do realizacji umowy głównej.</w:t>
      </w:r>
    </w:p>
    <w:p w14:paraId="2C4FA14C" w14:textId="77777777" w:rsidR="00083121" w:rsidRPr="00083121" w:rsidRDefault="00083121" w:rsidP="00891A15">
      <w:pPr>
        <w:numPr>
          <w:ilvl w:val="0"/>
          <w:numId w:val="81"/>
        </w:numPr>
        <w:suppressAutoHyphens/>
        <w:autoSpaceDN w:val="0"/>
        <w:spacing w:after="160" w:line="240" w:lineRule="auto"/>
        <w:ind w:left="340" w:hanging="340"/>
        <w:jc w:val="both"/>
        <w:textAlignment w:val="baseline"/>
        <w:rPr>
          <w:rFonts w:ascii="Cambria" w:eastAsia="Cambria" w:hAnsi="Cambria" w:cs="Calibri"/>
        </w:rPr>
      </w:pPr>
      <w:r w:rsidRPr="00083121">
        <w:rPr>
          <w:rFonts w:ascii="Cambria" w:eastAsia="Cambria" w:hAnsi="Cambria" w:cs="Calibri"/>
        </w:rPr>
        <w:t>Powierzone przez Administratora  dane osobowe będą przetwarzane przez Procesora wyłącznie w celu  realizacji umowy głównej.</w:t>
      </w:r>
    </w:p>
    <w:p w14:paraId="05EBA745"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3C7CC08F"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§3</w:t>
      </w:r>
    </w:p>
    <w:p w14:paraId="18F3F429"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Obowiązki Procesora</w:t>
      </w:r>
    </w:p>
    <w:p w14:paraId="61EA83F0" w14:textId="77777777" w:rsidR="00083121" w:rsidRPr="00083121" w:rsidRDefault="00083121" w:rsidP="00891A15">
      <w:pPr>
        <w:numPr>
          <w:ilvl w:val="0"/>
          <w:numId w:val="82"/>
        </w:numPr>
        <w:suppressAutoHyphens/>
        <w:autoSpaceDN w:val="0"/>
        <w:spacing w:after="160" w:line="240" w:lineRule="auto"/>
        <w:ind w:left="360" w:hanging="360"/>
        <w:jc w:val="both"/>
        <w:textAlignment w:val="baseline"/>
        <w:rPr>
          <w:rFonts w:ascii="Cambria" w:eastAsia="Cambria" w:hAnsi="Cambria" w:cs="Calibri"/>
        </w:rPr>
      </w:pPr>
      <w:r w:rsidRPr="00083121">
        <w:rPr>
          <w:rFonts w:ascii="Cambria" w:eastAsia="Cambria" w:hAnsi="Cambria"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83121">
        <w:rPr>
          <w:rFonts w:ascii="Cambria" w:eastAsia="Cambria" w:hAnsi="Cambria" w:cs="Calibri"/>
        </w:rPr>
        <w:br/>
        <w:t>z przetwarzaniem danych osobowych, o których mowa w art. 32 RODO.</w:t>
      </w:r>
    </w:p>
    <w:p w14:paraId="7CD46D1E"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vanish/>
        </w:rPr>
      </w:pPr>
    </w:p>
    <w:p w14:paraId="7C6B1D6B"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Procesor zobowiązuje się dołożyć należytej staranności przy przetwarzaniu powierzonych danych osobowych.</w:t>
      </w:r>
    </w:p>
    <w:p w14:paraId="34548616"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Procesor zobowiązuje się do nadania upoważnień do przetwarzania danych osobowych wszystkim osobom, które będą przetwarzały powierzone dane w celu realizacji niniejszej umowy.</w:t>
      </w:r>
    </w:p>
    <w:p w14:paraId="29A8C958"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B40F628"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083121">
        <w:rPr>
          <w:rFonts w:ascii="Cambria" w:eastAsia="EUAlbertina, 'EU Albertina'" w:hAnsi="Cambria" w:cs="Calibri"/>
        </w:rPr>
        <w:t xml:space="preserve">Unii Europejskiej lub prawo jej państwa członkowskiego </w:t>
      </w:r>
      <w:r w:rsidRPr="00083121">
        <w:rPr>
          <w:rFonts w:ascii="Cambria" w:eastAsia="Cambria" w:hAnsi="Cambria" w:cs="Calibri"/>
        </w:rPr>
        <w:t>nakazują mu przechowywanie danych osobowych. W przypadku,</w:t>
      </w:r>
      <w:r w:rsidRPr="00083121">
        <w:rPr>
          <w:rFonts w:ascii="Cambria" w:eastAsia="Cambria" w:hAnsi="Cambria" w:cs="Calibri"/>
        </w:rPr>
        <w:br/>
        <w:t>gdy na Procesorze ciąży obowiązek przechowywania danych osobowych niezwłocznie</w:t>
      </w:r>
      <w:r w:rsidRPr="00083121">
        <w:rPr>
          <w:rFonts w:ascii="Cambria" w:eastAsia="Cambria" w:hAnsi="Cambria" w:cs="Calibri"/>
        </w:rPr>
        <w:br/>
        <w:t>po zakończeniu obowiązywania umowy składa on Administratorowi stosowne oświadczenie w tym zakresie ze wskazaniem podstawy prawnej tego obowiązku.</w:t>
      </w:r>
    </w:p>
    <w:p w14:paraId="1630376C" w14:textId="77777777" w:rsidR="00083121" w:rsidRPr="00083121" w:rsidRDefault="00083121" w:rsidP="00083121">
      <w:pPr>
        <w:spacing w:after="160" w:line="240" w:lineRule="auto"/>
        <w:ind w:left="363"/>
        <w:contextualSpacing/>
        <w:jc w:val="both"/>
        <w:rPr>
          <w:rFonts w:ascii="Cambria" w:eastAsia="Cambria" w:hAnsi="Cambria" w:cs="Calibri"/>
        </w:rPr>
      </w:pPr>
      <w:r w:rsidRPr="00083121">
        <w:rPr>
          <w:rFonts w:ascii="Cambria" w:eastAsia="Cambria" w:hAnsi="Cambria" w:cs="Calibri"/>
        </w:rPr>
        <w:t>Jeśli Administrator w trakcie trwania umowy nie przedstawi na piśmie swojej decyzji</w:t>
      </w:r>
      <w:r w:rsidRPr="00083121">
        <w:rPr>
          <w:rFonts w:ascii="Cambria" w:eastAsia="Cambria" w:hAnsi="Cambria" w:cs="Calibri"/>
        </w:rPr>
        <w:br/>
        <w:t>co do usunięcia lub zwrotu danych przyjmuje się, iż oczekuje on ich usunięcia.</w:t>
      </w:r>
    </w:p>
    <w:p w14:paraId="52CAEA5F" w14:textId="77777777" w:rsidR="00083121" w:rsidRPr="00083121" w:rsidRDefault="00083121" w:rsidP="00083121">
      <w:pPr>
        <w:spacing w:after="160" w:line="240" w:lineRule="auto"/>
        <w:ind w:left="363"/>
        <w:contextualSpacing/>
        <w:jc w:val="both"/>
        <w:rPr>
          <w:rFonts w:ascii="Cambria" w:eastAsia="Cambria" w:hAnsi="Cambria" w:cs="Calibri"/>
        </w:rPr>
      </w:pPr>
    </w:p>
    <w:p w14:paraId="4D8E2AEF"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083121">
        <w:rPr>
          <w:rFonts w:ascii="Cambria" w:eastAsia="Cambria" w:hAnsi="Cambria" w:cs="Calibri"/>
        </w:rPr>
        <w:br/>
        <w:t>w drukarkach, aparaturze medycznej, itp.) usunięcie to dokonywane jest w sposób, który nie pozwala na odzyskanie danych przy wykorzystaniu aktualnie dostępnych środków technicznych.</w:t>
      </w:r>
    </w:p>
    <w:p w14:paraId="6211E64B"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63BCB26C"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915B7A5"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Cambria" w:hAnsi="Cambria" w:cs="Calibri"/>
        </w:rPr>
      </w:pPr>
      <w:r w:rsidRPr="00083121">
        <w:rPr>
          <w:rFonts w:ascii="Cambria" w:eastAsia="Cambria" w:hAnsi="Cambria" w:cs="Calibri"/>
        </w:rPr>
        <w:t xml:space="preserve">Procesor po stwierdzeniu naruszenia ochrony danych osobowych bez zbędnej zwłoki, jednakże nie później niż w ciągu 24 godzin od stwierdzenia zgłasza je Administratorowi </w:t>
      </w:r>
      <w:r w:rsidRPr="00083121">
        <w:rPr>
          <w:rFonts w:ascii="Cambria" w:eastAsia="Cambria" w:hAnsi="Cambria" w:cs="Calibri"/>
        </w:rPr>
        <w:lastRenderedPageBreak/>
        <w:t xml:space="preserve">w formie pisemnej na adres jego siedziby lub w formie mailowej na adres </w:t>
      </w:r>
      <w:hyperlink r:id="rId30" w:history="1">
        <w:r w:rsidRPr="00083121">
          <w:rPr>
            <w:rFonts w:ascii="Cambria" w:eastAsia="Cambria" w:hAnsi="Cambria" w:cs="Calibri"/>
          </w:rPr>
          <w:t>iod@uck.katowice.pl</w:t>
        </w:r>
      </w:hyperlink>
      <w:r w:rsidRPr="00083121">
        <w:rPr>
          <w:rFonts w:ascii="Cambria" w:eastAsia="Cambria" w:hAnsi="Cambria" w:cs="Calibri"/>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313309B0"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EUAlbertina," w:hAnsi="Cambria" w:cs="Calibri"/>
        </w:rPr>
      </w:pPr>
      <w:r w:rsidRPr="00083121">
        <w:rPr>
          <w:rFonts w:ascii="Cambria" w:eastAsia="Cambria" w:hAnsi="Cambria" w:cs="Calibri"/>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083121">
        <w:rPr>
          <w:rFonts w:ascii="Cambria" w:eastAsia="EUAlbertina," w:hAnsi="Cambria" w:cs="Calibri"/>
        </w:rPr>
        <w:t xml:space="preserve"> Procesor zobowiązany jest do niezwłocznego przekazywania Administratorowi w formie pisemnej aktualizacji wykazu jeśli zachodzą w nim zmiany – zmiana wykazu nie wymaga zawarcia aneksu do umowy.</w:t>
      </w:r>
    </w:p>
    <w:p w14:paraId="0E076920"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EUAlbertina," w:hAnsi="Cambria" w:cs="Calibri"/>
        </w:rPr>
      </w:pPr>
      <w:r w:rsidRPr="00083121">
        <w:rPr>
          <w:rFonts w:ascii="Cambria" w:eastAsia="EUAlbertina," w:hAnsi="Cambria" w:cs="Calibri"/>
        </w:rPr>
        <w:t>Dopuszcza się odstąpienie o wypełnienia załącznika, o którym mowa w ust. 10 jeśli wskazanie takie zostanie dokonane w innej formie zaakceptowanej przez Administratora (np. wykaz osób zostanie zamieszczony w umowie głównej i będzie stosownie do sytuacji aktualizowany).</w:t>
      </w:r>
    </w:p>
    <w:p w14:paraId="4D58AF57" w14:textId="77777777" w:rsidR="00083121" w:rsidRPr="00083121" w:rsidRDefault="00083121" w:rsidP="00891A15">
      <w:pPr>
        <w:numPr>
          <w:ilvl w:val="0"/>
          <w:numId w:val="83"/>
        </w:numPr>
        <w:suppressAutoHyphens/>
        <w:autoSpaceDN w:val="0"/>
        <w:spacing w:after="160" w:line="240" w:lineRule="auto"/>
        <w:ind w:left="1068" w:hanging="360"/>
        <w:jc w:val="both"/>
        <w:textAlignment w:val="baseline"/>
        <w:rPr>
          <w:rFonts w:ascii="Cambria" w:eastAsia="EUAlbertina," w:hAnsi="Cambria" w:cs="Calibri"/>
        </w:rPr>
      </w:pPr>
      <w:r w:rsidRPr="00083121">
        <w:rPr>
          <w:rFonts w:ascii="Cambria" w:eastAsia="Cambria" w:hAnsi="Cambria" w:cs="Calibri"/>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5E4B77B7" w14:textId="77777777" w:rsidR="00083121" w:rsidRPr="00083121" w:rsidRDefault="00083121" w:rsidP="00083121">
      <w:pPr>
        <w:suppressAutoHyphens/>
        <w:autoSpaceDN w:val="0"/>
        <w:spacing w:after="160" w:line="240" w:lineRule="auto"/>
        <w:ind w:left="363"/>
        <w:jc w:val="both"/>
        <w:textAlignment w:val="baseline"/>
        <w:rPr>
          <w:rFonts w:ascii="Cambria" w:eastAsia="EUAlbertina," w:hAnsi="Cambria" w:cs="Calibri"/>
        </w:rPr>
      </w:pPr>
    </w:p>
    <w:p w14:paraId="103CA2E4"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§4</w:t>
      </w:r>
    </w:p>
    <w:p w14:paraId="0141BE87"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Prawo kontroli</w:t>
      </w:r>
    </w:p>
    <w:p w14:paraId="5236EF46" w14:textId="77777777" w:rsidR="00083121" w:rsidRPr="00083121" w:rsidRDefault="00083121" w:rsidP="00891A15">
      <w:pPr>
        <w:numPr>
          <w:ilvl w:val="0"/>
          <w:numId w:val="84"/>
        </w:numPr>
        <w:suppressAutoHyphens/>
        <w:autoSpaceDN w:val="0"/>
        <w:spacing w:after="160" w:line="240" w:lineRule="auto"/>
        <w:ind w:left="360" w:hanging="360"/>
        <w:jc w:val="both"/>
        <w:textAlignment w:val="baseline"/>
        <w:rPr>
          <w:rFonts w:ascii="Cambria" w:eastAsia="Cambria" w:hAnsi="Cambria" w:cs="Calibri"/>
        </w:rPr>
      </w:pPr>
      <w:r w:rsidRPr="00083121">
        <w:rPr>
          <w:rFonts w:ascii="Cambria" w:eastAsia="Cambria" w:hAnsi="Cambria" w:cs="Calibri"/>
        </w:rPr>
        <w:t>Administrator zgodnie z art. 28 ust. 3 pkt h) RODO ma prawo kontroli, czy środki zastosowane przez Procesora przy przetwarzaniu i zabezpieczeniu powierzonych danych osobowych spełniają postanowienia umowy.</w:t>
      </w:r>
    </w:p>
    <w:p w14:paraId="20862D0B" w14:textId="77777777" w:rsidR="00083121" w:rsidRPr="00083121" w:rsidRDefault="00083121" w:rsidP="00891A15">
      <w:pPr>
        <w:numPr>
          <w:ilvl w:val="0"/>
          <w:numId w:val="85"/>
        </w:numPr>
        <w:suppressAutoHyphens/>
        <w:autoSpaceDN w:val="0"/>
        <w:spacing w:after="160" w:line="240" w:lineRule="auto"/>
        <w:ind w:left="1146" w:hanging="360"/>
        <w:jc w:val="both"/>
        <w:textAlignment w:val="baseline"/>
        <w:rPr>
          <w:rFonts w:ascii="Cambria" w:eastAsia="Cambria" w:hAnsi="Cambria" w:cs="Calibri"/>
          <w:vanish/>
        </w:rPr>
      </w:pPr>
    </w:p>
    <w:p w14:paraId="567AD16B" w14:textId="77777777" w:rsidR="00083121" w:rsidRPr="00083121" w:rsidRDefault="00083121" w:rsidP="00891A15">
      <w:pPr>
        <w:numPr>
          <w:ilvl w:val="0"/>
          <w:numId w:val="85"/>
        </w:numPr>
        <w:suppressAutoHyphens/>
        <w:autoSpaceDN w:val="0"/>
        <w:spacing w:after="160" w:line="240" w:lineRule="auto"/>
        <w:ind w:left="1146" w:hanging="360"/>
        <w:jc w:val="both"/>
        <w:textAlignment w:val="baseline"/>
        <w:rPr>
          <w:rFonts w:ascii="Cambria" w:eastAsia="Cambria" w:hAnsi="Cambria" w:cs="Calibri"/>
        </w:rPr>
      </w:pPr>
      <w:r w:rsidRPr="00083121">
        <w:rPr>
          <w:rFonts w:ascii="Cambria" w:eastAsia="Cambria" w:hAnsi="Cambria" w:cs="Calibri"/>
        </w:rPr>
        <w:t>Administrator realizować będzie prawo kontroli w godzinach pracy Procesora i z minimum</w:t>
      </w:r>
      <w:r w:rsidRPr="00083121">
        <w:rPr>
          <w:rFonts w:ascii="Cambria" w:eastAsia="Cambria" w:hAnsi="Cambria" w:cs="Calibri"/>
        </w:rPr>
        <w:br/>
        <w:t>3 dniowym jego uprzedzeniem.</w:t>
      </w:r>
    </w:p>
    <w:p w14:paraId="40C0C838" w14:textId="77777777" w:rsidR="00083121" w:rsidRPr="00083121" w:rsidRDefault="00083121" w:rsidP="00891A15">
      <w:pPr>
        <w:numPr>
          <w:ilvl w:val="0"/>
          <w:numId w:val="85"/>
        </w:numPr>
        <w:suppressAutoHyphens/>
        <w:autoSpaceDN w:val="0"/>
        <w:spacing w:after="160" w:line="240" w:lineRule="auto"/>
        <w:ind w:left="1146" w:hanging="360"/>
        <w:jc w:val="both"/>
        <w:textAlignment w:val="baseline"/>
        <w:rPr>
          <w:rFonts w:ascii="Cambria" w:eastAsia="Cambria" w:hAnsi="Cambria" w:cs="Calibri"/>
        </w:rPr>
      </w:pPr>
      <w:r w:rsidRPr="00083121">
        <w:rPr>
          <w:rFonts w:ascii="Cambria" w:eastAsia="Cambria" w:hAnsi="Cambria" w:cs="Calibri"/>
        </w:rPr>
        <w:t>Procesor zobowiązuje się do usunięcia uchybień stwierdzonych podczas kontroli w terminie wskazanym przez Administratora danych nie dłuższym niż 7 dni.</w:t>
      </w:r>
    </w:p>
    <w:p w14:paraId="3ECDD7B9" w14:textId="77777777" w:rsidR="00083121" w:rsidRPr="00083121" w:rsidRDefault="00083121" w:rsidP="00891A15">
      <w:pPr>
        <w:numPr>
          <w:ilvl w:val="0"/>
          <w:numId w:val="85"/>
        </w:numPr>
        <w:suppressAutoHyphens/>
        <w:autoSpaceDN w:val="0"/>
        <w:spacing w:after="160" w:line="240" w:lineRule="auto"/>
        <w:ind w:left="1146" w:hanging="360"/>
        <w:jc w:val="both"/>
        <w:textAlignment w:val="baseline"/>
        <w:rPr>
          <w:rFonts w:ascii="Cambria" w:eastAsia="Cambria" w:hAnsi="Cambria" w:cs="Calibri"/>
        </w:rPr>
      </w:pPr>
      <w:r w:rsidRPr="00083121">
        <w:rPr>
          <w:rFonts w:ascii="Cambria" w:eastAsia="Cambria" w:hAnsi="Cambria" w:cs="Calibri"/>
        </w:rPr>
        <w:t>Procesor udostępnia Administratorowi wszelkie informacje niezbędne do wykazania spełnienia obowiązków określonych w art. 28 RODO.</w:t>
      </w:r>
    </w:p>
    <w:p w14:paraId="79D9A3B4"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§5</w:t>
      </w:r>
    </w:p>
    <w:p w14:paraId="2D6A25E1"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Dalsze powierzenie danych do przetwarzania</w:t>
      </w:r>
    </w:p>
    <w:p w14:paraId="5C3BFB62" w14:textId="77777777" w:rsidR="00083121" w:rsidRPr="00083121" w:rsidRDefault="00083121" w:rsidP="00891A15">
      <w:pPr>
        <w:numPr>
          <w:ilvl w:val="0"/>
          <w:numId w:val="86"/>
        </w:numPr>
        <w:suppressAutoHyphens/>
        <w:autoSpaceDN w:val="0"/>
        <w:spacing w:after="160" w:line="240" w:lineRule="auto"/>
        <w:ind w:left="1146" w:hanging="360"/>
        <w:jc w:val="both"/>
        <w:textAlignment w:val="baseline"/>
        <w:rPr>
          <w:rFonts w:ascii="Cambria" w:eastAsia="Cambria" w:hAnsi="Cambria" w:cs="Calibri"/>
        </w:rPr>
      </w:pPr>
      <w:bookmarkStart w:id="4" w:name="_Hlk513452115"/>
      <w:bookmarkStart w:id="5" w:name="_Hlk513452096"/>
      <w:r w:rsidRPr="00083121">
        <w:rPr>
          <w:rFonts w:ascii="Cambria" w:eastAsia="Cambria" w:hAnsi="Cambria" w:cs="Calibri"/>
        </w:rPr>
        <w:t xml:space="preserve">Procesor może powierzyć dane osobowe objęte niniejszą umową do dalszego przetwarzania innemu podmiotowi jedynie w celu wykonania umowy głównej po uzyskaniu uprzedniej pisemnej zgody Administratora. </w:t>
      </w:r>
      <w:bookmarkEnd w:id="4"/>
      <w:r w:rsidRPr="00083121">
        <w:rPr>
          <w:rFonts w:ascii="Cambria" w:eastAsia="Cambria" w:hAnsi="Cambria" w:cs="Calibri"/>
        </w:rPr>
        <w:t>Pisemna zgoda Administratora, o której mowa w zdaniu 1 nie jest wymagana w odniesieniu do podmiotu, który został wymieniony jako podwykonawca w umowie głównej (wskazanie wynikało z treści oferty złożonej przez Procesora w postępowaniu mającym</w:t>
      </w:r>
      <w:r w:rsidRPr="00083121">
        <w:rPr>
          <w:rFonts w:ascii="Cambria" w:eastAsia="Cambria" w:hAnsi="Cambria" w:cs="Calibri"/>
        </w:rPr>
        <w:br/>
        <w:t>na celu zawarcie umowy głównej).</w:t>
      </w:r>
    </w:p>
    <w:bookmarkEnd w:id="5"/>
    <w:p w14:paraId="0427C5DB" w14:textId="77777777" w:rsidR="00083121" w:rsidRPr="00083121" w:rsidRDefault="00083121" w:rsidP="00891A15">
      <w:pPr>
        <w:numPr>
          <w:ilvl w:val="0"/>
          <w:numId w:val="86"/>
        </w:numPr>
        <w:suppressAutoHyphens/>
        <w:autoSpaceDN w:val="0"/>
        <w:spacing w:after="160" w:line="240" w:lineRule="auto"/>
        <w:ind w:left="1146" w:hanging="360"/>
        <w:jc w:val="both"/>
        <w:textAlignment w:val="baseline"/>
        <w:rPr>
          <w:rFonts w:ascii="Cambria" w:eastAsia="Cambria" w:hAnsi="Cambria" w:cs="Calibri"/>
        </w:rPr>
      </w:pPr>
      <w:r w:rsidRPr="00083121">
        <w:rPr>
          <w:rFonts w:ascii="Cambria" w:eastAsia="Cambria" w:hAnsi="Cambria" w:cs="Calibri"/>
        </w:rPr>
        <w:t>Przekazanie powierzonych danych do państwa trzeciego lub organizacji międzynarodowej może nastąpić jedynie na pisemne polecenie Administratora chyba, że obowiązek taki nakłada</w:t>
      </w:r>
      <w:r w:rsidRPr="00083121">
        <w:rPr>
          <w:rFonts w:ascii="Cambria" w:eastAsia="Cambria" w:hAnsi="Cambria" w:cs="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083121">
        <w:rPr>
          <w:rFonts w:ascii="Cambria" w:eastAsia="Cambria" w:hAnsi="Cambria" w:cs="Calibri"/>
        </w:rPr>
        <w:br/>
        <w:t>z uwagi na ważny interes publiczny.</w:t>
      </w:r>
    </w:p>
    <w:p w14:paraId="04DE2194" w14:textId="77777777" w:rsidR="00083121" w:rsidRPr="00083121" w:rsidRDefault="00083121" w:rsidP="00891A15">
      <w:pPr>
        <w:numPr>
          <w:ilvl w:val="0"/>
          <w:numId w:val="86"/>
        </w:numPr>
        <w:suppressAutoHyphens/>
        <w:autoSpaceDN w:val="0"/>
        <w:spacing w:after="160" w:line="240" w:lineRule="auto"/>
        <w:ind w:left="1146" w:hanging="360"/>
        <w:jc w:val="both"/>
        <w:textAlignment w:val="baseline"/>
        <w:rPr>
          <w:rFonts w:ascii="Cambria" w:eastAsia="Cambria" w:hAnsi="Cambria" w:cs="Calibri"/>
        </w:rPr>
      </w:pPr>
      <w:r w:rsidRPr="00083121">
        <w:rPr>
          <w:rFonts w:ascii="Cambria" w:eastAsia="Cambria" w:hAnsi="Cambria" w:cs="Calibri"/>
        </w:rPr>
        <w:lastRenderedPageBreak/>
        <w:t>Procesor ponosi pełną odpowiedzialność wobec Administratora za nie wywiązanie się</w:t>
      </w:r>
      <w:r w:rsidRPr="00083121">
        <w:rPr>
          <w:rFonts w:ascii="Cambria" w:eastAsia="Cambria" w:hAnsi="Cambria" w:cs="Calibri"/>
        </w:rPr>
        <w:br/>
        <w:t>z obowiązków związanych z ochroną danych przez podmiot, któremu powierzy dalsze przetwarzanie.</w:t>
      </w:r>
    </w:p>
    <w:p w14:paraId="58BAD506"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 6</w:t>
      </w:r>
    </w:p>
    <w:p w14:paraId="128B321B"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Odpowiedzialność Procesora</w:t>
      </w:r>
    </w:p>
    <w:p w14:paraId="010DF102" w14:textId="77777777" w:rsidR="00083121" w:rsidRPr="00083121" w:rsidRDefault="00083121" w:rsidP="00891A15">
      <w:pPr>
        <w:numPr>
          <w:ilvl w:val="0"/>
          <w:numId w:val="87"/>
        </w:num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Procesor jest odpowiedzialny za udostępnienie lub wykorzystanie danych osobowych niezgodnie</w:t>
      </w:r>
      <w:r w:rsidRPr="00083121">
        <w:rPr>
          <w:rFonts w:ascii="Cambria" w:eastAsia="Cambria" w:hAnsi="Cambria" w:cs="Calibri"/>
        </w:rPr>
        <w:br/>
        <w:t>z treścią umowy, a w szczególności za udostępnienie powierzonych do przetwarzania danych osobowych osobom nieupoważnionym.</w:t>
      </w:r>
    </w:p>
    <w:p w14:paraId="0EE379E0" w14:textId="77777777" w:rsidR="00083121" w:rsidRPr="00083121" w:rsidRDefault="00083121" w:rsidP="00891A15">
      <w:pPr>
        <w:numPr>
          <w:ilvl w:val="0"/>
          <w:numId w:val="88"/>
        </w:numPr>
        <w:suppressAutoHyphens/>
        <w:autoSpaceDN w:val="0"/>
        <w:spacing w:after="160" w:line="240" w:lineRule="auto"/>
        <w:jc w:val="both"/>
        <w:textAlignment w:val="baseline"/>
        <w:rPr>
          <w:rFonts w:ascii="Cambria" w:eastAsia="Cambria" w:hAnsi="Cambria" w:cs="Calibri"/>
          <w:vanish/>
        </w:rPr>
      </w:pPr>
    </w:p>
    <w:p w14:paraId="47C736EE" w14:textId="77777777" w:rsidR="00083121" w:rsidRPr="00083121" w:rsidRDefault="00083121" w:rsidP="00891A15">
      <w:pPr>
        <w:numPr>
          <w:ilvl w:val="0"/>
          <w:numId w:val="88"/>
        </w:num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83121">
        <w:rPr>
          <w:rFonts w:ascii="Cambria" w:eastAsia="Cambria" w:hAnsi="Cambria"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093226A" w14:textId="77777777" w:rsidR="00083121" w:rsidRPr="00083121" w:rsidRDefault="00083121" w:rsidP="00083121">
      <w:pPr>
        <w:spacing w:after="159" w:line="240" w:lineRule="auto"/>
        <w:ind w:left="363" w:hanging="363"/>
        <w:contextualSpacing/>
        <w:jc w:val="both"/>
        <w:rPr>
          <w:rFonts w:ascii="Cambria" w:eastAsia="Cambria" w:hAnsi="Cambria" w:cs="Calibri"/>
        </w:rPr>
      </w:pPr>
      <w:r w:rsidRPr="00083121">
        <w:rPr>
          <w:rFonts w:ascii="Cambria" w:eastAsia="Cambria" w:hAnsi="Cambria" w:cs="Calibri"/>
        </w:rPr>
        <w:tab/>
        <w:t>Niniejszy ustęp dotyczy wyłącznie danych osobowych powierzonych przez Administratora.</w:t>
      </w:r>
    </w:p>
    <w:p w14:paraId="679C057C"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678B631A"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§7</w:t>
      </w:r>
    </w:p>
    <w:p w14:paraId="6965BC5A"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Zasady zachowania poufności</w:t>
      </w:r>
    </w:p>
    <w:p w14:paraId="7EF7B5B6" w14:textId="77777777" w:rsidR="00083121" w:rsidRPr="00083121" w:rsidRDefault="00083121" w:rsidP="00891A15">
      <w:pPr>
        <w:numPr>
          <w:ilvl w:val="0"/>
          <w:numId w:val="89"/>
        </w:num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0031257" w14:textId="77777777" w:rsidR="00083121" w:rsidRPr="00083121" w:rsidRDefault="00083121" w:rsidP="00891A15">
      <w:pPr>
        <w:numPr>
          <w:ilvl w:val="0"/>
          <w:numId w:val="90"/>
        </w:numPr>
        <w:suppressAutoHyphens/>
        <w:autoSpaceDN w:val="0"/>
        <w:spacing w:after="160" w:line="240" w:lineRule="auto"/>
        <w:jc w:val="both"/>
        <w:textAlignment w:val="baseline"/>
        <w:rPr>
          <w:rFonts w:ascii="Cambria" w:eastAsia="Cambria" w:hAnsi="Cambria" w:cs="Calibri"/>
          <w:vanish/>
        </w:rPr>
      </w:pPr>
    </w:p>
    <w:p w14:paraId="10E3339A" w14:textId="77777777" w:rsidR="00083121" w:rsidRPr="00083121" w:rsidRDefault="00083121" w:rsidP="00891A15">
      <w:pPr>
        <w:numPr>
          <w:ilvl w:val="0"/>
          <w:numId w:val="90"/>
        </w:num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73F63ED"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55E95F9D"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§8</w:t>
      </w:r>
    </w:p>
    <w:p w14:paraId="7505EA77"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Czas obowiązywania umowy</w:t>
      </w:r>
    </w:p>
    <w:p w14:paraId="7F00CEAA" w14:textId="77777777" w:rsidR="00083121" w:rsidRPr="00083121" w:rsidRDefault="00083121" w:rsidP="00083121">
      <w:p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1. Niniejsza umowa obowiązuje w okresie od dnia zawarcia umowy głównej do dnia zakończenia przez Procesora przetwarzania danych w zakresie wynikającym z realizacji umowy głównej..</w:t>
      </w:r>
    </w:p>
    <w:p w14:paraId="5D053E47" w14:textId="77777777" w:rsidR="00083121" w:rsidRPr="00083121" w:rsidRDefault="00083121" w:rsidP="00083121">
      <w:p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2.Naruszenie zasad przetwarzania danych wynikających z umowy stanowi podstawę do rozwiązania przez Administratora umowy głównej ze skutkiem natychmiastowym z przyczyn, za które odpowiedzialność ponosi Procesor.</w:t>
      </w:r>
    </w:p>
    <w:p w14:paraId="2D3300A3"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18AC34B3"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216E7572"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259C55A8"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798ECD31"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p>
    <w:p w14:paraId="7662D5B8"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§9</w:t>
      </w:r>
    </w:p>
    <w:p w14:paraId="48ADFD0A" w14:textId="77777777" w:rsidR="00083121" w:rsidRPr="00083121" w:rsidRDefault="00083121" w:rsidP="00083121">
      <w:pPr>
        <w:widowControl w:val="0"/>
        <w:suppressAutoHyphens/>
        <w:autoSpaceDN w:val="0"/>
        <w:spacing w:after="0" w:line="240" w:lineRule="auto"/>
        <w:jc w:val="center"/>
        <w:textAlignment w:val="baseline"/>
        <w:rPr>
          <w:rFonts w:ascii="Calibri" w:eastAsia="Tahoma" w:hAnsi="Calibri" w:cs="Calibri"/>
          <w:b/>
          <w:kern w:val="3"/>
          <w:lang w:eastAsia="pl-PL"/>
        </w:rPr>
      </w:pPr>
      <w:r w:rsidRPr="00083121">
        <w:rPr>
          <w:rFonts w:ascii="Calibri" w:eastAsia="Tahoma" w:hAnsi="Calibri" w:cs="Calibri"/>
          <w:b/>
          <w:kern w:val="3"/>
          <w:lang w:eastAsia="pl-PL"/>
        </w:rPr>
        <w:t>Postanowienia końcowe</w:t>
      </w:r>
    </w:p>
    <w:p w14:paraId="55D13296" w14:textId="77777777" w:rsidR="00083121" w:rsidRPr="00083121" w:rsidRDefault="00083121" w:rsidP="00083121">
      <w:p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1.Umowa została sporządzona w dwóch jednobrzmiących egzemplarzach, po jednym dla każdej</w:t>
      </w:r>
      <w:r w:rsidRPr="00083121">
        <w:rPr>
          <w:rFonts w:ascii="Cambria" w:eastAsia="Cambria" w:hAnsi="Cambria" w:cs="Calibri"/>
        </w:rPr>
        <w:br/>
        <w:t>ze stron.</w:t>
      </w:r>
    </w:p>
    <w:p w14:paraId="558E890C" w14:textId="77777777" w:rsidR="00083121" w:rsidRPr="00083121" w:rsidRDefault="00083121" w:rsidP="00083121">
      <w:p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2.W sprawach nieuregulowanych zastosowanie będą miały przepisy RODO oraz innych przepisów prawa powszechnie obowiązującego.</w:t>
      </w:r>
    </w:p>
    <w:p w14:paraId="582C620E" w14:textId="77777777" w:rsidR="00083121" w:rsidRPr="00083121" w:rsidRDefault="00083121" w:rsidP="00083121">
      <w:pPr>
        <w:suppressAutoHyphens/>
        <w:autoSpaceDN w:val="0"/>
        <w:spacing w:after="160" w:line="240" w:lineRule="auto"/>
        <w:jc w:val="both"/>
        <w:textAlignment w:val="baseline"/>
        <w:rPr>
          <w:rFonts w:ascii="Cambria" w:eastAsia="Cambria" w:hAnsi="Cambria" w:cs="Calibri"/>
        </w:rPr>
      </w:pPr>
      <w:r w:rsidRPr="00083121">
        <w:rPr>
          <w:rFonts w:ascii="Cambria" w:eastAsia="Cambria" w:hAnsi="Cambria" w:cs="Calibri"/>
        </w:rPr>
        <w:t xml:space="preserve">3.Sądem właściwym dla rozpatrzenia sporów wynikających z niniejszej umowy będzie sąd właściwy określony w umowie głównej. </w:t>
      </w:r>
    </w:p>
    <w:p w14:paraId="39BAA4FA" w14:textId="77777777" w:rsidR="00083121" w:rsidRPr="00083121" w:rsidRDefault="00083121" w:rsidP="00083121">
      <w:pPr>
        <w:suppressAutoHyphens/>
        <w:autoSpaceDN w:val="0"/>
        <w:spacing w:after="160" w:line="240" w:lineRule="auto"/>
        <w:ind w:left="363"/>
        <w:jc w:val="both"/>
        <w:textAlignment w:val="baseline"/>
        <w:rPr>
          <w:rFonts w:ascii="Cambria" w:eastAsia="Cambria" w:hAnsi="Cambria" w:cs="Calibri"/>
        </w:rPr>
      </w:pPr>
    </w:p>
    <w:p w14:paraId="4857E841" w14:textId="77777777" w:rsidR="00083121" w:rsidRPr="00083121" w:rsidRDefault="00083121" w:rsidP="00083121">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t xml:space="preserve">….......................................                            </w:t>
      </w:r>
      <w:r w:rsidRPr="00083121">
        <w:rPr>
          <w:rFonts w:ascii="Calibri" w:eastAsia="Tahoma" w:hAnsi="Calibri" w:cs="Calibri"/>
          <w:kern w:val="3"/>
          <w:lang w:eastAsia="pl-PL"/>
        </w:rPr>
        <w:tab/>
        <w:t>….........................................</w:t>
      </w:r>
      <w:r w:rsidRPr="00083121">
        <w:rPr>
          <w:rFonts w:ascii="Calibri" w:eastAsia="Tahoma" w:hAnsi="Calibri" w:cs="Calibri"/>
          <w:kern w:val="3"/>
          <w:lang w:eastAsia="pl-PL"/>
        </w:rPr>
        <w:tab/>
      </w:r>
    </w:p>
    <w:p w14:paraId="6F75F2DB" w14:textId="77777777" w:rsidR="00083121" w:rsidRPr="00083121" w:rsidRDefault="00083121" w:rsidP="00083121">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083121">
        <w:rPr>
          <w:rFonts w:ascii="Calibri" w:eastAsia="Tahoma" w:hAnsi="Calibri" w:cs="Calibri"/>
          <w:kern w:val="3"/>
          <w:lang w:eastAsia="pl-PL"/>
        </w:rPr>
        <w:lastRenderedPageBreak/>
        <w:t xml:space="preserve">                Procesor                                                                                                             Administrator  </w:t>
      </w:r>
      <w:r w:rsidRPr="00083121">
        <w:rPr>
          <w:rFonts w:ascii="Calibri" w:eastAsia="Tahoma" w:hAnsi="Calibri" w:cs="Calibri"/>
          <w:kern w:val="3"/>
          <w:lang w:eastAsia="pl-PL"/>
        </w:rPr>
        <w:tab/>
      </w:r>
    </w:p>
    <w:p w14:paraId="1AF2B552" w14:textId="77777777" w:rsidR="00083121" w:rsidRPr="00083121" w:rsidRDefault="00083121" w:rsidP="00083121">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6C22C4B5"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CE13D42"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7F7B6DD"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52F045E"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7C759F2"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FC1A11E"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24EEEC3" w14:textId="77777777" w:rsidR="00083121" w:rsidRPr="00083121" w:rsidRDefault="00083121" w:rsidP="00083121">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083121">
        <w:rPr>
          <w:rFonts w:ascii="Calibri" w:eastAsia="Tahoma" w:hAnsi="Calibri" w:cs="Calibri"/>
          <w:kern w:val="3"/>
          <w:lang w:eastAsia="pl-PL"/>
        </w:rPr>
        <w:t>Załącznik do umowy nr …................. z dnia …...................</w:t>
      </w:r>
    </w:p>
    <w:p w14:paraId="392A9A23" w14:textId="77777777" w:rsidR="00083121" w:rsidRPr="00083121" w:rsidRDefault="00083121" w:rsidP="00083121">
      <w:pPr>
        <w:widowControl w:val="0"/>
        <w:suppressAutoHyphens/>
        <w:autoSpaceDN w:val="0"/>
        <w:spacing w:after="0" w:line="240" w:lineRule="auto"/>
        <w:jc w:val="right"/>
        <w:textAlignment w:val="baseline"/>
        <w:rPr>
          <w:rFonts w:ascii="Calibri" w:eastAsia="Calibri" w:hAnsi="Calibri" w:cs="Calibri"/>
          <w:kern w:val="3"/>
          <w:lang w:eastAsia="pl-PL"/>
        </w:rPr>
      </w:pPr>
    </w:p>
    <w:p w14:paraId="32680EC0" w14:textId="77777777" w:rsidR="00083121" w:rsidRPr="00083121" w:rsidRDefault="00083121" w:rsidP="00083121">
      <w:pPr>
        <w:widowControl w:val="0"/>
        <w:autoSpaceDN w:val="0"/>
        <w:spacing w:line="240" w:lineRule="auto"/>
        <w:jc w:val="both"/>
        <w:textAlignment w:val="baseline"/>
        <w:rPr>
          <w:rFonts w:ascii="Calibri" w:eastAsia="Tahoma" w:hAnsi="Calibri" w:cs="Calibri"/>
          <w:kern w:val="3"/>
          <w:lang w:eastAsia="pl-PL"/>
        </w:rPr>
      </w:pPr>
      <w:r w:rsidRPr="00083121">
        <w:rPr>
          <w:rFonts w:ascii="Calibri" w:eastAsia="Calibri" w:hAnsi="Calibri" w:cs="Calibri"/>
          <w:kern w:val="3"/>
          <w:lang w:eastAsia="pl-PL"/>
        </w:rPr>
        <w:t>Imienny wykaz osób upoważnionych przez  ……………………………………………..</w:t>
      </w:r>
    </w:p>
    <w:p w14:paraId="5D0AB404" w14:textId="77777777" w:rsidR="00083121" w:rsidRPr="00083121" w:rsidRDefault="00083121" w:rsidP="00083121">
      <w:pPr>
        <w:widowControl w:val="0"/>
        <w:autoSpaceDN w:val="0"/>
        <w:spacing w:line="240" w:lineRule="auto"/>
        <w:jc w:val="both"/>
        <w:textAlignment w:val="baseline"/>
        <w:rPr>
          <w:rFonts w:ascii="Calibri" w:eastAsia="Tahoma" w:hAnsi="Calibri" w:cs="Calibri"/>
          <w:kern w:val="3"/>
          <w:lang w:eastAsia="pl-PL"/>
        </w:rPr>
      </w:pPr>
    </w:p>
    <w:p w14:paraId="7EA8D63D" w14:textId="77777777" w:rsidR="00083121" w:rsidRPr="00083121" w:rsidRDefault="00083121" w:rsidP="00083121">
      <w:pPr>
        <w:widowControl w:val="0"/>
        <w:autoSpaceDN w:val="0"/>
        <w:spacing w:line="240" w:lineRule="auto"/>
        <w:jc w:val="both"/>
        <w:textAlignment w:val="baseline"/>
        <w:rPr>
          <w:rFonts w:ascii="Calibri" w:eastAsia="Tahoma" w:hAnsi="Calibri" w:cs="Calibri"/>
          <w:kern w:val="3"/>
          <w:lang w:eastAsia="pl-PL"/>
        </w:rPr>
      </w:pPr>
      <w:r w:rsidRPr="00083121">
        <w:rPr>
          <w:rFonts w:ascii="Calibri" w:eastAsia="Calibri" w:hAnsi="Calibri" w:cs="Calibri"/>
          <w:kern w:val="3"/>
          <w:lang w:eastAsia="pl-PL"/>
        </w:rPr>
        <w:t>Zgodnie z §3 ust. 10 umowy powierzenia przetwarzania danych osobowych określonej w nagłówku niniejszego</w:t>
      </w:r>
      <w:r w:rsidRPr="00083121">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p w14:paraId="2E2FEBBB" w14:textId="77777777" w:rsidR="00083121" w:rsidRPr="00083121" w:rsidRDefault="00083121" w:rsidP="00083121">
      <w:pPr>
        <w:widowControl w:val="0"/>
        <w:autoSpaceDN w:val="0"/>
        <w:spacing w:line="240" w:lineRule="auto"/>
        <w:jc w:val="both"/>
        <w:textAlignment w:val="baseline"/>
        <w:rPr>
          <w:rFonts w:ascii="Calibri" w:eastAsia="Calibri" w:hAnsi="Calibri" w:cs="Calibri"/>
          <w:kern w:val="3"/>
          <w:lang w:eastAsia="pl-PL"/>
        </w:rPr>
      </w:pPr>
    </w:p>
    <w:p w14:paraId="7F732B4A" w14:textId="77777777" w:rsidR="00083121" w:rsidRPr="00083121" w:rsidRDefault="00083121" w:rsidP="00083121">
      <w:pPr>
        <w:widowControl w:val="0"/>
        <w:autoSpaceDN w:val="0"/>
        <w:spacing w:line="240" w:lineRule="auto"/>
        <w:textAlignment w:val="baseline"/>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083121" w:rsidRPr="00083121" w14:paraId="789E5E92"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050A53B"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r w:rsidRPr="00083121">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30DF78EA"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r w:rsidRPr="00083121">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82E707F"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r w:rsidRPr="00083121">
              <w:rPr>
                <w:rFonts w:ascii="Calibri" w:eastAsia="Calibri" w:hAnsi="Calibri" w:cs="Calibri"/>
                <w:b/>
                <w:kern w:val="3"/>
                <w:lang w:eastAsia="pl-PL"/>
              </w:rPr>
              <w:t>Stanowisko</w:t>
            </w:r>
          </w:p>
        </w:tc>
      </w:tr>
      <w:tr w:rsidR="00083121" w:rsidRPr="00083121" w14:paraId="4FC6D28A"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E9F0E35"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r w:rsidRPr="00083121">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6F0FB2A"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E07A76"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b/>
                <w:kern w:val="3"/>
                <w:lang w:eastAsia="pl-PL"/>
              </w:rPr>
            </w:pPr>
          </w:p>
        </w:tc>
      </w:tr>
      <w:tr w:rsidR="00083121" w:rsidRPr="00083121" w14:paraId="1A4FFC40"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987D186"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r w:rsidRPr="00083121">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7DCFE9"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9DC309"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r>
      <w:tr w:rsidR="00083121" w:rsidRPr="00083121" w14:paraId="7702305D"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8CDDC6"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r w:rsidRPr="00083121">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C24A315"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9158A3"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r>
      <w:tr w:rsidR="00083121" w:rsidRPr="00083121" w14:paraId="32B05A96"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A06671B"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r w:rsidRPr="0008312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2AE5272"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9DBEE0"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r>
      <w:tr w:rsidR="00083121" w:rsidRPr="00083121" w14:paraId="188FCC2B" w14:textId="77777777" w:rsidTr="00FB70E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29003B6"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r w:rsidRPr="0008312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9EB2113"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60CC71" w14:textId="77777777" w:rsidR="00083121" w:rsidRPr="00083121" w:rsidRDefault="00083121" w:rsidP="00083121">
            <w:pPr>
              <w:widowControl w:val="0"/>
              <w:autoSpaceDN w:val="0"/>
              <w:spacing w:after="0" w:line="240" w:lineRule="auto"/>
              <w:jc w:val="center"/>
              <w:textAlignment w:val="baseline"/>
              <w:rPr>
                <w:rFonts w:ascii="Calibri" w:eastAsia="Calibri" w:hAnsi="Calibri" w:cs="Calibri"/>
                <w:kern w:val="3"/>
                <w:lang w:eastAsia="pl-PL"/>
              </w:rPr>
            </w:pPr>
          </w:p>
        </w:tc>
      </w:tr>
    </w:tbl>
    <w:p w14:paraId="5F983B2D" w14:textId="77777777" w:rsidR="00083121" w:rsidRPr="00083121" w:rsidRDefault="00083121" w:rsidP="00083121">
      <w:pPr>
        <w:widowControl w:val="0"/>
        <w:autoSpaceDN w:val="0"/>
        <w:spacing w:line="240" w:lineRule="auto"/>
        <w:textAlignment w:val="baseline"/>
        <w:rPr>
          <w:rFonts w:ascii="Calibri" w:eastAsia="Calibri" w:hAnsi="Calibri" w:cs="Calibri"/>
          <w:kern w:val="3"/>
          <w:lang w:eastAsia="pl-PL"/>
        </w:rPr>
      </w:pPr>
    </w:p>
    <w:p w14:paraId="6E2317F8" w14:textId="77777777" w:rsidR="00083121" w:rsidRPr="00083121" w:rsidRDefault="00083121" w:rsidP="00083121">
      <w:pPr>
        <w:widowControl w:val="0"/>
        <w:autoSpaceDN w:val="0"/>
        <w:spacing w:line="240" w:lineRule="auto"/>
        <w:textAlignment w:val="baseline"/>
        <w:rPr>
          <w:rFonts w:ascii="Calibri" w:eastAsia="Calibri" w:hAnsi="Calibri" w:cs="Calibri"/>
          <w:kern w:val="3"/>
          <w:lang w:eastAsia="pl-PL"/>
        </w:rPr>
      </w:pPr>
    </w:p>
    <w:p w14:paraId="535B7124" w14:textId="77777777" w:rsidR="00083121" w:rsidRPr="00083121" w:rsidRDefault="00083121" w:rsidP="00083121">
      <w:pPr>
        <w:widowControl w:val="0"/>
        <w:autoSpaceDN w:val="0"/>
        <w:spacing w:after="0" w:line="240" w:lineRule="auto"/>
        <w:jc w:val="right"/>
        <w:textAlignment w:val="baseline"/>
        <w:rPr>
          <w:rFonts w:ascii="Calibri" w:eastAsia="Calibri" w:hAnsi="Calibri" w:cs="Calibri"/>
          <w:kern w:val="3"/>
          <w:lang w:eastAsia="pl-PL"/>
        </w:rPr>
      </w:pPr>
      <w:r w:rsidRPr="00083121">
        <w:rPr>
          <w:rFonts w:ascii="Calibri" w:eastAsia="Calibri" w:hAnsi="Calibri" w:cs="Calibri"/>
          <w:kern w:val="3"/>
          <w:lang w:eastAsia="pl-PL"/>
        </w:rPr>
        <w:t>….....................................................................</w:t>
      </w:r>
    </w:p>
    <w:p w14:paraId="76104937" w14:textId="77777777" w:rsidR="00083121" w:rsidRPr="00083121" w:rsidRDefault="00083121" w:rsidP="00083121">
      <w:pPr>
        <w:widowControl w:val="0"/>
        <w:autoSpaceDN w:val="0"/>
        <w:spacing w:after="0" w:line="240" w:lineRule="auto"/>
        <w:jc w:val="right"/>
        <w:textAlignment w:val="baseline"/>
        <w:rPr>
          <w:rFonts w:ascii="Calibri" w:eastAsia="Calibri" w:hAnsi="Calibri" w:cs="Calibri"/>
          <w:kern w:val="3"/>
          <w:sz w:val="16"/>
          <w:lang w:eastAsia="pl-PL"/>
        </w:rPr>
      </w:pPr>
      <w:r w:rsidRPr="00083121">
        <w:rPr>
          <w:rFonts w:ascii="Calibri" w:eastAsia="Calibri" w:hAnsi="Calibri" w:cs="Calibri"/>
          <w:kern w:val="3"/>
          <w:sz w:val="16"/>
          <w:lang w:eastAsia="pl-PL"/>
        </w:rPr>
        <w:t>(podpis osoby reprezentującej Procesora)</w:t>
      </w:r>
    </w:p>
    <w:p w14:paraId="69D5CCB2" w14:textId="77777777" w:rsidR="00083121" w:rsidRPr="00083121" w:rsidRDefault="00083121" w:rsidP="00083121">
      <w:pPr>
        <w:widowControl w:val="0"/>
        <w:autoSpaceDN w:val="0"/>
        <w:spacing w:after="0" w:line="240" w:lineRule="auto"/>
        <w:textAlignment w:val="baseline"/>
        <w:rPr>
          <w:rFonts w:ascii="Calibri" w:eastAsia="Calibri" w:hAnsi="Calibri" w:cs="Calibri"/>
          <w:kern w:val="3"/>
          <w:lang w:eastAsia="pl-PL"/>
        </w:rPr>
      </w:pPr>
    </w:p>
    <w:p w14:paraId="0FFCDBE3" w14:textId="77777777" w:rsidR="00083121" w:rsidRPr="00083121" w:rsidRDefault="00083121" w:rsidP="00083121">
      <w:pPr>
        <w:rPr>
          <w:rFonts w:ascii="Times New Roman" w:eastAsia="Calibri" w:hAnsi="Times New Roman" w:cs="Times New Roman"/>
          <w:sz w:val="24"/>
          <w:szCs w:val="24"/>
        </w:rPr>
      </w:pPr>
    </w:p>
    <w:p w14:paraId="72F93BC1" w14:textId="77777777" w:rsidR="00083121" w:rsidRPr="00083121" w:rsidRDefault="00083121" w:rsidP="00083121">
      <w:pPr>
        <w:widowControl w:val="0"/>
        <w:spacing w:after="60" w:line="240" w:lineRule="auto"/>
        <w:outlineLvl w:val="5"/>
        <w:rPr>
          <w:rFonts w:ascii="Times New Roman" w:eastAsia="Calibri" w:hAnsi="Times New Roman" w:cs="Times New Roman"/>
          <w:b/>
          <w:bCs/>
          <w:sz w:val="24"/>
          <w:szCs w:val="24"/>
          <w:lang w:eastAsia="pl-PL"/>
        </w:rPr>
      </w:pPr>
    </w:p>
    <w:p w14:paraId="602F8CDF" w14:textId="77777777" w:rsidR="00083121" w:rsidRDefault="00083121" w:rsidP="00083121">
      <w:pPr>
        <w:rPr>
          <w:rFonts w:ascii="Times New Roman" w:eastAsia="Calibri" w:hAnsi="Times New Roman" w:cs="Times New Roman"/>
          <w:sz w:val="24"/>
          <w:szCs w:val="24"/>
        </w:rPr>
      </w:pPr>
    </w:p>
    <w:p w14:paraId="39FCB824" w14:textId="77777777" w:rsidR="00083121" w:rsidRDefault="00083121" w:rsidP="00083121">
      <w:pPr>
        <w:rPr>
          <w:rFonts w:ascii="Times New Roman" w:eastAsia="Calibri" w:hAnsi="Times New Roman" w:cs="Times New Roman"/>
          <w:sz w:val="24"/>
          <w:szCs w:val="24"/>
        </w:rPr>
      </w:pPr>
    </w:p>
    <w:p w14:paraId="2F310E3A" w14:textId="77777777" w:rsidR="00083121" w:rsidRDefault="00083121" w:rsidP="00083121">
      <w:pPr>
        <w:rPr>
          <w:rFonts w:ascii="Times New Roman" w:eastAsia="Calibri" w:hAnsi="Times New Roman" w:cs="Times New Roman"/>
          <w:sz w:val="24"/>
          <w:szCs w:val="24"/>
        </w:rPr>
      </w:pPr>
    </w:p>
    <w:p w14:paraId="07FB960C" w14:textId="77777777" w:rsidR="00083121" w:rsidRPr="00083121" w:rsidRDefault="00083121" w:rsidP="00083121">
      <w:pPr>
        <w:rPr>
          <w:rFonts w:ascii="Times New Roman" w:eastAsia="Calibri" w:hAnsi="Times New Roman" w:cs="Times New Roman"/>
          <w:sz w:val="24"/>
          <w:szCs w:val="24"/>
        </w:rPr>
      </w:pPr>
    </w:p>
    <w:p w14:paraId="1B3C2A85" w14:textId="77777777" w:rsidR="00083121" w:rsidRPr="00083121" w:rsidRDefault="00083121" w:rsidP="00083121">
      <w:pPr>
        <w:rPr>
          <w:rFonts w:ascii="Times New Roman" w:eastAsia="Calibri" w:hAnsi="Times New Roman" w:cs="Times New Roman"/>
          <w:sz w:val="24"/>
          <w:szCs w:val="24"/>
        </w:rPr>
      </w:pPr>
    </w:p>
    <w:p w14:paraId="38901F86" w14:textId="4834C6FC" w:rsidR="00083121" w:rsidRPr="000E4239" w:rsidRDefault="00083121" w:rsidP="000E4239">
      <w:pPr>
        <w:suppressAutoHyphens/>
        <w:spacing w:after="0" w:line="240" w:lineRule="auto"/>
        <w:rPr>
          <w:rFonts w:ascii="Times New Roman" w:eastAsia="Calibri" w:hAnsi="Times New Roman" w:cs="Times New Roman"/>
          <w:sz w:val="20"/>
          <w:szCs w:val="20"/>
          <w:lang w:eastAsia="pl-PL"/>
        </w:rPr>
      </w:pPr>
    </w:p>
    <w:sectPr w:rsidR="00083121" w:rsidRPr="000E4239" w:rsidSect="001A0ACE">
      <w:pgSz w:w="11906" w:h="16838" w:code="9"/>
      <w:pgMar w:top="680" w:right="1247" w:bottom="680"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131A3" w14:textId="77777777" w:rsidR="00132383" w:rsidRDefault="00132383" w:rsidP="002118DF">
      <w:pPr>
        <w:spacing w:after="0" w:line="240" w:lineRule="auto"/>
      </w:pPr>
      <w:r>
        <w:separator/>
      </w:r>
    </w:p>
  </w:endnote>
  <w:endnote w:type="continuationSeparator" w:id="0">
    <w:p w14:paraId="1BB84171" w14:textId="77777777" w:rsidR="00132383" w:rsidRDefault="00132383"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5"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 w:name="Lucida Sans">
    <w:altName w:val="MS Gothic"/>
    <w:panose1 w:val="00000000000000000000"/>
    <w:charset w:val="EE"/>
    <w:family w:val="swiss"/>
    <w:notTrueType/>
    <w:pitch w:val="variable"/>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AFBD7" w14:textId="77777777" w:rsidR="00132383" w:rsidRDefault="00132383" w:rsidP="002118DF">
      <w:pPr>
        <w:spacing w:after="0" w:line="240" w:lineRule="auto"/>
      </w:pPr>
      <w:r>
        <w:separator/>
      </w:r>
    </w:p>
  </w:footnote>
  <w:footnote w:type="continuationSeparator" w:id="0">
    <w:p w14:paraId="6E1C5375" w14:textId="77777777" w:rsidR="00132383" w:rsidRDefault="00132383"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16"/>
    <w:multiLevelType w:val="singleLevel"/>
    <w:tmpl w:val="E20ED5CC"/>
    <w:styleLink w:val="WWNum131"/>
    <w:lvl w:ilvl="0">
      <w:start w:val="1"/>
      <w:numFmt w:val="lowerLetter"/>
      <w:pStyle w:val="Nagwek3"/>
      <w:lvlText w:val="%1)"/>
      <w:lvlJc w:val="left"/>
      <w:pPr>
        <w:tabs>
          <w:tab w:val="num" w:pos="1070"/>
        </w:tabs>
        <w:ind w:left="1050" w:hanging="340"/>
      </w:pPr>
      <w:rPr>
        <w:color w:val="auto"/>
      </w:rPr>
    </w:lvl>
  </w:abstractNum>
  <w:abstractNum w:abstractNumId="5">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0C7F6F"/>
    <w:multiLevelType w:val="hybridMultilevel"/>
    <w:tmpl w:val="50E60A06"/>
    <w:styleLink w:val="WWNum161"/>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0B1F46DA"/>
    <w:multiLevelType w:val="hybridMultilevel"/>
    <w:tmpl w:val="9DD8D676"/>
    <w:lvl w:ilvl="0" w:tplc="03F4EDF2">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1E1E44"/>
    <w:multiLevelType w:val="hybridMultilevel"/>
    <w:tmpl w:val="BB30DAB8"/>
    <w:lvl w:ilvl="0" w:tplc="5FB06DF2">
      <w:start w:val="1"/>
      <w:numFmt w:val="lowerLetter"/>
      <w:lvlText w:val="%1)"/>
      <w:lvlJc w:val="left"/>
      <w:pPr>
        <w:ind w:left="720" w:hanging="36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E15845"/>
    <w:multiLevelType w:val="hybridMultilevel"/>
    <w:tmpl w:val="DB723232"/>
    <w:lvl w:ilvl="0" w:tplc="8E8615B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DBA9B98">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7136A3D"/>
    <w:multiLevelType w:val="hybridMultilevel"/>
    <w:tmpl w:val="09148A6C"/>
    <w:styleLink w:val="WWNum17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820E57"/>
    <w:multiLevelType w:val="hybridMultilevel"/>
    <w:tmpl w:val="9DAAECA2"/>
    <w:lvl w:ilvl="0" w:tplc="9898898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1BC86D6D"/>
    <w:multiLevelType w:val="hybridMultilevel"/>
    <w:tmpl w:val="6D48E2B4"/>
    <w:lvl w:ilvl="0" w:tplc="6D92FC14">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B06B00"/>
    <w:multiLevelType w:val="hybridMultilevel"/>
    <w:tmpl w:val="1FB49BEE"/>
    <w:name w:val="WW8Num264224"/>
    <w:styleLink w:val="WWNum141"/>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31A632E"/>
    <w:multiLevelType w:val="hybridMultilevel"/>
    <w:tmpl w:val="2C8EAABA"/>
    <w:lvl w:ilvl="0" w:tplc="59D84FD6">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nsid w:val="2E437B17"/>
    <w:multiLevelType w:val="hybridMultilevel"/>
    <w:tmpl w:val="0B12F0E4"/>
    <w:lvl w:ilvl="0" w:tplc="746A9F5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CD5600"/>
    <w:multiLevelType w:val="multilevel"/>
    <w:tmpl w:val="15E698AC"/>
    <w:styleLink w:val="WWNum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nsid w:val="36313BCD"/>
    <w:multiLevelType w:val="hybridMultilevel"/>
    <w:tmpl w:val="F072DBA8"/>
    <w:lvl w:ilvl="0" w:tplc="AE569F14">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67E5060"/>
    <w:multiLevelType w:val="hybridMultilevel"/>
    <w:tmpl w:val="4E463DFC"/>
    <w:lvl w:ilvl="0" w:tplc="FBE8B2F2">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C77608E"/>
    <w:multiLevelType w:val="hybridMultilevel"/>
    <w:tmpl w:val="0664A2D8"/>
    <w:name w:val="WW8Num1738"/>
    <w:lvl w:ilvl="0" w:tplc="7632F6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3F8B74F7"/>
    <w:multiLevelType w:val="hybridMultilevel"/>
    <w:tmpl w:val="30404F40"/>
    <w:styleLink w:val="WWNum211"/>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B37489"/>
    <w:multiLevelType w:val="multilevel"/>
    <w:tmpl w:val="55AAC358"/>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2">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5B23FD"/>
    <w:multiLevelType w:val="hybridMultilevel"/>
    <w:tmpl w:val="90687148"/>
    <w:lvl w:ilvl="0" w:tplc="F0127C50">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E5EE64D6">
      <w:start w:val="1"/>
      <w:numFmt w:val="lowerLetter"/>
      <w:lvlText w:val="%3)"/>
      <w:lvlJc w:val="left"/>
      <w:pPr>
        <w:tabs>
          <w:tab w:val="num" w:pos="624"/>
        </w:tabs>
        <w:ind w:left="624" w:hanging="397"/>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55706A86"/>
    <w:multiLevelType w:val="hybridMultilevel"/>
    <w:tmpl w:val="C11CD800"/>
    <w:lvl w:ilvl="0" w:tplc="8C0C2AA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9">
    <w:nsid w:val="5B301912"/>
    <w:multiLevelType w:val="hybridMultilevel"/>
    <w:tmpl w:val="E8408904"/>
    <w:lvl w:ilvl="0" w:tplc="3E14FF4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D6B181B"/>
    <w:multiLevelType w:val="hybridMultilevel"/>
    <w:tmpl w:val="FB5E0900"/>
    <w:lvl w:ilvl="0" w:tplc="1F7638B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A30FC7"/>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72">
    <w:nsid w:val="5DF9591B"/>
    <w:multiLevelType w:val="hybridMultilevel"/>
    <w:tmpl w:val="C164A3A2"/>
    <w:styleLink w:val="WWNum18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63337A10"/>
    <w:multiLevelType w:val="multilevel"/>
    <w:tmpl w:val="DE227B96"/>
    <w:name w:val="WW8Num4674"/>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4317A1D"/>
    <w:multiLevelType w:val="hybridMultilevel"/>
    <w:tmpl w:val="D6447FDC"/>
    <w:lvl w:ilvl="0" w:tplc="3800A7F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2">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68EA2D83"/>
    <w:multiLevelType w:val="multilevel"/>
    <w:tmpl w:val="09E601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8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7">
    <w:nsid w:val="73B95286"/>
    <w:multiLevelType w:val="hybridMultilevel"/>
    <w:tmpl w:val="8F9E042A"/>
    <w:styleLink w:val="WWNum151"/>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8">
    <w:nsid w:val="75981841"/>
    <w:multiLevelType w:val="hybridMultilevel"/>
    <w:tmpl w:val="7206B7F0"/>
    <w:lvl w:ilvl="0" w:tplc="C82CBEC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7A501F68"/>
    <w:multiLevelType w:val="multilevel"/>
    <w:tmpl w:val="352E94B2"/>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94">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E4A2DC3"/>
    <w:multiLevelType w:val="hybridMultilevel"/>
    <w:tmpl w:val="8140F7D0"/>
    <w:name w:val="WW8Num4127"/>
    <w:lvl w:ilvl="0" w:tplc="D076F63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740B71"/>
    <w:multiLevelType w:val="hybridMultilevel"/>
    <w:tmpl w:val="303CF4B6"/>
    <w:lvl w:ilvl="0" w:tplc="EF3091E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F052B0A"/>
    <w:multiLevelType w:val="hybridMultilevel"/>
    <w:tmpl w:val="43E89C78"/>
    <w:lvl w:ilvl="0" w:tplc="0415000F">
      <w:start w:val="1"/>
      <w:numFmt w:val="decimal"/>
      <w:lvlText w:val="%1."/>
      <w:lvlJc w:val="left"/>
      <w:pPr>
        <w:tabs>
          <w:tab w:val="num" w:pos="502"/>
        </w:tabs>
        <w:ind w:left="502"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26"/>
  </w:num>
  <w:num w:numId="3">
    <w:abstractNumId w:val="87"/>
  </w:num>
  <w:num w:numId="4">
    <w:abstractNumId w:val="14"/>
  </w:num>
  <w:num w:numId="5">
    <w:abstractNumId w:val="20"/>
  </w:num>
  <w:num w:numId="6">
    <w:abstractNumId w:val="72"/>
  </w:num>
  <w:num w:numId="7">
    <w:abstractNumId w:val="46"/>
  </w:num>
  <w:num w:numId="8">
    <w:abstractNumId w:val="42"/>
  </w:num>
  <w:num w:numId="9">
    <w:abstractNumId w:val="57"/>
  </w:num>
  <w:num w:numId="10">
    <w:abstractNumId w:val="9"/>
  </w:num>
  <w:num w:numId="11">
    <w:abstractNumId w:val="67"/>
  </w:num>
  <w:num w:numId="12">
    <w:abstractNumId w:val="22"/>
  </w:num>
  <w:num w:numId="13">
    <w:abstractNumId w:val="23"/>
  </w:num>
  <w:num w:numId="14">
    <w:abstractNumId w:val="35"/>
  </w:num>
  <w:num w:numId="15">
    <w:abstractNumId w:val="56"/>
  </w:num>
  <w:num w:numId="16">
    <w:abstractNumId w:val="15"/>
  </w:num>
  <w:num w:numId="17">
    <w:abstractNumId w:val="85"/>
  </w:num>
  <w:num w:numId="18">
    <w:abstractNumId w:val="55"/>
  </w:num>
  <w:num w:numId="19">
    <w:abstractNumId w:val="75"/>
  </w:num>
  <w:num w:numId="20">
    <w:abstractNumId w:val="30"/>
  </w:num>
  <w:num w:numId="21">
    <w:abstractNumId w:val="29"/>
  </w:num>
  <w:num w:numId="22">
    <w:abstractNumId w:val="45"/>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num>
  <w:num w:numId="25">
    <w:abstractNumId w:val="86"/>
  </w:num>
  <w:num w:numId="26">
    <w:abstractNumId w:val="3"/>
    <w:lvlOverride w:ilvl="0">
      <w:startOverride w:val="1"/>
    </w:lvlOverride>
  </w:num>
  <w:num w:numId="27">
    <w:abstractNumId w:val="81"/>
  </w:num>
  <w:num w:numId="28">
    <w:abstractNumId w:val="12"/>
  </w:num>
  <w:num w:numId="29">
    <w:abstractNumId w:val="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50"/>
  </w:num>
  <w:num w:numId="32">
    <w:abstractNumId w:val="36"/>
  </w:num>
  <w:num w:numId="33">
    <w:abstractNumId w:val="43"/>
  </w:num>
  <w:num w:numId="34">
    <w:abstractNumId w:val="0"/>
  </w:num>
  <w:num w:numId="35">
    <w:abstractNumId w:val="71"/>
  </w:num>
  <w:num w:numId="36">
    <w:abstractNumId w:val="51"/>
  </w:num>
  <w:num w:numId="37">
    <w:abstractNumId w:val="34"/>
  </w:num>
  <w:num w:numId="38">
    <w:abstractNumId w:val="84"/>
  </w:num>
  <w:num w:numId="39">
    <w:abstractNumId w:val="93"/>
  </w:num>
  <w:num w:numId="40">
    <w:abstractNumId w:val="7"/>
    <w:lvlOverride w:ilvl="0">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lvlOverride w:ilvl="2"/>
    <w:lvlOverride w:ilvl="3"/>
    <w:lvlOverride w:ilvl="4"/>
    <w:lvlOverride w:ilvl="5"/>
    <w:lvlOverride w:ilvl="6"/>
    <w:lvlOverride w:ilvl="7"/>
    <w:lvlOverride w:ilvl="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1"/>
  </w:num>
  <w:num w:numId="54">
    <w:abstractNumId w:val="92"/>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36"/>
    <w:lvlOverride w:ilvl="0">
      <w:lvl w:ilvl="0">
        <w:numFmt w:val="decimal"/>
        <w:lvlText w:val=""/>
        <w:lvlJc w:val="left"/>
      </w:lvl>
    </w:lvlOverride>
    <w:lvlOverride w:ilvl="1">
      <w:lvl w:ilvl="1">
        <w:start w:val="1"/>
        <w:numFmt w:val="lowerLetter"/>
        <w:lvlText w:val="%2."/>
        <w:lvlJc w:val="left"/>
        <w:pPr>
          <w:ind w:left="1211" w:hanging="360"/>
        </w:pPr>
      </w:lvl>
    </w:lvlOverride>
  </w:num>
  <w:num w:numId="58">
    <w:abstractNumId w:val="1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78"/>
  </w:num>
  <w:num w:numId="65">
    <w:abstractNumId w:val="95"/>
  </w:num>
  <w:num w:numId="66">
    <w:abstractNumId w:val="96"/>
  </w:num>
  <w:num w:numId="67">
    <w:abstractNumId w:val="39"/>
  </w:num>
  <w:num w:numId="68">
    <w:abstractNumId w:val="88"/>
  </w:num>
  <w:num w:numId="69">
    <w:abstractNumId w:val="27"/>
  </w:num>
  <w:num w:numId="70">
    <w:abstractNumId w:val="76"/>
  </w:num>
  <w:num w:numId="71">
    <w:abstractNumId w:val="63"/>
  </w:num>
  <w:num w:numId="72">
    <w:abstractNumId w:val="70"/>
  </w:num>
  <w:num w:numId="73">
    <w:abstractNumId w:val="53"/>
  </w:num>
  <w:num w:numId="74">
    <w:abstractNumId w:val="32"/>
  </w:num>
  <w:num w:numId="75">
    <w:abstractNumId w:val="44"/>
  </w:num>
  <w:num w:numId="76">
    <w:abstractNumId w:val="21"/>
  </w:num>
  <w:num w:numId="77">
    <w:abstractNumId w:val="25"/>
  </w:num>
  <w:num w:numId="78">
    <w:abstractNumId w:val="69"/>
  </w:num>
  <w:num w:numId="79">
    <w:abstractNumId w:val="38"/>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312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B0806"/>
    <w:rsid w:val="000B3E76"/>
    <w:rsid w:val="000B416A"/>
    <w:rsid w:val="000B422F"/>
    <w:rsid w:val="000B60DF"/>
    <w:rsid w:val="000C0C34"/>
    <w:rsid w:val="000C0DBD"/>
    <w:rsid w:val="000C2369"/>
    <w:rsid w:val="000C4F7D"/>
    <w:rsid w:val="000C53C4"/>
    <w:rsid w:val="000C63F7"/>
    <w:rsid w:val="000C796F"/>
    <w:rsid w:val="000D3774"/>
    <w:rsid w:val="000D3CD5"/>
    <w:rsid w:val="000D5931"/>
    <w:rsid w:val="000D5F02"/>
    <w:rsid w:val="000D66EE"/>
    <w:rsid w:val="000D7E79"/>
    <w:rsid w:val="000E0E5B"/>
    <w:rsid w:val="000E4239"/>
    <w:rsid w:val="000E437F"/>
    <w:rsid w:val="000E53C1"/>
    <w:rsid w:val="000F0A6A"/>
    <w:rsid w:val="00103EC8"/>
    <w:rsid w:val="00104E82"/>
    <w:rsid w:val="00106C98"/>
    <w:rsid w:val="00110B87"/>
    <w:rsid w:val="00111208"/>
    <w:rsid w:val="00111368"/>
    <w:rsid w:val="00114405"/>
    <w:rsid w:val="00117066"/>
    <w:rsid w:val="00122A54"/>
    <w:rsid w:val="00123BA3"/>
    <w:rsid w:val="0012586D"/>
    <w:rsid w:val="00126E29"/>
    <w:rsid w:val="00130BC4"/>
    <w:rsid w:val="00131088"/>
    <w:rsid w:val="00132383"/>
    <w:rsid w:val="001326B7"/>
    <w:rsid w:val="00132B19"/>
    <w:rsid w:val="0013574C"/>
    <w:rsid w:val="001364BF"/>
    <w:rsid w:val="0014020A"/>
    <w:rsid w:val="00141AF5"/>
    <w:rsid w:val="001433A7"/>
    <w:rsid w:val="001457A7"/>
    <w:rsid w:val="00145A18"/>
    <w:rsid w:val="00146255"/>
    <w:rsid w:val="00146A3E"/>
    <w:rsid w:val="00147FBD"/>
    <w:rsid w:val="0015010A"/>
    <w:rsid w:val="001515C7"/>
    <w:rsid w:val="00151A00"/>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11353"/>
    <w:rsid w:val="002118DF"/>
    <w:rsid w:val="00212977"/>
    <w:rsid w:val="00212DB7"/>
    <w:rsid w:val="0021550B"/>
    <w:rsid w:val="002163AB"/>
    <w:rsid w:val="002211A8"/>
    <w:rsid w:val="00221C21"/>
    <w:rsid w:val="0022278D"/>
    <w:rsid w:val="00223220"/>
    <w:rsid w:val="002235D8"/>
    <w:rsid w:val="002236CE"/>
    <w:rsid w:val="00223BED"/>
    <w:rsid w:val="0022572F"/>
    <w:rsid w:val="00225765"/>
    <w:rsid w:val="00226A49"/>
    <w:rsid w:val="00227A67"/>
    <w:rsid w:val="00231C6C"/>
    <w:rsid w:val="0023261B"/>
    <w:rsid w:val="00233207"/>
    <w:rsid w:val="00233D75"/>
    <w:rsid w:val="00235CBC"/>
    <w:rsid w:val="00244F41"/>
    <w:rsid w:val="0024701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207E"/>
    <w:rsid w:val="00272E77"/>
    <w:rsid w:val="00277D72"/>
    <w:rsid w:val="00281075"/>
    <w:rsid w:val="00281200"/>
    <w:rsid w:val="002826C9"/>
    <w:rsid w:val="002851E3"/>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44DE"/>
    <w:rsid w:val="002D0354"/>
    <w:rsid w:val="002D0E47"/>
    <w:rsid w:val="002D387A"/>
    <w:rsid w:val="002D420B"/>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0DB7"/>
    <w:rsid w:val="00301265"/>
    <w:rsid w:val="00303DF6"/>
    <w:rsid w:val="00311BB4"/>
    <w:rsid w:val="0031441A"/>
    <w:rsid w:val="00316B72"/>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225B"/>
    <w:rsid w:val="003A5658"/>
    <w:rsid w:val="003A6034"/>
    <w:rsid w:val="003B07FC"/>
    <w:rsid w:val="003B0A33"/>
    <w:rsid w:val="003B0AA6"/>
    <w:rsid w:val="003B0E43"/>
    <w:rsid w:val="003B115A"/>
    <w:rsid w:val="003B3047"/>
    <w:rsid w:val="003B3A04"/>
    <w:rsid w:val="003B61CD"/>
    <w:rsid w:val="003B6C86"/>
    <w:rsid w:val="003B74BF"/>
    <w:rsid w:val="003C576E"/>
    <w:rsid w:val="003C7BD5"/>
    <w:rsid w:val="003D4365"/>
    <w:rsid w:val="003E04C2"/>
    <w:rsid w:val="003E2759"/>
    <w:rsid w:val="003F1EBA"/>
    <w:rsid w:val="003F29F4"/>
    <w:rsid w:val="003F6500"/>
    <w:rsid w:val="003F7F3F"/>
    <w:rsid w:val="00404652"/>
    <w:rsid w:val="00404CDD"/>
    <w:rsid w:val="00407ED7"/>
    <w:rsid w:val="004179A8"/>
    <w:rsid w:val="004200DD"/>
    <w:rsid w:val="0042099F"/>
    <w:rsid w:val="00421F27"/>
    <w:rsid w:val="00423F8E"/>
    <w:rsid w:val="0042452D"/>
    <w:rsid w:val="00424CFE"/>
    <w:rsid w:val="00425975"/>
    <w:rsid w:val="00426DD1"/>
    <w:rsid w:val="00427229"/>
    <w:rsid w:val="00430337"/>
    <w:rsid w:val="00431D58"/>
    <w:rsid w:val="0043207F"/>
    <w:rsid w:val="0043408A"/>
    <w:rsid w:val="0043602B"/>
    <w:rsid w:val="00436296"/>
    <w:rsid w:val="004378DE"/>
    <w:rsid w:val="0044030D"/>
    <w:rsid w:val="00442D8F"/>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F48"/>
    <w:rsid w:val="00476258"/>
    <w:rsid w:val="00476A26"/>
    <w:rsid w:val="00480171"/>
    <w:rsid w:val="0048171F"/>
    <w:rsid w:val="004826D0"/>
    <w:rsid w:val="00482E5E"/>
    <w:rsid w:val="00483EA0"/>
    <w:rsid w:val="00485CEE"/>
    <w:rsid w:val="00486709"/>
    <w:rsid w:val="00486EBE"/>
    <w:rsid w:val="0049074B"/>
    <w:rsid w:val="00490960"/>
    <w:rsid w:val="0049157E"/>
    <w:rsid w:val="00491D54"/>
    <w:rsid w:val="00492DBF"/>
    <w:rsid w:val="00494686"/>
    <w:rsid w:val="004970A5"/>
    <w:rsid w:val="004A0532"/>
    <w:rsid w:val="004A0D51"/>
    <w:rsid w:val="004A446F"/>
    <w:rsid w:val="004A6A8B"/>
    <w:rsid w:val="004A6B6A"/>
    <w:rsid w:val="004B06BC"/>
    <w:rsid w:val="004B090E"/>
    <w:rsid w:val="004B32D0"/>
    <w:rsid w:val="004B58AF"/>
    <w:rsid w:val="004C0381"/>
    <w:rsid w:val="004C06B4"/>
    <w:rsid w:val="004C0AF9"/>
    <w:rsid w:val="004C1DD0"/>
    <w:rsid w:val="004C262A"/>
    <w:rsid w:val="004C4343"/>
    <w:rsid w:val="004C562A"/>
    <w:rsid w:val="004D5211"/>
    <w:rsid w:val="004D589B"/>
    <w:rsid w:val="004D76B1"/>
    <w:rsid w:val="004D7B87"/>
    <w:rsid w:val="004E0356"/>
    <w:rsid w:val="004F0B11"/>
    <w:rsid w:val="004F17A1"/>
    <w:rsid w:val="004F31C2"/>
    <w:rsid w:val="005004F2"/>
    <w:rsid w:val="0050139D"/>
    <w:rsid w:val="005031BE"/>
    <w:rsid w:val="00511BB8"/>
    <w:rsid w:val="00512640"/>
    <w:rsid w:val="00512B9D"/>
    <w:rsid w:val="0052083E"/>
    <w:rsid w:val="00520BE1"/>
    <w:rsid w:val="0052311A"/>
    <w:rsid w:val="0052494F"/>
    <w:rsid w:val="00531941"/>
    <w:rsid w:val="0053195A"/>
    <w:rsid w:val="005329A2"/>
    <w:rsid w:val="00532CAE"/>
    <w:rsid w:val="00533405"/>
    <w:rsid w:val="00534C5B"/>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73D8A"/>
    <w:rsid w:val="005762FF"/>
    <w:rsid w:val="00576A97"/>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2248"/>
    <w:rsid w:val="005F2730"/>
    <w:rsid w:val="005F4980"/>
    <w:rsid w:val="005F59B3"/>
    <w:rsid w:val="005F6E96"/>
    <w:rsid w:val="0060310E"/>
    <w:rsid w:val="0060328A"/>
    <w:rsid w:val="00603829"/>
    <w:rsid w:val="00605712"/>
    <w:rsid w:val="006109A4"/>
    <w:rsid w:val="0061337D"/>
    <w:rsid w:val="00615200"/>
    <w:rsid w:val="00616AA3"/>
    <w:rsid w:val="00621466"/>
    <w:rsid w:val="00621ED6"/>
    <w:rsid w:val="006236F3"/>
    <w:rsid w:val="006246DA"/>
    <w:rsid w:val="00626679"/>
    <w:rsid w:val="00627249"/>
    <w:rsid w:val="00630FBC"/>
    <w:rsid w:val="006321F3"/>
    <w:rsid w:val="006328D6"/>
    <w:rsid w:val="00632A85"/>
    <w:rsid w:val="00633383"/>
    <w:rsid w:val="00633611"/>
    <w:rsid w:val="00635B25"/>
    <w:rsid w:val="00637FCE"/>
    <w:rsid w:val="00645A4C"/>
    <w:rsid w:val="006528A9"/>
    <w:rsid w:val="00653412"/>
    <w:rsid w:val="00653F94"/>
    <w:rsid w:val="0065422A"/>
    <w:rsid w:val="006620E6"/>
    <w:rsid w:val="00662E24"/>
    <w:rsid w:val="00667F0F"/>
    <w:rsid w:val="0067066D"/>
    <w:rsid w:val="00675240"/>
    <w:rsid w:val="00675A6E"/>
    <w:rsid w:val="00676036"/>
    <w:rsid w:val="006774AA"/>
    <w:rsid w:val="00682577"/>
    <w:rsid w:val="00683B4A"/>
    <w:rsid w:val="00686F1D"/>
    <w:rsid w:val="006873DE"/>
    <w:rsid w:val="00690A44"/>
    <w:rsid w:val="0069142D"/>
    <w:rsid w:val="00692815"/>
    <w:rsid w:val="00692AE3"/>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5A0C"/>
    <w:rsid w:val="00707AC7"/>
    <w:rsid w:val="007112F7"/>
    <w:rsid w:val="00714F05"/>
    <w:rsid w:val="0071555C"/>
    <w:rsid w:val="00715673"/>
    <w:rsid w:val="00717152"/>
    <w:rsid w:val="007179BF"/>
    <w:rsid w:val="00724645"/>
    <w:rsid w:val="00725A6F"/>
    <w:rsid w:val="00730346"/>
    <w:rsid w:val="00731967"/>
    <w:rsid w:val="0073234F"/>
    <w:rsid w:val="00732CD9"/>
    <w:rsid w:val="007330A4"/>
    <w:rsid w:val="00733310"/>
    <w:rsid w:val="00733C16"/>
    <w:rsid w:val="0073614B"/>
    <w:rsid w:val="007412C9"/>
    <w:rsid w:val="00742FEC"/>
    <w:rsid w:val="00743E9C"/>
    <w:rsid w:val="00743F36"/>
    <w:rsid w:val="00744093"/>
    <w:rsid w:val="00745100"/>
    <w:rsid w:val="00745F44"/>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1DB2"/>
    <w:rsid w:val="007A34E9"/>
    <w:rsid w:val="007A3D33"/>
    <w:rsid w:val="007A69D0"/>
    <w:rsid w:val="007A6DC7"/>
    <w:rsid w:val="007A7555"/>
    <w:rsid w:val="007B02D6"/>
    <w:rsid w:val="007B0B4F"/>
    <w:rsid w:val="007B30EB"/>
    <w:rsid w:val="007C15F1"/>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3974"/>
    <w:rsid w:val="008555AF"/>
    <w:rsid w:val="00855D97"/>
    <w:rsid w:val="0085688E"/>
    <w:rsid w:val="00857FC4"/>
    <w:rsid w:val="008618F7"/>
    <w:rsid w:val="008621B4"/>
    <w:rsid w:val="00866672"/>
    <w:rsid w:val="008713C6"/>
    <w:rsid w:val="0087252F"/>
    <w:rsid w:val="00872831"/>
    <w:rsid w:val="008739C0"/>
    <w:rsid w:val="00877118"/>
    <w:rsid w:val="00877334"/>
    <w:rsid w:val="00877360"/>
    <w:rsid w:val="008828E6"/>
    <w:rsid w:val="00883CA9"/>
    <w:rsid w:val="00887543"/>
    <w:rsid w:val="00891A15"/>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D4303"/>
    <w:rsid w:val="008E07AE"/>
    <w:rsid w:val="008E3167"/>
    <w:rsid w:val="008E4574"/>
    <w:rsid w:val="008E5E9B"/>
    <w:rsid w:val="008E5EAD"/>
    <w:rsid w:val="008E6CE8"/>
    <w:rsid w:val="008E7AEC"/>
    <w:rsid w:val="008F5B75"/>
    <w:rsid w:val="008F74FD"/>
    <w:rsid w:val="00901751"/>
    <w:rsid w:val="0090223B"/>
    <w:rsid w:val="00903C48"/>
    <w:rsid w:val="0090543F"/>
    <w:rsid w:val="00907FBB"/>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50BAC"/>
    <w:rsid w:val="00951E7F"/>
    <w:rsid w:val="00952096"/>
    <w:rsid w:val="0096501F"/>
    <w:rsid w:val="0096566D"/>
    <w:rsid w:val="00966891"/>
    <w:rsid w:val="009674AD"/>
    <w:rsid w:val="00972255"/>
    <w:rsid w:val="00972A8F"/>
    <w:rsid w:val="00973FF7"/>
    <w:rsid w:val="009749D9"/>
    <w:rsid w:val="009770D3"/>
    <w:rsid w:val="0097735A"/>
    <w:rsid w:val="00982C04"/>
    <w:rsid w:val="00983296"/>
    <w:rsid w:val="0098546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E03B8"/>
    <w:rsid w:val="009E55BC"/>
    <w:rsid w:val="009E57EF"/>
    <w:rsid w:val="009E5DA6"/>
    <w:rsid w:val="009E6B40"/>
    <w:rsid w:val="009F08D4"/>
    <w:rsid w:val="009F14AF"/>
    <w:rsid w:val="009F381C"/>
    <w:rsid w:val="009F3ACA"/>
    <w:rsid w:val="009F5A1D"/>
    <w:rsid w:val="009F7324"/>
    <w:rsid w:val="00A001BC"/>
    <w:rsid w:val="00A00CFC"/>
    <w:rsid w:val="00A021E3"/>
    <w:rsid w:val="00A03DD0"/>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5B88"/>
    <w:rsid w:val="00A56562"/>
    <w:rsid w:val="00A57A5E"/>
    <w:rsid w:val="00A61EF1"/>
    <w:rsid w:val="00A63BD8"/>
    <w:rsid w:val="00A65C0F"/>
    <w:rsid w:val="00A70EB8"/>
    <w:rsid w:val="00A71F0F"/>
    <w:rsid w:val="00A7413D"/>
    <w:rsid w:val="00A7474A"/>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E4FD3"/>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4659"/>
    <w:rsid w:val="00B95CBD"/>
    <w:rsid w:val="00B95DE3"/>
    <w:rsid w:val="00B96E3F"/>
    <w:rsid w:val="00B975B6"/>
    <w:rsid w:val="00BA1248"/>
    <w:rsid w:val="00BA1474"/>
    <w:rsid w:val="00BA2453"/>
    <w:rsid w:val="00BA51AA"/>
    <w:rsid w:val="00BA6074"/>
    <w:rsid w:val="00BA65E5"/>
    <w:rsid w:val="00BA665D"/>
    <w:rsid w:val="00BA7103"/>
    <w:rsid w:val="00BB24D3"/>
    <w:rsid w:val="00BB4E99"/>
    <w:rsid w:val="00BB57AE"/>
    <w:rsid w:val="00BB652A"/>
    <w:rsid w:val="00BC037F"/>
    <w:rsid w:val="00BC51BD"/>
    <w:rsid w:val="00BC6000"/>
    <w:rsid w:val="00BC7BCB"/>
    <w:rsid w:val="00BD45BD"/>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4236E"/>
    <w:rsid w:val="00C44AAD"/>
    <w:rsid w:val="00C4762F"/>
    <w:rsid w:val="00C5127F"/>
    <w:rsid w:val="00C51C86"/>
    <w:rsid w:val="00C51D83"/>
    <w:rsid w:val="00C55958"/>
    <w:rsid w:val="00C5666B"/>
    <w:rsid w:val="00C615E0"/>
    <w:rsid w:val="00C62E3C"/>
    <w:rsid w:val="00C63D4B"/>
    <w:rsid w:val="00C65E3D"/>
    <w:rsid w:val="00C666E3"/>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2118"/>
    <w:rsid w:val="00CA3618"/>
    <w:rsid w:val="00CA62D5"/>
    <w:rsid w:val="00CA7A24"/>
    <w:rsid w:val="00CB338B"/>
    <w:rsid w:val="00CB5E1C"/>
    <w:rsid w:val="00CB6DF1"/>
    <w:rsid w:val="00CB7169"/>
    <w:rsid w:val="00CC19D9"/>
    <w:rsid w:val="00CC2333"/>
    <w:rsid w:val="00CC3CFD"/>
    <w:rsid w:val="00CC54A8"/>
    <w:rsid w:val="00CC5F16"/>
    <w:rsid w:val="00CC7237"/>
    <w:rsid w:val="00CD01B7"/>
    <w:rsid w:val="00CD3017"/>
    <w:rsid w:val="00CD35AC"/>
    <w:rsid w:val="00CD5FD1"/>
    <w:rsid w:val="00CE0695"/>
    <w:rsid w:val="00CE094C"/>
    <w:rsid w:val="00CE1725"/>
    <w:rsid w:val="00CF055E"/>
    <w:rsid w:val="00CF4269"/>
    <w:rsid w:val="00CF5686"/>
    <w:rsid w:val="00CF5E2C"/>
    <w:rsid w:val="00CF5EF8"/>
    <w:rsid w:val="00CF67B7"/>
    <w:rsid w:val="00D03F2F"/>
    <w:rsid w:val="00D11BD9"/>
    <w:rsid w:val="00D11E0D"/>
    <w:rsid w:val="00D1216C"/>
    <w:rsid w:val="00D14004"/>
    <w:rsid w:val="00D16497"/>
    <w:rsid w:val="00D16988"/>
    <w:rsid w:val="00D2178C"/>
    <w:rsid w:val="00D2194D"/>
    <w:rsid w:val="00D221D0"/>
    <w:rsid w:val="00D23CC3"/>
    <w:rsid w:val="00D23FD2"/>
    <w:rsid w:val="00D251DC"/>
    <w:rsid w:val="00D25EBF"/>
    <w:rsid w:val="00D27A5E"/>
    <w:rsid w:val="00D31FDB"/>
    <w:rsid w:val="00D327A6"/>
    <w:rsid w:val="00D3399A"/>
    <w:rsid w:val="00D33DFA"/>
    <w:rsid w:val="00D3459B"/>
    <w:rsid w:val="00D4336B"/>
    <w:rsid w:val="00D45887"/>
    <w:rsid w:val="00D47BC3"/>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202"/>
    <w:rsid w:val="00DA434C"/>
    <w:rsid w:val="00DB030A"/>
    <w:rsid w:val="00DB0EA4"/>
    <w:rsid w:val="00DB202E"/>
    <w:rsid w:val="00DB25F1"/>
    <w:rsid w:val="00DB2881"/>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27224"/>
    <w:rsid w:val="00E324F0"/>
    <w:rsid w:val="00E33D1E"/>
    <w:rsid w:val="00E34BB5"/>
    <w:rsid w:val="00E34D17"/>
    <w:rsid w:val="00E34EC9"/>
    <w:rsid w:val="00E35C58"/>
    <w:rsid w:val="00E365AB"/>
    <w:rsid w:val="00E4029E"/>
    <w:rsid w:val="00E43705"/>
    <w:rsid w:val="00E475AA"/>
    <w:rsid w:val="00E5229D"/>
    <w:rsid w:val="00E528C5"/>
    <w:rsid w:val="00E54C4C"/>
    <w:rsid w:val="00E56F49"/>
    <w:rsid w:val="00E66D05"/>
    <w:rsid w:val="00E67579"/>
    <w:rsid w:val="00E67872"/>
    <w:rsid w:val="00E742D5"/>
    <w:rsid w:val="00E75E8B"/>
    <w:rsid w:val="00E7746C"/>
    <w:rsid w:val="00E81943"/>
    <w:rsid w:val="00E81C51"/>
    <w:rsid w:val="00E82A8D"/>
    <w:rsid w:val="00E8439F"/>
    <w:rsid w:val="00E8603A"/>
    <w:rsid w:val="00E87984"/>
    <w:rsid w:val="00E91479"/>
    <w:rsid w:val="00E92CBD"/>
    <w:rsid w:val="00E930A7"/>
    <w:rsid w:val="00E94D2E"/>
    <w:rsid w:val="00E97794"/>
    <w:rsid w:val="00EA0660"/>
    <w:rsid w:val="00EA2444"/>
    <w:rsid w:val="00EA2F93"/>
    <w:rsid w:val="00EA3B12"/>
    <w:rsid w:val="00EA48B5"/>
    <w:rsid w:val="00EA5118"/>
    <w:rsid w:val="00EA67FB"/>
    <w:rsid w:val="00EB26E5"/>
    <w:rsid w:val="00EB52BB"/>
    <w:rsid w:val="00EB5BA1"/>
    <w:rsid w:val="00EC0D0F"/>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C1549"/>
    <w:rsid w:val="00FC1B0B"/>
    <w:rsid w:val="00FD092F"/>
    <w:rsid w:val="00FD172B"/>
    <w:rsid w:val="00FD76E6"/>
    <w:rsid w:val="00FE77EC"/>
    <w:rsid w:val="00FE7D9B"/>
    <w:rsid w:val="00FF2F64"/>
    <w:rsid w:val="00FF5529"/>
    <w:rsid w:val="00FF5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74A"/>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style>
  <w:style w:type="paragraph" w:customStyle="1" w:styleId="Zawartotabeli">
    <w:name w:val="Zawarto?? tabeli"/>
    <w:basedOn w:val="Normalny"/>
    <w:uiPriority w:val="99"/>
    <w:rsid w:val="006774AA"/>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paragraph" w:customStyle="1" w:styleId="WW-Domy9clnie">
    <w:name w:val="WW-Domyś9clnie"/>
    <w:uiPriority w:val="99"/>
    <w:rsid w:val="006774AA"/>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pl-PL" w:bidi="hi-IN"/>
    </w:rPr>
  </w:style>
  <w:style w:type="paragraph" w:customStyle="1" w:styleId="Domy9clnie">
    <w:name w:val="Domyś9clnie"/>
    <w:uiPriority w:val="99"/>
    <w:rsid w:val="00BC6000"/>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pl-PL" w:bidi="hi-IN"/>
    </w:rPr>
  </w:style>
  <w:style w:type="numbering" w:customStyle="1" w:styleId="WWNum113">
    <w:name w:val="WWNum113"/>
    <w:basedOn w:val="Bezlisty"/>
    <w:rsid w:val="00083121"/>
  </w:style>
  <w:style w:type="numbering" w:customStyle="1" w:styleId="WWNum114">
    <w:name w:val="WWNum114"/>
    <w:basedOn w:val="Bezlisty"/>
    <w:rsid w:val="00083121"/>
    <w:pPr>
      <w:numPr>
        <w:numId w:val="32"/>
      </w:numPr>
    </w:pPr>
  </w:style>
  <w:style w:type="numbering" w:customStyle="1" w:styleId="WWNum131">
    <w:name w:val="WWNum131"/>
    <w:basedOn w:val="Bezlisty"/>
    <w:rsid w:val="00083121"/>
    <w:pPr>
      <w:numPr>
        <w:numId w:val="1"/>
      </w:numPr>
    </w:pPr>
  </w:style>
  <w:style w:type="numbering" w:customStyle="1" w:styleId="WWNum141">
    <w:name w:val="WWNum141"/>
    <w:basedOn w:val="Bezlisty"/>
    <w:rsid w:val="00083121"/>
    <w:pPr>
      <w:numPr>
        <w:numId w:val="2"/>
      </w:numPr>
    </w:pPr>
  </w:style>
  <w:style w:type="numbering" w:customStyle="1" w:styleId="WWNum151">
    <w:name w:val="WWNum151"/>
    <w:basedOn w:val="Bezlisty"/>
    <w:rsid w:val="00083121"/>
    <w:pPr>
      <w:numPr>
        <w:numId w:val="3"/>
      </w:numPr>
    </w:pPr>
  </w:style>
  <w:style w:type="numbering" w:customStyle="1" w:styleId="WWNum161">
    <w:name w:val="WWNum161"/>
    <w:basedOn w:val="Bezlisty"/>
    <w:rsid w:val="00083121"/>
    <w:pPr>
      <w:numPr>
        <w:numId w:val="4"/>
      </w:numPr>
    </w:pPr>
  </w:style>
  <w:style w:type="numbering" w:customStyle="1" w:styleId="WWNum171">
    <w:name w:val="WWNum171"/>
    <w:basedOn w:val="Bezlisty"/>
    <w:rsid w:val="00083121"/>
    <w:pPr>
      <w:numPr>
        <w:numId w:val="5"/>
      </w:numPr>
    </w:pPr>
  </w:style>
  <w:style w:type="numbering" w:customStyle="1" w:styleId="WWNum181">
    <w:name w:val="WWNum181"/>
    <w:basedOn w:val="Bezlisty"/>
    <w:rsid w:val="00083121"/>
    <w:pPr>
      <w:numPr>
        <w:numId w:val="6"/>
      </w:numPr>
    </w:pPr>
  </w:style>
  <w:style w:type="numbering" w:customStyle="1" w:styleId="WWNum211">
    <w:name w:val="WWNum211"/>
    <w:basedOn w:val="Bezlisty"/>
    <w:rsid w:val="0008312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74A"/>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style>
  <w:style w:type="paragraph" w:customStyle="1" w:styleId="Zawartotabeli">
    <w:name w:val="Zawarto?? tabeli"/>
    <w:basedOn w:val="Normalny"/>
    <w:uiPriority w:val="99"/>
    <w:rsid w:val="006774AA"/>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paragraph" w:customStyle="1" w:styleId="WW-Domy9clnie">
    <w:name w:val="WW-Domyś9clnie"/>
    <w:uiPriority w:val="99"/>
    <w:rsid w:val="006774AA"/>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pl-PL" w:bidi="hi-IN"/>
    </w:rPr>
  </w:style>
  <w:style w:type="paragraph" w:customStyle="1" w:styleId="Domy9clnie">
    <w:name w:val="Domyś9clnie"/>
    <w:uiPriority w:val="99"/>
    <w:rsid w:val="00BC6000"/>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pl-PL" w:bidi="hi-IN"/>
    </w:rPr>
  </w:style>
  <w:style w:type="numbering" w:customStyle="1" w:styleId="WWNum113">
    <w:name w:val="WWNum113"/>
    <w:basedOn w:val="Bezlisty"/>
    <w:rsid w:val="00083121"/>
  </w:style>
  <w:style w:type="numbering" w:customStyle="1" w:styleId="WWNum114">
    <w:name w:val="WWNum114"/>
    <w:basedOn w:val="Bezlisty"/>
    <w:rsid w:val="00083121"/>
    <w:pPr>
      <w:numPr>
        <w:numId w:val="32"/>
      </w:numPr>
    </w:pPr>
  </w:style>
  <w:style w:type="numbering" w:customStyle="1" w:styleId="WWNum131">
    <w:name w:val="WWNum131"/>
    <w:basedOn w:val="Bezlisty"/>
    <w:rsid w:val="00083121"/>
    <w:pPr>
      <w:numPr>
        <w:numId w:val="1"/>
      </w:numPr>
    </w:pPr>
  </w:style>
  <w:style w:type="numbering" w:customStyle="1" w:styleId="WWNum141">
    <w:name w:val="WWNum141"/>
    <w:basedOn w:val="Bezlisty"/>
    <w:rsid w:val="00083121"/>
    <w:pPr>
      <w:numPr>
        <w:numId w:val="2"/>
      </w:numPr>
    </w:pPr>
  </w:style>
  <w:style w:type="numbering" w:customStyle="1" w:styleId="WWNum151">
    <w:name w:val="WWNum151"/>
    <w:basedOn w:val="Bezlisty"/>
    <w:rsid w:val="00083121"/>
    <w:pPr>
      <w:numPr>
        <w:numId w:val="3"/>
      </w:numPr>
    </w:pPr>
  </w:style>
  <w:style w:type="numbering" w:customStyle="1" w:styleId="WWNum161">
    <w:name w:val="WWNum161"/>
    <w:basedOn w:val="Bezlisty"/>
    <w:rsid w:val="00083121"/>
    <w:pPr>
      <w:numPr>
        <w:numId w:val="4"/>
      </w:numPr>
    </w:pPr>
  </w:style>
  <w:style w:type="numbering" w:customStyle="1" w:styleId="WWNum171">
    <w:name w:val="WWNum171"/>
    <w:basedOn w:val="Bezlisty"/>
    <w:rsid w:val="00083121"/>
    <w:pPr>
      <w:numPr>
        <w:numId w:val="5"/>
      </w:numPr>
    </w:pPr>
  </w:style>
  <w:style w:type="numbering" w:customStyle="1" w:styleId="WWNum181">
    <w:name w:val="WWNum181"/>
    <w:basedOn w:val="Bezlisty"/>
    <w:rsid w:val="00083121"/>
    <w:pPr>
      <w:numPr>
        <w:numId w:val="6"/>
      </w:numPr>
    </w:pPr>
  </w:style>
  <w:style w:type="numbering" w:customStyle="1" w:styleId="WWNum211">
    <w:name w:val="WWNum211"/>
    <w:basedOn w:val="Bezlisty"/>
    <w:rsid w:val="0008312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mailto:soberska@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smartpzp.pl/uck"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ortal.smartpzp.pl/uck/elearning" TargetMode="External"/><Relationship Id="rId29" Type="http://schemas.openxmlformats.org/officeDocument/2006/relationships/hyperlink" Target="mailto:apteka@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www.uck.katowice.pl" TargetMode="External"/><Relationship Id="rId30" Type="http://schemas.openxmlformats.org/officeDocument/2006/relationships/hyperlink" Target="mailto:iod@uck.katowice.pl" TargetMode="External"/><Relationship Id="rId43"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03BA-81E7-4EF3-B0F7-2498A72D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58</Pages>
  <Words>19399</Words>
  <Characters>116394</Characters>
  <Application>Microsoft Office Word</Application>
  <DocSecurity>0</DocSecurity>
  <Lines>969</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794</cp:revision>
  <cp:lastPrinted>2020-10-30T08:21:00Z</cp:lastPrinted>
  <dcterms:created xsi:type="dcterms:W3CDTF">2018-09-03T05:24:00Z</dcterms:created>
  <dcterms:modified xsi:type="dcterms:W3CDTF">2020-10-30T08:22:00Z</dcterms:modified>
</cp:coreProperties>
</file>