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EE7C" w14:textId="77777777" w:rsidR="00697813" w:rsidRPr="00C8037E" w:rsidRDefault="00697813" w:rsidP="005E073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Hlk522899271"/>
    </w:p>
    <w:p w14:paraId="2225AA0E" w14:textId="059B0624" w:rsidR="00C7178C" w:rsidRPr="00C7178C" w:rsidRDefault="00C7178C" w:rsidP="00C71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ZP.381.20A.2022                                                                       </w:t>
      </w:r>
      <w:r w:rsidRPr="00C8457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Z</w:t>
      </w:r>
      <w:r w:rsidR="00C84577" w:rsidRPr="00C8457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modyfikowany</w:t>
      </w:r>
      <w:r w:rsidR="00C845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ałącznik nr  </w:t>
      </w:r>
      <w:r w:rsidR="00C8457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19F9A1F9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C77A7E" w14:textId="77777777" w:rsidR="00C7178C" w:rsidRPr="00C7178C" w:rsidRDefault="00C7178C" w:rsidP="00C7178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C717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wzór</w:t>
      </w:r>
    </w:p>
    <w:p w14:paraId="6652A8ED" w14:textId="679564CB" w:rsidR="00C7178C" w:rsidRPr="00C7178C" w:rsidRDefault="00C7178C" w:rsidP="00C7178C">
      <w:pPr>
        <w:keepNext/>
        <w:tabs>
          <w:tab w:val="left" w:pos="708"/>
        </w:tabs>
        <w:suppressAutoHyphens/>
        <w:spacing w:after="0" w:line="240" w:lineRule="auto"/>
        <w:ind w:left="7788" w:right="-1021" w:hanging="778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14:paraId="0C2786D5" w14:textId="77777777" w:rsidR="00C7178C" w:rsidRPr="00C7178C" w:rsidRDefault="00C7178C" w:rsidP="00C717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6C6115" w14:textId="77777777" w:rsidR="00C7178C" w:rsidRPr="00C7178C" w:rsidRDefault="00C7178C" w:rsidP="00C717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4FD55C50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4743424D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A536A9F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6D2E501E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4C48091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21850349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06DBBB60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36AFF9AA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1809B38B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4739AB98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A78C6BB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66CA59C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211A3BEC" w14:textId="77777777" w:rsidR="00C7178C" w:rsidRPr="00C7178C" w:rsidRDefault="00C7178C" w:rsidP="00C7178C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>a</w:t>
      </w:r>
    </w:p>
    <w:p w14:paraId="067995F1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b/>
          <w:sz w:val="24"/>
          <w:szCs w:val="20"/>
          <w:lang w:eastAsia="ar-SA"/>
        </w:rPr>
        <w:t>…………………………………</w:t>
      </w:r>
    </w:p>
    <w:p w14:paraId="017A03CA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 xml:space="preserve">z siedzibą: </w:t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  <w:t>……………………</w:t>
      </w:r>
    </w:p>
    <w:p w14:paraId="40F00991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 xml:space="preserve">wpisanym do </w:t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  <w:t xml:space="preserve">................................. </w:t>
      </w:r>
    </w:p>
    <w:p w14:paraId="53ABC775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 xml:space="preserve">NIP </w:t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  <w:t>.................................</w:t>
      </w:r>
    </w:p>
    <w:p w14:paraId="000FB943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>REGON</w:t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</w: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ab/>
        <w:t>.................................</w:t>
      </w:r>
    </w:p>
    <w:p w14:paraId="7642E613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 xml:space="preserve">zwanym w treści umowy Wykonawcą </w:t>
      </w:r>
    </w:p>
    <w:p w14:paraId="7F816395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>reprezentowanym przez:</w:t>
      </w:r>
    </w:p>
    <w:p w14:paraId="21D63C59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</w:p>
    <w:p w14:paraId="32D5E77E" w14:textId="77777777" w:rsidR="00C7178C" w:rsidRPr="00C7178C" w:rsidRDefault="00C7178C" w:rsidP="00C7178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</w:p>
    <w:p w14:paraId="531E9959" w14:textId="77777777" w:rsidR="00C7178C" w:rsidRPr="00C7178C" w:rsidRDefault="00C7178C" w:rsidP="00C7178C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  <w:r w:rsidRPr="00C7178C">
        <w:rPr>
          <w:rFonts w:ascii="Times New Roman" w:eastAsia="MS Mincho" w:hAnsi="Times New Roman" w:cs="Times New Roman"/>
          <w:sz w:val="24"/>
          <w:szCs w:val="20"/>
          <w:lang w:eastAsia="ar-SA"/>
        </w:rPr>
        <w:t>........................................................</w:t>
      </w:r>
    </w:p>
    <w:p w14:paraId="57EDDD99" w14:textId="77777777" w:rsidR="00C7178C" w:rsidRPr="00C7178C" w:rsidRDefault="00C7178C" w:rsidP="00C7178C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ar-SA"/>
        </w:rPr>
      </w:pPr>
    </w:p>
    <w:p w14:paraId="5B5B107F" w14:textId="77777777" w:rsidR="00C7178C" w:rsidRPr="00C7178C" w:rsidRDefault="00C7178C" w:rsidP="00C7178C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4F94B0C7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                             </w:t>
      </w:r>
    </w:p>
    <w:p w14:paraId="164E9790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60193DE9" w14:textId="77777777" w:rsidR="00C7178C" w:rsidRPr="00C7178C" w:rsidRDefault="00C7178C" w:rsidP="00C7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C7178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Na podstawie oferty wybranej w postępowaniu na Dostawę odczynników do badań diagnostycznych  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(formularz ofertowy stanowi załącznik nr 1 do umowy) </w:t>
      </w:r>
      <w:r w:rsidRPr="00C7178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Zamawiający zamawia</w:t>
      </w:r>
      <w:r w:rsidRPr="00C7178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,</w:t>
      </w:r>
      <w:r w:rsidRPr="00C7178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 Wykonawca  przyjmuje do wykonania sukcesywną sprzedaż i dostarczanie do siedziby Zamawiającego </w:t>
      </w:r>
      <w:r w:rsidRPr="00C7178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odczynników laboratoryjnych</w:t>
      </w:r>
      <w:r w:rsidRPr="00C7178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</w:t>
      </w:r>
      <w:r w:rsidRPr="00C7178C">
        <w:rPr>
          <w:rFonts w:ascii="Times New Roman" w:eastAsia="Lucida Sans Unicode" w:hAnsi="Times New Roman" w:cs="Times New Roman"/>
          <w:kern w:val="1"/>
          <w:sz w:val="24"/>
          <w:szCs w:val="24"/>
        </w:rPr>
        <w:t>wskazanych w</w:t>
      </w:r>
      <w:r w:rsidRPr="00C7178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pakiecie:  …. - …………………. </w:t>
      </w:r>
      <w:r w:rsidRPr="00C7178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zwanych dalej </w:t>
      </w:r>
      <w:r w:rsidRPr="00C717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Odczynnikami lub Wyrobami medycznymi,</w:t>
      </w:r>
      <w:r w:rsidRPr="00C7178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których ilość, rodzaj i cena wymienione są w załączniku nr 2 (formularzu asortymentowo - cenowym wybranej w postępowaniu oferty).</w:t>
      </w:r>
    </w:p>
    <w:p w14:paraId="4369023D" w14:textId="77777777" w:rsidR="00C7178C" w:rsidRPr="00C7178C" w:rsidRDefault="00C7178C" w:rsidP="00C717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2E87BBE6" w14:textId="77777777" w:rsidR="00C7178C" w:rsidRPr="00C7178C" w:rsidRDefault="00C7178C" w:rsidP="00C717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C717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§2.</w:t>
      </w:r>
    </w:p>
    <w:p w14:paraId="284022F3" w14:textId="77777777" w:rsidR="00C7178C" w:rsidRPr="00C7178C" w:rsidRDefault="00C7178C" w:rsidP="00C717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 w:rsidRPr="00C7178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>WARUNKI REALIZACJI UMOWY</w:t>
      </w:r>
    </w:p>
    <w:p w14:paraId="3F898730" w14:textId="77777777" w:rsidR="00C7178C" w:rsidRPr="00C7178C" w:rsidRDefault="00C7178C" w:rsidP="00C7178C">
      <w:pPr>
        <w:widowControl w:val="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14:paraId="1A141E26" w14:textId="6B73E807" w:rsidR="00C7178C" w:rsidRPr="00C7178C" w:rsidRDefault="00C7178C" w:rsidP="00C7178C">
      <w:pPr>
        <w:numPr>
          <w:ilvl w:val="0"/>
          <w:numId w:val="8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obowiązującymi 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przepisami prawa, a w szczególności zgodnie z ustawą z dnia 20 maja 2010 r. o wyrobach medycznych (tekst jedn. Dz. U. z 2021r., poz. 1565 z późn. zm.)</w:t>
      </w:r>
      <w:r w:rsidR="00530BF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-  </w:t>
      </w:r>
      <w:r w:rsidR="005471FA" w:rsidRPr="005471FA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o ile dotyczy</w:t>
      </w:r>
      <w:r w:rsidRPr="00530BF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;</w:t>
      </w:r>
    </w:p>
    <w:p w14:paraId="10D545E4" w14:textId="77777777" w:rsidR="00C7178C" w:rsidRPr="00C7178C" w:rsidRDefault="00C7178C" w:rsidP="00C7178C">
      <w:pPr>
        <w:numPr>
          <w:ilvl w:val="0"/>
          <w:numId w:val="8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zaleceniami producenta  dotyczącymi warunków transportu do siedziby Zamawiającego</w:t>
      </w:r>
    </w:p>
    <w:p w14:paraId="60E6E423" w14:textId="77777777" w:rsidR="00C7178C" w:rsidRPr="00C7178C" w:rsidRDefault="00C7178C" w:rsidP="00C7178C">
      <w:pPr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wynikającymi z treści Specyfikacji Warunków Zamówienia</w:t>
      </w:r>
    </w:p>
    <w:p w14:paraId="14CB0848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zobowiązuje się do dostarczania Odczynników kompletnych, zdatnych do użytku, dopuszczonych do obrotu i używania oraz wolnych od wad.</w:t>
      </w:r>
    </w:p>
    <w:p w14:paraId="4C096568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Dostarczane do Zamawiającego Odczynniki powinny być przez Wykonawcę odpowiednio opakowane i oznakowane (tj. muszą posiadać oznakowanie w języku polskim informujące o nazwie, ilości, dacie ważności, nazwie producenta, numerze serii, sposobie przechowywania oraz inne zgodnie z obowiązującymi w tym zakresie przepisami). Na podstawie art. 14 ust. 2 ustawy o wyrobach medycznych Zamawiający dopuszcza możliwość oznakowania Wyrobów medycznych  w języku angielskim. </w:t>
      </w:r>
    </w:p>
    <w:p w14:paraId="1F8429EA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przydatności do użycia dostarczonych Odczynników nie może być krótszy niż określony w załączniku nr 2 do umowy. </w:t>
      </w:r>
    </w:p>
    <w:p w14:paraId="2C48B566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Każdorazowa dostawa częściowa Odczynników odbywać się będzie na podstawie zamówień składanych przez 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 Zaopatrzenia 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 Zamówienia będą przesyłane Wykonawcy e-mailem na adres podany w niniejszej umowie.</w:t>
      </w:r>
    </w:p>
    <w:p w14:paraId="7C63D727" w14:textId="77777777" w:rsidR="00C7178C" w:rsidRPr="00C7178C" w:rsidRDefault="00C7178C" w:rsidP="00C7178C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upoważnia do składania zamówień na dostawy częściowe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 Zaopatrzenia 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e-mail </w:t>
      </w:r>
      <w:hyperlink r:id="rId8" w:history="1">
        <w:r w:rsidRPr="00C7178C">
          <w:rPr>
            <w:rFonts w:ascii="Times New Roman" w:eastAsia="Times New Roman" w:hAnsi="Times New Roman" w:cs="Times New Roman"/>
            <w:bCs/>
            <w:color w:val="0000FF"/>
            <w:kern w:val="2"/>
            <w:sz w:val="24"/>
            <w:szCs w:val="24"/>
            <w:u w:val="single"/>
            <w:lang w:eastAsia="ar-SA"/>
          </w:rPr>
          <w:t>aokon@uck.katowice.pl</w:t>
        </w:r>
      </w:hyperlink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, </w:t>
      </w:r>
      <w:hyperlink r:id="rId9" w:history="1">
        <w:r w:rsidRPr="00C717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zaopatrzenie@uck.katowice.pl</w:t>
        </w:r>
      </w:hyperlink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Zamówienia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1D41EFDA" w14:textId="77777777" w:rsidR="00C7178C" w:rsidRPr="00EF4CFC" w:rsidRDefault="00C7178C" w:rsidP="00C7178C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do przyjmowania zamówień na dostawy częściowe …............................ tel. nr………………………………….  e-mail </w:t>
      </w:r>
      <w:r w:rsidRPr="00EF4C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059B3B44" w14:textId="77777777" w:rsidR="00C7178C" w:rsidRPr="00EF4CFC" w:rsidRDefault="00C7178C" w:rsidP="00C7178C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F4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w zamówieniach, o których mowa w ust. 5 niniejszego paragrafu w  terminie do …………. dni kalendarzowych   od dnia złożenia zamówienia. </w:t>
      </w:r>
    </w:p>
    <w:p w14:paraId="560EBD35" w14:textId="63598C14" w:rsidR="007F6F5B" w:rsidRPr="00EF4CFC" w:rsidRDefault="00C7178C" w:rsidP="00FF7E86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4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wraz z pierwszą dostawą Odczynników dostarczy w formie elektronicznej </w:t>
      </w:r>
      <w:r w:rsidR="007F6F5B" w:rsidRPr="00EF4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F4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dotyczące bezpieczeństwa (karty charakterystyki SDS) w odniesieniu do substancji niebezpiecznych oraz substancji i mieszanin spełniających kryteria klasyfikacji jako stwarzające zagrożenie zgodnie z obowiązującymi wymaganiami, a także dostarczy każdorazowo wszelkie niezbędne aktualizacje w/w kart w sytuacji, gdy pojawią się nowe informacje, które mogą mieć wpływ na środki kontroli ryzyka lub nowe informacje o zagrożeniach</w:t>
      </w:r>
      <w:r w:rsidR="00FF7E86" w:rsidRPr="00EF4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7E86" w:rsidRPr="00EF4CF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lub zapewni dostęp do </w:t>
      </w:r>
      <w:bookmarkStart w:id="1" w:name="_Hlk103595906"/>
      <w:r w:rsidR="007F6F5B" w:rsidRPr="00EF4CFC">
        <w:rPr>
          <w:rFonts w:ascii="Times New Roman" w:hAnsi="Times New Roman" w:cs="Times New Roman"/>
          <w:color w:val="FF0000"/>
          <w:sz w:val="24"/>
          <w:szCs w:val="24"/>
        </w:rPr>
        <w:t>strony internetowej producenta</w:t>
      </w:r>
      <w:r w:rsidR="00FF7E86" w:rsidRPr="00EF4CFC">
        <w:rPr>
          <w:rFonts w:ascii="Times New Roman" w:hAnsi="Times New Roman" w:cs="Times New Roman"/>
          <w:color w:val="FF0000"/>
          <w:sz w:val="24"/>
          <w:szCs w:val="24"/>
        </w:rPr>
        <w:t xml:space="preserve"> pod adresem www ……………………………………………………</w:t>
      </w:r>
      <w:r w:rsidR="007F6F5B" w:rsidRPr="00EF4CFC">
        <w:rPr>
          <w:rFonts w:ascii="Times New Roman" w:hAnsi="Times New Roman" w:cs="Times New Roman"/>
          <w:color w:val="FF0000"/>
          <w:sz w:val="24"/>
          <w:szCs w:val="24"/>
        </w:rPr>
        <w:t xml:space="preserve">, z której </w:t>
      </w:r>
      <w:r w:rsidR="00FF7E86" w:rsidRPr="00EF4CFC">
        <w:rPr>
          <w:rFonts w:ascii="Times New Roman" w:hAnsi="Times New Roman" w:cs="Times New Roman"/>
          <w:color w:val="FF0000"/>
          <w:sz w:val="24"/>
          <w:szCs w:val="24"/>
        </w:rPr>
        <w:t xml:space="preserve">Zamawiający </w:t>
      </w:r>
      <w:r w:rsidR="007F6F5B" w:rsidRPr="00EF4CFC">
        <w:rPr>
          <w:rFonts w:ascii="Times New Roman" w:hAnsi="Times New Roman" w:cs="Times New Roman"/>
          <w:color w:val="FF0000"/>
          <w:sz w:val="24"/>
          <w:szCs w:val="24"/>
        </w:rPr>
        <w:t xml:space="preserve"> będzie mógł samodzielnie pobrać </w:t>
      </w:r>
      <w:r w:rsidR="00FF7E86" w:rsidRPr="00EF4CF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karty charakterystyki SDS</w:t>
      </w:r>
      <w:r w:rsidR="00FF7E86" w:rsidRPr="00EF4CF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F6F5B" w:rsidRPr="00EF4CFC">
        <w:rPr>
          <w:rFonts w:ascii="Times New Roman" w:hAnsi="Times New Roman" w:cs="Times New Roman"/>
          <w:color w:val="FF0000"/>
          <w:sz w:val="24"/>
          <w:szCs w:val="24"/>
        </w:rPr>
        <w:t>w j. polskim</w:t>
      </w:r>
      <w:r w:rsidR="00FA4A0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EE37AED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koszty transportu, ubezpieczenia i dostarczenia Odczynników do pomieszczeń magazynowych Zamawiającego w lokalizacji wskazanej każdorazowo na zamówieniu  (Katowice ul. Ceglana 35 lub ul. Medyków 14). </w:t>
      </w:r>
    </w:p>
    <w:p w14:paraId="57EFADEA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Odczynniki,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0EFBF5A" w14:textId="77777777" w:rsidR="00C7178C" w:rsidRPr="00C7178C" w:rsidRDefault="00C7178C" w:rsidP="00C7178C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288CB544" w14:textId="08DBDF4F" w:rsidR="00C7178C" w:rsidRPr="00C7178C" w:rsidRDefault="00C7178C" w:rsidP="00C7178C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C7178C">
        <w:rPr>
          <w:rFonts w:ascii="Times New Roman" w:eastAsia="Cambria" w:hAnsi="Times New Roman" w:cs="Times New Roman"/>
          <w:sz w:val="24"/>
          <w:szCs w:val="24"/>
          <w:lang w:eastAsia="ar-SA"/>
        </w:rPr>
        <w:t>określonymi na podstawie wartości kontraktów zawartych przez Zamawiającego na udzielanie świadczeń zdrowotnych z NFZ lub Ministerstwem Zdrowia.</w:t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C7178C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C7178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z zastrzeżeniem § 7 ust. </w:t>
      </w:r>
      <w:r w:rsidR="008E6C12" w:rsidRPr="008E6C12">
        <w:rPr>
          <w:rFonts w:ascii="Times New Roman" w:eastAsia="Cambria" w:hAnsi="Times New Roman" w:cs="Times New Roman"/>
          <w:color w:val="FF0000"/>
          <w:sz w:val="24"/>
          <w:szCs w:val="24"/>
          <w:lang w:eastAsia="ar-SA"/>
        </w:rPr>
        <w:t xml:space="preserve">5 </w:t>
      </w:r>
      <w:r w:rsidRPr="00C7178C">
        <w:rPr>
          <w:rFonts w:ascii="Times New Roman" w:eastAsia="Cambria" w:hAnsi="Times New Roman" w:cs="Times New Roman"/>
          <w:sz w:val="24"/>
          <w:szCs w:val="24"/>
          <w:lang w:eastAsia="ar-SA"/>
        </w:rPr>
        <w:t>pkt b), e) lub § 5 pkt 6</w:t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912B5D0" w14:textId="77777777" w:rsidR="00C7178C" w:rsidRPr="00C7178C" w:rsidRDefault="00C7178C" w:rsidP="00C7178C">
      <w:pPr>
        <w:widowControl w:val="0"/>
        <w:numPr>
          <w:ilvl w:val="0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</w:t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rozwiązania lub zmniejszenia wartości kontraktów na udzielanie świadczeń zdrowotnych z NFZ lub Ministerstwem Zdrowia. O zaistnieniu takich okoliczności Zamawiający niezwłocznie powiadomi Wykonawcę.</w:t>
      </w:r>
    </w:p>
    <w:p w14:paraId="1DD5CAAD" w14:textId="77777777" w:rsidR="00C7178C" w:rsidRPr="00C7178C" w:rsidRDefault="00C7178C" w:rsidP="00C7178C">
      <w:pPr>
        <w:numPr>
          <w:ilvl w:val="0"/>
          <w:numId w:val="8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zobowiązany jest zapoznać osoby, których dane podaje w związku z realizacją umowy z treścią klauzuli informacyjnej stanowiącej załącznik nr 3 do umowy.</w:t>
      </w:r>
    </w:p>
    <w:p w14:paraId="2DCD07B8" w14:textId="77777777" w:rsidR="00C7178C" w:rsidRPr="00C7178C" w:rsidRDefault="00C7178C" w:rsidP="00C7178C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2DADF284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</w:p>
    <w:p w14:paraId="053D6F2C" w14:textId="77777777" w:rsidR="00C7178C" w:rsidRPr="00C7178C" w:rsidRDefault="00C7178C" w:rsidP="00C7178C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20DEADD3" w14:textId="77777777" w:rsidR="00C7178C" w:rsidRPr="00C7178C" w:rsidRDefault="00C7178C" w:rsidP="00C7178C">
      <w:pPr>
        <w:widowControl w:val="0"/>
        <w:numPr>
          <w:ilvl w:val="0"/>
          <w:numId w:val="76"/>
        </w:numPr>
        <w:tabs>
          <w:tab w:val="num" w:pos="360"/>
        </w:tabs>
        <w:suppressAutoHyphens/>
        <w:spacing w:after="0" w:line="240" w:lineRule="auto"/>
        <w:ind w:left="340" w:hanging="34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 Wykonawcy za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dostarczone Odczynniki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ze złożoną ofertą nie może przekroczyć kwoty: </w:t>
      </w:r>
    </w:p>
    <w:p w14:paraId="19BF2C08" w14:textId="77777777" w:rsidR="00C7178C" w:rsidRPr="00C7178C" w:rsidRDefault="00C7178C" w:rsidP="00C7178C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>netto:</w:t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5608E11B" w14:textId="7FE105E2" w:rsidR="00C7178C" w:rsidRPr="00C7178C" w:rsidRDefault="00C7178C" w:rsidP="00C7178C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>należny podatek VAT :</w:t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...............................zł</w:t>
      </w:r>
    </w:p>
    <w:p w14:paraId="2DB0BD79" w14:textId="77777777" w:rsidR="00C7178C" w:rsidRPr="00C7178C" w:rsidRDefault="00C7178C" w:rsidP="00C7178C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717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brutto:</w:t>
      </w:r>
      <w:r w:rsidRPr="00C717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...............................zł </w:t>
      </w:r>
    </w:p>
    <w:p w14:paraId="70619DAD" w14:textId="77777777" w:rsidR="00C7178C" w:rsidRPr="00C7178C" w:rsidRDefault="00C7178C" w:rsidP="00C7178C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libri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</w:p>
    <w:p w14:paraId="6BEAE411" w14:textId="77777777" w:rsidR="00C7178C" w:rsidRPr="00C7178C" w:rsidRDefault="00C7178C" w:rsidP="00C7178C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3C4182" w14:textId="77777777" w:rsidR="00C7178C" w:rsidRPr="00C7178C" w:rsidRDefault="00C7178C" w:rsidP="00C7178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Odczynników określone zostały w załączniku nr 2 do umowy.</w:t>
      </w:r>
    </w:p>
    <w:p w14:paraId="7BA9F044" w14:textId="77777777" w:rsidR="00C7178C" w:rsidRPr="00C7178C" w:rsidRDefault="00C7178C" w:rsidP="00C7178C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gwarantuje, że w trakcie trwania umowy ceny jednostkowe nie ulegną podwyższeniu za wyjątkiem sytuacji wskazanych w </w:t>
      </w: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7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1734AF4" w14:textId="77777777" w:rsidR="00C7178C" w:rsidRPr="00C7178C" w:rsidRDefault="00C7178C" w:rsidP="00C7178C">
      <w:pPr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Odczynników  nastąpi przelewem na rachunek Wykonawcy ………………………………w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7F0F3BFE" w14:textId="77777777" w:rsidR="00C7178C" w:rsidRPr="00C7178C" w:rsidRDefault="00C7178C" w:rsidP="00C7178C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067D78D0" w14:textId="77777777" w:rsidR="00C7178C" w:rsidRPr="00C7178C" w:rsidRDefault="00C7178C" w:rsidP="00C7178C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169068A8" w14:textId="77777777" w:rsidR="00C7178C" w:rsidRPr="00C7178C" w:rsidRDefault="00C7178C" w:rsidP="00C7178C">
      <w:pPr>
        <w:widowControl w:val="0"/>
        <w:numPr>
          <w:ilvl w:val="1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D0BA523" w14:textId="77777777" w:rsidR="00C7178C" w:rsidRPr="00C7178C" w:rsidRDefault="00C7178C" w:rsidP="00C7178C">
      <w:pPr>
        <w:widowControl w:val="0"/>
        <w:numPr>
          <w:ilvl w:val="1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0" w:history="1">
        <w:r w:rsidRPr="00C717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2CAFAB9" w14:textId="77777777" w:rsidR="00C7178C" w:rsidRPr="00C7178C" w:rsidRDefault="00C7178C" w:rsidP="00C7178C">
      <w:pPr>
        <w:widowControl w:val="0"/>
        <w:numPr>
          <w:ilvl w:val="1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00137DD" w14:textId="77777777" w:rsidR="00C7178C" w:rsidRPr="00C7178C" w:rsidRDefault="00C7178C" w:rsidP="00C7178C">
      <w:pPr>
        <w:widowControl w:val="0"/>
        <w:numPr>
          <w:ilvl w:val="1"/>
          <w:numId w:val="7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9C8FD05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E9F6A3A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14:paraId="44BB22DD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14:paraId="5A35526C" w14:textId="23CD7E93" w:rsidR="00C7178C" w:rsidRPr="00C7178C" w:rsidRDefault="00C7178C" w:rsidP="00C7178C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przez Zamawiającego, że dostarczone Odczynniki nie posiadają oznakowania określonego w § 2 ust. 3 umowy, stwierdzenia braków ilościowych w stosunku do zamówienia częściowego, stwierdzenia wadliwości lub niezgodności dostarczonych Odczynników ze złożoną ofertą - Zamawiający zgłosi pisemną reklamację Wykonawcy. Zgłoszenie reklamacji może nastąpić również za pośrednictwem e-maila na adres wskazany w umowie.</w:t>
      </w:r>
    </w:p>
    <w:p w14:paraId="4AA7E6C7" w14:textId="77777777" w:rsidR="00C7178C" w:rsidRPr="00C7178C" w:rsidRDefault="00C7178C" w:rsidP="00C7178C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roboczych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zgłoszenia reklamacji uzupełni braki ilościowe, wymieni wadliwe Odczynniki na wolne od wad lub na zgodne ze złożoną ofertą.</w:t>
      </w:r>
    </w:p>
    <w:p w14:paraId="264D4F90" w14:textId="77777777" w:rsidR="00C7178C" w:rsidRPr="00C7178C" w:rsidRDefault="00C7178C" w:rsidP="00C7178C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przez Zamawiającego braków ilościowych, wadliwości lub niezgodności Odczynników ze złożoną ofertą albo braku oznakowania dostarczonych odczynników w sposób określony w §2 ust. 3 umowy  do dnia usunięcia tych uchybień zamówienie częściowe będzie uważane za niezrealizowane.</w:t>
      </w:r>
    </w:p>
    <w:p w14:paraId="7EF21708" w14:textId="77777777" w:rsidR="00C7178C" w:rsidRPr="00C7178C" w:rsidRDefault="00C7178C" w:rsidP="00C7178C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usunięciem uchybień objętych reklamacją Zamawiającego obciążają Wykonawcę.</w:t>
      </w:r>
    </w:p>
    <w:p w14:paraId="286A984D" w14:textId="77777777" w:rsidR="00C7178C" w:rsidRPr="00C7178C" w:rsidRDefault="00C7178C" w:rsidP="00C717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8855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</w:p>
    <w:p w14:paraId="64B7EDDB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KARY UMOWNE</w:t>
      </w:r>
    </w:p>
    <w:p w14:paraId="7F2CE79C" w14:textId="77777777" w:rsidR="00C7178C" w:rsidRPr="00C7178C" w:rsidRDefault="00C7178C" w:rsidP="00C7178C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C717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 Zamawiającemu kary umowne:</w:t>
      </w:r>
    </w:p>
    <w:p w14:paraId="78BE51F1" w14:textId="77777777" w:rsidR="00C7178C" w:rsidRPr="00C7178C" w:rsidRDefault="00C7178C" w:rsidP="00C7178C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obowiązków określonych w § 2 ust. 8 niniejszej umowy,</w:t>
      </w:r>
    </w:p>
    <w:p w14:paraId="385A7792" w14:textId="77777777" w:rsidR="00C7178C" w:rsidRPr="00C7178C" w:rsidRDefault="00C7178C" w:rsidP="00C7178C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obowiązków określonych w § 4 ust. 2 niniejszej umowy</w:t>
      </w:r>
    </w:p>
    <w:p w14:paraId="01AA00F9" w14:textId="77777777" w:rsidR="00C7178C" w:rsidRPr="00C7178C" w:rsidRDefault="00C7178C" w:rsidP="00C7178C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W wysokości 0,5% wartości </w:t>
      </w: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3 ust. 1 niniejszej umowy – w przypadku, gdy dojdzie do sytuacji wskazanej w </w:t>
      </w:r>
      <w:r w:rsidRPr="00C7178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§ </w:t>
      </w: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5 ust 6 umowy. </w:t>
      </w:r>
    </w:p>
    <w:p w14:paraId="71F3F744" w14:textId="77777777" w:rsidR="00C7178C" w:rsidRPr="00C7178C" w:rsidRDefault="00C7178C" w:rsidP="00C7178C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3 ust. 1 niniejszej umowy – w przypadku, gdy dojdzie do rozwiązania umowy ze skutkiem natychmiastowym lub odstąpienia od umowy z przyczyn, za które odpowiada Wykonawca.</w:t>
      </w:r>
    </w:p>
    <w:p w14:paraId="3761EF5B" w14:textId="77777777" w:rsidR="00C7178C" w:rsidRPr="00C7178C" w:rsidRDefault="00C7178C" w:rsidP="00C7178C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kar umownych naliczonych na podstawie zapisów umowy nie przekroczy 50% wartości brutto  wynagrodzenia określonego w § 3 ust. 1 umowy.</w:t>
      </w:r>
    </w:p>
    <w:p w14:paraId="43283A9E" w14:textId="77777777" w:rsidR="00C7178C" w:rsidRPr="00C7178C" w:rsidRDefault="00C7178C" w:rsidP="00C7178C">
      <w:pPr>
        <w:widowControl w:val="0"/>
        <w:numPr>
          <w:ilvl w:val="0"/>
          <w:numId w:val="8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Należność z tytułu kary umownej będzie płatna w terminie 7 dni od daty wystawienia przez Zamawiającego noty obciążeniowej. </w:t>
      </w:r>
    </w:p>
    <w:p w14:paraId="795DA0F4" w14:textId="63E7459B" w:rsidR="00C7178C" w:rsidRPr="00C7178C" w:rsidRDefault="00C7178C" w:rsidP="00C7178C">
      <w:pPr>
        <w:widowControl w:val="0"/>
        <w:numPr>
          <w:ilvl w:val="0"/>
          <w:numId w:val="8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Dla skuteczności oświadczenia o obciążeniu karą umowną, wystarczające jest jego przesłanie na adres Wykonawcy wskazany w umowie</w:t>
      </w:r>
      <w:r w:rsidR="008E6C1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E6C12" w:rsidRPr="001D0987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lub stosownie do zapisów §</w:t>
      </w:r>
      <w:r w:rsidR="008E6C1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7</w:t>
      </w:r>
      <w:r w:rsidR="008E6C12" w:rsidRPr="001D0987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ust. </w:t>
      </w:r>
      <w:r w:rsidR="008E6C1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8</w:t>
      </w:r>
      <w:r w:rsidR="008E6C12" w:rsidRPr="001D0987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.</w:t>
      </w:r>
    </w:p>
    <w:p w14:paraId="17F49D84" w14:textId="77777777" w:rsidR="00C7178C" w:rsidRPr="00C7178C" w:rsidRDefault="00C7178C" w:rsidP="00C7178C">
      <w:pPr>
        <w:widowControl w:val="0"/>
        <w:numPr>
          <w:ilvl w:val="0"/>
          <w:numId w:val="8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wysokość wyrządzonej szkody przewy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>ż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sza naliczoną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 xml:space="preserve">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kar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 xml:space="preserve">ę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umown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 xml:space="preserve">ą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>ą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ma prawo 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>żą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 xml:space="preserve">ć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odszkodowania uzupełniaj</w:t>
      </w:r>
      <w:r w:rsidRPr="00C7178C">
        <w:rPr>
          <w:rFonts w:ascii="Times New Roman" w:eastAsia="TTE1BCD910t00" w:hAnsi="Times New Roman" w:cs="Times New Roman"/>
          <w:sz w:val="24"/>
          <w:szCs w:val="24"/>
          <w:lang w:eastAsia="pl-PL"/>
        </w:rPr>
        <w:t>ą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cego na zasadach ogólnych.</w:t>
      </w:r>
    </w:p>
    <w:p w14:paraId="1E4B8195" w14:textId="77777777" w:rsidR="00C7178C" w:rsidRPr="00C7178C" w:rsidRDefault="00C7178C" w:rsidP="00C7178C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zwłoki  Wykonawcy w realizacji którejkolwiek z dostaw częściowych Odczynników o co najmniej 5 dni albo w przypadku nie wywiązania się Wykonawcy ze zobowiązania określonego w § 4 ust. 2 umowy Zamawiający w celu utrzymania ciągłości wykonywania badań, </w:t>
      </w: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ma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prawo</w:t>
      </w: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</w:p>
    <w:p w14:paraId="51B7068C" w14:textId="77777777" w:rsidR="00C7178C" w:rsidRPr="00C7178C" w:rsidRDefault="00C7178C" w:rsidP="00C7178C">
      <w:pPr>
        <w:numPr>
          <w:ilvl w:val="1"/>
          <w:numId w:val="7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dokonać zakupu zamówion</w:t>
      </w: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ych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Odczynników u innego </w:t>
      </w: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podmiotu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i obciążyć Wykonawcę różnicą w cenie pomiędzy ceną Odczynników określoną w umowie a ceną zapłaconą innemu podmiotowi </w:t>
      </w:r>
      <w:r w:rsidRPr="00C7178C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ar-SA"/>
        </w:rPr>
        <w:t xml:space="preserve">albo </w:t>
      </w:r>
    </w:p>
    <w:p w14:paraId="75830565" w14:textId="77777777" w:rsidR="00C7178C" w:rsidRPr="00C7178C" w:rsidRDefault="00C7178C" w:rsidP="00C7178C">
      <w:pPr>
        <w:numPr>
          <w:ilvl w:val="1"/>
          <w:numId w:val="7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zlec</w:t>
      </w: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ić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wykonani</w:t>
      </w:r>
      <w:r w:rsidRPr="00C71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badań w innej placówce na koszt Wykonawcy zachowując w obu przypadkach roszczenie o naprawienie szkody wynikającej ze zwłoki.</w:t>
      </w:r>
    </w:p>
    <w:p w14:paraId="3E72DA0B" w14:textId="77777777" w:rsidR="00C7178C" w:rsidRPr="00C7178C" w:rsidRDefault="00C7178C" w:rsidP="00C717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23B6A1" w14:textId="77777777" w:rsidR="00C7178C" w:rsidRPr="00C7178C" w:rsidRDefault="00C7178C" w:rsidP="00C717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§6.</w:t>
      </w:r>
    </w:p>
    <w:p w14:paraId="10222824" w14:textId="77777777" w:rsidR="00C7178C" w:rsidRPr="00C7178C" w:rsidRDefault="00C7178C" w:rsidP="00C717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96AA4E7" w14:textId="77777777" w:rsidR="00C7178C" w:rsidRPr="00C7178C" w:rsidRDefault="00C7178C" w:rsidP="00C717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B44F1C1" w14:textId="77777777" w:rsidR="00C7178C" w:rsidRPr="00C7178C" w:rsidRDefault="00C7178C" w:rsidP="00C7178C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7EFB7005" w14:textId="2ED38E12" w:rsidR="00C7178C" w:rsidRPr="00C7178C" w:rsidRDefault="00C7178C" w:rsidP="00C7178C">
      <w:pPr>
        <w:widowControl w:val="0"/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rozwiązać  umowę ze skutkiem natychmiastowym w przypadku, gdy: </w:t>
      </w:r>
    </w:p>
    <w:p w14:paraId="0F057A23" w14:textId="77777777" w:rsidR="00C7178C" w:rsidRPr="00C7178C" w:rsidRDefault="00C7178C" w:rsidP="00C7178C">
      <w:pPr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pięciokrotnie nie dotrzyma terminów realizacji dostaw częściowych określonych zgodnie  z § 2 ust. 8 niniejszej umowy;</w:t>
      </w:r>
    </w:p>
    <w:p w14:paraId="602B502D" w14:textId="77777777" w:rsidR="00C7178C" w:rsidRPr="00C7178C" w:rsidRDefault="00C7178C" w:rsidP="00C7178C">
      <w:pPr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 w zrealizowaniu dostawy częściowej przekroczy 10 dni kalendarzowych;</w:t>
      </w:r>
    </w:p>
    <w:p w14:paraId="78AFC8C7" w14:textId="77777777" w:rsidR="00C7178C" w:rsidRPr="00C7178C" w:rsidRDefault="00C7178C" w:rsidP="00C7178C">
      <w:pPr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 w zrealizowaniu któregokolwiek z obowiązków określonych w § 4 ust. 2 przekroczy 10 dni kalendarzowych.</w:t>
      </w:r>
    </w:p>
    <w:p w14:paraId="0AB672DB" w14:textId="77777777" w:rsidR="00C7178C" w:rsidRPr="00C7178C" w:rsidRDefault="00C7178C" w:rsidP="00C7178C">
      <w:pPr>
        <w:numPr>
          <w:ilvl w:val="1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1460F914" w14:textId="77777777" w:rsidR="00C7178C" w:rsidRPr="00C7178C" w:rsidRDefault="00C7178C" w:rsidP="00C7178C">
      <w:pPr>
        <w:numPr>
          <w:ilvl w:val="1"/>
          <w:numId w:val="9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Odstąpienie od umowy lub</w:t>
      </w:r>
      <w:r w:rsidRPr="00C71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67402C9C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FC4D4B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§7.</w:t>
      </w:r>
    </w:p>
    <w:p w14:paraId="212DE9F3" w14:textId="77777777" w:rsidR="00C7178C" w:rsidRPr="00C7178C" w:rsidRDefault="00C7178C" w:rsidP="00C71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974CF7D" w14:textId="77777777" w:rsidR="00C7178C" w:rsidRPr="00C7178C" w:rsidRDefault="00C7178C" w:rsidP="00C7178C">
      <w:pPr>
        <w:numPr>
          <w:ilvl w:val="0"/>
          <w:numId w:val="8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 obowiązuje przez okres 24 miesięcy od dnia zawarcia umowy.</w:t>
      </w:r>
    </w:p>
    <w:p w14:paraId="1148E1CE" w14:textId="77777777" w:rsidR="00C7178C" w:rsidRPr="00C7178C" w:rsidRDefault="00C7178C" w:rsidP="00C7178C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- Prawo zamówień publicznych, ustawy o wyrobach medycznych i Kodeksu Cywilnego.</w:t>
      </w:r>
    </w:p>
    <w:p w14:paraId="340B44D3" w14:textId="77777777" w:rsidR="00C7178C" w:rsidRPr="00C7178C" w:rsidRDefault="00C7178C" w:rsidP="00C7178C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niejasności w zapisach niniejszej umowy Strony mogą odwołać się do zapisów w Specyfikacji Warunków Zamówienia.</w:t>
      </w:r>
    </w:p>
    <w:p w14:paraId="2F5C13D7" w14:textId="77777777" w:rsidR="00C7178C" w:rsidRPr="00C7178C" w:rsidRDefault="00C7178C" w:rsidP="00C7178C">
      <w:pPr>
        <w:numPr>
          <w:ilvl w:val="0"/>
          <w:numId w:val="87"/>
        </w:num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7A71F9FE" w14:textId="77777777" w:rsidR="00C7178C" w:rsidRPr="00C7178C" w:rsidRDefault="00C7178C" w:rsidP="00C7178C">
      <w:pPr>
        <w:widowControl w:val="0"/>
        <w:numPr>
          <w:ilvl w:val="0"/>
          <w:numId w:val="8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</w:t>
      </w:r>
    </w:p>
    <w:p w14:paraId="01906BC8" w14:textId="77777777" w:rsidR="00C7178C" w:rsidRPr="00C7178C" w:rsidRDefault="00C7178C" w:rsidP="00C7178C">
      <w:pPr>
        <w:widowControl w:val="0"/>
        <w:numPr>
          <w:ilvl w:val="1"/>
          <w:numId w:val="7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zmiany danych stron (np. zmiana siedziby, adresu, nazwy)</w:t>
      </w:r>
    </w:p>
    <w:p w14:paraId="1C83775A" w14:textId="77777777" w:rsidR="00C7178C" w:rsidRPr="00C7178C" w:rsidRDefault="00C7178C" w:rsidP="00C7178C">
      <w:pPr>
        <w:widowControl w:val="0"/>
        <w:numPr>
          <w:ilvl w:val="1"/>
          <w:numId w:val="7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stałego, czasowego lub dotyczącego konkretnej ilości obniżenia cen jednostkowych 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7A868B2A" w14:textId="77777777" w:rsidR="00C7178C" w:rsidRPr="00C7178C" w:rsidRDefault="00C7178C" w:rsidP="00C7178C">
      <w:pPr>
        <w:widowControl w:val="0"/>
        <w:numPr>
          <w:ilvl w:val="1"/>
          <w:numId w:val="7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producenta Odczynników,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Odczynników oraz dostarczyć Zamawiającemu nowe, odpowiednie, aktualne zaświadczenia podmiotu uprawnionego do kontroli jakości potwierdzające, że dostarczane w zamian produkty   odpowiadają określonym normom lub specyfikacjom technicznym oraz </w:t>
      </w: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wymaganiom określonym w Specyfikacji Warunków Zamówienia.</w:t>
      </w:r>
    </w:p>
    <w:p w14:paraId="1695BCF0" w14:textId="77777777" w:rsidR="00C7178C" w:rsidRPr="00C7178C" w:rsidRDefault="00C7178C" w:rsidP="00C7178C">
      <w:pPr>
        <w:numPr>
          <w:ilvl w:val="1"/>
          <w:numId w:val="7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wydłużenie okresu trwania umowy o maksymalnie 6 miesięcy w przypadku niewykorzystania całości asortymentu stanowiącego przedmiot umowy; </w:t>
      </w:r>
    </w:p>
    <w:p w14:paraId="097E0A00" w14:textId="77777777" w:rsidR="00C7178C" w:rsidRPr="00C7178C" w:rsidRDefault="00C7178C" w:rsidP="00C7178C">
      <w:pPr>
        <w:widowControl w:val="0"/>
        <w:numPr>
          <w:ilvl w:val="1"/>
          <w:numId w:val="7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43524810" w14:textId="77777777" w:rsidR="00C7178C" w:rsidRPr="00C7178C" w:rsidRDefault="00C7178C" w:rsidP="00C7178C">
      <w:pPr>
        <w:widowControl w:val="0"/>
        <w:numPr>
          <w:ilvl w:val="1"/>
          <w:numId w:val="7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46A37224" w14:textId="77777777" w:rsidR="00C7178C" w:rsidRPr="00C7178C" w:rsidRDefault="00C7178C" w:rsidP="00C7178C">
      <w:pPr>
        <w:widowControl w:val="0"/>
        <w:numPr>
          <w:ilvl w:val="1"/>
          <w:numId w:val="7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075EB13D" w14:textId="77777777" w:rsidR="00C7178C" w:rsidRPr="00C7178C" w:rsidRDefault="00C7178C" w:rsidP="00C7178C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okoliczności:</w:t>
      </w:r>
    </w:p>
    <w:p w14:paraId="56C222B0" w14:textId="77777777" w:rsidR="00C7178C" w:rsidRPr="00C7178C" w:rsidRDefault="00C7178C" w:rsidP="00C7178C">
      <w:pPr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70B9963F" w14:textId="77777777" w:rsidR="00C7178C" w:rsidRPr="00C7178C" w:rsidRDefault="00C7178C" w:rsidP="00C7178C">
      <w:pPr>
        <w:numPr>
          <w:ilvl w:val="0"/>
          <w:numId w:val="69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wy-nagrodzeniu za pracę,</w:t>
      </w:r>
    </w:p>
    <w:p w14:paraId="1AC5E6B3" w14:textId="77777777" w:rsidR="00C7178C" w:rsidRPr="00C7178C" w:rsidRDefault="00C7178C" w:rsidP="00C7178C">
      <w:pPr>
        <w:numPr>
          <w:ilvl w:val="0"/>
          <w:numId w:val="69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35302596" w14:textId="77777777" w:rsidR="00C7178C" w:rsidRPr="00C7178C" w:rsidRDefault="00C7178C" w:rsidP="00C7178C">
      <w:pPr>
        <w:numPr>
          <w:ilvl w:val="0"/>
          <w:numId w:val="69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131ECD0D" w14:textId="77777777" w:rsidR="00C7178C" w:rsidRPr="00C7178C" w:rsidRDefault="00C7178C" w:rsidP="00C7178C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1FAD323C" w14:textId="77777777" w:rsidR="00C7178C" w:rsidRPr="00C7178C" w:rsidRDefault="00C7178C" w:rsidP="00C7178C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526CD85A" w14:textId="77777777" w:rsidR="00C7178C" w:rsidRPr="00C7178C" w:rsidRDefault="00C7178C" w:rsidP="00C7178C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34B4C325" w14:textId="77777777" w:rsidR="00C7178C" w:rsidRPr="00C7178C" w:rsidRDefault="00C7178C" w:rsidP="00C7178C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wskazanie okoliczności stanowiącej podstawę do zmiany </w:t>
      </w:r>
    </w:p>
    <w:p w14:paraId="15AF431A" w14:textId="77777777" w:rsidR="00C7178C" w:rsidRPr="00C7178C" w:rsidRDefault="00C7178C" w:rsidP="00C7178C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7FADFC0E" w14:textId="77777777" w:rsidR="00C7178C" w:rsidRPr="00C7178C" w:rsidRDefault="00C7178C" w:rsidP="00C7178C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50ABAD74" w14:textId="77777777" w:rsidR="00C7178C" w:rsidRPr="00C7178C" w:rsidRDefault="00C7178C" w:rsidP="00C7178C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C7178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652A2B75" w14:textId="77777777" w:rsidR="00C7178C" w:rsidRPr="00C7178C" w:rsidRDefault="00C7178C" w:rsidP="00C7178C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1DD20C0F" w14:textId="77777777" w:rsidR="00C7178C" w:rsidRPr="00C7178C" w:rsidRDefault="00C7178C" w:rsidP="00C7178C">
      <w:pPr>
        <w:numPr>
          <w:ilvl w:val="0"/>
          <w:numId w:val="87"/>
        </w:numPr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g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C7178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C7178C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3E25B551" w14:textId="77777777" w:rsidR="00EC25FA" w:rsidRPr="00382F7B" w:rsidRDefault="00EC25FA" w:rsidP="00EC25FA">
      <w:pPr>
        <w:pStyle w:val="Akapitzlist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Strony mogą wystawiać i przesyłać faktury, duplikaty faktur oraz ich korekty, a także noty obciążeniowe i noty korygujące w formacie pliku elektronicznego PDF na adresy e-mail wskazane poniżej: </w:t>
      </w:r>
    </w:p>
    <w:p w14:paraId="47A9C9E1" w14:textId="77777777" w:rsidR="00EC25FA" w:rsidRPr="00382F7B" w:rsidRDefault="00EC25FA" w:rsidP="00EC25FA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Adres e-mail na który Wykonawca może przekazywać Zamawiającemu wskazane powyżej dokumenty: </w:t>
      </w:r>
      <w:hyperlink r:id="rId11" w:history="1">
        <w:r w:rsidRPr="00382F7B">
          <w:rPr>
            <w:rStyle w:val="Hipercze"/>
            <w:rFonts w:ascii="Times New Roman" w:hAnsi="Times New Roman"/>
            <w:color w:val="FF0000"/>
            <w:sz w:val="24"/>
            <w:szCs w:val="24"/>
          </w:rPr>
          <w:t>faktury@uck.katowice.pl</w:t>
        </w:r>
      </w:hyperlink>
      <w:r w:rsidRPr="00382F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7B29454" w14:textId="77777777" w:rsidR="00EC25FA" w:rsidRPr="00382F7B" w:rsidRDefault="00EC25FA" w:rsidP="00EC25FA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Adres e-mail na który Zamawiający może przekazywać Wykonawcy wskazane powyżej dokumenty: </w:t>
      </w:r>
      <w:hyperlink r:id="rId12" w:history="1">
        <w:r w:rsidRPr="00C50A68">
          <w:rPr>
            <w:rStyle w:val="Hipercze"/>
            <w:rFonts w:ascii="Times New Roman" w:hAnsi="Times New Roman"/>
            <w:color w:val="FF0000"/>
            <w:sz w:val="24"/>
            <w:szCs w:val="24"/>
            <w:u w:val="none"/>
          </w:rPr>
          <w:t>……………………………………………………..</w:t>
        </w:r>
      </w:hyperlink>
      <w:r w:rsidRPr="00382F7B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78F14150" w14:textId="2EDBFA1C" w:rsidR="00EC25FA" w:rsidRPr="00382F7B" w:rsidRDefault="00EC25FA" w:rsidP="00EC25FA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82F7B">
        <w:rPr>
          <w:rFonts w:ascii="Times New Roman" w:hAnsi="Times New Roman"/>
          <w:color w:val="FF0000"/>
          <w:sz w:val="24"/>
          <w:szCs w:val="24"/>
        </w:rPr>
        <w:t xml:space="preserve">Jeśli Wykonawca nie  wskazuje adresu e-mail zapisu ust. </w:t>
      </w:r>
      <w:r w:rsidR="00C02273">
        <w:rPr>
          <w:rFonts w:ascii="Times New Roman" w:hAnsi="Times New Roman"/>
          <w:color w:val="FF0000"/>
          <w:sz w:val="24"/>
          <w:szCs w:val="24"/>
        </w:rPr>
        <w:t>8</w:t>
      </w:r>
      <w:r w:rsidRPr="00382F7B">
        <w:rPr>
          <w:rFonts w:ascii="Times New Roman" w:hAnsi="Times New Roman"/>
          <w:color w:val="FF0000"/>
          <w:sz w:val="24"/>
          <w:szCs w:val="24"/>
        </w:rPr>
        <w:t xml:space="preserve">  nie stosuje się.</w:t>
      </w:r>
    </w:p>
    <w:p w14:paraId="1E256C26" w14:textId="1AAB9697" w:rsidR="00C7178C" w:rsidRPr="00C7178C" w:rsidRDefault="00C7178C" w:rsidP="00C7178C">
      <w:pPr>
        <w:widowControl w:val="0"/>
        <w:numPr>
          <w:ilvl w:val="0"/>
          <w:numId w:val="87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C7178C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lastRenderedPageBreak/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1CB2B956" w14:textId="77777777" w:rsidR="00C7178C" w:rsidRPr="00C7178C" w:rsidRDefault="00C7178C" w:rsidP="00C7178C">
      <w:pPr>
        <w:widowControl w:val="0"/>
        <w:numPr>
          <w:ilvl w:val="0"/>
          <w:numId w:val="87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F7CCF51" w14:textId="77777777" w:rsidR="00C7178C" w:rsidRPr="00C7178C" w:rsidRDefault="00C7178C" w:rsidP="00C7178C">
      <w:pPr>
        <w:widowControl w:val="0"/>
        <w:numPr>
          <w:ilvl w:val="0"/>
          <w:numId w:val="87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8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22A1D4F" w14:textId="77777777" w:rsidR="00C7178C" w:rsidRPr="00C7178C" w:rsidRDefault="00C7178C" w:rsidP="00C717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4B33318" w14:textId="77777777" w:rsidR="00C7178C" w:rsidRPr="00C7178C" w:rsidRDefault="00C7178C" w:rsidP="00C717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C7178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49BBFFED" w14:textId="77777777" w:rsidR="00C7178C" w:rsidRPr="00C7178C" w:rsidRDefault="00C7178C" w:rsidP="00C7178C">
      <w:pPr>
        <w:numPr>
          <w:ilvl w:val="3"/>
          <w:numId w:val="89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7178C">
        <w:rPr>
          <w:rFonts w:ascii="Times New Roman" w:eastAsia="Times New Roman" w:hAnsi="Times New Roman" w:cs="Times New Roman"/>
          <w:kern w:val="1"/>
          <w:sz w:val="24"/>
          <w:szCs w:val="24"/>
        </w:rPr>
        <w:t>Formularz ofertowy</w:t>
      </w:r>
    </w:p>
    <w:p w14:paraId="4C5609A1" w14:textId="77777777" w:rsidR="00C7178C" w:rsidRPr="00C7178C" w:rsidRDefault="00C7178C" w:rsidP="00C7178C">
      <w:pPr>
        <w:numPr>
          <w:ilvl w:val="3"/>
          <w:numId w:val="89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717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Formularz asortymentowo-cenowy </w:t>
      </w:r>
    </w:p>
    <w:p w14:paraId="1BBC39DC" w14:textId="77777777" w:rsidR="00C7178C" w:rsidRPr="00C7178C" w:rsidRDefault="00C7178C" w:rsidP="00C7178C">
      <w:pPr>
        <w:numPr>
          <w:ilvl w:val="3"/>
          <w:numId w:val="89"/>
        </w:numPr>
        <w:suppressAutoHyphens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7178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Klauzula informacyjna </w:t>
      </w:r>
    </w:p>
    <w:p w14:paraId="1F0474A1" w14:textId="77777777" w:rsidR="00C7178C" w:rsidRPr="00C7178C" w:rsidRDefault="00C7178C" w:rsidP="00C7178C">
      <w:pPr>
        <w:widowControl w:val="0"/>
        <w:spacing w:before="240" w:after="60" w:line="240" w:lineRule="auto"/>
        <w:ind w:firstLine="51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71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bookmarkEnd w:id="0"/>
    <w:sectPr w:rsidR="00C7178C" w:rsidRPr="00C7178C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0" w15:restartNumberingAfterBreak="0">
    <w:nsid w:val="0000002A"/>
    <w:multiLevelType w:val="singleLevel"/>
    <w:tmpl w:val="5F62CFF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1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5E97"/>
    <w:multiLevelType w:val="hybridMultilevel"/>
    <w:tmpl w:val="8BF0F90C"/>
    <w:styleLink w:val="WW8Num861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styleLink w:val="WWNum141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0C42B410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F864AABE"/>
    <w:styleLink w:val="WW8Num121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0A3531"/>
    <w:multiLevelType w:val="hybridMultilevel"/>
    <w:tmpl w:val="78A8692C"/>
    <w:lvl w:ilvl="0" w:tplc="345C09E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BE6300B"/>
    <w:multiLevelType w:val="hybridMultilevel"/>
    <w:tmpl w:val="69C08A3E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FEE5A40"/>
    <w:multiLevelType w:val="hybridMultilevel"/>
    <w:tmpl w:val="43AC7D9A"/>
    <w:lvl w:ilvl="0" w:tplc="EAD23D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0F07D2C"/>
    <w:multiLevelType w:val="hybridMultilevel"/>
    <w:tmpl w:val="28046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0603E1"/>
    <w:multiLevelType w:val="hybridMultilevel"/>
    <w:tmpl w:val="031457C4"/>
    <w:styleLink w:val="WWNum31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1420EA"/>
    <w:multiLevelType w:val="hybridMultilevel"/>
    <w:tmpl w:val="E1F40B04"/>
    <w:lvl w:ilvl="0" w:tplc="B678B9A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styleLink w:val="WW8Num82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279F3ABA"/>
    <w:multiLevelType w:val="multilevel"/>
    <w:tmpl w:val="46E0504E"/>
    <w:styleLink w:val="WWNum16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29B13786"/>
    <w:multiLevelType w:val="multilevel"/>
    <w:tmpl w:val="163A011E"/>
    <w:styleLink w:val="WWNum15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2D7762C0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954ED"/>
    <w:multiLevelType w:val="hybridMultilevel"/>
    <w:tmpl w:val="195668CA"/>
    <w:styleLink w:val="WW8Num291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77B2272"/>
    <w:multiLevelType w:val="hybridMultilevel"/>
    <w:tmpl w:val="4BB4C1BE"/>
    <w:lvl w:ilvl="0" w:tplc="1178A9C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6D5CB7"/>
    <w:multiLevelType w:val="multilevel"/>
    <w:tmpl w:val="EA4CE1F8"/>
    <w:styleLink w:val="WWNum1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styleLink w:val="WW8Num69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47584F1C"/>
    <w:multiLevelType w:val="hybridMultilevel"/>
    <w:tmpl w:val="79264538"/>
    <w:lvl w:ilvl="0" w:tplc="F042D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9441CD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4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1266E1D"/>
    <w:multiLevelType w:val="multilevel"/>
    <w:tmpl w:val="142C5794"/>
    <w:styleLink w:val="WW8Num8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5CA31A15"/>
    <w:multiLevelType w:val="singleLevel"/>
    <w:tmpl w:val="CB981644"/>
    <w:name w:val="Tiret 0"/>
    <w:styleLink w:val="WW8Num3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DF9591B"/>
    <w:multiLevelType w:val="hybridMultilevel"/>
    <w:tmpl w:val="9BFCB6BA"/>
    <w:styleLink w:val="WW8Num371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6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7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8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6D034D16"/>
    <w:multiLevelType w:val="hybridMultilevel"/>
    <w:tmpl w:val="F4167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1" w15:restartNumberingAfterBreak="0">
    <w:nsid w:val="6EE069A0"/>
    <w:multiLevelType w:val="hybridMultilevel"/>
    <w:tmpl w:val="299CAC6C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3" w15:restartNumberingAfterBreak="0">
    <w:nsid w:val="74AF2421"/>
    <w:multiLevelType w:val="hybridMultilevel"/>
    <w:tmpl w:val="0F72F9BA"/>
    <w:lvl w:ilvl="0" w:tplc="69647D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6EC1CCB"/>
    <w:multiLevelType w:val="hybridMultilevel"/>
    <w:tmpl w:val="DEC6F692"/>
    <w:styleLink w:val="WW8Num20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063476"/>
    <w:multiLevelType w:val="hybridMultilevel"/>
    <w:tmpl w:val="A2AC0B62"/>
    <w:styleLink w:val="WWNum131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2" w15:restartNumberingAfterBreak="0">
    <w:nsid w:val="7A321E31"/>
    <w:multiLevelType w:val="hybridMultilevel"/>
    <w:tmpl w:val="ECFE7D98"/>
    <w:styleLink w:val="WWNum171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EAE1E9A"/>
    <w:multiLevelType w:val="hybridMultilevel"/>
    <w:tmpl w:val="8446EC16"/>
    <w:styleLink w:val="WWNum211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8590397">
    <w:abstractNumId w:val="87"/>
  </w:num>
  <w:num w:numId="2" w16cid:durableId="156505151">
    <w:abstractNumId w:val="44"/>
  </w:num>
  <w:num w:numId="3" w16cid:durableId="805244047">
    <w:abstractNumId w:val="61"/>
  </w:num>
  <w:num w:numId="4" w16cid:durableId="1370301176">
    <w:abstractNumId w:val="103"/>
  </w:num>
  <w:num w:numId="5" w16cid:durableId="987174666">
    <w:abstractNumId w:val="76"/>
  </w:num>
  <w:num w:numId="6" w16cid:durableId="533463745">
    <w:abstractNumId w:val="91"/>
  </w:num>
  <w:num w:numId="7" w16cid:durableId="1690372755">
    <w:abstractNumId w:val="117"/>
  </w:num>
  <w:num w:numId="8" w16cid:durableId="2054188410">
    <w:abstractNumId w:val="22"/>
  </w:num>
  <w:num w:numId="9" w16cid:durableId="774329601">
    <w:abstractNumId w:val="90"/>
    <w:lvlOverride w:ilvl="0">
      <w:startOverride w:val="1"/>
    </w:lvlOverride>
  </w:num>
  <w:num w:numId="10" w16cid:durableId="1359623930">
    <w:abstractNumId w:val="68"/>
    <w:lvlOverride w:ilvl="0">
      <w:startOverride w:val="1"/>
    </w:lvlOverride>
  </w:num>
  <w:num w:numId="11" w16cid:durableId="1815685045">
    <w:abstractNumId w:val="45"/>
  </w:num>
  <w:num w:numId="12" w16cid:durableId="503057715">
    <w:abstractNumId w:val="14"/>
  </w:num>
  <w:num w:numId="13" w16cid:durableId="820080162">
    <w:abstractNumId w:val="56"/>
  </w:num>
  <w:num w:numId="14" w16cid:durableId="609820105">
    <w:abstractNumId w:val="35"/>
  </w:num>
  <w:num w:numId="15" w16cid:durableId="134612217">
    <w:abstractNumId w:val="121"/>
  </w:num>
  <w:num w:numId="16" w16cid:durableId="93014053">
    <w:abstractNumId w:val="19"/>
  </w:num>
  <w:num w:numId="17" w16cid:durableId="1100638251">
    <w:abstractNumId w:val="51"/>
  </w:num>
  <w:num w:numId="18" w16cid:durableId="1528565927">
    <w:abstractNumId w:val="49"/>
  </w:num>
  <w:num w:numId="19" w16cid:durableId="749230668">
    <w:abstractNumId w:val="122"/>
  </w:num>
  <w:num w:numId="20" w16cid:durableId="1220167685">
    <w:abstractNumId w:val="60"/>
  </w:num>
  <w:num w:numId="21" w16cid:durableId="1587769564">
    <w:abstractNumId w:val="125"/>
  </w:num>
  <w:num w:numId="22" w16cid:durableId="1338772770">
    <w:abstractNumId w:val="94"/>
  </w:num>
  <w:num w:numId="23" w16cid:durableId="1503162707">
    <w:abstractNumId w:val="98"/>
  </w:num>
  <w:num w:numId="24" w16cid:durableId="950891434">
    <w:abstractNumId w:val="18"/>
  </w:num>
  <w:num w:numId="25" w16cid:durableId="1058432950">
    <w:abstractNumId w:val="36"/>
  </w:num>
  <w:num w:numId="26" w16cid:durableId="781531411">
    <w:abstractNumId w:val="53"/>
  </w:num>
  <w:num w:numId="27" w16cid:durableId="2098162708">
    <w:abstractNumId w:val="71"/>
  </w:num>
  <w:num w:numId="28" w16cid:durableId="283582842">
    <w:abstractNumId w:val="93"/>
  </w:num>
  <w:num w:numId="29" w16cid:durableId="1228105310">
    <w:abstractNumId w:val="104"/>
  </w:num>
  <w:num w:numId="30" w16cid:durableId="1946498215">
    <w:abstractNumId w:val="20"/>
  </w:num>
  <w:num w:numId="31" w16cid:durableId="1815948258">
    <w:abstractNumId w:val="79"/>
  </w:num>
  <w:num w:numId="32" w16cid:durableId="1952276990">
    <w:abstractNumId w:val="62"/>
  </w:num>
  <w:num w:numId="33" w16cid:durableId="102159127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8365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636991">
    <w:abstractNumId w:val="29"/>
  </w:num>
  <w:num w:numId="36" w16cid:durableId="438525160">
    <w:abstractNumId w:val="63"/>
  </w:num>
  <w:num w:numId="37" w16cid:durableId="2075354450">
    <w:abstractNumId w:val="110"/>
  </w:num>
  <w:num w:numId="38" w16cid:durableId="1237131448">
    <w:abstractNumId w:val="15"/>
  </w:num>
  <w:num w:numId="39" w16cid:durableId="1763262183">
    <w:abstractNumId w:val="109"/>
  </w:num>
  <w:num w:numId="40" w16cid:durableId="2066293591">
    <w:abstractNumId w:val="23"/>
  </w:num>
  <w:num w:numId="41" w16cid:durableId="2129162174">
    <w:abstractNumId w:val="74"/>
  </w:num>
  <w:num w:numId="42" w16cid:durableId="2042198038">
    <w:abstractNumId w:val="96"/>
  </w:num>
  <w:num w:numId="43" w16cid:durableId="978723399">
    <w:abstractNumId w:val="48"/>
  </w:num>
  <w:num w:numId="44" w16cid:durableId="927739144">
    <w:abstractNumId w:val="64"/>
  </w:num>
  <w:num w:numId="45" w16cid:durableId="1945770804">
    <w:abstractNumId w:val="123"/>
  </w:num>
  <w:num w:numId="46" w16cid:durableId="885802677">
    <w:abstractNumId w:val="69"/>
  </w:num>
  <w:num w:numId="47" w16cid:durableId="740447834">
    <w:abstractNumId w:val="100"/>
  </w:num>
  <w:num w:numId="48" w16cid:durableId="1805003537">
    <w:abstractNumId w:val="0"/>
  </w:num>
  <w:num w:numId="49" w16cid:durableId="1166094360">
    <w:abstractNumId w:val="70"/>
  </w:num>
  <w:num w:numId="50" w16cid:durableId="827670960">
    <w:abstractNumId w:val="50"/>
  </w:num>
  <w:num w:numId="51" w16cid:durableId="1643149655">
    <w:abstractNumId w:val="17"/>
  </w:num>
  <w:num w:numId="52" w16cid:durableId="622275041">
    <w:abstractNumId w:val="106"/>
  </w:num>
  <w:num w:numId="53" w16cid:durableId="391007853">
    <w:abstractNumId w:val="72"/>
  </w:num>
  <w:num w:numId="54" w16cid:durableId="1176454306">
    <w:abstractNumId w:val="54"/>
  </w:num>
  <w:num w:numId="55" w16cid:durableId="107235913">
    <w:abstractNumId w:val="99"/>
  </w:num>
  <w:num w:numId="56" w16cid:durableId="258829551">
    <w:abstractNumId w:val="38"/>
  </w:num>
  <w:num w:numId="57" w16cid:durableId="1009333573">
    <w:abstractNumId w:val="89"/>
  </w:num>
  <w:num w:numId="58" w16cid:durableId="1512446512">
    <w:abstractNumId w:val="75"/>
  </w:num>
  <w:num w:numId="59" w16cid:durableId="1474131112">
    <w:abstractNumId w:val="105"/>
  </w:num>
  <w:num w:numId="60" w16cid:durableId="1849951296">
    <w:abstractNumId w:val="47"/>
  </w:num>
  <w:num w:numId="61" w16cid:durableId="1245917681">
    <w:abstractNumId w:val="82"/>
  </w:num>
  <w:num w:numId="62" w16cid:durableId="2096781646">
    <w:abstractNumId w:val="83"/>
  </w:num>
  <w:num w:numId="63" w16cid:durableId="42218573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80446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14603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0077572">
    <w:abstractNumId w:val="41"/>
  </w:num>
  <w:num w:numId="67" w16cid:durableId="1604193266">
    <w:abstractNumId w:val="32"/>
  </w:num>
  <w:num w:numId="68" w16cid:durableId="1818060653">
    <w:abstractNumId w:val="84"/>
  </w:num>
  <w:num w:numId="69" w16cid:durableId="582448149">
    <w:abstractNumId w:val="24"/>
  </w:num>
  <w:num w:numId="70" w16cid:durableId="1598754147">
    <w:abstractNumId w:val="115"/>
  </w:num>
  <w:num w:numId="71" w16cid:durableId="587812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068050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7910391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17426924">
    <w:abstractNumId w:val="73"/>
  </w:num>
  <w:num w:numId="75" w16cid:durableId="162210259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54577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099627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75365618">
    <w:abstractNumId w:val="8"/>
  </w:num>
  <w:num w:numId="79" w16cid:durableId="1122456585">
    <w:abstractNumId w:val="9"/>
  </w:num>
  <w:num w:numId="80" w16cid:durableId="611210331">
    <w:abstractNumId w:val="10"/>
  </w:num>
  <w:num w:numId="81" w16cid:durableId="2034846518">
    <w:abstractNumId w:val="57"/>
  </w:num>
  <w:num w:numId="82" w16cid:durableId="368192653">
    <w:abstractNumId w:val="113"/>
  </w:num>
  <w:num w:numId="83" w16cid:durableId="1773164974">
    <w:abstractNumId w:val="25"/>
  </w:num>
  <w:num w:numId="84" w16cid:durableId="650913745">
    <w:abstractNumId w:val="107"/>
  </w:num>
  <w:num w:numId="85" w16cid:durableId="868374377">
    <w:abstractNumId w:val="43"/>
  </w:num>
  <w:num w:numId="86" w16cid:durableId="421414376">
    <w:abstractNumId w:val="28"/>
  </w:num>
  <w:num w:numId="87" w16cid:durableId="227956742">
    <w:abstractNumId w:val="111"/>
  </w:num>
  <w:num w:numId="88" w16cid:durableId="502546924">
    <w:abstractNumId w:val="31"/>
  </w:num>
  <w:num w:numId="89" w16cid:durableId="1289317964">
    <w:abstractNumId w:val="120"/>
  </w:num>
  <w:num w:numId="90" w16cid:durableId="1019770694">
    <w:abstractNumId w:val="1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962807390">
    <w:abstractNumId w:val="68"/>
  </w:num>
  <w:num w:numId="92" w16cid:durableId="1180198260">
    <w:abstractNumId w:val="90"/>
  </w:num>
  <w:num w:numId="93" w16cid:durableId="1144008285">
    <w:abstractNumId w:val="80"/>
  </w:num>
  <w:num w:numId="94" w16cid:durableId="77867742">
    <w:abstractNumId w:val="1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05B2A"/>
    <w:rsid w:val="0000677D"/>
    <w:rsid w:val="0001176C"/>
    <w:rsid w:val="00015391"/>
    <w:rsid w:val="0001742F"/>
    <w:rsid w:val="000175AF"/>
    <w:rsid w:val="00020803"/>
    <w:rsid w:val="00022963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52B4"/>
    <w:rsid w:val="0011205B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443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6555C"/>
    <w:rsid w:val="00170A91"/>
    <w:rsid w:val="00171897"/>
    <w:rsid w:val="001727A3"/>
    <w:rsid w:val="001732B3"/>
    <w:rsid w:val="0017621F"/>
    <w:rsid w:val="00176A64"/>
    <w:rsid w:val="00177C79"/>
    <w:rsid w:val="0018573A"/>
    <w:rsid w:val="00190371"/>
    <w:rsid w:val="00190E15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6621A"/>
    <w:rsid w:val="002721A8"/>
    <w:rsid w:val="0027387F"/>
    <w:rsid w:val="00274CC4"/>
    <w:rsid w:val="002775FC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7A14"/>
    <w:rsid w:val="002D31A8"/>
    <w:rsid w:val="002D6EAD"/>
    <w:rsid w:val="002E086C"/>
    <w:rsid w:val="002E116C"/>
    <w:rsid w:val="002E32EC"/>
    <w:rsid w:val="002E4D6D"/>
    <w:rsid w:val="002E56AB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B7C"/>
    <w:rsid w:val="003D0D46"/>
    <w:rsid w:val="003D10D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5B1A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4CA1"/>
    <w:rsid w:val="00525C1E"/>
    <w:rsid w:val="00525D35"/>
    <w:rsid w:val="00530BFD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1F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759"/>
    <w:rsid w:val="005A0960"/>
    <w:rsid w:val="005A28C9"/>
    <w:rsid w:val="005A4F5D"/>
    <w:rsid w:val="005A522C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580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5500"/>
    <w:rsid w:val="00637645"/>
    <w:rsid w:val="006404A8"/>
    <w:rsid w:val="0064189A"/>
    <w:rsid w:val="00642CD3"/>
    <w:rsid w:val="006456B1"/>
    <w:rsid w:val="00646F0C"/>
    <w:rsid w:val="006543A0"/>
    <w:rsid w:val="006576BC"/>
    <w:rsid w:val="00660D38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5DC1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26250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2B9C"/>
    <w:rsid w:val="007630CD"/>
    <w:rsid w:val="007670FE"/>
    <w:rsid w:val="007712BC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55B9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6F5B"/>
    <w:rsid w:val="007F7478"/>
    <w:rsid w:val="007F7A79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CD8"/>
    <w:rsid w:val="008D6D0A"/>
    <w:rsid w:val="008D7396"/>
    <w:rsid w:val="008E11F3"/>
    <w:rsid w:val="008E2A21"/>
    <w:rsid w:val="008E32EF"/>
    <w:rsid w:val="008E3603"/>
    <w:rsid w:val="008E3DD9"/>
    <w:rsid w:val="008E46D2"/>
    <w:rsid w:val="008E6C12"/>
    <w:rsid w:val="008E70A3"/>
    <w:rsid w:val="008E728C"/>
    <w:rsid w:val="008F06CA"/>
    <w:rsid w:val="008F157C"/>
    <w:rsid w:val="008F226B"/>
    <w:rsid w:val="008F2B01"/>
    <w:rsid w:val="008F3371"/>
    <w:rsid w:val="008F452B"/>
    <w:rsid w:val="008F5766"/>
    <w:rsid w:val="008F6142"/>
    <w:rsid w:val="009012B3"/>
    <w:rsid w:val="00902DA2"/>
    <w:rsid w:val="00905052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2692"/>
    <w:rsid w:val="009D4A2F"/>
    <w:rsid w:val="009D6080"/>
    <w:rsid w:val="009E0102"/>
    <w:rsid w:val="009E07E9"/>
    <w:rsid w:val="009E15B4"/>
    <w:rsid w:val="009E49EA"/>
    <w:rsid w:val="009E5517"/>
    <w:rsid w:val="009E580C"/>
    <w:rsid w:val="009E78A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3E96"/>
    <w:rsid w:val="00A341C4"/>
    <w:rsid w:val="00A4014A"/>
    <w:rsid w:val="00A4035E"/>
    <w:rsid w:val="00A40DF9"/>
    <w:rsid w:val="00A41394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0E0A"/>
    <w:rsid w:val="00A535E4"/>
    <w:rsid w:val="00A57255"/>
    <w:rsid w:val="00A57735"/>
    <w:rsid w:val="00A617E0"/>
    <w:rsid w:val="00A61EB9"/>
    <w:rsid w:val="00A623F8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60A4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593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2786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D79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25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02273"/>
    <w:rsid w:val="00C0401F"/>
    <w:rsid w:val="00C100D3"/>
    <w:rsid w:val="00C10782"/>
    <w:rsid w:val="00C10D26"/>
    <w:rsid w:val="00C13976"/>
    <w:rsid w:val="00C21206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2C57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72DC"/>
    <w:rsid w:val="00C7178C"/>
    <w:rsid w:val="00C71AD5"/>
    <w:rsid w:val="00C71C8F"/>
    <w:rsid w:val="00C755B0"/>
    <w:rsid w:val="00C758DC"/>
    <w:rsid w:val="00C77555"/>
    <w:rsid w:val="00C8037E"/>
    <w:rsid w:val="00C842FC"/>
    <w:rsid w:val="00C84577"/>
    <w:rsid w:val="00C84DFB"/>
    <w:rsid w:val="00C8509C"/>
    <w:rsid w:val="00C864C9"/>
    <w:rsid w:val="00C874F7"/>
    <w:rsid w:val="00C90902"/>
    <w:rsid w:val="00C91409"/>
    <w:rsid w:val="00C941B3"/>
    <w:rsid w:val="00C942FB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30DD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CAF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380"/>
    <w:rsid w:val="00EC0A6F"/>
    <w:rsid w:val="00EC15C9"/>
    <w:rsid w:val="00EC25FA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B1E"/>
    <w:rsid w:val="00EE5630"/>
    <w:rsid w:val="00EE75C8"/>
    <w:rsid w:val="00EF3CC0"/>
    <w:rsid w:val="00EF4CFC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1E52"/>
    <w:rsid w:val="00F332C7"/>
    <w:rsid w:val="00F36C7E"/>
    <w:rsid w:val="00F37031"/>
    <w:rsid w:val="00F41FA6"/>
    <w:rsid w:val="00F44367"/>
    <w:rsid w:val="00F473F8"/>
    <w:rsid w:val="00F50863"/>
    <w:rsid w:val="00F50E91"/>
    <w:rsid w:val="00F52BD3"/>
    <w:rsid w:val="00F53BED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4A08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1465"/>
    <w:rsid w:val="00FF3EA6"/>
    <w:rsid w:val="00FF4010"/>
    <w:rsid w:val="00FF5578"/>
    <w:rsid w:val="00FF6419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C7178C"/>
  </w:style>
  <w:style w:type="table" w:customStyle="1" w:styleId="Tabela-Siatka11">
    <w:name w:val="Tabela - Siatka11"/>
    <w:basedOn w:val="Standardowy"/>
    <w:next w:val="Tabela-Siatka"/>
    <w:uiPriority w:val="39"/>
    <w:rsid w:val="00C7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"/>
    <w:basedOn w:val="Normalny"/>
    <w:rsid w:val="00C717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7178C"/>
  </w:style>
  <w:style w:type="numbering" w:customStyle="1" w:styleId="Bezlisty21">
    <w:name w:val="Bez listy21"/>
    <w:next w:val="Bezlisty"/>
    <w:uiPriority w:val="99"/>
    <w:semiHidden/>
    <w:unhideWhenUsed/>
    <w:rsid w:val="00C7178C"/>
  </w:style>
  <w:style w:type="character" w:customStyle="1" w:styleId="Domylnaczcionkaakapitu6">
    <w:name w:val="Domyślna czcionka akapitu6"/>
    <w:rsid w:val="00C7178C"/>
  </w:style>
  <w:style w:type="numbering" w:customStyle="1" w:styleId="Bezlisty31">
    <w:name w:val="Bez listy31"/>
    <w:next w:val="Bezlisty"/>
    <w:uiPriority w:val="99"/>
    <w:semiHidden/>
    <w:unhideWhenUsed/>
    <w:rsid w:val="00C7178C"/>
  </w:style>
  <w:style w:type="numbering" w:customStyle="1" w:styleId="WW8Num41">
    <w:name w:val="WW8Num41"/>
    <w:qFormat/>
    <w:rsid w:val="00C7178C"/>
  </w:style>
  <w:style w:type="numbering" w:customStyle="1" w:styleId="WW8Num371">
    <w:name w:val="WW8Num371"/>
    <w:basedOn w:val="Bezlisty"/>
    <w:rsid w:val="00C7178C"/>
    <w:pPr>
      <w:numPr>
        <w:numId w:val="6"/>
      </w:numPr>
    </w:pPr>
  </w:style>
  <w:style w:type="numbering" w:customStyle="1" w:styleId="WW8Num201">
    <w:name w:val="WW8Num201"/>
    <w:basedOn w:val="Bezlisty"/>
    <w:rsid w:val="00C7178C"/>
    <w:pPr>
      <w:numPr>
        <w:numId w:val="7"/>
      </w:numPr>
    </w:pPr>
  </w:style>
  <w:style w:type="numbering" w:customStyle="1" w:styleId="WW8Num121">
    <w:name w:val="WW8Num121"/>
    <w:basedOn w:val="Bezlisty"/>
    <w:rsid w:val="00C7178C"/>
    <w:pPr>
      <w:numPr>
        <w:numId w:val="8"/>
      </w:numPr>
    </w:pPr>
  </w:style>
  <w:style w:type="numbering" w:customStyle="1" w:styleId="WW8Num321">
    <w:name w:val="WW8Num321"/>
    <w:basedOn w:val="Bezlisty"/>
    <w:rsid w:val="00C7178C"/>
    <w:pPr>
      <w:numPr>
        <w:numId w:val="92"/>
      </w:numPr>
    </w:pPr>
  </w:style>
  <w:style w:type="numbering" w:customStyle="1" w:styleId="WW8Num691">
    <w:name w:val="WW8Num691"/>
    <w:basedOn w:val="Bezlisty"/>
    <w:rsid w:val="00C7178C"/>
    <w:pPr>
      <w:numPr>
        <w:numId w:val="91"/>
      </w:numPr>
    </w:pPr>
  </w:style>
  <w:style w:type="numbering" w:customStyle="1" w:styleId="WW8Num822">
    <w:name w:val="WW8Num822"/>
    <w:basedOn w:val="Bezlisty"/>
    <w:rsid w:val="00C7178C"/>
    <w:pPr>
      <w:numPr>
        <w:numId w:val="11"/>
      </w:numPr>
    </w:pPr>
  </w:style>
  <w:style w:type="numbering" w:customStyle="1" w:styleId="WW8Num861">
    <w:name w:val="WW8Num861"/>
    <w:basedOn w:val="Bezlisty"/>
    <w:rsid w:val="00C7178C"/>
    <w:pPr>
      <w:numPr>
        <w:numId w:val="12"/>
      </w:numPr>
    </w:pPr>
  </w:style>
  <w:style w:type="numbering" w:customStyle="1" w:styleId="WW8Num291">
    <w:name w:val="WW8Num291"/>
    <w:basedOn w:val="Bezlisty"/>
    <w:rsid w:val="00C7178C"/>
    <w:pPr>
      <w:numPr>
        <w:numId w:val="13"/>
      </w:numPr>
    </w:pPr>
  </w:style>
  <w:style w:type="numbering" w:customStyle="1" w:styleId="WW8Num8211">
    <w:name w:val="WW8Num8211"/>
    <w:rsid w:val="00C7178C"/>
    <w:pPr>
      <w:numPr>
        <w:numId w:val="1"/>
      </w:numPr>
    </w:pPr>
  </w:style>
  <w:style w:type="numbering" w:customStyle="1" w:styleId="WWNum31">
    <w:name w:val="WWNum31"/>
    <w:basedOn w:val="Bezlisty"/>
    <w:rsid w:val="00C7178C"/>
    <w:pPr>
      <w:numPr>
        <w:numId w:val="14"/>
      </w:numPr>
    </w:pPr>
  </w:style>
  <w:style w:type="numbering" w:customStyle="1" w:styleId="WWNum131">
    <w:name w:val="WWNum131"/>
    <w:basedOn w:val="Bezlisty"/>
    <w:rsid w:val="00C7178C"/>
    <w:pPr>
      <w:numPr>
        <w:numId w:val="15"/>
      </w:numPr>
    </w:pPr>
  </w:style>
  <w:style w:type="numbering" w:customStyle="1" w:styleId="WWNum141">
    <w:name w:val="WWNum141"/>
    <w:basedOn w:val="Bezlisty"/>
    <w:rsid w:val="00C7178C"/>
    <w:pPr>
      <w:numPr>
        <w:numId w:val="16"/>
      </w:numPr>
    </w:pPr>
  </w:style>
  <w:style w:type="numbering" w:customStyle="1" w:styleId="WWNum151">
    <w:name w:val="WWNum151"/>
    <w:basedOn w:val="Bezlisty"/>
    <w:rsid w:val="00C7178C"/>
    <w:pPr>
      <w:numPr>
        <w:numId w:val="17"/>
      </w:numPr>
    </w:pPr>
  </w:style>
  <w:style w:type="numbering" w:customStyle="1" w:styleId="WWNum161">
    <w:name w:val="WWNum161"/>
    <w:basedOn w:val="Bezlisty"/>
    <w:rsid w:val="00C7178C"/>
    <w:pPr>
      <w:numPr>
        <w:numId w:val="18"/>
      </w:numPr>
    </w:pPr>
  </w:style>
  <w:style w:type="numbering" w:customStyle="1" w:styleId="WWNum171">
    <w:name w:val="WWNum171"/>
    <w:basedOn w:val="Bezlisty"/>
    <w:rsid w:val="00C7178C"/>
    <w:pPr>
      <w:numPr>
        <w:numId w:val="19"/>
      </w:numPr>
    </w:pPr>
  </w:style>
  <w:style w:type="numbering" w:customStyle="1" w:styleId="WWNum182">
    <w:name w:val="WWNum182"/>
    <w:basedOn w:val="Bezlisty"/>
    <w:rsid w:val="00C7178C"/>
    <w:pPr>
      <w:numPr>
        <w:numId w:val="20"/>
      </w:numPr>
    </w:pPr>
  </w:style>
  <w:style w:type="numbering" w:customStyle="1" w:styleId="WWNum211">
    <w:name w:val="WWNum211"/>
    <w:basedOn w:val="Bezlisty"/>
    <w:rsid w:val="00C7178C"/>
    <w:pPr>
      <w:numPr>
        <w:numId w:val="21"/>
      </w:numPr>
    </w:pPr>
  </w:style>
  <w:style w:type="paragraph" w:customStyle="1" w:styleId="a0">
    <w:basedOn w:val="Normalny"/>
    <w:next w:val="Mapadokumentu"/>
    <w:uiPriority w:val="99"/>
    <w:unhideWhenUsed/>
    <w:rsid w:val="00C7178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on@uck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uck.kat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iegowosc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ratorium@uck.katowice.p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3033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2022-04-26T04:34:00Z</dcterms:created>
  <dcterms:modified xsi:type="dcterms:W3CDTF">2022-05-17T07:25:00Z</dcterms:modified>
</cp:coreProperties>
</file>