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3833F1" w:rsidRDefault="008B7DE4" w:rsidP="008A5164">
      <w:pPr>
        <w:spacing w:before="60" w:after="60"/>
        <w:jc w:val="both"/>
        <w:rPr>
          <w:rFonts w:ascii="Times New Roman" w:hAnsi="Times New Roman" w:cs="Times New Roman"/>
          <w:bCs/>
          <w:color w:val="000000" w:themeColor="text1"/>
          <w:sz w:val="24"/>
          <w:szCs w:val="24"/>
          <w:lang w:eastAsia="pl-PL"/>
        </w:rPr>
      </w:pPr>
    </w:p>
    <w:p w14:paraId="08FC52B8" w14:textId="77777777" w:rsidR="008B7DE4" w:rsidRPr="003833F1" w:rsidRDefault="008B7DE4" w:rsidP="008A5164">
      <w:pPr>
        <w:spacing w:before="60" w:after="60"/>
        <w:jc w:val="both"/>
        <w:rPr>
          <w:rFonts w:ascii="Times New Roman" w:hAnsi="Times New Roman" w:cs="Times New Roman"/>
          <w:bCs/>
          <w:color w:val="000000" w:themeColor="text1"/>
          <w:sz w:val="24"/>
          <w:szCs w:val="24"/>
          <w:lang w:eastAsia="pl-PL"/>
        </w:rPr>
      </w:pPr>
    </w:p>
    <w:p w14:paraId="0ED43AE4" w14:textId="64EA3B93" w:rsidR="008A5164" w:rsidRPr="00991C32" w:rsidRDefault="008A5164" w:rsidP="008A5164">
      <w:pPr>
        <w:spacing w:before="60" w:after="60"/>
        <w:jc w:val="both"/>
        <w:rPr>
          <w:rFonts w:ascii="Times New Roman" w:hAnsi="Times New Roman" w:cs="Times New Roman"/>
          <w:bCs/>
          <w:color w:val="000000" w:themeColor="text1"/>
          <w:sz w:val="24"/>
          <w:szCs w:val="24"/>
          <w:lang w:eastAsia="pl-PL"/>
        </w:rPr>
      </w:pPr>
      <w:r w:rsidRPr="00991C32">
        <w:rPr>
          <w:rFonts w:ascii="Times New Roman" w:hAnsi="Times New Roman" w:cs="Times New Roman"/>
          <w:bCs/>
          <w:color w:val="000000" w:themeColor="text1"/>
          <w:sz w:val="24"/>
          <w:szCs w:val="24"/>
          <w:lang w:eastAsia="pl-PL"/>
        </w:rPr>
        <w:t xml:space="preserve">Uniwersyteckie Centrum Kliniczne im. prof. K. Gibińskiego  </w:t>
      </w:r>
    </w:p>
    <w:p w14:paraId="7EE3F997" w14:textId="77777777" w:rsidR="008A5164" w:rsidRPr="00991C32" w:rsidRDefault="008A5164" w:rsidP="008A5164">
      <w:pPr>
        <w:spacing w:before="60" w:after="60"/>
        <w:jc w:val="both"/>
        <w:rPr>
          <w:rFonts w:ascii="Times New Roman" w:hAnsi="Times New Roman" w:cs="Times New Roman"/>
          <w:bCs/>
          <w:color w:val="000000" w:themeColor="text1"/>
          <w:sz w:val="24"/>
          <w:szCs w:val="24"/>
          <w:lang w:eastAsia="pl-PL"/>
        </w:rPr>
      </w:pPr>
      <w:r w:rsidRPr="00991C32">
        <w:rPr>
          <w:rFonts w:ascii="Times New Roman" w:hAnsi="Times New Roman" w:cs="Times New Roman"/>
          <w:bCs/>
          <w:color w:val="000000" w:themeColor="text1"/>
          <w:sz w:val="24"/>
          <w:szCs w:val="24"/>
          <w:lang w:eastAsia="pl-PL"/>
        </w:rPr>
        <w:t>Śląskiego Uniwersytetu Medycznego w Katowicach</w:t>
      </w:r>
    </w:p>
    <w:p w14:paraId="0AEB21FA" w14:textId="77777777" w:rsidR="008A5164" w:rsidRPr="00991C32" w:rsidRDefault="008A5164" w:rsidP="008A5164">
      <w:pPr>
        <w:spacing w:before="60" w:after="60"/>
        <w:jc w:val="both"/>
        <w:rPr>
          <w:rFonts w:ascii="Times New Roman" w:hAnsi="Times New Roman" w:cs="Times New Roman"/>
          <w:bCs/>
          <w:color w:val="000000" w:themeColor="text1"/>
          <w:sz w:val="24"/>
          <w:szCs w:val="24"/>
          <w:lang w:eastAsia="pl-PL"/>
        </w:rPr>
      </w:pPr>
      <w:bookmarkStart w:id="0" w:name="_Hlk502651922"/>
      <w:r w:rsidRPr="00991C32">
        <w:rPr>
          <w:rFonts w:ascii="Times New Roman" w:hAnsi="Times New Roman" w:cs="Times New Roman"/>
          <w:bCs/>
          <w:color w:val="000000" w:themeColor="text1"/>
          <w:sz w:val="24"/>
          <w:szCs w:val="24"/>
          <w:lang w:eastAsia="pl-PL"/>
        </w:rPr>
        <w:t xml:space="preserve">40-514 Katowice ul. Ceglana 35     </w:t>
      </w:r>
    </w:p>
    <w:bookmarkEnd w:id="0"/>
    <w:p w14:paraId="79831AB4" w14:textId="77777777" w:rsidR="008A5164" w:rsidRPr="00991C32" w:rsidRDefault="008A5164" w:rsidP="008A5164">
      <w:pPr>
        <w:spacing w:before="60" w:after="60"/>
        <w:ind w:left="851" w:hanging="295"/>
        <w:jc w:val="both"/>
        <w:rPr>
          <w:rFonts w:ascii="Times New Roman" w:hAnsi="Times New Roman" w:cs="Times New Roman"/>
          <w:bCs/>
          <w:color w:val="000000" w:themeColor="text1"/>
          <w:sz w:val="24"/>
          <w:szCs w:val="24"/>
          <w:lang w:eastAsia="pl-PL"/>
        </w:rPr>
      </w:pPr>
    </w:p>
    <w:p w14:paraId="35A47602" w14:textId="77777777" w:rsidR="00CC5192" w:rsidRPr="00991C32" w:rsidRDefault="00CC5192" w:rsidP="00CC5192">
      <w:pPr>
        <w:spacing w:after="0" w:line="240" w:lineRule="auto"/>
        <w:rPr>
          <w:rFonts w:ascii="Times New Roman" w:eastAsia="Times New Roman" w:hAnsi="Times New Roman" w:cs="Times New Roman"/>
          <w:b/>
          <w:color w:val="000000" w:themeColor="text1"/>
          <w:sz w:val="24"/>
          <w:szCs w:val="24"/>
          <w:lang w:eastAsia="pl-PL"/>
        </w:rPr>
      </w:pPr>
    </w:p>
    <w:p w14:paraId="01500611" w14:textId="77777777" w:rsidR="00CC5192" w:rsidRPr="00991C32"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76057DC2" w14:textId="77777777" w:rsidR="00CC5192" w:rsidRPr="00991C32"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4BB67589" w14:textId="4469C439" w:rsidR="00CC5192" w:rsidRPr="00991C32" w:rsidRDefault="00CC5192" w:rsidP="00CC5192">
      <w:pPr>
        <w:spacing w:after="0" w:line="240" w:lineRule="auto"/>
        <w:rPr>
          <w:rFonts w:ascii="Times New Roman" w:eastAsia="Times New Roman" w:hAnsi="Times New Roman" w:cs="Times New Roman"/>
          <w:bCs/>
          <w:color w:val="000000" w:themeColor="text1"/>
          <w:sz w:val="24"/>
          <w:szCs w:val="24"/>
          <w:lang w:eastAsia="pl-PL"/>
        </w:rPr>
      </w:pPr>
      <w:r w:rsidRPr="00991C32">
        <w:rPr>
          <w:rFonts w:ascii="Times New Roman" w:eastAsia="Times New Roman" w:hAnsi="Times New Roman" w:cs="Times New Roman"/>
          <w:bCs/>
          <w:color w:val="000000" w:themeColor="text1"/>
          <w:sz w:val="24"/>
          <w:szCs w:val="24"/>
          <w:lang w:eastAsia="pl-PL"/>
        </w:rPr>
        <w:t xml:space="preserve">Znak </w:t>
      </w:r>
      <w:r w:rsidR="00776CD0" w:rsidRPr="00991C32">
        <w:rPr>
          <w:rFonts w:ascii="Times New Roman" w:eastAsia="Times New Roman" w:hAnsi="Times New Roman" w:cs="Times New Roman"/>
          <w:bCs/>
          <w:color w:val="000000" w:themeColor="text1"/>
          <w:sz w:val="24"/>
          <w:szCs w:val="24"/>
          <w:lang w:eastAsia="pl-PL"/>
        </w:rPr>
        <w:t>sprawy:</w:t>
      </w:r>
      <w:r w:rsidR="00CB3EE1" w:rsidRPr="00991C32">
        <w:rPr>
          <w:rFonts w:ascii="Times New Roman" w:eastAsia="Times New Roman" w:hAnsi="Times New Roman" w:cs="Times New Roman"/>
          <w:bCs/>
          <w:color w:val="000000" w:themeColor="text1"/>
          <w:sz w:val="24"/>
          <w:szCs w:val="24"/>
          <w:lang w:eastAsia="pl-PL"/>
        </w:rPr>
        <w:t xml:space="preserve"> </w:t>
      </w:r>
      <w:r w:rsidR="00991C32" w:rsidRPr="00991C32">
        <w:rPr>
          <w:rFonts w:ascii="Times New Roman" w:eastAsia="Times New Roman" w:hAnsi="Times New Roman" w:cs="Times New Roman"/>
          <w:bCs/>
          <w:color w:val="000000" w:themeColor="text1"/>
          <w:sz w:val="24"/>
          <w:szCs w:val="24"/>
          <w:lang w:eastAsia="pl-PL"/>
        </w:rPr>
        <w:t>DZP.281.23A</w:t>
      </w:r>
      <w:r w:rsidR="001C5702" w:rsidRPr="00991C32">
        <w:rPr>
          <w:rFonts w:ascii="Times New Roman" w:eastAsia="Times New Roman" w:hAnsi="Times New Roman" w:cs="Times New Roman"/>
          <w:bCs/>
          <w:color w:val="000000" w:themeColor="text1"/>
          <w:sz w:val="24"/>
          <w:szCs w:val="24"/>
          <w:lang w:eastAsia="pl-PL"/>
        </w:rPr>
        <w:t>.202</w:t>
      </w:r>
      <w:r w:rsidR="00CE0C24">
        <w:rPr>
          <w:rFonts w:ascii="Times New Roman" w:eastAsia="Times New Roman" w:hAnsi="Times New Roman" w:cs="Times New Roman"/>
          <w:bCs/>
          <w:color w:val="000000" w:themeColor="text1"/>
          <w:sz w:val="24"/>
          <w:szCs w:val="24"/>
          <w:lang w:eastAsia="pl-PL"/>
        </w:rPr>
        <w:t>4</w:t>
      </w:r>
      <w:r w:rsidRPr="00991C32">
        <w:rPr>
          <w:rFonts w:ascii="Times New Roman" w:eastAsia="Times New Roman" w:hAnsi="Times New Roman" w:cs="Times New Roman"/>
          <w:bCs/>
          <w:color w:val="000000" w:themeColor="text1"/>
          <w:sz w:val="24"/>
          <w:szCs w:val="24"/>
          <w:lang w:eastAsia="pl-PL"/>
        </w:rPr>
        <w:t xml:space="preserve">                                                </w:t>
      </w:r>
    </w:p>
    <w:p w14:paraId="31C7EA1A"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D6CBF69"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FF8026D"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881DCEC"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090534F6"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7CD7213" w14:textId="77777777" w:rsidR="00CC5192" w:rsidRPr="00991C32"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lang w:eastAsia="pl-PL"/>
        </w:rPr>
      </w:pPr>
      <w:r w:rsidRPr="00991C32">
        <w:rPr>
          <w:rFonts w:ascii="Times New Roman" w:eastAsia="Times New Roman" w:hAnsi="Times New Roman" w:cs="Times New Roman"/>
          <w:b/>
          <w:bCs/>
          <w:color w:val="000000" w:themeColor="text1"/>
          <w:sz w:val="24"/>
          <w:szCs w:val="24"/>
          <w:lang w:eastAsia="pl-PL"/>
        </w:rPr>
        <w:t xml:space="preserve">                      SPECYFIKACJA  WARUNKÓW ZAMÓWIENIA</w:t>
      </w:r>
      <w:r w:rsidR="008A5164" w:rsidRPr="00991C32">
        <w:rPr>
          <w:rFonts w:ascii="Times New Roman" w:eastAsia="Times New Roman" w:hAnsi="Times New Roman" w:cs="Times New Roman"/>
          <w:b/>
          <w:bCs/>
          <w:color w:val="000000" w:themeColor="text1"/>
          <w:sz w:val="24"/>
          <w:szCs w:val="24"/>
          <w:lang w:eastAsia="pl-PL"/>
        </w:rPr>
        <w:t xml:space="preserve"> (SWZ)</w:t>
      </w:r>
    </w:p>
    <w:p w14:paraId="0F9DF8EE"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A637484"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1479AC52" w14:textId="1109B56A" w:rsidR="00CC5192" w:rsidRPr="00991C32" w:rsidRDefault="009D4A2F" w:rsidP="008A5164">
      <w:pPr>
        <w:keepNext/>
        <w:spacing w:after="0" w:line="240" w:lineRule="auto"/>
        <w:jc w:val="center"/>
        <w:outlineLvl w:val="3"/>
        <w:rPr>
          <w:rFonts w:ascii="Times New Roman" w:eastAsia="Times New Roman" w:hAnsi="Times New Roman" w:cs="Times New Roman"/>
          <w:b/>
          <w:bCs/>
          <w:color w:val="000000" w:themeColor="text1"/>
          <w:sz w:val="24"/>
          <w:szCs w:val="24"/>
          <w:lang w:eastAsia="pl-PL"/>
        </w:rPr>
      </w:pPr>
      <w:r w:rsidRPr="00991C32">
        <w:rPr>
          <w:rFonts w:ascii="Times New Roman" w:eastAsia="Times New Roman" w:hAnsi="Times New Roman" w:cs="Times New Roman"/>
          <w:b/>
          <w:bCs/>
          <w:color w:val="000000" w:themeColor="text1"/>
          <w:sz w:val="24"/>
          <w:szCs w:val="24"/>
          <w:lang w:eastAsia="pl-PL"/>
        </w:rPr>
        <w:t>na</w:t>
      </w:r>
      <w:r w:rsidR="00CC5192" w:rsidRPr="00991C32">
        <w:rPr>
          <w:rFonts w:ascii="Times New Roman" w:eastAsia="Times New Roman" w:hAnsi="Times New Roman" w:cs="Times New Roman"/>
          <w:b/>
          <w:bCs/>
          <w:color w:val="000000" w:themeColor="text1"/>
          <w:sz w:val="24"/>
          <w:szCs w:val="24"/>
          <w:lang w:eastAsia="pl-PL"/>
        </w:rPr>
        <w:t xml:space="preserve"> </w:t>
      </w:r>
      <w:r w:rsidR="00B843DC" w:rsidRPr="00991C32">
        <w:rPr>
          <w:rFonts w:ascii="Times New Roman" w:eastAsia="Lucida Sans Unicode" w:hAnsi="Times New Roman" w:cs="Times New Roman"/>
          <w:b/>
          <w:bCs/>
          <w:color w:val="000000" w:themeColor="text1"/>
          <w:kern w:val="1"/>
          <w:sz w:val="24"/>
          <w:szCs w:val="24"/>
          <w:lang w:eastAsia="hi-IN" w:bidi="hi-IN"/>
        </w:rPr>
        <w:t xml:space="preserve">Dostawę </w:t>
      </w:r>
      <w:r w:rsidR="00991C32" w:rsidRPr="00991C32">
        <w:rPr>
          <w:rFonts w:ascii="Times New Roman" w:eastAsia="Lucida Sans Unicode" w:hAnsi="Times New Roman" w:cs="Times New Roman"/>
          <w:b/>
          <w:bCs/>
          <w:color w:val="000000" w:themeColor="text1"/>
          <w:kern w:val="1"/>
          <w:sz w:val="24"/>
          <w:szCs w:val="24"/>
          <w:lang w:eastAsia="hi-IN" w:bidi="hi-IN"/>
        </w:rPr>
        <w:t>odczynników do mikrobiologii i  odczynników laboratoryjnych  do hematologii oraz do oznaczania elektrolitów wraz z najmem analizatorów</w:t>
      </w:r>
    </w:p>
    <w:p w14:paraId="1AD47A64" w14:textId="77777777" w:rsidR="00CC5192" w:rsidRPr="00991C32" w:rsidRDefault="00CC5192" w:rsidP="00CC5192">
      <w:pPr>
        <w:spacing w:after="0" w:line="240" w:lineRule="auto"/>
        <w:rPr>
          <w:rFonts w:ascii="Times New Roman" w:eastAsia="Times New Roman" w:hAnsi="Times New Roman" w:cs="Times New Roman"/>
          <w:b/>
          <w:bCs/>
          <w:color w:val="000000" w:themeColor="text1"/>
          <w:sz w:val="24"/>
          <w:szCs w:val="24"/>
          <w:lang w:eastAsia="pl-PL"/>
        </w:rPr>
      </w:pPr>
    </w:p>
    <w:p w14:paraId="6468156F" w14:textId="77777777" w:rsidR="00C874F7" w:rsidRPr="00991C32" w:rsidRDefault="00C874F7" w:rsidP="00C874F7">
      <w:pPr>
        <w:spacing w:after="0" w:line="360" w:lineRule="auto"/>
        <w:rPr>
          <w:rFonts w:ascii="Times New Roman" w:eastAsia="Times New Roman" w:hAnsi="Times New Roman" w:cs="Times New Roman"/>
          <w:b/>
          <w:bCs/>
          <w:color w:val="000000" w:themeColor="text1"/>
          <w:sz w:val="24"/>
          <w:szCs w:val="24"/>
          <w:lang w:eastAsia="pl-PL"/>
        </w:rPr>
      </w:pPr>
    </w:p>
    <w:p w14:paraId="045752D0" w14:textId="77777777" w:rsidR="00991C32" w:rsidRPr="006A3426" w:rsidRDefault="00991C32" w:rsidP="00991C32">
      <w:pPr>
        <w:spacing w:after="0" w:line="240" w:lineRule="auto"/>
        <w:jc w:val="both"/>
        <w:rPr>
          <w:rFonts w:ascii="Times New Roman" w:eastAsia="Times New Roman" w:hAnsi="Times New Roman" w:cs="Times New Roman"/>
          <w:color w:val="000000" w:themeColor="text1"/>
          <w:sz w:val="24"/>
          <w:szCs w:val="24"/>
          <w:lang w:eastAsia="pl-PL"/>
        </w:rPr>
      </w:pPr>
      <w:r w:rsidRPr="00991C32">
        <w:rPr>
          <w:rFonts w:ascii="Times New Roman" w:eastAsia="Times New Roman" w:hAnsi="Times New Roman" w:cs="Times New Roman"/>
          <w:color w:val="000000" w:themeColor="text1"/>
          <w:sz w:val="24"/>
          <w:szCs w:val="24"/>
          <w:lang w:eastAsia="pl-PL"/>
        </w:rPr>
        <w:t xml:space="preserve">Postępowanie o udzielenie zamówienia prowadzone jest w trybie </w:t>
      </w:r>
      <w:r w:rsidRPr="00991C32">
        <w:rPr>
          <w:rFonts w:ascii="Times New Roman" w:eastAsia="Times New Roman" w:hAnsi="Times New Roman" w:cs="Times New Roman"/>
          <w:b/>
          <w:color w:val="000000" w:themeColor="text1"/>
          <w:sz w:val="24"/>
          <w:szCs w:val="24"/>
          <w:lang w:eastAsia="pl-PL"/>
        </w:rPr>
        <w:t>przetargu nieograniczonego</w:t>
      </w:r>
      <w:r w:rsidRPr="006A3426">
        <w:rPr>
          <w:rFonts w:ascii="Times New Roman" w:eastAsia="Times New Roman" w:hAnsi="Times New Roman" w:cs="Times New Roman"/>
          <w:b/>
          <w:color w:val="000000" w:themeColor="text1"/>
          <w:sz w:val="24"/>
          <w:szCs w:val="24"/>
          <w:lang w:eastAsia="pl-PL"/>
        </w:rPr>
        <w:t xml:space="preserve">  powyżej 143 000 EURO</w:t>
      </w:r>
      <w:r w:rsidRPr="006A3426">
        <w:rPr>
          <w:rFonts w:ascii="Times New Roman" w:eastAsia="Times New Roman" w:hAnsi="Times New Roman" w:cs="Times New Roman"/>
          <w:color w:val="000000" w:themeColor="text1"/>
          <w:sz w:val="24"/>
          <w:szCs w:val="24"/>
          <w:lang w:eastAsia="pl-PL"/>
        </w:rPr>
        <w:t xml:space="preserve"> na podstawie ustawy z dnia 11 września 2019 roku  Prawo Zamówień Publicznych (t.j. Dz. U. z 2023 r. poz. 1605 z późn. zm.)</w:t>
      </w:r>
    </w:p>
    <w:p w14:paraId="2F956CF9" w14:textId="77777777" w:rsidR="00CC5192" w:rsidRPr="00991C32" w:rsidRDefault="00CC5192" w:rsidP="00C874F7">
      <w:pPr>
        <w:spacing w:after="0" w:line="360" w:lineRule="auto"/>
        <w:jc w:val="center"/>
        <w:rPr>
          <w:rFonts w:ascii="Times New Roman" w:eastAsia="Times New Roman" w:hAnsi="Times New Roman" w:cs="Times New Roman"/>
          <w:bCs/>
          <w:color w:val="000000" w:themeColor="text1"/>
          <w:sz w:val="24"/>
          <w:szCs w:val="24"/>
          <w:highlight w:val="yellow"/>
          <w:lang w:eastAsia="pl-PL"/>
        </w:rPr>
      </w:pPr>
    </w:p>
    <w:p w14:paraId="128249C0" w14:textId="77777777" w:rsidR="00CC5192" w:rsidRPr="00991C32" w:rsidRDefault="00CC5192" w:rsidP="00C874F7">
      <w:pPr>
        <w:spacing w:after="0" w:line="240" w:lineRule="auto"/>
        <w:rPr>
          <w:rFonts w:ascii="Times New Roman" w:eastAsia="Times New Roman" w:hAnsi="Times New Roman" w:cs="Times New Roman"/>
          <w:bCs/>
          <w:color w:val="000000" w:themeColor="text1"/>
          <w:sz w:val="24"/>
          <w:szCs w:val="24"/>
          <w:highlight w:val="yellow"/>
          <w:lang w:eastAsia="pl-PL"/>
        </w:rPr>
      </w:pPr>
    </w:p>
    <w:p w14:paraId="53A56234" w14:textId="77777777" w:rsidR="00CC5192" w:rsidRPr="00991C32" w:rsidRDefault="00CC5192" w:rsidP="00CC5192">
      <w:pPr>
        <w:spacing w:after="0" w:line="240" w:lineRule="auto"/>
        <w:rPr>
          <w:rFonts w:ascii="Times New Roman" w:eastAsia="Times New Roman" w:hAnsi="Times New Roman" w:cs="Times New Roman"/>
          <w:bCs/>
          <w:color w:val="000000" w:themeColor="text1"/>
          <w:sz w:val="24"/>
          <w:szCs w:val="24"/>
          <w:highlight w:val="yellow"/>
          <w:lang w:eastAsia="pl-PL"/>
        </w:rPr>
      </w:pPr>
    </w:p>
    <w:p w14:paraId="0AB53DD6" w14:textId="77777777" w:rsidR="00CC5192" w:rsidRPr="00991C32" w:rsidRDefault="00CC5192" w:rsidP="00CC5192">
      <w:pPr>
        <w:spacing w:after="0" w:line="240" w:lineRule="auto"/>
        <w:rPr>
          <w:rFonts w:ascii="Times New Roman" w:eastAsia="Times New Roman" w:hAnsi="Times New Roman" w:cs="Times New Roman"/>
          <w:bCs/>
          <w:color w:val="000000" w:themeColor="text1"/>
          <w:sz w:val="24"/>
          <w:szCs w:val="24"/>
          <w:highlight w:val="yellow"/>
          <w:lang w:eastAsia="pl-PL"/>
        </w:rPr>
      </w:pPr>
    </w:p>
    <w:p w14:paraId="6611DF28" w14:textId="77777777" w:rsidR="008A5164" w:rsidRPr="00991C32" w:rsidRDefault="00CC5192" w:rsidP="008A5164">
      <w:pPr>
        <w:jc w:val="both"/>
        <w:rPr>
          <w:rFonts w:ascii="Times New Roman" w:hAnsi="Times New Roman" w:cs="Times New Roman"/>
          <w:bCs/>
          <w:color w:val="000000" w:themeColor="text1"/>
          <w:sz w:val="24"/>
          <w:szCs w:val="24"/>
          <w:highlight w:val="yellow"/>
          <w:lang w:eastAsia="pl-PL"/>
        </w:rPr>
      </w:pPr>
      <w:r w:rsidRPr="00991C32">
        <w:rPr>
          <w:rFonts w:ascii="Times New Roman" w:eastAsia="Times New Roman" w:hAnsi="Times New Roman" w:cs="Times New Roman"/>
          <w:bCs/>
          <w:color w:val="000000" w:themeColor="text1"/>
          <w:sz w:val="24"/>
          <w:szCs w:val="24"/>
          <w:highlight w:val="yellow"/>
          <w:lang w:eastAsia="pl-PL"/>
        </w:rPr>
        <w:t xml:space="preserve">                                                              </w:t>
      </w:r>
    </w:p>
    <w:p w14:paraId="56AAE602" w14:textId="77777777" w:rsidR="008A5164" w:rsidRPr="00AE174D" w:rsidRDefault="008A5164" w:rsidP="008A5164">
      <w:pPr>
        <w:jc w:val="right"/>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Zatwierdzam SWZ wraz z załącznikami</w:t>
      </w:r>
    </w:p>
    <w:p w14:paraId="37DFA9F0" w14:textId="2DA7824D" w:rsidR="00D63611" w:rsidRPr="00AE174D" w:rsidRDefault="00D63611"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3B265064" w14:textId="77777777" w:rsidR="00AE174D" w:rsidRPr="00AE174D" w:rsidRDefault="00AE174D"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011E6587" w14:textId="77777777" w:rsidR="00AE174D" w:rsidRPr="00AE174D" w:rsidRDefault="00AE174D"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0712D4E6" w14:textId="77777777" w:rsidR="00AE174D" w:rsidRPr="00AE174D" w:rsidRDefault="00AE174D"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19737577" w14:textId="77777777" w:rsidR="00AE174D" w:rsidRPr="00AE174D" w:rsidRDefault="00AE174D"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00ED3CA3" w14:textId="77777777" w:rsidR="00AE174D" w:rsidRPr="00AE174D" w:rsidRDefault="00AE174D"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13F3DDD5" w14:textId="20ED05AC" w:rsidR="000B5823" w:rsidRPr="00AE174D" w:rsidRDefault="000B5823" w:rsidP="008A5164">
      <w:pPr>
        <w:spacing w:after="0" w:line="240" w:lineRule="auto"/>
        <w:ind w:left="1416" w:firstLine="4113"/>
        <w:jc w:val="center"/>
        <w:rPr>
          <w:rFonts w:ascii="Times New Roman" w:hAnsi="Times New Roman" w:cs="Times New Roman"/>
          <w:noProof/>
          <w:color w:val="000000" w:themeColor="text1"/>
        </w:rPr>
      </w:pPr>
    </w:p>
    <w:p w14:paraId="408F69AB" w14:textId="77777777" w:rsidR="00FA0F92" w:rsidRPr="00AE174D" w:rsidRDefault="00FA0F92"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7E8FCB7B" w14:textId="77777777" w:rsidR="000B5823" w:rsidRPr="00AE174D" w:rsidRDefault="000B5823"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1EC1379F" w14:textId="77777777" w:rsidR="000B5823" w:rsidRPr="00AE174D" w:rsidRDefault="000B5823" w:rsidP="008A5164">
      <w:pPr>
        <w:spacing w:after="0" w:line="240" w:lineRule="auto"/>
        <w:ind w:left="1416" w:firstLine="4113"/>
        <w:jc w:val="center"/>
        <w:rPr>
          <w:rFonts w:ascii="Times New Roman" w:eastAsia="Cambria" w:hAnsi="Times New Roman" w:cs="Times New Roman"/>
          <w:noProof/>
          <w:color w:val="000000" w:themeColor="text1"/>
          <w:sz w:val="24"/>
          <w:szCs w:val="24"/>
          <w:lang w:eastAsia="pl-PL"/>
        </w:rPr>
      </w:pPr>
    </w:p>
    <w:p w14:paraId="69E98AA8" w14:textId="372220AC" w:rsidR="00CC5192" w:rsidRPr="00AE174D" w:rsidRDefault="00CC5192"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r w:rsidRPr="00AE174D">
        <w:rPr>
          <w:rFonts w:ascii="Times New Roman" w:eastAsia="Times New Roman" w:hAnsi="Times New Roman" w:cs="Times New Roman"/>
          <w:bCs/>
          <w:color w:val="000000" w:themeColor="text1"/>
          <w:sz w:val="24"/>
          <w:szCs w:val="24"/>
          <w:lang w:eastAsia="pl-PL"/>
        </w:rPr>
        <w:t xml:space="preserve">    </w:t>
      </w:r>
    </w:p>
    <w:p w14:paraId="3F793FA6" w14:textId="77777777" w:rsidR="00D633DF" w:rsidRPr="00AE174D"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298B9D5F" w14:textId="77777777" w:rsidR="00D633DF" w:rsidRPr="00AE174D"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6C2105B9" w14:textId="77777777" w:rsidR="00D633DF" w:rsidRPr="00AE174D"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49E57D99" w14:textId="46800806" w:rsidR="00D67187" w:rsidRPr="00AE174D" w:rsidRDefault="00D67187" w:rsidP="00D67187">
      <w:pPr>
        <w:spacing w:line="360" w:lineRule="auto"/>
        <w:rPr>
          <w:rFonts w:ascii="Times New Roman" w:hAnsi="Times New Roman" w:cs="Times New Roman"/>
          <w:bCs/>
          <w:color w:val="000000" w:themeColor="text1"/>
          <w:sz w:val="24"/>
          <w:szCs w:val="24"/>
          <w:lang w:eastAsia="pl-PL"/>
        </w:rPr>
      </w:pPr>
      <w:r w:rsidRPr="00AE174D">
        <w:rPr>
          <w:rFonts w:ascii="Times New Roman" w:hAnsi="Times New Roman" w:cs="Times New Roman"/>
          <w:bCs/>
          <w:color w:val="000000" w:themeColor="text1"/>
          <w:sz w:val="24"/>
          <w:szCs w:val="24"/>
          <w:lang w:eastAsia="pl-PL"/>
        </w:rPr>
        <w:t xml:space="preserve">Katowice. dn. </w:t>
      </w:r>
      <w:r w:rsidR="00CC7287" w:rsidRPr="00AE174D">
        <w:rPr>
          <w:rFonts w:ascii="Times New Roman" w:hAnsi="Times New Roman" w:cs="Times New Roman"/>
          <w:bCs/>
          <w:color w:val="000000" w:themeColor="text1"/>
          <w:sz w:val="24"/>
          <w:szCs w:val="24"/>
          <w:lang w:eastAsia="pl-PL"/>
        </w:rPr>
        <w:t>1</w:t>
      </w:r>
      <w:r w:rsidR="00AE174D">
        <w:rPr>
          <w:rFonts w:ascii="Times New Roman" w:hAnsi="Times New Roman" w:cs="Times New Roman"/>
          <w:bCs/>
          <w:color w:val="000000" w:themeColor="text1"/>
          <w:sz w:val="24"/>
          <w:szCs w:val="24"/>
          <w:lang w:eastAsia="pl-PL"/>
        </w:rPr>
        <w:t>1</w:t>
      </w:r>
      <w:r w:rsidR="00C56295" w:rsidRPr="00AE174D">
        <w:rPr>
          <w:rFonts w:ascii="Times New Roman" w:hAnsi="Times New Roman" w:cs="Times New Roman"/>
          <w:bCs/>
          <w:color w:val="000000" w:themeColor="text1"/>
          <w:sz w:val="24"/>
          <w:szCs w:val="24"/>
          <w:lang w:eastAsia="pl-PL"/>
        </w:rPr>
        <w:t>.</w:t>
      </w:r>
      <w:r w:rsidR="00991C32" w:rsidRPr="00AE174D">
        <w:rPr>
          <w:rFonts w:ascii="Times New Roman" w:hAnsi="Times New Roman" w:cs="Times New Roman"/>
          <w:bCs/>
          <w:color w:val="000000" w:themeColor="text1"/>
          <w:sz w:val="24"/>
          <w:szCs w:val="24"/>
          <w:lang w:eastAsia="pl-PL"/>
        </w:rPr>
        <w:t>03</w:t>
      </w:r>
      <w:r w:rsidRPr="00AE174D">
        <w:rPr>
          <w:rFonts w:ascii="Times New Roman" w:hAnsi="Times New Roman" w:cs="Times New Roman"/>
          <w:bCs/>
          <w:color w:val="000000" w:themeColor="text1"/>
          <w:sz w:val="24"/>
          <w:szCs w:val="24"/>
          <w:lang w:eastAsia="pl-PL"/>
        </w:rPr>
        <w:t>.202</w:t>
      </w:r>
      <w:r w:rsidR="00991C32" w:rsidRPr="00AE174D">
        <w:rPr>
          <w:rFonts w:ascii="Times New Roman" w:hAnsi="Times New Roman" w:cs="Times New Roman"/>
          <w:bCs/>
          <w:color w:val="000000" w:themeColor="text1"/>
          <w:sz w:val="24"/>
          <w:szCs w:val="24"/>
          <w:lang w:eastAsia="pl-PL"/>
        </w:rPr>
        <w:t>4</w:t>
      </w:r>
      <w:r w:rsidRPr="00AE174D">
        <w:rPr>
          <w:rFonts w:ascii="Times New Roman" w:hAnsi="Times New Roman" w:cs="Times New Roman"/>
          <w:bCs/>
          <w:color w:val="000000" w:themeColor="text1"/>
          <w:sz w:val="24"/>
          <w:szCs w:val="24"/>
          <w:lang w:eastAsia="pl-PL"/>
        </w:rPr>
        <w:t xml:space="preserve"> r.</w:t>
      </w:r>
    </w:p>
    <w:p w14:paraId="041025EF" w14:textId="77777777" w:rsidR="00CC5192" w:rsidRPr="00991C32"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91C32">
        <w:rPr>
          <w:rFonts w:ascii="Times New Roman" w:eastAsia="Times New Roman" w:hAnsi="Times New Roman" w:cs="Times New Roman"/>
          <w:b/>
          <w:color w:val="000000" w:themeColor="text1"/>
          <w:sz w:val="24"/>
          <w:szCs w:val="24"/>
          <w:lang w:eastAsia="pl-PL"/>
        </w:rPr>
        <w:lastRenderedPageBreak/>
        <w:t>I. Zamawiający:</w:t>
      </w:r>
    </w:p>
    <w:p w14:paraId="7A8C0302"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991C32">
        <w:rPr>
          <w:rFonts w:ascii="Times New Roman" w:eastAsia="Times New Roman" w:hAnsi="Times New Roman" w:cs="Times New Roman"/>
          <w:color w:val="000000" w:themeColor="text1"/>
          <w:sz w:val="24"/>
          <w:szCs w:val="24"/>
          <w:lang w:eastAsia="pl-PL"/>
        </w:rPr>
        <w:t xml:space="preserve">Uniwersyteckie Centrum Kliniczne im. prof. K. Gibińskiego </w:t>
      </w:r>
    </w:p>
    <w:p w14:paraId="685C64FA"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991C32">
        <w:rPr>
          <w:rFonts w:ascii="Times New Roman" w:eastAsia="Times New Roman" w:hAnsi="Times New Roman" w:cs="Times New Roman"/>
          <w:color w:val="000000" w:themeColor="text1"/>
          <w:sz w:val="24"/>
          <w:szCs w:val="24"/>
          <w:lang w:eastAsia="pl-PL"/>
        </w:rPr>
        <w:t>Śląskiego Uniwersytetu Medycznego w Katowicach</w:t>
      </w:r>
    </w:p>
    <w:p w14:paraId="3B9AB166"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991C32">
        <w:rPr>
          <w:rFonts w:ascii="Times New Roman" w:eastAsia="Times New Roman" w:hAnsi="Times New Roman" w:cs="Times New Roman"/>
          <w:color w:val="000000" w:themeColor="text1"/>
          <w:sz w:val="24"/>
          <w:szCs w:val="24"/>
          <w:lang w:eastAsia="pl-PL"/>
        </w:rPr>
        <w:t>40-514 Katowice, ul. Ceglana 35</w:t>
      </w:r>
    </w:p>
    <w:p w14:paraId="38946315" w14:textId="77777777" w:rsidR="00CC5192" w:rsidRPr="00991C32"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991C32">
        <w:rPr>
          <w:rFonts w:ascii="Times New Roman" w:eastAsia="Times New Roman" w:hAnsi="Times New Roman" w:cs="Times New Roman"/>
          <w:color w:val="000000" w:themeColor="text1"/>
          <w:sz w:val="24"/>
          <w:szCs w:val="24"/>
          <w:lang w:eastAsia="pl-PL"/>
        </w:rPr>
        <w:t>NIP: 954-22-74-017 Regon: 001325767</w:t>
      </w:r>
    </w:p>
    <w:p w14:paraId="2FA9EBFB" w14:textId="4383329D" w:rsidR="006B6E67" w:rsidRPr="00991C32" w:rsidRDefault="00CB3EE1" w:rsidP="00CC5192">
      <w:pPr>
        <w:spacing w:after="0" w:line="240" w:lineRule="auto"/>
        <w:rPr>
          <w:rFonts w:ascii="Times New Roman" w:eastAsia="Times New Roman" w:hAnsi="Times New Roman" w:cs="Times New Roman"/>
          <w:color w:val="000000" w:themeColor="text1"/>
          <w:sz w:val="24"/>
          <w:szCs w:val="24"/>
          <w:lang w:eastAsia="pl-PL"/>
        </w:rPr>
      </w:pPr>
      <w:r w:rsidRPr="00991C32">
        <w:rPr>
          <w:rFonts w:ascii="Times New Roman" w:eastAsia="Times New Roman" w:hAnsi="Times New Roman" w:cs="Times New Roman"/>
          <w:color w:val="000000" w:themeColor="text1"/>
          <w:sz w:val="24"/>
          <w:szCs w:val="24"/>
          <w:lang w:eastAsia="pl-PL"/>
        </w:rPr>
        <w:t>Tel. 32/3581200 lub 32/358-14</w:t>
      </w:r>
      <w:r w:rsidR="00CC5192" w:rsidRPr="00991C32">
        <w:rPr>
          <w:rFonts w:ascii="Times New Roman" w:eastAsia="Times New Roman" w:hAnsi="Times New Roman" w:cs="Times New Roman"/>
          <w:color w:val="000000" w:themeColor="text1"/>
          <w:sz w:val="24"/>
          <w:szCs w:val="24"/>
          <w:lang w:eastAsia="pl-PL"/>
        </w:rPr>
        <w:t>-</w:t>
      </w:r>
      <w:r w:rsidRPr="00991C32">
        <w:rPr>
          <w:rFonts w:ascii="Times New Roman" w:eastAsia="Times New Roman" w:hAnsi="Times New Roman" w:cs="Times New Roman"/>
          <w:color w:val="000000" w:themeColor="text1"/>
          <w:sz w:val="24"/>
          <w:szCs w:val="24"/>
          <w:lang w:eastAsia="pl-PL"/>
        </w:rPr>
        <w:t>4</w:t>
      </w:r>
      <w:r w:rsidR="0050407D" w:rsidRPr="00991C32">
        <w:rPr>
          <w:rFonts w:ascii="Times New Roman" w:eastAsia="Times New Roman" w:hAnsi="Times New Roman" w:cs="Times New Roman"/>
          <w:color w:val="000000" w:themeColor="text1"/>
          <w:sz w:val="24"/>
          <w:szCs w:val="24"/>
          <w:lang w:eastAsia="pl-PL"/>
        </w:rPr>
        <w:t>5</w:t>
      </w:r>
      <w:r w:rsidR="00CC5192" w:rsidRPr="00991C32">
        <w:rPr>
          <w:rFonts w:ascii="Times New Roman" w:eastAsia="Times New Roman" w:hAnsi="Times New Roman" w:cs="Times New Roman"/>
          <w:color w:val="000000" w:themeColor="text1"/>
          <w:sz w:val="24"/>
          <w:szCs w:val="24"/>
          <w:lang w:eastAsia="pl-PL"/>
        </w:rPr>
        <w:t xml:space="preserve">   </w:t>
      </w:r>
    </w:p>
    <w:p w14:paraId="24CEBD60" w14:textId="77777777" w:rsidR="00590B5D" w:rsidRPr="00991C32" w:rsidRDefault="00590B5D" w:rsidP="00590B5D">
      <w:pPr>
        <w:spacing w:after="0" w:line="240" w:lineRule="auto"/>
        <w:rPr>
          <w:rFonts w:ascii="Times New Roman" w:eastAsia="Times New Roman" w:hAnsi="Times New Roman" w:cs="Times New Roman"/>
          <w:bCs/>
          <w:color w:val="000000" w:themeColor="text1"/>
          <w:sz w:val="24"/>
          <w:szCs w:val="24"/>
          <w:lang w:eastAsia="pl-PL"/>
        </w:rPr>
      </w:pPr>
      <w:r w:rsidRPr="00991C32">
        <w:rPr>
          <w:rFonts w:ascii="Times New Roman" w:eastAsia="Times New Roman" w:hAnsi="Times New Roman" w:cs="Times New Roman"/>
          <w:bCs/>
          <w:color w:val="000000" w:themeColor="text1"/>
          <w:sz w:val="24"/>
          <w:szCs w:val="24"/>
          <w:lang w:eastAsia="pl-PL"/>
        </w:rPr>
        <w:t xml:space="preserve">Adres strony www: </w:t>
      </w:r>
      <w:hyperlink r:id="rId8" w:history="1">
        <w:r w:rsidRPr="00991C32">
          <w:rPr>
            <w:rFonts w:ascii="Times New Roman" w:eastAsia="Calibri" w:hAnsi="Times New Roman" w:cs="Times New Roman"/>
            <w:color w:val="000000" w:themeColor="text1"/>
            <w:sz w:val="24"/>
            <w:szCs w:val="24"/>
          </w:rPr>
          <w:t>https://www.uck.katowice.pl</w:t>
        </w:r>
      </w:hyperlink>
    </w:p>
    <w:p w14:paraId="2A43C067" w14:textId="77777777" w:rsidR="005605BE" w:rsidRPr="00991C32" w:rsidRDefault="00590B5D" w:rsidP="00590B5D">
      <w:pPr>
        <w:spacing w:after="0" w:line="240" w:lineRule="auto"/>
        <w:rPr>
          <w:rFonts w:ascii="Times New Roman" w:eastAsia="Calibri" w:hAnsi="Times New Roman" w:cs="Times New Roman"/>
          <w:color w:val="000000" w:themeColor="text1"/>
          <w:sz w:val="24"/>
          <w:szCs w:val="24"/>
        </w:rPr>
      </w:pPr>
      <w:r w:rsidRPr="00991C32">
        <w:rPr>
          <w:rFonts w:ascii="Times New Roman" w:eastAsia="Times New Roman" w:hAnsi="Times New Roman" w:cs="Times New Roman"/>
          <w:bCs/>
          <w:color w:val="000000" w:themeColor="text1"/>
          <w:sz w:val="24"/>
          <w:szCs w:val="24"/>
          <w:lang w:eastAsia="pl-PL"/>
        </w:rPr>
        <w:t xml:space="preserve">e-mail: </w:t>
      </w:r>
      <w:hyperlink r:id="rId9" w:history="1">
        <w:r w:rsidRPr="00991C32">
          <w:rPr>
            <w:rFonts w:ascii="Times New Roman" w:eastAsia="Calibri" w:hAnsi="Times New Roman" w:cs="Times New Roman"/>
            <w:color w:val="000000" w:themeColor="text1"/>
            <w:sz w:val="24"/>
            <w:szCs w:val="24"/>
          </w:rPr>
          <w:t>bzp@uck.katowice.pl</w:t>
        </w:r>
      </w:hyperlink>
      <w:r w:rsidRPr="00991C32">
        <w:rPr>
          <w:rFonts w:ascii="Times New Roman" w:eastAsia="Times New Roman" w:hAnsi="Times New Roman" w:cs="Times New Roman"/>
          <w:bCs/>
          <w:color w:val="000000" w:themeColor="text1"/>
          <w:sz w:val="24"/>
          <w:szCs w:val="24"/>
          <w:lang w:eastAsia="pl-PL"/>
        </w:rPr>
        <w:t xml:space="preserve"> lub </w:t>
      </w:r>
      <w:hyperlink r:id="rId10" w:history="1">
        <w:r w:rsidR="00855821" w:rsidRPr="00991C32">
          <w:rPr>
            <w:rFonts w:ascii="Times New Roman" w:eastAsia="Calibri" w:hAnsi="Times New Roman" w:cs="Times New Roman"/>
            <w:color w:val="000000" w:themeColor="text1"/>
            <w:sz w:val="24"/>
            <w:szCs w:val="24"/>
          </w:rPr>
          <w:t>ekamzela@uck.katowice.pl</w:t>
        </w:r>
      </w:hyperlink>
    </w:p>
    <w:p w14:paraId="0438EF90" w14:textId="77777777" w:rsidR="00CC5192" w:rsidRPr="00991C32" w:rsidRDefault="00590B5D" w:rsidP="00590B5D">
      <w:pPr>
        <w:spacing w:after="0" w:line="240" w:lineRule="auto"/>
        <w:rPr>
          <w:rFonts w:ascii="Times New Roman" w:eastAsia="Times New Roman" w:hAnsi="Times New Roman" w:cs="Times New Roman"/>
          <w:bCs/>
          <w:color w:val="000000" w:themeColor="text1"/>
          <w:sz w:val="24"/>
          <w:szCs w:val="24"/>
          <w:highlight w:val="yellow"/>
          <w:lang w:eastAsia="pl-PL"/>
        </w:rPr>
      </w:pPr>
      <w:r w:rsidRPr="00991C32">
        <w:rPr>
          <w:rFonts w:ascii="Times New Roman" w:eastAsia="Times New Roman" w:hAnsi="Times New Roman" w:cs="Times New Roman"/>
          <w:bCs/>
          <w:color w:val="000000" w:themeColor="text1"/>
          <w:sz w:val="24"/>
          <w:szCs w:val="24"/>
          <w:highlight w:val="yellow"/>
          <w:lang w:eastAsia="pl-PL"/>
        </w:rPr>
        <w:t xml:space="preserve"> </w:t>
      </w:r>
    </w:p>
    <w:p w14:paraId="174B0703" w14:textId="77777777" w:rsidR="00CC5192" w:rsidRPr="00991C32"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91C32">
        <w:rPr>
          <w:rFonts w:ascii="Times New Roman" w:eastAsia="Times New Roman" w:hAnsi="Times New Roman" w:cs="Times New Roman"/>
          <w:b/>
          <w:color w:val="000000" w:themeColor="text1"/>
          <w:sz w:val="24"/>
          <w:szCs w:val="24"/>
          <w:lang w:eastAsia="pl-PL"/>
        </w:rPr>
        <w:t>II. TRYB UDZIELENIA ZAMÓWIENIA:</w:t>
      </w:r>
    </w:p>
    <w:p w14:paraId="3458AB33" w14:textId="28CBB7FC" w:rsidR="00D634DF" w:rsidRPr="00991C32" w:rsidRDefault="00CC5192" w:rsidP="00250DB1">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991C32">
        <w:rPr>
          <w:rFonts w:ascii="Times New Roman" w:eastAsia="Times New Roman" w:hAnsi="Times New Roman" w:cs="Times New Roman"/>
          <w:color w:val="000000" w:themeColor="text1"/>
          <w:sz w:val="24"/>
          <w:szCs w:val="24"/>
          <w:lang w:eastAsia="pl-PL"/>
        </w:rPr>
        <w:t xml:space="preserve">Postępowanie o udzielenie zamówienia prowadzone jest w trybie przetargu nieograniczonego na podstawie ustawy z dnia </w:t>
      </w:r>
      <w:r w:rsidR="00CB3EE1" w:rsidRPr="00991C32">
        <w:rPr>
          <w:rFonts w:ascii="Times New Roman" w:eastAsia="Times New Roman" w:hAnsi="Times New Roman" w:cs="Times New Roman"/>
          <w:color w:val="000000" w:themeColor="text1"/>
          <w:sz w:val="24"/>
          <w:szCs w:val="24"/>
          <w:lang w:eastAsia="pl-PL"/>
        </w:rPr>
        <w:t xml:space="preserve">11 września 2019 </w:t>
      </w:r>
      <w:r w:rsidRPr="00991C32">
        <w:rPr>
          <w:rFonts w:ascii="Times New Roman" w:eastAsia="Times New Roman" w:hAnsi="Times New Roman" w:cs="Times New Roman"/>
          <w:color w:val="000000" w:themeColor="text1"/>
          <w:sz w:val="24"/>
          <w:szCs w:val="24"/>
          <w:lang w:eastAsia="pl-PL"/>
        </w:rPr>
        <w:t xml:space="preserve">roku Prawo Zamówień Publicznych </w:t>
      </w:r>
      <w:r w:rsidR="009C6300" w:rsidRPr="00991C32">
        <w:rPr>
          <w:rFonts w:ascii="Times New Roman" w:eastAsia="Times New Roman" w:hAnsi="Times New Roman" w:cs="Times New Roman"/>
          <w:color w:val="000000" w:themeColor="text1"/>
          <w:sz w:val="24"/>
          <w:szCs w:val="24"/>
          <w:lang w:eastAsia="pl-PL"/>
        </w:rPr>
        <w:t>(</w:t>
      </w:r>
      <w:r w:rsidR="00EB0F15" w:rsidRPr="00991C32">
        <w:rPr>
          <w:rFonts w:ascii="Times New Roman" w:eastAsia="Times New Roman" w:hAnsi="Times New Roman" w:cs="Times New Roman"/>
          <w:color w:val="000000" w:themeColor="text1"/>
          <w:sz w:val="24"/>
          <w:szCs w:val="24"/>
          <w:lang w:eastAsia="pl-PL"/>
        </w:rPr>
        <w:t xml:space="preserve">t.j. </w:t>
      </w:r>
      <w:r w:rsidR="004165BB" w:rsidRPr="00991C32">
        <w:rPr>
          <w:rFonts w:ascii="Times New Roman" w:eastAsia="Times New Roman" w:hAnsi="Times New Roman" w:cs="Times New Roman"/>
          <w:color w:val="000000" w:themeColor="text1"/>
          <w:sz w:val="24"/>
          <w:szCs w:val="24"/>
          <w:lang w:eastAsia="pl-PL"/>
        </w:rPr>
        <w:t xml:space="preserve">Dz. U. z </w:t>
      </w:r>
      <w:r w:rsidR="00EB0F15" w:rsidRPr="00991C32">
        <w:rPr>
          <w:rFonts w:ascii="Times New Roman" w:eastAsia="Times New Roman" w:hAnsi="Times New Roman" w:cs="Times New Roman"/>
          <w:color w:val="000000" w:themeColor="text1"/>
          <w:sz w:val="24"/>
          <w:szCs w:val="24"/>
          <w:lang w:eastAsia="pl-PL"/>
        </w:rPr>
        <w:t>202</w:t>
      </w:r>
      <w:r w:rsidR="00AD5F07" w:rsidRPr="00991C32">
        <w:rPr>
          <w:rFonts w:ascii="Times New Roman" w:eastAsia="Times New Roman" w:hAnsi="Times New Roman" w:cs="Times New Roman"/>
          <w:color w:val="000000" w:themeColor="text1"/>
          <w:sz w:val="24"/>
          <w:szCs w:val="24"/>
          <w:lang w:eastAsia="pl-PL"/>
        </w:rPr>
        <w:t>3</w:t>
      </w:r>
      <w:r w:rsidR="00EB0F15" w:rsidRPr="00991C32">
        <w:rPr>
          <w:rFonts w:ascii="Times New Roman" w:eastAsia="Times New Roman" w:hAnsi="Times New Roman" w:cs="Times New Roman"/>
          <w:color w:val="000000" w:themeColor="text1"/>
          <w:sz w:val="24"/>
          <w:szCs w:val="24"/>
          <w:lang w:eastAsia="pl-PL"/>
        </w:rPr>
        <w:t xml:space="preserve"> r. poz. </w:t>
      </w:r>
      <w:r w:rsidR="00AD5F07" w:rsidRPr="00991C32">
        <w:rPr>
          <w:rFonts w:ascii="Times New Roman" w:eastAsia="Times New Roman" w:hAnsi="Times New Roman" w:cs="Times New Roman"/>
          <w:color w:val="000000" w:themeColor="text1"/>
          <w:sz w:val="24"/>
          <w:szCs w:val="24"/>
          <w:lang w:eastAsia="pl-PL"/>
        </w:rPr>
        <w:t>1605</w:t>
      </w:r>
      <w:r w:rsidR="00EB0F15" w:rsidRPr="00991C32">
        <w:rPr>
          <w:rFonts w:ascii="Times New Roman" w:eastAsia="Times New Roman" w:hAnsi="Times New Roman" w:cs="Times New Roman"/>
          <w:color w:val="000000" w:themeColor="text1"/>
          <w:sz w:val="24"/>
          <w:szCs w:val="24"/>
          <w:lang w:eastAsia="pl-PL"/>
        </w:rPr>
        <w:t xml:space="preserve"> </w:t>
      </w:r>
      <w:r w:rsidR="00CB3EE1" w:rsidRPr="00991C32">
        <w:rPr>
          <w:rFonts w:ascii="Times New Roman" w:eastAsia="Times New Roman" w:hAnsi="Times New Roman" w:cs="Times New Roman"/>
          <w:color w:val="000000" w:themeColor="text1"/>
          <w:sz w:val="24"/>
          <w:szCs w:val="24"/>
          <w:lang w:eastAsia="pl-PL"/>
        </w:rPr>
        <w:t>z późn. zm.</w:t>
      </w:r>
      <w:r w:rsidR="00F72E1B" w:rsidRPr="00991C32">
        <w:rPr>
          <w:rFonts w:ascii="Times New Roman" w:eastAsia="Times New Roman" w:hAnsi="Times New Roman" w:cs="Times New Roman"/>
          <w:color w:val="000000" w:themeColor="text1"/>
          <w:sz w:val="24"/>
          <w:szCs w:val="24"/>
          <w:lang w:eastAsia="pl-PL"/>
        </w:rPr>
        <w:t xml:space="preserve"> – dalej w treści Pzp</w:t>
      </w:r>
      <w:r w:rsidRPr="00991C32">
        <w:rPr>
          <w:rFonts w:ascii="Times New Roman" w:eastAsia="Times New Roman" w:hAnsi="Times New Roman" w:cs="Times New Roman"/>
          <w:color w:val="000000" w:themeColor="text1"/>
          <w:sz w:val="24"/>
          <w:szCs w:val="24"/>
          <w:lang w:eastAsia="pl-PL"/>
        </w:rPr>
        <w:t>)</w:t>
      </w:r>
      <w:r w:rsidR="006B6E67" w:rsidRPr="00991C32">
        <w:rPr>
          <w:rFonts w:ascii="Times New Roman" w:eastAsia="Times New Roman" w:hAnsi="Times New Roman" w:cs="Times New Roman"/>
          <w:color w:val="000000" w:themeColor="text1"/>
          <w:sz w:val="24"/>
          <w:szCs w:val="24"/>
          <w:lang w:eastAsia="pl-PL"/>
        </w:rPr>
        <w:t>.</w:t>
      </w:r>
    </w:p>
    <w:p w14:paraId="48AC8457" w14:textId="048324AA" w:rsidR="00CC5192" w:rsidRPr="00991C32" w:rsidRDefault="00A16956" w:rsidP="00250DB1">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lang w:eastAsia="pl-PL"/>
        </w:rPr>
      </w:pPr>
      <w:r w:rsidRPr="00991C32">
        <w:rPr>
          <w:rFonts w:ascii="Times New Roman" w:eastAsia="Times New Roman" w:hAnsi="Times New Roman" w:cs="Times New Roman"/>
          <w:b/>
          <w:bCs/>
          <w:color w:val="000000" w:themeColor="text1"/>
          <w:sz w:val="24"/>
          <w:szCs w:val="24"/>
          <w:u w:val="single"/>
          <w:lang w:eastAsia="pl-PL"/>
        </w:rPr>
        <w:t>Zamawiający,</w:t>
      </w:r>
      <w:r w:rsidR="0090670F" w:rsidRPr="00991C32">
        <w:rPr>
          <w:rFonts w:ascii="Times New Roman" w:eastAsia="Times New Roman" w:hAnsi="Times New Roman" w:cs="Times New Roman"/>
          <w:b/>
          <w:bCs/>
          <w:color w:val="000000" w:themeColor="text1"/>
          <w:sz w:val="24"/>
          <w:szCs w:val="24"/>
          <w:u w:val="single"/>
          <w:lang w:eastAsia="pl-PL"/>
        </w:rPr>
        <w:t xml:space="preserve"> </w:t>
      </w:r>
      <w:r w:rsidRPr="00991C32">
        <w:rPr>
          <w:rFonts w:ascii="Times New Roman" w:eastAsia="Times New Roman" w:hAnsi="Times New Roman" w:cs="Times New Roman"/>
          <w:b/>
          <w:bCs/>
          <w:color w:val="000000" w:themeColor="text1"/>
          <w:sz w:val="24"/>
          <w:szCs w:val="24"/>
          <w:u w:val="single"/>
          <w:lang w:eastAsia="pl-PL"/>
        </w:rPr>
        <w:t>zgodnie z art.</w:t>
      </w:r>
      <w:r w:rsidR="00AF60CC" w:rsidRPr="00991C32">
        <w:rPr>
          <w:rFonts w:ascii="Times New Roman" w:eastAsia="Times New Roman" w:hAnsi="Times New Roman" w:cs="Times New Roman"/>
          <w:b/>
          <w:bCs/>
          <w:color w:val="000000" w:themeColor="text1"/>
          <w:sz w:val="24"/>
          <w:szCs w:val="24"/>
          <w:u w:val="single"/>
          <w:lang w:eastAsia="pl-PL"/>
        </w:rPr>
        <w:t xml:space="preserve"> </w:t>
      </w:r>
      <w:r w:rsidRPr="00991C32">
        <w:rPr>
          <w:rFonts w:ascii="Times New Roman" w:eastAsia="Times New Roman" w:hAnsi="Times New Roman" w:cs="Times New Roman"/>
          <w:b/>
          <w:bCs/>
          <w:color w:val="000000" w:themeColor="text1"/>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991C32">
        <w:rPr>
          <w:rFonts w:ascii="Times New Roman" w:eastAsia="Times New Roman" w:hAnsi="Times New Roman" w:cs="Times New Roman"/>
          <w:b/>
          <w:bCs/>
          <w:color w:val="000000" w:themeColor="text1"/>
          <w:sz w:val="24"/>
          <w:szCs w:val="24"/>
          <w:u w:val="single"/>
          <w:lang w:eastAsia="pl-PL"/>
        </w:rPr>
        <w:t xml:space="preserve"> </w:t>
      </w:r>
    </w:p>
    <w:p w14:paraId="1D5DDC04" w14:textId="77777777" w:rsidR="0090670F" w:rsidRPr="00991C32"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991C32">
        <w:rPr>
          <w:rFonts w:ascii="Times New Roman" w:hAnsi="Times New Roman" w:cs="Times New Roman"/>
          <w:color w:val="000000" w:themeColor="text1"/>
          <w:sz w:val="24"/>
          <w:szCs w:val="24"/>
        </w:rPr>
        <w:t xml:space="preserve">Postępowanie prowadzone jest w języku polskim w formie elektronicznej </w:t>
      </w:r>
      <w:r w:rsidR="00D842AF" w:rsidRPr="00991C32">
        <w:rPr>
          <w:rFonts w:ascii="Times New Roman" w:hAnsi="Times New Roman" w:cs="Times New Roman"/>
          <w:color w:val="000000" w:themeColor="text1"/>
          <w:sz w:val="24"/>
          <w:szCs w:val="24"/>
        </w:rPr>
        <w:t>a k</w:t>
      </w:r>
      <w:r w:rsidR="0090670F" w:rsidRPr="00991C32">
        <w:rPr>
          <w:rFonts w:ascii="Times New Roman" w:eastAsia="Times New Roman" w:hAnsi="Times New Roman" w:cs="Times New Roman"/>
          <w:color w:val="000000" w:themeColor="text1"/>
          <w:sz w:val="24"/>
          <w:szCs w:val="24"/>
          <w:lang w:eastAsia="pl-PL"/>
        </w:rPr>
        <w:t xml:space="preserve">omunikacja między Zamawiającym a Wykonawcami odbywać się będzie </w:t>
      </w:r>
      <w:r w:rsidR="0090670F" w:rsidRPr="00991C32">
        <w:rPr>
          <w:rFonts w:ascii="Times New Roman" w:eastAsia="Calibri" w:hAnsi="Times New Roman" w:cs="Times New Roman"/>
          <w:color w:val="000000" w:themeColor="text1"/>
          <w:sz w:val="24"/>
          <w:szCs w:val="24"/>
        </w:rPr>
        <w:t xml:space="preserve">za pośrednictwem Platformy SmartPZP dostępnej pod adresem </w:t>
      </w:r>
      <w:hyperlink r:id="rId11" w:history="1">
        <w:r w:rsidR="0090670F" w:rsidRPr="00991C32">
          <w:rPr>
            <w:rFonts w:ascii="Times New Roman" w:eastAsia="Calibri" w:hAnsi="Times New Roman" w:cs="Times New Roman"/>
            <w:color w:val="000000" w:themeColor="text1"/>
            <w:sz w:val="24"/>
            <w:szCs w:val="24"/>
            <w:u w:val="single"/>
          </w:rPr>
          <w:t>https://portal.smartpzp.pl/uck</w:t>
        </w:r>
      </w:hyperlink>
      <w:r w:rsidR="0090670F" w:rsidRPr="00991C32">
        <w:rPr>
          <w:rFonts w:ascii="Times New Roman" w:eastAsia="Calibri" w:hAnsi="Times New Roman" w:cs="Times New Roman"/>
          <w:color w:val="000000" w:themeColor="text1"/>
          <w:sz w:val="24"/>
          <w:szCs w:val="24"/>
        </w:rPr>
        <w:t xml:space="preserve"> oraz za pośrednictwem poczty elektronicznej </w:t>
      </w:r>
      <w:hyperlink r:id="rId12" w:history="1">
        <w:r w:rsidR="0090670F" w:rsidRPr="00991C32">
          <w:rPr>
            <w:rFonts w:ascii="Times New Roman" w:eastAsia="Calibri" w:hAnsi="Times New Roman" w:cs="Times New Roman"/>
            <w:color w:val="000000" w:themeColor="text1"/>
            <w:sz w:val="24"/>
            <w:szCs w:val="24"/>
            <w:u w:val="single"/>
          </w:rPr>
          <w:t>bzp@uck.katowice.pl</w:t>
        </w:r>
      </w:hyperlink>
      <w:r w:rsidR="0090670F" w:rsidRPr="00991C32">
        <w:rPr>
          <w:rFonts w:ascii="Times New Roman" w:eastAsia="Calibri" w:hAnsi="Times New Roman" w:cs="Times New Roman"/>
          <w:color w:val="000000" w:themeColor="text1"/>
          <w:sz w:val="24"/>
          <w:szCs w:val="24"/>
        </w:rPr>
        <w:t xml:space="preserve"> lub </w:t>
      </w:r>
      <w:hyperlink r:id="rId13" w:history="1">
        <w:r w:rsidR="0090670F" w:rsidRPr="00991C32">
          <w:rPr>
            <w:rFonts w:ascii="Times New Roman" w:eastAsia="Calibri" w:hAnsi="Times New Roman" w:cs="Times New Roman"/>
            <w:color w:val="000000" w:themeColor="text1"/>
            <w:sz w:val="24"/>
            <w:szCs w:val="24"/>
            <w:u w:val="single"/>
          </w:rPr>
          <w:t>ekamzela@uck.katowice.pl</w:t>
        </w:r>
      </w:hyperlink>
      <w:r w:rsidR="0090670F" w:rsidRPr="00991C32">
        <w:rPr>
          <w:rFonts w:ascii="Times New Roman" w:eastAsia="Calibri" w:hAnsi="Times New Roman" w:cs="Times New Roman"/>
          <w:color w:val="000000" w:themeColor="text1"/>
          <w:sz w:val="24"/>
          <w:szCs w:val="24"/>
        </w:rPr>
        <w:t xml:space="preserve"> w zależności od rodzaju dokumentów tj. </w:t>
      </w:r>
      <w:r w:rsidR="0090670F" w:rsidRPr="00991C32">
        <w:rPr>
          <w:rFonts w:ascii="Times New Roman" w:eastAsia="Times New Roman" w:hAnsi="Times New Roman" w:cs="Times New Roman"/>
          <w:color w:val="000000" w:themeColor="text1"/>
          <w:sz w:val="24"/>
          <w:szCs w:val="24"/>
          <w:lang w:eastAsia="pl-PL"/>
        </w:rPr>
        <w:t>p</w:t>
      </w:r>
      <w:r w:rsidR="0090670F" w:rsidRPr="00991C32">
        <w:rPr>
          <w:rFonts w:ascii="Times New Roman" w:eastAsia="TimesNewRoman" w:hAnsi="Times New Roman" w:cs="Times New Roman"/>
          <w:color w:val="000000" w:themeColor="text1"/>
          <w:sz w:val="24"/>
          <w:szCs w:val="24"/>
          <w:lang w:eastAsia="pl-PL"/>
        </w:rPr>
        <w:t xml:space="preserve">rzekazanie ofert następuje </w:t>
      </w:r>
      <w:r w:rsidR="0090670F" w:rsidRPr="00991C32">
        <w:rPr>
          <w:rFonts w:ascii="Times New Roman" w:eastAsia="Calibri" w:hAnsi="Times New Roman" w:cs="Times New Roman"/>
          <w:color w:val="000000" w:themeColor="text1"/>
          <w:sz w:val="24"/>
          <w:szCs w:val="24"/>
        </w:rPr>
        <w:t>za pośrednictwem Platformy</w:t>
      </w:r>
      <w:r w:rsidR="0090670F" w:rsidRPr="00991C32">
        <w:rPr>
          <w:rFonts w:ascii="Times New Roman" w:eastAsia="Times New Roman" w:hAnsi="Times New Roman" w:cs="Times New Roman"/>
          <w:color w:val="000000" w:themeColor="text1"/>
          <w:sz w:val="24"/>
          <w:szCs w:val="24"/>
          <w:lang w:eastAsia="pl-PL"/>
        </w:rPr>
        <w:t xml:space="preserve">; </w:t>
      </w:r>
      <w:r w:rsidR="0090670F" w:rsidRPr="00991C32">
        <w:rPr>
          <w:rFonts w:ascii="Times New Roman" w:eastAsia="Calibri" w:hAnsi="Times New Roman" w:cs="Times New Roman"/>
          <w:color w:val="000000" w:themeColor="text1"/>
          <w:sz w:val="24"/>
          <w:szCs w:val="24"/>
        </w:rPr>
        <w:t xml:space="preserve">w pozostałych przypadkach komunikacja może odbywać się za pośrednictwem w/w Platformy lub za pomocą poczty elektronicznej e-mail: </w:t>
      </w:r>
      <w:hyperlink r:id="rId14" w:history="1">
        <w:r w:rsidR="0090670F" w:rsidRPr="00991C32">
          <w:rPr>
            <w:rFonts w:ascii="Times New Roman" w:eastAsia="Calibri" w:hAnsi="Times New Roman" w:cs="Times New Roman"/>
            <w:color w:val="000000" w:themeColor="text1"/>
            <w:sz w:val="24"/>
            <w:szCs w:val="24"/>
            <w:u w:val="single"/>
          </w:rPr>
          <w:t>bzp@uck.katowice.pl</w:t>
        </w:r>
      </w:hyperlink>
      <w:r w:rsidR="0090670F" w:rsidRPr="00991C32">
        <w:rPr>
          <w:rFonts w:ascii="Times New Roman" w:eastAsia="Calibri" w:hAnsi="Times New Roman" w:cs="Times New Roman"/>
          <w:color w:val="000000" w:themeColor="text1"/>
          <w:sz w:val="24"/>
          <w:szCs w:val="24"/>
        </w:rPr>
        <w:t xml:space="preserve"> lub </w:t>
      </w:r>
      <w:hyperlink r:id="rId15" w:history="1">
        <w:r w:rsidR="0090670F" w:rsidRPr="00991C32">
          <w:rPr>
            <w:rFonts w:ascii="Times New Roman" w:eastAsia="Calibri" w:hAnsi="Times New Roman" w:cs="Times New Roman"/>
            <w:color w:val="000000" w:themeColor="text1"/>
            <w:sz w:val="24"/>
            <w:szCs w:val="24"/>
            <w:u w:val="single"/>
          </w:rPr>
          <w:t>ekamzela@uck.katowice.pl</w:t>
        </w:r>
      </w:hyperlink>
      <w:r w:rsidR="0090670F" w:rsidRPr="00991C32">
        <w:rPr>
          <w:rFonts w:ascii="Times New Roman" w:eastAsia="Calibri" w:hAnsi="Times New Roman" w:cs="Times New Roman"/>
          <w:color w:val="000000" w:themeColor="text1"/>
          <w:sz w:val="24"/>
          <w:szCs w:val="24"/>
        </w:rPr>
        <w:t>.</w:t>
      </w:r>
    </w:p>
    <w:p w14:paraId="34CE5A33" w14:textId="77777777" w:rsidR="00D842AF" w:rsidRPr="00991C32"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991C32">
        <w:rPr>
          <w:rFonts w:ascii="Times New Roman" w:eastAsia="Calibri" w:hAnsi="Times New Roman" w:cs="Times New Roman"/>
          <w:color w:val="000000" w:themeColor="text1"/>
          <w:sz w:val="24"/>
          <w:szCs w:val="24"/>
        </w:rPr>
        <w:t>Szczegółowa instrukcja użytkownika Wykonawcy SmartPZP dostępna jest na stronie Platformy</w:t>
      </w:r>
      <w:r w:rsidRPr="00991C32">
        <w:rPr>
          <w:rFonts w:ascii="Times New Roman" w:eastAsia="Times New Roman" w:hAnsi="Times New Roman" w:cs="Times New Roman"/>
          <w:color w:val="000000" w:themeColor="text1"/>
          <w:sz w:val="24"/>
          <w:szCs w:val="24"/>
          <w:lang w:eastAsia="ar-SA"/>
        </w:rPr>
        <w:t xml:space="preserve"> </w:t>
      </w:r>
      <w:hyperlink r:id="rId16" w:history="1">
        <w:r w:rsidRPr="00991C32">
          <w:rPr>
            <w:rFonts w:ascii="Times New Roman" w:eastAsia="Times New Roman" w:hAnsi="Times New Roman" w:cs="Times New Roman"/>
            <w:color w:val="000000" w:themeColor="text1"/>
            <w:sz w:val="24"/>
            <w:szCs w:val="24"/>
            <w:u w:val="single"/>
            <w:lang w:eastAsia="ar-SA"/>
          </w:rPr>
          <w:t>https://portal.smartpzp.pl/uck/elearning</w:t>
        </w:r>
      </w:hyperlink>
      <w:r w:rsidR="0090670F" w:rsidRPr="00991C32">
        <w:rPr>
          <w:rFonts w:ascii="Times New Roman" w:eastAsia="Times New Roman" w:hAnsi="Times New Roman" w:cs="Times New Roman"/>
          <w:color w:val="000000" w:themeColor="text1"/>
          <w:sz w:val="24"/>
          <w:szCs w:val="24"/>
          <w:lang w:eastAsia="ar-SA"/>
        </w:rPr>
        <w:t xml:space="preserve">. </w:t>
      </w:r>
      <w:r w:rsidRPr="00991C32">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7" w:history="1">
        <w:r w:rsidRPr="00991C32">
          <w:rPr>
            <w:rStyle w:val="Hipercze"/>
            <w:rFonts w:ascii="Times New Roman" w:hAnsi="Times New Roman" w:cs="Times New Roman"/>
            <w:color w:val="000000" w:themeColor="text1"/>
            <w:sz w:val="24"/>
            <w:szCs w:val="24"/>
          </w:rPr>
          <w:t>http://www.nccert.pl/kontakt.htm</w:t>
        </w:r>
      </w:hyperlink>
    </w:p>
    <w:p w14:paraId="6B671AB6" w14:textId="77777777" w:rsidR="00963F8F" w:rsidRPr="00991C32" w:rsidRDefault="00330EB4" w:rsidP="00250DB1">
      <w:pPr>
        <w:numPr>
          <w:ilvl w:val="0"/>
          <w:numId w:val="14"/>
        </w:numPr>
        <w:spacing w:after="0" w:line="240" w:lineRule="auto"/>
        <w:jc w:val="both"/>
        <w:rPr>
          <w:rFonts w:ascii="Times New Roman" w:eastAsia="Times New Roman" w:hAnsi="Times New Roman" w:cs="Times New Roman"/>
          <w:b/>
          <w:bCs/>
          <w:color w:val="000000" w:themeColor="text1"/>
          <w:sz w:val="24"/>
          <w:szCs w:val="24"/>
          <w:lang w:eastAsia="pl-PL"/>
        </w:rPr>
      </w:pPr>
      <w:r w:rsidRPr="00991C32">
        <w:rPr>
          <w:rFonts w:ascii="Times New Roman" w:hAnsi="Times New Roman" w:cs="Times New Roman"/>
          <w:color w:val="000000" w:themeColor="text1"/>
          <w:sz w:val="24"/>
          <w:szCs w:val="24"/>
        </w:rPr>
        <w:t xml:space="preserve">Informacje dotyczące </w:t>
      </w:r>
      <w:r w:rsidR="008652BB" w:rsidRPr="00991C32">
        <w:rPr>
          <w:rFonts w:ascii="Times New Roman" w:hAnsi="Times New Roman" w:cs="Times New Roman"/>
          <w:color w:val="000000" w:themeColor="text1"/>
          <w:sz w:val="24"/>
          <w:szCs w:val="24"/>
        </w:rPr>
        <w:t xml:space="preserve">zmiany i wyjaśnienia treści </w:t>
      </w:r>
      <w:r w:rsidR="003004C9" w:rsidRPr="00991C32">
        <w:rPr>
          <w:rFonts w:ascii="Times New Roman" w:hAnsi="Times New Roman" w:cs="Times New Roman"/>
          <w:bCs/>
          <w:color w:val="000000" w:themeColor="text1"/>
          <w:sz w:val="24"/>
          <w:szCs w:val="24"/>
          <w:lang w:eastAsia="pl-PL"/>
        </w:rPr>
        <w:t xml:space="preserve">specyfikacji warunków zamówienia </w:t>
      </w:r>
      <w:r w:rsidR="008652BB" w:rsidRPr="00991C32">
        <w:rPr>
          <w:rFonts w:ascii="Times New Roman" w:hAnsi="Times New Roman" w:cs="Times New Roman"/>
          <w:color w:val="000000" w:themeColor="text1"/>
          <w:sz w:val="24"/>
          <w:szCs w:val="24"/>
        </w:rPr>
        <w:t xml:space="preserve">oraz inne dokumenty </w:t>
      </w:r>
      <w:r w:rsidR="008F157C" w:rsidRPr="00991C32">
        <w:rPr>
          <w:rFonts w:ascii="Times New Roman" w:hAnsi="Times New Roman" w:cs="Times New Roman"/>
          <w:color w:val="000000" w:themeColor="text1"/>
          <w:sz w:val="24"/>
          <w:szCs w:val="24"/>
        </w:rPr>
        <w:t>zamówienia bezpośrednio</w:t>
      </w:r>
      <w:r w:rsidR="008652BB" w:rsidRPr="00991C32">
        <w:rPr>
          <w:rFonts w:ascii="Times New Roman" w:hAnsi="Times New Roman" w:cs="Times New Roman"/>
          <w:color w:val="000000" w:themeColor="text1"/>
          <w:sz w:val="24"/>
          <w:szCs w:val="24"/>
        </w:rPr>
        <w:t xml:space="preserve"> związane z </w:t>
      </w:r>
      <w:r w:rsidR="008F157C" w:rsidRPr="00991C32">
        <w:rPr>
          <w:rFonts w:ascii="Times New Roman" w:hAnsi="Times New Roman" w:cs="Times New Roman"/>
          <w:color w:val="000000" w:themeColor="text1"/>
          <w:sz w:val="24"/>
          <w:szCs w:val="24"/>
        </w:rPr>
        <w:t>postepowaniem udostępniane</w:t>
      </w:r>
      <w:r w:rsidR="008652BB" w:rsidRPr="00991C32">
        <w:rPr>
          <w:rFonts w:ascii="Times New Roman" w:hAnsi="Times New Roman" w:cs="Times New Roman"/>
          <w:color w:val="000000" w:themeColor="text1"/>
          <w:sz w:val="24"/>
          <w:szCs w:val="24"/>
        </w:rPr>
        <w:t xml:space="preserve"> będą</w:t>
      </w:r>
      <w:r w:rsidRPr="00991C32">
        <w:rPr>
          <w:rFonts w:ascii="Times New Roman" w:hAnsi="Times New Roman" w:cs="Times New Roman"/>
          <w:color w:val="000000" w:themeColor="text1"/>
          <w:sz w:val="24"/>
          <w:szCs w:val="24"/>
        </w:rPr>
        <w:t xml:space="preserve"> na stronie </w:t>
      </w:r>
      <w:r w:rsidR="00CB3EE1" w:rsidRPr="00991C32">
        <w:rPr>
          <w:rFonts w:ascii="Times New Roman" w:hAnsi="Times New Roman" w:cs="Times New Roman"/>
          <w:color w:val="000000" w:themeColor="text1"/>
          <w:sz w:val="24"/>
          <w:szCs w:val="24"/>
        </w:rPr>
        <w:t>prowadzonego</w:t>
      </w:r>
      <w:r w:rsidR="008652BB" w:rsidRPr="00991C32">
        <w:rPr>
          <w:rFonts w:ascii="Times New Roman" w:hAnsi="Times New Roman" w:cs="Times New Roman"/>
          <w:color w:val="000000" w:themeColor="text1"/>
          <w:sz w:val="24"/>
          <w:szCs w:val="24"/>
        </w:rPr>
        <w:t xml:space="preserve"> </w:t>
      </w:r>
      <w:r w:rsidR="00CB3EE1" w:rsidRPr="00991C32">
        <w:rPr>
          <w:rFonts w:ascii="Times New Roman" w:hAnsi="Times New Roman" w:cs="Times New Roman"/>
          <w:color w:val="000000" w:themeColor="text1"/>
          <w:sz w:val="24"/>
          <w:szCs w:val="24"/>
        </w:rPr>
        <w:t xml:space="preserve">postępowania </w:t>
      </w:r>
      <w:r w:rsidRPr="00991C32">
        <w:rPr>
          <w:rFonts w:ascii="Times New Roman" w:hAnsi="Times New Roman" w:cs="Times New Roman"/>
          <w:color w:val="000000" w:themeColor="text1"/>
          <w:sz w:val="24"/>
          <w:szCs w:val="24"/>
        </w:rPr>
        <w:t>pod adresem:</w:t>
      </w:r>
      <w:r w:rsidR="00CB3EE1" w:rsidRPr="00991C32">
        <w:rPr>
          <w:rFonts w:ascii="Times New Roman" w:hAnsi="Times New Roman" w:cs="Times New Roman"/>
          <w:color w:val="000000" w:themeColor="text1"/>
          <w:sz w:val="24"/>
          <w:szCs w:val="24"/>
        </w:rPr>
        <w:t xml:space="preserve"> </w:t>
      </w:r>
      <w:hyperlink r:id="rId18" w:history="1">
        <w:r w:rsidR="00CB3EE1" w:rsidRPr="00991C32">
          <w:rPr>
            <w:rStyle w:val="Hipercze"/>
            <w:rFonts w:ascii="Times New Roman" w:hAnsi="Times New Roman" w:cs="Times New Roman"/>
            <w:color w:val="000000" w:themeColor="text1"/>
            <w:sz w:val="24"/>
            <w:szCs w:val="24"/>
            <w:u w:val="none"/>
          </w:rPr>
          <w:t>https://portal.smartpzp.pl/uck</w:t>
        </w:r>
      </w:hyperlink>
      <w:r w:rsidR="008652BB" w:rsidRPr="00991C32">
        <w:rPr>
          <w:rStyle w:val="Hipercze"/>
          <w:rFonts w:ascii="Times New Roman" w:hAnsi="Times New Roman" w:cs="Times New Roman"/>
          <w:color w:val="000000" w:themeColor="text1"/>
          <w:sz w:val="24"/>
          <w:szCs w:val="24"/>
          <w:u w:val="none"/>
        </w:rPr>
        <w:t xml:space="preserve"> </w:t>
      </w:r>
      <w:r w:rsidR="00CB3EE1" w:rsidRPr="00991C32">
        <w:rPr>
          <w:rStyle w:val="Hipercze"/>
          <w:rFonts w:ascii="Times New Roman" w:hAnsi="Times New Roman" w:cs="Times New Roman"/>
          <w:color w:val="000000" w:themeColor="text1"/>
          <w:sz w:val="24"/>
          <w:szCs w:val="24"/>
          <w:u w:val="none"/>
        </w:rPr>
        <w:t xml:space="preserve">oraz </w:t>
      </w:r>
      <w:r w:rsidR="008652BB" w:rsidRPr="00991C32">
        <w:rPr>
          <w:rStyle w:val="Hipercze"/>
          <w:rFonts w:ascii="Times New Roman" w:hAnsi="Times New Roman" w:cs="Times New Roman"/>
          <w:color w:val="000000" w:themeColor="text1"/>
          <w:sz w:val="24"/>
          <w:szCs w:val="24"/>
          <w:u w:val="none"/>
        </w:rPr>
        <w:t xml:space="preserve">dodatkowo </w:t>
      </w:r>
      <w:r w:rsidR="00CB3EE1" w:rsidRPr="00991C32">
        <w:rPr>
          <w:rStyle w:val="Hipercze"/>
          <w:rFonts w:ascii="Times New Roman" w:hAnsi="Times New Roman" w:cs="Times New Roman"/>
          <w:color w:val="000000" w:themeColor="text1"/>
          <w:sz w:val="24"/>
          <w:szCs w:val="24"/>
          <w:u w:val="none"/>
        </w:rPr>
        <w:t xml:space="preserve"> </w:t>
      </w:r>
      <w:r w:rsidRPr="00991C32">
        <w:rPr>
          <w:rFonts w:ascii="Times New Roman" w:hAnsi="Times New Roman" w:cs="Times New Roman"/>
          <w:color w:val="000000" w:themeColor="text1"/>
          <w:sz w:val="24"/>
          <w:szCs w:val="24"/>
        </w:rPr>
        <w:t xml:space="preserve"> </w:t>
      </w:r>
      <w:hyperlink r:id="rId19" w:history="1">
        <w:r w:rsidRPr="00991C32">
          <w:rPr>
            <w:rStyle w:val="Hipercze"/>
            <w:rFonts w:ascii="Times New Roman" w:hAnsi="Times New Roman" w:cs="Times New Roman"/>
            <w:color w:val="000000" w:themeColor="text1"/>
            <w:sz w:val="24"/>
            <w:szCs w:val="24"/>
          </w:rPr>
          <w:t>https://www.uck.katowice.pl/</w:t>
        </w:r>
      </w:hyperlink>
      <w:r w:rsidR="00FB3866" w:rsidRPr="00991C32">
        <w:rPr>
          <w:rFonts w:ascii="Times New Roman" w:hAnsi="Times New Roman" w:cs="Times New Roman"/>
          <w:color w:val="000000" w:themeColor="text1"/>
          <w:sz w:val="24"/>
          <w:szCs w:val="24"/>
        </w:rPr>
        <w:t xml:space="preserve"> </w:t>
      </w:r>
    </w:p>
    <w:p w14:paraId="6D789D31" w14:textId="1EBCE865" w:rsidR="0090670F" w:rsidRPr="00991C32" w:rsidRDefault="00805438" w:rsidP="00250DB1">
      <w:pPr>
        <w:numPr>
          <w:ilvl w:val="0"/>
          <w:numId w:val="14"/>
        </w:numPr>
        <w:spacing w:after="0" w:line="240" w:lineRule="auto"/>
        <w:rPr>
          <w:rFonts w:ascii="Times New Roman" w:eastAsia="Times New Roman" w:hAnsi="Times New Roman" w:cs="Times New Roman"/>
          <w:color w:val="000000" w:themeColor="text1"/>
          <w:sz w:val="24"/>
          <w:szCs w:val="24"/>
          <w:lang w:eastAsia="pl-PL"/>
        </w:rPr>
      </w:pPr>
      <w:r w:rsidRPr="00991C32">
        <w:rPr>
          <w:rFonts w:ascii="Times New Roman" w:eastAsia="Times New Roman" w:hAnsi="Times New Roman" w:cs="Times New Roman"/>
          <w:color w:val="000000" w:themeColor="text1"/>
          <w:sz w:val="24"/>
          <w:szCs w:val="24"/>
          <w:lang w:eastAsia="pl-PL"/>
        </w:rPr>
        <w:t xml:space="preserve">Szczegółowo informacje </w:t>
      </w:r>
      <w:r w:rsidR="008F157C" w:rsidRPr="00991C32">
        <w:rPr>
          <w:rFonts w:ascii="Times New Roman" w:eastAsia="Times New Roman" w:hAnsi="Times New Roman" w:cs="Times New Roman"/>
          <w:color w:val="000000" w:themeColor="text1"/>
          <w:sz w:val="24"/>
          <w:szCs w:val="24"/>
          <w:lang w:eastAsia="pl-PL"/>
        </w:rPr>
        <w:t>dotyczące wymogów</w:t>
      </w:r>
      <w:r w:rsidRPr="00991C32">
        <w:rPr>
          <w:rFonts w:ascii="Times New Roman" w:eastAsia="Times New Roman" w:hAnsi="Times New Roman" w:cs="Times New Roman"/>
          <w:color w:val="000000" w:themeColor="text1"/>
          <w:sz w:val="24"/>
          <w:szCs w:val="24"/>
          <w:lang w:eastAsia="pl-PL"/>
        </w:rPr>
        <w:t xml:space="preserve"> komunikacji elektronicznej (w tym dotyczące wymagań w zakresie </w:t>
      </w:r>
      <w:r w:rsidR="008F157C" w:rsidRPr="00991C32">
        <w:rPr>
          <w:rFonts w:ascii="Times New Roman" w:eastAsia="Times New Roman" w:hAnsi="Times New Roman" w:cs="Times New Roman"/>
          <w:color w:val="000000" w:themeColor="text1"/>
          <w:sz w:val="24"/>
          <w:szCs w:val="24"/>
          <w:lang w:eastAsia="pl-PL"/>
        </w:rPr>
        <w:t>użytkowania Platformy</w:t>
      </w:r>
      <w:r w:rsidRPr="00991C32">
        <w:rPr>
          <w:rFonts w:ascii="Times New Roman" w:eastAsia="Times New Roman" w:hAnsi="Times New Roman" w:cs="Times New Roman"/>
          <w:color w:val="000000" w:themeColor="text1"/>
          <w:sz w:val="24"/>
          <w:szCs w:val="24"/>
          <w:lang w:eastAsia="pl-PL"/>
        </w:rPr>
        <w:t xml:space="preserve">) zostały wskazane w Rozdziale </w:t>
      </w:r>
      <w:r w:rsidR="007B4742" w:rsidRPr="00991C32">
        <w:rPr>
          <w:rFonts w:ascii="Times New Roman" w:eastAsia="Times New Roman" w:hAnsi="Times New Roman" w:cs="Times New Roman"/>
          <w:color w:val="000000" w:themeColor="text1"/>
          <w:sz w:val="24"/>
          <w:szCs w:val="24"/>
          <w:lang w:eastAsia="pl-PL"/>
        </w:rPr>
        <w:t>VIII</w:t>
      </w:r>
      <w:r w:rsidRPr="00991C32">
        <w:rPr>
          <w:rFonts w:ascii="Times New Roman" w:eastAsia="Times New Roman" w:hAnsi="Times New Roman" w:cs="Times New Roman"/>
          <w:color w:val="000000" w:themeColor="text1"/>
          <w:sz w:val="24"/>
          <w:szCs w:val="24"/>
          <w:lang w:eastAsia="pl-PL"/>
        </w:rPr>
        <w:t xml:space="preserve"> SWZ.</w:t>
      </w:r>
    </w:p>
    <w:p w14:paraId="4733625A" w14:textId="77777777" w:rsidR="00C97D20" w:rsidRPr="00991C32" w:rsidRDefault="00C97D20" w:rsidP="00963F8F">
      <w:pPr>
        <w:spacing w:after="0" w:line="240" w:lineRule="auto"/>
        <w:ind w:left="360"/>
        <w:jc w:val="both"/>
        <w:rPr>
          <w:rFonts w:ascii="Times New Roman" w:eastAsia="Times New Roman" w:hAnsi="Times New Roman" w:cs="Times New Roman"/>
          <w:b/>
          <w:bCs/>
          <w:color w:val="000000" w:themeColor="text1"/>
          <w:sz w:val="24"/>
          <w:szCs w:val="24"/>
          <w:lang w:eastAsia="pl-PL"/>
        </w:rPr>
      </w:pPr>
    </w:p>
    <w:p w14:paraId="1950F2C9" w14:textId="77777777" w:rsidR="00CC5192" w:rsidRPr="00991C32" w:rsidRDefault="00E62D37"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91C32">
        <w:rPr>
          <w:rFonts w:ascii="Times New Roman" w:eastAsia="Times New Roman" w:hAnsi="Times New Roman" w:cs="Times New Roman"/>
          <w:b/>
          <w:color w:val="000000" w:themeColor="text1"/>
          <w:sz w:val="24"/>
          <w:szCs w:val="24"/>
          <w:lang w:eastAsia="pl-PL"/>
        </w:rPr>
        <w:t xml:space="preserve">III. </w:t>
      </w:r>
      <w:r w:rsidR="00CB3EE1" w:rsidRPr="00991C32">
        <w:rPr>
          <w:rFonts w:ascii="Times New Roman" w:eastAsia="Times New Roman" w:hAnsi="Times New Roman" w:cs="Times New Roman"/>
          <w:b/>
          <w:color w:val="000000" w:themeColor="text1"/>
          <w:sz w:val="24"/>
          <w:szCs w:val="24"/>
          <w:lang w:eastAsia="pl-PL"/>
        </w:rPr>
        <w:t xml:space="preserve">OPIS </w:t>
      </w:r>
      <w:r w:rsidRPr="00991C32">
        <w:rPr>
          <w:rFonts w:ascii="Times New Roman" w:eastAsia="Times New Roman" w:hAnsi="Times New Roman" w:cs="Times New Roman"/>
          <w:b/>
          <w:color w:val="000000" w:themeColor="text1"/>
          <w:sz w:val="24"/>
          <w:szCs w:val="24"/>
          <w:lang w:eastAsia="pl-PL"/>
        </w:rPr>
        <w:t>PRZEDMIOT</w:t>
      </w:r>
      <w:r w:rsidR="00CB3EE1" w:rsidRPr="00991C32">
        <w:rPr>
          <w:rFonts w:ascii="Times New Roman" w:eastAsia="Times New Roman" w:hAnsi="Times New Roman" w:cs="Times New Roman"/>
          <w:b/>
          <w:color w:val="000000" w:themeColor="text1"/>
          <w:sz w:val="24"/>
          <w:szCs w:val="24"/>
          <w:lang w:eastAsia="pl-PL"/>
        </w:rPr>
        <w:t>U</w:t>
      </w:r>
      <w:r w:rsidRPr="00991C32">
        <w:rPr>
          <w:rFonts w:ascii="Times New Roman" w:eastAsia="Times New Roman" w:hAnsi="Times New Roman" w:cs="Times New Roman"/>
          <w:b/>
          <w:color w:val="000000" w:themeColor="text1"/>
          <w:sz w:val="24"/>
          <w:szCs w:val="24"/>
          <w:lang w:eastAsia="pl-PL"/>
        </w:rPr>
        <w:t xml:space="preserve"> ZAMÓWIENIA</w:t>
      </w:r>
    </w:p>
    <w:p w14:paraId="3A696059" w14:textId="479C0B25" w:rsidR="00626B86" w:rsidRPr="00991C32" w:rsidRDefault="0094576C" w:rsidP="00626B86">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991C32">
        <w:rPr>
          <w:rFonts w:ascii="Times New Roman" w:hAnsi="Times New Roman" w:cs="Times New Roman"/>
          <w:color w:val="000000" w:themeColor="text1"/>
          <w:sz w:val="24"/>
          <w:szCs w:val="24"/>
          <w:lang w:eastAsia="pl-PL"/>
        </w:rPr>
        <w:t xml:space="preserve">Przedmiotem zamówienia jest </w:t>
      </w:r>
      <w:r w:rsidR="009D4A2F" w:rsidRPr="00991C32">
        <w:rPr>
          <w:rFonts w:ascii="Times New Roman" w:hAnsi="Times New Roman" w:cs="Times New Roman"/>
          <w:b/>
          <w:color w:val="000000" w:themeColor="text1"/>
          <w:sz w:val="24"/>
          <w:szCs w:val="24"/>
          <w:lang w:eastAsia="pl-PL"/>
        </w:rPr>
        <w:t xml:space="preserve">Dostawa </w:t>
      </w:r>
      <w:r w:rsidR="00991C32" w:rsidRPr="00991C32">
        <w:rPr>
          <w:rFonts w:ascii="Times New Roman" w:hAnsi="Times New Roman" w:cs="Times New Roman"/>
          <w:b/>
          <w:color w:val="000000" w:themeColor="text1"/>
          <w:sz w:val="24"/>
          <w:szCs w:val="24"/>
          <w:lang w:eastAsia="pl-PL"/>
        </w:rPr>
        <w:t>odczynników do mikrobiologii i  odczynników laboratoryjnych  do hematologii oraz do oznaczania elektrolitów wraz z najmem analizatorów</w:t>
      </w:r>
      <w:r w:rsidR="00626B86" w:rsidRPr="00991C32">
        <w:rPr>
          <w:rFonts w:ascii="Times New Roman" w:hAnsi="Times New Roman" w:cs="Times New Roman"/>
          <w:b/>
          <w:color w:val="000000" w:themeColor="text1"/>
          <w:sz w:val="24"/>
          <w:szCs w:val="24"/>
          <w:lang w:eastAsia="pl-PL"/>
        </w:rPr>
        <w:t>.</w:t>
      </w:r>
    </w:p>
    <w:p w14:paraId="359356F6" w14:textId="7B571909" w:rsidR="007D1F2B" w:rsidRPr="00991C32" w:rsidRDefault="007D1F2B" w:rsidP="007D1F2B">
      <w:pPr>
        <w:pStyle w:val="Akapitzlist"/>
        <w:spacing w:after="0" w:line="240" w:lineRule="auto"/>
        <w:ind w:left="340"/>
        <w:jc w:val="both"/>
        <w:rPr>
          <w:rFonts w:ascii="Times New Roman" w:eastAsia="MS Mincho" w:hAnsi="Times New Roman" w:cs="Times New Roman"/>
          <w:bCs/>
          <w:color w:val="000000" w:themeColor="text1"/>
          <w:sz w:val="24"/>
          <w:szCs w:val="24"/>
          <w:lang w:eastAsia="pl-PL"/>
        </w:rPr>
      </w:pPr>
      <w:r w:rsidRPr="00991C32">
        <w:rPr>
          <w:rFonts w:ascii="Times New Roman" w:eastAsia="MS Mincho" w:hAnsi="Times New Roman" w:cs="Times New Roman"/>
          <w:bCs/>
          <w:color w:val="000000" w:themeColor="text1"/>
          <w:sz w:val="24"/>
          <w:szCs w:val="24"/>
          <w:lang w:eastAsia="pl-PL"/>
        </w:rPr>
        <w:t xml:space="preserve">Wyszczególnienie ilościowe i  asortymentowe przedmiotu dostawy określono w formularzu asortymentowo-cenowym stanowiącym załącznik nr </w:t>
      </w:r>
      <w:r w:rsidR="00052DCF" w:rsidRPr="00991C32">
        <w:rPr>
          <w:rFonts w:ascii="Times New Roman" w:eastAsia="MS Mincho" w:hAnsi="Times New Roman" w:cs="Times New Roman"/>
          <w:bCs/>
          <w:color w:val="000000" w:themeColor="text1"/>
          <w:sz w:val="24"/>
          <w:szCs w:val="24"/>
          <w:lang w:eastAsia="pl-PL"/>
        </w:rPr>
        <w:t>7</w:t>
      </w:r>
      <w:r w:rsidRPr="00991C32">
        <w:rPr>
          <w:rFonts w:ascii="Times New Roman" w:eastAsia="MS Mincho" w:hAnsi="Times New Roman" w:cs="Times New Roman"/>
          <w:bCs/>
          <w:color w:val="000000" w:themeColor="text1"/>
          <w:sz w:val="24"/>
          <w:szCs w:val="24"/>
          <w:lang w:eastAsia="pl-PL"/>
        </w:rPr>
        <w:t xml:space="preserve">  do specyfikacji warunków zamówienia (dalej w treści: SWZ). </w:t>
      </w:r>
      <w:r w:rsidR="00AA2023">
        <w:rPr>
          <w:rFonts w:ascii="Times New Roman" w:eastAsia="MS Mincho" w:hAnsi="Times New Roman" w:cs="Times New Roman"/>
          <w:bCs/>
          <w:color w:val="000000" w:themeColor="text1"/>
          <w:sz w:val="24"/>
          <w:szCs w:val="24"/>
          <w:lang w:eastAsia="pl-PL"/>
        </w:rPr>
        <w:t>W zakresie pakietów 1 i 2 s</w:t>
      </w:r>
      <w:r w:rsidRPr="00991C32">
        <w:rPr>
          <w:rFonts w:ascii="Times New Roman" w:eastAsia="MS Mincho" w:hAnsi="Times New Roman" w:cs="Times New Roman"/>
          <w:bCs/>
          <w:color w:val="000000" w:themeColor="text1"/>
          <w:sz w:val="24"/>
          <w:szCs w:val="24"/>
          <w:lang w:eastAsia="pl-PL"/>
        </w:rPr>
        <w:t xml:space="preserve">zczegółowy opis przedmiotu najmu tj. Analizatorów wskazano w Zestawieniu parametrów technicznych  stanowiącym  załącznik nr </w:t>
      </w:r>
      <w:r w:rsidR="00052DCF" w:rsidRPr="00991C32">
        <w:rPr>
          <w:rFonts w:ascii="Times New Roman" w:eastAsia="MS Mincho" w:hAnsi="Times New Roman" w:cs="Times New Roman"/>
          <w:bCs/>
          <w:color w:val="000000" w:themeColor="text1"/>
          <w:sz w:val="24"/>
          <w:szCs w:val="24"/>
          <w:lang w:eastAsia="pl-PL"/>
        </w:rPr>
        <w:t>8</w:t>
      </w:r>
      <w:r w:rsidRPr="00991C32">
        <w:rPr>
          <w:rFonts w:ascii="Times New Roman" w:eastAsia="MS Mincho" w:hAnsi="Times New Roman" w:cs="Times New Roman"/>
          <w:bCs/>
          <w:color w:val="000000" w:themeColor="text1"/>
          <w:sz w:val="24"/>
          <w:szCs w:val="24"/>
          <w:lang w:eastAsia="pl-PL"/>
        </w:rPr>
        <w:t xml:space="preserve"> do SWZ.</w:t>
      </w:r>
    </w:p>
    <w:p w14:paraId="7DDCFF6A" w14:textId="77777777" w:rsidR="007D1F2B" w:rsidRPr="00991C32" w:rsidRDefault="007D1F2B" w:rsidP="007D1F2B">
      <w:pPr>
        <w:spacing w:after="0" w:line="240" w:lineRule="auto"/>
        <w:jc w:val="both"/>
        <w:rPr>
          <w:rFonts w:ascii="Times New Roman" w:hAnsi="Times New Roman" w:cs="Times New Roman"/>
          <w:bCs/>
          <w:color w:val="000000" w:themeColor="text1"/>
          <w:sz w:val="24"/>
          <w:szCs w:val="24"/>
          <w:lang w:eastAsia="pl-PL"/>
        </w:rPr>
      </w:pPr>
    </w:p>
    <w:p w14:paraId="54FFBECB" w14:textId="50B2D884" w:rsidR="00626B86" w:rsidRPr="00991C32" w:rsidRDefault="00626B86" w:rsidP="00626B86">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991C32">
        <w:rPr>
          <w:rFonts w:ascii="Times New Roman" w:hAnsi="Times New Roman" w:cs="Times New Roman"/>
          <w:bCs/>
          <w:color w:val="000000" w:themeColor="text1"/>
          <w:sz w:val="24"/>
          <w:szCs w:val="24"/>
          <w:lang w:eastAsia="pl-PL"/>
        </w:rPr>
        <w:t>Przedmiot zamówienia obejmuje następujące pakiety:</w:t>
      </w:r>
    </w:p>
    <w:p w14:paraId="0689319F" w14:textId="77777777" w:rsidR="00626B86" w:rsidRDefault="00626B86" w:rsidP="00626B86">
      <w:pPr>
        <w:pStyle w:val="Akapitzlist"/>
        <w:spacing w:after="0" w:line="240" w:lineRule="auto"/>
        <w:ind w:left="340"/>
        <w:jc w:val="both"/>
        <w:rPr>
          <w:rFonts w:ascii="Times New Roman" w:hAnsi="Times New Roman" w:cs="Times New Roman"/>
          <w:bCs/>
          <w:color w:val="000000" w:themeColor="text1"/>
          <w:sz w:val="24"/>
          <w:szCs w:val="24"/>
          <w:highlight w:val="yellow"/>
          <w:lang w:eastAsia="pl-PL"/>
        </w:rPr>
      </w:pPr>
    </w:p>
    <w:p w14:paraId="2693A253" w14:textId="46C7553E" w:rsidR="00900914" w:rsidRDefault="00900914" w:rsidP="00900914">
      <w:pPr>
        <w:pStyle w:val="Akapitzlist"/>
        <w:spacing w:after="0" w:line="240" w:lineRule="auto"/>
        <w:ind w:left="340"/>
        <w:jc w:val="both"/>
        <w:rPr>
          <w:rFonts w:ascii="Times New Roman" w:hAnsi="Times New Roman" w:cs="Times New Roman"/>
          <w:bCs/>
          <w:color w:val="000000" w:themeColor="text1"/>
          <w:sz w:val="24"/>
          <w:szCs w:val="24"/>
          <w:lang w:eastAsia="pl-PL"/>
        </w:rPr>
      </w:pPr>
      <w:r w:rsidRPr="00900914">
        <w:rPr>
          <w:rFonts w:ascii="Times New Roman" w:hAnsi="Times New Roman" w:cs="Times New Roman"/>
          <w:bCs/>
          <w:color w:val="000000" w:themeColor="text1"/>
          <w:sz w:val="24"/>
          <w:szCs w:val="24"/>
          <w:lang w:eastAsia="pl-PL"/>
        </w:rPr>
        <w:t>Pakiet 1: Dostawa odczynników do hematologii 5 DIFF wraz z najmem analizatoró</w:t>
      </w:r>
      <w:r>
        <w:rPr>
          <w:rFonts w:ascii="Times New Roman" w:hAnsi="Times New Roman" w:cs="Times New Roman"/>
          <w:bCs/>
          <w:color w:val="000000" w:themeColor="text1"/>
          <w:sz w:val="24"/>
          <w:szCs w:val="24"/>
          <w:lang w:eastAsia="pl-PL"/>
        </w:rPr>
        <w:t>w</w:t>
      </w:r>
    </w:p>
    <w:p w14:paraId="58163777" w14:textId="3D2ED70D" w:rsidR="00900914" w:rsidRPr="00900914" w:rsidRDefault="00900914" w:rsidP="00900914">
      <w:pPr>
        <w:pStyle w:val="Akapitzlist"/>
        <w:spacing w:after="0" w:line="240" w:lineRule="auto"/>
        <w:ind w:left="340"/>
        <w:jc w:val="both"/>
        <w:rPr>
          <w:rFonts w:ascii="Times New Roman" w:hAnsi="Times New Roman" w:cs="Times New Roman"/>
          <w:bCs/>
          <w:color w:val="000000" w:themeColor="text1"/>
          <w:sz w:val="24"/>
          <w:szCs w:val="24"/>
          <w:lang w:eastAsia="pl-PL"/>
        </w:rPr>
      </w:pPr>
      <w:r w:rsidRPr="00900914">
        <w:rPr>
          <w:rFonts w:ascii="Times New Roman" w:hAnsi="Times New Roman" w:cs="Times New Roman"/>
          <w:bCs/>
          <w:color w:val="000000" w:themeColor="text1"/>
          <w:sz w:val="24"/>
          <w:szCs w:val="24"/>
          <w:lang w:eastAsia="pl-PL"/>
        </w:rPr>
        <w:t>Pakiet 2: Dostawa odczynników do oznaczenia elektrolitów wraz z najmem analizatora</w:t>
      </w:r>
    </w:p>
    <w:p w14:paraId="7285213B" w14:textId="72AB3200" w:rsidR="00900914" w:rsidRPr="00900914" w:rsidRDefault="00900914" w:rsidP="00900914">
      <w:pPr>
        <w:pStyle w:val="Akapitzlist"/>
        <w:spacing w:after="0" w:line="240" w:lineRule="auto"/>
        <w:ind w:left="340"/>
        <w:jc w:val="both"/>
        <w:rPr>
          <w:rFonts w:ascii="Times New Roman" w:hAnsi="Times New Roman" w:cs="Times New Roman"/>
          <w:bCs/>
          <w:color w:val="000000" w:themeColor="text1"/>
          <w:sz w:val="24"/>
          <w:szCs w:val="24"/>
          <w:lang w:eastAsia="pl-PL"/>
        </w:rPr>
      </w:pPr>
      <w:r w:rsidRPr="00900914">
        <w:rPr>
          <w:rFonts w:ascii="Times New Roman" w:hAnsi="Times New Roman" w:cs="Times New Roman"/>
          <w:bCs/>
          <w:color w:val="000000" w:themeColor="text1"/>
          <w:sz w:val="24"/>
          <w:szCs w:val="24"/>
          <w:lang w:eastAsia="pl-PL"/>
        </w:rPr>
        <w:t>Pakiet 3</w:t>
      </w:r>
      <w:r>
        <w:rPr>
          <w:rFonts w:ascii="Times New Roman" w:hAnsi="Times New Roman" w:cs="Times New Roman"/>
          <w:bCs/>
          <w:color w:val="000000" w:themeColor="text1"/>
          <w:sz w:val="24"/>
          <w:szCs w:val="24"/>
          <w:lang w:eastAsia="pl-PL"/>
        </w:rPr>
        <w:t xml:space="preserve">: </w:t>
      </w:r>
      <w:r w:rsidRPr="00900914">
        <w:rPr>
          <w:rFonts w:ascii="Times New Roman" w:hAnsi="Times New Roman" w:cs="Times New Roman"/>
          <w:bCs/>
          <w:color w:val="000000" w:themeColor="text1"/>
          <w:sz w:val="24"/>
          <w:szCs w:val="24"/>
          <w:lang w:eastAsia="pl-PL"/>
        </w:rPr>
        <w:t>Odczynniki do  systemu multipleks PCR BIOFIRE FILMARRAY</w:t>
      </w:r>
      <w:r w:rsidRPr="00900914">
        <w:rPr>
          <w:rFonts w:ascii="Times New Roman" w:hAnsi="Times New Roman" w:cs="Times New Roman"/>
          <w:bCs/>
          <w:color w:val="000000" w:themeColor="text1"/>
          <w:sz w:val="24"/>
          <w:szCs w:val="24"/>
          <w:lang w:eastAsia="pl-PL"/>
        </w:rPr>
        <w:tab/>
      </w:r>
    </w:p>
    <w:p w14:paraId="7858C798" w14:textId="5C89DC2A" w:rsidR="00900914" w:rsidRPr="00900914" w:rsidRDefault="00900914" w:rsidP="00900914">
      <w:pPr>
        <w:pStyle w:val="Akapitzlist"/>
        <w:spacing w:after="0" w:line="240" w:lineRule="auto"/>
        <w:ind w:left="340"/>
        <w:jc w:val="both"/>
        <w:rPr>
          <w:rFonts w:ascii="Times New Roman" w:hAnsi="Times New Roman" w:cs="Times New Roman"/>
          <w:bCs/>
          <w:color w:val="000000" w:themeColor="text1"/>
          <w:sz w:val="24"/>
          <w:szCs w:val="24"/>
          <w:lang w:eastAsia="pl-PL"/>
        </w:rPr>
      </w:pPr>
      <w:r w:rsidRPr="00900914">
        <w:rPr>
          <w:rFonts w:ascii="Times New Roman" w:hAnsi="Times New Roman" w:cs="Times New Roman"/>
          <w:bCs/>
          <w:color w:val="000000" w:themeColor="text1"/>
          <w:sz w:val="24"/>
          <w:szCs w:val="24"/>
          <w:lang w:eastAsia="pl-PL"/>
        </w:rPr>
        <w:t>Pakiet 4</w:t>
      </w:r>
      <w:r>
        <w:rPr>
          <w:rFonts w:ascii="Times New Roman" w:hAnsi="Times New Roman" w:cs="Times New Roman"/>
          <w:bCs/>
          <w:color w:val="000000" w:themeColor="text1"/>
          <w:sz w:val="24"/>
          <w:szCs w:val="24"/>
          <w:lang w:eastAsia="pl-PL"/>
        </w:rPr>
        <w:t xml:space="preserve">: </w:t>
      </w:r>
      <w:r w:rsidRPr="00900914">
        <w:rPr>
          <w:rFonts w:ascii="Times New Roman" w:hAnsi="Times New Roman" w:cs="Times New Roman"/>
          <w:bCs/>
          <w:color w:val="000000" w:themeColor="text1"/>
          <w:sz w:val="24"/>
          <w:szCs w:val="24"/>
          <w:lang w:eastAsia="pl-PL"/>
        </w:rPr>
        <w:t>Szybkie testy diagnostyczne (1)</w:t>
      </w:r>
      <w:r w:rsidRPr="00900914">
        <w:rPr>
          <w:rFonts w:ascii="Times New Roman" w:hAnsi="Times New Roman" w:cs="Times New Roman"/>
          <w:bCs/>
          <w:color w:val="000000" w:themeColor="text1"/>
          <w:sz w:val="24"/>
          <w:szCs w:val="24"/>
          <w:lang w:eastAsia="pl-PL"/>
        </w:rPr>
        <w:tab/>
      </w:r>
    </w:p>
    <w:p w14:paraId="00EE1978" w14:textId="7C0B6761" w:rsidR="00900914" w:rsidRPr="00900914" w:rsidRDefault="00900914" w:rsidP="00900914">
      <w:pPr>
        <w:pStyle w:val="Akapitzlist"/>
        <w:spacing w:after="0" w:line="240" w:lineRule="auto"/>
        <w:ind w:left="340"/>
        <w:jc w:val="both"/>
        <w:rPr>
          <w:rFonts w:ascii="Times New Roman" w:hAnsi="Times New Roman" w:cs="Times New Roman"/>
          <w:bCs/>
          <w:color w:val="000000" w:themeColor="text1"/>
          <w:sz w:val="24"/>
          <w:szCs w:val="24"/>
          <w:lang w:eastAsia="pl-PL"/>
        </w:rPr>
      </w:pPr>
      <w:r w:rsidRPr="00900914">
        <w:rPr>
          <w:rFonts w:ascii="Times New Roman" w:hAnsi="Times New Roman" w:cs="Times New Roman"/>
          <w:bCs/>
          <w:color w:val="000000" w:themeColor="text1"/>
          <w:sz w:val="24"/>
          <w:szCs w:val="24"/>
          <w:lang w:eastAsia="pl-PL"/>
        </w:rPr>
        <w:lastRenderedPageBreak/>
        <w:t>Pakiet 5</w:t>
      </w:r>
      <w:r>
        <w:rPr>
          <w:rFonts w:ascii="Times New Roman" w:hAnsi="Times New Roman" w:cs="Times New Roman"/>
          <w:bCs/>
          <w:color w:val="000000" w:themeColor="text1"/>
          <w:sz w:val="24"/>
          <w:szCs w:val="24"/>
          <w:lang w:eastAsia="pl-PL"/>
        </w:rPr>
        <w:t xml:space="preserve">: </w:t>
      </w:r>
      <w:r w:rsidRPr="00900914">
        <w:rPr>
          <w:rFonts w:ascii="Times New Roman" w:hAnsi="Times New Roman" w:cs="Times New Roman"/>
          <w:bCs/>
          <w:color w:val="000000" w:themeColor="text1"/>
          <w:sz w:val="24"/>
          <w:szCs w:val="24"/>
          <w:lang w:eastAsia="pl-PL"/>
        </w:rPr>
        <w:t>Szybkie testy diagnostyczne (2)</w:t>
      </w:r>
      <w:r w:rsidRPr="00900914">
        <w:rPr>
          <w:rFonts w:ascii="Times New Roman" w:hAnsi="Times New Roman" w:cs="Times New Roman"/>
          <w:bCs/>
          <w:color w:val="000000" w:themeColor="text1"/>
          <w:sz w:val="24"/>
          <w:szCs w:val="24"/>
          <w:lang w:eastAsia="pl-PL"/>
        </w:rPr>
        <w:tab/>
      </w:r>
    </w:p>
    <w:p w14:paraId="011BB880" w14:textId="2CAA129A" w:rsidR="00445B08" w:rsidRPr="00991C32" w:rsidRDefault="00900914" w:rsidP="00626B86">
      <w:pPr>
        <w:pStyle w:val="Akapitzlist"/>
        <w:spacing w:after="0" w:line="240" w:lineRule="auto"/>
        <w:ind w:left="340"/>
        <w:jc w:val="both"/>
        <w:rPr>
          <w:rFonts w:ascii="Times New Roman" w:hAnsi="Times New Roman" w:cs="Times New Roman"/>
          <w:bCs/>
          <w:color w:val="000000" w:themeColor="text1"/>
          <w:sz w:val="24"/>
          <w:szCs w:val="24"/>
          <w:highlight w:val="yellow"/>
          <w:lang w:eastAsia="pl-PL"/>
        </w:rPr>
      </w:pPr>
      <w:r w:rsidRPr="00900914">
        <w:rPr>
          <w:rFonts w:ascii="Times New Roman" w:hAnsi="Times New Roman" w:cs="Times New Roman"/>
          <w:bCs/>
          <w:color w:val="000000" w:themeColor="text1"/>
          <w:sz w:val="24"/>
          <w:szCs w:val="24"/>
          <w:lang w:eastAsia="pl-PL"/>
        </w:rPr>
        <w:t>Pakiet 6</w:t>
      </w:r>
      <w:r>
        <w:rPr>
          <w:rFonts w:ascii="Times New Roman" w:hAnsi="Times New Roman" w:cs="Times New Roman"/>
          <w:bCs/>
          <w:color w:val="000000" w:themeColor="text1"/>
          <w:sz w:val="24"/>
          <w:szCs w:val="24"/>
          <w:lang w:eastAsia="pl-PL"/>
        </w:rPr>
        <w:t xml:space="preserve">: </w:t>
      </w:r>
      <w:r w:rsidRPr="00900914">
        <w:rPr>
          <w:rFonts w:ascii="Times New Roman" w:hAnsi="Times New Roman" w:cs="Times New Roman"/>
          <w:bCs/>
          <w:color w:val="000000" w:themeColor="text1"/>
          <w:sz w:val="24"/>
          <w:szCs w:val="24"/>
          <w:lang w:eastAsia="pl-PL"/>
        </w:rPr>
        <w:t xml:space="preserve">Krążki antybiotykowe do oznaczania lekowrażliwości metodą krążkowo - dyfuzyjną     </w:t>
      </w:r>
      <w:r w:rsidRPr="00900914">
        <w:rPr>
          <w:rFonts w:ascii="Times New Roman" w:hAnsi="Times New Roman" w:cs="Times New Roman"/>
          <w:bCs/>
          <w:color w:val="000000" w:themeColor="text1"/>
          <w:sz w:val="24"/>
          <w:szCs w:val="24"/>
          <w:lang w:eastAsia="pl-PL"/>
        </w:rPr>
        <w:tab/>
      </w:r>
    </w:p>
    <w:p w14:paraId="20895C5C" w14:textId="77777777" w:rsidR="009D4A2F" w:rsidRPr="003618A1" w:rsidRDefault="00B843DC" w:rsidP="00626B86">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3618A1">
        <w:rPr>
          <w:rFonts w:ascii="Times New Roman" w:hAnsi="Times New Roman" w:cs="Times New Roman"/>
          <w:bCs/>
          <w:color w:val="000000" w:themeColor="text1"/>
          <w:sz w:val="24"/>
          <w:szCs w:val="24"/>
          <w:lang w:eastAsia="pl-PL"/>
        </w:rPr>
        <w:t xml:space="preserve">Nazwa i kod według Wspólnego Słownika Zamówień (CPV): </w:t>
      </w:r>
    </w:p>
    <w:p w14:paraId="4A853EEE" w14:textId="77777777" w:rsidR="003618A1" w:rsidRPr="003618A1" w:rsidRDefault="003618A1" w:rsidP="003618A1">
      <w:pPr>
        <w:pStyle w:val="Akapitzlist"/>
        <w:spacing w:after="0" w:line="240" w:lineRule="auto"/>
        <w:ind w:left="340"/>
        <w:jc w:val="both"/>
        <w:rPr>
          <w:rFonts w:ascii="Times New Roman" w:hAnsi="Times New Roman" w:cs="Times New Roman"/>
          <w:b/>
          <w:color w:val="000000" w:themeColor="text1"/>
          <w:sz w:val="24"/>
          <w:szCs w:val="24"/>
          <w:lang w:eastAsia="pl-PL"/>
        </w:rPr>
      </w:pPr>
      <w:r w:rsidRPr="003618A1">
        <w:rPr>
          <w:rFonts w:ascii="Times New Roman" w:hAnsi="Times New Roman" w:cs="Times New Roman"/>
          <w:b/>
          <w:color w:val="000000" w:themeColor="text1"/>
          <w:sz w:val="24"/>
          <w:szCs w:val="24"/>
          <w:lang w:eastAsia="pl-PL"/>
        </w:rPr>
        <w:t>33696300-8 Odczynniki chemiczne</w:t>
      </w:r>
    </w:p>
    <w:p w14:paraId="000F8A6F" w14:textId="77777777" w:rsidR="007D1F2B" w:rsidRPr="003618A1" w:rsidRDefault="007D1F2B" w:rsidP="00626B86">
      <w:pPr>
        <w:spacing w:after="0" w:line="240" w:lineRule="auto"/>
        <w:ind w:firstLine="284"/>
        <w:jc w:val="both"/>
        <w:rPr>
          <w:rFonts w:ascii="Times New Roman" w:hAnsi="Times New Roman" w:cs="Times New Roman"/>
          <w:bCs/>
          <w:color w:val="000000" w:themeColor="text1"/>
          <w:sz w:val="24"/>
          <w:szCs w:val="24"/>
          <w:lang w:eastAsia="pl-PL"/>
        </w:rPr>
      </w:pPr>
      <w:r w:rsidRPr="003618A1">
        <w:rPr>
          <w:rFonts w:ascii="Times New Roman" w:hAnsi="Times New Roman" w:cs="Times New Roman"/>
          <w:bCs/>
          <w:color w:val="000000" w:themeColor="text1"/>
          <w:sz w:val="24"/>
          <w:szCs w:val="24"/>
          <w:lang w:eastAsia="pl-PL"/>
        </w:rPr>
        <w:t xml:space="preserve">33696500-0 Odczynniki laboratoryjne </w:t>
      </w:r>
    </w:p>
    <w:p w14:paraId="6832014E" w14:textId="77265A76" w:rsidR="00626B86" w:rsidRPr="003618A1" w:rsidRDefault="007D1F2B" w:rsidP="00CD558B">
      <w:pPr>
        <w:spacing w:after="0" w:line="240" w:lineRule="auto"/>
        <w:ind w:firstLine="284"/>
        <w:jc w:val="both"/>
        <w:rPr>
          <w:rFonts w:ascii="Times New Roman" w:hAnsi="Times New Roman" w:cs="Times New Roman"/>
          <w:bCs/>
          <w:color w:val="000000" w:themeColor="text1"/>
          <w:sz w:val="24"/>
          <w:szCs w:val="24"/>
          <w:lang w:eastAsia="pl-PL"/>
        </w:rPr>
      </w:pPr>
      <w:r w:rsidRPr="003618A1">
        <w:rPr>
          <w:rFonts w:ascii="Times New Roman" w:hAnsi="Times New Roman" w:cs="Times New Roman"/>
          <w:bCs/>
          <w:color w:val="000000" w:themeColor="text1"/>
          <w:sz w:val="24"/>
          <w:szCs w:val="24"/>
          <w:lang w:eastAsia="pl-PL"/>
        </w:rPr>
        <w:t>33190000-8 Różne urządzenia i produkty medyczne</w:t>
      </w:r>
    </w:p>
    <w:p w14:paraId="0CEAFE0A" w14:textId="4F6DB6E1" w:rsidR="00B843DC" w:rsidRPr="003618A1" w:rsidRDefault="00B843DC" w:rsidP="0034230E">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3618A1">
        <w:rPr>
          <w:rFonts w:ascii="Times New Roman" w:hAnsi="Times New Roman" w:cs="Times New Roman"/>
          <w:bCs/>
          <w:color w:val="000000" w:themeColor="text1"/>
          <w:sz w:val="24"/>
          <w:szCs w:val="24"/>
          <w:lang w:eastAsia="pl-PL"/>
        </w:rPr>
        <w:t xml:space="preserve">Zamawiający nie wymaga wniesienia wadium. </w:t>
      </w:r>
    </w:p>
    <w:p w14:paraId="717266D8" w14:textId="2287C5C3" w:rsidR="00626B86" w:rsidRPr="003618A1" w:rsidRDefault="00626B86" w:rsidP="0034230E">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3618A1">
        <w:rPr>
          <w:rFonts w:ascii="Times New Roman" w:hAnsi="Times New Roman" w:cs="Times New Roman"/>
          <w:bCs/>
          <w:color w:val="000000" w:themeColor="text1"/>
          <w:sz w:val="24"/>
          <w:szCs w:val="24"/>
          <w:lang w:eastAsia="pl-PL"/>
        </w:rPr>
        <w:t xml:space="preserve">Zamawiający dopuszcza składanie ofert częściowych na dowolnie wybrany pakiet (maksymalnie na wszystkie pakiety tj. na </w:t>
      </w:r>
      <w:r w:rsidR="003618A1" w:rsidRPr="003618A1">
        <w:rPr>
          <w:rFonts w:ascii="Times New Roman" w:hAnsi="Times New Roman" w:cs="Times New Roman"/>
          <w:bCs/>
          <w:color w:val="000000" w:themeColor="text1"/>
          <w:sz w:val="24"/>
          <w:szCs w:val="24"/>
          <w:lang w:eastAsia="pl-PL"/>
        </w:rPr>
        <w:t>6</w:t>
      </w:r>
      <w:r w:rsidRPr="003618A1">
        <w:rPr>
          <w:rFonts w:ascii="Times New Roman" w:hAnsi="Times New Roman" w:cs="Times New Roman"/>
          <w:bCs/>
          <w:color w:val="000000" w:themeColor="text1"/>
          <w:sz w:val="24"/>
          <w:szCs w:val="24"/>
          <w:lang w:eastAsia="pl-PL"/>
        </w:rPr>
        <w:t xml:space="preserve"> pakiet</w:t>
      </w:r>
      <w:r w:rsidR="003618A1" w:rsidRPr="003618A1">
        <w:rPr>
          <w:rFonts w:ascii="Times New Roman" w:hAnsi="Times New Roman" w:cs="Times New Roman"/>
          <w:bCs/>
          <w:color w:val="000000" w:themeColor="text1"/>
          <w:sz w:val="24"/>
          <w:szCs w:val="24"/>
          <w:lang w:eastAsia="pl-PL"/>
        </w:rPr>
        <w:t>ów</w:t>
      </w:r>
      <w:r w:rsidRPr="003618A1">
        <w:rPr>
          <w:rFonts w:ascii="Times New Roman" w:hAnsi="Times New Roman" w:cs="Times New Roman"/>
          <w:bCs/>
          <w:color w:val="000000" w:themeColor="text1"/>
          <w:sz w:val="24"/>
          <w:szCs w:val="24"/>
          <w:lang w:eastAsia="pl-PL"/>
        </w:rPr>
        <w:t>) lecz nie dopuszcza składania ofert na wybrane pozycje.</w:t>
      </w:r>
    </w:p>
    <w:p w14:paraId="41926887" w14:textId="7F2BB545" w:rsidR="00841F77" w:rsidRPr="003618A1" w:rsidRDefault="003618A1" w:rsidP="0034230E">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3618A1">
        <w:rPr>
          <w:rFonts w:ascii="Times New Roman" w:hAnsi="Times New Roman" w:cs="Times New Roman"/>
          <w:bCs/>
          <w:color w:val="000000" w:themeColor="text1"/>
          <w:sz w:val="24"/>
          <w:szCs w:val="24"/>
          <w:lang w:eastAsia="pl-PL"/>
        </w:rPr>
        <w:t>Przedmiot i warunki realizacji niniejszego zamówienia winny być zgodne z obowiązującymi przepisami prawa a w zakresie wyrobów medycznych zgodnie z ustawą z dnia 07 kwietnia 2022 r. o wyrobach medycznych, aktami wykonawczymi do niej i aktami prawnymi, które według ustawy mają zastosowanie do przedmiotu zamówienia</w:t>
      </w:r>
    </w:p>
    <w:p w14:paraId="3FD6C1B4" w14:textId="77777777" w:rsidR="006B4CAC" w:rsidRPr="00AE174D" w:rsidRDefault="006B4CAC" w:rsidP="0079340E">
      <w:pPr>
        <w:pStyle w:val="Akapitzlist"/>
        <w:spacing w:after="0" w:line="240" w:lineRule="auto"/>
        <w:ind w:left="284"/>
        <w:jc w:val="both"/>
        <w:rPr>
          <w:rFonts w:ascii="Times New Roman" w:hAnsi="Times New Roman" w:cs="Times New Roman"/>
          <w:bCs/>
          <w:color w:val="000000" w:themeColor="text1"/>
          <w:sz w:val="24"/>
          <w:szCs w:val="24"/>
          <w:lang w:eastAsia="pl-PL"/>
        </w:rPr>
      </w:pPr>
    </w:p>
    <w:p w14:paraId="58B9B45B" w14:textId="77777777" w:rsidR="00D9399A" w:rsidRPr="00AE174D" w:rsidRDefault="00D9399A"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AE174D">
        <w:rPr>
          <w:rFonts w:ascii="Times New Roman" w:eastAsia="Times New Roman" w:hAnsi="Times New Roman" w:cs="Times New Roman"/>
          <w:b/>
          <w:color w:val="000000" w:themeColor="text1"/>
          <w:sz w:val="24"/>
          <w:szCs w:val="24"/>
          <w:lang w:eastAsia="pl-PL"/>
        </w:rPr>
        <w:t>IV.</w:t>
      </w:r>
      <w:r w:rsidR="003C4285" w:rsidRPr="00AE174D">
        <w:rPr>
          <w:rFonts w:ascii="Times New Roman" w:eastAsia="Times New Roman" w:hAnsi="Times New Roman" w:cs="Times New Roman"/>
          <w:b/>
          <w:color w:val="000000" w:themeColor="text1"/>
          <w:sz w:val="24"/>
          <w:szCs w:val="24"/>
          <w:lang w:eastAsia="pl-PL"/>
        </w:rPr>
        <w:t xml:space="preserve"> </w:t>
      </w:r>
      <w:r w:rsidRPr="00AE174D">
        <w:rPr>
          <w:rFonts w:ascii="Times New Roman" w:eastAsia="Times New Roman" w:hAnsi="Times New Roman" w:cs="Times New Roman"/>
          <w:b/>
          <w:color w:val="000000" w:themeColor="text1"/>
          <w:sz w:val="24"/>
          <w:szCs w:val="24"/>
          <w:lang w:eastAsia="pl-PL"/>
        </w:rPr>
        <w:t xml:space="preserve">INFORMACJA O PRZEDMIOTOWYCH ŚRODKACH DOWODOWYCH </w:t>
      </w:r>
    </w:p>
    <w:p w14:paraId="0ABDD6BA" w14:textId="77777777" w:rsidR="00DC5666" w:rsidRPr="00AE174D" w:rsidRDefault="005B263E" w:rsidP="00DC5666">
      <w:pPr>
        <w:pStyle w:val="Akapitzlist"/>
        <w:numPr>
          <w:ilvl w:val="0"/>
          <w:numId w:val="44"/>
        </w:numPr>
        <w:suppressAutoHyphens/>
        <w:spacing w:after="0" w:line="240" w:lineRule="auto"/>
        <w:ind w:left="284" w:hanging="426"/>
        <w:rPr>
          <w:rFonts w:ascii="Times New Roman" w:hAnsi="Times New Roman" w:cs="Times New Roman"/>
          <w:b/>
          <w:bCs/>
          <w:color w:val="000000" w:themeColor="text1"/>
          <w:sz w:val="24"/>
          <w:szCs w:val="24"/>
          <w:u w:val="single"/>
        </w:rPr>
      </w:pPr>
      <w:r w:rsidRPr="00AE174D">
        <w:rPr>
          <w:rFonts w:ascii="Times New Roman" w:hAnsi="Times New Roman" w:cs="Times New Roman"/>
          <w:b/>
          <w:bCs/>
          <w:color w:val="000000" w:themeColor="text1"/>
          <w:sz w:val="24"/>
          <w:szCs w:val="24"/>
          <w:u w:val="single"/>
        </w:rPr>
        <w:t xml:space="preserve">Na potwierdzenie, że oferowany przedmiot </w:t>
      </w:r>
      <w:r w:rsidR="00776CD0" w:rsidRPr="00AE174D">
        <w:rPr>
          <w:rFonts w:ascii="Times New Roman" w:hAnsi="Times New Roman" w:cs="Times New Roman"/>
          <w:b/>
          <w:bCs/>
          <w:color w:val="000000" w:themeColor="text1"/>
          <w:sz w:val="24"/>
          <w:szCs w:val="24"/>
          <w:u w:val="single"/>
        </w:rPr>
        <w:t>zamówienia spełnia</w:t>
      </w:r>
      <w:r w:rsidRPr="00AE174D">
        <w:rPr>
          <w:rFonts w:ascii="Times New Roman" w:hAnsi="Times New Roman" w:cs="Times New Roman"/>
          <w:b/>
          <w:bCs/>
          <w:color w:val="000000" w:themeColor="text1"/>
          <w:sz w:val="24"/>
          <w:szCs w:val="24"/>
          <w:u w:val="single"/>
        </w:rPr>
        <w:t xml:space="preserve"> określone przez zamawiającego wymagania wykonawca do oferty zobowiązany jest dołączyć</w:t>
      </w:r>
      <w:r w:rsidR="00153688" w:rsidRPr="00AE174D">
        <w:rPr>
          <w:rFonts w:ascii="Times New Roman" w:hAnsi="Times New Roman" w:cs="Times New Roman"/>
          <w:b/>
          <w:bCs/>
          <w:color w:val="000000" w:themeColor="text1"/>
          <w:sz w:val="24"/>
          <w:szCs w:val="24"/>
          <w:u w:val="single"/>
        </w:rPr>
        <w:t xml:space="preserve">: </w:t>
      </w:r>
    </w:p>
    <w:p w14:paraId="6D20A9B8" w14:textId="1AF15CB1" w:rsidR="007D1F2B" w:rsidRPr="00AE174D" w:rsidRDefault="007D1F2B" w:rsidP="005C03FD">
      <w:pPr>
        <w:pStyle w:val="Akapitzlist"/>
        <w:suppressAutoHyphens/>
        <w:spacing w:after="0" w:line="240" w:lineRule="auto"/>
        <w:ind w:left="284"/>
        <w:jc w:val="both"/>
        <w:rPr>
          <w:rFonts w:ascii="Times New Roman" w:hAnsi="Times New Roman" w:cs="Times New Roman"/>
          <w:b/>
          <w:bCs/>
          <w:color w:val="000000" w:themeColor="text1"/>
          <w:sz w:val="24"/>
          <w:szCs w:val="24"/>
          <w:u w:val="single"/>
        </w:rPr>
      </w:pPr>
      <w:r w:rsidRPr="00AE174D">
        <w:rPr>
          <w:rFonts w:ascii="Times New Roman" w:hAnsi="Times New Roman" w:cs="Times New Roman"/>
          <w:color w:val="000000" w:themeColor="text1"/>
          <w:sz w:val="24"/>
          <w:szCs w:val="24"/>
        </w:rPr>
        <w:t>Dotyczy najmowanych urządzeń w zakresie pakietu 1</w:t>
      </w:r>
      <w:r w:rsidR="00DC5666" w:rsidRPr="00AE174D">
        <w:rPr>
          <w:rFonts w:ascii="Times New Roman" w:hAnsi="Times New Roman" w:cs="Times New Roman"/>
          <w:color w:val="000000" w:themeColor="text1"/>
          <w:sz w:val="24"/>
          <w:szCs w:val="24"/>
        </w:rPr>
        <w:t xml:space="preserve"> i 2</w:t>
      </w:r>
      <w:r w:rsidRPr="00AE174D">
        <w:rPr>
          <w:rFonts w:ascii="Times New Roman" w:hAnsi="Times New Roman" w:cs="Times New Roman"/>
          <w:color w:val="000000" w:themeColor="text1"/>
          <w:sz w:val="24"/>
          <w:szCs w:val="24"/>
        </w:rPr>
        <w:t xml:space="preserve">: zaświadczenie podmiotu uprawnionego do kontroli jakości potwierdzające, że dostarczane </w:t>
      </w:r>
      <w:r w:rsidR="00E90CC3" w:rsidRPr="00AE174D">
        <w:rPr>
          <w:rFonts w:ascii="Times New Roman" w:hAnsi="Times New Roman" w:cs="Times New Roman"/>
          <w:color w:val="000000" w:themeColor="text1"/>
          <w:sz w:val="24"/>
          <w:szCs w:val="24"/>
        </w:rPr>
        <w:t>analizatory</w:t>
      </w:r>
      <w:r w:rsidR="00DC5666" w:rsidRPr="00AE174D">
        <w:rPr>
          <w:rFonts w:ascii="Times New Roman" w:hAnsi="Times New Roman" w:cs="Times New Roman"/>
          <w:color w:val="000000" w:themeColor="text1"/>
          <w:sz w:val="24"/>
          <w:szCs w:val="24"/>
        </w:rPr>
        <w:t xml:space="preserve"> </w:t>
      </w:r>
      <w:r w:rsidRPr="00AE174D">
        <w:rPr>
          <w:rFonts w:ascii="Times New Roman" w:hAnsi="Times New Roman" w:cs="Times New Roman"/>
          <w:color w:val="000000" w:themeColor="text1"/>
          <w:sz w:val="24"/>
          <w:szCs w:val="24"/>
        </w:rPr>
        <w:t xml:space="preserve"> odpowiadają określonym normom lub specyfikacjom technicznym tj. – deklaracje zgodności z wymaganiami zasadniczymi dla wyrobów medycznych do diagnostyki in vitro</w:t>
      </w:r>
    </w:p>
    <w:p w14:paraId="402CB60A" w14:textId="77777777" w:rsidR="00B465EA" w:rsidRPr="00AE174D" w:rsidRDefault="00B465EA" w:rsidP="00DC5666">
      <w:pPr>
        <w:pStyle w:val="Akapitzlist"/>
        <w:numPr>
          <w:ilvl w:val="0"/>
          <w:numId w:val="65"/>
        </w:numPr>
        <w:suppressAutoHyphens/>
        <w:spacing w:after="0" w:line="240" w:lineRule="auto"/>
        <w:ind w:left="284" w:hanging="426"/>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AE174D" w:rsidRDefault="003D2A08" w:rsidP="003D2A08">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AE174D"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AE174D">
        <w:rPr>
          <w:rFonts w:ascii="Times New Roman" w:eastAsia="Times New Roman" w:hAnsi="Times New Roman" w:cs="Times New Roman"/>
          <w:b/>
          <w:color w:val="000000" w:themeColor="text1"/>
          <w:sz w:val="24"/>
          <w:szCs w:val="24"/>
          <w:lang w:eastAsia="pl-PL"/>
        </w:rPr>
        <w:t xml:space="preserve">V. TERMIN WYKONANIA ZAMÓWIENIA: </w:t>
      </w:r>
    </w:p>
    <w:p w14:paraId="055E0135" w14:textId="77777777" w:rsidR="00955FE2" w:rsidRPr="00AE174D" w:rsidRDefault="00D3775D" w:rsidP="00D3775D">
      <w:pPr>
        <w:spacing w:after="0" w:line="240" w:lineRule="auto"/>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 xml:space="preserve">Termin wykonania zamówienia: </w:t>
      </w:r>
    </w:p>
    <w:p w14:paraId="5397C0EA" w14:textId="7E52F94A" w:rsidR="00D667E2" w:rsidRPr="00AE174D" w:rsidRDefault="00D3775D" w:rsidP="00955FE2">
      <w:pPr>
        <w:pStyle w:val="Akapitzlist"/>
        <w:numPr>
          <w:ilvl w:val="0"/>
          <w:numId w:val="75"/>
        </w:numPr>
        <w:spacing w:after="0" w:line="240" w:lineRule="auto"/>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Dotyczy pakietu 1:</w:t>
      </w:r>
      <w:r w:rsidR="00955FE2" w:rsidRPr="00AE174D">
        <w:rPr>
          <w:rFonts w:ascii="Times New Roman" w:hAnsi="Times New Roman" w:cs="Times New Roman"/>
          <w:color w:val="000000" w:themeColor="text1"/>
          <w:sz w:val="24"/>
          <w:szCs w:val="24"/>
        </w:rPr>
        <w:tab/>
        <w:t xml:space="preserve">24 miesiące od dnia:  </w:t>
      </w:r>
      <w:r w:rsidR="003618A1" w:rsidRPr="00AE174D">
        <w:rPr>
          <w:rFonts w:ascii="Times New Roman" w:hAnsi="Times New Roman" w:cs="Times New Roman"/>
          <w:color w:val="000000" w:themeColor="text1"/>
          <w:sz w:val="24"/>
          <w:szCs w:val="24"/>
        </w:rPr>
        <w:t>30.07.2024</w:t>
      </w:r>
      <w:r w:rsidRPr="00AE174D">
        <w:rPr>
          <w:rFonts w:ascii="Times New Roman" w:hAnsi="Times New Roman" w:cs="Times New Roman"/>
          <w:color w:val="000000" w:themeColor="text1"/>
          <w:sz w:val="24"/>
          <w:szCs w:val="24"/>
        </w:rPr>
        <w:t xml:space="preserve"> r</w:t>
      </w:r>
    </w:p>
    <w:p w14:paraId="7CAB77E0" w14:textId="3C496FC8" w:rsidR="00D3775D" w:rsidRPr="00AE174D" w:rsidRDefault="00D3775D" w:rsidP="000C49AF">
      <w:pPr>
        <w:pStyle w:val="Akapitzlist"/>
        <w:numPr>
          <w:ilvl w:val="0"/>
          <w:numId w:val="75"/>
        </w:numPr>
        <w:spacing w:after="0" w:line="240" w:lineRule="auto"/>
        <w:jc w:val="both"/>
        <w:rPr>
          <w:rFonts w:ascii="Times New Roman" w:eastAsia="Times New Roman" w:hAnsi="Times New Roman" w:cs="Times New Roman"/>
          <w:b/>
          <w:color w:val="000000" w:themeColor="text1"/>
          <w:sz w:val="24"/>
          <w:szCs w:val="24"/>
          <w:lang w:eastAsia="pl-PL"/>
        </w:rPr>
      </w:pPr>
      <w:r w:rsidRPr="00AE174D">
        <w:rPr>
          <w:rFonts w:ascii="Times New Roman" w:hAnsi="Times New Roman" w:cs="Times New Roman"/>
          <w:color w:val="000000" w:themeColor="text1"/>
          <w:sz w:val="24"/>
          <w:szCs w:val="24"/>
        </w:rPr>
        <w:t>Dotyczy pakietu 2:</w:t>
      </w:r>
      <w:r w:rsidR="00955FE2" w:rsidRPr="00AE174D">
        <w:rPr>
          <w:rFonts w:ascii="Times New Roman" w:hAnsi="Times New Roman" w:cs="Times New Roman"/>
          <w:color w:val="000000" w:themeColor="text1"/>
          <w:sz w:val="24"/>
          <w:szCs w:val="24"/>
        </w:rPr>
        <w:tab/>
        <w:t>24 miesiące od dnia</w:t>
      </w:r>
      <w:r w:rsidRPr="00AE174D">
        <w:rPr>
          <w:rFonts w:ascii="Times New Roman" w:hAnsi="Times New Roman" w:cs="Times New Roman"/>
          <w:color w:val="000000" w:themeColor="text1"/>
          <w:sz w:val="24"/>
          <w:szCs w:val="24"/>
        </w:rPr>
        <w:t xml:space="preserve"> </w:t>
      </w:r>
      <w:r w:rsidR="003618A1" w:rsidRPr="00AE174D">
        <w:rPr>
          <w:rFonts w:ascii="Times New Roman" w:hAnsi="Times New Roman" w:cs="Times New Roman"/>
          <w:color w:val="000000" w:themeColor="text1"/>
          <w:sz w:val="24"/>
          <w:szCs w:val="24"/>
        </w:rPr>
        <w:t>07.08</w:t>
      </w:r>
      <w:r w:rsidRPr="00AE174D">
        <w:rPr>
          <w:rFonts w:ascii="Times New Roman" w:hAnsi="Times New Roman" w:cs="Times New Roman"/>
          <w:color w:val="000000" w:themeColor="text1"/>
          <w:sz w:val="24"/>
          <w:szCs w:val="24"/>
        </w:rPr>
        <w:t xml:space="preserve">.2024 r. </w:t>
      </w:r>
    </w:p>
    <w:p w14:paraId="0F8E01ED" w14:textId="2BAD1C5F" w:rsidR="003618A1" w:rsidRPr="00AE174D" w:rsidRDefault="003618A1" w:rsidP="000C49AF">
      <w:pPr>
        <w:pStyle w:val="Akapitzlist"/>
        <w:numPr>
          <w:ilvl w:val="0"/>
          <w:numId w:val="75"/>
        </w:numPr>
        <w:spacing w:after="0" w:line="240" w:lineRule="auto"/>
        <w:jc w:val="both"/>
        <w:rPr>
          <w:rFonts w:ascii="Times New Roman" w:eastAsia="Times New Roman" w:hAnsi="Times New Roman" w:cs="Times New Roman"/>
          <w:bCs/>
          <w:color w:val="000000" w:themeColor="text1"/>
          <w:sz w:val="24"/>
          <w:szCs w:val="24"/>
          <w:lang w:eastAsia="pl-PL"/>
        </w:rPr>
      </w:pPr>
      <w:r w:rsidRPr="00AE174D">
        <w:rPr>
          <w:rFonts w:ascii="Times New Roman" w:eastAsia="Times New Roman" w:hAnsi="Times New Roman" w:cs="Times New Roman"/>
          <w:bCs/>
          <w:color w:val="000000" w:themeColor="text1"/>
          <w:sz w:val="24"/>
          <w:szCs w:val="24"/>
          <w:lang w:eastAsia="pl-PL"/>
        </w:rPr>
        <w:t>Dotyczy pakietu 3:</w:t>
      </w:r>
      <w:r w:rsidR="00955FE2" w:rsidRPr="00AE174D">
        <w:rPr>
          <w:rFonts w:ascii="Times New Roman" w:eastAsia="Times New Roman" w:hAnsi="Times New Roman" w:cs="Times New Roman"/>
          <w:bCs/>
          <w:color w:val="000000" w:themeColor="text1"/>
          <w:sz w:val="24"/>
          <w:szCs w:val="24"/>
          <w:lang w:eastAsia="pl-PL"/>
        </w:rPr>
        <w:tab/>
        <w:t>36 miesięcy od dnia zawarcia umowy</w:t>
      </w:r>
    </w:p>
    <w:p w14:paraId="07024100" w14:textId="74D7F35B" w:rsidR="003618A1" w:rsidRPr="00AE174D" w:rsidRDefault="003618A1" w:rsidP="000C49AF">
      <w:pPr>
        <w:pStyle w:val="Akapitzlist"/>
        <w:numPr>
          <w:ilvl w:val="0"/>
          <w:numId w:val="75"/>
        </w:numPr>
        <w:spacing w:after="0" w:line="240" w:lineRule="auto"/>
        <w:jc w:val="both"/>
        <w:rPr>
          <w:rFonts w:ascii="Times New Roman" w:eastAsia="Times New Roman" w:hAnsi="Times New Roman" w:cs="Times New Roman"/>
          <w:bCs/>
          <w:color w:val="000000" w:themeColor="text1"/>
          <w:sz w:val="24"/>
          <w:szCs w:val="24"/>
          <w:lang w:eastAsia="pl-PL"/>
        </w:rPr>
      </w:pPr>
      <w:r w:rsidRPr="00AE174D">
        <w:rPr>
          <w:rFonts w:ascii="Times New Roman" w:eastAsia="Times New Roman" w:hAnsi="Times New Roman" w:cs="Times New Roman"/>
          <w:bCs/>
          <w:color w:val="000000" w:themeColor="text1"/>
          <w:sz w:val="24"/>
          <w:szCs w:val="24"/>
          <w:lang w:eastAsia="pl-PL"/>
        </w:rPr>
        <w:t>Dotyczy pakietu 4</w:t>
      </w:r>
      <w:r w:rsidR="00955FE2" w:rsidRPr="00AE174D">
        <w:rPr>
          <w:rFonts w:ascii="Times New Roman" w:eastAsia="Times New Roman" w:hAnsi="Times New Roman" w:cs="Times New Roman"/>
          <w:bCs/>
          <w:color w:val="000000" w:themeColor="text1"/>
          <w:sz w:val="24"/>
          <w:szCs w:val="24"/>
          <w:lang w:eastAsia="pl-PL"/>
        </w:rPr>
        <w:t>-6</w:t>
      </w:r>
      <w:r w:rsidRPr="00AE174D">
        <w:rPr>
          <w:rFonts w:ascii="Times New Roman" w:eastAsia="Times New Roman" w:hAnsi="Times New Roman" w:cs="Times New Roman"/>
          <w:bCs/>
          <w:color w:val="000000" w:themeColor="text1"/>
          <w:sz w:val="24"/>
          <w:szCs w:val="24"/>
          <w:lang w:eastAsia="pl-PL"/>
        </w:rPr>
        <w:t>:</w:t>
      </w:r>
      <w:r w:rsidR="00955FE2" w:rsidRPr="00AE174D">
        <w:rPr>
          <w:rFonts w:ascii="Times New Roman" w:eastAsia="Times New Roman" w:hAnsi="Times New Roman" w:cs="Times New Roman"/>
          <w:bCs/>
          <w:color w:val="000000" w:themeColor="text1"/>
          <w:sz w:val="24"/>
          <w:szCs w:val="24"/>
          <w:lang w:eastAsia="pl-PL"/>
        </w:rPr>
        <w:tab/>
        <w:t xml:space="preserve">12 miesięcy od dnia zawarcia umowy </w:t>
      </w:r>
    </w:p>
    <w:p w14:paraId="4AAC8813" w14:textId="77777777" w:rsidR="003618A1" w:rsidRPr="00AE174D" w:rsidRDefault="003618A1" w:rsidP="003618A1">
      <w:pPr>
        <w:spacing w:after="0" w:line="240" w:lineRule="auto"/>
        <w:jc w:val="both"/>
        <w:rPr>
          <w:rFonts w:ascii="Times New Roman" w:eastAsia="Times New Roman" w:hAnsi="Times New Roman" w:cs="Times New Roman"/>
          <w:bCs/>
          <w:color w:val="000000" w:themeColor="text1"/>
          <w:sz w:val="24"/>
          <w:szCs w:val="24"/>
          <w:lang w:eastAsia="pl-PL"/>
        </w:rPr>
      </w:pPr>
    </w:p>
    <w:p w14:paraId="63DF0109" w14:textId="77777777" w:rsidR="003618A1" w:rsidRPr="00AE174D" w:rsidRDefault="003618A1" w:rsidP="003618A1">
      <w:pPr>
        <w:spacing w:after="0" w:line="240" w:lineRule="auto"/>
        <w:jc w:val="both"/>
        <w:rPr>
          <w:rFonts w:ascii="Times New Roman" w:eastAsia="Times New Roman" w:hAnsi="Times New Roman" w:cs="Times New Roman"/>
          <w:bCs/>
          <w:color w:val="000000" w:themeColor="text1"/>
          <w:sz w:val="24"/>
          <w:szCs w:val="24"/>
          <w:lang w:eastAsia="pl-PL"/>
        </w:rPr>
      </w:pPr>
    </w:p>
    <w:p w14:paraId="251D94BD" w14:textId="77777777" w:rsidR="00CC5192" w:rsidRPr="00AE174D" w:rsidRDefault="00CC5192" w:rsidP="00140D10">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AE174D">
        <w:rPr>
          <w:rFonts w:ascii="Times New Roman" w:eastAsia="Times New Roman" w:hAnsi="Times New Roman" w:cs="Times New Roman"/>
          <w:b/>
          <w:color w:val="000000" w:themeColor="text1"/>
          <w:sz w:val="24"/>
          <w:szCs w:val="24"/>
          <w:lang w:eastAsia="pl-PL"/>
        </w:rPr>
        <w:t>V</w:t>
      </w:r>
      <w:r w:rsidR="00E51BD1" w:rsidRPr="00AE174D">
        <w:rPr>
          <w:rFonts w:ascii="Times New Roman" w:eastAsia="Times New Roman" w:hAnsi="Times New Roman" w:cs="Times New Roman"/>
          <w:b/>
          <w:color w:val="000000" w:themeColor="text1"/>
          <w:sz w:val="24"/>
          <w:szCs w:val="24"/>
          <w:lang w:eastAsia="pl-PL"/>
        </w:rPr>
        <w:t>I</w:t>
      </w:r>
      <w:r w:rsidRPr="00AE174D">
        <w:rPr>
          <w:rFonts w:ascii="Times New Roman" w:eastAsia="Times New Roman" w:hAnsi="Times New Roman" w:cs="Times New Roman"/>
          <w:b/>
          <w:color w:val="000000" w:themeColor="text1"/>
          <w:sz w:val="24"/>
          <w:szCs w:val="24"/>
          <w:lang w:eastAsia="pl-PL"/>
        </w:rPr>
        <w:t xml:space="preserve">. WARUNKI UDZIAŁU W POSTĘPOWANIU ORAZ PODSTAWY WYKLUCZENIA </w:t>
      </w:r>
    </w:p>
    <w:p w14:paraId="4AA3EA33" w14:textId="77777777" w:rsidR="005D4C45" w:rsidRPr="00AE174D" w:rsidRDefault="005D4C45" w:rsidP="00753474">
      <w:pPr>
        <w:pStyle w:val="Akapitzlist"/>
        <w:numPr>
          <w:ilvl w:val="0"/>
          <w:numId w:val="60"/>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AE174D">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AE174D" w:rsidRDefault="004D293E" w:rsidP="004D293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AE174D">
        <w:rPr>
          <w:rFonts w:ascii="Times New Roman" w:eastAsia="Times New Roman" w:hAnsi="Times New Roman" w:cs="Times New Roman"/>
          <w:bCs/>
          <w:color w:val="000000" w:themeColor="text1"/>
          <w:sz w:val="24"/>
          <w:szCs w:val="24"/>
          <w:lang w:eastAsia="ar-SA"/>
        </w:rPr>
        <w:t xml:space="preserve">  1) </w:t>
      </w:r>
      <w:r w:rsidRPr="00AE174D">
        <w:rPr>
          <w:rFonts w:ascii="Times New Roman" w:eastAsia="Times New Roman" w:hAnsi="Times New Roman" w:cs="Times New Roman"/>
          <w:b/>
          <w:bCs/>
          <w:color w:val="000000" w:themeColor="text1"/>
          <w:sz w:val="24"/>
          <w:szCs w:val="24"/>
          <w:lang w:eastAsia="ar-SA"/>
        </w:rPr>
        <w:t>spełniają warunki udziału w postępowaniu</w:t>
      </w:r>
      <w:r w:rsidRPr="00AE174D">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AE174D" w:rsidRDefault="004D293E" w:rsidP="00753474">
      <w:pPr>
        <w:pStyle w:val="pkt"/>
        <w:numPr>
          <w:ilvl w:val="0"/>
          <w:numId w:val="64"/>
        </w:numPr>
        <w:rPr>
          <w:b/>
          <w:bCs/>
          <w:color w:val="000000" w:themeColor="text1"/>
          <w:szCs w:val="24"/>
        </w:rPr>
      </w:pPr>
      <w:r w:rsidRPr="00AE174D">
        <w:rPr>
          <w:b/>
          <w:bCs/>
          <w:color w:val="000000" w:themeColor="text1"/>
          <w:szCs w:val="24"/>
        </w:rPr>
        <w:t>zdolności do występowania w obrocie gospodarczym:</w:t>
      </w:r>
    </w:p>
    <w:p w14:paraId="0189EBDB" w14:textId="77777777" w:rsidR="004D293E" w:rsidRPr="00AE174D" w:rsidRDefault="004D293E" w:rsidP="004D293E">
      <w:pPr>
        <w:pStyle w:val="pkt"/>
        <w:ind w:left="993" w:firstLine="0"/>
        <w:rPr>
          <w:color w:val="000000" w:themeColor="text1"/>
          <w:szCs w:val="24"/>
        </w:rPr>
      </w:pPr>
      <w:r w:rsidRPr="00AE174D">
        <w:rPr>
          <w:color w:val="000000" w:themeColor="text1"/>
          <w:szCs w:val="24"/>
        </w:rPr>
        <w:t>Zamawiający nie stawia warunku w powyższym zakresie.</w:t>
      </w:r>
    </w:p>
    <w:p w14:paraId="2329F079" w14:textId="77777777" w:rsidR="004D293E" w:rsidRPr="00AE174D" w:rsidRDefault="004D293E" w:rsidP="00753474">
      <w:pPr>
        <w:pStyle w:val="pkt"/>
        <w:numPr>
          <w:ilvl w:val="0"/>
          <w:numId w:val="64"/>
        </w:numPr>
        <w:ind w:left="993" w:hanging="273"/>
        <w:rPr>
          <w:b/>
          <w:bCs/>
          <w:color w:val="000000" w:themeColor="text1"/>
          <w:szCs w:val="24"/>
        </w:rPr>
      </w:pPr>
      <w:r w:rsidRPr="00AE174D">
        <w:rPr>
          <w:b/>
          <w:bCs/>
          <w:color w:val="000000" w:themeColor="text1"/>
          <w:szCs w:val="24"/>
        </w:rPr>
        <w:t>uprawnień do prowadzenia określonej działalności gospodarczej lub zawodowej, o ile wynika to z odrębnych przepisów:</w:t>
      </w:r>
    </w:p>
    <w:p w14:paraId="1AFB297A" w14:textId="77777777" w:rsidR="004D293E" w:rsidRPr="00AE174D" w:rsidRDefault="004D293E" w:rsidP="004D293E">
      <w:pPr>
        <w:pStyle w:val="pkt"/>
        <w:ind w:left="1080" w:firstLine="0"/>
        <w:rPr>
          <w:color w:val="000000" w:themeColor="text1"/>
          <w:szCs w:val="24"/>
        </w:rPr>
      </w:pPr>
      <w:r w:rsidRPr="00AE174D">
        <w:rPr>
          <w:color w:val="000000" w:themeColor="text1"/>
          <w:szCs w:val="24"/>
        </w:rPr>
        <w:t>Zamawiający nie stawia warunku w powyższym zakresie.</w:t>
      </w:r>
    </w:p>
    <w:p w14:paraId="3072F24B" w14:textId="77777777" w:rsidR="004D293E" w:rsidRPr="00AE174D" w:rsidRDefault="004D293E" w:rsidP="00753474">
      <w:pPr>
        <w:pStyle w:val="pkt"/>
        <w:numPr>
          <w:ilvl w:val="0"/>
          <w:numId w:val="64"/>
        </w:numPr>
        <w:rPr>
          <w:b/>
          <w:bCs/>
          <w:color w:val="000000" w:themeColor="text1"/>
          <w:szCs w:val="24"/>
        </w:rPr>
      </w:pPr>
      <w:r w:rsidRPr="00AE174D">
        <w:rPr>
          <w:b/>
          <w:bCs/>
          <w:color w:val="000000" w:themeColor="text1"/>
          <w:szCs w:val="24"/>
        </w:rPr>
        <w:t>sytuacji ekonomicznej lub finansowej:</w:t>
      </w:r>
    </w:p>
    <w:p w14:paraId="44C5F595" w14:textId="77777777" w:rsidR="004D293E" w:rsidRPr="003618A1" w:rsidRDefault="004D293E" w:rsidP="004D293E">
      <w:pPr>
        <w:pStyle w:val="pkt"/>
        <w:ind w:left="1080" w:firstLine="0"/>
        <w:rPr>
          <w:color w:val="000000" w:themeColor="text1"/>
          <w:szCs w:val="24"/>
        </w:rPr>
      </w:pPr>
      <w:r w:rsidRPr="003618A1">
        <w:rPr>
          <w:color w:val="000000" w:themeColor="text1"/>
          <w:szCs w:val="24"/>
        </w:rPr>
        <w:t>Zamawiający nie stawia warunku w powyższym zakresie.</w:t>
      </w:r>
    </w:p>
    <w:p w14:paraId="796B3E83" w14:textId="77777777" w:rsidR="004D293E" w:rsidRPr="003618A1" w:rsidRDefault="004D293E" w:rsidP="00753474">
      <w:pPr>
        <w:pStyle w:val="pkt"/>
        <w:numPr>
          <w:ilvl w:val="0"/>
          <w:numId w:val="64"/>
        </w:numPr>
        <w:rPr>
          <w:color w:val="000000" w:themeColor="text1"/>
          <w:szCs w:val="24"/>
        </w:rPr>
      </w:pPr>
      <w:r w:rsidRPr="003618A1">
        <w:rPr>
          <w:b/>
          <w:bCs/>
          <w:color w:val="000000" w:themeColor="text1"/>
          <w:szCs w:val="24"/>
        </w:rPr>
        <w:t>zdolności technicznej lub zawodowej</w:t>
      </w:r>
      <w:r w:rsidRPr="003618A1">
        <w:rPr>
          <w:color w:val="000000" w:themeColor="text1"/>
          <w:szCs w:val="24"/>
        </w:rPr>
        <w:t>:</w:t>
      </w:r>
    </w:p>
    <w:p w14:paraId="5C7321B9" w14:textId="77777777" w:rsidR="00A70B14" w:rsidRPr="003618A1" w:rsidRDefault="00A70B14" w:rsidP="00A70B14">
      <w:pPr>
        <w:pStyle w:val="Akapitzlist"/>
        <w:suppressAutoHyphens/>
        <w:spacing w:after="0" w:line="240" w:lineRule="auto"/>
        <w:jc w:val="both"/>
        <w:rPr>
          <w:rFonts w:ascii="Times New Roman" w:hAnsi="Times New Roman" w:cs="Times New Roman"/>
          <w:color w:val="000000" w:themeColor="text1"/>
          <w:sz w:val="24"/>
          <w:szCs w:val="24"/>
        </w:rPr>
      </w:pPr>
      <w:r w:rsidRPr="003618A1">
        <w:rPr>
          <w:rFonts w:ascii="Times New Roman" w:eastAsia="MS Mincho" w:hAnsi="Times New Roman" w:cs="Times New Roman"/>
          <w:color w:val="000000" w:themeColor="text1"/>
          <w:sz w:val="23"/>
          <w:szCs w:val="23"/>
          <w:lang w:eastAsia="pl-PL"/>
        </w:rPr>
        <w:t>Zamawiający nie stawia warunku w powyższym zakresie.</w:t>
      </w:r>
    </w:p>
    <w:p w14:paraId="28097840" w14:textId="77D6ABDE" w:rsidR="002C07F3" w:rsidRPr="003618A1" w:rsidRDefault="002C07F3" w:rsidP="00753474">
      <w:pPr>
        <w:pStyle w:val="Akapitzlist"/>
        <w:numPr>
          <w:ilvl w:val="0"/>
          <w:numId w:val="66"/>
        </w:numPr>
        <w:suppressAutoHyphens/>
        <w:spacing w:after="0" w:line="240" w:lineRule="auto"/>
        <w:jc w:val="both"/>
        <w:rPr>
          <w:rFonts w:ascii="Times New Roman" w:hAnsi="Times New Roman" w:cs="Times New Roman"/>
          <w:color w:val="000000" w:themeColor="text1"/>
          <w:sz w:val="24"/>
          <w:szCs w:val="24"/>
        </w:rPr>
      </w:pPr>
      <w:r w:rsidRPr="003618A1">
        <w:rPr>
          <w:rFonts w:ascii="Times New Roman" w:eastAsia="Times New Roman" w:hAnsi="Times New Roman" w:cs="Times New Roman"/>
          <w:b/>
          <w:bCs/>
          <w:color w:val="000000" w:themeColor="text1"/>
          <w:sz w:val="24"/>
          <w:szCs w:val="24"/>
          <w:lang w:eastAsia="ar-SA"/>
        </w:rPr>
        <w:t>nie podlegają wykluczeniu</w:t>
      </w:r>
      <w:r w:rsidR="00D667E2" w:rsidRPr="003618A1">
        <w:rPr>
          <w:rFonts w:ascii="Times New Roman" w:eastAsia="Times New Roman" w:hAnsi="Times New Roman" w:cs="Times New Roman"/>
          <w:b/>
          <w:bCs/>
          <w:color w:val="000000" w:themeColor="text1"/>
          <w:sz w:val="24"/>
          <w:szCs w:val="24"/>
          <w:lang w:eastAsia="ar-SA"/>
        </w:rPr>
        <w:t>:</w:t>
      </w:r>
    </w:p>
    <w:p w14:paraId="098D4A8F" w14:textId="77777777" w:rsidR="00D667E2" w:rsidRPr="003618A1" w:rsidRDefault="00D667E2" w:rsidP="00D667E2">
      <w:pPr>
        <w:pStyle w:val="Akapitzlist"/>
        <w:spacing w:after="0" w:line="240" w:lineRule="auto"/>
        <w:jc w:val="both"/>
        <w:rPr>
          <w:rFonts w:ascii="Times New Roman" w:eastAsia="Times New Roman" w:hAnsi="Times New Roman" w:cs="Times New Roman"/>
          <w:color w:val="000000" w:themeColor="text1"/>
          <w:sz w:val="24"/>
          <w:szCs w:val="24"/>
        </w:rPr>
      </w:pPr>
      <w:r w:rsidRPr="003618A1">
        <w:rPr>
          <w:rFonts w:ascii="Times New Roman" w:eastAsia="Times New Roman" w:hAnsi="Times New Roman" w:cs="Times New Roman"/>
          <w:color w:val="000000" w:themeColor="text1"/>
          <w:sz w:val="24"/>
          <w:szCs w:val="24"/>
        </w:rPr>
        <w:lastRenderedPageBreak/>
        <w:t>2.1. Zamawiający wykluczy z postępowania Wykonawcę w przypadkach, o których mowa w art. 108  ust. 1 pkt 1 – 6 Pzp, tj.:</w:t>
      </w:r>
    </w:p>
    <w:p w14:paraId="0C71F6C4" w14:textId="77777777" w:rsidR="00D667E2" w:rsidRPr="003618A1" w:rsidRDefault="00D667E2" w:rsidP="00D667E2">
      <w:pPr>
        <w:pStyle w:val="Default"/>
        <w:ind w:left="720"/>
        <w:jc w:val="both"/>
        <w:rPr>
          <w:color w:val="000000" w:themeColor="text1"/>
        </w:rPr>
      </w:pPr>
      <w:r w:rsidRPr="003618A1">
        <w:rPr>
          <w:b/>
          <w:bCs/>
          <w:color w:val="000000" w:themeColor="text1"/>
        </w:rPr>
        <w:t>1)</w:t>
      </w:r>
      <w:r w:rsidRPr="003618A1">
        <w:rPr>
          <w:color w:val="000000" w:themeColor="text1"/>
        </w:rPr>
        <w:t xml:space="preserve"> będącego osobą fizyczną, którego prawomocnie skazano za przestępstwo: </w:t>
      </w:r>
    </w:p>
    <w:p w14:paraId="6B697047" w14:textId="77777777" w:rsidR="004D68D4" w:rsidRPr="00955FE2" w:rsidRDefault="004D68D4" w:rsidP="004D68D4">
      <w:pPr>
        <w:pStyle w:val="Default"/>
        <w:numPr>
          <w:ilvl w:val="1"/>
          <w:numId w:val="158"/>
        </w:numPr>
        <w:ind w:left="1560" w:hanging="426"/>
        <w:jc w:val="both"/>
        <w:rPr>
          <w:color w:val="000000" w:themeColor="text1"/>
        </w:rPr>
      </w:pPr>
      <w:r w:rsidRPr="00251081">
        <w:rPr>
          <w:color w:val="000000" w:themeColor="text1"/>
        </w:rPr>
        <w:t xml:space="preserve">udziału w zorganizowanej grupie przestępczej albo związku mającym na celu </w:t>
      </w:r>
      <w:r w:rsidRPr="00955FE2">
        <w:rPr>
          <w:color w:val="000000" w:themeColor="text1"/>
        </w:rPr>
        <w:t>popełnienie przestępstwa lub przestępstwa skarbowego, o którym mowa w art. 258 Kodeksu karnego,</w:t>
      </w:r>
    </w:p>
    <w:p w14:paraId="4705411D" w14:textId="77777777" w:rsidR="004D68D4" w:rsidRPr="00955FE2" w:rsidRDefault="004D68D4" w:rsidP="004D68D4">
      <w:pPr>
        <w:pStyle w:val="Default"/>
        <w:numPr>
          <w:ilvl w:val="1"/>
          <w:numId w:val="158"/>
        </w:numPr>
        <w:ind w:left="1560" w:hanging="426"/>
        <w:jc w:val="both"/>
        <w:rPr>
          <w:color w:val="000000" w:themeColor="text1"/>
        </w:rPr>
      </w:pPr>
      <w:r w:rsidRPr="00955FE2">
        <w:rPr>
          <w:color w:val="000000" w:themeColor="text1"/>
        </w:rPr>
        <w:t>handlu ludźmi, o którym mowa w art. 189a Kodeksu karnego, Dziennik Ustaw – 41 – Poz. 1605</w:t>
      </w:r>
    </w:p>
    <w:p w14:paraId="2F9FCFFA" w14:textId="77777777" w:rsidR="004D68D4" w:rsidRPr="00955FE2" w:rsidRDefault="004D68D4" w:rsidP="004D68D4">
      <w:pPr>
        <w:pStyle w:val="Default"/>
        <w:numPr>
          <w:ilvl w:val="1"/>
          <w:numId w:val="158"/>
        </w:numPr>
        <w:ind w:left="1560" w:hanging="426"/>
        <w:jc w:val="both"/>
        <w:rPr>
          <w:color w:val="000000" w:themeColor="text1"/>
        </w:rPr>
      </w:pPr>
      <w:r w:rsidRPr="00955FE2">
        <w:rPr>
          <w:color w:val="000000" w:themeColor="text1"/>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20FA6684" w14:textId="77777777" w:rsidR="004D68D4" w:rsidRPr="00955FE2" w:rsidRDefault="004D68D4" w:rsidP="004D68D4">
      <w:pPr>
        <w:pStyle w:val="Default"/>
        <w:numPr>
          <w:ilvl w:val="1"/>
          <w:numId w:val="158"/>
        </w:numPr>
        <w:ind w:left="1560" w:hanging="426"/>
        <w:jc w:val="both"/>
        <w:rPr>
          <w:color w:val="000000" w:themeColor="text1"/>
        </w:rPr>
      </w:pPr>
      <w:r w:rsidRPr="00955FE2">
        <w:rPr>
          <w:color w:val="000000" w:themeColor="text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3B8E60" w14:textId="77777777" w:rsidR="004D68D4" w:rsidRPr="00955FE2" w:rsidRDefault="004D68D4" w:rsidP="004D68D4">
      <w:pPr>
        <w:pStyle w:val="Default"/>
        <w:numPr>
          <w:ilvl w:val="1"/>
          <w:numId w:val="158"/>
        </w:numPr>
        <w:ind w:left="1560" w:hanging="426"/>
        <w:jc w:val="both"/>
        <w:rPr>
          <w:color w:val="000000" w:themeColor="text1"/>
        </w:rPr>
      </w:pPr>
      <w:r w:rsidRPr="00955FE2">
        <w:rPr>
          <w:color w:val="000000" w:themeColor="text1"/>
        </w:rPr>
        <w:t>o charakterze terrorystycznym, o którym mowa w art. 115 § 20 Kodeksu karnego, lub mające na celu popełnienie tego przestępstwa,</w:t>
      </w:r>
    </w:p>
    <w:p w14:paraId="24D1CA19" w14:textId="77777777" w:rsidR="004D68D4" w:rsidRPr="00955FE2" w:rsidRDefault="004D68D4" w:rsidP="004D68D4">
      <w:pPr>
        <w:pStyle w:val="Default"/>
        <w:numPr>
          <w:ilvl w:val="1"/>
          <w:numId w:val="158"/>
        </w:numPr>
        <w:ind w:left="1560" w:hanging="426"/>
        <w:jc w:val="both"/>
        <w:rPr>
          <w:color w:val="000000" w:themeColor="text1"/>
        </w:rPr>
      </w:pPr>
      <w:r w:rsidRPr="00955FE2">
        <w:rPr>
          <w:color w:val="000000" w:themeColor="text1"/>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F42F707" w14:textId="77777777" w:rsidR="004D68D4" w:rsidRPr="00955FE2" w:rsidRDefault="004D68D4" w:rsidP="004D68D4">
      <w:pPr>
        <w:pStyle w:val="Default"/>
        <w:numPr>
          <w:ilvl w:val="1"/>
          <w:numId w:val="158"/>
        </w:numPr>
        <w:ind w:left="1560" w:hanging="426"/>
        <w:jc w:val="both"/>
        <w:rPr>
          <w:color w:val="000000" w:themeColor="text1"/>
        </w:rPr>
      </w:pPr>
      <w:r w:rsidRPr="00955FE2">
        <w:rPr>
          <w:color w:val="000000" w:themeColor="text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70B8821" w14:textId="77777777" w:rsidR="004D68D4" w:rsidRPr="00251081" w:rsidRDefault="004D68D4" w:rsidP="004D68D4">
      <w:pPr>
        <w:pStyle w:val="Default"/>
        <w:numPr>
          <w:ilvl w:val="1"/>
          <w:numId w:val="158"/>
        </w:numPr>
        <w:ind w:left="1560" w:hanging="426"/>
        <w:jc w:val="both"/>
        <w:rPr>
          <w:color w:val="000000" w:themeColor="text1"/>
        </w:rPr>
      </w:pPr>
      <w:r w:rsidRPr="00955FE2">
        <w:rPr>
          <w:color w:val="000000" w:themeColor="text1"/>
        </w:rPr>
        <w:t>o którym mowa w art. 9 ust. 1 i 3 lub art. 10 ustawy z dnia 15 czerwca 2012</w:t>
      </w:r>
      <w:r w:rsidRPr="00251081">
        <w:rPr>
          <w:color w:val="000000" w:themeColor="text1"/>
        </w:rPr>
        <w:t xml:space="preserve"> r. o skutkach powierzania wykonywania pracy cudzoziemcom przebywającym wbrew przepisom na terytorium Rzeczypospolitej Polskiej</w:t>
      </w:r>
    </w:p>
    <w:p w14:paraId="407249DB" w14:textId="77777777" w:rsidR="004D68D4" w:rsidRPr="00A25A03" w:rsidRDefault="004D68D4" w:rsidP="004D68D4">
      <w:pPr>
        <w:pStyle w:val="Default"/>
        <w:ind w:left="720"/>
        <w:jc w:val="both"/>
        <w:rPr>
          <w:color w:val="000000" w:themeColor="text1"/>
        </w:rPr>
      </w:pPr>
      <w:r w:rsidRPr="00251081">
        <w:rPr>
          <w:color w:val="000000" w:themeColor="text1"/>
        </w:rPr>
        <w:t xml:space="preserve">– </w:t>
      </w:r>
      <w:r>
        <w:rPr>
          <w:color w:val="000000" w:themeColor="text1"/>
        </w:rPr>
        <w:t xml:space="preserve"> </w:t>
      </w:r>
      <w:r w:rsidRPr="00251081">
        <w:rPr>
          <w:color w:val="000000" w:themeColor="text1"/>
        </w:rPr>
        <w:t>lub za odpowiedni czyn zabroniony określony w przepisach prawa obcego;</w:t>
      </w:r>
      <w:r w:rsidRPr="00A25A03">
        <w:rPr>
          <w:color w:val="000000" w:themeColor="text1"/>
        </w:rPr>
        <w:t xml:space="preserve"> </w:t>
      </w:r>
    </w:p>
    <w:p w14:paraId="4427BC8E" w14:textId="77777777" w:rsidR="00D667E2" w:rsidRPr="003618A1" w:rsidRDefault="00D667E2" w:rsidP="00D667E2">
      <w:pPr>
        <w:pStyle w:val="Default"/>
        <w:ind w:left="720"/>
        <w:jc w:val="both"/>
        <w:rPr>
          <w:color w:val="000000" w:themeColor="text1"/>
        </w:rPr>
      </w:pPr>
      <w:r w:rsidRPr="003618A1">
        <w:rPr>
          <w:b/>
          <w:bCs/>
          <w:color w:val="000000" w:themeColor="text1"/>
        </w:rPr>
        <w:t>2)</w:t>
      </w:r>
      <w:r w:rsidRPr="003618A1">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3618A1" w:rsidRDefault="00D667E2" w:rsidP="00D667E2">
      <w:pPr>
        <w:pStyle w:val="Akapitzlist"/>
        <w:spacing w:after="0" w:line="240" w:lineRule="auto"/>
        <w:jc w:val="both"/>
        <w:rPr>
          <w:rFonts w:ascii="Times New Roman" w:hAnsi="Times New Roman" w:cs="Times New Roman"/>
          <w:color w:val="000000" w:themeColor="text1"/>
          <w:sz w:val="24"/>
          <w:szCs w:val="24"/>
        </w:rPr>
      </w:pPr>
      <w:r w:rsidRPr="003618A1">
        <w:rPr>
          <w:rFonts w:ascii="Times New Roman" w:hAnsi="Times New Roman" w:cs="Times New Roman"/>
          <w:b/>
          <w:bCs/>
          <w:color w:val="000000" w:themeColor="text1"/>
          <w:sz w:val="24"/>
          <w:szCs w:val="24"/>
        </w:rPr>
        <w:t>3)</w:t>
      </w:r>
      <w:r w:rsidRPr="003618A1">
        <w:rPr>
          <w:rFonts w:ascii="Times New Roman" w:hAnsi="Times New Roman" w:cs="Times New Roman"/>
          <w:color w:val="000000" w:themeColor="text1"/>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3618A1" w:rsidRDefault="00D667E2" w:rsidP="00D667E2">
      <w:pPr>
        <w:pStyle w:val="Default"/>
        <w:ind w:left="720"/>
        <w:jc w:val="both"/>
        <w:rPr>
          <w:color w:val="000000" w:themeColor="text1"/>
        </w:rPr>
      </w:pPr>
      <w:r w:rsidRPr="003618A1">
        <w:rPr>
          <w:b/>
          <w:bCs/>
          <w:color w:val="000000" w:themeColor="text1"/>
        </w:rPr>
        <w:t>4)</w:t>
      </w:r>
      <w:r w:rsidRPr="003618A1">
        <w:rPr>
          <w:color w:val="000000" w:themeColor="text1"/>
        </w:rPr>
        <w:t xml:space="preserve"> wobec którego prawomocnie orzeczono zakaz ubiegania się o zamówienia publiczne; </w:t>
      </w:r>
    </w:p>
    <w:p w14:paraId="338D4318" w14:textId="77777777" w:rsidR="00D667E2" w:rsidRPr="003618A1" w:rsidRDefault="00D667E2" w:rsidP="00D667E2">
      <w:pPr>
        <w:pStyle w:val="Default"/>
        <w:ind w:left="720"/>
        <w:jc w:val="both"/>
        <w:rPr>
          <w:color w:val="000000" w:themeColor="text1"/>
        </w:rPr>
      </w:pPr>
      <w:r w:rsidRPr="003618A1">
        <w:rPr>
          <w:b/>
          <w:bCs/>
          <w:color w:val="000000" w:themeColor="text1"/>
        </w:rPr>
        <w:t>5)</w:t>
      </w:r>
      <w:r w:rsidRPr="003618A1">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3618A1" w:rsidRDefault="00D667E2" w:rsidP="00D667E2">
      <w:pPr>
        <w:pStyle w:val="Akapitzlist"/>
        <w:spacing w:after="0" w:line="240" w:lineRule="auto"/>
        <w:jc w:val="both"/>
        <w:rPr>
          <w:rFonts w:ascii="Times New Roman" w:hAnsi="Times New Roman" w:cs="Times New Roman"/>
          <w:color w:val="000000" w:themeColor="text1"/>
          <w:sz w:val="24"/>
          <w:szCs w:val="24"/>
        </w:rPr>
      </w:pPr>
      <w:r w:rsidRPr="003618A1">
        <w:rPr>
          <w:rFonts w:ascii="Times New Roman" w:hAnsi="Times New Roman" w:cs="Times New Roman"/>
          <w:b/>
          <w:bCs/>
          <w:color w:val="000000" w:themeColor="text1"/>
          <w:sz w:val="24"/>
          <w:szCs w:val="24"/>
        </w:rPr>
        <w:t>6)</w:t>
      </w:r>
      <w:r w:rsidRPr="003618A1">
        <w:rPr>
          <w:rFonts w:ascii="Times New Roman" w:hAnsi="Times New Roman" w:cs="Times New Roman"/>
          <w:color w:val="000000" w:themeColor="text1"/>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Pr="003618A1">
        <w:rPr>
          <w:rFonts w:ascii="Times New Roman" w:hAnsi="Times New Roman" w:cs="Times New Roman"/>
          <w:color w:val="000000" w:themeColor="text1"/>
          <w:sz w:val="24"/>
          <w:szCs w:val="24"/>
        </w:rPr>
        <w:lastRenderedPageBreak/>
        <w:t>tym zakłócenie konkurencji może być wyeliminowane w inny sposób niż przez wykluczenie wykonawcy z udziału w postępowaniu o udzielenie zamówienia.</w:t>
      </w:r>
    </w:p>
    <w:p w14:paraId="21FB098A" w14:textId="52C283A1" w:rsidR="00D667E2" w:rsidRPr="003618A1" w:rsidRDefault="00D667E2" w:rsidP="00D667E2">
      <w:pPr>
        <w:spacing w:after="0" w:line="240" w:lineRule="auto"/>
        <w:ind w:left="708"/>
        <w:jc w:val="both"/>
        <w:rPr>
          <w:rStyle w:val="markedcontent"/>
          <w:rFonts w:ascii="Times New Roman" w:hAnsi="Times New Roman" w:cs="Times New Roman"/>
          <w:color w:val="000000" w:themeColor="text1"/>
          <w:sz w:val="24"/>
          <w:szCs w:val="24"/>
        </w:rPr>
      </w:pPr>
      <w:r w:rsidRPr="003618A1">
        <w:rPr>
          <w:rStyle w:val="markedcontent"/>
          <w:rFonts w:ascii="Times New Roman" w:hAnsi="Times New Roman" w:cs="Times New Roman"/>
          <w:b/>
          <w:bCs/>
          <w:color w:val="000000" w:themeColor="text1"/>
          <w:sz w:val="24"/>
          <w:szCs w:val="24"/>
        </w:rPr>
        <w:t>2.2</w:t>
      </w:r>
      <w:r w:rsidRPr="003618A1">
        <w:rPr>
          <w:rStyle w:val="markedcontent"/>
          <w:rFonts w:ascii="Times New Roman" w:hAnsi="Times New Roman" w:cs="Times New Roman"/>
          <w:color w:val="000000" w:themeColor="text1"/>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w:t>
      </w:r>
      <w:r w:rsidR="004D68D4" w:rsidRPr="004D68D4">
        <w:rPr>
          <w:rStyle w:val="markedcontent"/>
          <w:rFonts w:ascii="Times New Roman" w:hAnsi="Times New Roman" w:cs="Times New Roman"/>
          <w:color w:val="000000" w:themeColor="text1"/>
          <w:sz w:val="24"/>
          <w:szCs w:val="24"/>
        </w:rPr>
        <w:t xml:space="preserve">(Dz.U. 2022 poz. 835 z późn. zm. ), </w:t>
      </w:r>
      <w:r w:rsidRPr="003618A1">
        <w:rPr>
          <w:rStyle w:val="markedcontent"/>
          <w:rFonts w:ascii="Times New Roman" w:hAnsi="Times New Roman" w:cs="Times New Roman"/>
          <w:color w:val="000000" w:themeColor="text1"/>
          <w:sz w:val="24"/>
          <w:szCs w:val="24"/>
        </w:rPr>
        <w:t>tj.:</w:t>
      </w:r>
    </w:p>
    <w:p w14:paraId="11A3E008" w14:textId="77777777" w:rsidR="004D68D4" w:rsidRDefault="004D68D4" w:rsidP="004D68D4">
      <w:pPr>
        <w:pStyle w:val="Akapitzlist"/>
        <w:numPr>
          <w:ilvl w:val="0"/>
          <w:numId w:val="159"/>
        </w:numPr>
        <w:spacing w:after="0" w:line="240" w:lineRule="auto"/>
        <w:ind w:left="1418" w:hanging="425"/>
        <w:jc w:val="both"/>
        <w:rPr>
          <w:rFonts w:ascii="Times New Roman" w:eastAsia="Times New Roman" w:hAnsi="Times New Roman" w:cs="Times New Roman"/>
          <w:sz w:val="24"/>
          <w:szCs w:val="24"/>
          <w:lang w:eastAsia="pl-PL"/>
        </w:rPr>
      </w:pPr>
      <w:r>
        <w:rPr>
          <w:rStyle w:val="markedcontent"/>
          <w:rFonts w:ascii="Times New Roman" w:hAnsi="Times New Roman" w:cs="Times New Roman"/>
          <w:color w:val="000000" w:themeColor="text1"/>
          <w:sz w:val="24"/>
          <w:szCs w:val="24"/>
        </w:rPr>
        <w:t>W</w:t>
      </w:r>
      <w:r w:rsidRPr="00A913FD">
        <w:rPr>
          <w:rFonts w:ascii="Times New Roman" w:eastAsia="Times New Roman" w:hAnsi="Times New Roman" w:cs="Times New Roman"/>
          <w:sz w:val="24"/>
          <w:szCs w:val="24"/>
          <w:lang w:eastAsia="pl-PL"/>
        </w:rPr>
        <w:t>ykonawcę wymienionego w wykazach określonych w rozporządzeniu 765/2006 i rozporządzeniu 269/2014 albo wpisanego na listę na podstawie decyzji w sprawie wpisu na listę rozstrzygającej o zastosowaniu środka, o którym mowa w art. 1 pkt 3</w:t>
      </w:r>
      <w:r>
        <w:rPr>
          <w:rFonts w:ascii="Times New Roman" w:eastAsia="Times New Roman" w:hAnsi="Times New Roman" w:cs="Times New Roman"/>
          <w:sz w:val="24"/>
          <w:szCs w:val="24"/>
          <w:lang w:eastAsia="pl-PL"/>
        </w:rPr>
        <w:t xml:space="preserve"> ww. ustawy</w:t>
      </w:r>
    </w:p>
    <w:p w14:paraId="56D65511" w14:textId="263DD6EF" w:rsidR="004D68D4" w:rsidRPr="004D68D4" w:rsidRDefault="004D68D4" w:rsidP="004D68D4">
      <w:pPr>
        <w:pStyle w:val="Akapitzlist"/>
        <w:numPr>
          <w:ilvl w:val="0"/>
          <w:numId w:val="159"/>
        </w:numPr>
        <w:spacing w:after="0" w:line="240" w:lineRule="auto"/>
        <w:ind w:left="1418" w:hanging="425"/>
        <w:jc w:val="both"/>
        <w:rPr>
          <w:rFonts w:ascii="Times New Roman" w:eastAsia="Times New Roman" w:hAnsi="Times New Roman" w:cs="Times New Roman"/>
          <w:sz w:val="24"/>
          <w:szCs w:val="24"/>
          <w:lang w:eastAsia="pl-PL"/>
        </w:rPr>
      </w:pPr>
      <w:r w:rsidRPr="004D68D4">
        <w:rPr>
          <w:rFonts w:ascii="Times New Roman" w:eastAsia="Times New Roman" w:hAnsi="Times New Roman" w:cs="Times New Roman"/>
          <w:sz w:val="24"/>
          <w:szCs w:val="24"/>
          <w:lang w:eastAsia="pl-PL"/>
        </w:rPr>
        <w:t xml:space="preserve">Wykonawcę, którego beneficjentem rzeczywistym w rozumieniu </w:t>
      </w:r>
      <w:r w:rsidRPr="0097702D">
        <w:rPr>
          <w:rFonts w:ascii="Times New Roman" w:eastAsia="Times New Roman" w:hAnsi="Times New Roman" w:cs="Times New Roman"/>
          <w:sz w:val="24"/>
          <w:szCs w:val="24"/>
          <w:lang w:eastAsia="pl-PL"/>
        </w:rPr>
        <w:t xml:space="preserve">ustawy </w:t>
      </w:r>
      <w:r w:rsidRPr="004D68D4">
        <w:rPr>
          <w:rFonts w:ascii="Times New Roman" w:eastAsia="Times New Roman" w:hAnsi="Times New Roman" w:cs="Times New Roman"/>
          <w:sz w:val="24"/>
          <w:szCs w:val="24"/>
          <w:lang w:eastAsia="pl-PL"/>
        </w:rPr>
        <w:t xml:space="preserve">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4D68D4">
        <w:rPr>
          <w:sz w:val="23"/>
          <w:szCs w:val="23"/>
        </w:rPr>
        <w:t>ww. ustawy</w:t>
      </w:r>
    </w:p>
    <w:p w14:paraId="778A55EC" w14:textId="7505210D" w:rsidR="004D68D4" w:rsidRPr="004D68D4" w:rsidRDefault="004D68D4" w:rsidP="004D68D4">
      <w:pPr>
        <w:pStyle w:val="Akapitzlist"/>
        <w:numPr>
          <w:ilvl w:val="0"/>
          <w:numId w:val="159"/>
        </w:numPr>
        <w:spacing w:after="0" w:line="240" w:lineRule="auto"/>
        <w:ind w:left="1418" w:hanging="425"/>
        <w:jc w:val="both"/>
        <w:rPr>
          <w:rFonts w:ascii="Times New Roman" w:eastAsia="Times New Roman" w:hAnsi="Times New Roman" w:cs="Times New Roman"/>
          <w:sz w:val="24"/>
          <w:szCs w:val="24"/>
          <w:lang w:eastAsia="pl-PL"/>
        </w:rPr>
      </w:pPr>
      <w:r w:rsidRPr="004D68D4">
        <w:rPr>
          <w:rFonts w:ascii="Times New Roman" w:eastAsia="Times New Roman" w:hAnsi="Times New Roman" w:cs="Times New Roman"/>
          <w:sz w:val="24"/>
          <w:szCs w:val="24"/>
          <w:lang w:eastAsia="pl-PL"/>
        </w:rPr>
        <w:t xml:space="preserve">Wykonawcę, którego jednostką dominującą w rozumieniu </w:t>
      </w:r>
      <w:r w:rsidRPr="0097702D">
        <w:rPr>
          <w:rFonts w:ascii="Times New Roman" w:eastAsia="Times New Roman" w:hAnsi="Times New Roman" w:cs="Times New Roman"/>
          <w:sz w:val="24"/>
          <w:szCs w:val="24"/>
          <w:lang w:eastAsia="pl-PL"/>
        </w:rPr>
        <w:t xml:space="preserve">art. 3 ust. 1 pkt 37 </w:t>
      </w:r>
      <w:r w:rsidRPr="004D68D4">
        <w:rPr>
          <w:rFonts w:ascii="Times New Roman" w:eastAsia="Times New Roman" w:hAnsi="Times New Roman" w:cs="Times New Roman"/>
          <w:sz w:val="24"/>
          <w:szCs w:val="24"/>
          <w:lang w:eastAsia="pl-PL"/>
        </w:rPr>
        <w:t xml:space="preserve">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4D68D4">
        <w:rPr>
          <w:sz w:val="23"/>
          <w:szCs w:val="23"/>
        </w:rPr>
        <w:t>ww. ustawy</w:t>
      </w:r>
    </w:p>
    <w:p w14:paraId="440868A8" w14:textId="77777777" w:rsidR="004D68D4" w:rsidRPr="003618A1" w:rsidRDefault="004D68D4" w:rsidP="00D667E2">
      <w:pPr>
        <w:pStyle w:val="Akapitzlist"/>
        <w:spacing w:after="0" w:line="240" w:lineRule="auto"/>
        <w:ind w:left="1068"/>
        <w:jc w:val="both"/>
        <w:rPr>
          <w:rStyle w:val="markedcontent"/>
          <w:rFonts w:ascii="Times New Roman" w:hAnsi="Times New Roman" w:cs="Times New Roman"/>
          <w:color w:val="000000" w:themeColor="text1"/>
          <w:sz w:val="24"/>
          <w:szCs w:val="24"/>
        </w:rPr>
      </w:pPr>
    </w:p>
    <w:p w14:paraId="5D546D6C" w14:textId="77777777" w:rsidR="00D667E2" w:rsidRPr="003618A1" w:rsidRDefault="00D667E2" w:rsidP="00753474">
      <w:pPr>
        <w:pStyle w:val="Akapitzlist"/>
        <w:numPr>
          <w:ilvl w:val="1"/>
          <w:numId w:val="71"/>
        </w:numPr>
        <w:spacing w:after="0" w:line="240" w:lineRule="auto"/>
        <w:ind w:hanging="371"/>
        <w:jc w:val="both"/>
        <w:rPr>
          <w:rFonts w:ascii="Times New Roman" w:hAnsi="Times New Roman" w:cs="Times New Roman"/>
          <w:color w:val="000000" w:themeColor="text1"/>
          <w:sz w:val="24"/>
          <w:szCs w:val="24"/>
        </w:rPr>
      </w:pPr>
      <w:r w:rsidRPr="003618A1">
        <w:rPr>
          <w:rFonts w:ascii="Times New Roman" w:hAnsi="Times New Roman" w:cs="Times New Roman"/>
          <w:color w:val="000000" w:themeColor="text1"/>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3618A1" w:rsidRDefault="00D667E2" w:rsidP="00D667E2">
      <w:pPr>
        <w:spacing w:after="0" w:line="240" w:lineRule="auto"/>
        <w:ind w:left="1080"/>
        <w:contextualSpacing/>
        <w:jc w:val="both"/>
        <w:rPr>
          <w:rFonts w:ascii="Times New Roman" w:hAnsi="Times New Roman" w:cs="Times New Roman"/>
          <w:color w:val="000000" w:themeColor="text1"/>
          <w:sz w:val="24"/>
          <w:szCs w:val="24"/>
        </w:rPr>
      </w:pPr>
      <w:r w:rsidRPr="003618A1">
        <w:rPr>
          <w:rFonts w:ascii="Times New Roman" w:hAnsi="Times New Roman" w:cs="Times New Roman"/>
          <w:color w:val="000000" w:themeColor="text1"/>
          <w:sz w:val="24"/>
          <w:szCs w:val="24"/>
        </w:rPr>
        <w:t>Wykonawcę, który należy do którejkolwiek z poniższych kategorii podmiotów:</w:t>
      </w:r>
      <w:r w:rsidRPr="003618A1">
        <w:rPr>
          <w:rFonts w:ascii="Times New Roman" w:hAnsi="Times New Roman" w:cs="Times New Roman"/>
          <w:color w:val="000000" w:themeColor="text1"/>
          <w:sz w:val="24"/>
          <w:szCs w:val="24"/>
        </w:rPr>
        <w:br/>
      </w:r>
      <w:r w:rsidRPr="003618A1">
        <w:rPr>
          <w:rFonts w:ascii="Times New Roman" w:hAnsi="Times New Roman" w:cs="Times New Roman"/>
          <w:b/>
          <w:bCs/>
          <w:color w:val="000000" w:themeColor="text1"/>
          <w:sz w:val="24"/>
          <w:szCs w:val="24"/>
        </w:rPr>
        <w:t>a)</w:t>
      </w:r>
      <w:r w:rsidRPr="003618A1">
        <w:rPr>
          <w:rFonts w:ascii="Times New Roman" w:hAnsi="Times New Roman" w:cs="Times New Roman"/>
          <w:color w:val="000000" w:themeColor="text1"/>
          <w:sz w:val="24"/>
          <w:szCs w:val="24"/>
        </w:rPr>
        <w:t xml:space="preserve"> obywateli rosyjskich lub osób fizycznych lub prawnych, podmiotów lub organów z siedzibą w Rosji;</w:t>
      </w:r>
    </w:p>
    <w:p w14:paraId="32FC6158" w14:textId="77777777" w:rsidR="00D667E2" w:rsidRPr="003618A1" w:rsidRDefault="00D667E2" w:rsidP="00D667E2">
      <w:pPr>
        <w:spacing w:after="0" w:line="240" w:lineRule="auto"/>
        <w:ind w:left="1080"/>
        <w:contextualSpacing/>
        <w:jc w:val="both"/>
        <w:rPr>
          <w:rFonts w:ascii="Times New Roman" w:hAnsi="Times New Roman" w:cs="Times New Roman"/>
          <w:color w:val="000000" w:themeColor="text1"/>
          <w:sz w:val="24"/>
          <w:szCs w:val="24"/>
        </w:rPr>
      </w:pPr>
      <w:r w:rsidRPr="003618A1">
        <w:rPr>
          <w:rFonts w:ascii="Times New Roman" w:hAnsi="Times New Roman" w:cs="Times New Roman"/>
          <w:b/>
          <w:bCs/>
          <w:color w:val="000000" w:themeColor="text1"/>
          <w:sz w:val="24"/>
          <w:szCs w:val="24"/>
        </w:rPr>
        <w:t>b)</w:t>
      </w:r>
      <w:r w:rsidRPr="003618A1">
        <w:rPr>
          <w:rFonts w:ascii="Times New Roman" w:hAnsi="Times New Roman" w:cs="Times New Roman"/>
          <w:color w:val="000000" w:themeColor="text1"/>
          <w:sz w:val="24"/>
          <w:szCs w:val="24"/>
        </w:rPr>
        <w:t xml:space="preserve"> osób prawnych, podmiotów lub organów, do których prawa własności bezpośrednio lub pośrednio w ponad 50 % należą do podmiotu, o którym mowa w lit. a) niniejszego ustępu;</w:t>
      </w:r>
    </w:p>
    <w:p w14:paraId="172F2C10" w14:textId="77777777" w:rsidR="00D667E2" w:rsidRPr="003618A1" w:rsidRDefault="00D667E2" w:rsidP="00D667E2">
      <w:pPr>
        <w:spacing w:after="0" w:line="240" w:lineRule="auto"/>
        <w:ind w:left="1080"/>
        <w:contextualSpacing/>
        <w:jc w:val="both"/>
        <w:rPr>
          <w:rFonts w:ascii="Times New Roman" w:hAnsi="Times New Roman" w:cs="Times New Roman"/>
          <w:color w:val="000000" w:themeColor="text1"/>
          <w:sz w:val="24"/>
          <w:szCs w:val="24"/>
        </w:rPr>
      </w:pPr>
      <w:r w:rsidRPr="003618A1">
        <w:rPr>
          <w:rFonts w:ascii="Times New Roman" w:hAnsi="Times New Roman" w:cs="Times New Roman"/>
          <w:b/>
          <w:bCs/>
          <w:color w:val="000000" w:themeColor="text1"/>
          <w:sz w:val="24"/>
          <w:szCs w:val="24"/>
        </w:rPr>
        <w:t>c)</w:t>
      </w:r>
      <w:r w:rsidRPr="003618A1">
        <w:rPr>
          <w:rFonts w:ascii="Times New Roman" w:hAnsi="Times New Roman" w:cs="Times New Roman"/>
          <w:color w:val="000000" w:themeColor="text1"/>
          <w:sz w:val="24"/>
          <w:szCs w:val="24"/>
        </w:rPr>
        <w:t xml:space="preserve"> osób fizycznych lub prawnych, podmiotów lub organów działających w imieniu lub pod</w:t>
      </w:r>
      <w:r w:rsidRPr="003618A1">
        <w:rPr>
          <w:rFonts w:ascii="Times New Roman" w:hAnsi="Times New Roman" w:cs="Times New Roman"/>
          <w:color w:val="000000" w:themeColor="text1"/>
          <w:sz w:val="24"/>
          <w:szCs w:val="24"/>
        </w:rPr>
        <w:br/>
        <w:t>kierunkiem podmiotu, o którym mowa w lit. a) lub b) niniejszego ustępu,</w:t>
      </w:r>
      <w:r w:rsidRPr="003618A1">
        <w:rPr>
          <w:rFonts w:ascii="Times New Roman" w:hAnsi="Times New Roman" w:cs="Times New Roman"/>
          <w:color w:val="000000" w:themeColor="text1"/>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3618A1" w:rsidRDefault="00D667E2" w:rsidP="00D667E2">
      <w:pPr>
        <w:suppressAutoHyphens/>
        <w:spacing w:after="0" w:line="240" w:lineRule="auto"/>
        <w:jc w:val="both"/>
        <w:rPr>
          <w:rFonts w:ascii="Times New Roman" w:hAnsi="Times New Roman" w:cs="Times New Roman"/>
          <w:color w:val="000000" w:themeColor="text1"/>
          <w:sz w:val="24"/>
          <w:szCs w:val="24"/>
        </w:rPr>
      </w:pPr>
    </w:p>
    <w:p w14:paraId="5C493C57" w14:textId="048B7D2A" w:rsidR="00865278" w:rsidRPr="003618A1" w:rsidRDefault="00865278" w:rsidP="00753474">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3618A1">
        <w:rPr>
          <w:rFonts w:ascii="Times New Roman" w:hAnsi="Times New Roman" w:cs="Times New Roman"/>
          <w:color w:val="000000" w:themeColor="text1"/>
          <w:sz w:val="24"/>
          <w:szCs w:val="24"/>
        </w:rPr>
        <w:t>Wykluczenie Wykonawcy następuje zgodnie z art. 111 Pzp. Zamawiający nie przewiduje wykluczenia wykonawcy na podstawie art. 109 ust.1  Pzp</w:t>
      </w:r>
    </w:p>
    <w:p w14:paraId="009CBEBC" w14:textId="4D2EC961" w:rsidR="00865278" w:rsidRPr="003618A1" w:rsidRDefault="00865278" w:rsidP="00753474">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3618A1">
        <w:rPr>
          <w:rFonts w:ascii="Times New Roman" w:hAnsi="Times New Roman" w:cs="Times New Roman"/>
          <w:color w:val="000000" w:themeColor="text1"/>
          <w:sz w:val="24"/>
          <w:szCs w:val="24"/>
        </w:rPr>
        <w:t>Zamawiający może wykluczyć Wykonawcę na każdym etapie postępowania o udzielenie zamówienia.</w:t>
      </w:r>
    </w:p>
    <w:p w14:paraId="6524DAE0" w14:textId="77777777" w:rsidR="00D3775D" w:rsidRPr="003618A1" w:rsidRDefault="00865278" w:rsidP="00753474">
      <w:pPr>
        <w:pStyle w:val="Akapitzlist"/>
        <w:numPr>
          <w:ilvl w:val="0"/>
          <w:numId w:val="60"/>
        </w:numPr>
        <w:suppressAutoHyphens/>
        <w:spacing w:after="0" w:line="240" w:lineRule="auto"/>
        <w:jc w:val="both"/>
        <w:rPr>
          <w:rStyle w:val="markedcontent"/>
          <w:rFonts w:ascii="Times New Roman" w:hAnsi="Times New Roman" w:cs="Times New Roman"/>
          <w:color w:val="000000" w:themeColor="text1"/>
          <w:sz w:val="24"/>
          <w:szCs w:val="24"/>
        </w:rPr>
      </w:pPr>
      <w:r w:rsidRPr="003618A1">
        <w:rPr>
          <w:rStyle w:val="markedcontent"/>
          <w:rFonts w:ascii="Times New Roman" w:hAnsi="Times New Roman" w:cs="Times New Roman"/>
          <w:color w:val="000000" w:themeColor="text1"/>
          <w:sz w:val="24"/>
          <w:szCs w:val="24"/>
        </w:rPr>
        <w:t>Zgodnie z art. 5k rozporządzenia (UE) nr 833/2014 z dnia 31 lipca 2014 r. zakazane jest udzielenie zamówienia na rzecz lub podmiotu z udziałem</w:t>
      </w:r>
    </w:p>
    <w:p w14:paraId="381BB3F1" w14:textId="27522E72" w:rsidR="00D3775D" w:rsidRPr="003618A1" w:rsidRDefault="00865278" w:rsidP="000C49AF">
      <w:pPr>
        <w:pStyle w:val="Akapitzlist"/>
        <w:numPr>
          <w:ilvl w:val="1"/>
          <w:numId w:val="76"/>
        </w:numPr>
        <w:suppressAutoHyphens/>
        <w:spacing w:after="0" w:line="240" w:lineRule="auto"/>
        <w:ind w:left="993" w:hanging="426"/>
        <w:jc w:val="both"/>
        <w:rPr>
          <w:rStyle w:val="markedcontent"/>
          <w:rFonts w:ascii="Times New Roman" w:hAnsi="Times New Roman" w:cs="Times New Roman"/>
          <w:color w:val="000000" w:themeColor="text1"/>
          <w:sz w:val="24"/>
          <w:szCs w:val="24"/>
        </w:rPr>
      </w:pPr>
      <w:r w:rsidRPr="003618A1">
        <w:rPr>
          <w:rStyle w:val="markedcontent"/>
          <w:rFonts w:ascii="Times New Roman" w:hAnsi="Times New Roman" w:cs="Times New Roman"/>
          <w:color w:val="000000" w:themeColor="text1"/>
          <w:sz w:val="24"/>
          <w:szCs w:val="24"/>
        </w:rPr>
        <w:lastRenderedPageBreak/>
        <w:t>obywateli rosyjskich lub osób fizycznych lub prawnych, podmiotów lub organów z siedzibą w Rosji;</w:t>
      </w:r>
      <w:r w:rsidR="00D3775D" w:rsidRPr="003618A1">
        <w:rPr>
          <w:rStyle w:val="markedcontent"/>
          <w:rFonts w:ascii="Times New Roman" w:hAnsi="Times New Roman" w:cs="Times New Roman"/>
          <w:color w:val="000000" w:themeColor="text1"/>
          <w:sz w:val="24"/>
          <w:szCs w:val="24"/>
        </w:rPr>
        <w:t xml:space="preserve"> </w:t>
      </w:r>
    </w:p>
    <w:p w14:paraId="7E8BD913" w14:textId="16CCA64E" w:rsidR="00865278" w:rsidRPr="003618A1" w:rsidRDefault="00865278" w:rsidP="000C49AF">
      <w:pPr>
        <w:pStyle w:val="Akapitzlist"/>
        <w:numPr>
          <w:ilvl w:val="1"/>
          <w:numId w:val="76"/>
        </w:numPr>
        <w:suppressAutoHyphens/>
        <w:spacing w:after="0" w:line="240" w:lineRule="auto"/>
        <w:ind w:left="993" w:hanging="426"/>
        <w:jc w:val="both"/>
        <w:rPr>
          <w:rStyle w:val="markedcontent"/>
          <w:rFonts w:ascii="Times New Roman" w:hAnsi="Times New Roman" w:cs="Times New Roman"/>
          <w:color w:val="000000" w:themeColor="text1"/>
          <w:sz w:val="24"/>
          <w:szCs w:val="24"/>
        </w:rPr>
      </w:pPr>
      <w:r w:rsidRPr="003618A1">
        <w:rPr>
          <w:rStyle w:val="markedcontent"/>
          <w:rFonts w:ascii="Times New Roman" w:hAnsi="Times New Roman" w:cs="Times New Roman"/>
          <w:color w:val="000000" w:themeColor="text1"/>
          <w:sz w:val="24"/>
          <w:szCs w:val="24"/>
        </w:rPr>
        <w:t>osób prawnych, podmiotów lub organów, do których prawa własności bezpośrednio lub pośrednio w ponad 50 % należą do podmiotu, o którym mowa w lit. a) niniejszego ustępu; lub</w:t>
      </w:r>
      <w:r w:rsidRPr="003618A1">
        <w:rPr>
          <w:rFonts w:ascii="Times New Roman" w:hAnsi="Times New Roman" w:cs="Times New Roman"/>
          <w:color w:val="000000" w:themeColor="text1"/>
          <w:sz w:val="24"/>
          <w:szCs w:val="24"/>
        </w:rPr>
        <w:br/>
      </w:r>
      <w:r w:rsidRPr="003618A1">
        <w:rPr>
          <w:rStyle w:val="markedcontent"/>
          <w:rFonts w:ascii="Times New Roman" w:hAnsi="Times New Roman" w:cs="Times New Roman"/>
          <w:color w:val="000000" w:themeColor="text1"/>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3618A1" w:rsidRDefault="002C2753" w:rsidP="00753474">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3618A1">
        <w:rPr>
          <w:rFonts w:ascii="Times New Roman" w:hAnsi="Times New Roman" w:cs="Times New Roman"/>
          <w:color w:val="000000" w:themeColor="text1"/>
          <w:sz w:val="24"/>
          <w:szCs w:val="24"/>
        </w:rPr>
        <w:t xml:space="preserve">Wykonawca, który polega na zdolnościach lub sytuacji podmiotów udostępniających zasoby, składa, </w:t>
      </w:r>
      <w:r w:rsidRPr="003618A1">
        <w:rPr>
          <w:rFonts w:ascii="Times New Roman" w:hAnsi="Times New Roman" w:cs="Times New Roman"/>
          <w:b/>
          <w:color w:val="000000" w:themeColor="text1"/>
          <w:sz w:val="24"/>
          <w:szCs w:val="24"/>
        </w:rPr>
        <w:t>wraz z ofertą</w:t>
      </w:r>
      <w:r w:rsidRPr="003618A1">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3618A1" w:rsidRDefault="00865278" w:rsidP="00B33C6B">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7A9C90B6" w:rsidR="0099451D" w:rsidRPr="003618A1"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618A1">
        <w:rPr>
          <w:rFonts w:ascii="Times New Roman" w:eastAsia="Times New Roman" w:hAnsi="Times New Roman" w:cs="Times New Roman"/>
          <w:b/>
          <w:color w:val="000000" w:themeColor="text1"/>
          <w:sz w:val="24"/>
          <w:szCs w:val="24"/>
          <w:lang w:eastAsia="pl-PL"/>
        </w:rPr>
        <w:t>VI</w:t>
      </w:r>
      <w:r w:rsidR="00FE23F5" w:rsidRPr="003618A1">
        <w:rPr>
          <w:rFonts w:ascii="Times New Roman" w:eastAsia="Times New Roman" w:hAnsi="Times New Roman" w:cs="Times New Roman"/>
          <w:b/>
          <w:color w:val="000000" w:themeColor="text1"/>
          <w:sz w:val="24"/>
          <w:szCs w:val="24"/>
          <w:lang w:eastAsia="pl-PL"/>
        </w:rPr>
        <w:t>I</w:t>
      </w:r>
      <w:r w:rsidRPr="003618A1">
        <w:rPr>
          <w:rFonts w:ascii="Times New Roman" w:eastAsia="Times New Roman" w:hAnsi="Times New Roman" w:cs="Times New Roman"/>
          <w:b/>
          <w:color w:val="000000" w:themeColor="text1"/>
          <w:sz w:val="24"/>
          <w:szCs w:val="24"/>
          <w:lang w:eastAsia="pl-PL"/>
        </w:rPr>
        <w:t xml:space="preserve">. WYKAZ </w:t>
      </w:r>
      <w:r w:rsidR="006A39BF" w:rsidRPr="003618A1">
        <w:rPr>
          <w:rFonts w:ascii="Times New Roman" w:eastAsia="Times New Roman" w:hAnsi="Times New Roman" w:cs="Times New Roman"/>
          <w:b/>
          <w:color w:val="000000" w:themeColor="text1"/>
          <w:sz w:val="24"/>
          <w:szCs w:val="24"/>
          <w:lang w:eastAsia="pl-PL"/>
        </w:rPr>
        <w:t>PODMIOTOWYCH ŚRODKÓW DOWODOWYCH</w:t>
      </w:r>
      <w:r w:rsidR="009F5295" w:rsidRPr="003618A1">
        <w:rPr>
          <w:rFonts w:ascii="Times New Roman" w:eastAsia="Times New Roman" w:hAnsi="Times New Roman" w:cs="Times New Roman"/>
          <w:b/>
          <w:color w:val="000000" w:themeColor="text1"/>
          <w:sz w:val="24"/>
          <w:szCs w:val="24"/>
          <w:lang w:eastAsia="pl-PL"/>
        </w:rPr>
        <w:t xml:space="preserve"> I </w:t>
      </w:r>
      <w:r w:rsidR="00D76C35" w:rsidRPr="003618A1">
        <w:rPr>
          <w:rFonts w:ascii="Times New Roman" w:eastAsia="Times New Roman" w:hAnsi="Times New Roman" w:cs="Times New Roman"/>
          <w:b/>
          <w:color w:val="000000" w:themeColor="text1"/>
          <w:sz w:val="24"/>
          <w:szCs w:val="24"/>
          <w:lang w:eastAsia="pl-PL"/>
        </w:rPr>
        <w:t xml:space="preserve">OŚWIADCZEŃ </w:t>
      </w:r>
    </w:p>
    <w:p w14:paraId="01DDA660" w14:textId="7659D8B5" w:rsidR="00DA5653" w:rsidRPr="003618A1"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3618A1">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3618A1">
        <w:rPr>
          <w:rFonts w:ascii="Times New Roman" w:eastAsia="Times New Roman" w:hAnsi="Times New Roman" w:cs="Times New Roman"/>
          <w:bCs/>
          <w:color w:val="000000" w:themeColor="text1"/>
          <w:sz w:val="24"/>
          <w:szCs w:val="24"/>
          <w:lang w:eastAsia="ar-SA"/>
        </w:rPr>
        <w:t xml:space="preserve">wraz z ofertą </w:t>
      </w:r>
      <w:r w:rsidRPr="003618A1">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3618A1" w:rsidRDefault="00717FDA" w:rsidP="007A4615">
      <w:pPr>
        <w:pStyle w:val="Akapitzlist"/>
        <w:numPr>
          <w:ilvl w:val="0"/>
          <w:numId w:val="7"/>
        </w:numPr>
        <w:jc w:val="both"/>
        <w:rPr>
          <w:rFonts w:ascii="Times New Roman" w:hAnsi="Times New Roman" w:cs="Times New Roman"/>
          <w:color w:val="000000" w:themeColor="text1"/>
          <w:sz w:val="24"/>
          <w:szCs w:val="24"/>
        </w:rPr>
      </w:pPr>
      <w:r w:rsidRPr="003618A1">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3618A1">
        <w:rPr>
          <w:rFonts w:ascii="Times New Roman" w:hAnsi="Times New Roman" w:cs="Times New Roman"/>
          <w:color w:val="000000" w:themeColor="text1"/>
          <w:sz w:val="24"/>
          <w:szCs w:val="24"/>
        </w:rPr>
        <w:t xml:space="preserve"> (JEDZ)</w:t>
      </w:r>
      <w:r w:rsidRPr="003618A1">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5D4E934" w14:textId="13220288" w:rsidR="00D76C35" w:rsidRPr="003618A1" w:rsidRDefault="00D76C35" w:rsidP="00D76C35">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3618A1">
        <w:rPr>
          <w:rFonts w:ascii="Times New Roman" w:hAnsi="Times New Roman" w:cs="Times New Roman"/>
          <w:color w:val="000000" w:themeColor="text1"/>
          <w:sz w:val="24"/>
          <w:szCs w:val="24"/>
        </w:rPr>
        <w:t>Oświadczenie dot. przesłanek wykluczenia z art. 5k rozporządzenia Rady UE 833/2014</w:t>
      </w:r>
      <w:r w:rsidRPr="003618A1">
        <w:rPr>
          <w:rStyle w:val="markedcontent"/>
          <w:rFonts w:ascii="Times New Roman" w:hAnsi="Times New Roman" w:cs="Times New Roman"/>
          <w:color w:val="000000" w:themeColor="text1"/>
          <w:sz w:val="24"/>
          <w:szCs w:val="24"/>
        </w:rPr>
        <w:t xml:space="preserve"> </w:t>
      </w:r>
      <w:r w:rsidRPr="003618A1">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CD558B" w:rsidRPr="003618A1">
        <w:rPr>
          <w:rFonts w:ascii="Times New Roman" w:hAnsi="Times New Roman" w:cs="Times New Roman"/>
          <w:color w:val="000000" w:themeColor="text1"/>
          <w:sz w:val="24"/>
          <w:szCs w:val="24"/>
        </w:rPr>
        <w:t>6</w:t>
      </w:r>
      <w:r w:rsidRPr="003618A1">
        <w:rPr>
          <w:rFonts w:ascii="Times New Roman" w:hAnsi="Times New Roman" w:cs="Times New Roman"/>
          <w:color w:val="000000" w:themeColor="text1"/>
          <w:sz w:val="24"/>
          <w:szCs w:val="24"/>
        </w:rPr>
        <w:t xml:space="preserve"> do SWZ</w:t>
      </w:r>
    </w:p>
    <w:p w14:paraId="6B820276" w14:textId="32BF0A75" w:rsidR="00D8630C" w:rsidRPr="003618A1" w:rsidRDefault="00CC5192" w:rsidP="00E91022">
      <w:pPr>
        <w:pStyle w:val="Akapitzlist"/>
        <w:numPr>
          <w:ilvl w:val="0"/>
          <w:numId w:val="7"/>
        </w:numPr>
        <w:jc w:val="both"/>
        <w:rPr>
          <w:rFonts w:ascii="Times New Roman" w:eastAsia="Times New Roman" w:hAnsi="Times New Roman" w:cs="Times New Roman"/>
          <w:bCs/>
          <w:color w:val="000000" w:themeColor="text1"/>
          <w:sz w:val="24"/>
          <w:szCs w:val="24"/>
          <w:lang w:eastAsia="ar-SA"/>
        </w:rPr>
      </w:pPr>
      <w:r w:rsidRPr="003618A1">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w:t>
      </w:r>
      <w:r w:rsidR="007F7349" w:rsidRPr="003618A1">
        <w:rPr>
          <w:rFonts w:ascii="Times New Roman" w:eastAsia="Times New Roman" w:hAnsi="Times New Roman" w:cs="Times New Roman"/>
          <w:bCs/>
          <w:color w:val="000000" w:themeColor="text1"/>
          <w:sz w:val="24"/>
          <w:szCs w:val="24"/>
          <w:lang w:eastAsia="ar-SA"/>
        </w:rPr>
        <w:t xml:space="preserve">oraz oświadczenie o którym mowa w pkt. 3  </w:t>
      </w:r>
      <w:r w:rsidRPr="003618A1">
        <w:rPr>
          <w:rFonts w:ascii="Times New Roman" w:eastAsia="Times New Roman" w:hAnsi="Times New Roman" w:cs="Times New Roman"/>
          <w:bCs/>
          <w:color w:val="000000" w:themeColor="text1"/>
          <w:sz w:val="24"/>
          <w:szCs w:val="24"/>
          <w:lang w:eastAsia="ar-SA"/>
        </w:rPr>
        <w:t xml:space="preserve">składa każdy z wykonawców wspólnie ubiegających się o zamówienie. </w:t>
      </w:r>
      <w:r w:rsidR="008F157C" w:rsidRPr="003618A1">
        <w:rPr>
          <w:rFonts w:ascii="Times New Roman" w:eastAsia="Times New Roman" w:hAnsi="Times New Roman" w:cs="Times New Roman"/>
          <w:bCs/>
          <w:color w:val="000000" w:themeColor="text1"/>
          <w:sz w:val="24"/>
          <w:szCs w:val="24"/>
          <w:lang w:eastAsia="ar-SA"/>
        </w:rPr>
        <w:t>Oświadczenia te</w:t>
      </w:r>
      <w:r w:rsidRPr="003618A1">
        <w:rPr>
          <w:rFonts w:ascii="Times New Roman" w:eastAsia="Times New Roman" w:hAnsi="Times New Roman" w:cs="Times New Roman"/>
          <w:bCs/>
          <w:color w:val="000000" w:themeColor="text1"/>
          <w:sz w:val="24"/>
          <w:szCs w:val="24"/>
          <w:lang w:eastAsia="ar-SA"/>
        </w:rPr>
        <w:t xml:space="preserve"> mają potwierdzać </w:t>
      </w:r>
      <w:r w:rsidR="00717FDA" w:rsidRPr="003618A1">
        <w:rPr>
          <w:rFonts w:ascii="Times New Roman" w:eastAsia="Times New Roman" w:hAnsi="Times New Roman" w:cs="Times New Roman"/>
          <w:bCs/>
          <w:color w:val="000000" w:themeColor="text1"/>
          <w:sz w:val="24"/>
          <w:szCs w:val="24"/>
          <w:lang w:eastAsia="ar-SA"/>
        </w:rPr>
        <w:t xml:space="preserve">brak podstaw wykluczenia  oraz </w:t>
      </w:r>
      <w:r w:rsidRPr="003618A1">
        <w:rPr>
          <w:rFonts w:ascii="Times New Roman" w:eastAsia="Times New Roman" w:hAnsi="Times New Roman" w:cs="Times New Roman"/>
          <w:bCs/>
          <w:color w:val="000000" w:themeColor="text1"/>
          <w:sz w:val="24"/>
          <w:szCs w:val="24"/>
          <w:lang w:eastAsia="ar-SA"/>
        </w:rPr>
        <w:t xml:space="preserve">spełnianie </w:t>
      </w:r>
      <w:r w:rsidR="00717FDA" w:rsidRPr="003618A1">
        <w:rPr>
          <w:rFonts w:ascii="Times New Roman" w:eastAsia="Times New Roman" w:hAnsi="Times New Roman" w:cs="Times New Roman"/>
          <w:bCs/>
          <w:color w:val="000000" w:themeColor="text1"/>
          <w:sz w:val="24"/>
          <w:szCs w:val="24"/>
          <w:lang w:eastAsia="ar-SA"/>
        </w:rPr>
        <w:t>warunków udziału w postępowaniu</w:t>
      </w:r>
      <w:r w:rsidRPr="003618A1">
        <w:rPr>
          <w:rFonts w:ascii="Times New Roman" w:eastAsia="Times New Roman" w:hAnsi="Times New Roman" w:cs="Times New Roman"/>
          <w:bCs/>
          <w:color w:val="000000" w:themeColor="text1"/>
          <w:sz w:val="24"/>
          <w:szCs w:val="24"/>
          <w:lang w:eastAsia="ar-SA"/>
        </w:rPr>
        <w:t xml:space="preserve"> w zakresie, w </w:t>
      </w:r>
      <w:r w:rsidR="00717FDA" w:rsidRPr="003618A1">
        <w:rPr>
          <w:rFonts w:ascii="Times New Roman" w:eastAsia="Times New Roman" w:hAnsi="Times New Roman" w:cs="Times New Roman"/>
          <w:bCs/>
          <w:color w:val="000000" w:themeColor="text1"/>
          <w:sz w:val="24"/>
          <w:szCs w:val="24"/>
          <w:lang w:eastAsia="ar-SA"/>
        </w:rPr>
        <w:t xml:space="preserve">jakim </w:t>
      </w:r>
      <w:r w:rsidRPr="003618A1">
        <w:rPr>
          <w:rFonts w:ascii="Times New Roman" w:eastAsia="Times New Roman" w:hAnsi="Times New Roman" w:cs="Times New Roman"/>
          <w:bCs/>
          <w:color w:val="000000" w:themeColor="text1"/>
          <w:sz w:val="24"/>
          <w:szCs w:val="24"/>
          <w:lang w:eastAsia="ar-SA"/>
        </w:rPr>
        <w:t>każdy z wykonawców wykazuje spełnianie w</w:t>
      </w:r>
      <w:r w:rsidR="00717FDA" w:rsidRPr="003618A1">
        <w:rPr>
          <w:rFonts w:ascii="Times New Roman" w:eastAsia="Times New Roman" w:hAnsi="Times New Roman" w:cs="Times New Roman"/>
          <w:bCs/>
          <w:color w:val="000000" w:themeColor="text1"/>
          <w:sz w:val="24"/>
          <w:szCs w:val="24"/>
          <w:lang w:eastAsia="ar-SA"/>
        </w:rPr>
        <w:t>arunków udziału w postępowaniu.</w:t>
      </w:r>
      <w:r w:rsidR="00D8630C" w:rsidRPr="003618A1">
        <w:rPr>
          <w:rFonts w:ascii="Times New Roman" w:eastAsia="Times New Roman" w:hAnsi="Times New Roman" w:cs="Times New Roman"/>
          <w:bCs/>
          <w:color w:val="000000" w:themeColor="text1"/>
          <w:sz w:val="24"/>
          <w:szCs w:val="24"/>
          <w:lang w:eastAsia="ar-SA"/>
        </w:rPr>
        <w:t xml:space="preserve"> </w:t>
      </w:r>
      <w:r w:rsidR="00D8630C" w:rsidRPr="003618A1">
        <w:rPr>
          <w:rFonts w:ascii="Times New Roman" w:hAnsi="Times New Roman" w:cs="Times New Roman"/>
          <w:color w:val="000000" w:themeColor="text1"/>
        </w:rPr>
        <w:t xml:space="preserve">Zamawiający żąda od wykonawcy, który polega na zdolnościach lub sytuacji innych podmiotów na zasadach określonych w art. 118 PZP, przedstawienia w odniesieniu do tych podmiotów jednolity dokument JEDZ.  </w:t>
      </w:r>
      <w:r w:rsidR="00D8630C" w:rsidRPr="003618A1">
        <w:rPr>
          <w:rFonts w:ascii="Times New Roman" w:hAnsi="Times New Roman" w:cs="Times New Roman"/>
          <w:color w:val="000000" w:themeColor="text1"/>
          <w:sz w:val="23"/>
          <w:szCs w:val="23"/>
        </w:rPr>
        <w:t xml:space="preserve">Wykonawca, w przypadku polegania na zdolnościach lub sytuacji podmiotów udostępniających zasoby, przedstawia, wraz z oświadczeniem </w:t>
      </w:r>
      <w:r w:rsidR="00D8630C" w:rsidRPr="003618A1">
        <w:rPr>
          <w:rFonts w:ascii="Times New Roman" w:eastAsia="Times New Roman" w:hAnsi="Times New Roman" w:cs="Times New Roman"/>
          <w:bCs/>
          <w:color w:val="000000" w:themeColor="text1"/>
          <w:sz w:val="24"/>
          <w:szCs w:val="24"/>
          <w:lang w:eastAsia="ar-SA"/>
        </w:rPr>
        <w:t xml:space="preserve">JEDZ </w:t>
      </w:r>
      <w:r w:rsidR="00D8630C" w:rsidRPr="003618A1">
        <w:rPr>
          <w:rFonts w:ascii="Times New Roman" w:hAnsi="Times New Roman" w:cs="Times New Roman"/>
          <w:color w:val="000000" w:themeColor="text1"/>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3618A1" w:rsidRDefault="002515BB" w:rsidP="00597E9D">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3618A1">
        <w:rPr>
          <w:rFonts w:ascii="Times New Roman" w:hAnsi="Times New Roman" w:cs="Times New Roman"/>
          <w:color w:val="000000" w:themeColor="text1"/>
          <w:sz w:val="24"/>
          <w:szCs w:val="24"/>
        </w:rPr>
        <w:t xml:space="preserve">Zamawiający nie żąda od wykonawcy </w:t>
      </w:r>
      <w:r w:rsidR="008F157C" w:rsidRPr="003618A1">
        <w:rPr>
          <w:rFonts w:ascii="Times New Roman" w:hAnsi="Times New Roman" w:cs="Times New Roman"/>
          <w:color w:val="000000" w:themeColor="text1"/>
          <w:sz w:val="24"/>
          <w:szCs w:val="24"/>
        </w:rPr>
        <w:t>złożenia jednolitego</w:t>
      </w:r>
      <w:r w:rsidR="00056233" w:rsidRPr="003618A1">
        <w:rPr>
          <w:rFonts w:ascii="Times New Roman" w:hAnsi="Times New Roman" w:cs="Times New Roman"/>
          <w:color w:val="000000" w:themeColor="text1"/>
          <w:sz w:val="24"/>
          <w:szCs w:val="24"/>
        </w:rPr>
        <w:t xml:space="preserve"> dokumentu (JEDZ)</w:t>
      </w:r>
      <w:r w:rsidRPr="003618A1">
        <w:rPr>
          <w:rFonts w:ascii="Times New Roman" w:hAnsi="Times New Roman" w:cs="Times New Roman"/>
          <w:color w:val="000000" w:themeColor="text1"/>
          <w:sz w:val="24"/>
          <w:szCs w:val="24"/>
        </w:rPr>
        <w:t xml:space="preserve"> dotycząc</w:t>
      </w:r>
      <w:r w:rsidR="00056233" w:rsidRPr="003618A1">
        <w:rPr>
          <w:rFonts w:ascii="Times New Roman" w:hAnsi="Times New Roman" w:cs="Times New Roman"/>
          <w:color w:val="000000" w:themeColor="text1"/>
          <w:sz w:val="24"/>
          <w:szCs w:val="24"/>
        </w:rPr>
        <w:t xml:space="preserve">ego </w:t>
      </w:r>
      <w:r w:rsidRPr="003618A1">
        <w:rPr>
          <w:rFonts w:ascii="Times New Roman" w:hAnsi="Times New Roman" w:cs="Times New Roman"/>
          <w:color w:val="000000" w:themeColor="text1"/>
          <w:sz w:val="24"/>
          <w:szCs w:val="24"/>
        </w:rPr>
        <w:t>podwykonawcy, któremu zamierza powier</w:t>
      </w:r>
      <w:r w:rsidR="00056233" w:rsidRPr="003618A1">
        <w:rPr>
          <w:rFonts w:ascii="Times New Roman" w:hAnsi="Times New Roman" w:cs="Times New Roman"/>
          <w:color w:val="000000" w:themeColor="text1"/>
          <w:sz w:val="24"/>
          <w:szCs w:val="24"/>
        </w:rPr>
        <w:t>zyć wykonanie części zamówienia.</w:t>
      </w:r>
      <w:r w:rsidRPr="003618A1">
        <w:rPr>
          <w:rFonts w:ascii="Times New Roman" w:hAnsi="Times New Roman" w:cs="Times New Roman"/>
          <w:color w:val="000000" w:themeColor="text1"/>
          <w:sz w:val="24"/>
          <w:szCs w:val="24"/>
        </w:rPr>
        <w:t xml:space="preserve"> </w:t>
      </w:r>
    </w:p>
    <w:p w14:paraId="6297CD7F" w14:textId="77777777" w:rsidR="00CC5192" w:rsidRPr="003618A1" w:rsidRDefault="00CC5192" w:rsidP="00597E9D">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3618A1">
        <w:rPr>
          <w:rFonts w:ascii="Times New Roman" w:eastAsia="Times New Roman" w:hAnsi="Times New Roman" w:cs="Times New Roman"/>
          <w:b/>
          <w:bCs/>
          <w:color w:val="000000" w:themeColor="text1"/>
          <w:sz w:val="24"/>
          <w:szCs w:val="24"/>
          <w:lang w:eastAsia="ar-SA"/>
        </w:rPr>
        <w:t xml:space="preserve">Zamawiający przed </w:t>
      </w:r>
      <w:r w:rsidR="00717FDA" w:rsidRPr="003618A1">
        <w:rPr>
          <w:rFonts w:ascii="Times New Roman" w:eastAsia="Times New Roman" w:hAnsi="Times New Roman" w:cs="Times New Roman"/>
          <w:b/>
          <w:bCs/>
          <w:color w:val="000000" w:themeColor="text1"/>
          <w:sz w:val="24"/>
          <w:szCs w:val="24"/>
          <w:lang w:eastAsia="ar-SA"/>
        </w:rPr>
        <w:t xml:space="preserve">wyborem najkorzystniejszej </w:t>
      </w:r>
      <w:r w:rsidR="008F157C" w:rsidRPr="003618A1">
        <w:rPr>
          <w:rFonts w:ascii="Times New Roman" w:eastAsia="Times New Roman" w:hAnsi="Times New Roman" w:cs="Times New Roman"/>
          <w:b/>
          <w:bCs/>
          <w:color w:val="000000" w:themeColor="text1"/>
          <w:sz w:val="24"/>
          <w:szCs w:val="24"/>
          <w:lang w:eastAsia="ar-SA"/>
        </w:rPr>
        <w:t>oferty wezwie</w:t>
      </w:r>
      <w:r w:rsidRPr="003618A1">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3618A1">
        <w:rPr>
          <w:rFonts w:ascii="Times New Roman" w:eastAsia="Times New Roman" w:hAnsi="Times New Roman" w:cs="Times New Roman"/>
          <w:b/>
          <w:bCs/>
          <w:color w:val="000000" w:themeColor="text1"/>
          <w:sz w:val="24"/>
          <w:szCs w:val="24"/>
          <w:lang w:eastAsia="ar-SA"/>
        </w:rPr>
        <w:t xml:space="preserve"> terminie</w:t>
      </w:r>
      <w:r w:rsidRPr="003618A1">
        <w:rPr>
          <w:rFonts w:ascii="Times New Roman" w:eastAsia="Times New Roman" w:hAnsi="Times New Roman" w:cs="Times New Roman"/>
          <w:b/>
          <w:bCs/>
          <w:color w:val="000000" w:themeColor="text1"/>
          <w:sz w:val="24"/>
          <w:szCs w:val="24"/>
          <w:lang w:eastAsia="ar-SA"/>
        </w:rPr>
        <w:t xml:space="preserve">, nie krótszym niż 10 </w:t>
      </w:r>
      <w:r w:rsidR="008F157C" w:rsidRPr="003618A1">
        <w:rPr>
          <w:rFonts w:ascii="Times New Roman" w:eastAsia="Times New Roman" w:hAnsi="Times New Roman" w:cs="Times New Roman"/>
          <w:b/>
          <w:bCs/>
          <w:color w:val="000000" w:themeColor="text1"/>
          <w:sz w:val="24"/>
          <w:szCs w:val="24"/>
          <w:lang w:eastAsia="ar-SA"/>
        </w:rPr>
        <w:t>dni,</w:t>
      </w:r>
      <w:r w:rsidRPr="003618A1">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3618A1">
        <w:rPr>
          <w:rFonts w:ascii="Times New Roman" w:eastAsia="Times New Roman" w:hAnsi="Times New Roman" w:cs="Times New Roman"/>
          <w:b/>
          <w:bCs/>
          <w:color w:val="000000" w:themeColor="text1"/>
          <w:sz w:val="24"/>
          <w:szCs w:val="24"/>
          <w:lang w:eastAsia="ar-SA"/>
        </w:rPr>
        <w:t>podmiotowych środków dowodowych.</w:t>
      </w:r>
    </w:p>
    <w:p w14:paraId="3D5FC590" w14:textId="77777777" w:rsidR="00556B94" w:rsidRPr="003618A1" w:rsidRDefault="00556B94" w:rsidP="00556B94">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3618A1">
        <w:rPr>
          <w:rFonts w:ascii="Times New Roman" w:eastAsia="Times New Roman" w:hAnsi="Times New Roman" w:cs="Times New Roman"/>
          <w:color w:val="000000" w:themeColor="text1"/>
          <w:sz w:val="24"/>
          <w:szCs w:val="24"/>
          <w:lang w:eastAsia="ar-SA"/>
        </w:rPr>
        <w:t>Informacji z Krajowego Rejestru Karnego w zakresie określonym w art. 108 ust. 1 pkt 1,2 i 4 ustawy PZP, wystawiona nie wcześniej niż 6 miesięcy przed jej złożeniem.</w:t>
      </w:r>
    </w:p>
    <w:p w14:paraId="1E2B0A18" w14:textId="77777777" w:rsidR="00556B94" w:rsidRPr="003618A1" w:rsidRDefault="00556B94" w:rsidP="00556B94">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3618A1">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albo oświadczenie o </w:t>
      </w:r>
      <w:r w:rsidRPr="003618A1">
        <w:rPr>
          <w:rFonts w:ascii="Times New Roman" w:eastAsia="Times New Roman" w:hAnsi="Times New Roman" w:cs="Times New Roman"/>
          <w:color w:val="000000" w:themeColor="text1"/>
          <w:sz w:val="24"/>
          <w:szCs w:val="24"/>
          <w:lang w:eastAsia="ar-SA"/>
        </w:rPr>
        <w:lastRenderedPageBreak/>
        <w:t>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742EF9F5" w14:textId="77777777" w:rsidR="00556B94" w:rsidRPr="003618A1" w:rsidRDefault="00556B94" w:rsidP="00556B94">
      <w:pPr>
        <w:pStyle w:val="Akapitzlist"/>
        <w:numPr>
          <w:ilvl w:val="0"/>
          <w:numId w:val="8"/>
        </w:numPr>
        <w:shd w:val="clear" w:color="auto" w:fill="FFFFFF"/>
        <w:spacing w:after="0" w:line="260" w:lineRule="atLeast"/>
        <w:jc w:val="both"/>
        <w:rPr>
          <w:rFonts w:ascii="Times New Roman" w:hAnsi="Times New Roman" w:cs="Times New Roman"/>
          <w:bCs/>
          <w:color w:val="000000" w:themeColor="text1"/>
          <w:sz w:val="24"/>
          <w:szCs w:val="24"/>
        </w:rPr>
      </w:pPr>
      <w:r w:rsidRPr="003618A1">
        <w:rPr>
          <w:rFonts w:ascii="Times New Roman" w:hAnsi="Times New Roman" w:cs="Times New Roman"/>
          <w:bCs/>
          <w:color w:val="000000" w:themeColor="text1"/>
          <w:sz w:val="24"/>
          <w:szCs w:val="24"/>
        </w:rPr>
        <w:t xml:space="preserve">aktualnego na dzień składania oświadczenia Wykonawcy </w:t>
      </w:r>
      <w:r w:rsidRPr="003618A1">
        <w:rPr>
          <w:rFonts w:ascii="Times New Roman" w:hAnsi="Times New Roman" w:cs="Times New Roman"/>
          <w:color w:val="000000" w:themeColor="text1"/>
          <w:sz w:val="24"/>
          <w:szCs w:val="24"/>
        </w:rPr>
        <w:t xml:space="preserve">o aktualności informacji zawartych w oświadczeniu JEDZ w zakresie odnoszącym się do podstaw wykluczenia wskazanych w art. 108 ust. 1 pkt 3-6 p.z.p.; </w:t>
      </w:r>
      <w:r w:rsidRPr="003618A1">
        <w:rPr>
          <w:rStyle w:val="markedcontent"/>
          <w:rFonts w:ascii="Times New Roman" w:hAnsi="Times New Roman" w:cs="Times New Roman"/>
          <w:color w:val="000000" w:themeColor="text1"/>
          <w:sz w:val="24"/>
          <w:szCs w:val="24"/>
        </w:rPr>
        <w:t xml:space="preserve">oraz </w:t>
      </w:r>
      <w:r w:rsidRPr="003618A1">
        <w:rPr>
          <w:rFonts w:ascii="Times New Roman" w:eastAsia="Times New Roman" w:hAnsi="Times New Roman" w:cs="Times New Roman"/>
          <w:bCs/>
          <w:color w:val="000000" w:themeColor="text1"/>
          <w:sz w:val="24"/>
          <w:szCs w:val="24"/>
          <w:lang w:eastAsia="pl-PL"/>
        </w:rPr>
        <w:t xml:space="preserve">dot. przesłanek wykluczenia z art. 5k rozporządzenia  833/2014 w brzmieniu nadanym rozporządzeniem Rady (UE) 2022/576   oraz art. 7 ust 1 ustawy z dnia 13 kwietnia 2022r  </w:t>
      </w:r>
      <w:r w:rsidRPr="003618A1">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3618A1">
        <w:rPr>
          <w:rStyle w:val="markedcontent"/>
          <w:rFonts w:ascii="Times New Roman" w:hAnsi="Times New Roman" w:cs="Times New Roman"/>
          <w:color w:val="000000" w:themeColor="text1"/>
          <w:sz w:val="24"/>
          <w:szCs w:val="24"/>
        </w:rPr>
        <w:t xml:space="preserve"> - </w:t>
      </w:r>
      <w:r w:rsidRPr="003618A1">
        <w:rPr>
          <w:rFonts w:ascii="Times New Roman" w:hAnsi="Times New Roman" w:cs="Times New Roman"/>
          <w:color w:val="000000" w:themeColor="text1"/>
          <w:sz w:val="24"/>
          <w:szCs w:val="24"/>
        </w:rPr>
        <w:t xml:space="preserve">wzór oświadczenia stanowi </w:t>
      </w:r>
      <w:r w:rsidRPr="003618A1">
        <w:rPr>
          <w:rFonts w:ascii="Times New Roman" w:hAnsi="Times New Roman" w:cs="Times New Roman"/>
          <w:bCs/>
          <w:color w:val="000000" w:themeColor="text1"/>
          <w:sz w:val="24"/>
          <w:szCs w:val="24"/>
        </w:rPr>
        <w:t>Załącznik nr 4 do SWZ</w:t>
      </w:r>
    </w:p>
    <w:p w14:paraId="49381188" w14:textId="77777777" w:rsidR="00556B94" w:rsidRPr="003618A1"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618A1">
        <w:rPr>
          <w:rFonts w:ascii="Times New Roman" w:eastAsia="Times New Roman" w:hAnsi="Times New Roman" w:cs="Times New Roman"/>
          <w:color w:val="000000" w:themeColor="text1"/>
          <w:sz w:val="24"/>
          <w:szCs w:val="24"/>
          <w:lang w:eastAsia="ar-SA"/>
        </w:rPr>
        <w:t xml:space="preserve">Jeżeli wykonawca ma siedzibę lub miejsce zamieszkania poza granicami Rzeczypospolitej Polskiej, zamiast dokumentów, o których mowa w punkcie VII.6.1)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7056D0B" w14:textId="77777777" w:rsidR="00556B94" w:rsidRPr="003618A1"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618A1">
        <w:rPr>
          <w:rFonts w:ascii="Times New Roman" w:eastAsia="Times New Roman" w:hAnsi="Times New Roman" w:cs="Times New Roman"/>
          <w:color w:val="000000" w:themeColor="text1"/>
          <w:sz w:val="24"/>
          <w:szCs w:val="24"/>
          <w:lang w:eastAsia="ar-SA"/>
        </w:rPr>
        <w:t xml:space="preserve">Jeżeli w kraju, w którym wykonawca ma siedzibę lub miejsce zamieszkania lub miejsce zamieszkania ma osoba, której dokument dotyczy, nie wydaje się dokumentów, o których mowa w pkt 7, lub gdy dokumenty te nie odnoszą się do wszystkich przypadków, o których mowa w art. 108 ust. 1 pkt 1, 2 i 4 </w:t>
      </w:r>
      <w:r w:rsidRPr="003618A1">
        <w:rPr>
          <w:rFonts w:ascii="Times New Roman" w:hAnsi="Times New Roman" w:cs="Times New Roman"/>
          <w:color w:val="000000" w:themeColor="text1"/>
          <w:sz w:val="24"/>
          <w:szCs w:val="24"/>
        </w:rPr>
        <w:t>p.z.p.</w:t>
      </w:r>
      <w:r w:rsidRPr="003618A1">
        <w:rPr>
          <w:rFonts w:ascii="Times New Roman" w:eastAsia="Times New Roman" w:hAnsi="Times New Roman" w:cs="Times New Roman"/>
          <w:color w:val="000000" w:themeColor="text1"/>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6350247" w14:textId="77777777" w:rsidR="00556B94" w:rsidRPr="003618A1"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618A1">
        <w:rPr>
          <w:rFonts w:ascii="Times New Roman" w:eastAsia="Times New Roman" w:hAnsi="Times New Roman" w:cs="Times New Roman"/>
          <w:color w:val="000000" w:themeColor="text1"/>
          <w:sz w:val="24"/>
          <w:szCs w:val="24"/>
          <w:lang w:eastAsia="ar-SA"/>
        </w:rPr>
        <w:t>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  terminie przez siebie wyznaczonych, chyba że mimo ich złożenia, uzupełnienia lub poprawienia oferta wykonawcy podlega odrzuceniu lub zachodzą przesłanki unieważnienia postępowania.</w:t>
      </w:r>
    </w:p>
    <w:p w14:paraId="6AA56257" w14:textId="77777777" w:rsidR="00556B94" w:rsidRPr="003618A1" w:rsidRDefault="00556B94" w:rsidP="00556B94">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3618A1">
        <w:rPr>
          <w:rFonts w:ascii="Times New Roman" w:hAnsi="Times New Roman" w:cs="Times New Roman"/>
          <w:color w:val="000000" w:themeColor="text1"/>
          <w:sz w:val="24"/>
          <w:szCs w:val="24"/>
        </w:rPr>
        <w:t xml:space="preserve">Zamawiający nie wezwie  do złożenia podmiotowych środków dowodowych, jeżeli: </w:t>
      </w:r>
    </w:p>
    <w:p w14:paraId="65BA89E1" w14:textId="77777777" w:rsidR="00556B94" w:rsidRPr="003618A1" w:rsidRDefault="00556B94" w:rsidP="00556B94">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3618A1">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0487A9E" w14:textId="77777777" w:rsidR="00556B94" w:rsidRPr="003618A1" w:rsidRDefault="00556B94" w:rsidP="00556B94">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618A1">
        <w:rPr>
          <w:rFonts w:ascii="Times New Roman" w:eastAsia="Times New Roman" w:hAnsi="Times New Roman" w:cs="Times New Roman"/>
          <w:color w:val="000000" w:themeColor="text1"/>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3794DF3C" w14:textId="77777777" w:rsidR="00556B94" w:rsidRPr="003618A1" w:rsidRDefault="00556B94" w:rsidP="00556B9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pl-PL"/>
        </w:rPr>
      </w:pPr>
      <w:r w:rsidRPr="003618A1">
        <w:rPr>
          <w:rFonts w:ascii="Times New Roman" w:eastAsia="Times New Roman" w:hAnsi="Times New Roman" w:cs="Times New Roman"/>
          <w:color w:val="000000" w:themeColor="text1"/>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(Dz.U z 2020 poz 2415 </w:t>
      </w:r>
      <w:r w:rsidRPr="003618A1">
        <w:rPr>
          <w:rFonts w:ascii="Times New Roman" w:eastAsia="Times New Roman" w:hAnsi="Times New Roman" w:cs="Times New Roman"/>
          <w:bCs/>
          <w:color w:val="000000" w:themeColor="text1"/>
          <w:sz w:val="24"/>
          <w:szCs w:val="24"/>
          <w:lang w:eastAsia="pl-PL"/>
        </w:rPr>
        <w:t>z późn. zm.</w:t>
      </w:r>
      <w:r w:rsidRPr="003618A1">
        <w:rPr>
          <w:rFonts w:ascii="Times New Roman" w:eastAsia="Times New Roman" w:hAnsi="Times New Roman" w:cs="Times New Roman"/>
          <w:color w:val="000000" w:themeColor="text1"/>
          <w:sz w:val="24"/>
          <w:szCs w:val="24"/>
          <w:lang w:eastAsia="ar-SA"/>
        </w:rPr>
        <w:t xml:space="preserve">) </w:t>
      </w:r>
      <w:r w:rsidRPr="003618A1">
        <w:rPr>
          <w:rFonts w:ascii="Times New Roman" w:eastAsia="Times New Roman" w:hAnsi="Times New Roman" w:cs="Times New Roman"/>
          <w:bCs/>
          <w:color w:val="000000" w:themeColor="text1"/>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z późn. zm.).</w:t>
      </w:r>
    </w:p>
    <w:p w14:paraId="643BB866" w14:textId="77777777" w:rsidR="00A2282B" w:rsidRPr="003618A1"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lang w:eastAsia="pl-PL"/>
        </w:rPr>
      </w:pPr>
    </w:p>
    <w:p w14:paraId="621E1830" w14:textId="77777777" w:rsidR="00CC5192" w:rsidRPr="003618A1" w:rsidRDefault="00CC5192" w:rsidP="009D2222">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3618A1">
        <w:rPr>
          <w:rFonts w:ascii="Times New Roman" w:eastAsia="Times New Roman" w:hAnsi="Times New Roman" w:cs="Times New Roman"/>
          <w:b/>
          <w:color w:val="000000" w:themeColor="text1"/>
          <w:sz w:val="24"/>
          <w:szCs w:val="24"/>
          <w:lang w:eastAsia="pl-PL"/>
        </w:rPr>
        <w:t>VII</w:t>
      </w:r>
      <w:r w:rsidR="009B4B7E" w:rsidRPr="003618A1">
        <w:rPr>
          <w:rFonts w:ascii="Times New Roman" w:eastAsia="Times New Roman" w:hAnsi="Times New Roman" w:cs="Times New Roman"/>
          <w:b/>
          <w:color w:val="000000" w:themeColor="text1"/>
          <w:sz w:val="24"/>
          <w:szCs w:val="24"/>
          <w:lang w:eastAsia="pl-PL"/>
        </w:rPr>
        <w:t>I</w:t>
      </w:r>
      <w:r w:rsidRPr="003618A1">
        <w:rPr>
          <w:rFonts w:ascii="Times New Roman" w:eastAsia="Times New Roman" w:hAnsi="Times New Roman" w:cs="Times New Roman"/>
          <w:b/>
          <w:color w:val="000000" w:themeColor="text1"/>
          <w:sz w:val="24"/>
          <w:szCs w:val="24"/>
          <w:lang w:eastAsia="pl-PL"/>
        </w:rPr>
        <w:t>.</w:t>
      </w:r>
      <w:r w:rsidR="00EB140F" w:rsidRPr="003618A1">
        <w:rPr>
          <w:rFonts w:ascii="Times New Roman" w:eastAsia="Times New Roman" w:hAnsi="Times New Roman" w:cs="Times New Roman"/>
          <w:b/>
          <w:color w:val="000000" w:themeColor="text1"/>
          <w:sz w:val="24"/>
          <w:szCs w:val="24"/>
          <w:lang w:eastAsia="pl-PL"/>
        </w:rPr>
        <w:t xml:space="preserve"> </w:t>
      </w:r>
      <w:r w:rsidRPr="003618A1">
        <w:rPr>
          <w:rFonts w:ascii="Times New Roman" w:eastAsia="Times New Roman" w:hAnsi="Times New Roman" w:cs="Times New Roman"/>
          <w:b/>
          <w:color w:val="000000" w:themeColor="text1"/>
          <w:sz w:val="24"/>
          <w:szCs w:val="24"/>
          <w:lang w:eastAsia="pl-PL"/>
        </w:rPr>
        <w:t xml:space="preserve">INFORMACJE </w:t>
      </w:r>
      <w:r w:rsidR="009B4B7E" w:rsidRPr="003618A1">
        <w:rPr>
          <w:rFonts w:ascii="Times New Roman" w:eastAsia="Times New Roman" w:hAnsi="Times New Roman" w:cs="Times New Roman"/>
          <w:b/>
          <w:color w:val="000000" w:themeColor="text1"/>
          <w:sz w:val="24"/>
          <w:szCs w:val="24"/>
          <w:lang w:eastAsia="pl-PL"/>
        </w:rPr>
        <w:t xml:space="preserve">O ŚRODKACH </w:t>
      </w:r>
      <w:r w:rsidR="00EB140F" w:rsidRPr="003618A1">
        <w:rPr>
          <w:rFonts w:ascii="Times New Roman" w:eastAsia="Times New Roman" w:hAnsi="Times New Roman" w:cs="Times New Roman"/>
          <w:b/>
          <w:color w:val="000000" w:themeColor="text1"/>
          <w:sz w:val="24"/>
          <w:szCs w:val="24"/>
          <w:lang w:eastAsia="pl-PL"/>
        </w:rPr>
        <w:t>KOMUNIKACJI ELEKTRONICZNEJ PRZY UŻYCIU KTÓRYCH ZAMAWIAJĄCY BĘDZIE KOMUNIKOWAŁ SIĘ Z WYKONAWCAMI, ORAZ INFORMACJE O WYMAGANIACH TECHNICZNYCH I ORGANIZACYJNYCH SPORZADZANIA,</w:t>
      </w:r>
      <w:r w:rsidR="008F157C" w:rsidRPr="003618A1">
        <w:rPr>
          <w:rFonts w:ascii="Times New Roman" w:eastAsia="Times New Roman" w:hAnsi="Times New Roman" w:cs="Times New Roman"/>
          <w:b/>
          <w:color w:val="000000" w:themeColor="text1"/>
          <w:sz w:val="24"/>
          <w:szCs w:val="24"/>
          <w:lang w:eastAsia="pl-PL"/>
        </w:rPr>
        <w:t xml:space="preserve"> </w:t>
      </w:r>
      <w:r w:rsidR="00EB140F" w:rsidRPr="003618A1">
        <w:rPr>
          <w:rFonts w:ascii="Times New Roman" w:eastAsia="Times New Roman" w:hAnsi="Times New Roman" w:cs="Times New Roman"/>
          <w:b/>
          <w:color w:val="000000" w:themeColor="text1"/>
          <w:sz w:val="24"/>
          <w:szCs w:val="24"/>
          <w:lang w:eastAsia="pl-PL"/>
        </w:rPr>
        <w:t xml:space="preserve">WYSYŁANIA I ODBIERANIA KORESPONDENCJI ELEKTRONICZNEJ </w:t>
      </w:r>
    </w:p>
    <w:p w14:paraId="3792E24C" w14:textId="77777777" w:rsidR="00B15BCE" w:rsidRPr="003618A1" w:rsidRDefault="007670FE"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3618A1">
        <w:rPr>
          <w:rFonts w:ascii="Times New Roman" w:eastAsia="Times New Roman" w:hAnsi="Times New Roman" w:cs="Times New Roman"/>
          <w:color w:val="000000" w:themeColor="text1"/>
          <w:sz w:val="24"/>
          <w:szCs w:val="24"/>
          <w:lang w:eastAsia="pl-PL"/>
        </w:rPr>
        <w:t xml:space="preserve">W postępowaniu komunikacja między zamawiającym a wykonawcami </w:t>
      </w:r>
      <w:r w:rsidR="004A53D3" w:rsidRPr="003618A1">
        <w:rPr>
          <w:rFonts w:ascii="Times New Roman" w:eastAsia="Times New Roman" w:hAnsi="Times New Roman" w:cs="Times New Roman"/>
          <w:color w:val="000000" w:themeColor="text1"/>
          <w:sz w:val="24"/>
          <w:szCs w:val="24"/>
          <w:lang w:eastAsia="pl-PL"/>
        </w:rPr>
        <w:t>prowadzona jest w języku polskim w formie elektronicznej</w:t>
      </w:r>
      <w:r w:rsidR="00A02F85" w:rsidRPr="003618A1">
        <w:rPr>
          <w:rFonts w:ascii="Times New Roman" w:eastAsia="Times New Roman" w:hAnsi="Times New Roman" w:cs="Times New Roman"/>
          <w:color w:val="000000" w:themeColor="text1"/>
          <w:sz w:val="24"/>
          <w:szCs w:val="24"/>
          <w:lang w:eastAsia="pl-PL"/>
        </w:rPr>
        <w:t xml:space="preserve"> zgodnie z art. 61 ustawy Pzp</w:t>
      </w:r>
      <w:r w:rsidR="004A53D3" w:rsidRPr="003618A1">
        <w:rPr>
          <w:rFonts w:ascii="Times New Roman" w:eastAsia="Times New Roman" w:hAnsi="Times New Roman" w:cs="Times New Roman"/>
          <w:color w:val="000000" w:themeColor="text1"/>
          <w:sz w:val="24"/>
          <w:szCs w:val="24"/>
          <w:lang w:eastAsia="pl-PL"/>
        </w:rPr>
        <w:t>.</w:t>
      </w:r>
    </w:p>
    <w:p w14:paraId="190056ED" w14:textId="77777777" w:rsidR="004A53D3" w:rsidRPr="003618A1" w:rsidRDefault="00C30409" w:rsidP="005E2C3B">
      <w:pPr>
        <w:pStyle w:val="Akapitzlist"/>
        <w:numPr>
          <w:ilvl w:val="0"/>
          <w:numId w:val="15"/>
        </w:numPr>
        <w:spacing w:after="0" w:line="240" w:lineRule="auto"/>
        <w:jc w:val="both"/>
        <w:rPr>
          <w:rFonts w:ascii="Times New Roman" w:eastAsia="Times New Roman" w:hAnsi="Times New Roman" w:cs="Times New Roman"/>
          <w:color w:val="000000" w:themeColor="text1"/>
          <w:sz w:val="24"/>
          <w:szCs w:val="24"/>
          <w:lang w:eastAsia="pl-PL"/>
        </w:rPr>
      </w:pPr>
      <w:r w:rsidRPr="003618A1">
        <w:rPr>
          <w:rFonts w:ascii="Times New Roman" w:eastAsia="Times New Roman" w:hAnsi="Times New Roman" w:cs="Times New Roman"/>
          <w:color w:val="000000" w:themeColor="text1"/>
          <w:sz w:val="24"/>
          <w:szCs w:val="24"/>
          <w:lang w:eastAsia="pl-PL"/>
        </w:rPr>
        <w:t>p</w:t>
      </w:r>
      <w:r w:rsidR="004A53D3" w:rsidRPr="003618A1">
        <w:rPr>
          <w:rFonts w:ascii="Times New Roman" w:eastAsia="Times New Roman" w:hAnsi="Times New Roman" w:cs="Times New Roman"/>
          <w:color w:val="000000" w:themeColor="text1"/>
          <w:sz w:val="24"/>
          <w:szCs w:val="24"/>
          <w:lang w:eastAsia="pl-PL"/>
        </w:rPr>
        <w:t xml:space="preserve">rzekazanie ofert, oświadczeń o których mowa w art. </w:t>
      </w:r>
      <w:r w:rsidR="00A02F85" w:rsidRPr="003618A1">
        <w:rPr>
          <w:rFonts w:ascii="Times New Roman" w:eastAsia="Times New Roman" w:hAnsi="Times New Roman" w:cs="Times New Roman"/>
          <w:color w:val="000000" w:themeColor="text1"/>
          <w:sz w:val="24"/>
          <w:szCs w:val="24"/>
          <w:lang w:eastAsia="pl-PL"/>
        </w:rPr>
        <w:t>125 ust.1</w:t>
      </w:r>
      <w:r w:rsidR="004A53D3" w:rsidRPr="003618A1">
        <w:rPr>
          <w:rFonts w:ascii="Times New Roman" w:eastAsia="Times New Roman" w:hAnsi="Times New Roman" w:cs="Times New Roman"/>
          <w:color w:val="000000" w:themeColor="text1"/>
          <w:sz w:val="24"/>
          <w:szCs w:val="24"/>
          <w:lang w:eastAsia="pl-PL"/>
        </w:rPr>
        <w:t xml:space="preserve"> PZP w tym jednolitego europejskiego dokumentu zamówienia następuje za pośrednictwem Platformy SmartPZP dostępnej pod adresem </w:t>
      </w:r>
      <w:hyperlink r:id="rId20" w:history="1">
        <w:r w:rsidR="004A53D3" w:rsidRPr="003618A1">
          <w:rPr>
            <w:rStyle w:val="Hipercze"/>
            <w:rFonts w:ascii="Times New Roman" w:eastAsia="Times New Roman" w:hAnsi="Times New Roman" w:cs="Times New Roman"/>
            <w:color w:val="000000" w:themeColor="text1"/>
            <w:sz w:val="24"/>
            <w:szCs w:val="24"/>
            <w:lang w:eastAsia="pl-PL"/>
          </w:rPr>
          <w:t>https://portal.smartpzp.pl/uck</w:t>
        </w:r>
      </w:hyperlink>
      <w:r w:rsidR="00DA51FD" w:rsidRPr="003618A1">
        <w:rPr>
          <w:rFonts w:ascii="Times New Roman" w:eastAsia="Times New Roman" w:hAnsi="Times New Roman" w:cs="Times New Roman"/>
          <w:color w:val="000000" w:themeColor="text1"/>
          <w:sz w:val="24"/>
          <w:szCs w:val="24"/>
          <w:lang w:eastAsia="pl-PL"/>
        </w:rPr>
        <w:t>.</w:t>
      </w:r>
      <w:r w:rsidR="00B15BCE" w:rsidRPr="003618A1">
        <w:rPr>
          <w:rFonts w:ascii="Times New Roman" w:eastAsia="Times New Roman" w:hAnsi="Times New Roman" w:cs="Times New Roman"/>
          <w:color w:val="000000" w:themeColor="text1"/>
          <w:sz w:val="24"/>
          <w:szCs w:val="24"/>
          <w:lang w:eastAsia="pl-PL"/>
        </w:rPr>
        <w:t xml:space="preserve"> </w:t>
      </w:r>
      <w:r w:rsidR="004A53D3" w:rsidRPr="003618A1">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3618A1">
        <w:rPr>
          <w:rFonts w:ascii="Times New Roman" w:eastAsia="Calibri" w:hAnsi="Times New Roman" w:cs="Times New Roman"/>
          <w:color w:val="000000" w:themeColor="text1"/>
          <w:sz w:val="24"/>
          <w:szCs w:val="24"/>
        </w:rPr>
        <w:t xml:space="preserve"> zsynchronizowane z Głównym Urzędem Miar, </w:t>
      </w:r>
      <w:r w:rsidR="004A53D3" w:rsidRPr="003618A1">
        <w:rPr>
          <w:rFonts w:ascii="Times New Roman" w:eastAsia="Calibri" w:hAnsi="Times New Roman" w:cs="Times New Roman"/>
          <w:color w:val="000000" w:themeColor="text1"/>
          <w:sz w:val="24"/>
          <w:szCs w:val="24"/>
        </w:rPr>
        <w:t xml:space="preserve">  wyświetlane są w prawym górnym rogu  </w:t>
      </w:r>
      <w:r w:rsidR="00A1609E" w:rsidRPr="003618A1">
        <w:rPr>
          <w:rFonts w:ascii="Times New Roman" w:eastAsia="Calibri" w:hAnsi="Times New Roman" w:cs="Times New Roman"/>
          <w:color w:val="000000" w:themeColor="text1"/>
          <w:sz w:val="24"/>
          <w:szCs w:val="24"/>
        </w:rPr>
        <w:t>otwartego okna aplikacji Platformy.</w:t>
      </w:r>
      <w:r w:rsidR="004A53D3" w:rsidRPr="003618A1">
        <w:rPr>
          <w:rFonts w:ascii="Times New Roman" w:eastAsia="Calibri" w:hAnsi="Times New Roman" w:cs="Times New Roman"/>
          <w:color w:val="000000" w:themeColor="text1"/>
          <w:sz w:val="24"/>
          <w:szCs w:val="24"/>
        </w:rPr>
        <w:t xml:space="preserve"> </w:t>
      </w:r>
    </w:p>
    <w:p w14:paraId="3D13895B" w14:textId="77777777" w:rsidR="00DA51FD" w:rsidRPr="003618A1" w:rsidRDefault="00A1609E"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3618A1">
        <w:rPr>
          <w:rFonts w:ascii="Times New Roman" w:eastAsia="Times New Roman" w:hAnsi="Times New Roman" w:cs="Times New Roman"/>
          <w:color w:val="000000" w:themeColor="text1"/>
          <w:sz w:val="24"/>
          <w:szCs w:val="24"/>
          <w:lang w:eastAsia="pl-PL"/>
        </w:rPr>
        <w:t xml:space="preserve">w pozostałych przypadkach </w:t>
      </w:r>
      <w:r w:rsidR="007106B5" w:rsidRPr="003618A1">
        <w:rPr>
          <w:rFonts w:ascii="Times New Roman" w:eastAsia="Times New Roman" w:hAnsi="Times New Roman" w:cs="Times New Roman"/>
          <w:color w:val="000000" w:themeColor="text1"/>
          <w:sz w:val="24"/>
          <w:szCs w:val="24"/>
          <w:lang w:eastAsia="pl-PL"/>
        </w:rPr>
        <w:t xml:space="preserve"> wymiana informacji, przekazywanie dokumentów lub oświadczeń </w:t>
      </w:r>
      <w:r w:rsidRPr="003618A1">
        <w:rPr>
          <w:rFonts w:ascii="Times New Roman" w:eastAsia="Times New Roman" w:hAnsi="Times New Roman" w:cs="Times New Roman"/>
          <w:color w:val="000000" w:themeColor="text1"/>
          <w:sz w:val="24"/>
          <w:szCs w:val="24"/>
          <w:lang w:eastAsia="pl-PL"/>
        </w:rPr>
        <w:t xml:space="preserve">może odbywać się za pośrednictwem Platformy SmartPZP lub za pośrednictwem  poczty elektronicznej e-mail: </w:t>
      </w:r>
      <w:hyperlink r:id="rId21" w:history="1">
        <w:r w:rsidR="00DA51FD" w:rsidRPr="003618A1">
          <w:rPr>
            <w:rStyle w:val="Hipercze"/>
            <w:rFonts w:ascii="Times New Roman" w:eastAsia="Times New Roman" w:hAnsi="Times New Roman" w:cs="Times New Roman"/>
            <w:bCs/>
            <w:color w:val="000000" w:themeColor="text1"/>
            <w:sz w:val="24"/>
            <w:szCs w:val="24"/>
            <w:lang w:eastAsia="pl-PL"/>
          </w:rPr>
          <w:t>bzp@uck.katowice.pl</w:t>
        </w:r>
      </w:hyperlink>
      <w:r w:rsidR="00DA51FD" w:rsidRPr="003618A1">
        <w:rPr>
          <w:rFonts w:ascii="Times New Roman" w:eastAsia="Times New Roman" w:hAnsi="Times New Roman" w:cs="Times New Roman"/>
          <w:bCs/>
          <w:color w:val="000000" w:themeColor="text1"/>
          <w:sz w:val="24"/>
          <w:szCs w:val="24"/>
          <w:lang w:eastAsia="pl-PL"/>
        </w:rPr>
        <w:t xml:space="preserve"> lub </w:t>
      </w:r>
      <w:hyperlink r:id="rId22" w:history="1">
        <w:r w:rsidR="00DA51FD" w:rsidRPr="003618A1">
          <w:rPr>
            <w:rStyle w:val="Hipercze"/>
            <w:rFonts w:ascii="Times New Roman" w:hAnsi="Times New Roman" w:cs="Times New Roman"/>
            <w:color w:val="000000" w:themeColor="text1"/>
            <w:sz w:val="24"/>
            <w:szCs w:val="24"/>
          </w:rPr>
          <w:t>ekamzela@uck.katowice.pl</w:t>
        </w:r>
      </w:hyperlink>
    </w:p>
    <w:p w14:paraId="318937EF" w14:textId="77777777" w:rsidR="00C41F55" w:rsidRPr="003618A1" w:rsidRDefault="00C41F55"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3618A1"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color w:val="000000" w:themeColor="text1"/>
          <w:sz w:val="24"/>
          <w:szCs w:val="24"/>
          <w:lang w:eastAsia="ar-SA"/>
        </w:rPr>
      </w:pPr>
      <w:r w:rsidRPr="003618A1">
        <w:rPr>
          <w:rFonts w:ascii="Times New Roman" w:eastAsia="Calibri" w:hAnsi="Times New Roman" w:cs="Times New Roman"/>
          <w:color w:val="000000" w:themeColor="text1"/>
          <w:sz w:val="24"/>
          <w:szCs w:val="24"/>
        </w:rPr>
        <w:t>Szczegółowa instrukcja użytkownika Wykonawcy SmartPZP dostępna jest na stronie Platformy</w:t>
      </w:r>
      <w:r w:rsidRPr="003618A1">
        <w:rPr>
          <w:rFonts w:ascii="Times New Roman" w:eastAsia="Times New Roman" w:hAnsi="Times New Roman" w:cs="Times New Roman"/>
          <w:color w:val="000000" w:themeColor="text1"/>
          <w:sz w:val="24"/>
          <w:szCs w:val="24"/>
          <w:lang w:eastAsia="ar-SA"/>
        </w:rPr>
        <w:t xml:space="preserve"> </w:t>
      </w:r>
      <w:hyperlink r:id="rId23" w:history="1">
        <w:r w:rsidRPr="003618A1">
          <w:rPr>
            <w:rFonts w:ascii="Times New Roman" w:eastAsia="Times New Roman" w:hAnsi="Times New Roman" w:cs="Times New Roman"/>
            <w:color w:val="000000" w:themeColor="text1"/>
            <w:sz w:val="24"/>
            <w:szCs w:val="24"/>
            <w:u w:val="single"/>
            <w:lang w:eastAsia="ar-SA"/>
          </w:rPr>
          <w:t>https://portal.smartpzp.pl/uck/elearning</w:t>
        </w:r>
      </w:hyperlink>
      <w:r w:rsidRPr="003618A1">
        <w:rPr>
          <w:rFonts w:ascii="Times New Roman" w:eastAsia="Times New Roman" w:hAnsi="Times New Roman" w:cs="Times New Roman"/>
          <w:color w:val="000000" w:themeColor="text1"/>
          <w:sz w:val="24"/>
          <w:szCs w:val="24"/>
          <w:lang w:eastAsia="ar-SA"/>
        </w:rPr>
        <w:t xml:space="preserve">  </w:t>
      </w:r>
    </w:p>
    <w:p w14:paraId="6E451500" w14:textId="77777777" w:rsidR="00850F5B" w:rsidRPr="003618A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3618A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3618A1"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3618A1"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Mozzilla Firefox ver. 65 i późniejsze, Google Chrome ver. 66 i późniejsze lub Opera ver. 58 i późniejsze, Microsoft Edge ver 18 i późniejsze, Internet Explorer 11</w:t>
      </w:r>
    </w:p>
    <w:p w14:paraId="08C4CCEE" w14:textId="77777777" w:rsidR="00850F5B" w:rsidRPr="003618A1"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Lista zalecanych przeglądarek internetowych: Google Chrome, Mozilla Firefox,Opera. Zalecane jest używanie najnowszych wersji przeglądarek</w:t>
      </w:r>
    </w:p>
    <w:p w14:paraId="00F67299" w14:textId="77777777" w:rsidR="00850F5B" w:rsidRPr="003618A1"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system operacyjny Windows 7 i późniejsze</w:t>
      </w:r>
    </w:p>
    <w:p w14:paraId="09970A89" w14:textId="77777777" w:rsidR="00850F5B" w:rsidRPr="003618A1"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b) Oprogramowanie wbudowane w SmartPZP</w:t>
      </w:r>
    </w:p>
    <w:p w14:paraId="027BF108" w14:textId="77777777" w:rsidR="00850F5B" w:rsidRPr="003618A1"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zainstalowane środowisko Java w wersji min. 1.8 (jre)</w:t>
      </w:r>
    </w:p>
    <w:p w14:paraId="67DA74EA" w14:textId="77777777" w:rsidR="00850F5B" w:rsidRPr="003618A1"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w przypadku przeglądarek Opera, Chrome i Firefox należy doinstalować dodatek do przeglądarki Szafir SDK Web</w:t>
      </w:r>
    </w:p>
    <w:p w14:paraId="42C435A0" w14:textId="77777777" w:rsidR="00850F5B" w:rsidRPr="003618A1"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oprogramowanie SzafirHost w systemie operacyjnym.</w:t>
      </w:r>
    </w:p>
    <w:p w14:paraId="7C4A108A" w14:textId="77777777" w:rsidR="00850F5B" w:rsidRPr="003618A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3618A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3618A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3618A1"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3618A1"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lastRenderedPageBreak/>
        <w:t>Sposób sporządzenia podmiotowych środków dowodowych</w:t>
      </w:r>
      <w:r w:rsidR="00364EE9" w:rsidRPr="003618A1">
        <w:rPr>
          <w:rFonts w:ascii="Times New Roman" w:eastAsia="Calibri" w:hAnsi="Times New Roman" w:cs="Times New Roman"/>
          <w:color w:val="000000" w:themeColor="text1"/>
          <w:sz w:val="24"/>
          <w:szCs w:val="24"/>
        </w:rPr>
        <w:t xml:space="preserve"> </w:t>
      </w:r>
      <w:r w:rsidRPr="003618A1">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3618A1">
        <w:rPr>
          <w:rFonts w:ascii="Times New Roman" w:eastAsia="Calibri" w:hAnsi="Times New Roman" w:cs="Times New Roman"/>
          <w:color w:val="000000" w:themeColor="text1"/>
          <w:sz w:val="24"/>
          <w:szCs w:val="24"/>
        </w:rPr>
        <w:t>Ministrów z dnia 30 grudnia 2020</w:t>
      </w:r>
      <w:r w:rsidRPr="003618A1">
        <w:rPr>
          <w:rFonts w:ascii="Times New Roman" w:eastAsia="Calibri" w:hAnsi="Times New Roman" w:cs="Times New Roman"/>
          <w:color w:val="000000" w:themeColor="text1"/>
          <w:sz w:val="24"/>
          <w:szCs w:val="24"/>
        </w:rPr>
        <w:t xml:space="preserve">r. </w:t>
      </w:r>
      <w:r w:rsidRPr="003618A1">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3618A1">
        <w:rPr>
          <w:rFonts w:ascii="Times New Roman" w:eastAsia="Calibri" w:hAnsi="Times New Roman" w:cs="Times New Roman"/>
          <w:color w:val="000000" w:themeColor="text1"/>
          <w:sz w:val="24"/>
          <w:szCs w:val="24"/>
        </w:rPr>
        <w:t xml:space="preserve"> oraz w </w:t>
      </w:r>
      <w:r w:rsidRPr="003618A1">
        <w:rPr>
          <w:rFonts w:ascii="Times New Roman" w:eastAsia="Calibri" w:hAnsi="Times New Roman" w:cs="Times New Roman"/>
          <w:bCs/>
          <w:color w:val="000000" w:themeColor="text1"/>
          <w:sz w:val="24"/>
          <w:szCs w:val="24"/>
        </w:rPr>
        <w:t xml:space="preserve">rozporządzeniu Ministra Rozwoju, Pracy i Technologii z dnia 23 grudnia 2020r. </w:t>
      </w:r>
      <w:r w:rsidRPr="003618A1">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3618A1">
        <w:rPr>
          <w:rFonts w:ascii="Times New Roman" w:eastAsia="Calibri" w:hAnsi="Times New Roman" w:cs="Times New Roman"/>
          <w:bCs/>
          <w:color w:val="000000" w:themeColor="text1"/>
          <w:sz w:val="24"/>
          <w:szCs w:val="24"/>
        </w:rPr>
        <w:t xml:space="preserve">. </w:t>
      </w:r>
      <w:r w:rsidR="006576BC" w:rsidRPr="003618A1">
        <w:rPr>
          <w:rFonts w:ascii="Times New Roman" w:eastAsia="Calibri" w:hAnsi="Times New Roman" w:cs="Times New Roman"/>
          <w:color w:val="000000" w:themeColor="text1"/>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3618A1"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3618A1">
        <w:rPr>
          <w:rFonts w:ascii="Times New Roman" w:eastAsia="Calibri" w:hAnsi="Times New Roman" w:cs="Times New Roman"/>
          <w:color w:val="000000" w:themeColor="text1"/>
          <w:sz w:val="24"/>
          <w:szCs w:val="24"/>
        </w:rPr>
        <w:t>.</w:t>
      </w:r>
    </w:p>
    <w:p w14:paraId="6143529F" w14:textId="77777777" w:rsidR="00517AE4" w:rsidRPr="003618A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 xml:space="preserve">Podpis </w:t>
      </w:r>
      <w:r w:rsidR="00E2624F" w:rsidRPr="003618A1">
        <w:rPr>
          <w:rFonts w:ascii="Times New Roman" w:eastAsia="Calibri" w:hAnsi="Times New Roman" w:cs="Times New Roman"/>
          <w:color w:val="000000" w:themeColor="text1"/>
          <w:sz w:val="24"/>
          <w:szCs w:val="24"/>
        </w:rPr>
        <w:t>elektroniczny musi być wystawiony</w:t>
      </w:r>
      <w:r w:rsidRPr="003618A1">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3618A1"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3618A1"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618A1">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3618A1" w:rsidRDefault="00CC5192" w:rsidP="00597E9D">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3618A1">
        <w:rPr>
          <w:rFonts w:ascii="Times New Roman" w:eastAsia="Times New Roman" w:hAnsi="Times New Roman" w:cs="Times New Roman"/>
          <w:color w:val="000000" w:themeColor="text1"/>
          <w:sz w:val="24"/>
          <w:szCs w:val="24"/>
          <w:lang w:eastAsia="pl-PL"/>
        </w:rPr>
        <w:t xml:space="preserve">Wykonawca może zwrócić się do Zamawiającego </w:t>
      </w:r>
      <w:r w:rsidR="00130351" w:rsidRPr="003618A1">
        <w:rPr>
          <w:rFonts w:ascii="Times New Roman" w:eastAsia="Times New Roman" w:hAnsi="Times New Roman" w:cs="Times New Roman"/>
          <w:color w:val="000000" w:themeColor="text1"/>
          <w:sz w:val="24"/>
          <w:szCs w:val="24"/>
          <w:lang w:eastAsia="pl-PL"/>
        </w:rPr>
        <w:t xml:space="preserve"> z wnioskiem </w:t>
      </w:r>
      <w:r w:rsidRPr="003618A1">
        <w:rPr>
          <w:rFonts w:ascii="Times New Roman" w:eastAsia="Times New Roman" w:hAnsi="Times New Roman" w:cs="Times New Roman"/>
          <w:color w:val="000000" w:themeColor="text1"/>
          <w:sz w:val="24"/>
          <w:szCs w:val="24"/>
          <w:lang w:eastAsia="pl-PL"/>
        </w:rPr>
        <w:t xml:space="preserve">o wyjaśnienie treści </w:t>
      </w:r>
      <w:r w:rsidR="00130351" w:rsidRPr="003618A1">
        <w:rPr>
          <w:rFonts w:ascii="Times New Roman" w:eastAsia="Times New Roman" w:hAnsi="Times New Roman" w:cs="Times New Roman"/>
          <w:color w:val="000000" w:themeColor="text1"/>
          <w:sz w:val="24"/>
          <w:szCs w:val="24"/>
          <w:lang w:eastAsia="pl-PL"/>
        </w:rPr>
        <w:t>SWZ</w:t>
      </w:r>
      <w:r w:rsidRPr="003618A1">
        <w:rPr>
          <w:rFonts w:ascii="Times New Roman" w:eastAsia="Times New Roman" w:hAnsi="Times New Roman" w:cs="Times New Roman"/>
          <w:color w:val="000000" w:themeColor="text1"/>
          <w:sz w:val="24"/>
          <w:szCs w:val="24"/>
          <w:lang w:eastAsia="pl-PL"/>
        </w:rPr>
        <w:t>. Zamawiający jest obowiązany udzielić wyjaśnień niezwłocznie, jednak nie później niż na 6 dni przed upływem terminu składania ofert</w:t>
      </w:r>
      <w:r w:rsidR="00130351" w:rsidRPr="003618A1">
        <w:rPr>
          <w:rFonts w:ascii="Times New Roman" w:eastAsia="Times New Roman" w:hAnsi="Times New Roman" w:cs="Times New Roman"/>
          <w:color w:val="000000" w:themeColor="text1"/>
          <w:sz w:val="24"/>
          <w:szCs w:val="24"/>
          <w:lang w:eastAsia="pl-PL"/>
        </w:rPr>
        <w:t>,</w:t>
      </w:r>
      <w:r w:rsidRPr="003618A1">
        <w:rPr>
          <w:rFonts w:ascii="Times New Roman" w:eastAsia="Times New Roman" w:hAnsi="Times New Roman" w:cs="Times New Roman"/>
          <w:color w:val="000000" w:themeColor="text1"/>
          <w:sz w:val="24"/>
          <w:szCs w:val="24"/>
          <w:lang w:eastAsia="pl-PL"/>
        </w:rPr>
        <w:t xml:space="preserve"> pod warunkiem,</w:t>
      </w:r>
      <w:r w:rsidR="00582D07" w:rsidRPr="003618A1">
        <w:rPr>
          <w:rFonts w:ascii="Times New Roman" w:eastAsia="Times New Roman" w:hAnsi="Times New Roman" w:cs="Times New Roman"/>
          <w:color w:val="000000" w:themeColor="text1"/>
          <w:sz w:val="24"/>
          <w:szCs w:val="24"/>
          <w:lang w:eastAsia="pl-PL"/>
        </w:rPr>
        <w:t xml:space="preserve"> </w:t>
      </w:r>
      <w:r w:rsidRPr="003618A1">
        <w:rPr>
          <w:rFonts w:ascii="Times New Roman" w:eastAsia="Times New Roman" w:hAnsi="Times New Roman" w:cs="Times New Roman"/>
          <w:color w:val="000000" w:themeColor="text1"/>
          <w:sz w:val="24"/>
          <w:szCs w:val="24"/>
          <w:lang w:eastAsia="pl-PL"/>
        </w:rPr>
        <w:t xml:space="preserve">że wniosek  o wyjaśnienie treści </w:t>
      </w:r>
      <w:r w:rsidR="00130351" w:rsidRPr="003618A1">
        <w:rPr>
          <w:rFonts w:ascii="Times New Roman" w:eastAsia="Times New Roman" w:hAnsi="Times New Roman" w:cs="Times New Roman"/>
          <w:color w:val="000000" w:themeColor="text1"/>
          <w:sz w:val="24"/>
          <w:szCs w:val="24"/>
          <w:lang w:eastAsia="pl-PL"/>
        </w:rPr>
        <w:t>SWZ</w:t>
      </w:r>
      <w:r w:rsidRPr="003618A1">
        <w:rPr>
          <w:rFonts w:ascii="Times New Roman" w:eastAsia="Times New Roman" w:hAnsi="Times New Roman" w:cs="Times New Roman"/>
          <w:color w:val="000000" w:themeColor="text1"/>
          <w:sz w:val="24"/>
          <w:szCs w:val="24"/>
          <w:lang w:eastAsia="pl-PL"/>
        </w:rPr>
        <w:t xml:space="preserve"> wpłynie do Zamawiającego nie później niż </w:t>
      </w:r>
      <w:r w:rsidR="00130351" w:rsidRPr="003618A1">
        <w:rPr>
          <w:rFonts w:ascii="Times New Roman" w:eastAsia="Times New Roman" w:hAnsi="Times New Roman" w:cs="Times New Roman"/>
          <w:color w:val="000000" w:themeColor="text1"/>
          <w:sz w:val="24"/>
          <w:szCs w:val="24"/>
          <w:lang w:eastAsia="pl-PL"/>
        </w:rPr>
        <w:t>na 14 dni przed upływem terminu składania ofert.</w:t>
      </w:r>
      <w:r w:rsidRPr="003618A1">
        <w:rPr>
          <w:rFonts w:ascii="Times New Roman" w:eastAsia="Times New Roman" w:hAnsi="Times New Roman" w:cs="Times New Roman"/>
          <w:color w:val="000000" w:themeColor="text1"/>
          <w:sz w:val="24"/>
          <w:szCs w:val="24"/>
          <w:lang w:eastAsia="pl-PL"/>
        </w:rPr>
        <w:t xml:space="preserve"> </w:t>
      </w:r>
    </w:p>
    <w:p w14:paraId="3C1E9B74" w14:textId="77777777" w:rsidR="00130351" w:rsidRPr="003618A1" w:rsidRDefault="00130351"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3618A1">
        <w:rPr>
          <w:rFonts w:ascii="Times New Roman" w:eastAsia="Times New Roman" w:hAnsi="Times New Roman" w:cs="Times New Roman"/>
          <w:color w:val="000000" w:themeColor="text1"/>
          <w:sz w:val="24"/>
          <w:szCs w:val="24"/>
          <w:lang w:eastAsia="pl-PL"/>
        </w:rPr>
        <w:t>Jeżeli Zamawiający nie udzieli wyjaśnień w terminie o którym mowa w pkt. 1</w:t>
      </w:r>
      <w:r w:rsidR="00582D07" w:rsidRPr="003618A1">
        <w:rPr>
          <w:rFonts w:ascii="Times New Roman" w:eastAsia="Times New Roman" w:hAnsi="Times New Roman" w:cs="Times New Roman"/>
          <w:color w:val="000000" w:themeColor="text1"/>
          <w:sz w:val="24"/>
          <w:szCs w:val="24"/>
          <w:lang w:eastAsia="pl-PL"/>
        </w:rPr>
        <w:t>4</w:t>
      </w:r>
      <w:r w:rsidRPr="003618A1">
        <w:rPr>
          <w:rFonts w:ascii="Times New Roman" w:eastAsia="Times New Roman" w:hAnsi="Times New Roman" w:cs="Times New Roman"/>
          <w:color w:val="000000" w:themeColor="text1"/>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3618A1" w:rsidRDefault="00130351"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3618A1">
        <w:rPr>
          <w:rFonts w:ascii="Times New Roman" w:eastAsia="Times New Roman" w:hAnsi="Times New Roman" w:cs="Times New Roman"/>
          <w:color w:val="000000" w:themeColor="text1"/>
          <w:sz w:val="24"/>
          <w:szCs w:val="24"/>
          <w:lang w:eastAsia="pl-PL"/>
        </w:rPr>
        <w:t>W przypadku gdy wniosek o wyjaśnienie treści SWZ nie wpłynie w terminie o którym mowa w pkt. 1</w:t>
      </w:r>
      <w:r w:rsidR="00582D07" w:rsidRPr="003618A1">
        <w:rPr>
          <w:rFonts w:ascii="Times New Roman" w:eastAsia="Times New Roman" w:hAnsi="Times New Roman" w:cs="Times New Roman"/>
          <w:color w:val="000000" w:themeColor="text1"/>
          <w:sz w:val="24"/>
          <w:szCs w:val="24"/>
          <w:lang w:eastAsia="pl-PL"/>
        </w:rPr>
        <w:t>4</w:t>
      </w:r>
      <w:r w:rsidRPr="003618A1">
        <w:rPr>
          <w:rFonts w:ascii="Times New Roman" w:eastAsia="Times New Roman" w:hAnsi="Times New Roman" w:cs="Times New Roman"/>
          <w:color w:val="000000" w:themeColor="text1"/>
          <w:sz w:val="24"/>
          <w:szCs w:val="24"/>
          <w:lang w:eastAsia="pl-PL"/>
        </w:rPr>
        <w:t>,</w:t>
      </w:r>
      <w:r w:rsidR="00AC60A4" w:rsidRPr="003618A1">
        <w:rPr>
          <w:rFonts w:ascii="Times New Roman" w:eastAsia="Times New Roman" w:hAnsi="Times New Roman" w:cs="Times New Roman"/>
          <w:color w:val="000000" w:themeColor="text1"/>
          <w:sz w:val="24"/>
          <w:szCs w:val="24"/>
          <w:lang w:eastAsia="pl-PL"/>
        </w:rPr>
        <w:t xml:space="preserve"> </w:t>
      </w:r>
      <w:r w:rsidRPr="003618A1">
        <w:rPr>
          <w:rFonts w:ascii="Times New Roman" w:eastAsia="Times New Roman" w:hAnsi="Times New Roman" w:cs="Times New Roman"/>
          <w:color w:val="000000" w:themeColor="text1"/>
          <w:sz w:val="24"/>
          <w:szCs w:val="24"/>
          <w:lang w:eastAsia="pl-PL"/>
        </w:rPr>
        <w:t>Zamawiający nie ma obowiązku udzielenia wyjaśnień SWZ oraz obowiązku przedłużenia terminu składania ofert.</w:t>
      </w:r>
    </w:p>
    <w:p w14:paraId="60A93BE0" w14:textId="77777777" w:rsidR="00130351" w:rsidRPr="003618A1" w:rsidRDefault="00F36C7E"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3618A1">
        <w:rPr>
          <w:rFonts w:ascii="Times New Roman" w:eastAsia="Times New Roman" w:hAnsi="Times New Roman" w:cs="Times New Roman"/>
          <w:bCs/>
          <w:color w:val="000000" w:themeColor="text1"/>
          <w:sz w:val="24"/>
          <w:szCs w:val="24"/>
          <w:lang w:eastAsia="pl-PL"/>
        </w:rPr>
        <w:t>W uzasadnionych przypadkach</w:t>
      </w:r>
      <w:r w:rsidR="00001024" w:rsidRPr="003618A1">
        <w:rPr>
          <w:rFonts w:ascii="Times New Roman" w:eastAsia="Times New Roman" w:hAnsi="Times New Roman" w:cs="Times New Roman"/>
          <w:bCs/>
          <w:color w:val="000000" w:themeColor="text1"/>
          <w:sz w:val="24"/>
          <w:szCs w:val="24"/>
          <w:lang w:eastAsia="pl-PL"/>
        </w:rPr>
        <w:t xml:space="preserve"> </w:t>
      </w:r>
      <w:r w:rsidRPr="003618A1">
        <w:rPr>
          <w:rFonts w:ascii="Times New Roman" w:eastAsia="Times New Roman" w:hAnsi="Times New Roman" w:cs="Times New Roman"/>
          <w:bCs/>
          <w:color w:val="000000" w:themeColor="text1"/>
          <w:sz w:val="24"/>
          <w:szCs w:val="24"/>
          <w:lang w:eastAsia="pl-PL"/>
        </w:rPr>
        <w:t>Zamawiający może przed upływem terminu składania ofert zmienić treść SWZ. Dokonaną zmianę treści SWZ Zamawiający udostępni na str</w:t>
      </w:r>
      <w:r w:rsidR="00DD36E2" w:rsidRPr="003618A1">
        <w:rPr>
          <w:rFonts w:ascii="Times New Roman" w:eastAsia="Times New Roman" w:hAnsi="Times New Roman" w:cs="Times New Roman"/>
          <w:bCs/>
          <w:color w:val="000000" w:themeColor="text1"/>
          <w:sz w:val="24"/>
          <w:szCs w:val="24"/>
          <w:lang w:eastAsia="pl-PL"/>
        </w:rPr>
        <w:t>o</w:t>
      </w:r>
      <w:r w:rsidRPr="003618A1">
        <w:rPr>
          <w:rFonts w:ascii="Times New Roman" w:eastAsia="Times New Roman" w:hAnsi="Times New Roman" w:cs="Times New Roman"/>
          <w:bCs/>
          <w:color w:val="000000" w:themeColor="text1"/>
          <w:sz w:val="24"/>
          <w:szCs w:val="24"/>
          <w:lang w:eastAsia="pl-PL"/>
        </w:rPr>
        <w:t xml:space="preserve">nie internetowej prowadzonego postepowania. </w:t>
      </w:r>
    </w:p>
    <w:p w14:paraId="576AD9EA" w14:textId="77777777" w:rsidR="008A5164" w:rsidRPr="003618A1" w:rsidRDefault="008A5164" w:rsidP="00597E9D">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p>
    <w:p w14:paraId="3936C22C" w14:textId="77777777" w:rsidR="00CC5192" w:rsidRPr="003618A1" w:rsidRDefault="001A35E0" w:rsidP="00CC5192">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3618A1">
        <w:rPr>
          <w:rFonts w:ascii="Times New Roman" w:eastAsia="Times New Roman" w:hAnsi="Times New Roman" w:cs="Times New Roman"/>
          <w:b/>
          <w:color w:val="000000" w:themeColor="text1"/>
          <w:sz w:val="24"/>
          <w:szCs w:val="24"/>
          <w:lang w:eastAsia="pl-PL"/>
        </w:rPr>
        <w:t>IX.</w:t>
      </w:r>
      <w:r w:rsidR="00CC5192" w:rsidRPr="003618A1">
        <w:rPr>
          <w:rFonts w:ascii="Times New Roman" w:eastAsia="Times New Roman" w:hAnsi="Times New Roman" w:cs="Times New Roman"/>
          <w:b/>
          <w:color w:val="000000" w:themeColor="text1"/>
          <w:sz w:val="24"/>
          <w:szCs w:val="24"/>
          <w:lang w:eastAsia="pl-PL"/>
        </w:rPr>
        <w:t xml:space="preserve"> </w:t>
      </w:r>
      <w:r w:rsidRPr="003618A1">
        <w:rPr>
          <w:rFonts w:ascii="Times New Roman" w:eastAsia="Times New Roman" w:hAnsi="Times New Roman" w:cs="Times New Roman"/>
          <w:b/>
          <w:color w:val="000000" w:themeColor="text1"/>
          <w:sz w:val="24"/>
          <w:szCs w:val="24"/>
          <w:lang w:eastAsia="pl-PL"/>
        </w:rPr>
        <w:t xml:space="preserve">OSOBY UPRAWNIONE DO  KOMUNIKOWANIA SIĘ WYKONAWCAMI </w:t>
      </w:r>
      <w:r w:rsidR="00CC5192" w:rsidRPr="003618A1">
        <w:rPr>
          <w:rFonts w:ascii="Times New Roman" w:eastAsia="Times New Roman" w:hAnsi="Times New Roman" w:cs="Times New Roman"/>
          <w:b/>
          <w:color w:val="000000" w:themeColor="text1"/>
          <w:sz w:val="24"/>
          <w:szCs w:val="24"/>
          <w:lang w:eastAsia="pl-PL"/>
        </w:rPr>
        <w:t xml:space="preserve"> </w:t>
      </w:r>
    </w:p>
    <w:p w14:paraId="04C3D580" w14:textId="1CAF08F2" w:rsidR="00872BDF" w:rsidRPr="003618A1" w:rsidRDefault="00597E9D" w:rsidP="005E2C3B">
      <w:pPr>
        <w:pStyle w:val="Akapitzlist"/>
        <w:numPr>
          <w:ilvl w:val="0"/>
          <w:numId w:val="29"/>
        </w:numPr>
        <w:jc w:val="both"/>
        <w:rPr>
          <w:rFonts w:ascii="Times New Roman" w:eastAsia="Times New Roman" w:hAnsi="Times New Roman" w:cs="Times New Roman"/>
          <w:bCs/>
          <w:color w:val="000000" w:themeColor="text1"/>
          <w:sz w:val="24"/>
          <w:szCs w:val="24"/>
          <w:lang w:eastAsia="pl-PL"/>
        </w:rPr>
      </w:pPr>
      <w:r w:rsidRPr="003618A1">
        <w:rPr>
          <w:rFonts w:ascii="Times New Roman" w:eastAsia="Times New Roman" w:hAnsi="Times New Roman" w:cs="Times New Roman"/>
          <w:bCs/>
          <w:color w:val="000000" w:themeColor="text1"/>
          <w:sz w:val="24"/>
          <w:szCs w:val="24"/>
          <w:lang w:eastAsia="pl-PL"/>
        </w:rPr>
        <w:t xml:space="preserve">Osobą uprawnioną do porozumiewania się z wykonawcami jest Ewa Kamzela  e-mail: </w:t>
      </w:r>
      <w:hyperlink r:id="rId24" w:history="1">
        <w:r w:rsidR="00582D07" w:rsidRPr="003618A1">
          <w:rPr>
            <w:rStyle w:val="Hipercze"/>
            <w:rFonts w:ascii="Times New Roman" w:eastAsia="Times New Roman" w:hAnsi="Times New Roman" w:cs="Times New Roman"/>
            <w:bCs/>
            <w:color w:val="000000" w:themeColor="text1"/>
            <w:sz w:val="24"/>
            <w:szCs w:val="24"/>
            <w:lang w:eastAsia="pl-PL"/>
          </w:rPr>
          <w:t>bzp@uck.katowice.pl</w:t>
        </w:r>
      </w:hyperlink>
      <w:r w:rsidRPr="003618A1">
        <w:rPr>
          <w:rFonts w:ascii="Times New Roman" w:eastAsia="Times New Roman" w:hAnsi="Times New Roman" w:cs="Times New Roman"/>
          <w:bCs/>
          <w:color w:val="000000" w:themeColor="text1"/>
          <w:sz w:val="24"/>
          <w:szCs w:val="24"/>
          <w:lang w:eastAsia="pl-PL"/>
        </w:rPr>
        <w:t xml:space="preserve">  lub </w:t>
      </w:r>
      <w:hyperlink r:id="rId25" w:history="1">
        <w:r w:rsidR="00496A9D" w:rsidRPr="003618A1">
          <w:rPr>
            <w:rStyle w:val="Hipercze"/>
            <w:rFonts w:ascii="Times New Roman" w:hAnsi="Times New Roman" w:cs="Times New Roman"/>
            <w:color w:val="000000" w:themeColor="text1"/>
            <w:sz w:val="24"/>
            <w:szCs w:val="24"/>
          </w:rPr>
          <w:t>ekamzela@uck.katowice.pl</w:t>
        </w:r>
      </w:hyperlink>
      <w:r w:rsidRPr="003618A1">
        <w:rPr>
          <w:rFonts w:ascii="Times New Roman" w:eastAsia="Times New Roman" w:hAnsi="Times New Roman" w:cs="Times New Roman"/>
          <w:bCs/>
          <w:color w:val="000000" w:themeColor="text1"/>
          <w:sz w:val="24"/>
          <w:szCs w:val="24"/>
          <w:lang w:eastAsia="pl-PL"/>
        </w:rPr>
        <w:t xml:space="preserve">  tel. 32 358 14 45</w:t>
      </w:r>
      <w:r w:rsidR="00872BDF" w:rsidRPr="003618A1">
        <w:rPr>
          <w:rFonts w:ascii="Times New Roman" w:eastAsia="Times New Roman" w:hAnsi="Times New Roman" w:cs="Times New Roman"/>
          <w:bCs/>
          <w:color w:val="000000" w:themeColor="text1"/>
          <w:sz w:val="24"/>
          <w:szCs w:val="24"/>
          <w:lang w:eastAsia="pl-PL"/>
        </w:rPr>
        <w:t xml:space="preserve"> w dni robocze (tj. od poniedziałku do piątku za wyjątkiem dni ustawowo wolnych od pracy) w godzinach  </w:t>
      </w:r>
      <w:r w:rsidR="00977DB3" w:rsidRPr="003618A1">
        <w:rPr>
          <w:rFonts w:ascii="Times New Roman" w:eastAsia="Times New Roman" w:hAnsi="Times New Roman" w:cs="Times New Roman"/>
          <w:bCs/>
          <w:color w:val="000000" w:themeColor="text1"/>
          <w:sz w:val="24"/>
          <w:szCs w:val="24"/>
          <w:lang w:eastAsia="pl-PL"/>
        </w:rPr>
        <w:t>6.25</w:t>
      </w:r>
      <w:r w:rsidR="00872BDF" w:rsidRPr="003618A1">
        <w:rPr>
          <w:rFonts w:ascii="Times New Roman" w:eastAsia="Times New Roman" w:hAnsi="Times New Roman" w:cs="Times New Roman"/>
          <w:bCs/>
          <w:color w:val="000000" w:themeColor="text1"/>
          <w:sz w:val="24"/>
          <w:szCs w:val="24"/>
          <w:lang w:eastAsia="pl-PL"/>
        </w:rPr>
        <w:t>– 14.</w:t>
      </w:r>
      <w:r w:rsidR="00977DB3" w:rsidRPr="003618A1">
        <w:rPr>
          <w:rFonts w:ascii="Times New Roman" w:eastAsia="Times New Roman" w:hAnsi="Times New Roman" w:cs="Times New Roman"/>
          <w:bCs/>
          <w:color w:val="000000" w:themeColor="text1"/>
          <w:sz w:val="24"/>
          <w:szCs w:val="24"/>
          <w:lang w:eastAsia="pl-PL"/>
        </w:rPr>
        <w:t>00</w:t>
      </w:r>
      <w:r w:rsidR="00872BDF" w:rsidRPr="003618A1">
        <w:rPr>
          <w:rFonts w:ascii="Times New Roman" w:eastAsia="Times New Roman" w:hAnsi="Times New Roman" w:cs="Times New Roman"/>
          <w:bCs/>
          <w:color w:val="000000" w:themeColor="text1"/>
          <w:sz w:val="24"/>
          <w:szCs w:val="24"/>
          <w:lang w:eastAsia="pl-PL"/>
        </w:rPr>
        <w:t>.</w:t>
      </w:r>
    </w:p>
    <w:p w14:paraId="67E235DC" w14:textId="77777777" w:rsidR="00597E9D" w:rsidRPr="003618A1" w:rsidRDefault="00597E9D" w:rsidP="00872BDF">
      <w:pPr>
        <w:pStyle w:val="Akapitzlist"/>
        <w:spacing w:after="0" w:line="240" w:lineRule="auto"/>
        <w:ind w:left="340"/>
        <w:jc w:val="both"/>
        <w:rPr>
          <w:rFonts w:ascii="Times New Roman" w:eastAsia="Times New Roman" w:hAnsi="Times New Roman" w:cs="Times New Roman"/>
          <w:bCs/>
          <w:color w:val="000000" w:themeColor="text1"/>
          <w:sz w:val="24"/>
          <w:szCs w:val="24"/>
          <w:lang w:eastAsia="pl-PL"/>
        </w:rPr>
      </w:pPr>
    </w:p>
    <w:p w14:paraId="6C39391F" w14:textId="77777777" w:rsidR="00CC5192" w:rsidRPr="00AE174D" w:rsidRDefault="00CC5192" w:rsidP="00CC5192">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AE174D">
        <w:rPr>
          <w:rFonts w:ascii="Times New Roman" w:eastAsia="Times New Roman" w:hAnsi="Times New Roman" w:cs="Times New Roman"/>
          <w:b/>
          <w:color w:val="000000" w:themeColor="text1"/>
          <w:sz w:val="24"/>
          <w:szCs w:val="24"/>
          <w:lang w:eastAsia="pl-PL"/>
        </w:rPr>
        <w:t>X. TERMIN ZWIĄZANIA OFERTĄ</w:t>
      </w:r>
    </w:p>
    <w:p w14:paraId="6A51524B" w14:textId="7E60F5E8" w:rsidR="00063647" w:rsidRPr="00AE174D" w:rsidRDefault="00CC5192" w:rsidP="005E2C3B">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lang w:eastAsia="pl-PL"/>
        </w:rPr>
        <w:t xml:space="preserve">Wykonawca jest   związany ofertą </w:t>
      </w:r>
      <w:r w:rsidR="00063647" w:rsidRPr="00AE174D">
        <w:rPr>
          <w:rFonts w:ascii="Times New Roman" w:eastAsia="Times New Roman" w:hAnsi="Times New Roman" w:cs="Times New Roman"/>
          <w:color w:val="000000" w:themeColor="text1"/>
          <w:sz w:val="24"/>
          <w:szCs w:val="24"/>
          <w:lang w:eastAsia="pl-PL"/>
        </w:rPr>
        <w:t xml:space="preserve">do dnia </w:t>
      </w:r>
      <w:r w:rsidR="00094370" w:rsidRPr="00AE174D">
        <w:rPr>
          <w:rFonts w:ascii="Times New Roman" w:eastAsia="Times New Roman" w:hAnsi="Times New Roman" w:cs="Times New Roman"/>
          <w:b/>
          <w:bCs/>
          <w:color w:val="000000" w:themeColor="text1"/>
          <w:sz w:val="24"/>
          <w:szCs w:val="24"/>
          <w:lang w:eastAsia="pl-PL"/>
        </w:rPr>
        <w:t>10.07</w:t>
      </w:r>
      <w:r w:rsidR="00080825" w:rsidRPr="00AE174D">
        <w:rPr>
          <w:rFonts w:ascii="Times New Roman" w:eastAsia="Times New Roman" w:hAnsi="Times New Roman" w:cs="Times New Roman"/>
          <w:b/>
          <w:bCs/>
          <w:color w:val="000000" w:themeColor="text1"/>
          <w:sz w:val="24"/>
          <w:szCs w:val="24"/>
          <w:lang w:eastAsia="pl-PL"/>
        </w:rPr>
        <w:t>.2024</w:t>
      </w:r>
      <w:r w:rsidR="008E728C" w:rsidRPr="00AE174D">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AE174D" w:rsidRDefault="00063647" w:rsidP="00601716">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lang w:eastAsia="pl-PL"/>
        </w:rPr>
        <w:lastRenderedPageBreak/>
        <w:t>Pierwszym dniem terminu związania ofertą jest dzień, w którym upływa termin składania ofert.</w:t>
      </w:r>
    </w:p>
    <w:p w14:paraId="3D5218F8" w14:textId="77777777" w:rsidR="00601716" w:rsidRPr="00AE174D" w:rsidRDefault="00601716" w:rsidP="005E2C3B">
      <w:pPr>
        <w:pStyle w:val="Akapitzlist"/>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AE174D" w:rsidRDefault="00601716" w:rsidP="005E2C3B">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lang w:eastAsia="pl-PL"/>
        </w:rPr>
      </w:pPr>
      <w:r w:rsidRPr="00AE174D">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AE174D" w:rsidRDefault="008A5164" w:rsidP="008A5164">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p>
    <w:p w14:paraId="76B54B1B" w14:textId="77777777" w:rsidR="00CC5192" w:rsidRPr="00AE174D" w:rsidRDefault="00CC5192" w:rsidP="00CC5192">
      <w:pPr>
        <w:keepNext/>
        <w:spacing w:after="0" w:line="240" w:lineRule="auto"/>
        <w:outlineLvl w:val="1"/>
        <w:rPr>
          <w:rFonts w:ascii="Times New Roman" w:eastAsia="Times New Roman" w:hAnsi="Times New Roman" w:cs="Times New Roman"/>
          <w:b/>
          <w:bCs/>
          <w:color w:val="000000" w:themeColor="text1"/>
          <w:sz w:val="24"/>
          <w:szCs w:val="24"/>
          <w:lang w:eastAsia="pl-PL"/>
        </w:rPr>
      </w:pPr>
      <w:r w:rsidRPr="00AE174D">
        <w:rPr>
          <w:rFonts w:ascii="Times New Roman" w:eastAsia="Times New Roman" w:hAnsi="Times New Roman" w:cs="Times New Roman"/>
          <w:b/>
          <w:bCs/>
          <w:color w:val="000000" w:themeColor="text1"/>
          <w:sz w:val="24"/>
          <w:szCs w:val="24"/>
          <w:lang w:eastAsia="pl-PL"/>
        </w:rPr>
        <w:t>X</w:t>
      </w:r>
      <w:r w:rsidR="009E580C" w:rsidRPr="00AE174D">
        <w:rPr>
          <w:rFonts w:ascii="Times New Roman" w:eastAsia="Times New Roman" w:hAnsi="Times New Roman" w:cs="Times New Roman"/>
          <w:b/>
          <w:bCs/>
          <w:color w:val="000000" w:themeColor="text1"/>
          <w:sz w:val="24"/>
          <w:szCs w:val="24"/>
          <w:lang w:eastAsia="pl-PL"/>
        </w:rPr>
        <w:t>I</w:t>
      </w:r>
      <w:r w:rsidRPr="00AE174D">
        <w:rPr>
          <w:rFonts w:ascii="Times New Roman" w:eastAsia="Times New Roman" w:hAnsi="Times New Roman" w:cs="Times New Roman"/>
          <w:b/>
          <w:bCs/>
          <w:color w:val="000000" w:themeColor="text1"/>
          <w:sz w:val="24"/>
          <w:szCs w:val="24"/>
          <w:lang w:eastAsia="pl-PL"/>
        </w:rPr>
        <w:t>. OPIS SPOSOBU PRZYGOTOWYWANIA OFERTY</w:t>
      </w:r>
    </w:p>
    <w:p w14:paraId="240F42D9" w14:textId="77777777" w:rsidR="0090670F" w:rsidRPr="00AE174D" w:rsidRDefault="0090670F" w:rsidP="00CC5192">
      <w:pPr>
        <w:numPr>
          <w:ilvl w:val="0"/>
          <w:numId w:val="2"/>
        </w:numPr>
        <w:spacing w:after="0" w:line="240" w:lineRule="auto"/>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lang w:eastAsia="pl-PL"/>
        </w:rPr>
        <w:t>Ofertę oraz oświadczenie, o którym mowa w art.</w:t>
      </w:r>
      <w:r w:rsidR="00AC60A4" w:rsidRPr="00AE174D">
        <w:rPr>
          <w:rFonts w:ascii="Times New Roman" w:eastAsia="Times New Roman" w:hAnsi="Times New Roman" w:cs="Times New Roman"/>
          <w:color w:val="000000" w:themeColor="text1"/>
          <w:sz w:val="24"/>
          <w:szCs w:val="24"/>
          <w:lang w:eastAsia="pl-PL"/>
        </w:rPr>
        <w:t xml:space="preserve"> </w:t>
      </w:r>
      <w:r w:rsidRPr="00AE174D">
        <w:rPr>
          <w:rFonts w:ascii="Times New Roman" w:eastAsia="Times New Roman" w:hAnsi="Times New Roman" w:cs="Times New Roman"/>
          <w:color w:val="000000" w:themeColor="text1"/>
          <w:sz w:val="24"/>
          <w:szCs w:val="24"/>
          <w:lang w:eastAsia="pl-PL"/>
        </w:rPr>
        <w:t>125 ust.1 ustawy Pzp (JEDZ) składa się pod rygorem nieważności w formie elektronicznej</w:t>
      </w:r>
      <w:r w:rsidR="009D2222" w:rsidRPr="00AE174D">
        <w:rPr>
          <w:rFonts w:ascii="Times New Roman" w:eastAsia="Times New Roman" w:hAnsi="Times New Roman" w:cs="Times New Roman"/>
          <w:color w:val="000000" w:themeColor="text1"/>
          <w:sz w:val="24"/>
          <w:szCs w:val="24"/>
          <w:lang w:eastAsia="pl-PL"/>
        </w:rPr>
        <w:t>.</w:t>
      </w:r>
    </w:p>
    <w:p w14:paraId="78843201" w14:textId="77777777" w:rsidR="00CC5192" w:rsidRPr="00AE174D" w:rsidRDefault="00CC5192" w:rsidP="00CC5192">
      <w:pPr>
        <w:numPr>
          <w:ilvl w:val="0"/>
          <w:numId w:val="2"/>
        </w:numPr>
        <w:spacing w:after="0" w:line="240" w:lineRule="auto"/>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lang w:eastAsia="pl-PL"/>
        </w:rPr>
        <w:t>Wykonawca  ponosi wszelkie koszty przygotowania i złożenia oferty.</w:t>
      </w:r>
    </w:p>
    <w:p w14:paraId="027F52E4" w14:textId="77777777" w:rsidR="00CC5192" w:rsidRPr="00AE174D" w:rsidRDefault="00CC5192" w:rsidP="00CC5192">
      <w:pPr>
        <w:numPr>
          <w:ilvl w:val="0"/>
          <w:numId w:val="2"/>
        </w:numPr>
        <w:spacing w:after="0" w:line="240" w:lineRule="auto"/>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lang w:eastAsia="pl-PL"/>
        </w:rPr>
        <w:t>Każdy wykonawca może złożyć tylko jedną ofertę.</w:t>
      </w:r>
    </w:p>
    <w:p w14:paraId="699BB87C" w14:textId="77777777" w:rsidR="00CC5192" w:rsidRPr="00AE174D" w:rsidRDefault="00CC5192" w:rsidP="00CC5192">
      <w:pPr>
        <w:numPr>
          <w:ilvl w:val="0"/>
          <w:numId w:val="2"/>
        </w:numPr>
        <w:spacing w:after="0" w:line="240" w:lineRule="auto"/>
        <w:rPr>
          <w:rFonts w:ascii="Times New Roman" w:eastAsia="Times New Roman" w:hAnsi="Times New Roman" w:cs="Times New Roman"/>
          <w:color w:val="000000" w:themeColor="text1"/>
          <w:sz w:val="24"/>
          <w:szCs w:val="24"/>
          <w:u w:val="single"/>
          <w:lang w:eastAsia="pl-PL"/>
        </w:rPr>
      </w:pPr>
      <w:r w:rsidRPr="00AE174D">
        <w:rPr>
          <w:rFonts w:ascii="Times New Roman" w:eastAsia="Times New Roman" w:hAnsi="Times New Roman" w:cs="Times New Roman"/>
          <w:b/>
          <w:color w:val="000000" w:themeColor="text1"/>
          <w:sz w:val="24"/>
          <w:szCs w:val="24"/>
          <w:u w:val="single"/>
          <w:lang w:eastAsia="pl-PL"/>
        </w:rPr>
        <w:t xml:space="preserve">Zamawiający wymaga, </w:t>
      </w:r>
      <w:r w:rsidR="00555D5C" w:rsidRPr="00AE174D">
        <w:rPr>
          <w:rFonts w:ascii="Times New Roman" w:eastAsia="Times New Roman" w:hAnsi="Times New Roman" w:cs="Times New Roman"/>
          <w:b/>
          <w:color w:val="000000" w:themeColor="text1"/>
          <w:sz w:val="24"/>
          <w:szCs w:val="24"/>
          <w:u w:val="single"/>
          <w:lang w:eastAsia="pl-PL"/>
        </w:rPr>
        <w:t xml:space="preserve">złożenia oferty zawierającej </w:t>
      </w:r>
      <w:r w:rsidRPr="00AE174D">
        <w:rPr>
          <w:rFonts w:ascii="Times New Roman" w:eastAsia="Times New Roman" w:hAnsi="Times New Roman" w:cs="Times New Roman"/>
          <w:b/>
          <w:color w:val="000000" w:themeColor="text1"/>
          <w:sz w:val="24"/>
          <w:szCs w:val="24"/>
          <w:u w:val="single"/>
          <w:lang w:eastAsia="pl-PL"/>
        </w:rPr>
        <w:t xml:space="preserve"> następując</w:t>
      </w:r>
      <w:r w:rsidR="00555D5C" w:rsidRPr="00AE174D">
        <w:rPr>
          <w:rFonts w:ascii="Times New Roman" w:eastAsia="Times New Roman" w:hAnsi="Times New Roman" w:cs="Times New Roman"/>
          <w:b/>
          <w:color w:val="000000" w:themeColor="text1"/>
          <w:sz w:val="24"/>
          <w:szCs w:val="24"/>
          <w:u w:val="single"/>
          <w:lang w:eastAsia="pl-PL"/>
        </w:rPr>
        <w:t>e</w:t>
      </w:r>
      <w:r w:rsidRPr="00AE174D">
        <w:rPr>
          <w:rFonts w:ascii="Times New Roman" w:eastAsia="Times New Roman" w:hAnsi="Times New Roman" w:cs="Times New Roman"/>
          <w:b/>
          <w:color w:val="000000" w:themeColor="text1"/>
          <w:sz w:val="24"/>
          <w:szCs w:val="24"/>
          <w:u w:val="single"/>
          <w:lang w:eastAsia="pl-PL"/>
        </w:rPr>
        <w:t xml:space="preserve"> dokument</w:t>
      </w:r>
      <w:r w:rsidR="00555D5C" w:rsidRPr="00AE174D">
        <w:rPr>
          <w:rFonts w:ascii="Times New Roman" w:eastAsia="Times New Roman" w:hAnsi="Times New Roman" w:cs="Times New Roman"/>
          <w:b/>
          <w:color w:val="000000" w:themeColor="text1"/>
          <w:sz w:val="24"/>
          <w:szCs w:val="24"/>
          <w:u w:val="single"/>
          <w:lang w:eastAsia="pl-PL"/>
        </w:rPr>
        <w:t>y</w:t>
      </w:r>
      <w:r w:rsidRPr="00AE174D">
        <w:rPr>
          <w:rFonts w:ascii="Times New Roman" w:eastAsia="Times New Roman" w:hAnsi="Times New Roman" w:cs="Times New Roman"/>
          <w:color w:val="000000" w:themeColor="text1"/>
          <w:sz w:val="24"/>
          <w:szCs w:val="24"/>
          <w:u w:val="single"/>
          <w:lang w:eastAsia="pl-PL"/>
        </w:rPr>
        <w:t>:</w:t>
      </w:r>
    </w:p>
    <w:p w14:paraId="2781AFF1" w14:textId="485E7758" w:rsidR="00977DB3" w:rsidRPr="00AE174D" w:rsidRDefault="00977DB3" w:rsidP="005E2C3B">
      <w:pPr>
        <w:pStyle w:val="Akapitzlist"/>
        <w:numPr>
          <w:ilvl w:val="0"/>
          <w:numId w:val="33"/>
        </w:numPr>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lang w:eastAsia="pl-PL"/>
        </w:rPr>
        <w:t>formularz ofertowy  według druku stanowiącego załącznik nr 1 do SWZ,</w:t>
      </w:r>
    </w:p>
    <w:p w14:paraId="3438BD8F" w14:textId="77777777" w:rsidR="007959F8" w:rsidRPr="00AE174D" w:rsidRDefault="007959F8" w:rsidP="005E2C3B">
      <w:pPr>
        <w:pStyle w:val="Akapitzlist"/>
        <w:numPr>
          <w:ilvl w:val="0"/>
          <w:numId w:val="33"/>
        </w:numPr>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40A7573B" w14:textId="449D5205" w:rsidR="00626B86" w:rsidRPr="00AE174D" w:rsidRDefault="00626B86" w:rsidP="00626B86">
      <w:pPr>
        <w:pStyle w:val="Akapitzlist"/>
        <w:numPr>
          <w:ilvl w:val="0"/>
          <w:numId w:val="33"/>
        </w:numPr>
        <w:spacing w:after="0" w:line="240" w:lineRule="auto"/>
        <w:rPr>
          <w:rFonts w:ascii="Times New Roman" w:eastAsia="Times New Roman" w:hAnsi="Times New Roman" w:cs="Times New Roman"/>
          <w:color w:val="000000" w:themeColor="text1"/>
          <w:sz w:val="24"/>
          <w:szCs w:val="24"/>
          <w:lang w:eastAsia="pl-PL"/>
        </w:rPr>
      </w:pPr>
      <w:r w:rsidRPr="00AE174D">
        <w:rPr>
          <w:rFonts w:ascii="Times New Roman" w:hAnsi="Times New Roman" w:cs="Times New Roman"/>
          <w:color w:val="000000" w:themeColor="text1"/>
          <w:sz w:val="24"/>
          <w:szCs w:val="24"/>
        </w:rPr>
        <w:t xml:space="preserve">przedmiotowe środki dowodowe wskazane w punkcie IV.1 SWZ </w:t>
      </w:r>
    </w:p>
    <w:p w14:paraId="09E6690A" w14:textId="45FB0702" w:rsidR="00E36781" w:rsidRPr="00AE174D" w:rsidRDefault="00E36781" w:rsidP="005E2C3B">
      <w:pPr>
        <w:pStyle w:val="Akapitzlist"/>
        <w:numPr>
          <w:ilvl w:val="0"/>
          <w:numId w:val="33"/>
        </w:numPr>
        <w:jc w:val="both"/>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lang w:eastAsia="pl-PL"/>
        </w:rPr>
        <w:t>wypełnione podpisane przez osobę uprawnioną/ osoby uprawnione do</w:t>
      </w:r>
      <w:r w:rsidR="00EB0F15" w:rsidRPr="00AE174D">
        <w:rPr>
          <w:rFonts w:ascii="Times New Roman" w:eastAsia="Times New Roman" w:hAnsi="Times New Roman" w:cs="Times New Roman"/>
          <w:color w:val="000000" w:themeColor="text1"/>
          <w:sz w:val="24"/>
          <w:szCs w:val="24"/>
          <w:lang w:eastAsia="pl-PL"/>
        </w:rPr>
        <w:t xml:space="preserve"> r</w:t>
      </w:r>
      <w:r w:rsidRPr="00AE174D">
        <w:rPr>
          <w:rFonts w:ascii="Times New Roman" w:eastAsia="Times New Roman" w:hAnsi="Times New Roman" w:cs="Times New Roman"/>
          <w:color w:val="000000" w:themeColor="text1"/>
          <w:sz w:val="24"/>
          <w:szCs w:val="24"/>
          <w:lang w:eastAsia="pl-PL"/>
        </w:rPr>
        <w:t>eprezentowania wykonawcy oświadczenie dot. przesłanek wykluczenia z art. 5k rozporządzenia 833/2014</w:t>
      </w:r>
      <w:r w:rsidR="00906948" w:rsidRPr="00AE174D">
        <w:rPr>
          <w:rFonts w:ascii="Times New Roman" w:eastAsia="Times New Roman" w:hAnsi="Times New Roman" w:cs="Times New Roman"/>
          <w:color w:val="000000" w:themeColor="text1"/>
          <w:sz w:val="24"/>
          <w:szCs w:val="24"/>
          <w:lang w:eastAsia="pl-PL"/>
        </w:rPr>
        <w:t xml:space="preserve"> </w:t>
      </w:r>
      <w:r w:rsidR="00906948" w:rsidRPr="00AE174D">
        <w:rPr>
          <w:rFonts w:ascii="Times New Roman" w:hAnsi="Times New Roman" w:cs="Times New Roman"/>
          <w:bCs/>
          <w:color w:val="000000" w:themeColor="text1"/>
          <w:sz w:val="24"/>
          <w:szCs w:val="24"/>
        </w:rPr>
        <w:t xml:space="preserve">w brzmieniu nadanym rozporządzeniem Rady (UE) 2022/576 </w:t>
      </w:r>
      <w:r w:rsidRPr="00AE174D">
        <w:rPr>
          <w:rFonts w:ascii="Times New Roman" w:eastAsia="Times New Roman" w:hAnsi="Times New Roman" w:cs="Times New Roman"/>
          <w:color w:val="000000" w:themeColor="text1"/>
          <w:sz w:val="24"/>
          <w:szCs w:val="24"/>
          <w:lang w:eastAsia="pl-PL"/>
        </w:rPr>
        <w:t xml:space="preserve">oraz art. 7 ust 1 ustawy z dnia 13 kwietnia 2022r. o szczególnych rozwiązaniach w zakresie przeciwdziałania wspieraniu agresji na Ukrainę oraz służących ochronie bezpieczeństwa narodowego, stanowiące załącznik nr </w:t>
      </w:r>
      <w:r w:rsidR="007959F8" w:rsidRPr="00AE174D">
        <w:rPr>
          <w:rFonts w:ascii="Times New Roman" w:eastAsia="Times New Roman" w:hAnsi="Times New Roman" w:cs="Times New Roman"/>
          <w:color w:val="000000" w:themeColor="text1"/>
          <w:sz w:val="24"/>
          <w:szCs w:val="24"/>
          <w:lang w:eastAsia="pl-PL"/>
        </w:rPr>
        <w:t xml:space="preserve">6 </w:t>
      </w:r>
      <w:r w:rsidRPr="00AE174D">
        <w:rPr>
          <w:rFonts w:ascii="Times New Roman" w:eastAsia="Times New Roman" w:hAnsi="Times New Roman" w:cs="Times New Roman"/>
          <w:color w:val="000000" w:themeColor="text1"/>
          <w:sz w:val="24"/>
          <w:szCs w:val="24"/>
          <w:lang w:eastAsia="pl-PL"/>
        </w:rPr>
        <w:t>do SWZ</w:t>
      </w:r>
    </w:p>
    <w:p w14:paraId="47611626" w14:textId="539A9502" w:rsidR="00C97012" w:rsidRPr="00AE174D" w:rsidRDefault="00C97012" w:rsidP="00C97012">
      <w:pPr>
        <w:pStyle w:val="Akapitzlist"/>
        <w:numPr>
          <w:ilvl w:val="0"/>
          <w:numId w:val="33"/>
        </w:numPr>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formularz asortymentowo-cenowy według druku stanowiącego załącznik nr 7  do SWZ</w:t>
      </w:r>
    </w:p>
    <w:p w14:paraId="2DD49938" w14:textId="08DBD597" w:rsidR="00C431B0" w:rsidRPr="00AE174D" w:rsidRDefault="00C431B0" w:rsidP="005E2C3B">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AE174D" w:rsidRDefault="00B33ECB" w:rsidP="00B33ECB">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AE174D" w:rsidRDefault="004F25C5" w:rsidP="00C431B0">
      <w:pPr>
        <w:numPr>
          <w:ilvl w:val="0"/>
          <w:numId w:val="2"/>
        </w:numPr>
        <w:spacing w:after="0" w:line="240" w:lineRule="auto"/>
        <w:rPr>
          <w:rFonts w:ascii="Times New Roman" w:eastAsia="Times New Roman" w:hAnsi="Times New Roman" w:cs="Times New Roman"/>
          <w:color w:val="000000" w:themeColor="text1"/>
          <w:sz w:val="24"/>
          <w:szCs w:val="24"/>
          <w:u w:val="single"/>
          <w:lang w:eastAsia="pl-PL"/>
        </w:rPr>
      </w:pPr>
      <w:r w:rsidRPr="00AE174D">
        <w:rPr>
          <w:rFonts w:ascii="Times New Roman" w:eastAsia="Times New Roman" w:hAnsi="Times New Roman" w:cs="Times New Roman"/>
          <w:b/>
          <w:color w:val="000000" w:themeColor="text1"/>
          <w:sz w:val="24"/>
          <w:szCs w:val="24"/>
          <w:lang w:eastAsia="pl-PL"/>
        </w:rPr>
        <w:t xml:space="preserve">Sposób przygotowania oświadczenia </w:t>
      </w:r>
      <w:r w:rsidR="00C431B0" w:rsidRPr="00AE174D">
        <w:rPr>
          <w:rFonts w:ascii="Times New Roman" w:eastAsia="Times New Roman" w:hAnsi="Times New Roman" w:cs="Times New Roman"/>
          <w:b/>
          <w:color w:val="000000" w:themeColor="text1"/>
          <w:sz w:val="24"/>
          <w:szCs w:val="24"/>
          <w:lang w:eastAsia="pl-PL"/>
        </w:rPr>
        <w:t>JEDZ:</w:t>
      </w:r>
    </w:p>
    <w:p w14:paraId="2FE0AF42" w14:textId="77777777" w:rsidR="00C41F55" w:rsidRPr="00AE174D" w:rsidRDefault="00C41F55" w:rsidP="00C41F55">
      <w:pPr>
        <w:spacing w:after="0" w:line="240" w:lineRule="auto"/>
        <w:ind w:left="360"/>
        <w:rPr>
          <w:rFonts w:ascii="Times New Roman" w:eastAsia="Times New Roman" w:hAnsi="Times New Roman" w:cs="Times New Roman"/>
          <w:b/>
          <w:color w:val="000000" w:themeColor="text1"/>
          <w:sz w:val="24"/>
          <w:szCs w:val="24"/>
          <w:lang w:eastAsia="pl-PL"/>
        </w:rPr>
      </w:pPr>
      <w:r w:rsidRPr="00AE174D">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AE174D">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AE174D" w:rsidRDefault="00E57CDA" w:rsidP="005E2C3B">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Instrukcja wypełniania JEDZ:</w:t>
      </w:r>
    </w:p>
    <w:p w14:paraId="59813178" w14:textId="77777777" w:rsidR="00E57CDA" w:rsidRPr="00AE174D"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color w:val="000000" w:themeColor="text1"/>
          <w:sz w:val="24"/>
          <w:szCs w:val="24"/>
        </w:rPr>
        <w:t xml:space="preserve">Ściągnąć ze strony Zamawiającego i zapisać na swoim komputerze plik „JEDZ w formacie xml”. </w:t>
      </w:r>
    </w:p>
    <w:p w14:paraId="4C53C13A" w14:textId="77777777" w:rsidR="00E57CDA" w:rsidRPr="00AE174D"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color w:val="000000" w:themeColor="text1"/>
          <w:sz w:val="24"/>
          <w:szCs w:val="24"/>
        </w:rPr>
        <w:t xml:space="preserve">Wejść na stronę </w:t>
      </w:r>
      <w:hyperlink r:id="rId26" w:history="1">
        <w:r w:rsidRPr="00AE174D">
          <w:rPr>
            <w:rStyle w:val="Hipercze"/>
            <w:rFonts w:ascii="Times New Roman" w:eastAsia="Cambria" w:hAnsi="Times New Roman" w:cs="Times New Roman"/>
            <w:color w:val="000000" w:themeColor="text1"/>
            <w:sz w:val="24"/>
            <w:szCs w:val="24"/>
          </w:rPr>
          <w:t>https://espd.uzp.gov.pl/</w:t>
        </w:r>
      </w:hyperlink>
    </w:p>
    <w:p w14:paraId="4428B8D8" w14:textId="77777777" w:rsidR="00E57CDA" w:rsidRPr="00AE174D" w:rsidRDefault="00E57CDA" w:rsidP="00E57CDA">
      <w:pPr>
        <w:ind w:left="720"/>
        <w:contextualSpacing/>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color w:val="000000" w:themeColor="text1"/>
          <w:sz w:val="24"/>
          <w:szCs w:val="24"/>
        </w:rPr>
        <w:t>lub Urzędu Zamówień Publicznych (gdzie znajduje się instrukcja elektronicznego narzędzia do wypełniana JEDZ/ESPD /eESPD/:</w:t>
      </w:r>
    </w:p>
    <w:p w14:paraId="69480A16" w14:textId="2CEBAC9A" w:rsidR="00E57CDA" w:rsidRPr="00AE174D" w:rsidRDefault="00B66F02" w:rsidP="00E57CDA">
      <w:pPr>
        <w:spacing w:line="256" w:lineRule="auto"/>
        <w:ind w:left="720"/>
        <w:contextualSpacing/>
        <w:jc w:val="both"/>
        <w:rPr>
          <w:rStyle w:val="Hipercze"/>
          <w:rFonts w:ascii="Times New Roman" w:eastAsia="Cambria" w:hAnsi="Times New Roman" w:cs="Times New Roman"/>
          <w:color w:val="000000" w:themeColor="text1"/>
          <w:sz w:val="24"/>
          <w:szCs w:val="24"/>
        </w:rPr>
      </w:pPr>
      <w:hyperlink r:id="rId27" w:history="1">
        <w:r w:rsidR="00E57CDA" w:rsidRPr="00AE174D">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AE174D" w:rsidRDefault="00B66F02" w:rsidP="00E57CDA">
      <w:pPr>
        <w:spacing w:line="256" w:lineRule="auto"/>
        <w:ind w:left="720"/>
        <w:contextualSpacing/>
        <w:jc w:val="both"/>
        <w:rPr>
          <w:rFonts w:ascii="Times New Roman" w:eastAsia="Cambria" w:hAnsi="Times New Roman" w:cs="Times New Roman"/>
          <w:color w:val="000000" w:themeColor="text1"/>
          <w:sz w:val="24"/>
          <w:szCs w:val="24"/>
        </w:rPr>
      </w:pPr>
      <w:hyperlink r:id="rId28" w:history="1">
        <w:r w:rsidR="001428BF" w:rsidRPr="00AE174D">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AE174D" w:rsidRDefault="00E57CDA" w:rsidP="00E57CDA">
      <w:pPr>
        <w:spacing w:line="256" w:lineRule="auto"/>
        <w:ind w:left="720"/>
        <w:contextualSpacing/>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AE174D"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color w:val="000000" w:themeColor="text1"/>
          <w:sz w:val="24"/>
          <w:szCs w:val="24"/>
        </w:rPr>
        <w:t>Następnie wybrać ikonkę „przeglądaj” i zaimportować ściągnięty uprzednio plik „JEDZ w formacie xml”</w:t>
      </w:r>
    </w:p>
    <w:p w14:paraId="44B24450" w14:textId="77777777" w:rsidR="00E57CDA" w:rsidRPr="00AE174D"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AE174D"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color w:val="000000" w:themeColor="text1"/>
          <w:sz w:val="24"/>
          <w:szCs w:val="24"/>
        </w:rPr>
        <w:t>Nacisnąć przycisk „DALEJ”</w:t>
      </w:r>
    </w:p>
    <w:p w14:paraId="6C9760E8" w14:textId="77777777" w:rsidR="00E57CDA" w:rsidRPr="00AE174D"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color w:val="000000" w:themeColor="text1"/>
          <w:sz w:val="24"/>
          <w:szCs w:val="24"/>
        </w:rPr>
        <w:t xml:space="preserve">Otworzy się edytowalna wersja JEDZ, którą należy wypełnić. </w:t>
      </w:r>
    </w:p>
    <w:p w14:paraId="066D8325" w14:textId="27AAE5EC" w:rsidR="00E57CDA" w:rsidRPr="00AE174D" w:rsidRDefault="00E57CDA" w:rsidP="00906948">
      <w:pPr>
        <w:spacing w:after="0" w:line="240" w:lineRule="auto"/>
        <w:ind w:left="720"/>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b/>
          <w:color w:val="000000" w:themeColor="text1"/>
          <w:sz w:val="24"/>
          <w:szCs w:val="24"/>
        </w:rPr>
        <w:t>UWAGA</w:t>
      </w:r>
      <w:r w:rsidRPr="00AE174D">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AE174D"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AE174D">
        <w:rPr>
          <w:rFonts w:ascii="Times New Roman" w:eastAsia="Cambria" w:hAnsi="Times New Roman" w:cs="Times New Roman"/>
          <w:color w:val="000000" w:themeColor="text1"/>
          <w:sz w:val="24"/>
          <w:szCs w:val="24"/>
        </w:rPr>
        <w:t>I.1.</w:t>
      </w:r>
      <w:r w:rsidR="00724B9C" w:rsidRPr="00AE174D">
        <w:rPr>
          <w:rFonts w:ascii="Times New Roman" w:eastAsia="Cambria" w:hAnsi="Times New Roman" w:cs="Times New Roman"/>
          <w:color w:val="000000" w:themeColor="text1"/>
          <w:sz w:val="24"/>
          <w:szCs w:val="24"/>
        </w:rPr>
        <w:t>1</w:t>
      </w:r>
      <w:r w:rsidR="007A0592" w:rsidRPr="00AE174D">
        <w:rPr>
          <w:rFonts w:ascii="Times New Roman" w:eastAsia="Cambria" w:hAnsi="Times New Roman" w:cs="Times New Roman"/>
          <w:color w:val="000000" w:themeColor="text1"/>
          <w:sz w:val="24"/>
          <w:szCs w:val="24"/>
        </w:rPr>
        <w:t>)</w:t>
      </w:r>
      <w:r w:rsidRPr="00AE174D">
        <w:rPr>
          <w:rFonts w:ascii="Times New Roman" w:eastAsia="Cambria" w:hAnsi="Times New Roman" w:cs="Times New Roman"/>
          <w:color w:val="000000" w:themeColor="text1"/>
          <w:sz w:val="24"/>
          <w:szCs w:val="24"/>
        </w:rPr>
        <w:t xml:space="preserve"> SWZ.</w:t>
      </w:r>
    </w:p>
    <w:p w14:paraId="487DECA1" w14:textId="77777777" w:rsidR="00E57CDA" w:rsidRPr="00AE174D" w:rsidRDefault="00E57CDA" w:rsidP="005E2C3B">
      <w:pPr>
        <w:numPr>
          <w:ilvl w:val="0"/>
          <w:numId w:val="32"/>
        </w:numPr>
        <w:spacing w:after="0" w:line="256" w:lineRule="auto"/>
        <w:jc w:val="both"/>
        <w:rPr>
          <w:rFonts w:ascii="Times New Roman" w:eastAsia="Cambria" w:hAnsi="Times New Roman" w:cs="Times New Roman"/>
          <w:color w:val="000000" w:themeColor="text1"/>
          <w:sz w:val="24"/>
          <w:szCs w:val="24"/>
        </w:rPr>
      </w:pPr>
      <w:r w:rsidRPr="00AE174D">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AE174D"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AE174D">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AE174D">
        <w:rPr>
          <w:rFonts w:ascii="Times New Roman" w:eastAsia="Times New Roman" w:hAnsi="Times New Roman" w:cs="Times New Roman"/>
          <w:color w:val="000000" w:themeColor="text1"/>
          <w:sz w:val="24"/>
          <w:szCs w:val="24"/>
          <w:lang w:eastAsia="ar-SA"/>
        </w:rPr>
        <w:t>58</w:t>
      </w:r>
      <w:r w:rsidRPr="00AE174D">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AE174D">
        <w:rPr>
          <w:rFonts w:ascii="Times New Roman" w:eastAsia="Times New Roman" w:hAnsi="Times New Roman" w:cs="Times New Roman"/>
          <w:color w:val="000000" w:themeColor="text1"/>
          <w:sz w:val="24"/>
          <w:szCs w:val="24"/>
          <w:lang w:eastAsia="ar-SA"/>
        </w:rPr>
        <w:t xml:space="preserve"> udzielenie </w:t>
      </w:r>
      <w:r w:rsidRPr="00AE174D">
        <w:rPr>
          <w:rFonts w:ascii="Times New Roman" w:eastAsia="Times New Roman" w:hAnsi="Times New Roman" w:cs="Times New Roman"/>
          <w:color w:val="000000" w:themeColor="text1"/>
          <w:sz w:val="24"/>
          <w:szCs w:val="24"/>
          <w:lang w:eastAsia="ar-SA"/>
        </w:rPr>
        <w:t>zamówieni</w:t>
      </w:r>
      <w:r w:rsidR="003D0D46" w:rsidRPr="00AE174D">
        <w:rPr>
          <w:rFonts w:ascii="Times New Roman" w:eastAsia="Times New Roman" w:hAnsi="Times New Roman" w:cs="Times New Roman"/>
          <w:color w:val="000000" w:themeColor="text1"/>
          <w:sz w:val="24"/>
          <w:szCs w:val="24"/>
          <w:lang w:eastAsia="ar-SA"/>
        </w:rPr>
        <w:t>a</w:t>
      </w:r>
      <w:r w:rsidRPr="00AE174D">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174D">
        <w:rPr>
          <w:rFonts w:ascii="Times New Roman" w:eastAsia="Times New Roman" w:hAnsi="Times New Roman" w:cs="Times New Roman"/>
          <w:color w:val="000000" w:themeColor="text1"/>
          <w:sz w:val="24"/>
          <w:szCs w:val="24"/>
          <w:lang w:eastAsia="ar-SA"/>
        </w:rPr>
        <w:t>icznego. Pełnomocnictwo należy złożyć wraz z ofertą</w:t>
      </w:r>
      <w:r w:rsidRPr="00AE174D">
        <w:rPr>
          <w:rFonts w:ascii="Times New Roman" w:eastAsia="Times New Roman" w:hAnsi="Times New Roman" w:cs="Times New Roman"/>
          <w:color w:val="000000" w:themeColor="text1"/>
          <w:sz w:val="24"/>
          <w:szCs w:val="24"/>
          <w:lang w:eastAsia="ar-SA"/>
        </w:rPr>
        <w:t>.</w:t>
      </w:r>
    </w:p>
    <w:p w14:paraId="6B87BD22" w14:textId="77777777" w:rsidR="00CC5192" w:rsidRPr="00AE174D" w:rsidRDefault="00CC5192" w:rsidP="00CC5192">
      <w:pPr>
        <w:numPr>
          <w:ilvl w:val="0"/>
          <w:numId w:val="1"/>
        </w:numPr>
        <w:spacing w:after="40" w:line="240" w:lineRule="auto"/>
        <w:jc w:val="both"/>
        <w:rPr>
          <w:rFonts w:ascii="Times New Roman" w:hAnsi="Times New Roman" w:cs="Times New Roman"/>
          <w:bCs/>
          <w:color w:val="000000" w:themeColor="text1"/>
          <w:sz w:val="24"/>
          <w:szCs w:val="24"/>
        </w:rPr>
      </w:pPr>
      <w:r w:rsidRPr="00AE174D">
        <w:rPr>
          <w:rFonts w:ascii="Times New Roman" w:hAnsi="Times New Roman" w:cs="Times New Roman"/>
          <w:bCs/>
          <w:color w:val="000000" w:themeColor="text1"/>
          <w:sz w:val="24"/>
          <w:szCs w:val="24"/>
        </w:rPr>
        <w:t xml:space="preserve">Zamawiający informuje, iż zgodnie z art. </w:t>
      </w:r>
      <w:r w:rsidR="003D0D46" w:rsidRPr="00AE174D">
        <w:rPr>
          <w:rFonts w:ascii="Times New Roman" w:hAnsi="Times New Roman" w:cs="Times New Roman"/>
          <w:bCs/>
          <w:color w:val="000000" w:themeColor="text1"/>
          <w:sz w:val="24"/>
          <w:szCs w:val="24"/>
        </w:rPr>
        <w:t>1</w:t>
      </w:r>
      <w:r w:rsidRPr="00AE174D">
        <w:rPr>
          <w:rFonts w:ascii="Times New Roman" w:hAnsi="Times New Roman" w:cs="Times New Roman"/>
          <w:bCs/>
          <w:color w:val="000000" w:themeColor="text1"/>
          <w:sz w:val="24"/>
          <w:szCs w:val="24"/>
        </w:rPr>
        <w:t xml:space="preserve">8 w zw. z art. </w:t>
      </w:r>
      <w:r w:rsidR="003D0D46" w:rsidRPr="00AE174D">
        <w:rPr>
          <w:rFonts w:ascii="Times New Roman" w:hAnsi="Times New Roman" w:cs="Times New Roman"/>
          <w:bCs/>
          <w:color w:val="000000" w:themeColor="text1"/>
          <w:sz w:val="24"/>
          <w:szCs w:val="24"/>
        </w:rPr>
        <w:t>74</w:t>
      </w:r>
      <w:r w:rsidRPr="00AE174D">
        <w:rPr>
          <w:rFonts w:ascii="Times New Roman" w:hAnsi="Times New Roman" w:cs="Times New Roman"/>
          <w:bCs/>
          <w:color w:val="000000" w:themeColor="text1"/>
          <w:sz w:val="24"/>
          <w:szCs w:val="24"/>
        </w:rPr>
        <w:t xml:space="preserve"> ustawy PZP oferty</w:t>
      </w:r>
      <w:r w:rsidR="009B6A1A" w:rsidRPr="00AE174D">
        <w:rPr>
          <w:rFonts w:ascii="Times New Roman" w:hAnsi="Times New Roman" w:cs="Times New Roman"/>
          <w:bCs/>
          <w:color w:val="000000" w:themeColor="text1"/>
          <w:sz w:val="24"/>
          <w:szCs w:val="24"/>
        </w:rPr>
        <w:t xml:space="preserve"> wraz z załącznikami </w:t>
      </w:r>
      <w:r w:rsidRPr="00AE174D">
        <w:rPr>
          <w:rFonts w:ascii="Times New Roman" w:hAnsi="Times New Roman" w:cs="Times New Roman"/>
          <w:bCs/>
          <w:color w:val="000000" w:themeColor="text1"/>
          <w:sz w:val="24"/>
          <w:szCs w:val="24"/>
        </w:rPr>
        <w:t xml:space="preserve"> składane w postępowaniu o zamówienie publiczne są jawne i udostępni</w:t>
      </w:r>
      <w:r w:rsidR="00AD2EA6" w:rsidRPr="00AE174D">
        <w:rPr>
          <w:rFonts w:ascii="Times New Roman" w:hAnsi="Times New Roman" w:cs="Times New Roman"/>
          <w:bCs/>
          <w:color w:val="000000" w:themeColor="text1"/>
          <w:sz w:val="24"/>
          <w:szCs w:val="24"/>
        </w:rPr>
        <w:t xml:space="preserve">a się niezwłocznie  po otwarciu ofert, </w:t>
      </w:r>
      <w:r w:rsidRPr="00AE174D">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AE174D">
        <w:rPr>
          <w:rFonts w:ascii="Times New Roman" w:hAnsi="Times New Roman" w:cs="Times New Roman"/>
          <w:bCs/>
          <w:color w:val="000000" w:themeColor="text1"/>
          <w:sz w:val="24"/>
          <w:szCs w:val="24"/>
        </w:rPr>
        <w:t xml:space="preserve">przepisów </w:t>
      </w:r>
      <w:r w:rsidRPr="00AE174D">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AE174D">
        <w:rPr>
          <w:rFonts w:ascii="Times New Roman" w:hAnsi="Times New Roman" w:cs="Times New Roman"/>
          <w:bCs/>
          <w:color w:val="000000" w:themeColor="text1"/>
          <w:sz w:val="24"/>
          <w:szCs w:val="24"/>
        </w:rPr>
        <w:t>wraz z przekazaniem takich informacji zastrzegł</w:t>
      </w:r>
      <w:r w:rsidRPr="00AE174D">
        <w:rPr>
          <w:rFonts w:ascii="Times New Roman" w:hAnsi="Times New Roman" w:cs="Times New Roman"/>
          <w:bCs/>
          <w:color w:val="000000" w:themeColor="text1"/>
          <w:sz w:val="24"/>
          <w:szCs w:val="24"/>
        </w:rPr>
        <w:t xml:space="preserve">, że nie mogą </w:t>
      </w:r>
      <w:r w:rsidR="00964495" w:rsidRPr="00AE174D">
        <w:rPr>
          <w:rFonts w:ascii="Times New Roman" w:hAnsi="Times New Roman" w:cs="Times New Roman"/>
          <w:bCs/>
          <w:color w:val="000000" w:themeColor="text1"/>
          <w:sz w:val="24"/>
          <w:szCs w:val="24"/>
        </w:rPr>
        <w:t xml:space="preserve">być one </w:t>
      </w:r>
      <w:r w:rsidRPr="00AE174D">
        <w:rPr>
          <w:rFonts w:ascii="Times New Roman" w:hAnsi="Times New Roman" w:cs="Times New Roman"/>
          <w:bCs/>
          <w:color w:val="000000" w:themeColor="text1"/>
          <w:sz w:val="24"/>
          <w:szCs w:val="24"/>
        </w:rPr>
        <w:t xml:space="preserve">udostępniane </w:t>
      </w:r>
      <w:r w:rsidR="00964495" w:rsidRPr="00AE174D">
        <w:rPr>
          <w:rFonts w:ascii="Times New Roman" w:hAnsi="Times New Roman" w:cs="Times New Roman"/>
          <w:bCs/>
          <w:color w:val="000000" w:themeColor="text1"/>
          <w:sz w:val="24"/>
          <w:szCs w:val="24"/>
        </w:rPr>
        <w:t>oraz wykazał</w:t>
      </w:r>
      <w:r w:rsidRPr="00AE174D">
        <w:rPr>
          <w:rFonts w:ascii="Times New Roman" w:hAnsi="Times New Roman" w:cs="Times New Roman"/>
          <w:bCs/>
          <w:color w:val="000000" w:themeColor="text1"/>
          <w:sz w:val="24"/>
          <w:szCs w:val="24"/>
        </w:rPr>
        <w:t xml:space="preserve">, </w:t>
      </w:r>
      <w:r w:rsidR="009151A1" w:rsidRPr="00AE174D">
        <w:rPr>
          <w:rFonts w:ascii="Times New Roman" w:hAnsi="Times New Roman" w:cs="Times New Roman"/>
          <w:bCs/>
          <w:color w:val="000000" w:themeColor="text1"/>
          <w:sz w:val="24"/>
          <w:szCs w:val="24"/>
        </w:rPr>
        <w:t>że</w:t>
      </w:r>
      <w:r w:rsidRPr="00AE174D">
        <w:rPr>
          <w:rFonts w:ascii="Times New Roman" w:hAnsi="Times New Roman" w:cs="Times New Roman"/>
          <w:bCs/>
          <w:color w:val="000000" w:themeColor="text1"/>
          <w:sz w:val="24"/>
          <w:szCs w:val="24"/>
        </w:rPr>
        <w:t xml:space="preserve"> zastrzeżone informacje stanowią tajemnicę przedsiębiorstwa.</w:t>
      </w:r>
      <w:r w:rsidR="00001024" w:rsidRPr="00AE174D">
        <w:rPr>
          <w:rFonts w:ascii="Times New Roman" w:hAnsi="Times New Roman" w:cs="Times New Roman"/>
          <w:bCs/>
          <w:color w:val="000000" w:themeColor="text1"/>
          <w:sz w:val="24"/>
          <w:szCs w:val="24"/>
        </w:rPr>
        <w:t xml:space="preserve"> </w:t>
      </w:r>
      <w:r w:rsidR="00964495" w:rsidRPr="00AE174D">
        <w:rPr>
          <w:rFonts w:ascii="Times New Roman" w:hAnsi="Times New Roman" w:cs="Times New Roman"/>
          <w:bCs/>
          <w:color w:val="000000" w:themeColor="text1"/>
          <w:sz w:val="24"/>
          <w:szCs w:val="24"/>
        </w:rPr>
        <w:t>Wykonawca nie może zastrzec informacji, o których mowa w art.</w:t>
      </w:r>
      <w:r w:rsidR="00631D86" w:rsidRPr="00AE174D">
        <w:rPr>
          <w:rFonts w:ascii="Times New Roman" w:hAnsi="Times New Roman" w:cs="Times New Roman"/>
          <w:bCs/>
          <w:color w:val="000000" w:themeColor="text1"/>
          <w:sz w:val="24"/>
          <w:szCs w:val="24"/>
        </w:rPr>
        <w:t xml:space="preserve"> </w:t>
      </w:r>
      <w:r w:rsidR="00964495" w:rsidRPr="00AE174D">
        <w:rPr>
          <w:rFonts w:ascii="Times New Roman" w:hAnsi="Times New Roman" w:cs="Times New Roman"/>
          <w:bCs/>
          <w:color w:val="000000" w:themeColor="text1"/>
          <w:sz w:val="24"/>
          <w:szCs w:val="24"/>
        </w:rPr>
        <w:t>222 ust.5 ustawy Pzp.</w:t>
      </w:r>
    </w:p>
    <w:p w14:paraId="516FAD2C" w14:textId="77777777" w:rsidR="00CC5192" w:rsidRPr="00AE174D" w:rsidRDefault="00CC5192" w:rsidP="00CC5192">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E174D">
        <w:rPr>
          <w:rFonts w:ascii="Times New Roman" w:eastAsia="Times New Roman" w:hAnsi="Times New Roman" w:cs="Times New Roman"/>
          <w:color w:val="000000" w:themeColor="text1"/>
          <w:sz w:val="24"/>
          <w:szCs w:val="24"/>
          <w:lang w:eastAsia="pl-PL"/>
        </w:rPr>
        <w:t xml:space="preserve">orstwa </w:t>
      </w:r>
      <w:r w:rsidRPr="00AE174D">
        <w:rPr>
          <w:rFonts w:ascii="Times New Roman" w:eastAsia="Times New Roman" w:hAnsi="Times New Roman" w:cs="Times New Roman"/>
          <w:color w:val="000000" w:themeColor="text1"/>
          <w:sz w:val="24"/>
          <w:szCs w:val="24"/>
          <w:lang w:eastAsia="pl-PL"/>
        </w:rPr>
        <w:t xml:space="preserve">lub inne informacje posiadające wartość gospodarczą </w:t>
      </w:r>
      <w:r w:rsidR="002F1D6A" w:rsidRPr="00AE174D">
        <w:rPr>
          <w:rFonts w:ascii="Times New Roman" w:eastAsia="Times New Roman" w:hAnsi="Times New Roman" w:cs="Times New Roman"/>
          <w:color w:val="000000" w:themeColor="text1"/>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AE174D">
        <w:rPr>
          <w:rFonts w:ascii="Times New Roman" w:eastAsia="Times New Roman" w:hAnsi="Times New Roman" w:cs="Times New Roman"/>
          <w:color w:val="000000" w:themeColor="text1"/>
          <w:sz w:val="24"/>
          <w:szCs w:val="24"/>
          <w:lang w:eastAsia="pl-PL"/>
        </w:rPr>
        <w:t xml:space="preserve"> </w:t>
      </w:r>
      <w:r w:rsidR="009151A1" w:rsidRPr="00AE174D">
        <w:rPr>
          <w:rFonts w:ascii="Times New Roman" w:eastAsia="Times New Roman" w:hAnsi="Times New Roman" w:cs="Times New Roman"/>
          <w:color w:val="000000" w:themeColor="text1"/>
          <w:sz w:val="24"/>
          <w:szCs w:val="24"/>
          <w:lang w:eastAsia="pl-PL"/>
        </w:rPr>
        <w:t>Wykonawca w celu utrzymania w poufności tych informacji ,przekazuje je w wydzielonym i odpowiednio oznaczonym pliku.</w:t>
      </w:r>
    </w:p>
    <w:p w14:paraId="44535982" w14:textId="77777777" w:rsidR="002F1D6A" w:rsidRPr="00AE174D" w:rsidRDefault="002F1D6A" w:rsidP="00A7133E">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E174D">
        <w:rPr>
          <w:rFonts w:ascii="Times New Roman" w:eastAsia="Times New Roman" w:hAnsi="Times New Roman" w:cs="Times New Roman"/>
          <w:color w:val="000000" w:themeColor="text1"/>
          <w:sz w:val="24"/>
          <w:szCs w:val="24"/>
          <w:lang w:eastAsia="ar-SA"/>
        </w:rPr>
        <w:t xml:space="preserve">checkbox </w:t>
      </w:r>
      <w:r w:rsidRPr="00AE174D">
        <w:rPr>
          <w:rFonts w:ascii="Times New Roman" w:eastAsia="Times New Roman" w:hAnsi="Times New Roman" w:cs="Times New Roman"/>
          <w:color w:val="000000" w:themeColor="text1"/>
          <w:sz w:val="24"/>
          <w:szCs w:val="24"/>
          <w:lang w:eastAsia="ar-SA"/>
        </w:rPr>
        <w:t></w:t>
      </w:r>
      <w:r w:rsidRPr="00AE174D">
        <w:rPr>
          <w:rFonts w:ascii="Times New Roman" w:eastAsia="Times New Roman" w:hAnsi="Times New Roman" w:cs="Times New Roman"/>
          <w:color w:val="000000" w:themeColor="text1"/>
          <w:sz w:val="24"/>
          <w:szCs w:val="24"/>
          <w:lang w:eastAsia="pl-PL"/>
        </w:rPr>
        <w:t xml:space="preserve">. W przypadku, gdy dany dokument tylko w części zawiera tajemnicę przedsiębiorstwa, Wykonawca powinien podzielić ten dokument na dwa pliki i dla każdego z nich odpowiednio oznaczyć status </w:t>
      </w:r>
      <w:r w:rsidRPr="00AE174D">
        <w:rPr>
          <w:rFonts w:ascii="Times New Roman" w:eastAsia="Times New Roman" w:hAnsi="Times New Roman" w:cs="Times New Roman"/>
          <w:color w:val="000000" w:themeColor="text1"/>
          <w:sz w:val="24"/>
          <w:szCs w:val="24"/>
          <w:lang w:eastAsia="pl-PL"/>
        </w:rPr>
        <w:lastRenderedPageBreak/>
        <w:t xml:space="preserve">jawności (część jawna bez zaznaczonego checkboxa </w:t>
      </w:r>
      <w:r w:rsidRPr="00AE174D">
        <w:rPr>
          <w:rFonts w:ascii="Times New Roman" w:eastAsia="Times New Roman" w:hAnsi="Times New Roman" w:cs="Times New Roman"/>
          <w:color w:val="000000" w:themeColor="text1"/>
          <w:sz w:val="24"/>
          <w:szCs w:val="24"/>
          <w:lang w:eastAsia="ar-SA"/>
        </w:rPr>
        <w:t></w:t>
      </w:r>
      <w:r w:rsidRPr="00AE174D">
        <w:rPr>
          <w:rFonts w:ascii="Times New Roman" w:eastAsia="Times New Roman" w:hAnsi="Times New Roman" w:cs="Times New Roman"/>
          <w:color w:val="000000" w:themeColor="text1"/>
          <w:sz w:val="24"/>
          <w:szCs w:val="24"/>
          <w:lang w:eastAsia="pl-PL"/>
        </w:rPr>
        <w:t xml:space="preserve"> część zawierająca informacje stanowiące tajemnicę przedsiębiorstwa z zaznaczonym checkboxem</w:t>
      </w:r>
      <w:r w:rsidRPr="00AE174D">
        <w:rPr>
          <w:rFonts w:ascii="Times New Roman" w:eastAsia="Times New Roman" w:hAnsi="Times New Roman" w:cs="Times New Roman"/>
          <w:color w:val="000000" w:themeColor="text1"/>
          <w:sz w:val="24"/>
          <w:szCs w:val="24"/>
          <w:lang w:eastAsia="ar-SA"/>
        </w:rPr>
        <w:t></w:t>
      </w:r>
      <w:r w:rsidRPr="00AE174D">
        <w:rPr>
          <w:rFonts w:ascii="Times New Roman" w:eastAsia="Times New Roman" w:hAnsi="Times New Roman" w:cs="Times New Roman"/>
          <w:color w:val="000000" w:themeColor="text1"/>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AE174D">
        <w:rPr>
          <w:rFonts w:ascii="Times New Roman" w:eastAsia="Times New Roman" w:hAnsi="Times New Roman" w:cs="Times New Roman"/>
          <w:color w:val="000000" w:themeColor="text1"/>
          <w:sz w:val="24"/>
          <w:szCs w:val="24"/>
          <w:lang w:eastAsia="pl-PL"/>
        </w:rPr>
        <w:t>iż dane informacje stanowią tajemnicę przedsiębiorstwa.</w:t>
      </w:r>
    </w:p>
    <w:p w14:paraId="4C9DB8FA" w14:textId="77777777" w:rsidR="00044E14" w:rsidRPr="00AE174D" w:rsidRDefault="00D43F5B" w:rsidP="00044E14">
      <w:pPr>
        <w:numPr>
          <w:ilvl w:val="0"/>
          <w:numId w:val="1"/>
        </w:numPr>
        <w:suppressAutoHyphens/>
        <w:spacing w:after="0" w:line="240" w:lineRule="auto"/>
        <w:jc w:val="both"/>
        <w:rPr>
          <w:rFonts w:ascii="Times New Roman" w:hAnsi="Times New Roman" w:cs="Times New Roman"/>
          <w:color w:val="000000" w:themeColor="text1"/>
          <w:sz w:val="24"/>
          <w:szCs w:val="24"/>
        </w:rPr>
      </w:pPr>
      <w:r w:rsidRPr="00AE174D">
        <w:rPr>
          <w:rFonts w:ascii="Times New Roman" w:hAnsi="Times New Roman" w:cs="Times New Roman"/>
          <w:bCs/>
          <w:color w:val="000000" w:themeColor="text1"/>
          <w:sz w:val="24"/>
          <w:szCs w:val="24"/>
        </w:rPr>
        <w:t>Zgodnie z Rozporządzeniem Ministra Rozwoju</w:t>
      </w:r>
      <w:r w:rsidR="00044E14" w:rsidRPr="00AE174D">
        <w:rPr>
          <w:rFonts w:ascii="Times New Roman" w:hAnsi="Times New Roman" w:cs="Times New Roman"/>
          <w:color w:val="000000" w:themeColor="text1"/>
          <w:sz w:val="24"/>
          <w:szCs w:val="24"/>
        </w:rPr>
        <w:t xml:space="preserve"> </w:t>
      </w:r>
      <w:r w:rsidR="00044E14" w:rsidRPr="00AE174D">
        <w:rPr>
          <w:rFonts w:ascii="Times New Roman" w:hAnsi="Times New Roman" w:cs="Times New Roman"/>
          <w:bCs/>
          <w:color w:val="000000" w:themeColor="text1"/>
          <w:sz w:val="24"/>
          <w:szCs w:val="24"/>
        </w:rPr>
        <w:t>Pracy i Technologii</w:t>
      </w:r>
      <w:r w:rsidRPr="00AE174D">
        <w:rPr>
          <w:rFonts w:ascii="Times New Roman" w:hAnsi="Times New Roman" w:cs="Times New Roman"/>
          <w:bCs/>
          <w:color w:val="000000" w:themeColor="text1"/>
          <w:sz w:val="24"/>
          <w:szCs w:val="24"/>
        </w:rPr>
        <w:t xml:space="preserve"> z dnia </w:t>
      </w:r>
      <w:r w:rsidR="00044E14" w:rsidRPr="00AE174D">
        <w:rPr>
          <w:rFonts w:ascii="Times New Roman" w:hAnsi="Times New Roman" w:cs="Times New Roman"/>
          <w:bCs/>
          <w:color w:val="000000" w:themeColor="text1"/>
          <w:sz w:val="24"/>
          <w:szCs w:val="24"/>
        </w:rPr>
        <w:t>18 grudnia 2020</w:t>
      </w:r>
      <w:r w:rsidRPr="00AE174D">
        <w:rPr>
          <w:rFonts w:ascii="Times New Roman" w:hAnsi="Times New Roman" w:cs="Times New Roman"/>
          <w:bCs/>
          <w:color w:val="000000" w:themeColor="text1"/>
          <w:sz w:val="24"/>
          <w:szCs w:val="24"/>
        </w:rPr>
        <w:t xml:space="preserve"> r. </w:t>
      </w:r>
      <w:r w:rsidR="00044E14" w:rsidRPr="00AE174D">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AE174D">
        <w:rPr>
          <w:rFonts w:ascii="Times New Roman" w:hAnsi="Times New Roman" w:cs="Times New Roman"/>
          <w:bCs/>
          <w:color w:val="000000" w:themeColor="text1"/>
          <w:sz w:val="24"/>
          <w:szCs w:val="24"/>
        </w:rPr>
        <w:t>(Dz.U. 20</w:t>
      </w:r>
      <w:r w:rsidR="00044E14" w:rsidRPr="00AE174D">
        <w:rPr>
          <w:rFonts w:ascii="Times New Roman" w:hAnsi="Times New Roman" w:cs="Times New Roman"/>
          <w:bCs/>
          <w:color w:val="000000" w:themeColor="text1"/>
          <w:sz w:val="24"/>
          <w:szCs w:val="24"/>
        </w:rPr>
        <w:t>20</w:t>
      </w:r>
      <w:r w:rsidRPr="00AE174D">
        <w:rPr>
          <w:rFonts w:ascii="Times New Roman" w:hAnsi="Times New Roman" w:cs="Times New Roman"/>
          <w:bCs/>
          <w:color w:val="000000" w:themeColor="text1"/>
          <w:sz w:val="24"/>
          <w:szCs w:val="24"/>
        </w:rPr>
        <w:t xml:space="preserve"> r. poz. </w:t>
      </w:r>
      <w:r w:rsidR="00044E14" w:rsidRPr="00AE174D">
        <w:rPr>
          <w:rFonts w:ascii="Times New Roman" w:hAnsi="Times New Roman" w:cs="Times New Roman"/>
          <w:bCs/>
          <w:color w:val="000000" w:themeColor="text1"/>
          <w:sz w:val="24"/>
          <w:szCs w:val="24"/>
        </w:rPr>
        <w:t>2434</w:t>
      </w:r>
      <w:r w:rsidR="008F157C" w:rsidRPr="00AE174D">
        <w:rPr>
          <w:rFonts w:ascii="Times New Roman" w:eastAsia="Times New Roman" w:hAnsi="Times New Roman" w:cs="Times New Roman"/>
          <w:bCs/>
          <w:color w:val="000000" w:themeColor="text1"/>
          <w:sz w:val="24"/>
          <w:szCs w:val="24"/>
          <w:lang w:eastAsia="pl-PL"/>
        </w:rPr>
        <w:t xml:space="preserve"> z późn. zm.</w:t>
      </w:r>
      <w:r w:rsidRPr="00AE174D">
        <w:rPr>
          <w:rFonts w:ascii="Times New Roman" w:hAnsi="Times New Roman" w:cs="Times New Roman"/>
          <w:bCs/>
          <w:color w:val="000000" w:themeColor="text1"/>
          <w:sz w:val="24"/>
          <w:szCs w:val="24"/>
        </w:rPr>
        <w:t xml:space="preserve">) Zamawiający udostępnia protokół lub załączniki do protokołu na wniosek. </w:t>
      </w:r>
      <w:r w:rsidR="00044E14" w:rsidRPr="00AE174D">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0921D57D" w:rsidR="00C41F55" w:rsidRPr="00AE174D" w:rsidRDefault="00D7734D" w:rsidP="00044E14">
      <w:pPr>
        <w:numPr>
          <w:ilvl w:val="0"/>
          <w:numId w:val="1"/>
        </w:numPr>
        <w:suppressAutoHyphens/>
        <w:spacing w:after="0" w:line="240" w:lineRule="auto"/>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Podmiotowe środki dowodowe oraz inne dokumenty lub oświadczenia,</w:t>
      </w:r>
      <w:r w:rsidR="009C3ACC" w:rsidRPr="00AE174D">
        <w:rPr>
          <w:rFonts w:ascii="Times New Roman" w:hAnsi="Times New Roman" w:cs="Times New Roman"/>
          <w:color w:val="000000" w:themeColor="text1"/>
          <w:sz w:val="24"/>
          <w:szCs w:val="24"/>
        </w:rPr>
        <w:t xml:space="preserve"> </w:t>
      </w:r>
      <w:r w:rsidRPr="00AE174D">
        <w:rPr>
          <w:rFonts w:ascii="Times New Roman" w:hAnsi="Times New Roman" w:cs="Times New Roman"/>
          <w:color w:val="000000" w:themeColor="text1"/>
          <w:sz w:val="24"/>
          <w:szCs w:val="24"/>
        </w:rPr>
        <w:t>sporządzone w języku obcym  przekazuje się wraz z tłumaczeniem na język polski.</w:t>
      </w:r>
      <w:r w:rsidR="000A4DCA" w:rsidRPr="00AE174D">
        <w:rPr>
          <w:rFonts w:ascii="Times New Roman" w:hAnsi="Times New Roman" w:cs="Times New Roman"/>
          <w:color w:val="000000" w:themeColor="text1"/>
          <w:sz w:val="24"/>
          <w:szCs w:val="24"/>
        </w:rPr>
        <w:t xml:space="preserve"> </w:t>
      </w:r>
    </w:p>
    <w:p w14:paraId="5498F176" w14:textId="24C6EE21" w:rsidR="001444F3" w:rsidRPr="00AE174D"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themeColor="text1"/>
          <w:sz w:val="24"/>
          <w:szCs w:val="24"/>
          <w:lang w:eastAsia="ar-SA"/>
        </w:rPr>
      </w:pPr>
      <w:r w:rsidRPr="00AE174D">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AE174D">
        <w:rPr>
          <w:rFonts w:ascii="Times New Roman" w:eastAsia="MS Mincho" w:hAnsi="Times New Roman" w:cs="Times New Roman"/>
          <w:color w:val="000000" w:themeColor="text1"/>
          <w:sz w:val="24"/>
          <w:szCs w:val="24"/>
          <w:lang w:eastAsia="ar-SA"/>
        </w:rPr>
        <w:t xml:space="preserve"> określone w pkt. VII.</w:t>
      </w:r>
      <w:r w:rsidR="009C6CC4" w:rsidRPr="00AE174D">
        <w:rPr>
          <w:rFonts w:ascii="Times New Roman" w:eastAsia="MS Mincho" w:hAnsi="Times New Roman" w:cs="Times New Roman"/>
          <w:color w:val="000000" w:themeColor="text1"/>
          <w:sz w:val="24"/>
          <w:szCs w:val="24"/>
          <w:lang w:eastAsia="ar-SA"/>
        </w:rPr>
        <w:t>6</w:t>
      </w:r>
      <w:r w:rsidR="00A729BD" w:rsidRPr="00AE174D">
        <w:rPr>
          <w:rFonts w:ascii="Times New Roman" w:eastAsia="MS Mincho" w:hAnsi="Times New Roman" w:cs="Times New Roman"/>
          <w:color w:val="000000" w:themeColor="text1"/>
          <w:sz w:val="24"/>
          <w:szCs w:val="24"/>
          <w:lang w:eastAsia="ar-SA"/>
        </w:rPr>
        <w:t xml:space="preserve"> </w:t>
      </w:r>
      <w:r w:rsidRPr="00AE174D">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AE174D" w:rsidRDefault="001444F3" w:rsidP="005E2C3B">
      <w:pPr>
        <w:pStyle w:val="Akapitzlist"/>
        <w:numPr>
          <w:ilvl w:val="0"/>
          <w:numId w:val="34"/>
        </w:numPr>
        <w:suppressAutoHyphens/>
        <w:spacing w:after="0" w:line="240" w:lineRule="auto"/>
        <w:rPr>
          <w:rFonts w:ascii="Times New Roman" w:eastAsia="MS Mincho" w:hAnsi="Times New Roman" w:cs="Times New Roman"/>
          <w:color w:val="000000" w:themeColor="text1"/>
          <w:sz w:val="24"/>
          <w:szCs w:val="24"/>
          <w:lang w:eastAsia="ar-SA"/>
        </w:rPr>
      </w:pPr>
      <w:r w:rsidRPr="00AE174D">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AE174D" w:rsidRDefault="001444F3" w:rsidP="005E2C3B">
      <w:pPr>
        <w:pStyle w:val="Akapitzlist"/>
        <w:numPr>
          <w:ilvl w:val="0"/>
          <w:numId w:val="34"/>
        </w:numPr>
        <w:suppressAutoHyphens/>
        <w:spacing w:after="0" w:line="240" w:lineRule="auto"/>
        <w:rPr>
          <w:rFonts w:ascii="Times New Roman" w:eastAsia="MS Mincho" w:hAnsi="Times New Roman" w:cs="Times New Roman"/>
          <w:color w:val="000000" w:themeColor="text1"/>
          <w:sz w:val="24"/>
          <w:szCs w:val="24"/>
          <w:lang w:eastAsia="ar-SA"/>
        </w:rPr>
      </w:pPr>
      <w:r w:rsidRPr="00AE174D">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AE174D">
        <w:rPr>
          <w:rFonts w:ascii="Times New Roman" w:eastAsia="MS Mincho" w:hAnsi="Times New Roman" w:cs="Times New Roman"/>
          <w:color w:val="000000" w:themeColor="text1"/>
          <w:sz w:val="24"/>
          <w:szCs w:val="24"/>
          <w:lang w:eastAsia="ar-SA"/>
        </w:rPr>
        <w:t xml:space="preserve">  </w:t>
      </w:r>
      <w:r w:rsidRPr="00AE174D">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AE174D" w:rsidRDefault="001444F3" w:rsidP="005E2C3B">
      <w:pPr>
        <w:pStyle w:val="Akapitzlist"/>
        <w:numPr>
          <w:ilvl w:val="0"/>
          <w:numId w:val="34"/>
        </w:numPr>
        <w:suppressAutoHyphens/>
        <w:spacing w:after="0" w:line="240" w:lineRule="auto"/>
        <w:rPr>
          <w:rFonts w:ascii="Times New Roman" w:eastAsia="MS Mincho" w:hAnsi="Times New Roman" w:cs="Times New Roman"/>
          <w:color w:val="000000" w:themeColor="text1"/>
          <w:sz w:val="24"/>
          <w:szCs w:val="24"/>
          <w:lang w:eastAsia="ar-SA"/>
        </w:rPr>
      </w:pPr>
      <w:r w:rsidRPr="00AE174D">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AE174D" w:rsidRDefault="001444F3" w:rsidP="00753474">
      <w:pPr>
        <w:pStyle w:val="Akapitzlist"/>
        <w:numPr>
          <w:ilvl w:val="0"/>
          <w:numId w:val="57"/>
        </w:numPr>
        <w:suppressAutoHyphens/>
        <w:spacing w:after="0" w:line="240" w:lineRule="auto"/>
        <w:rPr>
          <w:rFonts w:ascii="Times New Roman" w:eastAsia="MS Mincho" w:hAnsi="Times New Roman" w:cs="Times New Roman"/>
          <w:color w:val="000000" w:themeColor="text1"/>
          <w:sz w:val="24"/>
          <w:szCs w:val="24"/>
          <w:lang w:eastAsia="ar-SA"/>
        </w:rPr>
      </w:pPr>
      <w:r w:rsidRPr="00AE174D">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AE174D">
        <w:rPr>
          <w:rFonts w:ascii="Times New Roman" w:eastAsia="MS Mincho" w:hAnsi="Times New Roman" w:cs="Times New Roman"/>
          <w:color w:val="000000" w:themeColor="text1"/>
          <w:sz w:val="24"/>
          <w:szCs w:val="24"/>
          <w:lang w:eastAsia="ar-SA"/>
        </w:rPr>
        <w:t xml:space="preserve"> </w:t>
      </w:r>
    </w:p>
    <w:p w14:paraId="6509CB7F" w14:textId="77777777" w:rsidR="007630CD" w:rsidRPr="00AE174D" w:rsidRDefault="007630CD" w:rsidP="00753474">
      <w:pPr>
        <w:pStyle w:val="Akapitzlist"/>
        <w:numPr>
          <w:ilvl w:val="0"/>
          <w:numId w:val="57"/>
        </w:numPr>
        <w:suppressAutoHyphens/>
        <w:spacing w:after="0" w:line="240" w:lineRule="auto"/>
        <w:rPr>
          <w:rFonts w:ascii="Times New Roman" w:eastAsia="MS Mincho" w:hAnsi="Times New Roman" w:cs="Times New Roman"/>
          <w:color w:val="000000" w:themeColor="text1"/>
          <w:sz w:val="24"/>
          <w:szCs w:val="24"/>
          <w:lang w:eastAsia="ar-SA"/>
        </w:rPr>
      </w:pPr>
      <w:r w:rsidRPr="00AE174D">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AE174D" w:rsidRDefault="007630CD" w:rsidP="00753474">
      <w:pPr>
        <w:pStyle w:val="Akapitzlist"/>
        <w:numPr>
          <w:ilvl w:val="0"/>
          <w:numId w:val="57"/>
        </w:numPr>
        <w:suppressAutoHyphens/>
        <w:spacing w:after="0" w:line="240" w:lineRule="auto"/>
        <w:rPr>
          <w:rFonts w:ascii="Times New Roman" w:eastAsia="MS Mincho" w:hAnsi="Times New Roman" w:cs="Times New Roman"/>
          <w:color w:val="000000" w:themeColor="text1"/>
          <w:sz w:val="24"/>
          <w:szCs w:val="24"/>
          <w:lang w:eastAsia="ar-SA"/>
        </w:rPr>
      </w:pPr>
      <w:r w:rsidRPr="00AE174D">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AE174D"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themeColor="text1"/>
          <w:sz w:val="24"/>
          <w:szCs w:val="24"/>
          <w:lang w:eastAsia="ar-SA"/>
        </w:rPr>
      </w:pPr>
      <w:r w:rsidRPr="00AE174D">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AE174D" w:rsidRDefault="00D8392B" w:rsidP="00CC5192">
      <w:pPr>
        <w:spacing w:after="0" w:line="240" w:lineRule="auto"/>
        <w:rPr>
          <w:rFonts w:ascii="Times New Roman" w:eastAsia="Times New Roman" w:hAnsi="Times New Roman" w:cs="Times New Roman"/>
          <w:b/>
          <w:color w:val="000000" w:themeColor="text1"/>
          <w:sz w:val="24"/>
          <w:szCs w:val="24"/>
          <w:lang w:eastAsia="pl-PL"/>
        </w:rPr>
      </w:pPr>
    </w:p>
    <w:p w14:paraId="215090F2" w14:textId="77777777" w:rsidR="00CC5192" w:rsidRPr="00AE174D"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AE174D">
        <w:rPr>
          <w:rFonts w:ascii="Times New Roman" w:eastAsia="Times New Roman" w:hAnsi="Times New Roman" w:cs="Times New Roman"/>
          <w:b/>
          <w:color w:val="000000" w:themeColor="text1"/>
          <w:sz w:val="24"/>
          <w:szCs w:val="24"/>
          <w:lang w:eastAsia="pl-PL"/>
        </w:rPr>
        <w:t>XI</w:t>
      </w:r>
      <w:r w:rsidR="00FF3EA6" w:rsidRPr="00AE174D">
        <w:rPr>
          <w:rFonts w:ascii="Times New Roman" w:eastAsia="Times New Roman" w:hAnsi="Times New Roman" w:cs="Times New Roman"/>
          <w:b/>
          <w:color w:val="000000" w:themeColor="text1"/>
          <w:sz w:val="24"/>
          <w:szCs w:val="24"/>
          <w:lang w:eastAsia="pl-PL"/>
        </w:rPr>
        <w:t>I</w:t>
      </w:r>
      <w:r w:rsidRPr="00AE174D">
        <w:rPr>
          <w:rFonts w:ascii="Times New Roman" w:eastAsia="Times New Roman" w:hAnsi="Times New Roman" w:cs="Times New Roman"/>
          <w:b/>
          <w:color w:val="000000" w:themeColor="text1"/>
          <w:sz w:val="24"/>
          <w:szCs w:val="24"/>
          <w:lang w:eastAsia="pl-PL"/>
        </w:rPr>
        <w:t xml:space="preserve">. </w:t>
      </w:r>
      <w:r w:rsidR="00FF3EA6" w:rsidRPr="00AE174D">
        <w:rPr>
          <w:rFonts w:ascii="Times New Roman" w:eastAsia="Times New Roman" w:hAnsi="Times New Roman" w:cs="Times New Roman"/>
          <w:b/>
          <w:color w:val="000000" w:themeColor="text1"/>
          <w:sz w:val="24"/>
          <w:szCs w:val="24"/>
          <w:lang w:eastAsia="pl-PL"/>
        </w:rPr>
        <w:t xml:space="preserve">SPOSÓB </w:t>
      </w:r>
      <w:r w:rsidRPr="00AE174D">
        <w:rPr>
          <w:rFonts w:ascii="Times New Roman" w:eastAsia="Times New Roman" w:hAnsi="Times New Roman" w:cs="Times New Roman"/>
          <w:b/>
          <w:color w:val="000000" w:themeColor="text1"/>
          <w:sz w:val="24"/>
          <w:szCs w:val="24"/>
          <w:lang w:eastAsia="pl-PL"/>
        </w:rPr>
        <w:t xml:space="preserve">ORAZ  TERMIN SKŁADANIA </w:t>
      </w:r>
      <w:r w:rsidR="00FF3EA6" w:rsidRPr="00AE174D">
        <w:rPr>
          <w:rFonts w:ascii="Times New Roman" w:eastAsia="Times New Roman" w:hAnsi="Times New Roman" w:cs="Times New Roman"/>
          <w:b/>
          <w:color w:val="000000" w:themeColor="text1"/>
          <w:sz w:val="24"/>
          <w:szCs w:val="24"/>
          <w:lang w:eastAsia="pl-PL"/>
        </w:rPr>
        <w:t>OFERT</w:t>
      </w:r>
    </w:p>
    <w:p w14:paraId="2AD561FE" w14:textId="5C2B137D" w:rsidR="00FF3EA6" w:rsidRPr="00AE174D" w:rsidRDefault="00FF3EA6" w:rsidP="005E2C3B">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lang w:eastAsia="pl-PL"/>
        </w:rPr>
        <w:t xml:space="preserve">Termin składania ofert upływa w dniu   </w:t>
      </w:r>
      <w:r w:rsidR="00094370" w:rsidRPr="00AE174D">
        <w:rPr>
          <w:rFonts w:ascii="Times New Roman" w:eastAsia="Times New Roman" w:hAnsi="Times New Roman" w:cs="Times New Roman"/>
          <w:b/>
          <w:bCs/>
          <w:color w:val="000000" w:themeColor="text1"/>
          <w:sz w:val="24"/>
          <w:szCs w:val="24"/>
          <w:lang w:eastAsia="pl-PL"/>
        </w:rPr>
        <w:t>12.04</w:t>
      </w:r>
      <w:r w:rsidR="00080825" w:rsidRPr="00AE174D">
        <w:rPr>
          <w:rFonts w:ascii="Times New Roman" w:eastAsia="Times New Roman" w:hAnsi="Times New Roman" w:cs="Times New Roman"/>
          <w:b/>
          <w:bCs/>
          <w:color w:val="000000" w:themeColor="text1"/>
          <w:sz w:val="24"/>
          <w:szCs w:val="24"/>
          <w:lang w:eastAsia="pl-PL"/>
        </w:rPr>
        <w:t>.2024 r.</w:t>
      </w:r>
      <w:r w:rsidRPr="00AE174D">
        <w:rPr>
          <w:rFonts w:ascii="Times New Roman" w:eastAsia="Times New Roman" w:hAnsi="Times New Roman" w:cs="Times New Roman"/>
          <w:b/>
          <w:bCs/>
          <w:color w:val="000000" w:themeColor="text1"/>
          <w:sz w:val="24"/>
          <w:szCs w:val="24"/>
          <w:lang w:eastAsia="pl-PL"/>
        </w:rPr>
        <w:t xml:space="preserve"> </w:t>
      </w:r>
      <w:r w:rsidRPr="00AE174D">
        <w:rPr>
          <w:rFonts w:ascii="Times New Roman" w:eastAsia="Times New Roman" w:hAnsi="Times New Roman" w:cs="Times New Roman"/>
          <w:color w:val="000000" w:themeColor="text1"/>
          <w:sz w:val="24"/>
          <w:szCs w:val="24"/>
          <w:lang w:eastAsia="pl-PL"/>
        </w:rPr>
        <w:t>o godz.</w:t>
      </w:r>
      <w:r w:rsidRPr="00AE174D">
        <w:rPr>
          <w:rFonts w:ascii="Times New Roman" w:eastAsia="Times New Roman" w:hAnsi="Times New Roman" w:cs="Times New Roman"/>
          <w:b/>
          <w:bCs/>
          <w:color w:val="000000" w:themeColor="text1"/>
          <w:sz w:val="24"/>
          <w:szCs w:val="24"/>
          <w:lang w:eastAsia="pl-PL"/>
        </w:rPr>
        <w:t>10.00.</w:t>
      </w:r>
    </w:p>
    <w:p w14:paraId="571D0B17" w14:textId="7DFEF0E4" w:rsidR="001220E8" w:rsidRPr="00AE174D"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AE174D">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AE174D">
        <w:rPr>
          <w:rFonts w:ascii="Times New Roman" w:eastAsia="Calibri" w:hAnsi="Times New Roman" w:cs="Times New Roman"/>
          <w:color w:val="000000" w:themeColor="text1"/>
          <w:sz w:val="24"/>
          <w:szCs w:val="24"/>
        </w:rPr>
        <w:t xml:space="preserve"> </w:t>
      </w:r>
      <w:r w:rsidRPr="00AE174D">
        <w:rPr>
          <w:rFonts w:ascii="Times New Roman" w:eastAsia="Calibri" w:hAnsi="Times New Roman" w:cs="Times New Roman"/>
          <w:color w:val="000000" w:themeColor="text1"/>
          <w:sz w:val="24"/>
          <w:szCs w:val="24"/>
        </w:rPr>
        <w:t xml:space="preserve">pośrednictwem Platformy elektronicznej dostępnej pod adresem: </w:t>
      </w:r>
      <w:hyperlink r:id="rId29" w:history="1">
        <w:r w:rsidRPr="00AE174D">
          <w:rPr>
            <w:rFonts w:ascii="Times New Roman" w:eastAsia="Calibri" w:hAnsi="Times New Roman" w:cs="Times New Roman"/>
            <w:color w:val="000000" w:themeColor="text1"/>
            <w:sz w:val="24"/>
            <w:szCs w:val="24"/>
            <w:u w:val="single"/>
          </w:rPr>
          <w:t>https://portal.smartpzp.pl/uck</w:t>
        </w:r>
      </w:hyperlink>
      <w:r w:rsidRPr="00AE174D">
        <w:rPr>
          <w:rFonts w:ascii="Times New Roman" w:eastAsia="Calibri" w:hAnsi="Times New Roman" w:cs="Times New Roman"/>
          <w:color w:val="000000" w:themeColor="text1"/>
          <w:sz w:val="24"/>
          <w:szCs w:val="24"/>
          <w:u w:val="single"/>
        </w:rPr>
        <w:t xml:space="preserve"> </w:t>
      </w:r>
      <w:r w:rsidR="00DB678F" w:rsidRPr="00AE174D">
        <w:rPr>
          <w:rFonts w:ascii="Times New Roman" w:eastAsia="Calibri" w:hAnsi="Times New Roman" w:cs="Times New Roman"/>
          <w:color w:val="000000" w:themeColor="text1"/>
          <w:sz w:val="24"/>
          <w:szCs w:val="24"/>
        </w:rPr>
        <w:t>.</w:t>
      </w:r>
    </w:p>
    <w:p w14:paraId="103F4594" w14:textId="00C17193" w:rsidR="001220E8" w:rsidRPr="00AE174D"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AE174D">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1" w:name="_Hlk535835948"/>
      <w:r w:rsidR="007A6749" w:rsidRPr="00AE174D">
        <w:rPr>
          <w:rFonts w:ascii="Times New Roman" w:eastAsia="Calibri" w:hAnsi="Times New Roman" w:cs="Times New Roman"/>
          <w:color w:val="000000" w:themeColor="text1"/>
          <w:sz w:val="24"/>
          <w:szCs w:val="24"/>
          <w:u w:val="single"/>
        </w:rPr>
        <w:fldChar w:fldCharType="begin"/>
      </w:r>
      <w:r w:rsidRPr="00AE174D">
        <w:rPr>
          <w:rFonts w:ascii="Times New Roman" w:eastAsia="Calibri" w:hAnsi="Times New Roman" w:cs="Times New Roman"/>
          <w:color w:val="000000" w:themeColor="text1"/>
          <w:sz w:val="24"/>
          <w:szCs w:val="24"/>
          <w:u w:val="single"/>
        </w:rPr>
        <w:instrText xml:space="preserve"> HYPERLINK "https://portal.smartpzp.pl/uck" </w:instrText>
      </w:r>
      <w:r w:rsidR="007A6749" w:rsidRPr="00AE174D">
        <w:rPr>
          <w:rFonts w:ascii="Times New Roman" w:eastAsia="Calibri" w:hAnsi="Times New Roman" w:cs="Times New Roman"/>
          <w:color w:val="000000" w:themeColor="text1"/>
          <w:sz w:val="24"/>
          <w:szCs w:val="24"/>
          <w:u w:val="single"/>
        </w:rPr>
      </w:r>
      <w:r w:rsidR="007A6749" w:rsidRPr="00AE174D">
        <w:rPr>
          <w:rFonts w:ascii="Times New Roman" w:eastAsia="Calibri" w:hAnsi="Times New Roman" w:cs="Times New Roman"/>
          <w:color w:val="000000" w:themeColor="text1"/>
          <w:sz w:val="24"/>
          <w:szCs w:val="24"/>
          <w:u w:val="single"/>
        </w:rPr>
        <w:fldChar w:fldCharType="separate"/>
      </w:r>
      <w:r w:rsidRPr="00AE174D">
        <w:rPr>
          <w:rFonts w:ascii="Times New Roman" w:eastAsia="Calibri" w:hAnsi="Times New Roman" w:cs="Times New Roman"/>
          <w:color w:val="000000" w:themeColor="text1"/>
          <w:sz w:val="24"/>
          <w:szCs w:val="24"/>
          <w:u w:val="single"/>
        </w:rPr>
        <w:t>https://portal.smartpzp.pl/uck</w:t>
      </w:r>
      <w:r w:rsidR="007A6749" w:rsidRPr="00AE174D">
        <w:rPr>
          <w:rFonts w:ascii="Times New Roman" w:eastAsia="Calibri" w:hAnsi="Times New Roman" w:cs="Times New Roman"/>
          <w:color w:val="000000" w:themeColor="text1"/>
          <w:sz w:val="24"/>
          <w:szCs w:val="24"/>
          <w:u w:val="single"/>
        </w:rPr>
        <w:fldChar w:fldCharType="end"/>
      </w:r>
      <w:bookmarkEnd w:id="1"/>
      <w:r w:rsidRPr="00AE174D">
        <w:rPr>
          <w:rFonts w:ascii="Times New Roman" w:eastAsia="Times New Roman" w:hAnsi="Times New Roman" w:cs="Times New Roman"/>
          <w:color w:val="000000" w:themeColor="text1"/>
          <w:sz w:val="24"/>
          <w:szCs w:val="24"/>
          <w:lang w:eastAsia="pl-PL"/>
        </w:rPr>
        <w:t xml:space="preserve"> </w:t>
      </w:r>
      <w:r w:rsidRPr="00AE174D">
        <w:rPr>
          <w:rFonts w:ascii="Times New Roman" w:eastAsia="Times New Roman" w:hAnsi="Times New Roman" w:cs="Times New Roman"/>
          <w:color w:val="000000" w:themeColor="text1"/>
          <w:sz w:val="24"/>
          <w:szCs w:val="24"/>
        </w:rPr>
        <w:t xml:space="preserve">klikając przycisk „Załóż konto”.  </w:t>
      </w:r>
      <w:r w:rsidR="00016302" w:rsidRPr="00AE174D">
        <w:rPr>
          <w:rFonts w:ascii="Times New Roman" w:eastAsia="Times New Roman" w:hAnsi="Times New Roman" w:cs="Times New Roman"/>
          <w:color w:val="000000" w:themeColor="text1"/>
          <w:sz w:val="24"/>
          <w:szCs w:val="24"/>
        </w:rPr>
        <w:t xml:space="preserve">Wykonawca do założenia konta w systemie potrzebuje </w:t>
      </w:r>
      <w:r w:rsidR="00016302" w:rsidRPr="00AE174D">
        <w:rPr>
          <w:rFonts w:ascii="Times New Roman" w:eastAsia="Times New Roman" w:hAnsi="Times New Roman" w:cs="Times New Roman"/>
          <w:b/>
          <w:bCs/>
          <w:color w:val="000000" w:themeColor="text1"/>
          <w:sz w:val="24"/>
          <w:szCs w:val="24"/>
        </w:rPr>
        <w:t>kwalifikowanego podpisu elektronicznego, e-dowodu lub Profilu zaufanego</w:t>
      </w:r>
      <w:r w:rsidR="00016302" w:rsidRPr="00AE174D">
        <w:rPr>
          <w:rFonts w:ascii="Times New Roman" w:eastAsia="Times New Roman" w:hAnsi="Times New Roman" w:cs="Times New Roman"/>
          <w:color w:val="000000" w:themeColor="text1"/>
          <w:sz w:val="24"/>
          <w:szCs w:val="24"/>
        </w:rPr>
        <w:t>.</w:t>
      </w:r>
    </w:p>
    <w:p w14:paraId="665CF889" w14:textId="7A557AD4" w:rsidR="001220E8" w:rsidRPr="00AE174D" w:rsidRDefault="006D426E" w:rsidP="005E2C3B">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AE174D">
        <w:rPr>
          <w:rFonts w:ascii="Times New Roman" w:eastAsia="Times New Roman" w:hAnsi="Times New Roman" w:cs="Times New Roman"/>
          <w:color w:val="000000" w:themeColor="text1"/>
          <w:sz w:val="24"/>
          <w:szCs w:val="24"/>
        </w:rPr>
        <w:t xml:space="preserve">Pod adresem </w:t>
      </w:r>
      <w:hyperlink r:id="rId30" w:history="1">
        <w:r w:rsidRPr="00AE174D">
          <w:rPr>
            <w:rFonts w:ascii="Times New Roman" w:eastAsia="Times New Roman" w:hAnsi="Times New Roman" w:cs="Times New Roman"/>
            <w:color w:val="000000" w:themeColor="text1"/>
            <w:sz w:val="24"/>
            <w:szCs w:val="24"/>
            <w:u w:val="single"/>
            <w:lang w:eastAsia="ar-SA"/>
          </w:rPr>
          <w:t>https://portal.smartpzp.pl/uck/elearning</w:t>
        </w:r>
      </w:hyperlink>
      <w:r w:rsidRPr="00AE174D">
        <w:rPr>
          <w:rFonts w:ascii="Times New Roman" w:eastAsia="Times New Roman" w:hAnsi="Times New Roman" w:cs="Times New Roman"/>
          <w:color w:val="000000" w:themeColor="text1"/>
          <w:sz w:val="24"/>
          <w:szCs w:val="24"/>
          <w:lang w:eastAsia="ar-SA"/>
        </w:rPr>
        <w:t xml:space="preserve"> </w:t>
      </w:r>
      <w:r w:rsidRPr="00AE174D">
        <w:rPr>
          <w:rFonts w:ascii="Times New Roman" w:eastAsia="Times New Roman" w:hAnsi="Times New Roman" w:cs="Times New Roman"/>
          <w:color w:val="000000" w:themeColor="text1"/>
          <w:sz w:val="24"/>
          <w:szCs w:val="24"/>
        </w:rPr>
        <w:t xml:space="preserve">znajduje się </w:t>
      </w:r>
      <w:r w:rsidR="001220E8" w:rsidRPr="00AE174D">
        <w:rPr>
          <w:rFonts w:ascii="Times New Roman" w:eastAsia="Times New Roman" w:hAnsi="Times New Roman" w:cs="Times New Roman"/>
          <w:color w:val="000000" w:themeColor="text1"/>
          <w:sz w:val="24"/>
          <w:szCs w:val="24"/>
        </w:rPr>
        <w:t>„Instrukcja obsługi Portalu e-Usług SmartPZP”</w:t>
      </w:r>
      <w:r w:rsidR="00346F55" w:rsidRPr="00AE174D">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AE174D" w:rsidRDefault="00DB678F" w:rsidP="005E2C3B">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lang w:eastAsia="pl-PL"/>
        </w:rPr>
      </w:pPr>
      <w:r w:rsidRPr="00AE174D">
        <w:rPr>
          <w:rFonts w:ascii="Times New Roman" w:eastAsia="Times New Roman" w:hAnsi="Times New Roman" w:cs="Times New Roman"/>
          <w:color w:val="000000" w:themeColor="text1"/>
          <w:sz w:val="24"/>
          <w:szCs w:val="24"/>
        </w:rPr>
        <w:lastRenderedPageBreak/>
        <w:t>Zaleca się nazwanie poszczególnych</w:t>
      </w:r>
      <w:r w:rsidR="00CC2230" w:rsidRPr="00AE174D">
        <w:rPr>
          <w:rFonts w:ascii="Times New Roman" w:eastAsia="Times New Roman" w:hAnsi="Times New Roman" w:cs="Times New Roman"/>
          <w:color w:val="000000" w:themeColor="text1"/>
          <w:sz w:val="24"/>
          <w:szCs w:val="24"/>
        </w:rPr>
        <w:t xml:space="preserve"> plików </w:t>
      </w:r>
      <w:r w:rsidRPr="00AE174D">
        <w:rPr>
          <w:rFonts w:ascii="Times New Roman" w:eastAsia="Times New Roman" w:hAnsi="Times New Roman" w:cs="Times New Roman"/>
          <w:color w:val="000000" w:themeColor="text1"/>
          <w:sz w:val="24"/>
          <w:szCs w:val="24"/>
        </w:rPr>
        <w:t xml:space="preserve"> dokumentów składanych na Platformie Smartpzp w sposób umożliwiający ich identyfikację: np. formularz ofertowy, formularz cenowy,</w:t>
      </w:r>
      <w:r w:rsidR="00631D86" w:rsidRPr="00AE174D">
        <w:rPr>
          <w:rFonts w:ascii="Times New Roman" w:eastAsia="Times New Roman" w:hAnsi="Times New Roman" w:cs="Times New Roman"/>
          <w:color w:val="000000" w:themeColor="text1"/>
          <w:sz w:val="24"/>
          <w:szCs w:val="24"/>
        </w:rPr>
        <w:t xml:space="preserve"> </w:t>
      </w:r>
      <w:r w:rsidRPr="00AE174D">
        <w:rPr>
          <w:rFonts w:ascii="Times New Roman" w:eastAsia="Times New Roman" w:hAnsi="Times New Roman" w:cs="Times New Roman"/>
          <w:color w:val="000000" w:themeColor="text1"/>
          <w:sz w:val="24"/>
          <w:szCs w:val="24"/>
        </w:rPr>
        <w:t>JEDZ itp.</w:t>
      </w:r>
    </w:p>
    <w:p w14:paraId="46BD747D" w14:textId="395BD3CB" w:rsidR="00346F55" w:rsidRPr="00AE174D" w:rsidRDefault="00346F55" w:rsidP="005E2C3B">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lang w:eastAsia="pl-PL"/>
        </w:rPr>
      </w:pPr>
      <w:r w:rsidRPr="00AE174D">
        <w:rPr>
          <w:rFonts w:ascii="Times New Roman" w:eastAsia="Calibri" w:hAnsi="Times New Roman" w:cs="Times New Roman"/>
          <w:color w:val="000000" w:themeColor="text1"/>
          <w:sz w:val="24"/>
          <w:szCs w:val="24"/>
          <w:lang w:eastAsia="pl-PL"/>
        </w:rPr>
        <w:t>Uwaga! Wszystkie pliki załączone do oferty powinny być uprzednio podpisane elektronicznie poza platformą.</w:t>
      </w:r>
    </w:p>
    <w:p w14:paraId="1C7BABC7" w14:textId="77777777" w:rsidR="00805438" w:rsidRPr="00AE174D" w:rsidRDefault="00805438" w:rsidP="00805438">
      <w:pPr>
        <w:pStyle w:val="Akapitzlist"/>
        <w:suppressAutoHyphens/>
        <w:spacing w:after="0" w:line="240" w:lineRule="auto"/>
        <w:ind w:left="480"/>
        <w:jc w:val="both"/>
        <w:rPr>
          <w:rFonts w:ascii="Times New Roman" w:eastAsia="Calibri" w:hAnsi="Times New Roman" w:cs="Times New Roman"/>
          <w:color w:val="000000" w:themeColor="text1"/>
          <w:sz w:val="24"/>
          <w:szCs w:val="24"/>
          <w:lang w:eastAsia="pl-PL"/>
        </w:rPr>
      </w:pPr>
    </w:p>
    <w:p w14:paraId="4F79A837" w14:textId="77777777" w:rsidR="00FF3EA6" w:rsidRPr="00AE174D" w:rsidRDefault="00FF3EA6"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AE174D">
        <w:rPr>
          <w:rFonts w:ascii="Times New Roman" w:eastAsia="Times New Roman" w:hAnsi="Times New Roman" w:cs="Times New Roman"/>
          <w:b/>
          <w:color w:val="000000" w:themeColor="text1"/>
          <w:sz w:val="24"/>
          <w:szCs w:val="24"/>
          <w:lang w:eastAsia="pl-PL"/>
        </w:rPr>
        <w:t xml:space="preserve">XIII. TERMIN OTWARCIA OFERT </w:t>
      </w:r>
    </w:p>
    <w:p w14:paraId="0937254B" w14:textId="3411A3D5" w:rsidR="00584563" w:rsidRPr="00AE174D" w:rsidRDefault="00CC5192" w:rsidP="005E2C3B">
      <w:pPr>
        <w:pStyle w:val="Akapitzlist"/>
        <w:numPr>
          <w:ilvl w:val="0"/>
          <w:numId w:val="23"/>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AE174D">
        <w:rPr>
          <w:rFonts w:ascii="Times New Roman" w:eastAsia="Times New Roman" w:hAnsi="Times New Roman" w:cs="Times New Roman"/>
          <w:bCs/>
          <w:color w:val="000000" w:themeColor="text1"/>
          <w:sz w:val="24"/>
          <w:szCs w:val="24"/>
          <w:lang w:eastAsia="pl-PL"/>
        </w:rPr>
        <w:t>Otwarcie ofert nastąpi w dniu</w:t>
      </w:r>
      <w:r w:rsidRPr="00AE174D">
        <w:rPr>
          <w:rFonts w:ascii="Times New Roman" w:eastAsia="Times New Roman" w:hAnsi="Times New Roman" w:cs="Times New Roman"/>
          <w:color w:val="000000" w:themeColor="text1"/>
          <w:sz w:val="24"/>
          <w:szCs w:val="24"/>
          <w:lang w:eastAsia="pl-PL"/>
        </w:rPr>
        <w:t xml:space="preserve">  </w:t>
      </w:r>
      <w:r w:rsidR="00094370" w:rsidRPr="00AE174D">
        <w:rPr>
          <w:rFonts w:ascii="Times New Roman" w:eastAsia="Times New Roman" w:hAnsi="Times New Roman" w:cs="Times New Roman"/>
          <w:b/>
          <w:bCs/>
          <w:color w:val="000000" w:themeColor="text1"/>
          <w:sz w:val="24"/>
          <w:szCs w:val="24"/>
          <w:lang w:eastAsia="pl-PL"/>
        </w:rPr>
        <w:t>12.04</w:t>
      </w:r>
      <w:r w:rsidR="00A70B14" w:rsidRPr="00AE174D">
        <w:rPr>
          <w:rFonts w:ascii="Times New Roman" w:eastAsia="Times New Roman" w:hAnsi="Times New Roman" w:cs="Times New Roman"/>
          <w:b/>
          <w:bCs/>
          <w:color w:val="000000" w:themeColor="text1"/>
          <w:sz w:val="24"/>
          <w:szCs w:val="24"/>
          <w:lang w:eastAsia="pl-PL"/>
        </w:rPr>
        <w:t>.</w:t>
      </w:r>
      <w:r w:rsidR="00442208" w:rsidRPr="00AE174D">
        <w:rPr>
          <w:rFonts w:ascii="Times New Roman" w:eastAsia="Times New Roman" w:hAnsi="Times New Roman" w:cs="Times New Roman"/>
          <w:b/>
          <w:bCs/>
          <w:color w:val="000000" w:themeColor="text1"/>
          <w:sz w:val="24"/>
          <w:szCs w:val="24"/>
          <w:lang w:eastAsia="pl-PL"/>
        </w:rPr>
        <w:t>202</w:t>
      </w:r>
      <w:r w:rsidR="00080825" w:rsidRPr="00AE174D">
        <w:rPr>
          <w:rFonts w:ascii="Times New Roman" w:eastAsia="Times New Roman" w:hAnsi="Times New Roman" w:cs="Times New Roman"/>
          <w:b/>
          <w:bCs/>
          <w:color w:val="000000" w:themeColor="text1"/>
          <w:sz w:val="24"/>
          <w:szCs w:val="24"/>
          <w:lang w:eastAsia="pl-PL"/>
        </w:rPr>
        <w:t>4</w:t>
      </w:r>
      <w:r w:rsidR="00C46CF8" w:rsidRPr="00AE174D">
        <w:rPr>
          <w:rFonts w:ascii="Times New Roman" w:eastAsia="Times New Roman" w:hAnsi="Times New Roman" w:cs="Times New Roman"/>
          <w:b/>
          <w:bCs/>
          <w:color w:val="000000" w:themeColor="text1"/>
          <w:sz w:val="24"/>
          <w:szCs w:val="24"/>
          <w:lang w:eastAsia="pl-PL"/>
        </w:rPr>
        <w:t xml:space="preserve"> </w:t>
      </w:r>
      <w:r w:rsidR="00AF237F" w:rsidRPr="00AE174D">
        <w:rPr>
          <w:rFonts w:ascii="Times New Roman" w:eastAsia="Times New Roman" w:hAnsi="Times New Roman" w:cs="Times New Roman"/>
          <w:b/>
          <w:color w:val="000000" w:themeColor="text1"/>
          <w:sz w:val="24"/>
          <w:szCs w:val="24"/>
          <w:lang w:eastAsia="pl-PL"/>
        </w:rPr>
        <w:t>r</w:t>
      </w:r>
      <w:r w:rsidR="00AF237F" w:rsidRPr="00AE174D">
        <w:rPr>
          <w:rFonts w:ascii="Times New Roman" w:eastAsia="Times New Roman" w:hAnsi="Times New Roman" w:cs="Times New Roman"/>
          <w:color w:val="000000" w:themeColor="text1"/>
          <w:sz w:val="24"/>
          <w:szCs w:val="24"/>
          <w:lang w:eastAsia="pl-PL"/>
        </w:rPr>
        <w:t>.</w:t>
      </w:r>
      <w:r w:rsidR="00AC60A4" w:rsidRPr="00AE174D">
        <w:rPr>
          <w:rFonts w:ascii="Times New Roman" w:eastAsia="Times New Roman" w:hAnsi="Times New Roman" w:cs="Times New Roman"/>
          <w:color w:val="000000" w:themeColor="text1"/>
          <w:sz w:val="24"/>
          <w:szCs w:val="24"/>
          <w:lang w:eastAsia="pl-PL"/>
        </w:rPr>
        <w:t xml:space="preserve"> </w:t>
      </w:r>
      <w:r w:rsidRPr="00AE174D">
        <w:rPr>
          <w:rFonts w:ascii="Times New Roman" w:eastAsia="Times New Roman" w:hAnsi="Times New Roman" w:cs="Times New Roman"/>
          <w:color w:val="000000" w:themeColor="text1"/>
          <w:sz w:val="24"/>
          <w:szCs w:val="24"/>
          <w:lang w:eastAsia="pl-PL"/>
        </w:rPr>
        <w:t xml:space="preserve">o godz. </w:t>
      </w:r>
      <w:r w:rsidRPr="00AE174D">
        <w:rPr>
          <w:rFonts w:ascii="Times New Roman" w:eastAsia="Times New Roman" w:hAnsi="Times New Roman" w:cs="Times New Roman"/>
          <w:b/>
          <w:bCs/>
          <w:color w:val="000000" w:themeColor="text1"/>
          <w:sz w:val="24"/>
          <w:szCs w:val="24"/>
          <w:lang w:eastAsia="pl-PL"/>
        </w:rPr>
        <w:t>10.30</w:t>
      </w:r>
      <w:r w:rsidR="00584563" w:rsidRPr="00AE174D">
        <w:rPr>
          <w:rFonts w:ascii="Times New Roman" w:eastAsia="Times New Roman" w:hAnsi="Times New Roman" w:cs="Times New Roman"/>
          <w:color w:val="000000" w:themeColor="text1"/>
          <w:sz w:val="24"/>
          <w:szCs w:val="24"/>
          <w:lang w:eastAsia="pl-PL"/>
        </w:rPr>
        <w:t xml:space="preserve"> </w:t>
      </w:r>
      <w:r w:rsidR="00584563" w:rsidRPr="00AE174D">
        <w:rPr>
          <w:rFonts w:ascii="Times New Roman" w:eastAsia="Calibri" w:hAnsi="Times New Roman" w:cs="Times New Roman"/>
          <w:color w:val="000000" w:themeColor="text1"/>
          <w:sz w:val="24"/>
          <w:szCs w:val="24"/>
        </w:rPr>
        <w:t>poprzez ich odszyfrowanie na Platformie</w:t>
      </w:r>
      <w:r w:rsidR="00A10C5D" w:rsidRPr="00AE174D">
        <w:rPr>
          <w:rFonts w:ascii="Times New Roman" w:eastAsia="Calibri" w:hAnsi="Times New Roman" w:cs="Times New Roman"/>
          <w:bCs/>
          <w:color w:val="000000" w:themeColor="text1"/>
          <w:sz w:val="24"/>
          <w:szCs w:val="24"/>
        </w:rPr>
        <w:t xml:space="preserve"> </w:t>
      </w:r>
      <w:hyperlink r:id="rId31" w:history="1">
        <w:r w:rsidR="00584563" w:rsidRPr="00AE174D">
          <w:rPr>
            <w:rFonts w:ascii="Times New Roman" w:eastAsia="Calibri" w:hAnsi="Times New Roman" w:cs="Times New Roman"/>
            <w:color w:val="000000" w:themeColor="text1"/>
            <w:sz w:val="24"/>
            <w:szCs w:val="24"/>
            <w:u w:val="single"/>
          </w:rPr>
          <w:t>Smartpzp</w:t>
        </w:r>
      </w:hyperlink>
      <w:r w:rsidR="00631D86" w:rsidRPr="00AE174D">
        <w:rPr>
          <w:rFonts w:ascii="Times New Roman" w:eastAsia="Calibri" w:hAnsi="Times New Roman" w:cs="Times New Roman"/>
          <w:color w:val="000000" w:themeColor="text1"/>
          <w:sz w:val="24"/>
          <w:szCs w:val="24"/>
          <w:u w:val="single"/>
        </w:rPr>
        <w:t>.</w:t>
      </w:r>
    </w:p>
    <w:p w14:paraId="239E6386" w14:textId="77777777" w:rsidR="00FF3EA6" w:rsidRPr="00AE174D"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W przypadku awarii tego systemu, która powoduje brak możliwości otwarcia ofert w terminie określonym przez zamawiające</w:t>
      </w:r>
      <w:r w:rsidR="00E80028" w:rsidRPr="00AE174D">
        <w:rPr>
          <w:rFonts w:ascii="Times New Roman" w:hAnsi="Times New Roman" w:cs="Times New Roman"/>
          <w:color w:val="000000" w:themeColor="text1"/>
          <w:sz w:val="24"/>
          <w:szCs w:val="24"/>
        </w:rPr>
        <w:t>go, otwarcie ofert nastąpi</w:t>
      </w:r>
      <w:r w:rsidRPr="00AE174D">
        <w:rPr>
          <w:rFonts w:ascii="Times New Roman" w:hAnsi="Times New Roman" w:cs="Times New Roman"/>
          <w:color w:val="000000" w:themeColor="text1"/>
          <w:sz w:val="24"/>
          <w:szCs w:val="24"/>
        </w:rPr>
        <w:t xml:space="preserve"> niezwłocznie po usunięciu awarii. </w:t>
      </w:r>
    </w:p>
    <w:p w14:paraId="0E5CC4C7" w14:textId="77777777" w:rsidR="00FF3EA6" w:rsidRPr="00AE174D"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AE174D"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Zamawiający,</w:t>
      </w:r>
      <w:r w:rsidR="008F157C" w:rsidRPr="00AE174D">
        <w:rPr>
          <w:rFonts w:ascii="Times New Roman" w:hAnsi="Times New Roman" w:cs="Times New Roman"/>
          <w:color w:val="000000" w:themeColor="text1"/>
          <w:sz w:val="24"/>
          <w:szCs w:val="24"/>
        </w:rPr>
        <w:t xml:space="preserve"> </w:t>
      </w:r>
      <w:r w:rsidRPr="00AE174D">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AE174D"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AE174D"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AE174D"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AE174D">
        <w:rPr>
          <w:rFonts w:ascii="Times New Roman" w:hAnsi="Times New Roman" w:cs="Times New Roman"/>
          <w:color w:val="000000" w:themeColor="text1"/>
          <w:sz w:val="24"/>
          <w:szCs w:val="24"/>
        </w:rPr>
        <w:t>cenach lub kosztach zawartych w ofertach.</w:t>
      </w:r>
    </w:p>
    <w:p w14:paraId="10BFE72C" w14:textId="77777777" w:rsidR="0090670F" w:rsidRPr="009A6D7C" w:rsidRDefault="0090670F" w:rsidP="008F157C">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9A6D7C"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A6D7C">
        <w:rPr>
          <w:rFonts w:ascii="Times New Roman" w:eastAsia="Times New Roman" w:hAnsi="Times New Roman" w:cs="Times New Roman"/>
          <w:b/>
          <w:color w:val="000000" w:themeColor="text1"/>
          <w:sz w:val="24"/>
          <w:szCs w:val="24"/>
          <w:lang w:eastAsia="pl-PL"/>
        </w:rPr>
        <w:t>XIV</w:t>
      </w:r>
      <w:r w:rsidR="00CC5192" w:rsidRPr="009A6D7C">
        <w:rPr>
          <w:rFonts w:ascii="Times New Roman" w:eastAsia="Times New Roman" w:hAnsi="Times New Roman" w:cs="Times New Roman"/>
          <w:b/>
          <w:color w:val="000000" w:themeColor="text1"/>
          <w:sz w:val="24"/>
          <w:szCs w:val="24"/>
          <w:lang w:eastAsia="pl-PL"/>
        </w:rPr>
        <w:t>. OPIS SPOSOBU OBLICZENIA CENY</w:t>
      </w:r>
    </w:p>
    <w:p w14:paraId="7CADB0B3" w14:textId="72F05DC8" w:rsidR="00DA6282" w:rsidRPr="009A6D7C" w:rsidRDefault="00DA6282" w:rsidP="00F2504B">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9A6D7C">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28B76B5C" w14:textId="77777777" w:rsidR="00207D34" w:rsidRPr="009A6D7C" w:rsidRDefault="00207D34" w:rsidP="00207D34">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9A6D7C">
        <w:rPr>
          <w:rFonts w:ascii="Times New Roman" w:eastAsia="Times New Roman" w:hAnsi="Times New Roman" w:cs="Times New Roman"/>
          <w:color w:val="000000" w:themeColor="text1"/>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w:t>
      </w:r>
      <w:r w:rsidRPr="009A6D7C">
        <w:rPr>
          <w:rFonts w:ascii="Times New Roman" w:hAnsi="Times New Roman" w:cs="Times New Roman"/>
          <w:color w:val="000000" w:themeColor="text1"/>
          <w:sz w:val="24"/>
          <w:szCs w:val="24"/>
          <w:lang w:eastAsia="hi-IN" w:bidi="hi-IN"/>
        </w:rPr>
        <w:t>zgodnie z opisem przedmiotu zamówienia oraz wzorem umowy określonym w niniejszej SWZ.</w:t>
      </w:r>
    </w:p>
    <w:p w14:paraId="4E46019A" w14:textId="7EB1A060" w:rsidR="00DA6282" w:rsidRPr="009A6D7C"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9A6D7C">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9A6D7C"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9A6D7C">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9A6D7C"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9A6D7C">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9A6D7C"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9A6D7C">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9A6D7C"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9A6D7C">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3AEB64D8" w:rsidR="00DA6282" w:rsidRPr="009A6D7C"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9A6D7C">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w:t>
      </w:r>
      <w:r w:rsidR="00BB258A" w:rsidRPr="009A6D7C">
        <w:rPr>
          <w:rFonts w:ascii="Times New Roman" w:eastAsia="TimesNewRomanPSMT" w:hAnsi="Times New Roman" w:cs="Times New Roman"/>
          <w:bCs/>
          <w:iCs/>
          <w:color w:val="000000" w:themeColor="text1"/>
          <w:sz w:val="24"/>
          <w:szCs w:val="24"/>
          <w:lang w:eastAsia="ar-SA"/>
        </w:rPr>
        <w:t xml:space="preserve">formularza </w:t>
      </w:r>
      <w:r w:rsidR="00207D34" w:rsidRPr="009A6D7C">
        <w:rPr>
          <w:rFonts w:ascii="Times New Roman" w:eastAsia="TimesNewRomanPSMT" w:hAnsi="Times New Roman" w:cs="Times New Roman"/>
          <w:bCs/>
          <w:iCs/>
          <w:color w:val="000000" w:themeColor="text1"/>
          <w:sz w:val="24"/>
          <w:szCs w:val="24"/>
          <w:lang w:eastAsia="ar-SA"/>
        </w:rPr>
        <w:t xml:space="preserve">asortymentowo-cenowego </w:t>
      </w:r>
      <w:r w:rsidRPr="009A6D7C">
        <w:rPr>
          <w:rFonts w:ascii="Times New Roman" w:eastAsia="TimesNewRomanPSMT" w:hAnsi="Times New Roman" w:cs="Times New Roman"/>
          <w:bCs/>
          <w:iCs/>
          <w:color w:val="000000" w:themeColor="text1"/>
          <w:sz w:val="24"/>
          <w:szCs w:val="24"/>
          <w:lang w:eastAsia="ar-SA"/>
        </w:rPr>
        <w:t>stanowią</w:t>
      </w:r>
      <w:r w:rsidR="00BB258A" w:rsidRPr="009A6D7C">
        <w:rPr>
          <w:rFonts w:ascii="Times New Roman" w:eastAsia="TimesNewRomanPSMT" w:hAnsi="Times New Roman" w:cs="Times New Roman"/>
          <w:bCs/>
          <w:iCs/>
          <w:color w:val="000000" w:themeColor="text1"/>
          <w:sz w:val="24"/>
          <w:szCs w:val="24"/>
          <w:lang w:eastAsia="ar-SA"/>
        </w:rPr>
        <w:t>cego</w:t>
      </w:r>
      <w:r w:rsidRPr="009A6D7C">
        <w:rPr>
          <w:rFonts w:ascii="Times New Roman" w:eastAsia="TimesNewRomanPSMT" w:hAnsi="Times New Roman" w:cs="Times New Roman"/>
          <w:bCs/>
          <w:iCs/>
          <w:color w:val="000000" w:themeColor="text1"/>
          <w:sz w:val="24"/>
          <w:szCs w:val="24"/>
          <w:lang w:eastAsia="ar-SA"/>
        </w:rPr>
        <w:t xml:space="preserve">  załącznik nr</w:t>
      </w:r>
      <w:r w:rsidR="00F06258" w:rsidRPr="009A6D7C">
        <w:rPr>
          <w:rFonts w:ascii="Times New Roman" w:eastAsia="TimesNewRomanPSMT" w:hAnsi="Times New Roman" w:cs="Times New Roman"/>
          <w:bCs/>
          <w:iCs/>
          <w:color w:val="000000" w:themeColor="text1"/>
          <w:sz w:val="24"/>
          <w:szCs w:val="24"/>
          <w:lang w:eastAsia="ar-SA"/>
        </w:rPr>
        <w:t xml:space="preserve"> </w:t>
      </w:r>
      <w:r w:rsidR="00207D34" w:rsidRPr="009A6D7C">
        <w:rPr>
          <w:rFonts w:ascii="Times New Roman" w:eastAsia="TimesNewRomanPSMT" w:hAnsi="Times New Roman" w:cs="Times New Roman"/>
          <w:bCs/>
          <w:iCs/>
          <w:color w:val="000000" w:themeColor="text1"/>
          <w:sz w:val="24"/>
          <w:szCs w:val="24"/>
          <w:lang w:eastAsia="ar-SA"/>
        </w:rPr>
        <w:t>7</w:t>
      </w:r>
      <w:r w:rsidR="007959F8" w:rsidRPr="009A6D7C">
        <w:rPr>
          <w:rFonts w:ascii="Times New Roman" w:eastAsia="TimesNewRomanPSMT" w:hAnsi="Times New Roman" w:cs="Times New Roman"/>
          <w:bCs/>
          <w:iCs/>
          <w:color w:val="000000" w:themeColor="text1"/>
          <w:sz w:val="24"/>
          <w:szCs w:val="24"/>
          <w:lang w:eastAsia="ar-SA"/>
        </w:rPr>
        <w:t xml:space="preserve"> </w:t>
      </w:r>
      <w:r w:rsidRPr="009A6D7C">
        <w:rPr>
          <w:rFonts w:ascii="Times New Roman" w:eastAsia="TimesNewRomanPSMT" w:hAnsi="Times New Roman" w:cs="Times New Roman"/>
          <w:bCs/>
          <w:iCs/>
          <w:color w:val="000000" w:themeColor="text1"/>
          <w:sz w:val="24"/>
          <w:szCs w:val="24"/>
          <w:lang w:eastAsia="ar-SA"/>
        </w:rPr>
        <w:t>do SWZ.</w:t>
      </w:r>
    </w:p>
    <w:p w14:paraId="270FC35E" w14:textId="3BBA9D69" w:rsidR="00DA6282" w:rsidRPr="009A6D7C"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9A6D7C">
        <w:rPr>
          <w:rFonts w:ascii="Times New Roman" w:eastAsia="TimesNewRomanPSMT" w:hAnsi="Times New Roman" w:cs="Times New Roman"/>
          <w:bCs/>
          <w:iCs/>
          <w:color w:val="000000" w:themeColor="text1"/>
          <w:sz w:val="24"/>
          <w:szCs w:val="24"/>
          <w:lang w:eastAsia="ar-SA"/>
        </w:rPr>
        <w:t xml:space="preserve">W formularzu </w:t>
      </w:r>
      <w:r w:rsidR="00207D34" w:rsidRPr="009A6D7C">
        <w:rPr>
          <w:rFonts w:ascii="Times New Roman" w:eastAsia="TimesNewRomanPSMT" w:hAnsi="Times New Roman" w:cs="Times New Roman"/>
          <w:bCs/>
          <w:iCs/>
          <w:color w:val="000000" w:themeColor="text1"/>
          <w:sz w:val="24"/>
          <w:szCs w:val="24"/>
          <w:lang w:eastAsia="ar-SA"/>
        </w:rPr>
        <w:t>asortymentowo-cenowym</w:t>
      </w:r>
      <w:r w:rsidR="00BB258A" w:rsidRPr="009A6D7C">
        <w:rPr>
          <w:rFonts w:ascii="Times New Roman" w:eastAsia="TimesNewRomanPSMT" w:hAnsi="Times New Roman" w:cs="Times New Roman"/>
          <w:bCs/>
          <w:iCs/>
          <w:color w:val="000000" w:themeColor="text1"/>
          <w:sz w:val="24"/>
          <w:szCs w:val="24"/>
          <w:lang w:eastAsia="ar-SA"/>
        </w:rPr>
        <w:t xml:space="preserve"> </w:t>
      </w:r>
      <w:r w:rsidRPr="009A6D7C">
        <w:rPr>
          <w:rFonts w:ascii="Times New Roman" w:eastAsia="TimesNewRomanPSMT" w:hAnsi="Times New Roman" w:cs="Times New Roman"/>
          <w:bCs/>
          <w:iCs/>
          <w:color w:val="000000" w:themeColor="text1"/>
          <w:sz w:val="24"/>
          <w:szCs w:val="24"/>
          <w:lang w:eastAsia="ar-SA"/>
        </w:rPr>
        <w:t xml:space="preserve"> w  pozycji  VAT (%) dopuszcza się wpisanie zamiennie liczbowej lub procentowej wartości stawki podatku VAT.</w:t>
      </w:r>
    </w:p>
    <w:p w14:paraId="22C6AE43" w14:textId="097874E2" w:rsidR="00DA6282" w:rsidRPr="009A6D7C"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9A6D7C">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9A6D7C">
        <w:rPr>
          <w:rFonts w:ascii="Times New Roman" w:eastAsia="TimesNewRomanPSMT" w:hAnsi="Times New Roman" w:cs="Times New Roman"/>
          <w:bCs/>
          <w:iCs/>
          <w:color w:val="000000" w:themeColor="text1"/>
          <w:sz w:val="24"/>
          <w:szCs w:val="24"/>
          <w:lang w:eastAsia="ar-SA"/>
        </w:rPr>
        <w:t xml:space="preserve">formularzu </w:t>
      </w:r>
      <w:r w:rsidR="00207D34" w:rsidRPr="009A6D7C">
        <w:rPr>
          <w:rFonts w:ascii="Times New Roman" w:eastAsia="TimesNewRomanPSMT" w:hAnsi="Times New Roman" w:cs="Times New Roman"/>
          <w:bCs/>
          <w:iCs/>
          <w:color w:val="000000" w:themeColor="text1"/>
          <w:sz w:val="24"/>
          <w:szCs w:val="24"/>
          <w:lang w:eastAsia="ar-SA"/>
        </w:rPr>
        <w:t xml:space="preserve">asortymentowo-cenowym </w:t>
      </w:r>
      <w:r w:rsidRPr="009A6D7C">
        <w:rPr>
          <w:rFonts w:ascii="Times New Roman" w:eastAsia="TimesNewRomanPSMT" w:hAnsi="Times New Roman" w:cs="Times New Roman"/>
          <w:bCs/>
          <w:iCs/>
          <w:color w:val="000000" w:themeColor="text1"/>
          <w:sz w:val="24"/>
          <w:szCs w:val="24"/>
          <w:lang w:eastAsia="ar-SA"/>
        </w:rPr>
        <w:t xml:space="preserve">rozbił tabelkę na poszczególne pozycje np. w celu wskazania odrębnej stawki VAT itp. </w:t>
      </w:r>
    </w:p>
    <w:p w14:paraId="3B181443" w14:textId="77777777" w:rsidR="009B4164" w:rsidRPr="009A6D7C"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 xml:space="preserve">Jeżeli w postępowaniu złożona będzie oferta, </w:t>
      </w:r>
      <w:r w:rsidR="009B4164" w:rsidRPr="009A6D7C">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9A6D7C">
        <w:rPr>
          <w:rFonts w:ascii="Times New Roman" w:hAnsi="Times New Roman" w:cs="Times New Roman"/>
          <w:color w:val="000000" w:themeColor="text1"/>
          <w:sz w:val="24"/>
          <w:szCs w:val="24"/>
        </w:rPr>
        <w:t xml:space="preserve">, </w:t>
      </w:r>
      <w:r w:rsidR="009B4164" w:rsidRPr="009A6D7C">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9A6D7C" w:rsidRDefault="009B4164" w:rsidP="005E2C3B">
      <w:pPr>
        <w:pStyle w:val="Akapitzlist"/>
        <w:numPr>
          <w:ilvl w:val="1"/>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lastRenderedPageBreak/>
        <w:t xml:space="preserve">poinformowania zamawiającego, że wybór jego oferty będzie prowadził do powstania u zamawiającego obowiązku podatkowego; </w:t>
      </w:r>
    </w:p>
    <w:p w14:paraId="6DAC63A0" w14:textId="77777777" w:rsidR="009B4164" w:rsidRPr="009A6D7C" w:rsidRDefault="009B4164" w:rsidP="005E2C3B">
      <w:pPr>
        <w:pStyle w:val="Default"/>
        <w:numPr>
          <w:ilvl w:val="1"/>
          <w:numId w:val="19"/>
        </w:numPr>
        <w:rPr>
          <w:color w:val="000000" w:themeColor="text1"/>
        </w:rPr>
      </w:pPr>
      <w:r w:rsidRPr="009A6D7C">
        <w:rPr>
          <w:color w:val="000000" w:themeColor="text1"/>
        </w:rPr>
        <w:t xml:space="preserve">wskazania nazwy (rodzaju) towaru lub usługi, których dostawa lub świadczenie będą prowadziły do powstania obowiązku podatkowego; </w:t>
      </w:r>
    </w:p>
    <w:p w14:paraId="0976EE7C" w14:textId="77777777" w:rsidR="009B4164" w:rsidRPr="009A6D7C" w:rsidRDefault="009B4164" w:rsidP="005E2C3B">
      <w:pPr>
        <w:pStyle w:val="Default"/>
        <w:numPr>
          <w:ilvl w:val="1"/>
          <w:numId w:val="19"/>
        </w:numPr>
        <w:rPr>
          <w:color w:val="000000" w:themeColor="text1"/>
        </w:rPr>
      </w:pPr>
      <w:r w:rsidRPr="009A6D7C">
        <w:rPr>
          <w:color w:val="000000" w:themeColor="text1"/>
        </w:rPr>
        <w:t xml:space="preserve"> wskazania wartości towaru lub usługi objętego obowiązkiem podatkowym zamawiającego, bez kwoty podatku; </w:t>
      </w:r>
    </w:p>
    <w:p w14:paraId="32A7BA2E" w14:textId="77777777" w:rsidR="009B4164" w:rsidRPr="009A6D7C" w:rsidRDefault="009B4164" w:rsidP="005E2C3B">
      <w:pPr>
        <w:pStyle w:val="Akapitzlist"/>
        <w:numPr>
          <w:ilvl w:val="1"/>
          <w:numId w:val="19"/>
        </w:numPr>
        <w:spacing w:after="0" w:line="240" w:lineRule="auto"/>
        <w:rPr>
          <w:rFonts w:ascii="Times New Roman" w:eastAsia="Times New Roman" w:hAnsi="Times New Roman" w:cs="Times New Roman"/>
          <w:b/>
          <w:color w:val="000000" w:themeColor="text1"/>
          <w:sz w:val="24"/>
          <w:szCs w:val="24"/>
          <w:lang w:eastAsia="pl-PL"/>
        </w:rPr>
      </w:pPr>
      <w:r w:rsidRPr="009A6D7C">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Pr="009A6D7C" w:rsidRDefault="009B4164" w:rsidP="009B4164">
      <w:pPr>
        <w:spacing w:after="0" w:line="240" w:lineRule="auto"/>
        <w:rPr>
          <w:rFonts w:ascii="Times New Roman" w:eastAsia="Times New Roman" w:hAnsi="Times New Roman" w:cs="Times New Roman"/>
          <w:b/>
          <w:color w:val="000000" w:themeColor="text1"/>
          <w:sz w:val="24"/>
          <w:szCs w:val="24"/>
          <w:lang w:eastAsia="pl-PL"/>
        </w:rPr>
      </w:pPr>
    </w:p>
    <w:p w14:paraId="3B38146D" w14:textId="77777777" w:rsidR="00CC5192" w:rsidRPr="009A6D7C"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A6D7C">
        <w:rPr>
          <w:rFonts w:ascii="Times New Roman" w:eastAsia="Times New Roman" w:hAnsi="Times New Roman" w:cs="Times New Roman"/>
          <w:b/>
          <w:color w:val="000000" w:themeColor="text1"/>
          <w:sz w:val="24"/>
          <w:szCs w:val="24"/>
          <w:lang w:eastAsia="pl-PL"/>
        </w:rPr>
        <w:t>XV.</w:t>
      </w:r>
      <w:r w:rsidR="009B4164" w:rsidRPr="009A6D7C">
        <w:rPr>
          <w:rFonts w:ascii="Times New Roman" w:eastAsia="Times New Roman" w:hAnsi="Times New Roman" w:cs="Times New Roman"/>
          <w:b/>
          <w:color w:val="000000" w:themeColor="text1"/>
          <w:sz w:val="24"/>
          <w:szCs w:val="24"/>
          <w:lang w:eastAsia="pl-PL"/>
        </w:rPr>
        <w:t>OPIS KRYTERIÓW OCENY OFERT</w:t>
      </w:r>
      <w:r w:rsidR="00CC5192" w:rsidRPr="009A6D7C">
        <w:rPr>
          <w:rFonts w:ascii="Times New Roman" w:eastAsia="Times New Roman" w:hAnsi="Times New Roman" w:cs="Times New Roman"/>
          <w:b/>
          <w:color w:val="000000" w:themeColor="text1"/>
          <w:sz w:val="24"/>
          <w:szCs w:val="24"/>
          <w:lang w:eastAsia="pl-PL"/>
        </w:rPr>
        <w:t xml:space="preserve"> WRAZ Z PODANIEM WAG TYCH KRYTERIÓW I SPOSOBU OCENY OFERT </w:t>
      </w:r>
    </w:p>
    <w:p w14:paraId="3A2C046A" w14:textId="72A44886" w:rsidR="00FF501B" w:rsidRPr="009A6D7C" w:rsidRDefault="00FF501B" w:rsidP="00FF501B">
      <w:pPr>
        <w:spacing w:after="0" w:line="240" w:lineRule="auto"/>
        <w:jc w:val="both"/>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15.1. Przy wyborze oferty Zamawiający będzie się kierował następującymi kryteriami oceny ofert:</w:t>
      </w:r>
    </w:p>
    <w:p w14:paraId="38C2D16E" w14:textId="77777777" w:rsidR="007D1F2B" w:rsidRPr="009A6D7C" w:rsidRDefault="007D1F2B" w:rsidP="00FF501B">
      <w:pPr>
        <w:spacing w:after="0" w:line="240" w:lineRule="auto"/>
        <w:jc w:val="both"/>
        <w:rPr>
          <w:rFonts w:ascii="Times New Roman" w:hAnsi="Times New Roman" w:cs="Times New Roman"/>
          <w:color w:val="000000" w:themeColor="text1"/>
          <w:sz w:val="24"/>
          <w:szCs w:val="24"/>
        </w:rPr>
      </w:pPr>
    </w:p>
    <w:p w14:paraId="23B76404" w14:textId="2A92E3D4" w:rsidR="007D1F2B" w:rsidRPr="009A6D7C" w:rsidRDefault="007D1F2B" w:rsidP="00FF501B">
      <w:pPr>
        <w:spacing w:after="0" w:line="240" w:lineRule="auto"/>
        <w:jc w:val="both"/>
        <w:rPr>
          <w:rFonts w:ascii="Times New Roman" w:hAnsi="Times New Roman" w:cs="Times New Roman"/>
          <w:b/>
          <w:bCs/>
          <w:color w:val="000000" w:themeColor="text1"/>
          <w:sz w:val="24"/>
          <w:szCs w:val="24"/>
          <w:u w:val="single"/>
        </w:rPr>
      </w:pPr>
      <w:r w:rsidRPr="009A6D7C">
        <w:rPr>
          <w:rFonts w:ascii="Times New Roman" w:hAnsi="Times New Roman" w:cs="Times New Roman"/>
          <w:b/>
          <w:bCs/>
          <w:color w:val="000000" w:themeColor="text1"/>
          <w:sz w:val="24"/>
          <w:szCs w:val="24"/>
          <w:u w:val="single"/>
        </w:rPr>
        <w:t>Dotyczy pakietu 1</w:t>
      </w:r>
      <w:r w:rsidR="009A6D7C" w:rsidRPr="009A6D7C">
        <w:rPr>
          <w:rFonts w:ascii="Times New Roman" w:hAnsi="Times New Roman" w:cs="Times New Roman"/>
          <w:b/>
          <w:bCs/>
          <w:color w:val="000000" w:themeColor="text1"/>
          <w:sz w:val="24"/>
          <w:szCs w:val="24"/>
          <w:u w:val="single"/>
        </w:rPr>
        <w:t xml:space="preserve"> i 2</w:t>
      </w:r>
      <w:r w:rsidRPr="009A6D7C">
        <w:rPr>
          <w:rFonts w:ascii="Times New Roman" w:hAnsi="Times New Roman" w:cs="Times New Roman"/>
          <w:b/>
          <w:bCs/>
          <w:color w:val="000000" w:themeColor="text1"/>
          <w:sz w:val="24"/>
          <w:szCs w:val="24"/>
          <w:u w:val="single"/>
        </w:rPr>
        <w:t xml:space="preserve">: </w:t>
      </w:r>
    </w:p>
    <w:p w14:paraId="264D9110" w14:textId="77777777" w:rsidR="00B76ED6" w:rsidRPr="009A6D7C" w:rsidRDefault="00B76ED6" w:rsidP="00B76ED6">
      <w:pPr>
        <w:spacing w:after="0" w:line="240" w:lineRule="auto"/>
        <w:jc w:val="both"/>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ofert:</w:t>
      </w:r>
    </w:p>
    <w:p w14:paraId="08C2DF65" w14:textId="70AA68D2" w:rsidR="00B76ED6" w:rsidRPr="009A6D7C" w:rsidRDefault="00B76ED6" w:rsidP="00B76ED6">
      <w:pPr>
        <w:spacing w:after="0" w:line="240" w:lineRule="auto"/>
        <w:jc w:val="both"/>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1)</w:t>
      </w:r>
      <w:r w:rsidRPr="009A6D7C">
        <w:rPr>
          <w:rFonts w:ascii="Times New Roman" w:eastAsia="Times New Roman" w:hAnsi="Times New Roman" w:cs="Times New Roman"/>
          <w:bCs/>
          <w:color w:val="000000" w:themeColor="text1"/>
          <w:sz w:val="24"/>
          <w:szCs w:val="24"/>
        </w:rPr>
        <w:tab/>
        <w:t xml:space="preserve">Cena </w:t>
      </w:r>
      <w:r w:rsidRPr="009A6D7C">
        <w:rPr>
          <w:rFonts w:ascii="Times New Roman" w:eastAsia="Times New Roman" w:hAnsi="Times New Roman" w:cs="Times New Roman"/>
          <w:bCs/>
          <w:color w:val="000000" w:themeColor="text1"/>
          <w:sz w:val="24"/>
          <w:szCs w:val="24"/>
        </w:rPr>
        <w:tab/>
      </w:r>
      <w:r w:rsidRPr="009A6D7C">
        <w:rPr>
          <w:rFonts w:ascii="Times New Roman" w:eastAsia="Times New Roman" w:hAnsi="Times New Roman" w:cs="Times New Roman"/>
          <w:bCs/>
          <w:color w:val="000000" w:themeColor="text1"/>
          <w:sz w:val="24"/>
          <w:szCs w:val="24"/>
        </w:rPr>
        <w:tab/>
      </w:r>
      <w:r w:rsidRPr="009A6D7C">
        <w:rPr>
          <w:rFonts w:ascii="Times New Roman" w:eastAsia="Times New Roman" w:hAnsi="Times New Roman" w:cs="Times New Roman"/>
          <w:bCs/>
          <w:color w:val="000000" w:themeColor="text1"/>
          <w:sz w:val="24"/>
          <w:szCs w:val="24"/>
        </w:rPr>
        <w:tab/>
      </w:r>
      <w:r w:rsidRPr="009A6D7C">
        <w:rPr>
          <w:rFonts w:ascii="Times New Roman" w:eastAsia="Times New Roman" w:hAnsi="Times New Roman" w:cs="Times New Roman"/>
          <w:bCs/>
          <w:color w:val="000000" w:themeColor="text1"/>
          <w:sz w:val="24"/>
          <w:szCs w:val="24"/>
        </w:rPr>
        <w:tab/>
      </w:r>
      <w:r w:rsidRPr="009A6D7C">
        <w:rPr>
          <w:rFonts w:ascii="Times New Roman" w:eastAsia="Times New Roman" w:hAnsi="Times New Roman" w:cs="Times New Roman"/>
          <w:bCs/>
          <w:color w:val="000000" w:themeColor="text1"/>
          <w:sz w:val="24"/>
          <w:szCs w:val="24"/>
        </w:rPr>
        <w:tab/>
      </w:r>
      <w:r w:rsidRPr="009A6D7C">
        <w:rPr>
          <w:rFonts w:ascii="Times New Roman" w:eastAsia="Times New Roman" w:hAnsi="Times New Roman" w:cs="Times New Roman"/>
          <w:bCs/>
          <w:color w:val="000000" w:themeColor="text1"/>
          <w:sz w:val="24"/>
          <w:szCs w:val="24"/>
        </w:rPr>
        <w:tab/>
        <w:t>– 80 %,</w:t>
      </w:r>
    </w:p>
    <w:p w14:paraId="3700CB3B" w14:textId="131DC92B" w:rsidR="00B76ED6" w:rsidRPr="009A6D7C" w:rsidRDefault="00B76ED6" w:rsidP="00B76ED6">
      <w:pPr>
        <w:spacing w:after="0" w:line="240" w:lineRule="auto"/>
        <w:jc w:val="both"/>
        <w:rPr>
          <w:rFonts w:ascii="Times New Roman" w:eastAsia="Times New Roman" w:hAnsi="Times New Roman" w:cs="Times New Roman"/>
          <w:color w:val="000000" w:themeColor="text1"/>
          <w:sz w:val="24"/>
          <w:szCs w:val="24"/>
        </w:rPr>
      </w:pPr>
      <w:r w:rsidRPr="009A6D7C">
        <w:rPr>
          <w:rFonts w:ascii="Times New Roman" w:eastAsia="Times New Roman" w:hAnsi="Times New Roman" w:cs="Times New Roman"/>
          <w:color w:val="000000" w:themeColor="text1"/>
          <w:sz w:val="24"/>
          <w:szCs w:val="24"/>
        </w:rPr>
        <w:t xml:space="preserve">2) </w:t>
      </w:r>
      <w:r w:rsidRPr="009A6D7C">
        <w:rPr>
          <w:rFonts w:ascii="Times New Roman" w:eastAsia="Times New Roman" w:hAnsi="Times New Roman" w:cs="Times New Roman"/>
          <w:color w:val="000000" w:themeColor="text1"/>
          <w:sz w:val="24"/>
          <w:szCs w:val="24"/>
        </w:rPr>
        <w:tab/>
        <w:t xml:space="preserve">Parametry jakościowe </w:t>
      </w:r>
      <w:r w:rsidR="009A6D7C" w:rsidRPr="009A6D7C">
        <w:rPr>
          <w:rFonts w:ascii="Times New Roman" w:eastAsia="Times New Roman" w:hAnsi="Times New Roman" w:cs="Times New Roman"/>
          <w:color w:val="000000" w:themeColor="text1"/>
          <w:sz w:val="24"/>
          <w:szCs w:val="24"/>
        </w:rPr>
        <w:t xml:space="preserve">analizatorów </w:t>
      </w:r>
      <w:r w:rsidRPr="009A6D7C">
        <w:rPr>
          <w:rFonts w:ascii="Times New Roman" w:eastAsia="Times New Roman" w:hAnsi="Times New Roman" w:cs="Times New Roman"/>
          <w:color w:val="000000" w:themeColor="text1"/>
          <w:sz w:val="24"/>
          <w:szCs w:val="24"/>
        </w:rPr>
        <w:t xml:space="preserve">  </w:t>
      </w:r>
      <w:r w:rsidRPr="009A6D7C">
        <w:rPr>
          <w:rFonts w:ascii="Times New Roman" w:eastAsia="Times New Roman" w:hAnsi="Times New Roman" w:cs="Times New Roman"/>
          <w:color w:val="000000" w:themeColor="text1"/>
          <w:sz w:val="24"/>
          <w:szCs w:val="24"/>
        </w:rPr>
        <w:tab/>
      </w:r>
      <w:r w:rsidRPr="009A6D7C">
        <w:rPr>
          <w:rFonts w:ascii="Times New Roman" w:eastAsia="Times New Roman" w:hAnsi="Times New Roman" w:cs="Times New Roman"/>
          <w:bCs/>
          <w:color w:val="000000" w:themeColor="text1"/>
          <w:sz w:val="24"/>
          <w:szCs w:val="24"/>
        </w:rPr>
        <w:t>– 2</w:t>
      </w:r>
      <w:r w:rsidRPr="009A6D7C">
        <w:rPr>
          <w:rFonts w:ascii="Times New Roman" w:eastAsia="Times New Roman" w:hAnsi="Times New Roman" w:cs="Times New Roman"/>
          <w:color w:val="000000" w:themeColor="text1"/>
          <w:sz w:val="24"/>
          <w:szCs w:val="24"/>
        </w:rPr>
        <w:t>0 %</w:t>
      </w:r>
    </w:p>
    <w:p w14:paraId="64BFDEF8" w14:textId="77777777" w:rsidR="00B76ED6" w:rsidRPr="009A6D7C" w:rsidRDefault="00B76ED6" w:rsidP="00B76ED6">
      <w:pPr>
        <w:spacing w:after="0" w:line="240" w:lineRule="auto"/>
        <w:jc w:val="both"/>
        <w:rPr>
          <w:rFonts w:ascii="Times New Roman" w:eastAsia="Times New Roman" w:hAnsi="Times New Roman" w:cs="Times New Roman"/>
          <w:color w:val="000000" w:themeColor="text1"/>
          <w:sz w:val="24"/>
          <w:szCs w:val="24"/>
        </w:rPr>
      </w:pPr>
    </w:p>
    <w:p w14:paraId="2FD9CBBA" w14:textId="77777777" w:rsidR="00B76ED6" w:rsidRPr="009A6D7C" w:rsidRDefault="00B76ED6" w:rsidP="00B76ED6">
      <w:pPr>
        <w:spacing w:after="0" w:line="240" w:lineRule="auto"/>
        <w:rPr>
          <w:rFonts w:ascii="Times New Roman" w:eastAsia="Times New Roman" w:hAnsi="Times New Roman" w:cs="Times New Roman"/>
          <w:b/>
          <w:bCs/>
          <w:i/>
          <w:color w:val="000000" w:themeColor="text1"/>
          <w:sz w:val="24"/>
          <w:szCs w:val="24"/>
          <w:u w:val="single"/>
        </w:rPr>
      </w:pPr>
      <w:r w:rsidRPr="009A6D7C">
        <w:rPr>
          <w:rFonts w:ascii="Times New Roman" w:eastAsia="Times New Roman" w:hAnsi="Times New Roman" w:cs="Times New Roman"/>
          <w:b/>
          <w:bCs/>
          <w:i/>
          <w:color w:val="000000" w:themeColor="text1"/>
          <w:sz w:val="24"/>
          <w:szCs w:val="24"/>
          <w:u w:val="single"/>
        </w:rPr>
        <w:t>Sposób obliczania punktów dla poszczególnych kryteriów:</w:t>
      </w:r>
    </w:p>
    <w:p w14:paraId="51696D2B" w14:textId="77777777" w:rsidR="00B76ED6" w:rsidRPr="009A6D7C" w:rsidRDefault="00B76ED6" w:rsidP="00B76ED6">
      <w:pPr>
        <w:spacing w:after="0" w:line="240" w:lineRule="auto"/>
        <w:jc w:val="both"/>
        <w:rPr>
          <w:rFonts w:ascii="Times New Roman" w:eastAsia="Times New Roman" w:hAnsi="Times New Roman" w:cs="Times New Roman"/>
          <w:b/>
          <w:bCs/>
          <w:color w:val="000000" w:themeColor="text1"/>
          <w:sz w:val="24"/>
          <w:szCs w:val="24"/>
        </w:rPr>
      </w:pPr>
    </w:p>
    <w:p w14:paraId="548DF937" w14:textId="78C5A2A4" w:rsidR="00B76ED6" w:rsidRPr="009A6D7C" w:rsidRDefault="00B76ED6" w:rsidP="00B76ED6">
      <w:pPr>
        <w:spacing w:after="0" w:line="240" w:lineRule="auto"/>
        <w:jc w:val="both"/>
        <w:rPr>
          <w:rFonts w:ascii="Times New Roman" w:eastAsia="Times New Roman" w:hAnsi="Times New Roman" w:cs="Times New Roman"/>
          <w:color w:val="000000" w:themeColor="text1"/>
          <w:sz w:val="24"/>
          <w:szCs w:val="24"/>
        </w:rPr>
      </w:pPr>
      <w:r w:rsidRPr="009A6D7C">
        <w:rPr>
          <w:rFonts w:ascii="Times New Roman" w:eastAsia="Times New Roman" w:hAnsi="Times New Roman" w:cs="Times New Roman"/>
          <w:b/>
          <w:bCs/>
          <w:color w:val="000000" w:themeColor="text1"/>
          <w:sz w:val="24"/>
          <w:szCs w:val="24"/>
        </w:rPr>
        <w:t>Ad. 1</w:t>
      </w:r>
      <w:r w:rsidRPr="009A6D7C">
        <w:rPr>
          <w:rFonts w:ascii="Times New Roman" w:eastAsia="Times New Roman" w:hAnsi="Times New Roman" w:cs="Times New Roman"/>
          <w:bCs/>
          <w:color w:val="000000" w:themeColor="text1"/>
          <w:sz w:val="24"/>
          <w:szCs w:val="24"/>
        </w:rPr>
        <w:tab/>
      </w:r>
      <w:r w:rsidRPr="009A6D7C">
        <w:rPr>
          <w:rFonts w:ascii="Times New Roman" w:eastAsia="Times New Roman" w:hAnsi="Times New Roman" w:cs="Times New Roman"/>
          <w:b/>
          <w:color w:val="000000" w:themeColor="text1"/>
          <w:sz w:val="24"/>
          <w:szCs w:val="24"/>
          <w:u w:val="single"/>
        </w:rPr>
        <w:t>kryterium Cena</w:t>
      </w:r>
      <w:r w:rsidRPr="009A6D7C">
        <w:rPr>
          <w:rFonts w:ascii="Times New Roman" w:eastAsia="Times New Roman" w:hAnsi="Times New Roman" w:cs="Times New Roman"/>
          <w:color w:val="000000" w:themeColor="text1"/>
          <w:sz w:val="24"/>
          <w:szCs w:val="24"/>
          <w:u w:val="single"/>
        </w:rPr>
        <w:t xml:space="preserve"> (C)  </w:t>
      </w:r>
      <w:r w:rsidRPr="009A6D7C">
        <w:rPr>
          <w:rFonts w:ascii="Times New Roman" w:eastAsia="Times New Roman" w:hAnsi="Times New Roman" w:cs="Times New Roman"/>
          <w:color w:val="000000" w:themeColor="text1"/>
          <w:sz w:val="24"/>
          <w:szCs w:val="24"/>
        </w:rPr>
        <w:t>– waga 80%</w:t>
      </w:r>
    </w:p>
    <w:p w14:paraId="659E90B7" w14:textId="77777777" w:rsidR="00B76ED6" w:rsidRPr="009A6D7C" w:rsidRDefault="00B76ED6" w:rsidP="00B76ED6">
      <w:pPr>
        <w:spacing w:after="0" w:line="240" w:lineRule="auto"/>
        <w:jc w:val="both"/>
        <w:rPr>
          <w:rFonts w:ascii="Times New Roman" w:eastAsia="Times New Roman" w:hAnsi="Times New Roman" w:cs="Times New Roman"/>
          <w:bCs/>
          <w:color w:val="000000" w:themeColor="text1"/>
          <w:sz w:val="24"/>
          <w:szCs w:val="24"/>
        </w:rPr>
      </w:pPr>
    </w:p>
    <w:p w14:paraId="0F229F3D" w14:textId="77777777" w:rsidR="00B76ED6" w:rsidRPr="009A6D7C" w:rsidRDefault="00B76ED6" w:rsidP="00B76ED6">
      <w:pPr>
        <w:spacing w:after="0" w:line="240" w:lineRule="auto"/>
        <w:jc w:val="both"/>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 xml:space="preserve">W ramach kryterium „Cena” ocena ofert zostanie dokonana przy zastosowaniu wzoru: </w:t>
      </w:r>
    </w:p>
    <w:p w14:paraId="3E43AA12" w14:textId="77777777" w:rsidR="00B76ED6" w:rsidRPr="009A6D7C" w:rsidRDefault="00B76ED6" w:rsidP="00B76ED6">
      <w:pPr>
        <w:spacing w:after="0" w:line="240" w:lineRule="auto"/>
        <w:jc w:val="both"/>
        <w:rPr>
          <w:rFonts w:ascii="Times New Roman" w:eastAsia="Times New Roman" w:hAnsi="Times New Roman" w:cs="Times New Roman"/>
          <w:bCs/>
          <w:color w:val="000000" w:themeColor="text1"/>
          <w:sz w:val="24"/>
          <w:szCs w:val="24"/>
        </w:rPr>
      </w:pPr>
    </w:p>
    <w:p w14:paraId="44E0563F" w14:textId="77777777" w:rsidR="00B76ED6" w:rsidRPr="009A6D7C" w:rsidRDefault="00B76ED6" w:rsidP="00B76ED6">
      <w:pPr>
        <w:spacing w:after="0" w:line="240" w:lineRule="auto"/>
        <w:ind w:left="2124" w:firstLine="709"/>
        <w:jc w:val="both"/>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 xml:space="preserve">Cn </w:t>
      </w:r>
    </w:p>
    <w:p w14:paraId="6D598354" w14:textId="26BF7417" w:rsidR="00B76ED6" w:rsidRPr="009A6D7C" w:rsidRDefault="00B76ED6" w:rsidP="00B76ED6">
      <w:pPr>
        <w:spacing w:after="0" w:line="240" w:lineRule="auto"/>
        <w:ind w:left="1416" w:firstLine="709"/>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C = ------------ x100 x 80 %</w:t>
      </w:r>
    </w:p>
    <w:p w14:paraId="1E10228E" w14:textId="77777777" w:rsidR="00B76ED6" w:rsidRPr="009A6D7C" w:rsidRDefault="00B76ED6" w:rsidP="00B76ED6">
      <w:pPr>
        <w:spacing w:after="0" w:line="240" w:lineRule="auto"/>
        <w:ind w:left="2124" w:firstLine="709"/>
        <w:jc w:val="both"/>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 xml:space="preserve">Co </w:t>
      </w:r>
    </w:p>
    <w:p w14:paraId="6C0A70EF" w14:textId="77777777" w:rsidR="00B76ED6" w:rsidRPr="009A6D7C" w:rsidRDefault="00B76ED6" w:rsidP="00B76ED6">
      <w:pPr>
        <w:spacing w:after="0" w:line="240" w:lineRule="auto"/>
        <w:ind w:left="1418"/>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gdzie:</w:t>
      </w:r>
    </w:p>
    <w:p w14:paraId="679B685F" w14:textId="77777777" w:rsidR="00B76ED6" w:rsidRPr="009A6D7C" w:rsidRDefault="00B76ED6" w:rsidP="00B76ED6">
      <w:pPr>
        <w:spacing w:after="0" w:line="240" w:lineRule="auto"/>
        <w:ind w:left="1418"/>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C – liczba punktów w ramach kryterium „Cena”,</w:t>
      </w:r>
    </w:p>
    <w:p w14:paraId="500005EA" w14:textId="77777777" w:rsidR="00B76ED6" w:rsidRPr="009A6D7C" w:rsidRDefault="00B76ED6" w:rsidP="00B76ED6">
      <w:pPr>
        <w:spacing w:after="0" w:line="240" w:lineRule="auto"/>
        <w:ind w:left="1418"/>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Cn - najniższa cena spośród ofert ocenianych</w:t>
      </w:r>
    </w:p>
    <w:p w14:paraId="2BEFB016" w14:textId="77777777" w:rsidR="00B76ED6" w:rsidRPr="009A6D7C" w:rsidRDefault="00B76ED6" w:rsidP="00B76ED6">
      <w:pPr>
        <w:spacing w:after="0" w:line="240" w:lineRule="auto"/>
        <w:ind w:left="1418"/>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 xml:space="preserve">Co - cena oferty ocenianej </w:t>
      </w:r>
    </w:p>
    <w:p w14:paraId="2542F9CF" w14:textId="77777777" w:rsidR="00B76ED6" w:rsidRPr="009A6D7C" w:rsidRDefault="00B76ED6" w:rsidP="00B76ED6">
      <w:pPr>
        <w:spacing w:after="0" w:line="240" w:lineRule="auto"/>
        <w:ind w:left="1418"/>
        <w:rPr>
          <w:rFonts w:ascii="Times New Roman" w:eastAsia="Times New Roman" w:hAnsi="Times New Roman" w:cs="Times New Roman"/>
          <w:bCs/>
          <w:color w:val="000000" w:themeColor="text1"/>
          <w:sz w:val="24"/>
          <w:szCs w:val="24"/>
        </w:rPr>
      </w:pPr>
    </w:p>
    <w:p w14:paraId="15764E6C" w14:textId="77777777" w:rsidR="00B76ED6" w:rsidRPr="009A6D7C" w:rsidRDefault="00B76ED6" w:rsidP="00B76ED6">
      <w:pPr>
        <w:spacing w:after="0" w:line="240" w:lineRule="auto"/>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Ocenie w ramach kryterium „Cena” podlegać będzie cena łączna brutto za wykonanie całego przedmiotu zamówienia podana w ofercie.</w:t>
      </w:r>
    </w:p>
    <w:p w14:paraId="76AB3F00" w14:textId="77777777" w:rsidR="00B76ED6" w:rsidRPr="009A6D7C" w:rsidRDefault="00B76ED6" w:rsidP="00B76ED6">
      <w:pPr>
        <w:spacing w:after="0" w:line="240" w:lineRule="auto"/>
        <w:rPr>
          <w:rFonts w:ascii="Times New Roman" w:eastAsia="Times New Roman" w:hAnsi="Times New Roman" w:cs="Times New Roman"/>
          <w:bCs/>
          <w:color w:val="000000" w:themeColor="text1"/>
          <w:sz w:val="24"/>
          <w:szCs w:val="24"/>
        </w:rPr>
      </w:pPr>
    </w:p>
    <w:p w14:paraId="229CE4EE" w14:textId="29C2BC6B" w:rsidR="00B76ED6" w:rsidRPr="009A6D7C" w:rsidRDefault="00B76ED6" w:rsidP="00B76ED6">
      <w:pPr>
        <w:spacing w:after="0" w:line="240" w:lineRule="auto"/>
        <w:rPr>
          <w:rFonts w:ascii="Times New Roman" w:eastAsia="Times New Roman" w:hAnsi="Times New Roman" w:cs="Times New Roman"/>
          <w:bCs/>
          <w:color w:val="000000" w:themeColor="text1"/>
          <w:sz w:val="24"/>
          <w:szCs w:val="24"/>
        </w:rPr>
      </w:pPr>
      <w:r w:rsidRPr="009A6D7C">
        <w:rPr>
          <w:rFonts w:ascii="Times New Roman" w:eastAsia="Times New Roman" w:hAnsi="Times New Roman" w:cs="Times New Roman"/>
          <w:bCs/>
          <w:color w:val="000000" w:themeColor="text1"/>
          <w:sz w:val="24"/>
          <w:szCs w:val="24"/>
        </w:rPr>
        <w:t xml:space="preserve">W tym kryterium wykonawca może uzyskać maksymalnie 80 punktów. </w:t>
      </w:r>
    </w:p>
    <w:p w14:paraId="780730BC" w14:textId="77777777" w:rsidR="00B76ED6" w:rsidRPr="009A6D7C" w:rsidRDefault="00B76ED6" w:rsidP="00B76ED6">
      <w:pPr>
        <w:tabs>
          <w:tab w:val="left" w:pos="142"/>
        </w:tabs>
        <w:spacing w:after="0" w:line="240" w:lineRule="auto"/>
        <w:jc w:val="both"/>
        <w:rPr>
          <w:rFonts w:ascii="Times New Roman" w:eastAsia="Times New Roman" w:hAnsi="Times New Roman" w:cs="Times New Roman"/>
          <w:color w:val="000000" w:themeColor="text1"/>
          <w:sz w:val="24"/>
          <w:szCs w:val="24"/>
        </w:rPr>
      </w:pPr>
      <w:r w:rsidRPr="009A6D7C">
        <w:rPr>
          <w:rFonts w:ascii="Times New Roman" w:eastAsia="Times New Roman" w:hAnsi="Times New Roman" w:cs="Times New Roman"/>
          <w:color w:val="000000" w:themeColor="text1"/>
          <w:sz w:val="24"/>
          <w:szCs w:val="24"/>
        </w:rPr>
        <w:t xml:space="preserve"> </w:t>
      </w:r>
    </w:p>
    <w:p w14:paraId="46E597EE" w14:textId="77777777" w:rsidR="00B76ED6" w:rsidRPr="009A6D7C" w:rsidRDefault="00B76ED6" w:rsidP="00B76ED6">
      <w:pPr>
        <w:spacing w:after="0" w:line="240" w:lineRule="auto"/>
        <w:jc w:val="both"/>
        <w:rPr>
          <w:rFonts w:ascii="Times New Roman" w:eastAsia="Times New Roman" w:hAnsi="Times New Roman" w:cs="Times New Roman"/>
          <w:b/>
          <w:color w:val="000000" w:themeColor="text1"/>
          <w:sz w:val="24"/>
          <w:szCs w:val="24"/>
          <w:lang w:eastAsia="pl-PL"/>
        </w:rPr>
      </w:pPr>
    </w:p>
    <w:p w14:paraId="71025435" w14:textId="6BD89877" w:rsidR="00B76ED6" w:rsidRPr="009A6D7C" w:rsidRDefault="00B76ED6" w:rsidP="00B76ED6">
      <w:pPr>
        <w:spacing w:after="0" w:line="240" w:lineRule="auto"/>
        <w:jc w:val="both"/>
        <w:rPr>
          <w:rFonts w:ascii="Times New Roman" w:eastAsia="Times New Roman" w:hAnsi="Times New Roman" w:cs="Times New Roman"/>
          <w:color w:val="000000" w:themeColor="text1"/>
          <w:sz w:val="24"/>
          <w:szCs w:val="24"/>
          <w:u w:val="single"/>
          <w:lang w:eastAsia="ar-SA"/>
        </w:rPr>
      </w:pPr>
      <w:r w:rsidRPr="009A6D7C">
        <w:rPr>
          <w:rFonts w:ascii="Times New Roman" w:eastAsia="Times New Roman" w:hAnsi="Times New Roman" w:cs="Times New Roman"/>
          <w:b/>
          <w:color w:val="000000" w:themeColor="text1"/>
          <w:sz w:val="24"/>
          <w:szCs w:val="24"/>
          <w:lang w:eastAsia="pl-PL"/>
        </w:rPr>
        <w:t>Ad.2</w:t>
      </w:r>
      <w:r w:rsidRPr="009A6D7C">
        <w:rPr>
          <w:rFonts w:ascii="Times New Roman" w:eastAsia="Times New Roman" w:hAnsi="Times New Roman" w:cs="Times New Roman"/>
          <w:color w:val="000000" w:themeColor="text1"/>
          <w:sz w:val="24"/>
          <w:szCs w:val="24"/>
          <w:lang w:eastAsia="pl-PL"/>
        </w:rPr>
        <w:t xml:space="preserve"> </w:t>
      </w:r>
      <w:r w:rsidRPr="009A6D7C">
        <w:rPr>
          <w:rFonts w:ascii="Times New Roman" w:eastAsia="Times New Roman" w:hAnsi="Times New Roman" w:cs="Times New Roman"/>
          <w:color w:val="000000" w:themeColor="text1"/>
          <w:sz w:val="24"/>
          <w:szCs w:val="24"/>
          <w:u w:val="single"/>
        </w:rPr>
        <w:t>kryterium drugie   (PJ) parametry jakościowe analizatorów – waga 20%</w:t>
      </w:r>
    </w:p>
    <w:p w14:paraId="0C8811DA" w14:textId="2CD08406" w:rsidR="00B76ED6" w:rsidRPr="009A6D7C" w:rsidRDefault="00B76ED6" w:rsidP="00B76ED6">
      <w:pPr>
        <w:keepNext/>
        <w:widowControl w:val="0"/>
        <w:spacing w:after="0" w:line="240" w:lineRule="auto"/>
        <w:jc w:val="both"/>
        <w:outlineLvl w:val="3"/>
        <w:rPr>
          <w:rFonts w:ascii="Times New Roman" w:eastAsiaTheme="minorEastAsia" w:hAnsi="Times New Roman" w:cs="Times New Roman"/>
          <w:color w:val="000000" w:themeColor="text1"/>
          <w:sz w:val="24"/>
          <w:szCs w:val="24"/>
          <w:lang w:val="de-DE" w:eastAsia="pl-PL"/>
        </w:rPr>
      </w:pPr>
      <w:r w:rsidRPr="009A6D7C">
        <w:rPr>
          <w:rFonts w:ascii="Times New Roman" w:eastAsiaTheme="minorEastAsia" w:hAnsi="Times New Roman" w:cs="Times New Roman"/>
          <w:color w:val="000000" w:themeColor="text1"/>
          <w:sz w:val="24"/>
          <w:szCs w:val="24"/>
          <w:lang w:val="de-DE" w:eastAsia="pl-PL"/>
        </w:rPr>
        <w:t xml:space="preserve">Kryterium parametrów jakościowych analizatorów  polegać będzie na ocenie dokonanej zgodnie z wypełnioną przez Wykonawcą tabelą (wskazującą wymagania do oceny parametrów jakościowych ) w formularzu ofertowym stanowiącym załącznik nr  1 do SWZ. </w:t>
      </w:r>
    </w:p>
    <w:p w14:paraId="5B21A00D" w14:textId="32DA75B7" w:rsidR="00B76ED6" w:rsidRPr="009A6D7C" w:rsidRDefault="00B76ED6" w:rsidP="00B76ED6">
      <w:pPr>
        <w:keepNext/>
        <w:widowControl w:val="0"/>
        <w:spacing w:after="0" w:line="240" w:lineRule="auto"/>
        <w:jc w:val="both"/>
        <w:outlineLvl w:val="3"/>
        <w:rPr>
          <w:rFonts w:ascii="Times New Roman" w:eastAsia="Arial Unicode MS" w:hAnsi="Times New Roman" w:cs="Times New Roman"/>
          <w:color w:val="000000" w:themeColor="text1"/>
          <w:sz w:val="24"/>
          <w:szCs w:val="24"/>
          <w:lang w:val="de-DE" w:eastAsia="pl-PL"/>
        </w:rPr>
      </w:pPr>
      <w:r w:rsidRPr="009A6D7C">
        <w:rPr>
          <w:rFonts w:ascii="Times New Roman" w:eastAsia="Arial Unicode MS" w:hAnsi="Times New Roman" w:cs="Times New Roman"/>
          <w:color w:val="000000" w:themeColor="text1"/>
          <w:sz w:val="24"/>
          <w:szCs w:val="24"/>
          <w:lang w:val="de-DE" w:eastAsia="pl-PL"/>
        </w:rPr>
        <w:t xml:space="preserve">W przypadku, gdy Wykonawca nie wypełni poszczególnych punktów w tabeli  Zamawiający przyzna w niewypełnionych  punktach 0 pkt.   </w:t>
      </w:r>
    </w:p>
    <w:p w14:paraId="3405F3FB" w14:textId="77777777" w:rsidR="00B76ED6" w:rsidRPr="00991C32" w:rsidRDefault="00B76ED6" w:rsidP="00B76ED6">
      <w:pPr>
        <w:keepNext/>
        <w:widowControl w:val="0"/>
        <w:spacing w:after="0" w:line="240" w:lineRule="auto"/>
        <w:jc w:val="both"/>
        <w:outlineLvl w:val="3"/>
        <w:rPr>
          <w:rFonts w:ascii="Times New Roman" w:eastAsiaTheme="minorEastAsia" w:hAnsi="Times New Roman" w:cs="Times New Roman"/>
          <w:color w:val="000000" w:themeColor="text1"/>
          <w:sz w:val="24"/>
          <w:szCs w:val="24"/>
          <w:highlight w:val="yellow"/>
          <w:lang w:val="de-DE" w:eastAsia="pl-PL"/>
        </w:rPr>
      </w:pPr>
    </w:p>
    <w:p w14:paraId="636DB52E" w14:textId="77777777" w:rsidR="00B76ED6" w:rsidRPr="009A6D7C" w:rsidRDefault="00B76ED6" w:rsidP="00B76ED6">
      <w:pPr>
        <w:keepNext/>
        <w:widowControl w:val="0"/>
        <w:spacing w:after="0" w:line="240" w:lineRule="auto"/>
        <w:jc w:val="both"/>
        <w:outlineLvl w:val="3"/>
        <w:rPr>
          <w:rFonts w:ascii="Times New Roman" w:eastAsia="Arial Unicode MS" w:hAnsi="Times New Roman" w:cs="Times New Roman"/>
          <w:color w:val="000000" w:themeColor="text1"/>
          <w:sz w:val="24"/>
          <w:szCs w:val="24"/>
          <w:lang w:eastAsia="pl-PL"/>
        </w:rPr>
      </w:pPr>
      <w:r w:rsidRPr="009A6D7C">
        <w:rPr>
          <w:rFonts w:ascii="Times New Roman" w:eastAsia="Arial Unicode MS" w:hAnsi="Times New Roman" w:cs="Times New Roman"/>
          <w:color w:val="000000" w:themeColor="text1"/>
          <w:sz w:val="24"/>
          <w:szCs w:val="24"/>
          <w:lang w:eastAsia="pl-PL"/>
        </w:rPr>
        <w:t>Ocena ostateczna dla tego kryterium będzie obliczana wg wzoru:</w:t>
      </w:r>
    </w:p>
    <w:p w14:paraId="02CC8D1E" w14:textId="77777777" w:rsidR="00B76ED6" w:rsidRPr="009A6D7C" w:rsidRDefault="00B76ED6" w:rsidP="00B76ED6">
      <w:pPr>
        <w:widowControl w:val="0"/>
        <w:spacing w:after="0" w:line="240" w:lineRule="auto"/>
        <w:jc w:val="both"/>
        <w:rPr>
          <w:rFonts w:ascii="Times New Roman" w:eastAsia="Times New Roman" w:hAnsi="Times New Roman" w:cs="Times New Roman"/>
          <w:color w:val="000000" w:themeColor="text1"/>
          <w:lang w:eastAsia="pl-PL"/>
        </w:rPr>
      </w:pPr>
    </w:p>
    <w:p w14:paraId="7C4E5E7C" w14:textId="77777777" w:rsidR="00B76ED6" w:rsidRPr="009A6D7C" w:rsidRDefault="00B76ED6" w:rsidP="00B76ED6">
      <w:pPr>
        <w:spacing w:after="0" w:line="240" w:lineRule="auto"/>
        <w:ind w:left="2124" w:firstLine="709"/>
        <w:jc w:val="both"/>
        <w:rPr>
          <w:rFonts w:ascii="Times New Roman" w:eastAsia="Arial Unicode MS" w:hAnsi="Times New Roman" w:cs="Times New Roman"/>
          <w:color w:val="000000" w:themeColor="text1"/>
          <w:sz w:val="24"/>
          <w:szCs w:val="24"/>
          <w:lang w:eastAsia="pl-PL"/>
        </w:rPr>
      </w:pPr>
      <w:r w:rsidRPr="009A6D7C">
        <w:rPr>
          <w:rFonts w:ascii="Times New Roman" w:eastAsia="Arial Unicode MS" w:hAnsi="Times New Roman" w:cs="Times New Roman"/>
          <w:color w:val="000000" w:themeColor="text1"/>
          <w:sz w:val="24"/>
          <w:szCs w:val="24"/>
          <w:lang w:val="en-US" w:eastAsia="pl-PL"/>
        </w:rPr>
        <w:t>Jof</w:t>
      </w:r>
    </w:p>
    <w:p w14:paraId="658BA9CB" w14:textId="685D9AFC" w:rsidR="00B76ED6" w:rsidRPr="009A6D7C" w:rsidRDefault="00B76ED6" w:rsidP="00B76ED6">
      <w:pPr>
        <w:spacing w:after="0" w:line="240" w:lineRule="auto"/>
        <w:ind w:left="1416" w:firstLine="709"/>
        <w:rPr>
          <w:rFonts w:ascii="Times New Roman" w:eastAsia="Arial Unicode MS" w:hAnsi="Times New Roman" w:cs="Times New Roman"/>
          <w:color w:val="000000" w:themeColor="text1"/>
          <w:sz w:val="24"/>
          <w:szCs w:val="24"/>
          <w:lang w:eastAsia="pl-PL"/>
        </w:rPr>
      </w:pPr>
      <w:r w:rsidRPr="009A6D7C">
        <w:rPr>
          <w:rFonts w:ascii="Times New Roman" w:eastAsia="Arial Unicode MS" w:hAnsi="Times New Roman" w:cs="Times New Roman"/>
          <w:color w:val="000000" w:themeColor="text1"/>
          <w:sz w:val="24"/>
          <w:szCs w:val="24"/>
          <w:lang w:val="en-US" w:eastAsia="pl-PL"/>
        </w:rPr>
        <w:t>PJ = ------------ x100 pkt x 20</w:t>
      </w:r>
      <w:r w:rsidRPr="009A6D7C">
        <w:rPr>
          <w:rFonts w:ascii="Times New Roman" w:eastAsia="Arial Unicode MS" w:hAnsi="Times New Roman" w:cs="Times New Roman"/>
          <w:color w:val="000000" w:themeColor="text1"/>
          <w:sz w:val="24"/>
          <w:szCs w:val="24"/>
          <w:lang w:eastAsia="pl-PL"/>
        </w:rPr>
        <w:t> %</w:t>
      </w:r>
    </w:p>
    <w:p w14:paraId="39FDAD22" w14:textId="77777777" w:rsidR="00B76ED6" w:rsidRPr="009A6D7C" w:rsidRDefault="00B76ED6" w:rsidP="00B76ED6">
      <w:pPr>
        <w:spacing w:after="0" w:line="240" w:lineRule="auto"/>
        <w:ind w:left="2124" w:firstLine="709"/>
        <w:jc w:val="both"/>
        <w:rPr>
          <w:rFonts w:ascii="Times New Roman" w:eastAsia="Arial Unicode MS" w:hAnsi="Times New Roman" w:cs="Times New Roman"/>
          <w:color w:val="000000" w:themeColor="text1"/>
          <w:sz w:val="24"/>
          <w:szCs w:val="24"/>
          <w:lang w:eastAsia="pl-PL"/>
        </w:rPr>
      </w:pPr>
      <w:r w:rsidRPr="009A6D7C">
        <w:rPr>
          <w:rFonts w:ascii="Times New Roman" w:eastAsia="Arial Unicode MS" w:hAnsi="Times New Roman" w:cs="Times New Roman"/>
          <w:color w:val="000000" w:themeColor="text1"/>
          <w:sz w:val="24"/>
          <w:szCs w:val="24"/>
          <w:lang w:eastAsia="pl-PL"/>
        </w:rPr>
        <w:t>Jmax</w:t>
      </w:r>
    </w:p>
    <w:p w14:paraId="53E7C9C4" w14:textId="77777777" w:rsidR="00B76ED6" w:rsidRPr="009A6D7C" w:rsidRDefault="00B76ED6" w:rsidP="00B76ED6">
      <w:pPr>
        <w:spacing w:after="0" w:line="240" w:lineRule="auto"/>
        <w:rPr>
          <w:rFonts w:ascii="Times New Roman" w:eastAsia="Arial Unicode MS" w:hAnsi="Times New Roman" w:cs="Times New Roman"/>
          <w:color w:val="000000" w:themeColor="text1"/>
          <w:sz w:val="24"/>
          <w:szCs w:val="24"/>
          <w:lang w:eastAsia="pl-PL"/>
        </w:rPr>
      </w:pPr>
      <w:r w:rsidRPr="009A6D7C">
        <w:rPr>
          <w:rFonts w:ascii="Times New Roman" w:eastAsia="Arial Unicode MS" w:hAnsi="Times New Roman" w:cs="Times New Roman"/>
          <w:color w:val="000000" w:themeColor="text1"/>
          <w:sz w:val="24"/>
          <w:szCs w:val="24"/>
          <w:lang w:eastAsia="pl-PL"/>
        </w:rPr>
        <w:t>gdzie:</w:t>
      </w:r>
    </w:p>
    <w:p w14:paraId="7E344AED" w14:textId="49A7A976" w:rsidR="00B76ED6" w:rsidRPr="009A6D7C" w:rsidRDefault="00B76ED6" w:rsidP="00B76ED6">
      <w:pPr>
        <w:tabs>
          <w:tab w:val="left" w:pos="567"/>
          <w:tab w:val="left" w:pos="851"/>
        </w:tabs>
        <w:spacing w:after="0" w:line="240" w:lineRule="auto"/>
        <w:ind w:left="851" w:hanging="142"/>
        <w:jc w:val="both"/>
        <w:rPr>
          <w:rFonts w:ascii="Times New Roman" w:eastAsia="Arial Unicode MS" w:hAnsi="Times New Roman" w:cs="Times New Roman"/>
          <w:color w:val="000000" w:themeColor="text1"/>
          <w:sz w:val="24"/>
          <w:szCs w:val="24"/>
          <w:lang w:eastAsia="pl-PL"/>
        </w:rPr>
      </w:pPr>
      <w:r w:rsidRPr="009A6D7C">
        <w:rPr>
          <w:rFonts w:ascii="Times New Roman" w:eastAsia="Arial Unicode MS" w:hAnsi="Times New Roman" w:cs="Times New Roman"/>
          <w:color w:val="000000" w:themeColor="text1"/>
          <w:sz w:val="24"/>
          <w:szCs w:val="24"/>
          <w:lang w:eastAsia="pl-PL"/>
        </w:rPr>
        <w:lastRenderedPageBreak/>
        <w:t>PJ - liczba punkt</w:t>
      </w:r>
      <w:r w:rsidRPr="009A6D7C">
        <w:rPr>
          <w:rFonts w:ascii="Times New Roman" w:eastAsia="Arial Unicode MS" w:hAnsi="Times New Roman" w:cs="Times New Roman"/>
          <w:color w:val="000000" w:themeColor="text1"/>
          <w:sz w:val="24"/>
          <w:szCs w:val="24"/>
          <w:lang w:val="es-ES_tradnl" w:eastAsia="pl-PL"/>
        </w:rPr>
        <w:t>ó</w:t>
      </w:r>
      <w:r w:rsidRPr="009A6D7C">
        <w:rPr>
          <w:rFonts w:ascii="Times New Roman" w:eastAsia="Arial Unicode MS" w:hAnsi="Times New Roman" w:cs="Times New Roman"/>
          <w:color w:val="000000" w:themeColor="text1"/>
          <w:sz w:val="24"/>
          <w:szCs w:val="24"/>
          <w:lang w:eastAsia="pl-PL"/>
        </w:rPr>
        <w:t xml:space="preserve">w przyznanych ocenianej ofercie w ramach kryterium parametry jakościowe aparatów </w:t>
      </w:r>
    </w:p>
    <w:p w14:paraId="372B676D" w14:textId="77777777" w:rsidR="00B76ED6" w:rsidRPr="009A6D7C" w:rsidRDefault="00B76ED6" w:rsidP="00B76ED6">
      <w:pPr>
        <w:spacing w:after="0" w:line="240" w:lineRule="auto"/>
        <w:ind w:left="720"/>
        <w:rPr>
          <w:rFonts w:ascii="Times New Roman" w:eastAsia="Arial Unicode MS" w:hAnsi="Times New Roman" w:cs="Times New Roman"/>
          <w:color w:val="000000" w:themeColor="text1"/>
          <w:sz w:val="24"/>
          <w:szCs w:val="24"/>
          <w:lang w:eastAsia="pl-PL"/>
        </w:rPr>
      </w:pPr>
      <w:r w:rsidRPr="009A6D7C">
        <w:rPr>
          <w:rFonts w:ascii="Times New Roman" w:eastAsia="Arial Unicode MS" w:hAnsi="Times New Roman" w:cs="Times New Roman"/>
          <w:color w:val="000000" w:themeColor="text1"/>
          <w:sz w:val="24"/>
          <w:szCs w:val="24"/>
          <w:lang w:eastAsia="pl-PL"/>
        </w:rPr>
        <w:t>J</w:t>
      </w:r>
      <w:r w:rsidRPr="009A6D7C">
        <w:rPr>
          <w:rFonts w:ascii="Times New Roman" w:eastAsiaTheme="minorEastAsia" w:hAnsi="Times New Roman" w:cs="Times New Roman"/>
          <w:color w:val="000000" w:themeColor="text1"/>
          <w:sz w:val="24"/>
          <w:szCs w:val="24"/>
          <w:vertAlign w:val="subscript"/>
          <w:lang w:val="en-US" w:eastAsia="pl-PL"/>
        </w:rPr>
        <w:t>of</w:t>
      </w:r>
      <w:r w:rsidRPr="009A6D7C">
        <w:rPr>
          <w:rFonts w:ascii="Times New Roman" w:eastAsia="Arial Unicode MS" w:hAnsi="Times New Roman" w:cs="Times New Roman"/>
          <w:color w:val="000000" w:themeColor="text1"/>
          <w:sz w:val="24"/>
          <w:szCs w:val="24"/>
          <w:lang w:eastAsia="pl-PL"/>
        </w:rPr>
        <w:t xml:space="preserve"> – wartość punktowa badanej oferty</w:t>
      </w:r>
    </w:p>
    <w:p w14:paraId="172B87DB" w14:textId="77777777" w:rsidR="00B76ED6" w:rsidRPr="009A6D7C" w:rsidRDefault="00B76ED6" w:rsidP="00B76ED6">
      <w:pPr>
        <w:spacing w:after="0" w:line="240" w:lineRule="auto"/>
        <w:ind w:left="720"/>
        <w:rPr>
          <w:rFonts w:ascii="Times New Roman" w:eastAsia="Arial Unicode MS" w:hAnsi="Times New Roman" w:cs="Times New Roman"/>
          <w:color w:val="000000" w:themeColor="text1"/>
          <w:sz w:val="24"/>
          <w:szCs w:val="24"/>
          <w:lang w:eastAsia="pl-PL"/>
        </w:rPr>
      </w:pPr>
      <w:r w:rsidRPr="009A6D7C">
        <w:rPr>
          <w:rFonts w:ascii="Times New Roman" w:eastAsia="Arial Unicode MS" w:hAnsi="Times New Roman" w:cs="Times New Roman"/>
          <w:color w:val="000000" w:themeColor="text1"/>
          <w:sz w:val="24"/>
          <w:szCs w:val="24"/>
          <w:lang w:eastAsia="pl-PL"/>
        </w:rPr>
        <w:t>J</w:t>
      </w:r>
      <w:r w:rsidRPr="009A6D7C">
        <w:rPr>
          <w:rFonts w:ascii="Times New Roman" w:eastAsiaTheme="minorEastAsia" w:hAnsi="Times New Roman" w:cs="Times New Roman"/>
          <w:color w:val="000000" w:themeColor="text1"/>
          <w:sz w:val="24"/>
          <w:szCs w:val="24"/>
          <w:vertAlign w:val="subscript"/>
          <w:lang w:eastAsia="pl-PL"/>
        </w:rPr>
        <w:t>max</w:t>
      </w:r>
      <w:r w:rsidRPr="009A6D7C">
        <w:rPr>
          <w:rFonts w:ascii="Times New Roman" w:eastAsia="Arial Unicode MS" w:hAnsi="Times New Roman" w:cs="Times New Roman"/>
          <w:color w:val="000000" w:themeColor="text1"/>
          <w:sz w:val="24"/>
          <w:szCs w:val="24"/>
          <w:lang w:eastAsia="pl-PL"/>
        </w:rPr>
        <w:t xml:space="preserve"> – najwyższa możliwa do uzyskania ilość punkt</w:t>
      </w:r>
      <w:r w:rsidRPr="009A6D7C">
        <w:rPr>
          <w:rFonts w:ascii="Times New Roman" w:eastAsia="Arial Unicode MS" w:hAnsi="Times New Roman" w:cs="Times New Roman"/>
          <w:color w:val="000000" w:themeColor="text1"/>
          <w:sz w:val="24"/>
          <w:szCs w:val="24"/>
          <w:lang w:val="es-ES_tradnl" w:eastAsia="pl-PL"/>
        </w:rPr>
        <w:t>ó</w:t>
      </w:r>
      <w:r w:rsidRPr="009A6D7C">
        <w:rPr>
          <w:rFonts w:ascii="Times New Roman" w:eastAsia="Arial Unicode MS" w:hAnsi="Times New Roman" w:cs="Times New Roman"/>
          <w:color w:val="000000" w:themeColor="text1"/>
          <w:sz w:val="24"/>
          <w:szCs w:val="24"/>
          <w:lang w:eastAsia="pl-PL"/>
        </w:rPr>
        <w:t xml:space="preserve">w </w:t>
      </w:r>
    </w:p>
    <w:p w14:paraId="79140596" w14:textId="77777777" w:rsidR="007D1F2B" w:rsidRPr="009A6D7C" w:rsidRDefault="007D1F2B" w:rsidP="00FF501B">
      <w:pPr>
        <w:spacing w:after="0" w:line="240" w:lineRule="auto"/>
        <w:jc w:val="both"/>
        <w:rPr>
          <w:rFonts w:ascii="Times New Roman" w:hAnsi="Times New Roman" w:cs="Times New Roman"/>
          <w:color w:val="000000" w:themeColor="text1"/>
          <w:sz w:val="24"/>
          <w:szCs w:val="24"/>
        </w:rPr>
      </w:pPr>
    </w:p>
    <w:p w14:paraId="51740AAA" w14:textId="77777777" w:rsidR="00B76ED6" w:rsidRPr="009A6D7C" w:rsidRDefault="00B76ED6" w:rsidP="00FF501B">
      <w:pPr>
        <w:spacing w:after="0" w:line="240" w:lineRule="auto"/>
        <w:jc w:val="both"/>
        <w:rPr>
          <w:rFonts w:ascii="Times New Roman" w:hAnsi="Times New Roman" w:cs="Times New Roman"/>
          <w:color w:val="000000" w:themeColor="text1"/>
          <w:sz w:val="24"/>
          <w:szCs w:val="24"/>
        </w:rPr>
      </w:pPr>
    </w:p>
    <w:p w14:paraId="3EBD164C" w14:textId="77777777" w:rsidR="00B76ED6" w:rsidRPr="009A6D7C" w:rsidRDefault="00B76ED6" w:rsidP="00FF501B">
      <w:pPr>
        <w:spacing w:after="0" w:line="240" w:lineRule="auto"/>
        <w:jc w:val="both"/>
        <w:rPr>
          <w:rFonts w:ascii="Times New Roman" w:hAnsi="Times New Roman" w:cs="Times New Roman"/>
          <w:color w:val="000000" w:themeColor="text1"/>
          <w:sz w:val="24"/>
          <w:szCs w:val="24"/>
        </w:rPr>
      </w:pPr>
    </w:p>
    <w:p w14:paraId="3ADC7730" w14:textId="49F0238B" w:rsidR="00B76ED6" w:rsidRPr="009A6D7C" w:rsidRDefault="00B76ED6" w:rsidP="00B76ED6">
      <w:pPr>
        <w:spacing w:after="0" w:line="240" w:lineRule="auto"/>
        <w:jc w:val="both"/>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 xml:space="preserve">Za najkorzystniejszą ofertę </w:t>
      </w:r>
      <w:r w:rsidRPr="009A6D7C">
        <w:rPr>
          <w:rFonts w:ascii="Times New Roman" w:hAnsi="Times New Roman" w:cs="Times New Roman"/>
          <w:color w:val="000000" w:themeColor="text1"/>
          <w:sz w:val="24"/>
          <w:szCs w:val="24"/>
          <w:u w:val="single"/>
        </w:rPr>
        <w:t>w zakresie pakietu 1</w:t>
      </w:r>
      <w:r w:rsidRPr="009A6D7C">
        <w:rPr>
          <w:rFonts w:ascii="Times New Roman" w:hAnsi="Times New Roman" w:cs="Times New Roman"/>
          <w:color w:val="000000" w:themeColor="text1"/>
          <w:sz w:val="24"/>
          <w:szCs w:val="24"/>
        </w:rPr>
        <w:t xml:space="preserve"> </w:t>
      </w:r>
      <w:r w:rsidR="009A6D7C">
        <w:rPr>
          <w:rFonts w:ascii="Times New Roman" w:hAnsi="Times New Roman" w:cs="Times New Roman"/>
          <w:color w:val="000000" w:themeColor="text1"/>
          <w:sz w:val="24"/>
          <w:szCs w:val="24"/>
        </w:rPr>
        <w:t xml:space="preserve">i 2 </w:t>
      </w:r>
      <w:r w:rsidRPr="009A6D7C">
        <w:rPr>
          <w:rFonts w:ascii="Times New Roman" w:hAnsi="Times New Roman" w:cs="Times New Roman"/>
          <w:color w:val="000000" w:themeColor="text1"/>
          <w:sz w:val="24"/>
          <w:szCs w:val="24"/>
        </w:rPr>
        <w:t xml:space="preserve">zostanie uznana oferta, która uzyskała łącznie najwyższą liczbę  punktów obliczoną wg  następującego wzoru: </w:t>
      </w:r>
    </w:p>
    <w:p w14:paraId="36D5326C" w14:textId="173FE2C1" w:rsidR="00B76ED6" w:rsidRPr="009A6D7C" w:rsidRDefault="00B76ED6" w:rsidP="00B76ED6">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P= C+ PJ</w:t>
      </w:r>
    </w:p>
    <w:p w14:paraId="2BFC25BD" w14:textId="77777777" w:rsidR="00B76ED6" w:rsidRPr="009A6D7C" w:rsidRDefault="00B76ED6" w:rsidP="00B76ED6">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gdzie:</w:t>
      </w:r>
    </w:p>
    <w:p w14:paraId="03408899" w14:textId="77777777" w:rsidR="00B76ED6" w:rsidRPr="009A6D7C" w:rsidRDefault="00B76ED6" w:rsidP="00B76ED6">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 xml:space="preserve">P </w:t>
      </w:r>
      <w:r w:rsidRPr="009A6D7C">
        <w:rPr>
          <w:rFonts w:ascii="Times New Roman" w:hAnsi="Times New Roman" w:cs="Times New Roman"/>
          <w:color w:val="000000" w:themeColor="text1"/>
          <w:sz w:val="24"/>
          <w:szCs w:val="24"/>
        </w:rPr>
        <w:tab/>
      </w:r>
      <w:r w:rsidRPr="009A6D7C">
        <w:rPr>
          <w:rFonts w:ascii="Times New Roman" w:hAnsi="Times New Roman" w:cs="Times New Roman"/>
          <w:color w:val="000000" w:themeColor="text1"/>
          <w:sz w:val="24"/>
          <w:szCs w:val="24"/>
        </w:rPr>
        <w:tab/>
      </w:r>
      <w:r w:rsidRPr="009A6D7C">
        <w:rPr>
          <w:rFonts w:ascii="Times New Roman" w:hAnsi="Times New Roman" w:cs="Times New Roman"/>
          <w:color w:val="000000" w:themeColor="text1"/>
          <w:sz w:val="24"/>
          <w:szCs w:val="24"/>
        </w:rPr>
        <w:tab/>
        <w:t xml:space="preserve">- łączna liczba punktów jaką uzyskała oceniana oferta </w:t>
      </w:r>
    </w:p>
    <w:p w14:paraId="5DC50D41" w14:textId="77777777" w:rsidR="00B76ED6" w:rsidRPr="009A6D7C" w:rsidRDefault="00B76ED6" w:rsidP="00B76ED6">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 xml:space="preserve">C </w:t>
      </w:r>
      <w:r w:rsidRPr="009A6D7C">
        <w:rPr>
          <w:rFonts w:ascii="Times New Roman" w:hAnsi="Times New Roman" w:cs="Times New Roman"/>
          <w:color w:val="000000" w:themeColor="text1"/>
          <w:sz w:val="24"/>
          <w:szCs w:val="24"/>
        </w:rPr>
        <w:tab/>
      </w:r>
      <w:r w:rsidRPr="009A6D7C">
        <w:rPr>
          <w:rFonts w:ascii="Times New Roman" w:hAnsi="Times New Roman" w:cs="Times New Roman"/>
          <w:color w:val="000000" w:themeColor="text1"/>
          <w:sz w:val="24"/>
          <w:szCs w:val="24"/>
        </w:rPr>
        <w:tab/>
      </w:r>
      <w:r w:rsidRPr="009A6D7C">
        <w:rPr>
          <w:rFonts w:ascii="Times New Roman" w:hAnsi="Times New Roman" w:cs="Times New Roman"/>
          <w:color w:val="000000" w:themeColor="text1"/>
          <w:sz w:val="24"/>
          <w:szCs w:val="24"/>
        </w:rPr>
        <w:tab/>
        <w:t xml:space="preserve">- liczba punktów przyznanych ocenianej ofercie w ramach kryterium cena </w:t>
      </w:r>
    </w:p>
    <w:p w14:paraId="6B9A4EE1" w14:textId="70B41008" w:rsidR="00B76ED6" w:rsidRPr="009A6D7C" w:rsidRDefault="00B76ED6" w:rsidP="00B76ED6">
      <w:pPr>
        <w:tabs>
          <w:tab w:val="left" w:pos="709"/>
          <w:tab w:val="left" w:pos="851"/>
        </w:tabs>
        <w:spacing w:after="0" w:line="240" w:lineRule="auto"/>
        <w:ind w:left="993" w:hanging="993"/>
        <w:jc w:val="both"/>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 xml:space="preserve">PJ </w:t>
      </w:r>
      <w:r w:rsidRPr="009A6D7C">
        <w:rPr>
          <w:rFonts w:ascii="Times New Roman" w:hAnsi="Times New Roman" w:cs="Times New Roman"/>
          <w:color w:val="000000" w:themeColor="text1"/>
          <w:sz w:val="24"/>
          <w:szCs w:val="24"/>
        </w:rPr>
        <w:tab/>
        <w:t xml:space="preserve"> - liczba punktów przyznanych ocenianej ofercie w ramach kryterium parametry jakościowe analizatorów    </w:t>
      </w:r>
    </w:p>
    <w:p w14:paraId="2677FA7A" w14:textId="77777777" w:rsidR="007D1F2B" w:rsidRPr="009A6D7C" w:rsidRDefault="007D1F2B" w:rsidP="00FF501B">
      <w:pPr>
        <w:spacing w:after="0" w:line="240" w:lineRule="auto"/>
        <w:jc w:val="both"/>
        <w:rPr>
          <w:rFonts w:ascii="Times New Roman" w:hAnsi="Times New Roman" w:cs="Times New Roman"/>
          <w:color w:val="000000" w:themeColor="text1"/>
          <w:sz w:val="24"/>
          <w:szCs w:val="24"/>
        </w:rPr>
      </w:pPr>
    </w:p>
    <w:p w14:paraId="3398F549" w14:textId="5DC6510D" w:rsidR="007D1F2B" w:rsidRPr="009A6D7C" w:rsidRDefault="007D1F2B" w:rsidP="00FF501B">
      <w:pPr>
        <w:spacing w:after="0" w:line="240" w:lineRule="auto"/>
        <w:jc w:val="both"/>
        <w:rPr>
          <w:rFonts w:ascii="Times New Roman" w:hAnsi="Times New Roman" w:cs="Times New Roman"/>
          <w:b/>
          <w:bCs/>
          <w:color w:val="000000" w:themeColor="text1"/>
          <w:sz w:val="24"/>
          <w:szCs w:val="24"/>
          <w:u w:val="single"/>
        </w:rPr>
      </w:pPr>
      <w:r w:rsidRPr="009A6D7C">
        <w:rPr>
          <w:rFonts w:ascii="Times New Roman" w:hAnsi="Times New Roman" w:cs="Times New Roman"/>
          <w:b/>
          <w:bCs/>
          <w:color w:val="000000" w:themeColor="text1"/>
          <w:sz w:val="24"/>
          <w:szCs w:val="24"/>
          <w:u w:val="single"/>
        </w:rPr>
        <w:t xml:space="preserve">Dotyczy pakietu </w:t>
      </w:r>
      <w:r w:rsidR="009A6D7C" w:rsidRPr="009A6D7C">
        <w:rPr>
          <w:rFonts w:ascii="Times New Roman" w:hAnsi="Times New Roman" w:cs="Times New Roman"/>
          <w:b/>
          <w:bCs/>
          <w:color w:val="000000" w:themeColor="text1"/>
          <w:sz w:val="24"/>
          <w:szCs w:val="24"/>
          <w:u w:val="single"/>
        </w:rPr>
        <w:t xml:space="preserve">3 – 6 </w:t>
      </w:r>
      <w:r w:rsidRPr="009A6D7C">
        <w:rPr>
          <w:rFonts w:ascii="Times New Roman" w:hAnsi="Times New Roman" w:cs="Times New Roman"/>
          <w:b/>
          <w:bCs/>
          <w:color w:val="000000" w:themeColor="text1"/>
          <w:sz w:val="24"/>
          <w:szCs w:val="24"/>
          <w:u w:val="single"/>
        </w:rPr>
        <w:t xml:space="preserve">: </w:t>
      </w:r>
    </w:p>
    <w:p w14:paraId="3EFCC5CD" w14:textId="3B28AC55" w:rsidR="00A70B14" w:rsidRPr="009A6D7C" w:rsidRDefault="00A70B14" w:rsidP="007D1F2B">
      <w:pPr>
        <w:pStyle w:val="Akapitzlist"/>
        <w:numPr>
          <w:ilvl w:val="1"/>
          <w:numId w:val="1"/>
        </w:numPr>
        <w:suppressAutoHyphens/>
        <w:spacing w:after="0" w:line="240" w:lineRule="auto"/>
        <w:ind w:left="567" w:right="-285" w:hanging="567"/>
        <w:jc w:val="both"/>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 xml:space="preserve">Cena </w:t>
      </w:r>
      <w:r w:rsidRPr="009A6D7C">
        <w:rPr>
          <w:rFonts w:ascii="Times New Roman" w:hAnsi="Times New Roman" w:cs="Times New Roman"/>
          <w:bCs/>
          <w:color w:val="000000" w:themeColor="text1"/>
          <w:sz w:val="24"/>
          <w:szCs w:val="24"/>
        </w:rPr>
        <w:tab/>
      </w:r>
      <w:r w:rsidRPr="009A6D7C">
        <w:rPr>
          <w:rFonts w:ascii="Times New Roman" w:hAnsi="Times New Roman" w:cs="Times New Roman"/>
          <w:bCs/>
          <w:color w:val="000000" w:themeColor="text1"/>
          <w:sz w:val="24"/>
          <w:szCs w:val="24"/>
        </w:rPr>
        <w:tab/>
      </w:r>
      <w:r w:rsidRPr="009A6D7C">
        <w:rPr>
          <w:rFonts w:ascii="Times New Roman" w:hAnsi="Times New Roman" w:cs="Times New Roman"/>
          <w:bCs/>
          <w:color w:val="000000" w:themeColor="text1"/>
          <w:sz w:val="24"/>
          <w:szCs w:val="24"/>
        </w:rPr>
        <w:tab/>
      </w:r>
      <w:r w:rsidRPr="009A6D7C">
        <w:rPr>
          <w:rFonts w:ascii="Times New Roman" w:hAnsi="Times New Roman" w:cs="Times New Roman"/>
          <w:bCs/>
          <w:color w:val="000000" w:themeColor="text1"/>
          <w:sz w:val="24"/>
          <w:szCs w:val="24"/>
        </w:rPr>
        <w:tab/>
      </w:r>
      <w:r w:rsidRPr="009A6D7C">
        <w:rPr>
          <w:rFonts w:ascii="Times New Roman" w:hAnsi="Times New Roman" w:cs="Times New Roman"/>
          <w:bCs/>
          <w:color w:val="000000" w:themeColor="text1"/>
          <w:sz w:val="24"/>
          <w:szCs w:val="24"/>
        </w:rPr>
        <w:tab/>
      </w:r>
      <w:r w:rsidRPr="009A6D7C">
        <w:rPr>
          <w:rFonts w:ascii="Times New Roman" w:hAnsi="Times New Roman" w:cs="Times New Roman"/>
          <w:bCs/>
          <w:color w:val="000000" w:themeColor="text1"/>
          <w:sz w:val="24"/>
          <w:szCs w:val="24"/>
        </w:rPr>
        <w:tab/>
      </w:r>
      <w:r w:rsidRPr="009A6D7C">
        <w:rPr>
          <w:rFonts w:ascii="Times New Roman" w:hAnsi="Times New Roman" w:cs="Times New Roman"/>
          <w:bCs/>
          <w:color w:val="000000" w:themeColor="text1"/>
          <w:sz w:val="24"/>
          <w:szCs w:val="24"/>
        </w:rPr>
        <w:tab/>
      </w:r>
      <w:r w:rsidRPr="009A6D7C">
        <w:rPr>
          <w:rFonts w:ascii="Times New Roman" w:hAnsi="Times New Roman" w:cs="Times New Roman"/>
          <w:bCs/>
          <w:color w:val="000000" w:themeColor="text1"/>
          <w:sz w:val="24"/>
          <w:szCs w:val="24"/>
        </w:rPr>
        <w:tab/>
      </w:r>
      <w:r w:rsidRPr="009A6D7C">
        <w:rPr>
          <w:rFonts w:ascii="Times New Roman" w:hAnsi="Times New Roman" w:cs="Times New Roman"/>
          <w:bCs/>
          <w:color w:val="000000" w:themeColor="text1"/>
          <w:sz w:val="24"/>
          <w:szCs w:val="24"/>
        </w:rPr>
        <w:tab/>
        <w:t xml:space="preserve">– </w:t>
      </w:r>
      <w:r w:rsidR="00F00F0B" w:rsidRPr="009A6D7C">
        <w:rPr>
          <w:rFonts w:ascii="Times New Roman" w:hAnsi="Times New Roman" w:cs="Times New Roman"/>
          <w:bCs/>
          <w:color w:val="000000" w:themeColor="text1"/>
          <w:sz w:val="24"/>
          <w:szCs w:val="24"/>
        </w:rPr>
        <w:t>100</w:t>
      </w:r>
      <w:r w:rsidRPr="009A6D7C">
        <w:rPr>
          <w:rFonts w:ascii="Times New Roman" w:hAnsi="Times New Roman" w:cs="Times New Roman"/>
          <w:bCs/>
          <w:color w:val="000000" w:themeColor="text1"/>
          <w:sz w:val="24"/>
          <w:szCs w:val="24"/>
        </w:rPr>
        <w:t xml:space="preserve"> %,</w:t>
      </w:r>
    </w:p>
    <w:p w14:paraId="5CD01B5B" w14:textId="4AF055DE" w:rsidR="00A70B14" w:rsidRPr="009A6D7C" w:rsidRDefault="00630F6B" w:rsidP="00630F6B">
      <w:pPr>
        <w:tabs>
          <w:tab w:val="left" w:pos="2473"/>
        </w:tabs>
        <w:suppressAutoHyphens/>
        <w:spacing w:after="0" w:line="240" w:lineRule="auto"/>
        <w:ind w:left="720" w:right="-285"/>
        <w:jc w:val="both"/>
        <w:rPr>
          <w:rFonts w:ascii="Times New Roman" w:hAnsi="Times New Roman" w:cs="Times New Roman"/>
          <w:b/>
          <w:bCs/>
          <w:i/>
          <w:color w:val="000000" w:themeColor="text1"/>
          <w:sz w:val="24"/>
          <w:szCs w:val="24"/>
          <w:u w:val="single"/>
        </w:rPr>
      </w:pPr>
      <w:r w:rsidRPr="009A6D7C">
        <w:rPr>
          <w:rFonts w:ascii="Times New Roman" w:hAnsi="Times New Roman" w:cs="Times New Roman"/>
          <w:b/>
          <w:bCs/>
          <w:i/>
          <w:color w:val="000000" w:themeColor="text1"/>
          <w:sz w:val="24"/>
          <w:szCs w:val="24"/>
          <w:u w:val="single"/>
        </w:rPr>
        <w:tab/>
      </w:r>
    </w:p>
    <w:p w14:paraId="36B666DF" w14:textId="77777777" w:rsidR="00A70B14" w:rsidRPr="009A6D7C" w:rsidRDefault="00A70B14" w:rsidP="00A70B14">
      <w:pPr>
        <w:spacing w:after="0" w:line="240" w:lineRule="auto"/>
        <w:rPr>
          <w:rFonts w:ascii="Times New Roman" w:hAnsi="Times New Roman" w:cs="Times New Roman"/>
          <w:b/>
          <w:bCs/>
          <w:i/>
          <w:color w:val="000000" w:themeColor="text1"/>
          <w:sz w:val="24"/>
          <w:szCs w:val="24"/>
          <w:u w:val="single"/>
        </w:rPr>
      </w:pPr>
      <w:r w:rsidRPr="009A6D7C">
        <w:rPr>
          <w:rFonts w:ascii="Times New Roman" w:hAnsi="Times New Roman" w:cs="Times New Roman"/>
          <w:b/>
          <w:bCs/>
          <w:i/>
          <w:color w:val="000000" w:themeColor="text1"/>
          <w:sz w:val="24"/>
          <w:szCs w:val="24"/>
          <w:u w:val="single"/>
        </w:rPr>
        <w:t>Sposób obliczania punktów dla poszczególnych kryteriów:</w:t>
      </w:r>
    </w:p>
    <w:p w14:paraId="0E9559AC" w14:textId="4CBA22D2" w:rsidR="00A70B14" w:rsidRPr="009A6D7C" w:rsidRDefault="00A70B14" w:rsidP="00A70B14">
      <w:pPr>
        <w:spacing w:after="0" w:line="240" w:lineRule="auto"/>
        <w:jc w:val="both"/>
        <w:rPr>
          <w:rFonts w:ascii="Times New Roman" w:hAnsi="Times New Roman" w:cs="Times New Roman"/>
          <w:bCs/>
          <w:color w:val="000000" w:themeColor="text1"/>
          <w:sz w:val="24"/>
          <w:szCs w:val="24"/>
        </w:rPr>
      </w:pPr>
      <w:r w:rsidRPr="009A6D7C">
        <w:rPr>
          <w:rFonts w:ascii="Times New Roman" w:hAnsi="Times New Roman" w:cs="Times New Roman"/>
          <w:b/>
          <w:bCs/>
          <w:color w:val="000000" w:themeColor="text1"/>
          <w:sz w:val="24"/>
          <w:szCs w:val="24"/>
        </w:rPr>
        <w:t>Ad. 1</w:t>
      </w:r>
      <w:r w:rsidRPr="009A6D7C">
        <w:rPr>
          <w:rFonts w:ascii="Times New Roman" w:hAnsi="Times New Roman" w:cs="Times New Roman"/>
          <w:bCs/>
          <w:color w:val="000000" w:themeColor="text1"/>
          <w:sz w:val="24"/>
          <w:szCs w:val="24"/>
        </w:rPr>
        <w:tab/>
      </w:r>
      <w:r w:rsidRPr="009A6D7C">
        <w:rPr>
          <w:rFonts w:ascii="Times New Roman" w:hAnsi="Times New Roman" w:cs="Times New Roman"/>
          <w:color w:val="000000" w:themeColor="text1"/>
          <w:sz w:val="24"/>
          <w:szCs w:val="24"/>
          <w:u w:val="single"/>
        </w:rPr>
        <w:t xml:space="preserve">kryterium Cena  (C) </w:t>
      </w:r>
      <w:r w:rsidRPr="009A6D7C">
        <w:rPr>
          <w:rFonts w:ascii="Times New Roman" w:hAnsi="Times New Roman" w:cs="Times New Roman"/>
          <w:color w:val="000000" w:themeColor="text1"/>
          <w:sz w:val="24"/>
          <w:szCs w:val="24"/>
        </w:rPr>
        <w:t xml:space="preserve">– waga </w:t>
      </w:r>
      <w:r w:rsidR="00F00F0B" w:rsidRPr="009A6D7C">
        <w:rPr>
          <w:rFonts w:ascii="Times New Roman" w:hAnsi="Times New Roman" w:cs="Times New Roman"/>
          <w:color w:val="000000" w:themeColor="text1"/>
          <w:sz w:val="24"/>
          <w:szCs w:val="24"/>
        </w:rPr>
        <w:t>100</w:t>
      </w:r>
      <w:r w:rsidRPr="009A6D7C">
        <w:rPr>
          <w:rFonts w:ascii="Times New Roman" w:hAnsi="Times New Roman" w:cs="Times New Roman"/>
          <w:color w:val="000000" w:themeColor="text1"/>
          <w:sz w:val="24"/>
          <w:szCs w:val="24"/>
        </w:rPr>
        <w:t>%</w:t>
      </w:r>
    </w:p>
    <w:p w14:paraId="129DDB1A" w14:textId="77777777" w:rsidR="00A70B14" w:rsidRPr="009A6D7C" w:rsidRDefault="00A70B14" w:rsidP="00A70B14">
      <w:pPr>
        <w:spacing w:after="0" w:line="240" w:lineRule="auto"/>
        <w:jc w:val="both"/>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 xml:space="preserve">W ramach kryterium „Cena” ocena ofert zostanie dokonana przy zastosowaniu wzoru: </w:t>
      </w:r>
    </w:p>
    <w:p w14:paraId="4CEB3016" w14:textId="77777777" w:rsidR="00A70B14" w:rsidRPr="009A6D7C"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 xml:space="preserve">Cn </w:t>
      </w:r>
    </w:p>
    <w:p w14:paraId="75A0AC4F" w14:textId="2E8BAACA" w:rsidR="00A70B14" w:rsidRPr="009A6D7C" w:rsidRDefault="00A70B14" w:rsidP="00A70B14">
      <w:pPr>
        <w:spacing w:after="0" w:line="240" w:lineRule="auto"/>
        <w:ind w:left="1416" w:firstLine="709"/>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C = ------------ x100 x</w:t>
      </w:r>
      <w:r w:rsidR="00F00F0B" w:rsidRPr="009A6D7C">
        <w:rPr>
          <w:rFonts w:ascii="Times New Roman" w:hAnsi="Times New Roman" w:cs="Times New Roman"/>
          <w:bCs/>
          <w:color w:val="000000" w:themeColor="text1"/>
          <w:sz w:val="24"/>
          <w:szCs w:val="24"/>
        </w:rPr>
        <w:t>100</w:t>
      </w:r>
      <w:r w:rsidRPr="009A6D7C">
        <w:rPr>
          <w:rFonts w:ascii="Times New Roman" w:hAnsi="Times New Roman" w:cs="Times New Roman"/>
          <w:bCs/>
          <w:color w:val="000000" w:themeColor="text1"/>
          <w:sz w:val="24"/>
          <w:szCs w:val="24"/>
        </w:rPr>
        <w:t>%</w:t>
      </w:r>
    </w:p>
    <w:p w14:paraId="2FFF3741" w14:textId="77777777" w:rsidR="00A70B14" w:rsidRPr="009A6D7C"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 xml:space="preserve">Co </w:t>
      </w:r>
    </w:p>
    <w:p w14:paraId="6CF78975" w14:textId="77777777" w:rsidR="00A70B14" w:rsidRPr="009A6D7C" w:rsidRDefault="00A70B14" w:rsidP="00A70B14">
      <w:pPr>
        <w:spacing w:after="0" w:line="240" w:lineRule="auto"/>
        <w:ind w:left="1418"/>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gdzie:</w:t>
      </w:r>
    </w:p>
    <w:p w14:paraId="6F614D54" w14:textId="77777777" w:rsidR="00A70B14" w:rsidRPr="009A6D7C" w:rsidRDefault="00A70B14" w:rsidP="00A70B14">
      <w:pPr>
        <w:spacing w:after="0" w:line="240" w:lineRule="auto"/>
        <w:ind w:left="1418"/>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C – liczba punktów w ramach kryterium „Cena”,</w:t>
      </w:r>
    </w:p>
    <w:p w14:paraId="02E08B3A" w14:textId="77777777" w:rsidR="00A70B14" w:rsidRPr="009A6D7C" w:rsidRDefault="00A70B14" w:rsidP="00A70B14">
      <w:pPr>
        <w:spacing w:after="0" w:line="240" w:lineRule="auto"/>
        <w:ind w:left="1418"/>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Cn - najniższa cena spośród ofert ocenianych</w:t>
      </w:r>
    </w:p>
    <w:p w14:paraId="7B49DF59" w14:textId="77777777" w:rsidR="00A70B14" w:rsidRPr="009A6D7C" w:rsidRDefault="00A70B14" w:rsidP="00A70B14">
      <w:pPr>
        <w:spacing w:after="0" w:line="240" w:lineRule="auto"/>
        <w:ind w:left="1418"/>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 xml:space="preserve">Co - cena oferty ocenianej </w:t>
      </w:r>
    </w:p>
    <w:p w14:paraId="5C0A4AC6" w14:textId="77777777" w:rsidR="00A70B14" w:rsidRPr="009A6D7C"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9A6D7C" w:rsidRDefault="00A70B14" w:rsidP="00A70B14">
      <w:pPr>
        <w:spacing w:after="0" w:line="240" w:lineRule="auto"/>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7A599B1C" w:rsidR="00A70B14" w:rsidRPr="009A6D7C" w:rsidRDefault="00A70B14" w:rsidP="00A70B14">
      <w:pPr>
        <w:spacing w:after="0" w:line="240" w:lineRule="auto"/>
        <w:rPr>
          <w:rFonts w:ascii="Times New Roman" w:hAnsi="Times New Roman" w:cs="Times New Roman"/>
          <w:bCs/>
          <w:color w:val="000000" w:themeColor="text1"/>
          <w:sz w:val="24"/>
          <w:szCs w:val="24"/>
        </w:rPr>
      </w:pPr>
      <w:r w:rsidRPr="009A6D7C">
        <w:rPr>
          <w:rFonts w:ascii="Times New Roman" w:hAnsi="Times New Roman" w:cs="Times New Roman"/>
          <w:bCs/>
          <w:color w:val="000000" w:themeColor="text1"/>
          <w:sz w:val="24"/>
          <w:szCs w:val="24"/>
        </w:rPr>
        <w:t xml:space="preserve">W tym kryterium wykonawca może uzyskać maksymalnie </w:t>
      </w:r>
      <w:r w:rsidR="00F00F0B" w:rsidRPr="009A6D7C">
        <w:rPr>
          <w:rFonts w:ascii="Times New Roman" w:hAnsi="Times New Roman" w:cs="Times New Roman"/>
          <w:bCs/>
          <w:color w:val="000000" w:themeColor="text1"/>
          <w:sz w:val="24"/>
          <w:szCs w:val="24"/>
        </w:rPr>
        <w:t>100</w:t>
      </w:r>
      <w:r w:rsidRPr="009A6D7C">
        <w:rPr>
          <w:rFonts w:ascii="Times New Roman" w:hAnsi="Times New Roman" w:cs="Times New Roman"/>
          <w:bCs/>
          <w:color w:val="000000" w:themeColor="text1"/>
          <w:sz w:val="24"/>
          <w:szCs w:val="24"/>
        </w:rPr>
        <w:t xml:space="preserve"> punktów. </w:t>
      </w:r>
    </w:p>
    <w:p w14:paraId="051DEFAA" w14:textId="77777777" w:rsidR="00A70B14" w:rsidRPr="009A6D7C" w:rsidRDefault="00A70B14" w:rsidP="00A70B14">
      <w:pPr>
        <w:spacing w:after="0" w:line="240" w:lineRule="auto"/>
        <w:jc w:val="both"/>
        <w:rPr>
          <w:rFonts w:ascii="Times New Roman" w:hAnsi="Times New Roman" w:cs="Times New Roman"/>
          <w:color w:val="000000" w:themeColor="text1"/>
          <w:sz w:val="24"/>
          <w:szCs w:val="24"/>
          <w:u w:val="single"/>
        </w:rPr>
      </w:pPr>
    </w:p>
    <w:p w14:paraId="6880101E" w14:textId="6C66DC6E" w:rsidR="00A70B14" w:rsidRPr="009A6D7C" w:rsidRDefault="00A70B14" w:rsidP="00A70B14">
      <w:pPr>
        <w:spacing w:after="0" w:line="240" w:lineRule="auto"/>
        <w:jc w:val="both"/>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 xml:space="preserve">Za najkorzystniejszą ofertę </w:t>
      </w:r>
      <w:r w:rsidR="007D1F2B" w:rsidRPr="009A6D7C">
        <w:rPr>
          <w:rFonts w:ascii="Times New Roman" w:hAnsi="Times New Roman" w:cs="Times New Roman"/>
          <w:color w:val="000000" w:themeColor="text1"/>
          <w:sz w:val="24"/>
          <w:szCs w:val="24"/>
          <w:u w:val="single"/>
        </w:rPr>
        <w:t xml:space="preserve">w zakresie pakietu </w:t>
      </w:r>
      <w:r w:rsidR="009A6D7C">
        <w:rPr>
          <w:rFonts w:ascii="Times New Roman" w:hAnsi="Times New Roman" w:cs="Times New Roman"/>
          <w:color w:val="000000" w:themeColor="text1"/>
          <w:sz w:val="24"/>
          <w:szCs w:val="24"/>
          <w:u w:val="single"/>
        </w:rPr>
        <w:t>3 - 6</w:t>
      </w:r>
      <w:r w:rsidR="007D1F2B" w:rsidRPr="009A6D7C">
        <w:rPr>
          <w:rFonts w:ascii="Times New Roman" w:hAnsi="Times New Roman" w:cs="Times New Roman"/>
          <w:color w:val="000000" w:themeColor="text1"/>
          <w:sz w:val="24"/>
          <w:szCs w:val="24"/>
          <w:u w:val="single"/>
        </w:rPr>
        <w:t xml:space="preserve"> </w:t>
      </w:r>
      <w:r w:rsidRPr="009A6D7C">
        <w:rPr>
          <w:rFonts w:ascii="Times New Roman" w:hAnsi="Times New Roman" w:cs="Times New Roman"/>
          <w:color w:val="000000" w:themeColor="text1"/>
          <w:sz w:val="24"/>
          <w:szCs w:val="24"/>
        </w:rPr>
        <w:t xml:space="preserve">zostanie uznana oferta, która uzyskała łącznie najwyższą liczbę  punktów </w:t>
      </w:r>
      <w:r w:rsidR="00F00F0B" w:rsidRPr="009A6D7C">
        <w:rPr>
          <w:rFonts w:ascii="Times New Roman" w:hAnsi="Times New Roman" w:cs="Times New Roman"/>
          <w:color w:val="000000" w:themeColor="text1"/>
          <w:sz w:val="24"/>
          <w:szCs w:val="24"/>
        </w:rPr>
        <w:t xml:space="preserve">w ramach kryterium cena. </w:t>
      </w:r>
      <w:r w:rsidRPr="009A6D7C">
        <w:rPr>
          <w:rFonts w:ascii="Times New Roman" w:hAnsi="Times New Roman" w:cs="Times New Roman"/>
          <w:color w:val="000000" w:themeColor="text1"/>
          <w:sz w:val="24"/>
          <w:szCs w:val="24"/>
        </w:rPr>
        <w:t xml:space="preserve"> </w:t>
      </w:r>
    </w:p>
    <w:p w14:paraId="4F7DEA1A" w14:textId="77777777" w:rsidR="00A70B14" w:rsidRPr="009A6D7C"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color w:val="000000" w:themeColor="text1"/>
          <w:sz w:val="24"/>
          <w:szCs w:val="20"/>
          <w:lang w:eastAsia="pl-PL"/>
        </w:rPr>
      </w:pPr>
    </w:p>
    <w:p w14:paraId="6A3FF0B8" w14:textId="77777777" w:rsidR="00CC5192" w:rsidRPr="009A6D7C" w:rsidRDefault="0011657D"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A6D7C">
        <w:rPr>
          <w:rFonts w:ascii="Times New Roman" w:eastAsia="Times New Roman" w:hAnsi="Times New Roman" w:cs="Times New Roman"/>
          <w:b/>
          <w:color w:val="000000" w:themeColor="text1"/>
          <w:sz w:val="24"/>
          <w:szCs w:val="24"/>
          <w:lang w:eastAsia="pl-PL"/>
        </w:rPr>
        <w:t>X</w:t>
      </w:r>
      <w:r w:rsidR="00CC5192" w:rsidRPr="009A6D7C">
        <w:rPr>
          <w:rFonts w:ascii="Times New Roman" w:eastAsia="Times New Roman" w:hAnsi="Times New Roman" w:cs="Times New Roman"/>
          <w:b/>
          <w:color w:val="000000" w:themeColor="text1"/>
          <w:sz w:val="24"/>
          <w:szCs w:val="24"/>
          <w:lang w:eastAsia="pl-PL"/>
        </w:rPr>
        <w:t>V</w:t>
      </w:r>
      <w:r w:rsidRPr="009A6D7C">
        <w:rPr>
          <w:rFonts w:ascii="Times New Roman" w:eastAsia="Times New Roman" w:hAnsi="Times New Roman" w:cs="Times New Roman"/>
          <w:b/>
          <w:color w:val="000000" w:themeColor="text1"/>
          <w:sz w:val="24"/>
          <w:szCs w:val="24"/>
          <w:lang w:eastAsia="pl-PL"/>
        </w:rPr>
        <w:t>I</w:t>
      </w:r>
      <w:r w:rsidR="00CC5192" w:rsidRPr="009A6D7C">
        <w:rPr>
          <w:rFonts w:ascii="Times New Roman" w:eastAsia="Times New Roman" w:hAnsi="Times New Roman" w:cs="Times New Roman"/>
          <w:b/>
          <w:color w:val="000000" w:themeColor="text1"/>
          <w:sz w:val="24"/>
          <w:szCs w:val="24"/>
          <w:lang w:eastAsia="pl-PL"/>
        </w:rPr>
        <w:t xml:space="preserve">. INFORMACJE O FORMALNOŚCIACH, JAKIE </w:t>
      </w:r>
      <w:r w:rsidRPr="009A6D7C">
        <w:rPr>
          <w:rFonts w:ascii="Times New Roman" w:eastAsia="Times New Roman" w:hAnsi="Times New Roman" w:cs="Times New Roman"/>
          <w:b/>
          <w:color w:val="000000" w:themeColor="text1"/>
          <w:sz w:val="24"/>
          <w:szCs w:val="24"/>
          <w:lang w:eastAsia="pl-PL"/>
        </w:rPr>
        <w:t xml:space="preserve">MUSZĄ </w:t>
      </w:r>
      <w:r w:rsidR="00CC5192" w:rsidRPr="009A6D7C">
        <w:rPr>
          <w:rFonts w:ascii="Times New Roman" w:eastAsia="Times New Roman" w:hAnsi="Times New Roman" w:cs="Times New Roman"/>
          <w:b/>
          <w:color w:val="000000" w:themeColor="text1"/>
          <w:sz w:val="24"/>
          <w:szCs w:val="24"/>
          <w:lang w:eastAsia="pl-PL"/>
        </w:rPr>
        <w:t>ZOSTAĆ DOPEŁNIONE PO WYBORZE OFERTY W CELU ZAWARCIA UMOWY W SPRAWIE ZAMÓWIENIA PUBLICZNEGO</w:t>
      </w:r>
    </w:p>
    <w:p w14:paraId="3202B928" w14:textId="77777777" w:rsidR="00CC5192" w:rsidRPr="009A6D7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9A6D7C">
        <w:rPr>
          <w:rFonts w:ascii="Times New Roman" w:eastAsia="Times New Roman" w:hAnsi="Times New Roman" w:cs="Times New Roman"/>
          <w:color w:val="000000" w:themeColor="text1"/>
          <w:sz w:val="24"/>
          <w:szCs w:val="24"/>
          <w:lang w:eastAsia="pl-PL"/>
        </w:rPr>
        <w:t xml:space="preserve">Jeżeli wybrana oferta została złożona przez wykonawców   o których mowa w art. </w:t>
      </w:r>
      <w:r w:rsidR="008B18D0" w:rsidRPr="009A6D7C">
        <w:rPr>
          <w:rFonts w:ascii="Times New Roman" w:eastAsia="Times New Roman" w:hAnsi="Times New Roman" w:cs="Times New Roman"/>
          <w:color w:val="000000" w:themeColor="text1"/>
          <w:sz w:val="24"/>
          <w:szCs w:val="24"/>
          <w:lang w:eastAsia="pl-PL"/>
        </w:rPr>
        <w:t>58</w:t>
      </w:r>
      <w:r w:rsidRPr="009A6D7C">
        <w:rPr>
          <w:rFonts w:ascii="Times New Roman" w:eastAsia="Times New Roman" w:hAnsi="Times New Roman" w:cs="Times New Roman"/>
          <w:color w:val="000000" w:themeColor="text1"/>
          <w:sz w:val="24"/>
          <w:szCs w:val="24"/>
          <w:lang w:eastAsia="pl-PL"/>
        </w:rPr>
        <w:t xml:space="preserve"> Prawa zamówień publicznych Zamawiający może żądać p</w:t>
      </w:r>
      <w:r w:rsidR="008B18D0" w:rsidRPr="009A6D7C">
        <w:rPr>
          <w:rFonts w:ascii="Times New Roman" w:eastAsia="Times New Roman" w:hAnsi="Times New Roman" w:cs="Times New Roman"/>
          <w:color w:val="000000" w:themeColor="text1"/>
          <w:sz w:val="24"/>
          <w:szCs w:val="24"/>
          <w:lang w:eastAsia="pl-PL"/>
        </w:rPr>
        <w:t xml:space="preserve">rzed zawarciem umowy w sprawie </w:t>
      </w:r>
      <w:r w:rsidRPr="009A6D7C">
        <w:rPr>
          <w:rFonts w:ascii="Times New Roman" w:eastAsia="Times New Roman" w:hAnsi="Times New Roman" w:cs="Times New Roman"/>
          <w:color w:val="000000" w:themeColor="text1"/>
          <w:sz w:val="24"/>
          <w:szCs w:val="24"/>
          <w:lang w:eastAsia="pl-PL"/>
        </w:rPr>
        <w:t xml:space="preserve"> zamówienia</w:t>
      </w:r>
      <w:r w:rsidR="008B18D0" w:rsidRPr="009A6D7C">
        <w:rPr>
          <w:rFonts w:ascii="Times New Roman" w:eastAsia="Times New Roman" w:hAnsi="Times New Roman" w:cs="Times New Roman"/>
          <w:color w:val="000000" w:themeColor="text1"/>
          <w:sz w:val="24"/>
          <w:szCs w:val="24"/>
          <w:lang w:eastAsia="pl-PL"/>
        </w:rPr>
        <w:t xml:space="preserve"> publicznego  kopii </w:t>
      </w:r>
      <w:r w:rsidRPr="009A6D7C">
        <w:rPr>
          <w:rFonts w:ascii="Times New Roman" w:eastAsia="Times New Roman" w:hAnsi="Times New Roman" w:cs="Times New Roman"/>
          <w:color w:val="000000" w:themeColor="text1"/>
          <w:sz w:val="24"/>
          <w:szCs w:val="24"/>
          <w:lang w:eastAsia="pl-PL"/>
        </w:rPr>
        <w:t xml:space="preserve"> umowy regulującej współpracę tych wykonawców.</w:t>
      </w:r>
    </w:p>
    <w:p w14:paraId="2D86061B" w14:textId="4056398A" w:rsidR="00CC5192" w:rsidRPr="009A6D7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9A6D7C">
        <w:rPr>
          <w:rFonts w:ascii="Times New Roman" w:eastAsia="Times New Roman" w:hAnsi="Times New Roman" w:cs="Times New Roman"/>
          <w:color w:val="000000" w:themeColor="text1"/>
          <w:sz w:val="24"/>
          <w:szCs w:val="24"/>
          <w:lang w:eastAsia="pl-PL"/>
        </w:rPr>
        <w:t>Zamawiający zawrze  umowę w sprawie zamówienia publicznego</w:t>
      </w:r>
      <w:r w:rsidR="00584563" w:rsidRPr="009A6D7C">
        <w:rPr>
          <w:rFonts w:ascii="Times New Roman" w:eastAsia="Times New Roman" w:hAnsi="Times New Roman" w:cs="Times New Roman"/>
          <w:color w:val="000000" w:themeColor="text1"/>
          <w:sz w:val="24"/>
          <w:szCs w:val="24"/>
          <w:lang w:eastAsia="pl-PL"/>
        </w:rPr>
        <w:t xml:space="preserve"> w formie </w:t>
      </w:r>
      <w:r w:rsidR="00DC04F0" w:rsidRPr="009A6D7C">
        <w:rPr>
          <w:rFonts w:ascii="Times New Roman" w:eastAsia="Times New Roman" w:hAnsi="Times New Roman" w:cs="Times New Roman"/>
          <w:color w:val="000000" w:themeColor="text1"/>
          <w:sz w:val="24"/>
          <w:szCs w:val="24"/>
          <w:lang w:eastAsia="pl-PL"/>
        </w:rPr>
        <w:t xml:space="preserve">pisemnej w postaci  </w:t>
      </w:r>
      <w:r w:rsidR="00584563" w:rsidRPr="009A6D7C">
        <w:rPr>
          <w:rFonts w:ascii="Times New Roman" w:eastAsia="Times New Roman" w:hAnsi="Times New Roman" w:cs="Times New Roman"/>
          <w:color w:val="000000" w:themeColor="text1"/>
          <w:sz w:val="24"/>
          <w:szCs w:val="24"/>
          <w:lang w:eastAsia="pl-PL"/>
        </w:rPr>
        <w:t>papierowej</w:t>
      </w:r>
      <w:r w:rsidRPr="009A6D7C">
        <w:rPr>
          <w:rFonts w:ascii="Times New Roman" w:eastAsia="Times New Roman" w:hAnsi="Times New Roman" w:cs="Times New Roman"/>
          <w:color w:val="000000" w:themeColor="text1"/>
          <w:sz w:val="24"/>
          <w:szCs w:val="24"/>
          <w:lang w:eastAsia="pl-PL"/>
        </w:rPr>
        <w:t>,</w:t>
      </w:r>
      <w:r w:rsidR="005E0E12" w:rsidRPr="009A6D7C">
        <w:rPr>
          <w:rFonts w:ascii="Times New Roman" w:eastAsia="Times New Roman" w:hAnsi="Times New Roman" w:cs="Times New Roman"/>
          <w:color w:val="000000" w:themeColor="text1"/>
          <w:sz w:val="24"/>
          <w:szCs w:val="24"/>
          <w:lang w:eastAsia="pl-PL"/>
        </w:rPr>
        <w:t xml:space="preserve"> </w:t>
      </w:r>
      <w:r w:rsidRPr="009A6D7C">
        <w:rPr>
          <w:rFonts w:ascii="Times New Roman" w:eastAsia="Times New Roman" w:hAnsi="Times New Roman" w:cs="Times New Roman"/>
          <w:color w:val="000000" w:themeColor="text1"/>
          <w:sz w:val="24"/>
          <w:szCs w:val="24"/>
          <w:lang w:eastAsia="pl-PL"/>
        </w:rPr>
        <w:t xml:space="preserve">z zastrzeżeniem art. </w:t>
      </w:r>
      <w:r w:rsidR="008B18D0" w:rsidRPr="009A6D7C">
        <w:rPr>
          <w:rFonts w:ascii="Times New Roman" w:eastAsia="Times New Roman" w:hAnsi="Times New Roman" w:cs="Times New Roman"/>
          <w:color w:val="000000" w:themeColor="text1"/>
          <w:sz w:val="24"/>
          <w:szCs w:val="24"/>
          <w:lang w:eastAsia="pl-PL"/>
        </w:rPr>
        <w:t>264 ust.1</w:t>
      </w:r>
      <w:r w:rsidRPr="009A6D7C">
        <w:rPr>
          <w:rFonts w:ascii="Times New Roman" w:eastAsia="Times New Roman" w:hAnsi="Times New Roman" w:cs="Times New Roman"/>
          <w:color w:val="000000" w:themeColor="text1"/>
          <w:sz w:val="24"/>
          <w:szCs w:val="24"/>
          <w:lang w:eastAsia="pl-PL"/>
        </w:rPr>
        <w:t xml:space="preserve"> ustawy Pzp, z wybranym wykonawcą w terminie nie krótszym niż 10</w:t>
      </w:r>
      <w:r w:rsidR="00242298" w:rsidRPr="009A6D7C">
        <w:rPr>
          <w:rFonts w:ascii="Times New Roman" w:eastAsia="Times New Roman" w:hAnsi="Times New Roman" w:cs="Times New Roman"/>
          <w:color w:val="000000" w:themeColor="text1"/>
          <w:sz w:val="24"/>
          <w:szCs w:val="24"/>
          <w:lang w:eastAsia="pl-PL"/>
        </w:rPr>
        <w:t xml:space="preserve"> </w:t>
      </w:r>
      <w:r w:rsidRPr="009A6D7C">
        <w:rPr>
          <w:rFonts w:ascii="Times New Roman" w:eastAsia="Times New Roman" w:hAnsi="Times New Roman" w:cs="Times New Roman"/>
          <w:color w:val="000000" w:themeColor="text1"/>
          <w:sz w:val="24"/>
          <w:szCs w:val="24"/>
          <w:lang w:eastAsia="pl-PL"/>
        </w:rPr>
        <w:t xml:space="preserve">dni od dnia przesłania zawiadomienia o wyborze najkorzystniejszej oferty </w:t>
      </w:r>
      <w:r w:rsidR="008B18D0" w:rsidRPr="009A6D7C">
        <w:rPr>
          <w:rFonts w:ascii="Times New Roman" w:eastAsia="Times New Roman" w:hAnsi="Times New Roman" w:cs="Times New Roman"/>
          <w:color w:val="000000" w:themeColor="text1"/>
          <w:sz w:val="24"/>
          <w:szCs w:val="24"/>
          <w:lang w:eastAsia="pl-PL"/>
        </w:rPr>
        <w:t>przy użyciu środków komunikacji elektronicznej</w:t>
      </w:r>
      <w:r w:rsidRPr="009A6D7C">
        <w:rPr>
          <w:rFonts w:ascii="Times New Roman" w:eastAsia="Times New Roman" w:hAnsi="Times New Roman" w:cs="Times New Roman"/>
          <w:color w:val="000000" w:themeColor="text1"/>
          <w:sz w:val="24"/>
          <w:szCs w:val="24"/>
          <w:lang w:eastAsia="pl-PL"/>
        </w:rPr>
        <w:t xml:space="preserve">, na warunkach będących istotnymi postanowieniami, a stanowiącymi wzór umowy – </w:t>
      </w:r>
      <w:r w:rsidRPr="009A6D7C">
        <w:rPr>
          <w:rFonts w:ascii="Times New Roman" w:eastAsia="Times New Roman" w:hAnsi="Times New Roman" w:cs="Times New Roman"/>
          <w:b/>
          <w:bCs/>
          <w:color w:val="000000" w:themeColor="text1"/>
          <w:sz w:val="24"/>
          <w:szCs w:val="24"/>
          <w:u w:val="single"/>
          <w:lang w:eastAsia="pl-PL"/>
        </w:rPr>
        <w:t xml:space="preserve">załącznik nr </w:t>
      </w:r>
      <w:r w:rsidR="00D169BA" w:rsidRPr="009A6D7C">
        <w:rPr>
          <w:rFonts w:ascii="Times New Roman" w:eastAsia="Times New Roman" w:hAnsi="Times New Roman" w:cs="Times New Roman"/>
          <w:b/>
          <w:bCs/>
          <w:color w:val="000000" w:themeColor="text1"/>
          <w:sz w:val="24"/>
          <w:szCs w:val="24"/>
          <w:u w:val="single"/>
          <w:lang w:eastAsia="pl-PL"/>
        </w:rPr>
        <w:t>5</w:t>
      </w:r>
      <w:r w:rsidR="00A81E02" w:rsidRPr="009A6D7C">
        <w:rPr>
          <w:rFonts w:ascii="Times New Roman" w:eastAsia="Times New Roman" w:hAnsi="Times New Roman" w:cs="Times New Roman"/>
          <w:color w:val="000000" w:themeColor="text1"/>
          <w:sz w:val="24"/>
          <w:szCs w:val="24"/>
          <w:lang w:eastAsia="pl-PL"/>
        </w:rPr>
        <w:t>.</w:t>
      </w:r>
    </w:p>
    <w:p w14:paraId="09A4F3BB" w14:textId="506474A0" w:rsidR="00CC5192" w:rsidRPr="009A6D7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9A6D7C">
        <w:rPr>
          <w:rFonts w:ascii="Times New Roman" w:eastAsia="Times New Roman" w:hAnsi="Times New Roman" w:cs="Times New Roman"/>
          <w:color w:val="000000" w:themeColor="text1"/>
          <w:sz w:val="24"/>
          <w:szCs w:val="24"/>
          <w:lang w:eastAsia="pl-PL"/>
        </w:rPr>
        <w:t xml:space="preserve">Zamawiający może zawrzeć umowę w sprawie zamówienia publicznego przed upływem terminu  określonego w pkt. 2 jeżeli w postępowaniu </w:t>
      </w:r>
      <w:r w:rsidR="00BA3360" w:rsidRPr="009A6D7C">
        <w:rPr>
          <w:rFonts w:ascii="Times New Roman" w:eastAsia="Times New Roman" w:hAnsi="Times New Roman" w:cs="Times New Roman"/>
          <w:color w:val="000000" w:themeColor="text1"/>
          <w:sz w:val="24"/>
          <w:szCs w:val="24"/>
          <w:lang w:eastAsia="pl-PL"/>
        </w:rPr>
        <w:t xml:space="preserve">(lub w postępowaniu </w:t>
      </w:r>
      <w:r w:rsidRPr="009A6D7C">
        <w:rPr>
          <w:rFonts w:ascii="Times New Roman" w:eastAsia="Times New Roman" w:hAnsi="Times New Roman" w:cs="Times New Roman"/>
          <w:color w:val="000000" w:themeColor="text1"/>
          <w:sz w:val="24"/>
          <w:szCs w:val="24"/>
          <w:lang w:eastAsia="pl-PL"/>
        </w:rPr>
        <w:t>na dan</w:t>
      </w:r>
      <w:r w:rsidR="003D395B" w:rsidRPr="009A6D7C">
        <w:rPr>
          <w:rFonts w:ascii="Times New Roman" w:eastAsia="Times New Roman" w:hAnsi="Times New Roman" w:cs="Times New Roman"/>
          <w:color w:val="000000" w:themeColor="text1"/>
          <w:sz w:val="24"/>
          <w:szCs w:val="24"/>
          <w:lang w:eastAsia="pl-PL"/>
        </w:rPr>
        <w:t>y</w:t>
      </w:r>
      <w:r w:rsidRPr="009A6D7C">
        <w:rPr>
          <w:rFonts w:ascii="Times New Roman" w:eastAsia="Times New Roman" w:hAnsi="Times New Roman" w:cs="Times New Roman"/>
          <w:color w:val="000000" w:themeColor="text1"/>
          <w:sz w:val="24"/>
          <w:szCs w:val="24"/>
          <w:lang w:eastAsia="pl-PL"/>
        </w:rPr>
        <w:t xml:space="preserve"> </w:t>
      </w:r>
      <w:r w:rsidR="003D395B" w:rsidRPr="009A6D7C">
        <w:rPr>
          <w:rFonts w:ascii="Times New Roman" w:eastAsia="Times New Roman" w:hAnsi="Times New Roman" w:cs="Times New Roman"/>
          <w:color w:val="000000" w:themeColor="text1"/>
          <w:sz w:val="24"/>
          <w:szCs w:val="24"/>
          <w:lang w:eastAsia="pl-PL"/>
        </w:rPr>
        <w:t xml:space="preserve">pakiet </w:t>
      </w:r>
      <w:r w:rsidR="00BA3360" w:rsidRPr="009A6D7C">
        <w:rPr>
          <w:rFonts w:ascii="Times New Roman" w:eastAsia="Times New Roman" w:hAnsi="Times New Roman" w:cs="Times New Roman"/>
          <w:color w:val="000000" w:themeColor="text1"/>
          <w:sz w:val="24"/>
          <w:szCs w:val="24"/>
          <w:lang w:eastAsia="pl-PL"/>
        </w:rPr>
        <w:t xml:space="preserve">jeśli dokonano podziału na części) </w:t>
      </w:r>
      <w:r w:rsidRPr="009A6D7C">
        <w:rPr>
          <w:rFonts w:ascii="Times New Roman" w:eastAsia="Times New Roman" w:hAnsi="Times New Roman" w:cs="Times New Roman"/>
          <w:color w:val="000000" w:themeColor="text1"/>
          <w:sz w:val="24"/>
          <w:szCs w:val="24"/>
          <w:lang w:eastAsia="pl-PL"/>
        </w:rPr>
        <w:t xml:space="preserve"> zostanie  złożona tylko jedna oferta. </w:t>
      </w:r>
    </w:p>
    <w:p w14:paraId="18271012" w14:textId="77777777" w:rsidR="00CC5192" w:rsidRPr="009A6D7C"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9A6D7C">
        <w:rPr>
          <w:rFonts w:ascii="Times New Roman" w:eastAsia="Times New Roman" w:hAnsi="Times New Roman" w:cs="Times New Roman"/>
          <w:color w:val="000000" w:themeColor="text1"/>
          <w:sz w:val="24"/>
          <w:szCs w:val="24"/>
          <w:lang w:eastAsia="pl-PL"/>
        </w:rPr>
        <w:t>Miejsce i termin podpisania umowy zamawiający wskaże wybranemu w wyniku niniejszego postępowania wykonawcy</w:t>
      </w:r>
      <w:r w:rsidR="00965019" w:rsidRPr="009A6D7C">
        <w:rPr>
          <w:rFonts w:ascii="Times New Roman" w:eastAsia="Times New Roman" w:hAnsi="Times New Roman" w:cs="Times New Roman"/>
          <w:color w:val="000000" w:themeColor="text1"/>
          <w:sz w:val="24"/>
          <w:szCs w:val="24"/>
          <w:lang w:eastAsia="pl-PL"/>
        </w:rPr>
        <w:t xml:space="preserve"> lub przekaże umowę do podpisu listownie.</w:t>
      </w:r>
    </w:p>
    <w:p w14:paraId="2DA052CA" w14:textId="77777777" w:rsidR="00965019" w:rsidRPr="009A6D7C"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p>
    <w:p w14:paraId="7A94D776" w14:textId="77777777" w:rsidR="00CC5192" w:rsidRPr="009A6D7C"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A6D7C">
        <w:rPr>
          <w:rFonts w:ascii="Times New Roman" w:eastAsia="Times New Roman" w:hAnsi="Times New Roman" w:cs="Times New Roman"/>
          <w:b/>
          <w:color w:val="000000" w:themeColor="text1"/>
          <w:sz w:val="24"/>
          <w:szCs w:val="24"/>
          <w:lang w:eastAsia="pl-PL"/>
        </w:rPr>
        <w:t>XV</w:t>
      </w:r>
      <w:r w:rsidR="00994B93" w:rsidRPr="009A6D7C">
        <w:rPr>
          <w:rFonts w:ascii="Times New Roman" w:eastAsia="Times New Roman" w:hAnsi="Times New Roman" w:cs="Times New Roman"/>
          <w:b/>
          <w:color w:val="000000" w:themeColor="text1"/>
          <w:sz w:val="24"/>
          <w:szCs w:val="24"/>
          <w:lang w:eastAsia="pl-PL"/>
        </w:rPr>
        <w:t>II</w:t>
      </w:r>
      <w:r w:rsidRPr="009A6D7C">
        <w:rPr>
          <w:rFonts w:ascii="Times New Roman" w:eastAsia="Times New Roman" w:hAnsi="Times New Roman" w:cs="Times New Roman"/>
          <w:b/>
          <w:color w:val="000000" w:themeColor="text1"/>
          <w:sz w:val="24"/>
          <w:szCs w:val="24"/>
          <w:lang w:eastAsia="pl-PL"/>
        </w:rPr>
        <w:t>. WYMAGANIA DOTYCZĄCE ZABEZPIECZENIA NALEŻYTEGO WYKONANIA UMOWY</w:t>
      </w:r>
    </w:p>
    <w:p w14:paraId="3B1AC008" w14:textId="77777777" w:rsidR="00CC5192" w:rsidRPr="009A6D7C" w:rsidRDefault="00CC5192" w:rsidP="00CC5192">
      <w:pPr>
        <w:spacing w:after="0" w:line="240" w:lineRule="auto"/>
        <w:jc w:val="both"/>
        <w:rPr>
          <w:rFonts w:ascii="Times New Roman" w:eastAsia="Times New Roman" w:hAnsi="Times New Roman" w:cs="Times New Roman"/>
          <w:color w:val="000000" w:themeColor="text1"/>
          <w:sz w:val="24"/>
          <w:szCs w:val="24"/>
          <w:lang w:eastAsia="pl-PL"/>
        </w:rPr>
      </w:pPr>
      <w:r w:rsidRPr="009A6D7C">
        <w:rPr>
          <w:rFonts w:ascii="Times New Roman" w:eastAsia="Times New Roman" w:hAnsi="Times New Roman" w:cs="Times New Roman"/>
          <w:color w:val="000000" w:themeColor="text1"/>
          <w:sz w:val="24"/>
          <w:szCs w:val="24"/>
          <w:lang w:eastAsia="pl-PL"/>
        </w:rPr>
        <w:t>Zamawiający przed podpisaniem umowy nie będzie wymagał wniesienia zabezpieczenia należytego wykonania umowy.</w:t>
      </w:r>
    </w:p>
    <w:p w14:paraId="0C45B79E" w14:textId="77777777" w:rsidR="00CC5192" w:rsidRPr="009A6D7C" w:rsidRDefault="00CC5192" w:rsidP="00CC5192">
      <w:pPr>
        <w:spacing w:after="0" w:line="240" w:lineRule="auto"/>
        <w:jc w:val="both"/>
        <w:rPr>
          <w:rFonts w:ascii="Times New Roman" w:eastAsia="Times New Roman" w:hAnsi="Times New Roman" w:cs="Times New Roman"/>
          <w:b/>
          <w:color w:val="000000" w:themeColor="text1"/>
          <w:sz w:val="24"/>
          <w:szCs w:val="24"/>
          <w:lang w:eastAsia="pl-PL"/>
        </w:rPr>
      </w:pPr>
    </w:p>
    <w:p w14:paraId="69A1F187" w14:textId="77777777" w:rsidR="00CC5192" w:rsidRPr="009A6D7C"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A6D7C">
        <w:rPr>
          <w:rFonts w:ascii="Times New Roman" w:eastAsia="Times New Roman" w:hAnsi="Times New Roman" w:cs="Times New Roman"/>
          <w:b/>
          <w:color w:val="000000" w:themeColor="text1"/>
          <w:sz w:val="24"/>
          <w:szCs w:val="24"/>
          <w:lang w:eastAsia="pl-PL"/>
        </w:rPr>
        <w:t>XVI</w:t>
      </w:r>
      <w:r w:rsidR="00994B93" w:rsidRPr="009A6D7C">
        <w:rPr>
          <w:rFonts w:ascii="Times New Roman" w:eastAsia="Times New Roman" w:hAnsi="Times New Roman" w:cs="Times New Roman"/>
          <w:b/>
          <w:color w:val="000000" w:themeColor="text1"/>
          <w:sz w:val="24"/>
          <w:szCs w:val="24"/>
          <w:lang w:eastAsia="pl-PL"/>
        </w:rPr>
        <w:t>II</w:t>
      </w:r>
      <w:r w:rsidRPr="009A6D7C">
        <w:rPr>
          <w:rFonts w:ascii="Times New Roman" w:eastAsia="Times New Roman" w:hAnsi="Times New Roman" w:cs="Times New Roman"/>
          <w:b/>
          <w:color w:val="000000" w:themeColor="text1"/>
          <w:sz w:val="24"/>
          <w:szCs w:val="24"/>
          <w:lang w:eastAsia="pl-PL"/>
        </w:rPr>
        <w:t xml:space="preserve">. </w:t>
      </w:r>
      <w:r w:rsidR="00994B93" w:rsidRPr="009A6D7C">
        <w:rPr>
          <w:rFonts w:ascii="Times New Roman" w:eastAsia="Times New Roman" w:hAnsi="Times New Roman" w:cs="Times New Roman"/>
          <w:b/>
          <w:color w:val="000000" w:themeColor="text1"/>
          <w:sz w:val="24"/>
          <w:szCs w:val="24"/>
          <w:lang w:eastAsia="pl-PL"/>
        </w:rPr>
        <w:t>PROJEKTOWANE POSTANOWIENIA UMOWY W SPRAWIE ZAMÓWIENIA PUBLICZNEGO,KTÓRE ZOSTANĄ WPROWADZONE DO UMOWY W SPRAWIE ZAMÓWIENIA PUBLICZNEGO</w:t>
      </w:r>
      <w:r w:rsidRPr="009A6D7C">
        <w:rPr>
          <w:rFonts w:ascii="Times New Roman" w:eastAsia="Times New Roman" w:hAnsi="Times New Roman" w:cs="Times New Roman"/>
          <w:b/>
          <w:color w:val="000000" w:themeColor="text1"/>
          <w:sz w:val="24"/>
          <w:szCs w:val="24"/>
          <w:lang w:eastAsia="pl-PL"/>
        </w:rPr>
        <w:t xml:space="preserve"> – WZÓR UMOWY </w:t>
      </w:r>
    </w:p>
    <w:p w14:paraId="04BBACAD" w14:textId="77777777" w:rsidR="00B86B44" w:rsidRPr="009A6D7C"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9A6D7C" w:rsidRDefault="00B86B44" w:rsidP="000844F4">
      <w:pPr>
        <w:spacing w:after="0" w:line="240" w:lineRule="auto"/>
        <w:jc w:val="both"/>
        <w:rPr>
          <w:rFonts w:ascii="Times New Roman" w:hAnsi="Times New Roman" w:cs="Times New Roman"/>
          <w:color w:val="000000" w:themeColor="text1"/>
          <w:sz w:val="24"/>
          <w:szCs w:val="24"/>
        </w:rPr>
      </w:pPr>
      <w:r w:rsidRPr="009A6D7C">
        <w:rPr>
          <w:rFonts w:ascii="Times New Roman" w:hAnsi="Times New Roman" w:cs="Times New Roman"/>
          <w:color w:val="000000" w:themeColor="text1"/>
          <w:sz w:val="24"/>
          <w:szCs w:val="24"/>
        </w:rPr>
        <w:t>Projektowane postanowienia umowy,</w:t>
      </w:r>
      <w:r w:rsidR="00EB6F5B" w:rsidRPr="009A6D7C">
        <w:rPr>
          <w:rFonts w:ascii="Times New Roman" w:hAnsi="Times New Roman" w:cs="Times New Roman"/>
          <w:color w:val="000000" w:themeColor="text1"/>
          <w:sz w:val="24"/>
          <w:szCs w:val="24"/>
        </w:rPr>
        <w:t xml:space="preserve"> </w:t>
      </w:r>
      <w:r w:rsidRPr="009A6D7C">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9A6D7C">
        <w:rPr>
          <w:rFonts w:ascii="Times New Roman" w:hAnsi="Times New Roman" w:cs="Times New Roman"/>
          <w:color w:val="000000" w:themeColor="text1"/>
          <w:sz w:val="24"/>
          <w:szCs w:val="24"/>
        </w:rPr>
        <w:t xml:space="preserve">Wzór umowy </w:t>
      </w:r>
      <w:r w:rsidR="004F3402" w:rsidRPr="009A6D7C">
        <w:rPr>
          <w:rFonts w:ascii="Times New Roman" w:hAnsi="Times New Roman" w:cs="Times New Roman"/>
          <w:color w:val="000000" w:themeColor="text1"/>
          <w:sz w:val="24"/>
          <w:szCs w:val="24"/>
        </w:rPr>
        <w:t xml:space="preserve">- </w:t>
      </w:r>
      <w:r w:rsidR="001039E6" w:rsidRPr="009A6D7C">
        <w:rPr>
          <w:rFonts w:ascii="Times New Roman" w:hAnsi="Times New Roman" w:cs="Times New Roman"/>
          <w:b/>
          <w:bCs/>
          <w:color w:val="000000" w:themeColor="text1"/>
          <w:sz w:val="24"/>
          <w:szCs w:val="24"/>
          <w:u w:val="single"/>
        </w:rPr>
        <w:t xml:space="preserve">załącznik nr </w:t>
      </w:r>
      <w:r w:rsidR="00F670E0" w:rsidRPr="009A6D7C">
        <w:rPr>
          <w:rFonts w:ascii="Times New Roman" w:hAnsi="Times New Roman" w:cs="Times New Roman"/>
          <w:b/>
          <w:bCs/>
          <w:color w:val="000000" w:themeColor="text1"/>
          <w:sz w:val="24"/>
          <w:szCs w:val="24"/>
          <w:u w:val="single"/>
        </w:rPr>
        <w:t>5</w:t>
      </w:r>
      <w:r w:rsidR="001039E6" w:rsidRPr="009A6D7C">
        <w:rPr>
          <w:rFonts w:ascii="Times New Roman" w:hAnsi="Times New Roman" w:cs="Times New Roman"/>
          <w:color w:val="000000" w:themeColor="text1"/>
          <w:sz w:val="24"/>
          <w:szCs w:val="24"/>
        </w:rPr>
        <w:t xml:space="preserve"> </w:t>
      </w:r>
      <w:r w:rsidRPr="009A6D7C">
        <w:rPr>
          <w:rFonts w:ascii="Times New Roman" w:hAnsi="Times New Roman" w:cs="Times New Roman"/>
          <w:color w:val="000000" w:themeColor="text1"/>
          <w:sz w:val="24"/>
          <w:szCs w:val="24"/>
        </w:rPr>
        <w:t>do SWZ</w:t>
      </w:r>
      <w:r w:rsidR="000844F4" w:rsidRPr="009A6D7C">
        <w:rPr>
          <w:rFonts w:ascii="Times New Roman" w:eastAsia="Times New Roman" w:hAnsi="Times New Roman" w:cs="Times New Roman"/>
          <w:color w:val="000000" w:themeColor="text1"/>
          <w:sz w:val="24"/>
          <w:szCs w:val="24"/>
          <w:lang w:eastAsia="pl-PL"/>
        </w:rPr>
        <w:t>.</w:t>
      </w:r>
    </w:p>
    <w:p w14:paraId="4187882A" w14:textId="077F9CB0" w:rsidR="000844F4" w:rsidRPr="00991C32" w:rsidRDefault="000844F4" w:rsidP="00A57735">
      <w:pPr>
        <w:spacing w:after="0" w:line="240" w:lineRule="auto"/>
        <w:jc w:val="both"/>
        <w:rPr>
          <w:rFonts w:ascii="Times New Roman" w:eastAsia="Times New Roman" w:hAnsi="Times New Roman" w:cs="Times New Roman"/>
          <w:color w:val="000000" w:themeColor="text1"/>
          <w:sz w:val="24"/>
          <w:szCs w:val="24"/>
          <w:highlight w:val="yellow"/>
          <w:lang w:eastAsia="pl-PL"/>
        </w:rPr>
      </w:pPr>
    </w:p>
    <w:p w14:paraId="45AAAEDB" w14:textId="77777777" w:rsidR="000844F4" w:rsidRPr="00A41AFF"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64831236" w14:textId="77777777" w:rsidR="00B86B44" w:rsidRPr="00A41AFF"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A41AFF">
        <w:rPr>
          <w:rFonts w:ascii="Times New Roman" w:eastAsia="Times New Roman" w:hAnsi="Times New Roman" w:cs="Times New Roman"/>
          <w:b/>
          <w:color w:val="000000" w:themeColor="text1"/>
          <w:sz w:val="24"/>
          <w:szCs w:val="24"/>
          <w:lang w:eastAsia="pl-PL"/>
        </w:rPr>
        <w:t xml:space="preserve">XIX. POUCZENIE O ŚRODKACH OCHRONY PRAWNEJ PRZYSŁUGUJĄCYCH WYKONAWCY              </w:t>
      </w:r>
    </w:p>
    <w:p w14:paraId="135E8B58" w14:textId="77777777" w:rsidR="00F762CA" w:rsidRPr="00A41AFF"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A41AFF">
        <w:rPr>
          <w:rFonts w:ascii="Times New Roman" w:eastAsia="Times New Roman" w:hAnsi="Times New Roman" w:cs="Times New Roman"/>
          <w:color w:val="000000" w:themeColor="text1"/>
          <w:sz w:val="24"/>
          <w:szCs w:val="24"/>
          <w:lang w:eastAsia="pl-PL"/>
        </w:rPr>
        <w:t xml:space="preserve">Środki ochrony prawnej przysługują </w:t>
      </w:r>
      <w:r w:rsidR="00B86B44" w:rsidRPr="00A41AFF">
        <w:rPr>
          <w:rFonts w:ascii="Times New Roman" w:eastAsia="Times New Roman" w:hAnsi="Times New Roman" w:cs="Times New Roman"/>
          <w:color w:val="000000" w:themeColor="text1"/>
          <w:sz w:val="24"/>
          <w:szCs w:val="24"/>
          <w:lang w:eastAsia="pl-PL"/>
        </w:rPr>
        <w:t>Wykonawcom</w:t>
      </w:r>
      <w:r w:rsidRPr="00A41AFF">
        <w:rPr>
          <w:rFonts w:ascii="Times New Roman" w:eastAsia="Times New Roman" w:hAnsi="Times New Roman" w:cs="Times New Roman"/>
          <w:color w:val="000000" w:themeColor="text1"/>
          <w:sz w:val="24"/>
          <w:szCs w:val="24"/>
          <w:lang w:eastAsia="pl-PL"/>
        </w:rPr>
        <w:t xml:space="preserve"> oraz </w:t>
      </w:r>
      <w:r w:rsidR="00B86B44" w:rsidRPr="00A41AFF">
        <w:rPr>
          <w:rFonts w:ascii="Times New Roman" w:eastAsia="Times New Roman" w:hAnsi="Times New Roman" w:cs="Times New Roman"/>
          <w:color w:val="000000" w:themeColor="text1"/>
          <w:sz w:val="24"/>
          <w:szCs w:val="24"/>
          <w:lang w:eastAsia="pl-PL"/>
        </w:rPr>
        <w:t xml:space="preserve"> innemu podmiotowi, jeżeli ma lub miał interes w uzyskaniu zamówienia oraz poniósł lub może ponieść szkodę w wyniku naruszenia przez Zamawiającego przepisów ustawy</w:t>
      </w:r>
      <w:r w:rsidRPr="00A41AFF">
        <w:rPr>
          <w:rFonts w:ascii="Times New Roman" w:eastAsia="Times New Roman" w:hAnsi="Times New Roman" w:cs="Times New Roman"/>
          <w:color w:val="000000" w:themeColor="text1"/>
          <w:sz w:val="24"/>
          <w:szCs w:val="24"/>
          <w:lang w:eastAsia="pl-PL"/>
        </w:rPr>
        <w:t>.</w:t>
      </w:r>
    </w:p>
    <w:p w14:paraId="2D146DC3" w14:textId="77777777" w:rsidR="00F762CA" w:rsidRPr="00A41AFF"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41AFF">
        <w:rPr>
          <w:rFonts w:ascii="Times New Roman" w:hAnsi="Times New Roman" w:cs="Times New Roman"/>
          <w:color w:val="000000" w:themeColor="text1"/>
          <w:sz w:val="24"/>
          <w:szCs w:val="24"/>
        </w:rPr>
        <w:t xml:space="preserve">Środki ochrony prawnej wobec ogłoszenia </w:t>
      </w:r>
      <w:r w:rsidR="00F762CA" w:rsidRPr="00A41AFF">
        <w:rPr>
          <w:rFonts w:ascii="Times New Roman" w:hAnsi="Times New Roman" w:cs="Times New Roman"/>
          <w:color w:val="000000" w:themeColor="text1"/>
          <w:sz w:val="24"/>
          <w:szCs w:val="24"/>
        </w:rPr>
        <w:t xml:space="preserve">wszczynającego postępowanie o udzielenie zamówienia oraz dokumentów zamówienia przysługują </w:t>
      </w:r>
      <w:r w:rsidRPr="00A41AFF">
        <w:rPr>
          <w:rFonts w:ascii="Times New Roman" w:hAnsi="Times New Roman" w:cs="Times New Roman"/>
          <w:color w:val="000000" w:themeColor="text1"/>
          <w:sz w:val="24"/>
          <w:szCs w:val="24"/>
        </w:rPr>
        <w:t xml:space="preserve"> również organizacjom wpisanym na listę, o której mowa w art. </w:t>
      </w:r>
      <w:r w:rsidR="00F762CA" w:rsidRPr="00A41AFF">
        <w:rPr>
          <w:rFonts w:ascii="Times New Roman" w:hAnsi="Times New Roman" w:cs="Times New Roman"/>
          <w:color w:val="000000" w:themeColor="text1"/>
          <w:sz w:val="24"/>
          <w:szCs w:val="24"/>
        </w:rPr>
        <w:t>469</w:t>
      </w:r>
      <w:r w:rsidR="002F6DDF" w:rsidRPr="00A41AFF">
        <w:rPr>
          <w:rFonts w:ascii="Times New Roman" w:hAnsi="Times New Roman" w:cs="Times New Roman"/>
          <w:color w:val="000000" w:themeColor="text1"/>
          <w:sz w:val="24"/>
          <w:szCs w:val="24"/>
        </w:rPr>
        <w:t xml:space="preserve"> </w:t>
      </w:r>
      <w:r w:rsidR="00F762CA" w:rsidRPr="00A41AFF">
        <w:rPr>
          <w:rFonts w:ascii="Times New Roman" w:hAnsi="Times New Roman" w:cs="Times New Roman"/>
          <w:color w:val="000000" w:themeColor="text1"/>
          <w:sz w:val="24"/>
          <w:szCs w:val="24"/>
        </w:rPr>
        <w:t>pkt 15</w:t>
      </w:r>
      <w:r w:rsidR="007F7A79" w:rsidRPr="00A41AFF">
        <w:rPr>
          <w:rFonts w:ascii="Times New Roman" w:hAnsi="Times New Roman" w:cs="Times New Roman"/>
          <w:color w:val="000000" w:themeColor="text1"/>
          <w:sz w:val="24"/>
          <w:szCs w:val="24"/>
        </w:rPr>
        <w:t xml:space="preserve"> Pzp</w:t>
      </w:r>
      <w:r w:rsidR="00F762CA" w:rsidRPr="00A41AFF">
        <w:rPr>
          <w:rFonts w:ascii="Times New Roman" w:hAnsi="Times New Roman" w:cs="Times New Roman"/>
          <w:color w:val="000000" w:themeColor="text1"/>
          <w:sz w:val="24"/>
          <w:szCs w:val="24"/>
        </w:rPr>
        <w:t>, oraz Rzecznikowi Małych i Średnich Przedsiębiorców.</w:t>
      </w:r>
    </w:p>
    <w:p w14:paraId="03C38D90" w14:textId="77777777" w:rsidR="00F762CA" w:rsidRPr="00A41AFF"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A41AFF">
        <w:rPr>
          <w:rFonts w:ascii="Times New Roman" w:eastAsia="MS Mincho" w:hAnsi="Times New Roman" w:cs="Times New Roman"/>
          <w:color w:val="000000" w:themeColor="text1"/>
          <w:sz w:val="24"/>
          <w:szCs w:val="24"/>
          <w:lang w:eastAsia="pl-PL"/>
        </w:rPr>
        <w:t xml:space="preserve">Odwołanie przysługuje na: </w:t>
      </w:r>
    </w:p>
    <w:p w14:paraId="001A77E0" w14:textId="77777777" w:rsidR="00F762CA" w:rsidRPr="00A41AFF"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A41AFF">
        <w:rPr>
          <w:rFonts w:ascii="Times New Roman" w:eastAsia="MS Mincho" w:hAnsi="Times New Roman" w:cs="Times New Roman"/>
          <w:color w:val="000000" w:themeColor="text1"/>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A41AFF"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A41AFF">
        <w:rPr>
          <w:rFonts w:ascii="Times New Roman" w:eastAsia="MS Mincho" w:hAnsi="Times New Roman" w:cs="Times New Roman"/>
          <w:color w:val="000000" w:themeColor="text1"/>
          <w:sz w:val="24"/>
          <w:szCs w:val="24"/>
          <w:lang w:eastAsia="pl-PL"/>
        </w:rPr>
        <w:t xml:space="preserve">zaniechanie czynności w postępowaniu o udzielenie zamówienia, do której Zamawiający był obowiązany na podstawie </w:t>
      </w:r>
      <w:r w:rsidR="00F062FE" w:rsidRPr="00A41AFF">
        <w:rPr>
          <w:rFonts w:ascii="Times New Roman" w:eastAsia="MS Mincho" w:hAnsi="Times New Roman" w:cs="Times New Roman"/>
          <w:color w:val="000000" w:themeColor="text1"/>
          <w:sz w:val="24"/>
          <w:szCs w:val="24"/>
          <w:lang w:eastAsia="pl-PL"/>
        </w:rPr>
        <w:t>ustawy</w:t>
      </w:r>
      <w:r w:rsidRPr="00A41AFF">
        <w:rPr>
          <w:rFonts w:ascii="Times New Roman" w:eastAsia="MS Mincho" w:hAnsi="Times New Roman" w:cs="Times New Roman"/>
          <w:color w:val="000000" w:themeColor="text1"/>
          <w:sz w:val="24"/>
          <w:szCs w:val="24"/>
          <w:lang w:eastAsia="pl-PL"/>
        </w:rPr>
        <w:t>.</w:t>
      </w:r>
    </w:p>
    <w:p w14:paraId="41B3947D" w14:textId="77777777" w:rsidR="00F062FE" w:rsidRPr="00A41AFF"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A41AFF">
        <w:rPr>
          <w:rFonts w:ascii="Times New Roman" w:hAnsi="Times New Roman" w:cs="Times New Roman"/>
          <w:color w:val="000000" w:themeColor="text1"/>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A41AFF"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A41AFF">
        <w:rPr>
          <w:rFonts w:ascii="Times New Roman" w:hAnsi="Times New Roman" w:cs="Times New Roman"/>
          <w:color w:val="000000" w:themeColor="text1"/>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A41AFF"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A41AFF">
        <w:rPr>
          <w:rFonts w:ascii="Times New Roman" w:hAnsi="Times New Roman" w:cs="Times New Roman"/>
          <w:color w:val="000000" w:themeColor="text1"/>
          <w:sz w:val="24"/>
          <w:szCs w:val="24"/>
          <w:lang w:eastAsia="pl-PL"/>
        </w:rPr>
        <w:t>Szczegółowe informacje dotyczące środków ochrony prawnej określone są w Dziale IX „Środki ochrony prawnej” PZP.</w:t>
      </w:r>
    </w:p>
    <w:p w14:paraId="317AF6A6" w14:textId="77777777" w:rsidR="006F235E" w:rsidRPr="00A41AFF" w:rsidRDefault="006F235E" w:rsidP="00CC5192">
      <w:pPr>
        <w:spacing w:after="0" w:line="240" w:lineRule="auto"/>
        <w:rPr>
          <w:rFonts w:ascii="Times New Roman" w:eastAsia="Times New Roman" w:hAnsi="Times New Roman" w:cs="Times New Roman"/>
          <w:b/>
          <w:bCs/>
          <w:color w:val="000000" w:themeColor="text1"/>
          <w:sz w:val="24"/>
          <w:szCs w:val="24"/>
          <w:lang w:eastAsia="pl-PL"/>
        </w:rPr>
      </w:pPr>
    </w:p>
    <w:p w14:paraId="555516F2" w14:textId="77777777" w:rsidR="00CC5192" w:rsidRPr="00A41AFF"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A41AFF">
        <w:rPr>
          <w:rFonts w:ascii="Times New Roman" w:eastAsia="Times New Roman" w:hAnsi="Times New Roman" w:cs="Times New Roman"/>
          <w:b/>
          <w:color w:val="000000" w:themeColor="text1"/>
          <w:sz w:val="24"/>
          <w:szCs w:val="24"/>
          <w:lang w:eastAsia="pl-PL"/>
        </w:rPr>
        <w:t>XX</w:t>
      </w:r>
      <w:r w:rsidR="00CC5192" w:rsidRPr="00A41AFF">
        <w:rPr>
          <w:rFonts w:ascii="Times New Roman" w:eastAsia="Times New Roman" w:hAnsi="Times New Roman" w:cs="Times New Roman"/>
          <w:b/>
          <w:color w:val="000000" w:themeColor="text1"/>
          <w:sz w:val="24"/>
          <w:szCs w:val="24"/>
          <w:lang w:eastAsia="pl-PL"/>
        </w:rPr>
        <w:t>.  POZOSTAŁE REGUŁY POSTĘPOWANIA</w:t>
      </w:r>
    </w:p>
    <w:p w14:paraId="3C5E172F" w14:textId="77777777" w:rsidR="00CC5192" w:rsidRPr="00A41AFF"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 xml:space="preserve">Zamawiający nie  przewiduje udzielenia zamówień o których mowa w art. </w:t>
      </w:r>
      <w:r w:rsidR="00B86B44" w:rsidRPr="00A41AFF">
        <w:rPr>
          <w:rFonts w:ascii="Times New Roman" w:eastAsia="Times New Roman" w:hAnsi="Times New Roman" w:cs="Times New Roman"/>
          <w:color w:val="000000" w:themeColor="text1"/>
          <w:sz w:val="24"/>
          <w:szCs w:val="24"/>
          <w:lang w:eastAsia="pl-PL"/>
        </w:rPr>
        <w:t>214</w:t>
      </w:r>
      <w:r w:rsidRPr="00A41AFF">
        <w:rPr>
          <w:rFonts w:ascii="Times New Roman" w:eastAsia="Times New Roman" w:hAnsi="Times New Roman" w:cs="Times New Roman"/>
          <w:color w:val="000000" w:themeColor="text1"/>
          <w:sz w:val="24"/>
          <w:szCs w:val="24"/>
          <w:lang w:eastAsia="pl-PL"/>
        </w:rPr>
        <w:t xml:space="preserve"> ust. 1 pkt </w:t>
      </w:r>
      <w:r w:rsidR="003004C9" w:rsidRPr="00A41AFF">
        <w:rPr>
          <w:rFonts w:ascii="Times New Roman" w:eastAsia="Times New Roman" w:hAnsi="Times New Roman" w:cs="Times New Roman"/>
          <w:color w:val="000000" w:themeColor="text1"/>
          <w:sz w:val="24"/>
          <w:szCs w:val="24"/>
          <w:lang w:eastAsia="pl-PL"/>
        </w:rPr>
        <w:t>8</w:t>
      </w:r>
      <w:r w:rsidRPr="00A41AFF">
        <w:rPr>
          <w:rFonts w:ascii="Times New Roman" w:eastAsia="Times New Roman" w:hAnsi="Times New Roman" w:cs="Times New Roman"/>
          <w:color w:val="000000" w:themeColor="text1"/>
          <w:sz w:val="24"/>
          <w:szCs w:val="24"/>
          <w:lang w:eastAsia="pl-PL"/>
        </w:rPr>
        <w:t xml:space="preserve"> Prawa zamówień publicznych.</w:t>
      </w:r>
    </w:p>
    <w:p w14:paraId="00AC34AE" w14:textId="77777777" w:rsidR="00CC5192" w:rsidRPr="00A41AFF"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Zamawiający nie dopuszcza możliwości składania ofert wariantowych.</w:t>
      </w:r>
    </w:p>
    <w:p w14:paraId="696D9914" w14:textId="77777777" w:rsidR="00CC5192" w:rsidRPr="00A41AFF"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Zamawiający nie przewiduje przeprowadzenia aukcji elektronicznej, nie ustanawia dynamicznego systemu zakupów oraz nie zamierza zawrzeć umowy ramowej.</w:t>
      </w:r>
    </w:p>
    <w:p w14:paraId="2C967201" w14:textId="2C963BB6" w:rsidR="00CC5192" w:rsidRPr="00A41AFF"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Do spraw nieuregulowanyc</w:t>
      </w:r>
      <w:r w:rsidR="000F31E5" w:rsidRPr="00A41AFF">
        <w:rPr>
          <w:rFonts w:ascii="Times New Roman" w:eastAsia="Times New Roman" w:hAnsi="Times New Roman" w:cs="Times New Roman"/>
          <w:color w:val="000000" w:themeColor="text1"/>
          <w:sz w:val="24"/>
          <w:szCs w:val="24"/>
          <w:lang w:eastAsia="pl-PL"/>
        </w:rPr>
        <w:t xml:space="preserve">h w niniejszej specyfikacji </w:t>
      </w:r>
      <w:r w:rsidRPr="00A41AFF">
        <w:rPr>
          <w:rFonts w:ascii="Times New Roman" w:eastAsia="Times New Roman" w:hAnsi="Times New Roman" w:cs="Times New Roman"/>
          <w:color w:val="000000" w:themeColor="text1"/>
          <w:sz w:val="24"/>
          <w:szCs w:val="24"/>
          <w:lang w:eastAsia="pl-PL"/>
        </w:rPr>
        <w:t xml:space="preserve">warunków zamówienia mają zastosowanie przepisy ustawy z dnia </w:t>
      </w:r>
      <w:r w:rsidR="00FF5578" w:rsidRPr="00A41AFF">
        <w:rPr>
          <w:rFonts w:ascii="Times New Roman" w:eastAsia="Times New Roman" w:hAnsi="Times New Roman" w:cs="Times New Roman"/>
          <w:color w:val="000000" w:themeColor="text1"/>
          <w:sz w:val="24"/>
          <w:szCs w:val="24"/>
          <w:lang w:eastAsia="pl-PL"/>
        </w:rPr>
        <w:t>11 września 2019</w:t>
      </w:r>
      <w:r w:rsidRPr="00A41AFF">
        <w:rPr>
          <w:rFonts w:ascii="Times New Roman" w:eastAsia="Times New Roman" w:hAnsi="Times New Roman" w:cs="Times New Roman"/>
          <w:color w:val="000000" w:themeColor="text1"/>
          <w:sz w:val="24"/>
          <w:szCs w:val="24"/>
          <w:lang w:eastAsia="pl-PL"/>
        </w:rPr>
        <w:t xml:space="preserve"> r. Prawo zamówień publicznych (</w:t>
      </w:r>
      <w:r w:rsidR="00EB0F15" w:rsidRPr="00A41AFF">
        <w:rPr>
          <w:rFonts w:ascii="Times New Roman" w:eastAsia="Times New Roman" w:hAnsi="Times New Roman" w:cs="Times New Roman"/>
          <w:color w:val="000000" w:themeColor="text1"/>
          <w:sz w:val="24"/>
          <w:szCs w:val="24"/>
          <w:lang w:eastAsia="pl-PL"/>
        </w:rPr>
        <w:t xml:space="preserve">t.j. </w:t>
      </w:r>
      <w:r w:rsidR="004165BB" w:rsidRPr="00A41AFF">
        <w:rPr>
          <w:rFonts w:ascii="Times New Roman" w:eastAsia="Times New Roman" w:hAnsi="Times New Roman" w:cs="Times New Roman"/>
          <w:color w:val="000000" w:themeColor="text1"/>
          <w:sz w:val="24"/>
          <w:szCs w:val="24"/>
          <w:lang w:eastAsia="pl-PL"/>
        </w:rPr>
        <w:t xml:space="preserve">Dz. U. z </w:t>
      </w:r>
      <w:r w:rsidR="00EB0F15" w:rsidRPr="00A41AFF">
        <w:rPr>
          <w:rFonts w:ascii="Times New Roman" w:eastAsia="Times New Roman" w:hAnsi="Times New Roman" w:cs="Times New Roman"/>
          <w:color w:val="000000" w:themeColor="text1"/>
          <w:sz w:val="24"/>
          <w:szCs w:val="24"/>
          <w:lang w:eastAsia="pl-PL"/>
        </w:rPr>
        <w:t>202</w:t>
      </w:r>
      <w:r w:rsidR="00AD5F07" w:rsidRPr="00A41AFF">
        <w:rPr>
          <w:rFonts w:ascii="Times New Roman" w:eastAsia="Times New Roman" w:hAnsi="Times New Roman" w:cs="Times New Roman"/>
          <w:color w:val="000000" w:themeColor="text1"/>
          <w:sz w:val="24"/>
          <w:szCs w:val="24"/>
          <w:lang w:eastAsia="pl-PL"/>
        </w:rPr>
        <w:t>3</w:t>
      </w:r>
      <w:r w:rsidR="00EB0F15" w:rsidRPr="00A41AFF">
        <w:rPr>
          <w:rFonts w:ascii="Times New Roman" w:eastAsia="Times New Roman" w:hAnsi="Times New Roman" w:cs="Times New Roman"/>
          <w:color w:val="000000" w:themeColor="text1"/>
          <w:sz w:val="24"/>
          <w:szCs w:val="24"/>
          <w:lang w:eastAsia="pl-PL"/>
        </w:rPr>
        <w:t xml:space="preserve"> r. poz. </w:t>
      </w:r>
      <w:r w:rsidR="00AD5F07" w:rsidRPr="00A41AFF">
        <w:rPr>
          <w:rFonts w:ascii="Times New Roman" w:eastAsia="Times New Roman" w:hAnsi="Times New Roman" w:cs="Times New Roman"/>
          <w:color w:val="000000" w:themeColor="text1"/>
          <w:sz w:val="24"/>
          <w:szCs w:val="24"/>
          <w:lang w:eastAsia="pl-PL"/>
        </w:rPr>
        <w:t>1605</w:t>
      </w:r>
      <w:r w:rsidR="00EB0F15" w:rsidRPr="00A41AFF">
        <w:rPr>
          <w:rFonts w:ascii="Times New Roman" w:eastAsia="Times New Roman" w:hAnsi="Times New Roman" w:cs="Times New Roman"/>
          <w:color w:val="000000" w:themeColor="text1"/>
          <w:sz w:val="24"/>
          <w:szCs w:val="24"/>
          <w:lang w:eastAsia="pl-PL"/>
        </w:rPr>
        <w:t xml:space="preserve"> </w:t>
      </w:r>
      <w:r w:rsidR="00FF5578" w:rsidRPr="00A41AFF">
        <w:rPr>
          <w:rFonts w:ascii="Times New Roman" w:eastAsia="Times New Roman" w:hAnsi="Times New Roman" w:cs="Times New Roman"/>
          <w:color w:val="000000" w:themeColor="text1"/>
          <w:sz w:val="24"/>
          <w:szCs w:val="24"/>
          <w:lang w:eastAsia="pl-PL"/>
        </w:rPr>
        <w:t>z późn. zm</w:t>
      </w:r>
      <w:r w:rsidR="00980E6B" w:rsidRPr="00A41AFF">
        <w:rPr>
          <w:rFonts w:ascii="Times New Roman" w:eastAsia="Times New Roman" w:hAnsi="Times New Roman" w:cs="Times New Roman"/>
          <w:color w:val="000000" w:themeColor="text1"/>
          <w:sz w:val="24"/>
          <w:szCs w:val="24"/>
          <w:lang w:eastAsia="pl-PL"/>
        </w:rPr>
        <w:t>.)</w:t>
      </w:r>
      <w:r w:rsidRPr="00A41AFF">
        <w:rPr>
          <w:rFonts w:ascii="Times New Roman" w:eastAsia="Times New Roman" w:hAnsi="Times New Roman" w:cs="Times New Roman"/>
          <w:color w:val="000000" w:themeColor="text1"/>
          <w:sz w:val="24"/>
          <w:szCs w:val="24"/>
          <w:lang w:eastAsia="pl-PL"/>
        </w:rPr>
        <w:t xml:space="preserve"> oraz Kodeksu cywilnego</w:t>
      </w:r>
      <w:r w:rsidR="003C3301" w:rsidRPr="00A41AFF">
        <w:rPr>
          <w:rFonts w:ascii="Times New Roman" w:eastAsia="Times New Roman" w:hAnsi="Times New Roman" w:cs="Times New Roman"/>
          <w:color w:val="000000" w:themeColor="text1"/>
          <w:sz w:val="24"/>
          <w:szCs w:val="24"/>
          <w:lang w:eastAsia="pl-PL"/>
        </w:rPr>
        <w:t>.</w:t>
      </w:r>
    </w:p>
    <w:p w14:paraId="1525F309" w14:textId="68EC01E4" w:rsidR="007A064F" w:rsidRPr="00A41AFF"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A41AFF">
        <w:rPr>
          <w:rFonts w:ascii="Times New Roman" w:eastAsia="Calibri" w:hAnsi="Times New Roman" w:cs="Times New Roman"/>
          <w:color w:val="000000" w:themeColor="text1"/>
          <w:sz w:val="24"/>
          <w:szCs w:val="24"/>
          <w:lang w:eastAsia="ar-SA"/>
        </w:rPr>
        <w:t xml:space="preserve">Zgodnie </w:t>
      </w:r>
      <w:r w:rsidR="007A064F" w:rsidRPr="00A41AFF">
        <w:rPr>
          <w:rFonts w:ascii="Times New Roman" w:eastAsia="Calibri" w:hAnsi="Times New Roman" w:cs="Times New Roman"/>
          <w:color w:val="000000" w:themeColor="text1"/>
          <w:sz w:val="24"/>
          <w:szCs w:val="24"/>
        </w:rPr>
        <w:t>z art. 13</w:t>
      </w:r>
      <w:r w:rsidR="007A064F" w:rsidRPr="00A41AFF">
        <w:rPr>
          <w:rFonts w:ascii="Times New Roman" w:hAnsi="Times New Roman" w:cs="Times New Roman"/>
          <w:color w:val="000000" w:themeColor="text1"/>
          <w:sz w:val="24"/>
          <w:szCs w:val="24"/>
          <w:lang w:eastAsia="pl-PL"/>
        </w:rPr>
        <w:t xml:space="preserve"> </w:t>
      </w:r>
      <w:r w:rsidR="007A064F" w:rsidRPr="00A41AFF">
        <w:rPr>
          <w:rFonts w:ascii="Times New Roman" w:hAnsi="Times New Roman" w:cs="Times New Roman"/>
          <w:color w:val="000000" w:themeColor="text1"/>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A41AFF">
        <w:rPr>
          <w:rFonts w:ascii="Times New Roman" w:hAnsi="Times New Roman" w:cs="Times New Roman"/>
          <w:color w:val="000000" w:themeColor="text1"/>
          <w:sz w:val="24"/>
          <w:szCs w:val="24"/>
          <w:lang w:eastAsia="pl-PL"/>
        </w:rPr>
        <w:t xml:space="preserve">dalej „RODO”, informuję, że:  </w:t>
      </w:r>
    </w:p>
    <w:p w14:paraId="6BE952EC" w14:textId="77777777" w:rsidR="007A064F" w:rsidRPr="00A41AFF"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A41AFF"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z Administratorem można skontaktować się pisząc na adres: ul. Ceglana 35,</w:t>
      </w:r>
      <w:r w:rsidRPr="00A41AFF">
        <w:rPr>
          <w:rFonts w:ascii="Times New Roman" w:eastAsia="Times New Roman" w:hAnsi="Times New Roman" w:cs="Times New Roman"/>
          <w:color w:val="000000" w:themeColor="text1"/>
          <w:sz w:val="24"/>
          <w:szCs w:val="24"/>
          <w:lang w:eastAsia="pl-PL"/>
        </w:rPr>
        <w:br/>
        <w:t>40-514 Katowice lub telefonując pod numer: 32 3581 460 lub za pośrednictwem poczty elektronicznej: sekretariat@uck.katowice.pl,</w:t>
      </w:r>
    </w:p>
    <w:p w14:paraId="4FC83C7D" w14:textId="77777777" w:rsidR="007A064F" w:rsidRPr="00A41AFF" w:rsidRDefault="007A064F" w:rsidP="00753474">
      <w:pPr>
        <w:numPr>
          <w:ilvl w:val="0"/>
          <w:numId w:val="62"/>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A41AFF" w:rsidRDefault="007A064F" w:rsidP="00753474">
      <w:pPr>
        <w:pStyle w:val="Bezodstpw1"/>
        <w:numPr>
          <w:ilvl w:val="0"/>
          <w:numId w:val="62"/>
        </w:numPr>
        <w:tabs>
          <w:tab w:val="clear" w:pos="360"/>
          <w:tab w:val="num" w:pos="1724"/>
        </w:tabs>
        <w:ind w:left="820"/>
        <w:jc w:val="both"/>
        <w:rPr>
          <w:rFonts w:ascii="Times New Roman" w:eastAsia="MS Mincho" w:hAnsi="Times New Roman"/>
          <w:color w:val="000000" w:themeColor="text1"/>
          <w:sz w:val="24"/>
          <w:szCs w:val="24"/>
          <w:lang w:eastAsia="pl-PL"/>
        </w:rPr>
      </w:pPr>
      <w:r w:rsidRPr="00A41AFF">
        <w:rPr>
          <w:rFonts w:ascii="Times New Roman" w:eastAsia="MS Mincho" w:hAnsi="Times New Roman"/>
          <w:color w:val="000000" w:themeColor="text1"/>
          <w:sz w:val="24"/>
          <w:szCs w:val="24"/>
          <w:lang w:eastAsia="pl-PL"/>
        </w:rPr>
        <w:t xml:space="preserve">uzyskane w niniejszym postępowaniu dane osobowe przetwarzane będą na podstawie art. 6 ust. 1 lit. b, c i f RODO w celu </w:t>
      </w:r>
      <w:r w:rsidRPr="00A41AFF">
        <w:rPr>
          <w:rFonts w:ascii="Times New Roman" w:eastAsia="Cambria" w:hAnsi="Times New Roman"/>
          <w:color w:val="000000" w:themeColor="text1"/>
          <w:sz w:val="24"/>
          <w:szCs w:val="24"/>
          <w:lang w:eastAsia="ar-SA"/>
        </w:rPr>
        <w:t>związanym z tym postępowaniem</w:t>
      </w:r>
      <w:r w:rsidRPr="00A41AFF">
        <w:rPr>
          <w:rFonts w:ascii="Times New Roman" w:eastAsia="MS Mincho" w:hAnsi="Times New Roman"/>
          <w:bCs/>
          <w:color w:val="000000" w:themeColor="text1"/>
          <w:sz w:val="24"/>
          <w:szCs w:val="24"/>
          <w:lang w:eastAsia="pl-PL"/>
        </w:rPr>
        <w:t xml:space="preserve">, </w:t>
      </w:r>
      <w:r w:rsidRPr="00A41AFF">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A41AFF">
        <w:rPr>
          <w:rFonts w:ascii="Times New Roman" w:hAnsi="Times New Roman"/>
          <w:bCs/>
          <w:color w:val="000000" w:themeColor="text1"/>
          <w:sz w:val="24"/>
          <w:szCs w:val="24"/>
          <w:lang w:eastAsia="pl-PL"/>
        </w:rPr>
        <w:t xml:space="preserve"> przetwarzane w celach związanych z realizacją umowy,</w:t>
      </w:r>
    </w:p>
    <w:p w14:paraId="620E2779" w14:textId="77777777" w:rsidR="007A064F" w:rsidRPr="00A41AFF" w:rsidRDefault="007A064F" w:rsidP="00753474">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obowiązek podania danych związany jest z udziałem w postępowaniu, a ich niepodanie może skutkować brakiem możliwości udziału w postępowaniu,</w:t>
      </w:r>
    </w:p>
    <w:p w14:paraId="540D316F" w14:textId="77777777" w:rsidR="007A064F" w:rsidRPr="00A41AFF" w:rsidRDefault="007A064F" w:rsidP="00753474">
      <w:pPr>
        <w:numPr>
          <w:ilvl w:val="0"/>
          <w:numId w:val="62"/>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A41AFF" w:rsidRDefault="007A064F" w:rsidP="00753474">
      <w:pPr>
        <w:pStyle w:val="Akapitzlist"/>
        <w:numPr>
          <w:ilvl w:val="0"/>
          <w:numId w:val="62"/>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A41AFF"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A41AFF" w:rsidRDefault="007A064F" w:rsidP="00753474">
      <w:pPr>
        <w:pStyle w:val="Akapitzlist"/>
        <w:numPr>
          <w:ilvl w:val="0"/>
          <w:numId w:val="62"/>
        </w:numPr>
        <w:tabs>
          <w:tab w:val="clear" w:pos="360"/>
          <w:tab w:val="num" w:pos="764"/>
        </w:tabs>
        <w:ind w:left="820"/>
        <w:jc w:val="both"/>
        <w:rPr>
          <w:rFonts w:ascii="Times New Roman" w:hAnsi="Times New Roman" w:cs="Times New Roman"/>
          <w:color w:val="000000" w:themeColor="text1"/>
          <w:sz w:val="24"/>
          <w:szCs w:val="24"/>
        </w:rPr>
      </w:pPr>
      <w:r w:rsidRPr="00A41AFF">
        <w:rPr>
          <w:rFonts w:ascii="Times New Roman" w:eastAsia="Times New Roman" w:hAnsi="Times New Roman" w:cs="Times New Roman"/>
          <w:color w:val="000000" w:themeColor="text1"/>
          <w:sz w:val="24"/>
          <w:szCs w:val="24"/>
          <w:lang w:eastAsia="pl-PL"/>
        </w:rPr>
        <w:t>w odniesieniu do uzyskanych w postępowaniu danych osobowych decyzje nie będą podejmowane w sposób zautomatyzowany, stosowanie do art. 22 RODO;</w:t>
      </w:r>
    </w:p>
    <w:p w14:paraId="166485A5" w14:textId="77777777" w:rsidR="007A064F" w:rsidRPr="00A41AFF" w:rsidRDefault="007A064F" w:rsidP="00753474">
      <w:pPr>
        <w:pStyle w:val="Akapitzlist"/>
        <w:numPr>
          <w:ilvl w:val="0"/>
          <w:numId w:val="62"/>
        </w:numPr>
        <w:tabs>
          <w:tab w:val="clear" w:pos="360"/>
          <w:tab w:val="num" w:pos="764"/>
        </w:tabs>
        <w:spacing w:after="0" w:line="240" w:lineRule="auto"/>
        <w:ind w:left="820"/>
        <w:rPr>
          <w:rFonts w:ascii="Times New Roman" w:hAnsi="Times New Roman" w:cs="Times New Roman"/>
          <w:color w:val="000000" w:themeColor="text1"/>
          <w:sz w:val="24"/>
          <w:szCs w:val="24"/>
        </w:rPr>
      </w:pPr>
      <w:r w:rsidRPr="00A41AFF">
        <w:rPr>
          <w:rFonts w:ascii="Times New Roman" w:eastAsia="Times New Roman" w:hAnsi="Times New Roman" w:cs="Times New Roman"/>
          <w:color w:val="000000" w:themeColor="text1"/>
          <w:sz w:val="24"/>
          <w:szCs w:val="24"/>
          <w:lang w:eastAsia="pl-PL"/>
        </w:rPr>
        <w:t xml:space="preserve">osoba, której dane osobowe dotyczą posiada: </w:t>
      </w:r>
    </w:p>
    <w:p w14:paraId="2967CC95" w14:textId="77777777" w:rsidR="007A064F" w:rsidRPr="00A41AFF"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na podstawie art. 15 RODO prawo dostępu do danych osobowych jej dotyczących;</w:t>
      </w:r>
    </w:p>
    <w:p w14:paraId="0E20281B" w14:textId="77777777" w:rsidR="007A064F" w:rsidRPr="00A41AFF"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na podstawie art. 16 RODO prawo do sprostowania danych osobowych jej dotyczących;</w:t>
      </w:r>
    </w:p>
    <w:p w14:paraId="02AF3B3A" w14:textId="77777777" w:rsidR="007A064F" w:rsidRPr="00A41AFF"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A41AFF"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A41AFF" w:rsidRDefault="007A064F" w:rsidP="00753474">
      <w:pPr>
        <w:pStyle w:val="Akapitzlist"/>
        <w:numPr>
          <w:ilvl w:val="0"/>
          <w:numId w:val="62"/>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nie przysługuje osobie, której dane osobowe dotyczą:</w:t>
      </w:r>
    </w:p>
    <w:p w14:paraId="6D774E62" w14:textId="77777777" w:rsidR="007A064F" w:rsidRPr="00A41AFF"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1506E630" w14:textId="77777777" w:rsidR="007A064F" w:rsidRPr="00A41AFF"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prawo do przenoszenia danych osobowych, o którym mowa w art. 20 RODO;</w:t>
      </w:r>
    </w:p>
    <w:p w14:paraId="44B97829" w14:textId="77777777" w:rsidR="007A064F" w:rsidRPr="00A41AFF"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A41AFF"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 xml:space="preserve">w przypadku gdy wykonanie obowiązków, o których mowa w art. 15 ust. 1-3 RODO, wymagałoby niewspółmiernie dużego wysiłku, Zamawiający może żądać od osoby, </w:t>
      </w:r>
      <w:r w:rsidRPr="00A41AFF">
        <w:rPr>
          <w:rFonts w:ascii="Times New Roman" w:eastAsia="Times New Roman" w:hAnsi="Times New Roman" w:cs="Times New Roman"/>
          <w:color w:val="000000" w:themeColor="text1"/>
          <w:sz w:val="24"/>
          <w:szCs w:val="24"/>
          <w:lang w:eastAsia="pl-PL"/>
        </w:rPr>
        <w:lastRenderedPageBreak/>
        <w:t>której dane dotyczą, wskazania dodatkowych informacji mających na celu sprecyzowanie żądania, w szczególności podania nazwy lub daty postępowania,</w:t>
      </w:r>
    </w:p>
    <w:p w14:paraId="2B1D7CF3" w14:textId="77777777" w:rsidR="007A064F" w:rsidRPr="00A41AFF" w:rsidRDefault="007A064F" w:rsidP="00753474">
      <w:pPr>
        <w:numPr>
          <w:ilvl w:val="0"/>
          <w:numId w:val="62"/>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A41AFF" w:rsidRDefault="00CD2625" w:rsidP="005E2C3B">
      <w:pPr>
        <w:pStyle w:val="Akapitzlist"/>
        <w:numPr>
          <w:ilvl w:val="0"/>
          <w:numId w:val="35"/>
        </w:numPr>
        <w:ind w:left="142" w:hanging="426"/>
        <w:jc w:val="both"/>
        <w:rPr>
          <w:rFonts w:ascii="Times New Roman" w:hAnsi="Times New Roman" w:cs="Times New Roman"/>
          <w:color w:val="000000" w:themeColor="text1"/>
          <w:sz w:val="24"/>
          <w:szCs w:val="24"/>
        </w:rPr>
      </w:pPr>
      <w:r w:rsidRPr="00A41AFF">
        <w:rPr>
          <w:rFonts w:ascii="Times New Roman" w:eastAsia="Calibri" w:hAnsi="Times New Roman" w:cs="Times New Roman"/>
          <w:color w:val="000000" w:themeColor="text1"/>
          <w:sz w:val="24"/>
          <w:szCs w:val="24"/>
        </w:rPr>
        <w:t>Wykonawca zapozna osoby, których dane podaje w ramach niniejszego postępowania</w:t>
      </w:r>
      <w:r w:rsidRPr="00A41AFF">
        <w:rPr>
          <w:rFonts w:ascii="Times New Roman" w:eastAsia="Calibri" w:hAnsi="Times New Roman" w:cs="Times New Roman"/>
          <w:color w:val="000000" w:themeColor="text1"/>
          <w:sz w:val="24"/>
          <w:szCs w:val="24"/>
        </w:rPr>
        <w:br/>
        <w:t>z postanowieniami ust. 5.</w:t>
      </w:r>
    </w:p>
    <w:p w14:paraId="6E3EA3E3" w14:textId="0BEA2101" w:rsidR="007F7A79" w:rsidRPr="00A41AFF" w:rsidRDefault="007F7A79" w:rsidP="005E2C3B">
      <w:pPr>
        <w:pStyle w:val="Akapitzlist"/>
        <w:numPr>
          <w:ilvl w:val="0"/>
          <w:numId w:val="35"/>
        </w:numPr>
        <w:spacing w:after="0" w:line="240" w:lineRule="auto"/>
        <w:ind w:left="142" w:hanging="426"/>
        <w:jc w:val="both"/>
        <w:rPr>
          <w:rFonts w:ascii="Times New Roman" w:eastAsia="Calibri" w:hAnsi="Times New Roman" w:cs="Times New Roman"/>
          <w:color w:val="000000" w:themeColor="text1"/>
          <w:sz w:val="24"/>
          <w:szCs w:val="24"/>
        </w:rPr>
      </w:pPr>
      <w:r w:rsidRPr="00A41AFF">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16562740" w14:textId="77777777" w:rsidR="00FE1ED2" w:rsidRPr="00A41AFF" w:rsidRDefault="00FE1ED2" w:rsidP="008F226B">
      <w:pPr>
        <w:spacing w:after="0" w:line="240" w:lineRule="auto"/>
        <w:jc w:val="both"/>
        <w:rPr>
          <w:rFonts w:ascii="Times New Roman" w:eastAsia="Times New Roman" w:hAnsi="Times New Roman" w:cs="Times New Roman"/>
          <w:color w:val="000000" w:themeColor="text1"/>
          <w:sz w:val="24"/>
          <w:szCs w:val="24"/>
          <w:lang w:eastAsia="pl-PL"/>
        </w:rPr>
      </w:pPr>
    </w:p>
    <w:p w14:paraId="3F9313DE" w14:textId="26EABCB5" w:rsidR="008F226B" w:rsidRPr="00A41AFF" w:rsidRDefault="008F226B" w:rsidP="008F226B">
      <w:pPr>
        <w:spacing w:after="0" w:line="240" w:lineRule="auto"/>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Załączniki:</w:t>
      </w:r>
    </w:p>
    <w:p w14:paraId="086E06B1" w14:textId="539B676C" w:rsidR="008F226B" w:rsidRPr="00A41AFF"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Wzór formularza ofertowego</w:t>
      </w:r>
      <w:r w:rsidRPr="00A41AFF">
        <w:rPr>
          <w:rFonts w:ascii="Times New Roman" w:eastAsia="Times New Roman" w:hAnsi="Times New Roman" w:cs="Times New Roman"/>
          <w:color w:val="000000" w:themeColor="text1"/>
          <w:sz w:val="24"/>
          <w:szCs w:val="24"/>
          <w:lang w:eastAsia="pl-PL"/>
        </w:rPr>
        <w:tab/>
      </w:r>
      <w:r w:rsidR="00092662" w:rsidRPr="00A41AFF">
        <w:rPr>
          <w:rFonts w:ascii="Times New Roman" w:eastAsia="Times New Roman" w:hAnsi="Times New Roman" w:cs="Times New Roman"/>
          <w:color w:val="000000" w:themeColor="text1"/>
          <w:sz w:val="24"/>
          <w:szCs w:val="24"/>
          <w:lang w:eastAsia="pl-PL"/>
        </w:rPr>
        <w:tab/>
      </w:r>
      <w:r w:rsidR="00092662" w:rsidRPr="00A41AFF">
        <w:rPr>
          <w:rFonts w:ascii="Times New Roman" w:eastAsia="Times New Roman" w:hAnsi="Times New Roman" w:cs="Times New Roman"/>
          <w:color w:val="000000" w:themeColor="text1"/>
          <w:sz w:val="24"/>
          <w:szCs w:val="24"/>
          <w:lang w:eastAsia="pl-PL"/>
        </w:rPr>
        <w:tab/>
      </w:r>
      <w:r w:rsidR="00092662" w:rsidRPr="00A41AFF">
        <w:rPr>
          <w:rFonts w:ascii="Times New Roman" w:eastAsia="Times New Roman" w:hAnsi="Times New Roman" w:cs="Times New Roman"/>
          <w:color w:val="000000" w:themeColor="text1"/>
          <w:sz w:val="24"/>
          <w:szCs w:val="24"/>
          <w:lang w:eastAsia="pl-PL"/>
        </w:rPr>
        <w:tab/>
      </w:r>
      <w:r w:rsidR="00092662" w:rsidRPr="00A41AFF">
        <w:rPr>
          <w:rFonts w:ascii="Times New Roman" w:eastAsia="Times New Roman" w:hAnsi="Times New Roman" w:cs="Times New Roman"/>
          <w:color w:val="000000" w:themeColor="text1"/>
          <w:sz w:val="24"/>
          <w:szCs w:val="24"/>
          <w:lang w:eastAsia="pl-PL"/>
        </w:rPr>
        <w:tab/>
      </w:r>
      <w:r w:rsidR="00092662" w:rsidRPr="00A41AFF">
        <w:rPr>
          <w:rFonts w:ascii="Times New Roman" w:eastAsia="Times New Roman" w:hAnsi="Times New Roman" w:cs="Times New Roman"/>
          <w:color w:val="000000" w:themeColor="text1"/>
          <w:sz w:val="24"/>
          <w:szCs w:val="24"/>
          <w:lang w:eastAsia="pl-PL"/>
        </w:rPr>
        <w:tab/>
      </w:r>
      <w:r w:rsidR="00092662" w:rsidRPr="00A41AFF">
        <w:rPr>
          <w:rFonts w:ascii="Times New Roman" w:eastAsia="Times New Roman" w:hAnsi="Times New Roman" w:cs="Times New Roman"/>
          <w:color w:val="000000" w:themeColor="text1"/>
          <w:sz w:val="24"/>
          <w:szCs w:val="24"/>
          <w:lang w:eastAsia="pl-PL"/>
        </w:rPr>
        <w:tab/>
      </w:r>
      <w:r w:rsidR="003106B8" w:rsidRPr="00A41AFF">
        <w:rPr>
          <w:rFonts w:ascii="Times New Roman" w:eastAsia="Times New Roman" w:hAnsi="Times New Roman" w:cs="Times New Roman"/>
          <w:color w:val="000000" w:themeColor="text1"/>
          <w:sz w:val="24"/>
          <w:szCs w:val="24"/>
          <w:lang w:eastAsia="pl-PL"/>
        </w:rPr>
        <w:tab/>
      </w:r>
      <w:r w:rsidR="001B7A1C" w:rsidRPr="00A41AFF">
        <w:rPr>
          <w:rFonts w:ascii="Times New Roman" w:hAnsi="Times New Roman" w:cs="Times New Roman"/>
          <w:bCs/>
          <w:color w:val="000000" w:themeColor="text1"/>
          <w:sz w:val="24"/>
          <w:szCs w:val="24"/>
          <w:lang w:eastAsia="pl-PL"/>
        </w:rPr>
        <w:t xml:space="preserve">– </w:t>
      </w:r>
      <w:r w:rsidR="00092662" w:rsidRPr="00A41AFF">
        <w:rPr>
          <w:rFonts w:ascii="Times New Roman" w:eastAsia="Times New Roman" w:hAnsi="Times New Roman" w:cs="Times New Roman"/>
          <w:color w:val="000000" w:themeColor="text1"/>
          <w:sz w:val="24"/>
          <w:szCs w:val="24"/>
          <w:lang w:eastAsia="pl-PL"/>
        </w:rPr>
        <w:t>zał</w:t>
      </w:r>
      <w:r w:rsidR="00134C10" w:rsidRPr="00A41AFF">
        <w:rPr>
          <w:rFonts w:ascii="Times New Roman" w:eastAsia="Times New Roman" w:hAnsi="Times New Roman" w:cs="Times New Roman"/>
          <w:color w:val="000000" w:themeColor="text1"/>
          <w:sz w:val="24"/>
          <w:szCs w:val="24"/>
          <w:lang w:eastAsia="pl-PL"/>
        </w:rPr>
        <w:t xml:space="preserve">. </w:t>
      </w:r>
      <w:r w:rsidR="00092662" w:rsidRPr="00A41AFF">
        <w:rPr>
          <w:rFonts w:ascii="Times New Roman" w:eastAsia="Times New Roman" w:hAnsi="Times New Roman" w:cs="Times New Roman"/>
          <w:color w:val="000000" w:themeColor="text1"/>
          <w:sz w:val="24"/>
          <w:szCs w:val="24"/>
          <w:lang w:eastAsia="pl-PL"/>
        </w:rPr>
        <w:t xml:space="preserve">1 </w:t>
      </w:r>
    </w:p>
    <w:p w14:paraId="00035C04" w14:textId="07096A93" w:rsidR="008F226B" w:rsidRPr="00A41AFF"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 xml:space="preserve">Formularz oświadczeń </w:t>
      </w:r>
      <w:r w:rsidR="008E2A21" w:rsidRPr="00A41AFF">
        <w:rPr>
          <w:rFonts w:ascii="Times New Roman" w:eastAsia="Times New Roman" w:hAnsi="Times New Roman" w:cs="Times New Roman"/>
          <w:color w:val="000000" w:themeColor="text1"/>
          <w:sz w:val="24"/>
          <w:szCs w:val="24"/>
          <w:lang w:eastAsia="pl-PL"/>
        </w:rPr>
        <w:t xml:space="preserve">wykonawcy </w:t>
      </w:r>
      <w:r w:rsidR="00092662" w:rsidRPr="00A41AFF">
        <w:rPr>
          <w:rFonts w:ascii="Times New Roman" w:eastAsia="Times New Roman" w:hAnsi="Times New Roman" w:cs="Times New Roman"/>
          <w:color w:val="000000" w:themeColor="text1"/>
          <w:sz w:val="24"/>
          <w:szCs w:val="24"/>
          <w:lang w:eastAsia="pl-PL"/>
        </w:rPr>
        <w:t>–</w:t>
      </w:r>
      <w:r w:rsidRPr="00A41AFF">
        <w:rPr>
          <w:rFonts w:ascii="Times New Roman" w:eastAsia="Times New Roman" w:hAnsi="Times New Roman" w:cs="Times New Roman"/>
          <w:color w:val="000000" w:themeColor="text1"/>
          <w:sz w:val="24"/>
          <w:szCs w:val="24"/>
          <w:lang w:eastAsia="pl-PL"/>
        </w:rPr>
        <w:t xml:space="preserve"> JEDZ</w:t>
      </w:r>
      <w:r w:rsidR="00092662" w:rsidRPr="00A41AFF">
        <w:rPr>
          <w:rFonts w:ascii="Times New Roman" w:eastAsia="Times New Roman" w:hAnsi="Times New Roman" w:cs="Times New Roman"/>
          <w:color w:val="000000" w:themeColor="text1"/>
          <w:sz w:val="24"/>
          <w:szCs w:val="24"/>
          <w:lang w:eastAsia="pl-PL"/>
        </w:rPr>
        <w:tab/>
      </w:r>
      <w:r w:rsidR="00092662" w:rsidRPr="00A41AFF">
        <w:rPr>
          <w:rFonts w:ascii="Times New Roman" w:eastAsia="Times New Roman" w:hAnsi="Times New Roman" w:cs="Times New Roman"/>
          <w:color w:val="000000" w:themeColor="text1"/>
          <w:sz w:val="24"/>
          <w:szCs w:val="24"/>
          <w:lang w:eastAsia="pl-PL"/>
        </w:rPr>
        <w:tab/>
      </w:r>
      <w:r w:rsidR="00092662" w:rsidRPr="00A41AFF">
        <w:rPr>
          <w:rFonts w:ascii="Times New Roman" w:eastAsia="Times New Roman" w:hAnsi="Times New Roman" w:cs="Times New Roman"/>
          <w:color w:val="000000" w:themeColor="text1"/>
          <w:sz w:val="24"/>
          <w:szCs w:val="24"/>
          <w:lang w:eastAsia="pl-PL"/>
        </w:rPr>
        <w:tab/>
      </w:r>
      <w:r w:rsidR="00092662" w:rsidRPr="00A41AFF">
        <w:rPr>
          <w:rFonts w:ascii="Times New Roman" w:eastAsia="Times New Roman" w:hAnsi="Times New Roman" w:cs="Times New Roman"/>
          <w:color w:val="000000" w:themeColor="text1"/>
          <w:sz w:val="24"/>
          <w:szCs w:val="24"/>
          <w:lang w:eastAsia="pl-PL"/>
        </w:rPr>
        <w:tab/>
      </w:r>
      <w:r w:rsidR="00092662" w:rsidRPr="00A41AFF">
        <w:rPr>
          <w:rFonts w:ascii="Times New Roman" w:eastAsia="Times New Roman" w:hAnsi="Times New Roman" w:cs="Times New Roman"/>
          <w:color w:val="000000" w:themeColor="text1"/>
          <w:sz w:val="24"/>
          <w:szCs w:val="24"/>
          <w:lang w:eastAsia="pl-PL"/>
        </w:rPr>
        <w:tab/>
      </w:r>
      <w:r w:rsidR="003106B8" w:rsidRPr="00A41AFF">
        <w:rPr>
          <w:rFonts w:ascii="Times New Roman" w:eastAsia="Times New Roman" w:hAnsi="Times New Roman" w:cs="Times New Roman"/>
          <w:color w:val="000000" w:themeColor="text1"/>
          <w:sz w:val="24"/>
          <w:szCs w:val="24"/>
          <w:lang w:eastAsia="pl-PL"/>
        </w:rPr>
        <w:tab/>
      </w:r>
      <w:r w:rsidR="001B7A1C" w:rsidRPr="00A41AFF">
        <w:rPr>
          <w:rFonts w:ascii="Times New Roman" w:hAnsi="Times New Roman" w:cs="Times New Roman"/>
          <w:bCs/>
          <w:color w:val="000000" w:themeColor="text1"/>
          <w:sz w:val="24"/>
          <w:szCs w:val="24"/>
          <w:lang w:eastAsia="pl-PL"/>
        </w:rPr>
        <w:t>–</w:t>
      </w:r>
      <w:r w:rsidR="00092662" w:rsidRPr="00A41AFF">
        <w:rPr>
          <w:rFonts w:ascii="Times New Roman" w:eastAsia="Times New Roman" w:hAnsi="Times New Roman" w:cs="Times New Roman"/>
          <w:color w:val="000000" w:themeColor="text1"/>
          <w:sz w:val="24"/>
          <w:szCs w:val="24"/>
          <w:lang w:eastAsia="pl-PL"/>
        </w:rPr>
        <w:t xml:space="preserve"> zał</w:t>
      </w:r>
      <w:r w:rsidR="00134C10" w:rsidRPr="00A41AFF">
        <w:rPr>
          <w:rFonts w:ascii="Times New Roman" w:eastAsia="Times New Roman" w:hAnsi="Times New Roman" w:cs="Times New Roman"/>
          <w:color w:val="000000" w:themeColor="text1"/>
          <w:sz w:val="24"/>
          <w:szCs w:val="24"/>
          <w:lang w:eastAsia="pl-PL"/>
        </w:rPr>
        <w:t xml:space="preserve">. </w:t>
      </w:r>
      <w:r w:rsidR="00092662" w:rsidRPr="00A41AFF">
        <w:rPr>
          <w:rFonts w:ascii="Times New Roman" w:eastAsia="Times New Roman" w:hAnsi="Times New Roman" w:cs="Times New Roman"/>
          <w:color w:val="000000" w:themeColor="text1"/>
          <w:sz w:val="24"/>
          <w:szCs w:val="24"/>
          <w:lang w:eastAsia="pl-PL"/>
        </w:rPr>
        <w:t>2</w:t>
      </w:r>
    </w:p>
    <w:p w14:paraId="1BEDC346" w14:textId="77777777" w:rsidR="003106B8" w:rsidRPr="00A41AFF"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A41AFF">
        <w:rPr>
          <w:rFonts w:ascii="Times New Roman" w:eastAsia="Times New Roman" w:hAnsi="Times New Roman" w:cs="Times New Roman"/>
          <w:color w:val="000000" w:themeColor="text1"/>
          <w:sz w:val="24"/>
          <w:szCs w:val="24"/>
          <w:lang w:eastAsia="ar-SA"/>
        </w:rPr>
        <w:t>przynależności do</w:t>
      </w:r>
      <w:r w:rsidRPr="00A41AFF">
        <w:rPr>
          <w:rFonts w:ascii="Times New Roman" w:eastAsia="Times New Roman" w:hAnsi="Times New Roman" w:cs="Times New Roman"/>
          <w:color w:val="000000" w:themeColor="text1"/>
          <w:sz w:val="24"/>
          <w:szCs w:val="24"/>
          <w:lang w:eastAsia="ar-SA"/>
        </w:rPr>
        <w:t xml:space="preserve"> tej</w:t>
      </w:r>
      <w:r w:rsidR="003106B8" w:rsidRPr="00A41AFF">
        <w:rPr>
          <w:rFonts w:ascii="Times New Roman" w:eastAsia="Times New Roman" w:hAnsi="Times New Roman" w:cs="Times New Roman"/>
          <w:color w:val="000000" w:themeColor="text1"/>
          <w:sz w:val="24"/>
          <w:szCs w:val="24"/>
          <w:lang w:eastAsia="ar-SA"/>
        </w:rPr>
        <w:t xml:space="preserve"> </w:t>
      </w:r>
      <w:r w:rsidRPr="00A41AFF">
        <w:rPr>
          <w:rFonts w:ascii="Times New Roman" w:eastAsia="Times New Roman" w:hAnsi="Times New Roman" w:cs="Times New Roman"/>
          <w:color w:val="000000" w:themeColor="text1"/>
          <w:sz w:val="24"/>
          <w:szCs w:val="24"/>
          <w:lang w:eastAsia="ar-SA"/>
        </w:rPr>
        <w:t xml:space="preserve">samej </w:t>
      </w:r>
    </w:p>
    <w:p w14:paraId="0B69024A" w14:textId="189319EF" w:rsidR="008F226B" w:rsidRPr="00A41AFF" w:rsidRDefault="008F226B" w:rsidP="003106B8">
      <w:pPr>
        <w:pStyle w:val="Akapitzlist"/>
        <w:spacing w:after="0" w:line="240" w:lineRule="auto"/>
        <w:ind w:left="426"/>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ar-SA"/>
        </w:rPr>
        <w:t>grupy kapitałowej składany na wezwanie Zamawiającego</w:t>
      </w:r>
      <w:r w:rsidRPr="00A41AFF">
        <w:rPr>
          <w:rFonts w:ascii="Times New Roman" w:eastAsia="Times New Roman" w:hAnsi="Times New Roman" w:cs="Times New Roman"/>
          <w:color w:val="000000" w:themeColor="text1"/>
          <w:sz w:val="24"/>
          <w:szCs w:val="24"/>
          <w:lang w:eastAsia="pl-PL"/>
        </w:rPr>
        <w:tab/>
      </w:r>
      <w:r w:rsidRPr="00A41AFF">
        <w:rPr>
          <w:rFonts w:ascii="Times New Roman" w:eastAsia="Times New Roman" w:hAnsi="Times New Roman" w:cs="Times New Roman"/>
          <w:color w:val="000000" w:themeColor="text1"/>
          <w:sz w:val="24"/>
          <w:szCs w:val="24"/>
          <w:lang w:eastAsia="pl-PL"/>
        </w:rPr>
        <w:tab/>
      </w:r>
      <w:r w:rsidR="003106B8" w:rsidRPr="00A41AFF">
        <w:rPr>
          <w:rFonts w:ascii="Times New Roman" w:eastAsia="Times New Roman" w:hAnsi="Times New Roman" w:cs="Times New Roman"/>
          <w:color w:val="000000" w:themeColor="text1"/>
          <w:sz w:val="24"/>
          <w:szCs w:val="24"/>
          <w:lang w:eastAsia="pl-PL"/>
        </w:rPr>
        <w:tab/>
      </w:r>
      <w:r w:rsidR="003106B8" w:rsidRPr="00A41AFF">
        <w:rPr>
          <w:rFonts w:ascii="Times New Roman" w:eastAsia="Times New Roman" w:hAnsi="Times New Roman" w:cs="Times New Roman"/>
          <w:color w:val="000000" w:themeColor="text1"/>
          <w:sz w:val="24"/>
          <w:szCs w:val="24"/>
          <w:lang w:eastAsia="pl-PL"/>
        </w:rPr>
        <w:tab/>
      </w:r>
      <w:r w:rsidR="001B7A1C" w:rsidRPr="00A41AFF">
        <w:rPr>
          <w:rFonts w:ascii="Times New Roman" w:hAnsi="Times New Roman" w:cs="Times New Roman"/>
          <w:bCs/>
          <w:color w:val="000000" w:themeColor="text1"/>
          <w:sz w:val="24"/>
          <w:szCs w:val="24"/>
          <w:lang w:eastAsia="pl-PL"/>
        </w:rPr>
        <w:t xml:space="preserve">– </w:t>
      </w:r>
      <w:r w:rsidR="00092662" w:rsidRPr="00A41AFF">
        <w:rPr>
          <w:rFonts w:ascii="Times New Roman" w:eastAsia="Times New Roman" w:hAnsi="Times New Roman" w:cs="Times New Roman"/>
          <w:color w:val="000000" w:themeColor="text1"/>
          <w:sz w:val="24"/>
          <w:szCs w:val="24"/>
          <w:lang w:eastAsia="pl-PL"/>
        </w:rPr>
        <w:t>zał</w:t>
      </w:r>
      <w:r w:rsidR="00134C10" w:rsidRPr="00A41AFF">
        <w:rPr>
          <w:rFonts w:ascii="Times New Roman" w:eastAsia="Times New Roman" w:hAnsi="Times New Roman" w:cs="Times New Roman"/>
          <w:color w:val="000000" w:themeColor="text1"/>
          <w:sz w:val="24"/>
          <w:szCs w:val="24"/>
          <w:lang w:eastAsia="pl-PL"/>
        </w:rPr>
        <w:t>.</w:t>
      </w:r>
      <w:r w:rsidR="00092662" w:rsidRPr="00A41AFF">
        <w:rPr>
          <w:rFonts w:ascii="Times New Roman" w:eastAsia="Times New Roman" w:hAnsi="Times New Roman" w:cs="Times New Roman"/>
          <w:color w:val="000000" w:themeColor="text1"/>
          <w:sz w:val="24"/>
          <w:szCs w:val="24"/>
          <w:lang w:eastAsia="pl-PL"/>
        </w:rPr>
        <w:t xml:space="preserve"> 3</w:t>
      </w:r>
      <w:r w:rsidRPr="00A41AFF">
        <w:rPr>
          <w:rFonts w:ascii="Times New Roman" w:eastAsia="Times New Roman" w:hAnsi="Times New Roman" w:cs="Times New Roman"/>
          <w:color w:val="000000" w:themeColor="text1"/>
          <w:sz w:val="24"/>
          <w:szCs w:val="24"/>
          <w:lang w:eastAsia="pl-PL"/>
        </w:rPr>
        <w:tab/>
      </w:r>
    </w:p>
    <w:p w14:paraId="5689987A" w14:textId="1E64B57C" w:rsidR="008F226B" w:rsidRPr="00A41AFF"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Formularz oświadczeń wykonawcy składany na wezwanie Zamawiającego</w:t>
      </w:r>
      <w:r w:rsidR="00092662" w:rsidRPr="00A41AFF">
        <w:rPr>
          <w:rFonts w:ascii="Times New Roman" w:eastAsia="Times New Roman" w:hAnsi="Times New Roman" w:cs="Times New Roman"/>
          <w:color w:val="000000" w:themeColor="text1"/>
          <w:sz w:val="24"/>
          <w:szCs w:val="24"/>
          <w:lang w:eastAsia="pl-PL"/>
        </w:rPr>
        <w:tab/>
      </w:r>
      <w:r w:rsidR="003106B8" w:rsidRPr="00A41AFF">
        <w:rPr>
          <w:rFonts w:ascii="Times New Roman" w:eastAsia="Times New Roman" w:hAnsi="Times New Roman" w:cs="Times New Roman"/>
          <w:color w:val="000000" w:themeColor="text1"/>
          <w:sz w:val="24"/>
          <w:szCs w:val="24"/>
          <w:lang w:eastAsia="pl-PL"/>
        </w:rPr>
        <w:tab/>
      </w:r>
      <w:r w:rsidR="001B7A1C" w:rsidRPr="00A41AFF">
        <w:rPr>
          <w:rFonts w:ascii="Times New Roman" w:hAnsi="Times New Roman" w:cs="Times New Roman"/>
          <w:bCs/>
          <w:color w:val="000000" w:themeColor="text1"/>
          <w:sz w:val="24"/>
          <w:szCs w:val="24"/>
          <w:lang w:eastAsia="pl-PL"/>
        </w:rPr>
        <w:t xml:space="preserve">– </w:t>
      </w:r>
      <w:r w:rsidR="00092662" w:rsidRPr="00A41AFF">
        <w:rPr>
          <w:rFonts w:ascii="Times New Roman" w:eastAsia="Times New Roman" w:hAnsi="Times New Roman" w:cs="Times New Roman"/>
          <w:color w:val="000000" w:themeColor="text1"/>
          <w:sz w:val="24"/>
          <w:szCs w:val="24"/>
          <w:lang w:eastAsia="pl-PL"/>
        </w:rPr>
        <w:t>zał</w:t>
      </w:r>
      <w:r w:rsidR="00134C10" w:rsidRPr="00A41AFF">
        <w:rPr>
          <w:rFonts w:ascii="Times New Roman" w:eastAsia="Times New Roman" w:hAnsi="Times New Roman" w:cs="Times New Roman"/>
          <w:color w:val="000000" w:themeColor="text1"/>
          <w:sz w:val="24"/>
          <w:szCs w:val="24"/>
          <w:lang w:eastAsia="pl-PL"/>
        </w:rPr>
        <w:t>.</w:t>
      </w:r>
      <w:r w:rsidR="00092662" w:rsidRPr="00A41AFF">
        <w:rPr>
          <w:rFonts w:ascii="Times New Roman" w:eastAsia="Times New Roman" w:hAnsi="Times New Roman" w:cs="Times New Roman"/>
          <w:color w:val="000000" w:themeColor="text1"/>
          <w:sz w:val="24"/>
          <w:szCs w:val="24"/>
          <w:lang w:eastAsia="pl-PL"/>
        </w:rPr>
        <w:t xml:space="preserve"> 4</w:t>
      </w:r>
    </w:p>
    <w:p w14:paraId="3365A91F" w14:textId="0BDB7739" w:rsidR="00697813" w:rsidRPr="00A41AFF" w:rsidRDefault="00697813"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Wzór  umowy</w:t>
      </w:r>
      <w:r w:rsidR="00855AC0" w:rsidRPr="00A41AFF">
        <w:rPr>
          <w:rFonts w:ascii="Times New Roman" w:eastAsia="Times New Roman" w:hAnsi="Times New Roman" w:cs="Times New Roman"/>
          <w:color w:val="000000" w:themeColor="text1"/>
          <w:sz w:val="24"/>
          <w:szCs w:val="24"/>
          <w:lang w:eastAsia="pl-PL"/>
        </w:rPr>
        <w:tab/>
      </w:r>
      <w:r w:rsidR="00855AC0" w:rsidRPr="00A41AFF">
        <w:rPr>
          <w:rFonts w:ascii="Times New Roman" w:eastAsia="Times New Roman" w:hAnsi="Times New Roman" w:cs="Times New Roman"/>
          <w:color w:val="000000" w:themeColor="text1"/>
          <w:sz w:val="24"/>
          <w:szCs w:val="24"/>
          <w:lang w:eastAsia="pl-PL"/>
        </w:rPr>
        <w:tab/>
      </w:r>
      <w:r w:rsidR="00855AC0" w:rsidRPr="00A41AFF">
        <w:rPr>
          <w:rFonts w:ascii="Times New Roman" w:eastAsia="Times New Roman" w:hAnsi="Times New Roman" w:cs="Times New Roman"/>
          <w:color w:val="000000" w:themeColor="text1"/>
          <w:sz w:val="24"/>
          <w:szCs w:val="24"/>
          <w:lang w:eastAsia="pl-PL"/>
        </w:rPr>
        <w:tab/>
      </w:r>
      <w:r w:rsidR="00855AC0" w:rsidRPr="00A41AFF">
        <w:rPr>
          <w:rFonts w:ascii="Times New Roman" w:eastAsia="Times New Roman" w:hAnsi="Times New Roman" w:cs="Times New Roman"/>
          <w:color w:val="000000" w:themeColor="text1"/>
          <w:sz w:val="24"/>
          <w:szCs w:val="24"/>
          <w:lang w:eastAsia="pl-PL"/>
        </w:rPr>
        <w:tab/>
      </w:r>
      <w:r w:rsidR="00855AC0" w:rsidRPr="00A41AFF">
        <w:rPr>
          <w:rFonts w:ascii="Times New Roman" w:eastAsia="Times New Roman" w:hAnsi="Times New Roman" w:cs="Times New Roman"/>
          <w:color w:val="000000" w:themeColor="text1"/>
          <w:sz w:val="24"/>
          <w:szCs w:val="24"/>
          <w:lang w:eastAsia="pl-PL"/>
        </w:rPr>
        <w:tab/>
      </w:r>
      <w:r w:rsidR="00855AC0" w:rsidRPr="00A41AFF">
        <w:rPr>
          <w:rFonts w:ascii="Times New Roman" w:eastAsia="Times New Roman" w:hAnsi="Times New Roman" w:cs="Times New Roman"/>
          <w:color w:val="000000" w:themeColor="text1"/>
          <w:sz w:val="24"/>
          <w:szCs w:val="24"/>
          <w:lang w:eastAsia="pl-PL"/>
        </w:rPr>
        <w:tab/>
      </w:r>
      <w:r w:rsidR="00855AC0" w:rsidRPr="00A41AFF">
        <w:rPr>
          <w:rFonts w:ascii="Times New Roman" w:eastAsia="Times New Roman" w:hAnsi="Times New Roman" w:cs="Times New Roman"/>
          <w:color w:val="000000" w:themeColor="text1"/>
          <w:sz w:val="24"/>
          <w:szCs w:val="24"/>
          <w:lang w:eastAsia="pl-PL"/>
        </w:rPr>
        <w:tab/>
      </w:r>
      <w:r w:rsidR="00855AC0" w:rsidRPr="00A41AFF">
        <w:rPr>
          <w:rFonts w:ascii="Times New Roman" w:eastAsia="Times New Roman" w:hAnsi="Times New Roman" w:cs="Times New Roman"/>
          <w:color w:val="000000" w:themeColor="text1"/>
          <w:sz w:val="24"/>
          <w:szCs w:val="24"/>
          <w:lang w:eastAsia="pl-PL"/>
        </w:rPr>
        <w:tab/>
      </w:r>
      <w:r w:rsidR="00855AC0" w:rsidRPr="00A41AFF">
        <w:rPr>
          <w:rFonts w:ascii="Times New Roman" w:eastAsia="Times New Roman" w:hAnsi="Times New Roman" w:cs="Times New Roman"/>
          <w:color w:val="000000" w:themeColor="text1"/>
          <w:sz w:val="24"/>
          <w:szCs w:val="24"/>
          <w:lang w:eastAsia="pl-PL"/>
        </w:rPr>
        <w:tab/>
      </w:r>
      <w:r w:rsidRPr="00A41AFF">
        <w:rPr>
          <w:rFonts w:ascii="Times New Roman" w:eastAsia="Times New Roman" w:hAnsi="Times New Roman" w:cs="Times New Roman"/>
          <w:color w:val="000000" w:themeColor="text1"/>
          <w:sz w:val="24"/>
          <w:szCs w:val="24"/>
          <w:lang w:eastAsia="pl-PL"/>
        </w:rPr>
        <w:tab/>
      </w:r>
      <w:r w:rsidRPr="00A41AFF">
        <w:rPr>
          <w:rFonts w:ascii="Times New Roman" w:hAnsi="Times New Roman" w:cs="Times New Roman"/>
          <w:color w:val="000000" w:themeColor="text1"/>
          <w:sz w:val="24"/>
          <w:szCs w:val="24"/>
        </w:rPr>
        <w:t>– zał.</w:t>
      </w:r>
      <w:r w:rsidR="00134C10" w:rsidRPr="00A41AFF">
        <w:rPr>
          <w:rFonts w:ascii="Times New Roman" w:hAnsi="Times New Roman" w:cs="Times New Roman"/>
          <w:color w:val="000000" w:themeColor="text1"/>
          <w:sz w:val="24"/>
          <w:szCs w:val="24"/>
        </w:rPr>
        <w:t xml:space="preserve"> </w:t>
      </w:r>
      <w:r w:rsidRPr="00A41AFF">
        <w:rPr>
          <w:rFonts w:ascii="Times New Roman" w:hAnsi="Times New Roman" w:cs="Times New Roman"/>
          <w:color w:val="000000" w:themeColor="text1"/>
          <w:sz w:val="24"/>
          <w:szCs w:val="24"/>
        </w:rPr>
        <w:t>5</w:t>
      </w:r>
    </w:p>
    <w:p w14:paraId="5A75B0B6" w14:textId="7D798924" w:rsidR="007959F8" w:rsidRPr="00A41AFF" w:rsidRDefault="007959F8" w:rsidP="005E2C3B">
      <w:pPr>
        <w:pStyle w:val="Akapitzlist"/>
        <w:numPr>
          <w:ilvl w:val="3"/>
          <w:numId w:val="23"/>
        </w:numPr>
        <w:tabs>
          <w:tab w:val="clear" w:pos="2880"/>
        </w:tabs>
        <w:spacing w:after="0" w:line="240" w:lineRule="auto"/>
        <w:ind w:left="426" w:right="-341" w:hanging="426"/>
        <w:jc w:val="both"/>
        <w:rPr>
          <w:rFonts w:ascii="Times New Roman" w:eastAsia="Times New Roman" w:hAnsi="Times New Roman" w:cs="Times New Roman"/>
          <w:color w:val="000000" w:themeColor="text1"/>
          <w:sz w:val="24"/>
          <w:szCs w:val="24"/>
          <w:lang w:eastAsia="pl-PL"/>
        </w:rPr>
      </w:pPr>
      <w:r w:rsidRPr="00A41AFF">
        <w:rPr>
          <w:rFonts w:ascii="Times New Roman" w:hAnsi="Times New Roman" w:cs="Times New Roman"/>
          <w:color w:val="000000" w:themeColor="text1"/>
          <w:sz w:val="24"/>
          <w:szCs w:val="24"/>
        </w:rPr>
        <w:t>Oświadczenie dot. przesłanek wykluczenia</w:t>
      </w:r>
      <w:r w:rsidRPr="00A41AFF">
        <w:rPr>
          <w:rFonts w:ascii="Times New Roman" w:hAnsi="Times New Roman" w:cs="Times New Roman"/>
          <w:color w:val="000000" w:themeColor="text1"/>
          <w:sz w:val="24"/>
          <w:szCs w:val="24"/>
        </w:rPr>
        <w:tab/>
      </w:r>
      <w:r w:rsidRPr="00A41AFF">
        <w:rPr>
          <w:rFonts w:ascii="Times New Roman" w:hAnsi="Times New Roman" w:cs="Times New Roman"/>
          <w:color w:val="000000" w:themeColor="text1"/>
          <w:sz w:val="24"/>
          <w:szCs w:val="24"/>
        </w:rPr>
        <w:tab/>
      </w:r>
      <w:r w:rsidRPr="00A41AFF">
        <w:rPr>
          <w:rFonts w:ascii="Times New Roman" w:hAnsi="Times New Roman" w:cs="Times New Roman"/>
          <w:color w:val="000000" w:themeColor="text1"/>
          <w:sz w:val="24"/>
          <w:szCs w:val="24"/>
        </w:rPr>
        <w:tab/>
      </w:r>
      <w:r w:rsidRPr="00A41AFF">
        <w:rPr>
          <w:rFonts w:ascii="Times New Roman" w:hAnsi="Times New Roman" w:cs="Times New Roman"/>
          <w:color w:val="000000" w:themeColor="text1"/>
          <w:sz w:val="24"/>
          <w:szCs w:val="24"/>
        </w:rPr>
        <w:tab/>
      </w:r>
      <w:r w:rsidRPr="00A41AFF">
        <w:rPr>
          <w:rFonts w:ascii="Times New Roman" w:hAnsi="Times New Roman" w:cs="Times New Roman"/>
          <w:color w:val="000000" w:themeColor="text1"/>
          <w:sz w:val="24"/>
          <w:szCs w:val="24"/>
        </w:rPr>
        <w:tab/>
      </w:r>
      <w:r w:rsidRPr="00A41AFF">
        <w:rPr>
          <w:rFonts w:ascii="Times New Roman" w:hAnsi="Times New Roman" w:cs="Times New Roman"/>
          <w:color w:val="000000" w:themeColor="text1"/>
          <w:sz w:val="24"/>
          <w:szCs w:val="24"/>
        </w:rPr>
        <w:tab/>
        <w:t>– zał.</w:t>
      </w:r>
      <w:r w:rsidR="00134C10" w:rsidRPr="00A41AFF">
        <w:rPr>
          <w:rFonts w:ascii="Times New Roman" w:hAnsi="Times New Roman" w:cs="Times New Roman"/>
          <w:color w:val="000000" w:themeColor="text1"/>
          <w:sz w:val="24"/>
          <w:szCs w:val="24"/>
        </w:rPr>
        <w:t xml:space="preserve"> </w:t>
      </w:r>
      <w:r w:rsidRPr="00A41AFF">
        <w:rPr>
          <w:rFonts w:ascii="Times New Roman" w:hAnsi="Times New Roman" w:cs="Times New Roman"/>
          <w:color w:val="000000" w:themeColor="text1"/>
          <w:sz w:val="24"/>
          <w:szCs w:val="24"/>
        </w:rPr>
        <w:t>6</w:t>
      </w:r>
    </w:p>
    <w:p w14:paraId="06A63499" w14:textId="544A711E" w:rsidR="00FF501B" w:rsidRPr="00A41AFF" w:rsidRDefault="00626B86"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 xml:space="preserve">Formularz asortymentowo – cenowy </w:t>
      </w:r>
      <w:r w:rsidRPr="00A41AFF">
        <w:rPr>
          <w:rFonts w:ascii="Times New Roman" w:eastAsia="Times New Roman" w:hAnsi="Times New Roman" w:cs="Times New Roman"/>
          <w:color w:val="000000" w:themeColor="text1"/>
          <w:sz w:val="24"/>
          <w:szCs w:val="24"/>
          <w:lang w:eastAsia="pl-PL"/>
        </w:rPr>
        <w:tab/>
      </w:r>
      <w:r w:rsidR="00FF501B" w:rsidRPr="00A41AFF">
        <w:rPr>
          <w:rFonts w:ascii="Times New Roman" w:eastAsia="Times New Roman" w:hAnsi="Times New Roman" w:cs="Times New Roman"/>
          <w:color w:val="000000" w:themeColor="text1"/>
          <w:sz w:val="24"/>
          <w:szCs w:val="24"/>
          <w:lang w:eastAsia="pl-PL"/>
        </w:rPr>
        <w:tab/>
      </w:r>
      <w:r w:rsidR="00FF501B" w:rsidRPr="00A41AFF">
        <w:rPr>
          <w:rFonts w:ascii="Times New Roman" w:eastAsia="Times New Roman" w:hAnsi="Times New Roman" w:cs="Times New Roman"/>
          <w:color w:val="000000" w:themeColor="text1"/>
          <w:sz w:val="24"/>
          <w:szCs w:val="24"/>
          <w:lang w:eastAsia="pl-PL"/>
        </w:rPr>
        <w:tab/>
      </w:r>
      <w:r w:rsidR="00FF501B" w:rsidRPr="00A41AFF">
        <w:rPr>
          <w:rFonts w:ascii="Times New Roman" w:eastAsia="Times New Roman" w:hAnsi="Times New Roman" w:cs="Times New Roman"/>
          <w:color w:val="000000" w:themeColor="text1"/>
          <w:sz w:val="24"/>
          <w:szCs w:val="24"/>
          <w:lang w:eastAsia="pl-PL"/>
        </w:rPr>
        <w:tab/>
      </w:r>
      <w:r w:rsidR="00FF501B" w:rsidRPr="00A41AFF">
        <w:rPr>
          <w:rFonts w:ascii="Times New Roman" w:eastAsia="Times New Roman" w:hAnsi="Times New Roman" w:cs="Times New Roman"/>
          <w:color w:val="000000" w:themeColor="text1"/>
          <w:sz w:val="24"/>
          <w:szCs w:val="24"/>
          <w:lang w:eastAsia="pl-PL"/>
        </w:rPr>
        <w:tab/>
      </w:r>
      <w:r w:rsidR="00FF501B" w:rsidRPr="00A41AFF">
        <w:rPr>
          <w:rFonts w:ascii="Times New Roman" w:eastAsia="Times New Roman" w:hAnsi="Times New Roman" w:cs="Times New Roman"/>
          <w:color w:val="000000" w:themeColor="text1"/>
          <w:sz w:val="24"/>
          <w:szCs w:val="24"/>
          <w:lang w:eastAsia="pl-PL"/>
        </w:rPr>
        <w:tab/>
      </w:r>
      <w:r w:rsidR="00FF501B" w:rsidRPr="00A41AFF">
        <w:rPr>
          <w:rFonts w:ascii="Times New Roman" w:eastAsia="Times New Roman" w:hAnsi="Times New Roman" w:cs="Times New Roman"/>
          <w:color w:val="000000" w:themeColor="text1"/>
          <w:sz w:val="24"/>
          <w:szCs w:val="24"/>
          <w:lang w:eastAsia="pl-PL"/>
        </w:rPr>
        <w:tab/>
      </w:r>
      <w:r w:rsidR="00FF501B" w:rsidRPr="00A41AFF">
        <w:rPr>
          <w:rFonts w:ascii="Times New Roman" w:hAnsi="Times New Roman" w:cs="Times New Roman"/>
          <w:bCs/>
          <w:color w:val="000000" w:themeColor="text1"/>
          <w:sz w:val="24"/>
          <w:szCs w:val="24"/>
          <w:lang w:eastAsia="pl-PL"/>
        </w:rPr>
        <w:t xml:space="preserve">– </w:t>
      </w:r>
      <w:r w:rsidR="00FF501B" w:rsidRPr="00A41AFF">
        <w:rPr>
          <w:rFonts w:ascii="Times New Roman" w:eastAsia="Times New Roman" w:hAnsi="Times New Roman" w:cs="Times New Roman"/>
          <w:color w:val="000000" w:themeColor="text1"/>
          <w:sz w:val="24"/>
          <w:szCs w:val="24"/>
          <w:lang w:eastAsia="pl-PL"/>
        </w:rPr>
        <w:t>zał</w:t>
      </w:r>
      <w:r w:rsidR="00134C10" w:rsidRPr="00A41AFF">
        <w:rPr>
          <w:rFonts w:ascii="Times New Roman" w:eastAsia="Times New Roman" w:hAnsi="Times New Roman" w:cs="Times New Roman"/>
          <w:color w:val="000000" w:themeColor="text1"/>
          <w:sz w:val="24"/>
          <w:szCs w:val="24"/>
          <w:lang w:eastAsia="pl-PL"/>
        </w:rPr>
        <w:t>. 7</w:t>
      </w:r>
    </w:p>
    <w:p w14:paraId="0101F9B0" w14:textId="0A86617F" w:rsidR="00F00F0B" w:rsidRPr="00A41AFF" w:rsidRDefault="007D1F2B" w:rsidP="00F00F0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A41AFF">
        <w:rPr>
          <w:rFonts w:ascii="Times New Roman" w:eastAsia="Times New Roman" w:hAnsi="Times New Roman" w:cs="Times New Roman"/>
          <w:color w:val="000000" w:themeColor="text1"/>
          <w:sz w:val="24"/>
          <w:szCs w:val="24"/>
          <w:lang w:eastAsia="pl-PL"/>
        </w:rPr>
        <w:t xml:space="preserve">Zestawienie parametrów technicznych </w:t>
      </w:r>
      <w:r w:rsidRPr="00A41AFF">
        <w:rPr>
          <w:rFonts w:ascii="Times New Roman" w:eastAsia="Times New Roman" w:hAnsi="Times New Roman" w:cs="Times New Roman"/>
          <w:color w:val="000000" w:themeColor="text1"/>
          <w:sz w:val="24"/>
          <w:szCs w:val="24"/>
          <w:lang w:eastAsia="pl-PL"/>
        </w:rPr>
        <w:tab/>
      </w:r>
      <w:r w:rsidR="003E6826">
        <w:rPr>
          <w:rFonts w:ascii="Times New Roman" w:eastAsia="Times New Roman" w:hAnsi="Times New Roman" w:cs="Times New Roman"/>
          <w:color w:val="000000" w:themeColor="text1"/>
          <w:sz w:val="24"/>
          <w:szCs w:val="24"/>
          <w:lang w:eastAsia="pl-PL"/>
        </w:rPr>
        <w:t>(dot. Pakietu 1 i 2)</w:t>
      </w:r>
      <w:r w:rsidRPr="00A41AFF">
        <w:rPr>
          <w:rFonts w:ascii="Times New Roman" w:eastAsia="Times New Roman" w:hAnsi="Times New Roman" w:cs="Times New Roman"/>
          <w:color w:val="000000" w:themeColor="text1"/>
          <w:sz w:val="24"/>
          <w:szCs w:val="24"/>
          <w:lang w:eastAsia="pl-PL"/>
        </w:rPr>
        <w:t xml:space="preserve"> </w:t>
      </w:r>
      <w:r w:rsidR="00F00F0B" w:rsidRPr="00A41AFF">
        <w:rPr>
          <w:rFonts w:ascii="Times New Roman" w:hAnsi="Times New Roman" w:cs="Times New Roman"/>
          <w:color w:val="000000" w:themeColor="text1"/>
          <w:sz w:val="24"/>
          <w:szCs w:val="24"/>
          <w:lang w:eastAsia="pl-PL"/>
        </w:rPr>
        <w:tab/>
      </w:r>
      <w:r w:rsidR="00F00F0B" w:rsidRPr="00A41AFF">
        <w:rPr>
          <w:rFonts w:ascii="Times New Roman" w:hAnsi="Times New Roman" w:cs="Times New Roman"/>
          <w:color w:val="000000" w:themeColor="text1"/>
          <w:sz w:val="24"/>
          <w:szCs w:val="24"/>
          <w:lang w:eastAsia="pl-PL"/>
        </w:rPr>
        <w:tab/>
      </w:r>
      <w:r w:rsidR="00F00F0B" w:rsidRPr="00A41AFF">
        <w:rPr>
          <w:rFonts w:ascii="Times New Roman" w:hAnsi="Times New Roman" w:cs="Times New Roman"/>
          <w:color w:val="000000" w:themeColor="text1"/>
          <w:sz w:val="24"/>
          <w:szCs w:val="24"/>
          <w:lang w:eastAsia="pl-PL"/>
        </w:rPr>
        <w:tab/>
      </w:r>
      <w:r w:rsidR="00F00F0B" w:rsidRPr="00A41AFF">
        <w:rPr>
          <w:rFonts w:ascii="Times New Roman" w:hAnsi="Times New Roman" w:cs="Times New Roman"/>
          <w:color w:val="000000" w:themeColor="text1"/>
          <w:sz w:val="24"/>
          <w:szCs w:val="24"/>
          <w:lang w:eastAsia="pl-PL"/>
        </w:rPr>
        <w:tab/>
        <w:t>– zał. 8</w:t>
      </w:r>
    </w:p>
    <w:p w14:paraId="54A82295" w14:textId="1D075590" w:rsidR="009649FB" w:rsidRPr="00A41AFF" w:rsidRDefault="009649FB" w:rsidP="00F00F0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A41AFF">
        <w:rPr>
          <w:rFonts w:ascii="Times New Roman" w:hAnsi="Times New Roman" w:cs="Times New Roman"/>
          <w:color w:val="000000" w:themeColor="text1"/>
          <w:sz w:val="24"/>
          <w:szCs w:val="24"/>
          <w:lang w:eastAsia="pl-PL"/>
        </w:rPr>
        <w:t xml:space="preserve">Wzór umowy powierzenia przetwarzania danych osobowych </w:t>
      </w:r>
      <w:r w:rsidR="00367CE2">
        <w:rPr>
          <w:rFonts w:ascii="Times New Roman" w:hAnsi="Times New Roman" w:cs="Times New Roman"/>
          <w:color w:val="000000" w:themeColor="text1"/>
          <w:sz w:val="24"/>
          <w:szCs w:val="24"/>
          <w:lang w:eastAsia="pl-PL"/>
        </w:rPr>
        <w:t>(dot. Pakietu 1 i 2)</w:t>
      </w:r>
      <w:r w:rsidRPr="00A41AFF">
        <w:rPr>
          <w:rFonts w:ascii="Times New Roman" w:hAnsi="Times New Roman" w:cs="Times New Roman"/>
          <w:color w:val="000000" w:themeColor="text1"/>
          <w:sz w:val="24"/>
          <w:szCs w:val="24"/>
          <w:lang w:eastAsia="pl-PL"/>
        </w:rPr>
        <w:tab/>
        <w:t>– zał. 9</w:t>
      </w:r>
    </w:p>
    <w:p w14:paraId="534F5751" w14:textId="7DE1796B" w:rsidR="00177706" w:rsidRPr="00A41AFF" w:rsidRDefault="00A37FC6" w:rsidP="00177706">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A41AFF">
        <w:rPr>
          <w:rFonts w:ascii="Times New Roman" w:hAnsi="Times New Roman" w:cs="Times New Roman"/>
          <w:color w:val="000000" w:themeColor="text1"/>
          <w:sz w:val="24"/>
          <w:szCs w:val="24"/>
          <w:lang w:eastAsia="pl-PL"/>
        </w:rPr>
        <w:t xml:space="preserve">Załączniki do procedury BHP </w:t>
      </w:r>
      <w:r w:rsidRPr="00A41AFF">
        <w:rPr>
          <w:rFonts w:ascii="Times New Roman" w:hAnsi="Times New Roman" w:cs="Times New Roman"/>
          <w:color w:val="000000" w:themeColor="text1"/>
          <w:sz w:val="24"/>
          <w:szCs w:val="24"/>
          <w:lang w:eastAsia="pl-PL"/>
        </w:rPr>
        <w:tab/>
      </w:r>
      <w:r w:rsidRPr="00A41AFF">
        <w:rPr>
          <w:rFonts w:ascii="Times New Roman" w:hAnsi="Times New Roman" w:cs="Times New Roman"/>
          <w:color w:val="000000" w:themeColor="text1"/>
          <w:sz w:val="24"/>
          <w:szCs w:val="24"/>
          <w:lang w:eastAsia="pl-PL"/>
        </w:rPr>
        <w:tab/>
      </w:r>
      <w:r w:rsidRPr="00A41AFF">
        <w:rPr>
          <w:rFonts w:ascii="Times New Roman" w:hAnsi="Times New Roman" w:cs="Times New Roman"/>
          <w:color w:val="000000" w:themeColor="text1"/>
          <w:sz w:val="24"/>
          <w:szCs w:val="24"/>
          <w:lang w:eastAsia="pl-PL"/>
        </w:rPr>
        <w:tab/>
      </w:r>
      <w:r w:rsidRPr="00A41AFF">
        <w:rPr>
          <w:rFonts w:ascii="Times New Roman" w:hAnsi="Times New Roman" w:cs="Times New Roman"/>
          <w:color w:val="000000" w:themeColor="text1"/>
          <w:sz w:val="24"/>
          <w:szCs w:val="24"/>
          <w:lang w:eastAsia="pl-PL"/>
        </w:rPr>
        <w:tab/>
      </w:r>
      <w:r w:rsidRPr="00A41AFF">
        <w:rPr>
          <w:rFonts w:ascii="Times New Roman" w:hAnsi="Times New Roman" w:cs="Times New Roman"/>
          <w:color w:val="000000" w:themeColor="text1"/>
          <w:sz w:val="24"/>
          <w:szCs w:val="24"/>
          <w:lang w:eastAsia="pl-PL"/>
        </w:rPr>
        <w:tab/>
      </w:r>
      <w:r w:rsidRPr="00A41AFF">
        <w:rPr>
          <w:rFonts w:ascii="Times New Roman" w:hAnsi="Times New Roman" w:cs="Times New Roman"/>
          <w:color w:val="000000" w:themeColor="text1"/>
          <w:sz w:val="24"/>
          <w:szCs w:val="24"/>
          <w:lang w:eastAsia="pl-PL"/>
        </w:rPr>
        <w:tab/>
      </w:r>
      <w:r w:rsidRPr="00A41AFF">
        <w:rPr>
          <w:rFonts w:ascii="Times New Roman" w:hAnsi="Times New Roman" w:cs="Times New Roman"/>
          <w:color w:val="000000" w:themeColor="text1"/>
          <w:sz w:val="24"/>
          <w:szCs w:val="24"/>
          <w:lang w:eastAsia="pl-PL"/>
        </w:rPr>
        <w:tab/>
      </w:r>
      <w:r w:rsidRPr="00A41AFF">
        <w:rPr>
          <w:rFonts w:ascii="Times New Roman" w:hAnsi="Times New Roman" w:cs="Times New Roman"/>
          <w:color w:val="000000" w:themeColor="text1"/>
          <w:sz w:val="24"/>
          <w:szCs w:val="24"/>
          <w:lang w:eastAsia="pl-PL"/>
        </w:rPr>
        <w:tab/>
        <w:t>– zał. 1</w:t>
      </w:r>
      <w:r w:rsidR="00367CE2">
        <w:rPr>
          <w:rFonts w:ascii="Times New Roman" w:hAnsi="Times New Roman" w:cs="Times New Roman"/>
          <w:color w:val="000000" w:themeColor="text1"/>
          <w:sz w:val="24"/>
          <w:szCs w:val="24"/>
          <w:lang w:eastAsia="pl-PL"/>
        </w:rPr>
        <w:t>0</w:t>
      </w:r>
    </w:p>
    <w:p w14:paraId="501B3A8E" w14:textId="1FBB1A96" w:rsidR="008E2A21" w:rsidRPr="006D04B9" w:rsidRDefault="00957DB4" w:rsidP="001552A2">
      <w:pPr>
        <w:rPr>
          <w:rFonts w:ascii="Times New Roman" w:eastAsia="MS Mincho" w:hAnsi="Times New Roman" w:cs="Times New Roman"/>
          <w:color w:val="000000" w:themeColor="text1"/>
          <w:sz w:val="24"/>
          <w:szCs w:val="24"/>
          <w:lang w:eastAsia="pl-PL"/>
        </w:rPr>
      </w:pPr>
      <w:r w:rsidRPr="00A41AFF">
        <w:rPr>
          <w:rFonts w:ascii="Times New Roman" w:eastAsia="MS Mincho" w:hAnsi="Times New Roman" w:cs="Times New Roman"/>
          <w:b/>
          <w:bCs/>
          <w:color w:val="000000" w:themeColor="text1"/>
          <w:sz w:val="24"/>
          <w:szCs w:val="24"/>
          <w:lang w:eastAsia="pl-PL"/>
        </w:rPr>
        <w:br w:type="page"/>
      </w:r>
      <w:r w:rsidR="00991C32" w:rsidRPr="006D04B9">
        <w:rPr>
          <w:rFonts w:ascii="Times New Roman" w:eastAsia="MS Mincho" w:hAnsi="Times New Roman" w:cs="Times New Roman"/>
          <w:b/>
          <w:bCs/>
          <w:color w:val="000000" w:themeColor="text1"/>
          <w:sz w:val="24"/>
          <w:szCs w:val="24"/>
          <w:lang w:eastAsia="pl-PL"/>
        </w:rPr>
        <w:lastRenderedPageBreak/>
        <w:t>DZP.281.</w:t>
      </w:r>
      <w:r w:rsidR="00CE0C24">
        <w:rPr>
          <w:rFonts w:ascii="Times New Roman" w:eastAsia="MS Mincho" w:hAnsi="Times New Roman" w:cs="Times New Roman"/>
          <w:b/>
          <w:bCs/>
          <w:color w:val="000000" w:themeColor="text1"/>
          <w:sz w:val="24"/>
          <w:szCs w:val="24"/>
          <w:lang w:eastAsia="pl-PL"/>
        </w:rPr>
        <w:t>23A.2024</w:t>
      </w:r>
      <w:r w:rsidR="008E2A21" w:rsidRPr="006D04B9">
        <w:rPr>
          <w:rFonts w:ascii="Times New Roman" w:eastAsia="MS Mincho" w:hAnsi="Times New Roman" w:cs="Times New Roman"/>
          <w:bCs/>
          <w:color w:val="000000" w:themeColor="text1"/>
          <w:sz w:val="24"/>
          <w:szCs w:val="24"/>
          <w:lang w:eastAsia="pl-PL"/>
        </w:rPr>
        <w:t xml:space="preserve">   </w:t>
      </w:r>
      <w:r w:rsidR="008E2A21" w:rsidRPr="006D04B9">
        <w:rPr>
          <w:rFonts w:ascii="Times New Roman" w:eastAsia="MS Mincho" w:hAnsi="Times New Roman" w:cs="Times New Roman"/>
          <w:bCs/>
          <w:color w:val="000000" w:themeColor="text1"/>
          <w:sz w:val="24"/>
          <w:szCs w:val="24"/>
          <w:lang w:eastAsia="pl-PL"/>
        </w:rPr>
        <w:tab/>
      </w:r>
      <w:r w:rsidR="008E2A21" w:rsidRPr="006D04B9">
        <w:rPr>
          <w:rFonts w:ascii="Times New Roman" w:eastAsia="MS Mincho" w:hAnsi="Times New Roman" w:cs="Times New Roman"/>
          <w:bCs/>
          <w:color w:val="000000" w:themeColor="text1"/>
          <w:sz w:val="24"/>
          <w:szCs w:val="24"/>
          <w:lang w:eastAsia="pl-PL"/>
        </w:rPr>
        <w:tab/>
      </w:r>
      <w:r w:rsidR="008E2A21" w:rsidRPr="006D04B9">
        <w:rPr>
          <w:rFonts w:ascii="Times New Roman" w:eastAsia="MS Mincho" w:hAnsi="Times New Roman" w:cs="Times New Roman"/>
          <w:bCs/>
          <w:color w:val="000000" w:themeColor="text1"/>
          <w:sz w:val="24"/>
          <w:szCs w:val="24"/>
          <w:lang w:eastAsia="pl-PL"/>
        </w:rPr>
        <w:tab/>
      </w:r>
      <w:r w:rsidR="008E2A21" w:rsidRPr="006D04B9">
        <w:rPr>
          <w:rFonts w:ascii="Times New Roman" w:eastAsia="MS Mincho" w:hAnsi="Times New Roman" w:cs="Times New Roman"/>
          <w:bCs/>
          <w:color w:val="000000" w:themeColor="text1"/>
          <w:sz w:val="24"/>
          <w:szCs w:val="24"/>
          <w:lang w:eastAsia="pl-PL"/>
        </w:rPr>
        <w:tab/>
      </w:r>
      <w:r w:rsidR="008E2A21" w:rsidRPr="006D04B9">
        <w:rPr>
          <w:rFonts w:ascii="Times New Roman" w:eastAsia="MS Mincho" w:hAnsi="Times New Roman" w:cs="Times New Roman"/>
          <w:bCs/>
          <w:color w:val="000000" w:themeColor="text1"/>
          <w:sz w:val="24"/>
          <w:szCs w:val="24"/>
          <w:lang w:eastAsia="pl-PL"/>
        </w:rPr>
        <w:tab/>
      </w:r>
      <w:r w:rsidR="008E2A21" w:rsidRPr="006D04B9">
        <w:rPr>
          <w:rFonts w:ascii="Times New Roman" w:eastAsia="MS Mincho" w:hAnsi="Times New Roman" w:cs="Times New Roman"/>
          <w:bCs/>
          <w:color w:val="000000" w:themeColor="text1"/>
          <w:sz w:val="24"/>
          <w:szCs w:val="24"/>
          <w:lang w:eastAsia="pl-PL"/>
        </w:rPr>
        <w:tab/>
      </w:r>
      <w:r w:rsidR="008E2A21" w:rsidRPr="006D04B9">
        <w:rPr>
          <w:rFonts w:ascii="Times New Roman" w:eastAsia="MS Mincho" w:hAnsi="Times New Roman" w:cs="Times New Roman"/>
          <w:bCs/>
          <w:color w:val="000000" w:themeColor="text1"/>
          <w:sz w:val="24"/>
          <w:szCs w:val="24"/>
          <w:lang w:eastAsia="pl-PL"/>
        </w:rPr>
        <w:tab/>
      </w:r>
      <w:r w:rsidR="008E2A21" w:rsidRPr="006D04B9">
        <w:rPr>
          <w:rFonts w:ascii="Times New Roman" w:eastAsia="Times New Roman" w:hAnsi="Times New Roman" w:cs="Times New Roman"/>
          <w:b/>
          <w:color w:val="000000" w:themeColor="text1"/>
          <w:sz w:val="24"/>
          <w:szCs w:val="24"/>
          <w:lang w:eastAsia="pl-PL"/>
        </w:rPr>
        <w:t>Załącznik nr 1</w:t>
      </w:r>
    </w:p>
    <w:p w14:paraId="0E93BDA4" w14:textId="629E94B5" w:rsidR="00E844C9" w:rsidRPr="006D04B9" w:rsidRDefault="008E2A21" w:rsidP="00E17469">
      <w:pPr>
        <w:suppressAutoHyphens/>
        <w:spacing w:after="0" w:line="240" w:lineRule="auto"/>
        <w:ind w:hanging="284"/>
        <w:jc w:val="both"/>
        <w:rPr>
          <w:rFonts w:ascii="Times New Roman" w:eastAsia="MS Mincho" w:hAnsi="Times New Roman" w:cs="Times New Roman"/>
          <w:b/>
          <w:bCs/>
          <w:color w:val="000000" w:themeColor="text1"/>
          <w:sz w:val="24"/>
          <w:szCs w:val="24"/>
          <w:lang w:eastAsia="pl-PL"/>
        </w:rPr>
      </w:pPr>
      <w:r w:rsidRPr="006D04B9">
        <w:rPr>
          <w:rFonts w:ascii="Times New Roman" w:eastAsia="MS Mincho" w:hAnsi="Times New Roman" w:cs="Times New Roman"/>
          <w:bCs/>
          <w:color w:val="000000" w:themeColor="text1"/>
          <w:sz w:val="24"/>
          <w:szCs w:val="24"/>
          <w:lang w:eastAsia="pl-PL"/>
        </w:rPr>
        <w:t xml:space="preserve">   </w:t>
      </w:r>
      <w:bookmarkStart w:id="2" w:name="_Hlk106869324"/>
      <w:r w:rsidR="00E844C9" w:rsidRPr="006D04B9">
        <w:rPr>
          <w:rFonts w:ascii="Times New Roman" w:eastAsia="MS Mincho" w:hAnsi="Times New Roman" w:cs="Times New Roman"/>
          <w:b/>
          <w:bCs/>
          <w:color w:val="000000" w:themeColor="text1"/>
          <w:sz w:val="24"/>
          <w:szCs w:val="24"/>
          <w:lang w:eastAsia="pl-PL"/>
        </w:rPr>
        <w:t>FORMULARZ OFERTOWY DLA UNIWERSYTECKIEGO CENTRUM KLINICZNEGO IM. PROF. K. GIBIŃSKIEGO SUM  W  KATOWICACH</w:t>
      </w:r>
    </w:p>
    <w:p w14:paraId="55D83CB7" w14:textId="77777777" w:rsidR="00E17469" w:rsidRPr="006D04B9" w:rsidRDefault="00E1746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p>
    <w:p w14:paraId="067B6878" w14:textId="78BBC096" w:rsidR="00E844C9" w:rsidRPr="006D04B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6D04B9">
        <w:rPr>
          <w:rFonts w:ascii="Times New Roman" w:eastAsia="MS Mincho" w:hAnsi="Times New Roman" w:cs="Times New Roman"/>
          <w:color w:val="000000" w:themeColor="text1"/>
          <w:sz w:val="24"/>
          <w:szCs w:val="24"/>
          <w:lang w:eastAsia="pl-PL"/>
        </w:rPr>
        <w:t>Nazwa wykonawcy ..........................................................................................................................</w:t>
      </w:r>
    </w:p>
    <w:p w14:paraId="47638575" w14:textId="77777777" w:rsidR="00E844C9" w:rsidRPr="006D04B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6D04B9">
        <w:rPr>
          <w:rFonts w:ascii="Times New Roman" w:eastAsia="MS Mincho" w:hAnsi="Times New Roman" w:cs="Times New Roman"/>
          <w:color w:val="000000" w:themeColor="text1"/>
          <w:sz w:val="24"/>
          <w:szCs w:val="24"/>
          <w:lang w:eastAsia="pl-PL"/>
        </w:rPr>
        <w:t>Siedziba: ...........................................................................................................................................</w:t>
      </w:r>
    </w:p>
    <w:p w14:paraId="5003A661" w14:textId="77777777" w:rsidR="00E844C9" w:rsidRPr="006D04B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ar-SA"/>
        </w:rPr>
      </w:pPr>
      <w:r w:rsidRPr="006D04B9">
        <w:rPr>
          <w:rFonts w:ascii="Times New Roman" w:eastAsia="MS Mincho" w:hAnsi="Times New Roman" w:cs="Times New Roman"/>
          <w:color w:val="000000" w:themeColor="text1"/>
          <w:sz w:val="24"/>
          <w:szCs w:val="24"/>
          <w:lang w:eastAsia="ar-SA"/>
        </w:rPr>
        <w:t>Adres zamieszkania*………………………………………………………………………………</w:t>
      </w:r>
    </w:p>
    <w:p w14:paraId="3712BF04" w14:textId="77777777" w:rsidR="00E844C9" w:rsidRPr="006D04B9"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6D04B9">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6D04B9"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6D04B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6D04B9">
        <w:rPr>
          <w:rFonts w:ascii="Times New Roman" w:eastAsia="MS Mincho" w:hAnsi="Times New Roman" w:cs="Times New Roman"/>
          <w:color w:val="000000" w:themeColor="text1"/>
          <w:sz w:val="24"/>
          <w:szCs w:val="24"/>
          <w:lang w:eastAsia="pl-PL"/>
        </w:rPr>
        <w:t>REGON</w:t>
      </w:r>
      <w:r w:rsidRPr="006D04B9">
        <w:rPr>
          <w:rFonts w:ascii="Times New Roman" w:eastAsia="MS Mincho" w:hAnsi="Times New Roman" w:cs="Times New Roman"/>
          <w:color w:val="000000" w:themeColor="text1"/>
          <w:sz w:val="24"/>
          <w:szCs w:val="24"/>
          <w:lang w:eastAsia="pl-PL"/>
        </w:rPr>
        <w:tab/>
        <w:t>.........................................</w:t>
      </w:r>
      <w:r w:rsidRPr="006D04B9">
        <w:rPr>
          <w:rFonts w:ascii="Times New Roman" w:eastAsia="MS Mincho" w:hAnsi="Times New Roman" w:cs="Times New Roman"/>
          <w:color w:val="000000" w:themeColor="text1"/>
          <w:sz w:val="24"/>
          <w:szCs w:val="24"/>
          <w:lang w:eastAsia="pl-PL"/>
        </w:rPr>
        <w:tab/>
      </w:r>
      <w:r w:rsidRPr="006D04B9">
        <w:rPr>
          <w:rFonts w:ascii="Times New Roman" w:eastAsia="MS Mincho" w:hAnsi="Times New Roman" w:cs="Times New Roman"/>
          <w:color w:val="000000" w:themeColor="text1"/>
          <w:sz w:val="24"/>
          <w:szCs w:val="24"/>
          <w:lang w:eastAsia="pl-PL"/>
        </w:rPr>
        <w:tab/>
        <w:t>NIP ..........................................</w:t>
      </w:r>
    </w:p>
    <w:p w14:paraId="4CD096B4" w14:textId="77777777" w:rsidR="00E844C9" w:rsidRPr="006D04B9" w:rsidRDefault="00E844C9" w:rsidP="00E844C9">
      <w:pPr>
        <w:suppressAutoHyphens/>
        <w:spacing w:after="0" w:line="360" w:lineRule="auto"/>
        <w:rPr>
          <w:rFonts w:ascii="Times New Roman" w:eastAsia="MS Mincho" w:hAnsi="Times New Roman" w:cs="Times New Roman"/>
          <w:color w:val="000000" w:themeColor="text1"/>
          <w:sz w:val="24"/>
          <w:szCs w:val="24"/>
          <w:lang w:eastAsia="pl-PL"/>
        </w:rPr>
      </w:pPr>
      <w:r w:rsidRPr="006D04B9">
        <w:rPr>
          <w:rFonts w:ascii="Times New Roman" w:eastAsia="MS Mincho" w:hAnsi="Times New Roman" w:cs="Times New Roman"/>
          <w:color w:val="000000" w:themeColor="text1"/>
          <w:sz w:val="24"/>
          <w:szCs w:val="24"/>
          <w:lang w:eastAsia="pl-PL"/>
        </w:rPr>
        <w:t>Tel.</w:t>
      </w:r>
      <w:r w:rsidRPr="006D04B9">
        <w:rPr>
          <w:rFonts w:ascii="Times New Roman" w:eastAsia="MS Mincho" w:hAnsi="Times New Roman" w:cs="Times New Roman"/>
          <w:color w:val="000000" w:themeColor="text1"/>
          <w:sz w:val="24"/>
          <w:szCs w:val="24"/>
          <w:lang w:eastAsia="pl-PL"/>
        </w:rPr>
        <w:tab/>
      </w:r>
      <w:r w:rsidRPr="006D04B9">
        <w:rPr>
          <w:rFonts w:ascii="Times New Roman" w:eastAsia="MS Mincho" w:hAnsi="Times New Roman" w:cs="Times New Roman"/>
          <w:color w:val="000000" w:themeColor="text1"/>
          <w:sz w:val="24"/>
          <w:szCs w:val="24"/>
          <w:lang w:eastAsia="pl-PL"/>
        </w:rPr>
        <w:tab/>
        <w:t>.........................................</w:t>
      </w:r>
      <w:r w:rsidRPr="006D04B9">
        <w:rPr>
          <w:rFonts w:ascii="Times New Roman" w:eastAsia="MS Mincho" w:hAnsi="Times New Roman" w:cs="Times New Roman"/>
          <w:color w:val="000000" w:themeColor="text1"/>
          <w:sz w:val="24"/>
          <w:szCs w:val="24"/>
          <w:lang w:eastAsia="pl-PL"/>
        </w:rPr>
        <w:tab/>
      </w:r>
      <w:r w:rsidRPr="006D04B9">
        <w:rPr>
          <w:rFonts w:ascii="Times New Roman" w:eastAsia="MS Mincho" w:hAnsi="Times New Roman" w:cs="Times New Roman"/>
          <w:color w:val="000000" w:themeColor="text1"/>
          <w:sz w:val="24"/>
          <w:szCs w:val="24"/>
          <w:lang w:eastAsia="pl-PL"/>
        </w:rPr>
        <w:tab/>
        <w:t>fax  ..........................................</w:t>
      </w:r>
    </w:p>
    <w:p w14:paraId="793266A8" w14:textId="639E2CFE" w:rsidR="00E844C9" w:rsidRPr="006D04B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6D04B9">
        <w:rPr>
          <w:rFonts w:ascii="Times New Roman" w:eastAsia="MS Mincho" w:hAnsi="Times New Roman" w:cs="Times New Roman"/>
          <w:color w:val="000000" w:themeColor="text1"/>
          <w:sz w:val="24"/>
          <w:szCs w:val="24"/>
          <w:lang w:eastAsia="pl-PL"/>
        </w:rPr>
        <w:t xml:space="preserve">e-mail </w:t>
      </w:r>
      <w:r w:rsidRPr="006D04B9">
        <w:rPr>
          <w:rFonts w:ascii="Times New Roman" w:eastAsia="MS Mincho" w:hAnsi="Times New Roman" w:cs="Times New Roman"/>
          <w:color w:val="000000" w:themeColor="text1"/>
          <w:sz w:val="24"/>
          <w:szCs w:val="24"/>
          <w:lang w:eastAsia="pl-PL"/>
        </w:rPr>
        <w:tab/>
      </w:r>
      <w:r w:rsidRPr="006D04B9">
        <w:rPr>
          <w:rFonts w:ascii="Times New Roman" w:eastAsia="MS Mincho" w:hAnsi="Times New Roman" w:cs="Times New Roman"/>
          <w:color w:val="000000" w:themeColor="text1"/>
          <w:sz w:val="24"/>
          <w:szCs w:val="24"/>
          <w:lang w:eastAsia="pl-PL"/>
        </w:rPr>
        <w:tab/>
      </w:r>
      <w:r w:rsidR="00E17469" w:rsidRPr="006D04B9">
        <w:rPr>
          <w:rFonts w:ascii="Times New Roman" w:eastAsia="MS Mincho" w:hAnsi="Times New Roman" w:cs="Times New Roman"/>
          <w:color w:val="000000" w:themeColor="text1"/>
          <w:sz w:val="24"/>
          <w:szCs w:val="24"/>
          <w:lang w:eastAsia="pl-PL"/>
        </w:rPr>
        <w:tab/>
      </w:r>
      <w:r w:rsidRPr="006D04B9">
        <w:rPr>
          <w:rFonts w:ascii="Times New Roman" w:eastAsia="MS Mincho" w:hAnsi="Times New Roman" w:cs="Times New Roman"/>
          <w:color w:val="000000" w:themeColor="text1"/>
          <w:sz w:val="24"/>
          <w:szCs w:val="24"/>
          <w:lang w:eastAsia="pl-PL"/>
        </w:rPr>
        <w:t>............................................................................................................</w:t>
      </w:r>
    </w:p>
    <w:p w14:paraId="1D993C96" w14:textId="77777777" w:rsidR="00E844C9" w:rsidRPr="006D04B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6D04B9">
        <w:rPr>
          <w:rFonts w:ascii="Times New Roman" w:eastAsia="MS Mincho" w:hAnsi="Times New Roman" w:cs="Times New Roman"/>
          <w:color w:val="000000" w:themeColor="text1"/>
          <w:sz w:val="24"/>
          <w:szCs w:val="24"/>
          <w:lang w:eastAsia="pl-PL"/>
        </w:rPr>
        <w:t>Adres strony www</w:t>
      </w:r>
      <w:r w:rsidRPr="006D04B9">
        <w:rPr>
          <w:rFonts w:ascii="Times New Roman" w:eastAsia="MS Mincho" w:hAnsi="Times New Roman" w:cs="Times New Roman"/>
          <w:color w:val="000000" w:themeColor="text1"/>
          <w:sz w:val="24"/>
          <w:szCs w:val="24"/>
          <w:lang w:eastAsia="pl-PL"/>
        </w:rPr>
        <w:tab/>
        <w:t>................................................................................... (jeśli istnieje)</w:t>
      </w:r>
    </w:p>
    <w:p w14:paraId="1AB5FC38" w14:textId="77777777" w:rsidR="00E844C9" w:rsidRPr="006D04B9" w:rsidRDefault="00E844C9" w:rsidP="00E844C9">
      <w:pPr>
        <w:suppressAutoHyphens/>
        <w:spacing w:after="0" w:line="240" w:lineRule="auto"/>
        <w:rPr>
          <w:rFonts w:ascii="Times New Roman" w:eastAsia="MS Mincho" w:hAnsi="Times New Roman" w:cs="Times New Roman"/>
          <w:i/>
          <w:color w:val="000000" w:themeColor="text1"/>
          <w:sz w:val="24"/>
          <w:szCs w:val="24"/>
          <w:lang w:eastAsia="pl-PL"/>
        </w:rPr>
      </w:pPr>
      <w:r w:rsidRPr="006D04B9">
        <w:rPr>
          <w:rFonts w:ascii="Times New Roman" w:eastAsia="MS Mincho" w:hAnsi="Times New Roman" w:cs="Times New Roman"/>
          <w:color w:val="000000" w:themeColor="text1"/>
          <w:sz w:val="24"/>
          <w:szCs w:val="24"/>
          <w:lang w:eastAsia="pl-PL"/>
        </w:rPr>
        <w:t xml:space="preserve">numer konta …………………………………………………………………………. </w:t>
      </w:r>
      <w:r w:rsidRPr="006D04B9">
        <w:rPr>
          <w:rFonts w:ascii="Times New Roman" w:eastAsia="MS Mincho" w:hAnsi="Times New Roman" w:cs="Times New Roman"/>
          <w:i/>
          <w:color w:val="000000" w:themeColor="text1"/>
          <w:sz w:val="24"/>
          <w:szCs w:val="24"/>
          <w:lang w:eastAsia="pl-PL"/>
        </w:rPr>
        <w:t>(w celu wpisania do umowy - w przypadku nie podania numeru konta Wykonawca zobowiązany jest wpisać numer konta w umowie)</w:t>
      </w:r>
    </w:p>
    <w:p w14:paraId="5299ACE3" w14:textId="77777777" w:rsidR="00E844C9" w:rsidRPr="006D04B9"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lang w:eastAsia="pl-PL"/>
        </w:rPr>
      </w:pPr>
    </w:p>
    <w:p w14:paraId="172650B6" w14:textId="4FE63EA1" w:rsidR="00BB39EE" w:rsidRPr="006D04B9" w:rsidRDefault="00E844C9" w:rsidP="005E2C3B">
      <w:pPr>
        <w:numPr>
          <w:ilvl w:val="3"/>
          <w:numId w:val="36"/>
        </w:numPr>
        <w:suppressAutoHyphens/>
        <w:spacing w:after="0" w:line="240" w:lineRule="auto"/>
        <w:jc w:val="both"/>
        <w:rPr>
          <w:rFonts w:ascii="Times New Roman" w:hAnsi="Times New Roman" w:cs="Times New Roman"/>
          <w:color w:val="000000" w:themeColor="text1"/>
          <w:sz w:val="24"/>
          <w:szCs w:val="24"/>
          <w:lang w:eastAsia="pl-PL"/>
        </w:rPr>
      </w:pPr>
      <w:bookmarkStart w:id="3" w:name="_Hlk502650780"/>
      <w:r w:rsidRPr="006D04B9">
        <w:rPr>
          <w:rFonts w:ascii="Times New Roman" w:hAnsi="Times New Roman" w:cs="Times New Roman"/>
          <w:color w:val="000000" w:themeColor="text1"/>
          <w:sz w:val="24"/>
          <w:szCs w:val="24"/>
          <w:lang w:eastAsia="pl-PL"/>
        </w:rPr>
        <w:t xml:space="preserve">Ubiegając się o zamówienie publiczne na </w:t>
      </w:r>
      <w:r w:rsidRPr="006D04B9">
        <w:rPr>
          <w:rFonts w:ascii="Times New Roman" w:hAnsi="Times New Roman" w:cs="Times New Roman"/>
          <w:b/>
          <w:bCs/>
          <w:color w:val="000000" w:themeColor="text1"/>
          <w:sz w:val="24"/>
          <w:szCs w:val="24"/>
          <w:lang w:eastAsia="pl-PL"/>
        </w:rPr>
        <w:t xml:space="preserve">Dostawę </w:t>
      </w:r>
      <w:r w:rsidR="00991C32" w:rsidRPr="006D04B9">
        <w:rPr>
          <w:rFonts w:ascii="Times New Roman" w:hAnsi="Times New Roman" w:cs="Times New Roman"/>
          <w:b/>
          <w:bCs/>
          <w:color w:val="000000" w:themeColor="text1"/>
          <w:sz w:val="24"/>
          <w:szCs w:val="24"/>
          <w:lang w:eastAsia="pl-PL"/>
        </w:rPr>
        <w:t>odczynników do mikrobiologii i  odczynników laboratoryjnych  do hematologii oraz do oznaczania elektrolitów wraz z najmem analizatorów</w:t>
      </w:r>
      <w:r w:rsidRPr="006D04B9">
        <w:rPr>
          <w:rFonts w:ascii="Times New Roman" w:hAnsi="Times New Roman" w:cs="Times New Roman"/>
          <w:b/>
          <w:bCs/>
          <w:color w:val="000000" w:themeColor="text1"/>
          <w:sz w:val="24"/>
          <w:szCs w:val="24"/>
          <w:lang w:eastAsia="pl-PL"/>
        </w:rPr>
        <w:t xml:space="preserve"> </w:t>
      </w:r>
      <w:bookmarkStart w:id="4" w:name="_Hlk502650441"/>
      <w:r w:rsidRPr="006D04B9">
        <w:rPr>
          <w:rFonts w:ascii="Times New Roman" w:hAnsi="Times New Roman" w:cs="Times New Roman"/>
          <w:color w:val="000000" w:themeColor="text1"/>
          <w:sz w:val="24"/>
          <w:szCs w:val="24"/>
          <w:lang w:eastAsia="pl-PL"/>
        </w:rPr>
        <w:t xml:space="preserve">oferujemy realizację przedmiotowego zamówienia </w:t>
      </w:r>
      <w:r w:rsidRPr="006D04B9">
        <w:rPr>
          <w:rFonts w:ascii="Times New Roman" w:hAnsi="Times New Roman" w:cs="Times New Roman"/>
          <w:color w:val="000000" w:themeColor="text1"/>
          <w:sz w:val="24"/>
          <w:szCs w:val="24"/>
        </w:rPr>
        <w:t xml:space="preserve">w zakresie objętym specyfikacją warunków zamówienia (dalej w treści: SWZ) za  łączną kwotę </w:t>
      </w:r>
      <w:r w:rsidR="00F00F0B" w:rsidRPr="006D04B9">
        <w:rPr>
          <w:rFonts w:ascii="Times New Roman" w:hAnsi="Times New Roman" w:cs="Times New Roman"/>
          <w:color w:val="000000" w:themeColor="text1"/>
          <w:sz w:val="24"/>
          <w:szCs w:val="24"/>
        </w:rPr>
        <w:t xml:space="preserve"> wskazaną w formularzu asortymentowo-cenowym. </w:t>
      </w:r>
    </w:p>
    <w:p w14:paraId="50408CA0" w14:textId="30C8641A" w:rsidR="000E7A5F" w:rsidRDefault="00BC4A35" w:rsidP="00BC4A35">
      <w:pPr>
        <w:numPr>
          <w:ilvl w:val="3"/>
          <w:numId w:val="36"/>
        </w:numPr>
        <w:suppressAutoHyphens/>
        <w:spacing w:after="0" w:line="240" w:lineRule="auto"/>
        <w:jc w:val="both"/>
        <w:rPr>
          <w:rFonts w:ascii="Times New Roman" w:hAnsi="Times New Roman" w:cs="Times New Roman"/>
          <w:color w:val="000000" w:themeColor="text1"/>
          <w:sz w:val="24"/>
          <w:szCs w:val="24"/>
          <w:lang w:eastAsia="pl-PL"/>
        </w:rPr>
      </w:pPr>
      <w:r w:rsidRPr="006D04B9">
        <w:rPr>
          <w:rFonts w:ascii="Times New Roman" w:hAnsi="Times New Roman" w:cs="Times New Roman"/>
          <w:b/>
          <w:bCs/>
          <w:color w:val="000000" w:themeColor="text1"/>
          <w:sz w:val="24"/>
          <w:szCs w:val="24"/>
        </w:rPr>
        <w:t xml:space="preserve">dotyczy </w:t>
      </w:r>
      <w:r w:rsidR="00E93C7C" w:rsidRPr="006D04B9">
        <w:rPr>
          <w:rFonts w:ascii="Times New Roman" w:hAnsi="Times New Roman" w:cs="Times New Roman"/>
          <w:b/>
          <w:bCs/>
          <w:color w:val="000000" w:themeColor="text1"/>
          <w:sz w:val="24"/>
          <w:szCs w:val="24"/>
        </w:rPr>
        <w:t>Wykonawców składających ofertę w zakresie pakietu 1</w:t>
      </w:r>
      <w:r w:rsidR="00E93C7C" w:rsidRPr="006D04B9">
        <w:rPr>
          <w:rFonts w:ascii="Times New Roman" w:hAnsi="Times New Roman" w:cs="Times New Roman"/>
          <w:color w:val="000000" w:themeColor="text1"/>
          <w:sz w:val="24"/>
          <w:szCs w:val="24"/>
        </w:rPr>
        <w:t xml:space="preserve">: </w:t>
      </w:r>
      <w:r w:rsidR="000E7A5F" w:rsidRPr="006D04B9">
        <w:rPr>
          <w:rFonts w:ascii="Times New Roman" w:hAnsi="Times New Roman" w:cs="Times New Roman"/>
          <w:color w:val="000000" w:themeColor="text1"/>
          <w:sz w:val="24"/>
          <w:szCs w:val="24"/>
        </w:rPr>
        <w:t>Oferujemy następujące Analizatory</w:t>
      </w:r>
      <w:r w:rsidR="00ED464A" w:rsidRPr="006D04B9">
        <w:rPr>
          <w:rFonts w:ascii="Times New Roman" w:hAnsi="Times New Roman" w:cs="Times New Roman"/>
          <w:color w:val="000000" w:themeColor="text1"/>
          <w:sz w:val="24"/>
          <w:szCs w:val="24"/>
        </w:rPr>
        <w:t xml:space="preserve">: </w:t>
      </w:r>
    </w:p>
    <w:p w14:paraId="1BCF05B2" w14:textId="77777777" w:rsidR="006D04B9" w:rsidRDefault="006D04B9" w:rsidP="006D04B9">
      <w:pPr>
        <w:suppressAutoHyphens/>
        <w:spacing w:after="0" w:line="240" w:lineRule="auto"/>
        <w:jc w:val="both"/>
        <w:rPr>
          <w:rFonts w:ascii="Times New Roman" w:hAnsi="Times New Roman" w:cs="Times New Roman"/>
          <w:color w:val="000000" w:themeColor="text1"/>
          <w:sz w:val="24"/>
          <w:szCs w:val="24"/>
          <w:lang w:eastAsia="pl-PL"/>
        </w:rPr>
      </w:pPr>
    </w:p>
    <w:tbl>
      <w:tblPr>
        <w:tblW w:w="9953"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5" w:type="dxa"/>
          <w:left w:w="75" w:type="dxa"/>
          <w:bottom w:w="75" w:type="dxa"/>
          <w:right w:w="75" w:type="dxa"/>
        </w:tblCellMar>
        <w:tblLook w:val="04A0" w:firstRow="1" w:lastRow="0" w:firstColumn="1" w:lastColumn="0" w:noHBand="0" w:noVBand="1"/>
      </w:tblPr>
      <w:tblGrid>
        <w:gridCol w:w="2786"/>
        <w:gridCol w:w="3340"/>
        <w:gridCol w:w="3827"/>
      </w:tblGrid>
      <w:tr w:rsidR="006D04B9" w:rsidRPr="00252886" w14:paraId="0461E516" w14:textId="77777777" w:rsidTr="006D04B9">
        <w:trPr>
          <w:trHeight w:val="483"/>
        </w:trPr>
        <w:tc>
          <w:tcPr>
            <w:tcW w:w="2786" w:type="dxa"/>
            <w:tcBorders>
              <w:top w:val="single" w:sz="4" w:space="0" w:color="000000"/>
              <w:left w:val="single" w:sz="4" w:space="0" w:color="000000"/>
              <w:bottom w:val="single" w:sz="4" w:space="0" w:color="000000"/>
              <w:right w:val="single" w:sz="4" w:space="0" w:color="000000"/>
            </w:tcBorders>
          </w:tcPr>
          <w:p w14:paraId="6A897753" w14:textId="77777777" w:rsidR="006D04B9" w:rsidRPr="00252886" w:rsidRDefault="006D04B9" w:rsidP="006D04B9">
            <w:pPr>
              <w:keepNext/>
              <w:snapToGrid w:val="0"/>
              <w:spacing w:after="0" w:line="240" w:lineRule="auto"/>
              <w:rPr>
                <w:color w:val="000000"/>
                <w:sz w:val="20"/>
                <w:szCs w:val="20"/>
              </w:rPr>
            </w:pPr>
            <w:r>
              <w:rPr>
                <w:color w:val="000000"/>
                <w:sz w:val="20"/>
                <w:szCs w:val="20"/>
              </w:rPr>
              <w:t xml:space="preserve">Wykonawca jest zobowiązany podać poniższe dane: </w:t>
            </w:r>
          </w:p>
        </w:tc>
        <w:tc>
          <w:tcPr>
            <w:tcW w:w="3340" w:type="dxa"/>
            <w:tcBorders>
              <w:top w:val="single" w:sz="4" w:space="0" w:color="000000"/>
              <w:left w:val="single" w:sz="4" w:space="0" w:color="000000"/>
              <w:bottom w:val="single" w:sz="4" w:space="0" w:color="000000"/>
              <w:right w:val="single" w:sz="4" w:space="0" w:color="000000"/>
            </w:tcBorders>
            <w:vAlign w:val="center"/>
          </w:tcPr>
          <w:p w14:paraId="36B395B4" w14:textId="77777777" w:rsidR="006D04B9" w:rsidRPr="00252886" w:rsidRDefault="006D04B9" w:rsidP="006D04B9">
            <w:pPr>
              <w:spacing w:after="0" w:line="240" w:lineRule="auto"/>
              <w:jc w:val="center"/>
              <w:rPr>
                <w:sz w:val="20"/>
                <w:szCs w:val="18"/>
              </w:rPr>
            </w:pPr>
            <w:r w:rsidRPr="00252886">
              <w:rPr>
                <w:sz w:val="20"/>
                <w:szCs w:val="20"/>
              </w:rPr>
              <w:t>ANALIZATOR I</w:t>
            </w:r>
          </w:p>
          <w:p w14:paraId="10CFBBED" w14:textId="08E52A1A" w:rsidR="006D04B9" w:rsidRPr="00252886" w:rsidRDefault="006D04B9" w:rsidP="006D04B9">
            <w:pPr>
              <w:spacing w:after="0" w:line="240" w:lineRule="auto"/>
              <w:jc w:val="center"/>
              <w:rPr>
                <w:sz w:val="20"/>
                <w:szCs w:val="20"/>
              </w:rPr>
            </w:pPr>
            <w:r w:rsidRPr="00252886">
              <w:rPr>
                <w:sz w:val="20"/>
                <w:szCs w:val="20"/>
              </w:rPr>
              <w:t>(lokalizacja Medyków 14)</w:t>
            </w:r>
          </w:p>
        </w:tc>
        <w:tc>
          <w:tcPr>
            <w:tcW w:w="3827" w:type="dxa"/>
            <w:tcBorders>
              <w:top w:val="single" w:sz="4" w:space="0" w:color="000000"/>
              <w:left w:val="single" w:sz="4" w:space="0" w:color="000000"/>
              <w:bottom w:val="single" w:sz="4" w:space="0" w:color="000000"/>
              <w:right w:val="single" w:sz="4" w:space="0" w:color="000000"/>
            </w:tcBorders>
          </w:tcPr>
          <w:p w14:paraId="0C6921C8" w14:textId="77777777" w:rsidR="006D04B9" w:rsidRPr="00252886" w:rsidRDefault="006D04B9" w:rsidP="006D04B9">
            <w:pPr>
              <w:spacing w:after="0" w:line="240" w:lineRule="auto"/>
              <w:jc w:val="center"/>
              <w:rPr>
                <w:sz w:val="20"/>
                <w:szCs w:val="20"/>
              </w:rPr>
            </w:pPr>
            <w:r w:rsidRPr="00252886">
              <w:rPr>
                <w:sz w:val="20"/>
                <w:szCs w:val="20"/>
              </w:rPr>
              <w:t>ANALIZATOR II</w:t>
            </w:r>
          </w:p>
          <w:p w14:paraId="4C5C1A18" w14:textId="66C05809" w:rsidR="006D04B9" w:rsidRPr="00252886" w:rsidRDefault="006D04B9" w:rsidP="006D04B9">
            <w:pPr>
              <w:spacing w:after="0" w:line="240" w:lineRule="auto"/>
              <w:jc w:val="center"/>
              <w:rPr>
                <w:sz w:val="20"/>
                <w:szCs w:val="20"/>
              </w:rPr>
            </w:pPr>
            <w:r w:rsidRPr="00252886">
              <w:rPr>
                <w:sz w:val="20"/>
                <w:szCs w:val="20"/>
              </w:rPr>
              <w:t>(lokalizacja Ceglana 35)</w:t>
            </w:r>
          </w:p>
        </w:tc>
      </w:tr>
      <w:tr w:rsidR="006D04B9" w:rsidRPr="00252886" w14:paraId="06FB5408" w14:textId="77777777" w:rsidTr="006D04B9">
        <w:trPr>
          <w:trHeight w:val="386"/>
        </w:trPr>
        <w:tc>
          <w:tcPr>
            <w:tcW w:w="2786" w:type="dxa"/>
            <w:tcBorders>
              <w:top w:val="single" w:sz="4" w:space="0" w:color="000000"/>
              <w:left w:val="single" w:sz="4" w:space="0" w:color="000000"/>
              <w:bottom w:val="single" w:sz="4" w:space="0" w:color="000000"/>
              <w:right w:val="single" w:sz="4" w:space="0" w:color="000000"/>
            </w:tcBorders>
            <w:vAlign w:val="center"/>
            <w:hideMark/>
          </w:tcPr>
          <w:p w14:paraId="3A9E32B7" w14:textId="65A37076" w:rsidR="006D04B9" w:rsidRPr="00252886" w:rsidRDefault="006D04B9" w:rsidP="00260F17">
            <w:pPr>
              <w:keepNext/>
              <w:spacing w:line="105" w:lineRule="atLeast"/>
              <w:rPr>
                <w:sz w:val="20"/>
                <w:szCs w:val="20"/>
              </w:rPr>
            </w:pPr>
            <w:r w:rsidRPr="00252886">
              <w:rPr>
                <w:color w:val="000000"/>
                <w:sz w:val="20"/>
                <w:szCs w:val="20"/>
              </w:rPr>
              <w:t>PRODUCENT</w:t>
            </w:r>
            <w:r>
              <w:rPr>
                <w:color w:val="000000"/>
                <w:sz w:val="20"/>
                <w:szCs w:val="20"/>
              </w:rPr>
              <w:t xml:space="preserve"> (podać)</w:t>
            </w:r>
          </w:p>
        </w:tc>
        <w:tc>
          <w:tcPr>
            <w:tcW w:w="3340" w:type="dxa"/>
            <w:tcBorders>
              <w:top w:val="single" w:sz="4" w:space="0" w:color="000000"/>
              <w:left w:val="single" w:sz="4" w:space="0" w:color="000000"/>
              <w:bottom w:val="single" w:sz="4" w:space="0" w:color="000000"/>
              <w:right w:val="single" w:sz="4" w:space="0" w:color="000000"/>
            </w:tcBorders>
            <w:vAlign w:val="center"/>
          </w:tcPr>
          <w:p w14:paraId="620C7962" w14:textId="77777777" w:rsidR="006D04B9" w:rsidRPr="00252886" w:rsidRDefault="006D04B9" w:rsidP="00260F17">
            <w:pPr>
              <w:snapToGrid w:val="0"/>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3999BD1" w14:textId="77777777" w:rsidR="006D04B9" w:rsidRPr="00252886" w:rsidRDefault="006D04B9" w:rsidP="00260F17">
            <w:pPr>
              <w:snapToGrid w:val="0"/>
              <w:jc w:val="center"/>
              <w:rPr>
                <w:sz w:val="20"/>
                <w:szCs w:val="20"/>
              </w:rPr>
            </w:pPr>
          </w:p>
        </w:tc>
      </w:tr>
      <w:tr w:rsidR="006D04B9" w:rsidRPr="00252886" w14:paraId="39B572F2" w14:textId="77777777" w:rsidTr="006D04B9">
        <w:trPr>
          <w:trHeight w:val="324"/>
        </w:trPr>
        <w:tc>
          <w:tcPr>
            <w:tcW w:w="2786" w:type="dxa"/>
            <w:tcBorders>
              <w:top w:val="single" w:sz="4" w:space="0" w:color="000000"/>
              <w:left w:val="single" w:sz="4" w:space="0" w:color="000000"/>
              <w:bottom w:val="single" w:sz="4" w:space="0" w:color="000000"/>
              <w:right w:val="single" w:sz="4" w:space="0" w:color="000000"/>
            </w:tcBorders>
            <w:hideMark/>
          </w:tcPr>
          <w:p w14:paraId="72D365BC" w14:textId="09ADCD2A" w:rsidR="006D04B9" w:rsidRPr="00252886" w:rsidRDefault="006D04B9" w:rsidP="00260F17">
            <w:pPr>
              <w:keepNext/>
              <w:spacing w:line="105" w:lineRule="atLeast"/>
              <w:rPr>
                <w:sz w:val="20"/>
                <w:szCs w:val="20"/>
              </w:rPr>
            </w:pPr>
            <w:r w:rsidRPr="00252886">
              <w:rPr>
                <w:color w:val="000000"/>
                <w:sz w:val="20"/>
                <w:szCs w:val="20"/>
              </w:rPr>
              <w:t>KRAJ POCHODZENIA</w:t>
            </w:r>
            <w:r>
              <w:rPr>
                <w:color w:val="000000"/>
                <w:sz w:val="20"/>
                <w:szCs w:val="20"/>
              </w:rPr>
              <w:t xml:space="preserve">  (podać)</w:t>
            </w:r>
          </w:p>
        </w:tc>
        <w:tc>
          <w:tcPr>
            <w:tcW w:w="3340" w:type="dxa"/>
            <w:tcBorders>
              <w:top w:val="single" w:sz="4" w:space="0" w:color="000000"/>
              <w:left w:val="single" w:sz="4" w:space="0" w:color="000000"/>
              <w:bottom w:val="single" w:sz="4" w:space="0" w:color="000000"/>
              <w:right w:val="single" w:sz="4" w:space="0" w:color="000000"/>
            </w:tcBorders>
            <w:vAlign w:val="center"/>
          </w:tcPr>
          <w:p w14:paraId="32F2CB4B" w14:textId="77777777" w:rsidR="006D04B9" w:rsidRPr="00252886" w:rsidRDefault="006D04B9" w:rsidP="00260F17">
            <w:pPr>
              <w:snapToGrid w:val="0"/>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76DC89A" w14:textId="77777777" w:rsidR="006D04B9" w:rsidRPr="00252886" w:rsidRDefault="006D04B9" w:rsidP="00260F17">
            <w:pPr>
              <w:snapToGrid w:val="0"/>
              <w:jc w:val="center"/>
              <w:rPr>
                <w:sz w:val="20"/>
                <w:szCs w:val="20"/>
              </w:rPr>
            </w:pPr>
          </w:p>
        </w:tc>
      </w:tr>
      <w:tr w:rsidR="006D04B9" w:rsidRPr="00252886" w14:paraId="38504FB7" w14:textId="77777777" w:rsidTr="006D04B9">
        <w:trPr>
          <w:trHeight w:val="262"/>
        </w:trPr>
        <w:tc>
          <w:tcPr>
            <w:tcW w:w="2786" w:type="dxa"/>
            <w:tcBorders>
              <w:top w:val="single" w:sz="4" w:space="0" w:color="000000"/>
              <w:left w:val="single" w:sz="4" w:space="0" w:color="000000"/>
              <w:bottom w:val="single" w:sz="4" w:space="0" w:color="000000"/>
              <w:right w:val="single" w:sz="4" w:space="0" w:color="000000"/>
            </w:tcBorders>
            <w:hideMark/>
          </w:tcPr>
          <w:p w14:paraId="01076DD5" w14:textId="1E1C24EE" w:rsidR="006D04B9" w:rsidRPr="00252886" w:rsidRDefault="006D04B9" w:rsidP="00260F17">
            <w:pPr>
              <w:keepNext/>
              <w:spacing w:line="105" w:lineRule="atLeast"/>
              <w:rPr>
                <w:sz w:val="20"/>
                <w:szCs w:val="20"/>
              </w:rPr>
            </w:pPr>
            <w:r w:rsidRPr="00252886">
              <w:rPr>
                <w:color w:val="000000"/>
                <w:sz w:val="20"/>
                <w:szCs w:val="20"/>
              </w:rPr>
              <w:t xml:space="preserve">MODEL/TYP </w:t>
            </w:r>
            <w:r>
              <w:rPr>
                <w:color w:val="000000"/>
                <w:sz w:val="20"/>
                <w:szCs w:val="20"/>
              </w:rPr>
              <w:t xml:space="preserve"> (podać)</w:t>
            </w:r>
          </w:p>
        </w:tc>
        <w:tc>
          <w:tcPr>
            <w:tcW w:w="3340" w:type="dxa"/>
            <w:tcBorders>
              <w:top w:val="single" w:sz="4" w:space="0" w:color="000000"/>
              <w:left w:val="single" w:sz="4" w:space="0" w:color="000000"/>
              <w:bottom w:val="single" w:sz="4" w:space="0" w:color="000000"/>
              <w:right w:val="single" w:sz="4" w:space="0" w:color="000000"/>
            </w:tcBorders>
            <w:vAlign w:val="center"/>
          </w:tcPr>
          <w:p w14:paraId="150D3589" w14:textId="77777777" w:rsidR="006D04B9" w:rsidRPr="00252886" w:rsidRDefault="006D04B9" w:rsidP="00260F17">
            <w:pPr>
              <w:snapToGrid w:val="0"/>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36CB823E" w14:textId="77777777" w:rsidR="006D04B9" w:rsidRPr="00252886" w:rsidRDefault="006D04B9" w:rsidP="00260F17">
            <w:pPr>
              <w:snapToGrid w:val="0"/>
              <w:jc w:val="center"/>
              <w:rPr>
                <w:sz w:val="20"/>
                <w:szCs w:val="20"/>
              </w:rPr>
            </w:pPr>
          </w:p>
        </w:tc>
      </w:tr>
      <w:tr w:rsidR="006D04B9" w:rsidRPr="00252886" w14:paraId="509102C1" w14:textId="77777777" w:rsidTr="006D04B9">
        <w:trPr>
          <w:trHeight w:val="328"/>
        </w:trPr>
        <w:tc>
          <w:tcPr>
            <w:tcW w:w="2786" w:type="dxa"/>
            <w:tcBorders>
              <w:top w:val="single" w:sz="4" w:space="0" w:color="000000"/>
              <w:left w:val="single" w:sz="4" w:space="0" w:color="000000"/>
              <w:bottom w:val="single" w:sz="4" w:space="0" w:color="000000"/>
              <w:right w:val="single" w:sz="4" w:space="0" w:color="000000"/>
            </w:tcBorders>
            <w:hideMark/>
          </w:tcPr>
          <w:p w14:paraId="7C0EF0B3" w14:textId="2C86BEC9" w:rsidR="006D04B9" w:rsidRPr="00252886" w:rsidRDefault="006D04B9" w:rsidP="00260F17">
            <w:pPr>
              <w:keepNext/>
              <w:spacing w:line="105" w:lineRule="atLeast"/>
              <w:rPr>
                <w:sz w:val="20"/>
                <w:szCs w:val="20"/>
              </w:rPr>
            </w:pPr>
            <w:r w:rsidRPr="00252886">
              <w:rPr>
                <w:color w:val="000000"/>
                <w:sz w:val="20"/>
                <w:szCs w:val="20"/>
              </w:rPr>
              <w:t>ROK PRODUKCJI</w:t>
            </w:r>
            <w:r>
              <w:rPr>
                <w:color w:val="000000"/>
                <w:sz w:val="20"/>
                <w:szCs w:val="20"/>
              </w:rPr>
              <w:t xml:space="preserve"> (podać)</w:t>
            </w:r>
          </w:p>
        </w:tc>
        <w:tc>
          <w:tcPr>
            <w:tcW w:w="3340" w:type="dxa"/>
            <w:tcBorders>
              <w:top w:val="single" w:sz="4" w:space="0" w:color="000000"/>
              <w:left w:val="single" w:sz="4" w:space="0" w:color="000000"/>
              <w:bottom w:val="single" w:sz="4" w:space="0" w:color="000000"/>
              <w:right w:val="single" w:sz="4" w:space="0" w:color="000000"/>
            </w:tcBorders>
            <w:vAlign w:val="center"/>
          </w:tcPr>
          <w:p w14:paraId="6434FF55" w14:textId="77777777" w:rsidR="006D04B9" w:rsidRPr="00252886" w:rsidRDefault="006D04B9" w:rsidP="00260F17">
            <w:pPr>
              <w:snapToGrid w:val="0"/>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03446E7" w14:textId="77777777" w:rsidR="006D04B9" w:rsidRPr="00252886" w:rsidRDefault="006D04B9" w:rsidP="00260F17">
            <w:pPr>
              <w:snapToGrid w:val="0"/>
              <w:jc w:val="center"/>
              <w:rPr>
                <w:sz w:val="20"/>
                <w:szCs w:val="20"/>
              </w:rPr>
            </w:pPr>
          </w:p>
        </w:tc>
      </w:tr>
      <w:tr w:rsidR="006D04B9" w:rsidRPr="00252886" w14:paraId="41A8E9F6" w14:textId="77777777" w:rsidTr="006D04B9">
        <w:trPr>
          <w:trHeight w:val="2264"/>
        </w:trPr>
        <w:tc>
          <w:tcPr>
            <w:tcW w:w="2786" w:type="dxa"/>
            <w:tcBorders>
              <w:top w:val="single" w:sz="4" w:space="0" w:color="000000"/>
              <w:left w:val="single" w:sz="4" w:space="0" w:color="000000"/>
              <w:bottom w:val="single" w:sz="4" w:space="0" w:color="000000"/>
              <w:right w:val="single" w:sz="4" w:space="0" w:color="000000"/>
            </w:tcBorders>
            <w:hideMark/>
          </w:tcPr>
          <w:p w14:paraId="66238319" w14:textId="7046CC41" w:rsidR="006D04B9" w:rsidRPr="00252886" w:rsidRDefault="006D04B9" w:rsidP="00260F17">
            <w:pPr>
              <w:keepNext/>
              <w:spacing w:line="105" w:lineRule="atLeast"/>
              <w:rPr>
                <w:color w:val="000000"/>
                <w:sz w:val="20"/>
                <w:szCs w:val="20"/>
              </w:rPr>
            </w:pPr>
            <w:r w:rsidRPr="00252886">
              <w:rPr>
                <w:color w:val="000000"/>
                <w:sz w:val="20"/>
                <w:szCs w:val="20"/>
              </w:rPr>
              <w:t>STAN</w:t>
            </w:r>
            <w:r>
              <w:rPr>
                <w:color w:val="000000"/>
                <w:sz w:val="20"/>
                <w:szCs w:val="20"/>
              </w:rPr>
              <w:t xml:space="preserve"> (wskazać)</w:t>
            </w:r>
          </w:p>
        </w:tc>
        <w:tc>
          <w:tcPr>
            <w:tcW w:w="3340" w:type="dxa"/>
            <w:tcBorders>
              <w:top w:val="single" w:sz="4" w:space="0" w:color="000000"/>
              <w:left w:val="single" w:sz="4" w:space="0" w:color="000000"/>
              <w:bottom w:val="single" w:sz="4" w:space="0" w:color="000000"/>
              <w:right w:val="single" w:sz="4" w:space="0" w:color="000000"/>
            </w:tcBorders>
            <w:vAlign w:val="center"/>
          </w:tcPr>
          <w:p w14:paraId="7B693FE1" w14:textId="77777777" w:rsidR="006D04B9" w:rsidRDefault="006D04B9" w:rsidP="00260F17">
            <w:pPr>
              <w:widowControl w:val="0"/>
              <w:rPr>
                <w:sz w:val="20"/>
                <w:szCs w:val="20"/>
              </w:rPr>
            </w:pPr>
            <w:r w:rsidRPr="00252886">
              <w:rPr>
                <w:sz w:val="20"/>
                <w:szCs w:val="20"/>
              </w:rPr>
              <w:t>NOWY</w:t>
            </w:r>
            <w:r w:rsidRPr="00252886">
              <w:rPr>
                <w:lang w:eastAsia="pl-PL"/>
              </w:rPr>
              <w:t>*</w:t>
            </w:r>
          </w:p>
          <w:p w14:paraId="0FC486DD" w14:textId="77777777" w:rsidR="006D04B9" w:rsidRDefault="006D04B9" w:rsidP="00260F17">
            <w:pPr>
              <w:widowControl w:val="0"/>
              <w:rPr>
                <w:lang w:eastAsia="pl-PL"/>
              </w:rPr>
            </w:pPr>
            <w:r w:rsidRPr="00252886">
              <w:rPr>
                <w:sz w:val="20"/>
                <w:szCs w:val="20"/>
              </w:rPr>
              <w:t>UŻYWANY</w:t>
            </w:r>
            <w:r>
              <w:rPr>
                <w:sz w:val="20"/>
                <w:szCs w:val="20"/>
              </w:rPr>
              <w:t xml:space="preserve"> DOTYCHCZAS PRZEZ ZAMAWIAJĄCEGO </w:t>
            </w:r>
            <w:r w:rsidRPr="00252886">
              <w:rPr>
                <w:lang w:eastAsia="pl-PL"/>
              </w:rPr>
              <w:t>*</w:t>
            </w:r>
          </w:p>
          <w:p w14:paraId="017683F6" w14:textId="77777777" w:rsidR="006D04B9" w:rsidRPr="00252886" w:rsidRDefault="006D04B9" w:rsidP="00260F17">
            <w:pPr>
              <w:widowControl w:val="0"/>
              <w:rPr>
                <w:b/>
                <w:sz w:val="20"/>
                <w:szCs w:val="20"/>
                <w:lang w:eastAsia="zh-CN"/>
              </w:rPr>
            </w:pPr>
            <w:r>
              <w:rPr>
                <w:sz w:val="20"/>
                <w:szCs w:val="20"/>
              </w:rPr>
              <w:t>U</w:t>
            </w:r>
            <w:r w:rsidRPr="00AE27D3">
              <w:rPr>
                <w:sz w:val="20"/>
                <w:szCs w:val="20"/>
              </w:rPr>
              <w:t>ŻYWANY</w:t>
            </w:r>
            <w:r w:rsidRPr="00AE27D3">
              <w:rPr>
                <w:sz w:val="20"/>
                <w:szCs w:val="20"/>
                <w:lang w:eastAsia="zh-CN"/>
              </w:rPr>
              <w:t xml:space="preserve"> </w:t>
            </w:r>
            <w:r>
              <w:rPr>
                <w:sz w:val="20"/>
                <w:szCs w:val="20"/>
                <w:lang w:eastAsia="zh-CN"/>
              </w:rPr>
              <w:t>PRZEZ INNĄ JEDNOSTKĘ NIŻ Z</w:t>
            </w:r>
            <w:r w:rsidRPr="00AE27D3">
              <w:rPr>
                <w:sz w:val="20"/>
                <w:szCs w:val="20"/>
                <w:lang w:eastAsia="zh-CN"/>
              </w:rPr>
              <w:t xml:space="preserve">AMAWIAJĄCEGO </w:t>
            </w:r>
            <w:r w:rsidRPr="00252886">
              <w:rPr>
                <w:lang w:eastAsia="pl-PL"/>
              </w:rPr>
              <w:t>*</w:t>
            </w:r>
            <w:r w:rsidRPr="00252886">
              <w:rPr>
                <w:sz w:val="20"/>
                <w:szCs w:val="20"/>
              </w:rPr>
              <w:t xml:space="preserve"> </w:t>
            </w:r>
          </w:p>
          <w:p w14:paraId="3AB12645" w14:textId="77777777" w:rsidR="006D04B9" w:rsidRPr="00252886" w:rsidRDefault="006D04B9" w:rsidP="00260F17">
            <w:pPr>
              <w:snapToGrid w:val="0"/>
              <w:rPr>
                <w:sz w:val="20"/>
                <w:szCs w:val="20"/>
              </w:rPr>
            </w:pPr>
            <w:r>
              <w:rPr>
                <w:sz w:val="12"/>
                <w:szCs w:val="12"/>
                <w:lang w:eastAsia="zh-CN"/>
              </w:rPr>
              <w:t>*</w:t>
            </w:r>
            <w:r w:rsidRPr="00544B99">
              <w:rPr>
                <w:sz w:val="12"/>
                <w:szCs w:val="12"/>
                <w:lang w:eastAsia="zh-CN"/>
              </w:rPr>
              <w:t>niewłaściwe skreślić lub właściwe zaznaczyć</w:t>
            </w:r>
            <w:r w:rsidRPr="00252886">
              <w:rPr>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14:paraId="3915FDDC" w14:textId="77777777" w:rsidR="006D04B9" w:rsidRDefault="006D04B9" w:rsidP="00260F17">
            <w:pPr>
              <w:widowControl w:val="0"/>
              <w:rPr>
                <w:sz w:val="20"/>
                <w:szCs w:val="20"/>
              </w:rPr>
            </w:pPr>
            <w:r w:rsidRPr="00252886">
              <w:rPr>
                <w:sz w:val="20"/>
                <w:szCs w:val="20"/>
              </w:rPr>
              <w:t>NOWY</w:t>
            </w:r>
            <w:r w:rsidRPr="00252886">
              <w:rPr>
                <w:lang w:eastAsia="pl-PL"/>
              </w:rPr>
              <w:t>*</w:t>
            </w:r>
          </w:p>
          <w:p w14:paraId="1BB8A93B" w14:textId="77777777" w:rsidR="006D04B9" w:rsidRDefault="006D04B9" w:rsidP="00260F17">
            <w:pPr>
              <w:widowControl w:val="0"/>
              <w:rPr>
                <w:lang w:eastAsia="pl-PL"/>
              </w:rPr>
            </w:pPr>
            <w:r w:rsidRPr="00252886">
              <w:rPr>
                <w:sz w:val="20"/>
                <w:szCs w:val="20"/>
              </w:rPr>
              <w:t>UŻYWANY</w:t>
            </w:r>
            <w:r>
              <w:rPr>
                <w:sz w:val="20"/>
                <w:szCs w:val="20"/>
              </w:rPr>
              <w:t xml:space="preserve"> DOTYCHCZAS PRZEZ ZAMAWIAJĄCEGO </w:t>
            </w:r>
            <w:r w:rsidRPr="00252886">
              <w:rPr>
                <w:lang w:eastAsia="pl-PL"/>
              </w:rPr>
              <w:t>*</w:t>
            </w:r>
          </w:p>
          <w:p w14:paraId="1640FAC7" w14:textId="77777777" w:rsidR="006D04B9" w:rsidRPr="00252886" w:rsidRDefault="006D04B9" w:rsidP="00260F17">
            <w:pPr>
              <w:widowControl w:val="0"/>
              <w:rPr>
                <w:b/>
                <w:sz w:val="20"/>
                <w:szCs w:val="20"/>
                <w:lang w:eastAsia="zh-CN"/>
              </w:rPr>
            </w:pPr>
            <w:r>
              <w:rPr>
                <w:sz w:val="20"/>
                <w:szCs w:val="20"/>
              </w:rPr>
              <w:t>U</w:t>
            </w:r>
            <w:r w:rsidRPr="00AE27D3">
              <w:rPr>
                <w:sz w:val="20"/>
                <w:szCs w:val="20"/>
              </w:rPr>
              <w:t>ŻYWANY</w:t>
            </w:r>
            <w:r w:rsidRPr="00AE27D3">
              <w:rPr>
                <w:sz w:val="20"/>
                <w:szCs w:val="20"/>
                <w:lang w:eastAsia="zh-CN"/>
              </w:rPr>
              <w:t xml:space="preserve"> </w:t>
            </w:r>
            <w:r>
              <w:rPr>
                <w:sz w:val="20"/>
                <w:szCs w:val="20"/>
                <w:lang w:eastAsia="zh-CN"/>
              </w:rPr>
              <w:t>PRZEZ INNĄ JEDNOSTKĘ NIŻ Z</w:t>
            </w:r>
            <w:r w:rsidRPr="00AE27D3">
              <w:rPr>
                <w:sz w:val="20"/>
                <w:szCs w:val="20"/>
                <w:lang w:eastAsia="zh-CN"/>
              </w:rPr>
              <w:t xml:space="preserve">AMAWIAJĄCEGO </w:t>
            </w:r>
            <w:r w:rsidRPr="00252886">
              <w:rPr>
                <w:lang w:eastAsia="pl-PL"/>
              </w:rPr>
              <w:t>*</w:t>
            </w:r>
            <w:r w:rsidRPr="00252886">
              <w:rPr>
                <w:sz w:val="20"/>
                <w:szCs w:val="20"/>
              </w:rPr>
              <w:t xml:space="preserve"> </w:t>
            </w:r>
          </w:p>
          <w:p w14:paraId="55E15C90" w14:textId="77777777" w:rsidR="006D04B9" w:rsidRPr="00252886" w:rsidRDefault="006D04B9" w:rsidP="00260F17">
            <w:pPr>
              <w:snapToGrid w:val="0"/>
              <w:rPr>
                <w:sz w:val="12"/>
                <w:szCs w:val="12"/>
              </w:rPr>
            </w:pPr>
            <w:r>
              <w:rPr>
                <w:sz w:val="12"/>
                <w:szCs w:val="12"/>
                <w:lang w:eastAsia="zh-CN"/>
              </w:rPr>
              <w:t>*</w:t>
            </w:r>
            <w:r w:rsidRPr="00544B99">
              <w:rPr>
                <w:sz w:val="12"/>
                <w:szCs w:val="12"/>
                <w:lang w:eastAsia="zh-CN"/>
              </w:rPr>
              <w:t>niewłaściwe skreślić lub właściwe zaznaczyć</w:t>
            </w:r>
          </w:p>
        </w:tc>
      </w:tr>
    </w:tbl>
    <w:p w14:paraId="1E465927" w14:textId="77777777" w:rsidR="006D04B9" w:rsidRDefault="006D04B9" w:rsidP="006D04B9">
      <w:pPr>
        <w:suppressAutoHyphens/>
        <w:spacing w:after="0" w:line="240" w:lineRule="auto"/>
        <w:jc w:val="both"/>
        <w:rPr>
          <w:rFonts w:ascii="Times New Roman" w:hAnsi="Times New Roman" w:cs="Times New Roman"/>
          <w:color w:val="000000" w:themeColor="text1"/>
          <w:sz w:val="24"/>
          <w:szCs w:val="24"/>
          <w:lang w:eastAsia="pl-PL"/>
        </w:rPr>
      </w:pPr>
    </w:p>
    <w:p w14:paraId="30697AA0" w14:textId="7425A0A0" w:rsidR="00BC4A35" w:rsidRDefault="000E7A5F" w:rsidP="00C26205">
      <w:pPr>
        <w:ind w:left="360"/>
        <w:jc w:val="center"/>
        <w:rPr>
          <w:rFonts w:ascii="Times New Roman" w:hAnsi="Times New Roman" w:cs="Times New Roman"/>
          <w:bCs/>
          <w:color w:val="000000" w:themeColor="text1"/>
          <w:sz w:val="24"/>
          <w:szCs w:val="24"/>
        </w:rPr>
      </w:pPr>
      <w:r w:rsidRPr="006D04B9">
        <w:rPr>
          <w:rFonts w:ascii="Times New Roman" w:hAnsi="Times New Roman" w:cs="Times New Roman"/>
          <w:bCs/>
          <w:color w:val="000000" w:themeColor="text1"/>
          <w:sz w:val="24"/>
          <w:szCs w:val="24"/>
        </w:rPr>
        <w:lastRenderedPageBreak/>
        <w:t xml:space="preserve">wykaz do oceny parametrów jakościowych (dotyczy oferowanego do najmu przedmiotu zamówienia wskazanego powyżej) </w:t>
      </w:r>
    </w:p>
    <w:tbl>
      <w:tblPr>
        <w:tblW w:w="8713" w:type="dxa"/>
        <w:tblInd w:w="-274" w:type="dxa"/>
        <w:tblLayout w:type="fixed"/>
        <w:tblCellMar>
          <w:left w:w="10" w:type="dxa"/>
          <w:right w:w="10" w:type="dxa"/>
        </w:tblCellMar>
        <w:tblLook w:val="0000" w:firstRow="0" w:lastRow="0" w:firstColumn="0" w:lastColumn="0" w:noHBand="0" w:noVBand="0"/>
      </w:tblPr>
      <w:tblGrid>
        <w:gridCol w:w="568"/>
        <w:gridCol w:w="2995"/>
        <w:gridCol w:w="2801"/>
        <w:gridCol w:w="2314"/>
        <w:gridCol w:w="35"/>
      </w:tblGrid>
      <w:tr w:rsidR="00F75D18" w:rsidRPr="00F75D18" w14:paraId="02CE0445" w14:textId="77777777" w:rsidTr="00F87AF2">
        <w:trPr>
          <w:gridAfter w:val="1"/>
          <w:wAfter w:w="35" w:type="dxa"/>
        </w:trPr>
        <w:tc>
          <w:tcPr>
            <w:tcW w:w="568" w:type="dxa"/>
            <w:tcBorders>
              <w:top w:val="single" w:sz="8" w:space="0" w:color="000000"/>
              <w:left w:val="single" w:sz="8" w:space="0" w:color="000000"/>
              <w:bottom w:val="single" w:sz="8" w:space="0" w:color="000000"/>
            </w:tcBorders>
            <w:shd w:val="clear" w:color="auto" w:fill="FFFFFF"/>
          </w:tcPr>
          <w:p w14:paraId="4C268A44" w14:textId="77777777" w:rsidR="00F623FB" w:rsidRPr="00F75D18" w:rsidRDefault="00F623FB" w:rsidP="00F87AF2">
            <w:pPr>
              <w:widowControl w:val="0"/>
              <w:suppressLineNumbers/>
              <w:spacing w:line="100" w:lineRule="atLeast"/>
              <w:ind w:left="57"/>
              <w:jc w:val="center"/>
              <w:rPr>
                <w:rFonts w:eastAsia="SimSun" w:cs="Arial"/>
                <w:kern w:val="1"/>
                <w:sz w:val="20"/>
                <w:lang w:eastAsia="hi-IN" w:bidi="hi-IN"/>
              </w:rPr>
            </w:pPr>
            <w:r w:rsidRPr="00F75D18">
              <w:rPr>
                <w:rFonts w:eastAsia="SimSun" w:cs="Arial"/>
                <w:kern w:val="1"/>
                <w:sz w:val="20"/>
                <w:lang w:eastAsia="hi-IN" w:bidi="hi-IN"/>
              </w:rPr>
              <w:t>Lp</w:t>
            </w:r>
          </w:p>
          <w:p w14:paraId="7D932E56" w14:textId="3BFCD159" w:rsidR="00F623FB" w:rsidRPr="00F75D18" w:rsidRDefault="00F623FB" w:rsidP="00F87AF2">
            <w:pPr>
              <w:widowControl w:val="0"/>
              <w:suppressLineNumbers/>
              <w:spacing w:line="100" w:lineRule="atLeast"/>
              <w:ind w:left="57"/>
              <w:jc w:val="center"/>
              <w:rPr>
                <w:rFonts w:eastAsia="Tahoma" w:cs="Tahoma"/>
                <w:b/>
                <w:bCs/>
                <w:kern w:val="1"/>
                <w:sz w:val="20"/>
                <w:szCs w:val="20"/>
              </w:rPr>
            </w:pPr>
            <w:r w:rsidRPr="00F75D18">
              <w:rPr>
                <w:sz w:val="16"/>
                <w:szCs w:val="16"/>
              </w:rPr>
              <w:t xml:space="preserve">(analogicznie do  zał. nr </w:t>
            </w:r>
            <w:r w:rsidR="00CE0C24" w:rsidRPr="00F75D18">
              <w:rPr>
                <w:sz w:val="16"/>
                <w:szCs w:val="16"/>
              </w:rPr>
              <w:t>8</w:t>
            </w:r>
            <w:r w:rsidRPr="00F75D18">
              <w:rPr>
                <w:sz w:val="16"/>
                <w:szCs w:val="16"/>
              </w:rPr>
              <w:t xml:space="preserve"> do SWZ</w:t>
            </w:r>
            <w:r w:rsidRPr="00F75D18">
              <w:rPr>
                <w:sz w:val="20"/>
              </w:rPr>
              <w:t>)</w:t>
            </w:r>
            <w:r w:rsidRPr="00F75D18">
              <w:rPr>
                <w:rFonts w:eastAsia="SimSun" w:cs="Arial"/>
                <w:kern w:val="1"/>
                <w:sz w:val="20"/>
                <w:lang w:eastAsia="hi-IN" w:bidi="hi-IN"/>
              </w:rPr>
              <w:t xml:space="preserve">. </w:t>
            </w:r>
          </w:p>
        </w:tc>
        <w:tc>
          <w:tcPr>
            <w:tcW w:w="2995" w:type="dxa"/>
            <w:tcBorders>
              <w:top w:val="single" w:sz="8" w:space="0" w:color="000000"/>
              <w:left w:val="single" w:sz="8" w:space="0" w:color="000000"/>
              <w:bottom w:val="single" w:sz="8" w:space="0" w:color="000000"/>
            </w:tcBorders>
            <w:shd w:val="clear" w:color="auto" w:fill="FFFFFF"/>
            <w:vAlign w:val="center"/>
          </w:tcPr>
          <w:p w14:paraId="12659F11" w14:textId="77777777" w:rsidR="00F623FB" w:rsidRPr="00F75D18" w:rsidRDefault="00F623FB" w:rsidP="00F87AF2">
            <w:pPr>
              <w:widowControl w:val="0"/>
              <w:suppressLineNumbers/>
              <w:spacing w:line="100" w:lineRule="atLeast"/>
              <w:jc w:val="center"/>
              <w:rPr>
                <w:rFonts w:eastAsia="Tahoma" w:cs="Tahoma"/>
                <w:b/>
                <w:bCs/>
                <w:kern w:val="1"/>
                <w:sz w:val="20"/>
                <w:szCs w:val="20"/>
              </w:rPr>
            </w:pPr>
            <w:r w:rsidRPr="00F75D18">
              <w:rPr>
                <w:rFonts w:eastAsia="Tahoma" w:cs="Tahoma"/>
                <w:b/>
                <w:bCs/>
                <w:kern w:val="1"/>
                <w:sz w:val="20"/>
                <w:szCs w:val="20"/>
              </w:rPr>
              <w:t>Opis parametru, funkcji</w:t>
            </w:r>
          </w:p>
        </w:tc>
        <w:tc>
          <w:tcPr>
            <w:tcW w:w="2801" w:type="dxa"/>
            <w:tcBorders>
              <w:top w:val="single" w:sz="8" w:space="0" w:color="000000"/>
              <w:left w:val="single" w:sz="8" w:space="0" w:color="000000"/>
              <w:bottom w:val="single" w:sz="8" w:space="0" w:color="000000"/>
            </w:tcBorders>
            <w:shd w:val="clear" w:color="auto" w:fill="FFFFFF"/>
            <w:vAlign w:val="center"/>
          </w:tcPr>
          <w:p w14:paraId="5F941289" w14:textId="77777777" w:rsidR="00F623FB" w:rsidRPr="00F75D18" w:rsidRDefault="00F623FB" w:rsidP="00F87AF2">
            <w:pPr>
              <w:widowControl w:val="0"/>
              <w:suppressLineNumbers/>
              <w:spacing w:line="100" w:lineRule="atLeast"/>
              <w:jc w:val="center"/>
              <w:rPr>
                <w:rFonts w:eastAsia="Tahoma" w:cs="Tahoma"/>
                <w:b/>
                <w:kern w:val="1"/>
                <w:sz w:val="20"/>
                <w:szCs w:val="20"/>
              </w:rPr>
            </w:pPr>
            <w:r w:rsidRPr="00F75D18">
              <w:rPr>
                <w:rFonts w:eastAsia="MS Mincho"/>
                <w:b/>
                <w:sz w:val="20"/>
                <w:szCs w:val="20"/>
              </w:rPr>
              <w:t>Punktacja</w:t>
            </w:r>
          </w:p>
        </w:tc>
        <w:tc>
          <w:tcPr>
            <w:tcW w:w="23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97F6EC" w14:textId="77777777" w:rsidR="00F623FB" w:rsidRPr="00F75D18" w:rsidRDefault="00F623FB" w:rsidP="00F87AF2">
            <w:pPr>
              <w:widowControl w:val="0"/>
              <w:jc w:val="center"/>
              <w:rPr>
                <w:b/>
                <w:sz w:val="20"/>
                <w:szCs w:val="20"/>
              </w:rPr>
            </w:pPr>
            <w:r w:rsidRPr="00F75D18">
              <w:rPr>
                <w:b/>
                <w:sz w:val="20"/>
                <w:szCs w:val="20"/>
              </w:rPr>
              <w:t>Wartość oferowana przez Wykonawcę</w:t>
            </w:r>
          </w:p>
          <w:p w14:paraId="36E89DD1" w14:textId="77777777" w:rsidR="00F623FB" w:rsidRPr="00F75D18" w:rsidRDefault="00F623FB" w:rsidP="00F87AF2">
            <w:pPr>
              <w:pStyle w:val="TableContents"/>
              <w:jc w:val="center"/>
              <w:rPr>
                <w:bCs/>
                <w:sz w:val="16"/>
                <w:szCs w:val="16"/>
              </w:rPr>
            </w:pPr>
          </w:p>
          <w:p w14:paraId="14FB2BDA" w14:textId="77777777" w:rsidR="00F623FB" w:rsidRPr="00F75D18" w:rsidRDefault="00F623FB" w:rsidP="00F87AF2">
            <w:pPr>
              <w:overflowPunct w:val="0"/>
              <w:autoSpaceDE w:val="0"/>
              <w:autoSpaceDN w:val="0"/>
              <w:adjustRightInd w:val="0"/>
              <w:ind w:right="69"/>
              <w:jc w:val="center"/>
              <w:rPr>
                <w:rFonts w:eastAsia="Tahoma" w:cs="Tahoma"/>
                <w:kern w:val="1"/>
              </w:rPr>
            </w:pPr>
            <w:r w:rsidRPr="00F75D18">
              <w:rPr>
                <w:rFonts w:eastAsia="Andale Sans UI"/>
                <w:kern w:val="2"/>
                <w:sz w:val="16"/>
                <w:szCs w:val="16"/>
              </w:rPr>
              <w:t>(w pozycjach TAK/NIE* gdzie Zamawiający nie wpisał „podać (…)” prosimy niewłaściwe skreślić lub zaznaczyć  właściwe stwierdzenie bez konieczności opisywania  oferowanego parametru</w:t>
            </w:r>
            <w:r w:rsidRPr="00F75D18">
              <w:rPr>
                <w:rFonts w:eastAsia="Andale Sans UI"/>
                <w:kern w:val="2"/>
                <w:sz w:val="18"/>
                <w:szCs w:val="18"/>
              </w:rPr>
              <w:t>)</w:t>
            </w:r>
          </w:p>
        </w:tc>
      </w:tr>
      <w:tr w:rsidR="00F75D18" w:rsidRPr="00F75D18" w14:paraId="4863C808" w14:textId="77777777" w:rsidTr="00F87AF2">
        <w:trPr>
          <w:gridAfter w:val="1"/>
          <w:wAfter w:w="35" w:type="dxa"/>
        </w:trPr>
        <w:tc>
          <w:tcPr>
            <w:tcW w:w="568" w:type="dxa"/>
            <w:tcBorders>
              <w:top w:val="single" w:sz="8" w:space="0" w:color="000000"/>
              <w:left w:val="single" w:sz="8" w:space="0" w:color="000000"/>
              <w:bottom w:val="single" w:sz="8" w:space="0" w:color="000000"/>
            </w:tcBorders>
            <w:shd w:val="clear" w:color="auto" w:fill="FFFFFF"/>
          </w:tcPr>
          <w:p w14:paraId="348675C7" w14:textId="77777777" w:rsidR="00F623FB" w:rsidRPr="00F75D18" w:rsidRDefault="00F623FB" w:rsidP="00F87AF2">
            <w:pPr>
              <w:widowControl w:val="0"/>
              <w:tabs>
                <w:tab w:val="left" w:pos="0"/>
              </w:tabs>
              <w:spacing w:line="100" w:lineRule="atLeast"/>
              <w:ind w:left="360" w:hanging="360"/>
              <w:jc w:val="center"/>
              <w:rPr>
                <w:rFonts w:eastAsia="SimSun" w:cs="Arial"/>
                <w:kern w:val="1"/>
                <w:sz w:val="18"/>
                <w:szCs w:val="18"/>
                <w:lang w:eastAsia="hi-IN" w:bidi="hi-IN"/>
              </w:rPr>
            </w:pPr>
            <w:r w:rsidRPr="00F75D18">
              <w:rPr>
                <w:rFonts w:eastAsia="SimSun" w:cs="Arial"/>
                <w:kern w:val="1"/>
                <w:sz w:val="18"/>
                <w:szCs w:val="18"/>
                <w:lang w:eastAsia="hi-IN" w:bidi="hi-IN"/>
              </w:rPr>
              <w:t>9.</w:t>
            </w:r>
          </w:p>
        </w:tc>
        <w:tc>
          <w:tcPr>
            <w:tcW w:w="2995" w:type="dxa"/>
            <w:tcBorders>
              <w:top w:val="single" w:sz="8" w:space="0" w:color="000000"/>
              <w:left w:val="single" w:sz="8" w:space="0" w:color="000000"/>
              <w:bottom w:val="single" w:sz="8" w:space="0" w:color="000000"/>
            </w:tcBorders>
            <w:shd w:val="clear" w:color="auto" w:fill="FFFFFF"/>
            <w:vAlign w:val="center"/>
          </w:tcPr>
          <w:p w14:paraId="03DFADC5" w14:textId="0B1A33D0" w:rsidR="00865A53" w:rsidRPr="00F75D18" w:rsidRDefault="00865A53" w:rsidP="00F87AF2">
            <w:pPr>
              <w:widowControl w:val="0"/>
              <w:suppressLineNumbers/>
              <w:spacing w:line="100" w:lineRule="atLeast"/>
              <w:jc w:val="center"/>
              <w:rPr>
                <w:kern w:val="1"/>
                <w:sz w:val="18"/>
                <w:szCs w:val="18"/>
                <w:lang w:eastAsia="hi-IN" w:bidi="hi-IN"/>
              </w:rPr>
            </w:pPr>
            <w:r w:rsidRPr="00F75D18">
              <w:rPr>
                <w:kern w:val="1"/>
                <w:sz w:val="18"/>
                <w:szCs w:val="18"/>
                <w:lang w:eastAsia="hi-IN" w:bidi="hi-IN"/>
              </w:rPr>
              <w:t>Parametry diagnostyczne określające ilościowo stan aktywacji neutrofili oraz limfocytów reaktywnych i syntetyzujących przeciwciała (w wartościach odsetkowych i bezwzględnych), pomocne w szybkim diagnozowaniu i różnicowaniu stanów zapalnych i infekcyjnych. Parametry te powinny być mierzone z wykorzystaniem fluorescencyjnej cytometrii przepływowej i być dostępne w rutynowym badaniu morfologii (CBC + DIFF).</w:t>
            </w:r>
          </w:p>
          <w:p w14:paraId="25611B4E" w14:textId="77777777" w:rsidR="00865A53" w:rsidRPr="00F75D18" w:rsidRDefault="00865A53" w:rsidP="00F87AF2">
            <w:pPr>
              <w:widowControl w:val="0"/>
              <w:suppressLineNumbers/>
              <w:spacing w:line="100" w:lineRule="atLeast"/>
              <w:jc w:val="center"/>
              <w:rPr>
                <w:rFonts w:eastAsia="Tahoma" w:cs="Tahoma"/>
                <w:b/>
                <w:bCs/>
                <w:kern w:val="1"/>
                <w:sz w:val="20"/>
                <w:szCs w:val="20"/>
              </w:rPr>
            </w:pPr>
          </w:p>
        </w:tc>
        <w:tc>
          <w:tcPr>
            <w:tcW w:w="2801" w:type="dxa"/>
            <w:tcBorders>
              <w:top w:val="single" w:sz="8" w:space="0" w:color="000000"/>
              <w:left w:val="single" w:sz="8" w:space="0" w:color="000000"/>
              <w:bottom w:val="single" w:sz="8" w:space="0" w:color="000000"/>
            </w:tcBorders>
            <w:shd w:val="clear" w:color="auto" w:fill="FFFFFF"/>
            <w:vAlign w:val="center"/>
          </w:tcPr>
          <w:p w14:paraId="196138CF" w14:textId="77777777" w:rsidR="00F623FB" w:rsidRPr="00F75D18" w:rsidRDefault="00F623FB" w:rsidP="00F87AF2">
            <w:pPr>
              <w:suppressLineNumbers/>
              <w:autoSpaceDN w:val="0"/>
              <w:jc w:val="center"/>
              <w:textAlignment w:val="baseline"/>
              <w:rPr>
                <w:rFonts w:eastAsia="SimSun" w:cs="Arial"/>
                <w:kern w:val="3"/>
                <w:sz w:val="18"/>
                <w:szCs w:val="18"/>
                <w:lang w:eastAsia="zh-CN" w:bidi="hi-IN"/>
              </w:rPr>
            </w:pPr>
            <w:r w:rsidRPr="00F75D18">
              <w:rPr>
                <w:rFonts w:eastAsia="SimSun" w:cs="Arial"/>
                <w:kern w:val="3"/>
                <w:sz w:val="18"/>
                <w:szCs w:val="18"/>
                <w:lang w:eastAsia="zh-CN" w:bidi="hi-IN"/>
              </w:rPr>
              <w:t>TAK- 5 pkt.</w:t>
            </w:r>
          </w:p>
          <w:p w14:paraId="41CD1CE3" w14:textId="77777777" w:rsidR="00F623FB" w:rsidRPr="00F75D18" w:rsidRDefault="00F623FB" w:rsidP="00F87AF2">
            <w:pPr>
              <w:suppressLineNumbers/>
              <w:autoSpaceDN w:val="0"/>
              <w:jc w:val="center"/>
              <w:textAlignment w:val="baseline"/>
              <w:rPr>
                <w:rFonts w:eastAsia="MS Mincho"/>
                <w:b/>
                <w:sz w:val="20"/>
                <w:szCs w:val="20"/>
              </w:rPr>
            </w:pPr>
            <w:r w:rsidRPr="00F75D18">
              <w:rPr>
                <w:rFonts w:eastAsia="SimSun" w:cs="Arial"/>
                <w:kern w:val="3"/>
                <w:sz w:val="18"/>
                <w:szCs w:val="18"/>
                <w:lang w:eastAsia="zh-CN" w:bidi="hi-IN"/>
              </w:rPr>
              <w:t>NIE -   0 pkt</w:t>
            </w:r>
          </w:p>
        </w:tc>
        <w:tc>
          <w:tcPr>
            <w:tcW w:w="23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DA1970" w14:textId="77777777" w:rsidR="00F623FB" w:rsidRPr="00F75D18" w:rsidRDefault="00F623FB" w:rsidP="00F87AF2">
            <w:pPr>
              <w:widowControl w:val="0"/>
              <w:spacing w:line="100" w:lineRule="atLeast"/>
              <w:jc w:val="center"/>
              <w:rPr>
                <w:rFonts w:eastAsia="Tahoma" w:cs="Tahoma"/>
                <w:kern w:val="1"/>
              </w:rPr>
            </w:pPr>
            <w:r w:rsidRPr="00F75D18">
              <w:rPr>
                <w:rFonts w:eastAsia="Tahoma" w:cs="Tahoma"/>
                <w:kern w:val="1"/>
              </w:rPr>
              <w:t>TAK/NIE*</w:t>
            </w:r>
          </w:p>
          <w:p w14:paraId="6E0EC9E2" w14:textId="77777777" w:rsidR="00F623FB" w:rsidRPr="00F75D18" w:rsidRDefault="00F623FB" w:rsidP="00F87AF2">
            <w:pPr>
              <w:widowControl w:val="0"/>
              <w:jc w:val="center"/>
              <w:rPr>
                <w:b/>
                <w:sz w:val="20"/>
                <w:szCs w:val="20"/>
              </w:rPr>
            </w:pPr>
          </w:p>
        </w:tc>
      </w:tr>
      <w:tr w:rsidR="00F75D18" w:rsidRPr="00F75D18" w14:paraId="0311C4F4" w14:textId="77777777" w:rsidTr="00F87AF2">
        <w:trPr>
          <w:gridAfter w:val="1"/>
          <w:wAfter w:w="35" w:type="dxa"/>
        </w:trPr>
        <w:tc>
          <w:tcPr>
            <w:tcW w:w="568" w:type="dxa"/>
            <w:tcBorders>
              <w:top w:val="single" w:sz="4" w:space="0" w:color="000000"/>
              <w:left w:val="single" w:sz="8" w:space="0" w:color="000000"/>
              <w:bottom w:val="single" w:sz="4" w:space="0" w:color="000000"/>
            </w:tcBorders>
            <w:shd w:val="clear" w:color="auto" w:fill="FFFFFF"/>
            <w:vAlign w:val="center"/>
          </w:tcPr>
          <w:p w14:paraId="36FDA828" w14:textId="77777777" w:rsidR="00F623FB" w:rsidRPr="00F75D18" w:rsidRDefault="00F623FB" w:rsidP="00F87AF2">
            <w:pPr>
              <w:widowControl w:val="0"/>
              <w:tabs>
                <w:tab w:val="left" w:pos="0"/>
              </w:tabs>
              <w:spacing w:line="100" w:lineRule="atLeast"/>
              <w:ind w:left="360" w:hanging="360"/>
              <w:jc w:val="center"/>
              <w:rPr>
                <w:rFonts w:eastAsia="SimSun" w:cs="Arial"/>
                <w:kern w:val="1"/>
                <w:sz w:val="18"/>
                <w:szCs w:val="18"/>
                <w:lang w:eastAsia="hi-IN" w:bidi="hi-IN"/>
              </w:rPr>
            </w:pPr>
            <w:r w:rsidRPr="00F75D18">
              <w:rPr>
                <w:rFonts w:eastAsia="SimSun" w:cs="Arial"/>
                <w:kern w:val="1"/>
                <w:sz w:val="18"/>
                <w:szCs w:val="18"/>
                <w:lang w:eastAsia="hi-IN" w:bidi="hi-IN"/>
              </w:rPr>
              <w:t xml:space="preserve">22. </w:t>
            </w:r>
          </w:p>
        </w:tc>
        <w:tc>
          <w:tcPr>
            <w:tcW w:w="2995" w:type="dxa"/>
            <w:tcBorders>
              <w:top w:val="single" w:sz="4" w:space="0" w:color="000000"/>
              <w:left w:val="single" w:sz="8" w:space="0" w:color="000000"/>
              <w:bottom w:val="single" w:sz="4" w:space="0" w:color="000000"/>
            </w:tcBorders>
            <w:shd w:val="clear" w:color="auto" w:fill="FFFFFF"/>
            <w:vAlign w:val="center"/>
          </w:tcPr>
          <w:p w14:paraId="3C28EAC9" w14:textId="77777777" w:rsidR="00F623FB" w:rsidRPr="00F75D18" w:rsidRDefault="00F623FB" w:rsidP="00F87AF2">
            <w:pPr>
              <w:widowControl w:val="0"/>
              <w:spacing w:after="283" w:line="100" w:lineRule="atLeast"/>
              <w:rPr>
                <w:rFonts w:eastAsia="Tahoma" w:cs="Tahoma"/>
                <w:kern w:val="1"/>
              </w:rPr>
            </w:pPr>
            <w:r w:rsidRPr="00F75D18">
              <w:rPr>
                <w:rFonts w:eastAsia="SimSun" w:cs="Arial"/>
                <w:kern w:val="1"/>
                <w:sz w:val="18"/>
                <w:szCs w:val="18"/>
                <w:lang w:eastAsia="hi-IN" w:bidi="hi-IN"/>
              </w:rPr>
              <w:t>Automatyczne powtórzenie próbki w przypadku wystąpienia błędu, alarmu itp.</w:t>
            </w:r>
          </w:p>
        </w:tc>
        <w:tc>
          <w:tcPr>
            <w:tcW w:w="2801" w:type="dxa"/>
            <w:tcBorders>
              <w:top w:val="single" w:sz="4" w:space="0" w:color="000000"/>
              <w:left w:val="single" w:sz="8" w:space="0" w:color="000000"/>
              <w:bottom w:val="single" w:sz="4" w:space="0" w:color="000000"/>
            </w:tcBorders>
            <w:shd w:val="clear" w:color="auto" w:fill="FFFFFF"/>
            <w:vAlign w:val="center"/>
          </w:tcPr>
          <w:p w14:paraId="08C3FC36" w14:textId="77777777" w:rsidR="00F623FB" w:rsidRPr="00F75D18" w:rsidRDefault="00F623FB" w:rsidP="00F87AF2">
            <w:pPr>
              <w:suppressLineNumbers/>
              <w:autoSpaceDN w:val="0"/>
              <w:jc w:val="center"/>
              <w:textAlignment w:val="baseline"/>
              <w:rPr>
                <w:rFonts w:eastAsia="SimSun" w:cs="Arial"/>
                <w:kern w:val="3"/>
                <w:sz w:val="18"/>
                <w:szCs w:val="18"/>
                <w:lang w:eastAsia="zh-CN" w:bidi="hi-IN"/>
              </w:rPr>
            </w:pPr>
            <w:r w:rsidRPr="00F75D18">
              <w:rPr>
                <w:rFonts w:eastAsia="SimSun" w:cs="Arial"/>
                <w:kern w:val="3"/>
                <w:sz w:val="18"/>
                <w:szCs w:val="18"/>
                <w:lang w:eastAsia="zh-CN" w:bidi="hi-IN"/>
              </w:rPr>
              <w:t>TAK - 5 pkt.</w:t>
            </w:r>
          </w:p>
          <w:p w14:paraId="61AF5944" w14:textId="77777777" w:rsidR="00F623FB" w:rsidRPr="00F75D18" w:rsidRDefault="00F623FB" w:rsidP="00F87AF2">
            <w:pPr>
              <w:widowControl w:val="0"/>
              <w:spacing w:line="100" w:lineRule="atLeast"/>
              <w:jc w:val="center"/>
              <w:rPr>
                <w:rFonts w:eastAsia="Tahoma" w:cs="Tahoma"/>
                <w:kern w:val="1"/>
              </w:rPr>
            </w:pPr>
            <w:r w:rsidRPr="00F75D18">
              <w:rPr>
                <w:rFonts w:eastAsia="SimSun" w:cs="Arial"/>
                <w:kern w:val="3"/>
                <w:sz w:val="18"/>
                <w:szCs w:val="18"/>
                <w:lang w:eastAsia="zh-CN" w:bidi="hi-IN"/>
              </w:rPr>
              <w:t>NIE - 0 pkt.</w:t>
            </w:r>
          </w:p>
        </w:tc>
        <w:tc>
          <w:tcPr>
            <w:tcW w:w="231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F0061A4" w14:textId="77777777" w:rsidR="00F623FB" w:rsidRPr="00F75D18" w:rsidRDefault="00F623FB" w:rsidP="00F87AF2">
            <w:pPr>
              <w:widowControl w:val="0"/>
              <w:spacing w:line="100" w:lineRule="atLeast"/>
              <w:jc w:val="center"/>
              <w:rPr>
                <w:rFonts w:eastAsia="Tahoma" w:cs="Tahoma"/>
                <w:kern w:val="1"/>
              </w:rPr>
            </w:pPr>
            <w:r w:rsidRPr="00F75D18">
              <w:rPr>
                <w:rFonts w:eastAsia="Tahoma" w:cs="Tahoma"/>
                <w:kern w:val="1"/>
              </w:rPr>
              <w:t>TAK/NIE*</w:t>
            </w:r>
          </w:p>
          <w:p w14:paraId="6CAEA58B" w14:textId="77777777" w:rsidR="00F623FB" w:rsidRPr="00F75D18" w:rsidRDefault="00F623FB" w:rsidP="00F87AF2">
            <w:pPr>
              <w:widowControl w:val="0"/>
              <w:spacing w:line="100" w:lineRule="atLeast"/>
              <w:jc w:val="center"/>
              <w:rPr>
                <w:rFonts w:eastAsia="Tahoma" w:cs="Tahoma"/>
                <w:kern w:val="1"/>
              </w:rPr>
            </w:pPr>
          </w:p>
        </w:tc>
      </w:tr>
      <w:tr w:rsidR="00F75D18" w:rsidRPr="00F75D18" w14:paraId="08885130" w14:textId="77777777" w:rsidTr="00F87AF2">
        <w:trPr>
          <w:gridAfter w:val="1"/>
          <w:wAfter w:w="35" w:type="dxa"/>
        </w:trPr>
        <w:tc>
          <w:tcPr>
            <w:tcW w:w="568" w:type="dxa"/>
            <w:tcBorders>
              <w:top w:val="single" w:sz="4" w:space="0" w:color="000000"/>
              <w:left w:val="single" w:sz="8" w:space="0" w:color="000000"/>
              <w:bottom w:val="single" w:sz="4" w:space="0" w:color="000000"/>
            </w:tcBorders>
            <w:shd w:val="clear" w:color="auto" w:fill="FFFFFF"/>
            <w:vAlign w:val="center"/>
          </w:tcPr>
          <w:p w14:paraId="5BBD7711" w14:textId="77777777" w:rsidR="00F623FB" w:rsidRPr="00F75D18" w:rsidRDefault="00F623FB" w:rsidP="00F87AF2">
            <w:pPr>
              <w:widowControl w:val="0"/>
              <w:tabs>
                <w:tab w:val="left" w:pos="0"/>
              </w:tabs>
              <w:spacing w:line="100" w:lineRule="atLeast"/>
              <w:jc w:val="center"/>
              <w:rPr>
                <w:rFonts w:eastAsia="SimSun" w:cs="Arial"/>
                <w:kern w:val="1"/>
                <w:sz w:val="18"/>
                <w:szCs w:val="18"/>
                <w:lang w:eastAsia="hi-IN" w:bidi="hi-IN"/>
              </w:rPr>
            </w:pPr>
            <w:r w:rsidRPr="00F75D18">
              <w:rPr>
                <w:rFonts w:eastAsia="SimSun" w:cs="Arial"/>
                <w:kern w:val="1"/>
                <w:sz w:val="18"/>
                <w:szCs w:val="18"/>
                <w:lang w:eastAsia="hi-IN" w:bidi="hi-IN"/>
              </w:rPr>
              <w:t xml:space="preserve">25. </w:t>
            </w:r>
          </w:p>
        </w:tc>
        <w:tc>
          <w:tcPr>
            <w:tcW w:w="2995" w:type="dxa"/>
            <w:tcBorders>
              <w:top w:val="single" w:sz="4" w:space="0" w:color="000000"/>
              <w:left w:val="single" w:sz="8" w:space="0" w:color="000000"/>
              <w:bottom w:val="single" w:sz="4" w:space="0" w:color="000000"/>
            </w:tcBorders>
            <w:shd w:val="clear" w:color="auto" w:fill="FFFFFF"/>
            <w:vAlign w:val="center"/>
          </w:tcPr>
          <w:p w14:paraId="0E8DAA63" w14:textId="77777777" w:rsidR="00F623FB" w:rsidRPr="00F75D18" w:rsidRDefault="00F623FB" w:rsidP="00F87AF2">
            <w:pPr>
              <w:widowControl w:val="0"/>
              <w:spacing w:after="283" w:line="100" w:lineRule="atLeast"/>
              <w:rPr>
                <w:rFonts w:eastAsia="Tahoma" w:cs="Tahoma"/>
                <w:kern w:val="1"/>
              </w:rPr>
            </w:pPr>
            <w:r w:rsidRPr="00F75D18">
              <w:rPr>
                <w:rFonts w:eastAsia="SimSun" w:cs="Arial"/>
                <w:kern w:val="1"/>
                <w:sz w:val="18"/>
                <w:szCs w:val="18"/>
                <w:lang w:eastAsia="hi-IN" w:bidi="hi-IN"/>
              </w:rPr>
              <w:t>Automatyczne flagowanie wyników patologicznych wraz z określeniem nasilenia ich występowania</w:t>
            </w:r>
          </w:p>
        </w:tc>
        <w:tc>
          <w:tcPr>
            <w:tcW w:w="2801" w:type="dxa"/>
            <w:tcBorders>
              <w:top w:val="single" w:sz="4" w:space="0" w:color="000000"/>
              <w:left w:val="single" w:sz="8" w:space="0" w:color="000000"/>
              <w:bottom w:val="single" w:sz="4" w:space="0" w:color="000000"/>
            </w:tcBorders>
            <w:shd w:val="clear" w:color="auto" w:fill="FFFFFF"/>
            <w:vAlign w:val="center"/>
          </w:tcPr>
          <w:p w14:paraId="6BCE4EF6" w14:textId="77777777" w:rsidR="00F623FB" w:rsidRPr="00F75D18" w:rsidRDefault="00F623FB" w:rsidP="00F87AF2">
            <w:pPr>
              <w:suppressLineNumbers/>
              <w:autoSpaceDN w:val="0"/>
              <w:jc w:val="center"/>
              <w:textAlignment w:val="baseline"/>
              <w:rPr>
                <w:rFonts w:eastAsia="SimSun" w:cs="Arial"/>
                <w:kern w:val="3"/>
                <w:sz w:val="18"/>
                <w:szCs w:val="18"/>
                <w:lang w:eastAsia="zh-CN" w:bidi="hi-IN"/>
              </w:rPr>
            </w:pPr>
            <w:r w:rsidRPr="00F75D18">
              <w:rPr>
                <w:rFonts w:eastAsia="SimSun" w:cs="Arial"/>
                <w:kern w:val="3"/>
                <w:sz w:val="18"/>
                <w:szCs w:val="18"/>
                <w:lang w:eastAsia="zh-CN" w:bidi="hi-IN"/>
              </w:rPr>
              <w:t>TAK- 10 pkt.</w:t>
            </w:r>
          </w:p>
          <w:p w14:paraId="64B819A4" w14:textId="77777777" w:rsidR="00F623FB" w:rsidRPr="00F75D18" w:rsidRDefault="00F623FB" w:rsidP="00F87AF2">
            <w:pPr>
              <w:widowControl w:val="0"/>
              <w:spacing w:line="100" w:lineRule="atLeast"/>
              <w:jc w:val="center"/>
              <w:rPr>
                <w:rFonts w:eastAsia="Tahoma" w:cs="Tahoma"/>
                <w:kern w:val="1"/>
              </w:rPr>
            </w:pPr>
            <w:r w:rsidRPr="00F75D18">
              <w:rPr>
                <w:rFonts w:eastAsia="SimSun" w:cs="Arial"/>
                <w:kern w:val="3"/>
                <w:sz w:val="18"/>
                <w:szCs w:val="18"/>
                <w:lang w:eastAsia="zh-CN" w:bidi="hi-IN"/>
              </w:rPr>
              <w:t>NIE -   0 pkt.</w:t>
            </w:r>
          </w:p>
        </w:tc>
        <w:tc>
          <w:tcPr>
            <w:tcW w:w="231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05BCA689" w14:textId="77777777" w:rsidR="00F623FB" w:rsidRPr="00F75D18" w:rsidRDefault="00F623FB" w:rsidP="00F87AF2">
            <w:pPr>
              <w:widowControl w:val="0"/>
              <w:spacing w:line="100" w:lineRule="atLeast"/>
              <w:jc w:val="center"/>
              <w:rPr>
                <w:rFonts w:eastAsia="Tahoma" w:cs="Tahoma"/>
                <w:kern w:val="1"/>
              </w:rPr>
            </w:pPr>
            <w:r w:rsidRPr="00F75D18">
              <w:rPr>
                <w:rFonts w:eastAsia="Tahoma" w:cs="Tahoma"/>
                <w:kern w:val="1"/>
              </w:rPr>
              <w:t>TAK/NIE*</w:t>
            </w:r>
          </w:p>
          <w:p w14:paraId="314D9636" w14:textId="77777777" w:rsidR="00F623FB" w:rsidRPr="00F75D18" w:rsidRDefault="00F623FB" w:rsidP="00F87AF2">
            <w:pPr>
              <w:widowControl w:val="0"/>
              <w:spacing w:line="100" w:lineRule="atLeast"/>
              <w:jc w:val="center"/>
              <w:rPr>
                <w:rFonts w:eastAsia="Tahoma" w:cs="Tahoma"/>
                <w:kern w:val="1"/>
              </w:rPr>
            </w:pPr>
          </w:p>
        </w:tc>
      </w:tr>
      <w:tr w:rsidR="00F75D18" w:rsidRPr="00F75D18" w14:paraId="1CE44745" w14:textId="77777777" w:rsidTr="00F87AF2">
        <w:trPr>
          <w:gridAfter w:val="1"/>
          <w:wAfter w:w="35" w:type="dxa"/>
          <w:trHeight w:val="1724"/>
        </w:trPr>
        <w:tc>
          <w:tcPr>
            <w:tcW w:w="568" w:type="dxa"/>
            <w:vMerge w:val="restart"/>
            <w:tcBorders>
              <w:top w:val="single" w:sz="4" w:space="0" w:color="000000"/>
              <w:left w:val="single" w:sz="8" w:space="0" w:color="000000"/>
            </w:tcBorders>
            <w:shd w:val="clear" w:color="auto" w:fill="FFFFFF"/>
            <w:vAlign w:val="center"/>
          </w:tcPr>
          <w:p w14:paraId="709F616C" w14:textId="77777777" w:rsidR="00F623FB" w:rsidRPr="00F75D18" w:rsidRDefault="00F623FB" w:rsidP="00F87AF2">
            <w:pPr>
              <w:widowControl w:val="0"/>
              <w:tabs>
                <w:tab w:val="left" w:pos="0"/>
              </w:tabs>
              <w:spacing w:line="100" w:lineRule="atLeast"/>
              <w:ind w:left="360" w:hanging="360"/>
              <w:jc w:val="center"/>
              <w:rPr>
                <w:rFonts w:eastAsia="SimSun" w:cs="Arial"/>
                <w:kern w:val="1"/>
                <w:sz w:val="18"/>
                <w:szCs w:val="18"/>
                <w:lang w:eastAsia="hi-IN" w:bidi="hi-IN"/>
              </w:rPr>
            </w:pPr>
            <w:r w:rsidRPr="00F75D18">
              <w:rPr>
                <w:rFonts w:eastAsia="SimSun" w:cs="Arial"/>
                <w:kern w:val="1"/>
                <w:sz w:val="18"/>
                <w:szCs w:val="18"/>
                <w:lang w:eastAsia="hi-IN" w:bidi="hi-IN"/>
              </w:rPr>
              <w:t>34.</w:t>
            </w:r>
          </w:p>
        </w:tc>
        <w:tc>
          <w:tcPr>
            <w:tcW w:w="2995" w:type="dxa"/>
            <w:vMerge w:val="restart"/>
            <w:tcBorders>
              <w:top w:val="single" w:sz="4" w:space="0" w:color="000000"/>
              <w:left w:val="single" w:sz="8" w:space="0" w:color="000000"/>
            </w:tcBorders>
            <w:shd w:val="clear" w:color="auto" w:fill="FFFFFF"/>
            <w:vAlign w:val="center"/>
          </w:tcPr>
          <w:p w14:paraId="2D6954E9" w14:textId="27A0DDAC" w:rsidR="00F623FB" w:rsidRPr="00F75D18" w:rsidRDefault="00F623FB" w:rsidP="00F87AF2">
            <w:pPr>
              <w:widowControl w:val="0"/>
              <w:spacing w:after="283" w:line="100" w:lineRule="atLeast"/>
              <w:rPr>
                <w:rFonts w:eastAsia="SimSun" w:cs="Arial"/>
                <w:kern w:val="1"/>
                <w:sz w:val="18"/>
                <w:szCs w:val="18"/>
                <w:lang w:eastAsia="hi-IN" w:bidi="hi-IN"/>
              </w:rPr>
            </w:pPr>
            <w:r w:rsidRPr="00F75D18">
              <w:rPr>
                <w:rFonts w:eastAsia="SimSun" w:cs="Arial"/>
                <w:kern w:val="1"/>
                <w:sz w:val="18"/>
                <w:szCs w:val="18"/>
                <w:lang w:eastAsia="hi-IN" w:bidi="hi-IN"/>
              </w:rPr>
              <w:t>Liniowość dla wybranych podstawowych parametrów</w:t>
            </w:r>
            <w:r w:rsidR="00C63210" w:rsidRPr="00F75D18">
              <w:rPr>
                <w:rFonts w:eastAsia="SimSun" w:cs="Arial"/>
                <w:kern w:val="1"/>
                <w:sz w:val="18"/>
                <w:szCs w:val="18"/>
                <w:lang w:eastAsia="hi-IN" w:bidi="hi-IN"/>
              </w:rPr>
              <w:t xml:space="preserve"> </w:t>
            </w:r>
            <w:r w:rsidR="00C63210" w:rsidRPr="00F75D18">
              <w:rPr>
                <w:rFonts w:eastAsia="SimSun" w:cs="Mangal"/>
                <w:kern w:val="1"/>
                <w:sz w:val="18"/>
                <w:szCs w:val="18"/>
                <w:lang w:eastAsia="hi-IN" w:bidi="hi-IN"/>
              </w:rPr>
              <w:t>(dotyczy próbki pierwotnej, bez wstępnego rozcieńczenia)</w:t>
            </w:r>
            <w:r w:rsidRPr="00F75D18">
              <w:rPr>
                <w:rFonts w:eastAsia="SimSun" w:cs="Arial"/>
                <w:kern w:val="1"/>
                <w:sz w:val="18"/>
                <w:szCs w:val="18"/>
                <w:lang w:eastAsia="hi-IN" w:bidi="hi-IN"/>
              </w:rPr>
              <w:t>:</w:t>
            </w:r>
          </w:p>
          <w:p w14:paraId="3CEB3F0B" w14:textId="77777777" w:rsidR="00F623FB" w:rsidRPr="00F75D18" w:rsidRDefault="00F623FB" w:rsidP="00F87AF2">
            <w:pPr>
              <w:widowControl w:val="0"/>
              <w:spacing w:after="283" w:line="100" w:lineRule="atLeast"/>
              <w:rPr>
                <w:rFonts w:eastAsia="Tahoma" w:cs="Tahoma"/>
                <w:kern w:val="1"/>
              </w:rPr>
            </w:pPr>
          </w:p>
        </w:tc>
        <w:tc>
          <w:tcPr>
            <w:tcW w:w="2801" w:type="dxa"/>
            <w:tcBorders>
              <w:top w:val="single" w:sz="4" w:space="0" w:color="000000"/>
              <w:left w:val="single" w:sz="8" w:space="0" w:color="000000"/>
            </w:tcBorders>
            <w:shd w:val="clear" w:color="auto" w:fill="FFFFFF"/>
            <w:vAlign w:val="center"/>
          </w:tcPr>
          <w:p w14:paraId="27DE5F04" w14:textId="77777777" w:rsidR="00F623FB" w:rsidRPr="00F75D18" w:rsidRDefault="00F623FB" w:rsidP="00F87AF2">
            <w:pPr>
              <w:widowControl w:val="0"/>
              <w:snapToGrid w:val="0"/>
              <w:spacing w:line="100" w:lineRule="atLeast"/>
              <w:rPr>
                <w:kern w:val="1"/>
                <w:sz w:val="20"/>
              </w:rPr>
            </w:pPr>
            <w:r w:rsidRPr="00F75D18">
              <w:rPr>
                <w:kern w:val="1"/>
                <w:sz w:val="20"/>
              </w:rPr>
              <w:t>WBC do co najmniej  400 x10^3= 2 pkt.</w:t>
            </w:r>
          </w:p>
          <w:p w14:paraId="18EFE403" w14:textId="77777777" w:rsidR="00F623FB" w:rsidRPr="00F75D18" w:rsidRDefault="00F623FB" w:rsidP="00F87AF2">
            <w:pPr>
              <w:widowControl w:val="0"/>
              <w:snapToGrid w:val="0"/>
              <w:spacing w:line="100" w:lineRule="atLeast"/>
              <w:rPr>
                <w:kern w:val="1"/>
                <w:sz w:val="20"/>
              </w:rPr>
            </w:pPr>
            <w:r w:rsidRPr="00F75D18">
              <w:rPr>
                <w:kern w:val="1"/>
                <w:sz w:val="20"/>
              </w:rPr>
              <w:t>lub</w:t>
            </w:r>
          </w:p>
          <w:p w14:paraId="460B0C79" w14:textId="77777777" w:rsidR="00F623FB" w:rsidRPr="00F75D18" w:rsidRDefault="00F623FB" w:rsidP="00F87AF2">
            <w:pPr>
              <w:widowControl w:val="0"/>
              <w:snapToGrid w:val="0"/>
              <w:spacing w:line="100" w:lineRule="atLeast"/>
              <w:rPr>
                <w:rFonts w:eastAsia="Tahoma" w:cs="Tahoma"/>
                <w:kern w:val="1"/>
              </w:rPr>
            </w:pPr>
            <w:r w:rsidRPr="00F75D18">
              <w:rPr>
                <w:kern w:val="1"/>
                <w:sz w:val="20"/>
                <w:lang w:eastAsia="hi-IN" w:bidi="hi-IN"/>
              </w:rPr>
              <w:t>WBC do 300x10^3= 1 pkt.</w:t>
            </w:r>
          </w:p>
        </w:tc>
        <w:tc>
          <w:tcPr>
            <w:tcW w:w="2314" w:type="dxa"/>
            <w:tcBorders>
              <w:top w:val="single" w:sz="4" w:space="0" w:color="000000"/>
              <w:left w:val="single" w:sz="8" w:space="0" w:color="000000"/>
              <w:right w:val="single" w:sz="8" w:space="0" w:color="000000"/>
            </w:tcBorders>
            <w:shd w:val="clear" w:color="auto" w:fill="FFFFFF"/>
            <w:vAlign w:val="center"/>
          </w:tcPr>
          <w:p w14:paraId="30EA5F71" w14:textId="77777777" w:rsidR="00F623FB" w:rsidRPr="00F75D18" w:rsidRDefault="00F623FB" w:rsidP="00F87AF2">
            <w:pPr>
              <w:widowControl w:val="0"/>
              <w:spacing w:line="100" w:lineRule="atLeast"/>
              <w:rPr>
                <w:sz w:val="18"/>
                <w:szCs w:val="20"/>
                <w:lang w:eastAsia="pl-PL"/>
              </w:rPr>
            </w:pPr>
          </w:p>
          <w:p w14:paraId="2A5C3197" w14:textId="77777777" w:rsidR="00F623FB" w:rsidRPr="00F75D18" w:rsidRDefault="00F623FB" w:rsidP="00F87AF2">
            <w:pPr>
              <w:widowControl w:val="0"/>
              <w:spacing w:line="100" w:lineRule="atLeast"/>
              <w:jc w:val="center"/>
              <w:rPr>
                <w:rFonts w:eastAsia="Tahoma" w:cs="Tahoma"/>
                <w:kern w:val="1"/>
              </w:rPr>
            </w:pPr>
          </w:p>
          <w:p w14:paraId="2DE748E5" w14:textId="77777777" w:rsidR="00F623FB" w:rsidRPr="00F75D18" w:rsidRDefault="00F623FB" w:rsidP="00F87AF2">
            <w:pPr>
              <w:widowControl w:val="0"/>
              <w:spacing w:line="100" w:lineRule="atLeast"/>
              <w:jc w:val="center"/>
              <w:rPr>
                <w:rFonts w:eastAsia="Tahoma" w:cs="Tahoma"/>
                <w:kern w:val="1"/>
              </w:rPr>
            </w:pPr>
            <w:r w:rsidRPr="00F75D18">
              <w:t>Podać liniowość  …….</w:t>
            </w:r>
          </w:p>
        </w:tc>
      </w:tr>
      <w:tr w:rsidR="00F75D18" w:rsidRPr="00F75D18" w14:paraId="2480CE33" w14:textId="77777777" w:rsidTr="00F87AF2">
        <w:trPr>
          <w:gridAfter w:val="1"/>
          <w:wAfter w:w="35" w:type="dxa"/>
        </w:trPr>
        <w:tc>
          <w:tcPr>
            <w:tcW w:w="568" w:type="dxa"/>
            <w:vMerge/>
            <w:tcBorders>
              <w:left w:val="single" w:sz="8" w:space="0" w:color="000000"/>
            </w:tcBorders>
            <w:shd w:val="clear" w:color="auto" w:fill="FFFFFF"/>
            <w:vAlign w:val="center"/>
          </w:tcPr>
          <w:p w14:paraId="7C8EDFE1" w14:textId="77777777" w:rsidR="00F623FB" w:rsidRPr="00F75D18" w:rsidRDefault="00F623FB" w:rsidP="00F87AF2">
            <w:pPr>
              <w:widowControl w:val="0"/>
              <w:tabs>
                <w:tab w:val="left" w:pos="0"/>
              </w:tabs>
              <w:spacing w:line="100" w:lineRule="atLeast"/>
              <w:ind w:left="360" w:hanging="360"/>
              <w:jc w:val="center"/>
              <w:rPr>
                <w:rFonts w:eastAsia="SimSun" w:cs="Arial"/>
                <w:kern w:val="1"/>
                <w:sz w:val="18"/>
                <w:szCs w:val="18"/>
                <w:lang w:eastAsia="hi-IN" w:bidi="hi-IN"/>
              </w:rPr>
            </w:pPr>
          </w:p>
        </w:tc>
        <w:tc>
          <w:tcPr>
            <w:tcW w:w="2995" w:type="dxa"/>
            <w:vMerge/>
            <w:tcBorders>
              <w:left w:val="single" w:sz="8" w:space="0" w:color="000000"/>
            </w:tcBorders>
            <w:shd w:val="clear" w:color="auto" w:fill="FFFFFF"/>
            <w:vAlign w:val="center"/>
          </w:tcPr>
          <w:p w14:paraId="102FB553" w14:textId="77777777" w:rsidR="00F623FB" w:rsidRPr="00F75D18" w:rsidRDefault="00F623FB" w:rsidP="00F87AF2">
            <w:pPr>
              <w:widowControl w:val="0"/>
              <w:spacing w:after="283" w:line="100" w:lineRule="atLeast"/>
              <w:rPr>
                <w:rFonts w:eastAsia="SimSun" w:cs="Arial"/>
                <w:kern w:val="1"/>
                <w:sz w:val="18"/>
                <w:szCs w:val="18"/>
                <w:lang w:eastAsia="hi-IN" w:bidi="hi-IN"/>
              </w:rPr>
            </w:pPr>
          </w:p>
        </w:tc>
        <w:tc>
          <w:tcPr>
            <w:tcW w:w="2801" w:type="dxa"/>
            <w:tcBorders>
              <w:top w:val="single" w:sz="4" w:space="0" w:color="000000"/>
              <w:left w:val="single" w:sz="8" w:space="0" w:color="000000"/>
              <w:bottom w:val="single" w:sz="4" w:space="0" w:color="000000"/>
            </w:tcBorders>
            <w:shd w:val="clear" w:color="auto" w:fill="FFFFFF"/>
            <w:vAlign w:val="center"/>
          </w:tcPr>
          <w:p w14:paraId="114BEAED" w14:textId="77777777" w:rsidR="00F623FB" w:rsidRPr="00F75D18" w:rsidRDefault="00F623FB" w:rsidP="00F87AF2">
            <w:pPr>
              <w:widowControl w:val="0"/>
              <w:snapToGrid w:val="0"/>
              <w:spacing w:line="100" w:lineRule="atLeast"/>
              <w:rPr>
                <w:kern w:val="1"/>
                <w:sz w:val="20"/>
              </w:rPr>
            </w:pPr>
            <w:r w:rsidRPr="00F75D18">
              <w:rPr>
                <w:kern w:val="1"/>
                <w:sz w:val="20"/>
              </w:rPr>
              <w:t>RBC  do co najmniej 8,0x10^6=2 pkt.</w:t>
            </w:r>
          </w:p>
          <w:p w14:paraId="28803B4C" w14:textId="77777777" w:rsidR="00F623FB" w:rsidRPr="00F75D18" w:rsidRDefault="00F623FB" w:rsidP="00F87AF2">
            <w:pPr>
              <w:widowControl w:val="0"/>
              <w:snapToGrid w:val="0"/>
              <w:spacing w:line="100" w:lineRule="atLeast"/>
              <w:rPr>
                <w:kern w:val="1"/>
                <w:sz w:val="20"/>
              </w:rPr>
            </w:pPr>
            <w:r w:rsidRPr="00F75D18">
              <w:rPr>
                <w:kern w:val="1"/>
                <w:sz w:val="20"/>
              </w:rPr>
              <w:t>lub</w:t>
            </w:r>
          </w:p>
          <w:p w14:paraId="5A6FAB19" w14:textId="77777777" w:rsidR="00F623FB" w:rsidRPr="00F75D18" w:rsidRDefault="00F623FB" w:rsidP="00F87AF2">
            <w:pPr>
              <w:widowControl w:val="0"/>
              <w:snapToGrid w:val="0"/>
              <w:spacing w:line="100" w:lineRule="atLeast"/>
              <w:rPr>
                <w:kern w:val="1"/>
                <w:sz w:val="20"/>
                <w:lang w:eastAsia="hi-IN" w:bidi="hi-IN"/>
              </w:rPr>
            </w:pPr>
            <w:r w:rsidRPr="00F75D18">
              <w:rPr>
                <w:kern w:val="1"/>
                <w:sz w:val="20"/>
                <w:lang w:eastAsia="hi-IN" w:bidi="hi-IN"/>
              </w:rPr>
              <w:t>RBC  do 7,0 x10^6 =1 pkt.</w:t>
            </w:r>
          </w:p>
          <w:p w14:paraId="0903CBC8" w14:textId="77777777" w:rsidR="00F623FB" w:rsidRPr="00F75D18" w:rsidRDefault="00F623FB" w:rsidP="00F87AF2">
            <w:pPr>
              <w:widowControl w:val="0"/>
              <w:spacing w:line="100" w:lineRule="atLeast"/>
              <w:jc w:val="center"/>
              <w:rPr>
                <w:rFonts w:eastAsia="Tahoma" w:cs="Tahoma"/>
                <w:kern w:val="1"/>
              </w:rPr>
            </w:pPr>
          </w:p>
        </w:tc>
        <w:tc>
          <w:tcPr>
            <w:tcW w:w="231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1AD6822" w14:textId="77777777" w:rsidR="00F623FB" w:rsidRPr="00F75D18" w:rsidRDefault="00F623FB" w:rsidP="00F87AF2">
            <w:pPr>
              <w:widowControl w:val="0"/>
              <w:snapToGrid w:val="0"/>
              <w:spacing w:line="100" w:lineRule="atLeast"/>
              <w:jc w:val="center"/>
              <w:rPr>
                <w:rFonts w:eastAsia="Tahoma" w:cs="Tahoma"/>
                <w:kern w:val="1"/>
              </w:rPr>
            </w:pPr>
            <w:r w:rsidRPr="00F75D18">
              <w:t>Podać liniowość  …….</w:t>
            </w:r>
          </w:p>
        </w:tc>
      </w:tr>
      <w:tr w:rsidR="00F75D18" w:rsidRPr="00F75D18" w14:paraId="4092984A" w14:textId="77777777" w:rsidTr="00F87AF2">
        <w:trPr>
          <w:gridAfter w:val="1"/>
          <w:wAfter w:w="35" w:type="dxa"/>
        </w:trPr>
        <w:tc>
          <w:tcPr>
            <w:tcW w:w="568" w:type="dxa"/>
            <w:vMerge/>
            <w:tcBorders>
              <w:left w:val="single" w:sz="8" w:space="0" w:color="000000"/>
              <w:bottom w:val="single" w:sz="4" w:space="0" w:color="000000"/>
            </w:tcBorders>
            <w:shd w:val="clear" w:color="auto" w:fill="FFFFFF"/>
            <w:vAlign w:val="center"/>
          </w:tcPr>
          <w:p w14:paraId="7C733917" w14:textId="77777777" w:rsidR="00F623FB" w:rsidRPr="00F75D18" w:rsidRDefault="00F623FB" w:rsidP="00F87AF2">
            <w:pPr>
              <w:widowControl w:val="0"/>
              <w:tabs>
                <w:tab w:val="left" w:pos="0"/>
              </w:tabs>
              <w:spacing w:line="100" w:lineRule="atLeast"/>
              <w:ind w:left="360" w:hanging="360"/>
              <w:jc w:val="center"/>
              <w:rPr>
                <w:rFonts w:eastAsia="SimSun" w:cs="Arial"/>
                <w:kern w:val="1"/>
                <w:sz w:val="18"/>
                <w:szCs w:val="18"/>
                <w:lang w:eastAsia="hi-IN" w:bidi="hi-IN"/>
              </w:rPr>
            </w:pPr>
          </w:p>
        </w:tc>
        <w:tc>
          <w:tcPr>
            <w:tcW w:w="2995" w:type="dxa"/>
            <w:vMerge/>
            <w:tcBorders>
              <w:left w:val="single" w:sz="8" w:space="0" w:color="000000"/>
              <w:bottom w:val="single" w:sz="4" w:space="0" w:color="000000"/>
            </w:tcBorders>
            <w:shd w:val="clear" w:color="auto" w:fill="FFFFFF"/>
            <w:vAlign w:val="center"/>
          </w:tcPr>
          <w:p w14:paraId="6B621AE5" w14:textId="77777777" w:rsidR="00F623FB" w:rsidRPr="00F75D18" w:rsidRDefault="00F623FB" w:rsidP="00F87AF2">
            <w:pPr>
              <w:widowControl w:val="0"/>
              <w:spacing w:after="283" w:line="100" w:lineRule="atLeast"/>
              <w:rPr>
                <w:rFonts w:eastAsia="SimSun" w:cs="Arial"/>
                <w:kern w:val="1"/>
                <w:sz w:val="18"/>
                <w:szCs w:val="18"/>
                <w:lang w:eastAsia="hi-IN" w:bidi="hi-IN"/>
              </w:rPr>
            </w:pPr>
          </w:p>
        </w:tc>
        <w:tc>
          <w:tcPr>
            <w:tcW w:w="2801" w:type="dxa"/>
            <w:tcBorders>
              <w:top w:val="single" w:sz="4" w:space="0" w:color="000000"/>
              <w:left w:val="single" w:sz="8" w:space="0" w:color="000000"/>
              <w:bottom w:val="single" w:sz="4" w:space="0" w:color="000000"/>
            </w:tcBorders>
            <w:shd w:val="clear" w:color="auto" w:fill="FFFFFF"/>
            <w:vAlign w:val="center"/>
          </w:tcPr>
          <w:p w14:paraId="2DAEA0A1" w14:textId="77777777" w:rsidR="00F623FB" w:rsidRPr="00F75D18" w:rsidRDefault="00F623FB" w:rsidP="00F87AF2">
            <w:pPr>
              <w:widowControl w:val="0"/>
              <w:snapToGrid w:val="0"/>
              <w:spacing w:line="100" w:lineRule="atLeast"/>
              <w:rPr>
                <w:kern w:val="1"/>
                <w:sz w:val="20"/>
              </w:rPr>
            </w:pPr>
            <w:r w:rsidRPr="00F75D18">
              <w:rPr>
                <w:kern w:val="1"/>
                <w:sz w:val="20"/>
              </w:rPr>
              <w:t>PLT do  co najmniej 4000x10^ =2 pkt.</w:t>
            </w:r>
          </w:p>
          <w:p w14:paraId="1F550773" w14:textId="77777777" w:rsidR="00F623FB" w:rsidRPr="00F75D18" w:rsidRDefault="00F623FB" w:rsidP="00F87AF2">
            <w:pPr>
              <w:widowControl w:val="0"/>
              <w:snapToGrid w:val="0"/>
              <w:spacing w:line="100" w:lineRule="atLeast"/>
              <w:rPr>
                <w:kern w:val="1"/>
                <w:sz w:val="20"/>
              </w:rPr>
            </w:pPr>
            <w:r w:rsidRPr="00F75D18">
              <w:rPr>
                <w:kern w:val="1"/>
                <w:sz w:val="20"/>
              </w:rPr>
              <w:t>lub</w:t>
            </w:r>
          </w:p>
          <w:p w14:paraId="1C0B7AC8" w14:textId="77777777" w:rsidR="00F623FB" w:rsidRPr="00F75D18" w:rsidRDefault="00F623FB" w:rsidP="00F87AF2">
            <w:pPr>
              <w:widowControl w:val="0"/>
              <w:snapToGrid w:val="0"/>
              <w:spacing w:line="100" w:lineRule="atLeast"/>
              <w:rPr>
                <w:kern w:val="1"/>
                <w:sz w:val="20"/>
                <w:lang w:eastAsia="hi-IN" w:bidi="hi-IN"/>
              </w:rPr>
            </w:pPr>
            <w:r w:rsidRPr="00F75D18">
              <w:rPr>
                <w:kern w:val="1"/>
                <w:sz w:val="20"/>
                <w:lang w:eastAsia="hi-IN" w:bidi="hi-IN"/>
              </w:rPr>
              <w:t>PLT do  3000x10^3=1 pkt.</w:t>
            </w:r>
          </w:p>
          <w:p w14:paraId="7F720060" w14:textId="77777777" w:rsidR="00F623FB" w:rsidRPr="00F75D18" w:rsidRDefault="00F623FB" w:rsidP="00F87AF2">
            <w:pPr>
              <w:widowControl w:val="0"/>
              <w:spacing w:line="100" w:lineRule="atLeast"/>
              <w:jc w:val="center"/>
              <w:rPr>
                <w:rFonts w:eastAsia="Tahoma" w:cs="Tahoma"/>
                <w:kern w:val="1"/>
              </w:rPr>
            </w:pPr>
          </w:p>
        </w:tc>
        <w:tc>
          <w:tcPr>
            <w:tcW w:w="231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3856C25" w14:textId="77777777" w:rsidR="00F623FB" w:rsidRPr="00F75D18" w:rsidRDefault="00F623FB" w:rsidP="00F87AF2">
            <w:pPr>
              <w:widowControl w:val="0"/>
              <w:snapToGrid w:val="0"/>
              <w:spacing w:line="100" w:lineRule="atLeast"/>
              <w:jc w:val="center"/>
              <w:rPr>
                <w:rFonts w:eastAsia="Tahoma" w:cs="Tahoma"/>
                <w:kern w:val="1"/>
              </w:rPr>
            </w:pPr>
            <w:r w:rsidRPr="00F75D18">
              <w:t>Podać liniowość  …….</w:t>
            </w:r>
          </w:p>
        </w:tc>
      </w:tr>
      <w:tr w:rsidR="00F75D18" w:rsidRPr="00F75D18" w14:paraId="6263918A" w14:textId="77777777" w:rsidTr="00F87AF2">
        <w:tc>
          <w:tcPr>
            <w:tcW w:w="568" w:type="dxa"/>
            <w:tcBorders>
              <w:top w:val="single" w:sz="4" w:space="0" w:color="000000"/>
              <w:left w:val="single" w:sz="8" w:space="0" w:color="000000"/>
              <w:bottom w:val="single" w:sz="4" w:space="0" w:color="000000"/>
            </w:tcBorders>
            <w:shd w:val="clear" w:color="auto" w:fill="FFFFFF"/>
            <w:vAlign w:val="center"/>
          </w:tcPr>
          <w:p w14:paraId="52E92859" w14:textId="77777777" w:rsidR="00F623FB" w:rsidRPr="00F75D18" w:rsidRDefault="00F623FB" w:rsidP="00F87AF2">
            <w:pPr>
              <w:widowControl w:val="0"/>
              <w:tabs>
                <w:tab w:val="left" w:pos="0"/>
              </w:tabs>
              <w:spacing w:line="100" w:lineRule="atLeast"/>
              <w:ind w:left="360" w:hanging="360"/>
              <w:jc w:val="center"/>
              <w:rPr>
                <w:rFonts w:eastAsia="SimSun" w:cs="Arial"/>
                <w:kern w:val="1"/>
                <w:sz w:val="18"/>
                <w:szCs w:val="18"/>
                <w:lang w:eastAsia="hi-IN" w:bidi="hi-IN"/>
              </w:rPr>
            </w:pPr>
            <w:r w:rsidRPr="00F75D18">
              <w:rPr>
                <w:rFonts w:eastAsia="SimSun" w:cs="Arial"/>
                <w:kern w:val="1"/>
                <w:sz w:val="18"/>
                <w:szCs w:val="18"/>
                <w:lang w:eastAsia="hi-IN" w:bidi="hi-IN"/>
              </w:rPr>
              <w:lastRenderedPageBreak/>
              <w:t>41.</w:t>
            </w:r>
          </w:p>
        </w:tc>
        <w:tc>
          <w:tcPr>
            <w:tcW w:w="2995" w:type="dxa"/>
            <w:tcBorders>
              <w:top w:val="single" w:sz="4" w:space="0" w:color="000000"/>
              <w:left w:val="single" w:sz="8" w:space="0" w:color="000000"/>
              <w:bottom w:val="single" w:sz="4" w:space="0" w:color="000000"/>
            </w:tcBorders>
            <w:shd w:val="clear" w:color="auto" w:fill="FFFFFF"/>
            <w:vAlign w:val="center"/>
          </w:tcPr>
          <w:p w14:paraId="55BDB386" w14:textId="77777777" w:rsidR="00F623FB" w:rsidRPr="00F75D18" w:rsidRDefault="00F623FB" w:rsidP="00F87AF2">
            <w:pPr>
              <w:widowControl w:val="0"/>
              <w:spacing w:after="283" w:line="100" w:lineRule="atLeast"/>
              <w:rPr>
                <w:rFonts w:eastAsia="Tahoma" w:cs="Tahoma"/>
                <w:kern w:val="1"/>
                <w:sz w:val="18"/>
              </w:rPr>
            </w:pPr>
            <w:r w:rsidRPr="00F75D18">
              <w:rPr>
                <w:rFonts w:eastAsia="Tahoma" w:cs="Tahoma"/>
                <w:kern w:val="1"/>
                <w:sz w:val="18"/>
              </w:rPr>
              <w:t>Instrukcja użytkownika w języku polskim wbudowana w oprogramowanie analizatora z jednoczesną możliwością automatycznego przekierowania i wyświetleń działań naprawczych i opisu błędu wygenerowanego aktualnie przez analizator oraz ułatwiająca wyszukiwanie informacji dotyczących procedur konserwacji i czynności związanych z obsługą analizatora.</w:t>
            </w:r>
          </w:p>
        </w:tc>
        <w:tc>
          <w:tcPr>
            <w:tcW w:w="2801" w:type="dxa"/>
            <w:tcBorders>
              <w:top w:val="single" w:sz="4" w:space="0" w:color="000000"/>
              <w:left w:val="single" w:sz="8" w:space="0" w:color="000000"/>
              <w:bottom w:val="single" w:sz="4" w:space="0" w:color="000000"/>
            </w:tcBorders>
            <w:shd w:val="clear" w:color="auto" w:fill="FFFFFF"/>
            <w:vAlign w:val="center"/>
          </w:tcPr>
          <w:p w14:paraId="699D09AC" w14:textId="77777777" w:rsidR="00F623FB" w:rsidRPr="00F75D18" w:rsidRDefault="00F623FB" w:rsidP="00F87AF2">
            <w:pPr>
              <w:suppressLineNumbers/>
              <w:autoSpaceDN w:val="0"/>
              <w:textAlignment w:val="baseline"/>
              <w:rPr>
                <w:rFonts w:eastAsia="SimSun" w:cs="Arial"/>
                <w:kern w:val="3"/>
                <w:sz w:val="18"/>
                <w:szCs w:val="18"/>
                <w:lang w:eastAsia="zh-CN" w:bidi="hi-IN"/>
              </w:rPr>
            </w:pPr>
            <w:r w:rsidRPr="00F75D18">
              <w:rPr>
                <w:rFonts w:eastAsia="SimSun" w:cs="Arial"/>
                <w:kern w:val="3"/>
                <w:sz w:val="18"/>
                <w:szCs w:val="18"/>
                <w:lang w:eastAsia="zh-CN" w:bidi="hi-IN"/>
              </w:rPr>
              <w:t>TAK- 5 pkt.</w:t>
            </w:r>
          </w:p>
          <w:p w14:paraId="4888FE33" w14:textId="77777777" w:rsidR="00F623FB" w:rsidRPr="00F75D18" w:rsidRDefault="00F623FB" w:rsidP="00F87AF2">
            <w:pPr>
              <w:widowControl w:val="0"/>
              <w:snapToGrid w:val="0"/>
              <w:spacing w:line="100" w:lineRule="atLeast"/>
              <w:rPr>
                <w:kern w:val="1"/>
                <w:sz w:val="20"/>
                <w:lang w:eastAsia="hi-IN" w:bidi="hi-IN"/>
              </w:rPr>
            </w:pPr>
            <w:r w:rsidRPr="00F75D18">
              <w:rPr>
                <w:rFonts w:eastAsia="SimSun" w:cs="Arial"/>
                <w:kern w:val="3"/>
                <w:sz w:val="18"/>
                <w:szCs w:val="18"/>
                <w:lang w:eastAsia="zh-CN" w:bidi="hi-IN"/>
              </w:rPr>
              <w:t>NIE -   0 pkt</w:t>
            </w:r>
          </w:p>
        </w:tc>
        <w:tc>
          <w:tcPr>
            <w:tcW w:w="2349" w:type="dxa"/>
            <w:gridSpan w:val="2"/>
            <w:tcBorders>
              <w:top w:val="single" w:sz="4" w:space="0" w:color="000000"/>
              <w:left w:val="single" w:sz="8" w:space="0" w:color="000000"/>
              <w:bottom w:val="single" w:sz="4" w:space="0" w:color="000000"/>
              <w:right w:val="single" w:sz="8" w:space="0" w:color="000000"/>
            </w:tcBorders>
            <w:shd w:val="clear" w:color="auto" w:fill="FFFFFF"/>
            <w:vAlign w:val="center"/>
          </w:tcPr>
          <w:p w14:paraId="4A8CC7E3" w14:textId="77777777" w:rsidR="00F623FB" w:rsidRPr="00F75D18" w:rsidRDefault="00F623FB" w:rsidP="00F87AF2">
            <w:pPr>
              <w:widowControl w:val="0"/>
              <w:spacing w:line="100" w:lineRule="atLeast"/>
              <w:jc w:val="center"/>
              <w:rPr>
                <w:rFonts w:eastAsia="Tahoma" w:cs="Tahoma"/>
                <w:kern w:val="1"/>
              </w:rPr>
            </w:pPr>
            <w:r w:rsidRPr="00F75D18">
              <w:rPr>
                <w:rFonts w:eastAsia="Tahoma" w:cs="Tahoma"/>
                <w:kern w:val="1"/>
              </w:rPr>
              <w:t>TAK/NIE*</w:t>
            </w:r>
          </w:p>
          <w:p w14:paraId="15DD35BF" w14:textId="77777777" w:rsidR="00F623FB" w:rsidRPr="00F75D18" w:rsidRDefault="00F623FB" w:rsidP="00F87AF2">
            <w:pPr>
              <w:widowControl w:val="0"/>
              <w:spacing w:line="100" w:lineRule="atLeast"/>
              <w:jc w:val="center"/>
              <w:rPr>
                <w:rFonts w:eastAsia="Tahoma" w:cs="Tahoma"/>
                <w:kern w:val="1"/>
              </w:rPr>
            </w:pPr>
          </w:p>
        </w:tc>
      </w:tr>
    </w:tbl>
    <w:p w14:paraId="5211D134" w14:textId="77777777" w:rsidR="00DA71C7" w:rsidRPr="009964E7" w:rsidRDefault="00DA71C7" w:rsidP="00DA71C7">
      <w:pPr>
        <w:widowControl w:val="0"/>
        <w:rPr>
          <w:b/>
          <w:sz w:val="20"/>
          <w:szCs w:val="20"/>
          <w:lang w:eastAsia="zh-CN"/>
        </w:rPr>
      </w:pPr>
      <w:r w:rsidRPr="009964E7">
        <w:rPr>
          <w:lang w:eastAsia="pl-PL"/>
        </w:rPr>
        <w:t xml:space="preserve">    </w:t>
      </w:r>
      <w:r w:rsidRPr="009964E7">
        <w:rPr>
          <w:b/>
          <w:sz w:val="20"/>
          <w:szCs w:val="20"/>
          <w:lang w:eastAsia="zh-CN"/>
        </w:rPr>
        <w:t xml:space="preserve">* niewłaściwe skreślić lub właściwe zaznaczyć </w:t>
      </w:r>
    </w:p>
    <w:p w14:paraId="109394F4" w14:textId="77777777" w:rsidR="00DA71C7" w:rsidRPr="009964E7" w:rsidRDefault="00DA71C7" w:rsidP="00DA71C7">
      <w:pPr>
        <w:overflowPunct w:val="0"/>
        <w:autoSpaceDE w:val="0"/>
        <w:autoSpaceDN w:val="0"/>
        <w:adjustRightInd w:val="0"/>
        <w:ind w:right="-142"/>
        <w:rPr>
          <w:b/>
          <w:lang w:eastAsia="pl-PL"/>
        </w:rPr>
      </w:pPr>
      <w:r w:rsidRPr="009964E7">
        <w:rPr>
          <w:b/>
          <w:lang w:eastAsia="pl-PL"/>
        </w:rPr>
        <w:t>UWAGA!</w:t>
      </w:r>
    </w:p>
    <w:p w14:paraId="08C61F0C" w14:textId="77777777" w:rsidR="00DA71C7" w:rsidRDefault="00DA71C7" w:rsidP="00DA71C7">
      <w:pPr>
        <w:snapToGrid w:val="0"/>
        <w:spacing w:line="100" w:lineRule="atLeast"/>
        <w:jc w:val="both"/>
        <w:rPr>
          <w:i/>
          <w:iCs/>
          <w:sz w:val="18"/>
          <w:szCs w:val="18"/>
        </w:rPr>
      </w:pPr>
      <w:r w:rsidRPr="00E01757">
        <w:rPr>
          <w:sz w:val="18"/>
          <w:szCs w:val="18"/>
        </w:rPr>
        <w:t xml:space="preserve">Wszystkie Analizatory muszą spełniać parametry </w:t>
      </w:r>
      <w:r>
        <w:rPr>
          <w:sz w:val="18"/>
          <w:szCs w:val="18"/>
        </w:rPr>
        <w:t xml:space="preserve">wskazane w kryterium </w:t>
      </w:r>
      <w:r w:rsidRPr="00E01757">
        <w:rPr>
          <w:sz w:val="18"/>
          <w:szCs w:val="18"/>
        </w:rPr>
        <w:t xml:space="preserve">w tym samym zakresie tj. np. jeżeli w punkcie </w:t>
      </w:r>
      <w:r>
        <w:rPr>
          <w:sz w:val="18"/>
          <w:szCs w:val="18"/>
        </w:rPr>
        <w:t>22</w:t>
      </w:r>
      <w:r w:rsidRPr="00E01757">
        <w:rPr>
          <w:sz w:val="18"/>
          <w:szCs w:val="18"/>
        </w:rPr>
        <w:t xml:space="preserve"> jeden z Analizatorów </w:t>
      </w:r>
      <w:r>
        <w:rPr>
          <w:sz w:val="18"/>
          <w:szCs w:val="18"/>
        </w:rPr>
        <w:t>ma a</w:t>
      </w:r>
      <w:r w:rsidRPr="00583350">
        <w:rPr>
          <w:rFonts w:eastAsia="SimSun" w:cs="Arial"/>
          <w:kern w:val="1"/>
          <w:sz w:val="18"/>
          <w:szCs w:val="18"/>
          <w:lang w:eastAsia="hi-IN" w:bidi="hi-IN"/>
        </w:rPr>
        <w:t>utomatyczne powtórzenie próbki w przypadku wystąpienia błędu, alarmu itp.</w:t>
      </w:r>
      <w:r w:rsidRPr="00E01757">
        <w:rPr>
          <w:sz w:val="18"/>
          <w:szCs w:val="18"/>
        </w:rPr>
        <w:t xml:space="preserve">  a drugi </w:t>
      </w:r>
      <w:r>
        <w:rPr>
          <w:sz w:val="18"/>
          <w:szCs w:val="18"/>
        </w:rPr>
        <w:t xml:space="preserve">nie </w:t>
      </w:r>
      <w:r w:rsidRPr="00E01757">
        <w:rPr>
          <w:sz w:val="18"/>
          <w:szCs w:val="18"/>
        </w:rPr>
        <w:t xml:space="preserve">ma </w:t>
      </w:r>
      <w:r>
        <w:rPr>
          <w:sz w:val="18"/>
          <w:szCs w:val="18"/>
        </w:rPr>
        <w:t xml:space="preserve">tej </w:t>
      </w:r>
      <w:r w:rsidRPr="00E01757">
        <w:rPr>
          <w:sz w:val="18"/>
          <w:szCs w:val="18"/>
        </w:rPr>
        <w:t>możliwoś</w:t>
      </w:r>
      <w:r>
        <w:rPr>
          <w:sz w:val="18"/>
          <w:szCs w:val="18"/>
        </w:rPr>
        <w:t xml:space="preserve">ci </w:t>
      </w:r>
      <w:r w:rsidRPr="00E01757">
        <w:rPr>
          <w:sz w:val="18"/>
          <w:szCs w:val="18"/>
        </w:rPr>
        <w:t>to Wykonawc</w:t>
      </w:r>
      <w:r>
        <w:rPr>
          <w:sz w:val="18"/>
          <w:szCs w:val="18"/>
        </w:rPr>
        <w:t xml:space="preserve">a jest zobowiązany wskazać Odpowiedź „NIE” </w:t>
      </w:r>
      <w:r w:rsidRPr="007E7F0B">
        <w:rPr>
          <w:i/>
          <w:iCs/>
          <w:sz w:val="18"/>
          <w:szCs w:val="18"/>
        </w:rPr>
        <w:t>(punktacja w każdym punkcie dotyczy zbiorczo obydwu zaoferowanych analizatorów</w:t>
      </w:r>
      <w:r>
        <w:rPr>
          <w:i/>
          <w:iCs/>
          <w:sz w:val="18"/>
          <w:szCs w:val="18"/>
        </w:rPr>
        <w:t xml:space="preserve"> w związku z czym Wykonawca zaznaczając  odpowiedź musi brać pod uwagę możliwości obydwu analizatorów). </w:t>
      </w:r>
    </w:p>
    <w:p w14:paraId="33664539" w14:textId="77777777" w:rsidR="003D1067" w:rsidRPr="003D1067" w:rsidRDefault="003D1067" w:rsidP="003D1067">
      <w:pPr>
        <w:suppressAutoHyphens/>
        <w:spacing w:after="0" w:line="240" w:lineRule="auto"/>
        <w:ind w:left="360"/>
        <w:jc w:val="both"/>
        <w:rPr>
          <w:rFonts w:ascii="Times New Roman" w:hAnsi="Times New Roman" w:cs="Times New Roman"/>
          <w:color w:val="000000" w:themeColor="text1"/>
          <w:sz w:val="24"/>
          <w:szCs w:val="24"/>
          <w:lang w:eastAsia="pl-PL"/>
        </w:rPr>
      </w:pPr>
      <w:r w:rsidRPr="003D1067">
        <w:rPr>
          <w:rFonts w:ascii="Times New Roman" w:hAnsi="Times New Roman" w:cs="Times New Roman"/>
          <w:color w:val="000000" w:themeColor="text1"/>
          <w:sz w:val="24"/>
          <w:szCs w:val="24"/>
          <w:lang w:eastAsia="pl-PL"/>
        </w:rPr>
        <w:t xml:space="preserve">Oświadczamy, iż wyżej zaoferowane Analizatory spełniają wymagania określone w Zestawieniu Parametrów Technicznych </w:t>
      </w:r>
    </w:p>
    <w:p w14:paraId="38DA8D2A" w14:textId="77777777" w:rsidR="003D1067" w:rsidRDefault="003D1067" w:rsidP="00DA71C7">
      <w:pPr>
        <w:snapToGrid w:val="0"/>
        <w:spacing w:line="100" w:lineRule="atLeast"/>
        <w:jc w:val="both"/>
        <w:rPr>
          <w:sz w:val="18"/>
          <w:szCs w:val="18"/>
        </w:rPr>
      </w:pPr>
    </w:p>
    <w:p w14:paraId="0C98C16E" w14:textId="26078634" w:rsidR="00DA71C7" w:rsidRDefault="00DA71C7" w:rsidP="00DA71C7">
      <w:pPr>
        <w:numPr>
          <w:ilvl w:val="3"/>
          <w:numId w:val="36"/>
        </w:numPr>
        <w:suppressAutoHyphens/>
        <w:spacing w:after="0" w:line="240" w:lineRule="auto"/>
        <w:jc w:val="both"/>
        <w:rPr>
          <w:rFonts w:ascii="Times New Roman" w:hAnsi="Times New Roman" w:cs="Times New Roman"/>
          <w:color w:val="000000" w:themeColor="text1"/>
          <w:sz w:val="24"/>
          <w:szCs w:val="24"/>
          <w:lang w:eastAsia="pl-PL"/>
        </w:rPr>
      </w:pPr>
      <w:r w:rsidRPr="006D04B9">
        <w:rPr>
          <w:rFonts w:ascii="Times New Roman" w:hAnsi="Times New Roman" w:cs="Times New Roman"/>
          <w:b/>
          <w:bCs/>
          <w:color w:val="000000" w:themeColor="text1"/>
          <w:sz w:val="24"/>
          <w:szCs w:val="24"/>
        </w:rPr>
        <w:t xml:space="preserve">dotyczy Wykonawców składających ofertę w zakresie pakietu </w:t>
      </w:r>
      <w:r>
        <w:rPr>
          <w:rFonts w:ascii="Times New Roman" w:hAnsi="Times New Roman" w:cs="Times New Roman"/>
          <w:b/>
          <w:bCs/>
          <w:color w:val="000000" w:themeColor="text1"/>
          <w:sz w:val="24"/>
          <w:szCs w:val="24"/>
        </w:rPr>
        <w:t>2</w:t>
      </w:r>
      <w:r w:rsidRPr="006D04B9">
        <w:rPr>
          <w:rFonts w:ascii="Times New Roman" w:hAnsi="Times New Roman" w:cs="Times New Roman"/>
          <w:color w:val="000000" w:themeColor="text1"/>
          <w:sz w:val="24"/>
          <w:szCs w:val="24"/>
        </w:rPr>
        <w:t>: Oferujemy następując</w:t>
      </w:r>
      <w:r>
        <w:rPr>
          <w:rFonts w:ascii="Times New Roman" w:hAnsi="Times New Roman" w:cs="Times New Roman"/>
          <w:color w:val="000000" w:themeColor="text1"/>
          <w:sz w:val="24"/>
          <w:szCs w:val="24"/>
        </w:rPr>
        <w:t>y</w:t>
      </w:r>
      <w:r w:rsidRPr="006D04B9">
        <w:rPr>
          <w:rFonts w:ascii="Times New Roman" w:hAnsi="Times New Roman" w:cs="Times New Roman"/>
          <w:color w:val="000000" w:themeColor="text1"/>
          <w:sz w:val="24"/>
          <w:szCs w:val="24"/>
        </w:rPr>
        <w:t xml:space="preserve"> Analizator: </w:t>
      </w:r>
    </w:p>
    <w:tbl>
      <w:tblPr>
        <w:tblW w:w="10095"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5" w:type="dxa"/>
          <w:left w:w="75" w:type="dxa"/>
          <w:bottom w:w="75" w:type="dxa"/>
          <w:right w:w="75" w:type="dxa"/>
        </w:tblCellMar>
        <w:tblLook w:val="04A0" w:firstRow="1" w:lastRow="0" w:firstColumn="1" w:lastColumn="0" w:noHBand="0" w:noVBand="1"/>
      </w:tblPr>
      <w:tblGrid>
        <w:gridCol w:w="10"/>
        <w:gridCol w:w="851"/>
        <w:gridCol w:w="2917"/>
        <w:gridCol w:w="1761"/>
        <w:gridCol w:w="4536"/>
        <w:gridCol w:w="20"/>
      </w:tblGrid>
      <w:tr w:rsidR="00DA71C7" w:rsidRPr="00544B99" w14:paraId="763333DB" w14:textId="77777777" w:rsidTr="00CB3226">
        <w:trPr>
          <w:trHeight w:val="105"/>
        </w:trPr>
        <w:tc>
          <w:tcPr>
            <w:tcW w:w="10095" w:type="dxa"/>
            <w:gridSpan w:val="6"/>
            <w:tcBorders>
              <w:top w:val="single" w:sz="4" w:space="0" w:color="000000"/>
              <w:left w:val="single" w:sz="4" w:space="0" w:color="000000"/>
              <w:bottom w:val="single" w:sz="4" w:space="0" w:color="000000"/>
              <w:right w:val="single" w:sz="4" w:space="0" w:color="000000"/>
            </w:tcBorders>
            <w:vAlign w:val="center"/>
          </w:tcPr>
          <w:p w14:paraId="23184C48" w14:textId="77777777" w:rsidR="00DA71C7" w:rsidRPr="00544B99" w:rsidRDefault="00DA71C7" w:rsidP="00260F17">
            <w:pPr>
              <w:snapToGrid w:val="0"/>
              <w:jc w:val="center"/>
              <w:rPr>
                <w:sz w:val="20"/>
                <w:szCs w:val="20"/>
              </w:rPr>
            </w:pPr>
            <w:r>
              <w:rPr>
                <w:color w:val="000000"/>
                <w:sz w:val="20"/>
                <w:szCs w:val="20"/>
              </w:rPr>
              <w:t>Wykonawca jest zobowiązany podać poniższe dane:</w:t>
            </w:r>
          </w:p>
        </w:tc>
      </w:tr>
      <w:tr w:rsidR="00DA71C7" w:rsidRPr="00544B99" w14:paraId="4C0EF2BB" w14:textId="77777777" w:rsidTr="00CB3226">
        <w:trPr>
          <w:trHeight w:val="105"/>
        </w:trPr>
        <w:tc>
          <w:tcPr>
            <w:tcW w:w="3778" w:type="dxa"/>
            <w:gridSpan w:val="3"/>
            <w:tcBorders>
              <w:top w:val="single" w:sz="4" w:space="0" w:color="000000"/>
              <w:left w:val="single" w:sz="4" w:space="0" w:color="000000"/>
              <w:bottom w:val="single" w:sz="4" w:space="0" w:color="000000"/>
              <w:right w:val="single" w:sz="4" w:space="0" w:color="000000"/>
            </w:tcBorders>
            <w:vAlign w:val="center"/>
            <w:hideMark/>
          </w:tcPr>
          <w:p w14:paraId="25594043" w14:textId="4AA9299C" w:rsidR="00DA71C7" w:rsidRPr="00544B99" w:rsidRDefault="00DA71C7" w:rsidP="00260F17">
            <w:pPr>
              <w:keepNext/>
              <w:spacing w:line="105" w:lineRule="atLeast"/>
              <w:rPr>
                <w:sz w:val="20"/>
                <w:szCs w:val="20"/>
              </w:rPr>
            </w:pPr>
            <w:bookmarkStart w:id="5" w:name="_Hlk27568517"/>
            <w:r w:rsidRPr="00544B99">
              <w:rPr>
                <w:color w:val="000000"/>
                <w:sz w:val="20"/>
                <w:szCs w:val="20"/>
              </w:rPr>
              <w:t>PRODUCENT</w:t>
            </w:r>
            <w:r>
              <w:rPr>
                <w:color w:val="000000"/>
                <w:sz w:val="20"/>
                <w:szCs w:val="20"/>
              </w:rPr>
              <w:t xml:space="preserve"> ANALIZATORA  (podać)</w:t>
            </w:r>
          </w:p>
        </w:tc>
        <w:tc>
          <w:tcPr>
            <w:tcW w:w="6317" w:type="dxa"/>
            <w:gridSpan w:val="3"/>
            <w:tcBorders>
              <w:top w:val="single" w:sz="4" w:space="0" w:color="000000"/>
              <w:left w:val="single" w:sz="4" w:space="0" w:color="000000"/>
              <w:bottom w:val="single" w:sz="4" w:space="0" w:color="000000"/>
              <w:right w:val="single" w:sz="4" w:space="0" w:color="000000"/>
            </w:tcBorders>
            <w:vAlign w:val="center"/>
          </w:tcPr>
          <w:p w14:paraId="6C030CCD" w14:textId="77777777" w:rsidR="00DA71C7" w:rsidRPr="00544B99" w:rsidRDefault="00DA71C7" w:rsidP="00260F17">
            <w:pPr>
              <w:snapToGrid w:val="0"/>
              <w:jc w:val="center"/>
              <w:rPr>
                <w:sz w:val="20"/>
                <w:szCs w:val="20"/>
              </w:rPr>
            </w:pPr>
          </w:p>
        </w:tc>
      </w:tr>
      <w:tr w:rsidR="00DA71C7" w:rsidRPr="00544B99" w14:paraId="47B9B30F" w14:textId="77777777" w:rsidTr="00CB3226">
        <w:trPr>
          <w:trHeight w:val="105"/>
        </w:trPr>
        <w:tc>
          <w:tcPr>
            <w:tcW w:w="3778" w:type="dxa"/>
            <w:gridSpan w:val="3"/>
            <w:tcBorders>
              <w:top w:val="single" w:sz="4" w:space="0" w:color="000000"/>
              <w:left w:val="single" w:sz="4" w:space="0" w:color="000000"/>
              <w:bottom w:val="single" w:sz="4" w:space="0" w:color="000000"/>
              <w:right w:val="single" w:sz="4" w:space="0" w:color="000000"/>
            </w:tcBorders>
            <w:hideMark/>
          </w:tcPr>
          <w:p w14:paraId="7482DD40" w14:textId="6AD89BD6" w:rsidR="00DA71C7" w:rsidRPr="00544B99" w:rsidRDefault="00DA71C7" w:rsidP="00260F17">
            <w:pPr>
              <w:keepNext/>
              <w:spacing w:line="105" w:lineRule="atLeast"/>
              <w:rPr>
                <w:sz w:val="20"/>
                <w:szCs w:val="20"/>
              </w:rPr>
            </w:pPr>
            <w:r w:rsidRPr="00544B99">
              <w:rPr>
                <w:color w:val="000000"/>
                <w:sz w:val="20"/>
                <w:szCs w:val="20"/>
              </w:rPr>
              <w:t>KRAJ POCHODZENIA</w:t>
            </w:r>
            <w:r>
              <w:rPr>
                <w:color w:val="000000"/>
                <w:sz w:val="20"/>
                <w:szCs w:val="20"/>
              </w:rPr>
              <w:t xml:space="preserve"> </w:t>
            </w:r>
            <w:r w:rsidRPr="00DA71C7">
              <w:rPr>
                <w:color w:val="000000"/>
                <w:sz w:val="20"/>
                <w:szCs w:val="20"/>
              </w:rPr>
              <w:t>(podać)</w:t>
            </w:r>
          </w:p>
        </w:tc>
        <w:tc>
          <w:tcPr>
            <w:tcW w:w="6317" w:type="dxa"/>
            <w:gridSpan w:val="3"/>
            <w:tcBorders>
              <w:top w:val="single" w:sz="4" w:space="0" w:color="000000"/>
              <w:left w:val="single" w:sz="4" w:space="0" w:color="000000"/>
              <w:bottom w:val="single" w:sz="4" w:space="0" w:color="000000"/>
              <w:right w:val="single" w:sz="4" w:space="0" w:color="000000"/>
            </w:tcBorders>
          </w:tcPr>
          <w:p w14:paraId="5B6EE0FA" w14:textId="77777777" w:rsidR="00DA71C7" w:rsidRPr="00544B99" w:rsidRDefault="00DA71C7" w:rsidP="00260F17">
            <w:pPr>
              <w:snapToGrid w:val="0"/>
              <w:jc w:val="center"/>
              <w:rPr>
                <w:sz w:val="20"/>
                <w:szCs w:val="20"/>
              </w:rPr>
            </w:pPr>
          </w:p>
        </w:tc>
      </w:tr>
      <w:tr w:rsidR="00DA71C7" w:rsidRPr="00544B99" w14:paraId="3FA6BD64" w14:textId="77777777" w:rsidTr="00CB3226">
        <w:trPr>
          <w:trHeight w:val="199"/>
        </w:trPr>
        <w:tc>
          <w:tcPr>
            <w:tcW w:w="3778" w:type="dxa"/>
            <w:gridSpan w:val="3"/>
            <w:tcBorders>
              <w:top w:val="single" w:sz="4" w:space="0" w:color="000000"/>
              <w:left w:val="single" w:sz="4" w:space="0" w:color="000000"/>
              <w:bottom w:val="single" w:sz="4" w:space="0" w:color="000000"/>
              <w:right w:val="single" w:sz="4" w:space="0" w:color="000000"/>
            </w:tcBorders>
            <w:hideMark/>
          </w:tcPr>
          <w:p w14:paraId="3A1710EE" w14:textId="75EC2919" w:rsidR="00DA71C7" w:rsidRPr="00544B99" w:rsidRDefault="00DA71C7" w:rsidP="00260F17">
            <w:pPr>
              <w:keepNext/>
              <w:spacing w:line="105" w:lineRule="atLeast"/>
              <w:rPr>
                <w:sz w:val="20"/>
                <w:szCs w:val="20"/>
              </w:rPr>
            </w:pPr>
            <w:r w:rsidRPr="00544B99">
              <w:rPr>
                <w:color w:val="000000"/>
                <w:sz w:val="20"/>
                <w:szCs w:val="20"/>
              </w:rPr>
              <w:t xml:space="preserve">MODEL/TYP </w:t>
            </w:r>
            <w:r>
              <w:rPr>
                <w:color w:val="000000"/>
                <w:sz w:val="20"/>
                <w:szCs w:val="20"/>
              </w:rPr>
              <w:t xml:space="preserve"> </w:t>
            </w:r>
            <w:r w:rsidRPr="00DA71C7">
              <w:rPr>
                <w:color w:val="000000"/>
                <w:sz w:val="20"/>
                <w:szCs w:val="20"/>
              </w:rPr>
              <w:t>(podać)</w:t>
            </w:r>
          </w:p>
        </w:tc>
        <w:tc>
          <w:tcPr>
            <w:tcW w:w="6317" w:type="dxa"/>
            <w:gridSpan w:val="3"/>
            <w:tcBorders>
              <w:top w:val="single" w:sz="4" w:space="0" w:color="000000"/>
              <w:left w:val="single" w:sz="4" w:space="0" w:color="000000"/>
              <w:bottom w:val="single" w:sz="4" w:space="0" w:color="000000"/>
              <w:right w:val="single" w:sz="4" w:space="0" w:color="000000"/>
            </w:tcBorders>
          </w:tcPr>
          <w:p w14:paraId="21F14312" w14:textId="77777777" w:rsidR="00DA71C7" w:rsidRPr="00544B99" w:rsidRDefault="00DA71C7" w:rsidP="00260F17">
            <w:pPr>
              <w:snapToGrid w:val="0"/>
              <w:jc w:val="center"/>
              <w:rPr>
                <w:sz w:val="20"/>
                <w:szCs w:val="20"/>
              </w:rPr>
            </w:pPr>
          </w:p>
        </w:tc>
      </w:tr>
      <w:tr w:rsidR="00DA71C7" w:rsidRPr="00544B99" w14:paraId="62E39DD7" w14:textId="77777777" w:rsidTr="00CB3226">
        <w:trPr>
          <w:trHeight w:val="105"/>
        </w:trPr>
        <w:tc>
          <w:tcPr>
            <w:tcW w:w="3778" w:type="dxa"/>
            <w:gridSpan w:val="3"/>
            <w:tcBorders>
              <w:top w:val="single" w:sz="4" w:space="0" w:color="000000"/>
              <w:left w:val="single" w:sz="4" w:space="0" w:color="000000"/>
              <w:bottom w:val="single" w:sz="4" w:space="0" w:color="000000"/>
              <w:right w:val="single" w:sz="4" w:space="0" w:color="000000"/>
            </w:tcBorders>
            <w:hideMark/>
          </w:tcPr>
          <w:p w14:paraId="7ABC737A" w14:textId="201B4C58" w:rsidR="00DA71C7" w:rsidRPr="00544B99" w:rsidRDefault="00DA71C7" w:rsidP="00260F17">
            <w:pPr>
              <w:keepNext/>
              <w:spacing w:line="105" w:lineRule="atLeast"/>
              <w:rPr>
                <w:sz w:val="20"/>
                <w:szCs w:val="20"/>
              </w:rPr>
            </w:pPr>
            <w:r w:rsidRPr="00544B99">
              <w:rPr>
                <w:color w:val="000000"/>
                <w:sz w:val="20"/>
                <w:szCs w:val="20"/>
              </w:rPr>
              <w:t>ROK PRODUKCJI</w:t>
            </w:r>
            <w:r>
              <w:rPr>
                <w:color w:val="000000"/>
                <w:sz w:val="20"/>
                <w:szCs w:val="20"/>
              </w:rPr>
              <w:t xml:space="preserve"> </w:t>
            </w:r>
            <w:r w:rsidRPr="00DA71C7">
              <w:rPr>
                <w:color w:val="000000"/>
                <w:sz w:val="20"/>
                <w:szCs w:val="20"/>
              </w:rPr>
              <w:t>(podać)</w:t>
            </w:r>
          </w:p>
        </w:tc>
        <w:tc>
          <w:tcPr>
            <w:tcW w:w="6317" w:type="dxa"/>
            <w:gridSpan w:val="3"/>
            <w:tcBorders>
              <w:top w:val="single" w:sz="4" w:space="0" w:color="000000"/>
              <w:left w:val="single" w:sz="4" w:space="0" w:color="000000"/>
              <w:bottom w:val="single" w:sz="4" w:space="0" w:color="000000"/>
              <w:right w:val="single" w:sz="4" w:space="0" w:color="000000"/>
            </w:tcBorders>
          </w:tcPr>
          <w:p w14:paraId="2AA6FA78" w14:textId="77777777" w:rsidR="00DA71C7" w:rsidRPr="00544B99" w:rsidRDefault="00DA71C7" w:rsidP="00260F17">
            <w:pPr>
              <w:snapToGrid w:val="0"/>
              <w:jc w:val="center"/>
              <w:rPr>
                <w:sz w:val="20"/>
                <w:szCs w:val="20"/>
              </w:rPr>
            </w:pPr>
          </w:p>
        </w:tc>
      </w:tr>
      <w:tr w:rsidR="00DA71C7" w:rsidRPr="00544B99" w14:paraId="341CBA77" w14:textId="77777777" w:rsidTr="00CB3226">
        <w:trPr>
          <w:trHeight w:val="105"/>
        </w:trPr>
        <w:tc>
          <w:tcPr>
            <w:tcW w:w="3778" w:type="dxa"/>
            <w:gridSpan w:val="3"/>
            <w:tcBorders>
              <w:top w:val="single" w:sz="4" w:space="0" w:color="000000"/>
              <w:left w:val="single" w:sz="4" w:space="0" w:color="000000"/>
              <w:bottom w:val="single" w:sz="4" w:space="0" w:color="000000"/>
              <w:right w:val="single" w:sz="4" w:space="0" w:color="000000"/>
            </w:tcBorders>
            <w:hideMark/>
          </w:tcPr>
          <w:p w14:paraId="512B2F8D" w14:textId="2D04860C" w:rsidR="00DA71C7" w:rsidRPr="00544B99" w:rsidRDefault="00DA71C7" w:rsidP="00260F17">
            <w:pPr>
              <w:keepNext/>
              <w:spacing w:line="105" w:lineRule="atLeast"/>
              <w:rPr>
                <w:color w:val="000000"/>
                <w:sz w:val="20"/>
                <w:szCs w:val="20"/>
              </w:rPr>
            </w:pPr>
            <w:r w:rsidRPr="00544B99">
              <w:rPr>
                <w:color w:val="000000"/>
                <w:sz w:val="20"/>
                <w:szCs w:val="20"/>
              </w:rPr>
              <w:t>STAN</w:t>
            </w:r>
            <w:r>
              <w:rPr>
                <w:color w:val="000000"/>
                <w:sz w:val="20"/>
                <w:szCs w:val="20"/>
              </w:rPr>
              <w:t xml:space="preserve"> (wskazać)</w:t>
            </w:r>
          </w:p>
        </w:tc>
        <w:tc>
          <w:tcPr>
            <w:tcW w:w="6317" w:type="dxa"/>
            <w:gridSpan w:val="3"/>
            <w:tcBorders>
              <w:top w:val="single" w:sz="4" w:space="0" w:color="000000"/>
              <w:left w:val="single" w:sz="4" w:space="0" w:color="000000"/>
              <w:bottom w:val="single" w:sz="4" w:space="0" w:color="000000"/>
              <w:right w:val="single" w:sz="4" w:space="0" w:color="000000"/>
            </w:tcBorders>
            <w:hideMark/>
          </w:tcPr>
          <w:p w14:paraId="00CC0407" w14:textId="77777777" w:rsidR="00DA71C7" w:rsidRDefault="00DA71C7" w:rsidP="00260F17">
            <w:pPr>
              <w:widowControl w:val="0"/>
              <w:rPr>
                <w:sz w:val="20"/>
                <w:szCs w:val="20"/>
              </w:rPr>
            </w:pPr>
            <w:r w:rsidRPr="00252886">
              <w:rPr>
                <w:sz w:val="20"/>
                <w:szCs w:val="20"/>
              </w:rPr>
              <w:t>NOWY</w:t>
            </w:r>
            <w:r w:rsidRPr="00252886">
              <w:rPr>
                <w:lang w:eastAsia="pl-PL"/>
              </w:rPr>
              <w:t>*</w:t>
            </w:r>
          </w:p>
          <w:p w14:paraId="2DC31ED1" w14:textId="77777777" w:rsidR="00DA71C7" w:rsidRDefault="00DA71C7" w:rsidP="00260F17">
            <w:pPr>
              <w:widowControl w:val="0"/>
              <w:rPr>
                <w:lang w:eastAsia="pl-PL"/>
              </w:rPr>
            </w:pPr>
            <w:r w:rsidRPr="00252886">
              <w:rPr>
                <w:sz w:val="20"/>
                <w:szCs w:val="20"/>
              </w:rPr>
              <w:t>UŻYWANY</w:t>
            </w:r>
            <w:r>
              <w:rPr>
                <w:sz w:val="20"/>
                <w:szCs w:val="20"/>
              </w:rPr>
              <w:t xml:space="preserve"> DOTYCHCZAS PRZEZ ZAMAWIAJĄCEGO </w:t>
            </w:r>
            <w:r w:rsidRPr="00252886">
              <w:rPr>
                <w:lang w:eastAsia="pl-PL"/>
              </w:rPr>
              <w:t>*</w:t>
            </w:r>
          </w:p>
          <w:p w14:paraId="3181FA17" w14:textId="77777777" w:rsidR="00DA71C7" w:rsidRPr="00252886" w:rsidRDefault="00DA71C7" w:rsidP="00260F17">
            <w:pPr>
              <w:widowControl w:val="0"/>
              <w:rPr>
                <w:b/>
                <w:sz w:val="20"/>
                <w:szCs w:val="20"/>
                <w:lang w:eastAsia="zh-CN"/>
              </w:rPr>
            </w:pPr>
            <w:r>
              <w:rPr>
                <w:sz w:val="20"/>
                <w:szCs w:val="20"/>
              </w:rPr>
              <w:t>U</w:t>
            </w:r>
            <w:r w:rsidRPr="00AE27D3">
              <w:rPr>
                <w:sz w:val="20"/>
                <w:szCs w:val="20"/>
              </w:rPr>
              <w:t>ŻYWANY</w:t>
            </w:r>
            <w:r w:rsidRPr="00AE27D3">
              <w:rPr>
                <w:sz w:val="20"/>
                <w:szCs w:val="20"/>
                <w:lang w:eastAsia="zh-CN"/>
              </w:rPr>
              <w:t xml:space="preserve"> </w:t>
            </w:r>
            <w:r>
              <w:rPr>
                <w:sz w:val="20"/>
                <w:szCs w:val="20"/>
                <w:lang w:eastAsia="zh-CN"/>
              </w:rPr>
              <w:t>PRZEZ INNĄ JEDNOSTKĘ NIŻ Z</w:t>
            </w:r>
            <w:r w:rsidRPr="00AE27D3">
              <w:rPr>
                <w:sz w:val="20"/>
                <w:szCs w:val="20"/>
                <w:lang w:eastAsia="zh-CN"/>
              </w:rPr>
              <w:t xml:space="preserve">AMAWIAJĄCEGO </w:t>
            </w:r>
            <w:r w:rsidRPr="00252886">
              <w:rPr>
                <w:lang w:eastAsia="pl-PL"/>
              </w:rPr>
              <w:t>*</w:t>
            </w:r>
            <w:r w:rsidRPr="00252886">
              <w:rPr>
                <w:sz w:val="20"/>
                <w:szCs w:val="20"/>
              </w:rPr>
              <w:t xml:space="preserve"> </w:t>
            </w:r>
          </w:p>
          <w:p w14:paraId="6264123E" w14:textId="77777777" w:rsidR="00DA71C7" w:rsidRPr="00544B99" w:rsidRDefault="00DA71C7" w:rsidP="00260F17">
            <w:pPr>
              <w:snapToGrid w:val="0"/>
              <w:rPr>
                <w:sz w:val="12"/>
                <w:szCs w:val="12"/>
              </w:rPr>
            </w:pPr>
            <w:r>
              <w:rPr>
                <w:sz w:val="12"/>
                <w:szCs w:val="12"/>
                <w:lang w:eastAsia="zh-CN"/>
              </w:rPr>
              <w:t>*</w:t>
            </w:r>
            <w:r w:rsidRPr="00544B99">
              <w:rPr>
                <w:sz w:val="12"/>
                <w:szCs w:val="12"/>
                <w:lang w:eastAsia="zh-CN"/>
              </w:rPr>
              <w:t>niewłaściwe skreślić lub właściwe zaznaczyć</w:t>
            </w:r>
          </w:p>
        </w:tc>
      </w:tr>
      <w:bookmarkEnd w:id="5"/>
      <w:tr w:rsidR="006609B7" w:rsidRPr="000C6219" w14:paraId="57B54D27" w14:textId="77777777" w:rsidTr="00F45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 w:type="dxa"/>
            <w:bottom w:w="0" w:type="dxa"/>
            <w:right w:w="10" w:type="dxa"/>
          </w:tblCellMar>
        </w:tblPrEx>
        <w:trPr>
          <w:gridBefore w:val="1"/>
          <w:gridAfter w:val="1"/>
          <w:wBefore w:w="10" w:type="dxa"/>
          <w:wAfter w:w="20" w:type="dxa"/>
        </w:trPr>
        <w:tc>
          <w:tcPr>
            <w:tcW w:w="10065" w:type="dxa"/>
            <w:gridSpan w:val="4"/>
            <w:shd w:val="clear" w:color="auto" w:fill="auto"/>
            <w:tcMar>
              <w:top w:w="55" w:type="dxa"/>
              <w:left w:w="55" w:type="dxa"/>
              <w:bottom w:w="55" w:type="dxa"/>
              <w:right w:w="55" w:type="dxa"/>
            </w:tcMar>
          </w:tcPr>
          <w:p w14:paraId="11E34AB2" w14:textId="4B64D455" w:rsidR="006609B7" w:rsidRPr="000C6219" w:rsidRDefault="006609B7" w:rsidP="006609B7">
            <w:pPr>
              <w:rPr>
                <w:rFonts w:ascii="Cambria" w:hAnsi="Cambria"/>
                <w:sz w:val="20"/>
                <w:szCs w:val="20"/>
              </w:rPr>
            </w:pPr>
            <w:r w:rsidRPr="000C6219">
              <w:rPr>
                <w:rFonts w:ascii="Cambria" w:hAnsi="Cambria"/>
                <w:sz w:val="20"/>
                <w:szCs w:val="20"/>
              </w:rPr>
              <w:t>Czas pomiaru próbki:</w:t>
            </w:r>
          </w:p>
        </w:tc>
      </w:tr>
      <w:tr w:rsidR="006609B7" w:rsidRPr="000C6219" w14:paraId="6B38020E" w14:textId="77777777" w:rsidTr="002C4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 w:type="dxa"/>
            <w:bottom w:w="0" w:type="dxa"/>
            <w:right w:w="10" w:type="dxa"/>
          </w:tblCellMar>
        </w:tblPrEx>
        <w:trPr>
          <w:gridBefore w:val="1"/>
          <w:gridAfter w:val="1"/>
          <w:wBefore w:w="10" w:type="dxa"/>
          <w:wAfter w:w="20" w:type="dxa"/>
        </w:trPr>
        <w:tc>
          <w:tcPr>
            <w:tcW w:w="851" w:type="dxa"/>
            <w:shd w:val="clear" w:color="auto" w:fill="auto"/>
            <w:tcMar>
              <w:top w:w="55" w:type="dxa"/>
              <w:left w:w="55" w:type="dxa"/>
              <w:bottom w:w="55" w:type="dxa"/>
              <w:right w:w="55" w:type="dxa"/>
            </w:tcMar>
          </w:tcPr>
          <w:p w14:paraId="615DBDBD" w14:textId="77777777" w:rsidR="006609B7" w:rsidRPr="000C6219" w:rsidRDefault="006609B7" w:rsidP="00F87AF2">
            <w:pPr>
              <w:widowControl w:val="0"/>
              <w:suppressLineNumbers/>
              <w:autoSpaceDN w:val="0"/>
              <w:textAlignment w:val="baseline"/>
              <w:rPr>
                <w:rFonts w:ascii="Cambria" w:eastAsia="SimSun" w:hAnsi="Cambria"/>
                <w:kern w:val="3"/>
                <w:sz w:val="20"/>
                <w:szCs w:val="20"/>
                <w:lang w:eastAsia="zh-CN" w:bidi="hi-IN"/>
              </w:rPr>
            </w:pPr>
            <w:r w:rsidRPr="000C6219">
              <w:rPr>
                <w:rFonts w:ascii="Cambria" w:eastAsia="SimSun" w:hAnsi="Cambria"/>
                <w:kern w:val="3"/>
                <w:sz w:val="20"/>
                <w:szCs w:val="20"/>
                <w:lang w:eastAsia="zh-CN" w:bidi="hi-IN"/>
              </w:rPr>
              <w:t>a)</w:t>
            </w:r>
          </w:p>
        </w:tc>
        <w:tc>
          <w:tcPr>
            <w:tcW w:w="4678"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444DD11" w14:textId="77777777" w:rsidR="006609B7" w:rsidRPr="000C6219" w:rsidRDefault="006609B7" w:rsidP="00F87AF2">
            <w:pPr>
              <w:rPr>
                <w:rFonts w:ascii="Cambria" w:hAnsi="Cambria"/>
                <w:sz w:val="20"/>
                <w:szCs w:val="20"/>
              </w:rPr>
            </w:pPr>
            <w:r w:rsidRPr="000C6219">
              <w:rPr>
                <w:rFonts w:ascii="Cambria" w:hAnsi="Cambria"/>
                <w:sz w:val="20"/>
                <w:szCs w:val="20"/>
              </w:rPr>
              <w:t>- krew maksimum 60 sekund</w:t>
            </w:r>
          </w:p>
          <w:p w14:paraId="40E1B41C" w14:textId="77777777" w:rsidR="006609B7" w:rsidRPr="000C6219" w:rsidRDefault="006609B7" w:rsidP="00F87AF2">
            <w:pPr>
              <w:rPr>
                <w:rFonts w:ascii="Cambria" w:hAnsi="Cambria"/>
                <w:sz w:val="20"/>
                <w:szCs w:val="20"/>
              </w:rPr>
            </w:pPr>
          </w:p>
        </w:tc>
        <w:tc>
          <w:tcPr>
            <w:tcW w:w="4536" w:type="dxa"/>
            <w:shd w:val="clear" w:color="auto" w:fill="auto"/>
            <w:tcMar>
              <w:top w:w="55" w:type="dxa"/>
              <w:left w:w="55" w:type="dxa"/>
              <w:bottom w:w="55" w:type="dxa"/>
              <w:right w:w="55" w:type="dxa"/>
            </w:tcMar>
            <w:vAlign w:val="center"/>
          </w:tcPr>
          <w:p w14:paraId="3BE21478" w14:textId="77777777" w:rsidR="006609B7" w:rsidRPr="000C6219" w:rsidRDefault="006609B7" w:rsidP="006609B7">
            <w:pPr>
              <w:rPr>
                <w:rFonts w:ascii="Cambria" w:hAnsi="Cambria"/>
                <w:sz w:val="20"/>
                <w:szCs w:val="20"/>
              </w:rPr>
            </w:pPr>
            <w:r w:rsidRPr="000C6219">
              <w:rPr>
                <w:rFonts w:ascii="Cambria" w:hAnsi="Cambria"/>
                <w:sz w:val="20"/>
                <w:szCs w:val="20"/>
              </w:rPr>
              <w:t>Podać czas  …</w:t>
            </w:r>
          </w:p>
        </w:tc>
      </w:tr>
      <w:tr w:rsidR="006609B7" w:rsidRPr="000C6219" w14:paraId="09954A52" w14:textId="77777777" w:rsidTr="00291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 w:type="dxa"/>
            <w:bottom w:w="0" w:type="dxa"/>
            <w:right w:w="10" w:type="dxa"/>
          </w:tblCellMar>
        </w:tblPrEx>
        <w:trPr>
          <w:gridBefore w:val="1"/>
          <w:gridAfter w:val="1"/>
          <w:wBefore w:w="10" w:type="dxa"/>
          <w:wAfter w:w="20" w:type="dxa"/>
        </w:trPr>
        <w:tc>
          <w:tcPr>
            <w:tcW w:w="851" w:type="dxa"/>
            <w:shd w:val="clear" w:color="auto" w:fill="auto"/>
            <w:tcMar>
              <w:top w:w="55" w:type="dxa"/>
              <w:left w:w="55" w:type="dxa"/>
              <w:bottom w:w="55" w:type="dxa"/>
              <w:right w:w="55" w:type="dxa"/>
            </w:tcMar>
          </w:tcPr>
          <w:p w14:paraId="5EB3B158" w14:textId="77777777" w:rsidR="006609B7" w:rsidRPr="000C6219" w:rsidRDefault="006609B7" w:rsidP="00F87AF2">
            <w:pPr>
              <w:widowControl w:val="0"/>
              <w:suppressLineNumbers/>
              <w:autoSpaceDN w:val="0"/>
              <w:textAlignment w:val="baseline"/>
              <w:rPr>
                <w:rFonts w:ascii="Cambria" w:eastAsia="SimSun" w:hAnsi="Cambria"/>
                <w:kern w:val="3"/>
                <w:sz w:val="20"/>
                <w:szCs w:val="20"/>
                <w:lang w:eastAsia="zh-CN" w:bidi="hi-IN"/>
              </w:rPr>
            </w:pPr>
            <w:r w:rsidRPr="000C6219">
              <w:rPr>
                <w:rFonts w:ascii="Cambria" w:eastAsia="SimSun" w:hAnsi="Cambria"/>
                <w:kern w:val="3"/>
                <w:sz w:val="20"/>
                <w:szCs w:val="20"/>
                <w:lang w:eastAsia="zh-CN" w:bidi="hi-IN"/>
              </w:rPr>
              <w:t xml:space="preserve">b) </w:t>
            </w:r>
          </w:p>
        </w:tc>
        <w:tc>
          <w:tcPr>
            <w:tcW w:w="4678"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EA76A4A" w14:textId="77777777" w:rsidR="006609B7" w:rsidRPr="000C6219" w:rsidRDefault="006609B7" w:rsidP="00F87AF2">
            <w:pPr>
              <w:rPr>
                <w:rFonts w:ascii="Cambria" w:hAnsi="Cambria"/>
                <w:sz w:val="20"/>
                <w:szCs w:val="20"/>
              </w:rPr>
            </w:pPr>
            <w:r w:rsidRPr="000C6219">
              <w:rPr>
                <w:rFonts w:ascii="Cambria" w:hAnsi="Cambria"/>
                <w:sz w:val="20"/>
                <w:szCs w:val="20"/>
              </w:rPr>
              <w:t>-mocz  maksimum 90 sekund</w:t>
            </w:r>
          </w:p>
          <w:p w14:paraId="67A5733F" w14:textId="77777777" w:rsidR="006609B7" w:rsidRPr="000C6219" w:rsidRDefault="006609B7" w:rsidP="00F87AF2">
            <w:pPr>
              <w:rPr>
                <w:rFonts w:ascii="Cambria" w:hAnsi="Cambria"/>
                <w:sz w:val="20"/>
                <w:szCs w:val="20"/>
              </w:rPr>
            </w:pPr>
          </w:p>
        </w:tc>
        <w:tc>
          <w:tcPr>
            <w:tcW w:w="4536" w:type="dxa"/>
            <w:shd w:val="clear" w:color="auto" w:fill="auto"/>
            <w:tcMar>
              <w:top w:w="55" w:type="dxa"/>
              <w:left w:w="55" w:type="dxa"/>
              <w:bottom w:w="55" w:type="dxa"/>
              <w:right w:w="55" w:type="dxa"/>
            </w:tcMar>
            <w:vAlign w:val="center"/>
          </w:tcPr>
          <w:p w14:paraId="6F9A32A1" w14:textId="77777777" w:rsidR="006609B7" w:rsidRPr="000C6219" w:rsidRDefault="006609B7" w:rsidP="006609B7">
            <w:pPr>
              <w:rPr>
                <w:rFonts w:ascii="Cambria" w:hAnsi="Cambria"/>
                <w:sz w:val="20"/>
                <w:szCs w:val="20"/>
              </w:rPr>
            </w:pPr>
            <w:r w:rsidRPr="000C6219">
              <w:rPr>
                <w:rFonts w:ascii="Cambria" w:hAnsi="Cambria"/>
                <w:sz w:val="20"/>
                <w:szCs w:val="20"/>
              </w:rPr>
              <w:t>Podać czas  …</w:t>
            </w:r>
          </w:p>
        </w:tc>
      </w:tr>
    </w:tbl>
    <w:p w14:paraId="3A8D5B5E" w14:textId="77777777" w:rsidR="00CB3226" w:rsidRDefault="00CB3226" w:rsidP="00987A75">
      <w:pPr>
        <w:ind w:left="360"/>
        <w:jc w:val="center"/>
        <w:rPr>
          <w:rFonts w:ascii="Times New Roman" w:hAnsi="Times New Roman" w:cs="Times New Roman"/>
          <w:bCs/>
          <w:color w:val="000000" w:themeColor="text1"/>
          <w:sz w:val="24"/>
          <w:szCs w:val="24"/>
        </w:rPr>
      </w:pPr>
    </w:p>
    <w:p w14:paraId="18D94A01" w14:textId="082C7F5E" w:rsidR="00987A75" w:rsidRDefault="00987A75" w:rsidP="00987A75">
      <w:pPr>
        <w:ind w:left="360"/>
        <w:jc w:val="center"/>
        <w:rPr>
          <w:rFonts w:ascii="Times New Roman" w:hAnsi="Times New Roman" w:cs="Times New Roman"/>
          <w:bCs/>
          <w:color w:val="000000" w:themeColor="text1"/>
          <w:sz w:val="24"/>
          <w:szCs w:val="24"/>
        </w:rPr>
      </w:pPr>
      <w:r w:rsidRPr="006D04B9">
        <w:rPr>
          <w:rFonts w:ascii="Times New Roman" w:hAnsi="Times New Roman" w:cs="Times New Roman"/>
          <w:bCs/>
          <w:color w:val="000000" w:themeColor="text1"/>
          <w:sz w:val="24"/>
          <w:szCs w:val="24"/>
        </w:rPr>
        <w:t xml:space="preserve">wykaz do oceny parametrów jakościowych (dotyczy oferowanego do najmu przedmiotu zamówienia wskazanego powyżej) </w:t>
      </w:r>
    </w:p>
    <w:tbl>
      <w:tblPr>
        <w:tblW w:w="9438"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2268"/>
        <w:gridCol w:w="2634"/>
        <w:gridCol w:w="3685"/>
      </w:tblGrid>
      <w:tr w:rsidR="003D1067" w:rsidRPr="00544B99" w14:paraId="40F45D1B" w14:textId="77777777" w:rsidTr="00510BD9">
        <w:tc>
          <w:tcPr>
            <w:tcW w:w="851" w:type="dxa"/>
            <w:shd w:val="clear" w:color="auto" w:fill="auto"/>
            <w:tcMar>
              <w:top w:w="55" w:type="dxa"/>
              <w:left w:w="55" w:type="dxa"/>
              <w:bottom w:w="55" w:type="dxa"/>
              <w:right w:w="55" w:type="dxa"/>
            </w:tcMar>
          </w:tcPr>
          <w:p w14:paraId="2BDBEDCF" w14:textId="02819552" w:rsidR="003D1067" w:rsidRPr="00544B99" w:rsidRDefault="003D1067" w:rsidP="00F87AF2">
            <w:pPr>
              <w:pStyle w:val="TableContents"/>
              <w:jc w:val="center"/>
              <w:rPr>
                <w:sz w:val="20"/>
              </w:rPr>
            </w:pPr>
            <w:r w:rsidRPr="00544B99">
              <w:rPr>
                <w:b/>
                <w:sz w:val="20"/>
                <w:szCs w:val="20"/>
              </w:rPr>
              <w:t xml:space="preserve">Lp. </w:t>
            </w:r>
            <w:r w:rsidRPr="00544B99">
              <w:rPr>
                <w:sz w:val="16"/>
                <w:szCs w:val="16"/>
              </w:rPr>
              <w:t xml:space="preserve">(analogicznie do  zał. nr </w:t>
            </w:r>
            <w:r w:rsidR="00CE0C24">
              <w:rPr>
                <w:sz w:val="16"/>
                <w:szCs w:val="16"/>
              </w:rPr>
              <w:t>8</w:t>
            </w:r>
            <w:r w:rsidRPr="00544B99">
              <w:rPr>
                <w:sz w:val="16"/>
                <w:szCs w:val="16"/>
              </w:rPr>
              <w:t xml:space="preserve"> do SWZ</w:t>
            </w:r>
            <w:r>
              <w:rPr>
                <w:sz w:val="20"/>
              </w:rPr>
              <w:t>)</w:t>
            </w:r>
          </w:p>
        </w:tc>
        <w:tc>
          <w:tcPr>
            <w:tcW w:w="2268" w:type="dxa"/>
            <w:shd w:val="clear" w:color="auto" w:fill="auto"/>
            <w:tcMar>
              <w:top w:w="55" w:type="dxa"/>
              <w:left w:w="55" w:type="dxa"/>
              <w:bottom w:w="55" w:type="dxa"/>
              <w:right w:w="55" w:type="dxa"/>
            </w:tcMar>
          </w:tcPr>
          <w:p w14:paraId="2F3ED6FF" w14:textId="77777777" w:rsidR="003D1067" w:rsidRPr="00544B99" w:rsidRDefault="003D1067" w:rsidP="00F87AF2">
            <w:pPr>
              <w:pStyle w:val="TableContents"/>
              <w:jc w:val="center"/>
              <w:rPr>
                <w:sz w:val="20"/>
              </w:rPr>
            </w:pPr>
            <w:r w:rsidRPr="00544B99">
              <w:rPr>
                <w:b/>
                <w:bCs/>
                <w:sz w:val="20"/>
                <w:szCs w:val="20"/>
                <w:lang w:eastAsia="pl-PL"/>
              </w:rPr>
              <w:t>Opis parametru, funkcji</w:t>
            </w:r>
          </w:p>
        </w:tc>
        <w:tc>
          <w:tcPr>
            <w:tcW w:w="2634" w:type="dxa"/>
            <w:shd w:val="clear" w:color="auto" w:fill="auto"/>
            <w:tcMar>
              <w:top w:w="55" w:type="dxa"/>
              <w:left w:w="55" w:type="dxa"/>
              <w:bottom w:w="55" w:type="dxa"/>
              <w:right w:w="55" w:type="dxa"/>
            </w:tcMar>
            <w:vAlign w:val="center"/>
          </w:tcPr>
          <w:p w14:paraId="18CAC257" w14:textId="77777777" w:rsidR="003D1067" w:rsidRPr="00544B99" w:rsidRDefault="003D1067" w:rsidP="00F87AF2">
            <w:pPr>
              <w:pStyle w:val="TableContents"/>
              <w:jc w:val="center"/>
              <w:rPr>
                <w:sz w:val="20"/>
              </w:rPr>
            </w:pPr>
            <w:r w:rsidRPr="00544B99">
              <w:rPr>
                <w:rFonts w:eastAsia="MS Mincho"/>
                <w:b/>
                <w:sz w:val="20"/>
                <w:szCs w:val="20"/>
              </w:rPr>
              <w:t>Punktacja</w:t>
            </w:r>
          </w:p>
        </w:tc>
        <w:tc>
          <w:tcPr>
            <w:tcW w:w="3685" w:type="dxa"/>
            <w:shd w:val="clear" w:color="auto" w:fill="auto"/>
            <w:tcMar>
              <w:top w:w="55" w:type="dxa"/>
              <w:left w:w="55" w:type="dxa"/>
              <w:bottom w:w="55" w:type="dxa"/>
              <w:right w:w="55" w:type="dxa"/>
            </w:tcMar>
            <w:vAlign w:val="center"/>
          </w:tcPr>
          <w:p w14:paraId="358E44F2" w14:textId="77777777" w:rsidR="003D1067" w:rsidRPr="00544B99" w:rsidRDefault="003D1067" w:rsidP="00F87AF2">
            <w:pPr>
              <w:widowControl w:val="0"/>
              <w:jc w:val="center"/>
              <w:rPr>
                <w:b/>
                <w:sz w:val="20"/>
                <w:szCs w:val="20"/>
              </w:rPr>
            </w:pPr>
            <w:r w:rsidRPr="00544B99">
              <w:rPr>
                <w:b/>
                <w:sz w:val="20"/>
                <w:szCs w:val="20"/>
              </w:rPr>
              <w:t>Wartość oferowana przez Wykonawcę</w:t>
            </w:r>
          </w:p>
          <w:p w14:paraId="2DF7BA60" w14:textId="77777777" w:rsidR="003D1067" w:rsidRPr="00544B99" w:rsidRDefault="003D1067" w:rsidP="00F87AF2">
            <w:pPr>
              <w:pStyle w:val="TableContents"/>
              <w:jc w:val="center"/>
              <w:rPr>
                <w:bCs/>
                <w:sz w:val="16"/>
                <w:szCs w:val="16"/>
              </w:rPr>
            </w:pPr>
          </w:p>
          <w:p w14:paraId="13B5D323" w14:textId="77777777" w:rsidR="003D1067" w:rsidRPr="00544B99" w:rsidRDefault="003D1067" w:rsidP="00F87AF2">
            <w:pPr>
              <w:pStyle w:val="TableContents"/>
              <w:jc w:val="center"/>
              <w:rPr>
                <w:rFonts w:eastAsia="Andale Sans UI"/>
                <w:i/>
                <w:iCs/>
                <w:kern w:val="2"/>
                <w:sz w:val="16"/>
                <w:szCs w:val="16"/>
              </w:rPr>
            </w:pPr>
            <w:r>
              <w:rPr>
                <w:rFonts w:eastAsia="Andale Sans UI"/>
                <w:i/>
                <w:iCs/>
                <w:kern w:val="2"/>
                <w:sz w:val="16"/>
                <w:szCs w:val="16"/>
              </w:rPr>
              <w:t>(</w:t>
            </w:r>
            <w:r w:rsidRPr="00544B99">
              <w:rPr>
                <w:rFonts w:eastAsia="Andale Sans UI"/>
                <w:i/>
                <w:iCs/>
                <w:kern w:val="2"/>
                <w:sz w:val="16"/>
                <w:szCs w:val="16"/>
              </w:rPr>
              <w:t xml:space="preserve">w pozycjach TAK/NIE*  lub Elektrody bezobsługowe/ </w:t>
            </w:r>
          </w:p>
          <w:p w14:paraId="4171AC86" w14:textId="77777777" w:rsidR="003D1067" w:rsidRPr="00544B99" w:rsidRDefault="003D1067" w:rsidP="00F87AF2">
            <w:pPr>
              <w:pStyle w:val="TableContents"/>
              <w:jc w:val="center"/>
              <w:rPr>
                <w:i/>
                <w:iCs/>
                <w:sz w:val="16"/>
                <w:szCs w:val="16"/>
              </w:rPr>
            </w:pPr>
            <w:r w:rsidRPr="00544B99">
              <w:rPr>
                <w:rFonts w:eastAsia="Andale Sans UI"/>
                <w:i/>
                <w:iCs/>
                <w:kern w:val="2"/>
                <w:sz w:val="16"/>
                <w:szCs w:val="16"/>
              </w:rPr>
              <w:t>Elektrody obsługowe  prosimy niewłaściwe skreślić lub zaznaczyć  właściwe stwierdzenie bez konieczności opisywania  oferowanego parametru</w:t>
            </w:r>
            <w:r>
              <w:rPr>
                <w:rFonts w:eastAsia="Andale Sans UI"/>
                <w:i/>
                <w:iCs/>
                <w:kern w:val="2"/>
                <w:sz w:val="16"/>
                <w:szCs w:val="16"/>
              </w:rPr>
              <w:t>)</w:t>
            </w:r>
          </w:p>
        </w:tc>
      </w:tr>
      <w:tr w:rsidR="003D1067" w:rsidRPr="00544B99" w14:paraId="2CB6D212" w14:textId="77777777" w:rsidTr="00510BD9">
        <w:tc>
          <w:tcPr>
            <w:tcW w:w="851" w:type="dxa"/>
            <w:shd w:val="clear" w:color="auto" w:fill="auto"/>
            <w:tcMar>
              <w:top w:w="55" w:type="dxa"/>
              <w:left w:w="55" w:type="dxa"/>
              <w:bottom w:w="55" w:type="dxa"/>
              <w:right w:w="55" w:type="dxa"/>
            </w:tcMar>
          </w:tcPr>
          <w:p w14:paraId="79A4B922" w14:textId="2FEC568E" w:rsidR="003D1067" w:rsidRPr="00544B99" w:rsidRDefault="003D1067" w:rsidP="00510BD9">
            <w:pPr>
              <w:pStyle w:val="TableContents"/>
              <w:numPr>
                <w:ilvl w:val="0"/>
                <w:numId w:val="29"/>
              </w:numPr>
            </w:pP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3F5F55DF" w14:textId="77777777" w:rsidR="003D1067" w:rsidRDefault="003D1067" w:rsidP="00F87AF2">
            <w:pPr>
              <w:snapToGrid w:val="0"/>
              <w:spacing w:line="100" w:lineRule="atLeast"/>
              <w:jc w:val="center"/>
            </w:pPr>
            <w:r w:rsidRPr="00544B99">
              <w:t>Pomiary przy użyciu elektrod jonoselektywnych bezobsługowych  lub obsługowych</w:t>
            </w:r>
          </w:p>
          <w:p w14:paraId="476E240D" w14:textId="77777777" w:rsidR="003D1067" w:rsidRDefault="003D1067" w:rsidP="00F87AF2">
            <w:pPr>
              <w:snapToGrid w:val="0"/>
              <w:spacing w:line="100" w:lineRule="atLeast"/>
              <w:jc w:val="center"/>
            </w:pPr>
          </w:p>
          <w:p w14:paraId="6769F0F8" w14:textId="77777777" w:rsidR="003D1067" w:rsidRPr="00544B99" w:rsidRDefault="003D1067" w:rsidP="00F87AF2">
            <w:pPr>
              <w:snapToGrid w:val="0"/>
              <w:spacing w:line="100" w:lineRule="atLeast"/>
              <w:jc w:val="center"/>
            </w:pPr>
          </w:p>
        </w:tc>
        <w:tc>
          <w:tcPr>
            <w:tcW w:w="2634" w:type="dxa"/>
            <w:shd w:val="clear" w:color="auto" w:fill="auto"/>
            <w:tcMar>
              <w:top w:w="55" w:type="dxa"/>
              <w:left w:w="55" w:type="dxa"/>
              <w:bottom w:w="55" w:type="dxa"/>
              <w:right w:w="55" w:type="dxa"/>
            </w:tcMar>
          </w:tcPr>
          <w:p w14:paraId="664E49A9" w14:textId="77777777" w:rsidR="003D1067" w:rsidRPr="00F47FE5" w:rsidRDefault="003D1067" w:rsidP="00F87AF2">
            <w:pPr>
              <w:widowControl w:val="0"/>
              <w:snapToGrid w:val="0"/>
              <w:spacing w:line="100" w:lineRule="atLeast"/>
              <w:rPr>
                <w:rFonts w:cs="Arial"/>
                <w:kern w:val="1"/>
                <w:sz w:val="20"/>
                <w:lang w:eastAsia="hi-IN" w:bidi="hi-IN"/>
              </w:rPr>
            </w:pPr>
            <w:r w:rsidRPr="00F47FE5">
              <w:rPr>
                <w:rFonts w:cs="Arial"/>
                <w:kern w:val="1"/>
                <w:sz w:val="20"/>
                <w:lang w:eastAsia="hi-IN" w:bidi="hi-IN"/>
              </w:rPr>
              <w:t>Elektrody bezobsługowe=10pkt.</w:t>
            </w:r>
          </w:p>
          <w:p w14:paraId="646CC3FD" w14:textId="77777777" w:rsidR="003D1067" w:rsidRPr="00544B99" w:rsidRDefault="003D1067" w:rsidP="00F87AF2">
            <w:r w:rsidRPr="00544B99">
              <w:rPr>
                <w:rFonts w:cs="Arial"/>
                <w:kern w:val="1"/>
                <w:sz w:val="20"/>
                <w:lang w:eastAsia="hi-IN" w:bidi="hi-IN"/>
              </w:rPr>
              <w:t xml:space="preserve">Elektrody obsługowe = 5 pkt. </w:t>
            </w:r>
          </w:p>
        </w:tc>
        <w:tc>
          <w:tcPr>
            <w:tcW w:w="3685" w:type="dxa"/>
            <w:shd w:val="clear" w:color="auto" w:fill="auto"/>
            <w:tcMar>
              <w:top w:w="55" w:type="dxa"/>
              <w:left w:w="55" w:type="dxa"/>
              <w:bottom w:w="55" w:type="dxa"/>
              <w:right w:w="55" w:type="dxa"/>
            </w:tcMar>
          </w:tcPr>
          <w:p w14:paraId="3BA7BAD2" w14:textId="77777777" w:rsidR="003D1067" w:rsidRPr="00544B99" w:rsidRDefault="003D1067" w:rsidP="00F87AF2">
            <w:pPr>
              <w:widowControl w:val="0"/>
              <w:snapToGrid w:val="0"/>
              <w:spacing w:line="100" w:lineRule="atLeast"/>
            </w:pPr>
            <w:r w:rsidRPr="00F47FE5">
              <w:rPr>
                <w:rFonts w:eastAsia="SimSun" w:cs="Arial"/>
                <w:kern w:val="3"/>
                <w:lang w:eastAsia="pl-PL" w:bidi="hi-IN"/>
              </w:rPr>
              <w:t>Elektrody bezobsługowe</w:t>
            </w:r>
            <w:r w:rsidRPr="00544B99">
              <w:rPr>
                <w:rFonts w:eastAsia="SimSun" w:cs="Arial"/>
                <w:kern w:val="3"/>
                <w:lang w:eastAsia="pl-PL" w:bidi="hi-IN"/>
              </w:rPr>
              <w:t>/ Elektrody obsługowe *</w:t>
            </w:r>
          </w:p>
        </w:tc>
      </w:tr>
      <w:tr w:rsidR="003D1067" w:rsidRPr="00544B99" w14:paraId="76D16716" w14:textId="77777777" w:rsidTr="00510BD9">
        <w:trPr>
          <w:trHeight w:val="2071"/>
        </w:trPr>
        <w:tc>
          <w:tcPr>
            <w:tcW w:w="851" w:type="dxa"/>
            <w:shd w:val="clear" w:color="auto" w:fill="auto"/>
            <w:tcMar>
              <w:top w:w="55" w:type="dxa"/>
              <w:left w:w="55" w:type="dxa"/>
              <w:bottom w:w="55" w:type="dxa"/>
              <w:right w:w="55" w:type="dxa"/>
            </w:tcMar>
          </w:tcPr>
          <w:p w14:paraId="7CA5D6D3" w14:textId="77777777" w:rsidR="003D1067" w:rsidRPr="00544B99" w:rsidRDefault="003D1067" w:rsidP="00F87AF2">
            <w:pPr>
              <w:pStyle w:val="TableContents"/>
            </w:pPr>
            <w:r w:rsidRPr="00544B99">
              <w:t>9.</w:t>
            </w:r>
          </w:p>
        </w:tc>
        <w:tc>
          <w:tcPr>
            <w:tcW w:w="2268" w:type="dxa"/>
            <w:tcBorders>
              <w:left w:val="single" w:sz="4" w:space="0" w:color="000000"/>
              <w:bottom w:val="single" w:sz="4" w:space="0" w:color="000000"/>
            </w:tcBorders>
            <w:shd w:val="clear" w:color="auto" w:fill="auto"/>
            <w:tcMar>
              <w:top w:w="55" w:type="dxa"/>
              <w:left w:w="55" w:type="dxa"/>
              <w:bottom w:w="55" w:type="dxa"/>
              <w:right w:w="55" w:type="dxa"/>
            </w:tcMar>
          </w:tcPr>
          <w:p w14:paraId="012F5823" w14:textId="77777777" w:rsidR="003D1067" w:rsidRPr="00544B99" w:rsidRDefault="003D1067" w:rsidP="00F87AF2">
            <w:pPr>
              <w:snapToGrid w:val="0"/>
              <w:spacing w:line="100" w:lineRule="atLeast"/>
              <w:jc w:val="center"/>
            </w:pPr>
            <w:r w:rsidRPr="00544B99">
              <w:t>Możliwość dostawienia próbek badanych w trakcie pracy analizatora, bez oczekiwania na ukończenie początkowo zaprogramowanego cyklu badań</w:t>
            </w:r>
          </w:p>
        </w:tc>
        <w:tc>
          <w:tcPr>
            <w:tcW w:w="2634" w:type="dxa"/>
            <w:shd w:val="clear" w:color="auto" w:fill="auto"/>
            <w:tcMar>
              <w:top w:w="55" w:type="dxa"/>
              <w:left w:w="55" w:type="dxa"/>
              <w:bottom w:w="55" w:type="dxa"/>
              <w:right w:w="55" w:type="dxa"/>
            </w:tcMar>
          </w:tcPr>
          <w:p w14:paraId="1054F762" w14:textId="77777777" w:rsidR="003D1067" w:rsidRPr="00544B99" w:rsidRDefault="003D1067" w:rsidP="00F87AF2">
            <w:pPr>
              <w:widowControl w:val="0"/>
              <w:snapToGrid w:val="0"/>
              <w:spacing w:line="100" w:lineRule="atLeast"/>
              <w:rPr>
                <w:rFonts w:cs="Arial"/>
                <w:kern w:val="1"/>
                <w:sz w:val="20"/>
                <w:lang w:eastAsia="hi-IN" w:bidi="hi-IN"/>
              </w:rPr>
            </w:pPr>
            <w:r w:rsidRPr="00544B99">
              <w:rPr>
                <w:rFonts w:cs="Arial"/>
                <w:kern w:val="1"/>
                <w:sz w:val="20"/>
                <w:lang w:eastAsia="hi-IN" w:bidi="hi-IN"/>
              </w:rPr>
              <w:t>TAK = 10 pkt.</w:t>
            </w:r>
          </w:p>
          <w:p w14:paraId="26A314B7" w14:textId="77777777" w:rsidR="003D1067" w:rsidRPr="00544B99" w:rsidRDefault="003D1067" w:rsidP="00F87AF2">
            <w:r w:rsidRPr="00544B99">
              <w:rPr>
                <w:rFonts w:cs="Arial"/>
                <w:kern w:val="1"/>
                <w:sz w:val="20"/>
                <w:lang w:eastAsia="hi-IN" w:bidi="hi-IN"/>
              </w:rPr>
              <w:t>NIE= 0 pkt.</w:t>
            </w:r>
          </w:p>
        </w:tc>
        <w:tc>
          <w:tcPr>
            <w:tcW w:w="3685" w:type="dxa"/>
            <w:shd w:val="clear" w:color="auto" w:fill="auto"/>
            <w:tcMar>
              <w:top w:w="55" w:type="dxa"/>
              <w:left w:w="55" w:type="dxa"/>
              <w:bottom w:w="55" w:type="dxa"/>
              <w:right w:w="55" w:type="dxa"/>
            </w:tcMar>
          </w:tcPr>
          <w:p w14:paraId="595E729A" w14:textId="77777777" w:rsidR="003D1067" w:rsidRDefault="003D1067" w:rsidP="00F87AF2">
            <w:pPr>
              <w:jc w:val="center"/>
              <w:rPr>
                <w:rFonts w:eastAsia="SimSun" w:cs="Arial"/>
                <w:kern w:val="3"/>
                <w:lang w:eastAsia="pl-PL" w:bidi="hi-IN"/>
              </w:rPr>
            </w:pPr>
          </w:p>
          <w:p w14:paraId="175F7665" w14:textId="77777777" w:rsidR="003D1067" w:rsidRPr="00544B99" w:rsidRDefault="003D1067" w:rsidP="00F87AF2">
            <w:pPr>
              <w:rPr>
                <w:rFonts w:eastAsia="SimSun" w:cs="Arial"/>
                <w:kern w:val="3"/>
                <w:lang w:eastAsia="pl-PL" w:bidi="hi-IN"/>
              </w:rPr>
            </w:pPr>
            <w:r w:rsidRPr="00544B99">
              <w:rPr>
                <w:rFonts w:eastAsia="SimSun" w:cs="Arial"/>
                <w:kern w:val="3"/>
                <w:lang w:eastAsia="pl-PL" w:bidi="hi-IN"/>
              </w:rPr>
              <w:t>TAK/NIE*</w:t>
            </w:r>
          </w:p>
          <w:p w14:paraId="444DC6D3" w14:textId="77777777" w:rsidR="003D1067" w:rsidRPr="00544B99" w:rsidRDefault="003D1067" w:rsidP="00F87AF2">
            <w:pPr>
              <w:jc w:val="center"/>
            </w:pPr>
          </w:p>
        </w:tc>
      </w:tr>
    </w:tbl>
    <w:p w14:paraId="03EEAB03" w14:textId="77777777" w:rsidR="00E93C7C" w:rsidRPr="00991C32" w:rsidRDefault="00E93C7C" w:rsidP="00BC4A35">
      <w:pPr>
        <w:suppressAutoHyphens/>
        <w:spacing w:after="0" w:line="240" w:lineRule="auto"/>
        <w:ind w:left="360"/>
        <w:jc w:val="both"/>
        <w:rPr>
          <w:rFonts w:ascii="Times New Roman" w:hAnsi="Times New Roman" w:cs="Times New Roman"/>
          <w:i/>
          <w:iCs/>
          <w:color w:val="000000" w:themeColor="text1"/>
          <w:highlight w:val="yellow"/>
        </w:rPr>
      </w:pPr>
    </w:p>
    <w:p w14:paraId="2F19C7EC" w14:textId="54A029DC" w:rsidR="000E7A5F" w:rsidRPr="003D1067" w:rsidRDefault="00E17469" w:rsidP="00BC4A35">
      <w:pPr>
        <w:suppressAutoHyphens/>
        <w:spacing w:after="0" w:line="240" w:lineRule="auto"/>
        <w:ind w:left="360"/>
        <w:jc w:val="both"/>
        <w:rPr>
          <w:rFonts w:ascii="Times New Roman" w:hAnsi="Times New Roman" w:cs="Times New Roman"/>
          <w:color w:val="000000" w:themeColor="text1"/>
          <w:sz w:val="24"/>
          <w:szCs w:val="24"/>
          <w:lang w:eastAsia="pl-PL"/>
        </w:rPr>
      </w:pPr>
      <w:r w:rsidRPr="003D1067">
        <w:rPr>
          <w:rFonts w:ascii="Times New Roman" w:hAnsi="Times New Roman" w:cs="Times New Roman"/>
          <w:color w:val="000000" w:themeColor="text1"/>
          <w:sz w:val="24"/>
          <w:szCs w:val="24"/>
          <w:lang w:eastAsia="pl-PL"/>
        </w:rPr>
        <w:t>Oświadczamy, iż wyżej zaoferowan</w:t>
      </w:r>
      <w:r w:rsidR="003D1067" w:rsidRPr="003D1067">
        <w:rPr>
          <w:rFonts w:ascii="Times New Roman" w:hAnsi="Times New Roman" w:cs="Times New Roman"/>
          <w:color w:val="000000" w:themeColor="text1"/>
          <w:sz w:val="24"/>
          <w:szCs w:val="24"/>
          <w:lang w:eastAsia="pl-PL"/>
        </w:rPr>
        <w:t>y</w:t>
      </w:r>
      <w:r w:rsidRPr="003D1067">
        <w:rPr>
          <w:rFonts w:ascii="Times New Roman" w:hAnsi="Times New Roman" w:cs="Times New Roman"/>
          <w:color w:val="000000" w:themeColor="text1"/>
          <w:sz w:val="24"/>
          <w:szCs w:val="24"/>
          <w:lang w:eastAsia="pl-PL"/>
        </w:rPr>
        <w:t xml:space="preserve"> Analizator spełnia wymagania określone w Zestawieniu Parametrów Technicznych </w:t>
      </w:r>
    </w:p>
    <w:p w14:paraId="7C3CA265" w14:textId="77777777" w:rsidR="00E93C7C" w:rsidRPr="003D1067" w:rsidRDefault="00E93C7C" w:rsidP="00BC4A35">
      <w:pPr>
        <w:suppressAutoHyphens/>
        <w:spacing w:after="0" w:line="240" w:lineRule="auto"/>
        <w:ind w:left="360"/>
        <w:jc w:val="both"/>
        <w:rPr>
          <w:rFonts w:ascii="Times New Roman" w:hAnsi="Times New Roman" w:cs="Times New Roman"/>
          <w:color w:val="000000" w:themeColor="text1"/>
          <w:sz w:val="24"/>
          <w:szCs w:val="24"/>
          <w:lang w:eastAsia="pl-PL"/>
        </w:rPr>
      </w:pPr>
    </w:p>
    <w:bookmarkEnd w:id="3"/>
    <w:bookmarkEnd w:id="4"/>
    <w:p w14:paraId="799B1ED7" w14:textId="77777777" w:rsidR="00E844C9" w:rsidRPr="003D1067"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D1067">
        <w:rPr>
          <w:rFonts w:ascii="Times New Roman" w:hAnsi="Times New Roman" w:cs="Times New Roman"/>
          <w:color w:val="000000" w:themeColor="text1"/>
          <w:sz w:val="24"/>
          <w:szCs w:val="24"/>
        </w:rPr>
        <w:t>Oświadczamy, że wybór naszej oferty nie będzie prowadzić do powstania u Zamawiającego obowiązku podatkowego, w sytuacji, gdy nie dołączyliśmy do oferty informacji wykonawcy o powstaniu obowiązku podatkowego</w:t>
      </w:r>
      <w:r w:rsidRPr="003D1067">
        <w:rPr>
          <w:rFonts w:ascii="Times New Roman" w:eastAsia="Calibri" w:hAnsi="Times New Roman" w:cs="Times New Roman"/>
          <w:color w:val="000000" w:themeColor="text1"/>
          <w:sz w:val="24"/>
          <w:szCs w:val="24"/>
        </w:rPr>
        <w:t>.</w:t>
      </w:r>
    </w:p>
    <w:p w14:paraId="4EFB280C" w14:textId="04B424A5" w:rsidR="00E844C9" w:rsidRPr="003D1067"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D1067">
        <w:rPr>
          <w:rFonts w:ascii="Times New Roman" w:eastAsia="Times New Roman" w:hAnsi="Times New Roman" w:cs="Times New Roman"/>
          <w:bCs/>
          <w:color w:val="000000" w:themeColor="text1"/>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r w:rsidR="000E7A5F" w:rsidRPr="003D1067">
        <w:rPr>
          <w:rFonts w:ascii="Times New Roman" w:eastAsia="Times New Roman" w:hAnsi="Times New Roman" w:cs="Times New Roman"/>
          <w:bCs/>
          <w:color w:val="000000" w:themeColor="text1"/>
          <w:sz w:val="24"/>
          <w:szCs w:val="24"/>
          <w:lang w:eastAsia="pl-PL"/>
        </w:rPr>
        <w:t>.</w:t>
      </w:r>
    </w:p>
    <w:p w14:paraId="143C3DA3" w14:textId="77777777" w:rsidR="00E844C9" w:rsidRPr="003D1067"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D1067">
        <w:rPr>
          <w:rFonts w:ascii="Times New Roman" w:eastAsia="Times New Roman" w:hAnsi="Times New Roman" w:cs="Times New Roman"/>
          <w:bCs/>
          <w:color w:val="000000" w:themeColor="text1"/>
          <w:sz w:val="24"/>
          <w:szCs w:val="24"/>
          <w:lang w:eastAsia="pl-PL"/>
        </w:rPr>
        <w:t>Jesteśmy związani niniejszą ofertą przez czas wskazany w Specyfikacji Warunków  Zamówienia.</w:t>
      </w:r>
    </w:p>
    <w:p w14:paraId="66F404F2" w14:textId="77777777" w:rsidR="00E844C9" w:rsidRPr="003D1067"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D1067">
        <w:rPr>
          <w:rFonts w:ascii="Times New Roman" w:eastAsia="Times New Roman" w:hAnsi="Times New Roman" w:cs="Times New Roman"/>
          <w:bCs/>
          <w:color w:val="000000" w:themeColor="text1"/>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3D1067"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D1067">
        <w:rPr>
          <w:rFonts w:ascii="Times New Roman" w:hAnsi="Times New Roman" w:cs="Times New Roman"/>
          <w:color w:val="000000" w:themeColor="text1"/>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3D1067" w:rsidRDefault="00E844C9" w:rsidP="00E844C9">
      <w:pPr>
        <w:suppressAutoHyphens/>
        <w:spacing w:after="0" w:line="240" w:lineRule="auto"/>
        <w:ind w:left="360"/>
        <w:jc w:val="both"/>
        <w:rPr>
          <w:rFonts w:ascii="Times New Roman" w:hAnsi="Times New Roman" w:cs="Times New Roman"/>
          <w:i/>
          <w:iCs/>
          <w:color w:val="000000" w:themeColor="text1"/>
          <w:sz w:val="24"/>
          <w:szCs w:val="24"/>
        </w:rPr>
      </w:pPr>
      <w:r w:rsidRPr="003D1067">
        <w:rPr>
          <w:rFonts w:ascii="Times New Roman" w:hAnsi="Times New Roman" w:cs="Times New Roman"/>
          <w:i/>
          <w:iCs/>
          <w:color w:val="000000" w:themeColor="text1"/>
          <w:sz w:val="24"/>
          <w:szCs w:val="24"/>
        </w:rPr>
        <w:lastRenderedPageBreak/>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3D1067" w:rsidRDefault="00E844C9" w:rsidP="005E2C3B">
      <w:pPr>
        <w:numPr>
          <w:ilvl w:val="3"/>
          <w:numId w:val="36"/>
        </w:numPr>
        <w:suppressAutoHyphens/>
        <w:spacing w:after="0" w:line="240" w:lineRule="auto"/>
        <w:jc w:val="both"/>
        <w:rPr>
          <w:rFonts w:ascii="Times New Roman" w:hAnsi="Times New Roman" w:cs="Times New Roman"/>
          <w:i/>
          <w:color w:val="000000" w:themeColor="text1"/>
          <w:sz w:val="24"/>
          <w:szCs w:val="24"/>
        </w:rPr>
      </w:pPr>
      <w:r w:rsidRPr="003D1067">
        <w:rPr>
          <w:rFonts w:ascii="Times New Roman" w:hAnsi="Times New Roman" w:cs="Times New Roman"/>
          <w:color w:val="000000" w:themeColor="text1"/>
          <w:sz w:val="24"/>
          <w:szCs w:val="24"/>
        </w:rPr>
        <w:t>Rodzaj Wykonawcy:</w:t>
      </w:r>
    </w:p>
    <w:p w14:paraId="233EB584" w14:textId="77777777" w:rsidR="00E844C9" w:rsidRPr="003D1067"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D1067">
        <w:rPr>
          <w:rFonts w:ascii="Times New Roman" w:eastAsia="MS Mincho" w:hAnsi="Times New Roman" w:cs="Times New Roman"/>
          <w:bCs/>
          <w:color w:val="000000" w:themeColor="text1"/>
          <w:sz w:val="24"/>
          <w:szCs w:val="24"/>
          <w:lang w:eastAsia="ar-SA"/>
        </w:rPr>
        <w:t>Mikroprzedsiębiorstwo*</w:t>
      </w:r>
    </w:p>
    <w:p w14:paraId="37C64605" w14:textId="77777777" w:rsidR="00E844C9" w:rsidRPr="003D1067"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D1067">
        <w:rPr>
          <w:rFonts w:ascii="Times New Roman" w:eastAsia="MS Mincho" w:hAnsi="Times New Roman" w:cs="Times New Roman"/>
          <w:bCs/>
          <w:color w:val="000000" w:themeColor="text1"/>
          <w:sz w:val="24"/>
          <w:szCs w:val="24"/>
          <w:lang w:eastAsia="ar-SA"/>
        </w:rPr>
        <w:t>Małe przedsiębiorstwo*</w:t>
      </w:r>
    </w:p>
    <w:p w14:paraId="4C790914" w14:textId="77777777" w:rsidR="00E844C9" w:rsidRPr="003D1067"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D1067">
        <w:rPr>
          <w:rFonts w:ascii="Times New Roman" w:eastAsia="MS Mincho" w:hAnsi="Times New Roman" w:cs="Times New Roman"/>
          <w:bCs/>
          <w:color w:val="000000" w:themeColor="text1"/>
          <w:sz w:val="24"/>
          <w:szCs w:val="24"/>
          <w:lang w:eastAsia="ar-SA"/>
        </w:rPr>
        <w:t>Średnie przedsiębiorstwo*</w:t>
      </w:r>
    </w:p>
    <w:p w14:paraId="5A5E273F" w14:textId="77777777" w:rsidR="00E844C9" w:rsidRPr="003D1067"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D1067">
        <w:rPr>
          <w:rFonts w:ascii="Times New Roman" w:eastAsia="MS Mincho" w:hAnsi="Times New Roman" w:cs="Times New Roman"/>
          <w:bCs/>
          <w:color w:val="000000" w:themeColor="text1"/>
          <w:sz w:val="24"/>
          <w:szCs w:val="24"/>
          <w:lang w:eastAsia="ar-SA"/>
        </w:rPr>
        <w:t>Jednoosobowa działalnością gospodarczą *</w:t>
      </w:r>
    </w:p>
    <w:p w14:paraId="691473B3" w14:textId="77777777" w:rsidR="00E844C9" w:rsidRPr="003D1067"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D1067">
        <w:rPr>
          <w:rFonts w:ascii="Times New Roman" w:eastAsia="MS Mincho" w:hAnsi="Times New Roman" w:cs="Times New Roman"/>
          <w:bCs/>
          <w:color w:val="000000" w:themeColor="text1"/>
          <w:sz w:val="24"/>
          <w:szCs w:val="24"/>
          <w:lang w:eastAsia="ar-SA"/>
        </w:rPr>
        <w:t>Osoba fizyczna nieprowadząca działalności gospodarczej*</w:t>
      </w:r>
    </w:p>
    <w:p w14:paraId="50A795BC" w14:textId="77777777" w:rsidR="00E844C9" w:rsidRPr="003D1067" w:rsidRDefault="00E844C9" w:rsidP="005E2C3B">
      <w:pPr>
        <w:numPr>
          <w:ilvl w:val="0"/>
          <w:numId w:val="37"/>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3D1067">
        <w:rPr>
          <w:rFonts w:ascii="Times New Roman" w:eastAsia="MS Mincho" w:hAnsi="Times New Roman" w:cs="Times New Roman"/>
          <w:bCs/>
          <w:color w:val="000000" w:themeColor="text1"/>
          <w:sz w:val="24"/>
          <w:szCs w:val="24"/>
          <w:lang w:eastAsia="ar-SA"/>
        </w:rPr>
        <w:t>Duże przedsiębiorstwo*</w:t>
      </w:r>
    </w:p>
    <w:p w14:paraId="482822DD" w14:textId="77777777" w:rsidR="00E844C9" w:rsidRPr="003D1067" w:rsidRDefault="00E844C9" w:rsidP="00E844C9">
      <w:pPr>
        <w:suppressAutoHyphens/>
        <w:spacing w:after="0" w:line="240" w:lineRule="auto"/>
        <w:jc w:val="both"/>
        <w:rPr>
          <w:rFonts w:ascii="Times New Roman" w:eastAsia="MS Mincho" w:hAnsi="Times New Roman" w:cs="Times New Roman"/>
          <w:b/>
          <w:color w:val="000000" w:themeColor="text1"/>
          <w:sz w:val="24"/>
          <w:szCs w:val="24"/>
          <w:lang w:eastAsia="ar-SA"/>
        </w:rPr>
      </w:pPr>
    </w:p>
    <w:p w14:paraId="46CE62C2" w14:textId="77777777" w:rsidR="00E844C9" w:rsidRPr="003D1067" w:rsidRDefault="00E844C9" w:rsidP="00E844C9">
      <w:pPr>
        <w:suppressAutoHyphens/>
        <w:spacing w:after="0" w:line="240" w:lineRule="auto"/>
        <w:jc w:val="both"/>
        <w:rPr>
          <w:rFonts w:ascii="Times New Roman" w:eastAsia="Times New Roman" w:hAnsi="Times New Roman" w:cs="Times New Roman"/>
          <w:bCs/>
          <w:color w:val="000000" w:themeColor="text1"/>
          <w:sz w:val="24"/>
          <w:szCs w:val="24"/>
          <w:lang w:eastAsia="pl-PL"/>
        </w:rPr>
      </w:pPr>
      <w:r w:rsidRPr="003D1067">
        <w:rPr>
          <w:rFonts w:ascii="Times New Roman" w:eastAsia="MS Mincho" w:hAnsi="Times New Roman" w:cs="Times New Roman"/>
          <w:color w:val="000000" w:themeColor="text1"/>
          <w:sz w:val="24"/>
          <w:szCs w:val="24"/>
          <w:lang w:eastAsia="ar-SA"/>
        </w:rPr>
        <w:t>(*Niewłaściwe skreślić lub właściwe zaznaczyć – punkt nieobowiązkowy)</w:t>
      </w:r>
      <w:r w:rsidRPr="003D1067">
        <w:rPr>
          <w:rFonts w:ascii="Times New Roman" w:eastAsia="Times New Roman" w:hAnsi="Times New Roman" w:cs="Times New Roman"/>
          <w:bCs/>
          <w:color w:val="000000" w:themeColor="text1"/>
          <w:sz w:val="24"/>
          <w:szCs w:val="24"/>
          <w:lang w:eastAsia="pl-PL"/>
        </w:rPr>
        <w:t xml:space="preserve">                                                          </w:t>
      </w:r>
    </w:p>
    <w:p w14:paraId="76AF8A95" w14:textId="77777777" w:rsidR="00E844C9" w:rsidRPr="003D1067" w:rsidRDefault="00E844C9" w:rsidP="00E844C9">
      <w:pPr>
        <w:rPr>
          <w:rFonts w:ascii="Times New Roman" w:eastAsia="Times New Roman" w:hAnsi="Times New Roman" w:cs="Times New Roman"/>
          <w:color w:val="000000" w:themeColor="text1"/>
          <w:sz w:val="24"/>
          <w:szCs w:val="24"/>
          <w:lang w:eastAsia="ar-SA"/>
        </w:rPr>
      </w:pPr>
      <w:r w:rsidRPr="003D1067">
        <w:rPr>
          <w:rFonts w:ascii="Times New Roman" w:eastAsia="Times New Roman" w:hAnsi="Times New Roman" w:cs="Times New Roman"/>
          <w:color w:val="000000" w:themeColor="text1"/>
          <w:sz w:val="24"/>
          <w:szCs w:val="24"/>
          <w:lang w:eastAsia="ar-SA"/>
        </w:rPr>
        <w:br w:type="page"/>
      </w:r>
    </w:p>
    <w:p w14:paraId="34012F4D" w14:textId="25ABF1A2" w:rsidR="00CC5192" w:rsidRPr="003D1067" w:rsidRDefault="00991C3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3D1067">
        <w:rPr>
          <w:rFonts w:ascii="Times New Roman" w:eastAsia="Times New Roman" w:hAnsi="Times New Roman" w:cs="Times New Roman"/>
          <w:color w:val="000000" w:themeColor="text1"/>
          <w:sz w:val="24"/>
          <w:szCs w:val="24"/>
          <w:lang w:eastAsia="ar-SA"/>
        </w:rPr>
        <w:lastRenderedPageBreak/>
        <w:t>DZP.281.</w:t>
      </w:r>
      <w:r w:rsidR="00CE0C24">
        <w:rPr>
          <w:rFonts w:ascii="Times New Roman" w:eastAsia="Times New Roman" w:hAnsi="Times New Roman" w:cs="Times New Roman"/>
          <w:color w:val="000000" w:themeColor="text1"/>
          <w:sz w:val="24"/>
          <w:szCs w:val="24"/>
          <w:lang w:eastAsia="ar-SA"/>
        </w:rPr>
        <w:t>23A.2024</w:t>
      </w:r>
      <w:r w:rsidR="00446C30" w:rsidRPr="003D1067">
        <w:rPr>
          <w:rFonts w:ascii="Times New Roman" w:eastAsia="Times New Roman" w:hAnsi="Times New Roman" w:cs="Times New Roman"/>
          <w:color w:val="000000" w:themeColor="text1"/>
          <w:sz w:val="24"/>
          <w:szCs w:val="24"/>
          <w:lang w:eastAsia="ar-SA"/>
        </w:rPr>
        <w:tab/>
      </w:r>
      <w:r w:rsidR="00446C30" w:rsidRPr="003D1067">
        <w:rPr>
          <w:rFonts w:ascii="Times New Roman" w:eastAsia="Times New Roman" w:hAnsi="Times New Roman" w:cs="Times New Roman"/>
          <w:color w:val="000000" w:themeColor="text1"/>
          <w:sz w:val="24"/>
          <w:szCs w:val="24"/>
          <w:lang w:eastAsia="ar-SA"/>
        </w:rPr>
        <w:tab/>
      </w:r>
      <w:r w:rsidR="00446C30" w:rsidRPr="003D1067">
        <w:rPr>
          <w:rFonts w:ascii="Times New Roman" w:eastAsia="Times New Roman" w:hAnsi="Times New Roman" w:cs="Times New Roman"/>
          <w:color w:val="000000" w:themeColor="text1"/>
          <w:sz w:val="24"/>
          <w:szCs w:val="24"/>
          <w:lang w:eastAsia="ar-SA"/>
        </w:rPr>
        <w:tab/>
      </w:r>
      <w:r w:rsidR="00446C30" w:rsidRPr="003D1067">
        <w:rPr>
          <w:rFonts w:ascii="Times New Roman" w:eastAsia="Times New Roman" w:hAnsi="Times New Roman" w:cs="Times New Roman"/>
          <w:color w:val="000000" w:themeColor="text1"/>
          <w:sz w:val="24"/>
          <w:szCs w:val="24"/>
          <w:lang w:eastAsia="ar-SA"/>
        </w:rPr>
        <w:tab/>
      </w:r>
      <w:r w:rsidR="00446C30" w:rsidRPr="003D1067">
        <w:rPr>
          <w:rFonts w:ascii="Times New Roman" w:eastAsia="Times New Roman" w:hAnsi="Times New Roman" w:cs="Times New Roman"/>
          <w:color w:val="000000" w:themeColor="text1"/>
          <w:sz w:val="24"/>
          <w:szCs w:val="24"/>
          <w:lang w:eastAsia="ar-SA"/>
        </w:rPr>
        <w:tab/>
      </w:r>
      <w:r w:rsidR="00446C30" w:rsidRPr="003D1067">
        <w:rPr>
          <w:rFonts w:ascii="Times New Roman" w:eastAsia="Times New Roman" w:hAnsi="Times New Roman" w:cs="Times New Roman"/>
          <w:color w:val="000000" w:themeColor="text1"/>
          <w:sz w:val="24"/>
          <w:szCs w:val="24"/>
          <w:lang w:eastAsia="ar-SA"/>
        </w:rPr>
        <w:tab/>
      </w:r>
      <w:r w:rsidR="00446C30" w:rsidRPr="003D1067">
        <w:rPr>
          <w:rFonts w:ascii="Times New Roman" w:eastAsia="Times New Roman" w:hAnsi="Times New Roman" w:cs="Times New Roman"/>
          <w:color w:val="000000" w:themeColor="text1"/>
          <w:sz w:val="24"/>
          <w:szCs w:val="24"/>
          <w:lang w:eastAsia="ar-SA"/>
        </w:rPr>
        <w:tab/>
      </w:r>
      <w:r w:rsidR="00446C30" w:rsidRPr="003D1067">
        <w:rPr>
          <w:rFonts w:ascii="Times New Roman" w:eastAsia="Times New Roman" w:hAnsi="Times New Roman" w:cs="Times New Roman"/>
          <w:color w:val="000000" w:themeColor="text1"/>
          <w:sz w:val="24"/>
          <w:szCs w:val="24"/>
          <w:lang w:eastAsia="ar-SA"/>
        </w:rPr>
        <w:tab/>
      </w:r>
      <w:r w:rsidR="00CC5192" w:rsidRPr="003D1067">
        <w:rPr>
          <w:rFonts w:ascii="Times New Roman" w:eastAsia="Times New Roman" w:hAnsi="Times New Roman" w:cs="Times New Roman"/>
          <w:color w:val="000000" w:themeColor="text1"/>
          <w:sz w:val="24"/>
          <w:szCs w:val="24"/>
          <w:lang w:eastAsia="ar-SA"/>
        </w:rPr>
        <w:t xml:space="preserve">Załącznik nr  3 </w:t>
      </w:r>
    </w:p>
    <w:bookmarkEnd w:id="2"/>
    <w:p w14:paraId="2C807B75" w14:textId="77777777" w:rsidR="00A972BB" w:rsidRPr="003D1067"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580D1337" w14:textId="77777777" w:rsidR="00A972BB" w:rsidRPr="003D1067"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08A70B69" w14:textId="77777777" w:rsidR="00A972BB" w:rsidRPr="003D1067"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3D1067">
        <w:rPr>
          <w:rFonts w:ascii="Times New Roman" w:eastAsia="Times New Roman" w:hAnsi="Times New Roman" w:cs="Times New Roman"/>
          <w:b/>
          <w:color w:val="000000" w:themeColor="text1"/>
          <w:sz w:val="24"/>
          <w:szCs w:val="24"/>
          <w:lang w:eastAsia="pl-PL"/>
        </w:rPr>
        <w:t>……………………………………….</w:t>
      </w:r>
    </w:p>
    <w:p w14:paraId="0B6D7A3D" w14:textId="77777777" w:rsidR="00A972BB" w:rsidRPr="003D1067"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3D1067">
        <w:rPr>
          <w:rFonts w:ascii="Times New Roman" w:eastAsia="Times New Roman" w:hAnsi="Times New Roman" w:cs="Times New Roman"/>
          <w:b/>
          <w:color w:val="000000" w:themeColor="text1"/>
          <w:sz w:val="24"/>
          <w:szCs w:val="24"/>
          <w:lang w:eastAsia="pl-PL"/>
        </w:rPr>
        <w:t>(nazwa wykonawcy )</w:t>
      </w:r>
    </w:p>
    <w:p w14:paraId="01F72764" w14:textId="77777777" w:rsidR="00A972BB" w:rsidRPr="003D1067"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1AEE7C5" w14:textId="77777777" w:rsidR="00A972BB" w:rsidRPr="003D1067"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2DFE2C23" w14:textId="77777777" w:rsidR="00A972BB" w:rsidRPr="003D1067"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AF014B4" w14:textId="77777777" w:rsidR="004F17FB" w:rsidRPr="003D1067"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3D1067">
        <w:rPr>
          <w:rFonts w:ascii="Times New Roman" w:eastAsia="Times New Roman" w:hAnsi="Times New Roman" w:cs="Times New Roman"/>
          <w:b/>
          <w:color w:val="000000" w:themeColor="text1"/>
          <w:sz w:val="24"/>
          <w:szCs w:val="24"/>
          <w:lang w:eastAsia="pl-PL"/>
        </w:rPr>
        <w:t xml:space="preserve">Oświadczenie </w:t>
      </w:r>
    </w:p>
    <w:p w14:paraId="3756EEFE" w14:textId="77777777" w:rsidR="004F17FB" w:rsidRPr="003D1067"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3D1067">
        <w:rPr>
          <w:rFonts w:ascii="Times New Roman" w:eastAsia="Times New Roman" w:hAnsi="Times New Roman" w:cs="Times New Roman"/>
          <w:b/>
          <w:color w:val="000000" w:themeColor="text1"/>
          <w:sz w:val="24"/>
          <w:szCs w:val="24"/>
          <w:lang w:eastAsia="pl-PL"/>
        </w:rPr>
        <w:t>o przynależności lub braku przynależności*</w:t>
      </w:r>
      <w:r w:rsidRPr="003D1067">
        <w:rPr>
          <w:rFonts w:ascii="Times New Roman" w:eastAsia="Times New Roman" w:hAnsi="Times New Roman" w:cs="Times New Roman"/>
          <w:b/>
          <w:color w:val="000000" w:themeColor="text1"/>
          <w:sz w:val="24"/>
          <w:szCs w:val="24"/>
          <w:lang w:eastAsia="pl-PL"/>
        </w:rPr>
        <w:br/>
        <w:t xml:space="preserve">do tej samej grupy kapitałowej, o której mowa w art. </w:t>
      </w:r>
      <w:r w:rsidR="005E4BEB" w:rsidRPr="003D1067">
        <w:rPr>
          <w:rFonts w:ascii="Times New Roman" w:eastAsia="Times New Roman" w:hAnsi="Times New Roman" w:cs="Times New Roman"/>
          <w:b/>
          <w:color w:val="000000" w:themeColor="text1"/>
          <w:sz w:val="24"/>
          <w:szCs w:val="24"/>
          <w:lang w:eastAsia="pl-PL"/>
        </w:rPr>
        <w:t>108</w:t>
      </w:r>
      <w:r w:rsidRPr="003D1067">
        <w:rPr>
          <w:rFonts w:ascii="Times New Roman" w:eastAsia="Times New Roman" w:hAnsi="Times New Roman" w:cs="Times New Roman"/>
          <w:b/>
          <w:color w:val="000000" w:themeColor="text1"/>
          <w:sz w:val="24"/>
          <w:szCs w:val="24"/>
          <w:lang w:eastAsia="pl-PL"/>
        </w:rPr>
        <w:t xml:space="preserve"> ust. 1 pkt </w:t>
      </w:r>
      <w:r w:rsidR="005E4BEB" w:rsidRPr="003D1067">
        <w:rPr>
          <w:rFonts w:ascii="Times New Roman" w:eastAsia="Times New Roman" w:hAnsi="Times New Roman" w:cs="Times New Roman"/>
          <w:b/>
          <w:color w:val="000000" w:themeColor="text1"/>
          <w:sz w:val="24"/>
          <w:szCs w:val="24"/>
          <w:lang w:eastAsia="pl-PL"/>
        </w:rPr>
        <w:t>5</w:t>
      </w:r>
    </w:p>
    <w:p w14:paraId="1D1B698E" w14:textId="77777777" w:rsidR="004F17FB" w:rsidRPr="003D1067"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3D1067">
        <w:rPr>
          <w:rFonts w:ascii="Times New Roman" w:eastAsia="Times New Roman" w:hAnsi="Times New Roman" w:cs="Times New Roman"/>
          <w:b/>
          <w:color w:val="000000" w:themeColor="text1"/>
          <w:sz w:val="24"/>
          <w:szCs w:val="24"/>
          <w:lang w:eastAsia="pl-PL"/>
        </w:rPr>
        <w:t xml:space="preserve">Prawa zamówień publicznych </w:t>
      </w:r>
    </w:p>
    <w:p w14:paraId="3FAD39EA" w14:textId="77777777" w:rsidR="004F17FB" w:rsidRPr="003D1067"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p>
    <w:p w14:paraId="73938ADD" w14:textId="77777777" w:rsidR="00446C30" w:rsidRPr="003D1067" w:rsidRDefault="004F17FB" w:rsidP="004F17FB">
      <w:pPr>
        <w:spacing w:after="0" w:line="240" w:lineRule="auto"/>
        <w:jc w:val="both"/>
        <w:rPr>
          <w:rFonts w:ascii="Times New Roman" w:eastAsia="Times New Roman" w:hAnsi="Times New Roman" w:cs="Times New Roman"/>
          <w:color w:val="000000" w:themeColor="text1"/>
          <w:sz w:val="24"/>
          <w:szCs w:val="24"/>
          <w:lang w:eastAsia="pl-PL"/>
        </w:rPr>
      </w:pPr>
      <w:r w:rsidRPr="003D1067">
        <w:rPr>
          <w:rFonts w:ascii="Times New Roman" w:eastAsia="Times New Roman" w:hAnsi="Times New Roman" w:cs="Times New Roman"/>
          <w:bCs/>
          <w:color w:val="000000" w:themeColor="text1"/>
          <w:sz w:val="24"/>
          <w:szCs w:val="24"/>
          <w:lang w:eastAsia="pl-PL"/>
        </w:rPr>
        <w:t xml:space="preserve">Dotyczy postępowania </w:t>
      </w:r>
      <w:r w:rsidRPr="003D1067">
        <w:rPr>
          <w:rFonts w:ascii="Times New Roman" w:eastAsia="Times New Roman" w:hAnsi="Times New Roman" w:cs="Times New Roman"/>
          <w:color w:val="000000" w:themeColor="text1"/>
          <w:sz w:val="24"/>
          <w:szCs w:val="24"/>
          <w:lang w:eastAsia="pl-PL"/>
        </w:rPr>
        <w:t>o udzielenie zamówienia publicznego na</w:t>
      </w:r>
    </w:p>
    <w:p w14:paraId="7E433DB6" w14:textId="3A4B27E5" w:rsidR="00446C30" w:rsidRPr="003D1067" w:rsidRDefault="00B843DC" w:rsidP="00446C30">
      <w:pPr>
        <w:spacing w:after="0" w:line="240" w:lineRule="auto"/>
        <w:jc w:val="center"/>
        <w:rPr>
          <w:rFonts w:ascii="Times New Roman" w:eastAsia="Times New Roman" w:hAnsi="Times New Roman" w:cs="Times New Roman"/>
          <w:b/>
          <w:i/>
          <w:color w:val="000000" w:themeColor="text1"/>
          <w:sz w:val="24"/>
          <w:szCs w:val="24"/>
          <w:lang w:eastAsia="pl-PL"/>
        </w:rPr>
      </w:pPr>
      <w:r w:rsidRPr="003D1067">
        <w:rPr>
          <w:rFonts w:ascii="Times New Roman" w:eastAsia="Times New Roman" w:hAnsi="Times New Roman" w:cs="Times New Roman"/>
          <w:b/>
          <w:i/>
          <w:color w:val="000000" w:themeColor="text1"/>
          <w:sz w:val="24"/>
          <w:szCs w:val="24"/>
          <w:lang w:eastAsia="pl-PL"/>
        </w:rPr>
        <w:t>Dostaw</w:t>
      </w:r>
      <w:r w:rsidR="00446C30" w:rsidRPr="003D1067">
        <w:rPr>
          <w:rFonts w:ascii="Times New Roman" w:eastAsia="Times New Roman" w:hAnsi="Times New Roman" w:cs="Times New Roman"/>
          <w:b/>
          <w:i/>
          <w:color w:val="000000" w:themeColor="text1"/>
          <w:sz w:val="24"/>
          <w:szCs w:val="24"/>
          <w:lang w:eastAsia="pl-PL"/>
        </w:rPr>
        <w:t>ę</w:t>
      </w:r>
      <w:r w:rsidR="00446C30" w:rsidRPr="003D1067">
        <w:rPr>
          <w:rFonts w:ascii="Times New Roman" w:eastAsia="Times New Roman" w:hAnsi="Times New Roman" w:cs="Times New Roman"/>
          <w:color w:val="000000" w:themeColor="text1"/>
          <w:sz w:val="24"/>
          <w:szCs w:val="24"/>
          <w:lang w:eastAsia="pl-PL"/>
        </w:rPr>
        <w:t xml:space="preserve"> </w:t>
      </w:r>
      <w:r w:rsidR="00991C32" w:rsidRPr="003D1067">
        <w:rPr>
          <w:rFonts w:ascii="Times New Roman" w:eastAsia="Times New Roman" w:hAnsi="Times New Roman" w:cs="Times New Roman"/>
          <w:b/>
          <w:i/>
          <w:color w:val="000000" w:themeColor="text1"/>
          <w:sz w:val="24"/>
          <w:szCs w:val="24"/>
          <w:lang w:eastAsia="pl-PL"/>
        </w:rPr>
        <w:t>odczynników do mikrobiologii i  odczynników laboratoryjnych  do hematologii oraz do oznaczania elektrolitów wraz z najmem analizatorów</w:t>
      </w:r>
    </w:p>
    <w:p w14:paraId="74A37204" w14:textId="77777777" w:rsidR="00446C30" w:rsidRPr="003D1067" w:rsidRDefault="00446C30" w:rsidP="00446C30">
      <w:pPr>
        <w:spacing w:after="0" w:line="240" w:lineRule="auto"/>
        <w:jc w:val="center"/>
        <w:rPr>
          <w:rFonts w:ascii="Times New Roman" w:eastAsia="Times New Roman" w:hAnsi="Times New Roman" w:cs="Times New Roman"/>
          <w:b/>
          <w:i/>
          <w:color w:val="000000" w:themeColor="text1"/>
          <w:sz w:val="24"/>
          <w:szCs w:val="24"/>
          <w:lang w:eastAsia="pl-PL"/>
        </w:rPr>
      </w:pPr>
    </w:p>
    <w:p w14:paraId="3D59E9E1" w14:textId="77777777" w:rsidR="004F17FB" w:rsidRPr="003D1067" w:rsidRDefault="004F17FB" w:rsidP="004F17FB">
      <w:pPr>
        <w:spacing w:after="0" w:line="240" w:lineRule="auto"/>
        <w:jc w:val="both"/>
        <w:rPr>
          <w:rFonts w:ascii="Times New Roman" w:eastAsia="Times New Roman" w:hAnsi="Times New Roman" w:cs="Times New Roman"/>
          <w:i/>
          <w:color w:val="000000" w:themeColor="text1"/>
          <w:sz w:val="24"/>
          <w:szCs w:val="24"/>
          <w:lang w:eastAsia="pl-PL"/>
        </w:rPr>
      </w:pPr>
      <w:r w:rsidRPr="003D1067">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3D6E4244" w14:textId="77777777" w:rsidR="004F17FB" w:rsidRPr="003D1067"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0615F2AD" w14:textId="77777777" w:rsidR="00F74CDC" w:rsidRPr="003D1067"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p>
    <w:p w14:paraId="130B87A1" w14:textId="77777777" w:rsidR="00F74CDC" w:rsidRPr="003D1067" w:rsidRDefault="00F74CDC" w:rsidP="005E2C3B">
      <w:pPr>
        <w:numPr>
          <w:ilvl w:val="0"/>
          <w:numId w:val="27"/>
        </w:numPr>
        <w:spacing w:after="0" w:line="240" w:lineRule="auto"/>
        <w:contextualSpacing/>
        <w:jc w:val="both"/>
        <w:rPr>
          <w:rFonts w:ascii="Times New Roman" w:eastAsia="Calibri" w:hAnsi="Times New Roman" w:cs="Times New Roman"/>
          <w:color w:val="000000" w:themeColor="text1"/>
          <w:sz w:val="24"/>
          <w:szCs w:val="24"/>
          <w:lang w:eastAsia="pl-PL"/>
        </w:rPr>
      </w:pPr>
      <w:r w:rsidRPr="003D1067">
        <w:rPr>
          <w:rFonts w:ascii="Times New Roman" w:eastAsia="Times New Roman" w:hAnsi="Times New Roman" w:cs="Times New Roman"/>
          <w:color w:val="000000" w:themeColor="text1"/>
          <w:sz w:val="24"/>
          <w:szCs w:val="24"/>
          <w:lang w:eastAsia="pl-PL"/>
        </w:rPr>
        <w:t xml:space="preserve">Oświadczam, że </w:t>
      </w:r>
      <w:r w:rsidRPr="003D1067">
        <w:rPr>
          <w:rFonts w:ascii="Times New Roman" w:eastAsia="Calibri" w:hAnsi="Times New Roman" w:cs="Times New Roman"/>
          <w:b/>
          <w:color w:val="000000" w:themeColor="text1"/>
          <w:sz w:val="24"/>
          <w:szCs w:val="24"/>
          <w:lang w:eastAsia="pl-PL"/>
        </w:rPr>
        <w:t xml:space="preserve">nie należę </w:t>
      </w:r>
      <w:r w:rsidRPr="003D1067">
        <w:rPr>
          <w:rFonts w:ascii="Times New Roman" w:eastAsia="Calibri" w:hAnsi="Times New Roman" w:cs="Times New Roman"/>
          <w:color w:val="000000" w:themeColor="text1"/>
          <w:sz w:val="24"/>
          <w:szCs w:val="24"/>
          <w:lang w:eastAsia="pl-PL"/>
        </w:rPr>
        <w:t>do tej samej grupy kapitałowej w rozumieniu ustawy z dnia 16 lutego 2007 r. o ochronie konkurencji i konsumentów (Dz. U. z 2021 r. poz. 275), z innym Wykonawcą, który złożył odrębną ofertę, ofertę częściową  w niniejszym postępowaniu.</w:t>
      </w:r>
    </w:p>
    <w:p w14:paraId="3C5EE87B" w14:textId="77777777" w:rsidR="00F74CDC" w:rsidRPr="003D1067"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p>
    <w:p w14:paraId="20098AFB" w14:textId="77777777" w:rsidR="00F74CDC" w:rsidRPr="003D1067"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p>
    <w:p w14:paraId="29257FEC" w14:textId="77777777" w:rsidR="00F74CDC" w:rsidRPr="003D1067"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r w:rsidRPr="003D1067">
        <w:rPr>
          <w:rFonts w:ascii="Times New Roman" w:eastAsia="Times New Roman" w:hAnsi="Times New Roman" w:cs="Times New Roman"/>
          <w:color w:val="000000" w:themeColor="text1"/>
          <w:sz w:val="24"/>
          <w:szCs w:val="24"/>
          <w:lang w:eastAsia="ar-SA"/>
        </w:rPr>
        <w:t>lub</w:t>
      </w:r>
    </w:p>
    <w:p w14:paraId="1EA9582E" w14:textId="77777777" w:rsidR="00F74CDC" w:rsidRPr="003D1067"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p>
    <w:p w14:paraId="61A88F36" w14:textId="77777777" w:rsidR="00F74CDC" w:rsidRPr="003D1067" w:rsidRDefault="00F74CDC" w:rsidP="005E2C3B">
      <w:pPr>
        <w:numPr>
          <w:ilvl w:val="0"/>
          <w:numId w:val="27"/>
        </w:numPr>
        <w:spacing w:after="0" w:line="240" w:lineRule="auto"/>
        <w:contextualSpacing/>
        <w:jc w:val="both"/>
        <w:rPr>
          <w:rFonts w:ascii="Times New Roman" w:eastAsia="Calibri" w:hAnsi="Times New Roman" w:cs="Times New Roman"/>
          <w:color w:val="000000" w:themeColor="text1"/>
          <w:sz w:val="24"/>
          <w:szCs w:val="24"/>
          <w:lang w:eastAsia="pl-PL"/>
        </w:rPr>
      </w:pPr>
      <w:r w:rsidRPr="003D1067">
        <w:rPr>
          <w:rFonts w:ascii="Times New Roman" w:eastAsia="Times New Roman" w:hAnsi="Times New Roman" w:cs="Times New Roman"/>
          <w:color w:val="000000" w:themeColor="text1"/>
          <w:sz w:val="24"/>
          <w:szCs w:val="24"/>
          <w:lang w:eastAsia="pl-PL"/>
        </w:rPr>
        <w:t xml:space="preserve">Oświadczam, że </w:t>
      </w:r>
      <w:r w:rsidRPr="003D1067">
        <w:rPr>
          <w:rFonts w:ascii="Times New Roman" w:eastAsia="Calibri" w:hAnsi="Times New Roman" w:cs="Times New Roman"/>
          <w:b/>
          <w:color w:val="000000" w:themeColor="text1"/>
          <w:sz w:val="24"/>
          <w:szCs w:val="24"/>
          <w:lang w:eastAsia="pl-PL"/>
        </w:rPr>
        <w:t xml:space="preserve">należę </w:t>
      </w:r>
      <w:r w:rsidRPr="003D1067">
        <w:rPr>
          <w:rFonts w:ascii="Times New Roman" w:eastAsia="Calibri" w:hAnsi="Times New Roman" w:cs="Times New Roman"/>
          <w:color w:val="000000" w:themeColor="text1"/>
          <w:sz w:val="24"/>
          <w:szCs w:val="24"/>
          <w:lang w:eastAsia="pl-PL"/>
        </w:rPr>
        <w:t>do tej samej grupy kapitałowej w rozumieniu ustawy z dnia 16 lutego 2007 r. o ochronie konkurencji i konsumentów (Dz. U. z 2021 r. poz. 275), co następujący Wykonawca, który złożył odrębną ofertę w niniejszym postępowaniu:</w:t>
      </w:r>
    </w:p>
    <w:p w14:paraId="1A8AF4CB" w14:textId="77777777" w:rsidR="00F74CDC" w:rsidRPr="003D1067" w:rsidRDefault="00F74CDC" w:rsidP="00F74CDC">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5FDDD1FB" w14:textId="77777777" w:rsidR="00F74CDC" w:rsidRPr="003D1067" w:rsidRDefault="00F74CDC" w:rsidP="00F74CDC">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5BCD79E6" w14:textId="77777777" w:rsidR="00F74CDC" w:rsidRPr="003D1067" w:rsidRDefault="00F74CDC" w:rsidP="00F74CDC">
      <w:pPr>
        <w:spacing w:after="0" w:line="240" w:lineRule="auto"/>
        <w:ind w:left="357"/>
        <w:jc w:val="both"/>
        <w:rPr>
          <w:rFonts w:ascii="Times New Roman" w:eastAsia="Times New Roman" w:hAnsi="Times New Roman" w:cs="Times New Roman"/>
          <w:i/>
          <w:color w:val="000000" w:themeColor="text1"/>
          <w:sz w:val="24"/>
          <w:szCs w:val="24"/>
          <w:lang w:eastAsia="pl-PL"/>
        </w:rPr>
      </w:pPr>
      <w:r w:rsidRPr="003D1067">
        <w:rPr>
          <w:rFonts w:ascii="Times New Roman" w:eastAsia="Times New Roman" w:hAnsi="Times New Roman" w:cs="Times New Roman"/>
          <w:i/>
          <w:color w:val="000000" w:themeColor="text1"/>
          <w:sz w:val="24"/>
          <w:szCs w:val="24"/>
          <w:lang w:eastAsia="pl-PL"/>
        </w:rPr>
        <w:t xml:space="preserve">………………………………………………………………………………………………………….. </w:t>
      </w:r>
    </w:p>
    <w:p w14:paraId="74CA6616" w14:textId="77777777" w:rsidR="00F74CDC" w:rsidRPr="003D1067" w:rsidRDefault="00F74CDC" w:rsidP="00F74CDC">
      <w:pPr>
        <w:spacing w:after="0" w:line="240" w:lineRule="auto"/>
        <w:ind w:left="357"/>
        <w:jc w:val="center"/>
        <w:rPr>
          <w:rFonts w:ascii="Times New Roman" w:eastAsia="Times New Roman" w:hAnsi="Times New Roman" w:cs="Times New Roman"/>
          <w:b/>
          <w:color w:val="000000" w:themeColor="text1"/>
          <w:sz w:val="24"/>
          <w:szCs w:val="24"/>
          <w:lang w:eastAsia="pl-PL"/>
        </w:rPr>
      </w:pPr>
      <w:r w:rsidRPr="003D1067">
        <w:rPr>
          <w:rFonts w:ascii="Times New Roman" w:eastAsia="Times New Roman" w:hAnsi="Times New Roman" w:cs="Times New Roman"/>
          <w:i/>
          <w:color w:val="000000" w:themeColor="text1"/>
          <w:sz w:val="24"/>
          <w:szCs w:val="24"/>
          <w:lang w:eastAsia="pl-PL"/>
        </w:rPr>
        <w:t>(nazwa Wykonawcy)</w:t>
      </w:r>
    </w:p>
    <w:p w14:paraId="13BB4BA9" w14:textId="77777777" w:rsidR="00F74CDC" w:rsidRPr="003D1067" w:rsidRDefault="00F74CDC" w:rsidP="00F74CDC">
      <w:pPr>
        <w:spacing w:after="0" w:line="360" w:lineRule="auto"/>
        <w:ind w:left="357"/>
        <w:jc w:val="both"/>
        <w:rPr>
          <w:rFonts w:ascii="Times New Roman" w:eastAsia="Times New Roman" w:hAnsi="Times New Roman" w:cs="Times New Roman"/>
          <w:color w:val="000000" w:themeColor="text1"/>
          <w:sz w:val="24"/>
          <w:szCs w:val="24"/>
          <w:lang w:eastAsia="pl-PL"/>
        </w:rPr>
      </w:pPr>
    </w:p>
    <w:p w14:paraId="13525B01" w14:textId="77777777" w:rsidR="00F74CDC" w:rsidRPr="003D1067" w:rsidRDefault="00F74CDC" w:rsidP="00F74CDC">
      <w:pPr>
        <w:suppressAutoHyphens/>
        <w:spacing w:after="0" w:line="240" w:lineRule="auto"/>
        <w:rPr>
          <w:rFonts w:ascii="Times New Roman" w:eastAsia="Times New Roman" w:hAnsi="Times New Roman" w:cs="Times New Roman"/>
          <w:color w:val="000000" w:themeColor="text1"/>
          <w:sz w:val="24"/>
          <w:szCs w:val="24"/>
          <w:lang w:eastAsia="ar-SA"/>
        </w:rPr>
      </w:pPr>
    </w:p>
    <w:p w14:paraId="5979E936" w14:textId="77777777" w:rsidR="00F74CDC" w:rsidRPr="003D1067" w:rsidRDefault="00F74CDC" w:rsidP="00F74CD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3D1067">
        <w:rPr>
          <w:rFonts w:ascii="Times New Roman" w:eastAsia="Times New Roman" w:hAnsi="Times New Roman" w:cs="Times New Roman"/>
          <w:i/>
          <w:iCs/>
          <w:color w:val="000000" w:themeColor="text1"/>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34F4B122" w14:textId="77777777" w:rsidR="00F74CDC" w:rsidRPr="003D1067" w:rsidRDefault="00F74CDC" w:rsidP="00F74CDC">
      <w:pPr>
        <w:suppressAutoHyphens/>
        <w:spacing w:after="0" w:line="240" w:lineRule="auto"/>
        <w:rPr>
          <w:rFonts w:ascii="Times New Roman" w:eastAsiaTheme="minorEastAsia" w:hAnsi="Times New Roman" w:cs="Times New Roman"/>
          <w:b/>
          <w:bCs/>
          <w:color w:val="000000" w:themeColor="text1"/>
          <w:sz w:val="24"/>
          <w:szCs w:val="24"/>
          <w:lang w:eastAsia="pl-PL"/>
        </w:rPr>
      </w:pPr>
    </w:p>
    <w:p w14:paraId="2A3C2A23" w14:textId="77777777" w:rsidR="00F74CDC" w:rsidRPr="003D1067" w:rsidRDefault="00F74CDC" w:rsidP="00F74CDC">
      <w:pPr>
        <w:suppressAutoHyphens/>
        <w:spacing w:after="0" w:line="240" w:lineRule="auto"/>
        <w:rPr>
          <w:rFonts w:ascii="Times New Roman" w:eastAsiaTheme="minorEastAsia" w:hAnsi="Times New Roman" w:cs="Times New Roman"/>
          <w:b/>
          <w:bCs/>
          <w:color w:val="000000" w:themeColor="text1"/>
          <w:sz w:val="24"/>
          <w:szCs w:val="24"/>
          <w:lang w:eastAsia="pl-PL"/>
        </w:rPr>
      </w:pPr>
    </w:p>
    <w:p w14:paraId="612950D0" w14:textId="77777777" w:rsidR="00F74CDC" w:rsidRPr="003D1067" w:rsidRDefault="00F74CDC" w:rsidP="00F74CDC">
      <w:pPr>
        <w:suppressAutoHyphens/>
        <w:spacing w:after="0" w:line="240" w:lineRule="auto"/>
        <w:rPr>
          <w:rFonts w:ascii="Times New Roman" w:eastAsia="Times New Roman" w:hAnsi="Times New Roman" w:cs="Times New Roman"/>
          <w:i/>
          <w:color w:val="000000" w:themeColor="text1"/>
          <w:sz w:val="24"/>
          <w:szCs w:val="24"/>
          <w:lang w:eastAsia="ar-SA"/>
        </w:rPr>
      </w:pPr>
      <w:r w:rsidRPr="003D1067">
        <w:rPr>
          <w:rFonts w:ascii="Times New Roman" w:eastAsiaTheme="minorEastAsia" w:hAnsi="Times New Roman" w:cs="Times New Roman"/>
          <w:b/>
          <w:bCs/>
          <w:color w:val="000000" w:themeColor="text1"/>
          <w:sz w:val="24"/>
          <w:szCs w:val="24"/>
          <w:lang w:eastAsia="pl-PL"/>
        </w:rPr>
        <w:t xml:space="preserve">Uwaga </w:t>
      </w:r>
      <w:r w:rsidRPr="003D1067">
        <w:rPr>
          <w:rFonts w:ascii="Times New Roman" w:eastAsiaTheme="minorEastAsia" w:hAnsi="Times New Roman" w:cs="Times New Roman"/>
          <w:color w:val="000000" w:themeColor="text1"/>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3D1067" w:rsidRDefault="00F74CDC" w:rsidP="00F74CDC">
      <w:pPr>
        <w:suppressAutoHyphens/>
        <w:spacing w:after="0" w:line="240" w:lineRule="auto"/>
        <w:rPr>
          <w:rFonts w:ascii="Times New Roman" w:eastAsia="Times New Roman" w:hAnsi="Times New Roman" w:cs="Times New Roman"/>
          <w:i/>
          <w:color w:val="000000" w:themeColor="text1"/>
          <w:sz w:val="24"/>
          <w:szCs w:val="24"/>
          <w:lang w:eastAsia="ar-SA"/>
        </w:rPr>
      </w:pPr>
    </w:p>
    <w:p w14:paraId="7D57B694" w14:textId="77777777" w:rsidR="00F74CDC" w:rsidRPr="003D1067" w:rsidRDefault="00F74CDC" w:rsidP="005E2C3B">
      <w:pPr>
        <w:numPr>
          <w:ilvl w:val="0"/>
          <w:numId w:val="21"/>
        </w:numPr>
        <w:contextualSpacing/>
        <w:rPr>
          <w:rFonts w:ascii="Times New Roman" w:eastAsia="Times New Roman" w:hAnsi="Times New Roman" w:cs="Times New Roman"/>
          <w:i/>
          <w:color w:val="000000" w:themeColor="text1"/>
          <w:sz w:val="24"/>
          <w:szCs w:val="24"/>
          <w:lang w:eastAsia="ar-SA"/>
        </w:rPr>
      </w:pPr>
      <w:r w:rsidRPr="003D1067">
        <w:rPr>
          <w:rFonts w:ascii="Times New Roman" w:eastAsia="Times New Roman" w:hAnsi="Times New Roman" w:cs="Times New Roman"/>
          <w:i/>
          <w:color w:val="000000" w:themeColor="text1"/>
          <w:sz w:val="24"/>
          <w:szCs w:val="24"/>
          <w:lang w:eastAsia="ar-SA"/>
        </w:rPr>
        <w:t xml:space="preserve">Właściwe zaznaczyć      </w:t>
      </w:r>
      <w:r w:rsidRPr="003D1067">
        <w:rPr>
          <w:rFonts w:ascii="Times New Roman" w:eastAsia="Times New Roman" w:hAnsi="Times New Roman" w:cs="Times New Roman"/>
          <w:bCs/>
          <w:i/>
          <w:color w:val="000000" w:themeColor="text1"/>
          <w:sz w:val="24"/>
          <w:szCs w:val="24"/>
          <w:lang w:eastAsia="ar-SA"/>
        </w:rPr>
        <w:t xml:space="preserve">X  </w:t>
      </w:r>
    </w:p>
    <w:p w14:paraId="29043604" w14:textId="77777777" w:rsidR="00F74CDC" w:rsidRPr="003D1067" w:rsidRDefault="00F74CDC" w:rsidP="00F74CDC">
      <w:pPr>
        <w:ind w:left="1080"/>
        <w:contextualSpacing/>
        <w:rPr>
          <w:rFonts w:ascii="Times New Roman" w:eastAsia="Times New Roman" w:hAnsi="Times New Roman" w:cs="Times New Roman"/>
          <w:iCs/>
          <w:color w:val="000000" w:themeColor="text1"/>
          <w:sz w:val="24"/>
          <w:szCs w:val="24"/>
          <w:lang w:eastAsia="ar-SA"/>
        </w:rPr>
      </w:pPr>
      <w:r w:rsidRPr="003D1067">
        <w:rPr>
          <w:rFonts w:ascii="Times New Roman" w:eastAsia="Times New Roman" w:hAnsi="Times New Roman" w:cs="Times New Roman"/>
          <w:bCs/>
          <w:i/>
          <w:color w:val="000000" w:themeColor="text1"/>
          <w:sz w:val="24"/>
          <w:szCs w:val="24"/>
          <w:lang w:eastAsia="ar-SA"/>
        </w:rPr>
        <w:t>lub niewłaściwe skreślić</w:t>
      </w:r>
      <w:r w:rsidRPr="003D1067">
        <w:rPr>
          <w:rFonts w:ascii="Times New Roman" w:eastAsia="Times New Roman" w:hAnsi="Times New Roman" w:cs="Times New Roman"/>
          <w:b/>
          <w:i/>
          <w:color w:val="000000" w:themeColor="text1"/>
          <w:sz w:val="24"/>
          <w:szCs w:val="24"/>
          <w:lang w:eastAsia="ar-SA"/>
        </w:rPr>
        <w:t xml:space="preserve"> </w:t>
      </w:r>
      <w:r w:rsidRPr="003D1067">
        <w:rPr>
          <w:rFonts w:ascii="Times New Roman" w:eastAsia="Times New Roman" w:hAnsi="Times New Roman" w:cs="Times New Roman"/>
          <w:iCs/>
          <w:color w:val="000000" w:themeColor="text1"/>
          <w:sz w:val="24"/>
          <w:szCs w:val="24"/>
          <w:lang w:eastAsia="ar-SA"/>
        </w:rPr>
        <w:br w:type="page"/>
      </w:r>
    </w:p>
    <w:p w14:paraId="25500498" w14:textId="0C1D1D60" w:rsidR="00CC5192" w:rsidRPr="003D1067" w:rsidRDefault="00991C32"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3D1067">
        <w:rPr>
          <w:rFonts w:ascii="Times New Roman" w:eastAsia="Times New Roman" w:hAnsi="Times New Roman" w:cs="Times New Roman"/>
          <w:iCs/>
          <w:color w:val="000000" w:themeColor="text1"/>
          <w:sz w:val="24"/>
          <w:szCs w:val="24"/>
          <w:lang w:eastAsia="ar-SA"/>
        </w:rPr>
        <w:lastRenderedPageBreak/>
        <w:t>DZP.281.</w:t>
      </w:r>
      <w:r w:rsidR="00CE0C24">
        <w:rPr>
          <w:rFonts w:ascii="Times New Roman" w:eastAsia="Times New Roman" w:hAnsi="Times New Roman" w:cs="Times New Roman"/>
          <w:iCs/>
          <w:color w:val="000000" w:themeColor="text1"/>
          <w:sz w:val="24"/>
          <w:szCs w:val="24"/>
          <w:lang w:eastAsia="ar-SA"/>
        </w:rPr>
        <w:t>23A.2024</w:t>
      </w:r>
      <w:r w:rsidR="00446C30" w:rsidRPr="003D1067">
        <w:rPr>
          <w:rFonts w:ascii="Times New Roman" w:eastAsia="Times New Roman" w:hAnsi="Times New Roman" w:cs="Times New Roman"/>
          <w:iCs/>
          <w:color w:val="000000" w:themeColor="text1"/>
          <w:sz w:val="24"/>
          <w:szCs w:val="24"/>
          <w:lang w:eastAsia="ar-SA"/>
        </w:rPr>
        <w:tab/>
      </w:r>
      <w:r w:rsidR="00446C30" w:rsidRPr="003D1067">
        <w:rPr>
          <w:rFonts w:ascii="Times New Roman" w:eastAsia="Times New Roman" w:hAnsi="Times New Roman" w:cs="Times New Roman"/>
          <w:iCs/>
          <w:color w:val="000000" w:themeColor="text1"/>
          <w:sz w:val="24"/>
          <w:szCs w:val="24"/>
          <w:lang w:eastAsia="ar-SA"/>
        </w:rPr>
        <w:tab/>
      </w:r>
      <w:r w:rsidR="00446C30" w:rsidRPr="003D1067">
        <w:rPr>
          <w:rFonts w:ascii="Times New Roman" w:eastAsia="Times New Roman" w:hAnsi="Times New Roman" w:cs="Times New Roman"/>
          <w:iCs/>
          <w:color w:val="000000" w:themeColor="text1"/>
          <w:sz w:val="24"/>
          <w:szCs w:val="24"/>
          <w:lang w:eastAsia="ar-SA"/>
        </w:rPr>
        <w:tab/>
      </w:r>
      <w:r w:rsidR="00446C30" w:rsidRPr="003D1067">
        <w:rPr>
          <w:rFonts w:ascii="Times New Roman" w:eastAsia="Times New Roman" w:hAnsi="Times New Roman" w:cs="Times New Roman"/>
          <w:iCs/>
          <w:color w:val="000000" w:themeColor="text1"/>
          <w:sz w:val="24"/>
          <w:szCs w:val="24"/>
          <w:lang w:eastAsia="ar-SA"/>
        </w:rPr>
        <w:tab/>
      </w:r>
      <w:r w:rsidR="00446C30" w:rsidRPr="003D1067">
        <w:rPr>
          <w:rFonts w:ascii="Times New Roman" w:eastAsia="Times New Roman" w:hAnsi="Times New Roman" w:cs="Times New Roman"/>
          <w:iCs/>
          <w:color w:val="000000" w:themeColor="text1"/>
          <w:sz w:val="24"/>
          <w:szCs w:val="24"/>
          <w:lang w:eastAsia="ar-SA"/>
        </w:rPr>
        <w:tab/>
      </w:r>
      <w:r w:rsidR="00446C30" w:rsidRPr="003D1067">
        <w:rPr>
          <w:rFonts w:ascii="Times New Roman" w:eastAsia="Times New Roman" w:hAnsi="Times New Roman" w:cs="Times New Roman"/>
          <w:iCs/>
          <w:color w:val="000000" w:themeColor="text1"/>
          <w:sz w:val="24"/>
          <w:szCs w:val="24"/>
          <w:lang w:eastAsia="ar-SA"/>
        </w:rPr>
        <w:tab/>
      </w:r>
      <w:r w:rsidR="00446C30" w:rsidRPr="003D1067">
        <w:rPr>
          <w:rFonts w:ascii="Times New Roman" w:eastAsia="Times New Roman" w:hAnsi="Times New Roman" w:cs="Times New Roman"/>
          <w:iCs/>
          <w:color w:val="000000" w:themeColor="text1"/>
          <w:sz w:val="24"/>
          <w:szCs w:val="24"/>
          <w:lang w:eastAsia="ar-SA"/>
        </w:rPr>
        <w:tab/>
      </w:r>
      <w:r w:rsidR="00446C30" w:rsidRPr="003D1067">
        <w:rPr>
          <w:rFonts w:ascii="Times New Roman" w:eastAsia="Times New Roman" w:hAnsi="Times New Roman" w:cs="Times New Roman"/>
          <w:iCs/>
          <w:color w:val="000000" w:themeColor="text1"/>
          <w:sz w:val="24"/>
          <w:szCs w:val="24"/>
          <w:lang w:eastAsia="ar-SA"/>
        </w:rPr>
        <w:tab/>
      </w:r>
      <w:r w:rsidR="00CC5192" w:rsidRPr="003D1067">
        <w:rPr>
          <w:rFonts w:ascii="Times New Roman" w:eastAsia="Times New Roman" w:hAnsi="Times New Roman" w:cs="Times New Roman"/>
          <w:bCs/>
          <w:color w:val="000000" w:themeColor="text1"/>
          <w:sz w:val="24"/>
          <w:szCs w:val="24"/>
          <w:lang w:eastAsia="ar-SA"/>
        </w:rPr>
        <w:t xml:space="preserve">Załącznik nr </w:t>
      </w:r>
      <w:r w:rsidR="00446C30" w:rsidRPr="003D1067">
        <w:rPr>
          <w:rFonts w:ascii="Times New Roman" w:eastAsia="Times New Roman" w:hAnsi="Times New Roman" w:cs="Times New Roman"/>
          <w:bCs/>
          <w:color w:val="000000" w:themeColor="text1"/>
          <w:sz w:val="24"/>
          <w:szCs w:val="24"/>
          <w:lang w:eastAsia="ar-SA"/>
        </w:rPr>
        <w:t>4</w:t>
      </w:r>
    </w:p>
    <w:p w14:paraId="09CCF00C" w14:textId="77777777" w:rsidR="00A972BB" w:rsidRPr="003D1067"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1621B203" w14:textId="77777777" w:rsidR="00A972BB" w:rsidRPr="003D1067"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25B6D2AA" w14:textId="77777777" w:rsidR="00A972BB" w:rsidRPr="003D1067"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3D1067">
        <w:rPr>
          <w:rFonts w:ascii="Times New Roman" w:eastAsia="Times New Roman" w:hAnsi="Times New Roman" w:cs="Times New Roman"/>
          <w:b/>
          <w:color w:val="000000" w:themeColor="text1"/>
          <w:sz w:val="24"/>
          <w:szCs w:val="24"/>
          <w:lang w:eastAsia="pl-PL"/>
        </w:rPr>
        <w:t>……………………………………….</w:t>
      </w:r>
    </w:p>
    <w:p w14:paraId="71BC98B9" w14:textId="77777777" w:rsidR="00A972BB" w:rsidRPr="003D1067"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3D1067">
        <w:rPr>
          <w:rFonts w:ascii="Times New Roman" w:eastAsia="Times New Roman" w:hAnsi="Times New Roman" w:cs="Times New Roman"/>
          <w:b/>
          <w:color w:val="000000" w:themeColor="text1"/>
          <w:sz w:val="24"/>
          <w:szCs w:val="24"/>
          <w:lang w:eastAsia="pl-PL"/>
        </w:rPr>
        <w:t>(nazwa wykonawcy )</w:t>
      </w:r>
    </w:p>
    <w:p w14:paraId="404D8EBF" w14:textId="77777777" w:rsidR="00892192" w:rsidRPr="003D1067"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p>
    <w:p w14:paraId="758C5C2E" w14:textId="2BA3A715" w:rsidR="00CC5192" w:rsidRPr="003D1067"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r w:rsidRPr="003D1067">
        <w:rPr>
          <w:rFonts w:ascii="Times New Roman" w:eastAsia="Times New Roman" w:hAnsi="Times New Roman" w:cs="Times New Roman"/>
          <w:b/>
          <w:color w:val="000000" w:themeColor="text1"/>
          <w:sz w:val="24"/>
          <w:szCs w:val="24"/>
          <w:lang w:eastAsia="pl-PL"/>
        </w:rPr>
        <w:t>OŚWIADCZENIE</w:t>
      </w:r>
    </w:p>
    <w:p w14:paraId="24B95A5B" w14:textId="77777777" w:rsidR="00CC5192" w:rsidRPr="003D1067"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lang w:eastAsia="pl-PL"/>
        </w:rPr>
      </w:pPr>
      <w:r w:rsidRPr="003D1067">
        <w:rPr>
          <w:rFonts w:ascii="Times New Roman" w:eastAsia="Times New Roman" w:hAnsi="Times New Roman" w:cs="Times New Roman"/>
          <w:b/>
          <w:color w:val="000000" w:themeColor="text1"/>
          <w:sz w:val="24"/>
          <w:szCs w:val="24"/>
          <w:lang w:eastAsia="pl-PL"/>
        </w:rPr>
        <w:t>O AKTUALNOŚCI INFORMACJI ZAWARTYCH W OŚWIADCZENIU , O KTÓRYM MOWA W ART.125.UST.1 USTAWY PZP</w:t>
      </w:r>
    </w:p>
    <w:p w14:paraId="75CC2275" w14:textId="77777777" w:rsidR="00CC5192" w:rsidRPr="003D1067"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lang w:eastAsia="pl-PL"/>
        </w:rPr>
      </w:pPr>
      <w:r w:rsidRPr="003D1067">
        <w:rPr>
          <w:rFonts w:ascii="Times New Roman" w:eastAsia="Times New Roman" w:hAnsi="Times New Roman" w:cs="Times New Roman"/>
          <w:color w:val="000000" w:themeColor="text1"/>
          <w:sz w:val="24"/>
          <w:szCs w:val="24"/>
          <w:lang w:eastAsia="pl-PL"/>
        </w:rPr>
        <w:tab/>
      </w:r>
    </w:p>
    <w:p w14:paraId="73E3D46E" w14:textId="555C62B5" w:rsidR="00CC5192" w:rsidRPr="003D1067" w:rsidRDefault="00CC5192" w:rsidP="00252B88">
      <w:pPr>
        <w:spacing w:after="0" w:line="240" w:lineRule="auto"/>
        <w:jc w:val="both"/>
        <w:rPr>
          <w:rFonts w:ascii="Times New Roman" w:eastAsia="Times New Roman" w:hAnsi="Times New Roman" w:cs="Times New Roman"/>
          <w:color w:val="000000" w:themeColor="text1"/>
          <w:sz w:val="24"/>
          <w:szCs w:val="24"/>
          <w:lang w:eastAsia="pl-PL"/>
        </w:rPr>
      </w:pPr>
      <w:r w:rsidRPr="003D1067">
        <w:rPr>
          <w:rFonts w:ascii="Times New Roman" w:eastAsia="Times New Roman" w:hAnsi="Times New Roman" w:cs="Times New Roman"/>
          <w:bCs/>
          <w:color w:val="000000" w:themeColor="text1"/>
          <w:sz w:val="24"/>
          <w:szCs w:val="24"/>
          <w:lang w:eastAsia="pl-PL"/>
        </w:rPr>
        <w:t xml:space="preserve">Dotyczy postępowania </w:t>
      </w:r>
      <w:r w:rsidRPr="003D1067">
        <w:rPr>
          <w:rFonts w:ascii="Times New Roman" w:eastAsia="Times New Roman" w:hAnsi="Times New Roman" w:cs="Times New Roman"/>
          <w:color w:val="000000" w:themeColor="text1"/>
          <w:sz w:val="24"/>
          <w:szCs w:val="24"/>
          <w:lang w:eastAsia="pl-PL"/>
        </w:rPr>
        <w:t xml:space="preserve">o udzielenie zamówienia publicznego na </w:t>
      </w:r>
      <w:r w:rsidR="007222C3" w:rsidRPr="003D1067">
        <w:rPr>
          <w:rFonts w:ascii="Times New Roman" w:eastAsia="Times New Roman" w:hAnsi="Times New Roman" w:cs="Times New Roman"/>
          <w:b/>
          <w:color w:val="000000" w:themeColor="text1"/>
          <w:sz w:val="24"/>
          <w:szCs w:val="24"/>
          <w:lang w:eastAsia="pl-PL"/>
        </w:rPr>
        <w:t xml:space="preserve">Dostawę </w:t>
      </w:r>
      <w:r w:rsidR="00991C32" w:rsidRPr="003D1067">
        <w:rPr>
          <w:rFonts w:ascii="Times New Roman" w:eastAsia="Times New Roman" w:hAnsi="Times New Roman" w:cs="Times New Roman"/>
          <w:b/>
          <w:color w:val="000000" w:themeColor="text1"/>
          <w:sz w:val="24"/>
          <w:szCs w:val="24"/>
          <w:lang w:eastAsia="pl-PL"/>
        </w:rPr>
        <w:t>odczynników do mikrobiologii i  odczynników laboratoryjnych  do hematologii oraz do oznaczania elektrolitów wraz z najmem analizatorów</w:t>
      </w:r>
      <w:r w:rsidRPr="003D1067">
        <w:rPr>
          <w:rFonts w:ascii="Times New Roman" w:eastAsia="Times New Roman" w:hAnsi="Times New Roman" w:cs="Times New Roman"/>
          <w:b/>
          <w:i/>
          <w:color w:val="000000" w:themeColor="text1"/>
          <w:sz w:val="24"/>
          <w:szCs w:val="24"/>
          <w:lang w:eastAsia="pl-PL"/>
        </w:rPr>
        <w:t xml:space="preserve"> </w:t>
      </w:r>
      <w:r w:rsidRPr="003D1067">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249BB160" w14:textId="77777777" w:rsidR="00892192" w:rsidRPr="003D1067" w:rsidRDefault="00892192" w:rsidP="00892192">
      <w:pPr>
        <w:spacing w:after="0" w:line="240" w:lineRule="auto"/>
        <w:jc w:val="both"/>
        <w:rPr>
          <w:rFonts w:ascii="Times New Roman" w:eastAsia="Times New Roman" w:hAnsi="Times New Roman" w:cs="Times New Roman"/>
          <w:color w:val="000000" w:themeColor="text1"/>
          <w:sz w:val="24"/>
          <w:szCs w:val="24"/>
          <w:lang w:eastAsia="pl-PL"/>
        </w:rPr>
      </w:pPr>
    </w:p>
    <w:p w14:paraId="456E97B8" w14:textId="77777777" w:rsidR="00F74CDC" w:rsidRPr="003D1067" w:rsidRDefault="00F74CDC" w:rsidP="00F74CDC">
      <w:pPr>
        <w:spacing w:after="0" w:line="260" w:lineRule="atLeast"/>
        <w:ind w:firstLine="360"/>
        <w:jc w:val="both"/>
        <w:rPr>
          <w:rFonts w:ascii="Times New Roman" w:eastAsia="Calibri" w:hAnsi="Times New Roman" w:cs="Times New Roman"/>
          <w:color w:val="000000" w:themeColor="text1"/>
          <w:sz w:val="24"/>
          <w:szCs w:val="24"/>
          <w:lang w:eastAsia="pl-PL"/>
        </w:rPr>
      </w:pPr>
      <w:bookmarkStart w:id="6" w:name="_Hlk522899271"/>
      <w:r w:rsidRPr="003D1067">
        <w:rPr>
          <w:rFonts w:ascii="Times New Roman" w:eastAsia="Calibri" w:hAnsi="Times New Roman" w:cs="Times New Roman"/>
          <w:color w:val="000000" w:themeColor="text1"/>
          <w:sz w:val="24"/>
          <w:szCs w:val="24"/>
          <w:lang w:eastAsia="pl-PL"/>
        </w:rPr>
        <w:t>Oświadczam, że informacje zawarte w Jednolitym Europejskim Dokumencie Zamówienia (JEDZ), o którym mowa w art. 125 ust. 1 ustawy,  w zakresie podstaw wykluczenia z postępowania o których mowa w:</w:t>
      </w:r>
    </w:p>
    <w:p w14:paraId="3EBF4E21" w14:textId="77777777" w:rsidR="00F74CDC" w:rsidRPr="003D1067" w:rsidRDefault="00F74CDC" w:rsidP="00753474">
      <w:pPr>
        <w:numPr>
          <w:ilvl w:val="0"/>
          <w:numId w:val="63"/>
        </w:numPr>
        <w:spacing w:after="0" w:line="260" w:lineRule="atLeast"/>
        <w:contextualSpacing/>
        <w:jc w:val="both"/>
        <w:rPr>
          <w:rFonts w:ascii="Times New Roman" w:eastAsia="Calibri" w:hAnsi="Times New Roman" w:cs="Times New Roman"/>
          <w:color w:val="000000" w:themeColor="text1"/>
          <w:sz w:val="24"/>
          <w:szCs w:val="24"/>
          <w:lang w:eastAsia="pl-PL"/>
        </w:rPr>
      </w:pPr>
      <w:r w:rsidRPr="003D1067">
        <w:rPr>
          <w:rFonts w:ascii="Times New Roman" w:eastAsia="Calibri" w:hAnsi="Times New Roman" w:cs="Times New Roman"/>
          <w:color w:val="000000" w:themeColor="text1"/>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77777777" w:rsidR="00F74CDC" w:rsidRPr="003D1067" w:rsidRDefault="00F74CDC" w:rsidP="00753474">
      <w:pPr>
        <w:numPr>
          <w:ilvl w:val="0"/>
          <w:numId w:val="63"/>
        </w:numPr>
        <w:spacing w:after="0" w:line="260" w:lineRule="atLeast"/>
        <w:contextualSpacing/>
        <w:jc w:val="both"/>
        <w:rPr>
          <w:rFonts w:ascii="Times New Roman" w:eastAsia="Calibri" w:hAnsi="Times New Roman" w:cs="Times New Roman"/>
          <w:color w:val="000000" w:themeColor="text1"/>
          <w:sz w:val="24"/>
          <w:szCs w:val="24"/>
          <w:lang w:eastAsia="pl-PL"/>
        </w:rPr>
      </w:pPr>
      <w:r w:rsidRPr="003D1067">
        <w:rPr>
          <w:rFonts w:ascii="Times New Roman" w:eastAsia="Calibri" w:hAnsi="Times New Roman" w:cs="Times New Roman"/>
          <w:color w:val="000000" w:themeColor="text1"/>
          <w:sz w:val="24"/>
          <w:szCs w:val="24"/>
          <w:lang w:eastAsia="pl-PL"/>
        </w:rPr>
        <w:t>art. 108 ust. 1 pkt 4 ustawy, dotyczących  prawomocnego orzeczenia zakazu ubiegania się o zamówienie publiczne,</w:t>
      </w:r>
    </w:p>
    <w:p w14:paraId="44289AE0" w14:textId="77777777" w:rsidR="00F74CDC" w:rsidRPr="003D1067" w:rsidRDefault="00F74CDC" w:rsidP="00753474">
      <w:pPr>
        <w:numPr>
          <w:ilvl w:val="0"/>
          <w:numId w:val="63"/>
        </w:numPr>
        <w:spacing w:after="0" w:line="260" w:lineRule="atLeast"/>
        <w:contextualSpacing/>
        <w:jc w:val="both"/>
        <w:rPr>
          <w:rFonts w:ascii="Times New Roman" w:eastAsia="Calibri" w:hAnsi="Times New Roman" w:cs="Times New Roman"/>
          <w:color w:val="000000" w:themeColor="text1"/>
          <w:sz w:val="24"/>
          <w:szCs w:val="24"/>
          <w:lang w:eastAsia="pl-PL"/>
        </w:rPr>
      </w:pPr>
      <w:r w:rsidRPr="003D1067">
        <w:rPr>
          <w:rFonts w:ascii="Times New Roman" w:eastAsia="Calibri" w:hAnsi="Times New Roman" w:cs="Times New Roman"/>
          <w:color w:val="000000" w:themeColor="text1"/>
          <w:sz w:val="24"/>
          <w:szCs w:val="24"/>
          <w:lang w:eastAsia="pl-PL"/>
        </w:rPr>
        <w:t>art. 108 ust. 1 pkt 5 ustawy, dotyczących zawarcia z innymi wykonawcami porozumienia mającego na celu zakłócenie konkurencji,</w:t>
      </w:r>
    </w:p>
    <w:p w14:paraId="64CA4B74" w14:textId="77777777" w:rsidR="00F74CDC" w:rsidRPr="003D1067" w:rsidRDefault="00F74CDC" w:rsidP="00753474">
      <w:pPr>
        <w:numPr>
          <w:ilvl w:val="0"/>
          <w:numId w:val="63"/>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lang w:eastAsia="pl-PL"/>
        </w:rPr>
      </w:pPr>
      <w:r w:rsidRPr="003D1067">
        <w:rPr>
          <w:rFonts w:ascii="Times New Roman" w:eastAsia="Calibri" w:hAnsi="Times New Roman" w:cs="Times New Roman"/>
          <w:color w:val="000000" w:themeColor="text1"/>
          <w:sz w:val="24"/>
          <w:szCs w:val="24"/>
          <w:lang w:eastAsia="pl-PL"/>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3FBD974E" w14:textId="77777777" w:rsidR="00F74CDC" w:rsidRPr="003D1067" w:rsidRDefault="00F74CDC" w:rsidP="00F74CDC">
      <w:pPr>
        <w:suppressAutoHyphens/>
        <w:spacing w:after="0" w:line="240" w:lineRule="auto"/>
        <w:contextualSpacing/>
        <w:jc w:val="both"/>
        <w:rPr>
          <w:rFonts w:ascii="Times New Roman" w:eastAsiaTheme="minorEastAsia" w:hAnsi="Times New Roman" w:cs="Times New Roman"/>
          <w:color w:val="000000" w:themeColor="text1"/>
          <w:sz w:val="24"/>
          <w:szCs w:val="24"/>
          <w:lang w:eastAsia="pl-PL"/>
        </w:rPr>
      </w:pPr>
    </w:p>
    <w:p w14:paraId="67624FF8" w14:textId="77777777" w:rsidR="00F74CDC" w:rsidRPr="003D1067" w:rsidRDefault="00F74CDC" w:rsidP="00F74CDC">
      <w:p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3D1067">
        <w:rPr>
          <w:rFonts w:ascii="Times New Roman" w:eastAsiaTheme="minorEastAsia" w:hAnsi="Times New Roman" w:cs="Times New Roman"/>
          <w:color w:val="000000" w:themeColor="text1"/>
          <w:sz w:val="24"/>
          <w:szCs w:val="24"/>
          <w:lang w:eastAsia="pl-PL"/>
        </w:rPr>
        <w:t>są nadal aktualne</w:t>
      </w:r>
    </w:p>
    <w:p w14:paraId="41A2C59E" w14:textId="77777777" w:rsidR="00F74CDC" w:rsidRPr="003D1067" w:rsidRDefault="00F74CDC" w:rsidP="00F74CDC">
      <w:pPr>
        <w:suppressAutoHyphens/>
        <w:spacing w:after="0" w:line="240" w:lineRule="auto"/>
        <w:contextualSpacing/>
        <w:jc w:val="both"/>
        <w:rPr>
          <w:rFonts w:ascii="Times New Roman" w:eastAsia="Calibri" w:hAnsi="Times New Roman" w:cs="Times New Roman"/>
          <w:color w:val="000000" w:themeColor="text1"/>
          <w:sz w:val="24"/>
          <w:szCs w:val="24"/>
          <w:lang w:eastAsia="pl-PL"/>
        </w:rPr>
      </w:pPr>
    </w:p>
    <w:p w14:paraId="1C842727" w14:textId="77777777" w:rsidR="00F74CDC" w:rsidRPr="003D1067" w:rsidRDefault="00F74CDC" w:rsidP="00F74CDC">
      <w:pPr>
        <w:suppressAutoHyphens/>
        <w:spacing w:after="0" w:line="240" w:lineRule="auto"/>
        <w:ind w:firstLine="426"/>
        <w:contextualSpacing/>
        <w:jc w:val="both"/>
        <w:rPr>
          <w:rFonts w:ascii="Times New Roman" w:eastAsia="Calibri" w:hAnsi="Times New Roman" w:cs="Times New Roman"/>
          <w:color w:val="000000" w:themeColor="text1"/>
          <w:sz w:val="24"/>
          <w:szCs w:val="24"/>
          <w:lang w:eastAsia="pl-PL"/>
        </w:rPr>
      </w:pPr>
      <w:bookmarkStart w:id="7" w:name="_Hlk116389057"/>
      <w:r w:rsidRPr="003D1067">
        <w:rPr>
          <w:rFonts w:ascii="Times New Roman" w:eastAsia="Calibri" w:hAnsi="Times New Roman" w:cs="Times New Roman"/>
          <w:color w:val="000000" w:themeColor="text1"/>
          <w:sz w:val="24"/>
          <w:szCs w:val="24"/>
          <w:lang w:eastAsia="pl-PL"/>
        </w:rPr>
        <w:t>Informacje zawarte w oświadczeniu złożonym wraz z ofertą dot. przesłanek wykluczenia, o których mowa w:</w:t>
      </w:r>
    </w:p>
    <w:p w14:paraId="14DEB419" w14:textId="77777777" w:rsidR="00F74CDC" w:rsidRPr="003D1067" w:rsidRDefault="00F74CDC" w:rsidP="00753474">
      <w:pPr>
        <w:numPr>
          <w:ilvl w:val="0"/>
          <w:numId w:val="67"/>
        </w:numPr>
        <w:suppressAutoHyphens/>
        <w:spacing w:after="0" w:line="240" w:lineRule="auto"/>
        <w:contextualSpacing/>
        <w:rPr>
          <w:rFonts w:ascii="Times New Roman" w:eastAsia="Calibri" w:hAnsi="Times New Roman" w:cs="Times New Roman"/>
          <w:color w:val="000000" w:themeColor="text1"/>
          <w:sz w:val="24"/>
          <w:szCs w:val="24"/>
          <w:lang w:eastAsia="pl-PL"/>
        </w:rPr>
      </w:pPr>
      <w:r w:rsidRPr="003D1067">
        <w:rPr>
          <w:rFonts w:ascii="Times New Roman" w:eastAsiaTheme="minorEastAsia" w:hAnsi="Times New Roman" w:cs="Times New Roman"/>
          <w:color w:val="000000" w:themeColor="text1"/>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3D1067" w:rsidRDefault="00F74CDC" w:rsidP="00753474">
      <w:pPr>
        <w:numPr>
          <w:ilvl w:val="0"/>
          <w:numId w:val="67"/>
        </w:numPr>
        <w:contextualSpacing/>
        <w:rPr>
          <w:rFonts w:ascii="Times New Roman" w:eastAsia="Calibri" w:hAnsi="Times New Roman" w:cs="Times New Roman"/>
          <w:color w:val="000000" w:themeColor="text1"/>
          <w:sz w:val="24"/>
          <w:szCs w:val="24"/>
          <w:lang w:eastAsia="pl-PL"/>
        </w:rPr>
      </w:pPr>
      <w:r w:rsidRPr="003D1067">
        <w:rPr>
          <w:rFonts w:ascii="Times New Roman" w:eastAsia="Calibri" w:hAnsi="Times New Roman" w:cs="Times New Roman"/>
          <w:color w:val="000000" w:themeColor="text1"/>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3D1067" w:rsidRDefault="00F74CDC" w:rsidP="00F74CDC">
      <w:pPr>
        <w:suppressAutoHyphens/>
        <w:spacing w:after="0" w:line="240" w:lineRule="auto"/>
        <w:ind w:left="360"/>
        <w:contextualSpacing/>
        <w:rPr>
          <w:rFonts w:ascii="Times New Roman" w:eastAsia="Calibri" w:hAnsi="Times New Roman" w:cs="Times New Roman"/>
          <w:color w:val="000000" w:themeColor="text1"/>
          <w:sz w:val="24"/>
          <w:szCs w:val="24"/>
          <w:lang w:eastAsia="pl-PL"/>
        </w:rPr>
      </w:pPr>
    </w:p>
    <w:p w14:paraId="13140DEF" w14:textId="77777777" w:rsidR="00F74CDC" w:rsidRPr="003D1067" w:rsidRDefault="00F74CDC" w:rsidP="00F74CDC">
      <w:pPr>
        <w:suppressAutoHyphens/>
        <w:spacing w:after="0" w:line="240" w:lineRule="auto"/>
        <w:ind w:left="360"/>
        <w:contextualSpacing/>
        <w:rPr>
          <w:rFonts w:ascii="Times New Roman" w:eastAsia="MS Mincho" w:hAnsi="Times New Roman" w:cs="Times New Roman"/>
          <w:b/>
          <w:bCs/>
          <w:color w:val="000000" w:themeColor="text1"/>
          <w:sz w:val="24"/>
          <w:szCs w:val="24"/>
          <w:lang w:eastAsia="pl-PL"/>
        </w:rPr>
      </w:pPr>
      <w:r w:rsidRPr="003D1067">
        <w:rPr>
          <w:rFonts w:ascii="Times New Roman" w:eastAsiaTheme="minorEastAsia" w:hAnsi="Times New Roman" w:cs="Times New Roman"/>
          <w:color w:val="000000" w:themeColor="text1"/>
          <w:sz w:val="24"/>
          <w:szCs w:val="24"/>
          <w:lang w:eastAsia="pl-PL"/>
        </w:rPr>
        <w:t>są nadal aktualne.</w:t>
      </w:r>
      <w:bookmarkEnd w:id="7"/>
      <w:r w:rsidRPr="003D1067">
        <w:rPr>
          <w:rFonts w:ascii="Times New Roman" w:eastAsiaTheme="minorEastAsia" w:hAnsi="Times New Roman" w:cs="Times New Roman"/>
          <w:color w:val="000000" w:themeColor="text1"/>
          <w:sz w:val="24"/>
          <w:szCs w:val="24"/>
          <w:lang w:eastAsia="pl-PL"/>
        </w:rPr>
        <w:br/>
      </w:r>
    </w:p>
    <w:p w14:paraId="7D723D1A" w14:textId="6BFF8A6E" w:rsidR="00892192" w:rsidRPr="003D1067"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p>
    <w:p w14:paraId="4BAE404B" w14:textId="77777777" w:rsidR="00892192" w:rsidRPr="003D1067" w:rsidRDefault="00892192">
      <w:pPr>
        <w:rPr>
          <w:rFonts w:ascii="Times New Roman" w:eastAsia="MS Mincho" w:hAnsi="Times New Roman" w:cs="Times New Roman"/>
          <w:b/>
          <w:bCs/>
          <w:color w:val="000000" w:themeColor="text1"/>
          <w:sz w:val="24"/>
          <w:szCs w:val="24"/>
        </w:rPr>
      </w:pPr>
      <w:r w:rsidRPr="003D1067">
        <w:rPr>
          <w:rFonts w:ascii="Times New Roman" w:eastAsia="MS Mincho" w:hAnsi="Times New Roman" w:cs="Times New Roman"/>
          <w:b/>
          <w:bCs/>
          <w:color w:val="000000" w:themeColor="text1"/>
          <w:sz w:val="24"/>
          <w:szCs w:val="24"/>
        </w:rPr>
        <w:br w:type="page"/>
      </w:r>
    </w:p>
    <w:p w14:paraId="39CF3901" w14:textId="575F3D3C" w:rsidR="0038556C" w:rsidRPr="005E0392" w:rsidRDefault="00991C32" w:rsidP="0038556C">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5E0392">
        <w:rPr>
          <w:rFonts w:ascii="Times New Roman" w:eastAsia="Times New Roman" w:hAnsi="Times New Roman" w:cs="Times New Roman"/>
          <w:iCs/>
          <w:color w:val="000000" w:themeColor="text1"/>
          <w:sz w:val="24"/>
          <w:szCs w:val="24"/>
          <w:lang w:eastAsia="ar-SA"/>
        </w:rPr>
        <w:lastRenderedPageBreak/>
        <w:t>DZP.281.</w:t>
      </w:r>
      <w:r w:rsidR="00CE0C24">
        <w:rPr>
          <w:rFonts w:ascii="Times New Roman" w:eastAsia="Times New Roman" w:hAnsi="Times New Roman" w:cs="Times New Roman"/>
          <w:iCs/>
          <w:color w:val="000000" w:themeColor="text1"/>
          <w:sz w:val="24"/>
          <w:szCs w:val="24"/>
          <w:lang w:eastAsia="ar-SA"/>
        </w:rPr>
        <w:t>23A.2024</w:t>
      </w:r>
      <w:r w:rsidR="0038556C" w:rsidRPr="005E0392">
        <w:rPr>
          <w:rFonts w:ascii="Times New Roman" w:eastAsia="Times New Roman" w:hAnsi="Times New Roman" w:cs="Times New Roman"/>
          <w:iCs/>
          <w:color w:val="000000" w:themeColor="text1"/>
          <w:sz w:val="24"/>
          <w:szCs w:val="24"/>
          <w:lang w:eastAsia="ar-SA"/>
        </w:rPr>
        <w:tab/>
      </w:r>
      <w:r w:rsidR="0038556C" w:rsidRPr="005E0392">
        <w:rPr>
          <w:rFonts w:ascii="Times New Roman" w:eastAsia="Times New Roman" w:hAnsi="Times New Roman" w:cs="Times New Roman"/>
          <w:iCs/>
          <w:color w:val="000000" w:themeColor="text1"/>
          <w:sz w:val="24"/>
          <w:szCs w:val="24"/>
          <w:lang w:eastAsia="ar-SA"/>
        </w:rPr>
        <w:tab/>
      </w:r>
      <w:r w:rsidR="0038556C" w:rsidRPr="005E0392">
        <w:rPr>
          <w:rFonts w:ascii="Times New Roman" w:eastAsia="Times New Roman" w:hAnsi="Times New Roman" w:cs="Times New Roman"/>
          <w:iCs/>
          <w:color w:val="000000" w:themeColor="text1"/>
          <w:sz w:val="24"/>
          <w:szCs w:val="24"/>
          <w:lang w:eastAsia="ar-SA"/>
        </w:rPr>
        <w:tab/>
      </w:r>
      <w:r w:rsidR="0038556C" w:rsidRPr="005E0392">
        <w:rPr>
          <w:rFonts w:ascii="Times New Roman" w:eastAsia="Times New Roman" w:hAnsi="Times New Roman" w:cs="Times New Roman"/>
          <w:iCs/>
          <w:color w:val="000000" w:themeColor="text1"/>
          <w:sz w:val="24"/>
          <w:szCs w:val="24"/>
          <w:lang w:eastAsia="ar-SA"/>
        </w:rPr>
        <w:tab/>
      </w:r>
      <w:r w:rsidR="0038556C" w:rsidRPr="005E0392">
        <w:rPr>
          <w:rFonts w:ascii="Times New Roman" w:eastAsia="Times New Roman" w:hAnsi="Times New Roman" w:cs="Times New Roman"/>
          <w:iCs/>
          <w:color w:val="000000" w:themeColor="text1"/>
          <w:sz w:val="24"/>
          <w:szCs w:val="24"/>
          <w:lang w:eastAsia="ar-SA"/>
        </w:rPr>
        <w:tab/>
      </w:r>
      <w:r w:rsidR="0038556C" w:rsidRPr="005E0392">
        <w:rPr>
          <w:rFonts w:ascii="Times New Roman" w:eastAsia="Times New Roman" w:hAnsi="Times New Roman" w:cs="Times New Roman"/>
          <w:iCs/>
          <w:color w:val="000000" w:themeColor="text1"/>
          <w:sz w:val="24"/>
          <w:szCs w:val="24"/>
          <w:lang w:eastAsia="ar-SA"/>
        </w:rPr>
        <w:tab/>
      </w:r>
      <w:r w:rsidR="0038556C" w:rsidRPr="005E0392">
        <w:rPr>
          <w:rFonts w:ascii="Times New Roman" w:eastAsia="Times New Roman" w:hAnsi="Times New Roman" w:cs="Times New Roman"/>
          <w:iCs/>
          <w:color w:val="000000" w:themeColor="text1"/>
          <w:sz w:val="24"/>
          <w:szCs w:val="24"/>
          <w:lang w:eastAsia="ar-SA"/>
        </w:rPr>
        <w:tab/>
      </w:r>
      <w:r w:rsidR="0038556C" w:rsidRPr="005E0392">
        <w:rPr>
          <w:rFonts w:ascii="Times New Roman" w:eastAsia="Times New Roman" w:hAnsi="Times New Roman" w:cs="Times New Roman"/>
          <w:iCs/>
          <w:color w:val="000000" w:themeColor="text1"/>
          <w:sz w:val="24"/>
          <w:szCs w:val="24"/>
          <w:lang w:eastAsia="ar-SA"/>
        </w:rPr>
        <w:tab/>
      </w:r>
      <w:r w:rsidR="0038556C" w:rsidRPr="005E0392">
        <w:rPr>
          <w:rFonts w:ascii="Times New Roman" w:eastAsia="Times New Roman" w:hAnsi="Times New Roman" w:cs="Times New Roman"/>
          <w:bCs/>
          <w:color w:val="000000" w:themeColor="text1"/>
          <w:sz w:val="24"/>
          <w:szCs w:val="24"/>
          <w:lang w:eastAsia="ar-SA"/>
        </w:rPr>
        <w:t>Załącznik nr 6</w:t>
      </w:r>
    </w:p>
    <w:p w14:paraId="5DCAAEFB" w14:textId="77777777" w:rsidR="0038556C" w:rsidRPr="005E0392" w:rsidRDefault="0038556C" w:rsidP="0038556C">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43A7C84C" w14:textId="77777777" w:rsidR="0038556C" w:rsidRPr="005E0392" w:rsidRDefault="0038556C" w:rsidP="0038556C">
      <w:pPr>
        <w:shd w:val="clear" w:color="auto" w:fill="FFFFFF"/>
        <w:spacing w:after="0" w:line="260" w:lineRule="atLeast"/>
        <w:jc w:val="center"/>
        <w:rPr>
          <w:rFonts w:ascii="Times New Roman" w:eastAsia="Times New Roman" w:hAnsi="Times New Roman" w:cs="Times New Roman"/>
          <w:b/>
          <w:color w:val="000000" w:themeColor="text1"/>
          <w:sz w:val="24"/>
          <w:szCs w:val="20"/>
          <w:lang w:eastAsia="pl-PL"/>
        </w:rPr>
      </w:pPr>
      <w:bookmarkStart w:id="8" w:name="_Hlk116389272"/>
    </w:p>
    <w:p w14:paraId="16BBE1C8" w14:textId="77777777" w:rsidR="0038556C" w:rsidRPr="005E0392" w:rsidRDefault="0038556C" w:rsidP="0038556C">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r w:rsidRPr="005E0392">
        <w:rPr>
          <w:rFonts w:ascii="Times New Roman" w:eastAsia="Times New Roman" w:hAnsi="Times New Roman" w:cs="Times New Roman"/>
          <w:b/>
          <w:color w:val="000000" w:themeColor="text1"/>
          <w:sz w:val="24"/>
          <w:szCs w:val="24"/>
          <w:lang w:eastAsia="pl-PL"/>
        </w:rPr>
        <w:t>OŚWIADCZENIE*</w:t>
      </w:r>
      <w:r w:rsidRPr="005E0392">
        <w:rPr>
          <w:rFonts w:ascii="Times New Roman" w:eastAsia="Times New Roman" w:hAnsi="Times New Roman" w:cs="Times New Roman"/>
          <w:b/>
          <w:color w:val="000000" w:themeColor="text1"/>
          <w:sz w:val="24"/>
          <w:szCs w:val="24"/>
          <w:vertAlign w:val="superscript"/>
          <w:lang w:eastAsia="pl-PL"/>
        </w:rPr>
        <w:footnoteReference w:id="1"/>
      </w:r>
    </w:p>
    <w:p w14:paraId="40D164C9" w14:textId="77777777" w:rsidR="0038556C" w:rsidRPr="005E0392" w:rsidRDefault="0038556C" w:rsidP="0038556C">
      <w:pPr>
        <w:shd w:val="clear" w:color="auto" w:fill="FFFFFF"/>
        <w:spacing w:after="0" w:line="260" w:lineRule="atLeast"/>
        <w:jc w:val="center"/>
        <w:rPr>
          <w:rFonts w:ascii="Times New Roman" w:eastAsia="Times New Roman" w:hAnsi="Times New Roman" w:cs="Times New Roman"/>
          <w:bCs/>
          <w:color w:val="000000" w:themeColor="text1"/>
          <w:sz w:val="24"/>
          <w:szCs w:val="24"/>
          <w:lang w:eastAsia="pl-PL"/>
        </w:rPr>
      </w:pPr>
      <w:bookmarkStart w:id="9" w:name="_Hlk116382559"/>
      <w:r w:rsidRPr="005E0392">
        <w:rPr>
          <w:rFonts w:ascii="Times New Roman" w:eastAsia="Times New Roman" w:hAnsi="Times New Roman" w:cs="Times New Roman"/>
          <w:bCs/>
          <w:color w:val="000000" w:themeColor="text1"/>
          <w:sz w:val="24"/>
          <w:szCs w:val="24"/>
          <w:lang w:eastAsia="pl-PL"/>
        </w:rPr>
        <w:t>dot. przesłanek wykluczenia z art. 5k rozporządzenia</w:t>
      </w:r>
      <w:r w:rsidRPr="005E0392">
        <w:rPr>
          <w:rFonts w:ascii="Times New Roman" w:eastAsia="Calibri" w:hAnsi="Times New Roman" w:cs="Times New Roman"/>
          <w:color w:val="000000" w:themeColor="text1"/>
          <w:sz w:val="24"/>
          <w:szCs w:val="24"/>
        </w:rPr>
        <w:t xml:space="preserve"> </w:t>
      </w:r>
      <w:bookmarkStart w:id="10" w:name="_Hlk116473019"/>
      <w:r w:rsidRPr="005E0392">
        <w:rPr>
          <w:rFonts w:ascii="Times New Roman" w:eastAsia="Calibri" w:hAnsi="Times New Roman" w:cs="Times New Roman"/>
          <w:color w:val="000000" w:themeColor="text1"/>
          <w:sz w:val="24"/>
          <w:szCs w:val="24"/>
        </w:rPr>
        <w:t xml:space="preserve">Rady UE 833/2014 </w:t>
      </w:r>
      <w:r w:rsidRPr="005E0392">
        <w:rPr>
          <w:rFonts w:ascii="Times New Roman" w:eastAsia="Times New Roman" w:hAnsi="Times New Roman" w:cs="Times New Roman"/>
          <w:bCs/>
          <w:color w:val="000000" w:themeColor="text1"/>
          <w:sz w:val="24"/>
          <w:szCs w:val="24"/>
          <w:lang w:eastAsia="pl-PL"/>
        </w:rPr>
        <w:t xml:space="preserve"> oraz art. 7 ust 1 </w:t>
      </w:r>
      <w:r w:rsidRPr="005E0392">
        <w:rPr>
          <w:rFonts w:ascii="Times New Roman" w:eastAsia="Calibri" w:hAnsi="Times New Roman" w:cs="Times New Roman"/>
          <w:color w:val="000000" w:themeColor="text1"/>
          <w:sz w:val="24"/>
          <w:szCs w:val="24"/>
        </w:rPr>
        <w:t>ustawy z dnia 13 kwietnia 2022 r.</w:t>
      </w:r>
      <w:bookmarkEnd w:id="10"/>
    </w:p>
    <w:bookmarkEnd w:id="9"/>
    <w:p w14:paraId="3C145686" w14:textId="77777777" w:rsidR="0038556C" w:rsidRPr="005E0392" w:rsidRDefault="0038556C" w:rsidP="0038556C">
      <w:pPr>
        <w:shd w:val="clear" w:color="auto" w:fill="FFFFFF"/>
        <w:spacing w:after="0" w:line="260" w:lineRule="atLeast"/>
        <w:jc w:val="center"/>
        <w:rPr>
          <w:rFonts w:ascii="Times New Roman" w:eastAsia="Times New Roman" w:hAnsi="Times New Roman" w:cs="Times New Roman"/>
          <w:bCs/>
          <w:i/>
          <w:iCs/>
          <w:color w:val="000000" w:themeColor="text1"/>
          <w:sz w:val="16"/>
          <w:szCs w:val="16"/>
          <w:lang w:eastAsia="pl-PL"/>
        </w:rPr>
      </w:pPr>
      <w:r w:rsidRPr="005E0392">
        <w:rPr>
          <w:rFonts w:ascii="Times New Roman" w:eastAsia="Times New Roman" w:hAnsi="Times New Roman" w:cs="Times New Roman"/>
          <w:bCs/>
          <w:i/>
          <w:iCs/>
          <w:color w:val="000000" w:themeColor="text1"/>
          <w:sz w:val="16"/>
          <w:szCs w:val="16"/>
          <w:lang w:eastAsia="pl-PL"/>
        </w:rPr>
        <w:t>(składane wraz z ofertą w postępowaniu)</w:t>
      </w:r>
    </w:p>
    <w:p w14:paraId="734834E8" w14:textId="77777777" w:rsidR="0038556C" w:rsidRPr="005E0392" w:rsidRDefault="0038556C" w:rsidP="0038556C">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p>
    <w:p w14:paraId="3422AD81" w14:textId="2FE740CF" w:rsidR="0038556C" w:rsidRPr="005E0392" w:rsidRDefault="0038556C" w:rsidP="0038556C">
      <w:pPr>
        <w:spacing w:after="0" w:line="240" w:lineRule="auto"/>
        <w:jc w:val="both"/>
        <w:rPr>
          <w:rFonts w:ascii="Times New Roman" w:eastAsia="Times New Roman" w:hAnsi="Times New Roman" w:cs="Times New Roman"/>
          <w:color w:val="000000" w:themeColor="text1"/>
          <w:sz w:val="24"/>
          <w:szCs w:val="24"/>
          <w:lang w:val="x-none" w:eastAsia="pl-PL"/>
        </w:rPr>
      </w:pPr>
      <w:r w:rsidRPr="005E0392">
        <w:rPr>
          <w:rFonts w:ascii="Times New Roman" w:eastAsia="Times New Roman" w:hAnsi="Times New Roman" w:cs="Times New Roman"/>
          <w:color w:val="000000" w:themeColor="text1"/>
          <w:sz w:val="24"/>
          <w:szCs w:val="24"/>
          <w:lang w:val="x-none" w:eastAsia="pl-PL"/>
        </w:rPr>
        <w:t>prowadzon</w:t>
      </w:r>
      <w:r w:rsidRPr="005E0392">
        <w:rPr>
          <w:rFonts w:ascii="Times New Roman" w:eastAsia="Times New Roman" w:hAnsi="Times New Roman" w:cs="Times New Roman"/>
          <w:color w:val="000000" w:themeColor="text1"/>
          <w:sz w:val="24"/>
          <w:szCs w:val="24"/>
          <w:lang w:eastAsia="pl-PL"/>
        </w:rPr>
        <w:t>ym</w:t>
      </w:r>
      <w:r w:rsidRPr="005E0392">
        <w:rPr>
          <w:rFonts w:ascii="Times New Roman" w:eastAsia="Times New Roman" w:hAnsi="Times New Roman" w:cs="Times New Roman"/>
          <w:color w:val="000000" w:themeColor="text1"/>
          <w:sz w:val="24"/>
          <w:szCs w:val="24"/>
          <w:lang w:val="x-none" w:eastAsia="pl-PL"/>
        </w:rPr>
        <w:t xml:space="preserve"> w trybie przetargu nieograniczonego </w:t>
      </w:r>
      <w:r w:rsidRPr="005E0392">
        <w:rPr>
          <w:rFonts w:ascii="Times New Roman" w:eastAsia="Times New Roman" w:hAnsi="Times New Roman" w:cs="Times New Roman"/>
          <w:color w:val="000000" w:themeColor="text1"/>
          <w:sz w:val="24"/>
          <w:szCs w:val="24"/>
          <w:lang w:eastAsia="pl-PL"/>
        </w:rPr>
        <w:t xml:space="preserve">na </w:t>
      </w:r>
      <w:r w:rsidRPr="005E0392">
        <w:rPr>
          <w:rFonts w:ascii="Times New Roman" w:eastAsia="Times New Roman" w:hAnsi="Times New Roman" w:cs="Times New Roman"/>
          <w:b/>
          <w:bCs/>
          <w:color w:val="000000" w:themeColor="text1"/>
          <w:sz w:val="24"/>
          <w:szCs w:val="24"/>
          <w:lang w:eastAsia="pl-PL"/>
        </w:rPr>
        <w:t xml:space="preserve">dostawę </w:t>
      </w:r>
      <w:r w:rsidR="00991C32" w:rsidRPr="005E0392">
        <w:rPr>
          <w:rFonts w:ascii="Times New Roman" w:eastAsia="Times New Roman" w:hAnsi="Times New Roman" w:cs="Times New Roman"/>
          <w:b/>
          <w:bCs/>
          <w:color w:val="000000" w:themeColor="text1"/>
          <w:sz w:val="24"/>
          <w:szCs w:val="24"/>
          <w:lang w:eastAsia="pl-PL"/>
        </w:rPr>
        <w:t>odczynników do mikrobiologii i  odczynników laboratoryjnych  do hematologii oraz do oznaczania elektrolitów wraz z najmem analizatorów</w:t>
      </w:r>
      <w:r w:rsidRPr="005E0392">
        <w:rPr>
          <w:rFonts w:ascii="Times New Roman" w:eastAsia="Times New Roman" w:hAnsi="Times New Roman" w:cs="Times New Roman"/>
          <w:color w:val="000000" w:themeColor="text1"/>
          <w:sz w:val="24"/>
          <w:szCs w:val="24"/>
          <w:lang w:val="x-none" w:eastAsia="pl-PL"/>
        </w:rPr>
        <w:t>, na podstawie ustawy z dnia 11 września 2019 r. Prawo zamówień publicznych (</w:t>
      </w:r>
      <w:proofErr w:type="spellStart"/>
      <w:r w:rsidRPr="005E0392">
        <w:rPr>
          <w:rFonts w:ascii="Times New Roman" w:eastAsia="Times New Roman" w:hAnsi="Times New Roman" w:cs="Times New Roman"/>
          <w:color w:val="000000" w:themeColor="text1"/>
          <w:sz w:val="24"/>
          <w:szCs w:val="24"/>
          <w:lang w:val="x-none" w:eastAsia="pl-PL"/>
        </w:rPr>
        <w:t>t.j</w:t>
      </w:r>
      <w:proofErr w:type="spellEnd"/>
      <w:r w:rsidRPr="005E0392">
        <w:rPr>
          <w:rFonts w:ascii="Times New Roman" w:eastAsia="Times New Roman" w:hAnsi="Times New Roman" w:cs="Times New Roman"/>
          <w:color w:val="000000" w:themeColor="text1"/>
          <w:sz w:val="24"/>
          <w:szCs w:val="24"/>
          <w:lang w:val="x-none" w:eastAsia="pl-PL"/>
        </w:rPr>
        <w:t xml:space="preserve">. Dz. U. z </w:t>
      </w:r>
      <w:r w:rsidRPr="005E0392">
        <w:rPr>
          <w:rFonts w:ascii="Times New Roman" w:eastAsia="Times New Roman" w:hAnsi="Times New Roman" w:cs="Times New Roman"/>
          <w:color w:val="000000" w:themeColor="text1"/>
          <w:sz w:val="24"/>
          <w:szCs w:val="24"/>
          <w:lang w:eastAsia="pl-PL"/>
        </w:rPr>
        <w:t>202</w:t>
      </w:r>
      <w:r w:rsidR="00AD5F07" w:rsidRPr="005E0392">
        <w:rPr>
          <w:rFonts w:ascii="Times New Roman" w:eastAsia="Times New Roman" w:hAnsi="Times New Roman" w:cs="Times New Roman"/>
          <w:color w:val="000000" w:themeColor="text1"/>
          <w:sz w:val="24"/>
          <w:szCs w:val="24"/>
          <w:lang w:eastAsia="pl-PL"/>
        </w:rPr>
        <w:t>3</w:t>
      </w:r>
      <w:r w:rsidRPr="005E0392">
        <w:rPr>
          <w:rFonts w:ascii="Times New Roman" w:eastAsia="Times New Roman" w:hAnsi="Times New Roman" w:cs="Times New Roman"/>
          <w:color w:val="000000" w:themeColor="text1"/>
          <w:sz w:val="24"/>
          <w:szCs w:val="24"/>
          <w:lang w:eastAsia="pl-PL"/>
        </w:rPr>
        <w:t xml:space="preserve"> </w:t>
      </w:r>
      <w:r w:rsidRPr="005E0392">
        <w:rPr>
          <w:rFonts w:ascii="Times New Roman" w:eastAsia="Times New Roman" w:hAnsi="Times New Roman" w:cs="Times New Roman"/>
          <w:color w:val="000000" w:themeColor="text1"/>
          <w:sz w:val="24"/>
          <w:szCs w:val="24"/>
          <w:lang w:val="x-none" w:eastAsia="pl-PL"/>
        </w:rPr>
        <w:t xml:space="preserve">r. poz. </w:t>
      </w:r>
      <w:r w:rsidR="00AD5F07" w:rsidRPr="005E0392">
        <w:rPr>
          <w:rFonts w:ascii="Times New Roman" w:eastAsia="Times New Roman" w:hAnsi="Times New Roman" w:cs="Times New Roman"/>
          <w:color w:val="000000" w:themeColor="text1"/>
          <w:sz w:val="24"/>
          <w:szCs w:val="24"/>
          <w:lang w:eastAsia="pl-PL"/>
        </w:rPr>
        <w:t>1605</w:t>
      </w:r>
      <w:r w:rsidRPr="005E0392">
        <w:rPr>
          <w:rFonts w:ascii="Times New Roman" w:eastAsia="Times New Roman" w:hAnsi="Times New Roman" w:cs="Times New Roman"/>
          <w:color w:val="000000" w:themeColor="text1"/>
          <w:sz w:val="24"/>
          <w:szCs w:val="24"/>
          <w:lang w:eastAsia="pl-PL"/>
        </w:rPr>
        <w:t xml:space="preserve"> z późn. zm.)</w:t>
      </w:r>
      <w:r w:rsidRPr="005E0392">
        <w:rPr>
          <w:rFonts w:ascii="Times New Roman" w:eastAsia="Times New Roman" w:hAnsi="Times New Roman" w:cs="Times New Roman"/>
          <w:color w:val="000000" w:themeColor="text1"/>
          <w:sz w:val="24"/>
          <w:szCs w:val="24"/>
          <w:lang w:val="x-none" w:eastAsia="pl-PL"/>
        </w:rPr>
        <w:t xml:space="preserve">, </w:t>
      </w:r>
    </w:p>
    <w:p w14:paraId="5495D602" w14:textId="77777777" w:rsidR="00F74CDC" w:rsidRPr="005E0392" w:rsidRDefault="00F74CDC" w:rsidP="00F74CDC">
      <w:pPr>
        <w:keepNext/>
        <w:spacing w:before="120" w:after="120"/>
        <w:jc w:val="both"/>
        <w:outlineLvl w:val="5"/>
        <w:rPr>
          <w:rFonts w:ascii="Times New Roman" w:eastAsia="Times New Roman" w:hAnsi="Times New Roman" w:cs="Times New Roman"/>
          <w:color w:val="000000" w:themeColor="text1"/>
          <w:sz w:val="24"/>
          <w:szCs w:val="24"/>
          <w:lang w:eastAsia="pl-PL"/>
        </w:rPr>
      </w:pPr>
      <w:r w:rsidRPr="005E0392">
        <w:rPr>
          <w:rFonts w:ascii="Times New Roman" w:eastAsia="Times New Roman" w:hAnsi="Times New Roman" w:cs="Times New Roman"/>
          <w:color w:val="000000" w:themeColor="text1"/>
          <w:sz w:val="24"/>
          <w:szCs w:val="24"/>
          <w:lang w:val="x-none" w:eastAsia="pl-PL"/>
        </w:rPr>
        <w:t xml:space="preserve">oświadczam, </w:t>
      </w:r>
      <w:r w:rsidRPr="005E0392">
        <w:rPr>
          <w:rFonts w:ascii="Times New Roman" w:eastAsia="Times New Roman" w:hAnsi="Times New Roman" w:cs="Times New Roman"/>
          <w:color w:val="000000" w:themeColor="text1"/>
          <w:sz w:val="24"/>
          <w:szCs w:val="24"/>
          <w:lang w:eastAsia="pl-PL"/>
        </w:rPr>
        <w:t>i</w:t>
      </w:r>
      <w:r w:rsidRPr="005E0392">
        <w:rPr>
          <w:rFonts w:ascii="Times New Roman" w:eastAsia="Times New Roman" w:hAnsi="Times New Roman" w:cs="Times New Roman"/>
          <w:color w:val="000000" w:themeColor="text1"/>
          <w:sz w:val="24"/>
          <w:szCs w:val="24"/>
          <w:lang w:val="x-none" w:eastAsia="pl-PL"/>
        </w:rPr>
        <w:t>ż nie</w:t>
      </w:r>
      <w:r w:rsidRPr="005E0392">
        <w:rPr>
          <w:rFonts w:ascii="Times New Roman" w:eastAsia="Times New Roman" w:hAnsi="Times New Roman" w:cs="Times New Roman"/>
          <w:color w:val="000000" w:themeColor="text1"/>
          <w:sz w:val="24"/>
          <w:szCs w:val="24"/>
          <w:lang w:eastAsia="pl-PL"/>
        </w:rPr>
        <w:t xml:space="preserve"> podlegam  </w:t>
      </w:r>
      <w:r w:rsidRPr="005E0392">
        <w:rPr>
          <w:rFonts w:ascii="Times New Roman" w:eastAsia="Times New Roman" w:hAnsi="Times New Roman" w:cs="Times New Roman"/>
          <w:color w:val="000000" w:themeColor="text1"/>
          <w:sz w:val="24"/>
          <w:szCs w:val="24"/>
          <w:lang w:val="x-none" w:eastAsia="pl-PL"/>
        </w:rPr>
        <w:t>wykluczeniu z post</w:t>
      </w:r>
      <w:r w:rsidRPr="005E0392">
        <w:rPr>
          <w:rFonts w:ascii="Times New Roman" w:eastAsia="Times New Roman" w:hAnsi="Times New Roman" w:cs="Times New Roman"/>
          <w:color w:val="000000" w:themeColor="text1"/>
          <w:sz w:val="24"/>
          <w:szCs w:val="24"/>
          <w:lang w:eastAsia="pl-PL"/>
        </w:rPr>
        <w:t xml:space="preserve">ępowania na podstawie: </w:t>
      </w:r>
    </w:p>
    <w:p w14:paraId="133FFFB1" w14:textId="77777777" w:rsidR="00F74CDC" w:rsidRPr="005E0392" w:rsidRDefault="00F74CDC" w:rsidP="00753474">
      <w:pPr>
        <w:numPr>
          <w:ilvl w:val="0"/>
          <w:numId w:val="68"/>
        </w:numPr>
        <w:spacing w:after="120" w:line="256" w:lineRule="auto"/>
        <w:ind w:left="425" w:hanging="425"/>
        <w:jc w:val="both"/>
        <w:rPr>
          <w:rFonts w:ascii="Times New Roman" w:eastAsia="Calibri" w:hAnsi="Times New Roman" w:cs="Times New Roman"/>
          <w:color w:val="000000" w:themeColor="text1"/>
          <w:sz w:val="24"/>
          <w:szCs w:val="24"/>
          <w:lang w:eastAsia="pl-PL"/>
        </w:rPr>
      </w:pPr>
      <w:r w:rsidRPr="005E0392">
        <w:rPr>
          <w:rFonts w:ascii="Times New Roman" w:eastAsia="Calibri" w:hAnsi="Times New Roman" w:cs="Times New Roman"/>
          <w:color w:val="000000" w:themeColor="text1"/>
          <w:sz w:val="24"/>
          <w:szCs w:val="24"/>
          <w:lang w:eastAsia="pl-PL"/>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940F189" w14:textId="77777777" w:rsidR="00F74CDC" w:rsidRPr="005E0392" w:rsidRDefault="00F74CDC" w:rsidP="00753474">
      <w:pPr>
        <w:numPr>
          <w:ilvl w:val="0"/>
          <w:numId w:val="68"/>
        </w:numPr>
        <w:spacing w:after="0" w:line="256" w:lineRule="auto"/>
        <w:ind w:left="426" w:hanging="426"/>
        <w:contextualSpacing/>
        <w:jc w:val="both"/>
        <w:rPr>
          <w:rFonts w:ascii="Times New Roman" w:eastAsia="Calibri" w:hAnsi="Times New Roman" w:cs="Times New Roman"/>
          <w:color w:val="000000" w:themeColor="text1"/>
          <w:sz w:val="24"/>
          <w:szCs w:val="24"/>
          <w:lang w:eastAsia="pl-PL"/>
        </w:rPr>
      </w:pPr>
      <w:r w:rsidRPr="005E0392">
        <w:rPr>
          <w:rFonts w:ascii="Times New Roman" w:eastAsia="Calibri" w:hAnsi="Times New Roman" w:cs="Times New Roman"/>
          <w:color w:val="000000" w:themeColor="text1"/>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5E0392" w:rsidRDefault="00F74CDC" w:rsidP="00753474">
      <w:pPr>
        <w:numPr>
          <w:ilvl w:val="0"/>
          <w:numId w:val="69"/>
        </w:numPr>
        <w:spacing w:after="0" w:line="256" w:lineRule="auto"/>
        <w:contextualSpacing/>
        <w:jc w:val="both"/>
        <w:rPr>
          <w:rFonts w:ascii="Times New Roman" w:eastAsia="Calibri" w:hAnsi="Times New Roman" w:cs="Times New Roman"/>
          <w:color w:val="000000" w:themeColor="text1"/>
          <w:sz w:val="24"/>
          <w:szCs w:val="24"/>
          <w:lang w:eastAsia="pl-PL"/>
        </w:rPr>
      </w:pPr>
      <w:r w:rsidRPr="005E0392">
        <w:rPr>
          <w:rFonts w:ascii="Times New Roman" w:eastAsia="Calibri" w:hAnsi="Times New Roman" w:cs="Times New Roman"/>
          <w:color w:val="000000" w:themeColor="text1"/>
          <w:sz w:val="24"/>
          <w:szCs w:val="24"/>
          <w:lang w:eastAsia="pl-PL"/>
        </w:rPr>
        <w:t xml:space="preserve">obywatelem rosyjskim, osobą fizyczną lub prawną, podmiotem lub organem z siedzibą </w:t>
      </w:r>
      <w:r w:rsidRPr="005E0392">
        <w:rPr>
          <w:rFonts w:ascii="Times New Roman" w:eastAsia="Calibri" w:hAnsi="Times New Roman" w:cs="Times New Roman"/>
          <w:color w:val="000000" w:themeColor="text1"/>
          <w:sz w:val="24"/>
          <w:szCs w:val="24"/>
          <w:lang w:eastAsia="pl-PL"/>
        </w:rPr>
        <w:br/>
        <w:t>w Rosji;</w:t>
      </w:r>
    </w:p>
    <w:p w14:paraId="7A6A63D5" w14:textId="77777777" w:rsidR="00F74CDC" w:rsidRPr="005E0392" w:rsidRDefault="00F74CDC" w:rsidP="00753474">
      <w:pPr>
        <w:numPr>
          <w:ilvl w:val="0"/>
          <w:numId w:val="69"/>
        </w:numPr>
        <w:spacing w:after="0" w:line="256" w:lineRule="auto"/>
        <w:contextualSpacing/>
        <w:jc w:val="both"/>
        <w:rPr>
          <w:rFonts w:ascii="Times New Roman" w:eastAsia="Calibri" w:hAnsi="Times New Roman" w:cs="Times New Roman"/>
          <w:color w:val="000000" w:themeColor="text1"/>
          <w:sz w:val="24"/>
          <w:szCs w:val="24"/>
          <w:lang w:eastAsia="pl-PL"/>
        </w:rPr>
      </w:pPr>
      <w:r w:rsidRPr="005E0392">
        <w:rPr>
          <w:rFonts w:ascii="Times New Roman" w:eastAsia="Calibri" w:hAnsi="Times New Roman" w:cs="Times New Roman"/>
          <w:color w:val="000000" w:themeColor="text1"/>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5E0392" w:rsidRDefault="00F74CDC" w:rsidP="00753474">
      <w:pPr>
        <w:numPr>
          <w:ilvl w:val="0"/>
          <w:numId w:val="69"/>
        </w:numPr>
        <w:spacing w:after="0" w:line="256" w:lineRule="auto"/>
        <w:contextualSpacing/>
        <w:jc w:val="both"/>
        <w:rPr>
          <w:rFonts w:ascii="Times New Roman" w:eastAsia="Calibri" w:hAnsi="Times New Roman" w:cs="Times New Roman"/>
          <w:color w:val="000000" w:themeColor="text1"/>
          <w:sz w:val="24"/>
          <w:szCs w:val="24"/>
          <w:lang w:eastAsia="pl-PL"/>
        </w:rPr>
      </w:pPr>
      <w:r w:rsidRPr="005E0392">
        <w:rPr>
          <w:rFonts w:ascii="Times New Roman" w:eastAsia="Calibri" w:hAnsi="Times New Roman" w:cs="Times New Roman"/>
          <w:color w:val="000000" w:themeColor="text1"/>
          <w:sz w:val="24"/>
          <w:szCs w:val="24"/>
          <w:lang w:eastAsia="pl-PL"/>
        </w:rPr>
        <w:t>osobą fizyczną lub prawną, podmiotem lub organem działającym w imieniu lub pod kierunkiem, o którym mowa w lit. a) lub b) niniejszego punktu</w:t>
      </w:r>
    </w:p>
    <w:p w14:paraId="278B6731" w14:textId="77777777" w:rsidR="00F74CDC" w:rsidRPr="005E0392" w:rsidRDefault="00F74CDC" w:rsidP="00F74CDC">
      <w:pPr>
        <w:spacing w:after="0"/>
        <w:ind w:left="426"/>
        <w:jc w:val="both"/>
        <w:rPr>
          <w:rFonts w:ascii="Times New Roman" w:eastAsia="Times New Roman" w:hAnsi="Times New Roman" w:cs="Times New Roman"/>
          <w:color w:val="000000" w:themeColor="text1"/>
          <w:sz w:val="24"/>
          <w:szCs w:val="24"/>
          <w:lang w:eastAsia="pl-PL"/>
        </w:rPr>
      </w:pPr>
      <w:r w:rsidRPr="005E0392">
        <w:rPr>
          <w:rFonts w:ascii="Times New Roman" w:eastAsia="Times New Roman" w:hAnsi="Times New Roman" w:cs="Times New Roman"/>
          <w:color w:val="000000" w:themeColor="text1"/>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5E0392" w:rsidRDefault="00F74CDC" w:rsidP="00F74CDC">
      <w:pPr>
        <w:spacing w:after="160" w:line="256" w:lineRule="auto"/>
        <w:rPr>
          <w:rFonts w:ascii="Times New Roman" w:eastAsia="Calibri" w:hAnsi="Times New Roman" w:cs="Times New Roman"/>
          <w:bCs/>
          <w:color w:val="000000" w:themeColor="text1"/>
          <w:sz w:val="24"/>
          <w:szCs w:val="24"/>
          <w:lang w:eastAsia="pl-PL"/>
        </w:rPr>
      </w:pPr>
    </w:p>
    <w:p w14:paraId="40403CC3" w14:textId="77777777" w:rsidR="00F74CDC" w:rsidRPr="005E0392" w:rsidRDefault="00F74CDC" w:rsidP="00F74CDC">
      <w:pPr>
        <w:spacing w:after="0" w:line="240" w:lineRule="auto"/>
        <w:jc w:val="center"/>
        <w:rPr>
          <w:rFonts w:ascii="Times New Roman" w:eastAsia="MS Mincho" w:hAnsi="Times New Roman" w:cs="Times New Roman"/>
          <w:iCs/>
          <w:color w:val="000000" w:themeColor="text1"/>
          <w:sz w:val="24"/>
          <w:szCs w:val="24"/>
          <w:lang w:eastAsia="ar-SA"/>
        </w:rPr>
      </w:pPr>
      <w:r w:rsidRPr="005E0392">
        <w:rPr>
          <w:rFonts w:ascii="Times New Roman" w:eastAsia="MS Mincho" w:hAnsi="Times New Roman" w:cs="Times New Roman"/>
          <w:iCs/>
          <w:color w:val="000000" w:themeColor="text1"/>
          <w:sz w:val="24"/>
          <w:szCs w:val="24"/>
          <w:lang w:eastAsia="ar-SA"/>
        </w:rPr>
        <w:t>OŚWIADCZENIE DOTYCZĄCE PODANYCH INFORMACJI:</w:t>
      </w:r>
    </w:p>
    <w:p w14:paraId="7B67CD5E" w14:textId="77777777" w:rsidR="00F74CDC" w:rsidRPr="005E0392" w:rsidRDefault="00F74CDC" w:rsidP="00F74CDC">
      <w:pPr>
        <w:spacing w:after="0" w:line="240" w:lineRule="auto"/>
        <w:jc w:val="center"/>
        <w:rPr>
          <w:rFonts w:ascii="Times New Roman" w:eastAsia="MS Mincho" w:hAnsi="Times New Roman" w:cs="Times New Roman"/>
          <w:iCs/>
          <w:color w:val="000000" w:themeColor="text1"/>
          <w:sz w:val="24"/>
          <w:szCs w:val="24"/>
          <w:lang w:eastAsia="ar-SA"/>
        </w:rPr>
      </w:pPr>
    </w:p>
    <w:p w14:paraId="583E88C2" w14:textId="77777777" w:rsidR="00F74CDC" w:rsidRPr="005E0392" w:rsidRDefault="00F74CDC" w:rsidP="00F74CDC">
      <w:pPr>
        <w:spacing w:after="0" w:line="360" w:lineRule="auto"/>
        <w:jc w:val="both"/>
        <w:rPr>
          <w:rFonts w:ascii="Times New Roman" w:eastAsia="Calibri" w:hAnsi="Times New Roman" w:cs="Times New Roman"/>
          <w:color w:val="000000" w:themeColor="text1"/>
          <w:sz w:val="24"/>
          <w:szCs w:val="24"/>
          <w:lang w:eastAsia="pl-PL"/>
        </w:rPr>
      </w:pPr>
      <w:r w:rsidRPr="005E0392">
        <w:rPr>
          <w:rFonts w:ascii="Times New Roman" w:eastAsia="Calibri" w:hAnsi="Times New Roman" w:cs="Times New Roman"/>
          <w:color w:val="000000" w:themeColor="text1"/>
          <w:sz w:val="24"/>
          <w:szCs w:val="24"/>
          <w:lang w:eastAsia="pl-PL"/>
        </w:rPr>
        <w:t xml:space="preserve">Oświadczam, że wszystkie informacje podane w powyższych oświadczeniach są aktualne </w:t>
      </w:r>
      <w:r w:rsidRPr="005E0392">
        <w:rPr>
          <w:rFonts w:ascii="Times New Roman" w:eastAsia="Calibri" w:hAnsi="Times New Roman" w:cs="Times New Roman"/>
          <w:color w:val="000000" w:themeColor="text1"/>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5E0392" w:rsidRDefault="00F74CDC" w:rsidP="00F74CDC">
      <w:pPr>
        <w:spacing w:after="160" w:line="256" w:lineRule="auto"/>
        <w:rPr>
          <w:rFonts w:ascii="Times New Roman" w:eastAsia="Calibri" w:hAnsi="Times New Roman" w:cs="Times New Roman"/>
          <w:bCs/>
          <w:color w:val="000000" w:themeColor="text1"/>
          <w:sz w:val="24"/>
          <w:szCs w:val="24"/>
          <w:lang w:eastAsia="pl-PL"/>
        </w:rPr>
      </w:pPr>
    </w:p>
    <w:p w14:paraId="1CBD0608" w14:textId="77777777" w:rsidR="00F74CDC" w:rsidRPr="005E0392" w:rsidRDefault="00F74CDC" w:rsidP="00F74CDC">
      <w:pPr>
        <w:spacing w:after="0" w:line="240" w:lineRule="auto"/>
        <w:jc w:val="both"/>
        <w:rPr>
          <w:rFonts w:ascii="Times New Roman" w:eastAsia="Calibri" w:hAnsi="Times New Roman" w:cs="Times New Roman"/>
          <w:i/>
          <w:color w:val="000000" w:themeColor="text1"/>
          <w:sz w:val="16"/>
          <w:szCs w:val="16"/>
          <w:lang w:eastAsia="pl-PL"/>
        </w:rPr>
      </w:pPr>
      <w:r w:rsidRPr="005E0392">
        <w:rPr>
          <w:rFonts w:ascii="Times New Roman" w:eastAsia="Calibri" w:hAnsi="Times New Roman" w:cs="Times New Roman"/>
          <w:i/>
          <w:color w:val="000000" w:themeColor="text1"/>
          <w:sz w:val="16"/>
          <w:szCs w:val="16"/>
          <w:lang w:eastAsia="pl-PL"/>
        </w:rPr>
        <w:t xml:space="preserve">*   Oświadczenie składa każdy z Wykonawców wspólnie ubiegających się o udzielenie zamówienia. </w:t>
      </w:r>
    </w:p>
    <w:p w14:paraId="15902E53" w14:textId="77777777" w:rsidR="00915583" w:rsidRPr="005E0392" w:rsidRDefault="00915583">
      <w:pPr>
        <w:rPr>
          <w:rFonts w:ascii="Times New Roman" w:eastAsia="MS Mincho" w:hAnsi="Times New Roman" w:cs="Times New Roman"/>
          <w:b/>
          <w:bCs/>
          <w:color w:val="000000" w:themeColor="text1"/>
          <w:sz w:val="24"/>
          <w:szCs w:val="24"/>
        </w:rPr>
      </w:pPr>
      <w:r w:rsidRPr="005E0392">
        <w:rPr>
          <w:rFonts w:ascii="Times New Roman" w:eastAsia="MS Mincho" w:hAnsi="Times New Roman" w:cs="Times New Roman"/>
          <w:b/>
          <w:bCs/>
          <w:color w:val="000000" w:themeColor="text1"/>
          <w:sz w:val="24"/>
          <w:szCs w:val="24"/>
        </w:rPr>
        <w:br w:type="page"/>
      </w:r>
    </w:p>
    <w:p w14:paraId="2C54D414" w14:textId="72ECE780" w:rsidR="00E9300C" w:rsidRDefault="00E9300C" w:rsidP="00E9300C">
      <w:pPr>
        <w:spacing w:after="0"/>
      </w:pPr>
      <w:r w:rsidRPr="00E9300C">
        <w:rPr>
          <w:b/>
          <w:bCs/>
        </w:rPr>
        <w:lastRenderedPageBreak/>
        <w:t xml:space="preserve">DZP.281.23A.2024                                                                                        </w:t>
      </w:r>
      <w:r>
        <w:t xml:space="preserve">załącznik nr  8 </w:t>
      </w:r>
    </w:p>
    <w:p w14:paraId="4D58DDA1" w14:textId="77777777" w:rsidR="00E9300C" w:rsidRPr="00C204B6" w:rsidRDefault="00E9300C" w:rsidP="00E9300C">
      <w:pPr>
        <w:spacing w:after="0"/>
        <w:ind w:firstLine="5670"/>
        <w:rPr>
          <w:rFonts w:ascii="Liberation Serif" w:eastAsia="NSimSun" w:hAnsi="Liberation Serif" w:cs="Liberation Serif"/>
          <w:i/>
          <w:iCs/>
          <w:strike/>
          <w:kern w:val="1"/>
          <w:lang w:eastAsia="hi-IN" w:bidi="hi-IN"/>
        </w:rPr>
      </w:pPr>
      <w:r w:rsidRPr="00C204B6">
        <w:rPr>
          <w:i/>
          <w:iCs/>
        </w:rPr>
        <w:t>(załącznik nr 3 do umowy)</w:t>
      </w:r>
    </w:p>
    <w:p w14:paraId="653B4593" w14:textId="77777777" w:rsidR="00E9300C" w:rsidRDefault="00E9300C" w:rsidP="00E9300C">
      <w:pPr>
        <w:spacing w:after="0"/>
        <w:rPr>
          <w:rFonts w:ascii="Liberation Serif" w:eastAsia="NSimSun" w:hAnsi="Liberation Serif" w:cs="Liberation Serif"/>
          <w:strike/>
          <w:kern w:val="1"/>
          <w:lang w:eastAsia="hi-IN" w:bidi="hi-IN"/>
        </w:rPr>
      </w:pPr>
    </w:p>
    <w:p w14:paraId="2DE8FB4F" w14:textId="77777777" w:rsidR="00E9300C" w:rsidRDefault="00E9300C" w:rsidP="00E9300C">
      <w:pPr>
        <w:widowControl w:val="0"/>
        <w:spacing w:after="0"/>
        <w:jc w:val="center"/>
        <w:rPr>
          <w:sz w:val="28"/>
          <w:szCs w:val="28"/>
        </w:rPr>
      </w:pPr>
      <w:r>
        <w:rPr>
          <w:sz w:val="28"/>
          <w:szCs w:val="28"/>
        </w:rPr>
        <w:t xml:space="preserve">ZESTAWIENIE  PARAMETRÓW TECHNICZNYCH </w:t>
      </w:r>
    </w:p>
    <w:p w14:paraId="5DFDD68C" w14:textId="77777777" w:rsidR="00E9300C" w:rsidRDefault="00E9300C" w:rsidP="00E9300C">
      <w:pPr>
        <w:widowControl w:val="0"/>
        <w:spacing w:after="0"/>
        <w:jc w:val="center"/>
        <w:rPr>
          <w:rFonts w:cs="Arial"/>
          <w:b/>
          <w:bCs/>
          <w:kern w:val="1"/>
          <w:sz w:val="20"/>
          <w:lang w:eastAsia="hi-IN" w:bidi="hi-IN"/>
        </w:rPr>
      </w:pPr>
      <w:r>
        <w:rPr>
          <w:sz w:val="28"/>
          <w:szCs w:val="28"/>
        </w:rPr>
        <w:t>OFEROWANEGO DO NAJMU PRZEDMIOTU ZAMÓWIENIA</w:t>
      </w:r>
    </w:p>
    <w:p w14:paraId="6E1C9252" w14:textId="77777777" w:rsidR="00E9300C" w:rsidRDefault="00E9300C" w:rsidP="00E9300C">
      <w:pPr>
        <w:widowControl w:val="0"/>
        <w:spacing w:after="0" w:line="100" w:lineRule="atLeast"/>
        <w:rPr>
          <w:rFonts w:cs="Arial"/>
          <w:b/>
          <w:bCs/>
          <w:kern w:val="1"/>
          <w:sz w:val="20"/>
          <w:lang w:eastAsia="hi-IN" w:bidi="hi-IN"/>
        </w:rPr>
      </w:pPr>
    </w:p>
    <w:p w14:paraId="59264F58" w14:textId="77777777" w:rsidR="00E9300C" w:rsidRPr="0092161D" w:rsidRDefault="00E9300C" w:rsidP="00E9300C">
      <w:pPr>
        <w:widowControl w:val="0"/>
        <w:spacing w:after="0" w:line="100" w:lineRule="atLeast"/>
        <w:rPr>
          <w:rFonts w:cs="Arial"/>
          <w:b/>
          <w:bCs/>
          <w:kern w:val="1"/>
          <w:sz w:val="20"/>
          <w:lang w:eastAsia="hi-IN" w:bidi="hi-IN"/>
        </w:rPr>
      </w:pPr>
      <w:r>
        <w:rPr>
          <w:rFonts w:cs="Arial"/>
          <w:b/>
          <w:bCs/>
          <w:kern w:val="1"/>
          <w:sz w:val="20"/>
          <w:lang w:eastAsia="hi-IN" w:bidi="hi-IN"/>
        </w:rPr>
        <w:t xml:space="preserve">Dotyczy pakietu 1:  </w:t>
      </w:r>
      <w:r w:rsidRPr="0092161D">
        <w:rPr>
          <w:rFonts w:cs="Arial"/>
          <w:b/>
          <w:bCs/>
          <w:kern w:val="1"/>
          <w:sz w:val="20"/>
          <w:lang w:eastAsia="hi-IN" w:bidi="hi-IN"/>
        </w:rPr>
        <w:t>Dostawa odczynników do hematologii 5 DIFF wraz z najmem analizatorów</w:t>
      </w:r>
    </w:p>
    <w:p w14:paraId="2DBED10A" w14:textId="77777777" w:rsidR="00E9300C" w:rsidRDefault="00E9300C" w:rsidP="00E9300C">
      <w:pPr>
        <w:spacing w:before="28" w:after="0"/>
        <w:textAlignment w:val="baseline"/>
        <w:rPr>
          <w:rFonts w:cs="Arial"/>
          <w:b/>
          <w:bCs/>
          <w:kern w:val="1"/>
          <w:sz w:val="20"/>
          <w:u w:val="single"/>
          <w:lang w:eastAsia="hi-IN" w:bidi="hi-IN"/>
        </w:rPr>
      </w:pPr>
    </w:p>
    <w:p w14:paraId="0C663FF5" w14:textId="77777777" w:rsidR="00E9300C" w:rsidRDefault="00E9300C" w:rsidP="00E9300C">
      <w:pPr>
        <w:keepNext/>
        <w:tabs>
          <w:tab w:val="left" w:pos="708"/>
        </w:tabs>
        <w:spacing w:after="0" w:line="100" w:lineRule="atLeast"/>
        <w:jc w:val="center"/>
        <w:rPr>
          <w:b/>
          <w:sz w:val="20"/>
        </w:rPr>
      </w:pPr>
      <w:r>
        <w:rPr>
          <w:b/>
          <w:bCs/>
          <w:sz w:val="20"/>
        </w:rPr>
        <w:t>AUTOMATYCZNY ANALIZATOR HEMATOLOGICZNY 5 DIFF</w:t>
      </w:r>
    </w:p>
    <w:p w14:paraId="49B04CE1" w14:textId="77777777" w:rsidR="00E9300C" w:rsidRDefault="00E9300C" w:rsidP="00E9300C">
      <w:pPr>
        <w:spacing w:after="0" w:line="100" w:lineRule="atLeast"/>
        <w:jc w:val="center"/>
        <w:rPr>
          <w:b/>
          <w:sz w:val="20"/>
        </w:rPr>
      </w:pPr>
      <w:r>
        <w:rPr>
          <w:b/>
          <w:sz w:val="20"/>
        </w:rPr>
        <w:t>W   ILOŚCI   2  SZTUK</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0"/>
        <w:gridCol w:w="8566"/>
      </w:tblGrid>
      <w:tr w:rsidR="00E9300C" w:rsidRPr="000C6219" w14:paraId="09255562" w14:textId="77777777" w:rsidTr="00E875D6">
        <w:tc>
          <w:tcPr>
            <w:tcW w:w="390" w:type="dxa"/>
            <w:shd w:val="clear" w:color="auto" w:fill="FFFFFF"/>
          </w:tcPr>
          <w:p w14:paraId="0B823A65" w14:textId="77777777" w:rsidR="00E9300C" w:rsidRPr="000C6219" w:rsidRDefault="00E9300C" w:rsidP="00E875D6">
            <w:pPr>
              <w:widowControl w:val="0"/>
              <w:suppressLineNumbers/>
              <w:spacing w:line="100" w:lineRule="atLeast"/>
              <w:ind w:left="57"/>
              <w:jc w:val="center"/>
              <w:rPr>
                <w:rFonts w:eastAsia="Tahoma" w:cs="Tahoma"/>
                <w:b/>
                <w:bCs/>
                <w:kern w:val="1"/>
                <w:sz w:val="18"/>
                <w:szCs w:val="18"/>
              </w:rPr>
            </w:pPr>
            <w:r w:rsidRPr="000C6219">
              <w:rPr>
                <w:rFonts w:eastAsia="SimSun" w:cs="Arial"/>
                <w:kern w:val="1"/>
                <w:sz w:val="18"/>
                <w:szCs w:val="18"/>
                <w:lang w:eastAsia="hi-IN" w:bidi="hi-IN"/>
              </w:rPr>
              <w:t>Lp.</w:t>
            </w:r>
          </w:p>
        </w:tc>
        <w:tc>
          <w:tcPr>
            <w:tcW w:w="8566" w:type="dxa"/>
            <w:shd w:val="clear" w:color="auto" w:fill="FFFFFF"/>
            <w:vAlign w:val="center"/>
          </w:tcPr>
          <w:p w14:paraId="1E06E253" w14:textId="77777777" w:rsidR="00E9300C" w:rsidRPr="000C6219" w:rsidRDefault="00E9300C" w:rsidP="00E875D6">
            <w:pPr>
              <w:widowControl w:val="0"/>
              <w:suppressLineNumbers/>
              <w:spacing w:line="100" w:lineRule="atLeast"/>
              <w:jc w:val="center"/>
              <w:rPr>
                <w:rFonts w:eastAsia="Tahoma" w:cs="Tahoma"/>
                <w:b/>
                <w:bCs/>
                <w:kern w:val="1"/>
                <w:sz w:val="18"/>
                <w:szCs w:val="18"/>
              </w:rPr>
            </w:pPr>
            <w:r w:rsidRPr="000C6219">
              <w:rPr>
                <w:rFonts w:eastAsia="Tahoma" w:cs="Tahoma"/>
                <w:b/>
                <w:bCs/>
                <w:kern w:val="1"/>
                <w:sz w:val="18"/>
                <w:szCs w:val="18"/>
              </w:rPr>
              <w:t xml:space="preserve">Opis </w:t>
            </w:r>
            <w:r>
              <w:rPr>
                <w:rFonts w:eastAsia="Tahoma" w:cs="Tahoma"/>
                <w:b/>
                <w:bCs/>
                <w:kern w:val="1"/>
                <w:sz w:val="18"/>
                <w:szCs w:val="18"/>
              </w:rPr>
              <w:t xml:space="preserve">wymaganego </w:t>
            </w:r>
            <w:r w:rsidRPr="000C6219">
              <w:rPr>
                <w:rFonts w:eastAsia="Tahoma" w:cs="Tahoma"/>
                <w:b/>
                <w:bCs/>
                <w:kern w:val="1"/>
                <w:sz w:val="18"/>
                <w:szCs w:val="18"/>
              </w:rPr>
              <w:t>parametru, funkcji</w:t>
            </w:r>
          </w:p>
        </w:tc>
      </w:tr>
      <w:tr w:rsidR="00E9300C" w:rsidRPr="000C6219" w14:paraId="093F882D" w14:textId="77777777" w:rsidTr="00E875D6">
        <w:tc>
          <w:tcPr>
            <w:tcW w:w="390" w:type="dxa"/>
            <w:shd w:val="clear" w:color="auto" w:fill="FFFFFF"/>
            <w:vAlign w:val="center"/>
          </w:tcPr>
          <w:p w14:paraId="78495229" w14:textId="77777777" w:rsidR="00E9300C" w:rsidRPr="000C6219" w:rsidRDefault="00E9300C" w:rsidP="00E875D6">
            <w:pPr>
              <w:widowControl w:val="0"/>
              <w:tabs>
                <w:tab w:val="left" w:pos="0"/>
                <w:tab w:val="left" w:pos="432"/>
              </w:tabs>
              <w:snapToGrid w:val="0"/>
              <w:spacing w:line="100" w:lineRule="atLeast"/>
              <w:ind w:left="182" w:right="68"/>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w:t>
            </w:r>
          </w:p>
        </w:tc>
        <w:tc>
          <w:tcPr>
            <w:tcW w:w="8566" w:type="dxa"/>
            <w:shd w:val="clear" w:color="auto" w:fill="FFFFFF"/>
            <w:vAlign w:val="center"/>
          </w:tcPr>
          <w:p w14:paraId="2FE1ECA0" w14:textId="77777777" w:rsidR="00E9300C" w:rsidRPr="000C6219" w:rsidRDefault="00E9300C" w:rsidP="00E875D6">
            <w:pPr>
              <w:widowControl w:val="0"/>
              <w:snapToGrid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Analizatory hematologiczne  </w:t>
            </w:r>
            <w:r w:rsidRPr="000C6219">
              <w:rPr>
                <w:color w:val="000000"/>
                <w:kern w:val="1"/>
                <w:sz w:val="18"/>
                <w:szCs w:val="18"/>
                <w:lang w:eastAsia="hi-IN" w:bidi="hi-IN"/>
              </w:rPr>
              <w:t xml:space="preserve">5 </w:t>
            </w:r>
            <w:proofErr w:type="spellStart"/>
            <w:r w:rsidRPr="000C6219">
              <w:rPr>
                <w:color w:val="000000"/>
                <w:kern w:val="1"/>
                <w:sz w:val="18"/>
                <w:szCs w:val="18"/>
                <w:lang w:eastAsia="hi-IN" w:bidi="hi-IN"/>
              </w:rPr>
              <w:t>diff</w:t>
            </w:r>
            <w:proofErr w:type="spellEnd"/>
            <w:r w:rsidRPr="000C6219">
              <w:rPr>
                <w:color w:val="000000"/>
                <w:kern w:val="1"/>
                <w:sz w:val="18"/>
                <w:szCs w:val="18"/>
                <w:lang w:eastAsia="hi-IN" w:bidi="hi-IN"/>
              </w:rPr>
              <w:t xml:space="preserve">  </w:t>
            </w:r>
            <w:r w:rsidRPr="000C6219">
              <w:rPr>
                <w:rFonts w:eastAsia="SimSun" w:cs="Arial"/>
                <w:color w:val="000000"/>
                <w:kern w:val="1"/>
                <w:sz w:val="18"/>
                <w:szCs w:val="18"/>
                <w:lang w:eastAsia="hi-IN" w:bidi="hi-IN"/>
              </w:rPr>
              <w:t xml:space="preserve">– 2 </w:t>
            </w:r>
            <w:proofErr w:type="spellStart"/>
            <w:r w:rsidRPr="000C6219">
              <w:rPr>
                <w:rFonts w:eastAsia="SimSun" w:cs="Arial"/>
                <w:color w:val="000000"/>
                <w:kern w:val="1"/>
                <w:sz w:val="18"/>
                <w:szCs w:val="18"/>
                <w:lang w:eastAsia="hi-IN" w:bidi="hi-IN"/>
              </w:rPr>
              <w:t>szt</w:t>
            </w:r>
            <w:proofErr w:type="spellEnd"/>
            <w:r w:rsidRPr="000C6219">
              <w:rPr>
                <w:rFonts w:eastAsia="SimSun" w:cs="Arial"/>
                <w:color w:val="000000"/>
                <w:kern w:val="1"/>
                <w:sz w:val="18"/>
                <w:szCs w:val="18"/>
                <w:lang w:eastAsia="hi-IN" w:bidi="hi-IN"/>
              </w:rPr>
              <w:t>,  po pełnym przeglądzie technicznym  nie starsze niż 2017 r</w:t>
            </w:r>
          </w:p>
        </w:tc>
      </w:tr>
      <w:tr w:rsidR="00E9300C" w:rsidRPr="000C6219" w14:paraId="12786E57" w14:textId="77777777" w:rsidTr="00E875D6">
        <w:tc>
          <w:tcPr>
            <w:tcW w:w="390" w:type="dxa"/>
            <w:shd w:val="clear" w:color="auto" w:fill="FFFFFF"/>
            <w:vAlign w:val="center"/>
          </w:tcPr>
          <w:p w14:paraId="6557D5DA" w14:textId="77777777" w:rsidR="00E9300C" w:rsidRPr="000C6219" w:rsidRDefault="00E9300C" w:rsidP="00E875D6">
            <w:pPr>
              <w:widowControl w:val="0"/>
              <w:tabs>
                <w:tab w:val="left" w:pos="0"/>
                <w:tab w:val="left" w:pos="432"/>
              </w:tabs>
              <w:snapToGrid w:val="0"/>
              <w:spacing w:line="100" w:lineRule="atLeast"/>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w:t>
            </w:r>
          </w:p>
        </w:tc>
        <w:tc>
          <w:tcPr>
            <w:tcW w:w="8566" w:type="dxa"/>
            <w:shd w:val="clear" w:color="auto" w:fill="FFFFFF"/>
            <w:vAlign w:val="center"/>
          </w:tcPr>
          <w:p w14:paraId="75B3EC2D"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pracy w trybie automatycznym (zautomatyzowany podajnik) oraz manualnym</w:t>
            </w:r>
          </w:p>
        </w:tc>
      </w:tr>
      <w:tr w:rsidR="00E9300C" w:rsidRPr="000C6219" w14:paraId="56E5B74D" w14:textId="77777777" w:rsidTr="00E875D6">
        <w:tc>
          <w:tcPr>
            <w:tcW w:w="390" w:type="dxa"/>
            <w:shd w:val="clear" w:color="auto" w:fill="FFFFFF"/>
            <w:vAlign w:val="center"/>
          </w:tcPr>
          <w:p w14:paraId="312DB9FA"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w:t>
            </w:r>
          </w:p>
        </w:tc>
        <w:tc>
          <w:tcPr>
            <w:tcW w:w="8566" w:type="dxa"/>
            <w:shd w:val="clear" w:color="auto" w:fill="FFFFFF"/>
            <w:vAlign w:val="center"/>
          </w:tcPr>
          <w:p w14:paraId="42447267"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Wydajność min. 100 próbek na godzinę.</w:t>
            </w:r>
          </w:p>
        </w:tc>
      </w:tr>
      <w:tr w:rsidR="00E9300C" w:rsidRPr="000C6219" w14:paraId="063436D8" w14:textId="77777777" w:rsidTr="00E875D6">
        <w:tc>
          <w:tcPr>
            <w:tcW w:w="390" w:type="dxa"/>
            <w:shd w:val="clear" w:color="auto" w:fill="FFFFFF"/>
            <w:vAlign w:val="center"/>
          </w:tcPr>
          <w:p w14:paraId="45B5F5AA"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4</w:t>
            </w:r>
          </w:p>
        </w:tc>
        <w:tc>
          <w:tcPr>
            <w:tcW w:w="8566" w:type="dxa"/>
            <w:shd w:val="clear" w:color="auto" w:fill="FFFFFF"/>
            <w:vAlign w:val="center"/>
          </w:tcPr>
          <w:p w14:paraId="709E5BCA"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Materiał do badania: krew pełna, płyny z jam ciała., PMR, bez potrzeby użycia dodatkowych odczynników.</w:t>
            </w:r>
          </w:p>
        </w:tc>
      </w:tr>
      <w:tr w:rsidR="00E9300C" w:rsidRPr="000C6219" w14:paraId="6C005A12" w14:textId="77777777" w:rsidTr="00E875D6">
        <w:trPr>
          <w:trHeight w:val="1664"/>
        </w:trPr>
        <w:tc>
          <w:tcPr>
            <w:tcW w:w="390" w:type="dxa"/>
            <w:shd w:val="clear" w:color="auto" w:fill="FFFFFF"/>
            <w:vAlign w:val="center"/>
          </w:tcPr>
          <w:p w14:paraId="1C28A3A9"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5</w:t>
            </w:r>
          </w:p>
        </w:tc>
        <w:tc>
          <w:tcPr>
            <w:tcW w:w="8566" w:type="dxa"/>
            <w:shd w:val="clear" w:color="auto" w:fill="FFFFFF"/>
            <w:vAlign w:val="center"/>
          </w:tcPr>
          <w:p w14:paraId="5E1B3DCB" w14:textId="77777777" w:rsidR="00E9300C" w:rsidRPr="00B66F02" w:rsidRDefault="00E9300C" w:rsidP="00E875D6">
            <w:pPr>
              <w:widowControl w:val="0"/>
              <w:spacing w:after="283" w:line="100" w:lineRule="atLeast"/>
              <w:rPr>
                <w:rFonts w:eastAsia="SimSun" w:cs="Arial"/>
                <w:kern w:val="1"/>
                <w:sz w:val="18"/>
                <w:szCs w:val="18"/>
                <w:lang w:eastAsia="hi-IN" w:bidi="hi-IN"/>
              </w:rPr>
            </w:pPr>
            <w:r w:rsidRPr="00B66F02">
              <w:rPr>
                <w:rFonts w:eastAsia="SimSun" w:cs="Arial"/>
                <w:kern w:val="1"/>
                <w:sz w:val="18"/>
                <w:szCs w:val="18"/>
                <w:lang w:eastAsia="hi-IN" w:bidi="hi-IN"/>
              </w:rPr>
              <w:t>Automatyczna analiza parametrów raportowanych na wyniku: (jako parametry diagnostyczne):</w:t>
            </w:r>
          </w:p>
          <w:p w14:paraId="561E85D0" w14:textId="77777777" w:rsidR="00E9300C" w:rsidRPr="000C6219" w:rsidRDefault="00E9300C" w:rsidP="00E875D6">
            <w:pPr>
              <w:widowControl w:val="0"/>
              <w:spacing w:after="283" w:line="100" w:lineRule="atLeast"/>
              <w:rPr>
                <w:rFonts w:eastAsia="Tahoma" w:cs="Tahoma"/>
                <w:kern w:val="1"/>
                <w:sz w:val="18"/>
                <w:szCs w:val="18"/>
              </w:rPr>
            </w:pPr>
            <w:r w:rsidRPr="00B66F02">
              <w:rPr>
                <w:rFonts w:eastAsia="SimSun" w:cs="Arial"/>
                <w:kern w:val="1"/>
                <w:sz w:val="18"/>
                <w:szCs w:val="18"/>
                <w:lang w:eastAsia="hi-IN" w:bidi="hi-IN"/>
              </w:rPr>
              <w:t xml:space="preserve">WBC,:RBC:HGB;HCT;MCV;MCHC; MCH;PLT;RDW-SD;RDW-CV:MPV;P-LCR;PCT;PDW;%NE;%LY;%MO;%EOS%BAS;;;#NE;#LY;#MO;#EOS#BAS;%IG;#IG,%NRBC, #NRBC, </w:t>
            </w:r>
            <w:proofErr w:type="spellStart"/>
            <w:r w:rsidRPr="00B66F02">
              <w:rPr>
                <w:rFonts w:eastAsia="SimSun" w:cs="Arial"/>
                <w:kern w:val="1"/>
                <w:sz w:val="18"/>
                <w:szCs w:val="18"/>
                <w:lang w:eastAsia="hi-IN" w:bidi="hi-IN"/>
              </w:rPr>
              <w:t>MicroR</w:t>
            </w:r>
            <w:proofErr w:type="spellEnd"/>
            <w:r w:rsidRPr="00B66F02">
              <w:rPr>
                <w:rFonts w:eastAsia="SimSun" w:cs="Arial"/>
                <w:kern w:val="1"/>
                <w:sz w:val="18"/>
                <w:szCs w:val="18"/>
                <w:lang w:eastAsia="hi-IN" w:bidi="hi-IN"/>
              </w:rPr>
              <w:t xml:space="preserve">, </w:t>
            </w:r>
            <w:proofErr w:type="spellStart"/>
            <w:r w:rsidRPr="00B66F02">
              <w:rPr>
                <w:rFonts w:eastAsia="SimSun" w:cs="Arial"/>
                <w:kern w:val="1"/>
                <w:sz w:val="18"/>
                <w:szCs w:val="18"/>
                <w:lang w:eastAsia="hi-IN" w:bidi="hi-IN"/>
              </w:rPr>
              <w:t>MacroR</w:t>
            </w:r>
            <w:proofErr w:type="spellEnd"/>
            <w:r w:rsidRPr="00B66F02">
              <w:t xml:space="preserve"> </w:t>
            </w:r>
            <w:r w:rsidRPr="00B66F02">
              <w:rPr>
                <w:rFonts w:eastAsia="SimSun" w:cs="Arial"/>
                <w:i/>
                <w:iCs/>
                <w:kern w:val="1"/>
                <w:sz w:val="18"/>
                <w:szCs w:val="18"/>
                <w:lang w:eastAsia="hi-IN" w:bidi="hi-IN"/>
              </w:rPr>
              <w:t xml:space="preserve">(Zamawiający dopuszcza automatyczny analizator hematologiczny 5 DIFF, gdzie parametry: </w:t>
            </w:r>
            <w:proofErr w:type="spellStart"/>
            <w:r w:rsidRPr="00B66F02">
              <w:rPr>
                <w:rFonts w:eastAsia="SimSun" w:cs="Arial"/>
                <w:i/>
                <w:iCs/>
                <w:kern w:val="1"/>
                <w:sz w:val="18"/>
                <w:szCs w:val="18"/>
                <w:lang w:eastAsia="hi-IN" w:bidi="hi-IN"/>
              </w:rPr>
              <w:t>MicroR</w:t>
            </w:r>
            <w:proofErr w:type="spellEnd"/>
            <w:r w:rsidRPr="00B66F02">
              <w:rPr>
                <w:rFonts w:eastAsia="SimSun" w:cs="Arial"/>
                <w:i/>
                <w:iCs/>
                <w:kern w:val="1"/>
                <w:sz w:val="18"/>
                <w:szCs w:val="18"/>
                <w:lang w:eastAsia="hi-IN" w:bidi="hi-IN"/>
              </w:rPr>
              <w:t xml:space="preserve"> oraz </w:t>
            </w:r>
            <w:proofErr w:type="spellStart"/>
            <w:r w:rsidRPr="00B66F02">
              <w:rPr>
                <w:rFonts w:eastAsia="SimSun" w:cs="Arial"/>
                <w:i/>
                <w:iCs/>
                <w:kern w:val="1"/>
                <w:sz w:val="18"/>
                <w:szCs w:val="18"/>
                <w:lang w:eastAsia="hi-IN" w:bidi="hi-IN"/>
              </w:rPr>
              <w:t>MacroR</w:t>
            </w:r>
            <w:proofErr w:type="spellEnd"/>
            <w:r w:rsidRPr="00B66F02">
              <w:rPr>
                <w:rFonts w:eastAsia="SimSun" w:cs="Arial"/>
                <w:i/>
                <w:iCs/>
                <w:kern w:val="1"/>
                <w:sz w:val="18"/>
                <w:szCs w:val="18"/>
                <w:lang w:eastAsia="hi-IN" w:bidi="hi-IN"/>
              </w:rPr>
              <w:t xml:space="preserve"> są oznaczane jako parametr naukowy i są wysyłane do LIS na wyniku)</w:t>
            </w:r>
          </w:p>
        </w:tc>
      </w:tr>
      <w:tr w:rsidR="00E9300C" w:rsidRPr="000C6219" w14:paraId="62329D6B" w14:textId="77777777" w:rsidTr="00E875D6">
        <w:tc>
          <w:tcPr>
            <w:tcW w:w="390" w:type="dxa"/>
            <w:shd w:val="clear" w:color="auto" w:fill="FFFFFF"/>
            <w:vAlign w:val="center"/>
          </w:tcPr>
          <w:p w14:paraId="648C58C0" w14:textId="77777777" w:rsidR="00E9300C" w:rsidRPr="000C6219" w:rsidRDefault="00E9300C" w:rsidP="00E875D6">
            <w:pPr>
              <w:widowControl w:val="0"/>
              <w:tabs>
                <w:tab w:val="left" w:pos="0"/>
                <w:tab w:val="left" w:pos="432"/>
              </w:tabs>
              <w:snapToGrid w:val="0"/>
              <w:spacing w:line="100" w:lineRule="atLeast"/>
              <w:ind w:left="57"/>
              <w:jc w:val="center"/>
              <w:rPr>
                <w:color w:val="000000"/>
                <w:kern w:val="1"/>
                <w:sz w:val="18"/>
                <w:szCs w:val="18"/>
                <w:lang w:eastAsia="hi-IN" w:bidi="hi-IN"/>
              </w:rPr>
            </w:pPr>
            <w:r w:rsidRPr="000C6219">
              <w:rPr>
                <w:rFonts w:eastAsia="SimSun" w:cs="Arial"/>
                <w:color w:val="000000"/>
                <w:kern w:val="1"/>
                <w:sz w:val="18"/>
                <w:szCs w:val="18"/>
                <w:lang w:eastAsia="hi-IN" w:bidi="hi-IN"/>
              </w:rPr>
              <w:t>6</w:t>
            </w:r>
          </w:p>
        </w:tc>
        <w:tc>
          <w:tcPr>
            <w:tcW w:w="8566" w:type="dxa"/>
            <w:shd w:val="clear" w:color="auto" w:fill="FFFFFF"/>
            <w:vAlign w:val="center"/>
          </w:tcPr>
          <w:p w14:paraId="7735B376" w14:textId="77777777" w:rsidR="00E9300C" w:rsidRPr="000C6219" w:rsidRDefault="00E9300C" w:rsidP="00E875D6">
            <w:pPr>
              <w:widowControl w:val="0"/>
              <w:spacing w:after="283" w:line="100" w:lineRule="atLeast"/>
              <w:rPr>
                <w:rFonts w:eastAsia="Tahoma" w:cs="Tahoma"/>
                <w:kern w:val="1"/>
                <w:sz w:val="18"/>
                <w:szCs w:val="18"/>
              </w:rPr>
            </w:pPr>
            <w:r w:rsidRPr="000C6219">
              <w:rPr>
                <w:color w:val="000000"/>
                <w:kern w:val="1"/>
                <w:sz w:val="18"/>
                <w:szCs w:val="18"/>
                <w:lang w:eastAsia="hi-IN" w:bidi="hi-IN"/>
              </w:rPr>
              <w:t xml:space="preserve">Parametry </w:t>
            </w:r>
            <w:proofErr w:type="spellStart"/>
            <w:r w:rsidRPr="000C6219">
              <w:rPr>
                <w:color w:val="000000"/>
                <w:kern w:val="1"/>
                <w:sz w:val="18"/>
                <w:szCs w:val="18"/>
                <w:lang w:eastAsia="hi-IN" w:bidi="hi-IN"/>
              </w:rPr>
              <w:t>retikulocytarne</w:t>
            </w:r>
            <w:proofErr w:type="spellEnd"/>
            <w:r w:rsidRPr="000C6219">
              <w:rPr>
                <w:color w:val="000000"/>
                <w:kern w:val="1"/>
                <w:sz w:val="18"/>
                <w:szCs w:val="18"/>
                <w:lang w:eastAsia="hi-IN" w:bidi="hi-IN"/>
              </w:rPr>
              <w:t xml:space="preserve"> dające na wyniku ocenę ich ilości zarówno w wartościach bezwzględnych jak i w %,  stężenie HGB w RET, IRF (z podziałem na LFR: MFR; HFR). Wszystkie uzyskane wyniki, jako parametry diagnostyczne, raportowane do systemu informatycznego. (dotyczy lokalizacji ul. Medyków)</w:t>
            </w:r>
          </w:p>
        </w:tc>
      </w:tr>
      <w:tr w:rsidR="00E9300C" w:rsidRPr="000C6219" w14:paraId="67B89B05" w14:textId="77777777" w:rsidTr="00E875D6">
        <w:tc>
          <w:tcPr>
            <w:tcW w:w="390" w:type="dxa"/>
            <w:shd w:val="clear" w:color="auto" w:fill="FFFFFF"/>
            <w:vAlign w:val="center"/>
          </w:tcPr>
          <w:p w14:paraId="4ACDECE9" w14:textId="77777777" w:rsidR="00E9300C" w:rsidRPr="000C6219" w:rsidRDefault="00E9300C" w:rsidP="00E875D6">
            <w:pPr>
              <w:widowControl w:val="0"/>
              <w:tabs>
                <w:tab w:val="left" w:pos="0"/>
                <w:tab w:val="left" w:pos="432"/>
              </w:tabs>
              <w:snapToGrid w:val="0"/>
              <w:spacing w:line="100" w:lineRule="atLeast"/>
              <w:ind w:left="57"/>
              <w:jc w:val="center"/>
              <w:rPr>
                <w:color w:val="000000"/>
                <w:kern w:val="1"/>
                <w:sz w:val="18"/>
                <w:szCs w:val="18"/>
                <w:lang w:eastAsia="hi-IN" w:bidi="hi-IN"/>
              </w:rPr>
            </w:pPr>
            <w:r w:rsidRPr="000C6219">
              <w:rPr>
                <w:rFonts w:eastAsia="SimSun" w:cs="Arial"/>
                <w:color w:val="000000"/>
                <w:kern w:val="1"/>
                <w:sz w:val="18"/>
                <w:szCs w:val="18"/>
                <w:lang w:eastAsia="hi-IN" w:bidi="hi-IN"/>
              </w:rPr>
              <w:t>7</w:t>
            </w:r>
          </w:p>
        </w:tc>
        <w:tc>
          <w:tcPr>
            <w:tcW w:w="8566" w:type="dxa"/>
            <w:shd w:val="clear" w:color="auto" w:fill="FFFFFF"/>
            <w:vAlign w:val="center"/>
          </w:tcPr>
          <w:p w14:paraId="590674B8" w14:textId="77777777" w:rsidR="00E9300C" w:rsidRPr="000C6219" w:rsidRDefault="00E9300C" w:rsidP="00E875D6">
            <w:pPr>
              <w:widowControl w:val="0"/>
              <w:spacing w:after="283" w:line="100" w:lineRule="atLeast"/>
              <w:rPr>
                <w:rFonts w:eastAsia="Tahoma" w:cs="Tahoma"/>
                <w:kern w:val="1"/>
                <w:sz w:val="18"/>
                <w:szCs w:val="18"/>
              </w:rPr>
            </w:pPr>
            <w:r w:rsidRPr="000C6219">
              <w:rPr>
                <w:color w:val="000000"/>
                <w:kern w:val="1"/>
                <w:sz w:val="18"/>
                <w:szCs w:val="18"/>
                <w:lang w:eastAsia="hi-IN" w:bidi="hi-IN"/>
              </w:rPr>
              <w:t xml:space="preserve">Pomiar bezpośredni hemoglobiny w </w:t>
            </w:r>
            <w:proofErr w:type="spellStart"/>
            <w:r w:rsidRPr="000C6219">
              <w:rPr>
                <w:color w:val="000000"/>
                <w:kern w:val="1"/>
                <w:sz w:val="18"/>
                <w:szCs w:val="18"/>
                <w:lang w:eastAsia="hi-IN" w:bidi="hi-IN"/>
              </w:rPr>
              <w:t>retikulocytach</w:t>
            </w:r>
            <w:proofErr w:type="spellEnd"/>
            <w:r w:rsidRPr="000C6219">
              <w:rPr>
                <w:color w:val="000000"/>
                <w:kern w:val="1"/>
                <w:sz w:val="18"/>
                <w:szCs w:val="18"/>
                <w:lang w:eastAsia="hi-IN" w:bidi="hi-IN"/>
              </w:rPr>
              <w:t xml:space="preserve"> do monitorowania anemii z niedoboru żelaza – uzyskany wynik przesyłamy do LSI jako parametr diagnostyczny: (dotyczy lokalizacji Medyków)</w:t>
            </w:r>
          </w:p>
        </w:tc>
      </w:tr>
      <w:tr w:rsidR="00E9300C" w:rsidRPr="000C6219" w14:paraId="49310300" w14:textId="77777777" w:rsidTr="00E875D6">
        <w:tc>
          <w:tcPr>
            <w:tcW w:w="390" w:type="dxa"/>
            <w:shd w:val="clear" w:color="auto" w:fill="FFFFFF"/>
            <w:vAlign w:val="center"/>
          </w:tcPr>
          <w:p w14:paraId="30200966" w14:textId="77777777" w:rsidR="00E9300C" w:rsidRPr="000C6219" w:rsidRDefault="00E9300C" w:rsidP="00E875D6">
            <w:pPr>
              <w:widowControl w:val="0"/>
              <w:tabs>
                <w:tab w:val="left" w:pos="0"/>
                <w:tab w:val="left" w:pos="432"/>
              </w:tabs>
              <w:snapToGrid w:val="0"/>
              <w:spacing w:line="100" w:lineRule="atLeast"/>
              <w:ind w:left="57"/>
              <w:jc w:val="center"/>
              <w:rPr>
                <w:color w:val="000000"/>
                <w:kern w:val="1"/>
                <w:sz w:val="18"/>
                <w:szCs w:val="18"/>
                <w:lang w:eastAsia="hi-IN" w:bidi="hi-IN"/>
              </w:rPr>
            </w:pPr>
            <w:r w:rsidRPr="000C6219">
              <w:rPr>
                <w:rFonts w:eastAsia="SimSun" w:cs="Arial"/>
                <w:color w:val="000000"/>
                <w:kern w:val="1"/>
                <w:sz w:val="18"/>
                <w:szCs w:val="18"/>
                <w:lang w:eastAsia="hi-IN" w:bidi="hi-IN"/>
              </w:rPr>
              <w:t>8</w:t>
            </w:r>
          </w:p>
        </w:tc>
        <w:tc>
          <w:tcPr>
            <w:tcW w:w="8566" w:type="dxa"/>
            <w:shd w:val="clear" w:color="auto" w:fill="FFFFFF"/>
            <w:vAlign w:val="center"/>
          </w:tcPr>
          <w:p w14:paraId="58156E30" w14:textId="77777777" w:rsidR="00E9300C" w:rsidRPr="000C6219" w:rsidRDefault="00E9300C" w:rsidP="00E875D6">
            <w:pPr>
              <w:widowControl w:val="0"/>
              <w:spacing w:after="283" w:line="100" w:lineRule="atLeast"/>
              <w:rPr>
                <w:rFonts w:eastAsia="Tahoma" w:cs="Tahoma"/>
                <w:kern w:val="1"/>
                <w:sz w:val="18"/>
                <w:szCs w:val="18"/>
              </w:rPr>
            </w:pPr>
            <w:r w:rsidRPr="000C6219">
              <w:rPr>
                <w:color w:val="000000"/>
                <w:kern w:val="1"/>
                <w:sz w:val="18"/>
                <w:szCs w:val="18"/>
                <w:lang w:eastAsia="hi-IN" w:bidi="hi-IN"/>
              </w:rPr>
              <w:t>Pomiar PLT metodą impedancyjną oraz metodą optyczną (PLT-O dotyczy lokalizacji ul. Medyków). Wyniki pomiaru płytek metodą optyczną powinny być mierzone i wysyłane do systemu informatycznego jako parametr diagnostyczny.</w:t>
            </w:r>
          </w:p>
        </w:tc>
      </w:tr>
      <w:tr w:rsidR="00E9300C" w:rsidRPr="000C6219" w14:paraId="25AD4427" w14:textId="77777777" w:rsidTr="00E875D6">
        <w:trPr>
          <w:trHeight w:val="1393"/>
        </w:trPr>
        <w:tc>
          <w:tcPr>
            <w:tcW w:w="390" w:type="dxa"/>
            <w:shd w:val="clear" w:color="auto" w:fill="FFFFFF"/>
            <w:vAlign w:val="center"/>
          </w:tcPr>
          <w:p w14:paraId="784CEF7D" w14:textId="77777777" w:rsidR="00E9300C" w:rsidRPr="000C6219" w:rsidRDefault="00E9300C" w:rsidP="00E875D6">
            <w:pPr>
              <w:widowControl w:val="0"/>
              <w:tabs>
                <w:tab w:val="left" w:pos="0"/>
                <w:tab w:val="left" w:pos="432"/>
              </w:tabs>
              <w:snapToGrid w:val="0"/>
              <w:spacing w:line="100" w:lineRule="atLeast"/>
              <w:ind w:left="57"/>
              <w:jc w:val="center"/>
              <w:rPr>
                <w:color w:val="000000"/>
                <w:kern w:val="1"/>
                <w:sz w:val="18"/>
                <w:szCs w:val="18"/>
                <w:lang w:eastAsia="hi-IN" w:bidi="hi-IN"/>
              </w:rPr>
            </w:pPr>
            <w:r w:rsidRPr="000C6219">
              <w:rPr>
                <w:rFonts w:eastAsia="SimSun" w:cs="Arial"/>
                <w:color w:val="000000"/>
                <w:kern w:val="1"/>
                <w:sz w:val="18"/>
                <w:szCs w:val="18"/>
                <w:lang w:eastAsia="hi-IN" w:bidi="hi-IN"/>
              </w:rPr>
              <w:t>9</w:t>
            </w:r>
          </w:p>
        </w:tc>
        <w:tc>
          <w:tcPr>
            <w:tcW w:w="8566" w:type="dxa"/>
            <w:shd w:val="clear" w:color="auto" w:fill="FFFFFF"/>
            <w:vAlign w:val="center"/>
          </w:tcPr>
          <w:p w14:paraId="3A8C7C1B" w14:textId="77777777" w:rsidR="00E9300C" w:rsidRDefault="00E9300C" w:rsidP="00E875D6">
            <w:pPr>
              <w:widowControl w:val="0"/>
              <w:spacing w:after="283" w:line="100" w:lineRule="atLeast"/>
              <w:rPr>
                <w:rFonts w:eastAsia="Tahoma" w:cs="Tahoma"/>
                <w:kern w:val="1"/>
                <w:sz w:val="18"/>
                <w:szCs w:val="18"/>
              </w:rPr>
            </w:pPr>
            <w:r w:rsidRPr="008B0656">
              <w:rPr>
                <w:color w:val="000000"/>
                <w:kern w:val="1"/>
                <w:sz w:val="18"/>
                <w:szCs w:val="18"/>
                <w:lang w:eastAsia="hi-IN" w:bidi="hi-IN"/>
              </w:rPr>
              <w:t xml:space="preserve">Parametry diagnostyczne określające ilościowo stan aktywacji neutrofili oraz limfocytów reaktywnych i syntetyzujących przeciwciała (w wartościach odsetkowych i bezwzględnych), pomocne w szybkim diagnozowaniu i różnicowaniu stanów zapalnych i infekcyjnych. Parametry te powinny być mierzone z wykorzystaniem fluorescencyjnej </w:t>
            </w:r>
            <w:proofErr w:type="spellStart"/>
            <w:r w:rsidRPr="008B0656">
              <w:rPr>
                <w:color w:val="000000"/>
                <w:kern w:val="1"/>
                <w:sz w:val="18"/>
                <w:szCs w:val="18"/>
                <w:lang w:eastAsia="hi-IN" w:bidi="hi-IN"/>
              </w:rPr>
              <w:t>cytometrii</w:t>
            </w:r>
            <w:proofErr w:type="spellEnd"/>
            <w:r w:rsidRPr="008B0656">
              <w:rPr>
                <w:color w:val="000000"/>
                <w:kern w:val="1"/>
                <w:sz w:val="18"/>
                <w:szCs w:val="18"/>
                <w:lang w:eastAsia="hi-IN" w:bidi="hi-IN"/>
              </w:rPr>
              <w:t xml:space="preserve"> przepływowej i być dostępne w rutynowym badaniu morfologii (CBC + DIFF)</w:t>
            </w:r>
            <w:r>
              <w:rPr>
                <w:rFonts w:eastAsia="Tahoma" w:cs="Tahoma"/>
                <w:kern w:val="1"/>
                <w:sz w:val="18"/>
                <w:szCs w:val="18"/>
              </w:rPr>
              <w:t xml:space="preserve">. </w:t>
            </w:r>
          </w:p>
          <w:p w14:paraId="3A81EEA7" w14:textId="77777777" w:rsidR="00E9300C" w:rsidRPr="008B0656" w:rsidRDefault="00E9300C" w:rsidP="00E875D6">
            <w:pPr>
              <w:widowControl w:val="0"/>
              <w:spacing w:after="283" w:line="100" w:lineRule="atLeast"/>
              <w:rPr>
                <w:rFonts w:eastAsia="Tahoma" w:cs="Tahoma"/>
                <w:kern w:val="1"/>
                <w:sz w:val="18"/>
                <w:szCs w:val="18"/>
              </w:rPr>
            </w:pPr>
            <w:r>
              <w:rPr>
                <w:rFonts w:eastAsia="Tahoma" w:cs="Tahoma"/>
                <w:b/>
                <w:bCs/>
                <w:kern w:val="1"/>
                <w:sz w:val="18"/>
                <w:szCs w:val="18"/>
              </w:rPr>
              <w:t xml:space="preserve">Uwaga: </w:t>
            </w:r>
            <w:r w:rsidRPr="0087693F">
              <w:rPr>
                <w:rFonts w:eastAsia="Tahoma" w:cs="Tahoma"/>
                <w:b/>
                <w:bCs/>
                <w:kern w:val="1"/>
                <w:sz w:val="18"/>
                <w:szCs w:val="18"/>
              </w:rPr>
              <w:t xml:space="preserve">PARAMETR </w:t>
            </w:r>
            <w:r>
              <w:rPr>
                <w:rFonts w:eastAsia="Tahoma" w:cs="Tahoma"/>
                <w:b/>
                <w:bCs/>
                <w:kern w:val="1"/>
                <w:sz w:val="18"/>
                <w:szCs w:val="18"/>
              </w:rPr>
              <w:t>NIEOBOWIĄZKOWY</w:t>
            </w:r>
            <w:r w:rsidRPr="0087693F">
              <w:rPr>
                <w:rFonts w:eastAsia="Tahoma" w:cs="Tahoma"/>
                <w:b/>
                <w:bCs/>
                <w:kern w:val="1"/>
                <w:sz w:val="18"/>
                <w:szCs w:val="18"/>
              </w:rPr>
              <w:t>. Punktowany zgodnie z załącznikiem nr 1 do SWZ</w:t>
            </w:r>
            <w:r>
              <w:rPr>
                <w:rFonts w:eastAsia="Tahoma" w:cs="Tahoma"/>
                <w:kern w:val="1"/>
                <w:sz w:val="18"/>
                <w:szCs w:val="18"/>
              </w:rPr>
              <w:t>.</w:t>
            </w:r>
          </w:p>
        </w:tc>
      </w:tr>
      <w:tr w:rsidR="00E9300C" w:rsidRPr="000C6219" w14:paraId="3B42BA77" w14:textId="77777777" w:rsidTr="00E875D6">
        <w:trPr>
          <w:trHeight w:val="461"/>
        </w:trPr>
        <w:tc>
          <w:tcPr>
            <w:tcW w:w="390" w:type="dxa"/>
            <w:shd w:val="clear" w:color="auto" w:fill="FFFFFF"/>
            <w:vAlign w:val="center"/>
          </w:tcPr>
          <w:p w14:paraId="031C4A96"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10</w:t>
            </w:r>
          </w:p>
        </w:tc>
        <w:tc>
          <w:tcPr>
            <w:tcW w:w="8566" w:type="dxa"/>
            <w:shd w:val="clear" w:color="auto" w:fill="FFFFFF"/>
            <w:vAlign w:val="center"/>
          </w:tcPr>
          <w:p w14:paraId="6F661BBB"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Analizator ma możliwość wykonania badania w systemie CBC oraz CBC + </w:t>
            </w:r>
            <w:proofErr w:type="spellStart"/>
            <w:r w:rsidRPr="000C6219">
              <w:rPr>
                <w:rFonts w:eastAsia="SimSun" w:cs="Arial"/>
                <w:color w:val="000000"/>
                <w:kern w:val="1"/>
                <w:sz w:val="18"/>
                <w:szCs w:val="18"/>
                <w:lang w:eastAsia="hi-IN" w:bidi="hi-IN"/>
              </w:rPr>
              <w:t>Diff</w:t>
            </w:r>
            <w:proofErr w:type="spellEnd"/>
            <w:r w:rsidRPr="000C6219">
              <w:rPr>
                <w:rFonts w:eastAsia="SimSun" w:cs="Arial"/>
                <w:color w:val="000000"/>
                <w:kern w:val="1"/>
                <w:sz w:val="18"/>
                <w:szCs w:val="18"/>
                <w:lang w:eastAsia="hi-IN" w:bidi="hi-IN"/>
              </w:rPr>
              <w:t>.</w:t>
            </w:r>
          </w:p>
        </w:tc>
      </w:tr>
      <w:tr w:rsidR="00E9300C" w:rsidRPr="000C6219" w14:paraId="2D293189" w14:textId="77777777" w:rsidTr="00E875D6">
        <w:trPr>
          <w:trHeight w:val="631"/>
        </w:trPr>
        <w:tc>
          <w:tcPr>
            <w:tcW w:w="390" w:type="dxa"/>
            <w:shd w:val="clear" w:color="auto" w:fill="FFFFFF"/>
            <w:vAlign w:val="center"/>
          </w:tcPr>
          <w:p w14:paraId="09F8366F"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11</w:t>
            </w:r>
          </w:p>
        </w:tc>
        <w:tc>
          <w:tcPr>
            <w:tcW w:w="8566" w:type="dxa"/>
            <w:shd w:val="clear" w:color="auto" w:fill="FFFFFF"/>
            <w:vAlign w:val="center"/>
          </w:tcPr>
          <w:p w14:paraId="124CF394"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Zmiana trybu pracy z CBC na CBC + </w:t>
            </w:r>
            <w:proofErr w:type="spellStart"/>
            <w:r w:rsidRPr="000C6219">
              <w:rPr>
                <w:rFonts w:eastAsia="SimSun" w:cs="Arial"/>
                <w:color w:val="000000"/>
                <w:kern w:val="1"/>
                <w:sz w:val="18"/>
                <w:szCs w:val="18"/>
                <w:lang w:eastAsia="hi-IN" w:bidi="hi-IN"/>
              </w:rPr>
              <w:t>Diff</w:t>
            </w:r>
            <w:proofErr w:type="spellEnd"/>
            <w:r w:rsidRPr="000C6219">
              <w:rPr>
                <w:rFonts w:eastAsia="SimSun" w:cs="Arial"/>
                <w:color w:val="000000"/>
                <w:kern w:val="1"/>
                <w:sz w:val="18"/>
                <w:szCs w:val="18"/>
                <w:lang w:eastAsia="hi-IN" w:bidi="hi-IN"/>
              </w:rPr>
              <w:t xml:space="preserve"> i odwrotnie bez konieczności przepłukiwania aparatu oraz oszczędzająca odczynniki w trybie CBC</w:t>
            </w:r>
          </w:p>
        </w:tc>
      </w:tr>
      <w:tr w:rsidR="00E9300C" w:rsidRPr="000C6219" w14:paraId="0B7C4DF5" w14:textId="77777777" w:rsidTr="00E875D6">
        <w:tc>
          <w:tcPr>
            <w:tcW w:w="390" w:type="dxa"/>
            <w:shd w:val="clear" w:color="auto" w:fill="FFFFFF"/>
            <w:vAlign w:val="center"/>
          </w:tcPr>
          <w:p w14:paraId="205E1429" w14:textId="77777777" w:rsidR="00E9300C" w:rsidRPr="000C6219" w:rsidRDefault="00E9300C" w:rsidP="00E875D6">
            <w:pPr>
              <w:widowControl w:val="0"/>
              <w:tabs>
                <w:tab w:val="left" w:pos="0"/>
                <w:tab w:val="left" w:pos="432"/>
              </w:tabs>
              <w:snapToGrid w:val="0"/>
              <w:spacing w:line="100" w:lineRule="atLeast"/>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12</w:t>
            </w:r>
          </w:p>
        </w:tc>
        <w:tc>
          <w:tcPr>
            <w:tcW w:w="8566" w:type="dxa"/>
            <w:shd w:val="clear" w:color="auto" w:fill="FFFFFF"/>
            <w:vAlign w:val="center"/>
          </w:tcPr>
          <w:p w14:paraId="543835FF"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Aspiracja próbki do pomiaru bezpośrednio z probówek aspiracyjno-próżniowych (system </w:t>
            </w:r>
            <w:proofErr w:type="spellStart"/>
            <w:r w:rsidRPr="000C6219">
              <w:rPr>
                <w:rFonts w:eastAsia="SimSun" w:cs="Arial"/>
                <w:color w:val="000000"/>
                <w:kern w:val="1"/>
                <w:sz w:val="18"/>
                <w:szCs w:val="18"/>
                <w:lang w:eastAsia="hi-IN" w:bidi="hi-IN"/>
              </w:rPr>
              <w:t>Kabe</w:t>
            </w:r>
            <w:proofErr w:type="spellEnd"/>
            <w:r w:rsidRPr="000C6219">
              <w:rPr>
                <w:rFonts w:eastAsia="SimSun" w:cs="Arial"/>
                <w:color w:val="000000"/>
                <w:kern w:val="1"/>
                <w:sz w:val="18"/>
                <w:szCs w:val="18"/>
                <w:lang w:eastAsia="hi-IN" w:bidi="hi-IN"/>
              </w:rPr>
              <w:t xml:space="preserve">, </w:t>
            </w:r>
            <w:proofErr w:type="spellStart"/>
            <w:r w:rsidRPr="000C6219">
              <w:rPr>
                <w:rFonts w:eastAsia="SimSun" w:cs="Arial"/>
                <w:color w:val="000000"/>
                <w:kern w:val="1"/>
                <w:sz w:val="18"/>
                <w:szCs w:val="18"/>
                <w:lang w:eastAsia="hi-IN" w:bidi="hi-IN"/>
              </w:rPr>
              <w:t>Sarsted</w:t>
            </w:r>
            <w:proofErr w:type="spellEnd"/>
            <w:r w:rsidRPr="000C6219">
              <w:rPr>
                <w:rFonts w:eastAsia="SimSun" w:cs="Arial"/>
                <w:color w:val="000000"/>
                <w:kern w:val="1"/>
                <w:sz w:val="18"/>
                <w:szCs w:val="18"/>
                <w:lang w:eastAsia="hi-IN" w:bidi="hi-IN"/>
              </w:rPr>
              <w:t>) lub próżniowym(</w:t>
            </w:r>
            <w:proofErr w:type="spellStart"/>
            <w:r w:rsidRPr="000C6219">
              <w:rPr>
                <w:rFonts w:eastAsia="SimSun" w:cs="Arial"/>
                <w:color w:val="000000"/>
                <w:kern w:val="1"/>
                <w:sz w:val="18"/>
                <w:szCs w:val="18"/>
                <w:lang w:eastAsia="hi-IN" w:bidi="hi-IN"/>
              </w:rPr>
              <w:t>Vacutainer</w:t>
            </w:r>
            <w:proofErr w:type="spellEnd"/>
            <w:r w:rsidRPr="000C6219">
              <w:rPr>
                <w:rFonts w:eastAsia="SimSun" w:cs="Arial"/>
                <w:color w:val="000000"/>
                <w:kern w:val="1"/>
                <w:sz w:val="18"/>
                <w:szCs w:val="18"/>
                <w:lang w:eastAsia="hi-IN" w:bidi="hi-IN"/>
              </w:rPr>
              <w:t>) – próbki otwarte lub nakłuwane</w:t>
            </w:r>
          </w:p>
        </w:tc>
      </w:tr>
      <w:tr w:rsidR="00E9300C" w:rsidRPr="000C6219" w14:paraId="73CD6973" w14:textId="77777777" w:rsidTr="00E875D6">
        <w:tc>
          <w:tcPr>
            <w:tcW w:w="390" w:type="dxa"/>
            <w:shd w:val="clear" w:color="auto" w:fill="FFFFFF"/>
            <w:vAlign w:val="center"/>
          </w:tcPr>
          <w:p w14:paraId="3AC76D12"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13</w:t>
            </w:r>
          </w:p>
        </w:tc>
        <w:tc>
          <w:tcPr>
            <w:tcW w:w="8566" w:type="dxa"/>
            <w:shd w:val="clear" w:color="auto" w:fill="FFFFFF"/>
            <w:vAlign w:val="center"/>
          </w:tcPr>
          <w:p w14:paraId="0FB026CE"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Podajnik automatyczny umożliwiający identyfikację próbek z zastosowaniem kodów kreskowych, oraz zapewniający prawidłowe ich mieszanie – minimum 50 próbek</w:t>
            </w:r>
          </w:p>
        </w:tc>
      </w:tr>
      <w:tr w:rsidR="00E9300C" w:rsidRPr="000C6219" w14:paraId="40BCD5E7" w14:textId="77777777" w:rsidTr="00E875D6">
        <w:tc>
          <w:tcPr>
            <w:tcW w:w="390" w:type="dxa"/>
            <w:shd w:val="clear" w:color="auto" w:fill="FFFFFF"/>
            <w:vAlign w:val="center"/>
          </w:tcPr>
          <w:p w14:paraId="2A535EF5"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14</w:t>
            </w:r>
          </w:p>
        </w:tc>
        <w:tc>
          <w:tcPr>
            <w:tcW w:w="8566" w:type="dxa"/>
            <w:shd w:val="clear" w:color="auto" w:fill="FFFFFF"/>
            <w:vAlign w:val="center"/>
          </w:tcPr>
          <w:p w14:paraId="5B6EB259"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Hemoglobina oznaczana w osobnym kanale pomiarowym niezależnym od WBC przy użyciu odczynników </w:t>
            </w:r>
            <w:r w:rsidRPr="000C6219">
              <w:rPr>
                <w:rFonts w:eastAsia="SimSun" w:cs="Arial"/>
                <w:color w:val="000000"/>
                <w:kern w:val="1"/>
                <w:sz w:val="18"/>
                <w:szCs w:val="18"/>
                <w:lang w:eastAsia="hi-IN" w:bidi="hi-IN"/>
              </w:rPr>
              <w:lastRenderedPageBreak/>
              <w:t>pozbawionych cyjanków</w:t>
            </w:r>
          </w:p>
        </w:tc>
      </w:tr>
      <w:tr w:rsidR="00E9300C" w:rsidRPr="000C6219" w14:paraId="4A9602E7" w14:textId="77777777" w:rsidTr="00E875D6">
        <w:tc>
          <w:tcPr>
            <w:tcW w:w="390" w:type="dxa"/>
            <w:shd w:val="clear" w:color="auto" w:fill="FFFFFF"/>
            <w:vAlign w:val="center"/>
          </w:tcPr>
          <w:p w14:paraId="2766C308"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lastRenderedPageBreak/>
              <w:t>15</w:t>
            </w:r>
          </w:p>
        </w:tc>
        <w:tc>
          <w:tcPr>
            <w:tcW w:w="8566" w:type="dxa"/>
            <w:shd w:val="clear" w:color="auto" w:fill="FFFFFF"/>
            <w:vAlign w:val="center"/>
          </w:tcPr>
          <w:p w14:paraId="2C54C1A8"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wstawiania próbek w trybie CITO w systemie otwartym i zamkniętym w dowolnym czasie</w:t>
            </w:r>
          </w:p>
        </w:tc>
      </w:tr>
      <w:tr w:rsidR="00E9300C" w:rsidRPr="000C6219" w14:paraId="70C54DD0" w14:textId="77777777" w:rsidTr="00E875D6">
        <w:tc>
          <w:tcPr>
            <w:tcW w:w="390" w:type="dxa"/>
            <w:shd w:val="clear" w:color="auto" w:fill="FFFFFF"/>
            <w:vAlign w:val="center"/>
          </w:tcPr>
          <w:p w14:paraId="77FA2C95"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16</w:t>
            </w:r>
          </w:p>
        </w:tc>
        <w:tc>
          <w:tcPr>
            <w:tcW w:w="8566" w:type="dxa"/>
            <w:shd w:val="clear" w:color="auto" w:fill="FFFFFF"/>
            <w:vAlign w:val="center"/>
          </w:tcPr>
          <w:p w14:paraId="538D5A12"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Maksymalna objętość próbki badanej w opcji CBC-DIFF  </w:t>
            </w:r>
            <w:r w:rsidRPr="000C6219">
              <w:rPr>
                <w:rFonts w:eastAsia="SimSun" w:cs="Arial"/>
                <w:b/>
                <w:bCs/>
                <w:color w:val="000000"/>
                <w:kern w:val="1"/>
                <w:sz w:val="18"/>
                <w:szCs w:val="18"/>
                <w:u w:val="single"/>
                <w:lang w:eastAsia="hi-IN" w:bidi="hi-IN"/>
              </w:rPr>
              <w:t>110</w:t>
            </w:r>
            <w:r w:rsidRPr="000C6219">
              <w:rPr>
                <w:rFonts w:eastAsia="SimSun" w:cs="Arial"/>
                <w:color w:val="000000"/>
                <w:kern w:val="1"/>
                <w:sz w:val="18"/>
                <w:szCs w:val="18"/>
                <w:lang w:eastAsia="hi-IN" w:bidi="hi-IN"/>
              </w:rPr>
              <w:t xml:space="preserve"> ul krwi pełnej – wykluczona opcja </w:t>
            </w:r>
            <w:proofErr w:type="spellStart"/>
            <w:r w:rsidRPr="000C6219">
              <w:rPr>
                <w:rFonts w:eastAsia="SimSun" w:cs="Arial"/>
                <w:color w:val="000000"/>
                <w:kern w:val="1"/>
                <w:sz w:val="18"/>
                <w:szCs w:val="18"/>
                <w:lang w:eastAsia="hi-IN" w:bidi="hi-IN"/>
              </w:rPr>
              <w:t>predilucji</w:t>
            </w:r>
            <w:proofErr w:type="spellEnd"/>
            <w:r w:rsidRPr="000C6219">
              <w:rPr>
                <w:rFonts w:eastAsia="SimSun" w:cs="Arial"/>
                <w:color w:val="000000"/>
                <w:kern w:val="1"/>
                <w:sz w:val="18"/>
                <w:szCs w:val="18"/>
                <w:lang w:eastAsia="hi-IN" w:bidi="hi-IN"/>
              </w:rPr>
              <w:t xml:space="preserve"> i podania próbki z kapilary.</w:t>
            </w:r>
          </w:p>
        </w:tc>
      </w:tr>
      <w:tr w:rsidR="00E9300C" w:rsidRPr="000C6219" w14:paraId="401EC544" w14:textId="77777777" w:rsidTr="00E875D6">
        <w:tc>
          <w:tcPr>
            <w:tcW w:w="390" w:type="dxa"/>
            <w:shd w:val="clear" w:color="auto" w:fill="FFFFFF"/>
            <w:vAlign w:val="center"/>
          </w:tcPr>
          <w:p w14:paraId="5C470645"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17</w:t>
            </w:r>
          </w:p>
        </w:tc>
        <w:tc>
          <w:tcPr>
            <w:tcW w:w="8566" w:type="dxa"/>
            <w:shd w:val="clear" w:color="auto" w:fill="FFFFFF"/>
            <w:vAlign w:val="center"/>
          </w:tcPr>
          <w:p w14:paraId="2BC85983"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NRBC oznaczane ilościowo w trybie CBC oraz </w:t>
            </w:r>
            <w:proofErr w:type="spellStart"/>
            <w:r w:rsidRPr="000C6219">
              <w:rPr>
                <w:rFonts w:eastAsia="SimSun" w:cs="Arial"/>
                <w:color w:val="000000"/>
                <w:kern w:val="1"/>
                <w:sz w:val="18"/>
                <w:szCs w:val="18"/>
                <w:lang w:eastAsia="hi-IN" w:bidi="hi-IN"/>
              </w:rPr>
              <w:t>CBC+Diff</w:t>
            </w:r>
            <w:proofErr w:type="spellEnd"/>
            <w:r w:rsidRPr="000C6219">
              <w:rPr>
                <w:rFonts w:eastAsia="SimSun" w:cs="Arial"/>
                <w:color w:val="000000"/>
                <w:kern w:val="1"/>
                <w:sz w:val="18"/>
                <w:szCs w:val="18"/>
                <w:lang w:eastAsia="hi-IN" w:bidi="hi-IN"/>
              </w:rPr>
              <w:t xml:space="preserve"> w każdym pomiarze z korektą całkowitej liczby WBC</w:t>
            </w:r>
          </w:p>
        </w:tc>
      </w:tr>
      <w:tr w:rsidR="00E9300C" w:rsidRPr="000C6219" w14:paraId="30DC8F8A" w14:textId="77777777" w:rsidTr="00E875D6">
        <w:tc>
          <w:tcPr>
            <w:tcW w:w="390" w:type="dxa"/>
            <w:shd w:val="clear" w:color="auto" w:fill="FFFFFF"/>
            <w:vAlign w:val="center"/>
          </w:tcPr>
          <w:p w14:paraId="778290E6"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18</w:t>
            </w:r>
          </w:p>
        </w:tc>
        <w:tc>
          <w:tcPr>
            <w:tcW w:w="8566" w:type="dxa"/>
            <w:shd w:val="clear" w:color="auto" w:fill="FFFFFF"/>
            <w:vAlign w:val="center"/>
          </w:tcPr>
          <w:p w14:paraId="66FDC788"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Różnicowanie WBC na 6 subpopulacji wraz z frakcją niedojrzałych granulocytów</w:t>
            </w:r>
          </w:p>
        </w:tc>
      </w:tr>
      <w:tr w:rsidR="00E9300C" w:rsidRPr="000C6219" w14:paraId="4640EBF9" w14:textId="77777777" w:rsidTr="00E875D6">
        <w:tc>
          <w:tcPr>
            <w:tcW w:w="390" w:type="dxa"/>
            <w:shd w:val="clear" w:color="auto" w:fill="FFFFFF"/>
            <w:vAlign w:val="center"/>
          </w:tcPr>
          <w:p w14:paraId="187B6086"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19</w:t>
            </w:r>
          </w:p>
        </w:tc>
        <w:tc>
          <w:tcPr>
            <w:tcW w:w="8566" w:type="dxa"/>
            <w:shd w:val="clear" w:color="auto" w:fill="FFFFFF"/>
            <w:vAlign w:val="center"/>
          </w:tcPr>
          <w:p w14:paraId="5032C1C8"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pobrania próbki i wykonania badania w wersji pediatrycznej z nakłuć palca, małżowiny usznej, pięty</w:t>
            </w:r>
          </w:p>
        </w:tc>
      </w:tr>
      <w:tr w:rsidR="00E9300C" w:rsidRPr="000C6219" w14:paraId="2F37678D" w14:textId="77777777" w:rsidTr="00E875D6">
        <w:tc>
          <w:tcPr>
            <w:tcW w:w="390" w:type="dxa"/>
            <w:shd w:val="clear" w:color="auto" w:fill="FFFFFF"/>
            <w:vAlign w:val="center"/>
          </w:tcPr>
          <w:p w14:paraId="43A992E3"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20</w:t>
            </w:r>
          </w:p>
        </w:tc>
        <w:tc>
          <w:tcPr>
            <w:tcW w:w="8566" w:type="dxa"/>
            <w:shd w:val="clear" w:color="auto" w:fill="FFFFFF"/>
            <w:vAlign w:val="center"/>
          </w:tcPr>
          <w:p w14:paraId="5B74E9BA"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Automatyczny ponowny pomiar próbek patologicznych</w:t>
            </w:r>
          </w:p>
        </w:tc>
      </w:tr>
      <w:tr w:rsidR="00E9300C" w:rsidRPr="000C6219" w14:paraId="52ED5476" w14:textId="77777777" w:rsidTr="00E875D6">
        <w:tc>
          <w:tcPr>
            <w:tcW w:w="390" w:type="dxa"/>
            <w:shd w:val="clear" w:color="auto" w:fill="FFFFFF"/>
            <w:vAlign w:val="center"/>
          </w:tcPr>
          <w:p w14:paraId="7B8C6409"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21</w:t>
            </w:r>
          </w:p>
        </w:tc>
        <w:tc>
          <w:tcPr>
            <w:tcW w:w="8566" w:type="dxa"/>
            <w:shd w:val="clear" w:color="auto" w:fill="FFFFFF"/>
            <w:vAlign w:val="center"/>
          </w:tcPr>
          <w:p w14:paraId="53E6A8FA"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Automatyczne mycie igieł probówkowych po każdym pomiarze</w:t>
            </w:r>
          </w:p>
        </w:tc>
      </w:tr>
      <w:tr w:rsidR="00E9300C" w:rsidRPr="000C6219" w14:paraId="213972E2" w14:textId="77777777" w:rsidTr="00E875D6">
        <w:tc>
          <w:tcPr>
            <w:tcW w:w="390" w:type="dxa"/>
            <w:shd w:val="clear" w:color="auto" w:fill="FFFFFF"/>
            <w:vAlign w:val="center"/>
          </w:tcPr>
          <w:p w14:paraId="75CE244E" w14:textId="77777777" w:rsidR="00E9300C" w:rsidRPr="0087693F" w:rsidRDefault="00E9300C" w:rsidP="00E875D6">
            <w:pPr>
              <w:widowControl w:val="0"/>
              <w:tabs>
                <w:tab w:val="left" w:pos="0"/>
                <w:tab w:val="left" w:pos="432"/>
              </w:tabs>
              <w:snapToGrid w:val="0"/>
              <w:spacing w:line="100" w:lineRule="atLeast"/>
              <w:ind w:left="57"/>
              <w:jc w:val="center"/>
              <w:rPr>
                <w:rFonts w:eastAsia="SimSun" w:cs="Arial"/>
                <w:kern w:val="1"/>
                <w:sz w:val="18"/>
                <w:szCs w:val="18"/>
                <w:lang w:eastAsia="hi-IN" w:bidi="hi-IN"/>
              </w:rPr>
            </w:pPr>
            <w:r w:rsidRPr="0087693F">
              <w:rPr>
                <w:rFonts w:eastAsia="SimSun" w:cs="Arial"/>
                <w:kern w:val="1"/>
                <w:sz w:val="18"/>
                <w:szCs w:val="18"/>
                <w:lang w:eastAsia="hi-IN" w:bidi="hi-IN"/>
              </w:rPr>
              <w:t>22</w:t>
            </w:r>
          </w:p>
        </w:tc>
        <w:tc>
          <w:tcPr>
            <w:tcW w:w="8566" w:type="dxa"/>
            <w:shd w:val="clear" w:color="auto" w:fill="FFFFFF"/>
            <w:vAlign w:val="center"/>
          </w:tcPr>
          <w:p w14:paraId="0053C4B1" w14:textId="77777777" w:rsidR="00E9300C" w:rsidRPr="0087693F" w:rsidRDefault="00E9300C" w:rsidP="00E875D6">
            <w:pPr>
              <w:widowControl w:val="0"/>
              <w:spacing w:after="283" w:line="100" w:lineRule="atLeast"/>
              <w:rPr>
                <w:rFonts w:eastAsia="SimSun" w:cs="Arial"/>
                <w:kern w:val="1"/>
                <w:sz w:val="18"/>
                <w:szCs w:val="18"/>
                <w:lang w:eastAsia="hi-IN" w:bidi="hi-IN"/>
              </w:rPr>
            </w:pPr>
            <w:r w:rsidRPr="0087693F">
              <w:rPr>
                <w:rFonts w:eastAsia="SimSun" w:cs="Arial"/>
                <w:kern w:val="1"/>
                <w:sz w:val="18"/>
                <w:szCs w:val="18"/>
                <w:lang w:eastAsia="hi-IN" w:bidi="hi-IN"/>
              </w:rPr>
              <w:t>Automatyczne powtórzenie próbki w przypadku wystąpienia błędu, alarmu itp.</w:t>
            </w:r>
          </w:p>
          <w:p w14:paraId="28AD739F" w14:textId="77777777" w:rsidR="00E9300C" w:rsidRPr="0087693F" w:rsidRDefault="00E9300C" w:rsidP="00E875D6">
            <w:pPr>
              <w:widowControl w:val="0"/>
              <w:spacing w:after="283" w:line="100" w:lineRule="atLeast"/>
              <w:rPr>
                <w:rFonts w:eastAsia="Tahoma" w:cs="Tahoma"/>
                <w:kern w:val="1"/>
                <w:sz w:val="18"/>
                <w:szCs w:val="18"/>
              </w:rPr>
            </w:pPr>
            <w:r w:rsidRPr="0087693F">
              <w:rPr>
                <w:b/>
                <w:bCs/>
                <w:kern w:val="1"/>
                <w:sz w:val="18"/>
                <w:szCs w:val="18"/>
                <w:lang w:eastAsia="hi-IN" w:bidi="hi-IN"/>
              </w:rPr>
              <w:t>Uwaga: PARAMETR NIEOBOWIĄZKOWY. Punktowany zgodnie z załącznikiem nr 1 do SWZ.</w:t>
            </w:r>
          </w:p>
        </w:tc>
      </w:tr>
      <w:tr w:rsidR="00E9300C" w:rsidRPr="000C6219" w14:paraId="1B4708F4" w14:textId="77777777" w:rsidTr="00E875D6">
        <w:tc>
          <w:tcPr>
            <w:tcW w:w="390" w:type="dxa"/>
            <w:shd w:val="clear" w:color="auto" w:fill="FFFFFF"/>
            <w:vAlign w:val="center"/>
          </w:tcPr>
          <w:p w14:paraId="33F8FAFB"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23</w:t>
            </w:r>
          </w:p>
        </w:tc>
        <w:tc>
          <w:tcPr>
            <w:tcW w:w="8566" w:type="dxa"/>
            <w:shd w:val="clear" w:color="auto" w:fill="FFFFFF"/>
            <w:vAlign w:val="center"/>
          </w:tcPr>
          <w:p w14:paraId="71C12F78"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System zabezpieczający pomiar przed </w:t>
            </w:r>
            <w:proofErr w:type="spellStart"/>
            <w:r w:rsidRPr="000C6219">
              <w:rPr>
                <w:rFonts w:eastAsia="SimSun" w:cs="Arial"/>
                <w:color w:val="000000"/>
                <w:kern w:val="1"/>
                <w:sz w:val="18"/>
                <w:szCs w:val="18"/>
                <w:lang w:eastAsia="hi-IN" w:bidi="hi-IN"/>
              </w:rPr>
              <w:t>mikroskrzepami</w:t>
            </w:r>
            <w:proofErr w:type="spellEnd"/>
            <w:r w:rsidRPr="000C6219">
              <w:rPr>
                <w:rFonts w:eastAsia="SimSun" w:cs="Arial"/>
                <w:color w:val="000000"/>
                <w:kern w:val="1"/>
                <w:sz w:val="18"/>
                <w:szCs w:val="18"/>
                <w:lang w:eastAsia="hi-IN" w:bidi="hi-IN"/>
              </w:rPr>
              <w:t>.</w:t>
            </w:r>
          </w:p>
        </w:tc>
      </w:tr>
      <w:tr w:rsidR="00E9300C" w:rsidRPr="000C6219" w14:paraId="1149DFAA" w14:textId="77777777" w:rsidTr="00E875D6">
        <w:tc>
          <w:tcPr>
            <w:tcW w:w="390" w:type="dxa"/>
            <w:shd w:val="clear" w:color="auto" w:fill="FFFFFF"/>
            <w:vAlign w:val="center"/>
          </w:tcPr>
          <w:p w14:paraId="0F2F43F2"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24</w:t>
            </w:r>
          </w:p>
        </w:tc>
        <w:tc>
          <w:tcPr>
            <w:tcW w:w="8566" w:type="dxa"/>
            <w:shd w:val="clear" w:color="auto" w:fill="FFFFFF"/>
            <w:vAlign w:val="center"/>
          </w:tcPr>
          <w:p w14:paraId="234E6372"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zaprogramowania wartości referencyjnych innych niż proponowanych przez producenta .</w:t>
            </w:r>
          </w:p>
        </w:tc>
      </w:tr>
      <w:tr w:rsidR="00E9300C" w:rsidRPr="000C6219" w14:paraId="32A3684B" w14:textId="77777777" w:rsidTr="00E875D6">
        <w:tc>
          <w:tcPr>
            <w:tcW w:w="390" w:type="dxa"/>
            <w:shd w:val="clear" w:color="auto" w:fill="FFFFFF"/>
            <w:vAlign w:val="center"/>
          </w:tcPr>
          <w:p w14:paraId="5A1628AA"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25</w:t>
            </w:r>
          </w:p>
        </w:tc>
        <w:tc>
          <w:tcPr>
            <w:tcW w:w="8566" w:type="dxa"/>
            <w:shd w:val="clear" w:color="auto" w:fill="FFFFFF"/>
            <w:vAlign w:val="center"/>
          </w:tcPr>
          <w:p w14:paraId="1F22EC88" w14:textId="77777777" w:rsidR="00E9300C" w:rsidRDefault="00E9300C" w:rsidP="00E875D6">
            <w:pPr>
              <w:widowControl w:val="0"/>
              <w:spacing w:after="283" w:line="100" w:lineRule="atLeast"/>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Automatyczne flagowanie wyników patologicznych wraz z określeniem nasilenia ich występowania</w:t>
            </w:r>
          </w:p>
          <w:p w14:paraId="19D8F107" w14:textId="77777777" w:rsidR="00E9300C" w:rsidRPr="0087693F" w:rsidRDefault="00E9300C" w:rsidP="00E875D6">
            <w:pPr>
              <w:widowControl w:val="0"/>
              <w:spacing w:after="283" w:line="100" w:lineRule="atLeast"/>
              <w:rPr>
                <w:rFonts w:eastAsia="Tahoma" w:cs="Tahoma"/>
                <w:b/>
                <w:bCs/>
                <w:kern w:val="1"/>
                <w:sz w:val="18"/>
                <w:szCs w:val="18"/>
              </w:rPr>
            </w:pPr>
            <w:r w:rsidRPr="0087693F">
              <w:rPr>
                <w:b/>
                <w:bCs/>
                <w:kern w:val="1"/>
                <w:sz w:val="18"/>
                <w:szCs w:val="18"/>
                <w:lang w:eastAsia="hi-IN" w:bidi="hi-IN"/>
              </w:rPr>
              <w:t>Uwaga: PARAMETR NIEOBOWIĄZKOWY. Punktowany zgodnie z załącznikiem nr 1 do SWZ.</w:t>
            </w:r>
          </w:p>
        </w:tc>
      </w:tr>
      <w:tr w:rsidR="00E9300C" w:rsidRPr="000C6219" w14:paraId="4F2AAE81" w14:textId="77777777" w:rsidTr="00E875D6">
        <w:tc>
          <w:tcPr>
            <w:tcW w:w="390" w:type="dxa"/>
            <w:shd w:val="clear" w:color="auto" w:fill="FFFFFF"/>
            <w:vAlign w:val="center"/>
          </w:tcPr>
          <w:p w14:paraId="41E4DB6A"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26</w:t>
            </w:r>
          </w:p>
        </w:tc>
        <w:tc>
          <w:tcPr>
            <w:tcW w:w="8566" w:type="dxa"/>
            <w:shd w:val="clear" w:color="auto" w:fill="FFFFFF"/>
            <w:vAlign w:val="center"/>
          </w:tcPr>
          <w:p w14:paraId="03C24701"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Wyświetlanie wyników liczbowych, </w:t>
            </w:r>
            <w:proofErr w:type="spellStart"/>
            <w:r w:rsidRPr="000C6219">
              <w:rPr>
                <w:rFonts w:eastAsia="SimSun" w:cs="Arial"/>
                <w:color w:val="000000"/>
                <w:kern w:val="1"/>
                <w:sz w:val="18"/>
                <w:szCs w:val="18"/>
                <w:lang w:eastAsia="hi-IN" w:bidi="hi-IN"/>
              </w:rPr>
              <w:t>skatergramów</w:t>
            </w:r>
            <w:proofErr w:type="spellEnd"/>
            <w:r w:rsidRPr="000C6219">
              <w:rPr>
                <w:rFonts w:eastAsia="SimSun" w:cs="Arial"/>
                <w:color w:val="000000"/>
                <w:kern w:val="1"/>
                <w:sz w:val="18"/>
                <w:szCs w:val="18"/>
                <w:lang w:eastAsia="hi-IN" w:bidi="hi-IN"/>
              </w:rPr>
              <w:t>,  histogramów, flag i alarmów na jednym ekranie</w:t>
            </w:r>
          </w:p>
        </w:tc>
      </w:tr>
      <w:tr w:rsidR="00E9300C" w:rsidRPr="000C6219" w14:paraId="4D73D5F5" w14:textId="77777777" w:rsidTr="00E875D6">
        <w:tc>
          <w:tcPr>
            <w:tcW w:w="390" w:type="dxa"/>
            <w:shd w:val="clear" w:color="auto" w:fill="FFFFFF"/>
            <w:vAlign w:val="center"/>
          </w:tcPr>
          <w:p w14:paraId="33756D18"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27</w:t>
            </w:r>
          </w:p>
        </w:tc>
        <w:tc>
          <w:tcPr>
            <w:tcW w:w="8566" w:type="dxa"/>
            <w:shd w:val="clear" w:color="auto" w:fill="FFFFFF"/>
            <w:vAlign w:val="center"/>
          </w:tcPr>
          <w:p w14:paraId="3AE71094" w14:textId="77777777" w:rsidR="00E9300C" w:rsidRPr="000C6219" w:rsidRDefault="00E9300C" w:rsidP="00E875D6">
            <w:pPr>
              <w:widowControl w:val="0"/>
              <w:spacing w:after="283" w:line="100" w:lineRule="atLeast"/>
              <w:rPr>
                <w:sz w:val="18"/>
                <w:szCs w:val="18"/>
              </w:rPr>
            </w:pPr>
            <w:r w:rsidRPr="000C6219">
              <w:rPr>
                <w:rFonts w:eastAsia="SimSun" w:cs="Arial"/>
                <w:color w:val="000000"/>
                <w:kern w:val="1"/>
                <w:sz w:val="18"/>
                <w:szCs w:val="18"/>
                <w:lang w:eastAsia="hi-IN" w:bidi="hi-IN"/>
              </w:rPr>
              <w:t>Czynności konserwacyjne są wykonywane automatycznie przez analizator, operator musi jedynie uruchomić  odpowiednią czynność konserwacyjna wg harmonogramu konserwacji</w:t>
            </w:r>
          </w:p>
        </w:tc>
      </w:tr>
      <w:tr w:rsidR="00E9300C" w:rsidRPr="000C6219" w14:paraId="0A13A53F" w14:textId="77777777" w:rsidTr="00E875D6">
        <w:tc>
          <w:tcPr>
            <w:tcW w:w="390" w:type="dxa"/>
            <w:shd w:val="clear" w:color="auto" w:fill="FFFFFF"/>
            <w:vAlign w:val="center"/>
          </w:tcPr>
          <w:p w14:paraId="6FE3E9D3"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28</w:t>
            </w:r>
          </w:p>
        </w:tc>
        <w:tc>
          <w:tcPr>
            <w:tcW w:w="8566" w:type="dxa"/>
            <w:shd w:val="clear" w:color="auto" w:fill="FFFFFF"/>
            <w:vAlign w:val="center"/>
          </w:tcPr>
          <w:p w14:paraId="158E2AFB"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Kontrola zużycia odczynnika – monitorowanie poziomu odczynników </w:t>
            </w:r>
          </w:p>
        </w:tc>
      </w:tr>
      <w:tr w:rsidR="00E9300C" w:rsidRPr="000C6219" w14:paraId="525BD330" w14:textId="77777777" w:rsidTr="00E875D6">
        <w:tc>
          <w:tcPr>
            <w:tcW w:w="390" w:type="dxa"/>
            <w:shd w:val="clear" w:color="auto" w:fill="FFFFFF"/>
            <w:vAlign w:val="center"/>
          </w:tcPr>
          <w:p w14:paraId="2EB70EFF"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29</w:t>
            </w:r>
          </w:p>
        </w:tc>
        <w:tc>
          <w:tcPr>
            <w:tcW w:w="8566" w:type="dxa"/>
            <w:shd w:val="clear" w:color="auto" w:fill="FFFFFF"/>
            <w:vAlign w:val="center"/>
          </w:tcPr>
          <w:p w14:paraId="3FC70D73"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Wybór jednostek pomiarów w różnych układach</w:t>
            </w:r>
          </w:p>
        </w:tc>
      </w:tr>
      <w:tr w:rsidR="00E9300C" w:rsidRPr="000C6219" w14:paraId="28CCD10E" w14:textId="77777777" w:rsidTr="00E875D6">
        <w:tc>
          <w:tcPr>
            <w:tcW w:w="390" w:type="dxa"/>
            <w:shd w:val="clear" w:color="auto" w:fill="FFFFFF"/>
            <w:vAlign w:val="center"/>
          </w:tcPr>
          <w:p w14:paraId="27C1AD2F"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30</w:t>
            </w:r>
          </w:p>
        </w:tc>
        <w:tc>
          <w:tcPr>
            <w:tcW w:w="8566" w:type="dxa"/>
            <w:shd w:val="clear" w:color="auto" w:fill="FFFFFF"/>
            <w:vAlign w:val="center"/>
          </w:tcPr>
          <w:p w14:paraId="4C1DA842"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edycji ID próbki po pomiarze</w:t>
            </w:r>
          </w:p>
        </w:tc>
      </w:tr>
      <w:tr w:rsidR="00E9300C" w:rsidRPr="000C6219" w14:paraId="62B25F18" w14:textId="77777777" w:rsidTr="00E875D6">
        <w:trPr>
          <w:trHeight w:val="1228"/>
        </w:trPr>
        <w:tc>
          <w:tcPr>
            <w:tcW w:w="390" w:type="dxa"/>
            <w:shd w:val="clear" w:color="auto" w:fill="FFFFFF"/>
            <w:vAlign w:val="center"/>
          </w:tcPr>
          <w:p w14:paraId="547CE133"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31</w:t>
            </w:r>
          </w:p>
        </w:tc>
        <w:tc>
          <w:tcPr>
            <w:tcW w:w="8566" w:type="dxa"/>
            <w:shd w:val="clear" w:color="auto" w:fill="FFFFFF"/>
            <w:vAlign w:val="center"/>
          </w:tcPr>
          <w:p w14:paraId="55D83692"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Automatyczne prowadzenie kontroli jakości w zakresie precyzji </w:t>
            </w:r>
            <w:proofErr w:type="spellStart"/>
            <w:r w:rsidRPr="000C6219">
              <w:rPr>
                <w:rFonts w:eastAsia="SimSun" w:cs="Arial"/>
                <w:color w:val="000000"/>
                <w:kern w:val="1"/>
                <w:sz w:val="18"/>
                <w:szCs w:val="18"/>
                <w:lang w:eastAsia="hi-IN" w:bidi="hi-IN"/>
              </w:rPr>
              <w:t>wewnątrzseryjnej</w:t>
            </w:r>
            <w:proofErr w:type="spellEnd"/>
            <w:r w:rsidRPr="000C6219">
              <w:rPr>
                <w:rFonts w:eastAsia="SimSun" w:cs="Arial"/>
                <w:color w:val="000000"/>
                <w:kern w:val="1"/>
                <w:sz w:val="18"/>
                <w:szCs w:val="18"/>
                <w:lang w:eastAsia="hi-IN" w:bidi="hi-IN"/>
              </w:rPr>
              <w:t xml:space="preserve"> jak i </w:t>
            </w:r>
            <w:proofErr w:type="spellStart"/>
            <w:r w:rsidRPr="000C6219">
              <w:rPr>
                <w:rFonts w:eastAsia="SimSun" w:cs="Arial"/>
                <w:color w:val="000000"/>
                <w:kern w:val="1"/>
                <w:sz w:val="18"/>
                <w:szCs w:val="18"/>
                <w:lang w:eastAsia="hi-IN" w:bidi="hi-IN"/>
              </w:rPr>
              <w:t>międzyseryjnej</w:t>
            </w:r>
            <w:proofErr w:type="spellEnd"/>
            <w:r w:rsidRPr="000C6219">
              <w:rPr>
                <w:rFonts w:eastAsia="SimSun" w:cs="Arial"/>
                <w:color w:val="000000"/>
                <w:kern w:val="1"/>
                <w:sz w:val="18"/>
                <w:szCs w:val="18"/>
                <w:lang w:eastAsia="hi-IN" w:bidi="hi-IN"/>
              </w:rPr>
              <w:t xml:space="preserve"> :system kontroli jakości oparty na wykresach </w:t>
            </w:r>
            <w:proofErr w:type="spellStart"/>
            <w:r w:rsidRPr="000C6219">
              <w:rPr>
                <w:rFonts w:eastAsia="SimSun" w:cs="Arial"/>
                <w:color w:val="000000"/>
                <w:kern w:val="1"/>
                <w:sz w:val="18"/>
                <w:szCs w:val="18"/>
                <w:lang w:eastAsia="hi-IN" w:bidi="hi-IN"/>
              </w:rPr>
              <w:t>Levey-Jenningsa</w:t>
            </w:r>
            <w:proofErr w:type="spellEnd"/>
            <w:r w:rsidRPr="000C6219">
              <w:rPr>
                <w:rFonts w:eastAsia="SimSun" w:cs="Arial"/>
                <w:color w:val="000000"/>
                <w:kern w:val="1"/>
                <w:sz w:val="18"/>
                <w:szCs w:val="18"/>
                <w:lang w:eastAsia="hi-IN" w:bidi="hi-IN"/>
              </w:rPr>
              <w:t>, dane  z oznaczeń materiału kontrolnego przekazywane do systemu informatycznego laboratorium, celem ich opracowania w tym systemie pod kątem kontroli jakości</w:t>
            </w:r>
          </w:p>
        </w:tc>
      </w:tr>
      <w:tr w:rsidR="00E9300C" w:rsidRPr="000C6219" w14:paraId="7849C0D2" w14:textId="77777777" w:rsidTr="00E875D6">
        <w:tc>
          <w:tcPr>
            <w:tcW w:w="390" w:type="dxa"/>
            <w:shd w:val="clear" w:color="auto" w:fill="FFFFFF"/>
            <w:vAlign w:val="center"/>
          </w:tcPr>
          <w:p w14:paraId="6FF716AC"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32</w:t>
            </w:r>
          </w:p>
        </w:tc>
        <w:tc>
          <w:tcPr>
            <w:tcW w:w="8566" w:type="dxa"/>
            <w:shd w:val="clear" w:color="auto" w:fill="FFFFFF"/>
            <w:vAlign w:val="center"/>
          </w:tcPr>
          <w:p w14:paraId="752DC775"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Możliwość wydruku uzyskiwanych wyników</w:t>
            </w:r>
          </w:p>
        </w:tc>
      </w:tr>
      <w:tr w:rsidR="00E9300C" w:rsidRPr="000C6219" w14:paraId="065D1CCE" w14:textId="77777777" w:rsidTr="00E875D6">
        <w:tc>
          <w:tcPr>
            <w:tcW w:w="390" w:type="dxa"/>
            <w:shd w:val="clear" w:color="auto" w:fill="FFFFFF"/>
            <w:vAlign w:val="center"/>
          </w:tcPr>
          <w:p w14:paraId="40773917"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33</w:t>
            </w:r>
          </w:p>
        </w:tc>
        <w:tc>
          <w:tcPr>
            <w:tcW w:w="8566" w:type="dxa"/>
            <w:shd w:val="clear" w:color="auto" w:fill="FFFFFF"/>
            <w:vAlign w:val="center"/>
          </w:tcPr>
          <w:p w14:paraId="38D60A7D" w14:textId="77777777" w:rsidR="00E9300C" w:rsidRPr="000C6219" w:rsidRDefault="00E9300C" w:rsidP="00E875D6">
            <w:pPr>
              <w:widowControl w:val="0"/>
              <w:spacing w:after="283" w:line="100" w:lineRule="atLeast"/>
              <w:rPr>
                <w:rFonts w:eastAsia="Tahoma" w:cs="Tahoma"/>
                <w:kern w:val="1"/>
                <w:sz w:val="18"/>
                <w:szCs w:val="18"/>
              </w:rPr>
            </w:pPr>
            <w:r w:rsidRPr="00B66F02">
              <w:rPr>
                <w:rFonts w:eastAsia="SimSun" w:cs="Arial"/>
                <w:kern w:val="1"/>
                <w:sz w:val="18"/>
                <w:szCs w:val="18"/>
                <w:lang w:eastAsia="hi-IN" w:bidi="hi-IN"/>
              </w:rPr>
              <w:t xml:space="preserve">Jeden rodzaj materiału kontrolnego do parametrów CBC+DIFF+RET, Krew kontrolna w probówkach systemu zamkniętego, na 3 poziomach, dostosowana do pracy z automatycznym podajnikiem, ilość uwzględniająca ważność fiolki na opakowaniu. </w:t>
            </w:r>
            <w:r w:rsidRPr="00B66F02">
              <w:rPr>
                <w:rFonts w:eastAsia="SimSun" w:cs="Arial"/>
                <w:i/>
                <w:iCs/>
                <w:kern w:val="1"/>
                <w:sz w:val="18"/>
                <w:szCs w:val="18"/>
                <w:lang w:eastAsia="hi-IN" w:bidi="hi-IN"/>
              </w:rPr>
              <w:t>(Zamawiający dopuszcza zaoferowanie w materiału kontrolnego (jeden rodzaj dla wszystkich parametrów CBC+DIFF+ RET), dla którego termin ważności jest zgodny z terminem na opakowaniu i wynosi do 2 miesięcy)</w:t>
            </w:r>
          </w:p>
        </w:tc>
      </w:tr>
      <w:tr w:rsidR="00E9300C" w:rsidRPr="000C6219" w14:paraId="030503CE" w14:textId="77777777" w:rsidTr="00E875D6">
        <w:tc>
          <w:tcPr>
            <w:tcW w:w="390" w:type="dxa"/>
            <w:shd w:val="clear" w:color="auto" w:fill="FFFFFF"/>
            <w:vAlign w:val="center"/>
          </w:tcPr>
          <w:p w14:paraId="3D26B193"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kern w:val="1"/>
                <w:sz w:val="18"/>
                <w:szCs w:val="18"/>
                <w:lang w:eastAsia="hi-IN" w:bidi="hi-IN"/>
              </w:rPr>
            </w:pPr>
            <w:r w:rsidRPr="000C6219">
              <w:rPr>
                <w:rFonts w:eastAsia="SimSun" w:cs="Arial"/>
                <w:color w:val="000000"/>
                <w:kern w:val="1"/>
                <w:sz w:val="18"/>
                <w:szCs w:val="18"/>
                <w:lang w:eastAsia="hi-IN" w:bidi="hi-IN"/>
              </w:rPr>
              <w:t>34</w:t>
            </w:r>
          </w:p>
        </w:tc>
        <w:tc>
          <w:tcPr>
            <w:tcW w:w="8566" w:type="dxa"/>
            <w:shd w:val="clear" w:color="auto" w:fill="FFFFFF"/>
            <w:vAlign w:val="center"/>
          </w:tcPr>
          <w:p w14:paraId="10772AB9" w14:textId="77777777" w:rsidR="00E9300C" w:rsidRPr="000C6219" w:rsidRDefault="00E9300C" w:rsidP="00E875D6">
            <w:pPr>
              <w:widowControl w:val="0"/>
              <w:spacing w:after="283" w:line="100" w:lineRule="atLeast"/>
              <w:rPr>
                <w:rFonts w:eastAsia="SimSun" w:cs="Arial"/>
                <w:kern w:val="1"/>
                <w:sz w:val="18"/>
                <w:szCs w:val="18"/>
                <w:lang w:eastAsia="hi-IN" w:bidi="hi-IN"/>
              </w:rPr>
            </w:pPr>
            <w:r w:rsidRPr="000C6219">
              <w:rPr>
                <w:rFonts w:eastAsia="SimSun" w:cs="Arial"/>
                <w:kern w:val="1"/>
                <w:sz w:val="18"/>
                <w:szCs w:val="18"/>
                <w:lang w:eastAsia="hi-IN" w:bidi="hi-IN"/>
              </w:rPr>
              <w:t>Liniowość dla wybranych podstawowych parametrów:</w:t>
            </w:r>
          </w:p>
          <w:p w14:paraId="46AEB846" w14:textId="77777777" w:rsidR="00E9300C" w:rsidRPr="000C6219" w:rsidRDefault="00E9300C" w:rsidP="00E875D6">
            <w:pPr>
              <w:widowControl w:val="0"/>
              <w:spacing w:after="283" w:line="100" w:lineRule="atLeast"/>
              <w:rPr>
                <w:rFonts w:eastAsia="SimSun" w:cs="Arial"/>
                <w:kern w:val="1"/>
                <w:sz w:val="18"/>
                <w:szCs w:val="18"/>
                <w:lang w:eastAsia="hi-IN" w:bidi="hi-IN"/>
              </w:rPr>
            </w:pPr>
            <w:r w:rsidRPr="000C6219">
              <w:rPr>
                <w:rFonts w:eastAsia="SimSun" w:cs="Arial"/>
                <w:kern w:val="1"/>
                <w:sz w:val="18"/>
                <w:szCs w:val="18"/>
                <w:lang w:eastAsia="hi-IN" w:bidi="hi-IN"/>
              </w:rPr>
              <w:t xml:space="preserve">WBC do </w:t>
            </w:r>
            <w:r w:rsidRPr="000C6219">
              <w:rPr>
                <w:kern w:val="1"/>
                <w:sz w:val="18"/>
                <w:szCs w:val="18"/>
              </w:rPr>
              <w:t xml:space="preserve">co najmniej  </w:t>
            </w:r>
            <w:r w:rsidRPr="000C6219">
              <w:rPr>
                <w:rFonts w:eastAsia="SimSun" w:cs="Arial"/>
                <w:kern w:val="1"/>
                <w:sz w:val="18"/>
                <w:szCs w:val="18"/>
                <w:lang w:eastAsia="hi-IN" w:bidi="hi-IN"/>
              </w:rPr>
              <w:t>400 x10^3 lub WBC do 300x10^3.</w:t>
            </w:r>
          </w:p>
          <w:p w14:paraId="37E030B1" w14:textId="77777777" w:rsidR="00E9300C" w:rsidRPr="000C6219" w:rsidRDefault="00E9300C" w:rsidP="00E875D6">
            <w:pPr>
              <w:widowControl w:val="0"/>
              <w:spacing w:after="283" w:line="100" w:lineRule="atLeast"/>
              <w:rPr>
                <w:rFonts w:eastAsia="SimSun" w:cs="Arial"/>
                <w:kern w:val="1"/>
                <w:sz w:val="18"/>
                <w:szCs w:val="18"/>
                <w:lang w:eastAsia="hi-IN" w:bidi="hi-IN"/>
              </w:rPr>
            </w:pPr>
            <w:r w:rsidRPr="000C6219">
              <w:rPr>
                <w:rFonts w:eastAsia="SimSun" w:cs="Arial"/>
                <w:kern w:val="1"/>
                <w:sz w:val="18"/>
                <w:szCs w:val="18"/>
                <w:lang w:eastAsia="hi-IN" w:bidi="hi-IN"/>
              </w:rPr>
              <w:t xml:space="preserve">RBC  do </w:t>
            </w:r>
            <w:r w:rsidRPr="000C6219">
              <w:rPr>
                <w:kern w:val="1"/>
                <w:sz w:val="18"/>
                <w:szCs w:val="18"/>
              </w:rPr>
              <w:t xml:space="preserve">co najmniej  </w:t>
            </w:r>
            <w:r w:rsidRPr="000C6219">
              <w:rPr>
                <w:rFonts w:eastAsia="SimSun" w:cs="Arial"/>
                <w:kern w:val="1"/>
                <w:sz w:val="18"/>
                <w:szCs w:val="18"/>
                <w:lang w:eastAsia="hi-IN" w:bidi="hi-IN"/>
              </w:rPr>
              <w:t xml:space="preserve">8,0x10^6 lub RBC  do 7,0 x10^6 </w:t>
            </w:r>
          </w:p>
          <w:p w14:paraId="2EB8D948" w14:textId="77777777" w:rsidR="00E9300C" w:rsidRPr="000C6219" w:rsidRDefault="00E9300C" w:rsidP="00E875D6">
            <w:pPr>
              <w:widowControl w:val="0"/>
              <w:spacing w:after="283" w:line="100" w:lineRule="atLeast"/>
              <w:rPr>
                <w:rFonts w:eastAsia="SimSun" w:cs="Mangal"/>
                <w:kern w:val="1"/>
                <w:sz w:val="18"/>
                <w:szCs w:val="18"/>
                <w:lang w:eastAsia="hi-IN" w:bidi="hi-IN"/>
              </w:rPr>
            </w:pPr>
            <w:r w:rsidRPr="000C6219">
              <w:rPr>
                <w:rFonts w:eastAsia="SimSun" w:cs="Arial"/>
                <w:kern w:val="1"/>
                <w:sz w:val="18"/>
                <w:szCs w:val="18"/>
                <w:lang w:eastAsia="hi-IN" w:bidi="hi-IN"/>
              </w:rPr>
              <w:lastRenderedPageBreak/>
              <w:t xml:space="preserve">PLT do  </w:t>
            </w:r>
            <w:r w:rsidRPr="000C6219">
              <w:rPr>
                <w:kern w:val="1"/>
                <w:sz w:val="18"/>
                <w:szCs w:val="18"/>
              </w:rPr>
              <w:t xml:space="preserve">co najmniej  </w:t>
            </w:r>
            <w:r w:rsidRPr="000C6219">
              <w:rPr>
                <w:rFonts w:eastAsia="SimSun" w:cs="Arial"/>
                <w:kern w:val="1"/>
                <w:sz w:val="18"/>
                <w:szCs w:val="18"/>
                <w:lang w:eastAsia="hi-IN" w:bidi="hi-IN"/>
              </w:rPr>
              <w:t>4000x10^ lub  PLT do  3000x10^3</w:t>
            </w:r>
          </w:p>
          <w:p w14:paraId="047476FA" w14:textId="77777777" w:rsidR="00E9300C" w:rsidRPr="000C6219" w:rsidRDefault="00E9300C" w:rsidP="00E875D6">
            <w:pPr>
              <w:widowControl w:val="0"/>
              <w:rPr>
                <w:rFonts w:eastAsia="Tahoma" w:cs="Tahoma"/>
                <w:kern w:val="1"/>
                <w:sz w:val="18"/>
                <w:szCs w:val="18"/>
              </w:rPr>
            </w:pPr>
            <w:r w:rsidRPr="000C6219">
              <w:rPr>
                <w:rFonts w:eastAsia="SimSun" w:cs="Mangal"/>
                <w:kern w:val="1"/>
                <w:sz w:val="18"/>
                <w:szCs w:val="18"/>
                <w:lang w:eastAsia="hi-IN" w:bidi="hi-IN"/>
              </w:rPr>
              <w:t>Zamawiający wymaga, aby zaoferowane liniowości dla wybranych parametrów dotyczyły próbki pierwotnej, bez wstępnego</w:t>
            </w:r>
            <w:r>
              <w:rPr>
                <w:rFonts w:eastAsia="SimSun" w:cs="Mangal"/>
                <w:kern w:val="1"/>
                <w:sz w:val="18"/>
                <w:szCs w:val="18"/>
                <w:lang w:eastAsia="hi-IN" w:bidi="hi-IN"/>
              </w:rPr>
              <w:t xml:space="preserve"> </w:t>
            </w:r>
            <w:r w:rsidRPr="000C6219">
              <w:rPr>
                <w:rFonts w:eastAsia="SimSun" w:cs="Mangal"/>
                <w:kern w:val="1"/>
                <w:sz w:val="18"/>
                <w:szCs w:val="18"/>
                <w:lang w:eastAsia="hi-IN" w:bidi="hi-IN"/>
              </w:rPr>
              <w:t>rozcieńczenia.</w:t>
            </w:r>
          </w:p>
        </w:tc>
      </w:tr>
      <w:tr w:rsidR="00E9300C" w:rsidRPr="000C6219" w14:paraId="74830FEB" w14:textId="77777777" w:rsidTr="00E875D6">
        <w:tc>
          <w:tcPr>
            <w:tcW w:w="390" w:type="dxa"/>
            <w:shd w:val="clear" w:color="auto" w:fill="FFFFFF"/>
            <w:vAlign w:val="center"/>
          </w:tcPr>
          <w:p w14:paraId="726FA50A"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lastRenderedPageBreak/>
              <w:t>35</w:t>
            </w:r>
          </w:p>
        </w:tc>
        <w:tc>
          <w:tcPr>
            <w:tcW w:w="8566" w:type="dxa"/>
            <w:shd w:val="clear" w:color="auto" w:fill="FFFFFF"/>
            <w:vAlign w:val="center"/>
          </w:tcPr>
          <w:p w14:paraId="401B5B1C"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Możliwość wydruku wyników wraz z histogramami oraz </w:t>
            </w:r>
            <w:proofErr w:type="spellStart"/>
            <w:r w:rsidRPr="000C6219">
              <w:rPr>
                <w:rFonts w:eastAsia="SimSun" w:cs="Arial"/>
                <w:color w:val="000000"/>
                <w:kern w:val="1"/>
                <w:sz w:val="18"/>
                <w:szCs w:val="18"/>
                <w:lang w:eastAsia="hi-IN" w:bidi="hi-IN"/>
              </w:rPr>
              <w:t>skatergramami</w:t>
            </w:r>
            <w:proofErr w:type="spellEnd"/>
          </w:p>
        </w:tc>
      </w:tr>
      <w:tr w:rsidR="00E9300C" w:rsidRPr="000C6219" w14:paraId="09377C65" w14:textId="77777777" w:rsidTr="00E875D6">
        <w:tc>
          <w:tcPr>
            <w:tcW w:w="390" w:type="dxa"/>
            <w:shd w:val="clear" w:color="auto" w:fill="FFFFFF"/>
            <w:vAlign w:val="center"/>
          </w:tcPr>
          <w:p w14:paraId="6306A6E6"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36</w:t>
            </w:r>
          </w:p>
        </w:tc>
        <w:tc>
          <w:tcPr>
            <w:tcW w:w="8566" w:type="dxa"/>
            <w:shd w:val="clear" w:color="auto" w:fill="FFFFFF"/>
            <w:vAlign w:val="center"/>
          </w:tcPr>
          <w:p w14:paraId="113DC190"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 xml:space="preserve">Automatyczny  </w:t>
            </w:r>
            <w:proofErr w:type="spellStart"/>
            <w:r w:rsidRPr="000C6219">
              <w:rPr>
                <w:rFonts w:eastAsia="SimSun" w:cs="Arial"/>
                <w:color w:val="000000"/>
                <w:kern w:val="1"/>
                <w:sz w:val="18"/>
                <w:szCs w:val="18"/>
                <w:lang w:eastAsia="hi-IN" w:bidi="hi-IN"/>
              </w:rPr>
              <w:t>przesył</w:t>
            </w:r>
            <w:proofErr w:type="spellEnd"/>
            <w:r w:rsidRPr="000C6219">
              <w:rPr>
                <w:rFonts w:eastAsia="SimSun" w:cs="Arial"/>
                <w:color w:val="000000"/>
                <w:kern w:val="1"/>
                <w:sz w:val="18"/>
                <w:szCs w:val="18"/>
                <w:lang w:eastAsia="hi-IN" w:bidi="hi-IN"/>
              </w:rPr>
              <w:t xml:space="preserve"> wyników do sieci informatycznej</w:t>
            </w:r>
          </w:p>
        </w:tc>
      </w:tr>
      <w:tr w:rsidR="00E9300C" w:rsidRPr="000C6219" w14:paraId="6464B36A" w14:textId="77777777" w:rsidTr="00E875D6">
        <w:tc>
          <w:tcPr>
            <w:tcW w:w="390" w:type="dxa"/>
            <w:shd w:val="clear" w:color="auto" w:fill="FFFFFF"/>
            <w:vAlign w:val="center"/>
          </w:tcPr>
          <w:p w14:paraId="30ABE251"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37</w:t>
            </w:r>
          </w:p>
        </w:tc>
        <w:tc>
          <w:tcPr>
            <w:tcW w:w="8566" w:type="dxa"/>
            <w:shd w:val="clear" w:color="auto" w:fill="FFFFFF"/>
            <w:vAlign w:val="center"/>
          </w:tcPr>
          <w:p w14:paraId="4D161D09"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Współpraca z zewnętrznym czytnikiem kodów kreskowych</w:t>
            </w:r>
          </w:p>
        </w:tc>
      </w:tr>
      <w:tr w:rsidR="00E9300C" w:rsidRPr="000C6219" w14:paraId="5B9A70A0" w14:textId="77777777" w:rsidTr="00E875D6">
        <w:tc>
          <w:tcPr>
            <w:tcW w:w="390" w:type="dxa"/>
            <w:shd w:val="clear" w:color="auto" w:fill="FFFFFF"/>
            <w:vAlign w:val="center"/>
          </w:tcPr>
          <w:p w14:paraId="0643DED9" w14:textId="77777777" w:rsidR="00E9300C" w:rsidRPr="000C6219" w:rsidRDefault="00E9300C" w:rsidP="00E875D6">
            <w:pPr>
              <w:widowControl w:val="0"/>
              <w:tabs>
                <w:tab w:val="left" w:pos="0"/>
                <w:tab w:val="left" w:pos="432"/>
              </w:tabs>
              <w:snapToGrid w:val="0"/>
              <w:spacing w:line="100" w:lineRule="atLeast"/>
              <w:ind w:left="57"/>
              <w:jc w:val="center"/>
              <w:rPr>
                <w:color w:val="1C1C1C"/>
                <w:kern w:val="1"/>
                <w:sz w:val="18"/>
                <w:szCs w:val="18"/>
              </w:rPr>
            </w:pPr>
            <w:r w:rsidRPr="000C6219">
              <w:rPr>
                <w:rFonts w:eastAsia="SimSun" w:cs="Arial"/>
                <w:color w:val="000000"/>
                <w:kern w:val="1"/>
                <w:sz w:val="18"/>
                <w:szCs w:val="18"/>
                <w:lang w:eastAsia="hi-IN" w:bidi="hi-IN"/>
              </w:rPr>
              <w:t>38</w:t>
            </w:r>
          </w:p>
        </w:tc>
        <w:tc>
          <w:tcPr>
            <w:tcW w:w="8566" w:type="dxa"/>
            <w:shd w:val="clear" w:color="auto" w:fill="FFFFFF"/>
            <w:vAlign w:val="center"/>
          </w:tcPr>
          <w:p w14:paraId="74C8EF8A" w14:textId="77777777" w:rsidR="00E9300C" w:rsidRPr="000C6219" w:rsidRDefault="00E9300C" w:rsidP="00E875D6">
            <w:pPr>
              <w:widowControl w:val="0"/>
              <w:snapToGrid w:val="0"/>
              <w:spacing w:line="100" w:lineRule="atLeast"/>
              <w:rPr>
                <w:color w:val="1C1C1C"/>
                <w:kern w:val="1"/>
                <w:sz w:val="18"/>
                <w:szCs w:val="18"/>
              </w:rPr>
            </w:pPr>
            <w:r w:rsidRPr="000C6219">
              <w:rPr>
                <w:color w:val="1C1C1C"/>
                <w:kern w:val="1"/>
                <w:sz w:val="18"/>
                <w:szCs w:val="18"/>
              </w:rPr>
              <w:t>Oprogramowanie i menu w języku polskim lub angielskim. Instrukcja obsługi w języku polskim.</w:t>
            </w:r>
          </w:p>
        </w:tc>
      </w:tr>
      <w:tr w:rsidR="00E9300C" w:rsidRPr="000C6219" w14:paraId="17A51511" w14:textId="77777777" w:rsidTr="00E875D6">
        <w:tc>
          <w:tcPr>
            <w:tcW w:w="390" w:type="dxa"/>
            <w:shd w:val="clear" w:color="auto" w:fill="FFFFFF"/>
            <w:vAlign w:val="center"/>
          </w:tcPr>
          <w:p w14:paraId="4EDF8EC1" w14:textId="77777777" w:rsidR="00E9300C" w:rsidRPr="000C6219" w:rsidRDefault="00E9300C" w:rsidP="00E875D6">
            <w:pPr>
              <w:widowControl w:val="0"/>
              <w:tabs>
                <w:tab w:val="left" w:pos="0"/>
                <w:tab w:val="left" w:pos="432"/>
              </w:tabs>
              <w:snapToGrid w:val="0"/>
              <w:spacing w:line="100" w:lineRule="atLeast"/>
              <w:ind w:left="57"/>
              <w:jc w:val="center"/>
              <w:rPr>
                <w:color w:val="000000"/>
                <w:kern w:val="1"/>
                <w:sz w:val="18"/>
                <w:szCs w:val="18"/>
                <w:lang w:eastAsia="hi-IN" w:bidi="hi-IN"/>
              </w:rPr>
            </w:pPr>
            <w:r w:rsidRPr="000C6219">
              <w:rPr>
                <w:rFonts w:eastAsia="SimSun" w:cs="Arial"/>
                <w:color w:val="000000"/>
                <w:kern w:val="1"/>
                <w:sz w:val="18"/>
                <w:szCs w:val="18"/>
                <w:lang w:eastAsia="hi-IN" w:bidi="hi-IN"/>
              </w:rPr>
              <w:t>39</w:t>
            </w:r>
          </w:p>
        </w:tc>
        <w:tc>
          <w:tcPr>
            <w:tcW w:w="8566" w:type="dxa"/>
            <w:shd w:val="clear" w:color="auto" w:fill="FFFFFF"/>
            <w:vAlign w:val="center"/>
          </w:tcPr>
          <w:p w14:paraId="717459C7" w14:textId="77777777" w:rsidR="00E9300C" w:rsidRPr="000C6219" w:rsidRDefault="00E9300C" w:rsidP="00E875D6">
            <w:pPr>
              <w:widowControl w:val="0"/>
              <w:spacing w:after="283" w:line="100" w:lineRule="atLeast"/>
              <w:rPr>
                <w:rFonts w:eastAsia="Tahoma" w:cs="Tahoma"/>
                <w:kern w:val="1"/>
                <w:sz w:val="18"/>
                <w:szCs w:val="18"/>
              </w:rPr>
            </w:pPr>
            <w:r w:rsidRPr="000C6219">
              <w:rPr>
                <w:color w:val="000000"/>
                <w:kern w:val="1"/>
                <w:sz w:val="18"/>
                <w:szCs w:val="18"/>
                <w:lang w:eastAsia="hi-IN" w:bidi="hi-IN"/>
              </w:rPr>
              <w:t>Analizator</w:t>
            </w:r>
            <w:r w:rsidRPr="000C6219">
              <w:rPr>
                <w:color w:val="1C1C1C"/>
                <w:kern w:val="1"/>
                <w:sz w:val="18"/>
                <w:szCs w:val="18"/>
                <w:lang w:eastAsia="hi-IN" w:bidi="hi-IN"/>
              </w:rPr>
              <w:t xml:space="preserve"> z oddzielnym trybem (możliwość manualnego wyboru trybu przez użytkownika) dla próbek </w:t>
            </w:r>
            <w:proofErr w:type="spellStart"/>
            <w:r w:rsidRPr="000C6219">
              <w:rPr>
                <w:color w:val="1C1C1C"/>
                <w:kern w:val="1"/>
                <w:sz w:val="18"/>
                <w:szCs w:val="18"/>
                <w:lang w:eastAsia="hi-IN" w:bidi="hi-IN"/>
              </w:rPr>
              <w:t>leukopenicznych</w:t>
            </w:r>
            <w:proofErr w:type="spellEnd"/>
            <w:r w:rsidRPr="000C6219">
              <w:rPr>
                <w:color w:val="1C1C1C"/>
                <w:kern w:val="1"/>
                <w:sz w:val="18"/>
                <w:szCs w:val="18"/>
                <w:lang w:eastAsia="hi-IN" w:bidi="hi-IN"/>
              </w:rPr>
              <w:t xml:space="preserve"> </w:t>
            </w:r>
            <w:r w:rsidRPr="000C6219">
              <w:rPr>
                <w:color w:val="000000"/>
                <w:kern w:val="1"/>
                <w:sz w:val="18"/>
                <w:szCs w:val="18"/>
                <w:lang w:eastAsia="hi-IN" w:bidi="hi-IN"/>
              </w:rPr>
              <w:t>z wydłużonym czasem zliczania leukocytów, zapewniając wiarygodny i dokładny pomiar WBC.</w:t>
            </w:r>
          </w:p>
        </w:tc>
      </w:tr>
      <w:tr w:rsidR="00E9300C" w:rsidRPr="000C6219" w14:paraId="17E09118" w14:textId="77777777" w:rsidTr="00E875D6">
        <w:tc>
          <w:tcPr>
            <w:tcW w:w="390" w:type="dxa"/>
            <w:shd w:val="clear" w:color="auto" w:fill="FFFFFF"/>
            <w:vAlign w:val="center"/>
          </w:tcPr>
          <w:p w14:paraId="3325E4B3"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40</w:t>
            </w:r>
          </w:p>
        </w:tc>
        <w:tc>
          <w:tcPr>
            <w:tcW w:w="8566" w:type="dxa"/>
            <w:shd w:val="clear" w:color="auto" w:fill="FFFFFF"/>
            <w:vAlign w:val="center"/>
          </w:tcPr>
          <w:p w14:paraId="4FC3715B"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Certyfikat CE dla analizatorów i odczynników (jeśli dotyczy)</w:t>
            </w:r>
          </w:p>
        </w:tc>
      </w:tr>
      <w:tr w:rsidR="00E9300C" w:rsidRPr="000C6219" w14:paraId="323130E5" w14:textId="77777777" w:rsidTr="00E875D6">
        <w:tc>
          <w:tcPr>
            <w:tcW w:w="390" w:type="dxa"/>
            <w:shd w:val="clear" w:color="auto" w:fill="FFFFFF"/>
            <w:vAlign w:val="center"/>
          </w:tcPr>
          <w:p w14:paraId="1D2B01D0" w14:textId="77777777" w:rsidR="00E9300C" w:rsidRPr="000C6219" w:rsidRDefault="00E9300C" w:rsidP="00E875D6">
            <w:pPr>
              <w:widowControl w:val="0"/>
              <w:tabs>
                <w:tab w:val="left" w:pos="0"/>
                <w:tab w:val="left" w:pos="432"/>
              </w:tabs>
              <w:snapToGrid w:val="0"/>
              <w:spacing w:line="100" w:lineRule="atLeast"/>
              <w:ind w:left="57"/>
              <w:jc w:val="center"/>
              <w:rPr>
                <w:rFonts w:eastAsia="Tahoma" w:cs="Tahoma"/>
                <w:kern w:val="1"/>
                <w:sz w:val="18"/>
                <w:szCs w:val="18"/>
              </w:rPr>
            </w:pPr>
            <w:r w:rsidRPr="000C6219">
              <w:rPr>
                <w:rFonts w:eastAsia="SimSun" w:cs="Arial"/>
                <w:color w:val="000000"/>
                <w:kern w:val="1"/>
                <w:sz w:val="18"/>
                <w:szCs w:val="18"/>
                <w:lang w:eastAsia="hi-IN" w:bidi="hi-IN"/>
              </w:rPr>
              <w:t>41</w:t>
            </w:r>
          </w:p>
        </w:tc>
        <w:tc>
          <w:tcPr>
            <w:tcW w:w="8566" w:type="dxa"/>
            <w:shd w:val="clear" w:color="auto" w:fill="FFFFFF"/>
            <w:vAlign w:val="center"/>
          </w:tcPr>
          <w:p w14:paraId="15F155F7" w14:textId="77777777" w:rsidR="00E9300C" w:rsidRDefault="00E9300C" w:rsidP="00E875D6">
            <w:pPr>
              <w:widowControl w:val="0"/>
              <w:snapToGrid w:val="0"/>
              <w:spacing w:line="100" w:lineRule="atLeast"/>
              <w:rPr>
                <w:rFonts w:eastAsia="Tahoma" w:cs="Tahoma"/>
                <w:b/>
                <w:bCs/>
                <w:kern w:val="1"/>
                <w:sz w:val="18"/>
                <w:szCs w:val="18"/>
              </w:rPr>
            </w:pPr>
            <w:r w:rsidRPr="000C6219">
              <w:rPr>
                <w:rFonts w:eastAsia="Tahoma" w:cs="Tahoma"/>
                <w:kern w:val="1"/>
                <w:sz w:val="18"/>
                <w:szCs w:val="18"/>
              </w:rPr>
              <w:t>Instrukcja użytkownika w języku polskim wbudowana w oprogramowanie analizatora z jednoczesną możliwością automatycznego przekierowania i wyświetleń działań naprawczych i opisu błędu wygenerowanego aktualnie przez analizator oraz ułatwiająca wyszukiwanie informacji dotyczących procedur konserwacji i czynności związanych z obsługą analizatora.</w:t>
            </w:r>
            <w:r>
              <w:rPr>
                <w:rFonts w:eastAsia="Tahoma" w:cs="Tahoma"/>
                <w:b/>
                <w:bCs/>
                <w:kern w:val="1"/>
                <w:sz w:val="18"/>
                <w:szCs w:val="18"/>
              </w:rPr>
              <w:t xml:space="preserve"> </w:t>
            </w:r>
          </w:p>
          <w:p w14:paraId="667BB08E" w14:textId="77777777" w:rsidR="00E9300C" w:rsidRPr="000C6219" w:rsidRDefault="00E9300C" w:rsidP="00E875D6">
            <w:pPr>
              <w:widowControl w:val="0"/>
              <w:snapToGrid w:val="0"/>
              <w:spacing w:line="100" w:lineRule="atLeast"/>
              <w:rPr>
                <w:rFonts w:eastAsia="Tahoma" w:cs="Tahoma"/>
                <w:kern w:val="1"/>
                <w:sz w:val="18"/>
                <w:szCs w:val="18"/>
              </w:rPr>
            </w:pPr>
            <w:r>
              <w:rPr>
                <w:rFonts w:eastAsia="Tahoma" w:cs="Tahoma"/>
                <w:b/>
                <w:bCs/>
                <w:kern w:val="1"/>
                <w:sz w:val="18"/>
                <w:szCs w:val="18"/>
              </w:rPr>
              <w:t xml:space="preserve">Uwaga: </w:t>
            </w:r>
            <w:r w:rsidRPr="0087693F">
              <w:rPr>
                <w:rFonts w:eastAsia="Tahoma" w:cs="Tahoma"/>
                <w:b/>
                <w:bCs/>
                <w:kern w:val="1"/>
                <w:sz w:val="18"/>
                <w:szCs w:val="18"/>
              </w:rPr>
              <w:t>PARAMETR NIEOBOWIĄZKOWY. Punktowany zgodnie z załącznikiem nr 1 do SWZ</w:t>
            </w:r>
            <w:r>
              <w:rPr>
                <w:rFonts w:eastAsia="Tahoma" w:cs="Tahoma"/>
                <w:kern w:val="1"/>
                <w:sz w:val="18"/>
                <w:szCs w:val="18"/>
              </w:rPr>
              <w:t>.</w:t>
            </w:r>
          </w:p>
        </w:tc>
      </w:tr>
      <w:tr w:rsidR="00E9300C" w:rsidRPr="000C6219" w14:paraId="08CA4FE5" w14:textId="77777777" w:rsidTr="00E875D6">
        <w:tc>
          <w:tcPr>
            <w:tcW w:w="390" w:type="dxa"/>
            <w:shd w:val="clear" w:color="auto" w:fill="FFFFFF"/>
            <w:vAlign w:val="center"/>
          </w:tcPr>
          <w:p w14:paraId="242D9DF4" w14:textId="77777777" w:rsidR="00E9300C" w:rsidRPr="000C6219" w:rsidRDefault="00E9300C" w:rsidP="00E875D6">
            <w:pPr>
              <w:widowControl w:val="0"/>
              <w:tabs>
                <w:tab w:val="left" w:pos="0"/>
                <w:tab w:val="left" w:pos="432"/>
              </w:tabs>
              <w:snapToGrid w:val="0"/>
              <w:spacing w:line="100" w:lineRule="atLeast"/>
              <w:ind w:left="57"/>
              <w:jc w:val="center"/>
              <w:rPr>
                <w:rFonts w:eastAsia="Tahoma" w:cs="Tahoma"/>
                <w:kern w:val="1"/>
                <w:sz w:val="18"/>
                <w:szCs w:val="18"/>
              </w:rPr>
            </w:pPr>
            <w:r w:rsidRPr="000C6219">
              <w:rPr>
                <w:rFonts w:eastAsia="SimSun" w:cs="Arial"/>
                <w:color w:val="000000"/>
                <w:kern w:val="1"/>
                <w:sz w:val="18"/>
                <w:szCs w:val="18"/>
                <w:lang w:eastAsia="hi-IN" w:bidi="hi-IN"/>
              </w:rPr>
              <w:t>42</w:t>
            </w:r>
          </w:p>
        </w:tc>
        <w:tc>
          <w:tcPr>
            <w:tcW w:w="8566" w:type="dxa"/>
            <w:shd w:val="clear" w:color="auto" w:fill="FFFFFF"/>
            <w:vAlign w:val="center"/>
          </w:tcPr>
          <w:p w14:paraId="05116E8A" w14:textId="77777777" w:rsidR="00E9300C" w:rsidRPr="000C6219" w:rsidRDefault="00E9300C" w:rsidP="00E875D6">
            <w:pPr>
              <w:widowControl w:val="0"/>
              <w:snapToGrid w:val="0"/>
              <w:spacing w:line="100" w:lineRule="atLeast"/>
              <w:rPr>
                <w:rFonts w:eastAsia="Tahoma" w:cs="Tahoma"/>
                <w:kern w:val="1"/>
                <w:sz w:val="18"/>
                <w:szCs w:val="18"/>
              </w:rPr>
            </w:pPr>
            <w:r w:rsidRPr="000C6219">
              <w:rPr>
                <w:rFonts w:eastAsia="Tahoma" w:cs="Tahoma"/>
                <w:kern w:val="1"/>
                <w:sz w:val="18"/>
                <w:szCs w:val="18"/>
              </w:rPr>
              <w:t>Dostęp do międzynarodowej kontroli porównawczej producenta analizatora opartej o wyniki codziennej kontroli wewnątrzlaboratoryjnej bez potrzeby przepisywania parametrów. Kontrola gwarantująca uzyskanie certyfikatów uczestnictwa min. raz w roku.</w:t>
            </w:r>
          </w:p>
        </w:tc>
      </w:tr>
      <w:tr w:rsidR="00E9300C" w:rsidRPr="000C6219" w14:paraId="29597240" w14:textId="77777777" w:rsidTr="00E875D6">
        <w:tc>
          <w:tcPr>
            <w:tcW w:w="390" w:type="dxa"/>
            <w:shd w:val="clear" w:color="auto" w:fill="FFFFFF"/>
            <w:vAlign w:val="center"/>
          </w:tcPr>
          <w:p w14:paraId="5467BAAA" w14:textId="77777777" w:rsidR="00E9300C" w:rsidRPr="000C6219" w:rsidRDefault="00E9300C" w:rsidP="00E875D6">
            <w:pPr>
              <w:widowControl w:val="0"/>
              <w:tabs>
                <w:tab w:val="left" w:pos="0"/>
                <w:tab w:val="left" w:pos="432"/>
              </w:tabs>
              <w:snapToGrid w:val="0"/>
              <w:spacing w:line="100" w:lineRule="atLeast"/>
              <w:ind w:left="57"/>
              <w:jc w:val="center"/>
              <w:rPr>
                <w:rFonts w:eastAsia="Tahoma" w:cs="Tahoma"/>
                <w:kern w:val="1"/>
                <w:sz w:val="18"/>
                <w:szCs w:val="18"/>
              </w:rPr>
            </w:pPr>
            <w:r w:rsidRPr="000C6219">
              <w:rPr>
                <w:rFonts w:eastAsia="SimSun" w:cs="Arial"/>
                <w:color w:val="000000"/>
                <w:kern w:val="1"/>
                <w:sz w:val="18"/>
                <w:szCs w:val="18"/>
                <w:lang w:eastAsia="hi-IN" w:bidi="hi-IN"/>
              </w:rPr>
              <w:t>43</w:t>
            </w:r>
          </w:p>
        </w:tc>
        <w:tc>
          <w:tcPr>
            <w:tcW w:w="8566" w:type="dxa"/>
            <w:shd w:val="clear" w:color="auto" w:fill="FFFFFF"/>
            <w:vAlign w:val="center"/>
          </w:tcPr>
          <w:p w14:paraId="2A70E79F" w14:textId="77777777" w:rsidR="00E9300C" w:rsidRPr="007F0E38" w:rsidRDefault="00E9300C" w:rsidP="00E875D6">
            <w:pPr>
              <w:widowControl w:val="0"/>
              <w:spacing w:line="100" w:lineRule="atLeast"/>
              <w:rPr>
                <w:rFonts w:eastAsia="Tahoma" w:cs="Tahoma"/>
                <w:kern w:val="1"/>
                <w:sz w:val="18"/>
                <w:szCs w:val="18"/>
              </w:rPr>
            </w:pPr>
            <w:r w:rsidRPr="007F0E38">
              <w:rPr>
                <w:rFonts w:eastAsia="Tahoma" w:cs="Tahoma"/>
                <w:kern w:val="1"/>
                <w:sz w:val="18"/>
                <w:szCs w:val="18"/>
              </w:rPr>
              <w:t xml:space="preserve">Zapewnienie podłączenia dostarczonych  analizatorów do posiadanego przez Zamawiającego systemu Laboratoryjnego </w:t>
            </w:r>
            <w:proofErr w:type="spellStart"/>
            <w:r w:rsidRPr="007F0E38">
              <w:rPr>
                <w:rFonts w:eastAsia="Tahoma" w:cs="Tahoma"/>
                <w:kern w:val="1"/>
                <w:sz w:val="18"/>
                <w:szCs w:val="18"/>
              </w:rPr>
              <w:t>InfoMedica</w:t>
            </w:r>
            <w:proofErr w:type="spellEnd"/>
            <w:r w:rsidRPr="007F0E38">
              <w:rPr>
                <w:rFonts w:eastAsia="Tahoma" w:cs="Tahoma"/>
                <w:kern w:val="1"/>
                <w:sz w:val="18"/>
                <w:szCs w:val="18"/>
              </w:rPr>
              <w:t xml:space="preserve"> firmy Asseco Poland S.A. W ramach podłączenia Wykonawca wraz z analizatorami dostarczy Zamawiającemu:</w:t>
            </w:r>
          </w:p>
          <w:p w14:paraId="48728CC3" w14:textId="77777777" w:rsidR="00E9300C" w:rsidRPr="007F0E38" w:rsidRDefault="00E9300C" w:rsidP="00E875D6">
            <w:pPr>
              <w:widowControl w:val="0"/>
              <w:spacing w:line="100" w:lineRule="atLeast"/>
              <w:rPr>
                <w:rFonts w:eastAsia="Tahoma" w:cs="Tahoma"/>
                <w:kern w:val="1"/>
                <w:sz w:val="18"/>
                <w:szCs w:val="18"/>
              </w:rPr>
            </w:pPr>
            <w:r w:rsidRPr="007F0E38">
              <w:rPr>
                <w:rFonts w:eastAsia="Tahoma" w:cs="Tahoma"/>
                <w:kern w:val="1"/>
                <w:sz w:val="18"/>
                <w:szCs w:val="18"/>
              </w:rPr>
              <w:t>•</w:t>
            </w:r>
            <w:r>
              <w:rPr>
                <w:rFonts w:eastAsia="Tahoma" w:cs="Tahoma"/>
                <w:kern w:val="1"/>
                <w:sz w:val="18"/>
                <w:szCs w:val="18"/>
              </w:rPr>
              <w:t xml:space="preserve"> </w:t>
            </w:r>
            <w:r w:rsidRPr="007F0E38">
              <w:rPr>
                <w:rFonts w:eastAsia="Tahoma" w:cs="Tahoma"/>
                <w:kern w:val="1"/>
                <w:sz w:val="18"/>
                <w:szCs w:val="18"/>
              </w:rPr>
              <w:t>licencję na pełną integrację z systemem Laboratoryjnym (LIS) w zakresie pełnej wymiany danych pomiędzy analizatorami, a systemem LIS wraz z potwierdzeniem wykupienia nadzoru autorskiego na cały okres trwania umowy dla każdego analizatora.</w:t>
            </w:r>
          </w:p>
          <w:p w14:paraId="6D8EF20C" w14:textId="77777777" w:rsidR="00E9300C" w:rsidRPr="007F0E38" w:rsidRDefault="00E9300C" w:rsidP="00E875D6">
            <w:pPr>
              <w:widowControl w:val="0"/>
              <w:spacing w:line="100" w:lineRule="atLeast"/>
              <w:rPr>
                <w:rFonts w:eastAsia="Tahoma" w:cs="Tahoma"/>
                <w:kern w:val="1"/>
                <w:sz w:val="18"/>
                <w:szCs w:val="18"/>
              </w:rPr>
            </w:pPr>
            <w:r w:rsidRPr="007F0E38">
              <w:rPr>
                <w:rFonts w:eastAsia="Tahoma" w:cs="Tahoma"/>
                <w:kern w:val="1"/>
                <w:sz w:val="18"/>
                <w:szCs w:val="18"/>
              </w:rPr>
              <w:t>•</w:t>
            </w:r>
            <w:r>
              <w:rPr>
                <w:rFonts w:eastAsia="Tahoma" w:cs="Tahoma"/>
                <w:kern w:val="1"/>
                <w:sz w:val="18"/>
                <w:szCs w:val="18"/>
              </w:rPr>
              <w:t xml:space="preserve"> </w:t>
            </w:r>
            <w:r w:rsidRPr="007F0E38">
              <w:rPr>
                <w:rFonts w:eastAsia="Tahoma" w:cs="Tahoma"/>
                <w:kern w:val="1"/>
                <w:sz w:val="18"/>
                <w:szCs w:val="18"/>
              </w:rPr>
              <w:t xml:space="preserve">podłączy analizatory do systemu LIS </w:t>
            </w:r>
            <w:proofErr w:type="spellStart"/>
            <w:r w:rsidRPr="007F0E38">
              <w:rPr>
                <w:rFonts w:eastAsia="Tahoma" w:cs="Tahoma"/>
                <w:kern w:val="1"/>
                <w:sz w:val="18"/>
                <w:szCs w:val="18"/>
              </w:rPr>
              <w:t>InfoMedica</w:t>
            </w:r>
            <w:proofErr w:type="spellEnd"/>
            <w:r w:rsidRPr="007F0E38">
              <w:rPr>
                <w:rFonts w:eastAsia="Tahoma" w:cs="Tahoma"/>
                <w:kern w:val="1"/>
                <w:sz w:val="18"/>
                <w:szCs w:val="18"/>
              </w:rPr>
              <w:t xml:space="preserve"> firmy Asseco Poland S.A poprzez sieć LAN udostępnioną przez Zamawiającego.</w:t>
            </w:r>
          </w:p>
          <w:p w14:paraId="1FE8B511" w14:textId="77777777" w:rsidR="00E9300C" w:rsidRPr="007F0E38" w:rsidRDefault="00E9300C" w:rsidP="00E875D6">
            <w:pPr>
              <w:widowControl w:val="0"/>
              <w:spacing w:line="100" w:lineRule="atLeast"/>
              <w:rPr>
                <w:rFonts w:eastAsia="Tahoma" w:cs="Tahoma"/>
                <w:kern w:val="1"/>
                <w:sz w:val="18"/>
                <w:szCs w:val="18"/>
              </w:rPr>
            </w:pPr>
            <w:r w:rsidRPr="007F0E38">
              <w:rPr>
                <w:rFonts w:eastAsia="Tahoma" w:cs="Tahoma"/>
                <w:kern w:val="1"/>
                <w:sz w:val="18"/>
                <w:szCs w:val="18"/>
              </w:rPr>
              <w:t>•</w:t>
            </w:r>
            <w:r>
              <w:rPr>
                <w:rFonts w:eastAsia="Tahoma" w:cs="Tahoma"/>
                <w:kern w:val="1"/>
                <w:sz w:val="18"/>
                <w:szCs w:val="18"/>
              </w:rPr>
              <w:t xml:space="preserve"> </w:t>
            </w:r>
            <w:r w:rsidRPr="007F0E38">
              <w:rPr>
                <w:rFonts w:eastAsia="Tahoma" w:cs="Tahoma"/>
                <w:kern w:val="1"/>
                <w:sz w:val="18"/>
                <w:szCs w:val="18"/>
              </w:rPr>
              <w:t>w przypadku braku możliwości podłączenia analizatora poprzez sieć LAN Zamawiający zapewni odpowiedni komputer pod warunkiem, że Wykonawca przekaże pisemną informację, dotyczącą rodzaju portu komunikacyjnego</w:t>
            </w:r>
            <w:r>
              <w:rPr>
                <w:rFonts w:eastAsia="Tahoma" w:cs="Tahoma"/>
                <w:kern w:val="1"/>
                <w:sz w:val="18"/>
                <w:szCs w:val="18"/>
              </w:rPr>
              <w:t xml:space="preserve"> </w:t>
            </w:r>
            <w:r w:rsidRPr="007F0E38">
              <w:rPr>
                <w:rFonts w:eastAsia="Tahoma" w:cs="Tahoma"/>
                <w:kern w:val="1"/>
                <w:sz w:val="18"/>
                <w:szCs w:val="18"/>
              </w:rPr>
              <w:t xml:space="preserve">(w jaki musi zostać wyposażony komputer), niezbędnego do  komunikacji z systemem LIS Zamawiającego </w:t>
            </w:r>
          </w:p>
          <w:p w14:paraId="3D7706A5" w14:textId="77777777" w:rsidR="00E9300C" w:rsidRPr="007F0E38" w:rsidRDefault="00E9300C" w:rsidP="00E875D6">
            <w:pPr>
              <w:widowControl w:val="0"/>
              <w:spacing w:line="100" w:lineRule="atLeast"/>
              <w:rPr>
                <w:rFonts w:eastAsia="Tahoma" w:cs="Tahoma"/>
                <w:kern w:val="1"/>
                <w:sz w:val="18"/>
                <w:szCs w:val="18"/>
              </w:rPr>
            </w:pPr>
            <w:r w:rsidRPr="007F0E38">
              <w:rPr>
                <w:rFonts w:eastAsia="Tahoma" w:cs="Tahoma"/>
                <w:kern w:val="1"/>
                <w:sz w:val="18"/>
                <w:szCs w:val="18"/>
              </w:rPr>
              <w:t>Powyższa informacja musi zostać przekazana bezpośrednio po podpisaniu umowy, nie później niż 2 tygodnie przed dostawą analizatora.</w:t>
            </w:r>
          </w:p>
          <w:p w14:paraId="1A46CDFF" w14:textId="77777777" w:rsidR="00E9300C" w:rsidRPr="000C6219" w:rsidRDefault="00E9300C" w:rsidP="00E875D6">
            <w:pPr>
              <w:widowControl w:val="0"/>
              <w:spacing w:line="100" w:lineRule="atLeast"/>
              <w:rPr>
                <w:rFonts w:eastAsia="Tahoma" w:cs="Tahoma"/>
                <w:kern w:val="1"/>
                <w:sz w:val="18"/>
                <w:szCs w:val="18"/>
              </w:rPr>
            </w:pPr>
            <w:r w:rsidRPr="007F0E38">
              <w:rPr>
                <w:rFonts w:eastAsia="Tahoma" w:cs="Tahoma"/>
                <w:kern w:val="1"/>
                <w:sz w:val="18"/>
                <w:szCs w:val="18"/>
              </w:rPr>
              <w:t xml:space="preserve"> Wszystkie koszty związane z podłączeniem analizatorów do systemu LIS </w:t>
            </w:r>
            <w:proofErr w:type="spellStart"/>
            <w:r w:rsidRPr="007F0E38">
              <w:rPr>
                <w:rFonts w:eastAsia="Tahoma" w:cs="Tahoma"/>
                <w:kern w:val="1"/>
                <w:sz w:val="18"/>
                <w:szCs w:val="18"/>
              </w:rPr>
              <w:t>InfoMedica</w:t>
            </w:r>
            <w:proofErr w:type="spellEnd"/>
            <w:r w:rsidRPr="007F0E38">
              <w:rPr>
                <w:rFonts w:eastAsia="Tahoma" w:cs="Tahoma"/>
                <w:kern w:val="1"/>
                <w:sz w:val="18"/>
                <w:szCs w:val="18"/>
              </w:rPr>
              <w:t>/ pokrywa Wykonawca</w:t>
            </w:r>
          </w:p>
        </w:tc>
      </w:tr>
      <w:tr w:rsidR="00E9300C" w:rsidRPr="000C6219" w14:paraId="0E85E548" w14:textId="77777777" w:rsidTr="00E875D6">
        <w:tc>
          <w:tcPr>
            <w:tcW w:w="390" w:type="dxa"/>
            <w:shd w:val="clear" w:color="auto" w:fill="FFFFFF"/>
            <w:vAlign w:val="center"/>
          </w:tcPr>
          <w:p w14:paraId="6780C715"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b/>
                <w:bCs/>
                <w:i/>
                <w:iCs/>
                <w:color w:val="000000"/>
                <w:kern w:val="1"/>
                <w:sz w:val="18"/>
                <w:szCs w:val="18"/>
                <w:u w:val="single"/>
                <w:lang w:eastAsia="hi-IN" w:bidi="hi-IN"/>
              </w:rPr>
            </w:pPr>
            <w:r w:rsidRPr="000C6219">
              <w:rPr>
                <w:rFonts w:eastAsia="SimSun" w:cs="Arial"/>
                <w:color w:val="000000"/>
                <w:kern w:val="1"/>
                <w:sz w:val="18"/>
                <w:szCs w:val="18"/>
                <w:lang w:eastAsia="hi-IN" w:bidi="hi-IN"/>
              </w:rPr>
              <w:t>44</w:t>
            </w:r>
          </w:p>
        </w:tc>
        <w:tc>
          <w:tcPr>
            <w:tcW w:w="8566" w:type="dxa"/>
            <w:shd w:val="clear" w:color="auto" w:fill="FFFFFF"/>
            <w:vAlign w:val="center"/>
          </w:tcPr>
          <w:p w14:paraId="5262558E" w14:textId="77777777" w:rsidR="00E9300C" w:rsidRDefault="00E9300C" w:rsidP="00E875D6">
            <w:pPr>
              <w:widowControl w:val="0"/>
              <w:spacing w:after="0" w:line="100" w:lineRule="atLeast"/>
              <w:rPr>
                <w:rFonts w:eastAsia="Tahoma" w:cs="Tahoma"/>
                <w:kern w:val="1"/>
                <w:sz w:val="18"/>
                <w:szCs w:val="18"/>
              </w:rPr>
            </w:pPr>
            <w:r w:rsidRPr="007F0E38">
              <w:rPr>
                <w:rFonts w:eastAsia="Tahoma" w:cs="Tahoma"/>
                <w:kern w:val="1"/>
                <w:sz w:val="18"/>
                <w:szCs w:val="18"/>
              </w:rPr>
              <w:t>W przypadku, kiedy analizatory wymagają odrębnej drukarki na potrzeby wydruku raportów/ wyników bezpośrednio z analizatora Wykonawca wraz z  analizatorem dostarczy odpowiednią drukarkę laserową wyposażoną w pełnowartościowy toner</w:t>
            </w:r>
            <w:r>
              <w:rPr>
                <w:rFonts w:eastAsia="Tahoma" w:cs="Tahoma"/>
                <w:kern w:val="1"/>
                <w:sz w:val="18"/>
                <w:szCs w:val="18"/>
              </w:rPr>
              <w:t>.</w:t>
            </w:r>
          </w:p>
          <w:p w14:paraId="21791C21" w14:textId="77777777" w:rsidR="00E9300C" w:rsidRDefault="00E9300C" w:rsidP="00E875D6">
            <w:pPr>
              <w:widowControl w:val="0"/>
              <w:spacing w:after="0" w:line="100" w:lineRule="atLeast"/>
              <w:rPr>
                <w:rFonts w:eastAsia="Tahoma" w:cs="Tahoma"/>
                <w:kern w:val="1"/>
                <w:sz w:val="18"/>
                <w:szCs w:val="18"/>
              </w:rPr>
            </w:pPr>
            <w:r w:rsidRPr="007F0E38">
              <w:rPr>
                <w:rFonts w:eastAsia="Tahoma" w:cs="Tahoma"/>
                <w:kern w:val="1"/>
                <w:sz w:val="18"/>
                <w:szCs w:val="18"/>
              </w:rPr>
              <w:t>Wykonawca zapewni  serwis dla dostarczonej drukarki oraz materiały eksploatacyjne  przez cały okres trwania umowy</w:t>
            </w:r>
            <w:r>
              <w:rPr>
                <w:rFonts w:eastAsia="Tahoma" w:cs="Tahoma"/>
                <w:kern w:val="1"/>
                <w:sz w:val="18"/>
                <w:szCs w:val="18"/>
              </w:rPr>
              <w:t>.</w:t>
            </w:r>
          </w:p>
          <w:p w14:paraId="3E38D4E9" w14:textId="77777777" w:rsidR="00E9300C" w:rsidRPr="007F0E38" w:rsidRDefault="00E9300C" w:rsidP="00E875D6">
            <w:pPr>
              <w:widowControl w:val="0"/>
              <w:spacing w:after="0" w:line="100" w:lineRule="atLeast"/>
              <w:rPr>
                <w:rFonts w:eastAsia="Tahoma" w:cs="Tahoma"/>
                <w:kern w:val="1"/>
                <w:sz w:val="18"/>
                <w:szCs w:val="18"/>
              </w:rPr>
            </w:pPr>
            <w:r w:rsidRPr="007F0E38">
              <w:rPr>
                <w:rFonts w:eastAsia="Tahoma" w:cs="Tahoma"/>
                <w:kern w:val="1"/>
                <w:sz w:val="18"/>
                <w:szCs w:val="18"/>
              </w:rPr>
              <w:t>Materiały eksploatacyjne  muszą zostać dostarczone w terminie 2 dni roboczych od daty złożenia zamówienia na wskazany adres -email Wykonawcy .</w:t>
            </w:r>
          </w:p>
          <w:p w14:paraId="254CCDF5" w14:textId="77777777" w:rsidR="00E9300C" w:rsidRPr="0058105F" w:rsidRDefault="00E9300C" w:rsidP="00E875D6">
            <w:pPr>
              <w:widowControl w:val="0"/>
              <w:spacing w:after="283" w:line="100" w:lineRule="atLeast"/>
              <w:rPr>
                <w:rFonts w:eastAsia="Tahoma" w:cs="Tahoma"/>
                <w:color w:val="FF0000"/>
                <w:kern w:val="1"/>
                <w:sz w:val="18"/>
                <w:szCs w:val="18"/>
              </w:rPr>
            </w:pPr>
            <w:r w:rsidRPr="007F0E38">
              <w:rPr>
                <w:rFonts w:eastAsia="Tahoma" w:cs="Tahoma"/>
                <w:kern w:val="1"/>
                <w:sz w:val="18"/>
                <w:szCs w:val="18"/>
              </w:rPr>
              <w:t xml:space="preserve">Zamawiający dopuszcza podłączenie aparatu do drukarki sieciowej  posiadanej przez Zamawiającego  </w:t>
            </w:r>
          </w:p>
        </w:tc>
      </w:tr>
      <w:tr w:rsidR="00E9300C" w:rsidRPr="000C6219" w14:paraId="4A0B49DE" w14:textId="77777777" w:rsidTr="00E875D6">
        <w:tc>
          <w:tcPr>
            <w:tcW w:w="390" w:type="dxa"/>
            <w:shd w:val="clear" w:color="auto" w:fill="FFFFFF"/>
            <w:vAlign w:val="center"/>
          </w:tcPr>
          <w:p w14:paraId="41B9B440"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45</w:t>
            </w:r>
          </w:p>
        </w:tc>
        <w:tc>
          <w:tcPr>
            <w:tcW w:w="8566" w:type="dxa"/>
            <w:shd w:val="clear" w:color="auto" w:fill="FFFFFF"/>
            <w:vAlign w:val="center"/>
          </w:tcPr>
          <w:p w14:paraId="0C44E4D4" w14:textId="77777777" w:rsidR="00E9300C" w:rsidRPr="000C6219" w:rsidRDefault="00E9300C" w:rsidP="00E875D6">
            <w:pPr>
              <w:widowControl w:val="0"/>
              <w:spacing w:after="283" w:line="100" w:lineRule="atLeast"/>
              <w:ind w:left="209"/>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 xml:space="preserve">Obsługa serwisowa (naprawy, przeglądy techniczne w ilości zalecanej przez producenta, części zamienne, dojazd do napraw i przeglądów) przez cały okres trwania umowy - w ramach zaoferowanej wartości brutto </w:t>
            </w:r>
          </w:p>
        </w:tc>
      </w:tr>
      <w:tr w:rsidR="00E9300C" w:rsidRPr="000C6219" w14:paraId="1C9332F7" w14:textId="77777777" w:rsidTr="00E875D6">
        <w:tc>
          <w:tcPr>
            <w:tcW w:w="390" w:type="dxa"/>
            <w:shd w:val="clear" w:color="auto" w:fill="FFFFFF"/>
            <w:vAlign w:val="center"/>
          </w:tcPr>
          <w:p w14:paraId="2E1DB3F9" w14:textId="77777777" w:rsidR="00E9300C" w:rsidRPr="000C6219" w:rsidRDefault="00E9300C" w:rsidP="00E875D6">
            <w:pPr>
              <w:widowControl w:val="0"/>
              <w:tabs>
                <w:tab w:val="left" w:pos="0"/>
                <w:tab w:val="left" w:pos="432"/>
              </w:tabs>
              <w:snapToGrid w:val="0"/>
              <w:spacing w:line="100" w:lineRule="atLeast"/>
              <w:ind w:left="57"/>
              <w:jc w:val="center"/>
              <w:rPr>
                <w:rFonts w:eastAsia="SimSun" w:cs="Arial"/>
                <w:color w:val="000000"/>
                <w:kern w:val="1"/>
                <w:sz w:val="18"/>
                <w:szCs w:val="18"/>
                <w:lang w:eastAsia="hi-IN" w:bidi="hi-IN"/>
              </w:rPr>
            </w:pPr>
            <w:r w:rsidRPr="000C6219">
              <w:rPr>
                <w:rFonts w:eastAsia="SimSun" w:cs="Arial"/>
                <w:color w:val="000000"/>
                <w:kern w:val="1"/>
                <w:sz w:val="18"/>
                <w:szCs w:val="18"/>
                <w:lang w:eastAsia="hi-IN" w:bidi="hi-IN"/>
              </w:rPr>
              <w:t>46</w:t>
            </w:r>
          </w:p>
        </w:tc>
        <w:tc>
          <w:tcPr>
            <w:tcW w:w="8566" w:type="dxa"/>
            <w:shd w:val="clear" w:color="auto" w:fill="FFFFFF"/>
            <w:vAlign w:val="center"/>
          </w:tcPr>
          <w:p w14:paraId="448E27A1" w14:textId="77777777" w:rsidR="00E9300C" w:rsidRPr="000C6219" w:rsidRDefault="00E9300C" w:rsidP="00E875D6">
            <w:pPr>
              <w:widowControl w:val="0"/>
              <w:spacing w:after="283" w:line="100" w:lineRule="atLeast"/>
              <w:rPr>
                <w:rFonts w:eastAsia="Tahoma" w:cs="Tahoma"/>
                <w:kern w:val="1"/>
                <w:sz w:val="18"/>
                <w:szCs w:val="18"/>
              </w:rPr>
            </w:pPr>
            <w:r w:rsidRPr="000C6219">
              <w:rPr>
                <w:rFonts w:eastAsia="SimSun" w:cs="Arial"/>
                <w:color w:val="000000"/>
                <w:kern w:val="1"/>
                <w:sz w:val="18"/>
                <w:szCs w:val="18"/>
                <w:lang w:eastAsia="hi-IN" w:bidi="hi-IN"/>
              </w:rPr>
              <w:t>Kontrola do płynów z jam ciała min 1 raz w roku</w:t>
            </w:r>
          </w:p>
        </w:tc>
      </w:tr>
    </w:tbl>
    <w:p w14:paraId="561701A6" w14:textId="77777777" w:rsidR="00E9300C" w:rsidRDefault="00E9300C" w:rsidP="00E9300C">
      <w:pPr>
        <w:widowControl w:val="0"/>
        <w:rPr>
          <w:rFonts w:eastAsia="MS Mincho"/>
          <w:sz w:val="20"/>
          <w:szCs w:val="20"/>
        </w:rPr>
      </w:pPr>
      <w:r>
        <w:rPr>
          <w:rFonts w:eastAsia="MS Mincho"/>
          <w:b/>
          <w:sz w:val="20"/>
          <w:szCs w:val="20"/>
        </w:rPr>
        <w:t xml:space="preserve">UWAGI: </w:t>
      </w:r>
    </w:p>
    <w:p w14:paraId="4BA727ED" w14:textId="77777777" w:rsidR="00E9300C" w:rsidRDefault="00E9300C" w:rsidP="00E9300C">
      <w:pPr>
        <w:widowControl w:val="0"/>
        <w:numPr>
          <w:ilvl w:val="0"/>
          <w:numId w:val="164"/>
        </w:numPr>
        <w:spacing w:after="0" w:line="240" w:lineRule="auto"/>
        <w:rPr>
          <w:rFonts w:eastAsia="Calibri" w:cs="Calibri"/>
          <w:color w:val="000000"/>
        </w:rPr>
      </w:pPr>
      <w:r>
        <w:rPr>
          <w:rFonts w:eastAsia="MS Mincho"/>
          <w:sz w:val="20"/>
          <w:szCs w:val="20"/>
        </w:rPr>
        <w:lastRenderedPageBreak/>
        <w:t xml:space="preserve">Do dostawy Wykonawca jest zobowiązany dołączyć wszystkie akcesoria potrzebne do sprawdzenia wszystkich wymaganych przez Zamawiającego funkcji  </w:t>
      </w:r>
    </w:p>
    <w:p w14:paraId="66B39B24" w14:textId="77777777" w:rsidR="00E9300C" w:rsidRDefault="00E9300C" w:rsidP="00E9300C">
      <w:pPr>
        <w:widowControl w:val="0"/>
        <w:numPr>
          <w:ilvl w:val="0"/>
          <w:numId w:val="164"/>
        </w:numPr>
        <w:spacing w:after="0" w:line="240" w:lineRule="auto"/>
        <w:jc w:val="both"/>
        <w:rPr>
          <w:rFonts w:eastAsia="MS Mincho"/>
          <w:sz w:val="20"/>
          <w:szCs w:val="20"/>
        </w:rPr>
      </w:pPr>
      <w:r w:rsidRPr="00904ECE">
        <w:rPr>
          <w:rFonts w:eastAsia="MS Mincho"/>
          <w:sz w:val="20"/>
          <w:szCs w:val="20"/>
        </w:rPr>
        <w:t xml:space="preserve">Wykonawca w ramach umowy zapewnia bezpłatnie udział w programie  Kontroli zewnątrz-laboratoryjnej 2 sprawdziany w roku (5-częściowy rozdział WBC) oraz </w:t>
      </w:r>
      <w:proofErr w:type="spellStart"/>
      <w:r w:rsidRPr="00904ECE">
        <w:rPr>
          <w:rFonts w:eastAsia="MS Mincho"/>
          <w:sz w:val="20"/>
          <w:szCs w:val="20"/>
        </w:rPr>
        <w:t>retikulocytów</w:t>
      </w:r>
      <w:proofErr w:type="spellEnd"/>
      <w:r w:rsidRPr="00904ECE">
        <w:rPr>
          <w:rFonts w:eastAsia="MS Mincho"/>
          <w:sz w:val="20"/>
          <w:szCs w:val="20"/>
        </w:rPr>
        <w:t>.</w:t>
      </w:r>
    </w:p>
    <w:p w14:paraId="1353B170" w14:textId="77777777" w:rsidR="00E9300C" w:rsidRDefault="00E9300C" w:rsidP="00E9300C">
      <w:pPr>
        <w:widowControl w:val="0"/>
        <w:numPr>
          <w:ilvl w:val="0"/>
          <w:numId w:val="164"/>
        </w:numPr>
        <w:spacing w:after="0" w:line="240" w:lineRule="auto"/>
        <w:jc w:val="both"/>
        <w:rPr>
          <w:rFonts w:eastAsia="MS Mincho"/>
          <w:sz w:val="20"/>
          <w:szCs w:val="20"/>
        </w:rPr>
      </w:pPr>
      <w:r>
        <w:rPr>
          <w:rFonts w:eastAsia="MS Mincho"/>
          <w:sz w:val="20"/>
          <w:szCs w:val="20"/>
        </w:rPr>
        <w:t xml:space="preserve">Przedmiot zamówienia musi być </w:t>
      </w:r>
      <w:r w:rsidRPr="007F0E38">
        <w:rPr>
          <w:rFonts w:eastAsia="MS Mincho"/>
          <w:sz w:val="20"/>
          <w:szCs w:val="20"/>
        </w:rPr>
        <w:t xml:space="preserve"> kompletny i gotowy do użytkowania bez żadnych dodatkowych inwestycji.</w:t>
      </w:r>
    </w:p>
    <w:p w14:paraId="0CCAC4BF" w14:textId="77777777" w:rsidR="00E9300C" w:rsidRDefault="00E9300C" w:rsidP="00E9300C">
      <w:pPr>
        <w:widowControl w:val="0"/>
        <w:numPr>
          <w:ilvl w:val="0"/>
          <w:numId w:val="164"/>
        </w:numPr>
        <w:spacing w:after="0" w:line="240" w:lineRule="auto"/>
        <w:jc w:val="both"/>
        <w:rPr>
          <w:rFonts w:eastAsia="MS Mincho"/>
          <w:sz w:val="20"/>
          <w:szCs w:val="20"/>
        </w:rPr>
      </w:pPr>
      <w:r>
        <w:rPr>
          <w:rFonts w:eastAsia="MS Mincho"/>
          <w:sz w:val="20"/>
          <w:szCs w:val="20"/>
        </w:rPr>
        <w:t>Wykonawca  na swój koszt dostarcza</w:t>
      </w:r>
      <w:r w:rsidRPr="007F0E38">
        <w:rPr>
          <w:rFonts w:eastAsia="MS Mincho"/>
          <w:sz w:val="20"/>
          <w:szCs w:val="20"/>
        </w:rPr>
        <w:t>na materiały potrzebne do sprawdzenia czy przedmiot zamówienia funkcjonuje prawidłowo</w:t>
      </w:r>
    </w:p>
    <w:p w14:paraId="59EA898F" w14:textId="77777777" w:rsidR="00E9300C" w:rsidRPr="007F0E38" w:rsidRDefault="00E9300C" w:rsidP="00E9300C">
      <w:pPr>
        <w:widowControl w:val="0"/>
        <w:numPr>
          <w:ilvl w:val="0"/>
          <w:numId w:val="164"/>
        </w:numPr>
        <w:spacing w:after="0" w:line="240" w:lineRule="auto"/>
        <w:jc w:val="both"/>
        <w:rPr>
          <w:rFonts w:eastAsia="MS Mincho"/>
          <w:sz w:val="20"/>
          <w:szCs w:val="20"/>
        </w:rPr>
      </w:pPr>
      <w:r>
        <w:rPr>
          <w:rFonts w:eastAsia="MS Mincho"/>
          <w:sz w:val="20"/>
          <w:szCs w:val="20"/>
        </w:rPr>
        <w:t>W</w:t>
      </w:r>
      <w:r w:rsidRPr="007F0E38">
        <w:rPr>
          <w:rFonts w:eastAsia="MS Mincho"/>
          <w:sz w:val="20"/>
          <w:szCs w:val="20"/>
        </w:rPr>
        <w:t xml:space="preserve">szystkie zaoferowane elementy przedmiotu zamówienia </w:t>
      </w:r>
      <w:r>
        <w:rPr>
          <w:rFonts w:eastAsia="MS Mincho"/>
          <w:sz w:val="20"/>
          <w:szCs w:val="20"/>
        </w:rPr>
        <w:t xml:space="preserve">muszą być </w:t>
      </w:r>
      <w:r w:rsidRPr="007F0E38">
        <w:rPr>
          <w:rFonts w:eastAsia="MS Mincho"/>
          <w:sz w:val="20"/>
          <w:szCs w:val="20"/>
        </w:rPr>
        <w:t xml:space="preserve"> ze sobą kompatybilne.</w:t>
      </w:r>
    </w:p>
    <w:p w14:paraId="15AC194E" w14:textId="77777777" w:rsidR="00E9300C" w:rsidRDefault="00E9300C" w:rsidP="00E9300C">
      <w:pPr>
        <w:widowControl w:val="0"/>
        <w:spacing w:after="0" w:line="240" w:lineRule="auto"/>
        <w:jc w:val="both"/>
        <w:rPr>
          <w:rFonts w:eastAsia="MS Mincho"/>
          <w:sz w:val="20"/>
          <w:szCs w:val="20"/>
        </w:rPr>
      </w:pPr>
    </w:p>
    <w:p w14:paraId="06537D76" w14:textId="77777777" w:rsidR="00E9300C" w:rsidRDefault="00E9300C" w:rsidP="00E9300C">
      <w:pPr>
        <w:widowControl w:val="0"/>
        <w:spacing w:after="0" w:line="240" w:lineRule="auto"/>
        <w:jc w:val="both"/>
        <w:rPr>
          <w:rFonts w:eastAsia="MS Mincho"/>
          <w:sz w:val="20"/>
          <w:szCs w:val="20"/>
        </w:rPr>
      </w:pPr>
    </w:p>
    <w:p w14:paraId="4C00CD37" w14:textId="77777777" w:rsidR="00E9300C" w:rsidRDefault="00E9300C" w:rsidP="00E9300C">
      <w:pPr>
        <w:widowControl w:val="0"/>
        <w:spacing w:after="0" w:line="240" w:lineRule="auto"/>
        <w:jc w:val="both"/>
        <w:rPr>
          <w:rFonts w:eastAsia="MS Mincho"/>
          <w:sz w:val="20"/>
          <w:szCs w:val="20"/>
        </w:rPr>
      </w:pPr>
    </w:p>
    <w:p w14:paraId="55CD9D68" w14:textId="77777777" w:rsidR="00E9300C" w:rsidRDefault="00E9300C" w:rsidP="00E9300C">
      <w:pPr>
        <w:widowControl w:val="0"/>
        <w:spacing w:after="0" w:line="240" w:lineRule="auto"/>
        <w:jc w:val="both"/>
        <w:rPr>
          <w:rFonts w:eastAsia="MS Mincho"/>
          <w:sz w:val="20"/>
          <w:szCs w:val="20"/>
        </w:rPr>
      </w:pPr>
    </w:p>
    <w:p w14:paraId="4C1C843C" w14:textId="77777777" w:rsidR="00E9300C" w:rsidRDefault="00E9300C" w:rsidP="00E9300C">
      <w:pPr>
        <w:widowControl w:val="0"/>
        <w:spacing w:after="0" w:line="240" w:lineRule="auto"/>
        <w:jc w:val="both"/>
        <w:rPr>
          <w:rFonts w:eastAsia="MS Mincho"/>
          <w:sz w:val="20"/>
          <w:szCs w:val="20"/>
        </w:rPr>
      </w:pPr>
    </w:p>
    <w:p w14:paraId="7D09C962" w14:textId="77777777" w:rsidR="00E9300C" w:rsidRDefault="00E9300C" w:rsidP="00E9300C">
      <w:pPr>
        <w:widowControl w:val="0"/>
        <w:spacing w:after="0" w:line="240" w:lineRule="auto"/>
        <w:jc w:val="both"/>
        <w:rPr>
          <w:rFonts w:eastAsia="MS Mincho"/>
          <w:sz w:val="20"/>
          <w:szCs w:val="20"/>
        </w:rPr>
      </w:pPr>
    </w:p>
    <w:p w14:paraId="7B7FC1C3" w14:textId="77777777" w:rsidR="00E9300C" w:rsidRDefault="00E9300C" w:rsidP="00E9300C">
      <w:pPr>
        <w:widowControl w:val="0"/>
        <w:spacing w:after="0" w:line="240" w:lineRule="auto"/>
        <w:jc w:val="both"/>
        <w:rPr>
          <w:rFonts w:eastAsia="MS Mincho"/>
          <w:sz w:val="20"/>
          <w:szCs w:val="20"/>
        </w:rPr>
      </w:pPr>
    </w:p>
    <w:p w14:paraId="6F395E22" w14:textId="77777777" w:rsidR="00E9300C" w:rsidRDefault="00E9300C" w:rsidP="00E9300C">
      <w:pPr>
        <w:widowControl w:val="0"/>
        <w:spacing w:after="0" w:line="240" w:lineRule="auto"/>
        <w:jc w:val="both"/>
        <w:rPr>
          <w:rFonts w:eastAsia="MS Mincho"/>
          <w:sz w:val="20"/>
          <w:szCs w:val="20"/>
        </w:rPr>
      </w:pPr>
    </w:p>
    <w:p w14:paraId="06DD27C8" w14:textId="77777777" w:rsidR="00E9300C" w:rsidRDefault="00E9300C" w:rsidP="00E9300C">
      <w:pPr>
        <w:widowControl w:val="0"/>
        <w:spacing w:after="0" w:line="240" w:lineRule="auto"/>
        <w:jc w:val="both"/>
        <w:rPr>
          <w:rFonts w:eastAsia="MS Mincho"/>
          <w:sz w:val="20"/>
          <w:szCs w:val="20"/>
        </w:rPr>
      </w:pPr>
    </w:p>
    <w:p w14:paraId="6D4BC6A5" w14:textId="77777777" w:rsidR="00E9300C" w:rsidRDefault="00E9300C" w:rsidP="00E9300C">
      <w:pPr>
        <w:widowControl w:val="0"/>
        <w:spacing w:after="0" w:line="240" w:lineRule="auto"/>
        <w:jc w:val="both"/>
        <w:rPr>
          <w:rFonts w:eastAsia="MS Mincho"/>
          <w:sz w:val="20"/>
          <w:szCs w:val="20"/>
        </w:rPr>
      </w:pPr>
    </w:p>
    <w:p w14:paraId="0F10A17A" w14:textId="77777777" w:rsidR="00E9300C" w:rsidRDefault="00E9300C" w:rsidP="00E9300C">
      <w:pPr>
        <w:widowControl w:val="0"/>
        <w:spacing w:after="0" w:line="240" w:lineRule="auto"/>
        <w:jc w:val="both"/>
        <w:rPr>
          <w:rFonts w:eastAsia="MS Mincho"/>
          <w:sz w:val="20"/>
          <w:szCs w:val="20"/>
        </w:rPr>
      </w:pPr>
    </w:p>
    <w:p w14:paraId="0C0F90C7" w14:textId="77777777" w:rsidR="00E9300C" w:rsidRDefault="00E9300C" w:rsidP="00E9300C">
      <w:pPr>
        <w:widowControl w:val="0"/>
        <w:jc w:val="both"/>
        <w:rPr>
          <w:b/>
          <w:sz w:val="20"/>
          <w:szCs w:val="20"/>
          <w:shd w:val="clear" w:color="auto" w:fill="FFFF00"/>
        </w:rPr>
      </w:pPr>
    </w:p>
    <w:p w14:paraId="4C31D266" w14:textId="77777777" w:rsidR="00E9300C" w:rsidRDefault="00E9300C" w:rsidP="00E9300C">
      <w:r>
        <w:br w:type="page"/>
      </w:r>
    </w:p>
    <w:p w14:paraId="2E615E0F" w14:textId="77777777" w:rsidR="00E9300C" w:rsidRDefault="00E9300C" w:rsidP="00E9300C">
      <w:pPr>
        <w:spacing w:after="0" w:line="240" w:lineRule="auto"/>
      </w:pPr>
      <w:r w:rsidRPr="00F47FE5">
        <w:lastRenderedPageBreak/>
        <w:t>DZ</w:t>
      </w:r>
      <w:r>
        <w:t xml:space="preserve">P.281.23A.2024 </w:t>
      </w:r>
      <w:r>
        <w:tab/>
      </w:r>
      <w:r>
        <w:tab/>
      </w:r>
      <w:r>
        <w:tab/>
      </w:r>
      <w:r>
        <w:tab/>
      </w:r>
      <w:r>
        <w:tab/>
      </w:r>
      <w:r>
        <w:tab/>
      </w:r>
      <w:r>
        <w:tab/>
      </w:r>
      <w:r>
        <w:tab/>
      </w:r>
      <w:r w:rsidRPr="00F47FE5">
        <w:t xml:space="preserve">Załącznik nr  </w:t>
      </w:r>
      <w:r>
        <w:t>8</w:t>
      </w:r>
    </w:p>
    <w:p w14:paraId="68623878" w14:textId="77777777" w:rsidR="00E9300C" w:rsidRPr="00C204B6" w:rsidRDefault="00E9300C" w:rsidP="00E9300C">
      <w:pPr>
        <w:spacing w:after="0" w:line="240" w:lineRule="auto"/>
        <w:ind w:left="1410" w:firstLine="4962"/>
        <w:rPr>
          <w:rFonts w:ascii="Liberation Serif" w:eastAsia="NSimSun" w:hAnsi="Liberation Serif" w:cs="Liberation Serif"/>
          <w:i/>
          <w:iCs/>
          <w:strike/>
          <w:kern w:val="1"/>
          <w:lang w:eastAsia="hi-IN" w:bidi="hi-IN"/>
        </w:rPr>
      </w:pPr>
      <w:r w:rsidRPr="00C204B6">
        <w:rPr>
          <w:i/>
          <w:iCs/>
        </w:rPr>
        <w:t>(załącznik nr 3 do umowy)</w:t>
      </w:r>
    </w:p>
    <w:p w14:paraId="4AE03BED" w14:textId="77777777" w:rsidR="00E9300C" w:rsidRDefault="00E9300C" w:rsidP="00E9300C">
      <w:pPr>
        <w:rPr>
          <w:rFonts w:ascii="Liberation Serif" w:eastAsia="NSimSun" w:hAnsi="Liberation Serif" w:cs="Liberation Serif"/>
          <w:strike/>
          <w:kern w:val="1"/>
          <w:shd w:val="clear" w:color="auto" w:fill="FFFF00"/>
          <w:lang w:eastAsia="hi-IN" w:bidi="hi-IN"/>
        </w:rPr>
      </w:pPr>
    </w:p>
    <w:p w14:paraId="1767C599" w14:textId="77777777" w:rsidR="00E9300C" w:rsidRDefault="00E9300C" w:rsidP="00E9300C">
      <w:pPr>
        <w:widowControl w:val="0"/>
        <w:jc w:val="center"/>
        <w:rPr>
          <w:sz w:val="28"/>
          <w:szCs w:val="28"/>
        </w:rPr>
      </w:pPr>
      <w:r>
        <w:rPr>
          <w:sz w:val="28"/>
          <w:szCs w:val="28"/>
        </w:rPr>
        <w:t xml:space="preserve">ZESTAWIENIE  PARAMETRÓW TECHNICZNYCH </w:t>
      </w:r>
    </w:p>
    <w:p w14:paraId="0314318A" w14:textId="77777777" w:rsidR="00E9300C" w:rsidRDefault="00E9300C" w:rsidP="00E9300C">
      <w:pPr>
        <w:widowControl w:val="0"/>
        <w:jc w:val="center"/>
        <w:rPr>
          <w:rFonts w:cs="Arial"/>
          <w:b/>
          <w:bCs/>
          <w:kern w:val="1"/>
          <w:sz w:val="20"/>
          <w:lang w:eastAsia="hi-IN" w:bidi="hi-IN"/>
        </w:rPr>
      </w:pPr>
      <w:r>
        <w:rPr>
          <w:sz w:val="28"/>
          <w:szCs w:val="28"/>
        </w:rPr>
        <w:t>OFEROWANEGO DO NAJMU PRZEDMIOTU ZAMÓWIENIA</w:t>
      </w:r>
    </w:p>
    <w:p w14:paraId="38BD1C07" w14:textId="77777777" w:rsidR="00E9300C" w:rsidRDefault="00E9300C" w:rsidP="00E9300C">
      <w:pPr>
        <w:widowControl w:val="0"/>
        <w:spacing w:line="100" w:lineRule="atLeast"/>
        <w:rPr>
          <w:rFonts w:cs="Arial"/>
          <w:b/>
          <w:bCs/>
          <w:kern w:val="1"/>
          <w:sz w:val="20"/>
          <w:lang w:eastAsia="hi-IN" w:bidi="hi-IN"/>
        </w:rPr>
      </w:pPr>
      <w:r>
        <w:rPr>
          <w:rFonts w:cs="Arial"/>
          <w:b/>
          <w:bCs/>
          <w:kern w:val="1"/>
          <w:sz w:val="20"/>
          <w:lang w:eastAsia="hi-IN" w:bidi="hi-IN"/>
        </w:rPr>
        <w:t xml:space="preserve">Dotyczy pakietu 2: </w:t>
      </w:r>
      <w:r w:rsidRPr="005E4F58">
        <w:rPr>
          <w:rFonts w:cs="Arial"/>
          <w:b/>
          <w:bCs/>
          <w:kern w:val="1"/>
          <w:sz w:val="20"/>
          <w:lang w:eastAsia="hi-IN" w:bidi="hi-IN"/>
        </w:rPr>
        <w:t>Dostawa odczynników do oznaczenia elektrolitów wraz z najmem analizatora</w:t>
      </w:r>
    </w:p>
    <w:p w14:paraId="49E9086B" w14:textId="77777777" w:rsidR="00E9300C" w:rsidRPr="005E4F58" w:rsidRDefault="00E9300C" w:rsidP="00E9300C">
      <w:pPr>
        <w:keepNext/>
        <w:tabs>
          <w:tab w:val="left" w:pos="708"/>
        </w:tabs>
        <w:spacing w:line="100" w:lineRule="atLeast"/>
        <w:jc w:val="center"/>
        <w:rPr>
          <w:b/>
          <w:bCs/>
          <w:sz w:val="20"/>
        </w:rPr>
      </w:pPr>
      <w:r w:rsidRPr="005E4F58">
        <w:rPr>
          <w:b/>
          <w:bCs/>
          <w:sz w:val="20"/>
        </w:rPr>
        <w:t xml:space="preserve">ANALIZATOR DO POMIARU STĘŻENIA ELEKTROLITÓW – 1 SZT,  </w:t>
      </w:r>
    </w:p>
    <w:tbl>
      <w:tblPr>
        <w:tblW w:w="92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8445"/>
      </w:tblGrid>
      <w:tr w:rsidR="00E9300C" w:rsidRPr="000C6219" w14:paraId="24A878FB" w14:textId="77777777" w:rsidTr="00E875D6">
        <w:tc>
          <w:tcPr>
            <w:tcW w:w="851" w:type="dxa"/>
            <w:shd w:val="clear" w:color="auto" w:fill="auto"/>
            <w:tcMar>
              <w:top w:w="55" w:type="dxa"/>
              <w:left w:w="55" w:type="dxa"/>
              <w:bottom w:w="55" w:type="dxa"/>
              <w:right w:w="55" w:type="dxa"/>
            </w:tcMar>
          </w:tcPr>
          <w:p w14:paraId="0BF4D37B" w14:textId="77777777" w:rsidR="00E9300C" w:rsidRPr="000C6219" w:rsidRDefault="00E9300C" w:rsidP="00E875D6">
            <w:pPr>
              <w:widowControl w:val="0"/>
              <w:suppressLineNumbers/>
              <w:autoSpaceDN w:val="0"/>
              <w:jc w:val="center"/>
              <w:textAlignment w:val="baseline"/>
              <w:rPr>
                <w:rFonts w:ascii="Cambria" w:eastAsia="SimSun" w:hAnsi="Cambria"/>
                <w:kern w:val="3"/>
                <w:sz w:val="20"/>
                <w:szCs w:val="20"/>
                <w:lang w:eastAsia="zh-CN" w:bidi="hi-IN"/>
              </w:rPr>
            </w:pPr>
            <w:r w:rsidRPr="000C6219">
              <w:rPr>
                <w:rFonts w:ascii="Cambria" w:eastAsia="SimSun" w:hAnsi="Cambria"/>
                <w:kern w:val="3"/>
                <w:sz w:val="20"/>
                <w:szCs w:val="20"/>
                <w:lang w:eastAsia="zh-CN" w:bidi="hi-IN"/>
              </w:rPr>
              <w:t>L.p.</w:t>
            </w:r>
          </w:p>
        </w:tc>
        <w:tc>
          <w:tcPr>
            <w:tcW w:w="8445" w:type="dxa"/>
            <w:shd w:val="clear" w:color="auto" w:fill="auto"/>
            <w:tcMar>
              <w:top w:w="55" w:type="dxa"/>
              <w:left w:w="55" w:type="dxa"/>
              <w:bottom w:w="55" w:type="dxa"/>
              <w:right w:w="55" w:type="dxa"/>
            </w:tcMar>
          </w:tcPr>
          <w:p w14:paraId="4A61CAA8" w14:textId="77777777" w:rsidR="00E9300C" w:rsidRPr="000C6219" w:rsidRDefault="00E9300C" w:rsidP="00E875D6">
            <w:pPr>
              <w:widowControl w:val="0"/>
              <w:suppressLineNumbers/>
              <w:autoSpaceDN w:val="0"/>
              <w:jc w:val="center"/>
              <w:textAlignment w:val="baseline"/>
              <w:rPr>
                <w:rFonts w:ascii="Cambria" w:eastAsia="SimSun" w:hAnsi="Cambria"/>
                <w:kern w:val="3"/>
                <w:sz w:val="20"/>
                <w:szCs w:val="20"/>
                <w:lang w:eastAsia="zh-CN" w:bidi="hi-IN"/>
              </w:rPr>
            </w:pPr>
            <w:r w:rsidRPr="000C6219">
              <w:rPr>
                <w:rFonts w:ascii="Cambria" w:eastAsia="SimSun" w:hAnsi="Cambria"/>
                <w:b/>
                <w:bCs/>
                <w:kern w:val="3"/>
                <w:sz w:val="20"/>
                <w:szCs w:val="20"/>
                <w:lang w:eastAsia="pl-PL" w:bidi="hi-IN"/>
              </w:rPr>
              <w:t xml:space="preserve">Opis </w:t>
            </w:r>
            <w:r>
              <w:rPr>
                <w:rFonts w:ascii="Cambria" w:eastAsia="SimSun" w:hAnsi="Cambria"/>
                <w:b/>
                <w:bCs/>
                <w:kern w:val="3"/>
                <w:sz w:val="20"/>
                <w:szCs w:val="20"/>
                <w:lang w:eastAsia="pl-PL" w:bidi="hi-IN"/>
              </w:rPr>
              <w:t xml:space="preserve">wymaganego </w:t>
            </w:r>
            <w:r w:rsidRPr="000C6219">
              <w:rPr>
                <w:rFonts w:ascii="Cambria" w:eastAsia="SimSun" w:hAnsi="Cambria"/>
                <w:b/>
                <w:bCs/>
                <w:kern w:val="3"/>
                <w:sz w:val="20"/>
                <w:szCs w:val="20"/>
                <w:lang w:eastAsia="pl-PL" w:bidi="hi-IN"/>
              </w:rPr>
              <w:t>parametru, funkcji</w:t>
            </w:r>
          </w:p>
        </w:tc>
      </w:tr>
      <w:tr w:rsidR="00E9300C" w:rsidRPr="000C6219" w14:paraId="4849DB8D" w14:textId="77777777" w:rsidTr="00E875D6">
        <w:tc>
          <w:tcPr>
            <w:tcW w:w="851" w:type="dxa"/>
            <w:shd w:val="clear" w:color="auto" w:fill="auto"/>
            <w:tcMar>
              <w:top w:w="55" w:type="dxa"/>
              <w:left w:w="55" w:type="dxa"/>
              <w:bottom w:w="55" w:type="dxa"/>
              <w:right w:w="55" w:type="dxa"/>
            </w:tcMar>
          </w:tcPr>
          <w:p w14:paraId="6E3608E0"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9FF7575" w14:textId="77777777" w:rsidR="00E9300C" w:rsidRPr="000C6219" w:rsidRDefault="00E9300C" w:rsidP="00E875D6">
            <w:pPr>
              <w:rPr>
                <w:rFonts w:ascii="Cambria" w:hAnsi="Cambria"/>
                <w:sz w:val="20"/>
                <w:szCs w:val="20"/>
              </w:rPr>
            </w:pPr>
            <w:r w:rsidRPr="000C6219">
              <w:rPr>
                <w:rFonts w:ascii="Cambria" w:hAnsi="Cambria"/>
                <w:sz w:val="20"/>
                <w:szCs w:val="20"/>
              </w:rPr>
              <w:t>Analizator do pomiaru stężenia elektrolitów  w lokalizacji Ceglana – 1 szt.,  po pełnym przeglądzie technicznym wraz z podajnikiem – pełny automat,  nie starszy niż 2017 r.</w:t>
            </w:r>
          </w:p>
        </w:tc>
      </w:tr>
      <w:tr w:rsidR="00E9300C" w:rsidRPr="000C6219" w14:paraId="23C2D73C" w14:textId="77777777" w:rsidTr="00E875D6">
        <w:tc>
          <w:tcPr>
            <w:tcW w:w="851" w:type="dxa"/>
            <w:shd w:val="clear" w:color="auto" w:fill="auto"/>
            <w:tcMar>
              <w:top w:w="55" w:type="dxa"/>
              <w:left w:w="55" w:type="dxa"/>
              <w:bottom w:w="55" w:type="dxa"/>
              <w:right w:w="55" w:type="dxa"/>
            </w:tcMar>
          </w:tcPr>
          <w:p w14:paraId="54788617"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EBD0057" w14:textId="77777777" w:rsidR="00E9300C" w:rsidRPr="000C6219" w:rsidRDefault="00E9300C" w:rsidP="00E875D6">
            <w:pPr>
              <w:rPr>
                <w:rFonts w:ascii="Cambria" w:hAnsi="Cambria"/>
                <w:sz w:val="20"/>
                <w:szCs w:val="20"/>
              </w:rPr>
            </w:pPr>
            <w:r w:rsidRPr="000C6219">
              <w:rPr>
                <w:rFonts w:ascii="Cambria" w:hAnsi="Cambria"/>
                <w:sz w:val="20"/>
                <w:szCs w:val="20"/>
              </w:rPr>
              <w:t>Pomiary przy użyciu elektrod jonoselektywnych bezobsługowych  lub obsługowych</w:t>
            </w:r>
          </w:p>
        </w:tc>
      </w:tr>
      <w:tr w:rsidR="00E9300C" w:rsidRPr="000C6219" w14:paraId="5AC9BB9F" w14:textId="77777777" w:rsidTr="00E875D6">
        <w:tc>
          <w:tcPr>
            <w:tcW w:w="851" w:type="dxa"/>
            <w:shd w:val="clear" w:color="auto" w:fill="auto"/>
            <w:tcMar>
              <w:top w:w="55" w:type="dxa"/>
              <w:left w:w="55" w:type="dxa"/>
              <w:bottom w:w="55" w:type="dxa"/>
              <w:right w:w="55" w:type="dxa"/>
            </w:tcMar>
          </w:tcPr>
          <w:p w14:paraId="04C7D32C"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left w:val="single" w:sz="4" w:space="0" w:color="000000"/>
              <w:bottom w:val="single" w:sz="4" w:space="0" w:color="000000"/>
            </w:tcBorders>
            <w:shd w:val="clear" w:color="auto" w:fill="auto"/>
            <w:tcMar>
              <w:top w:w="55" w:type="dxa"/>
              <w:left w:w="55" w:type="dxa"/>
              <w:bottom w:w="55" w:type="dxa"/>
              <w:right w:w="55" w:type="dxa"/>
            </w:tcMar>
          </w:tcPr>
          <w:p w14:paraId="00FCDF35" w14:textId="77777777" w:rsidR="00E9300C" w:rsidRPr="000C6219" w:rsidRDefault="00E9300C" w:rsidP="00E875D6">
            <w:pPr>
              <w:rPr>
                <w:rFonts w:ascii="Cambria" w:hAnsi="Cambria"/>
                <w:sz w:val="20"/>
                <w:szCs w:val="20"/>
              </w:rPr>
            </w:pPr>
            <w:r w:rsidRPr="000C6219">
              <w:rPr>
                <w:rFonts w:ascii="Cambria" w:hAnsi="Cambria"/>
                <w:sz w:val="20"/>
                <w:szCs w:val="20"/>
              </w:rPr>
              <w:t xml:space="preserve">Parametry mierzone </w:t>
            </w:r>
          </w:p>
          <w:p w14:paraId="000BABC8" w14:textId="77777777" w:rsidR="00E9300C" w:rsidRPr="000C6219" w:rsidRDefault="00E9300C" w:rsidP="00E875D6">
            <w:pPr>
              <w:rPr>
                <w:rFonts w:ascii="Cambria" w:hAnsi="Cambria"/>
                <w:sz w:val="20"/>
                <w:szCs w:val="20"/>
              </w:rPr>
            </w:pPr>
            <w:r w:rsidRPr="000C6219">
              <w:rPr>
                <w:rFonts w:ascii="Cambria" w:hAnsi="Cambria"/>
                <w:sz w:val="20"/>
                <w:szCs w:val="20"/>
              </w:rPr>
              <w:t>Na++/K+/Ca++</w:t>
            </w:r>
          </w:p>
        </w:tc>
      </w:tr>
      <w:tr w:rsidR="00E9300C" w:rsidRPr="000C6219" w14:paraId="3939DB87" w14:textId="77777777" w:rsidTr="00E875D6">
        <w:tc>
          <w:tcPr>
            <w:tcW w:w="851" w:type="dxa"/>
            <w:shd w:val="clear" w:color="auto" w:fill="auto"/>
            <w:tcMar>
              <w:top w:w="55" w:type="dxa"/>
              <w:left w:w="55" w:type="dxa"/>
              <w:bottom w:w="55" w:type="dxa"/>
              <w:right w:w="55" w:type="dxa"/>
            </w:tcMar>
          </w:tcPr>
          <w:p w14:paraId="082FAF4C"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left w:val="single" w:sz="4" w:space="0" w:color="000000"/>
              <w:bottom w:val="single" w:sz="4" w:space="0" w:color="000000"/>
            </w:tcBorders>
            <w:shd w:val="clear" w:color="auto" w:fill="auto"/>
            <w:tcMar>
              <w:top w:w="55" w:type="dxa"/>
              <w:left w:w="55" w:type="dxa"/>
              <w:bottom w:w="55" w:type="dxa"/>
              <w:right w:w="55" w:type="dxa"/>
            </w:tcMar>
          </w:tcPr>
          <w:p w14:paraId="2864AC7C" w14:textId="77777777" w:rsidR="00E9300C" w:rsidRPr="000C6219" w:rsidRDefault="00E9300C" w:rsidP="00E875D6">
            <w:pPr>
              <w:rPr>
                <w:rFonts w:ascii="Cambria" w:hAnsi="Cambria"/>
                <w:sz w:val="20"/>
                <w:szCs w:val="20"/>
              </w:rPr>
            </w:pPr>
            <w:r w:rsidRPr="000C6219">
              <w:rPr>
                <w:rFonts w:ascii="Cambria" w:hAnsi="Cambria"/>
                <w:sz w:val="20"/>
                <w:szCs w:val="20"/>
              </w:rPr>
              <w:t>Typ próbki: -krew pełna; -mocz; -surowica; -osocze</w:t>
            </w:r>
          </w:p>
        </w:tc>
      </w:tr>
      <w:tr w:rsidR="00E9300C" w:rsidRPr="000C6219" w14:paraId="4CCCF077" w14:textId="77777777" w:rsidTr="00E875D6">
        <w:trPr>
          <w:trHeight w:val="390"/>
        </w:trPr>
        <w:tc>
          <w:tcPr>
            <w:tcW w:w="851" w:type="dxa"/>
            <w:shd w:val="clear" w:color="auto" w:fill="auto"/>
            <w:tcMar>
              <w:top w:w="55" w:type="dxa"/>
              <w:left w:w="55" w:type="dxa"/>
              <w:bottom w:w="55" w:type="dxa"/>
              <w:right w:w="55" w:type="dxa"/>
            </w:tcMar>
          </w:tcPr>
          <w:p w14:paraId="7BA792A5"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bookmarkStart w:id="11" w:name="_Hlk160522022"/>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6B1C484" w14:textId="77777777" w:rsidR="00E9300C" w:rsidRPr="000C6219" w:rsidRDefault="00E9300C" w:rsidP="00E875D6">
            <w:pPr>
              <w:rPr>
                <w:rFonts w:ascii="Cambria" w:hAnsi="Cambria"/>
                <w:sz w:val="20"/>
                <w:szCs w:val="20"/>
              </w:rPr>
            </w:pPr>
            <w:r w:rsidRPr="000C6219">
              <w:rPr>
                <w:rFonts w:ascii="Cambria" w:hAnsi="Cambria"/>
                <w:sz w:val="20"/>
                <w:szCs w:val="20"/>
              </w:rPr>
              <w:t>Czas pomiaru próbki:</w:t>
            </w:r>
          </w:p>
        </w:tc>
      </w:tr>
      <w:tr w:rsidR="00E9300C" w:rsidRPr="000C6219" w14:paraId="2DA488D4" w14:textId="77777777" w:rsidTr="00E875D6">
        <w:tc>
          <w:tcPr>
            <w:tcW w:w="851" w:type="dxa"/>
            <w:shd w:val="clear" w:color="auto" w:fill="auto"/>
            <w:tcMar>
              <w:top w:w="55" w:type="dxa"/>
              <w:left w:w="55" w:type="dxa"/>
              <w:bottom w:w="55" w:type="dxa"/>
              <w:right w:w="55" w:type="dxa"/>
            </w:tcMar>
          </w:tcPr>
          <w:p w14:paraId="6D31F060" w14:textId="77777777" w:rsidR="00E9300C" w:rsidRPr="000C6219" w:rsidRDefault="00E9300C" w:rsidP="00E875D6">
            <w:pPr>
              <w:widowControl w:val="0"/>
              <w:suppressLineNumbers/>
              <w:autoSpaceDN w:val="0"/>
              <w:textAlignment w:val="baseline"/>
              <w:rPr>
                <w:rFonts w:ascii="Cambria" w:eastAsia="SimSun" w:hAnsi="Cambria"/>
                <w:kern w:val="3"/>
                <w:sz w:val="20"/>
                <w:szCs w:val="20"/>
                <w:lang w:eastAsia="zh-CN" w:bidi="hi-IN"/>
              </w:rPr>
            </w:pPr>
            <w:r w:rsidRPr="000C6219">
              <w:rPr>
                <w:rFonts w:ascii="Cambria" w:eastAsia="SimSun" w:hAnsi="Cambria"/>
                <w:kern w:val="3"/>
                <w:sz w:val="20"/>
                <w:szCs w:val="20"/>
                <w:lang w:eastAsia="zh-CN" w:bidi="hi-IN"/>
              </w:rPr>
              <w:t>a)</w:t>
            </w: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FDF8957" w14:textId="77777777" w:rsidR="00E9300C" w:rsidRPr="000C6219" w:rsidRDefault="00E9300C" w:rsidP="00E875D6">
            <w:pPr>
              <w:rPr>
                <w:rFonts w:ascii="Cambria" w:hAnsi="Cambria"/>
                <w:sz w:val="20"/>
                <w:szCs w:val="20"/>
              </w:rPr>
            </w:pPr>
            <w:r w:rsidRPr="000C6219">
              <w:rPr>
                <w:rFonts w:ascii="Cambria" w:hAnsi="Cambria"/>
                <w:sz w:val="20"/>
                <w:szCs w:val="20"/>
              </w:rPr>
              <w:t>- krew maksimum 60 sekund</w:t>
            </w:r>
          </w:p>
        </w:tc>
      </w:tr>
      <w:tr w:rsidR="00E9300C" w:rsidRPr="000C6219" w14:paraId="1C276043" w14:textId="77777777" w:rsidTr="00E875D6">
        <w:tc>
          <w:tcPr>
            <w:tcW w:w="851" w:type="dxa"/>
            <w:shd w:val="clear" w:color="auto" w:fill="auto"/>
            <w:tcMar>
              <w:top w:w="55" w:type="dxa"/>
              <w:left w:w="55" w:type="dxa"/>
              <w:bottom w:w="55" w:type="dxa"/>
              <w:right w:w="55" w:type="dxa"/>
            </w:tcMar>
          </w:tcPr>
          <w:p w14:paraId="1C21E5AA" w14:textId="77777777" w:rsidR="00E9300C" w:rsidRPr="000C6219" w:rsidRDefault="00E9300C" w:rsidP="00E875D6">
            <w:pPr>
              <w:widowControl w:val="0"/>
              <w:suppressLineNumbers/>
              <w:autoSpaceDN w:val="0"/>
              <w:textAlignment w:val="baseline"/>
              <w:rPr>
                <w:rFonts w:ascii="Cambria" w:eastAsia="SimSun" w:hAnsi="Cambria"/>
                <w:kern w:val="3"/>
                <w:sz w:val="20"/>
                <w:szCs w:val="20"/>
                <w:lang w:eastAsia="zh-CN" w:bidi="hi-IN"/>
              </w:rPr>
            </w:pPr>
            <w:r w:rsidRPr="000C6219">
              <w:rPr>
                <w:rFonts w:ascii="Cambria" w:eastAsia="SimSun" w:hAnsi="Cambria"/>
                <w:kern w:val="3"/>
                <w:sz w:val="20"/>
                <w:szCs w:val="20"/>
                <w:lang w:eastAsia="zh-CN" w:bidi="hi-IN"/>
              </w:rPr>
              <w:t xml:space="preserve">b) </w:t>
            </w: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B746A85" w14:textId="77777777" w:rsidR="00E9300C" w:rsidRPr="000C6219" w:rsidRDefault="00E9300C" w:rsidP="00E875D6">
            <w:pPr>
              <w:rPr>
                <w:rFonts w:ascii="Cambria" w:hAnsi="Cambria"/>
                <w:sz w:val="20"/>
                <w:szCs w:val="20"/>
              </w:rPr>
            </w:pPr>
            <w:r w:rsidRPr="000C6219">
              <w:rPr>
                <w:rFonts w:ascii="Cambria" w:hAnsi="Cambria"/>
                <w:sz w:val="20"/>
                <w:szCs w:val="20"/>
              </w:rPr>
              <w:t>-mocz  maksimum 90 sekund</w:t>
            </w:r>
          </w:p>
        </w:tc>
      </w:tr>
      <w:bookmarkEnd w:id="11"/>
      <w:tr w:rsidR="00E9300C" w:rsidRPr="000C6219" w14:paraId="60C95A32" w14:textId="77777777" w:rsidTr="00E875D6">
        <w:tc>
          <w:tcPr>
            <w:tcW w:w="851" w:type="dxa"/>
            <w:shd w:val="clear" w:color="auto" w:fill="auto"/>
            <w:tcMar>
              <w:top w:w="55" w:type="dxa"/>
              <w:left w:w="55" w:type="dxa"/>
              <w:bottom w:w="55" w:type="dxa"/>
              <w:right w:w="55" w:type="dxa"/>
            </w:tcMar>
          </w:tcPr>
          <w:p w14:paraId="2DA4AC0E"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left w:val="single" w:sz="4" w:space="0" w:color="000000"/>
              <w:bottom w:val="single" w:sz="4" w:space="0" w:color="000000"/>
            </w:tcBorders>
            <w:shd w:val="clear" w:color="auto" w:fill="auto"/>
            <w:tcMar>
              <w:top w:w="55" w:type="dxa"/>
              <w:left w:w="55" w:type="dxa"/>
              <w:bottom w:w="55" w:type="dxa"/>
              <w:right w:w="55" w:type="dxa"/>
            </w:tcMar>
          </w:tcPr>
          <w:p w14:paraId="21695407" w14:textId="77777777" w:rsidR="00E9300C" w:rsidRPr="000C6219" w:rsidRDefault="00E9300C" w:rsidP="00E875D6">
            <w:pPr>
              <w:rPr>
                <w:rFonts w:ascii="Cambria" w:hAnsi="Cambria"/>
                <w:sz w:val="20"/>
                <w:szCs w:val="20"/>
              </w:rPr>
            </w:pPr>
            <w:r w:rsidRPr="000C6219">
              <w:rPr>
                <w:rFonts w:ascii="Cambria" w:hAnsi="Cambria"/>
                <w:sz w:val="20"/>
                <w:szCs w:val="20"/>
              </w:rPr>
              <w:t>Flagowanie wyników poza zakresem wartości prawidłowych i krytycznych</w:t>
            </w:r>
          </w:p>
        </w:tc>
      </w:tr>
      <w:tr w:rsidR="00E9300C" w:rsidRPr="000C6219" w14:paraId="139B33B8" w14:textId="77777777" w:rsidTr="00E875D6">
        <w:tc>
          <w:tcPr>
            <w:tcW w:w="851" w:type="dxa"/>
            <w:shd w:val="clear" w:color="auto" w:fill="auto"/>
            <w:tcMar>
              <w:top w:w="55" w:type="dxa"/>
              <w:left w:w="55" w:type="dxa"/>
              <w:bottom w:w="55" w:type="dxa"/>
              <w:right w:w="55" w:type="dxa"/>
            </w:tcMar>
          </w:tcPr>
          <w:p w14:paraId="27961F36"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5381570" w14:textId="77777777" w:rsidR="00E9300C" w:rsidRPr="000C6219" w:rsidRDefault="00E9300C" w:rsidP="00E875D6">
            <w:pPr>
              <w:rPr>
                <w:rFonts w:ascii="Cambria" w:hAnsi="Cambria"/>
                <w:sz w:val="20"/>
                <w:szCs w:val="20"/>
              </w:rPr>
            </w:pPr>
            <w:r w:rsidRPr="000C6219">
              <w:rPr>
                <w:rFonts w:ascii="Cambria" w:hAnsi="Cambria"/>
                <w:sz w:val="20"/>
                <w:szCs w:val="20"/>
              </w:rPr>
              <w:t xml:space="preserve">Kalibracja automatyczna lub/i na żądanie </w:t>
            </w:r>
          </w:p>
        </w:tc>
      </w:tr>
      <w:tr w:rsidR="00E9300C" w:rsidRPr="000C6219" w14:paraId="4955EA74" w14:textId="77777777" w:rsidTr="00E875D6">
        <w:tc>
          <w:tcPr>
            <w:tcW w:w="851" w:type="dxa"/>
            <w:shd w:val="clear" w:color="auto" w:fill="auto"/>
            <w:tcMar>
              <w:top w:w="55" w:type="dxa"/>
              <w:left w:w="55" w:type="dxa"/>
              <w:bottom w:w="55" w:type="dxa"/>
              <w:right w:w="55" w:type="dxa"/>
            </w:tcMar>
          </w:tcPr>
          <w:p w14:paraId="441BDF01"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left w:val="single" w:sz="4" w:space="0" w:color="000000"/>
              <w:bottom w:val="single" w:sz="4" w:space="0" w:color="000000"/>
            </w:tcBorders>
            <w:shd w:val="clear" w:color="auto" w:fill="auto"/>
            <w:tcMar>
              <w:top w:w="55" w:type="dxa"/>
              <w:left w:w="55" w:type="dxa"/>
              <w:bottom w:w="55" w:type="dxa"/>
              <w:right w:w="55" w:type="dxa"/>
            </w:tcMar>
          </w:tcPr>
          <w:p w14:paraId="7C46F5F0" w14:textId="77777777" w:rsidR="00E9300C" w:rsidRPr="000C6219" w:rsidRDefault="00E9300C" w:rsidP="00E875D6">
            <w:pPr>
              <w:rPr>
                <w:rFonts w:ascii="Cambria" w:hAnsi="Cambria"/>
                <w:sz w:val="20"/>
                <w:szCs w:val="20"/>
              </w:rPr>
            </w:pPr>
            <w:r w:rsidRPr="000C6219">
              <w:rPr>
                <w:rFonts w:ascii="Cambria" w:hAnsi="Cambria"/>
                <w:sz w:val="20"/>
                <w:szCs w:val="20"/>
              </w:rPr>
              <w:t>Automatyczne pobieranie próbek i odczynników do badania</w:t>
            </w:r>
          </w:p>
        </w:tc>
      </w:tr>
      <w:tr w:rsidR="00E9300C" w:rsidRPr="000C6219" w14:paraId="67643790" w14:textId="77777777" w:rsidTr="00E875D6">
        <w:tc>
          <w:tcPr>
            <w:tcW w:w="851" w:type="dxa"/>
            <w:shd w:val="clear" w:color="auto" w:fill="auto"/>
            <w:tcMar>
              <w:top w:w="55" w:type="dxa"/>
              <w:left w:w="55" w:type="dxa"/>
              <w:bottom w:w="55" w:type="dxa"/>
              <w:right w:w="55" w:type="dxa"/>
            </w:tcMar>
          </w:tcPr>
          <w:p w14:paraId="00103E22"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A2C579A" w14:textId="77777777" w:rsidR="00E9300C" w:rsidRDefault="00E9300C" w:rsidP="00E875D6">
            <w:pPr>
              <w:rPr>
                <w:rFonts w:ascii="Cambria" w:hAnsi="Cambria"/>
                <w:sz w:val="20"/>
                <w:szCs w:val="20"/>
              </w:rPr>
            </w:pPr>
            <w:r w:rsidRPr="000C6219">
              <w:rPr>
                <w:rFonts w:ascii="Cambria" w:hAnsi="Cambria"/>
                <w:sz w:val="20"/>
                <w:szCs w:val="20"/>
              </w:rPr>
              <w:t>Możliwość dostawienia próbek badanych w trakcie pracy analizatora, bez oczekiwania na ukończenie początkowo zaprogramowanego cyklu badań</w:t>
            </w:r>
          </w:p>
          <w:p w14:paraId="622959BB" w14:textId="77777777" w:rsidR="00E9300C" w:rsidRPr="000C6219" w:rsidRDefault="00E9300C" w:rsidP="00E875D6">
            <w:pPr>
              <w:rPr>
                <w:rFonts w:ascii="Cambria" w:hAnsi="Cambria"/>
                <w:sz w:val="20"/>
                <w:szCs w:val="20"/>
              </w:rPr>
            </w:pPr>
            <w:r w:rsidRPr="0087693F">
              <w:rPr>
                <w:b/>
                <w:bCs/>
                <w:kern w:val="1"/>
                <w:sz w:val="18"/>
                <w:szCs w:val="18"/>
                <w:lang w:eastAsia="hi-IN" w:bidi="hi-IN"/>
              </w:rPr>
              <w:t>Uwaga: PARAMETR NIEOBOWIĄZKOWY. Punktowany zgodnie z załącznikiem nr 1 do SWZ.</w:t>
            </w:r>
          </w:p>
        </w:tc>
      </w:tr>
      <w:tr w:rsidR="00E9300C" w:rsidRPr="000C6219" w14:paraId="6AD8048C" w14:textId="77777777" w:rsidTr="00E875D6">
        <w:tc>
          <w:tcPr>
            <w:tcW w:w="851" w:type="dxa"/>
            <w:shd w:val="clear" w:color="auto" w:fill="auto"/>
            <w:tcMar>
              <w:top w:w="55" w:type="dxa"/>
              <w:left w:w="55" w:type="dxa"/>
              <w:bottom w:w="55" w:type="dxa"/>
              <w:right w:w="55" w:type="dxa"/>
            </w:tcMar>
          </w:tcPr>
          <w:p w14:paraId="0AB474C5"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7F05ACB" w14:textId="77777777" w:rsidR="00E9300C" w:rsidRPr="000C6219" w:rsidRDefault="00E9300C" w:rsidP="00E875D6">
            <w:pPr>
              <w:rPr>
                <w:rFonts w:ascii="Cambria" w:hAnsi="Cambria"/>
                <w:sz w:val="20"/>
                <w:szCs w:val="20"/>
              </w:rPr>
            </w:pPr>
            <w:r w:rsidRPr="000C6219">
              <w:rPr>
                <w:rFonts w:ascii="Cambria" w:hAnsi="Cambria"/>
                <w:sz w:val="20"/>
                <w:szCs w:val="20"/>
              </w:rPr>
              <w:t xml:space="preserve">Możliwość monitorowanie zużycia odczynników z dostępną funkcją  oszczędzania „Stand-by” </w:t>
            </w:r>
          </w:p>
        </w:tc>
      </w:tr>
      <w:tr w:rsidR="00E9300C" w:rsidRPr="000C6219" w14:paraId="7909548D" w14:textId="77777777" w:rsidTr="00E875D6">
        <w:tc>
          <w:tcPr>
            <w:tcW w:w="851" w:type="dxa"/>
            <w:shd w:val="clear" w:color="auto" w:fill="auto"/>
            <w:tcMar>
              <w:top w:w="55" w:type="dxa"/>
              <w:left w:w="55" w:type="dxa"/>
              <w:bottom w:w="55" w:type="dxa"/>
              <w:right w:w="55" w:type="dxa"/>
            </w:tcMar>
          </w:tcPr>
          <w:p w14:paraId="7C3350CA"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7AF3ECE" w14:textId="77777777" w:rsidR="00E9300C" w:rsidRPr="000C6219" w:rsidRDefault="00E9300C" w:rsidP="00E875D6">
            <w:pPr>
              <w:rPr>
                <w:rFonts w:ascii="Cambria" w:hAnsi="Cambria"/>
                <w:sz w:val="20"/>
                <w:szCs w:val="20"/>
              </w:rPr>
            </w:pPr>
            <w:r w:rsidRPr="000C6219">
              <w:rPr>
                <w:rFonts w:ascii="Cambria" w:hAnsi="Cambria"/>
                <w:sz w:val="20"/>
                <w:szCs w:val="20"/>
              </w:rPr>
              <w:t>Wbudowana drukarka</w:t>
            </w:r>
          </w:p>
        </w:tc>
      </w:tr>
      <w:tr w:rsidR="00E9300C" w:rsidRPr="000C6219" w14:paraId="73FAD800" w14:textId="77777777" w:rsidTr="00E875D6">
        <w:tc>
          <w:tcPr>
            <w:tcW w:w="851" w:type="dxa"/>
            <w:shd w:val="clear" w:color="auto" w:fill="auto"/>
            <w:tcMar>
              <w:top w:w="55" w:type="dxa"/>
              <w:left w:w="55" w:type="dxa"/>
              <w:bottom w:w="55" w:type="dxa"/>
              <w:right w:w="55" w:type="dxa"/>
            </w:tcMar>
          </w:tcPr>
          <w:p w14:paraId="75FD9EC1"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DC043EF" w14:textId="77777777" w:rsidR="00E9300C" w:rsidRPr="000C6219" w:rsidRDefault="00E9300C" w:rsidP="00E875D6">
            <w:pPr>
              <w:rPr>
                <w:rFonts w:ascii="Cambria" w:hAnsi="Cambria"/>
                <w:sz w:val="20"/>
                <w:szCs w:val="20"/>
              </w:rPr>
            </w:pPr>
            <w:r w:rsidRPr="000C6219">
              <w:rPr>
                <w:rFonts w:ascii="Cambria" w:hAnsi="Cambria"/>
                <w:sz w:val="20"/>
                <w:szCs w:val="20"/>
              </w:rPr>
              <w:t>Minimalna konserwacja i prostota obsługi</w:t>
            </w:r>
          </w:p>
        </w:tc>
      </w:tr>
      <w:tr w:rsidR="00E9300C" w:rsidRPr="000C6219" w14:paraId="60C6A2FF" w14:textId="77777777" w:rsidTr="00E875D6">
        <w:tc>
          <w:tcPr>
            <w:tcW w:w="851" w:type="dxa"/>
            <w:shd w:val="clear" w:color="auto" w:fill="auto"/>
            <w:tcMar>
              <w:top w:w="55" w:type="dxa"/>
              <w:left w:w="55" w:type="dxa"/>
              <w:bottom w:w="55" w:type="dxa"/>
              <w:right w:w="55" w:type="dxa"/>
            </w:tcMar>
          </w:tcPr>
          <w:p w14:paraId="793D7055"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50B624B" w14:textId="77777777" w:rsidR="00E9300C" w:rsidRPr="000C6219" w:rsidRDefault="00E9300C" w:rsidP="00E875D6">
            <w:pPr>
              <w:rPr>
                <w:rFonts w:ascii="Cambria" w:hAnsi="Cambria"/>
                <w:sz w:val="20"/>
                <w:szCs w:val="20"/>
              </w:rPr>
            </w:pPr>
            <w:r w:rsidRPr="000C6219">
              <w:rPr>
                <w:rFonts w:ascii="Cambria" w:hAnsi="Cambria"/>
                <w:sz w:val="20"/>
                <w:szCs w:val="20"/>
              </w:rPr>
              <w:t>Znak zgodności CE</w:t>
            </w:r>
          </w:p>
        </w:tc>
      </w:tr>
      <w:tr w:rsidR="00E9300C" w:rsidRPr="000C6219" w14:paraId="057EFAEA" w14:textId="77777777" w:rsidTr="00E875D6">
        <w:tc>
          <w:tcPr>
            <w:tcW w:w="851" w:type="dxa"/>
            <w:shd w:val="clear" w:color="auto" w:fill="auto"/>
            <w:tcMar>
              <w:top w:w="55" w:type="dxa"/>
              <w:left w:w="55" w:type="dxa"/>
              <w:bottom w:w="55" w:type="dxa"/>
              <w:right w:w="55" w:type="dxa"/>
            </w:tcMar>
          </w:tcPr>
          <w:p w14:paraId="3F6802FA"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4711B5" w14:textId="77777777" w:rsidR="00E9300C" w:rsidRPr="000C6219" w:rsidRDefault="00E9300C" w:rsidP="00E875D6">
            <w:pPr>
              <w:rPr>
                <w:rFonts w:ascii="Cambria" w:hAnsi="Cambria"/>
                <w:sz w:val="20"/>
                <w:szCs w:val="20"/>
              </w:rPr>
            </w:pPr>
            <w:r w:rsidRPr="000C6219">
              <w:rPr>
                <w:rFonts w:ascii="Cambria" w:hAnsi="Cambria"/>
                <w:sz w:val="20"/>
                <w:szCs w:val="20"/>
              </w:rPr>
              <w:t>Przeglądy serwisowe raz w roku lub zgodnie z zaleceniami producenta, obejmujące wymianę niezbędnych części zużywalnych na koszt Wykonawcy przez cały okres trwania umowy</w:t>
            </w:r>
          </w:p>
        </w:tc>
      </w:tr>
      <w:tr w:rsidR="00E9300C" w:rsidRPr="000C6219" w14:paraId="344D1682" w14:textId="77777777" w:rsidTr="00E875D6">
        <w:tc>
          <w:tcPr>
            <w:tcW w:w="851" w:type="dxa"/>
            <w:shd w:val="clear" w:color="auto" w:fill="auto"/>
            <w:tcMar>
              <w:top w:w="55" w:type="dxa"/>
              <w:left w:w="55" w:type="dxa"/>
              <w:bottom w:w="55" w:type="dxa"/>
              <w:right w:w="55" w:type="dxa"/>
            </w:tcMar>
          </w:tcPr>
          <w:p w14:paraId="736C9249"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34EBF6" w14:textId="77777777" w:rsidR="00E9300C" w:rsidRPr="000C6219" w:rsidRDefault="00E9300C" w:rsidP="00E875D6">
            <w:pPr>
              <w:rPr>
                <w:rFonts w:ascii="Cambria" w:hAnsi="Cambria"/>
                <w:sz w:val="20"/>
                <w:szCs w:val="20"/>
              </w:rPr>
            </w:pPr>
            <w:r w:rsidRPr="000C6219">
              <w:rPr>
                <w:rFonts w:ascii="Cambria" w:hAnsi="Cambria"/>
                <w:sz w:val="20"/>
                <w:szCs w:val="20"/>
              </w:rPr>
              <w:t>Szkolenie personelu oraz pomoc merytoryczna w trakcie trwania umowy</w:t>
            </w:r>
          </w:p>
        </w:tc>
      </w:tr>
      <w:tr w:rsidR="00E9300C" w:rsidRPr="000C6219" w14:paraId="6BE85372" w14:textId="77777777" w:rsidTr="00E875D6">
        <w:tc>
          <w:tcPr>
            <w:tcW w:w="851" w:type="dxa"/>
            <w:shd w:val="clear" w:color="auto" w:fill="auto"/>
            <w:tcMar>
              <w:top w:w="55" w:type="dxa"/>
              <w:left w:w="55" w:type="dxa"/>
              <w:bottom w:w="55" w:type="dxa"/>
              <w:right w:w="55" w:type="dxa"/>
            </w:tcMar>
          </w:tcPr>
          <w:p w14:paraId="0C654069"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364C50D" w14:textId="77777777" w:rsidR="00E9300C" w:rsidRPr="000C6219" w:rsidRDefault="00E9300C" w:rsidP="00E875D6">
            <w:pPr>
              <w:snapToGrid w:val="0"/>
              <w:spacing w:line="100" w:lineRule="atLeast"/>
              <w:jc w:val="both"/>
              <w:rPr>
                <w:rFonts w:ascii="Cambria" w:hAnsi="Cambria"/>
                <w:sz w:val="20"/>
                <w:szCs w:val="20"/>
              </w:rPr>
            </w:pPr>
            <w:r w:rsidRPr="000C6219">
              <w:rPr>
                <w:rFonts w:ascii="Cambria" w:hAnsi="Cambria"/>
                <w:sz w:val="20"/>
                <w:szCs w:val="20"/>
              </w:rPr>
              <w:t>Dodatkowe oprzyrządowanie niezbędne do prawidłowego funkcjonowania analizatora</w:t>
            </w:r>
          </w:p>
        </w:tc>
      </w:tr>
      <w:tr w:rsidR="00E9300C" w:rsidRPr="000C6219" w14:paraId="1B4423EA" w14:textId="77777777" w:rsidTr="00E875D6">
        <w:tc>
          <w:tcPr>
            <w:tcW w:w="851" w:type="dxa"/>
            <w:shd w:val="clear" w:color="auto" w:fill="auto"/>
            <w:tcMar>
              <w:top w:w="55" w:type="dxa"/>
              <w:left w:w="55" w:type="dxa"/>
              <w:bottom w:w="55" w:type="dxa"/>
              <w:right w:w="55" w:type="dxa"/>
            </w:tcMar>
          </w:tcPr>
          <w:p w14:paraId="4AD62071"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3A77BC6" w14:textId="77777777" w:rsidR="00E9300C" w:rsidRPr="000C6219" w:rsidRDefault="00E9300C" w:rsidP="00E875D6">
            <w:pPr>
              <w:snapToGrid w:val="0"/>
              <w:spacing w:line="100" w:lineRule="atLeast"/>
              <w:jc w:val="both"/>
              <w:rPr>
                <w:rFonts w:ascii="Cambria" w:hAnsi="Cambria"/>
                <w:sz w:val="20"/>
                <w:szCs w:val="20"/>
              </w:rPr>
            </w:pPr>
            <w:r w:rsidRPr="000C6219">
              <w:rPr>
                <w:rFonts w:ascii="Cambria" w:hAnsi="Cambria"/>
                <w:sz w:val="20"/>
                <w:szCs w:val="20"/>
              </w:rPr>
              <w:t xml:space="preserve">UPS </w:t>
            </w:r>
          </w:p>
        </w:tc>
      </w:tr>
      <w:tr w:rsidR="00E9300C" w:rsidRPr="000C6219" w14:paraId="5F2F1E0C" w14:textId="77777777" w:rsidTr="00E875D6">
        <w:tc>
          <w:tcPr>
            <w:tcW w:w="851" w:type="dxa"/>
            <w:shd w:val="clear" w:color="auto" w:fill="auto"/>
            <w:tcMar>
              <w:top w:w="55" w:type="dxa"/>
              <w:left w:w="55" w:type="dxa"/>
              <w:bottom w:w="55" w:type="dxa"/>
              <w:right w:w="55" w:type="dxa"/>
            </w:tcMar>
          </w:tcPr>
          <w:p w14:paraId="20227857"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56F5B26" w14:textId="77777777" w:rsidR="00E9300C" w:rsidRDefault="00E9300C" w:rsidP="00E875D6">
            <w:pPr>
              <w:widowControl w:val="0"/>
              <w:snapToGrid w:val="0"/>
              <w:spacing w:line="100" w:lineRule="atLeast"/>
              <w:jc w:val="both"/>
              <w:rPr>
                <w:rFonts w:ascii="Cambria" w:hAnsi="Cambria"/>
                <w:sz w:val="20"/>
                <w:szCs w:val="20"/>
              </w:rPr>
            </w:pPr>
            <w:r>
              <w:rPr>
                <w:rFonts w:ascii="Cambria" w:hAnsi="Cambria"/>
                <w:sz w:val="20"/>
                <w:szCs w:val="20"/>
              </w:rPr>
              <w:t xml:space="preserve">Zapewnienie podłączenia dostarczonych  analizatorów do posiadanego przez Zamawiającego systemu Laboratoryjnego </w:t>
            </w:r>
            <w:proofErr w:type="spellStart"/>
            <w:r>
              <w:rPr>
                <w:rFonts w:ascii="Cambria" w:hAnsi="Cambria"/>
                <w:sz w:val="20"/>
                <w:szCs w:val="20"/>
              </w:rPr>
              <w:t>InfoMedica</w:t>
            </w:r>
            <w:proofErr w:type="spellEnd"/>
            <w:r>
              <w:rPr>
                <w:rFonts w:ascii="Cambria" w:hAnsi="Cambria"/>
                <w:sz w:val="20"/>
                <w:szCs w:val="20"/>
              </w:rPr>
              <w:t xml:space="preserve"> firmy Asseco Poland S.A. W ramach podłączenia Wykonawca wraz z analizatorami dostarczy Zamawiającemu:</w:t>
            </w:r>
          </w:p>
          <w:p w14:paraId="7C08ADD2" w14:textId="77777777" w:rsidR="00E9300C" w:rsidRDefault="00E9300C" w:rsidP="00E875D6">
            <w:pPr>
              <w:widowControl w:val="0"/>
              <w:snapToGrid w:val="0"/>
              <w:spacing w:line="100" w:lineRule="atLeast"/>
              <w:jc w:val="both"/>
              <w:rPr>
                <w:rFonts w:ascii="Cambria" w:hAnsi="Cambria"/>
                <w:sz w:val="20"/>
                <w:szCs w:val="20"/>
              </w:rPr>
            </w:pPr>
            <w:r>
              <w:rPr>
                <w:rFonts w:ascii="Cambria" w:hAnsi="Cambria"/>
                <w:sz w:val="20"/>
                <w:szCs w:val="20"/>
              </w:rPr>
              <w:t>• licencję na pełną integrację z systemem Laboratoryjnym (LIS) w zakresie pełnej wymiany danych pomiędzy analizatorami, a systemem LIS wraz z potwierdzeniem wykupienia nadzoru autorskiego na cały okres trwania umowy dla każdego analizatora.</w:t>
            </w:r>
          </w:p>
          <w:p w14:paraId="74015C81" w14:textId="77777777" w:rsidR="00E9300C" w:rsidRDefault="00E9300C" w:rsidP="00E875D6">
            <w:pPr>
              <w:widowControl w:val="0"/>
              <w:snapToGrid w:val="0"/>
              <w:spacing w:line="100" w:lineRule="atLeast"/>
              <w:jc w:val="both"/>
              <w:rPr>
                <w:rFonts w:ascii="Cambria" w:hAnsi="Cambria"/>
                <w:sz w:val="20"/>
                <w:szCs w:val="20"/>
              </w:rPr>
            </w:pPr>
            <w:r>
              <w:rPr>
                <w:rFonts w:ascii="Cambria" w:hAnsi="Cambria"/>
                <w:sz w:val="20"/>
                <w:szCs w:val="20"/>
              </w:rPr>
              <w:t xml:space="preserve">• podłączy analizatory do systemu LIS </w:t>
            </w:r>
            <w:proofErr w:type="spellStart"/>
            <w:r>
              <w:rPr>
                <w:rFonts w:ascii="Cambria" w:hAnsi="Cambria"/>
                <w:sz w:val="20"/>
                <w:szCs w:val="20"/>
              </w:rPr>
              <w:t>InfoMedica</w:t>
            </w:r>
            <w:proofErr w:type="spellEnd"/>
            <w:r>
              <w:rPr>
                <w:rFonts w:ascii="Cambria" w:hAnsi="Cambria"/>
                <w:sz w:val="20"/>
                <w:szCs w:val="20"/>
              </w:rPr>
              <w:t xml:space="preserve"> firmy Asseco Poland S.A poprzez sieć LAN udostępnioną przez Zamawiającego.</w:t>
            </w:r>
          </w:p>
          <w:p w14:paraId="7346AD95" w14:textId="77777777" w:rsidR="00E9300C" w:rsidRDefault="00E9300C" w:rsidP="00E875D6">
            <w:pPr>
              <w:widowControl w:val="0"/>
              <w:snapToGrid w:val="0"/>
              <w:spacing w:line="100" w:lineRule="atLeast"/>
              <w:jc w:val="both"/>
              <w:rPr>
                <w:rFonts w:ascii="Cambria" w:hAnsi="Cambria"/>
                <w:sz w:val="20"/>
                <w:szCs w:val="20"/>
              </w:rPr>
            </w:pPr>
            <w:r>
              <w:rPr>
                <w:rFonts w:ascii="Cambria" w:hAnsi="Cambria"/>
                <w:sz w:val="20"/>
                <w:szCs w:val="20"/>
              </w:rPr>
              <w:t>• w przypadku braku możliwości podłączenia analizatora poprzez sieć LAN Zamawiający zapewni odpowiedni komputer pod warunkiem, że Wykonawca przekaże pisemną informację, dotyczącą rodzaju portu komunikacyjnego( w jaki musi zostać wyposażony komputer), niezbędnego do  komunikacji z systemem LIS Zamawiającego.</w:t>
            </w:r>
          </w:p>
          <w:p w14:paraId="797E1C8B" w14:textId="77777777" w:rsidR="00E9300C" w:rsidRDefault="00E9300C" w:rsidP="00E875D6">
            <w:pPr>
              <w:widowControl w:val="0"/>
              <w:snapToGrid w:val="0"/>
              <w:spacing w:line="100" w:lineRule="atLeast"/>
              <w:jc w:val="both"/>
              <w:rPr>
                <w:rFonts w:ascii="Cambria" w:hAnsi="Cambria"/>
                <w:sz w:val="20"/>
                <w:szCs w:val="20"/>
              </w:rPr>
            </w:pPr>
            <w:r>
              <w:rPr>
                <w:rFonts w:ascii="Cambria" w:hAnsi="Cambria"/>
                <w:sz w:val="20"/>
                <w:szCs w:val="20"/>
              </w:rPr>
              <w:t>Powyższa informacja musi zostać przekazana bezpośrednio po podpisaniu umowy, nie później niż 2 tygodnie przed dostawą analizatora.</w:t>
            </w:r>
          </w:p>
          <w:p w14:paraId="761A0497" w14:textId="77777777" w:rsidR="00E9300C" w:rsidRPr="000C6219" w:rsidRDefault="00E9300C" w:rsidP="00E875D6">
            <w:pPr>
              <w:widowControl w:val="0"/>
              <w:snapToGrid w:val="0"/>
              <w:spacing w:line="100" w:lineRule="atLeast"/>
              <w:jc w:val="both"/>
              <w:rPr>
                <w:rFonts w:ascii="Cambria" w:hAnsi="Cambria"/>
                <w:sz w:val="20"/>
                <w:szCs w:val="20"/>
              </w:rPr>
            </w:pPr>
            <w:r>
              <w:rPr>
                <w:rFonts w:ascii="Cambria" w:hAnsi="Cambria"/>
                <w:sz w:val="20"/>
                <w:szCs w:val="20"/>
              </w:rPr>
              <w:t xml:space="preserve">Wszystkie koszty związane z podłączeniem analizatorów do systemu LIS </w:t>
            </w:r>
            <w:proofErr w:type="spellStart"/>
            <w:r>
              <w:rPr>
                <w:rFonts w:ascii="Cambria" w:hAnsi="Cambria"/>
                <w:sz w:val="20"/>
                <w:szCs w:val="20"/>
              </w:rPr>
              <w:t>InfoMedica</w:t>
            </w:r>
            <w:proofErr w:type="spellEnd"/>
            <w:r>
              <w:rPr>
                <w:rFonts w:ascii="Cambria" w:hAnsi="Cambria"/>
                <w:sz w:val="20"/>
                <w:szCs w:val="20"/>
              </w:rPr>
              <w:t>/ pokrywa Wykonawca</w:t>
            </w:r>
          </w:p>
        </w:tc>
      </w:tr>
      <w:tr w:rsidR="00E9300C" w:rsidRPr="000C6219" w14:paraId="17739C3B" w14:textId="77777777" w:rsidTr="00E875D6">
        <w:tc>
          <w:tcPr>
            <w:tcW w:w="851" w:type="dxa"/>
            <w:shd w:val="clear" w:color="auto" w:fill="auto"/>
            <w:tcMar>
              <w:top w:w="55" w:type="dxa"/>
              <w:left w:w="55" w:type="dxa"/>
              <w:bottom w:w="55" w:type="dxa"/>
              <w:right w:w="55" w:type="dxa"/>
            </w:tcMar>
          </w:tcPr>
          <w:p w14:paraId="2DA0A2AE" w14:textId="77777777" w:rsidR="00E9300C" w:rsidRPr="000C6219" w:rsidRDefault="00E9300C" w:rsidP="00E9300C">
            <w:pPr>
              <w:widowControl w:val="0"/>
              <w:numPr>
                <w:ilvl w:val="0"/>
                <w:numId w:val="163"/>
              </w:numPr>
              <w:suppressLineNumbers/>
              <w:suppressAutoHyphens/>
              <w:autoSpaceDN w:val="0"/>
              <w:spacing w:after="0" w:line="240" w:lineRule="auto"/>
              <w:textAlignment w:val="baseline"/>
              <w:rPr>
                <w:rFonts w:ascii="Cambria" w:eastAsia="SimSun" w:hAnsi="Cambria"/>
                <w:kern w:val="3"/>
                <w:sz w:val="20"/>
                <w:szCs w:val="20"/>
                <w:lang w:eastAsia="zh-CN" w:bidi="hi-IN"/>
              </w:rPr>
            </w:pPr>
          </w:p>
        </w:tc>
        <w:tc>
          <w:tcPr>
            <w:tcW w:w="84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68DAB68" w14:textId="77777777" w:rsidR="00E9300C" w:rsidRDefault="00E9300C" w:rsidP="00E875D6">
            <w:pPr>
              <w:widowControl w:val="0"/>
              <w:rPr>
                <w:rFonts w:ascii="Cambria" w:hAnsi="Cambria"/>
                <w:sz w:val="20"/>
                <w:szCs w:val="20"/>
              </w:rPr>
            </w:pPr>
            <w:r>
              <w:rPr>
                <w:rFonts w:ascii="Cambria" w:hAnsi="Cambria"/>
                <w:sz w:val="20"/>
                <w:szCs w:val="20"/>
              </w:rPr>
              <w:t xml:space="preserve">W przypadku, kiedy analizator wymaga odrębnej drukarki na potrzeby wydruku raportów/ wyników bezpośrednio z analizatora Wykonawca wraz z analizatorem dostarczy  odpowiednią drukarkę laserową wyposażoną w pełnowartościowy toner </w:t>
            </w:r>
          </w:p>
          <w:p w14:paraId="03F55F1F" w14:textId="77777777" w:rsidR="00E9300C" w:rsidRDefault="00E9300C" w:rsidP="00E875D6">
            <w:pPr>
              <w:widowControl w:val="0"/>
              <w:rPr>
                <w:rFonts w:ascii="Cambria" w:hAnsi="Cambria"/>
                <w:sz w:val="20"/>
                <w:szCs w:val="20"/>
              </w:rPr>
            </w:pPr>
            <w:r>
              <w:rPr>
                <w:rFonts w:ascii="Cambria" w:hAnsi="Cambria"/>
                <w:sz w:val="20"/>
                <w:szCs w:val="20"/>
              </w:rPr>
              <w:t>Wykonawca zapewni  serwis dla dostarczonej drukarki oraz materiały eksploatacyjne  przez cały okres trwania umowy.</w:t>
            </w:r>
          </w:p>
          <w:p w14:paraId="774ECD6C" w14:textId="77777777" w:rsidR="00E9300C" w:rsidRDefault="00E9300C" w:rsidP="00E875D6">
            <w:pPr>
              <w:widowControl w:val="0"/>
              <w:rPr>
                <w:rFonts w:ascii="Cambria" w:hAnsi="Cambria"/>
                <w:sz w:val="20"/>
                <w:szCs w:val="20"/>
              </w:rPr>
            </w:pPr>
            <w:r>
              <w:rPr>
                <w:rFonts w:ascii="Cambria" w:hAnsi="Cambria"/>
                <w:sz w:val="20"/>
                <w:szCs w:val="20"/>
              </w:rPr>
              <w:t>Materiały eksploatacyjne  muszą zostać dostarczone w terminie 2 dni roboczych od daty złożenia zamówienia na wskazany adres -email Wykonawcy .</w:t>
            </w:r>
          </w:p>
          <w:p w14:paraId="252BAC09" w14:textId="77777777" w:rsidR="00E9300C" w:rsidRPr="000C6219" w:rsidRDefault="00E9300C" w:rsidP="00E875D6">
            <w:pPr>
              <w:rPr>
                <w:rFonts w:ascii="Cambria" w:hAnsi="Cambria"/>
                <w:sz w:val="20"/>
                <w:szCs w:val="20"/>
              </w:rPr>
            </w:pPr>
            <w:r>
              <w:rPr>
                <w:rFonts w:ascii="Cambria" w:hAnsi="Cambria"/>
                <w:sz w:val="20"/>
                <w:szCs w:val="20"/>
              </w:rPr>
              <w:t>Zamawiający dopuszcza podłączenie aparatu do drukarki sieciowej  posiadanej przez Zamawiającego.</w:t>
            </w:r>
          </w:p>
        </w:tc>
      </w:tr>
    </w:tbl>
    <w:p w14:paraId="493D376F" w14:textId="77777777" w:rsidR="00E9300C" w:rsidRPr="00C97F1B" w:rsidRDefault="00E9300C" w:rsidP="00E9300C">
      <w:pPr>
        <w:pStyle w:val="Standard"/>
        <w:spacing w:line="100" w:lineRule="atLeast"/>
        <w:jc w:val="center"/>
        <w:rPr>
          <w:b/>
          <w:sz w:val="20"/>
          <w:highlight w:val="yellow"/>
        </w:rPr>
      </w:pPr>
    </w:p>
    <w:p w14:paraId="4C847969" w14:textId="77777777" w:rsidR="00E9300C" w:rsidRPr="00F47FE5" w:rsidRDefault="00E9300C" w:rsidP="00E9300C">
      <w:pPr>
        <w:widowControl w:val="0"/>
        <w:jc w:val="both"/>
        <w:rPr>
          <w:rFonts w:eastAsia="MS Mincho"/>
          <w:b/>
          <w:sz w:val="20"/>
          <w:szCs w:val="20"/>
        </w:rPr>
      </w:pPr>
      <w:r w:rsidRPr="00F47FE5">
        <w:rPr>
          <w:rFonts w:eastAsia="MS Mincho"/>
          <w:b/>
          <w:sz w:val="20"/>
          <w:szCs w:val="20"/>
        </w:rPr>
        <w:t xml:space="preserve">UWAGI: </w:t>
      </w:r>
    </w:p>
    <w:p w14:paraId="1132940E" w14:textId="77777777" w:rsidR="00E9300C" w:rsidRDefault="00E9300C" w:rsidP="00E9300C">
      <w:pPr>
        <w:widowControl w:val="0"/>
        <w:numPr>
          <w:ilvl w:val="0"/>
          <w:numId w:val="165"/>
        </w:numPr>
        <w:spacing w:after="0" w:line="240" w:lineRule="auto"/>
        <w:rPr>
          <w:rFonts w:eastAsia="Calibri" w:cs="Calibri"/>
          <w:color w:val="000000"/>
        </w:rPr>
      </w:pPr>
      <w:r>
        <w:rPr>
          <w:rFonts w:eastAsia="MS Mincho"/>
          <w:sz w:val="20"/>
          <w:szCs w:val="20"/>
        </w:rPr>
        <w:t xml:space="preserve">Do dostawy Wykonawca jest zobowiązany dołączyć wszystkie akcesoria potrzebne do sprawdzenia wszystkich wymaganych przez Zamawiającego funkcji  </w:t>
      </w:r>
    </w:p>
    <w:p w14:paraId="5C668792" w14:textId="77777777" w:rsidR="00E9300C" w:rsidRDefault="00E9300C" w:rsidP="00E9300C">
      <w:pPr>
        <w:widowControl w:val="0"/>
        <w:numPr>
          <w:ilvl w:val="0"/>
          <w:numId w:val="165"/>
        </w:numPr>
        <w:spacing w:after="0" w:line="240" w:lineRule="auto"/>
        <w:jc w:val="both"/>
        <w:rPr>
          <w:rFonts w:eastAsia="MS Mincho"/>
          <w:sz w:val="20"/>
          <w:szCs w:val="20"/>
        </w:rPr>
      </w:pPr>
      <w:r w:rsidRPr="00904ECE">
        <w:rPr>
          <w:rFonts w:eastAsia="MS Mincho"/>
          <w:sz w:val="20"/>
          <w:szCs w:val="20"/>
        </w:rPr>
        <w:t xml:space="preserve">Wykonawca w ramach umowy zapewnia bezpłatnie udział w programie  Kontroli zewnątrz-laboratoryjnej 2 sprawdziany w roku (5-częściowy rozdział WBC) oraz </w:t>
      </w:r>
      <w:proofErr w:type="spellStart"/>
      <w:r w:rsidRPr="00904ECE">
        <w:rPr>
          <w:rFonts w:eastAsia="MS Mincho"/>
          <w:sz w:val="20"/>
          <w:szCs w:val="20"/>
        </w:rPr>
        <w:t>retikulocytów</w:t>
      </w:r>
      <w:proofErr w:type="spellEnd"/>
      <w:r w:rsidRPr="00904ECE">
        <w:rPr>
          <w:rFonts w:eastAsia="MS Mincho"/>
          <w:sz w:val="20"/>
          <w:szCs w:val="20"/>
        </w:rPr>
        <w:t>.</w:t>
      </w:r>
    </w:p>
    <w:p w14:paraId="646BC580" w14:textId="77777777" w:rsidR="00E9300C" w:rsidRDefault="00E9300C" w:rsidP="00E9300C">
      <w:pPr>
        <w:widowControl w:val="0"/>
        <w:numPr>
          <w:ilvl w:val="0"/>
          <w:numId w:val="165"/>
        </w:numPr>
        <w:spacing w:after="0" w:line="240" w:lineRule="auto"/>
        <w:jc w:val="both"/>
        <w:rPr>
          <w:rFonts w:eastAsia="MS Mincho"/>
          <w:sz w:val="20"/>
          <w:szCs w:val="20"/>
        </w:rPr>
      </w:pPr>
      <w:r>
        <w:rPr>
          <w:rFonts w:eastAsia="MS Mincho"/>
          <w:sz w:val="20"/>
          <w:szCs w:val="20"/>
        </w:rPr>
        <w:t xml:space="preserve">Przedmiot zamówienia musi być </w:t>
      </w:r>
      <w:r w:rsidRPr="007F0E38">
        <w:rPr>
          <w:rFonts w:eastAsia="MS Mincho"/>
          <w:sz w:val="20"/>
          <w:szCs w:val="20"/>
        </w:rPr>
        <w:t xml:space="preserve"> kompletny i gotowy do użytkowania bez żadnych dodatkowych inwestycji.</w:t>
      </w:r>
    </w:p>
    <w:p w14:paraId="1584BB0F" w14:textId="77777777" w:rsidR="00E9300C" w:rsidRDefault="00E9300C" w:rsidP="00E9300C">
      <w:pPr>
        <w:widowControl w:val="0"/>
        <w:numPr>
          <w:ilvl w:val="0"/>
          <w:numId w:val="165"/>
        </w:numPr>
        <w:spacing w:after="0" w:line="240" w:lineRule="auto"/>
        <w:jc w:val="both"/>
        <w:rPr>
          <w:rFonts w:eastAsia="MS Mincho"/>
          <w:sz w:val="20"/>
          <w:szCs w:val="20"/>
        </w:rPr>
      </w:pPr>
      <w:r>
        <w:rPr>
          <w:rFonts w:eastAsia="MS Mincho"/>
          <w:sz w:val="20"/>
          <w:szCs w:val="20"/>
        </w:rPr>
        <w:t>Wykonawca  na swój koszt dostarcza</w:t>
      </w:r>
      <w:r w:rsidRPr="007F0E38">
        <w:rPr>
          <w:rFonts w:eastAsia="MS Mincho"/>
          <w:sz w:val="20"/>
          <w:szCs w:val="20"/>
        </w:rPr>
        <w:t>na materiały potrzebne do sprawdzenia czy przedmiot zamówienia funkcjonuje prawidłowo</w:t>
      </w:r>
    </w:p>
    <w:p w14:paraId="2008F615" w14:textId="77777777" w:rsidR="00E9300C" w:rsidRPr="007F0E38" w:rsidRDefault="00E9300C" w:rsidP="00E9300C">
      <w:pPr>
        <w:widowControl w:val="0"/>
        <w:numPr>
          <w:ilvl w:val="0"/>
          <w:numId w:val="165"/>
        </w:numPr>
        <w:spacing w:after="0" w:line="240" w:lineRule="auto"/>
        <w:jc w:val="both"/>
        <w:rPr>
          <w:rFonts w:eastAsia="MS Mincho"/>
          <w:sz w:val="20"/>
          <w:szCs w:val="20"/>
        </w:rPr>
      </w:pPr>
      <w:r w:rsidRPr="0027363E">
        <w:rPr>
          <w:rFonts w:eastAsia="MS Mincho"/>
          <w:sz w:val="20"/>
          <w:szCs w:val="20"/>
        </w:rPr>
        <w:t>Wszystkie zaoferowane elementy przedmiotu zamówienia muszą być  ze sobą kompatybilne.</w:t>
      </w:r>
    </w:p>
    <w:p w14:paraId="191E20BA" w14:textId="12D54FFC" w:rsidR="005E0392" w:rsidRDefault="005E0392">
      <w:pPr>
        <w:rPr>
          <w:rFonts w:ascii="Times New Roman" w:eastAsia="MS Mincho" w:hAnsi="Times New Roman" w:cs="Times New Roman"/>
          <w:b/>
          <w:bCs/>
          <w:color w:val="000000" w:themeColor="text1"/>
          <w:sz w:val="24"/>
          <w:szCs w:val="24"/>
          <w:highlight w:val="yellow"/>
        </w:rPr>
      </w:pPr>
    </w:p>
    <w:p w14:paraId="0EB74E16" w14:textId="3A91F7F9" w:rsidR="005E0392" w:rsidRDefault="005E0392">
      <w:pPr>
        <w:rPr>
          <w:rFonts w:ascii="Times New Roman" w:hAnsi="Times New Roman" w:cs="Times New Roman"/>
          <w:b/>
          <w:color w:val="000000" w:themeColor="text1"/>
          <w:sz w:val="24"/>
          <w:szCs w:val="24"/>
          <w:highlight w:val="yellow"/>
          <w:lang w:eastAsia="pl-PL"/>
        </w:rPr>
      </w:pPr>
      <w:r>
        <w:rPr>
          <w:rFonts w:ascii="Times New Roman" w:hAnsi="Times New Roman" w:cs="Times New Roman"/>
          <w:b/>
          <w:color w:val="000000" w:themeColor="text1"/>
          <w:sz w:val="24"/>
          <w:szCs w:val="24"/>
          <w:highlight w:val="yellow"/>
          <w:lang w:eastAsia="pl-PL"/>
        </w:rPr>
        <w:br w:type="page"/>
      </w:r>
    </w:p>
    <w:p w14:paraId="0CE2DB09" w14:textId="77777777" w:rsidR="00DD4F06" w:rsidRPr="00991C32" w:rsidRDefault="00DD4F06" w:rsidP="00DD4F06">
      <w:pPr>
        <w:pStyle w:val="Akapitzlist"/>
        <w:spacing w:after="0" w:line="240" w:lineRule="auto"/>
        <w:ind w:left="340"/>
        <w:jc w:val="both"/>
        <w:rPr>
          <w:rFonts w:ascii="Times New Roman" w:hAnsi="Times New Roman" w:cs="Times New Roman"/>
          <w:b/>
          <w:color w:val="000000" w:themeColor="text1"/>
          <w:sz w:val="24"/>
          <w:szCs w:val="24"/>
          <w:highlight w:val="yellow"/>
          <w:lang w:eastAsia="pl-PL"/>
        </w:rPr>
      </w:pPr>
    </w:p>
    <w:bookmarkEnd w:id="8"/>
    <w:bookmarkEnd w:id="6"/>
    <w:p w14:paraId="3B2357E5" w14:textId="77777777" w:rsidR="005E06CA" w:rsidRPr="00F54E2E" w:rsidRDefault="005E06CA" w:rsidP="005E06CA">
      <w:pPr>
        <w:rPr>
          <w:rFonts w:ascii="Times New Roman" w:eastAsia="MS Mincho" w:hAnsi="Times New Roman" w:cs="Times New Roman"/>
          <w:b/>
          <w:bCs/>
          <w:color w:val="000000" w:themeColor="text1"/>
          <w:kern w:val="2"/>
          <w:sz w:val="24"/>
          <w:szCs w:val="24"/>
        </w:rPr>
      </w:pPr>
      <w:r w:rsidRPr="00F54E2E">
        <w:rPr>
          <w:rFonts w:ascii="Times New Roman" w:eastAsia="MS Mincho" w:hAnsi="Times New Roman" w:cs="Times New Roman"/>
          <w:b/>
          <w:bCs/>
          <w:color w:val="000000" w:themeColor="text1"/>
          <w:sz w:val="24"/>
          <w:szCs w:val="24"/>
        </w:rPr>
        <w:t>DZP.281.23A.2024</w:t>
      </w:r>
      <w:r w:rsidRPr="00F54E2E">
        <w:rPr>
          <w:rFonts w:ascii="Times New Roman" w:eastAsia="MS Mincho" w:hAnsi="Times New Roman" w:cs="Times New Roman"/>
          <w:b/>
          <w:bCs/>
          <w:color w:val="000000" w:themeColor="text1"/>
          <w:sz w:val="24"/>
          <w:szCs w:val="24"/>
        </w:rPr>
        <w:tab/>
      </w:r>
      <w:r w:rsidRPr="00F54E2E">
        <w:rPr>
          <w:rFonts w:ascii="Times New Roman" w:eastAsia="MS Mincho" w:hAnsi="Times New Roman" w:cs="Times New Roman"/>
          <w:b/>
          <w:bCs/>
          <w:color w:val="000000" w:themeColor="text1"/>
          <w:sz w:val="24"/>
          <w:szCs w:val="24"/>
        </w:rPr>
        <w:tab/>
      </w:r>
      <w:r w:rsidRPr="00F54E2E">
        <w:rPr>
          <w:rFonts w:ascii="Times New Roman" w:eastAsia="MS Mincho" w:hAnsi="Times New Roman" w:cs="Times New Roman"/>
          <w:b/>
          <w:bCs/>
          <w:color w:val="000000" w:themeColor="text1"/>
          <w:sz w:val="24"/>
          <w:szCs w:val="24"/>
        </w:rPr>
        <w:tab/>
      </w:r>
      <w:r w:rsidRPr="00F54E2E">
        <w:rPr>
          <w:rFonts w:ascii="Times New Roman" w:eastAsia="MS Mincho" w:hAnsi="Times New Roman" w:cs="Times New Roman"/>
          <w:b/>
          <w:bCs/>
          <w:color w:val="000000" w:themeColor="text1"/>
          <w:sz w:val="24"/>
          <w:szCs w:val="24"/>
        </w:rPr>
        <w:tab/>
      </w:r>
      <w:r w:rsidRPr="00F54E2E">
        <w:rPr>
          <w:rFonts w:ascii="Times New Roman" w:eastAsia="MS Mincho" w:hAnsi="Times New Roman" w:cs="Times New Roman"/>
          <w:b/>
          <w:bCs/>
          <w:color w:val="000000" w:themeColor="text1"/>
          <w:sz w:val="24"/>
          <w:szCs w:val="24"/>
        </w:rPr>
        <w:tab/>
      </w:r>
      <w:r w:rsidRPr="00F54E2E">
        <w:rPr>
          <w:rFonts w:ascii="Times New Roman" w:eastAsia="MS Mincho" w:hAnsi="Times New Roman" w:cs="Times New Roman"/>
          <w:b/>
          <w:bCs/>
          <w:color w:val="000000" w:themeColor="text1"/>
          <w:sz w:val="24"/>
          <w:szCs w:val="24"/>
        </w:rPr>
        <w:tab/>
      </w:r>
      <w:r w:rsidRPr="00F54E2E">
        <w:rPr>
          <w:rFonts w:ascii="Times New Roman" w:eastAsia="MS Mincho" w:hAnsi="Times New Roman" w:cs="Times New Roman"/>
          <w:b/>
          <w:bCs/>
          <w:color w:val="000000" w:themeColor="text1"/>
          <w:sz w:val="24"/>
          <w:szCs w:val="24"/>
        </w:rPr>
        <w:tab/>
      </w:r>
      <w:r w:rsidRPr="00F54E2E">
        <w:rPr>
          <w:rFonts w:ascii="Times New Roman" w:eastAsia="MS Mincho" w:hAnsi="Times New Roman" w:cs="Times New Roman"/>
          <w:b/>
          <w:bCs/>
          <w:color w:val="000000" w:themeColor="text1"/>
          <w:kern w:val="2"/>
          <w:sz w:val="24"/>
          <w:szCs w:val="24"/>
        </w:rPr>
        <w:t>Załącznik nr 9</w:t>
      </w:r>
    </w:p>
    <w:p w14:paraId="55EFB4B9" w14:textId="77777777" w:rsidR="005E06CA" w:rsidRPr="00F54E2E" w:rsidRDefault="005E06CA" w:rsidP="005E06CA">
      <w:pPr>
        <w:autoSpaceDE w:val="0"/>
        <w:autoSpaceDN w:val="0"/>
        <w:adjustRightInd w:val="0"/>
        <w:jc w:val="center"/>
        <w:rPr>
          <w:rFonts w:ascii="Times New Roman" w:eastAsia="Times New Roman" w:hAnsi="Times New Roman" w:cs="Times New Roman"/>
          <w:b/>
          <w:color w:val="000000" w:themeColor="text1"/>
          <w:sz w:val="20"/>
          <w:szCs w:val="20"/>
          <w:lang w:eastAsia="pl-PL"/>
        </w:rPr>
      </w:pPr>
      <w:r w:rsidRPr="00F54E2E">
        <w:rPr>
          <w:rFonts w:ascii="Times New Roman" w:eastAsia="Times New Roman" w:hAnsi="Times New Roman" w:cs="Times New Roman"/>
          <w:b/>
          <w:color w:val="000000" w:themeColor="text1"/>
          <w:sz w:val="20"/>
          <w:szCs w:val="20"/>
          <w:lang w:eastAsia="pl-PL"/>
        </w:rPr>
        <w:t>wzór</w:t>
      </w:r>
    </w:p>
    <w:p w14:paraId="67F4F073" w14:textId="77777777" w:rsidR="005E06CA" w:rsidRPr="00F54E2E" w:rsidRDefault="005E06CA" w:rsidP="005E06CA">
      <w:pPr>
        <w:spacing w:after="0"/>
        <w:jc w:val="center"/>
        <w:rPr>
          <w:rFonts w:ascii="Times New Roman" w:eastAsia="Times New Roman" w:hAnsi="Times New Roman" w:cs="Times New Roman"/>
          <w:b/>
          <w:color w:val="000000" w:themeColor="text1"/>
          <w:szCs w:val="26"/>
          <w:lang w:eastAsia="ar-SA"/>
        </w:rPr>
      </w:pPr>
      <w:r w:rsidRPr="00F54E2E">
        <w:rPr>
          <w:rFonts w:ascii="Times New Roman" w:eastAsia="Times New Roman" w:hAnsi="Times New Roman" w:cs="Times New Roman"/>
          <w:b/>
          <w:color w:val="000000" w:themeColor="text1"/>
          <w:szCs w:val="26"/>
          <w:lang w:eastAsia="ar-SA"/>
        </w:rPr>
        <w:t>Umowa powierzenia przetwarzania danych osobowych</w:t>
      </w:r>
    </w:p>
    <w:p w14:paraId="3AB9646A" w14:textId="77777777" w:rsidR="005E06CA" w:rsidRPr="00F54E2E" w:rsidRDefault="005E06CA" w:rsidP="005E06CA">
      <w:pPr>
        <w:widowControl w:val="0"/>
        <w:suppressAutoHyphens/>
        <w:autoSpaceDN w:val="0"/>
        <w:spacing w:after="0" w:line="240" w:lineRule="auto"/>
        <w:jc w:val="center"/>
        <w:rPr>
          <w:rFonts w:ascii="Times New Roman" w:eastAsia="Tahoma" w:hAnsi="Times New Roman" w:cs="Times New Roman"/>
          <w:b/>
          <w:color w:val="000000" w:themeColor="text1"/>
          <w:kern w:val="3"/>
          <w:lang w:eastAsia="pl-PL"/>
        </w:rPr>
      </w:pPr>
      <w:r w:rsidRPr="00F54E2E">
        <w:rPr>
          <w:rFonts w:ascii="Times New Roman" w:eastAsia="Tahoma" w:hAnsi="Times New Roman" w:cs="Times New Roman"/>
          <w:b/>
          <w:color w:val="000000" w:themeColor="text1"/>
          <w:kern w:val="3"/>
          <w:lang w:eastAsia="pl-PL"/>
        </w:rPr>
        <w:t>nr .............................................</w:t>
      </w:r>
    </w:p>
    <w:p w14:paraId="754DFAEA" w14:textId="77777777" w:rsidR="005E06CA" w:rsidRPr="00F54E2E" w:rsidRDefault="005E06CA" w:rsidP="005E06CA">
      <w:pPr>
        <w:widowControl w:val="0"/>
        <w:suppressAutoHyphens/>
        <w:autoSpaceDN w:val="0"/>
        <w:spacing w:after="0" w:line="240" w:lineRule="auto"/>
        <w:jc w:val="center"/>
        <w:rPr>
          <w:rFonts w:ascii="Times New Roman" w:eastAsia="Tahoma" w:hAnsi="Times New Roman" w:cs="Times New Roman"/>
          <w:b/>
          <w:color w:val="000000" w:themeColor="text1"/>
          <w:kern w:val="3"/>
          <w:lang w:eastAsia="pl-PL"/>
        </w:rPr>
      </w:pPr>
    </w:p>
    <w:p w14:paraId="4B9FDCFE" w14:textId="77777777" w:rsidR="005E06CA" w:rsidRPr="00F54E2E" w:rsidRDefault="005E06CA" w:rsidP="005E06CA">
      <w:pPr>
        <w:suppressAutoHyphens/>
        <w:spacing w:after="0" w:line="240" w:lineRule="auto"/>
        <w:rPr>
          <w:rFonts w:ascii="Times New Roman" w:eastAsia="Times New Roman" w:hAnsi="Times New Roman" w:cs="Times New Roman"/>
          <w:color w:val="000000" w:themeColor="text1"/>
          <w:lang w:eastAsia="pl-PL"/>
        </w:rPr>
      </w:pPr>
      <w:r w:rsidRPr="00F54E2E">
        <w:rPr>
          <w:rFonts w:ascii="Times New Roman" w:eastAsia="Times New Roman" w:hAnsi="Times New Roman" w:cs="Times New Roman"/>
          <w:color w:val="000000" w:themeColor="text1"/>
          <w:lang w:eastAsia="pl-PL"/>
        </w:rPr>
        <w:t>Zawarta w dniu ................................ w  Katowicach pomiędzy:</w:t>
      </w:r>
    </w:p>
    <w:p w14:paraId="4EEDCB06" w14:textId="77777777" w:rsidR="005E06CA" w:rsidRPr="00F54E2E" w:rsidRDefault="005E06CA" w:rsidP="005E06CA">
      <w:pPr>
        <w:widowControl w:val="0"/>
        <w:suppressAutoHyphens/>
        <w:spacing w:after="0" w:line="240" w:lineRule="auto"/>
        <w:jc w:val="both"/>
        <w:rPr>
          <w:rFonts w:ascii="Times New Roman" w:eastAsia="Times New Roman" w:hAnsi="Times New Roman" w:cs="Times New Roman"/>
          <w:color w:val="000000" w:themeColor="text1"/>
          <w:lang w:eastAsia="zh-CN"/>
        </w:rPr>
      </w:pPr>
      <w:r w:rsidRPr="00F54E2E">
        <w:rPr>
          <w:rFonts w:ascii="Times New Roman" w:eastAsia="Times New Roman" w:hAnsi="Times New Roman" w:cs="Times New Roman"/>
          <w:b/>
          <w:bCs/>
          <w:color w:val="000000" w:themeColor="text1"/>
          <w:lang w:eastAsia="zh-CN"/>
        </w:rPr>
        <w:t xml:space="preserve">Uniwersyteckim Centrum Klinicznym im. prof. K. Gibińskiego Śląskiego Uniwersytetu Medycznego w Katowicach </w:t>
      </w:r>
      <w:r w:rsidRPr="00F54E2E">
        <w:rPr>
          <w:rFonts w:ascii="Times New Roman" w:eastAsia="Times New Roman" w:hAnsi="Times New Roman" w:cs="Times New Roman"/>
          <w:color w:val="000000" w:themeColor="text1"/>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3927B5A"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t xml:space="preserve">zwanym w dalszej części umowy </w:t>
      </w:r>
      <w:r w:rsidRPr="00F54E2E">
        <w:rPr>
          <w:rFonts w:ascii="Times New Roman" w:eastAsia="Tahoma" w:hAnsi="Times New Roman" w:cs="Times New Roman"/>
          <w:b/>
          <w:color w:val="000000" w:themeColor="text1"/>
          <w:kern w:val="3"/>
          <w:lang w:eastAsia="pl-PL"/>
        </w:rPr>
        <w:t>„Administratorem”</w:t>
      </w:r>
    </w:p>
    <w:p w14:paraId="7592DAD3"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t>reprezentowanym przez:</w:t>
      </w:r>
    </w:p>
    <w:p w14:paraId="1DE1B429"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p>
    <w:p w14:paraId="76C944C2"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t>………………………………………………………………</w:t>
      </w:r>
    </w:p>
    <w:p w14:paraId="225FCBB4"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p>
    <w:p w14:paraId="50166A5E"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t>oraz</w:t>
      </w:r>
    </w:p>
    <w:p w14:paraId="06FB77E9" w14:textId="77777777" w:rsidR="005E06CA" w:rsidRPr="00F54E2E" w:rsidRDefault="005E06CA" w:rsidP="005E06CA">
      <w:pPr>
        <w:widowControl w:val="0"/>
        <w:suppressAutoHyphens/>
        <w:autoSpaceDN w:val="0"/>
        <w:spacing w:after="0" w:line="240" w:lineRule="auto"/>
        <w:jc w:val="both"/>
        <w:rPr>
          <w:rFonts w:ascii="Times New Roman" w:eastAsia="Tahoma" w:hAnsi="Times New Roman" w:cs="Times New Roman"/>
          <w:color w:val="000000" w:themeColor="text1"/>
          <w:kern w:val="3"/>
          <w:lang w:eastAsia="pl-PL"/>
        </w:rPr>
      </w:pPr>
    </w:p>
    <w:p w14:paraId="7833DE5D"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t xml:space="preserve">…................................................................ (dane podmiotu, który umowę zawiera)  </w:t>
      </w:r>
    </w:p>
    <w:p w14:paraId="78E682E1"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t xml:space="preserve">zwanym w dalszej części umowy </w:t>
      </w:r>
      <w:r w:rsidRPr="00F54E2E">
        <w:rPr>
          <w:rFonts w:ascii="Times New Roman" w:eastAsia="Tahoma" w:hAnsi="Times New Roman" w:cs="Times New Roman"/>
          <w:b/>
          <w:color w:val="000000" w:themeColor="text1"/>
          <w:kern w:val="3"/>
          <w:lang w:eastAsia="pl-PL"/>
        </w:rPr>
        <w:t>„Procesorem”</w:t>
      </w:r>
    </w:p>
    <w:p w14:paraId="3E37DD8F"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t>reprezentowanym przez:</w:t>
      </w:r>
    </w:p>
    <w:p w14:paraId="003B9F7A"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p>
    <w:p w14:paraId="0A61CDB6" w14:textId="77777777" w:rsidR="005E06CA" w:rsidRPr="00F54E2E" w:rsidRDefault="005E06CA" w:rsidP="005E06CA">
      <w:pPr>
        <w:widowControl w:val="0"/>
        <w:suppressAutoHyphens/>
        <w:autoSpaceDN w:val="0"/>
        <w:spacing w:after="0" w:line="240" w:lineRule="auto"/>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t>…................................................................</w:t>
      </w:r>
    </w:p>
    <w:p w14:paraId="651D700B" w14:textId="77777777" w:rsidR="005E06CA" w:rsidRPr="00F54E2E" w:rsidRDefault="005E06CA" w:rsidP="005E06CA">
      <w:pPr>
        <w:widowControl w:val="0"/>
        <w:suppressAutoHyphens/>
        <w:autoSpaceDN w:val="0"/>
        <w:spacing w:after="0" w:line="240" w:lineRule="auto"/>
        <w:jc w:val="center"/>
        <w:rPr>
          <w:rFonts w:ascii="Times New Roman" w:eastAsia="Tahoma" w:hAnsi="Times New Roman" w:cs="Times New Roman"/>
          <w:b/>
          <w:bCs/>
          <w:color w:val="000000" w:themeColor="text1"/>
          <w:kern w:val="3"/>
          <w:lang w:eastAsia="pl-PL"/>
        </w:rPr>
      </w:pPr>
    </w:p>
    <w:p w14:paraId="356055AA" w14:textId="77777777" w:rsidR="005E06CA" w:rsidRPr="00F54E2E" w:rsidRDefault="005E06CA" w:rsidP="005E06CA">
      <w:pPr>
        <w:widowControl w:val="0"/>
        <w:suppressAutoHyphens/>
        <w:autoSpaceDN w:val="0"/>
        <w:spacing w:after="0" w:line="240" w:lineRule="auto"/>
        <w:jc w:val="center"/>
        <w:rPr>
          <w:rFonts w:ascii="Times New Roman" w:eastAsia="Tahoma" w:hAnsi="Times New Roman" w:cs="Times New Roman"/>
          <w:b/>
          <w:bCs/>
          <w:color w:val="000000" w:themeColor="text1"/>
          <w:kern w:val="3"/>
          <w:lang w:eastAsia="pl-PL"/>
        </w:rPr>
      </w:pPr>
    </w:p>
    <w:p w14:paraId="4BC33918" w14:textId="77777777" w:rsidR="005E06CA" w:rsidRPr="00F54E2E" w:rsidRDefault="005E06CA" w:rsidP="005E06CA">
      <w:pPr>
        <w:widowControl w:val="0"/>
        <w:suppressAutoHyphens/>
        <w:autoSpaceDN w:val="0"/>
        <w:spacing w:after="0" w:line="240" w:lineRule="auto"/>
        <w:jc w:val="center"/>
        <w:rPr>
          <w:rFonts w:ascii="Times New Roman" w:eastAsia="Tahoma" w:hAnsi="Times New Roman" w:cs="Times New Roman"/>
          <w:b/>
          <w:bCs/>
          <w:color w:val="000000" w:themeColor="text1"/>
          <w:kern w:val="3"/>
          <w:lang w:eastAsia="pl-PL"/>
        </w:rPr>
      </w:pPr>
      <w:r w:rsidRPr="00F54E2E">
        <w:rPr>
          <w:rFonts w:ascii="Times New Roman" w:eastAsia="Tahoma" w:hAnsi="Times New Roman" w:cs="Times New Roman"/>
          <w:b/>
          <w:bCs/>
          <w:color w:val="000000" w:themeColor="text1"/>
          <w:kern w:val="3"/>
          <w:lang w:eastAsia="pl-PL"/>
        </w:rPr>
        <w:t>Preambuła</w:t>
      </w:r>
    </w:p>
    <w:p w14:paraId="1B721B7F" w14:textId="77777777" w:rsidR="005E06CA" w:rsidRPr="00F54E2E" w:rsidRDefault="005E06CA" w:rsidP="005E06CA">
      <w:pPr>
        <w:widowControl w:val="0"/>
        <w:suppressAutoHyphens/>
        <w:autoSpaceDN w:val="0"/>
        <w:spacing w:after="0" w:line="240" w:lineRule="auto"/>
        <w:jc w:val="both"/>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b/>
          <w:bCs/>
          <w:color w:val="000000" w:themeColor="text1"/>
          <w:kern w:val="3"/>
          <w:lang w:eastAsia="pl-PL"/>
        </w:rPr>
        <w:t>W związku z realizacją umowy nr …............................... z dnia …...................... r. zawartej pomiędzy Administratorem, a Procesorem, (zwana dalej "Umową główną") strony niniejszej umowy mając</w:t>
      </w:r>
      <w:r w:rsidRPr="00F54E2E">
        <w:rPr>
          <w:rFonts w:ascii="Times New Roman" w:eastAsia="Tahoma" w:hAnsi="Times New Roman" w:cs="Times New Roman"/>
          <w:b/>
          <w:bCs/>
          <w:color w:val="000000" w:themeColor="text1"/>
          <w:kern w:val="3"/>
          <w:lang w:eastAsia="pl-PL"/>
        </w:rPr>
        <w:br/>
        <w:t>w szczególności na uwadze ochronę</w:t>
      </w:r>
      <w:r w:rsidRPr="00F54E2E">
        <w:rPr>
          <w:rFonts w:ascii="Times New Roman" w:eastAsia="EUAlbertina," w:hAnsi="Times New Roman" w:cs="Times New Roman"/>
          <w:b/>
          <w:bCs/>
          <w:color w:val="000000" w:themeColor="text1"/>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F54E2E">
        <w:rPr>
          <w:rFonts w:ascii="Times New Roman" w:eastAsia="EUAlbertina," w:hAnsi="Times New Roman" w:cs="Times New Roman"/>
          <w:b/>
          <w:bCs/>
          <w:color w:val="000000" w:themeColor="text1"/>
          <w:kern w:val="3"/>
          <w:lang w:eastAsia="pl-PL"/>
        </w:rPr>
        <w:br/>
        <w:t>z przetwarzaniem danych osobowych i w sprawie swobodnego przepływu takich danych oraz uchylenia dyrektywy 95/46/WE (ogólne rozporządzenie o ochronie danych) postanawiają</w:t>
      </w:r>
      <w:r w:rsidRPr="00F54E2E">
        <w:rPr>
          <w:rFonts w:ascii="Times New Roman" w:eastAsia="EUAlbertina," w:hAnsi="Times New Roman" w:cs="Times New Roman"/>
          <w:b/>
          <w:bCs/>
          <w:color w:val="000000" w:themeColor="text1"/>
          <w:kern w:val="3"/>
          <w:lang w:eastAsia="pl-PL"/>
        </w:rPr>
        <w:br/>
        <w:t>co następuje:</w:t>
      </w:r>
    </w:p>
    <w:p w14:paraId="03959F72" w14:textId="77777777" w:rsidR="005E06CA" w:rsidRPr="00F54E2E" w:rsidRDefault="005E06CA" w:rsidP="005E06CA">
      <w:pPr>
        <w:spacing w:after="0" w:line="240" w:lineRule="auto"/>
        <w:jc w:val="center"/>
        <w:rPr>
          <w:rFonts w:ascii="Times New Roman" w:eastAsia="Tahoma" w:hAnsi="Times New Roman" w:cs="Times New Roman"/>
          <w:b/>
          <w:color w:val="000000" w:themeColor="text1"/>
          <w:lang w:eastAsia="pl-PL"/>
        </w:rPr>
      </w:pPr>
    </w:p>
    <w:p w14:paraId="1E1296C2" w14:textId="77777777" w:rsidR="005E06CA" w:rsidRPr="00F54E2E" w:rsidRDefault="005E06CA" w:rsidP="005E06CA">
      <w:pPr>
        <w:spacing w:after="0" w:line="240" w:lineRule="auto"/>
        <w:jc w:val="center"/>
        <w:rPr>
          <w:rFonts w:ascii="Times New Roman" w:eastAsia="Tahoma" w:hAnsi="Times New Roman" w:cs="Times New Roman"/>
          <w:b/>
          <w:color w:val="000000" w:themeColor="text1"/>
          <w:lang w:eastAsia="pl-PL"/>
        </w:rPr>
      </w:pPr>
      <w:r w:rsidRPr="00F54E2E">
        <w:rPr>
          <w:rFonts w:ascii="Times New Roman" w:eastAsia="Tahoma" w:hAnsi="Times New Roman" w:cs="Times New Roman"/>
          <w:b/>
          <w:color w:val="000000" w:themeColor="text1"/>
          <w:lang w:eastAsia="pl-PL"/>
        </w:rPr>
        <w:t>§ 1</w:t>
      </w:r>
    </w:p>
    <w:p w14:paraId="4A2E48BF"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Powierzenie przetwarzania danych osobowych</w:t>
      </w:r>
    </w:p>
    <w:p w14:paraId="6CA9B109" w14:textId="77777777" w:rsidR="005E06CA" w:rsidRPr="00F54E2E" w:rsidRDefault="005E06CA" w:rsidP="005E06CA">
      <w:pPr>
        <w:numPr>
          <w:ilvl w:val="0"/>
          <w:numId w:val="79"/>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 xml:space="preserve">W trybie art. 28 </w:t>
      </w:r>
      <w:r w:rsidRPr="00F54E2E">
        <w:rPr>
          <w:rFonts w:ascii="Times New Roman" w:eastAsia="EUAlbertina," w:hAnsi="Times New Roman" w:cs="Times New Roman"/>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F54E2E">
        <w:rPr>
          <w:rFonts w:ascii="Times New Roman" w:eastAsia="Cambria" w:hAnsi="Times New Roman" w:cs="Times New Roman"/>
          <w:color w:val="000000" w:themeColor="text1"/>
        </w:rPr>
        <w:t>zwanego w dalszej części „RODO” - Administrator powierza Procesorowi, dane osobowe do przetwarzania w celu realizacji postanowień określonych w umowie głównej, na zasadach określonych w niniejszej umowie.</w:t>
      </w:r>
    </w:p>
    <w:p w14:paraId="44F98474" w14:textId="77777777" w:rsidR="005E06CA" w:rsidRPr="00F54E2E" w:rsidRDefault="005E06CA" w:rsidP="005E06CA">
      <w:pPr>
        <w:numPr>
          <w:ilvl w:val="0"/>
          <w:numId w:val="79"/>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zobowiązuje się przetwarzać powierzone mu dane osobowe zgodnie z niniejszą umową, RODO oraz innymi przepisami prawa powszechnie obowiązującego, które chronią prawa osób, których dane dotyczą.</w:t>
      </w:r>
    </w:p>
    <w:p w14:paraId="335B3C6B" w14:textId="77777777" w:rsidR="005E06CA" w:rsidRPr="00F54E2E" w:rsidRDefault="005E06CA" w:rsidP="005E06CA">
      <w:pPr>
        <w:numPr>
          <w:ilvl w:val="0"/>
          <w:numId w:val="79"/>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oświadcza, iż stosuje środki bezpieczeństwa spełniające wymogi RODO.</w:t>
      </w:r>
    </w:p>
    <w:p w14:paraId="4E29AC63" w14:textId="77777777" w:rsidR="005E06CA" w:rsidRPr="00F54E2E" w:rsidRDefault="005E06CA" w:rsidP="005E06CA">
      <w:pPr>
        <w:suppressAutoHyphens/>
        <w:spacing w:after="0" w:line="240" w:lineRule="auto"/>
        <w:ind w:left="360"/>
        <w:contextualSpacing/>
        <w:jc w:val="both"/>
        <w:rPr>
          <w:rFonts w:ascii="Times New Roman" w:eastAsia="Cambria" w:hAnsi="Times New Roman" w:cs="Times New Roman"/>
          <w:color w:val="000000" w:themeColor="text1"/>
        </w:rPr>
      </w:pPr>
    </w:p>
    <w:p w14:paraId="2FC731CD"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p>
    <w:p w14:paraId="07CE452A"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§2</w:t>
      </w:r>
    </w:p>
    <w:p w14:paraId="0F401EDF"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Zakres i cel przetwarzania danych</w:t>
      </w:r>
    </w:p>
    <w:p w14:paraId="29ED16D9" w14:textId="77777777" w:rsidR="005E06CA" w:rsidRPr="00F54E2E" w:rsidRDefault="005E06CA" w:rsidP="005E06CA">
      <w:pPr>
        <w:numPr>
          <w:ilvl w:val="0"/>
          <w:numId w:val="78"/>
        </w:numPr>
        <w:tabs>
          <w:tab w:val="num" w:pos="426"/>
        </w:tabs>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będzie przetwarzał, powierzone na podstawie umowy dane, w tym dane szczególnej kategorii dotyczące zdrowia pacjentów oraz dane pracowników Administratora, w postaci danych</w:t>
      </w:r>
      <w:r>
        <w:rPr>
          <w:rFonts w:ascii="Times New Roman" w:eastAsia="Cambria" w:hAnsi="Times New Roman" w:cs="Times New Roman"/>
          <w:color w:val="000000" w:themeColor="text1"/>
        </w:rPr>
        <w:t>,</w:t>
      </w:r>
      <w:r w:rsidRPr="00F54E2E">
        <w:rPr>
          <w:rFonts w:ascii="Times New Roman" w:eastAsia="Cambria" w:hAnsi="Times New Roman" w:cs="Times New Roman"/>
          <w:color w:val="000000" w:themeColor="text1"/>
        </w:rPr>
        <w:t xml:space="preserve"> </w:t>
      </w:r>
      <w:r w:rsidRPr="005507E2">
        <w:rPr>
          <w:rFonts w:ascii="Times New Roman" w:eastAsia="Cambria" w:hAnsi="Times New Roman" w:cs="Times New Roman"/>
          <w:color w:val="000000" w:themeColor="text1"/>
        </w:rPr>
        <w:t xml:space="preserve">które przetwarzane są przy użyciu </w:t>
      </w:r>
      <w:r w:rsidRPr="00F54E2E">
        <w:rPr>
          <w:rFonts w:ascii="Times New Roman" w:eastAsia="Cambria" w:hAnsi="Times New Roman" w:cs="Times New Roman"/>
          <w:color w:val="FF0000"/>
        </w:rPr>
        <w:t>Analizatora/Analizatorów*</w:t>
      </w:r>
      <w:r>
        <w:rPr>
          <w:rFonts w:ascii="Times New Roman" w:eastAsia="Cambria" w:hAnsi="Times New Roman" w:cs="Times New Roman"/>
          <w:color w:val="FF0000"/>
        </w:rPr>
        <w:t>,</w:t>
      </w:r>
      <w:r w:rsidRPr="00F54E2E">
        <w:rPr>
          <w:rFonts w:ascii="Times New Roman" w:eastAsia="Cambria" w:hAnsi="Times New Roman" w:cs="Times New Roman"/>
          <w:color w:val="FF0000"/>
        </w:rPr>
        <w:t xml:space="preserve"> </w:t>
      </w:r>
      <w:r w:rsidRPr="00F54E2E">
        <w:rPr>
          <w:rFonts w:ascii="Times New Roman" w:eastAsia="Cambria" w:hAnsi="Times New Roman" w:cs="Times New Roman"/>
          <w:color w:val="000000" w:themeColor="text1"/>
        </w:rPr>
        <w:t xml:space="preserve">o </w:t>
      </w:r>
      <w:r w:rsidRPr="00070D8D">
        <w:rPr>
          <w:rFonts w:ascii="Times New Roman" w:eastAsia="Cambria" w:hAnsi="Times New Roman" w:cs="Times New Roman"/>
          <w:color w:val="FF0000"/>
        </w:rPr>
        <w:t xml:space="preserve">którym/których* </w:t>
      </w:r>
      <w:r w:rsidRPr="00070D8D">
        <w:rPr>
          <w:rFonts w:ascii="Times New Roman" w:eastAsia="Cambria" w:hAnsi="Times New Roman" w:cs="Times New Roman"/>
          <w:i/>
          <w:iCs/>
          <w:color w:val="FF0000"/>
        </w:rPr>
        <w:t>(*</w:t>
      </w:r>
      <w:r w:rsidRPr="00F54E2E">
        <w:rPr>
          <w:rFonts w:ascii="Times New Roman" w:eastAsia="Cambria" w:hAnsi="Times New Roman" w:cs="Times New Roman"/>
          <w:i/>
          <w:iCs/>
          <w:color w:val="FF0000"/>
        </w:rPr>
        <w:t xml:space="preserve">niewłaściwe zostanie </w:t>
      </w:r>
      <w:r w:rsidRPr="00F54E2E">
        <w:rPr>
          <w:rFonts w:ascii="Times New Roman" w:eastAsia="Cambria" w:hAnsi="Times New Roman" w:cs="Times New Roman"/>
          <w:i/>
          <w:iCs/>
          <w:color w:val="FF0000"/>
        </w:rPr>
        <w:lastRenderedPageBreak/>
        <w:t>wykreślone)</w:t>
      </w:r>
      <w:r w:rsidRPr="00F54E2E">
        <w:rPr>
          <w:rFonts w:ascii="Times New Roman" w:eastAsia="Cambria" w:hAnsi="Times New Roman" w:cs="Times New Roman"/>
          <w:color w:val="FF0000"/>
        </w:rPr>
        <w:t xml:space="preserve"> </w:t>
      </w:r>
      <w:r w:rsidRPr="00F54E2E">
        <w:rPr>
          <w:rFonts w:ascii="Times New Roman" w:eastAsia="Cambria" w:hAnsi="Times New Roman" w:cs="Times New Roman"/>
          <w:color w:val="000000" w:themeColor="text1"/>
        </w:rPr>
        <w:t>mowa w §1 umowy głównej – wyłącznie takie, które niezbędne są do realizacji umowy głównej.</w:t>
      </w:r>
    </w:p>
    <w:p w14:paraId="07924167" w14:textId="77777777" w:rsidR="005E06CA" w:rsidRPr="00F54E2E" w:rsidRDefault="005E06CA" w:rsidP="005E06CA">
      <w:pPr>
        <w:numPr>
          <w:ilvl w:val="0"/>
          <w:numId w:val="78"/>
        </w:numPr>
        <w:tabs>
          <w:tab w:val="num" w:pos="426"/>
        </w:tabs>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Powierzone przez Administratora  dane osobowe będą przetwarzane przez Procesora wyłącznie w celu  realizacji umowy głównej.</w:t>
      </w:r>
    </w:p>
    <w:p w14:paraId="10E3B33C" w14:textId="77777777" w:rsidR="005E06CA" w:rsidRPr="00F54E2E" w:rsidRDefault="005E06CA" w:rsidP="005E06CA">
      <w:pPr>
        <w:spacing w:after="0" w:line="240" w:lineRule="auto"/>
        <w:jc w:val="both"/>
        <w:rPr>
          <w:rFonts w:ascii="Times New Roman" w:eastAsia="Tahoma" w:hAnsi="Times New Roman" w:cs="Times New Roman"/>
          <w:color w:val="000000" w:themeColor="text1"/>
          <w:lang w:eastAsia="pl-PL"/>
        </w:rPr>
      </w:pPr>
    </w:p>
    <w:p w14:paraId="0A5FBBB9"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§3</w:t>
      </w:r>
    </w:p>
    <w:p w14:paraId="15B16128"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Obowiązki Procesora</w:t>
      </w:r>
    </w:p>
    <w:p w14:paraId="50E8F0CE"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F54E2E">
        <w:rPr>
          <w:rFonts w:ascii="Times New Roman" w:eastAsia="Cambria" w:hAnsi="Times New Roman" w:cs="Times New Roman"/>
          <w:color w:val="000000" w:themeColor="text1"/>
        </w:rPr>
        <w:br/>
        <w:t>z przetwarzaniem danych osobowych, o których mowa w art. 32 RODO.</w:t>
      </w:r>
    </w:p>
    <w:p w14:paraId="136AEE4C"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zobowiązuje się dołożyć należytej staranności przy przetwarzaniu powierzonych danych osobowych.</w:t>
      </w:r>
    </w:p>
    <w:p w14:paraId="08449CD3"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zobowiązuje się do nadania upoważnień do przetwarzania danych osobowych wszystkim osobom, które będą przetwarzały powierzone dane w celu realizacji niniejszej umowy.</w:t>
      </w:r>
    </w:p>
    <w:p w14:paraId="4B40FB81"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16FD6E30"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 xml:space="preserve">Procesor po zakończeniu świadczenia usług związanych z przetwarzaniem, zależnie od decyzji Administratora: trwale usuwa lub zwraca Administratorowi wszelkie dane osobowe oraz usuwa wszelkie ich istniejące kopie, chyba że prawo </w:t>
      </w:r>
      <w:r w:rsidRPr="00F54E2E">
        <w:rPr>
          <w:rFonts w:ascii="Times New Roman" w:eastAsia="EUAlbertina, 'EU Albertina'" w:hAnsi="Times New Roman" w:cs="Times New Roman"/>
          <w:color w:val="000000" w:themeColor="text1"/>
        </w:rPr>
        <w:t xml:space="preserve">Unii Europejskiej lub prawo jej państwa członkowskiego </w:t>
      </w:r>
      <w:r w:rsidRPr="00F54E2E">
        <w:rPr>
          <w:rFonts w:ascii="Times New Roman" w:eastAsia="Cambria" w:hAnsi="Times New Roman" w:cs="Times New Roman"/>
          <w:color w:val="000000" w:themeColor="text1"/>
        </w:rPr>
        <w:t>nakazują mu przechowywanie danych osobowych. W przypadku, gdy na Procesorze ciąży obowiązek przechowywania danych osobowych niezwłocznie</w:t>
      </w:r>
      <w:r w:rsidRPr="00F54E2E">
        <w:rPr>
          <w:rFonts w:ascii="Times New Roman" w:eastAsia="Cambria" w:hAnsi="Times New Roman" w:cs="Times New Roman"/>
          <w:color w:val="000000" w:themeColor="text1"/>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1378F79D"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22C00326" w14:textId="77777777" w:rsidR="005E06CA" w:rsidRPr="00F54E2E" w:rsidRDefault="005E06CA" w:rsidP="005E06CA">
      <w:pPr>
        <w:numPr>
          <w:ilvl w:val="0"/>
          <w:numId w:val="77"/>
        </w:numPr>
        <w:suppressAutoHyphens/>
        <w:spacing w:after="0" w:line="240" w:lineRule="auto"/>
        <w:jc w:val="both"/>
        <w:rPr>
          <w:rFonts w:ascii="Times New Roman" w:eastAsia="Times New Roman" w:hAnsi="Times New Roman" w:cs="Times New Roman"/>
          <w:color w:val="000000" w:themeColor="text1"/>
          <w:lang w:eastAsia="pl-PL"/>
        </w:rPr>
      </w:pPr>
      <w:r w:rsidRPr="00F54E2E">
        <w:rPr>
          <w:rFonts w:ascii="Times New Roman" w:eastAsia="Cambria" w:hAnsi="Times New Roman" w:cs="Times New Roman"/>
          <w:color w:val="000000" w:themeColor="text1"/>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F54E2E">
        <w:rPr>
          <w:rFonts w:ascii="Times New Roman" w:eastAsia="Times New Roman" w:hAnsi="Times New Roman" w:cs="Times New Roman"/>
          <w:color w:val="000000" w:themeColor="text1"/>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3B459CBA"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789A4FD4"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2" w:history="1">
        <w:r w:rsidRPr="00F54E2E">
          <w:rPr>
            <w:rFonts w:ascii="Times New Roman" w:eastAsia="Cambria" w:hAnsi="Times New Roman" w:cs="Times New Roman"/>
            <w:color w:val="000000" w:themeColor="text1"/>
            <w:u w:val="single"/>
          </w:rPr>
          <w:t>iod@uck.katowice.pl</w:t>
        </w:r>
      </w:hyperlink>
      <w:r w:rsidRPr="00F54E2E">
        <w:rPr>
          <w:rFonts w:ascii="Times New Roman" w:eastAsia="Cambria" w:hAnsi="Times New Roman" w:cs="Times New Roman"/>
          <w:color w:val="000000" w:themeColor="text1"/>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52F56410"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W przypadku, gdy przetwarzanie danych przez Procesora będzie miało miejsce</w:t>
      </w:r>
      <w:r w:rsidRPr="00F54E2E">
        <w:rPr>
          <w:rFonts w:ascii="Times New Roman" w:eastAsia="Cambria" w:hAnsi="Times New Roman" w:cs="Times New Roman"/>
          <w:color w:val="000000" w:themeColor="text1"/>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2B0C90F5"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lastRenderedPageBreak/>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1C21C400" w14:textId="77777777" w:rsidR="005E06CA" w:rsidRPr="00F54E2E" w:rsidRDefault="005E06CA" w:rsidP="005E06CA">
      <w:pPr>
        <w:numPr>
          <w:ilvl w:val="0"/>
          <w:numId w:val="77"/>
        </w:numPr>
        <w:suppressAutoHyphens/>
        <w:spacing w:after="0" w:line="240" w:lineRule="auto"/>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Osoby nie wymienione w załączniku, o którym mowa w ust. 10  lub wskazane na zasadach określonych w ust. 11 zostaną przez Administratora  dopuszczone do przetwarzania danych</w:t>
      </w:r>
      <w:r w:rsidRPr="00F54E2E">
        <w:rPr>
          <w:rFonts w:ascii="Times New Roman" w:eastAsia="Cambria" w:hAnsi="Times New Roman" w:cs="Times New Roman"/>
          <w:color w:val="000000" w:themeColor="text1"/>
        </w:rPr>
        <w:br/>
        <w:t>w pomieszczeniach przez niego zarządzanych pod warunkiem posiadania przy sobie dokumentu potwierdzającego ich działanie z umocowania Procesora.</w:t>
      </w:r>
    </w:p>
    <w:p w14:paraId="5668E1EE" w14:textId="77777777" w:rsidR="005E06CA" w:rsidRPr="00F54E2E" w:rsidRDefault="005E06CA" w:rsidP="005E06CA">
      <w:pPr>
        <w:spacing w:after="0" w:line="240" w:lineRule="auto"/>
        <w:ind w:left="284"/>
        <w:jc w:val="both"/>
        <w:rPr>
          <w:rFonts w:ascii="Times New Roman" w:eastAsia="Cambria" w:hAnsi="Times New Roman" w:cs="Times New Roman"/>
          <w:color w:val="000000" w:themeColor="text1"/>
        </w:rPr>
      </w:pPr>
    </w:p>
    <w:p w14:paraId="10B04E91"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§4</w:t>
      </w:r>
    </w:p>
    <w:p w14:paraId="56C2C1C1"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Prawo kontroli</w:t>
      </w:r>
    </w:p>
    <w:p w14:paraId="088FE1FB" w14:textId="77777777" w:rsidR="005E06CA" w:rsidRPr="00F54E2E" w:rsidRDefault="005E06CA" w:rsidP="005E06CA">
      <w:pPr>
        <w:numPr>
          <w:ilvl w:val="0"/>
          <w:numId w:val="80"/>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Administrator zgodnie z art. 28 ust. 3 pkt h) RODO ma prawo kontroli, czy środki zastosowane przez Procesora przy przetwarzaniu i zabezpieczeniu powierzonych danych osobowych spełniają postanowienia umowy.</w:t>
      </w:r>
    </w:p>
    <w:p w14:paraId="12DD1DFF" w14:textId="77777777" w:rsidR="005E06CA" w:rsidRPr="00F54E2E" w:rsidRDefault="005E06CA" w:rsidP="005E06CA">
      <w:pPr>
        <w:numPr>
          <w:ilvl w:val="0"/>
          <w:numId w:val="80"/>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Administrator realizować będzie prawo kontroli w godzinach pracy Procesora i z minimum</w:t>
      </w:r>
      <w:r w:rsidRPr="00F54E2E">
        <w:rPr>
          <w:rFonts w:ascii="Times New Roman" w:eastAsia="Cambria" w:hAnsi="Times New Roman" w:cs="Times New Roman"/>
          <w:color w:val="000000" w:themeColor="text1"/>
        </w:rPr>
        <w:br/>
        <w:t>3 dniowym jego uprzedzeniem.</w:t>
      </w:r>
    </w:p>
    <w:p w14:paraId="47D481E0" w14:textId="77777777" w:rsidR="005E06CA" w:rsidRPr="00F54E2E" w:rsidRDefault="005E06CA" w:rsidP="005E06CA">
      <w:pPr>
        <w:numPr>
          <w:ilvl w:val="0"/>
          <w:numId w:val="80"/>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zobowiązuje się do usunięcia uchybień stwierdzonych podczas kontroli w terminie wskazanym przez Administratora danych nie dłuższym niż 7 dni.</w:t>
      </w:r>
    </w:p>
    <w:p w14:paraId="3E8737BB" w14:textId="77777777" w:rsidR="005E06CA" w:rsidRPr="00F54E2E" w:rsidRDefault="005E06CA" w:rsidP="005E06CA">
      <w:pPr>
        <w:numPr>
          <w:ilvl w:val="0"/>
          <w:numId w:val="80"/>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udostępnia Administratorowi wszelkie informacje niezbędne do wykazania spełnienia obowiązków określonych w art. 28 RODO.</w:t>
      </w:r>
    </w:p>
    <w:p w14:paraId="6471D41A" w14:textId="77777777" w:rsidR="005E06CA" w:rsidRPr="00F54E2E" w:rsidRDefault="005E06CA" w:rsidP="005E06CA">
      <w:pPr>
        <w:spacing w:after="0" w:line="240" w:lineRule="auto"/>
        <w:jc w:val="both"/>
        <w:rPr>
          <w:rFonts w:ascii="Times New Roman" w:eastAsia="Tahoma" w:hAnsi="Times New Roman" w:cs="Times New Roman"/>
          <w:color w:val="000000" w:themeColor="text1"/>
          <w:lang w:eastAsia="pl-PL"/>
        </w:rPr>
      </w:pPr>
    </w:p>
    <w:p w14:paraId="7DE2DB1C"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§5</w:t>
      </w:r>
    </w:p>
    <w:p w14:paraId="02FCB012"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Dalsze powierzenie danych do przetwarzania</w:t>
      </w:r>
    </w:p>
    <w:p w14:paraId="32FB4F6C" w14:textId="77777777" w:rsidR="005E06CA" w:rsidRPr="00F54E2E" w:rsidRDefault="005E06CA" w:rsidP="005E06CA">
      <w:pPr>
        <w:numPr>
          <w:ilvl w:val="0"/>
          <w:numId w:val="81"/>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F54E2E">
        <w:rPr>
          <w:rFonts w:ascii="Times New Roman" w:eastAsia="Cambria" w:hAnsi="Times New Roman" w:cs="Times New Roman"/>
          <w:color w:val="000000" w:themeColor="text1"/>
        </w:rPr>
        <w:br/>
        <w:t>na celu zawarcie umowy głównej).</w:t>
      </w:r>
    </w:p>
    <w:p w14:paraId="6E22B481" w14:textId="77777777" w:rsidR="005E06CA" w:rsidRPr="00F54E2E" w:rsidRDefault="005E06CA" w:rsidP="005E06CA">
      <w:pPr>
        <w:numPr>
          <w:ilvl w:val="0"/>
          <w:numId w:val="81"/>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Przekazanie powierzonych danych do państwa trzeciego lub organizacji międzynarodowej może nastąpić jedynie na pisemne polecenie Administratora chyba, że obowiązek taki nakłada</w:t>
      </w:r>
      <w:r w:rsidRPr="00F54E2E">
        <w:rPr>
          <w:rFonts w:ascii="Times New Roman" w:eastAsia="Cambria" w:hAnsi="Times New Roman" w:cs="Times New Roman"/>
          <w:color w:val="000000" w:themeColor="text1"/>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F54E2E">
        <w:rPr>
          <w:rFonts w:ascii="Times New Roman" w:eastAsia="Cambria" w:hAnsi="Times New Roman" w:cs="Times New Roman"/>
          <w:color w:val="000000" w:themeColor="text1"/>
        </w:rPr>
        <w:br/>
        <w:t>z uwagi na ważny interes publiczny.</w:t>
      </w:r>
    </w:p>
    <w:p w14:paraId="4473BAA4" w14:textId="77777777" w:rsidR="005E06CA" w:rsidRPr="00F54E2E" w:rsidRDefault="005E06CA" w:rsidP="005E06CA">
      <w:pPr>
        <w:numPr>
          <w:ilvl w:val="0"/>
          <w:numId w:val="81"/>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ponosi pełną odpowiedzialność wobec Administratora za nie wywiązanie się</w:t>
      </w:r>
      <w:r w:rsidRPr="00F54E2E">
        <w:rPr>
          <w:rFonts w:ascii="Times New Roman" w:eastAsia="Cambria" w:hAnsi="Times New Roman" w:cs="Times New Roman"/>
          <w:color w:val="000000" w:themeColor="text1"/>
        </w:rPr>
        <w:br/>
        <w:t>z obowiązków związanych z ochroną danych przez podmiot, któremu powierzy dalsze przetwarzanie.</w:t>
      </w:r>
    </w:p>
    <w:p w14:paraId="26CBF022"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p>
    <w:p w14:paraId="78C817EC"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 6</w:t>
      </w:r>
    </w:p>
    <w:p w14:paraId="2F4AB531"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Odpowiedzialność Procesora</w:t>
      </w:r>
    </w:p>
    <w:p w14:paraId="6015E766" w14:textId="77777777" w:rsidR="005E06CA" w:rsidRPr="00F54E2E" w:rsidRDefault="005E06CA" w:rsidP="005E06CA">
      <w:pPr>
        <w:numPr>
          <w:ilvl w:val="0"/>
          <w:numId w:val="82"/>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jest odpowiedzialny za udostępnienie lub wykorzystanie danych osobowych niezgodnie</w:t>
      </w:r>
      <w:r w:rsidRPr="00F54E2E">
        <w:rPr>
          <w:rFonts w:ascii="Times New Roman" w:eastAsia="Cambria" w:hAnsi="Times New Roman" w:cs="Times New Roman"/>
          <w:color w:val="000000" w:themeColor="text1"/>
        </w:rPr>
        <w:br/>
        <w:t>z treścią umowy, a w szczególności za udostępnienie powierzonych do przetwarzania danych osobowych osobom nieupoważnionym.</w:t>
      </w:r>
    </w:p>
    <w:p w14:paraId="435B22A6" w14:textId="77777777" w:rsidR="005E06CA" w:rsidRPr="00F54E2E" w:rsidRDefault="005E06CA" w:rsidP="005E06CA">
      <w:pPr>
        <w:numPr>
          <w:ilvl w:val="0"/>
          <w:numId w:val="82"/>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F54E2E">
        <w:rPr>
          <w:rFonts w:ascii="Times New Roman" w:eastAsia="Cambria" w:hAnsi="Times New Roman" w:cs="Times New Roman"/>
          <w:color w:val="000000" w:themeColor="text1"/>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17F28361" w14:textId="77777777" w:rsidR="005E06CA" w:rsidRDefault="005E06CA" w:rsidP="005E06CA">
      <w:pPr>
        <w:spacing w:after="0" w:line="240" w:lineRule="auto"/>
        <w:jc w:val="center"/>
        <w:rPr>
          <w:rFonts w:ascii="Times New Roman" w:eastAsia="Tahoma" w:hAnsi="Times New Roman" w:cs="Times New Roman"/>
          <w:b/>
          <w:bCs/>
          <w:color w:val="000000" w:themeColor="text1"/>
          <w:lang w:eastAsia="pl-PL"/>
        </w:rPr>
      </w:pPr>
    </w:p>
    <w:p w14:paraId="146281AA" w14:textId="77777777" w:rsidR="005E06CA" w:rsidRDefault="005E06CA" w:rsidP="005E06CA">
      <w:pPr>
        <w:spacing w:after="0" w:line="240" w:lineRule="auto"/>
        <w:jc w:val="center"/>
        <w:rPr>
          <w:rFonts w:ascii="Times New Roman" w:eastAsia="Tahoma" w:hAnsi="Times New Roman" w:cs="Times New Roman"/>
          <w:b/>
          <w:bCs/>
          <w:color w:val="000000" w:themeColor="text1"/>
          <w:lang w:eastAsia="pl-PL"/>
        </w:rPr>
      </w:pPr>
    </w:p>
    <w:p w14:paraId="1CB7CBA7" w14:textId="77777777" w:rsidR="005E06CA" w:rsidRDefault="005E06CA" w:rsidP="005E06CA">
      <w:pPr>
        <w:spacing w:after="0" w:line="240" w:lineRule="auto"/>
        <w:jc w:val="center"/>
        <w:rPr>
          <w:rFonts w:ascii="Times New Roman" w:eastAsia="Tahoma" w:hAnsi="Times New Roman" w:cs="Times New Roman"/>
          <w:b/>
          <w:bCs/>
          <w:color w:val="000000" w:themeColor="text1"/>
          <w:lang w:eastAsia="pl-PL"/>
        </w:rPr>
      </w:pPr>
    </w:p>
    <w:p w14:paraId="1A4D180B" w14:textId="22150D9C"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§7</w:t>
      </w:r>
    </w:p>
    <w:p w14:paraId="1AA01A64"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Zasady zachowania poufności</w:t>
      </w:r>
    </w:p>
    <w:p w14:paraId="0B21313E" w14:textId="77777777" w:rsidR="005E06CA" w:rsidRPr="00F54E2E" w:rsidRDefault="005E06CA" w:rsidP="005E06CA">
      <w:pPr>
        <w:numPr>
          <w:ilvl w:val="0"/>
          <w:numId w:val="83"/>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 xml:space="preserve">Procesor zobowiązuje się do zachowania w tajemnicy wszelkich informacji, danych, materiałów, dokumentów i danych osobowych otrzymanych od Administratora  i od współpracujących z nim osób </w:t>
      </w:r>
      <w:r w:rsidRPr="00F54E2E">
        <w:rPr>
          <w:rFonts w:ascii="Times New Roman" w:eastAsia="Cambria" w:hAnsi="Times New Roman" w:cs="Times New Roman"/>
          <w:color w:val="000000" w:themeColor="text1"/>
        </w:rPr>
        <w:lastRenderedPageBreak/>
        <w:t>oraz danych uzyskanych w jakikolwiek inny sposób, zamierzony czy przypadkowy w formie ustnej, pisemnej lub elektronicznej.</w:t>
      </w:r>
    </w:p>
    <w:p w14:paraId="136AD2DF" w14:textId="77777777" w:rsidR="005E06CA" w:rsidRPr="00F54E2E" w:rsidRDefault="005E06CA" w:rsidP="005E06CA">
      <w:pPr>
        <w:numPr>
          <w:ilvl w:val="0"/>
          <w:numId w:val="83"/>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04286319" w14:textId="77777777" w:rsidR="005E06CA" w:rsidRPr="00F54E2E" w:rsidRDefault="005E06CA" w:rsidP="005E06CA">
      <w:pPr>
        <w:spacing w:after="0" w:line="240" w:lineRule="auto"/>
        <w:jc w:val="both"/>
        <w:rPr>
          <w:rFonts w:ascii="Times New Roman" w:eastAsia="Tahoma" w:hAnsi="Times New Roman" w:cs="Times New Roman"/>
          <w:color w:val="000000" w:themeColor="text1"/>
          <w:lang w:eastAsia="pl-PL"/>
        </w:rPr>
      </w:pPr>
    </w:p>
    <w:p w14:paraId="1C6E5E65"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§8</w:t>
      </w:r>
    </w:p>
    <w:p w14:paraId="512817E4"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Czas obowiązywania umowy</w:t>
      </w:r>
    </w:p>
    <w:p w14:paraId="0A295F72" w14:textId="77777777" w:rsidR="005E06CA" w:rsidRPr="00F54E2E" w:rsidRDefault="005E06CA" w:rsidP="005E06CA">
      <w:pPr>
        <w:numPr>
          <w:ilvl w:val="0"/>
          <w:numId w:val="84"/>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Niniejsza umowa obowiązuje w okresie od dnia zawarcia umowy głównej do dnia zakończenia przez Procesora przetwarzania danych w zakresie wynikającym z realizacji umowy głównej..</w:t>
      </w:r>
    </w:p>
    <w:p w14:paraId="703F552E" w14:textId="77777777" w:rsidR="005E06CA" w:rsidRPr="00F54E2E" w:rsidRDefault="005E06CA" w:rsidP="005E06CA">
      <w:pPr>
        <w:numPr>
          <w:ilvl w:val="0"/>
          <w:numId w:val="84"/>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Naruszenie zasad przetwarzania danych wynikających z umowy stanowi podstawę do rozwiązania przez Administratora umowy głównej ze skutkiem natychmiastowym z przyczyn, za które odpowiedzialność ponosi Procesor.</w:t>
      </w:r>
    </w:p>
    <w:p w14:paraId="48B3AB77" w14:textId="77777777" w:rsidR="005E06CA" w:rsidRPr="00F54E2E" w:rsidRDefault="005E06CA" w:rsidP="005E06CA">
      <w:pPr>
        <w:spacing w:after="0" w:line="240" w:lineRule="auto"/>
        <w:jc w:val="both"/>
        <w:rPr>
          <w:rFonts w:ascii="Times New Roman" w:eastAsia="Tahoma" w:hAnsi="Times New Roman" w:cs="Times New Roman"/>
          <w:color w:val="000000" w:themeColor="text1"/>
          <w:lang w:eastAsia="pl-PL"/>
        </w:rPr>
      </w:pPr>
    </w:p>
    <w:p w14:paraId="2FC5C17C"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§9</w:t>
      </w:r>
    </w:p>
    <w:p w14:paraId="509C6FF0" w14:textId="77777777" w:rsidR="005E06CA" w:rsidRPr="00F54E2E" w:rsidRDefault="005E06CA" w:rsidP="005E06CA">
      <w:pPr>
        <w:spacing w:after="0" w:line="240" w:lineRule="auto"/>
        <w:jc w:val="center"/>
        <w:rPr>
          <w:rFonts w:ascii="Times New Roman" w:eastAsia="Tahoma" w:hAnsi="Times New Roman" w:cs="Times New Roman"/>
          <w:b/>
          <w:bCs/>
          <w:color w:val="000000" w:themeColor="text1"/>
          <w:lang w:eastAsia="pl-PL"/>
        </w:rPr>
      </w:pPr>
      <w:r w:rsidRPr="00F54E2E">
        <w:rPr>
          <w:rFonts w:ascii="Times New Roman" w:eastAsia="Tahoma" w:hAnsi="Times New Roman" w:cs="Times New Roman"/>
          <w:b/>
          <w:bCs/>
          <w:color w:val="000000" w:themeColor="text1"/>
          <w:lang w:eastAsia="pl-PL"/>
        </w:rPr>
        <w:t>Postanowienia końcowe</w:t>
      </w:r>
    </w:p>
    <w:p w14:paraId="1C7F2561" w14:textId="77777777" w:rsidR="005E06CA" w:rsidRPr="00F54E2E" w:rsidRDefault="005E06CA" w:rsidP="005E06CA">
      <w:pPr>
        <w:numPr>
          <w:ilvl w:val="0"/>
          <w:numId w:val="85"/>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Umowa została sporządzona w dwóch jednobrzmiących egzemplarzach, po jednym dla każdej</w:t>
      </w:r>
      <w:r w:rsidRPr="00F54E2E">
        <w:rPr>
          <w:rFonts w:ascii="Times New Roman" w:eastAsia="Cambria" w:hAnsi="Times New Roman" w:cs="Times New Roman"/>
          <w:color w:val="000000" w:themeColor="text1"/>
        </w:rPr>
        <w:br/>
        <w:t>ze stron.</w:t>
      </w:r>
    </w:p>
    <w:p w14:paraId="54C9AFE3" w14:textId="77777777" w:rsidR="005E06CA" w:rsidRPr="00F54E2E" w:rsidRDefault="005E06CA" w:rsidP="005E06CA">
      <w:pPr>
        <w:numPr>
          <w:ilvl w:val="0"/>
          <w:numId w:val="85"/>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W sprawach nieuregulowanych zastosowanie będą miały przepisy RODO oraz innych przepisów prawa powszechnie obowiązującego.</w:t>
      </w:r>
    </w:p>
    <w:p w14:paraId="586D7367" w14:textId="77777777" w:rsidR="005E06CA" w:rsidRPr="00F54E2E" w:rsidRDefault="005E06CA" w:rsidP="005E06CA">
      <w:pPr>
        <w:numPr>
          <w:ilvl w:val="0"/>
          <w:numId w:val="85"/>
        </w:numPr>
        <w:suppressAutoHyphens/>
        <w:spacing w:after="0" w:line="240" w:lineRule="auto"/>
        <w:contextualSpacing/>
        <w:jc w:val="both"/>
        <w:rPr>
          <w:rFonts w:ascii="Times New Roman" w:eastAsia="Cambria" w:hAnsi="Times New Roman" w:cs="Times New Roman"/>
          <w:color w:val="000000" w:themeColor="text1"/>
        </w:rPr>
      </w:pPr>
      <w:r w:rsidRPr="00F54E2E">
        <w:rPr>
          <w:rFonts w:ascii="Times New Roman" w:eastAsia="Cambria" w:hAnsi="Times New Roman" w:cs="Times New Roman"/>
          <w:color w:val="000000" w:themeColor="text1"/>
        </w:rPr>
        <w:t xml:space="preserve">Sądem właściwym dla rozpatrzenia sporów wynikających z niniejszej umowy będzie sąd właściwy określony w umowie głównej. </w:t>
      </w:r>
    </w:p>
    <w:p w14:paraId="79F10B62" w14:textId="77777777" w:rsidR="005E06CA" w:rsidRPr="00F54E2E" w:rsidRDefault="005E06CA" w:rsidP="005E06CA">
      <w:pPr>
        <w:suppressAutoHyphens/>
        <w:autoSpaceDN w:val="0"/>
        <w:spacing w:after="0" w:line="240" w:lineRule="auto"/>
        <w:jc w:val="both"/>
        <w:textAlignment w:val="baseline"/>
        <w:rPr>
          <w:rFonts w:ascii="Times New Roman" w:eastAsia="Times New Roman" w:hAnsi="Times New Roman" w:cs="Times New Roman"/>
          <w:color w:val="000000" w:themeColor="text1"/>
          <w:lang w:eastAsia="pl-PL"/>
        </w:rPr>
      </w:pPr>
    </w:p>
    <w:p w14:paraId="2F4EAE0E" w14:textId="77777777" w:rsidR="005E06CA" w:rsidRPr="00F54E2E" w:rsidRDefault="005E06CA" w:rsidP="005E06CA">
      <w:pPr>
        <w:suppressAutoHyphens/>
        <w:autoSpaceDN w:val="0"/>
        <w:spacing w:after="160" w:line="240" w:lineRule="auto"/>
        <w:jc w:val="both"/>
        <w:textAlignment w:val="baseline"/>
        <w:rPr>
          <w:rFonts w:ascii="Times New Roman" w:eastAsia="Times New Roman" w:hAnsi="Times New Roman" w:cs="Times New Roman"/>
          <w:color w:val="000000" w:themeColor="text1"/>
          <w:lang w:eastAsia="pl-PL"/>
        </w:rPr>
      </w:pPr>
    </w:p>
    <w:p w14:paraId="787827DF" w14:textId="77777777" w:rsidR="005E06CA" w:rsidRPr="00F54E2E" w:rsidRDefault="005E06CA" w:rsidP="005E06CA">
      <w:pPr>
        <w:suppressAutoHyphens/>
        <w:autoSpaceDN w:val="0"/>
        <w:spacing w:after="160" w:line="240" w:lineRule="auto"/>
        <w:jc w:val="both"/>
        <w:textAlignment w:val="baseline"/>
        <w:rPr>
          <w:rFonts w:ascii="Times New Roman" w:eastAsia="Times New Roman" w:hAnsi="Times New Roman" w:cs="Times New Roman"/>
          <w:color w:val="000000" w:themeColor="text1"/>
          <w:lang w:eastAsia="pl-PL"/>
        </w:rPr>
      </w:pPr>
    </w:p>
    <w:p w14:paraId="349E9F95" w14:textId="77777777" w:rsidR="005E06CA" w:rsidRPr="00F54E2E" w:rsidRDefault="005E06CA" w:rsidP="005E06CA">
      <w:pPr>
        <w:widowControl w:val="0"/>
        <w:tabs>
          <w:tab w:val="center" w:pos="1701"/>
          <w:tab w:val="center" w:pos="7088"/>
        </w:tabs>
        <w:suppressAutoHyphens/>
        <w:autoSpaceDN w:val="0"/>
        <w:spacing w:after="0" w:line="240" w:lineRule="auto"/>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tab/>
        <w:t xml:space="preserve">….........................................…. </w:t>
      </w:r>
      <w:r w:rsidRPr="00F54E2E">
        <w:rPr>
          <w:rFonts w:ascii="Times New Roman" w:eastAsia="Tahoma" w:hAnsi="Times New Roman" w:cs="Times New Roman"/>
          <w:color w:val="000000" w:themeColor="text1"/>
          <w:kern w:val="3"/>
          <w:lang w:eastAsia="pl-PL"/>
        </w:rPr>
        <w:tab/>
        <w:t>….........................................….</w:t>
      </w:r>
    </w:p>
    <w:p w14:paraId="445CDD7D" w14:textId="77777777" w:rsidR="005E06CA" w:rsidRPr="00F54E2E" w:rsidRDefault="005E06CA" w:rsidP="005E06CA">
      <w:pPr>
        <w:widowControl w:val="0"/>
        <w:tabs>
          <w:tab w:val="center" w:pos="1701"/>
          <w:tab w:val="center" w:pos="7088"/>
        </w:tabs>
        <w:suppressAutoHyphens/>
        <w:autoSpaceDN w:val="0"/>
        <w:spacing w:after="0" w:line="240" w:lineRule="auto"/>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tab/>
        <w:t>Procesor</w:t>
      </w:r>
      <w:r w:rsidRPr="00F54E2E">
        <w:rPr>
          <w:rFonts w:ascii="Times New Roman" w:eastAsia="Tahoma" w:hAnsi="Times New Roman" w:cs="Times New Roman"/>
          <w:color w:val="000000" w:themeColor="text1"/>
          <w:kern w:val="3"/>
          <w:lang w:eastAsia="pl-PL"/>
        </w:rPr>
        <w:tab/>
        <w:t>Administrator</w:t>
      </w:r>
    </w:p>
    <w:p w14:paraId="39A9CD64" w14:textId="77777777" w:rsidR="005E06CA" w:rsidRPr="00F54E2E" w:rsidRDefault="005E06CA" w:rsidP="005E06CA">
      <w:pPr>
        <w:widowControl w:val="0"/>
        <w:tabs>
          <w:tab w:val="center" w:pos="3205"/>
          <w:tab w:val="center" w:pos="7729"/>
        </w:tabs>
        <w:suppressAutoHyphens/>
        <w:autoSpaceDN w:val="0"/>
        <w:spacing w:after="0" w:line="240" w:lineRule="auto"/>
        <w:rPr>
          <w:rFonts w:ascii="Times New Roman" w:eastAsia="Tahoma" w:hAnsi="Times New Roman" w:cs="Times New Roman"/>
          <w:color w:val="000000" w:themeColor="text1"/>
          <w:kern w:val="3"/>
          <w:lang w:eastAsia="pl-PL"/>
        </w:rPr>
      </w:pPr>
    </w:p>
    <w:p w14:paraId="42394C05" w14:textId="77777777" w:rsidR="005E06CA" w:rsidRPr="00F54E2E" w:rsidRDefault="005E06CA" w:rsidP="005E06CA">
      <w:pPr>
        <w:widowControl w:val="0"/>
        <w:tabs>
          <w:tab w:val="center" w:pos="3205"/>
          <w:tab w:val="center" w:pos="7729"/>
        </w:tabs>
        <w:suppressAutoHyphens/>
        <w:autoSpaceDN w:val="0"/>
        <w:spacing w:after="0" w:line="240" w:lineRule="auto"/>
        <w:jc w:val="right"/>
        <w:rPr>
          <w:rFonts w:ascii="Times New Roman" w:eastAsia="Tahoma" w:hAnsi="Times New Roman" w:cs="Times New Roman"/>
          <w:color w:val="000000" w:themeColor="text1"/>
          <w:kern w:val="3"/>
          <w:lang w:eastAsia="pl-PL"/>
        </w:rPr>
      </w:pPr>
    </w:p>
    <w:p w14:paraId="2B263BBA" w14:textId="77777777" w:rsidR="005E06CA" w:rsidRPr="00F54E2E" w:rsidRDefault="005E06CA" w:rsidP="005E06CA">
      <w:pPr>
        <w:widowControl w:val="0"/>
        <w:tabs>
          <w:tab w:val="center" w:pos="3205"/>
          <w:tab w:val="center" w:pos="7729"/>
        </w:tabs>
        <w:suppressAutoHyphens/>
        <w:autoSpaceDN w:val="0"/>
        <w:spacing w:after="0" w:line="240" w:lineRule="auto"/>
        <w:jc w:val="right"/>
        <w:rPr>
          <w:rFonts w:ascii="Times New Roman" w:eastAsia="Tahoma" w:hAnsi="Times New Roman" w:cs="Times New Roman"/>
          <w:color w:val="000000" w:themeColor="text1"/>
          <w:kern w:val="3"/>
          <w:lang w:eastAsia="pl-PL"/>
        </w:rPr>
      </w:pPr>
    </w:p>
    <w:p w14:paraId="74CE153A" w14:textId="77777777" w:rsidR="005E06CA" w:rsidRPr="00F54E2E" w:rsidRDefault="005E06CA" w:rsidP="005E06CA">
      <w:pPr>
        <w:widowControl w:val="0"/>
        <w:tabs>
          <w:tab w:val="center" w:pos="3205"/>
          <w:tab w:val="center" w:pos="7729"/>
        </w:tabs>
        <w:suppressAutoHyphens/>
        <w:autoSpaceDN w:val="0"/>
        <w:spacing w:after="0" w:line="240" w:lineRule="auto"/>
        <w:jc w:val="right"/>
        <w:rPr>
          <w:rFonts w:ascii="Times New Roman" w:eastAsia="Tahoma" w:hAnsi="Times New Roman" w:cs="Times New Roman"/>
          <w:color w:val="000000" w:themeColor="text1"/>
          <w:kern w:val="3"/>
          <w:lang w:eastAsia="pl-PL"/>
        </w:rPr>
      </w:pPr>
    </w:p>
    <w:p w14:paraId="211136ED" w14:textId="77777777" w:rsidR="005E06CA" w:rsidRPr="00F54E2E" w:rsidRDefault="005E06CA" w:rsidP="005E06CA">
      <w:pPr>
        <w:widowControl w:val="0"/>
        <w:tabs>
          <w:tab w:val="center" w:pos="3205"/>
          <w:tab w:val="center" w:pos="7729"/>
        </w:tabs>
        <w:suppressAutoHyphens/>
        <w:autoSpaceDN w:val="0"/>
        <w:spacing w:after="0" w:line="240" w:lineRule="auto"/>
        <w:jc w:val="right"/>
        <w:rPr>
          <w:rFonts w:ascii="Times New Roman" w:eastAsia="Tahoma" w:hAnsi="Times New Roman" w:cs="Times New Roman"/>
          <w:color w:val="000000" w:themeColor="text1"/>
          <w:kern w:val="3"/>
          <w:lang w:eastAsia="pl-PL"/>
        </w:rPr>
      </w:pPr>
      <w:r w:rsidRPr="00F54E2E">
        <w:rPr>
          <w:rFonts w:ascii="Times New Roman" w:eastAsia="Tahoma" w:hAnsi="Times New Roman" w:cs="Times New Roman"/>
          <w:color w:val="000000" w:themeColor="text1"/>
          <w:kern w:val="3"/>
          <w:lang w:eastAsia="pl-PL"/>
        </w:rPr>
        <w:br w:type="page"/>
      </w:r>
      <w:r w:rsidRPr="00F54E2E">
        <w:rPr>
          <w:rFonts w:ascii="Times New Roman" w:eastAsia="Tahoma" w:hAnsi="Times New Roman" w:cs="Times New Roman"/>
          <w:color w:val="000000" w:themeColor="text1"/>
          <w:kern w:val="3"/>
          <w:lang w:eastAsia="pl-PL"/>
        </w:rPr>
        <w:lastRenderedPageBreak/>
        <w:t>Załącznik do umowy nr …................. z dnia …...................</w:t>
      </w:r>
    </w:p>
    <w:p w14:paraId="2C74E875" w14:textId="77777777" w:rsidR="005E06CA" w:rsidRPr="00F54E2E" w:rsidRDefault="005E06CA" w:rsidP="005E06CA">
      <w:pPr>
        <w:widowControl w:val="0"/>
        <w:suppressAutoHyphens/>
        <w:autoSpaceDN w:val="0"/>
        <w:spacing w:after="0" w:line="240" w:lineRule="auto"/>
        <w:jc w:val="right"/>
        <w:rPr>
          <w:rFonts w:ascii="Times New Roman" w:eastAsia="Calibri" w:hAnsi="Times New Roman" w:cs="Times New Roman"/>
          <w:color w:val="000000" w:themeColor="text1"/>
          <w:kern w:val="3"/>
          <w:lang w:eastAsia="pl-PL"/>
        </w:rPr>
      </w:pPr>
    </w:p>
    <w:p w14:paraId="1C06997D" w14:textId="77777777" w:rsidR="005E06CA" w:rsidRPr="00F54E2E" w:rsidRDefault="005E06CA" w:rsidP="005E06CA">
      <w:pPr>
        <w:widowControl w:val="0"/>
        <w:autoSpaceDN w:val="0"/>
        <w:spacing w:line="240" w:lineRule="auto"/>
        <w:jc w:val="both"/>
        <w:rPr>
          <w:rFonts w:ascii="Times New Roman" w:eastAsia="Tahoma" w:hAnsi="Times New Roman" w:cs="Times New Roman"/>
          <w:color w:val="000000" w:themeColor="text1"/>
          <w:kern w:val="3"/>
          <w:lang w:eastAsia="pl-PL"/>
        </w:rPr>
      </w:pPr>
      <w:r w:rsidRPr="00F54E2E">
        <w:rPr>
          <w:rFonts w:ascii="Times New Roman" w:eastAsia="Calibri" w:hAnsi="Times New Roman" w:cs="Times New Roman"/>
          <w:color w:val="000000" w:themeColor="text1"/>
          <w:kern w:val="3"/>
          <w:lang w:eastAsia="pl-PL"/>
        </w:rPr>
        <w:t>Imienny wykaz osób upoważnionych przez  ……………………………………………..</w:t>
      </w:r>
    </w:p>
    <w:p w14:paraId="443B00BD" w14:textId="77777777" w:rsidR="005E06CA" w:rsidRPr="00F54E2E" w:rsidRDefault="005E06CA" w:rsidP="005E06CA">
      <w:pPr>
        <w:widowControl w:val="0"/>
        <w:autoSpaceDN w:val="0"/>
        <w:spacing w:line="240" w:lineRule="auto"/>
        <w:jc w:val="both"/>
        <w:rPr>
          <w:rFonts w:ascii="Times New Roman" w:eastAsia="Tahoma" w:hAnsi="Times New Roman" w:cs="Times New Roman"/>
          <w:color w:val="000000" w:themeColor="text1"/>
          <w:kern w:val="3"/>
          <w:lang w:eastAsia="pl-PL"/>
        </w:rPr>
      </w:pPr>
    </w:p>
    <w:p w14:paraId="26983292" w14:textId="77777777" w:rsidR="005E06CA" w:rsidRPr="00F54E2E" w:rsidRDefault="005E06CA" w:rsidP="005E06CA">
      <w:pPr>
        <w:widowControl w:val="0"/>
        <w:autoSpaceDN w:val="0"/>
        <w:spacing w:line="240" w:lineRule="auto"/>
        <w:jc w:val="both"/>
        <w:rPr>
          <w:rFonts w:ascii="Times New Roman" w:eastAsia="Tahoma" w:hAnsi="Times New Roman" w:cs="Times New Roman"/>
          <w:color w:val="000000" w:themeColor="text1"/>
          <w:kern w:val="3"/>
          <w:lang w:eastAsia="pl-PL"/>
        </w:rPr>
      </w:pPr>
      <w:r w:rsidRPr="00F54E2E">
        <w:rPr>
          <w:rFonts w:ascii="Times New Roman" w:eastAsia="Calibri" w:hAnsi="Times New Roman" w:cs="Times New Roman"/>
          <w:color w:val="000000" w:themeColor="text1"/>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37D8D1B3" w14:textId="77777777" w:rsidR="005E06CA" w:rsidRPr="00F54E2E" w:rsidRDefault="005E06CA" w:rsidP="005E06CA">
      <w:pPr>
        <w:widowControl w:val="0"/>
        <w:autoSpaceDN w:val="0"/>
        <w:spacing w:line="240" w:lineRule="auto"/>
        <w:rPr>
          <w:rFonts w:ascii="Times New Roman" w:eastAsia="Tahoma" w:hAnsi="Times New Roman" w:cs="Times New Roman"/>
          <w:color w:val="000000" w:themeColor="text1"/>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5E06CA" w:rsidRPr="00F54E2E" w14:paraId="004652EE" w14:textId="77777777" w:rsidTr="00276D0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3F17E85"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b/>
                <w:color w:val="000000" w:themeColor="text1"/>
                <w:kern w:val="3"/>
                <w:lang w:eastAsia="pl-PL"/>
              </w:rPr>
            </w:pPr>
            <w:r w:rsidRPr="00F54E2E">
              <w:rPr>
                <w:rFonts w:ascii="Times New Roman" w:eastAsia="Calibri" w:hAnsi="Times New Roman" w:cs="Times New Roman"/>
                <w:b/>
                <w:color w:val="000000" w:themeColor="text1"/>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328F7A86"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b/>
                <w:color w:val="000000" w:themeColor="text1"/>
                <w:kern w:val="3"/>
                <w:lang w:eastAsia="pl-PL"/>
              </w:rPr>
            </w:pPr>
            <w:r w:rsidRPr="00F54E2E">
              <w:rPr>
                <w:rFonts w:ascii="Times New Roman" w:eastAsia="Calibri" w:hAnsi="Times New Roman" w:cs="Times New Roman"/>
                <w:b/>
                <w:color w:val="000000" w:themeColor="text1"/>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55C4816"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b/>
                <w:color w:val="000000" w:themeColor="text1"/>
                <w:kern w:val="3"/>
                <w:lang w:eastAsia="pl-PL"/>
              </w:rPr>
            </w:pPr>
            <w:r w:rsidRPr="00F54E2E">
              <w:rPr>
                <w:rFonts w:ascii="Times New Roman" w:eastAsia="Calibri" w:hAnsi="Times New Roman" w:cs="Times New Roman"/>
                <w:b/>
                <w:color w:val="000000" w:themeColor="text1"/>
                <w:kern w:val="3"/>
                <w:lang w:eastAsia="pl-PL"/>
              </w:rPr>
              <w:t>Stanowisko</w:t>
            </w:r>
          </w:p>
        </w:tc>
      </w:tr>
      <w:tr w:rsidR="005E06CA" w:rsidRPr="00F54E2E" w14:paraId="050BA8DB" w14:textId="77777777" w:rsidTr="00276D0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4E82D42"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b/>
                <w:color w:val="000000" w:themeColor="text1"/>
                <w:kern w:val="3"/>
                <w:lang w:eastAsia="pl-PL"/>
              </w:rPr>
            </w:pPr>
            <w:r w:rsidRPr="00F54E2E">
              <w:rPr>
                <w:rFonts w:ascii="Times New Roman" w:eastAsia="Calibri" w:hAnsi="Times New Roman" w:cs="Times New Roman"/>
                <w:b/>
                <w:color w:val="000000" w:themeColor="text1"/>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A1D0AAD"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b/>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2F84EF"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b/>
                <w:color w:val="000000" w:themeColor="text1"/>
                <w:kern w:val="3"/>
                <w:lang w:eastAsia="pl-PL"/>
              </w:rPr>
            </w:pPr>
          </w:p>
        </w:tc>
      </w:tr>
      <w:tr w:rsidR="005E06CA" w:rsidRPr="00F54E2E" w14:paraId="0B59A7AD" w14:textId="77777777" w:rsidTr="00276D0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B599FD8"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r w:rsidRPr="00F54E2E">
              <w:rPr>
                <w:rFonts w:ascii="Times New Roman" w:eastAsia="Calibri" w:hAnsi="Times New Roman" w:cs="Times New Roman"/>
                <w:color w:val="000000" w:themeColor="text1"/>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855E37B"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04C080"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p>
        </w:tc>
      </w:tr>
      <w:tr w:rsidR="005E06CA" w:rsidRPr="00F54E2E" w14:paraId="4955410D" w14:textId="77777777" w:rsidTr="00276D0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9823BAB"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r w:rsidRPr="00F54E2E">
              <w:rPr>
                <w:rFonts w:ascii="Times New Roman" w:eastAsia="Calibri" w:hAnsi="Times New Roman" w:cs="Times New Roman"/>
                <w:color w:val="000000" w:themeColor="text1"/>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437D2D8"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A0A135"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p>
        </w:tc>
      </w:tr>
      <w:tr w:rsidR="005E06CA" w:rsidRPr="00F54E2E" w14:paraId="2EE6BD9B" w14:textId="77777777" w:rsidTr="00276D0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6AD5E8C"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r w:rsidRPr="00F54E2E">
              <w:rPr>
                <w:rFonts w:ascii="Times New Roman" w:eastAsia="Calibri" w:hAnsi="Times New Roman" w:cs="Times New Roman"/>
                <w:color w:val="000000" w:themeColor="text1"/>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410FDFF"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ECF102"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p>
        </w:tc>
      </w:tr>
      <w:tr w:rsidR="005E06CA" w:rsidRPr="00F54E2E" w14:paraId="07BCFA87" w14:textId="77777777" w:rsidTr="00276D0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504C204"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r w:rsidRPr="00F54E2E">
              <w:rPr>
                <w:rFonts w:ascii="Times New Roman" w:eastAsia="Calibri" w:hAnsi="Times New Roman" w:cs="Times New Roman"/>
                <w:color w:val="000000" w:themeColor="text1"/>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2940413"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6D009B" w14:textId="77777777" w:rsidR="005E06CA" w:rsidRPr="00F54E2E" w:rsidRDefault="005E06CA" w:rsidP="00276D04">
            <w:pPr>
              <w:widowControl w:val="0"/>
              <w:autoSpaceDN w:val="0"/>
              <w:spacing w:after="0" w:line="240" w:lineRule="auto"/>
              <w:jc w:val="center"/>
              <w:rPr>
                <w:rFonts w:ascii="Times New Roman" w:eastAsia="Calibri" w:hAnsi="Times New Roman" w:cs="Times New Roman"/>
                <w:color w:val="000000" w:themeColor="text1"/>
                <w:kern w:val="3"/>
                <w:lang w:eastAsia="pl-PL"/>
              </w:rPr>
            </w:pPr>
          </w:p>
        </w:tc>
      </w:tr>
    </w:tbl>
    <w:p w14:paraId="77E3CAB2" w14:textId="77777777" w:rsidR="005E06CA" w:rsidRPr="00F54E2E" w:rsidRDefault="005E06CA" w:rsidP="005E06CA">
      <w:pPr>
        <w:widowControl w:val="0"/>
        <w:autoSpaceDN w:val="0"/>
        <w:spacing w:line="240" w:lineRule="auto"/>
        <w:rPr>
          <w:rFonts w:ascii="Times New Roman" w:eastAsia="Calibri" w:hAnsi="Times New Roman" w:cs="Times New Roman"/>
          <w:color w:val="000000" w:themeColor="text1"/>
          <w:kern w:val="3"/>
          <w:lang w:eastAsia="pl-PL"/>
        </w:rPr>
      </w:pPr>
    </w:p>
    <w:p w14:paraId="78E4126A" w14:textId="77777777" w:rsidR="005E06CA" w:rsidRPr="00F54E2E" w:rsidRDefault="005E06CA" w:rsidP="005E06CA">
      <w:pPr>
        <w:widowControl w:val="0"/>
        <w:autoSpaceDN w:val="0"/>
        <w:spacing w:line="240" w:lineRule="auto"/>
        <w:rPr>
          <w:rFonts w:ascii="Times New Roman" w:eastAsia="Calibri" w:hAnsi="Times New Roman" w:cs="Times New Roman"/>
          <w:color w:val="000000" w:themeColor="text1"/>
          <w:kern w:val="3"/>
          <w:lang w:eastAsia="pl-PL"/>
        </w:rPr>
      </w:pPr>
    </w:p>
    <w:p w14:paraId="60A35A47" w14:textId="77777777" w:rsidR="005E06CA" w:rsidRPr="00F54E2E" w:rsidRDefault="005E06CA" w:rsidP="005E06CA">
      <w:pPr>
        <w:widowControl w:val="0"/>
        <w:autoSpaceDN w:val="0"/>
        <w:spacing w:after="0" w:line="240" w:lineRule="auto"/>
        <w:jc w:val="right"/>
        <w:rPr>
          <w:rFonts w:ascii="Times New Roman" w:eastAsia="Calibri" w:hAnsi="Times New Roman" w:cs="Times New Roman"/>
          <w:color w:val="000000" w:themeColor="text1"/>
          <w:kern w:val="3"/>
          <w:lang w:eastAsia="pl-PL"/>
        </w:rPr>
      </w:pPr>
      <w:r w:rsidRPr="00F54E2E">
        <w:rPr>
          <w:rFonts w:ascii="Times New Roman" w:eastAsia="Calibri" w:hAnsi="Times New Roman" w:cs="Times New Roman"/>
          <w:color w:val="000000" w:themeColor="text1"/>
          <w:kern w:val="3"/>
          <w:lang w:eastAsia="pl-PL"/>
        </w:rPr>
        <w:t>….....................................................................</w:t>
      </w:r>
    </w:p>
    <w:p w14:paraId="75CB33AD" w14:textId="77777777" w:rsidR="005E06CA" w:rsidRPr="00F54E2E" w:rsidRDefault="005E06CA" w:rsidP="005E06CA">
      <w:pPr>
        <w:ind w:firstLine="6804"/>
        <w:rPr>
          <w:rFonts w:ascii="Times New Roman" w:eastAsia="Times New Roman" w:hAnsi="Times New Roman" w:cs="Times New Roman"/>
          <w:color w:val="000000" w:themeColor="text1"/>
          <w:lang w:eastAsia="pl-PL"/>
        </w:rPr>
      </w:pPr>
      <w:r w:rsidRPr="00F54E2E">
        <w:rPr>
          <w:rFonts w:ascii="Times New Roman" w:eastAsia="Tahoma" w:hAnsi="Times New Roman" w:cs="Times New Roman"/>
          <w:color w:val="000000" w:themeColor="text1"/>
          <w:kern w:val="3"/>
          <w:lang w:eastAsia="pl-PL"/>
        </w:rPr>
        <w:t>Procesor</w:t>
      </w:r>
    </w:p>
    <w:p w14:paraId="0F8A648B" w14:textId="77777777" w:rsidR="005E06CA" w:rsidRPr="00F54E2E" w:rsidRDefault="005E06CA" w:rsidP="005E06CA">
      <w:pPr>
        <w:spacing w:after="0" w:line="240" w:lineRule="auto"/>
        <w:rPr>
          <w:rFonts w:ascii="Times New Roman" w:eastAsia="Cambria" w:hAnsi="Times New Roman" w:cs="Times New Roman"/>
          <w:color w:val="000000" w:themeColor="text1"/>
          <w:sz w:val="24"/>
          <w:szCs w:val="24"/>
          <w:lang w:eastAsia="pl-PL"/>
        </w:rPr>
      </w:pPr>
    </w:p>
    <w:p w14:paraId="4B3FE32A" w14:textId="77777777" w:rsidR="005E06CA" w:rsidRPr="00F54E2E" w:rsidRDefault="005E06CA" w:rsidP="005E06CA">
      <w:pPr>
        <w:rPr>
          <w:rFonts w:ascii="Times New Roman" w:eastAsia="Calibri" w:hAnsi="Times New Roman" w:cs="Times New Roman"/>
          <w:color w:val="000000" w:themeColor="text1"/>
        </w:rPr>
      </w:pPr>
    </w:p>
    <w:p w14:paraId="6CFAA4B6"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69202300" w14:textId="77777777" w:rsidR="005E06CA" w:rsidRPr="00F54E2E" w:rsidRDefault="005E06CA" w:rsidP="005E06CA">
      <w:pPr>
        <w:spacing w:after="0" w:line="240" w:lineRule="auto"/>
        <w:rPr>
          <w:rFonts w:ascii="Times New Roman" w:eastAsia="Calibri" w:hAnsi="Times New Roman" w:cs="Times New Roman"/>
          <w:color w:val="000000" w:themeColor="text1"/>
          <w:sz w:val="24"/>
          <w:szCs w:val="24"/>
          <w:lang w:eastAsia="pl-PL"/>
        </w:rPr>
      </w:pPr>
    </w:p>
    <w:p w14:paraId="10EBB748"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3DE2F76F"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473B3298"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4510BFD2"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2E9BA385"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23DD030E"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70CAEC7A"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33DEED98"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0A4DC201"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64185569" w14:textId="77777777" w:rsidR="005E06CA" w:rsidRPr="00F54E2E" w:rsidRDefault="005E06CA" w:rsidP="005E06CA">
      <w:pPr>
        <w:suppressAutoHyphens/>
        <w:spacing w:after="0" w:line="240" w:lineRule="auto"/>
        <w:rPr>
          <w:rFonts w:ascii="Times New Roman" w:eastAsia="Calibri" w:hAnsi="Times New Roman" w:cs="Times New Roman"/>
          <w:color w:val="000000" w:themeColor="text1"/>
          <w:sz w:val="24"/>
          <w:szCs w:val="24"/>
        </w:rPr>
      </w:pPr>
    </w:p>
    <w:p w14:paraId="14918E10"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2F03CB63"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3F9E6B0F"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3B7DECFA"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68F8F415"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31B8AB7D"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1497966E"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1672C065"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4B4BB2A4"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32111026"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53A56216"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0AB0CF7F" w14:textId="77777777" w:rsidR="005E06CA" w:rsidRPr="00991C32"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3C14E506" w14:textId="77777777" w:rsidR="005E06CA" w:rsidRDefault="005E06CA" w:rsidP="005E06CA">
      <w:pPr>
        <w:suppressAutoHyphens/>
        <w:spacing w:after="0" w:line="240" w:lineRule="auto"/>
        <w:rPr>
          <w:rFonts w:ascii="Times New Roman" w:eastAsia="Calibri" w:hAnsi="Times New Roman" w:cs="Times New Roman"/>
          <w:color w:val="000000" w:themeColor="text1"/>
          <w:sz w:val="24"/>
          <w:szCs w:val="24"/>
          <w:highlight w:val="yellow"/>
        </w:rPr>
      </w:pPr>
    </w:p>
    <w:p w14:paraId="10DCCFE2" w14:textId="77777777" w:rsidR="00E17469" w:rsidRPr="00991C32" w:rsidRDefault="00E17469" w:rsidP="000C49AF">
      <w:pPr>
        <w:suppressAutoHyphens/>
        <w:spacing w:after="0" w:line="240" w:lineRule="auto"/>
        <w:rPr>
          <w:rFonts w:ascii="Times New Roman" w:eastAsia="Calibri" w:hAnsi="Times New Roman" w:cs="Times New Roman"/>
          <w:color w:val="000000" w:themeColor="text1"/>
          <w:sz w:val="24"/>
          <w:szCs w:val="24"/>
          <w:highlight w:val="yellow"/>
        </w:rPr>
      </w:pPr>
    </w:p>
    <w:sectPr w:rsidR="00E17469" w:rsidRPr="00991C32" w:rsidSect="005C55B7">
      <w:headerReference w:type="default" r:id="rId33"/>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217A0490" w14:textId="77777777" w:rsidR="009625CF" w:rsidRDefault="009625CF"/>
    <w:p w14:paraId="4BCC2ACC" w14:textId="77777777" w:rsidR="0038556C" w:rsidRDefault="0038556C" w:rsidP="0038556C">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5C66AAA9"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8"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43B01BD"/>
    <w:multiLevelType w:val="singleLevel"/>
    <w:tmpl w:val="EB20D894"/>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45025"/>
    <w:multiLevelType w:val="hybridMultilevel"/>
    <w:tmpl w:val="6504D06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E3707A"/>
    <w:multiLevelType w:val="hybridMultilevel"/>
    <w:tmpl w:val="B3E60464"/>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0E743F"/>
    <w:multiLevelType w:val="multilevel"/>
    <w:tmpl w:val="0000000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29661B"/>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5"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108B6078"/>
    <w:multiLevelType w:val="hybridMultilevel"/>
    <w:tmpl w:val="3D263BBA"/>
    <w:lvl w:ilvl="0" w:tplc="16FACDF2">
      <w:start w:val="1"/>
      <w:numFmt w:val="lowerLetter"/>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98298B"/>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45" w15:restartNumberingAfterBreak="0">
    <w:nsid w:val="164F1B7E"/>
    <w:multiLevelType w:val="hybridMultilevel"/>
    <w:tmpl w:val="CC7A1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6FE4518"/>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19726F35"/>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1"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D3772DC"/>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7"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26A23B7A"/>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1"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28E52191"/>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7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78"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5CB5F8B"/>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7"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9"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104" w15:restartNumberingAfterBreak="0">
    <w:nsid w:val="418D130C"/>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0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7251999"/>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1266E1D"/>
    <w:multiLevelType w:val="multilevel"/>
    <w:tmpl w:val="142C5794"/>
    <w:styleLink w:val="WW8Num201111111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7521B8B"/>
    <w:multiLevelType w:val="hybridMultilevel"/>
    <w:tmpl w:val="CB0E6C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98F0AC4"/>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9" w15:restartNumberingAfterBreak="0">
    <w:nsid w:val="5AFC4CDC"/>
    <w:multiLevelType w:val="multilevel"/>
    <w:tmpl w:val="FCAAA310"/>
    <w:lvl w:ilvl="0">
      <w:start w:val="1"/>
      <w:numFmt w:val="decimal"/>
      <w:lvlText w:val="%1."/>
      <w:lvlJc w:val="left"/>
      <w:pPr>
        <w:ind w:left="0" w:firstLine="0"/>
      </w:pPr>
      <w:rPr>
        <w:rFonts w:ascii="Times New Roman" w:hAnsi="Times New Roman" w:cs="Times New Roman"/>
        <w:b w:val="0"/>
        <w:i w:val="0"/>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2" w15:restartNumberingAfterBreak="0">
    <w:nsid w:val="5CDA5F79"/>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3" w15:restartNumberingAfterBreak="0">
    <w:nsid w:val="5D9F7987"/>
    <w:multiLevelType w:val="hybridMultilevel"/>
    <w:tmpl w:val="04FCAD0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4"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6"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9"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0"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2" w15:restartNumberingAfterBreak="0">
    <w:nsid w:val="62301D87"/>
    <w:multiLevelType w:val="singleLevel"/>
    <w:tmpl w:val="0000000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143"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4" w15:restartNumberingAfterBreak="0">
    <w:nsid w:val="644E515A"/>
    <w:multiLevelType w:val="hybridMultilevel"/>
    <w:tmpl w:val="A18603B4"/>
    <w:lvl w:ilvl="0" w:tplc="FFFFFFFF">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FFFFFFFF">
      <w:start w:val="3"/>
      <w:numFmt w:val="decimal"/>
      <w:lvlText w:val="%2."/>
      <w:lvlJc w:val="left"/>
      <w:pPr>
        <w:tabs>
          <w:tab w:val="num" w:pos="360"/>
        </w:tabs>
        <w:ind w:left="340" w:hanging="340"/>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4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3" w15:restartNumberingAfterBreak="0">
    <w:nsid w:val="686E24A4"/>
    <w:multiLevelType w:val="hybridMultilevel"/>
    <w:tmpl w:val="D1D20A9E"/>
    <w:lvl w:ilvl="0" w:tplc="91A86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8A67CE1"/>
    <w:multiLevelType w:val="hybridMultilevel"/>
    <w:tmpl w:val="51BC137C"/>
    <w:lvl w:ilvl="0" w:tplc="FFFFFFFF">
      <w:start w:val="2"/>
      <w:numFmt w:val="decimal"/>
      <w:lvlText w:val="%1."/>
      <w:lvlJc w:val="left"/>
      <w:pPr>
        <w:tabs>
          <w:tab w:val="num" w:pos="397"/>
        </w:tabs>
        <w:ind w:left="397" w:hanging="397"/>
      </w:pPr>
      <w:rPr>
        <w:rFonts w:ascii="Tahoma" w:hAnsi="Tahoma"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6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3"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131387A"/>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6"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7A67E21"/>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A641B8E"/>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0"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1"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82"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6"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7F6344C3"/>
    <w:multiLevelType w:val="hybridMultilevel"/>
    <w:tmpl w:val="D4CE5906"/>
    <w:lvl w:ilvl="0" w:tplc="FFFFFFFF">
      <w:start w:val="1"/>
      <w:numFmt w:val="lowerLetter"/>
      <w:lvlText w:val="%1)"/>
      <w:lvlJc w:val="left"/>
      <w:pPr>
        <w:ind w:left="1140" w:hanging="360"/>
      </w:pPr>
    </w:lvl>
    <w:lvl w:ilvl="1" w:tplc="04150017">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16cid:durableId="1251156743">
    <w:abstractNumId w:val="123"/>
  </w:num>
  <w:num w:numId="2" w16cid:durableId="1214998286">
    <w:abstractNumId w:val="63"/>
  </w:num>
  <w:num w:numId="3" w16cid:durableId="1839540174">
    <w:abstractNumId w:val="90"/>
  </w:num>
  <w:num w:numId="4" w16cid:durableId="1454984242">
    <w:abstractNumId w:val="151"/>
  </w:num>
  <w:num w:numId="5" w16cid:durableId="2091194133">
    <w:abstractNumId w:val="112"/>
  </w:num>
  <w:num w:numId="6" w16cid:durableId="111897443">
    <w:abstractNumId w:val="134"/>
  </w:num>
  <w:num w:numId="7" w16cid:durableId="651326928">
    <w:abstractNumId w:val="171"/>
  </w:num>
  <w:num w:numId="8" w16cid:durableId="1007365298">
    <w:abstractNumId w:val="30"/>
  </w:num>
  <w:num w:numId="9" w16cid:durableId="1507162370">
    <w:abstractNumId w:val="131"/>
    <w:lvlOverride w:ilvl="0">
      <w:startOverride w:val="1"/>
    </w:lvlOverride>
  </w:num>
  <w:num w:numId="10" w16cid:durableId="2130273718">
    <w:abstractNumId w:val="105"/>
    <w:lvlOverride w:ilvl="0">
      <w:startOverride w:val="1"/>
    </w:lvlOverride>
  </w:num>
  <w:num w:numId="11" w16cid:durableId="203444977">
    <w:abstractNumId w:val="65"/>
  </w:num>
  <w:num w:numId="12" w16cid:durableId="809789210">
    <w:abstractNumId w:val="19"/>
  </w:num>
  <w:num w:numId="13" w16cid:durableId="979573263">
    <w:abstractNumId w:val="82"/>
  </w:num>
  <w:num w:numId="14" w16cid:durableId="2015451840">
    <w:abstractNumId w:val="48"/>
  </w:num>
  <w:num w:numId="15" w16cid:durableId="1148085797">
    <w:abstractNumId w:val="25"/>
  </w:num>
  <w:num w:numId="16" w16cid:durableId="771170229">
    <w:abstractNumId w:val="76"/>
  </w:num>
  <w:num w:numId="17" w16cid:durableId="1579942320">
    <w:abstractNumId w:val="72"/>
  </w:num>
  <w:num w:numId="18" w16cid:durableId="2028209378">
    <w:abstractNumId w:val="178"/>
  </w:num>
  <w:num w:numId="19" w16cid:durableId="1735397638">
    <w:abstractNumId w:val="89"/>
  </w:num>
  <w:num w:numId="20" w16cid:durableId="1664894684">
    <w:abstractNumId w:val="185"/>
  </w:num>
  <w:num w:numId="21" w16cid:durableId="1099179606">
    <w:abstractNumId w:val="138"/>
  </w:num>
  <w:num w:numId="22" w16cid:durableId="1218009664">
    <w:abstractNumId w:val="145"/>
  </w:num>
  <w:num w:numId="23" w16cid:durableId="51738511">
    <w:abstractNumId w:val="24"/>
  </w:num>
  <w:num w:numId="24" w16cid:durableId="1028290433">
    <w:abstractNumId w:val="49"/>
  </w:num>
  <w:num w:numId="25" w16cid:durableId="290283041">
    <w:abstractNumId w:val="79"/>
  </w:num>
  <w:num w:numId="26" w16cid:durableId="1205630788">
    <w:abstractNumId w:val="107"/>
  </w:num>
  <w:num w:numId="27" w16cid:durableId="2077588511">
    <w:abstractNumId w:val="137"/>
  </w:num>
  <w:num w:numId="28" w16cid:durableId="488249444">
    <w:abstractNumId w:val="26"/>
  </w:num>
  <w:num w:numId="29" w16cid:durableId="1028725138">
    <w:abstractNumId w:val="116"/>
  </w:num>
  <w:num w:numId="30" w16cid:durableId="1129209035">
    <w:abstractNumId w:val="94"/>
  </w:num>
  <w:num w:numId="31" w16cid:durableId="64115849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6"/>
  </w:num>
  <w:num w:numId="34" w16cid:durableId="364603337">
    <w:abstractNumId w:val="97"/>
  </w:num>
  <w:num w:numId="35" w16cid:durableId="196311032">
    <w:abstractNumId w:val="161"/>
  </w:num>
  <w:num w:numId="36" w16cid:durableId="328410210">
    <w:abstractNumId w:val="20"/>
  </w:num>
  <w:num w:numId="37" w16cid:durableId="1943537663">
    <w:abstractNumId w:val="159"/>
  </w:num>
  <w:num w:numId="38" w16cid:durableId="109009175">
    <w:abstractNumId w:val="31"/>
  </w:num>
  <w:num w:numId="39" w16cid:durableId="1408110370">
    <w:abstractNumId w:val="110"/>
  </w:num>
  <w:num w:numId="40" w16cid:durableId="451292555">
    <w:abstractNumId w:val="141"/>
  </w:num>
  <w:num w:numId="41" w16cid:durableId="1513573241">
    <w:abstractNumId w:val="69"/>
  </w:num>
  <w:num w:numId="42" w16cid:durableId="1571227611">
    <w:abstractNumId w:val="98"/>
  </w:num>
  <w:num w:numId="43" w16cid:durableId="1618295762">
    <w:abstractNumId w:val="180"/>
  </w:num>
  <w:num w:numId="44" w16cid:durableId="331952448">
    <w:abstractNumId w:val="147"/>
  </w:num>
  <w:num w:numId="45" w16cid:durableId="1519583934">
    <w:abstractNumId w:val="0"/>
  </w:num>
  <w:num w:numId="46" w16cid:durableId="773476575">
    <w:abstractNumId w:val="106"/>
  </w:num>
  <w:num w:numId="47" w16cid:durableId="145904628">
    <w:abstractNumId w:val="74"/>
  </w:num>
  <w:num w:numId="48" w16cid:durableId="115150597">
    <w:abstractNumId w:val="23"/>
  </w:num>
  <w:num w:numId="49" w16cid:durableId="401871103">
    <w:abstractNumId w:val="157"/>
  </w:num>
  <w:num w:numId="50" w16cid:durableId="774249194">
    <w:abstractNumId w:val="108"/>
  </w:num>
  <w:num w:numId="51" w16cid:durableId="248471679">
    <w:abstractNumId w:val="80"/>
  </w:num>
  <w:num w:numId="52" w16cid:durableId="60175016">
    <w:abstractNumId w:val="146"/>
  </w:num>
  <w:num w:numId="53" w16cid:durableId="571354802">
    <w:abstractNumId w:val="54"/>
  </w:num>
  <w:num w:numId="54" w16cid:durableId="1646084296">
    <w:abstractNumId w:val="130"/>
  </w:num>
  <w:num w:numId="55" w16cid:durableId="401560766">
    <w:abstractNumId w:val="111"/>
  </w:num>
  <w:num w:numId="56" w16cid:durableId="725763692">
    <w:abstractNumId w:val="156"/>
  </w:num>
  <w:num w:numId="57" w16cid:durableId="1874296327">
    <w:abstractNumId w:val="68"/>
  </w:num>
  <w:num w:numId="58" w16cid:durableId="779111411">
    <w:abstractNumId w:val="119"/>
  </w:num>
  <w:num w:numId="59" w16cid:durableId="967510566">
    <w:abstractNumId w:val="120"/>
  </w:num>
  <w:num w:numId="60" w16cid:durableId="81772279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2873284">
    <w:abstractNumId w:val="60"/>
  </w:num>
  <w:num w:numId="62" w16cid:durableId="1570119920">
    <w:abstractNumId w:val="39"/>
  </w:num>
  <w:num w:numId="63" w16cid:durableId="450132078">
    <w:abstractNumId w:val="155"/>
  </w:num>
  <w:num w:numId="64" w16cid:durableId="2125493870">
    <w:abstractNumId w:val="99"/>
  </w:num>
  <w:num w:numId="65" w16cid:durableId="1887835581">
    <w:abstractNumId w:val="57"/>
  </w:num>
  <w:num w:numId="66" w16cid:durableId="1391731074">
    <w:abstractNumId w:val="140"/>
  </w:num>
  <w:num w:numId="67" w16cid:durableId="490221949">
    <w:abstractNumId w:val="184"/>
  </w:num>
  <w:num w:numId="68" w16cid:durableId="16878981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02924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5255538">
    <w:abstractNumId w:val="115"/>
  </w:num>
  <w:num w:numId="71" w16cid:durableId="52899700">
    <w:abstractNumId w:val="18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49225734">
    <w:abstractNumId w:val="21"/>
  </w:num>
  <w:num w:numId="73" w16cid:durableId="111394185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77629872">
    <w:abstractNumId w:val="92"/>
  </w:num>
  <w:num w:numId="75" w16cid:durableId="1401251353">
    <w:abstractNumId w:val="37"/>
  </w:num>
  <w:num w:numId="76" w16cid:durableId="1093404738">
    <w:abstractNumId w:val="187"/>
  </w:num>
  <w:num w:numId="77" w16cid:durableId="544832490">
    <w:abstractNumId w:val="55"/>
  </w:num>
  <w:num w:numId="78" w16cid:durableId="338849570">
    <w:abstractNumId w:val="84"/>
  </w:num>
  <w:num w:numId="79" w16cid:durableId="1264922937">
    <w:abstractNumId w:val="186"/>
  </w:num>
  <w:num w:numId="80" w16cid:durableId="645283787">
    <w:abstractNumId w:val="35"/>
  </w:num>
  <w:num w:numId="81" w16cid:durableId="58526235">
    <w:abstractNumId w:val="40"/>
  </w:num>
  <w:num w:numId="82" w16cid:durableId="1433358627">
    <w:abstractNumId w:val="71"/>
  </w:num>
  <w:num w:numId="83" w16cid:durableId="1814714086">
    <w:abstractNumId w:val="93"/>
  </w:num>
  <w:num w:numId="84" w16cid:durableId="1958873005">
    <w:abstractNumId w:val="52"/>
  </w:num>
  <w:num w:numId="85" w16cid:durableId="375005858">
    <w:abstractNumId w:val="166"/>
  </w:num>
  <w:num w:numId="86" w16cid:durableId="1721203179">
    <w:abstractNumId w:val="42"/>
  </w:num>
  <w:num w:numId="87" w16cid:durableId="104210074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33117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85417918">
    <w:abstractNumId w:val="67"/>
  </w:num>
  <w:num w:numId="90" w16cid:durableId="210240760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0577194">
    <w:abstractNumId w:val="163"/>
  </w:num>
  <w:num w:numId="92" w16cid:durableId="1577691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2062021">
    <w:abstractNumId w:val="1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327201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07040930">
    <w:abstractNumId w:val="17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621180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0283147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766035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99805666">
    <w:abstractNumId w:val="160"/>
  </w:num>
  <w:num w:numId="100" w16cid:durableId="66054955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791111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442122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0751389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12923723">
    <w:abstractNumId w:val="10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2770007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5604367">
    <w:abstractNumId w:val="152"/>
  </w:num>
  <w:num w:numId="107" w16cid:durableId="1165315888">
    <w:abstractNumId w:val="95"/>
  </w:num>
  <w:num w:numId="108" w16cid:durableId="1702777303">
    <w:abstractNumId w:val="14"/>
  </w:num>
  <w:num w:numId="109" w16cid:durableId="84385842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4669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08416719">
    <w:abstractNumId w:val="77"/>
  </w:num>
  <w:num w:numId="112" w16cid:durableId="1441800342">
    <w:abstractNumId w:val="172"/>
  </w:num>
  <w:num w:numId="113" w16cid:durableId="1525902271">
    <w:abstractNumId w:val="87"/>
  </w:num>
  <w:num w:numId="114" w16cid:durableId="1583374776">
    <w:abstractNumId w:val="1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3969240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01447048">
    <w:abstractNumId w:val="64"/>
  </w:num>
  <w:num w:numId="117" w16cid:durableId="82845186">
    <w:abstractNumId w:val="66"/>
  </w:num>
  <w:num w:numId="118" w16cid:durableId="1942369295">
    <w:abstractNumId w:val="1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338613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44165922">
    <w:abstractNumId w:val="66"/>
  </w:num>
  <w:num w:numId="121" w16cid:durableId="20714916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13747876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18175240">
    <w:abstractNumId w:val="15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52874768">
    <w:abstractNumId w:val="9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6844453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03317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544887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527265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8681303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807215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59428196">
    <w:abstractNumId w:val="165"/>
  </w:num>
  <w:num w:numId="132" w16cid:durableId="1425833649">
    <w:abstractNumId w:val="29"/>
  </w:num>
  <w:num w:numId="133" w16cid:durableId="654261189">
    <w:abstractNumId w:val="154"/>
  </w:num>
  <w:num w:numId="134" w16cid:durableId="1701280684">
    <w:abstractNumId w:val="75"/>
  </w:num>
  <w:num w:numId="135" w16cid:durableId="315956748">
    <w:abstractNumId w:val="126"/>
  </w:num>
  <w:num w:numId="136" w16cid:durableId="2045710141">
    <w:abstractNumId w:val="70"/>
  </w:num>
  <w:num w:numId="137" w16cid:durableId="113644961">
    <w:abstractNumId w:val="47"/>
  </w:num>
  <w:num w:numId="138" w16cid:durableId="1032075882">
    <w:abstractNumId w:val="128"/>
  </w:num>
  <w:num w:numId="139" w16cid:durableId="2124499733">
    <w:abstractNumId w:val="44"/>
  </w:num>
  <w:num w:numId="140" w16cid:durableId="1700928036">
    <w:abstractNumId w:val="46"/>
  </w:num>
  <w:num w:numId="141" w16cid:durableId="264464233">
    <w:abstractNumId w:val="83"/>
  </w:num>
  <w:num w:numId="142" w16cid:durableId="1971591424">
    <w:abstractNumId w:val="132"/>
  </w:num>
  <w:num w:numId="143" w16cid:durableId="100148446">
    <w:abstractNumId w:val="173"/>
  </w:num>
  <w:num w:numId="144" w16cid:durableId="1580404252">
    <w:abstractNumId w:val="104"/>
  </w:num>
  <w:num w:numId="145" w16cid:durableId="1466658560">
    <w:abstractNumId w:val="179"/>
  </w:num>
  <w:num w:numId="146" w16cid:durableId="1102993630">
    <w:abstractNumId w:val="144"/>
  </w:num>
  <w:num w:numId="147" w16cid:durableId="714816676">
    <w:abstractNumId w:val="53"/>
  </w:num>
  <w:num w:numId="148" w16cid:durableId="1906528940">
    <w:abstractNumId w:val="133"/>
  </w:num>
  <w:num w:numId="149" w16cid:durableId="2130464509">
    <w:abstractNumId w:val="164"/>
  </w:num>
  <w:num w:numId="150" w16cid:durableId="1352609072">
    <w:abstractNumId w:val="117"/>
  </w:num>
  <w:num w:numId="151" w16cid:durableId="1117718739">
    <w:abstractNumId w:val="91"/>
  </w:num>
  <w:num w:numId="152" w16cid:durableId="1740708914">
    <w:abstractNumId w:val="61"/>
  </w:num>
  <w:num w:numId="153" w16cid:durableId="659038160">
    <w:abstractNumId w:val="5"/>
  </w:num>
  <w:num w:numId="154" w16cid:durableId="1869905826">
    <w:abstractNumId w:val="8"/>
  </w:num>
  <w:num w:numId="155" w16cid:durableId="1869173223">
    <w:abstractNumId w:val="27"/>
  </w:num>
  <w:num w:numId="156" w16cid:durableId="1768230010">
    <w:abstractNumId w:val="16"/>
  </w:num>
  <w:num w:numId="157" w16cid:durableId="769471542">
    <w:abstractNumId w:val="45"/>
  </w:num>
  <w:num w:numId="158" w16cid:durableId="1119179720">
    <w:abstractNumId w:val="127"/>
  </w:num>
  <w:num w:numId="159" w16cid:durableId="587159433">
    <w:abstractNumId w:val="148"/>
  </w:num>
  <w:num w:numId="160" w16cid:durableId="900092577">
    <w:abstractNumId w:val="13"/>
  </w:num>
  <w:num w:numId="161" w16cid:durableId="528370712">
    <w:abstractNumId w:val="58"/>
  </w:num>
  <w:num w:numId="162" w16cid:durableId="14905961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09592625">
    <w:abstractNumId w:val="129"/>
  </w:num>
  <w:num w:numId="164" w16cid:durableId="364408747">
    <w:abstractNumId w:val="4"/>
  </w:num>
  <w:num w:numId="165" w16cid:durableId="1950357986">
    <w:abstractNumId w:val="142"/>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defaultTabStop w:val="708"/>
  <w:hyphenationZone w:val="425"/>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6D08"/>
    <w:rsid w:val="0001176C"/>
    <w:rsid w:val="00015391"/>
    <w:rsid w:val="00016302"/>
    <w:rsid w:val="0001742F"/>
    <w:rsid w:val="000175AF"/>
    <w:rsid w:val="00020803"/>
    <w:rsid w:val="00022963"/>
    <w:rsid w:val="000243EE"/>
    <w:rsid w:val="000263FF"/>
    <w:rsid w:val="00032DC4"/>
    <w:rsid w:val="000332D5"/>
    <w:rsid w:val="000344E5"/>
    <w:rsid w:val="00037C6C"/>
    <w:rsid w:val="00037DC9"/>
    <w:rsid w:val="00044214"/>
    <w:rsid w:val="00044E14"/>
    <w:rsid w:val="00047E14"/>
    <w:rsid w:val="00050DBD"/>
    <w:rsid w:val="00051D95"/>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7044"/>
    <w:rsid w:val="00080825"/>
    <w:rsid w:val="00080FCE"/>
    <w:rsid w:val="00081536"/>
    <w:rsid w:val="00083D8A"/>
    <w:rsid w:val="000844F4"/>
    <w:rsid w:val="0008505A"/>
    <w:rsid w:val="0008572A"/>
    <w:rsid w:val="00085BDA"/>
    <w:rsid w:val="000868A3"/>
    <w:rsid w:val="00086F52"/>
    <w:rsid w:val="00090CDA"/>
    <w:rsid w:val="00092662"/>
    <w:rsid w:val="000928E8"/>
    <w:rsid w:val="00094370"/>
    <w:rsid w:val="00095377"/>
    <w:rsid w:val="0009709C"/>
    <w:rsid w:val="000A0CD3"/>
    <w:rsid w:val="000A18C9"/>
    <w:rsid w:val="000A201A"/>
    <w:rsid w:val="000A229E"/>
    <w:rsid w:val="000A3ACA"/>
    <w:rsid w:val="000A435A"/>
    <w:rsid w:val="000A4DCA"/>
    <w:rsid w:val="000B1952"/>
    <w:rsid w:val="000B31A6"/>
    <w:rsid w:val="000B5823"/>
    <w:rsid w:val="000B5D5E"/>
    <w:rsid w:val="000C05F0"/>
    <w:rsid w:val="000C1176"/>
    <w:rsid w:val="000C4080"/>
    <w:rsid w:val="000C438A"/>
    <w:rsid w:val="000C49AF"/>
    <w:rsid w:val="000C4C79"/>
    <w:rsid w:val="000C5C6F"/>
    <w:rsid w:val="000C6C54"/>
    <w:rsid w:val="000D1A77"/>
    <w:rsid w:val="000D1BF0"/>
    <w:rsid w:val="000D3A8D"/>
    <w:rsid w:val="000E7A5F"/>
    <w:rsid w:val="000F2C34"/>
    <w:rsid w:val="000F31E5"/>
    <w:rsid w:val="000F41DE"/>
    <w:rsid w:val="000F6C23"/>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4F98"/>
    <w:rsid w:val="00155237"/>
    <w:rsid w:val="001552A2"/>
    <w:rsid w:val="00155601"/>
    <w:rsid w:val="00155B07"/>
    <w:rsid w:val="0015758E"/>
    <w:rsid w:val="00157958"/>
    <w:rsid w:val="0016204F"/>
    <w:rsid w:val="00162446"/>
    <w:rsid w:val="00170A91"/>
    <w:rsid w:val="00171897"/>
    <w:rsid w:val="001727A3"/>
    <w:rsid w:val="0017621F"/>
    <w:rsid w:val="00176A64"/>
    <w:rsid w:val="00177706"/>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3F79"/>
    <w:rsid w:val="001C507C"/>
    <w:rsid w:val="001C5702"/>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06D71"/>
    <w:rsid w:val="0020759E"/>
    <w:rsid w:val="00207D34"/>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093C"/>
    <w:rsid w:val="00242298"/>
    <w:rsid w:val="0024607E"/>
    <w:rsid w:val="00250A71"/>
    <w:rsid w:val="00250DB1"/>
    <w:rsid w:val="002515BB"/>
    <w:rsid w:val="002521B0"/>
    <w:rsid w:val="00252B88"/>
    <w:rsid w:val="00254826"/>
    <w:rsid w:val="002574A3"/>
    <w:rsid w:val="00257FB6"/>
    <w:rsid w:val="002612D9"/>
    <w:rsid w:val="002615B4"/>
    <w:rsid w:val="00261812"/>
    <w:rsid w:val="002647E2"/>
    <w:rsid w:val="00264B95"/>
    <w:rsid w:val="00265AF2"/>
    <w:rsid w:val="00265D0A"/>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010B"/>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24911"/>
    <w:rsid w:val="00330EB4"/>
    <w:rsid w:val="003311E8"/>
    <w:rsid w:val="00331B59"/>
    <w:rsid w:val="00332031"/>
    <w:rsid w:val="00332CB8"/>
    <w:rsid w:val="003335EF"/>
    <w:rsid w:val="00333714"/>
    <w:rsid w:val="00334D3F"/>
    <w:rsid w:val="00340502"/>
    <w:rsid w:val="003413B9"/>
    <w:rsid w:val="0034230E"/>
    <w:rsid w:val="00343733"/>
    <w:rsid w:val="00343B9C"/>
    <w:rsid w:val="00345A25"/>
    <w:rsid w:val="00346F55"/>
    <w:rsid w:val="0035163B"/>
    <w:rsid w:val="00352076"/>
    <w:rsid w:val="0035308D"/>
    <w:rsid w:val="00353196"/>
    <w:rsid w:val="00353661"/>
    <w:rsid w:val="0036121C"/>
    <w:rsid w:val="003618A1"/>
    <w:rsid w:val="00361F6C"/>
    <w:rsid w:val="00363B19"/>
    <w:rsid w:val="00364EE9"/>
    <w:rsid w:val="00365F6C"/>
    <w:rsid w:val="00366DC6"/>
    <w:rsid w:val="00367CE2"/>
    <w:rsid w:val="00371BF9"/>
    <w:rsid w:val="00375CD5"/>
    <w:rsid w:val="003760D0"/>
    <w:rsid w:val="00380255"/>
    <w:rsid w:val="0038258C"/>
    <w:rsid w:val="003833F1"/>
    <w:rsid w:val="0038370D"/>
    <w:rsid w:val="0038556C"/>
    <w:rsid w:val="003870A0"/>
    <w:rsid w:val="0039023A"/>
    <w:rsid w:val="0039101D"/>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743B"/>
    <w:rsid w:val="003C0995"/>
    <w:rsid w:val="003C1059"/>
    <w:rsid w:val="003C1242"/>
    <w:rsid w:val="003C27A7"/>
    <w:rsid w:val="003C3301"/>
    <w:rsid w:val="003C3702"/>
    <w:rsid w:val="003C3B4B"/>
    <w:rsid w:val="003C4285"/>
    <w:rsid w:val="003C5744"/>
    <w:rsid w:val="003D03C5"/>
    <w:rsid w:val="003D0D46"/>
    <w:rsid w:val="003D1067"/>
    <w:rsid w:val="003D10D7"/>
    <w:rsid w:val="003D2A08"/>
    <w:rsid w:val="003D3857"/>
    <w:rsid w:val="003D395B"/>
    <w:rsid w:val="003D49AF"/>
    <w:rsid w:val="003D4EFD"/>
    <w:rsid w:val="003E3796"/>
    <w:rsid w:val="003E5BD5"/>
    <w:rsid w:val="003E6826"/>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7C"/>
    <w:rsid w:val="00414588"/>
    <w:rsid w:val="004165BB"/>
    <w:rsid w:val="00420EB8"/>
    <w:rsid w:val="0042484E"/>
    <w:rsid w:val="004268DA"/>
    <w:rsid w:val="00426BAA"/>
    <w:rsid w:val="00430E64"/>
    <w:rsid w:val="0043273A"/>
    <w:rsid w:val="004352FE"/>
    <w:rsid w:val="004359E3"/>
    <w:rsid w:val="00436FE4"/>
    <w:rsid w:val="00437708"/>
    <w:rsid w:val="0043798D"/>
    <w:rsid w:val="00437E64"/>
    <w:rsid w:val="00440398"/>
    <w:rsid w:val="004410BA"/>
    <w:rsid w:val="00441340"/>
    <w:rsid w:val="00441899"/>
    <w:rsid w:val="00442208"/>
    <w:rsid w:val="0044278D"/>
    <w:rsid w:val="00444873"/>
    <w:rsid w:val="00444892"/>
    <w:rsid w:val="004455C6"/>
    <w:rsid w:val="00445B08"/>
    <w:rsid w:val="004469A9"/>
    <w:rsid w:val="00446C30"/>
    <w:rsid w:val="00447A29"/>
    <w:rsid w:val="00452842"/>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8A2"/>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43BF"/>
    <w:rsid w:val="004B4F5D"/>
    <w:rsid w:val="004B5587"/>
    <w:rsid w:val="004B618D"/>
    <w:rsid w:val="004C07D2"/>
    <w:rsid w:val="004C1E44"/>
    <w:rsid w:val="004C4AD3"/>
    <w:rsid w:val="004C53F3"/>
    <w:rsid w:val="004C550A"/>
    <w:rsid w:val="004C7E75"/>
    <w:rsid w:val="004D0161"/>
    <w:rsid w:val="004D2074"/>
    <w:rsid w:val="004D293E"/>
    <w:rsid w:val="004D3E79"/>
    <w:rsid w:val="004D4140"/>
    <w:rsid w:val="004D4279"/>
    <w:rsid w:val="004D49A8"/>
    <w:rsid w:val="004D5B27"/>
    <w:rsid w:val="004D5C80"/>
    <w:rsid w:val="004D68D4"/>
    <w:rsid w:val="004D7994"/>
    <w:rsid w:val="004E0A31"/>
    <w:rsid w:val="004E3DF4"/>
    <w:rsid w:val="004E4E49"/>
    <w:rsid w:val="004E548E"/>
    <w:rsid w:val="004F0B54"/>
    <w:rsid w:val="004F1177"/>
    <w:rsid w:val="004F17FB"/>
    <w:rsid w:val="004F25C5"/>
    <w:rsid w:val="004F2761"/>
    <w:rsid w:val="004F2CCD"/>
    <w:rsid w:val="004F3402"/>
    <w:rsid w:val="004F38C2"/>
    <w:rsid w:val="004F7E3E"/>
    <w:rsid w:val="0050407D"/>
    <w:rsid w:val="00507907"/>
    <w:rsid w:val="005100FE"/>
    <w:rsid w:val="005103ED"/>
    <w:rsid w:val="00510BD9"/>
    <w:rsid w:val="00511B98"/>
    <w:rsid w:val="00511D07"/>
    <w:rsid w:val="005150CA"/>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896"/>
    <w:rsid w:val="00533F8E"/>
    <w:rsid w:val="00534FF5"/>
    <w:rsid w:val="00536371"/>
    <w:rsid w:val="0054275C"/>
    <w:rsid w:val="005461D2"/>
    <w:rsid w:val="0054697A"/>
    <w:rsid w:val="00547EF2"/>
    <w:rsid w:val="005545A8"/>
    <w:rsid w:val="00555D5C"/>
    <w:rsid w:val="00556B94"/>
    <w:rsid w:val="00557AA2"/>
    <w:rsid w:val="00560425"/>
    <w:rsid w:val="005605BE"/>
    <w:rsid w:val="0056070F"/>
    <w:rsid w:val="005608EB"/>
    <w:rsid w:val="0056149A"/>
    <w:rsid w:val="00563B38"/>
    <w:rsid w:val="005665FD"/>
    <w:rsid w:val="00566D4B"/>
    <w:rsid w:val="00567F32"/>
    <w:rsid w:val="00570540"/>
    <w:rsid w:val="00570DD6"/>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B7457"/>
    <w:rsid w:val="005C0073"/>
    <w:rsid w:val="005C03FD"/>
    <w:rsid w:val="005C046A"/>
    <w:rsid w:val="005C0C73"/>
    <w:rsid w:val="005C1F97"/>
    <w:rsid w:val="005C238A"/>
    <w:rsid w:val="005C25EF"/>
    <w:rsid w:val="005C55B7"/>
    <w:rsid w:val="005C7D8D"/>
    <w:rsid w:val="005D0DE1"/>
    <w:rsid w:val="005D1D13"/>
    <w:rsid w:val="005D421D"/>
    <w:rsid w:val="005D4C45"/>
    <w:rsid w:val="005D57FD"/>
    <w:rsid w:val="005D7B40"/>
    <w:rsid w:val="005E0392"/>
    <w:rsid w:val="005E06CA"/>
    <w:rsid w:val="005E073B"/>
    <w:rsid w:val="005E0E12"/>
    <w:rsid w:val="005E1A5F"/>
    <w:rsid w:val="005E1FF9"/>
    <w:rsid w:val="005E245E"/>
    <w:rsid w:val="005E2C3B"/>
    <w:rsid w:val="005E4BEB"/>
    <w:rsid w:val="005E5AC7"/>
    <w:rsid w:val="005E6C25"/>
    <w:rsid w:val="005E7007"/>
    <w:rsid w:val="005F1908"/>
    <w:rsid w:val="005F31E6"/>
    <w:rsid w:val="005F6B72"/>
    <w:rsid w:val="005F79A1"/>
    <w:rsid w:val="005F79DB"/>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26B86"/>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09B7"/>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0B8E"/>
    <w:rsid w:val="00692F23"/>
    <w:rsid w:val="006965B5"/>
    <w:rsid w:val="00696A07"/>
    <w:rsid w:val="00697785"/>
    <w:rsid w:val="00697813"/>
    <w:rsid w:val="00697DDE"/>
    <w:rsid w:val="006A02F6"/>
    <w:rsid w:val="006A0813"/>
    <w:rsid w:val="006A1FC9"/>
    <w:rsid w:val="006A39BF"/>
    <w:rsid w:val="006A4C21"/>
    <w:rsid w:val="006B0434"/>
    <w:rsid w:val="006B1990"/>
    <w:rsid w:val="006B482E"/>
    <w:rsid w:val="006B4CAC"/>
    <w:rsid w:val="006B5203"/>
    <w:rsid w:val="006B657B"/>
    <w:rsid w:val="006B6B25"/>
    <w:rsid w:val="006B6BB1"/>
    <w:rsid w:val="006B6E67"/>
    <w:rsid w:val="006B7214"/>
    <w:rsid w:val="006B7F67"/>
    <w:rsid w:val="006C0BFD"/>
    <w:rsid w:val="006C25A5"/>
    <w:rsid w:val="006C3E66"/>
    <w:rsid w:val="006D04B9"/>
    <w:rsid w:val="006D1609"/>
    <w:rsid w:val="006D238D"/>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1BF4"/>
    <w:rsid w:val="00704212"/>
    <w:rsid w:val="00704FD3"/>
    <w:rsid w:val="00705CEE"/>
    <w:rsid w:val="007106B5"/>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3474"/>
    <w:rsid w:val="007543A7"/>
    <w:rsid w:val="007554D1"/>
    <w:rsid w:val="007556CC"/>
    <w:rsid w:val="007564DD"/>
    <w:rsid w:val="007614EA"/>
    <w:rsid w:val="00761618"/>
    <w:rsid w:val="00762B9C"/>
    <w:rsid w:val="007630CD"/>
    <w:rsid w:val="007670FE"/>
    <w:rsid w:val="007742A5"/>
    <w:rsid w:val="00776CD0"/>
    <w:rsid w:val="007803FB"/>
    <w:rsid w:val="00780E96"/>
    <w:rsid w:val="0078341D"/>
    <w:rsid w:val="007851D1"/>
    <w:rsid w:val="0078640B"/>
    <w:rsid w:val="0078739B"/>
    <w:rsid w:val="007907FB"/>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6749"/>
    <w:rsid w:val="007B1102"/>
    <w:rsid w:val="007B2590"/>
    <w:rsid w:val="007B2B85"/>
    <w:rsid w:val="007B4742"/>
    <w:rsid w:val="007C240D"/>
    <w:rsid w:val="007C3528"/>
    <w:rsid w:val="007C3CB9"/>
    <w:rsid w:val="007C71EC"/>
    <w:rsid w:val="007C7396"/>
    <w:rsid w:val="007D1EDD"/>
    <w:rsid w:val="007D1F2B"/>
    <w:rsid w:val="007D64C4"/>
    <w:rsid w:val="007E139D"/>
    <w:rsid w:val="007E4490"/>
    <w:rsid w:val="007E660B"/>
    <w:rsid w:val="007F0576"/>
    <w:rsid w:val="007F1FFF"/>
    <w:rsid w:val="007F2401"/>
    <w:rsid w:val="007F2F2B"/>
    <w:rsid w:val="007F5176"/>
    <w:rsid w:val="007F6B9B"/>
    <w:rsid w:val="007F7349"/>
    <w:rsid w:val="007F7478"/>
    <w:rsid w:val="007F7A79"/>
    <w:rsid w:val="007F7FB6"/>
    <w:rsid w:val="00805438"/>
    <w:rsid w:val="00806575"/>
    <w:rsid w:val="0080753C"/>
    <w:rsid w:val="00807995"/>
    <w:rsid w:val="00807DA2"/>
    <w:rsid w:val="00807FF9"/>
    <w:rsid w:val="00811F20"/>
    <w:rsid w:val="008158D4"/>
    <w:rsid w:val="0082135B"/>
    <w:rsid w:val="00825767"/>
    <w:rsid w:val="00825803"/>
    <w:rsid w:val="0082662C"/>
    <w:rsid w:val="008278A7"/>
    <w:rsid w:val="008307DB"/>
    <w:rsid w:val="00830A1B"/>
    <w:rsid w:val="0083443B"/>
    <w:rsid w:val="00834F00"/>
    <w:rsid w:val="00836551"/>
    <w:rsid w:val="00841F77"/>
    <w:rsid w:val="00843826"/>
    <w:rsid w:val="008440FE"/>
    <w:rsid w:val="00844689"/>
    <w:rsid w:val="0084549C"/>
    <w:rsid w:val="00846E75"/>
    <w:rsid w:val="00847541"/>
    <w:rsid w:val="00850F5B"/>
    <w:rsid w:val="00853530"/>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5A53"/>
    <w:rsid w:val="00867C3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240F"/>
    <w:rsid w:val="008D3E29"/>
    <w:rsid w:val="008D3FEB"/>
    <w:rsid w:val="008D60A3"/>
    <w:rsid w:val="008D6D0A"/>
    <w:rsid w:val="008D7396"/>
    <w:rsid w:val="008E11F3"/>
    <w:rsid w:val="008E1A75"/>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8F6993"/>
    <w:rsid w:val="00900914"/>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424"/>
    <w:rsid w:val="00916562"/>
    <w:rsid w:val="0092242F"/>
    <w:rsid w:val="0092449A"/>
    <w:rsid w:val="0092533F"/>
    <w:rsid w:val="00925D0E"/>
    <w:rsid w:val="009276EF"/>
    <w:rsid w:val="00930D5B"/>
    <w:rsid w:val="00934D8A"/>
    <w:rsid w:val="00934F43"/>
    <w:rsid w:val="009361AD"/>
    <w:rsid w:val="0093722D"/>
    <w:rsid w:val="009425D1"/>
    <w:rsid w:val="00945586"/>
    <w:rsid w:val="0094576C"/>
    <w:rsid w:val="00945775"/>
    <w:rsid w:val="00946A6B"/>
    <w:rsid w:val="00946C71"/>
    <w:rsid w:val="009516A2"/>
    <w:rsid w:val="00952021"/>
    <w:rsid w:val="00953029"/>
    <w:rsid w:val="009537E1"/>
    <w:rsid w:val="00954208"/>
    <w:rsid w:val="0095566A"/>
    <w:rsid w:val="00955690"/>
    <w:rsid w:val="00955FE2"/>
    <w:rsid w:val="0095607C"/>
    <w:rsid w:val="00957DB4"/>
    <w:rsid w:val="0096013D"/>
    <w:rsid w:val="00960B2F"/>
    <w:rsid w:val="009625CF"/>
    <w:rsid w:val="00963F8F"/>
    <w:rsid w:val="00964495"/>
    <w:rsid w:val="0096471F"/>
    <w:rsid w:val="009647F8"/>
    <w:rsid w:val="009649FB"/>
    <w:rsid w:val="00965019"/>
    <w:rsid w:val="00966FEC"/>
    <w:rsid w:val="009707EC"/>
    <w:rsid w:val="0097254A"/>
    <w:rsid w:val="00973C5B"/>
    <w:rsid w:val="00975DEC"/>
    <w:rsid w:val="00975F9A"/>
    <w:rsid w:val="00976701"/>
    <w:rsid w:val="0097702D"/>
    <w:rsid w:val="00977DB3"/>
    <w:rsid w:val="00980E6B"/>
    <w:rsid w:val="0098203D"/>
    <w:rsid w:val="00982206"/>
    <w:rsid w:val="00982CB2"/>
    <w:rsid w:val="00983DEC"/>
    <w:rsid w:val="00985657"/>
    <w:rsid w:val="009876E5"/>
    <w:rsid w:val="00987833"/>
    <w:rsid w:val="009878F4"/>
    <w:rsid w:val="00987A75"/>
    <w:rsid w:val="00990551"/>
    <w:rsid w:val="00991A89"/>
    <w:rsid w:val="00991C32"/>
    <w:rsid w:val="00993D13"/>
    <w:rsid w:val="0099451D"/>
    <w:rsid w:val="00994B93"/>
    <w:rsid w:val="00996576"/>
    <w:rsid w:val="00996898"/>
    <w:rsid w:val="00996D77"/>
    <w:rsid w:val="009A0B08"/>
    <w:rsid w:val="009A0E73"/>
    <w:rsid w:val="009A28C2"/>
    <w:rsid w:val="009A2AFF"/>
    <w:rsid w:val="009A3389"/>
    <w:rsid w:val="009A5B78"/>
    <w:rsid w:val="009A6D7C"/>
    <w:rsid w:val="009A775F"/>
    <w:rsid w:val="009A7923"/>
    <w:rsid w:val="009B075D"/>
    <w:rsid w:val="009B0DBD"/>
    <w:rsid w:val="009B4045"/>
    <w:rsid w:val="009B4164"/>
    <w:rsid w:val="009B4B7E"/>
    <w:rsid w:val="009B6A1A"/>
    <w:rsid w:val="009C1536"/>
    <w:rsid w:val="009C3ACC"/>
    <w:rsid w:val="009C59C9"/>
    <w:rsid w:val="009C6300"/>
    <w:rsid w:val="009C635D"/>
    <w:rsid w:val="009C6CC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7321"/>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EF0"/>
    <w:rsid w:val="00A341C4"/>
    <w:rsid w:val="00A37FC6"/>
    <w:rsid w:val="00A4014A"/>
    <w:rsid w:val="00A4035E"/>
    <w:rsid w:val="00A40DF9"/>
    <w:rsid w:val="00A41AFF"/>
    <w:rsid w:val="00A42844"/>
    <w:rsid w:val="00A42A68"/>
    <w:rsid w:val="00A42FEA"/>
    <w:rsid w:val="00A438AB"/>
    <w:rsid w:val="00A439F9"/>
    <w:rsid w:val="00A447B4"/>
    <w:rsid w:val="00A44CA3"/>
    <w:rsid w:val="00A46422"/>
    <w:rsid w:val="00A464CA"/>
    <w:rsid w:val="00A47494"/>
    <w:rsid w:val="00A500F8"/>
    <w:rsid w:val="00A5064F"/>
    <w:rsid w:val="00A526D4"/>
    <w:rsid w:val="00A52C35"/>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23"/>
    <w:rsid w:val="00AA20B7"/>
    <w:rsid w:val="00AA4427"/>
    <w:rsid w:val="00AA6777"/>
    <w:rsid w:val="00AB0107"/>
    <w:rsid w:val="00AB2AAA"/>
    <w:rsid w:val="00AB6D3C"/>
    <w:rsid w:val="00AC141F"/>
    <w:rsid w:val="00AC27B0"/>
    <w:rsid w:val="00AC60A4"/>
    <w:rsid w:val="00AD022C"/>
    <w:rsid w:val="00AD0D66"/>
    <w:rsid w:val="00AD2CF4"/>
    <w:rsid w:val="00AD2EA6"/>
    <w:rsid w:val="00AD3E7F"/>
    <w:rsid w:val="00AD4038"/>
    <w:rsid w:val="00AD4609"/>
    <w:rsid w:val="00AD5F07"/>
    <w:rsid w:val="00AD7A24"/>
    <w:rsid w:val="00AE0C4C"/>
    <w:rsid w:val="00AE1555"/>
    <w:rsid w:val="00AE174D"/>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65EA"/>
    <w:rsid w:val="00B474C4"/>
    <w:rsid w:val="00B506FC"/>
    <w:rsid w:val="00B5167C"/>
    <w:rsid w:val="00B5340A"/>
    <w:rsid w:val="00B54BA2"/>
    <w:rsid w:val="00B55834"/>
    <w:rsid w:val="00B56426"/>
    <w:rsid w:val="00B5729E"/>
    <w:rsid w:val="00B57B8B"/>
    <w:rsid w:val="00B6302E"/>
    <w:rsid w:val="00B6692C"/>
    <w:rsid w:val="00B66F02"/>
    <w:rsid w:val="00B67031"/>
    <w:rsid w:val="00B7135A"/>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C4A35"/>
    <w:rsid w:val="00BD1021"/>
    <w:rsid w:val="00BD3A80"/>
    <w:rsid w:val="00BD3D5F"/>
    <w:rsid w:val="00BD524C"/>
    <w:rsid w:val="00BD5573"/>
    <w:rsid w:val="00BD5A78"/>
    <w:rsid w:val="00BD6AB5"/>
    <w:rsid w:val="00BE088D"/>
    <w:rsid w:val="00BE0982"/>
    <w:rsid w:val="00BE3D15"/>
    <w:rsid w:val="00BE4A62"/>
    <w:rsid w:val="00BE5030"/>
    <w:rsid w:val="00BE54A5"/>
    <w:rsid w:val="00BE5BB1"/>
    <w:rsid w:val="00BE6CC3"/>
    <w:rsid w:val="00BE7E18"/>
    <w:rsid w:val="00BF0167"/>
    <w:rsid w:val="00BF14C0"/>
    <w:rsid w:val="00BF231C"/>
    <w:rsid w:val="00BF2A6F"/>
    <w:rsid w:val="00BF2E28"/>
    <w:rsid w:val="00BF3FF4"/>
    <w:rsid w:val="00BF467A"/>
    <w:rsid w:val="00BF51EC"/>
    <w:rsid w:val="00C01B85"/>
    <w:rsid w:val="00C100D3"/>
    <w:rsid w:val="00C10782"/>
    <w:rsid w:val="00C10D26"/>
    <w:rsid w:val="00C13976"/>
    <w:rsid w:val="00C21206"/>
    <w:rsid w:val="00C21782"/>
    <w:rsid w:val="00C22D94"/>
    <w:rsid w:val="00C24B7E"/>
    <w:rsid w:val="00C25CBD"/>
    <w:rsid w:val="00C26205"/>
    <w:rsid w:val="00C27891"/>
    <w:rsid w:val="00C30409"/>
    <w:rsid w:val="00C30EC9"/>
    <w:rsid w:val="00C323B5"/>
    <w:rsid w:val="00C325BF"/>
    <w:rsid w:val="00C336F2"/>
    <w:rsid w:val="00C347D0"/>
    <w:rsid w:val="00C34C3E"/>
    <w:rsid w:val="00C34E88"/>
    <w:rsid w:val="00C36495"/>
    <w:rsid w:val="00C3681F"/>
    <w:rsid w:val="00C409AF"/>
    <w:rsid w:val="00C41AF5"/>
    <w:rsid w:val="00C41F55"/>
    <w:rsid w:val="00C42C34"/>
    <w:rsid w:val="00C430F9"/>
    <w:rsid w:val="00C431B0"/>
    <w:rsid w:val="00C43BA8"/>
    <w:rsid w:val="00C459B7"/>
    <w:rsid w:val="00C46CF8"/>
    <w:rsid w:val="00C47022"/>
    <w:rsid w:val="00C474C1"/>
    <w:rsid w:val="00C47A6F"/>
    <w:rsid w:val="00C51859"/>
    <w:rsid w:val="00C5322B"/>
    <w:rsid w:val="00C5420E"/>
    <w:rsid w:val="00C557D4"/>
    <w:rsid w:val="00C56295"/>
    <w:rsid w:val="00C574CB"/>
    <w:rsid w:val="00C60E6A"/>
    <w:rsid w:val="00C63210"/>
    <w:rsid w:val="00C672DC"/>
    <w:rsid w:val="00C71AD5"/>
    <w:rsid w:val="00C71C8F"/>
    <w:rsid w:val="00C758DC"/>
    <w:rsid w:val="00C77555"/>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226"/>
    <w:rsid w:val="00CB3B62"/>
    <w:rsid w:val="00CB3DEE"/>
    <w:rsid w:val="00CB3E86"/>
    <w:rsid w:val="00CB3EE1"/>
    <w:rsid w:val="00CB43F1"/>
    <w:rsid w:val="00CC06B5"/>
    <w:rsid w:val="00CC2230"/>
    <w:rsid w:val="00CC2793"/>
    <w:rsid w:val="00CC27B7"/>
    <w:rsid w:val="00CC2CAE"/>
    <w:rsid w:val="00CC2DEF"/>
    <w:rsid w:val="00CC32D4"/>
    <w:rsid w:val="00CC338B"/>
    <w:rsid w:val="00CC4A3F"/>
    <w:rsid w:val="00CC5192"/>
    <w:rsid w:val="00CC5F1F"/>
    <w:rsid w:val="00CC7287"/>
    <w:rsid w:val="00CD0E09"/>
    <w:rsid w:val="00CD2625"/>
    <w:rsid w:val="00CD33D7"/>
    <w:rsid w:val="00CD3876"/>
    <w:rsid w:val="00CD3BB5"/>
    <w:rsid w:val="00CD45CA"/>
    <w:rsid w:val="00CD4B04"/>
    <w:rsid w:val="00CD4B06"/>
    <w:rsid w:val="00CD5307"/>
    <w:rsid w:val="00CD558B"/>
    <w:rsid w:val="00CD736B"/>
    <w:rsid w:val="00CE01EB"/>
    <w:rsid w:val="00CE0703"/>
    <w:rsid w:val="00CE0C24"/>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27BE0"/>
    <w:rsid w:val="00D30776"/>
    <w:rsid w:val="00D32CB1"/>
    <w:rsid w:val="00D32D84"/>
    <w:rsid w:val="00D35081"/>
    <w:rsid w:val="00D37136"/>
    <w:rsid w:val="00D3775D"/>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1C7"/>
    <w:rsid w:val="00DA7750"/>
    <w:rsid w:val="00DB33FB"/>
    <w:rsid w:val="00DB678F"/>
    <w:rsid w:val="00DB6CB3"/>
    <w:rsid w:val="00DB7149"/>
    <w:rsid w:val="00DB7E33"/>
    <w:rsid w:val="00DC04F0"/>
    <w:rsid w:val="00DC054B"/>
    <w:rsid w:val="00DC0A12"/>
    <w:rsid w:val="00DC1207"/>
    <w:rsid w:val="00DC1339"/>
    <w:rsid w:val="00DC1761"/>
    <w:rsid w:val="00DC3253"/>
    <w:rsid w:val="00DC388F"/>
    <w:rsid w:val="00DC5666"/>
    <w:rsid w:val="00DC6D41"/>
    <w:rsid w:val="00DD1128"/>
    <w:rsid w:val="00DD1518"/>
    <w:rsid w:val="00DD2416"/>
    <w:rsid w:val="00DD25F8"/>
    <w:rsid w:val="00DD26CD"/>
    <w:rsid w:val="00DD36E2"/>
    <w:rsid w:val="00DD43BA"/>
    <w:rsid w:val="00DD4F06"/>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5353"/>
    <w:rsid w:val="00E17469"/>
    <w:rsid w:val="00E20CA9"/>
    <w:rsid w:val="00E21F31"/>
    <w:rsid w:val="00E24FE9"/>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36B4"/>
    <w:rsid w:val="00E50995"/>
    <w:rsid w:val="00E50E59"/>
    <w:rsid w:val="00E51BD1"/>
    <w:rsid w:val="00E52FF4"/>
    <w:rsid w:val="00E5337D"/>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0CC3"/>
    <w:rsid w:val="00E91022"/>
    <w:rsid w:val="00E9300C"/>
    <w:rsid w:val="00E93112"/>
    <w:rsid w:val="00E93C7C"/>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7F65"/>
    <w:rsid w:val="00ED03B7"/>
    <w:rsid w:val="00ED1384"/>
    <w:rsid w:val="00ED359D"/>
    <w:rsid w:val="00ED3BF2"/>
    <w:rsid w:val="00ED4074"/>
    <w:rsid w:val="00ED464A"/>
    <w:rsid w:val="00ED63B3"/>
    <w:rsid w:val="00ED7710"/>
    <w:rsid w:val="00EE3B1E"/>
    <w:rsid w:val="00EE3ED7"/>
    <w:rsid w:val="00EE47F2"/>
    <w:rsid w:val="00EE5630"/>
    <w:rsid w:val="00EF108D"/>
    <w:rsid w:val="00EF2067"/>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31086"/>
    <w:rsid w:val="00F31C07"/>
    <w:rsid w:val="00F332C7"/>
    <w:rsid w:val="00F36C7E"/>
    <w:rsid w:val="00F37031"/>
    <w:rsid w:val="00F40E34"/>
    <w:rsid w:val="00F44367"/>
    <w:rsid w:val="00F473F8"/>
    <w:rsid w:val="00F50863"/>
    <w:rsid w:val="00F50E91"/>
    <w:rsid w:val="00F52BD3"/>
    <w:rsid w:val="00F54688"/>
    <w:rsid w:val="00F56F5A"/>
    <w:rsid w:val="00F60577"/>
    <w:rsid w:val="00F623FB"/>
    <w:rsid w:val="00F631F3"/>
    <w:rsid w:val="00F670E0"/>
    <w:rsid w:val="00F70768"/>
    <w:rsid w:val="00F72A62"/>
    <w:rsid w:val="00F72E1B"/>
    <w:rsid w:val="00F7454E"/>
    <w:rsid w:val="00F749BA"/>
    <w:rsid w:val="00F74CDC"/>
    <w:rsid w:val="00F75D18"/>
    <w:rsid w:val="00F75E0E"/>
    <w:rsid w:val="00F762CA"/>
    <w:rsid w:val="00F76798"/>
    <w:rsid w:val="00F804F0"/>
    <w:rsid w:val="00F81481"/>
    <w:rsid w:val="00F82D97"/>
    <w:rsid w:val="00F82EF1"/>
    <w:rsid w:val="00F83629"/>
    <w:rsid w:val="00F8371B"/>
    <w:rsid w:val="00F83B28"/>
    <w:rsid w:val="00F86CCD"/>
    <w:rsid w:val="00F87604"/>
    <w:rsid w:val="00F87985"/>
    <w:rsid w:val="00F919C6"/>
    <w:rsid w:val="00F91F02"/>
    <w:rsid w:val="00F92981"/>
    <w:rsid w:val="00F92F97"/>
    <w:rsid w:val="00F93B92"/>
    <w:rsid w:val="00F94634"/>
    <w:rsid w:val="00F94BA4"/>
    <w:rsid w:val="00F968E5"/>
    <w:rsid w:val="00F9768D"/>
    <w:rsid w:val="00FA0F92"/>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C69A4"/>
    <w:rsid w:val="00FC7156"/>
    <w:rsid w:val="00FD31C8"/>
    <w:rsid w:val="00FD3A22"/>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6D71"/>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1"/>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4"/>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pPr>
      <w:numPr>
        <w:numId w:val="1"/>
      </w:numPr>
    </w:pPr>
  </w:style>
  <w:style w:type="numbering" w:customStyle="1" w:styleId="WW8Num2011111113">
    <w:name w:val="WW8Num2011111113"/>
    <w:rsid w:val="00265AF2"/>
    <w:pPr>
      <w:numPr>
        <w:numId w:val="20"/>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18088811">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1772311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kamzela@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hyperlink" Target="http://www.nccert.pl/kontakt.htm" TargetMode="External"/><Relationship Id="rId25" Type="http://schemas.openxmlformats.org/officeDocument/2006/relationships/hyperlink" Target="mailto:ekamzela@uck.katowice.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mailto:bzp@uck.katowice.pl" TargetMode="External"/><Relationship Id="rId32"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https://portal.smartpzp.pl/uck/elearning" TargetMode="External"/><Relationship Id="rId28" Type="http://schemas.openxmlformats.org/officeDocument/2006/relationships/hyperlink" Target="https://www.gov.pl/web/uzp/jednolity-europejski-dokument-zamowienia" TargetMode="External"/><Relationship Id="rId10" Type="http://schemas.openxmlformats.org/officeDocument/2006/relationships/hyperlink" Target="mailto:ekamzela@uck.katowice.pl" TargetMode="External"/><Relationship Id="rId19" Type="http://schemas.openxmlformats.org/officeDocument/2006/relationships/hyperlink" Target="https://www.uck.katowice.pl/"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bzp@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portal.smartpzp.pl/uck/elearning" TargetMode="External"/><Relationship Id="rId35" Type="http://schemas.openxmlformats.org/officeDocument/2006/relationships/theme" Target="theme/theme1.xml"/><Relationship Id="rId8" Type="http://schemas.openxmlformats.org/officeDocument/2006/relationships/hyperlink" Target="https://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13958</Words>
  <Characters>83754</Characters>
  <Application>Microsoft Office Word</Application>
  <DocSecurity>0</DocSecurity>
  <Lines>697</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2023-12-19T08:08:00Z</dcterms:created>
  <dcterms:modified xsi:type="dcterms:W3CDTF">2024-03-11T09:54:00Z</dcterms:modified>
</cp:coreProperties>
</file>