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70" w:rsidRPr="00711870" w:rsidRDefault="00CF0EA5" w:rsidP="00711870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DZP/381/ </w:t>
      </w:r>
      <w:r w:rsidR="00A5144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711870"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U/201</w:t>
      </w:r>
      <w:r w:rsidR="00A5144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9</w:t>
      </w:r>
    </w:p>
    <w:p w:rsidR="00711870" w:rsidRPr="00711870" w:rsidRDefault="00711870" w:rsidP="00711870">
      <w:pPr>
        <w:widowControl w:val="0"/>
        <w:suppressAutoHyphens/>
        <w:spacing w:after="0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 nr 4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–</w:t>
      </w:r>
      <w:r w:rsidRPr="00711870">
        <w:rPr>
          <w:rFonts w:ascii="Tahoma" w:eastAsia="Lucida Sans Unicode" w:hAnsi="Tahoma" w:cs="Tahoma"/>
          <w:b/>
          <w:bCs/>
          <w:kern w:val="1"/>
          <w:sz w:val="20"/>
          <w:szCs w:val="24"/>
          <w:lang w:eastAsia="hi-IN" w:bidi="hi-IN"/>
        </w:rPr>
        <w:t xml:space="preserve"> wzór</w:t>
      </w:r>
    </w:p>
    <w:p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>(do niniejszej umowy stosuje się REGULAMIN UDZIELANIA ZAMÓWIEŃ NA USŁUGI SPOŁECZNE I INNE SZCZEGÓLNE USŁUGI,</w:t>
      </w:r>
    </w:p>
    <w:p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 xml:space="preserve">których wartość nie przekracza kwoty 750 000 euro, na podstawie art. 138o ustawy Prawo zamówień publicznych) </w:t>
      </w:r>
    </w:p>
    <w:p w:rsidR="00711870" w:rsidRPr="00711870" w:rsidRDefault="00711870" w:rsidP="0071187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11870">
        <w:rPr>
          <w:rFonts w:ascii="Tahoma" w:eastAsia="Calibri" w:hAnsi="Tahoma" w:cs="Tahoma"/>
          <w:sz w:val="20"/>
          <w:szCs w:val="20"/>
          <w:lang w:eastAsia="pl-PL"/>
        </w:rPr>
        <w:t>zawarta w dniu ................................ w Katowicach.</w:t>
      </w:r>
    </w:p>
    <w:p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711870" w:rsidRPr="00A5144E" w:rsidRDefault="00711870" w:rsidP="00A514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="00A5144E" w:rsidRPr="00A5144E">
        <w:rPr>
          <w:rFonts w:ascii="Tahoma" w:eastAsia="Times New Roman" w:hAnsi="Tahoma" w:cs="Tahoma"/>
          <w:bCs/>
          <w:sz w:val="20"/>
          <w:szCs w:val="20"/>
          <w:lang w:eastAsia="pl-PL"/>
        </w:rPr>
        <w:t>z siedzibą w Katowicach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REGON 001325767,</w:t>
      </w:r>
    </w:p>
    <w:p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</w:t>
      </w:r>
      <w:r w:rsidR="008B4CDC">
        <w:rPr>
          <w:rFonts w:ascii="Tahoma" w:eastAsia="Times New Roman" w:hAnsi="Tahoma" w:cs="Tahoma"/>
          <w:sz w:val="20"/>
          <w:szCs w:val="20"/>
          <w:lang w:eastAsia="pl-PL"/>
        </w:rPr>
        <w:t>Tomasza Kajora</w:t>
      </w:r>
    </w:p>
    <w:p w:rsidR="00711870" w:rsidRPr="00711870" w:rsidRDefault="00711870" w:rsidP="00A5144E">
      <w:pPr>
        <w:widowControl w:val="0"/>
        <w:suppressAutoHyphens/>
        <w:spacing w:before="120"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 w:rsidRPr="00711870">
        <w:rPr>
          <w:rFonts w:ascii="Tahoma" w:eastAsia="Times New Roman" w:hAnsi="Tahoma" w:cs="Tahoma"/>
          <w:iCs/>
          <w:snapToGrid w:val="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………………………………, NIP ……………………., REGON ………………………..</w:t>
      </w:r>
    </w:p>
    <w:p w:rsidR="00711870" w:rsidRPr="00711870" w:rsidRDefault="00711870" w:rsidP="008D7AED">
      <w:pPr>
        <w:widowControl w:val="0"/>
        <w:suppressAutoHyphens/>
        <w:spacing w:before="120"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711870" w:rsidRPr="00711870" w:rsidRDefault="00711870" w:rsidP="00711870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……………………………………………………………………………………………………………………….</w:t>
      </w: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1</w:t>
      </w: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PRZEDMIOT UMOWY</w:t>
      </w:r>
    </w:p>
    <w:p w:rsidR="00711870" w:rsidRPr="00C84ECF" w:rsidRDefault="00711870" w:rsidP="00C84EC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>Przedmiotem umowy jest świadczenie przez Wykonawcę na rzecz Zamawiającego usług polegając</w:t>
      </w:r>
      <w:r w:rsidR="00C84ECF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>ych</w:t>
      </w:r>
      <w:r w:rsidRPr="00711870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 xml:space="preserve"> na przyjmowaniu, przemieszczaniu </w:t>
      </w:r>
      <w:r w:rsidRPr="00711870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i doręczaniu przesyłek kurierskich</w:t>
      </w:r>
      <w:r w:rsidR="00E24B8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r w:rsidR="00E24B8F"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 xml:space="preserve">w </w:t>
      </w:r>
      <w:r w:rsidR="00E24B8F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obrocie krajowym i</w:t>
      </w:r>
      <w:r w:rsidR="0007343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 </w:t>
      </w:r>
      <w:r w:rsidR="00E24B8F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zagranicznym (zwanych dalej</w:t>
      </w:r>
      <w:r w:rsidR="00E24B8F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</w:t>
      </w:r>
      <w:r w:rsidR="00C84ECF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„usługami kurierskimi”</w:t>
      </w:r>
      <w:r w:rsidR="00E24B8F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)</w:t>
      </w:r>
      <w:r w:rsidR="00E24B8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r w:rsidR="00B56B94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oraz ich ewentualnych zwrotach zgodnie </w:t>
      </w:r>
      <w:r w:rsidR="00B56B94"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z</w:t>
      </w:r>
      <w:r w:rsidR="00073436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 </w:t>
      </w:r>
      <w:r w:rsidR="00B56B94"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zasadami określonymi w powszechnie obowiązujących przepisach prawa, w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="00B56B94"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tym ustaw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ie z</w:t>
      </w:r>
      <w:r w:rsidR="00E55408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dnia 23</w:t>
      </w:r>
      <w:r w:rsidR="00073436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listopada 2012 r.</w:t>
      </w:r>
      <w:r w:rsidR="00B56B94"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Prawo pocztowe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(zwanej dalej Prawem pocztowym) </w:t>
      </w:r>
      <w:r w:rsidR="00E24B8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z wyłączeniem usług kurierskich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bookmarkStart w:id="0" w:name="_Hlk23923763"/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za p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obrani</w:t>
      </w:r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em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z </w:t>
      </w:r>
      <w:r w:rsidR="004947C3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deklaracją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dostarczenia w czasie 48 godzin</w:t>
      </w:r>
      <w:bookmarkEnd w:id="0"/>
      <w:r w:rsidR="00C84EC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oraz usług zastrzeżonych dla operatora wyznaczonego w rozumieniu Prawa pocztowego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.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Umowa zostaje zawarta na okres 1</w:t>
      </w:r>
      <w:r w:rsidR="008B03D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8B03D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miesięcy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począwszy od dnia ………………...</w:t>
      </w:r>
      <w:r w:rsidR="00423FB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bookmarkStart w:id="1" w:name="_Hlk24012353"/>
      <w:r w:rsidR="00423FB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lub do wyczerpania kwoty, o której mowa w § 3 ust. 8 niniejszej umowy.</w:t>
      </w:r>
      <w:bookmarkEnd w:id="1"/>
    </w:p>
    <w:p w:rsidR="00423FBB" w:rsidRDefault="00423FBB" w:rsidP="00423FB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Rzeczywiste ilości poszczególnych rodzajów przesyłek będą wynikać z aktualnych potrzeb Zamawiającego i mogą odbiegać od podanych </w:t>
      </w:r>
      <w:r w:rsidR="00081095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przez Zamawiającego 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 Formularzu cenowym.</w:t>
      </w:r>
    </w:p>
    <w:p w:rsidR="00423FBB" w:rsidRDefault="00423FBB" w:rsidP="00423FB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Wykonawcy nie przysługują roszczenia o realizację całości przedmiotu umowy, jeżeli potrzeby Zamawiającego w </w:t>
      </w:r>
      <w:r w:rsidR="00081095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powyższym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zakresie będą mniejsze.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Przesyłki nadawane przez Zamawiającego dostarczane będą przez Wykonawcę do każdego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wskazanego przez Zamawiającego miejsca w Polsce i poza granicami kraju, objętego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porozumieniem ze Światowym Związkiem Pocztowym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Przesyłki muszą być nadawane przez Wykonawcę w dniu ich przyjęcia od Zamawiającego.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Odbiór przesyłek przygotowanych do wyekspediowania będzie każdorazowo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dokumentowany przez Wykonawcę 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list</w:t>
      </w:r>
      <w:r w:rsidR="00C53A73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em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przewozow</w:t>
      </w:r>
      <w:r w:rsidR="00C53A73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ym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, określając</w:t>
      </w:r>
      <w:r w:rsidR="00C53A73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ym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w szczególności: datę, miejsce dostarczenia przesyłki, jej wagę, rodzaj przesyłki, nadawcę, potwierdzenie dostarczenia oraz uwagi dotyczące przesyłki</w:t>
      </w:r>
      <w:r w:rsidR="008E18A1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, w tym dodatkowe usługi (np. usługa „ostrożnie”)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.</w:t>
      </w:r>
      <w:r w:rsidR="00E74D47" w:rsidRPr="00E74D47">
        <w:t xml:space="preserve"> </w:t>
      </w:r>
      <w:r w:rsidR="00E74D47" w:rsidRPr="00E74D47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Zamawiający dopuszcza możliwość korzystania ze wskazanych przez Wykonawcę placówek nadawczo-odbiorczych oraz z elektronicznej formy dokumentowania nadania przesyłek – stosowną aplikację zapewnia Wykonawca.</w:t>
      </w:r>
    </w:p>
    <w:p w:rsidR="00711870" w:rsidRPr="00711870" w:rsidRDefault="00C84ECF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Wykonawca zapewni nieodpłatnie koperty i opakowania kartonowe przeznaczone do opakowania przesyłek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kurierskich</w:t>
      </w: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. </w:t>
      </w:r>
      <w:r w:rsidR="00711870" w:rsidRPr="00711870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t>Wszelkie</w:t>
      </w:r>
      <w:r w:rsidR="00A430F5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t xml:space="preserve"> dodatkowe</w:t>
      </w:r>
      <w:r w:rsidR="00711870" w:rsidRPr="00711870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t xml:space="preserve"> oznaczenia przesyłek</w:t>
      </w:r>
      <w:r w:rsidR="001429A5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t>, jak również formularze listów przewozowych</w:t>
      </w:r>
      <w:r w:rsidR="00711870" w:rsidRPr="00711870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t xml:space="preserve"> </w:t>
      </w:r>
      <w:r w:rsidR="00711870"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muszą być zapewnione przez Wykonawcę.</w:t>
      </w:r>
    </w:p>
    <w:p w:rsidR="00711870" w:rsidRPr="00E74D47" w:rsidRDefault="00711870" w:rsidP="00E74D47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Wykonawca zobowiązany jest doręczać przesyłki przyjęte do przemieszczania na zasadach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określonych w 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niniejszej </w:t>
      </w:r>
      <w:r w:rsidR="00EC114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u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mowie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, Ustawie z</w:t>
      </w:r>
      <w:r w:rsidR="00A430F5" w:rsidRP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 dnia 23 kwietnia 1964 r. 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Kodeks cywilny oraz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lastRenderedPageBreak/>
        <w:t>Prawie pocztowym.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 Zamawiający dopuszcza świadczenie usług kurierskich </w:t>
      </w:r>
      <w:r w:rsidR="001429A5" w:rsidRP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zgodnie z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 w:rsidRP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obowiązującym Regulaminem Usług Kurierskich Wykonawcy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, z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zastrzeżeniem, że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w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przypadku kolizji zapisów niniejszej 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U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mowy z tym Regulaminem pierwszeństwo mają zapisy niniejszej 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U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mowy.</w:t>
      </w:r>
    </w:p>
    <w:p w:rsidR="00711870" w:rsidRPr="00441F60" w:rsidRDefault="00711870" w:rsidP="00441F60">
      <w:pPr>
        <w:widowControl w:val="0"/>
        <w:numPr>
          <w:ilvl w:val="0"/>
          <w:numId w:val="19"/>
        </w:numPr>
        <w:shd w:val="clear" w:color="auto" w:fill="FFFFFF"/>
        <w:tabs>
          <w:tab w:val="left" w:pos="-851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W razie nieobecności adresata, przedstawiciel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Wykonawcy pozostawia zawiadomienie o próbie dostarczenia przesyłki (awizo) ze wskazaniem</w:t>
      </w:r>
      <w:r w:rsidR="00A430F5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kiedy zostanie wykonana kolejna próba doręczenia lub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gdzie i kiedy adresat może odebrać przesyłkę w terminie </w:t>
      </w:r>
      <w:r w:rsidR="006A1B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nie krótszym niż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7 kolejnych dni</w:t>
      </w:r>
      <w:r w:rsidR="006A1B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,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licząc od</w:t>
      </w:r>
      <w:r w:rsidR="006A1B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dnia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następnego po dniu zostawienia zawiadomienia u adresata. Jeżeli adresat nie zgłosi się po odbiór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przesyłki w ww. terminie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przesyłka niezwłocznie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zwracana jest Zamawiającemu wraz z podaniem przyczyny </w:t>
      </w:r>
      <w:r w:rsidR="008E18A1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zwrotu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Zamawiający zobowiązuje się do</w:t>
      </w:r>
      <w:r w:rsidRPr="00711870">
        <w:rPr>
          <w:rFonts w:ascii="Tahoma" w:eastAsia="Times New Roman" w:hAnsi="Tahoma" w:cs="Tahoma"/>
          <w:color w:val="000000"/>
          <w:spacing w:val="-6"/>
          <w:sz w:val="20"/>
          <w:szCs w:val="20"/>
          <w:lang w:eastAsia="pl-PL"/>
        </w:rPr>
        <w:t>:</w:t>
      </w:r>
    </w:p>
    <w:p w:rsidR="00711870" w:rsidRPr="00711870" w:rsidRDefault="00711870" w:rsidP="00E40D19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przygotowania przesyłek do nadawania w formie odpowiadającej wymogom dla danego rodzaju przesyłek </w:t>
      </w:r>
      <w:r w:rsidR="006E56A5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>pocztowych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, określonym w Prawie </w:t>
      </w:r>
      <w:r w:rsidR="00832E36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>p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ocztowym oraz w innych aktach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prawnych (w brzmieniu obowiązującym w dniu nadania przesyłek);</w:t>
      </w:r>
    </w:p>
    <w:p w:rsidR="008E18A1" w:rsidRDefault="00711870" w:rsidP="00E40D19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nadawania przesyłek w stanie uporządkowanym</w:t>
      </w:r>
      <w:r w:rsidR="00E35C27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;</w:t>
      </w:r>
    </w:p>
    <w:p w:rsidR="008E18A1" w:rsidRDefault="00E35C27" w:rsidP="00E40D19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18A1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wypełniania formularza listu przewozowego w sposób dokładny, czytelnym pismem</w:t>
      </w:r>
      <w:r w:rsidR="00711870" w:rsidRPr="008E18A1">
        <w:rPr>
          <w:rFonts w:ascii="Tahoma" w:eastAsia="Times New Roman" w:hAnsi="Tahoma" w:cs="Tahoma"/>
          <w:bCs/>
          <w:color w:val="000000"/>
          <w:spacing w:val="-3"/>
          <w:sz w:val="20"/>
          <w:szCs w:val="20"/>
          <w:lang w:eastAsia="pl-PL"/>
        </w:rPr>
        <w:t>;</w:t>
      </w:r>
    </w:p>
    <w:p w:rsidR="00711870" w:rsidRPr="008E18A1" w:rsidRDefault="00711870" w:rsidP="00E40D19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18A1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Zamawiający odpowiedzialny jest za nadawanie przesyłek </w:t>
      </w:r>
      <w:r w:rsidR="009A375D" w:rsidRPr="008E18A1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kurierskich</w:t>
      </w:r>
      <w:r w:rsidRPr="008E18A1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 stanie </w:t>
      </w:r>
      <w:r w:rsidRPr="008E18A1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umożliwiającym Wykonawcy doręczenie ich bez ubytku i uszkodzenia do miejsca zgodnie </w:t>
      </w:r>
      <w:r w:rsidRPr="008E18A1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 adresem przeznaczenia.</w:t>
      </w:r>
    </w:p>
    <w:p w:rsidR="00711870" w:rsidRPr="00423FBB" w:rsidRDefault="00711870" w:rsidP="00423FBB">
      <w:pPr>
        <w:widowControl w:val="0"/>
        <w:numPr>
          <w:ilvl w:val="0"/>
          <w:numId w:val="19"/>
        </w:numPr>
        <w:shd w:val="clear" w:color="auto" w:fill="FFFFFF"/>
        <w:tabs>
          <w:tab w:val="left" w:pos="-426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Przy braku możliwości wyjaśnienia zastrzeżeń z Zamawiającym lub ich usunięcia w dniu ich 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odbioru, nadanie przekazanych przesyłek nastąpi w następnym dniu roboczym, w którym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możliwe będzie wyjaśnienie i usunięcie stwierdzonych nieprawidłowości.</w:t>
      </w:r>
    </w:p>
    <w:p w:rsidR="00711870" w:rsidRPr="00711870" w:rsidRDefault="009A375D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Zlecenie na wykonanie usług kurierskich Zamawiający może składać telefonicznie pod numerem telefonu ………………………….. lub elektronicznie poprzez stronę internetową ………………………….</w:t>
      </w:r>
      <w:r w:rsidR="00423F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aplikację Wykonawcy lub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pocztę elektroniczną na adres ………………………</w:t>
      </w:r>
      <w:r w:rsidR="00423F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………</w:t>
      </w:r>
    </w:p>
    <w:p w:rsidR="00711870" w:rsidRPr="00471BB1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Przesyłka kurierska będzie odbierana przez kuriera (uprawnionego przedstawiciela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Wykonawcy),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</w:t>
      </w:r>
      <w:r w:rsidR="009A375D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okazaniu stosownego upoważnienia,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ciągu dwóch godzin od zgłoszenia przez Zamawiającego w dni robocze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 godzinach od 8:00 do 15:00; w szczególnych przypadkach Zamawiający zastrzega sobie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prawo do wysyłania przesyłek do godziny 18:00 (poniedziałek-piątek).</w:t>
      </w:r>
    </w:p>
    <w:p w:rsidR="00471BB1" w:rsidRPr="00471BB1" w:rsidRDefault="00471BB1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Wykonawca zobowiązuje się do doręczania adresatom przesyłek:</w:t>
      </w:r>
    </w:p>
    <w:p w:rsidR="00471BB1" w:rsidRPr="00471BB1" w:rsidRDefault="00471BB1" w:rsidP="00471BB1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851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w przypadku standardowych przesyłek krajowych </w:t>
      </w:r>
      <w:r w:rsidR="00471788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następnego dnia roboczego</w:t>
      </w: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od nadania</w:t>
      </w:r>
      <w:r w:rsidR="008B7B5A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lub w</w:t>
      </w:r>
      <w:r w:rsidR="00E83654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 </w:t>
      </w:r>
      <w:r w:rsidR="008B7B5A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ciągu 48 godzin od nadania</w:t>
      </w: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– przy przesyłkach na terenie całego kraju,</w:t>
      </w:r>
    </w:p>
    <w:p w:rsidR="00471BB1" w:rsidRPr="009B3611" w:rsidRDefault="00471BB1" w:rsidP="009B3611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851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w przypadku przesyłek standardowych zagranicznych</w:t>
      </w:r>
      <w:r w:rsid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 </w:t>
      </w:r>
      <w:r w:rsidRP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do </w:t>
      </w:r>
      <w:r w:rsidR="008B7B5A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7</w:t>
      </w:r>
      <w:r w:rsidRP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 dni od nadania – przy przesyłkach na</w:t>
      </w:r>
      <w:r w:rsidR="00E83654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 </w:t>
      </w:r>
      <w:r w:rsidRP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terenie Europy,</w:t>
      </w:r>
    </w:p>
    <w:p w:rsidR="00423FBB" w:rsidRPr="00423FBB" w:rsidRDefault="00423FBB" w:rsidP="00423FBB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851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w przypadku przesyłek </w:t>
      </w:r>
      <w:r w:rsidR="000F62DC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nie</w:t>
      </w:r>
      <w:r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standardowych – zgodnie z zadeklarowanymi w ofercie możliwościami.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W przypadku uszkodzenia przesyłki w czasie transportu, Wykonawca zobowiązuje się do jej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dostarczenia do adresata wraz z protokołem opisującym powstałe uszkodzenie.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zobowiązany jest zapewnić możliwość sprawdzenia telefonicznego lub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internetowego statusu wysłanych przesyłek.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prześle na koniec każdego miesiąca raport ze zrealizowanych przesyłek w formie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zestawienia.</w:t>
      </w:r>
    </w:p>
    <w:p w:rsidR="00711870" w:rsidRPr="00441F60" w:rsidRDefault="00711870" w:rsidP="00441F6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Wykonawca zobowiązuje się do utrzymania wysokiego standardu świadczonych usług oraz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terminowego doręczania przesyłek.</w:t>
      </w:r>
    </w:p>
    <w:p w:rsidR="00711870" w:rsidRPr="00711870" w:rsidRDefault="00711870" w:rsidP="0071187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Kurierzy odbierający od Zamawiającego przesyłki kurierskie winni mieć stosowne emblematy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identyfikacyjne firmy Wykonawcy.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:rsidR="00711870" w:rsidRPr="00711870" w:rsidRDefault="00711870" w:rsidP="00711870">
      <w:pPr>
        <w:numPr>
          <w:ilvl w:val="0"/>
          <w:numId w:val="25"/>
        </w:numPr>
        <w:ind w:left="426"/>
        <w:contextualSpacing/>
        <w:jc w:val="both"/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Opłaty za usługi odbioru przesyłek z siedziby Zamawiającego </w:t>
      </w:r>
      <w:r w:rsidR="00AF2669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za dany miesiąc kalendarzowy 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uiszczane będą w formie opłaty skredytowanej, w okresach miesięcznych</w:t>
      </w:r>
      <w:r w:rsidR="006D21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,</w:t>
      </w:r>
      <w:r w:rsidR="00AF2669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 za miesiąc poprzedni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:rsidR="00711870" w:rsidRPr="00711870" w:rsidRDefault="00711870" w:rsidP="0071187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5" w:after="0" w:line="240" w:lineRule="exact"/>
        <w:ind w:left="426"/>
        <w:contextualSpacing/>
        <w:jc w:val="both"/>
        <w:rPr>
          <w:rFonts w:ascii="Tahoma" w:eastAsia="Lucida Sans Unicode" w:hAnsi="Tahoma" w:cs="Tahoma"/>
          <w:color w:val="000000"/>
          <w:spacing w:val="-1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2"/>
          <w:kern w:val="1"/>
          <w:sz w:val="20"/>
          <w:szCs w:val="20"/>
          <w:lang w:eastAsia="hi-IN" w:bidi="hi-IN"/>
        </w:rPr>
        <w:t xml:space="preserve">Za okres rozliczeniowy przyjmuje się jeden miesiąc kalendarzowy. Wykonawca wystawi faktury wraz z wyspecyfikowanymi usługami </w:t>
      </w:r>
      <w:r w:rsidRPr="00711870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w terminie do 7-go dnia następnego po miesiącu rozliczeniowym.</w:t>
      </w:r>
    </w:p>
    <w:p w:rsidR="00711870" w:rsidRPr="00711870" w:rsidRDefault="00E42A91" w:rsidP="00711870">
      <w:pPr>
        <w:numPr>
          <w:ilvl w:val="0"/>
          <w:numId w:val="25"/>
        </w:numPr>
        <w:ind w:left="426"/>
        <w:contextualSpacing/>
        <w:jc w:val="both"/>
        <w:rPr>
          <w:rFonts w:ascii="Tahoma" w:eastAsia="Lucida Sans Unicode" w:hAnsi="Tahoma" w:cs="Tahoma"/>
          <w:color w:val="000000"/>
          <w:spacing w:val="-4"/>
          <w:kern w:val="1"/>
          <w:sz w:val="20"/>
          <w:szCs w:val="20"/>
          <w:lang w:eastAsia="hi-IN" w:bidi="hi-IN"/>
        </w:rPr>
      </w:pPr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 xml:space="preserve">Należność wynikająca z faktur VAT regulowana będzie przelewem na następujący rachunek Wykonawcy ………………………………………………………………… w terminie 14 dni licząc od dnia otrzymania przez Zamawiającego </w:t>
      </w:r>
      <w:bookmarkStart w:id="2" w:name="_GoBack"/>
      <w:bookmarkEnd w:id="2"/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faktury VAT w formie papierowej na</w:t>
      </w:r>
      <w:r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 xml:space="preserve">adres Zamawiającego lub w formie elektronicznej poprzez zastosowanie adresu PEF (rodzaj adresu PEF: NIP, numer </w:t>
      </w:r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lastRenderedPageBreak/>
        <w:t>adresu PEF: 9542274017). W przypadku gdyby Wykonawca zamieścił na</w:t>
      </w:r>
      <w:r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fakturze inny termin płatności niż określony w niniejszej umowie obowiązuje termin płatności określony w umowie.</w:t>
      </w:r>
    </w:p>
    <w:p w:rsidR="00711870" w:rsidRPr="00711870" w:rsidRDefault="00711870" w:rsidP="00711870">
      <w:pPr>
        <w:numPr>
          <w:ilvl w:val="0"/>
          <w:numId w:val="25"/>
        </w:numPr>
        <w:ind w:left="426"/>
        <w:contextualSpacing/>
        <w:jc w:val="both"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Podstawą obliczenia należności będzie suma opłat za przesyłki faktycznie nadane lub zwrócone z powodu braku możliwości ich doręczenia w okresie rozliczeniowym, potwierdzona co do ilości i wagi na podstawie dokumentów nadawczych lub oddawczych. Obowiązywać będą ceny jednostkowe podane w Formularzu cenowym wskazane przez Wykonawcę.</w:t>
      </w:r>
    </w:p>
    <w:p w:rsidR="00711870" w:rsidRPr="00711870" w:rsidRDefault="00711870" w:rsidP="00711870">
      <w:pPr>
        <w:numPr>
          <w:ilvl w:val="0"/>
          <w:numId w:val="25"/>
        </w:numPr>
        <w:ind w:left="426"/>
        <w:contextualSpacing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Rozliczenie pomiędzy Zamawiającym a Wykonawcą będzie prowadzone w PLN.</w:t>
      </w:r>
    </w:p>
    <w:p w:rsidR="00711870" w:rsidRPr="00711870" w:rsidRDefault="00711870" w:rsidP="00221374">
      <w:pPr>
        <w:numPr>
          <w:ilvl w:val="0"/>
          <w:numId w:val="25"/>
        </w:numPr>
        <w:suppressAutoHyphens/>
        <w:spacing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Ceny podane przez Wykonawcę w ofercie nie będą podlegały zmianom przez cały okres obowiązywania umowy, z wyjątkami:</w:t>
      </w:r>
    </w:p>
    <w:p w:rsidR="00711870" w:rsidRPr="00711870" w:rsidRDefault="00711870" w:rsidP="00221374">
      <w:pPr>
        <w:numPr>
          <w:ilvl w:val="0"/>
          <w:numId w:val="26"/>
        </w:numPr>
        <w:suppressAutoHyphens/>
        <w:spacing w:line="240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 xml:space="preserve">w przypadku zmiany stawki podatku VAT na usługi pocztowe może nastąpić zmiana cen jednostkowych odpowiednio do stawki VAT; </w:t>
      </w:r>
    </w:p>
    <w:p w:rsidR="00711870" w:rsidRPr="00711870" w:rsidRDefault="00711870" w:rsidP="00221374">
      <w:pPr>
        <w:numPr>
          <w:ilvl w:val="0"/>
          <w:numId w:val="26"/>
        </w:numPr>
        <w:suppressAutoHyphens/>
        <w:spacing w:line="240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ceny określone przez Wykonawcę w ofercie ulegną obniżeniu w toku realizacji zamówienia w przypadku, gdy opłaty pocztowe wynikające ze standardowego cennika lub regulaminu Wykonawcy będą niższe od cen zawartych w przedłożonej ofercie; Wykonawca ma obowiązek wówczas stosować względem Zamawiającego obniżone opłaty pocztowe dla usług, wynikające ze swojego aktualnego cennika lub regulaminu;</w:t>
      </w:r>
    </w:p>
    <w:p w:rsidR="00711870" w:rsidRPr="00711870" w:rsidRDefault="00711870" w:rsidP="00221374">
      <w:pPr>
        <w:numPr>
          <w:ilvl w:val="0"/>
          <w:numId w:val="26"/>
        </w:numPr>
        <w:suppressAutoHyphens/>
        <w:spacing w:line="240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Zamawiającemu przysługuje możliwość korzystania z programów rabatowych (upustowych) oferowanych przez Wykonawcę w toku realizacji umowy.</w:t>
      </w:r>
    </w:p>
    <w:p w:rsidR="00711870" w:rsidRPr="00711870" w:rsidRDefault="00711870" w:rsidP="00221374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iCs/>
          <w:color w:val="000000"/>
          <w:kern w:val="1"/>
          <w:sz w:val="20"/>
          <w:szCs w:val="20"/>
          <w:lang w:eastAsia="hi-IN" w:bidi="hi-IN"/>
        </w:rPr>
        <w:t>W przypadku nadania (zwrotu) przesyłek, paczek innych niż przewidziane w Formularzu cenowym, Wykonawcy przysługuje wynagrodzenie wg cennika obowiązującego u Wykonawcy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w dniu nadania przesyłki.</w:t>
      </w:r>
    </w:p>
    <w:p w:rsidR="00711870" w:rsidRPr="00711870" w:rsidRDefault="00711870" w:rsidP="00221374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Wynagrodzenie Wykonawcy za wykonanie całej umowy nie może przekroczyć kwoty brutto ……………………… zł (słownie ……………………………………………………………………………).</w:t>
      </w:r>
    </w:p>
    <w:p w:rsidR="000D188E" w:rsidRDefault="00500EFB" w:rsidP="00221374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195E89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Za dzień zapłaty strony przyjmują dzień wpływu środków na rachunek bankowy Wykonawcy.</w:t>
      </w:r>
    </w:p>
    <w:p w:rsidR="00E42A91" w:rsidRDefault="00E42A91" w:rsidP="00221374">
      <w:pPr>
        <w:widowControl w:val="0"/>
        <w:numPr>
          <w:ilvl w:val="0"/>
          <w:numId w:val="25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 dniem wejścia w życie i w okresie obowiązywania przepisu art. 1, art. 3, art. 5, art. 10 Ustawy z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bCs/>
          <w:sz w:val="20"/>
          <w:szCs w:val="20"/>
          <w:lang w:eastAsia="pl-PL"/>
        </w:rPr>
        <w:t>dnia 12 kwietnia 2019 r. o zmianie ustawy o podatku od towarów i usług oraz niektórych innych ustaw (Dz.U. 2019 poz. 1018):</w:t>
      </w:r>
    </w:p>
    <w:p w:rsidR="00E42A91" w:rsidRDefault="00E42A91" w:rsidP="00221374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Wykonawca ma obowiązek wskazania w umowie rachunku bankowego, który jest zgodny z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E42A91" w:rsidRDefault="00E42A91" w:rsidP="00221374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pierwszej kolejności przekazana Zamawiającemu drogą elektroniczną (na adres poczty elektronicznej: </w:t>
      </w:r>
      <w:hyperlink r:id="rId8" w:history="1">
        <w:r w:rsidRPr="00870CD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ksiegowosc@uck.katowice.pl</w:t>
        </w:r>
      </w:hyperlink>
      <w:r w:rsidRPr="00870CDF">
        <w:rPr>
          <w:rFonts w:ascii="Tahoma" w:eastAsia="Times New Roman" w:hAnsi="Tahoma" w:cs="Tahoma"/>
          <w:sz w:val="20"/>
          <w:szCs w:val="20"/>
          <w:lang w:eastAsia="pl-PL"/>
        </w:rPr>
        <w:t>),  a następnie w oryginale do siedziby Zamawiającego. Informacja o której mowa powyżej stanowi podstawę do sporządzenia przez Zamawiającego aneksu do umowy w zakresie zmiany rachunku bankowego.</w:t>
      </w:r>
    </w:p>
    <w:p w:rsidR="00E42A91" w:rsidRDefault="00E42A91" w:rsidP="00221374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</w:t>
      </w:r>
    </w:p>
    <w:p w:rsidR="00E42A91" w:rsidRDefault="00E42A91" w:rsidP="00221374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 zawieszenia terminu płatności faktury zgodnie z pkt b, który został określony zgodnie z niniejszą umową, Wykonawcy nie będzie przysługiwało prawo do naliczania dodatkowych opłat, kar, rekompensat, ani nie będzie naliczał odsetek za powstałą zwłokę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zapłacie faktury.</w:t>
      </w:r>
    </w:p>
    <w:p w:rsidR="00E42A91" w:rsidRPr="00E42A91" w:rsidRDefault="00E42A91" w:rsidP="00221374">
      <w:pPr>
        <w:widowControl w:val="0"/>
        <w:numPr>
          <w:ilvl w:val="1"/>
          <w:numId w:val="25"/>
        </w:numPr>
        <w:suppressAutoHyphens/>
        <w:spacing w:after="0" w:line="240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dochodowego od osób prawnych jaki Zamawiający zapłaci do Urzędu skarbowego z tytułu okoliczności wynikających z powyższych punktów, albo szkody jaką Zamawiający poniesie z</w:t>
      </w:r>
      <w:r w:rsidR="00E5540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tego tytułu.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ind w:left="284" w:hanging="142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ODPOWIEDZIALNOŚĆ WYKONAWCY</w:t>
      </w:r>
    </w:p>
    <w:p w:rsidR="00711870" w:rsidRDefault="00711870" w:rsidP="00711870">
      <w:pPr>
        <w:keepNext/>
        <w:widowControl w:val="0"/>
        <w:numPr>
          <w:ilvl w:val="0"/>
          <w:numId w:val="24"/>
        </w:numPr>
        <w:tabs>
          <w:tab w:val="num" w:pos="360"/>
        </w:tabs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przypadku niewykonania lub nienależytego wykonania usługi pocztowej objętej niniejszą umową, w szczególności w przypadku utraty, ubytku zawartości, uszkodzenia przesyłki, Wykonawca zapłaci Zamawiającemu odszkodowanie na zasadach i w wysokości określonej w rozdziale 8 ustawy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ocztowe.</w:t>
      </w:r>
    </w:p>
    <w:p w:rsidR="00DF770E" w:rsidRPr="00711870" w:rsidRDefault="00DF770E" w:rsidP="00711870">
      <w:pPr>
        <w:keepNext/>
        <w:widowControl w:val="0"/>
        <w:numPr>
          <w:ilvl w:val="0"/>
          <w:numId w:val="24"/>
        </w:numPr>
        <w:tabs>
          <w:tab w:val="num" w:pos="360"/>
        </w:tabs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 przypadku niewykonania lub nienależytego wykonania usługi Wykonawca niezależnie od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odszkodowania zwraca w całości opłatę pobraną za wykonanie usługi.</w:t>
      </w:r>
    </w:p>
    <w:p w:rsidR="00DF770E" w:rsidRDefault="00DF770E" w:rsidP="00711870">
      <w:pPr>
        <w:keepNext/>
        <w:widowControl w:val="0"/>
        <w:numPr>
          <w:ilvl w:val="0"/>
          <w:numId w:val="24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Do odpowiedzialności Wykonawcy za niewykonanie lub nienależyte wykonanie usługi kurierskiej stosuje się przepisy Prawa pocztowego oraz Rozporządzenia Ministra Administracji i Cyfryzacji z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dnia 26 listopada 2013 r. w sprawie reklamacji usługi pocztowej.</w:t>
      </w:r>
    </w:p>
    <w:p w:rsidR="00DF770E" w:rsidRPr="00DF770E" w:rsidRDefault="00DF770E" w:rsidP="00DF770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Usługę 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kurierską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uważa się za niewykonaną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 szczególności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, jeżeli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doręczenie przesyłki lub zawiadomienie o próbie jej doręczenia nie nastąpiło</w:t>
      </w:r>
      <w:r w:rsidR="00BD510D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:</w:t>
      </w:r>
    </w:p>
    <w:p w:rsidR="00DF770E" w:rsidRPr="00DF770E" w:rsidRDefault="00DF770E" w:rsidP="00DF770E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851" w:hanging="425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DF770E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po drugim dniu roboczym, licząc od dnia następnego po dniu nadania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– w przypadku przesyłki kurierskiej, której doręczenie powinno nastąpić </w:t>
      </w:r>
      <w:r w:rsidR="00802F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następnego dnia roboczego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od nadania,</w:t>
      </w:r>
    </w:p>
    <w:p w:rsidR="00DF770E" w:rsidRPr="00F73F1C" w:rsidRDefault="00DF770E" w:rsidP="00F73F1C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851" w:hanging="425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najpóźniej </w:t>
      </w:r>
      <w:r w:rsidRPr="00DF770E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 trzecim dniu roboczym, licząc od dnia następnego po dniu nadania</w:t>
      </w:r>
      <w:r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– w przypadku przesyłki kurierskiej, której doręczenie powinno nastąpić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w ciągu 48 godzin od nadania,</w:t>
      </w:r>
    </w:p>
    <w:p w:rsidR="00DF770E" w:rsidRDefault="00DF770E" w:rsidP="00DF770E">
      <w:pPr>
        <w:keepNext/>
        <w:widowControl w:val="0"/>
        <w:suppressAutoHyphens/>
        <w:spacing w:after="0" w:line="240" w:lineRule="auto"/>
        <w:ind w:firstLine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 zastrzeżeniem, że do ww. terminów nie wlicza się dni ustawowo wolnych od pracy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.</w:t>
      </w:r>
    </w:p>
    <w:p w:rsidR="00711870" w:rsidRDefault="00711870" w:rsidP="00711870">
      <w:pPr>
        <w:keepNext/>
        <w:widowControl w:val="0"/>
        <w:numPr>
          <w:ilvl w:val="0"/>
          <w:numId w:val="24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Wykonawca zobowiązuje się do przyjmowania reklamacji od Zamawiającego na zasadach wskazanych w ustawie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 oraz w Rozporządzeniu Ministra Administracji i Cyfryzacji z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dnia 26 listopada 2013 r. w sprawie reklamacji usługi pocztowej.</w:t>
      </w:r>
    </w:p>
    <w:p w:rsidR="00711870" w:rsidRPr="00BD510D" w:rsidRDefault="00DF770E" w:rsidP="00BD510D">
      <w:pPr>
        <w:keepNext/>
        <w:widowControl w:val="0"/>
        <w:numPr>
          <w:ilvl w:val="0"/>
          <w:numId w:val="24"/>
        </w:numPr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Wykonawca ponosi pełną odpowiedzialność za swoich pracowników i podwykonawców (kurierów) bezpośrednio realizujących przedmiotową umowę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.</w:t>
      </w:r>
    </w:p>
    <w:p w:rsidR="00E65DF6" w:rsidRDefault="00E65DF6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:rsidR="00711870" w:rsidRPr="00711870" w:rsidRDefault="00711870" w:rsidP="00711870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określonych w Kodeksie cywilnym Zamawiający może odstąpić od umowy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razie zaistnienia istotnej zmiany okoliczności powodującej, że wykonanie umowy nie leży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interesie publicznym, czego nie można było przewidzieć w chwili zawarcia umowy, lub dalsze wykonywanie umowy może zagrozić istotnemu interesowi bezpieczeństwa państwa lub bezpieczeństwu publicznemu. Zamawiający może odstąpić od umowy w terminie 30 dni od powzięcia wiadomości o tych okolicznościach.</w:t>
      </w:r>
    </w:p>
    <w:p w:rsidR="00500EFB" w:rsidRPr="0047410D" w:rsidRDefault="00500EFB" w:rsidP="00711870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może być rozwiązana przez każdą ze stron w formie pisemnej, z obowiązkiem dokonania płatności za czynności będące w toku wynikające z wykonania umowy: </w:t>
      </w:r>
    </w:p>
    <w:p w:rsidR="00500EFB" w:rsidRPr="0047410D" w:rsidRDefault="00500EFB" w:rsidP="00500EF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terminie natychmiastowym, w przypadku niedotrzymania warunków niniejszej umowy, lub w</w:t>
      </w:r>
      <w:r w:rsidR="00195E89"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przypadku zmiany w trakcie obowiązywania umowy przepisów </w:t>
      </w:r>
      <w:r w:rsidR="00905FBF"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prawnych regulujących działalność pocztową, jeżeli wejście w życie tych przepisów uniemożliwi realizację umowy,</w:t>
      </w:r>
    </w:p>
    <w:p w:rsidR="00905FBF" w:rsidRPr="0047410D" w:rsidRDefault="00905FBF" w:rsidP="00500EF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 zachowaniem 1 miesięcznego okresu wypowiedzenia, ze skutkiem na ostatni dzień miesiąca kalendarzowego, bez podania powodów.</w:t>
      </w:r>
    </w:p>
    <w:p w:rsidR="00E42962" w:rsidRPr="00905FBF" w:rsidRDefault="00E42962" w:rsidP="00E42962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color w:val="FF0000"/>
          <w:kern w:val="1"/>
          <w:sz w:val="20"/>
          <w:szCs w:val="20"/>
          <w:lang w:eastAsia="hi-IN" w:bidi="hi-IN"/>
        </w:rPr>
      </w:pP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6</w:t>
      </w:r>
    </w:p>
    <w:p w:rsidR="00711870" w:rsidRPr="00711870" w:rsidRDefault="00711870" w:rsidP="00711870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POSTANOWIENIA KOŃCOWE</w:t>
      </w:r>
    </w:p>
    <w:p w:rsidR="00711870" w:rsidRDefault="00711870" w:rsidP="00711870">
      <w:pPr>
        <w:widowControl w:val="0"/>
        <w:numPr>
          <w:ilvl w:val="0"/>
          <w:numId w:val="1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:rsidR="00E42A91" w:rsidRDefault="00E42A91" w:rsidP="00E42A91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Strony dopuszczają zmiany w umowie w zakresie:</w:t>
      </w:r>
    </w:p>
    <w:p w:rsidR="00E42A91" w:rsidRPr="00494B95" w:rsidRDefault="00E42A91" w:rsidP="00E42A91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wydłużenie okresu trwania umowy - w przypadku niewyczerpania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czasie trwania umowy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kwoty, o której mowa w § 3 ust. 8 niniejszej umowy.</w:t>
      </w:r>
    </w:p>
    <w:p w:rsidR="00E42A91" w:rsidRPr="00494B95" w:rsidRDefault="00E42A91" w:rsidP="00E42A91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zwiększenia kwoty, o której mowa w § 3 ust. 8 niniejszej umowy pod warunkiem, że łączna wartość zmian będzie mniejsza niż kwoty określone w przepisach wydanych na podstawie art.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11 ust. 8 ustawy Prawo Zamówień Publicznych i będzie mniejsza od 10% pierwotnej wartości brutto umowy (art. 144 ust. 1 pkt. 6 ustawy Prawo Zamówień Publicznych). W takim przypadku wartość umowy, o której mowa w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§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3 ust. 8 ulegnie zmianie maksymalnie do 10% wartości brutto umowy.</w:t>
      </w:r>
    </w:p>
    <w:p w:rsidR="00E42A91" w:rsidRDefault="00E42A91" w:rsidP="00E42A91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wydłużenie okresu trwania umowy, w celu skorzystania z możliwości wskazanej w ust. 2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lit.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b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lastRenderedPageBreak/>
        <w:t xml:space="preserve">jednakże na okres nie dłuższy niż 2 miesiące od końca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pierwotnego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terminu obowiązywania umowy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;</w:t>
      </w:r>
    </w:p>
    <w:p w:rsidR="00E42A91" w:rsidRPr="00E42A91" w:rsidRDefault="00E42A91" w:rsidP="00E42A91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E42A91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zmiany numeru rachunku bankowego Wykonawcy.</w:t>
      </w:r>
    </w:p>
    <w:p w:rsidR="00711870" w:rsidRPr="00711870" w:rsidRDefault="00711870" w:rsidP="00711870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:rsidR="00711870" w:rsidRPr="00711870" w:rsidRDefault="00711870" w:rsidP="00711870">
      <w:pPr>
        <w:numPr>
          <w:ilvl w:val="0"/>
          <w:numId w:val="18"/>
        </w:numPr>
        <w:tabs>
          <w:tab w:val="num" w:pos="-993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11870">
        <w:rPr>
          <w:rFonts w:ascii="Tahoma" w:hAnsi="Tahoma" w:cs="Tahoma"/>
          <w:sz w:val="20"/>
          <w:szCs w:val="20"/>
        </w:rPr>
        <w:t xml:space="preserve">Ewentualne spory wynikłe w trakcie realizacji </w:t>
      </w:r>
      <w:r w:rsidR="0026326D">
        <w:rPr>
          <w:rFonts w:ascii="Tahoma" w:hAnsi="Tahoma" w:cs="Tahoma"/>
          <w:sz w:val="20"/>
          <w:szCs w:val="20"/>
        </w:rPr>
        <w:t>u</w:t>
      </w:r>
      <w:r w:rsidRPr="00711870">
        <w:rPr>
          <w:rFonts w:ascii="Tahoma" w:hAnsi="Tahoma" w:cs="Tahoma"/>
          <w:sz w:val="20"/>
          <w:szCs w:val="20"/>
        </w:rPr>
        <w:t>mowy będą rozstrzygane przez sąd właściwy dla siedziby Zamawiającego.</w:t>
      </w:r>
    </w:p>
    <w:p w:rsidR="00711870" w:rsidRPr="00711870" w:rsidRDefault="00711870" w:rsidP="00711870">
      <w:pPr>
        <w:widowControl w:val="0"/>
        <w:numPr>
          <w:ilvl w:val="0"/>
          <w:numId w:val="18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:rsidR="00711870" w:rsidRPr="00711870" w:rsidRDefault="00711870" w:rsidP="00711870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8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</w:p>
    <w:p w:rsidR="00E42962" w:rsidRDefault="00711870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ab/>
      </w:r>
    </w:p>
    <w:p w:rsidR="00E42962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</w:p>
    <w:p w:rsidR="00711870" w:rsidRPr="00711870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 xml:space="preserve">       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>WYKONAWCA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  <w:t>ZAMAWIAJĄCY</w:t>
      </w:r>
    </w:p>
    <w:sectPr w:rsidR="00711870" w:rsidRPr="00711870" w:rsidSect="0011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8C" w:rsidRDefault="0011578C" w:rsidP="00B20092">
      <w:pPr>
        <w:spacing w:after="0" w:line="240" w:lineRule="auto"/>
      </w:pPr>
      <w:r>
        <w:separator/>
      </w:r>
    </w:p>
  </w:endnote>
  <w:endnote w:type="continuationSeparator" w:id="0">
    <w:p w:rsidR="0011578C" w:rsidRDefault="0011578C" w:rsidP="00B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8C" w:rsidRDefault="0011578C" w:rsidP="00B20092">
      <w:pPr>
        <w:spacing w:after="0" w:line="240" w:lineRule="auto"/>
      </w:pPr>
      <w:r>
        <w:separator/>
      </w:r>
    </w:p>
  </w:footnote>
  <w:footnote w:type="continuationSeparator" w:id="0">
    <w:p w:rsidR="0011578C" w:rsidRDefault="0011578C" w:rsidP="00B2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BA1"/>
    <w:multiLevelType w:val="hybridMultilevel"/>
    <w:tmpl w:val="573C14B0"/>
    <w:lvl w:ilvl="0" w:tplc="57CEEE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321C"/>
    <w:multiLevelType w:val="hybridMultilevel"/>
    <w:tmpl w:val="F15280EC"/>
    <w:lvl w:ilvl="0" w:tplc="5FB889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0F6"/>
    <w:multiLevelType w:val="singleLevel"/>
    <w:tmpl w:val="AC48CCCE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3" w15:restartNumberingAfterBreak="0">
    <w:nsid w:val="2CAF60ED"/>
    <w:multiLevelType w:val="hybridMultilevel"/>
    <w:tmpl w:val="2FF89A92"/>
    <w:lvl w:ilvl="0" w:tplc="2AF41620">
      <w:start w:val="3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C6756A"/>
    <w:multiLevelType w:val="hybridMultilevel"/>
    <w:tmpl w:val="6FA471BE"/>
    <w:lvl w:ilvl="0" w:tplc="A6B2792A">
      <w:start w:val="1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1F4F58"/>
    <w:multiLevelType w:val="hybridMultilevel"/>
    <w:tmpl w:val="099C18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EB53FB"/>
    <w:multiLevelType w:val="hybridMultilevel"/>
    <w:tmpl w:val="118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337"/>
    <w:multiLevelType w:val="hybridMultilevel"/>
    <w:tmpl w:val="5B52AF7E"/>
    <w:lvl w:ilvl="0" w:tplc="0E182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767AA9"/>
    <w:multiLevelType w:val="hybridMultilevel"/>
    <w:tmpl w:val="A032279A"/>
    <w:lvl w:ilvl="0" w:tplc="6CDCD1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9F6222F0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5038"/>
    <w:multiLevelType w:val="hybridMultilevel"/>
    <w:tmpl w:val="214A7C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93A43C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0312D5"/>
    <w:multiLevelType w:val="singleLevel"/>
    <w:tmpl w:val="3B64F9EE"/>
    <w:lvl w:ilvl="0">
      <w:start w:val="1"/>
      <w:numFmt w:val="lowerLetter"/>
      <w:lvlText w:val="%1)"/>
      <w:legacy w:legacy="1" w:legacySpace="0" w:legacyIndent="340"/>
      <w:lvlJc w:val="left"/>
      <w:rPr>
        <w:rFonts w:ascii="Tahoma" w:hAnsi="Tahoma" w:cs="Tahoma" w:hint="default"/>
        <w:sz w:val="20"/>
        <w:szCs w:val="20"/>
      </w:rPr>
    </w:lvl>
  </w:abstractNum>
  <w:abstractNum w:abstractNumId="11" w15:restartNumberingAfterBreak="0">
    <w:nsid w:val="39634686"/>
    <w:multiLevelType w:val="hybridMultilevel"/>
    <w:tmpl w:val="82E275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D725D9"/>
    <w:multiLevelType w:val="singleLevel"/>
    <w:tmpl w:val="332432E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3" w15:restartNumberingAfterBreak="0">
    <w:nsid w:val="3F282BFC"/>
    <w:multiLevelType w:val="singleLevel"/>
    <w:tmpl w:val="2370DEA6"/>
    <w:lvl w:ilvl="0">
      <w:start w:val="1"/>
      <w:numFmt w:val="lowerLetter"/>
      <w:lvlText w:val="%1)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14" w15:restartNumberingAfterBreak="0">
    <w:nsid w:val="449C4D2A"/>
    <w:multiLevelType w:val="singleLevel"/>
    <w:tmpl w:val="B8B4760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5" w15:restartNumberingAfterBreak="0">
    <w:nsid w:val="4D201983"/>
    <w:multiLevelType w:val="hybridMultilevel"/>
    <w:tmpl w:val="CBE0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6AAE"/>
    <w:multiLevelType w:val="hybridMultilevel"/>
    <w:tmpl w:val="F8B86014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B4634"/>
    <w:multiLevelType w:val="hybridMultilevel"/>
    <w:tmpl w:val="BC2C86D8"/>
    <w:lvl w:ilvl="0" w:tplc="7FDCB5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u w:val="single"/>
      </w:rPr>
    </w:lvl>
    <w:lvl w:ilvl="1" w:tplc="B04AAB5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A3AC1"/>
    <w:multiLevelType w:val="hybridMultilevel"/>
    <w:tmpl w:val="1C4E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B3C"/>
    <w:multiLevelType w:val="hybridMultilevel"/>
    <w:tmpl w:val="74987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22C21"/>
    <w:multiLevelType w:val="hybridMultilevel"/>
    <w:tmpl w:val="974E3468"/>
    <w:lvl w:ilvl="0" w:tplc="FEBE48E0">
      <w:start w:val="1"/>
      <w:numFmt w:val="lowerLetter"/>
      <w:lvlText w:val="%1)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D17"/>
    <w:multiLevelType w:val="hybridMultilevel"/>
    <w:tmpl w:val="35766F60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1CE7"/>
    <w:multiLevelType w:val="hybridMultilevel"/>
    <w:tmpl w:val="1654F7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4" w15:restartNumberingAfterBreak="0">
    <w:nsid w:val="6FBA077C"/>
    <w:multiLevelType w:val="multilevel"/>
    <w:tmpl w:val="971A36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A5467"/>
    <w:multiLevelType w:val="hybridMultilevel"/>
    <w:tmpl w:val="67C46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C6705"/>
    <w:multiLevelType w:val="singleLevel"/>
    <w:tmpl w:val="5BCC31CE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27" w15:restartNumberingAfterBreak="0">
    <w:nsid w:val="74424D88"/>
    <w:multiLevelType w:val="hybridMultilevel"/>
    <w:tmpl w:val="E320D120"/>
    <w:lvl w:ilvl="0" w:tplc="70FC03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C3E23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10486"/>
    <w:multiLevelType w:val="hybridMultilevel"/>
    <w:tmpl w:val="3E6E62B6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25"/>
  </w:num>
  <w:num w:numId="5">
    <w:abstractNumId w:val="15"/>
  </w:num>
  <w:num w:numId="6">
    <w:abstractNumId w:val="18"/>
  </w:num>
  <w:num w:numId="7">
    <w:abstractNumId w:val="10"/>
  </w:num>
  <w:num w:numId="8">
    <w:abstractNumId w:val="12"/>
  </w:num>
  <w:num w:numId="9">
    <w:abstractNumId w:val="2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17"/>
  </w:num>
  <w:num w:numId="15">
    <w:abstractNumId w:val="3"/>
  </w:num>
  <w:num w:numId="16">
    <w:abstractNumId w:val="20"/>
  </w:num>
  <w:num w:numId="17">
    <w:abstractNumId w:val="0"/>
  </w:num>
  <w:num w:numId="18">
    <w:abstractNumId w:val="24"/>
  </w:num>
  <w:num w:numId="19">
    <w:abstractNumId w:val="21"/>
  </w:num>
  <w:num w:numId="20">
    <w:abstractNumId w:val="27"/>
  </w:num>
  <w:num w:numId="21">
    <w:abstractNumId w:val="9"/>
  </w:num>
  <w:num w:numId="22">
    <w:abstractNumId w:val="4"/>
  </w:num>
  <w:num w:numId="23">
    <w:abstractNumId w:val="5"/>
  </w:num>
  <w:num w:numId="24">
    <w:abstractNumId w:val="28"/>
  </w:num>
  <w:num w:numId="25">
    <w:abstractNumId w:val="16"/>
  </w:num>
  <w:num w:numId="26">
    <w:abstractNumId w:val="11"/>
  </w:num>
  <w:num w:numId="27">
    <w:abstractNumId w:val="1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92"/>
    <w:rsid w:val="000057FF"/>
    <w:rsid w:val="00073436"/>
    <w:rsid w:val="00081095"/>
    <w:rsid w:val="000B4C52"/>
    <w:rsid w:val="000D188E"/>
    <w:rsid w:val="000F62DC"/>
    <w:rsid w:val="0010573F"/>
    <w:rsid w:val="0011578C"/>
    <w:rsid w:val="00116701"/>
    <w:rsid w:val="00125DD8"/>
    <w:rsid w:val="001429A5"/>
    <w:rsid w:val="001524E2"/>
    <w:rsid w:val="00157AD4"/>
    <w:rsid w:val="001721BA"/>
    <w:rsid w:val="00195E89"/>
    <w:rsid w:val="00221374"/>
    <w:rsid w:val="00223AAC"/>
    <w:rsid w:val="002442F3"/>
    <w:rsid w:val="0025375C"/>
    <w:rsid w:val="0026326D"/>
    <w:rsid w:val="00282566"/>
    <w:rsid w:val="002A333B"/>
    <w:rsid w:val="002D2718"/>
    <w:rsid w:val="002E000D"/>
    <w:rsid w:val="002E4EB8"/>
    <w:rsid w:val="00324DED"/>
    <w:rsid w:val="003518A0"/>
    <w:rsid w:val="003C4152"/>
    <w:rsid w:val="00423FBB"/>
    <w:rsid w:val="00441F60"/>
    <w:rsid w:val="00471788"/>
    <w:rsid w:val="00471BB1"/>
    <w:rsid w:val="0047410D"/>
    <w:rsid w:val="00494249"/>
    <w:rsid w:val="004947C3"/>
    <w:rsid w:val="004B0C60"/>
    <w:rsid w:val="004C0A56"/>
    <w:rsid w:val="00500EFB"/>
    <w:rsid w:val="0057386C"/>
    <w:rsid w:val="005F0339"/>
    <w:rsid w:val="005F4446"/>
    <w:rsid w:val="00635FEF"/>
    <w:rsid w:val="00662BD6"/>
    <w:rsid w:val="006A1BBB"/>
    <w:rsid w:val="006D2170"/>
    <w:rsid w:val="006E56A5"/>
    <w:rsid w:val="00711870"/>
    <w:rsid w:val="0073100F"/>
    <w:rsid w:val="00742989"/>
    <w:rsid w:val="00802F2B"/>
    <w:rsid w:val="00832E36"/>
    <w:rsid w:val="008641E4"/>
    <w:rsid w:val="008B03D0"/>
    <w:rsid w:val="008B4CDC"/>
    <w:rsid w:val="008B7B5A"/>
    <w:rsid w:val="008C2412"/>
    <w:rsid w:val="008C4456"/>
    <w:rsid w:val="008D7AED"/>
    <w:rsid w:val="008E18A1"/>
    <w:rsid w:val="00905FBF"/>
    <w:rsid w:val="009912E7"/>
    <w:rsid w:val="009A375D"/>
    <w:rsid w:val="009B3611"/>
    <w:rsid w:val="00A430F5"/>
    <w:rsid w:val="00A5144E"/>
    <w:rsid w:val="00AF2669"/>
    <w:rsid w:val="00B20092"/>
    <w:rsid w:val="00B2105F"/>
    <w:rsid w:val="00B21EB6"/>
    <w:rsid w:val="00B23FB4"/>
    <w:rsid w:val="00B3605D"/>
    <w:rsid w:val="00B56B94"/>
    <w:rsid w:val="00BD510D"/>
    <w:rsid w:val="00C31831"/>
    <w:rsid w:val="00C53A73"/>
    <w:rsid w:val="00C84ECF"/>
    <w:rsid w:val="00CC2F95"/>
    <w:rsid w:val="00CF0EA5"/>
    <w:rsid w:val="00D35901"/>
    <w:rsid w:val="00D524B0"/>
    <w:rsid w:val="00D56839"/>
    <w:rsid w:val="00D72595"/>
    <w:rsid w:val="00D80CB7"/>
    <w:rsid w:val="00DF14EF"/>
    <w:rsid w:val="00DF770E"/>
    <w:rsid w:val="00E0399A"/>
    <w:rsid w:val="00E07978"/>
    <w:rsid w:val="00E24B8F"/>
    <w:rsid w:val="00E35C27"/>
    <w:rsid w:val="00E40D19"/>
    <w:rsid w:val="00E42962"/>
    <w:rsid w:val="00E42A91"/>
    <w:rsid w:val="00E55408"/>
    <w:rsid w:val="00E65DF6"/>
    <w:rsid w:val="00E74D47"/>
    <w:rsid w:val="00E753EF"/>
    <w:rsid w:val="00E83654"/>
    <w:rsid w:val="00EC1140"/>
    <w:rsid w:val="00ED260B"/>
    <w:rsid w:val="00F429C3"/>
    <w:rsid w:val="00F70DFA"/>
    <w:rsid w:val="00F73F1C"/>
    <w:rsid w:val="00FC0C2E"/>
    <w:rsid w:val="00FC27C6"/>
    <w:rsid w:val="00FC5FF3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0B572-17A6-44B8-9774-0489D11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0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009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092"/>
  </w:style>
  <w:style w:type="paragraph" w:styleId="Stopka">
    <w:name w:val="footer"/>
    <w:basedOn w:val="Normalny"/>
    <w:link w:val="Stopka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0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3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3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3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5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B30A7-EAA1-4C59-9BC1-E9F34734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2295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MBRODKA</cp:lastModifiedBy>
  <cp:revision>30</cp:revision>
  <cp:lastPrinted>2019-11-07T11:26:00Z</cp:lastPrinted>
  <dcterms:created xsi:type="dcterms:W3CDTF">2019-11-06T08:56:00Z</dcterms:created>
  <dcterms:modified xsi:type="dcterms:W3CDTF">2019-11-13T10:35:00Z</dcterms:modified>
</cp:coreProperties>
</file>