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34AF" w14:textId="1A11C5CA" w:rsidR="00957DB4" w:rsidRPr="00F978A7" w:rsidRDefault="00957DB4" w:rsidP="00502746">
      <w:pPr>
        <w:rPr>
          <w:rFonts w:ascii="Times New Roman" w:eastAsia="MS Mincho" w:hAnsi="Times New Roman" w:cs="Times New Roman"/>
          <w:b/>
          <w:bCs/>
          <w:sz w:val="24"/>
          <w:szCs w:val="24"/>
          <w:highlight w:val="yellow"/>
          <w:lang w:eastAsia="pl-PL"/>
        </w:rPr>
      </w:pPr>
    </w:p>
    <w:p w14:paraId="501B3A8E" w14:textId="59FA06E3" w:rsidR="008E2A21" w:rsidRPr="00920CBE" w:rsidRDefault="00AB0107" w:rsidP="001552A2">
      <w:pPr>
        <w:rPr>
          <w:rFonts w:ascii="Times New Roman" w:eastAsia="MS Mincho" w:hAnsi="Times New Roman" w:cs="Times New Roman"/>
          <w:sz w:val="24"/>
          <w:szCs w:val="24"/>
          <w:lang w:eastAsia="pl-PL"/>
        </w:rPr>
      </w:pPr>
      <w:r w:rsidRPr="00920CBE">
        <w:rPr>
          <w:rFonts w:ascii="Times New Roman" w:eastAsia="MS Mincho" w:hAnsi="Times New Roman" w:cs="Times New Roman"/>
          <w:b/>
          <w:bCs/>
          <w:sz w:val="24"/>
          <w:szCs w:val="24"/>
          <w:lang w:eastAsia="pl-PL"/>
        </w:rPr>
        <w:t>DZP.381.</w:t>
      </w:r>
      <w:r w:rsidR="00F978A7" w:rsidRPr="00920CBE">
        <w:rPr>
          <w:rFonts w:ascii="Times New Roman" w:eastAsia="MS Mincho" w:hAnsi="Times New Roman" w:cs="Times New Roman"/>
          <w:b/>
          <w:bCs/>
          <w:sz w:val="24"/>
          <w:szCs w:val="24"/>
          <w:lang w:eastAsia="pl-PL"/>
        </w:rPr>
        <w:t>41A</w:t>
      </w:r>
      <w:r w:rsidR="00B35AA3" w:rsidRPr="00920CBE">
        <w:rPr>
          <w:rFonts w:ascii="Times New Roman" w:eastAsia="MS Mincho" w:hAnsi="Times New Roman" w:cs="Times New Roman"/>
          <w:b/>
          <w:bCs/>
          <w:sz w:val="24"/>
          <w:szCs w:val="24"/>
          <w:lang w:eastAsia="pl-PL"/>
        </w:rPr>
        <w:t>.2022</w:t>
      </w:r>
      <w:r w:rsidR="008E2A21" w:rsidRPr="00920CBE">
        <w:rPr>
          <w:rFonts w:ascii="Times New Roman" w:eastAsia="MS Mincho" w:hAnsi="Times New Roman" w:cs="Times New Roman"/>
          <w:bCs/>
          <w:sz w:val="24"/>
          <w:szCs w:val="24"/>
          <w:lang w:eastAsia="pl-PL"/>
        </w:rPr>
        <w:t xml:space="preserve">   </w:t>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6362">
        <w:rPr>
          <w:rFonts w:ascii="Times New Roman" w:eastAsia="Times New Roman" w:hAnsi="Times New Roman" w:cs="Times New Roman"/>
          <w:b/>
          <w:color w:val="FF0000"/>
          <w:sz w:val="24"/>
          <w:szCs w:val="24"/>
          <w:lang w:eastAsia="pl-PL"/>
        </w:rPr>
        <w:t>Z</w:t>
      </w:r>
      <w:r w:rsidR="00926362" w:rsidRPr="00926362">
        <w:rPr>
          <w:rFonts w:ascii="Times New Roman" w:eastAsia="Times New Roman" w:hAnsi="Times New Roman" w:cs="Times New Roman"/>
          <w:b/>
          <w:color w:val="FF0000"/>
          <w:sz w:val="24"/>
          <w:szCs w:val="24"/>
          <w:lang w:eastAsia="pl-PL"/>
        </w:rPr>
        <w:t xml:space="preserve">modyfikowany </w:t>
      </w:r>
      <w:r w:rsidR="00926362">
        <w:rPr>
          <w:rFonts w:ascii="Times New Roman" w:eastAsia="Times New Roman" w:hAnsi="Times New Roman" w:cs="Times New Roman"/>
          <w:b/>
          <w:sz w:val="24"/>
          <w:szCs w:val="24"/>
          <w:lang w:eastAsia="pl-PL"/>
        </w:rPr>
        <w:t>z</w:t>
      </w:r>
      <w:r w:rsidR="008E2A21" w:rsidRPr="00920CBE">
        <w:rPr>
          <w:rFonts w:ascii="Times New Roman" w:eastAsia="Times New Roman" w:hAnsi="Times New Roman" w:cs="Times New Roman"/>
          <w:b/>
          <w:sz w:val="24"/>
          <w:szCs w:val="24"/>
          <w:lang w:eastAsia="pl-PL"/>
        </w:rPr>
        <w:t>ałącznik nr 1</w:t>
      </w:r>
    </w:p>
    <w:p w14:paraId="3FA22B55" w14:textId="77777777" w:rsidR="008E2A21" w:rsidRPr="00920CBE"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920CBE"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920CBE">
        <w:rPr>
          <w:rFonts w:ascii="Times New Roman" w:eastAsia="MS Mincho" w:hAnsi="Times New Roman" w:cs="Times New Roman"/>
          <w:bCs/>
          <w:sz w:val="24"/>
          <w:szCs w:val="24"/>
          <w:lang w:eastAsia="pl-PL"/>
        </w:rPr>
        <w:t xml:space="preserve">   </w:t>
      </w:r>
    </w:p>
    <w:p w14:paraId="05C4BA45" w14:textId="77777777" w:rsidR="008E2A21" w:rsidRPr="00920CBE"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920CBE">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Nazwa wykonawcy ..........................................................................................................................</w:t>
      </w:r>
    </w:p>
    <w:p w14:paraId="7A3B6304"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Siedziba: ...........................................................................................................................................</w:t>
      </w:r>
    </w:p>
    <w:p w14:paraId="53528D35"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ar-SA"/>
        </w:rPr>
      </w:pPr>
      <w:r w:rsidRPr="00920CBE">
        <w:rPr>
          <w:rFonts w:ascii="Times New Roman" w:eastAsia="MS Mincho" w:hAnsi="Times New Roman" w:cs="Times New Roman"/>
          <w:sz w:val="24"/>
          <w:szCs w:val="24"/>
          <w:lang w:eastAsia="ar-SA"/>
        </w:rPr>
        <w:t>Adres zamieszkania*………………………………………………………………………………</w:t>
      </w:r>
    </w:p>
    <w:p w14:paraId="210014BB" w14:textId="77777777" w:rsidR="008E2A21" w:rsidRPr="00920CBE"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920CBE">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920CBE"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REGON</w:t>
      </w:r>
      <w:r w:rsidRPr="00920CBE">
        <w:rPr>
          <w:rFonts w:ascii="Times New Roman" w:eastAsia="MS Mincho" w:hAnsi="Times New Roman" w:cs="Times New Roman"/>
          <w:sz w:val="24"/>
          <w:szCs w:val="24"/>
          <w:lang w:eastAsia="pl-PL"/>
        </w:rPr>
        <w:tab/>
        <w:t>.........................................</w:t>
      </w:r>
      <w:r w:rsidRPr="00920CBE">
        <w:rPr>
          <w:rFonts w:ascii="Times New Roman" w:eastAsia="MS Mincho" w:hAnsi="Times New Roman" w:cs="Times New Roman"/>
          <w:sz w:val="24"/>
          <w:szCs w:val="24"/>
          <w:lang w:eastAsia="pl-PL"/>
        </w:rPr>
        <w:tab/>
      </w:r>
      <w:r w:rsidRPr="00920CBE">
        <w:rPr>
          <w:rFonts w:ascii="Times New Roman" w:eastAsia="MS Mincho" w:hAnsi="Times New Roman" w:cs="Times New Roman"/>
          <w:sz w:val="24"/>
          <w:szCs w:val="24"/>
          <w:lang w:eastAsia="pl-PL"/>
        </w:rPr>
        <w:tab/>
        <w:t>NIP ..........................................</w:t>
      </w:r>
    </w:p>
    <w:p w14:paraId="5A559D15" w14:textId="77777777" w:rsidR="008E2A21" w:rsidRPr="00920CBE" w:rsidRDefault="008E2A21" w:rsidP="008E2A21">
      <w:pPr>
        <w:suppressAutoHyphens/>
        <w:spacing w:after="0" w:line="360" w:lineRule="auto"/>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Tel.</w:t>
      </w:r>
      <w:r w:rsidRPr="00920CBE">
        <w:rPr>
          <w:rFonts w:ascii="Times New Roman" w:eastAsia="MS Mincho" w:hAnsi="Times New Roman" w:cs="Times New Roman"/>
          <w:sz w:val="24"/>
          <w:szCs w:val="24"/>
          <w:lang w:eastAsia="pl-PL"/>
        </w:rPr>
        <w:tab/>
      </w:r>
      <w:r w:rsidRPr="00920CBE">
        <w:rPr>
          <w:rFonts w:ascii="Times New Roman" w:eastAsia="MS Mincho" w:hAnsi="Times New Roman" w:cs="Times New Roman"/>
          <w:sz w:val="24"/>
          <w:szCs w:val="24"/>
          <w:lang w:eastAsia="pl-PL"/>
        </w:rPr>
        <w:tab/>
        <w:t>.........................................</w:t>
      </w:r>
      <w:r w:rsidRPr="00920CBE">
        <w:rPr>
          <w:rFonts w:ascii="Times New Roman" w:eastAsia="MS Mincho" w:hAnsi="Times New Roman" w:cs="Times New Roman"/>
          <w:sz w:val="24"/>
          <w:szCs w:val="24"/>
          <w:lang w:eastAsia="pl-PL"/>
        </w:rPr>
        <w:tab/>
      </w:r>
      <w:r w:rsidRPr="00920CBE">
        <w:rPr>
          <w:rFonts w:ascii="Times New Roman" w:eastAsia="MS Mincho" w:hAnsi="Times New Roman" w:cs="Times New Roman"/>
          <w:sz w:val="24"/>
          <w:szCs w:val="24"/>
          <w:lang w:eastAsia="pl-PL"/>
        </w:rPr>
        <w:tab/>
        <w:t>fax  ..........................................</w:t>
      </w:r>
    </w:p>
    <w:p w14:paraId="21781236" w14:textId="5B68516C"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 xml:space="preserve">e-mail </w:t>
      </w:r>
      <w:r w:rsidRPr="00920CBE">
        <w:rPr>
          <w:rFonts w:ascii="Times New Roman" w:eastAsia="MS Mincho" w:hAnsi="Times New Roman" w:cs="Times New Roman"/>
          <w:sz w:val="24"/>
          <w:szCs w:val="24"/>
          <w:lang w:eastAsia="pl-PL"/>
        </w:rPr>
        <w:tab/>
      </w:r>
      <w:r w:rsidRPr="00920CBE">
        <w:rPr>
          <w:rFonts w:ascii="Times New Roman" w:eastAsia="MS Mincho" w:hAnsi="Times New Roman" w:cs="Times New Roman"/>
          <w:sz w:val="24"/>
          <w:szCs w:val="24"/>
          <w:lang w:eastAsia="pl-PL"/>
        </w:rPr>
        <w:tab/>
        <w:t>........................................</w:t>
      </w:r>
      <w:r w:rsidR="00AD2CF4" w:rsidRPr="00920CBE">
        <w:rPr>
          <w:rFonts w:ascii="Times New Roman" w:eastAsia="MS Mincho" w:hAnsi="Times New Roman" w:cs="Times New Roman"/>
          <w:sz w:val="24"/>
          <w:szCs w:val="24"/>
          <w:lang w:eastAsia="pl-PL"/>
        </w:rPr>
        <w:t>........</w:t>
      </w:r>
      <w:r w:rsidRPr="00920CBE">
        <w:rPr>
          <w:rFonts w:ascii="Times New Roman" w:eastAsia="MS Mincho" w:hAnsi="Times New Roman" w:cs="Times New Roman"/>
          <w:sz w:val="24"/>
          <w:szCs w:val="24"/>
          <w:lang w:eastAsia="pl-PL"/>
        </w:rPr>
        <w:t>............................................................</w:t>
      </w:r>
    </w:p>
    <w:p w14:paraId="165F6475"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Adres strony www</w:t>
      </w:r>
      <w:r w:rsidRPr="00920CBE">
        <w:rPr>
          <w:rFonts w:ascii="Times New Roman" w:eastAsia="MS Mincho" w:hAnsi="Times New Roman" w:cs="Times New Roman"/>
          <w:sz w:val="24"/>
          <w:szCs w:val="24"/>
          <w:lang w:eastAsia="pl-PL"/>
        </w:rPr>
        <w:tab/>
        <w:t>................................................................................... (jeśli istnieje)</w:t>
      </w:r>
    </w:p>
    <w:p w14:paraId="649D90E0" w14:textId="77777777" w:rsidR="008E2A21" w:rsidRPr="00920CBE" w:rsidRDefault="008E2A21" w:rsidP="008E2A21">
      <w:pPr>
        <w:suppressAutoHyphens/>
        <w:spacing w:after="0" w:line="240" w:lineRule="auto"/>
        <w:rPr>
          <w:rFonts w:ascii="Times New Roman" w:eastAsia="MS Mincho" w:hAnsi="Times New Roman" w:cs="Times New Roman"/>
          <w:i/>
          <w:sz w:val="24"/>
          <w:szCs w:val="24"/>
          <w:lang w:eastAsia="pl-PL"/>
        </w:rPr>
      </w:pPr>
      <w:r w:rsidRPr="00920CBE">
        <w:rPr>
          <w:rFonts w:ascii="Times New Roman" w:eastAsia="MS Mincho" w:hAnsi="Times New Roman" w:cs="Times New Roman"/>
          <w:sz w:val="24"/>
          <w:szCs w:val="24"/>
          <w:lang w:eastAsia="pl-PL"/>
        </w:rPr>
        <w:t xml:space="preserve">numer konta …………………………………………………………………………. </w:t>
      </w:r>
      <w:r w:rsidRPr="00920CBE">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920CBE"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200D6299" w:rsidR="00975F9A" w:rsidRPr="00920CBE" w:rsidRDefault="008E2A21" w:rsidP="00CC4A3F">
      <w:pPr>
        <w:numPr>
          <w:ilvl w:val="3"/>
          <w:numId w:val="37"/>
        </w:numPr>
        <w:tabs>
          <w:tab w:val="clear" w:pos="360"/>
        </w:tabs>
        <w:suppressAutoHyphens/>
        <w:spacing w:after="0" w:line="240" w:lineRule="auto"/>
        <w:jc w:val="both"/>
        <w:rPr>
          <w:rFonts w:ascii="Times New Roman" w:hAnsi="Times New Roman" w:cs="Times New Roman"/>
          <w:sz w:val="24"/>
          <w:szCs w:val="24"/>
          <w:lang w:eastAsia="pl-PL"/>
        </w:rPr>
      </w:pPr>
      <w:bookmarkStart w:id="0" w:name="_Hlk502650780"/>
      <w:r w:rsidRPr="00920CBE">
        <w:rPr>
          <w:rFonts w:ascii="Times New Roman" w:hAnsi="Times New Roman" w:cs="Times New Roman"/>
          <w:sz w:val="24"/>
          <w:szCs w:val="24"/>
          <w:lang w:eastAsia="pl-PL"/>
        </w:rPr>
        <w:t xml:space="preserve">Ubiegając się o zamówienie publiczne na </w:t>
      </w:r>
      <w:r w:rsidR="00B843DC" w:rsidRPr="00920CBE">
        <w:rPr>
          <w:rFonts w:ascii="Times New Roman" w:hAnsi="Times New Roman" w:cs="Times New Roman"/>
          <w:b/>
          <w:bCs/>
          <w:sz w:val="24"/>
          <w:szCs w:val="24"/>
          <w:lang w:eastAsia="pl-PL"/>
        </w:rPr>
        <w:t>Dostaw</w:t>
      </w:r>
      <w:r w:rsidR="005665FD" w:rsidRPr="00920CBE">
        <w:rPr>
          <w:rFonts w:ascii="Times New Roman" w:hAnsi="Times New Roman" w:cs="Times New Roman"/>
          <w:b/>
          <w:bCs/>
          <w:sz w:val="24"/>
          <w:szCs w:val="24"/>
          <w:lang w:eastAsia="pl-PL"/>
        </w:rPr>
        <w:t xml:space="preserve">ę </w:t>
      </w:r>
      <w:r w:rsidR="00F978A7" w:rsidRPr="00920CBE">
        <w:rPr>
          <w:rFonts w:ascii="Times New Roman" w:hAnsi="Times New Roman" w:cs="Times New Roman"/>
          <w:b/>
          <w:bCs/>
          <w:sz w:val="24"/>
          <w:szCs w:val="24"/>
          <w:lang w:eastAsia="pl-PL"/>
        </w:rPr>
        <w:t>urządzeń sieciowych</w:t>
      </w:r>
      <w:r w:rsidR="005D0DE1" w:rsidRPr="00920CBE">
        <w:rPr>
          <w:rFonts w:ascii="Times New Roman" w:hAnsi="Times New Roman" w:cs="Times New Roman"/>
          <w:b/>
          <w:bCs/>
          <w:sz w:val="24"/>
          <w:szCs w:val="24"/>
          <w:lang w:eastAsia="pl-PL"/>
        </w:rPr>
        <w:t xml:space="preserve"> </w:t>
      </w:r>
      <w:bookmarkStart w:id="1" w:name="_Hlk502650441"/>
      <w:r w:rsidR="00975F9A" w:rsidRPr="00920CBE">
        <w:rPr>
          <w:rFonts w:ascii="Times New Roman" w:hAnsi="Times New Roman" w:cs="Times New Roman"/>
          <w:sz w:val="24"/>
          <w:szCs w:val="24"/>
          <w:lang w:eastAsia="pl-PL"/>
        </w:rPr>
        <w:t xml:space="preserve">oferujemy realizację przedmiotowego zamówienia </w:t>
      </w:r>
      <w:r w:rsidR="00975F9A" w:rsidRPr="00920CBE">
        <w:rPr>
          <w:rFonts w:ascii="Times New Roman" w:hAnsi="Times New Roman" w:cs="Times New Roman"/>
          <w:sz w:val="24"/>
          <w:szCs w:val="24"/>
        </w:rPr>
        <w:t>w zakresie objętym specyfikacją warunków zamówienia (dalej w treści: SWZ) za  łączną kwotę określoną w formularzu  asortymentowo-cenowym.</w:t>
      </w:r>
    </w:p>
    <w:p w14:paraId="4CE6F3F2" w14:textId="100F5693" w:rsidR="00C51859" w:rsidRPr="00920CBE" w:rsidRDefault="00C51859" w:rsidP="009045C5">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eastAsia="MS Mincho" w:hAnsi="Times New Roman" w:cs="Times New Roman"/>
          <w:b/>
          <w:bCs/>
          <w:sz w:val="24"/>
          <w:szCs w:val="24"/>
          <w:u w:val="single"/>
        </w:rPr>
        <w:t xml:space="preserve">Oświadczamy, iż oferujemy </w:t>
      </w:r>
      <w:r w:rsidR="005A32F9" w:rsidRPr="00920CBE">
        <w:rPr>
          <w:rFonts w:ascii="Times New Roman" w:eastAsia="MS Mincho" w:hAnsi="Times New Roman" w:cs="Times New Roman"/>
          <w:b/>
          <w:bCs/>
          <w:sz w:val="24"/>
          <w:szCs w:val="24"/>
          <w:u w:val="single"/>
        </w:rPr>
        <w:t xml:space="preserve">……. miesięczny </w:t>
      </w:r>
      <w:r w:rsidR="003F16BA" w:rsidRPr="00920CBE">
        <w:rPr>
          <w:rFonts w:ascii="Times New Roman" w:eastAsia="MS Mincho" w:hAnsi="Times New Roman" w:cs="Times New Roman"/>
          <w:i/>
          <w:iCs/>
          <w:sz w:val="24"/>
          <w:szCs w:val="24"/>
          <w:u w:val="single"/>
        </w:rPr>
        <w:t>(podać ilość miesięcy</w:t>
      </w:r>
      <w:r w:rsidR="00D32CB1" w:rsidRPr="00920CBE">
        <w:rPr>
          <w:rFonts w:ascii="Times New Roman" w:eastAsia="MS Mincho" w:hAnsi="Times New Roman" w:cs="Times New Roman"/>
          <w:i/>
          <w:iCs/>
          <w:sz w:val="24"/>
          <w:szCs w:val="24"/>
          <w:u w:val="single"/>
        </w:rPr>
        <w:t xml:space="preserve"> – minimum 36) </w:t>
      </w:r>
      <w:r w:rsidR="003F16BA" w:rsidRPr="00920CBE">
        <w:rPr>
          <w:rFonts w:ascii="Times New Roman" w:eastAsia="MS Mincho" w:hAnsi="Times New Roman" w:cs="Times New Roman"/>
          <w:b/>
          <w:bCs/>
          <w:sz w:val="24"/>
          <w:szCs w:val="24"/>
          <w:u w:val="single"/>
        </w:rPr>
        <w:t xml:space="preserve"> </w:t>
      </w:r>
      <w:r w:rsidR="00BD3D5F" w:rsidRPr="00920CBE">
        <w:rPr>
          <w:rFonts w:ascii="Times New Roman" w:eastAsia="MS Mincho" w:hAnsi="Times New Roman" w:cs="Times New Roman"/>
          <w:b/>
          <w:bCs/>
          <w:sz w:val="24"/>
          <w:szCs w:val="24"/>
          <w:u w:val="single"/>
        </w:rPr>
        <w:t xml:space="preserve">okres gwarancji </w:t>
      </w:r>
      <w:r w:rsidRPr="00920CBE">
        <w:rPr>
          <w:rFonts w:ascii="Times New Roman" w:hAnsi="Times New Roman" w:cs="Times New Roman"/>
          <w:bCs/>
          <w:i/>
          <w:sz w:val="24"/>
          <w:szCs w:val="24"/>
        </w:rPr>
        <w:t xml:space="preserve">(W przypadku nie </w:t>
      </w:r>
      <w:r w:rsidR="003F16BA" w:rsidRPr="00920CBE">
        <w:rPr>
          <w:rFonts w:ascii="Times New Roman" w:hAnsi="Times New Roman" w:cs="Times New Roman"/>
          <w:bCs/>
          <w:i/>
          <w:sz w:val="24"/>
          <w:szCs w:val="24"/>
        </w:rPr>
        <w:t xml:space="preserve">uzupełnienia oferowanego okresu </w:t>
      </w:r>
      <w:r w:rsidRPr="00920CBE">
        <w:rPr>
          <w:rFonts w:ascii="Times New Roman" w:hAnsi="Times New Roman" w:cs="Times New Roman"/>
          <w:i/>
          <w:sz w:val="24"/>
          <w:szCs w:val="24"/>
        </w:rPr>
        <w:t xml:space="preserve">Zamawiający przyjmuje, iż Wykonawca oferuje </w:t>
      </w:r>
      <w:r w:rsidR="003F16BA" w:rsidRPr="00920CBE">
        <w:rPr>
          <w:rFonts w:ascii="Times New Roman" w:hAnsi="Times New Roman" w:cs="Times New Roman"/>
          <w:i/>
          <w:sz w:val="24"/>
          <w:szCs w:val="24"/>
        </w:rPr>
        <w:t>minimalny tj. 36</w:t>
      </w:r>
      <w:r w:rsidRPr="00920CBE">
        <w:rPr>
          <w:rFonts w:ascii="Times New Roman" w:hAnsi="Times New Roman" w:cs="Times New Roman"/>
          <w:i/>
          <w:sz w:val="24"/>
          <w:szCs w:val="24"/>
        </w:rPr>
        <w:t xml:space="preserve"> miesięczny okres</w:t>
      </w:r>
      <w:r w:rsidR="00926362">
        <w:rPr>
          <w:rFonts w:ascii="Times New Roman" w:hAnsi="Times New Roman" w:cs="Times New Roman"/>
          <w:i/>
          <w:sz w:val="24"/>
          <w:szCs w:val="24"/>
        </w:rPr>
        <w:t xml:space="preserve"> gwarancji </w:t>
      </w:r>
      <w:r w:rsidR="00926362" w:rsidRPr="00A877F3">
        <w:rPr>
          <w:rFonts w:ascii="Times New Roman" w:hAnsi="Times New Roman" w:cs="Times New Roman"/>
          <w:iCs/>
          <w:sz w:val="24"/>
          <w:szCs w:val="24"/>
        </w:rPr>
        <w:t>(</w:t>
      </w:r>
      <w:r w:rsidR="00A877F3" w:rsidRPr="001F5B12">
        <w:rPr>
          <w:i/>
          <w:color w:val="FF0000"/>
        </w:rPr>
        <w:t xml:space="preserve">deklarowany okres gwarancji nie </w:t>
      </w:r>
      <w:r w:rsidR="00926362" w:rsidRPr="001F5B12">
        <w:rPr>
          <w:i/>
          <w:color w:val="FF0000"/>
        </w:rPr>
        <w:t xml:space="preserve"> dotyczy </w:t>
      </w:r>
      <w:r w:rsidR="00926362" w:rsidRPr="001F5B12">
        <w:rPr>
          <w:rFonts w:ascii="Times New Roman" w:hAnsi="Times New Roman" w:cs="Times New Roman"/>
          <w:i/>
          <w:color w:val="FF0000"/>
          <w:sz w:val="24"/>
          <w:szCs w:val="24"/>
        </w:rPr>
        <w:t>wyposażenie przełącznika)</w:t>
      </w:r>
      <w:r w:rsidRPr="00920CBE">
        <w:rPr>
          <w:rFonts w:ascii="Times New Roman" w:hAnsi="Times New Roman" w:cs="Times New Roman"/>
          <w:i/>
          <w:sz w:val="24"/>
          <w:szCs w:val="24"/>
        </w:rPr>
        <w:t xml:space="preserve">. Niedopuszczalne jest zaoferowanie niepełnych miesięcy np. </w:t>
      </w:r>
      <w:r w:rsidR="00F176C7" w:rsidRPr="00920CBE">
        <w:rPr>
          <w:rFonts w:ascii="Times New Roman" w:hAnsi="Times New Roman" w:cs="Times New Roman"/>
          <w:i/>
          <w:sz w:val="24"/>
          <w:szCs w:val="24"/>
        </w:rPr>
        <w:t>36</w:t>
      </w:r>
      <w:r w:rsidRPr="00920CBE">
        <w:rPr>
          <w:rFonts w:ascii="Times New Roman" w:hAnsi="Times New Roman" w:cs="Times New Roman"/>
          <w:i/>
          <w:sz w:val="24"/>
          <w:szCs w:val="24"/>
        </w:rPr>
        <w:t>,5 -  w takim wypadku Zamawiający przy ocenie oferty zaokrągli podany termin w „dół” do pełnych miesięcy</w:t>
      </w:r>
      <w:r w:rsidR="00926362">
        <w:rPr>
          <w:rFonts w:ascii="Times New Roman" w:hAnsi="Times New Roman" w:cs="Times New Roman"/>
          <w:i/>
          <w:sz w:val="24"/>
          <w:szCs w:val="24"/>
        </w:rPr>
        <w:t>).</w:t>
      </w:r>
    </w:p>
    <w:bookmarkEnd w:id="0"/>
    <w:bookmarkEnd w:id="1"/>
    <w:p w14:paraId="7DF85BAD" w14:textId="3DD130C3" w:rsidR="006965B5" w:rsidRPr="00920CBE" w:rsidRDefault="006965B5" w:rsidP="006965B5">
      <w:pPr>
        <w:widowControl w:val="0"/>
        <w:numPr>
          <w:ilvl w:val="3"/>
          <w:numId w:val="37"/>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0CBE">
        <w:rPr>
          <w:rFonts w:ascii="Times New Roman" w:eastAsia="Times New Roman" w:hAnsi="Times New Roman" w:cs="Tahoma"/>
          <w:b/>
          <w:bCs/>
          <w:sz w:val="24"/>
          <w:szCs w:val="24"/>
          <w:u w:val="single"/>
          <w:lang w:eastAsia="pl-PL"/>
        </w:rPr>
        <w:t>Oświadcz</w:t>
      </w:r>
      <w:r w:rsidR="00920CBE" w:rsidRPr="00920CBE">
        <w:rPr>
          <w:rFonts w:ascii="Times New Roman" w:eastAsia="Times New Roman" w:hAnsi="Times New Roman" w:cs="Tahoma"/>
          <w:b/>
          <w:bCs/>
          <w:sz w:val="24"/>
          <w:szCs w:val="24"/>
          <w:u w:val="single"/>
          <w:lang w:eastAsia="pl-PL"/>
        </w:rPr>
        <w:t>amy, iż oferujemy</w:t>
      </w:r>
      <w:r w:rsidRPr="00920CBE">
        <w:rPr>
          <w:rFonts w:ascii="Times New Roman" w:eastAsia="Times New Roman" w:hAnsi="Times New Roman" w:cs="Tahoma"/>
          <w:b/>
          <w:bCs/>
          <w:sz w:val="24"/>
          <w:szCs w:val="24"/>
          <w:u w:val="single"/>
          <w:lang w:eastAsia="pl-PL"/>
        </w:rPr>
        <w:t xml:space="preserve"> </w:t>
      </w:r>
      <w:r w:rsidR="00920CBE" w:rsidRPr="00920CBE">
        <w:rPr>
          <w:rFonts w:ascii="Times New Roman" w:eastAsia="Times New Roman" w:hAnsi="Times New Roman" w:cs="Tahoma"/>
          <w:b/>
          <w:bCs/>
          <w:sz w:val="24"/>
          <w:szCs w:val="24"/>
          <w:u w:val="single"/>
          <w:lang w:eastAsia="pl-PL"/>
        </w:rPr>
        <w:t>wsparcie serwisowe w formule:</w:t>
      </w:r>
    </w:p>
    <w:p w14:paraId="3BE20425" w14:textId="1B1F13A4" w:rsidR="006965B5" w:rsidRPr="00920CBE" w:rsidRDefault="00920CBE" w:rsidP="006D5B7F">
      <w:pPr>
        <w:widowControl w:val="0"/>
        <w:numPr>
          <w:ilvl w:val="0"/>
          <w:numId w:val="72"/>
        </w:numPr>
        <w:shd w:val="clear" w:color="auto" w:fill="FFFFFF"/>
        <w:suppressAutoHyphens/>
        <w:overflowPunct w:val="0"/>
        <w:autoSpaceDE w:val="0"/>
        <w:autoSpaceDN w:val="0"/>
        <w:adjustRightInd w:val="0"/>
        <w:spacing w:after="0" w:line="240" w:lineRule="auto"/>
        <w:jc w:val="both"/>
        <w:rPr>
          <w:rFonts w:ascii="Times New Roman" w:eastAsia="Times New Roman" w:hAnsi="Times New Roman" w:cs="Times New Roman"/>
          <w:bCs/>
          <w:sz w:val="24"/>
          <w:szCs w:val="20"/>
          <w:lang w:eastAsia="pl-PL"/>
        </w:rPr>
      </w:pPr>
      <w:r w:rsidRPr="00920CBE">
        <w:rPr>
          <w:rFonts w:ascii="Times New Roman" w:hAnsi="Times New Roman" w:cs="Times New Roman"/>
          <w:sz w:val="24"/>
          <w:szCs w:val="24"/>
        </w:rPr>
        <w:t>9/5/NBD</w:t>
      </w:r>
      <w:r w:rsidRPr="00920CBE">
        <w:rPr>
          <w:rFonts w:ascii="Times New Roman" w:eastAsia="Times New Roman" w:hAnsi="Times New Roman" w:cs="Times New Roman"/>
          <w:bCs/>
          <w:sz w:val="24"/>
          <w:szCs w:val="20"/>
          <w:lang w:eastAsia="pl-PL"/>
        </w:rPr>
        <w:t xml:space="preserve"> </w:t>
      </w:r>
      <w:r w:rsidR="006965B5" w:rsidRPr="00920CBE">
        <w:rPr>
          <w:rFonts w:ascii="Times New Roman" w:eastAsia="Times New Roman" w:hAnsi="Times New Roman" w:cs="Times New Roman"/>
          <w:bCs/>
          <w:sz w:val="24"/>
          <w:szCs w:val="20"/>
          <w:lang w:eastAsia="pl-PL"/>
        </w:rPr>
        <w:t>*</w:t>
      </w:r>
    </w:p>
    <w:p w14:paraId="4F9B93D2" w14:textId="1CB1E94A" w:rsidR="00920CBE" w:rsidRPr="00920CBE" w:rsidRDefault="00920CBE" w:rsidP="006D5B7F">
      <w:pPr>
        <w:pStyle w:val="Akapitzlist"/>
        <w:widowControl w:val="0"/>
        <w:numPr>
          <w:ilvl w:val="0"/>
          <w:numId w:val="72"/>
        </w:numPr>
        <w:shd w:val="clear" w:color="auto" w:fill="FFFFFF"/>
        <w:spacing w:after="0" w:line="240" w:lineRule="auto"/>
        <w:jc w:val="both"/>
        <w:rPr>
          <w:rFonts w:ascii="Times New Roman" w:eastAsia="MS Mincho" w:hAnsi="Times New Roman" w:cs="Times New Roman"/>
          <w:bCs/>
          <w:kern w:val="2"/>
          <w:sz w:val="24"/>
          <w:szCs w:val="24"/>
        </w:rPr>
      </w:pPr>
      <w:r w:rsidRPr="00920CBE">
        <w:rPr>
          <w:rFonts w:ascii="Times New Roman" w:hAnsi="Times New Roman" w:cs="Times New Roman"/>
          <w:sz w:val="24"/>
          <w:szCs w:val="24"/>
        </w:rPr>
        <w:t>24/7/NBD *</w:t>
      </w:r>
    </w:p>
    <w:p w14:paraId="05C39826" w14:textId="77777777" w:rsidR="006965B5" w:rsidRPr="00920CBE" w:rsidRDefault="006965B5" w:rsidP="007D1EDD">
      <w:pPr>
        <w:widowControl w:val="0"/>
        <w:shd w:val="clear" w:color="auto" w:fill="FFFFFF"/>
        <w:suppressAutoHyphens/>
        <w:overflowPunct w:val="0"/>
        <w:autoSpaceDE w:val="0"/>
        <w:autoSpaceDN w:val="0"/>
        <w:adjustRightInd w:val="0"/>
        <w:spacing w:after="0" w:line="240" w:lineRule="auto"/>
        <w:ind w:left="360"/>
        <w:jc w:val="both"/>
        <w:rPr>
          <w:rFonts w:ascii="Times New Roman" w:eastAsia="Times New Roman" w:hAnsi="Times New Roman" w:cs="Times New Roman"/>
          <w:bCs/>
          <w:sz w:val="24"/>
          <w:szCs w:val="20"/>
          <w:lang w:eastAsia="pl-PL"/>
        </w:rPr>
      </w:pPr>
      <w:r w:rsidRPr="00920CBE">
        <w:rPr>
          <w:rFonts w:ascii="Times New Roman" w:eastAsia="Times New Roman" w:hAnsi="Times New Roman" w:cs="Times New Roman"/>
          <w:bCs/>
          <w:sz w:val="24"/>
          <w:szCs w:val="20"/>
          <w:lang w:eastAsia="pl-PL"/>
        </w:rPr>
        <w:t>*</w:t>
      </w:r>
      <w:r w:rsidRPr="00920CBE">
        <w:rPr>
          <w:rFonts w:ascii="Times New Roman" w:eastAsia="Times New Roman" w:hAnsi="Times New Roman" w:cs="Times New Roman"/>
          <w:bCs/>
          <w:sz w:val="24"/>
          <w:szCs w:val="20"/>
          <w:lang w:val="x-none" w:eastAsia="pl-PL"/>
        </w:rPr>
        <w:t>niepotrzebn</w:t>
      </w:r>
      <w:r w:rsidRPr="00920CBE">
        <w:rPr>
          <w:rFonts w:ascii="Times New Roman" w:eastAsia="Times New Roman" w:hAnsi="Times New Roman" w:cs="Times New Roman"/>
          <w:bCs/>
          <w:sz w:val="24"/>
          <w:szCs w:val="20"/>
          <w:lang w:eastAsia="pl-PL"/>
        </w:rPr>
        <w:t>y podpunkt (a lub b)</w:t>
      </w:r>
      <w:r w:rsidRPr="00920CBE">
        <w:rPr>
          <w:rFonts w:ascii="Times New Roman" w:eastAsia="Times New Roman" w:hAnsi="Times New Roman" w:cs="Times New Roman"/>
          <w:bCs/>
          <w:sz w:val="24"/>
          <w:szCs w:val="20"/>
          <w:lang w:val="x-none" w:eastAsia="pl-PL"/>
        </w:rPr>
        <w:t xml:space="preserve"> skreślić</w:t>
      </w:r>
      <w:r w:rsidRPr="00920CBE">
        <w:rPr>
          <w:rFonts w:ascii="Times New Roman" w:eastAsia="Times New Roman" w:hAnsi="Times New Roman" w:cs="Times New Roman"/>
          <w:bCs/>
          <w:sz w:val="24"/>
          <w:szCs w:val="20"/>
          <w:lang w:eastAsia="pl-PL"/>
        </w:rPr>
        <w:t xml:space="preserve"> lub właściwy zaznaczyć</w:t>
      </w:r>
    </w:p>
    <w:p w14:paraId="3BB08FA5" w14:textId="30BE9793" w:rsidR="006965B5" w:rsidRPr="00920CBE" w:rsidRDefault="006965B5" w:rsidP="007D1EDD">
      <w:pPr>
        <w:widowControl w:val="0"/>
        <w:shd w:val="clear" w:color="auto" w:fill="FFFFFF"/>
        <w:overflowPunct w:val="0"/>
        <w:autoSpaceDE w:val="0"/>
        <w:autoSpaceDN w:val="0"/>
        <w:adjustRightInd w:val="0"/>
        <w:spacing w:after="0" w:line="240" w:lineRule="auto"/>
        <w:jc w:val="both"/>
        <w:rPr>
          <w:rFonts w:ascii="Times New Roman" w:eastAsia="Times New Roman" w:hAnsi="Times New Roman" w:cs="Times New Roman"/>
          <w:b/>
          <w:bCs/>
          <w:sz w:val="24"/>
          <w:szCs w:val="20"/>
          <w:lang w:val="x-none" w:eastAsia="pl-PL"/>
        </w:rPr>
      </w:pPr>
      <w:r w:rsidRPr="00920CBE">
        <w:rPr>
          <w:rFonts w:ascii="Times New Roman" w:eastAsia="Times New Roman" w:hAnsi="Times New Roman" w:cs="Times New Roman"/>
          <w:b/>
          <w:sz w:val="24"/>
          <w:szCs w:val="20"/>
          <w:lang w:val="x-none" w:eastAsia="pl-PL"/>
        </w:rPr>
        <w:t xml:space="preserve">(W przypadku nie skreślenia lub nie zaznaczenia żadnego podpunktu Zamawiający przyjmuje, że Wykonawca </w:t>
      </w:r>
      <w:r w:rsidRPr="00920CBE">
        <w:rPr>
          <w:rFonts w:ascii="Times New Roman" w:eastAsia="Times New Roman" w:hAnsi="Times New Roman" w:cs="Times New Roman"/>
          <w:b/>
          <w:sz w:val="24"/>
          <w:szCs w:val="20"/>
          <w:lang w:eastAsia="pl-PL"/>
        </w:rPr>
        <w:t xml:space="preserve">deklaruje </w:t>
      </w:r>
      <w:r w:rsidR="00201203" w:rsidRPr="00920CBE">
        <w:rPr>
          <w:rFonts w:ascii="Times New Roman" w:eastAsia="Times New Roman" w:hAnsi="Times New Roman" w:cs="Times New Roman"/>
          <w:b/>
          <w:sz w:val="24"/>
          <w:szCs w:val="20"/>
          <w:lang w:eastAsia="pl-PL"/>
        </w:rPr>
        <w:t xml:space="preserve">odpowiedź </w:t>
      </w:r>
      <w:r w:rsidRPr="00920CBE">
        <w:rPr>
          <w:rFonts w:ascii="Times New Roman" w:eastAsia="Times New Roman" w:hAnsi="Times New Roman" w:cs="Times New Roman"/>
          <w:b/>
          <w:sz w:val="24"/>
          <w:szCs w:val="20"/>
          <w:lang w:eastAsia="pl-PL"/>
        </w:rPr>
        <w:t>„</w:t>
      </w:r>
      <w:r w:rsidR="00920CBE" w:rsidRPr="00920CBE">
        <w:rPr>
          <w:rFonts w:ascii="Times New Roman" w:eastAsia="Times New Roman" w:hAnsi="Times New Roman" w:cs="Times New Roman"/>
          <w:b/>
          <w:bCs/>
          <w:sz w:val="24"/>
          <w:szCs w:val="20"/>
          <w:lang w:eastAsia="pl-PL"/>
        </w:rPr>
        <w:t>9/5/NBD”)</w:t>
      </w:r>
    </w:p>
    <w:p w14:paraId="25F9D065" w14:textId="3B838419" w:rsidR="008E2A21" w:rsidRPr="00920CBE" w:rsidRDefault="005D421D" w:rsidP="00CC4A3F">
      <w:pPr>
        <w:numPr>
          <w:ilvl w:val="3"/>
          <w:numId w:val="37"/>
        </w:numPr>
        <w:suppressAutoHyphens/>
        <w:spacing w:after="0" w:line="240" w:lineRule="auto"/>
        <w:ind w:left="426" w:hanging="426"/>
        <w:jc w:val="both"/>
        <w:rPr>
          <w:rFonts w:ascii="Times New Roman" w:hAnsi="Times New Roman" w:cs="Times New Roman"/>
          <w:i/>
          <w:sz w:val="24"/>
          <w:szCs w:val="24"/>
        </w:rPr>
      </w:pPr>
      <w:r w:rsidRPr="00920CBE">
        <w:rPr>
          <w:rFonts w:ascii="Times New Roman" w:eastAsia="Calibri" w:hAnsi="Times New Roman" w:cs="Times New Roman"/>
          <w:sz w:val="24"/>
          <w:szCs w:val="24"/>
        </w:rPr>
        <w:t>O</w:t>
      </w:r>
      <w:r w:rsidR="005A632B" w:rsidRPr="00920CBE">
        <w:rPr>
          <w:rFonts w:ascii="Times New Roman" w:eastAsia="Calibri" w:hAnsi="Times New Roman" w:cs="Times New Roman"/>
          <w:sz w:val="24"/>
          <w:szCs w:val="24"/>
        </w:rPr>
        <w:t>świadczamy, iż w</w:t>
      </w:r>
      <w:r w:rsidR="008E2A21" w:rsidRPr="00920CBE">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920CBE" w:rsidRDefault="008E2A21"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920CBE">
        <w:rPr>
          <w:rFonts w:ascii="Times New Roman" w:eastAsia="Calibri" w:hAnsi="Times New Roman" w:cs="Times New Roman"/>
          <w:sz w:val="24"/>
          <w:szCs w:val="24"/>
        </w:rPr>
        <w:t>.</w:t>
      </w:r>
    </w:p>
    <w:p w14:paraId="089C4F49" w14:textId="77777777" w:rsidR="00CC5192" w:rsidRPr="00920CBE"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920CBE"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920CBE">
        <w:rPr>
          <w:rFonts w:ascii="Times New Roman" w:eastAsia="Times New Roman" w:hAnsi="Times New Roman" w:cs="Times New Roman"/>
          <w:bCs/>
          <w:sz w:val="24"/>
          <w:szCs w:val="24"/>
          <w:lang w:eastAsia="pl-PL"/>
        </w:rPr>
        <w:t xml:space="preserve"> Zamówienia</w:t>
      </w:r>
      <w:r w:rsidR="00446C30" w:rsidRPr="00920CBE">
        <w:rPr>
          <w:rFonts w:ascii="Times New Roman" w:eastAsia="Times New Roman" w:hAnsi="Times New Roman" w:cs="Times New Roman"/>
          <w:bCs/>
          <w:sz w:val="24"/>
          <w:szCs w:val="24"/>
          <w:lang w:eastAsia="pl-PL"/>
        </w:rPr>
        <w:t>.</w:t>
      </w:r>
    </w:p>
    <w:p w14:paraId="11E32770" w14:textId="77777777" w:rsidR="00B33C6B" w:rsidRPr="00920CBE" w:rsidRDefault="00B33C6B" w:rsidP="00B33C6B">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eastAsia="Times New Roman" w:hAnsi="Times New Roman" w:cs="Times New Roman"/>
          <w:bCs/>
          <w:sz w:val="24"/>
          <w:szCs w:val="24"/>
          <w:lang w:eastAsia="pl-PL"/>
        </w:rPr>
        <w:t xml:space="preserve">Oświadczamy, </w:t>
      </w:r>
    </w:p>
    <w:p w14:paraId="526CA3F1" w14:textId="77777777" w:rsidR="00B33C6B" w:rsidRPr="00920CBE"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920CBE">
        <w:rPr>
          <w:rFonts w:ascii="Times New Roman" w:eastAsia="Times New Roman" w:hAnsi="Times New Roman" w:cs="Times New Roman"/>
          <w:bCs/>
          <w:sz w:val="24"/>
          <w:szCs w:val="24"/>
          <w:lang w:eastAsia="pl-PL"/>
        </w:rPr>
        <w:t xml:space="preserve">a) </w:t>
      </w:r>
      <w:r w:rsidRPr="00920CBE">
        <w:rPr>
          <w:rFonts w:ascii="Times New Roman" w:eastAsia="Times New Roman" w:hAnsi="Times New Roman" w:cs="Times New Roman"/>
          <w:bCs/>
          <w:sz w:val="24"/>
          <w:szCs w:val="24"/>
          <w:lang w:eastAsia="ar-SA"/>
        </w:rPr>
        <w:t xml:space="preserve">wykonawca/żaden z wykonawców, oraz </w:t>
      </w:r>
    </w:p>
    <w:p w14:paraId="2CDA2D7E" w14:textId="77777777" w:rsidR="00B33C6B" w:rsidRPr="00920CBE"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920CBE">
        <w:rPr>
          <w:rFonts w:ascii="Times New Roman" w:eastAsia="Times New Roman" w:hAnsi="Times New Roman" w:cs="Times New Roman"/>
          <w:bCs/>
          <w:sz w:val="24"/>
          <w:szCs w:val="24"/>
          <w:lang w:eastAsia="ar-SA"/>
        </w:rPr>
        <w:lastRenderedPageBreak/>
        <w:t>b) żaden z podwykonawców, dostawców lub podmiotów, udostępniających zdolności wykonawcy, na który przypada ponad 10 % wartości zamówienia</w:t>
      </w:r>
    </w:p>
    <w:p w14:paraId="4910058D" w14:textId="77777777" w:rsidR="00B33C6B" w:rsidRPr="00920CBE"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920CBE">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D8717A4" w14:textId="6076C551" w:rsidR="00CC5192" w:rsidRPr="00920CBE"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eastAsia="Times New Roman" w:hAnsi="Times New Roman" w:cs="Times New Roman"/>
          <w:bCs/>
          <w:sz w:val="24"/>
          <w:szCs w:val="24"/>
          <w:lang w:eastAsia="pl-PL"/>
        </w:rPr>
        <w:t>Zawarta w Specyfikacji Warunków Zamówienia treść wzor</w:t>
      </w:r>
      <w:r w:rsidR="00446C30" w:rsidRPr="00920CBE">
        <w:rPr>
          <w:rFonts w:ascii="Times New Roman" w:eastAsia="Times New Roman" w:hAnsi="Times New Roman" w:cs="Times New Roman"/>
          <w:bCs/>
          <w:sz w:val="24"/>
          <w:szCs w:val="24"/>
          <w:lang w:eastAsia="pl-PL"/>
        </w:rPr>
        <w:t>u</w:t>
      </w:r>
      <w:r w:rsidR="00C94957" w:rsidRPr="00920CBE">
        <w:rPr>
          <w:rFonts w:ascii="Times New Roman" w:eastAsia="Times New Roman" w:hAnsi="Times New Roman" w:cs="Times New Roman"/>
          <w:bCs/>
          <w:sz w:val="24"/>
          <w:szCs w:val="24"/>
          <w:lang w:eastAsia="pl-PL"/>
        </w:rPr>
        <w:t xml:space="preserve"> </w:t>
      </w:r>
      <w:r w:rsidRPr="00920CBE">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2B25848" w14:textId="77777777" w:rsidR="008606D3" w:rsidRPr="00920CBE" w:rsidRDefault="008606D3"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920CBE" w:rsidRDefault="008606D3" w:rsidP="00446C30">
      <w:pPr>
        <w:suppressAutoHyphens/>
        <w:spacing w:after="0" w:line="240" w:lineRule="auto"/>
        <w:ind w:left="360"/>
        <w:jc w:val="both"/>
        <w:rPr>
          <w:rFonts w:ascii="Times New Roman" w:hAnsi="Times New Roman" w:cs="Times New Roman"/>
          <w:i/>
          <w:iCs/>
          <w:sz w:val="24"/>
          <w:szCs w:val="24"/>
        </w:rPr>
      </w:pPr>
      <w:r w:rsidRPr="00920CBE">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920CBE" w:rsidRDefault="00446C30"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hAnsi="Times New Roman" w:cs="Times New Roman"/>
          <w:sz w:val="24"/>
          <w:szCs w:val="24"/>
        </w:rPr>
        <w:t>Rodzaj Wykonawcy:</w:t>
      </w:r>
    </w:p>
    <w:p w14:paraId="72332273" w14:textId="77777777" w:rsidR="00446C30" w:rsidRPr="00920CBE" w:rsidRDefault="00446C30" w:rsidP="00CC4A3F">
      <w:pPr>
        <w:pStyle w:val="Tekstpodstawowy"/>
        <w:numPr>
          <w:ilvl w:val="0"/>
          <w:numId w:val="38"/>
        </w:numPr>
        <w:rPr>
          <w:bCs/>
        </w:rPr>
      </w:pPr>
      <w:r w:rsidRPr="00920CBE">
        <w:rPr>
          <w:bCs/>
        </w:rPr>
        <w:t>Mikroprzedsiębiorstwo*</w:t>
      </w:r>
    </w:p>
    <w:p w14:paraId="2EBD7DA2" w14:textId="77777777" w:rsidR="00446C30" w:rsidRPr="00920CBE" w:rsidRDefault="00446C30" w:rsidP="00CC4A3F">
      <w:pPr>
        <w:pStyle w:val="Tekstpodstawowy"/>
        <w:numPr>
          <w:ilvl w:val="0"/>
          <w:numId w:val="38"/>
        </w:numPr>
        <w:rPr>
          <w:bCs/>
        </w:rPr>
      </w:pPr>
      <w:r w:rsidRPr="00920CBE">
        <w:rPr>
          <w:bCs/>
        </w:rPr>
        <w:t>Małe przedsiębiorstwo*</w:t>
      </w:r>
    </w:p>
    <w:p w14:paraId="368970F7" w14:textId="77777777" w:rsidR="00446C30" w:rsidRPr="00920CBE" w:rsidRDefault="00446C30" w:rsidP="00CC4A3F">
      <w:pPr>
        <w:pStyle w:val="Tekstpodstawowy"/>
        <w:numPr>
          <w:ilvl w:val="0"/>
          <w:numId w:val="38"/>
        </w:numPr>
        <w:rPr>
          <w:bCs/>
        </w:rPr>
      </w:pPr>
      <w:r w:rsidRPr="00920CBE">
        <w:rPr>
          <w:bCs/>
        </w:rPr>
        <w:t>Średnie przedsiębiorstwo*</w:t>
      </w:r>
    </w:p>
    <w:p w14:paraId="51BF87A6" w14:textId="095A415A" w:rsidR="00446C30" w:rsidRPr="00920CBE" w:rsidRDefault="00446C30" w:rsidP="00CC4A3F">
      <w:pPr>
        <w:pStyle w:val="Tekstpodstawowy"/>
        <w:numPr>
          <w:ilvl w:val="0"/>
          <w:numId w:val="38"/>
        </w:numPr>
        <w:rPr>
          <w:bCs/>
        </w:rPr>
      </w:pPr>
      <w:r w:rsidRPr="00920CBE">
        <w:rPr>
          <w:bCs/>
        </w:rPr>
        <w:t xml:space="preserve">Jednoosobowa działalnością gospodarczą </w:t>
      </w:r>
      <w:r w:rsidR="003A3AE8" w:rsidRPr="00920CBE">
        <w:rPr>
          <w:bCs/>
        </w:rPr>
        <w:t>*</w:t>
      </w:r>
    </w:p>
    <w:p w14:paraId="3BC3D5EE" w14:textId="5461113F" w:rsidR="00446C30" w:rsidRPr="00920CBE" w:rsidRDefault="00446C30" w:rsidP="00CC4A3F">
      <w:pPr>
        <w:pStyle w:val="Tekstpodstawowy"/>
        <w:numPr>
          <w:ilvl w:val="0"/>
          <w:numId w:val="38"/>
        </w:numPr>
        <w:rPr>
          <w:bCs/>
        </w:rPr>
      </w:pPr>
      <w:r w:rsidRPr="00920CBE">
        <w:rPr>
          <w:bCs/>
        </w:rPr>
        <w:t>Osoba fizyczna nieprowadząca działalności gospodarczej</w:t>
      </w:r>
      <w:r w:rsidR="003A3AE8" w:rsidRPr="00920CBE">
        <w:rPr>
          <w:bCs/>
        </w:rPr>
        <w:t>*</w:t>
      </w:r>
    </w:p>
    <w:p w14:paraId="7FAFD449" w14:textId="087F3FDF" w:rsidR="003A3AE8" w:rsidRPr="00920CBE" w:rsidRDefault="003A3AE8" w:rsidP="00CC4A3F">
      <w:pPr>
        <w:pStyle w:val="Tekstpodstawowy"/>
        <w:numPr>
          <w:ilvl w:val="0"/>
          <w:numId w:val="38"/>
        </w:numPr>
        <w:rPr>
          <w:bCs/>
        </w:rPr>
      </w:pPr>
      <w:r w:rsidRPr="00920CBE">
        <w:rPr>
          <w:bCs/>
        </w:rPr>
        <w:t>Duże przedsiębiorstwo*</w:t>
      </w:r>
    </w:p>
    <w:p w14:paraId="184E4F70" w14:textId="77777777" w:rsidR="00446C30" w:rsidRPr="00920CBE" w:rsidRDefault="00446C30" w:rsidP="00446C30">
      <w:pPr>
        <w:pStyle w:val="Tekstpodstawowy"/>
        <w:rPr>
          <w:b/>
        </w:rPr>
      </w:pPr>
    </w:p>
    <w:p w14:paraId="0F4A2ABF" w14:textId="77777777" w:rsidR="00CC5192" w:rsidRPr="00920CBE" w:rsidRDefault="00446C30" w:rsidP="00446C30">
      <w:pPr>
        <w:pStyle w:val="Tekstpodstawowy"/>
        <w:rPr>
          <w:rFonts w:eastAsia="Times New Roman"/>
          <w:bCs/>
          <w:lang w:eastAsia="pl-PL"/>
        </w:rPr>
      </w:pPr>
      <w:r w:rsidRPr="00920CBE">
        <w:t>(*Niewłaściwe skreślić lub właściwe zaznaczyć – punkt nieobowiązkowy)</w:t>
      </w:r>
      <w:r w:rsidR="00CC5192" w:rsidRPr="00920CBE">
        <w:rPr>
          <w:rFonts w:eastAsia="Times New Roman"/>
          <w:bCs/>
          <w:lang w:eastAsia="pl-PL"/>
        </w:rPr>
        <w:t xml:space="preserve">                                                          </w:t>
      </w:r>
    </w:p>
    <w:p w14:paraId="2B569790" w14:textId="77777777" w:rsidR="00446C30" w:rsidRPr="00920CBE" w:rsidRDefault="00446C30">
      <w:pPr>
        <w:rPr>
          <w:rFonts w:ascii="Times New Roman" w:eastAsia="Times New Roman" w:hAnsi="Times New Roman" w:cs="Times New Roman"/>
          <w:sz w:val="24"/>
          <w:szCs w:val="24"/>
          <w:lang w:eastAsia="ar-SA"/>
        </w:rPr>
      </w:pPr>
      <w:r w:rsidRPr="00920CBE">
        <w:rPr>
          <w:rFonts w:ascii="Times New Roman" w:eastAsia="Times New Roman" w:hAnsi="Times New Roman" w:cs="Times New Roman"/>
          <w:sz w:val="24"/>
          <w:szCs w:val="24"/>
          <w:lang w:eastAsia="ar-SA"/>
        </w:rPr>
        <w:br w:type="page"/>
      </w:r>
    </w:p>
    <w:p w14:paraId="292F6AA3" w14:textId="77777777" w:rsidR="002F504B" w:rsidRPr="00F978A7" w:rsidRDefault="002F504B" w:rsidP="002F504B">
      <w:pPr>
        <w:spacing w:after="0" w:line="240" w:lineRule="auto"/>
        <w:jc w:val="center"/>
        <w:rPr>
          <w:rFonts w:ascii="Times New Roman" w:eastAsia="MS Mincho" w:hAnsi="Times New Roman" w:cs="Times New Roman"/>
          <w:b/>
          <w:bCs/>
          <w:sz w:val="24"/>
          <w:szCs w:val="24"/>
          <w:highlight w:val="yellow"/>
        </w:rPr>
      </w:pPr>
      <w:bookmarkStart w:id="2" w:name="_Hlk522899271"/>
    </w:p>
    <w:p w14:paraId="2BDDF281" w14:textId="193063A9" w:rsidR="00741A05" w:rsidRPr="000A7F32" w:rsidRDefault="00741A05" w:rsidP="00741A05">
      <w:pPr>
        <w:rPr>
          <w:rFonts w:ascii="Times New Roman" w:eastAsia="MS Mincho" w:hAnsi="Times New Roman" w:cs="Times New Roman"/>
          <w:bCs/>
          <w:color w:val="000000"/>
          <w:sz w:val="24"/>
          <w:szCs w:val="24"/>
        </w:rPr>
      </w:pPr>
      <w:r w:rsidRPr="000A7F32">
        <w:rPr>
          <w:rFonts w:ascii="Times New Roman" w:eastAsia="MS Mincho" w:hAnsi="Times New Roman" w:cs="Times New Roman"/>
          <w:b/>
          <w:bCs/>
          <w:color w:val="000000"/>
          <w:sz w:val="24"/>
          <w:szCs w:val="24"/>
        </w:rPr>
        <w:t>DZP.381.41A.2022</w:t>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5A1D26">
        <w:rPr>
          <w:rFonts w:ascii="Times New Roman" w:eastAsia="MS Mincho" w:hAnsi="Times New Roman" w:cs="Times New Roman"/>
          <w:b/>
          <w:bCs/>
          <w:color w:val="FF0000"/>
          <w:kern w:val="2"/>
          <w:sz w:val="24"/>
          <w:szCs w:val="24"/>
        </w:rPr>
        <w:t>Z</w:t>
      </w:r>
      <w:r w:rsidR="005A1D26" w:rsidRPr="005A1D26">
        <w:rPr>
          <w:rFonts w:ascii="Times New Roman" w:eastAsia="MS Mincho" w:hAnsi="Times New Roman" w:cs="Times New Roman"/>
          <w:b/>
          <w:bCs/>
          <w:color w:val="FF0000"/>
          <w:kern w:val="2"/>
          <w:sz w:val="24"/>
          <w:szCs w:val="24"/>
        </w:rPr>
        <w:t xml:space="preserve">modyfikowany </w:t>
      </w:r>
      <w:r w:rsidR="005A1D26">
        <w:rPr>
          <w:rFonts w:ascii="Times New Roman" w:eastAsia="MS Mincho" w:hAnsi="Times New Roman" w:cs="Times New Roman"/>
          <w:b/>
          <w:bCs/>
          <w:color w:val="000000"/>
          <w:kern w:val="2"/>
          <w:sz w:val="24"/>
          <w:szCs w:val="24"/>
        </w:rPr>
        <w:t>z</w:t>
      </w:r>
      <w:r w:rsidRPr="000A7F32">
        <w:rPr>
          <w:rFonts w:ascii="Times New Roman" w:eastAsia="MS Mincho" w:hAnsi="Times New Roman" w:cs="Times New Roman"/>
          <w:b/>
          <w:bCs/>
          <w:color w:val="000000"/>
          <w:kern w:val="2"/>
          <w:sz w:val="24"/>
          <w:szCs w:val="24"/>
        </w:rPr>
        <w:t>ałącznik nr 5</w:t>
      </w:r>
    </w:p>
    <w:p w14:paraId="7CACFE66" w14:textId="77777777" w:rsidR="00741A05" w:rsidRPr="000A7F32"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r w:rsidRPr="000A7F32">
        <w:rPr>
          <w:rFonts w:ascii="Times New Roman" w:eastAsia="Times New Roman" w:hAnsi="Times New Roman" w:cs="Times New Roman"/>
          <w:b/>
          <w:bCs/>
          <w:sz w:val="24"/>
          <w:szCs w:val="24"/>
          <w:lang w:eastAsia="pl-PL"/>
        </w:rPr>
        <w:t>Wzór  umowy</w:t>
      </w:r>
    </w:p>
    <w:p w14:paraId="13A89075" w14:textId="77777777" w:rsidR="00741A05" w:rsidRPr="000A7F32" w:rsidRDefault="00741A05" w:rsidP="00741A05">
      <w:pPr>
        <w:suppressAutoHyphens/>
        <w:spacing w:after="0" w:line="240" w:lineRule="auto"/>
        <w:rPr>
          <w:rFonts w:ascii="Times New Roman" w:eastAsia="Times New Roman" w:hAnsi="Times New Roman" w:cs="Times New Roman"/>
          <w:sz w:val="24"/>
          <w:szCs w:val="24"/>
          <w:lang w:eastAsia="ar-SA"/>
        </w:rPr>
      </w:pPr>
    </w:p>
    <w:p w14:paraId="44BAA6A7" w14:textId="77777777" w:rsidR="00741A05" w:rsidRPr="000A7F32" w:rsidRDefault="00741A05" w:rsidP="00741A05">
      <w:pPr>
        <w:widowControl w:val="0"/>
        <w:spacing w:after="0" w:line="240" w:lineRule="auto"/>
        <w:jc w:val="center"/>
        <w:rPr>
          <w:rFonts w:ascii="Times New Roman" w:eastAsia="Lucida Sans Unicode" w:hAnsi="Times New Roman" w:cs="Times New Roman"/>
          <w:kern w:val="1"/>
          <w:sz w:val="24"/>
          <w:szCs w:val="24"/>
          <w:lang w:eastAsia="hi-IN" w:bidi="hi-IN"/>
        </w:rPr>
      </w:pPr>
      <w:r w:rsidRPr="000A7F32">
        <w:rPr>
          <w:rFonts w:ascii="Times New Roman" w:eastAsia="Lucida Sans Unicode" w:hAnsi="Times New Roman" w:cs="Times New Roman"/>
          <w:b/>
          <w:bCs/>
          <w:kern w:val="1"/>
          <w:sz w:val="24"/>
          <w:szCs w:val="24"/>
          <w:lang w:eastAsia="hi-IN" w:bidi="hi-IN"/>
        </w:rPr>
        <w:t xml:space="preserve">UMOWA nr …………….. </w:t>
      </w:r>
    </w:p>
    <w:p w14:paraId="47983FD1"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Zawarta w dniu ................................ w  Katowicach pomiędzy:</w:t>
      </w:r>
    </w:p>
    <w:p w14:paraId="36D50506" w14:textId="77777777" w:rsidR="00741A05" w:rsidRPr="000A7F32" w:rsidRDefault="00741A05" w:rsidP="00741A05">
      <w:pPr>
        <w:spacing w:after="0" w:line="240" w:lineRule="auto"/>
        <w:rPr>
          <w:rFonts w:ascii="Times New Roman" w:hAnsi="Times New Roman" w:cs="Times New Roman"/>
          <w:b/>
          <w:bCs/>
          <w:sz w:val="24"/>
          <w:szCs w:val="24"/>
        </w:rPr>
      </w:pPr>
      <w:r w:rsidRPr="000A7F32">
        <w:rPr>
          <w:rFonts w:ascii="Times New Roman" w:hAnsi="Times New Roman" w:cs="Times New Roman"/>
          <w:b/>
          <w:bCs/>
          <w:sz w:val="24"/>
          <w:szCs w:val="24"/>
          <w:lang w:eastAsia="pl-PL"/>
        </w:rPr>
        <w:t>Uniwersyteckim Centrum Klinicznym im. prof. K. Gibińskiego Śląskiego Uniwersytetu Medycznego w Katowicach</w:t>
      </w:r>
    </w:p>
    <w:p w14:paraId="252E97B0"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z siedzibą: 40 – 514 Katowice, ul. Ceglana 35</w:t>
      </w:r>
    </w:p>
    <w:p w14:paraId="077E12FB"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wpisanym do KRS pod nr 0000049660</w:t>
      </w:r>
    </w:p>
    <w:p w14:paraId="0AAAEB12"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NIP 954-22-74-017</w:t>
      </w:r>
    </w:p>
    <w:p w14:paraId="5A08DABE" w14:textId="77777777" w:rsidR="00741A05" w:rsidRPr="000A7F32" w:rsidRDefault="00741A05" w:rsidP="00741A05">
      <w:pPr>
        <w:spacing w:after="0" w:line="240" w:lineRule="auto"/>
        <w:rPr>
          <w:rFonts w:ascii="Times New Roman" w:hAnsi="Times New Roman" w:cs="Times New Roman"/>
          <w:sz w:val="24"/>
          <w:szCs w:val="24"/>
          <w:lang w:eastAsia="pl-PL"/>
        </w:rPr>
      </w:pPr>
      <w:r w:rsidRPr="000A7F32">
        <w:rPr>
          <w:rFonts w:ascii="Times New Roman" w:hAnsi="Times New Roman" w:cs="Times New Roman"/>
          <w:sz w:val="24"/>
          <w:szCs w:val="24"/>
          <w:lang w:eastAsia="pl-PL"/>
        </w:rPr>
        <w:t>REGON 001325767</w:t>
      </w:r>
    </w:p>
    <w:p w14:paraId="20BC969F"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 xml:space="preserve">zwanym w treści umowy Zamawiającym, </w:t>
      </w:r>
    </w:p>
    <w:p w14:paraId="7DEB254E" w14:textId="77777777" w:rsidR="00741A05" w:rsidRPr="000A7F32" w:rsidRDefault="00741A05" w:rsidP="00741A05">
      <w:pPr>
        <w:spacing w:after="0" w:line="240" w:lineRule="auto"/>
        <w:rPr>
          <w:rFonts w:ascii="Times New Roman" w:hAnsi="Times New Roman" w:cs="Times New Roman"/>
          <w:sz w:val="24"/>
          <w:szCs w:val="24"/>
          <w:lang w:eastAsia="pl-PL"/>
        </w:rPr>
      </w:pPr>
      <w:r w:rsidRPr="000A7F32">
        <w:rPr>
          <w:rFonts w:ascii="Times New Roman" w:hAnsi="Times New Roman" w:cs="Times New Roman"/>
          <w:sz w:val="24"/>
          <w:szCs w:val="24"/>
          <w:lang w:eastAsia="pl-PL"/>
        </w:rPr>
        <w:t>reprezentowanym przez:</w:t>
      </w:r>
    </w:p>
    <w:p w14:paraId="41030F7B" w14:textId="77777777" w:rsidR="00741A05" w:rsidRPr="000A7F32" w:rsidRDefault="00741A05" w:rsidP="00741A05">
      <w:pPr>
        <w:spacing w:after="0" w:line="240" w:lineRule="auto"/>
        <w:rPr>
          <w:rFonts w:ascii="Times New Roman" w:hAnsi="Times New Roman" w:cs="Times New Roman"/>
          <w:sz w:val="24"/>
          <w:szCs w:val="24"/>
        </w:rPr>
      </w:pPr>
    </w:p>
    <w:p w14:paraId="2D75BC20"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w:t>
      </w:r>
    </w:p>
    <w:p w14:paraId="18BED452" w14:textId="77777777" w:rsidR="00741A05" w:rsidRPr="000A7F32" w:rsidRDefault="00741A05" w:rsidP="00741A05">
      <w:pPr>
        <w:spacing w:after="0" w:line="240" w:lineRule="auto"/>
        <w:ind w:left="720"/>
        <w:jc w:val="center"/>
        <w:rPr>
          <w:rFonts w:ascii="Times New Roman" w:hAnsi="Times New Roman" w:cs="Times New Roman"/>
          <w:sz w:val="24"/>
          <w:szCs w:val="24"/>
          <w:lang w:eastAsia="pl-PL"/>
        </w:rPr>
      </w:pPr>
      <w:r w:rsidRPr="000A7F32">
        <w:rPr>
          <w:rFonts w:ascii="Times New Roman" w:hAnsi="Times New Roman" w:cs="Times New Roman"/>
          <w:sz w:val="24"/>
          <w:szCs w:val="24"/>
          <w:lang w:eastAsia="pl-PL"/>
        </w:rPr>
        <w:t>a</w:t>
      </w:r>
    </w:p>
    <w:p w14:paraId="6BE40635" w14:textId="77777777" w:rsidR="00741A05" w:rsidRPr="000A7F32" w:rsidRDefault="00741A05" w:rsidP="00741A05">
      <w:pPr>
        <w:spacing w:after="0" w:line="240" w:lineRule="auto"/>
        <w:jc w:val="both"/>
        <w:rPr>
          <w:rFonts w:ascii="Times New Roman" w:hAnsi="Times New Roman" w:cs="Times New Roman"/>
          <w:b/>
          <w:bCs/>
          <w:sz w:val="24"/>
          <w:szCs w:val="24"/>
          <w:lang w:eastAsia="pl-PL"/>
        </w:rPr>
      </w:pPr>
    </w:p>
    <w:p w14:paraId="25CF16D7" w14:textId="77777777" w:rsidR="00741A05" w:rsidRPr="000A7F32" w:rsidRDefault="00741A05" w:rsidP="00741A05">
      <w:pPr>
        <w:spacing w:after="0" w:line="240" w:lineRule="auto"/>
        <w:jc w:val="both"/>
        <w:rPr>
          <w:rFonts w:ascii="Times New Roman" w:hAnsi="Times New Roman" w:cs="Times New Roman"/>
          <w:b/>
          <w:bCs/>
          <w:sz w:val="24"/>
          <w:szCs w:val="24"/>
          <w:lang w:eastAsia="pl-PL"/>
        </w:rPr>
      </w:pPr>
    </w:p>
    <w:p w14:paraId="14AC0C0D"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b/>
          <w:bCs/>
          <w:sz w:val="24"/>
          <w:szCs w:val="24"/>
          <w:lang w:eastAsia="pl-PL"/>
        </w:rPr>
        <w:t>………………………………</w:t>
      </w:r>
      <w:r w:rsidRPr="000A7F32">
        <w:rPr>
          <w:rFonts w:ascii="Times New Roman" w:hAnsi="Times New Roman" w:cs="Times New Roman"/>
          <w:sz w:val="24"/>
          <w:szCs w:val="24"/>
          <w:lang w:eastAsia="pl-PL"/>
        </w:rPr>
        <w:t>…</w:t>
      </w:r>
    </w:p>
    <w:p w14:paraId="27570F50"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z siedzibą: ……………………</w:t>
      </w:r>
    </w:p>
    <w:p w14:paraId="51F33991"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 xml:space="preserve">wpisanym do ................................. </w:t>
      </w:r>
    </w:p>
    <w:p w14:paraId="7AF450C8"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 xml:space="preserve">NIP                             </w:t>
      </w:r>
    </w:p>
    <w:p w14:paraId="09CBF216"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REGON</w:t>
      </w:r>
    </w:p>
    <w:p w14:paraId="7012D8FB"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 xml:space="preserve">zwanym w treści umowy Wykonawcą </w:t>
      </w:r>
    </w:p>
    <w:p w14:paraId="1E1B0EB8"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reprezentowanym przez:</w:t>
      </w:r>
    </w:p>
    <w:p w14:paraId="0F10744D" w14:textId="77777777" w:rsidR="00741A05" w:rsidRPr="000A7F32" w:rsidRDefault="00741A05" w:rsidP="00741A05">
      <w:pPr>
        <w:spacing w:after="0" w:line="240" w:lineRule="auto"/>
        <w:jc w:val="both"/>
        <w:rPr>
          <w:rFonts w:ascii="Times New Roman" w:hAnsi="Times New Roman" w:cs="Times New Roman"/>
          <w:sz w:val="24"/>
          <w:szCs w:val="24"/>
          <w:lang w:eastAsia="pl-PL"/>
        </w:rPr>
      </w:pPr>
    </w:p>
    <w:p w14:paraId="054A5E15" w14:textId="77777777" w:rsidR="00741A05" w:rsidRPr="000A7F32" w:rsidRDefault="00741A05" w:rsidP="00741A05">
      <w:pPr>
        <w:spacing w:after="0" w:line="240" w:lineRule="auto"/>
        <w:jc w:val="both"/>
        <w:rPr>
          <w:rFonts w:ascii="Times New Roman" w:hAnsi="Times New Roman" w:cs="Times New Roman"/>
          <w:sz w:val="24"/>
          <w:szCs w:val="24"/>
          <w:lang w:eastAsia="pl-PL"/>
        </w:rPr>
      </w:pPr>
    </w:p>
    <w:p w14:paraId="1107F046" w14:textId="77777777" w:rsidR="00741A05" w:rsidRPr="000A7F32" w:rsidRDefault="00741A05" w:rsidP="00741A05">
      <w:pPr>
        <w:widowControl w:val="0"/>
        <w:spacing w:after="0" w:line="240" w:lineRule="auto"/>
        <w:jc w:val="both"/>
        <w:rPr>
          <w:rFonts w:ascii="Times New Roman" w:hAnsi="Times New Roman" w:cs="Times New Roman"/>
          <w:sz w:val="24"/>
          <w:szCs w:val="24"/>
          <w:lang w:eastAsia="pl-PL"/>
        </w:rPr>
      </w:pPr>
    </w:p>
    <w:p w14:paraId="78995A15" w14:textId="77777777" w:rsidR="00741A05" w:rsidRPr="000A7F32" w:rsidRDefault="00741A05" w:rsidP="00741A05">
      <w:pPr>
        <w:widowControl w:val="0"/>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w:t>
      </w:r>
    </w:p>
    <w:p w14:paraId="2E21E1B9" w14:textId="77777777" w:rsidR="00741A05" w:rsidRPr="000A7F32" w:rsidRDefault="00741A05" w:rsidP="00741A05">
      <w:pPr>
        <w:widowControl w:val="0"/>
        <w:spacing w:after="0" w:line="240" w:lineRule="auto"/>
        <w:jc w:val="both"/>
        <w:rPr>
          <w:rFonts w:ascii="Times New Roman" w:hAnsi="Times New Roman" w:cs="Times New Roman"/>
          <w:sz w:val="24"/>
          <w:szCs w:val="24"/>
          <w:lang w:eastAsia="pl-PL"/>
        </w:rPr>
      </w:pPr>
    </w:p>
    <w:p w14:paraId="64DD470E" w14:textId="77777777" w:rsidR="00741A05" w:rsidRPr="000A7F32" w:rsidRDefault="00741A05" w:rsidP="00741A05">
      <w:pPr>
        <w:widowControl w:val="0"/>
        <w:spacing w:after="0" w:line="240" w:lineRule="auto"/>
        <w:jc w:val="both"/>
        <w:rPr>
          <w:rFonts w:ascii="Times New Roman" w:eastAsia="Arial Unicode MS" w:hAnsi="Times New Roman" w:cs="Times New Roman"/>
          <w:kern w:val="1"/>
          <w:sz w:val="24"/>
          <w:szCs w:val="24"/>
          <w:lang w:eastAsia="hi-IN" w:bidi="hi-IN"/>
        </w:rPr>
      </w:pPr>
      <w:r w:rsidRPr="000A7F32">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została zawarta umowa następującej treści:</w:t>
      </w:r>
    </w:p>
    <w:p w14:paraId="17FBBD8E" w14:textId="77777777" w:rsidR="00741A05" w:rsidRPr="00AE785F" w:rsidRDefault="00741A05" w:rsidP="00741A05">
      <w:pPr>
        <w:autoSpaceDE w:val="0"/>
        <w:spacing w:after="0" w:line="240" w:lineRule="auto"/>
        <w:jc w:val="center"/>
        <w:rPr>
          <w:rFonts w:ascii="Times New Roman" w:hAnsi="Times New Roman" w:cs="Times New Roman"/>
          <w:b/>
          <w:bCs/>
          <w:sz w:val="24"/>
          <w:szCs w:val="24"/>
          <w:highlight w:val="yellow"/>
        </w:rPr>
      </w:pPr>
    </w:p>
    <w:p w14:paraId="2FA39F6B" w14:textId="77777777" w:rsidR="00741A05" w:rsidRPr="000A7F32" w:rsidRDefault="00741A05" w:rsidP="00741A05">
      <w:pPr>
        <w:autoSpaceDE w:val="0"/>
        <w:spacing w:after="0" w:line="240" w:lineRule="auto"/>
        <w:jc w:val="center"/>
        <w:rPr>
          <w:rFonts w:ascii="Times New Roman" w:eastAsia="Arial Unicode MS" w:hAnsi="Times New Roman" w:cs="Times New Roman"/>
          <w:b/>
          <w:bCs/>
          <w:sz w:val="24"/>
          <w:szCs w:val="24"/>
        </w:rPr>
      </w:pPr>
      <w:r w:rsidRPr="000A7F32">
        <w:rPr>
          <w:rFonts w:ascii="Times New Roman" w:hAnsi="Times New Roman" w:cs="Times New Roman"/>
          <w:b/>
          <w:bCs/>
          <w:sz w:val="24"/>
          <w:szCs w:val="24"/>
        </w:rPr>
        <w:t>§1.</w:t>
      </w:r>
    </w:p>
    <w:p w14:paraId="33279381" w14:textId="77777777" w:rsidR="00741A05" w:rsidRPr="000A7F32" w:rsidRDefault="00741A05" w:rsidP="00741A05">
      <w:pPr>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0A7F32">
        <w:rPr>
          <w:rFonts w:ascii="Times New Roman" w:eastAsia="Lucida Sans Unicode" w:hAnsi="Times New Roman" w:cs="Times New Roman"/>
          <w:b/>
          <w:bCs/>
          <w:kern w:val="2"/>
          <w:sz w:val="24"/>
          <w:szCs w:val="24"/>
          <w:u w:val="single"/>
          <w:lang w:eastAsia="pl-PL"/>
        </w:rPr>
        <w:t>PRZEDMIOT UMOWY</w:t>
      </w:r>
    </w:p>
    <w:p w14:paraId="10528838" w14:textId="77777777" w:rsidR="00741A05" w:rsidRPr="000A7F32" w:rsidRDefault="00741A05" w:rsidP="00741A05">
      <w:pPr>
        <w:autoSpaceDE w:val="0"/>
        <w:spacing w:after="0" w:line="240" w:lineRule="auto"/>
        <w:jc w:val="both"/>
        <w:rPr>
          <w:rFonts w:ascii="Times New Roman" w:hAnsi="Times New Roman" w:cs="Times New Roman"/>
          <w:strike/>
          <w:sz w:val="24"/>
          <w:szCs w:val="24"/>
          <w:lang w:eastAsia="pl-PL"/>
        </w:rPr>
      </w:pPr>
      <w:r w:rsidRPr="000A7F32">
        <w:rPr>
          <w:rFonts w:ascii="Times New Roman" w:hAnsi="Times New Roman" w:cs="Times New Roman"/>
          <w:sz w:val="24"/>
          <w:szCs w:val="24"/>
          <w:lang w:eastAsia="pl-PL"/>
        </w:rPr>
        <w:t xml:space="preserve">W wyniku przeprowadzonego postępowania w trybie przetargu nieograniczonego na </w:t>
      </w:r>
      <w:r w:rsidRPr="000A7F32">
        <w:rPr>
          <w:rFonts w:ascii="Times New Roman" w:hAnsi="Times New Roman" w:cs="Times New Roman"/>
          <w:b/>
          <w:sz w:val="24"/>
          <w:szCs w:val="24"/>
          <w:lang w:eastAsia="pl-PL"/>
        </w:rPr>
        <w:t xml:space="preserve">Dostawę urządzeń sieciowych  </w:t>
      </w:r>
      <w:r w:rsidRPr="000A7F32">
        <w:rPr>
          <w:rFonts w:ascii="Times New Roman" w:hAnsi="Times New Roman" w:cs="Times New Roman"/>
          <w:sz w:val="24"/>
          <w:szCs w:val="24"/>
          <w:lang w:eastAsia="pl-PL"/>
        </w:rPr>
        <w:t xml:space="preserve">Zamawiający zamawia a Wykonawca </w:t>
      </w:r>
      <w:r w:rsidRPr="000A7F32">
        <w:rPr>
          <w:rFonts w:ascii="Times New Roman" w:eastAsia="MS Mincho" w:hAnsi="Times New Roman" w:cs="Times New Roman"/>
          <w:bCs/>
          <w:kern w:val="2"/>
          <w:sz w:val="24"/>
          <w:szCs w:val="24"/>
        </w:rPr>
        <w:t xml:space="preserve">zobowiązuje się dostarczyć przedmiot </w:t>
      </w:r>
      <w:r w:rsidRPr="0000448B">
        <w:rPr>
          <w:rFonts w:ascii="Times New Roman" w:eastAsia="MS Mincho" w:hAnsi="Times New Roman" w:cs="Times New Roman"/>
          <w:bCs/>
          <w:kern w:val="2"/>
          <w:sz w:val="24"/>
          <w:szCs w:val="24"/>
        </w:rPr>
        <w:t>zamówienia  wskazany w pakiecie ………………</w:t>
      </w:r>
      <w:r w:rsidRPr="000A7F32">
        <w:rPr>
          <w:rFonts w:ascii="Times New Roman" w:eastAsia="MS Mincho" w:hAnsi="Times New Roman" w:cs="Times New Roman"/>
          <w:bCs/>
          <w:color w:val="FF0000"/>
          <w:kern w:val="2"/>
          <w:sz w:val="24"/>
          <w:szCs w:val="24"/>
        </w:rPr>
        <w:t xml:space="preserve"> </w:t>
      </w:r>
      <w:r w:rsidRPr="000A7F32">
        <w:rPr>
          <w:rFonts w:ascii="Times New Roman" w:eastAsia="MS Mincho" w:hAnsi="Times New Roman" w:cs="Times New Roman"/>
          <w:bCs/>
          <w:kern w:val="2"/>
          <w:sz w:val="24"/>
          <w:szCs w:val="24"/>
        </w:rPr>
        <w:t xml:space="preserve">zgodnie z wymaganiami wskazanymi w opisie przedmiotu zamówienia stanowiącym załącznik nr </w:t>
      </w:r>
      <w:r>
        <w:rPr>
          <w:rFonts w:ascii="Times New Roman" w:eastAsia="MS Mincho" w:hAnsi="Times New Roman" w:cs="Times New Roman"/>
          <w:bCs/>
          <w:kern w:val="2"/>
          <w:sz w:val="24"/>
          <w:szCs w:val="24"/>
        </w:rPr>
        <w:t>3 w ilościach wskazanych w formularzu asortymentowo-cenowym stanowiącym załącznik nr 2 do umowy</w:t>
      </w:r>
      <w:r w:rsidRPr="000A7F32">
        <w:rPr>
          <w:rFonts w:ascii="Times New Roman" w:eastAsia="MS Mincho" w:hAnsi="Times New Roman" w:cs="Times New Roman"/>
          <w:bCs/>
          <w:kern w:val="2"/>
          <w:sz w:val="24"/>
          <w:szCs w:val="24"/>
        </w:rPr>
        <w:t>.</w:t>
      </w:r>
    </w:p>
    <w:p w14:paraId="49408357" w14:textId="77777777" w:rsidR="00741A05" w:rsidRPr="000A7F32" w:rsidRDefault="00741A05" w:rsidP="00741A05">
      <w:pPr>
        <w:autoSpaceDE w:val="0"/>
        <w:jc w:val="center"/>
        <w:rPr>
          <w:rFonts w:ascii="Times New Roman" w:eastAsia="Arial Unicode MS" w:hAnsi="Times New Roman" w:cs="Times New Roman"/>
          <w:b/>
          <w:bCs/>
          <w:sz w:val="24"/>
          <w:szCs w:val="24"/>
          <w:lang w:eastAsia="pl-PL"/>
        </w:rPr>
      </w:pPr>
      <w:r w:rsidRPr="000A7F32">
        <w:rPr>
          <w:rFonts w:ascii="Times New Roman" w:hAnsi="Times New Roman" w:cs="Times New Roman"/>
          <w:b/>
          <w:bCs/>
          <w:sz w:val="24"/>
          <w:szCs w:val="24"/>
          <w:lang w:eastAsia="pl-PL"/>
        </w:rPr>
        <w:t>§2.</w:t>
      </w:r>
    </w:p>
    <w:p w14:paraId="4AFB86E2" w14:textId="77777777" w:rsidR="00741A05" w:rsidRPr="000A7F32" w:rsidRDefault="00741A05" w:rsidP="00741A05">
      <w:pPr>
        <w:widowControl w:val="0"/>
        <w:jc w:val="center"/>
        <w:rPr>
          <w:rFonts w:ascii="Times New Roman" w:eastAsia="Lucida Sans Unicode" w:hAnsi="Times New Roman" w:cs="Times New Roman"/>
          <w:b/>
          <w:bCs/>
          <w:kern w:val="2"/>
          <w:sz w:val="24"/>
          <w:szCs w:val="24"/>
          <w:u w:val="single"/>
          <w:lang w:eastAsia="pl-PL"/>
        </w:rPr>
      </w:pPr>
      <w:r w:rsidRPr="000A7F32">
        <w:rPr>
          <w:rFonts w:ascii="Times New Roman" w:eastAsia="Lucida Sans Unicode" w:hAnsi="Times New Roman" w:cs="Times New Roman"/>
          <w:b/>
          <w:bCs/>
          <w:kern w:val="2"/>
          <w:sz w:val="24"/>
          <w:szCs w:val="24"/>
          <w:u w:val="single"/>
          <w:lang w:eastAsia="pl-PL"/>
        </w:rPr>
        <w:t>WARUNKI REALIZACJI UMOWY</w:t>
      </w:r>
    </w:p>
    <w:p w14:paraId="2E72639F" w14:textId="77777777" w:rsidR="00741A05" w:rsidRPr="000A7F32" w:rsidRDefault="00741A05" w:rsidP="006D5B7F">
      <w:pPr>
        <w:widowControl w:val="0"/>
        <w:numPr>
          <w:ilvl w:val="0"/>
          <w:numId w:val="79"/>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lang w:eastAsia="pl-PL"/>
        </w:rPr>
        <w:t>Wykonawca zobowiązuje się realizować umowę zgodnie z:</w:t>
      </w:r>
    </w:p>
    <w:p w14:paraId="7564843B" w14:textId="77777777" w:rsidR="00741A05" w:rsidRPr="000A7F32" w:rsidRDefault="00741A05" w:rsidP="006D5B7F">
      <w:pPr>
        <w:numPr>
          <w:ilvl w:val="0"/>
          <w:numId w:val="81"/>
        </w:numPr>
        <w:spacing w:after="0" w:line="240" w:lineRule="auto"/>
        <w:jc w:val="both"/>
        <w:rPr>
          <w:rFonts w:ascii="Times New Roman" w:eastAsia="Calibri" w:hAnsi="Times New Roman" w:cs="Times New Roman"/>
          <w:sz w:val="24"/>
          <w:szCs w:val="24"/>
          <w:lang w:eastAsia="pl-PL"/>
        </w:rPr>
      </w:pPr>
      <w:r w:rsidRPr="000A7F32">
        <w:rPr>
          <w:rFonts w:ascii="Times New Roman" w:eastAsia="MS Mincho" w:hAnsi="Times New Roman" w:cs="Times New Roman"/>
          <w:sz w:val="24"/>
          <w:szCs w:val="24"/>
          <w:lang w:eastAsia="pl-PL"/>
        </w:rPr>
        <w:t>obowiązującymi przepisami prawa</w:t>
      </w:r>
    </w:p>
    <w:p w14:paraId="2C31B17D" w14:textId="77777777" w:rsidR="00741A05" w:rsidRPr="000A7F32" w:rsidRDefault="00741A05" w:rsidP="006D5B7F">
      <w:pPr>
        <w:numPr>
          <w:ilvl w:val="0"/>
          <w:numId w:val="81"/>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lang w:eastAsia="pl-PL"/>
        </w:rPr>
        <w:t>warunkami wynikającymi z treści Specyfikacji Warunków Zamówienia.</w:t>
      </w:r>
    </w:p>
    <w:p w14:paraId="0972CB2D" w14:textId="77777777" w:rsidR="00741A05" w:rsidRPr="000A7F32" w:rsidRDefault="00741A05" w:rsidP="006D5B7F">
      <w:pPr>
        <w:widowControl w:val="0"/>
        <w:numPr>
          <w:ilvl w:val="0"/>
          <w:numId w:val="80"/>
        </w:numPr>
        <w:spacing w:after="0" w:line="240" w:lineRule="auto"/>
        <w:jc w:val="both"/>
        <w:rPr>
          <w:rFonts w:ascii="Times New Roman" w:eastAsia="Calibri" w:hAnsi="Times New Roman" w:cs="Times New Roman"/>
          <w:sz w:val="24"/>
          <w:szCs w:val="24"/>
          <w:lang w:eastAsia="pl-PL"/>
        </w:rPr>
      </w:pPr>
      <w:r w:rsidRPr="000A7F32">
        <w:rPr>
          <w:rFonts w:ascii="Times New Roman" w:eastAsia="MS Mincho" w:hAnsi="Times New Roman" w:cs="Times New Roman"/>
          <w:sz w:val="24"/>
          <w:szCs w:val="24"/>
          <w:lang w:eastAsia="pl-PL"/>
        </w:rPr>
        <w:t>Wykonawca oświadcza i gwarantuje, że:</w:t>
      </w:r>
    </w:p>
    <w:p w14:paraId="13E92AC2" w14:textId="77777777" w:rsidR="00741A05" w:rsidRPr="000A7F32" w:rsidRDefault="00741A05" w:rsidP="006D5B7F">
      <w:pPr>
        <w:numPr>
          <w:ilvl w:val="0"/>
          <w:numId w:val="82"/>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lang w:eastAsia="pl-PL"/>
        </w:rPr>
        <w:t xml:space="preserve">dostarczony przedmiot zamówienia jest fabrycznie nowy </w:t>
      </w:r>
    </w:p>
    <w:p w14:paraId="731A0ACC" w14:textId="77777777" w:rsidR="00741A05" w:rsidRPr="000A7F32" w:rsidRDefault="00741A05" w:rsidP="006D5B7F">
      <w:pPr>
        <w:numPr>
          <w:ilvl w:val="0"/>
          <w:numId w:val="82"/>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lang w:eastAsia="pl-PL"/>
        </w:rPr>
        <w:t xml:space="preserve">przedmiot umowy jest wolny od wad </w:t>
      </w:r>
    </w:p>
    <w:p w14:paraId="491D2866" w14:textId="77777777" w:rsidR="00741A05" w:rsidRPr="000A7F32" w:rsidRDefault="00741A05" w:rsidP="006D5B7F">
      <w:pPr>
        <w:numPr>
          <w:ilvl w:val="0"/>
          <w:numId w:val="82"/>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lang w:eastAsia="pl-PL"/>
        </w:rPr>
        <w:lastRenderedPageBreak/>
        <w:t>oferowany przedmiot zamówienia posiada wszystkie wymagane prawem certyfikaty lub dokumenty równoważne,</w:t>
      </w:r>
    </w:p>
    <w:p w14:paraId="7EA3A74B" w14:textId="77777777" w:rsidR="00741A05" w:rsidRPr="000A7F32" w:rsidRDefault="00741A05" w:rsidP="006D5B7F">
      <w:pPr>
        <w:numPr>
          <w:ilvl w:val="0"/>
          <w:numId w:val="82"/>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rPr>
        <w:t xml:space="preserve">przedmiot zamówienia </w:t>
      </w:r>
      <w:r w:rsidRPr="000A7F32">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6755EB12" w14:textId="77777777" w:rsidR="00741A05" w:rsidRPr="000A7F32" w:rsidRDefault="00741A05" w:rsidP="006D5B7F">
      <w:pPr>
        <w:widowControl w:val="0"/>
        <w:numPr>
          <w:ilvl w:val="0"/>
          <w:numId w:val="83"/>
        </w:numPr>
        <w:spacing w:after="0" w:line="240" w:lineRule="auto"/>
        <w:ind w:left="426" w:hanging="426"/>
        <w:jc w:val="both"/>
        <w:rPr>
          <w:rFonts w:ascii="Times New Roman" w:eastAsia="Tahoma" w:hAnsi="Times New Roman" w:cs="Times New Roman"/>
          <w:b/>
          <w:bCs/>
          <w:sz w:val="24"/>
          <w:szCs w:val="24"/>
        </w:rPr>
      </w:pPr>
      <w:r w:rsidRPr="000A7F32">
        <w:rPr>
          <w:rFonts w:ascii="Times New Roman" w:eastAsia="MS Mincho" w:hAnsi="Times New Roman" w:cs="Times New Roman"/>
          <w:sz w:val="24"/>
          <w:szCs w:val="24"/>
        </w:rPr>
        <w:t>Dostawa  przedmiotu zamówienia do Zamawiającego do lokalizacji</w:t>
      </w:r>
      <w:r>
        <w:rPr>
          <w:rFonts w:ascii="Times New Roman" w:eastAsia="MS Mincho" w:hAnsi="Times New Roman" w:cs="Times New Roman"/>
          <w:sz w:val="24"/>
          <w:szCs w:val="24"/>
        </w:rPr>
        <w:t xml:space="preserve"> wskazanej w załączniku nr 3 do umowy.</w:t>
      </w:r>
    </w:p>
    <w:p w14:paraId="6627F112" w14:textId="77777777" w:rsidR="00741A05" w:rsidRPr="0003006C" w:rsidRDefault="00741A05" w:rsidP="006D5B7F">
      <w:pPr>
        <w:widowControl w:val="0"/>
        <w:numPr>
          <w:ilvl w:val="0"/>
          <w:numId w:val="83"/>
        </w:numPr>
        <w:spacing w:after="0" w:line="240" w:lineRule="auto"/>
        <w:jc w:val="both"/>
        <w:rPr>
          <w:rFonts w:ascii="Times New Roman" w:eastAsia="Calibri" w:hAnsi="Times New Roman" w:cs="Times New Roman"/>
          <w:sz w:val="24"/>
          <w:szCs w:val="24"/>
          <w:lang w:eastAsia="pl-PL"/>
        </w:rPr>
      </w:pPr>
      <w:r w:rsidRPr="000A078C">
        <w:rPr>
          <w:rFonts w:ascii="Times New Roman" w:eastAsia="MS Mincho" w:hAnsi="Times New Roman" w:cs="Times New Roman"/>
          <w:sz w:val="24"/>
          <w:szCs w:val="24"/>
        </w:rPr>
        <w:t>Wykonawca zobowiązuje się w terminie do</w:t>
      </w:r>
      <w:r w:rsidRPr="000A078C">
        <w:rPr>
          <w:rFonts w:ascii="Times New Roman" w:eastAsia="MS Mincho" w:hAnsi="Times New Roman" w:cs="Times New Roman"/>
          <w:b/>
          <w:sz w:val="24"/>
          <w:szCs w:val="24"/>
        </w:rPr>
        <w:t xml:space="preserve"> 90 dni kalendarzowych </w:t>
      </w:r>
      <w:r w:rsidRPr="000A078C">
        <w:rPr>
          <w:rFonts w:ascii="Times New Roman" w:eastAsia="MS Mincho" w:hAnsi="Times New Roman" w:cs="Times New Roman"/>
          <w:sz w:val="24"/>
          <w:szCs w:val="24"/>
        </w:rPr>
        <w:t xml:space="preserve"> od dnia zawarcia umowy dostarczyć  przedmiot zamówienia  zgodnie z wymaganiami wskazanymi w opisie przedmiotu zamówienia, stanowiącym załącznik nr </w:t>
      </w:r>
      <w:r>
        <w:rPr>
          <w:rFonts w:ascii="Times New Roman" w:eastAsia="MS Mincho" w:hAnsi="Times New Roman" w:cs="Times New Roman"/>
          <w:sz w:val="24"/>
          <w:szCs w:val="24"/>
        </w:rPr>
        <w:t>3</w:t>
      </w:r>
      <w:r w:rsidRPr="000A078C">
        <w:rPr>
          <w:rFonts w:ascii="Times New Roman" w:eastAsia="MS Mincho" w:hAnsi="Times New Roman" w:cs="Times New Roman"/>
          <w:sz w:val="24"/>
          <w:szCs w:val="24"/>
        </w:rPr>
        <w:t>, co zostanie potwierdzone</w:t>
      </w:r>
      <w:r w:rsidRPr="0003006C">
        <w:rPr>
          <w:rFonts w:ascii="Times New Roman" w:eastAsia="MS Mincho" w:hAnsi="Times New Roman" w:cs="Times New Roman"/>
          <w:sz w:val="24"/>
          <w:szCs w:val="24"/>
        </w:rPr>
        <w:t xml:space="preserve"> protokołem odbioru podpisanym  przez obie strony. </w:t>
      </w:r>
    </w:p>
    <w:p w14:paraId="25583015" w14:textId="77777777" w:rsidR="00741A05" w:rsidRPr="0003006C" w:rsidRDefault="00741A05" w:rsidP="006D5B7F">
      <w:pPr>
        <w:widowControl w:val="0"/>
        <w:numPr>
          <w:ilvl w:val="0"/>
          <w:numId w:val="83"/>
        </w:numPr>
        <w:spacing w:after="0" w:line="240" w:lineRule="auto"/>
        <w:jc w:val="both"/>
        <w:rPr>
          <w:rFonts w:ascii="Times New Roman" w:eastAsia="Calibri" w:hAnsi="Times New Roman" w:cs="Times New Roman"/>
          <w:sz w:val="24"/>
          <w:szCs w:val="24"/>
          <w:lang w:eastAsia="pl-PL"/>
        </w:rPr>
      </w:pPr>
      <w:r w:rsidRPr="0003006C">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03006C">
        <w:rPr>
          <w:rFonts w:ascii="Times New Roman" w:hAnsi="Times New Roman" w:cs="Times New Roman"/>
          <w:sz w:val="24"/>
          <w:szCs w:val="24"/>
          <w:lang w:eastAsia="pl-PL"/>
        </w:rPr>
        <w:t xml:space="preserve">tel. </w:t>
      </w:r>
      <w:r w:rsidRPr="0003006C">
        <w:rPr>
          <w:rFonts w:ascii="Times New Roman" w:hAnsi="Times New Roman" w:cs="Times New Roman"/>
          <w:sz w:val="24"/>
          <w:szCs w:val="24"/>
          <w:u w:val="single"/>
          <w:lang w:eastAsia="pl-PL"/>
        </w:rPr>
        <w:t>32 358 1452</w:t>
      </w:r>
      <w:r w:rsidRPr="0003006C">
        <w:rPr>
          <w:rFonts w:ascii="Times New Roman" w:hAnsi="Times New Roman" w:cs="Times New Roman"/>
          <w:sz w:val="24"/>
          <w:szCs w:val="24"/>
          <w:lang w:eastAsia="pl-PL"/>
        </w:rPr>
        <w:t xml:space="preserve"> e-mail </w:t>
      </w:r>
      <w:hyperlink r:id="rId8" w:history="1">
        <w:r w:rsidRPr="0003006C">
          <w:rPr>
            <w:rFonts w:ascii="Times New Roman" w:hAnsi="Times New Roman" w:cs="Times New Roman"/>
            <w:color w:val="0563C1"/>
            <w:sz w:val="24"/>
            <w:szCs w:val="24"/>
            <w:u w:val="single"/>
            <w:lang w:eastAsia="pl-PL"/>
          </w:rPr>
          <w:t>informatyka@uck.katowice.pl</w:t>
        </w:r>
      </w:hyperlink>
      <w:r w:rsidRPr="0003006C">
        <w:rPr>
          <w:rFonts w:ascii="Times New Roman" w:hAnsi="Times New Roman" w:cs="Times New Roman"/>
          <w:sz w:val="24"/>
          <w:szCs w:val="24"/>
          <w:lang w:eastAsia="pl-PL"/>
        </w:rPr>
        <w:t>)</w:t>
      </w:r>
      <w:r w:rsidRPr="0003006C">
        <w:rPr>
          <w:rFonts w:ascii="Times New Roman" w:eastAsia="MS Mincho" w:hAnsi="Times New Roman" w:cs="Times New Roman"/>
          <w:sz w:val="24"/>
          <w:szCs w:val="24"/>
        </w:rPr>
        <w:t xml:space="preserve"> o terminie dostarczenia przedmiotu zamówienia. </w:t>
      </w:r>
    </w:p>
    <w:p w14:paraId="433968B9" w14:textId="77777777" w:rsidR="00741A05" w:rsidRPr="0003006C" w:rsidRDefault="00741A05" w:rsidP="006D5B7F">
      <w:pPr>
        <w:widowControl w:val="0"/>
        <w:numPr>
          <w:ilvl w:val="0"/>
          <w:numId w:val="83"/>
        </w:numPr>
        <w:spacing w:after="0" w:line="240" w:lineRule="auto"/>
        <w:jc w:val="both"/>
        <w:rPr>
          <w:rFonts w:ascii="Times New Roman" w:eastAsia="Calibri" w:hAnsi="Times New Roman" w:cs="Times New Roman"/>
          <w:sz w:val="24"/>
          <w:szCs w:val="24"/>
          <w:lang w:eastAsia="pl-PL"/>
        </w:rPr>
      </w:pPr>
      <w:r w:rsidRPr="0003006C">
        <w:rPr>
          <w:rFonts w:ascii="Times New Roman" w:eastAsia="MS Mincho" w:hAnsi="Times New Roman" w:cs="Times New Roman"/>
          <w:sz w:val="24"/>
          <w:szCs w:val="24"/>
          <w:lang w:eastAsia="pl-PL"/>
        </w:rPr>
        <w:t xml:space="preserve">Wykonawca ponosi koszty transportu, rozładunku, ubezpieczenia </w:t>
      </w:r>
      <w:r w:rsidRPr="0003006C">
        <w:rPr>
          <w:rFonts w:ascii="Times New Roman" w:eastAsia="MS Mincho" w:hAnsi="Times New Roman" w:cs="Times New Roman"/>
          <w:sz w:val="24"/>
          <w:szCs w:val="24"/>
        </w:rPr>
        <w:t xml:space="preserve">przedmiotu zamówienia </w:t>
      </w:r>
      <w:r w:rsidRPr="0003006C">
        <w:rPr>
          <w:rFonts w:ascii="Times New Roman" w:eastAsia="MS Mincho" w:hAnsi="Times New Roman" w:cs="Times New Roman"/>
          <w:sz w:val="24"/>
          <w:szCs w:val="24"/>
          <w:lang w:eastAsia="pl-PL"/>
        </w:rPr>
        <w:t>do miejsca jego odbioru wskazanego w § 2 ust. 3.</w:t>
      </w:r>
    </w:p>
    <w:p w14:paraId="0C736BE9" w14:textId="77777777" w:rsidR="00741A05" w:rsidRPr="0003006C" w:rsidRDefault="00741A05" w:rsidP="006D5B7F">
      <w:pPr>
        <w:widowControl w:val="0"/>
        <w:numPr>
          <w:ilvl w:val="0"/>
          <w:numId w:val="83"/>
        </w:numPr>
        <w:spacing w:after="0" w:line="240" w:lineRule="auto"/>
        <w:jc w:val="both"/>
        <w:rPr>
          <w:rFonts w:ascii="Times New Roman" w:eastAsia="Calibri" w:hAnsi="Times New Roman" w:cs="Times New Roman"/>
          <w:sz w:val="24"/>
          <w:szCs w:val="24"/>
          <w:lang w:eastAsia="pl-PL"/>
        </w:rPr>
      </w:pPr>
      <w:r w:rsidRPr="0003006C">
        <w:rPr>
          <w:rFonts w:ascii="Times New Roman" w:eastAsia="MS Mincho" w:hAnsi="Times New Roman" w:cs="Times New Roman"/>
          <w:sz w:val="24"/>
          <w:szCs w:val="24"/>
        </w:rPr>
        <w:t>Wykonawca dostarczy Zamawiającemu wraz z przedmiotem zamówienia:</w:t>
      </w:r>
    </w:p>
    <w:p w14:paraId="42FF6FEF" w14:textId="77777777" w:rsidR="00741A05" w:rsidRPr="005103FD" w:rsidRDefault="00741A05" w:rsidP="006D5B7F">
      <w:pPr>
        <w:numPr>
          <w:ilvl w:val="0"/>
          <w:numId w:val="86"/>
        </w:numPr>
        <w:autoSpaceDE w:val="0"/>
        <w:spacing w:after="0" w:line="240" w:lineRule="auto"/>
        <w:jc w:val="both"/>
        <w:rPr>
          <w:rFonts w:ascii="Times New Roman" w:eastAsia="MS Mincho" w:hAnsi="Times New Roman" w:cs="Times New Roman"/>
          <w:sz w:val="24"/>
          <w:szCs w:val="24"/>
        </w:rPr>
      </w:pPr>
      <w:r w:rsidRPr="005103FD">
        <w:rPr>
          <w:rFonts w:ascii="Times New Roman" w:eastAsia="MS Mincho" w:hAnsi="Times New Roman" w:cs="Times New Roman"/>
          <w:sz w:val="24"/>
          <w:szCs w:val="24"/>
        </w:rPr>
        <w:t>komplet standardowej dokumentacji dla użytkownika w języku polskim lub angielskim w formie papierowej lub elektronicznej.</w:t>
      </w:r>
    </w:p>
    <w:p w14:paraId="5C75F6B2" w14:textId="77777777" w:rsidR="00741A05" w:rsidRPr="0029547A" w:rsidRDefault="00741A05" w:rsidP="006D5B7F">
      <w:pPr>
        <w:numPr>
          <w:ilvl w:val="0"/>
          <w:numId w:val="86"/>
        </w:numPr>
        <w:autoSpaceDE w:val="0"/>
        <w:spacing w:after="0" w:line="240" w:lineRule="auto"/>
        <w:jc w:val="both"/>
        <w:rPr>
          <w:rFonts w:ascii="Times New Roman" w:eastAsia="MS Mincho" w:hAnsi="Times New Roman" w:cs="Times New Roman"/>
          <w:sz w:val="24"/>
          <w:szCs w:val="24"/>
        </w:rPr>
      </w:pPr>
      <w:r w:rsidRPr="005103FD">
        <w:rPr>
          <w:rFonts w:ascii="Times New Roman" w:eastAsia="MS Mincho" w:hAnsi="Times New Roman" w:cs="Times New Roman"/>
          <w:sz w:val="24"/>
          <w:szCs w:val="24"/>
        </w:rPr>
        <w:t xml:space="preserve">dokumenty potwierdzające, że proponowane urządzenia posiadają wymagane deklaracje zgodności z normami bezpieczeństwa (CE), lub oświadczenie, że </w:t>
      </w:r>
      <w:r w:rsidRPr="0029547A">
        <w:rPr>
          <w:rFonts w:ascii="Times New Roman" w:eastAsia="MS Mincho" w:hAnsi="Times New Roman" w:cs="Times New Roman"/>
          <w:sz w:val="24"/>
          <w:szCs w:val="24"/>
        </w:rPr>
        <w:t>deklaracja nie jest wymagana</w:t>
      </w:r>
    </w:p>
    <w:p w14:paraId="3485E075" w14:textId="77777777" w:rsidR="00741A05" w:rsidRPr="0029547A" w:rsidRDefault="00741A05" w:rsidP="006D5B7F">
      <w:pPr>
        <w:numPr>
          <w:ilvl w:val="0"/>
          <w:numId w:val="86"/>
        </w:numPr>
        <w:autoSpaceDE w:val="0"/>
        <w:spacing w:after="0" w:line="240" w:lineRule="auto"/>
        <w:jc w:val="both"/>
        <w:rPr>
          <w:rFonts w:ascii="Times New Roman" w:eastAsia="MS Mincho" w:hAnsi="Times New Roman" w:cs="Times New Roman"/>
          <w:sz w:val="24"/>
          <w:szCs w:val="24"/>
        </w:rPr>
      </w:pPr>
      <w:r w:rsidRPr="0029547A">
        <w:rPr>
          <w:rFonts w:ascii="Times New Roman" w:eastAsia="MS Mincho" w:hAnsi="Times New Roman" w:cs="Times New Roman"/>
          <w:sz w:val="24"/>
          <w:szCs w:val="24"/>
        </w:rPr>
        <w:t>oświadczenia przedstawiciela producenta potwierdzającego ważność uprawnień gwarancyjnych na terenie Polski</w:t>
      </w:r>
    </w:p>
    <w:p w14:paraId="0F00C186" w14:textId="77777777" w:rsidR="00741A05" w:rsidRPr="0029547A" w:rsidRDefault="00741A05" w:rsidP="006D5B7F">
      <w:pPr>
        <w:numPr>
          <w:ilvl w:val="0"/>
          <w:numId w:val="86"/>
        </w:numPr>
        <w:autoSpaceDE w:val="0"/>
        <w:spacing w:after="0" w:line="240" w:lineRule="auto"/>
        <w:jc w:val="both"/>
        <w:rPr>
          <w:rFonts w:ascii="Times New Roman" w:eastAsia="MS Mincho" w:hAnsi="Times New Roman" w:cs="Times New Roman"/>
          <w:sz w:val="24"/>
          <w:szCs w:val="24"/>
        </w:rPr>
      </w:pPr>
      <w:r w:rsidRPr="0029547A">
        <w:rPr>
          <w:rFonts w:ascii="Times New Roman" w:eastAsia="MS Mincho" w:hAnsi="Times New Roman" w:cs="Times New Roman"/>
          <w:sz w:val="24"/>
          <w:szCs w:val="24"/>
        </w:rPr>
        <w:t>wykaz podmiotów upoważnionych do wykonywania czynności serwisowych</w:t>
      </w:r>
    </w:p>
    <w:p w14:paraId="2B0CDD11" w14:textId="77777777" w:rsidR="00741A05" w:rsidRPr="008B6498" w:rsidRDefault="00741A05" w:rsidP="006D5B7F">
      <w:pPr>
        <w:widowControl w:val="0"/>
        <w:numPr>
          <w:ilvl w:val="0"/>
          <w:numId w:val="83"/>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1B72D8">
        <w:rPr>
          <w:rFonts w:ascii="Times New Roman" w:eastAsia="MS Mincho" w:hAnsi="Times New Roman" w:cs="Times New Roman"/>
          <w:sz w:val="24"/>
          <w:szCs w:val="24"/>
        </w:rPr>
        <w:t>Wykonawca ponosi pełną odpowiedzialność za skutki wszelkich zdarzeń, które wystąpią podczas i</w:t>
      </w:r>
      <w:r w:rsidRPr="008B6498">
        <w:rPr>
          <w:rFonts w:ascii="Times New Roman" w:eastAsia="MS Mincho" w:hAnsi="Times New Roman" w:cs="Times New Roman"/>
          <w:sz w:val="24"/>
          <w:szCs w:val="24"/>
        </w:rPr>
        <w:t xml:space="preserve">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27898F2C" w14:textId="77777777" w:rsidR="00741A05" w:rsidRDefault="00741A05" w:rsidP="006D5B7F">
      <w:pPr>
        <w:numPr>
          <w:ilvl w:val="0"/>
          <w:numId w:val="93"/>
        </w:numPr>
        <w:spacing w:line="240" w:lineRule="auto"/>
        <w:contextualSpacing/>
        <w:jc w:val="both"/>
        <w:rPr>
          <w:rFonts w:ascii="Times New Roman" w:hAnsi="Times New Roman" w:cs="Times New Roman"/>
          <w:sz w:val="24"/>
          <w:szCs w:val="24"/>
        </w:rPr>
      </w:pPr>
      <w:r w:rsidRPr="008B6498">
        <w:rPr>
          <w:rFonts w:ascii="Times New Roman" w:hAnsi="Times New Roman" w:cs="Times New Roman"/>
          <w:sz w:val="24"/>
          <w:szCs w:val="24"/>
        </w:rPr>
        <w:t xml:space="preserve">Wykonawca zobowiązany jest zapoznać osoby, których dane podaje w związku z realizacją umowy z treścią klauzuli informacyjnej stanowiącej załącznik nr </w:t>
      </w:r>
      <w:r>
        <w:rPr>
          <w:rFonts w:ascii="Times New Roman" w:hAnsi="Times New Roman" w:cs="Times New Roman"/>
          <w:sz w:val="24"/>
          <w:szCs w:val="24"/>
        </w:rPr>
        <w:t xml:space="preserve">4 </w:t>
      </w:r>
      <w:r w:rsidRPr="008B6498">
        <w:rPr>
          <w:rFonts w:ascii="Times New Roman" w:hAnsi="Times New Roman" w:cs="Times New Roman"/>
          <w:sz w:val="24"/>
          <w:szCs w:val="24"/>
        </w:rPr>
        <w:t>do umowy.</w:t>
      </w:r>
    </w:p>
    <w:p w14:paraId="63465516" w14:textId="77777777" w:rsidR="00741A05" w:rsidRPr="008B6498" w:rsidRDefault="00741A05" w:rsidP="00741A05">
      <w:pPr>
        <w:spacing w:line="240" w:lineRule="auto"/>
        <w:ind w:left="360"/>
        <w:contextualSpacing/>
        <w:jc w:val="both"/>
        <w:rPr>
          <w:rFonts w:ascii="Times New Roman" w:hAnsi="Times New Roman" w:cs="Times New Roman"/>
          <w:sz w:val="24"/>
          <w:szCs w:val="24"/>
        </w:rPr>
      </w:pPr>
    </w:p>
    <w:p w14:paraId="1C3B1F7C" w14:textId="77777777" w:rsidR="00741A05" w:rsidRPr="00AE785F" w:rsidRDefault="00741A05" w:rsidP="00741A05">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highlight w:val="yellow"/>
        </w:rPr>
      </w:pPr>
    </w:p>
    <w:p w14:paraId="2333A081" w14:textId="77777777" w:rsidR="00741A05" w:rsidRPr="008B6498" w:rsidRDefault="00741A05" w:rsidP="00741A05">
      <w:pPr>
        <w:jc w:val="center"/>
        <w:rPr>
          <w:rFonts w:ascii="Times New Roman" w:eastAsia="MS Mincho" w:hAnsi="Times New Roman" w:cs="Times New Roman"/>
          <w:b/>
          <w:sz w:val="24"/>
          <w:szCs w:val="24"/>
          <w:lang w:eastAsia="pl-PL"/>
        </w:rPr>
      </w:pPr>
      <w:r w:rsidRPr="008B6498">
        <w:rPr>
          <w:rFonts w:ascii="Times New Roman" w:eastAsia="MS Mincho" w:hAnsi="Times New Roman" w:cs="Times New Roman"/>
          <w:b/>
          <w:sz w:val="24"/>
          <w:szCs w:val="24"/>
          <w:lang w:eastAsia="pl-PL"/>
        </w:rPr>
        <w:t>§3.</w:t>
      </w:r>
    </w:p>
    <w:p w14:paraId="0EA14125" w14:textId="77777777" w:rsidR="00741A05" w:rsidRPr="008B6498" w:rsidRDefault="00741A05" w:rsidP="00741A05">
      <w:pPr>
        <w:jc w:val="center"/>
        <w:outlineLvl w:val="6"/>
        <w:rPr>
          <w:rFonts w:ascii="Times New Roman" w:eastAsia="MS Mincho" w:hAnsi="Times New Roman" w:cs="Times New Roman"/>
          <w:b/>
          <w:sz w:val="24"/>
          <w:szCs w:val="24"/>
          <w:u w:val="single"/>
          <w:lang w:eastAsia="pl-PL"/>
        </w:rPr>
      </w:pPr>
      <w:r w:rsidRPr="008B6498">
        <w:rPr>
          <w:rFonts w:ascii="Times New Roman" w:eastAsia="MS Mincho" w:hAnsi="Times New Roman" w:cs="Times New Roman"/>
          <w:b/>
          <w:sz w:val="24"/>
          <w:szCs w:val="24"/>
          <w:u w:val="single"/>
          <w:lang w:eastAsia="pl-PL"/>
        </w:rPr>
        <w:t>WYNAGRODZENIE I WARUNKI PŁATNOŚCI</w:t>
      </w:r>
    </w:p>
    <w:p w14:paraId="5B4CD878" w14:textId="77777777" w:rsidR="00741A05" w:rsidRPr="008B6498" w:rsidRDefault="00741A05" w:rsidP="006D5B7F">
      <w:pPr>
        <w:widowControl w:val="0"/>
        <w:numPr>
          <w:ilvl w:val="0"/>
          <w:numId w:val="87"/>
        </w:numPr>
        <w:spacing w:after="0" w:line="240" w:lineRule="auto"/>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 xml:space="preserve">Wynagrodzenie Wykonawcy za należyte zrealizowanie przedmiotu  umowy określonego w </w:t>
      </w:r>
      <w:r w:rsidRPr="008B6498">
        <w:rPr>
          <w:rFonts w:ascii="Times New Roman" w:eastAsia="MS Mincho" w:hAnsi="Times New Roman" w:cs="Times New Roman"/>
          <w:bCs/>
          <w:sz w:val="24"/>
          <w:szCs w:val="24"/>
          <w:lang w:eastAsia="pl-PL"/>
        </w:rPr>
        <w:t>§1 wynosi ryczałtową kwotę:</w:t>
      </w:r>
    </w:p>
    <w:p w14:paraId="2E195DFE" w14:textId="77777777" w:rsidR="00741A05" w:rsidRPr="008B6498" w:rsidRDefault="00741A05" w:rsidP="00741A05">
      <w:pPr>
        <w:widowControl w:val="0"/>
        <w:spacing w:after="0" w:line="240" w:lineRule="auto"/>
        <w:ind w:left="397"/>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Wartość netto:</w:t>
      </w:r>
      <w:r w:rsidRPr="008B6498">
        <w:rPr>
          <w:rFonts w:ascii="Times New Roman" w:eastAsia="MS Mincho" w:hAnsi="Times New Roman" w:cs="Times New Roman"/>
          <w:sz w:val="24"/>
          <w:szCs w:val="24"/>
          <w:lang w:eastAsia="pl-PL"/>
        </w:rPr>
        <w:tab/>
      </w:r>
      <w:r w:rsidRPr="008B6498">
        <w:rPr>
          <w:rFonts w:ascii="Times New Roman" w:eastAsia="MS Mincho" w:hAnsi="Times New Roman" w:cs="Times New Roman"/>
          <w:sz w:val="24"/>
          <w:szCs w:val="24"/>
          <w:lang w:eastAsia="pl-PL"/>
        </w:rPr>
        <w:tab/>
        <w:t xml:space="preserve">.............................. zł </w:t>
      </w:r>
    </w:p>
    <w:p w14:paraId="1E37B06B" w14:textId="77777777" w:rsidR="00741A05" w:rsidRPr="008B6498" w:rsidRDefault="00741A05" w:rsidP="00741A05">
      <w:pPr>
        <w:widowControl w:val="0"/>
        <w:spacing w:after="0" w:line="240" w:lineRule="auto"/>
        <w:ind w:left="397"/>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należny podatek VAT:</w:t>
      </w:r>
      <w:r w:rsidRPr="008B6498">
        <w:rPr>
          <w:rFonts w:ascii="Times New Roman" w:eastAsia="MS Mincho" w:hAnsi="Times New Roman" w:cs="Times New Roman"/>
          <w:sz w:val="24"/>
          <w:szCs w:val="24"/>
          <w:lang w:eastAsia="pl-PL"/>
        </w:rPr>
        <w:tab/>
        <w:t xml:space="preserve">.............................. zł </w:t>
      </w:r>
    </w:p>
    <w:p w14:paraId="5977B5DD" w14:textId="77777777" w:rsidR="00741A05" w:rsidRPr="008B6498" w:rsidRDefault="00741A05" w:rsidP="00741A05">
      <w:pPr>
        <w:widowControl w:val="0"/>
        <w:spacing w:after="0" w:line="240" w:lineRule="auto"/>
        <w:ind w:left="397"/>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Wartość brutto:.</w:t>
      </w:r>
      <w:r w:rsidRPr="008B6498">
        <w:rPr>
          <w:rFonts w:ascii="Times New Roman" w:eastAsia="MS Mincho" w:hAnsi="Times New Roman" w:cs="Times New Roman"/>
          <w:sz w:val="24"/>
          <w:szCs w:val="24"/>
          <w:lang w:eastAsia="pl-PL"/>
        </w:rPr>
        <w:tab/>
      </w:r>
      <w:r w:rsidRPr="008B6498">
        <w:rPr>
          <w:rFonts w:ascii="Times New Roman" w:eastAsia="MS Mincho" w:hAnsi="Times New Roman" w:cs="Times New Roman"/>
          <w:sz w:val="24"/>
          <w:szCs w:val="24"/>
          <w:lang w:eastAsia="pl-PL"/>
        </w:rPr>
        <w:tab/>
        <w:t xml:space="preserve">.............................. zł </w:t>
      </w:r>
    </w:p>
    <w:p w14:paraId="6088B394" w14:textId="77777777" w:rsidR="00741A05" w:rsidRPr="008B6498" w:rsidRDefault="00741A05" w:rsidP="00741A05">
      <w:pPr>
        <w:widowControl w:val="0"/>
        <w:spacing w:after="0" w:line="240" w:lineRule="auto"/>
        <w:ind w:left="397"/>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(słownie:</w:t>
      </w:r>
      <w:r w:rsidRPr="008B6498">
        <w:rPr>
          <w:rFonts w:ascii="Times New Roman" w:eastAsia="MS Mincho" w:hAnsi="Times New Roman" w:cs="Times New Roman"/>
          <w:sz w:val="24"/>
          <w:szCs w:val="24"/>
          <w:lang w:eastAsia="pl-PL"/>
        </w:rPr>
        <w:tab/>
        <w:t>.......................................................................................................................... )</w:t>
      </w:r>
    </w:p>
    <w:p w14:paraId="775E1BDD" w14:textId="77777777" w:rsidR="00741A05" w:rsidRPr="008B6498" w:rsidRDefault="00741A05" w:rsidP="00741A05">
      <w:pPr>
        <w:widowControl w:val="0"/>
        <w:spacing w:after="0" w:line="240" w:lineRule="auto"/>
        <w:ind w:left="397"/>
        <w:rPr>
          <w:rFonts w:ascii="Times New Roman" w:eastAsia="MS Mincho" w:hAnsi="Times New Roman" w:cs="Times New Roman"/>
          <w:sz w:val="24"/>
          <w:szCs w:val="24"/>
          <w:lang w:eastAsia="pl-PL"/>
        </w:rPr>
      </w:pPr>
    </w:p>
    <w:p w14:paraId="705FEB16" w14:textId="77777777" w:rsidR="00741A05" w:rsidRPr="008B6498" w:rsidRDefault="00741A05" w:rsidP="006D5B7F">
      <w:pPr>
        <w:widowControl w:val="0"/>
        <w:numPr>
          <w:ilvl w:val="0"/>
          <w:numId w:val="87"/>
        </w:numPr>
        <w:shd w:val="clear" w:color="auto" w:fill="FFFFFF"/>
        <w:spacing w:after="0" w:line="240" w:lineRule="auto"/>
        <w:ind w:left="340" w:hanging="340"/>
        <w:jc w:val="both"/>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 xml:space="preserve">Zapłata za dostarczony zgodnie z umową przedmiot zamówienia </w:t>
      </w:r>
      <w:r w:rsidRPr="008B6498">
        <w:rPr>
          <w:rFonts w:ascii="Times New Roman" w:eastAsia="MS Mincho" w:hAnsi="Times New Roman" w:cs="Times New Roman"/>
          <w:sz w:val="24"/>
          <w:szCs w:val="24"/>
        </w:rPr>
        <w:t xml:space="preserve"> </w:t>
      </w:r>
      <w:r w:rsidRPr="008B6498">
        <w:rPr>
          <w:rFonts w:ascii="Times New Roman" w:eastAsia="MS Mincho" w:hAnsi="Times New Roman" w:cs="Times New Roman"/>
          <w:sz w:val="24"/>
          <w:szCs w:val="24"/>
          <w:lang w:eastAsia="pl-PL"/>
        </w:rPr>
        <w:t xml:space="preserve">nastąpi przelewem na </w:t>
      </w:r>
      <w:r w:rsidRPr="008B6498">
        <w:rPr>
          <w:rFonts w:ascii="Times New Roman" w:eastAsia="MS Mincho" w:hAnsi="Times New Roman" w:cs="Times New Roman"/>
          <w:sz w:val="24"/>
          <w:szCs w:val="24"/>
        </w:rPr>
        <w:t>następujący rachunek bankowy Wykonawcy …………………………………………………………………</w:t>
      </w:r>
      <w:r w:rsidRPr="008B6498">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8B6498">
        <w:rPr>
          <w:rFonts w:ascii="Times New Roman" w:eastAsia="MS Mincho" w:hAnsi="Times New Roman" w:cs="Times New Roman"/>
          <w:bCs/>
          <w:sz w:val="24"/>
          <w:szCs w:val="24"/>
        </w:rPr>
        <w:t>§ 2 ust. 4.</w:t>
      </w:r>
    </w:p>
    <w:p w14:paraId="2ACAAA4C" w14:textId="77777777" w:rsidR="00741A05" w:rsidRDefault="00741A05" w:rsidP="006D5B7F">
      <w:pPr>
        <w:widowControl w:val="0"/>
        <w:numPr>
          <w:ilvl w:val="0"/>
          <w:numId w:val="87"/>
        </w:numPr>
        <w:spacing w:after="0" w:line="240" w:lineRule="auto"/>
        <w:ind w:left="340" w:hanging="340"/>
        <w:jc w:val="both"/>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lastRenderedPageBreak/>
        <w:t>Za datę dokonania zapłaty przyjmuje się datę obciążenia rachunku bankowego Zamawiającego.</w:t>
      </w:r>
    </w:p>
    <w:p w14:paraId="3BF3F077" w14:textId="77777777" w:rsidR="00741A05" w:rsidRPr="008B6498" w:rsidRDefault="00741A05" w:rsidP="006D5B7F">
      <w:pPr>
        <w:widowControl w:val="0"/>
        <w:numPr>
          <w:ilvl w:val="0"/>
          <w:numId w:val="87"/>
        </w:numPr>
        <w:spacing w:after="0" w:line="240" w:lineRule="auto"/>
        <w:ind w:left="340" w:hanging="340"/>
        <w:jc w:val="both"/>
        <w:rPr>
          <w:rFonts w:ascii="Times New Roman" w:eastAsia="MS Mincho" w:hAnsi="Times New Roman" w:cs="Times New Roman"/>
          <w:sz w:val="24"/>
          <w:szCs w:val="24"/>
          <w:lang w:eastAsia="pl-PL"/>
        </w:rPr>
      </w:pPr>
      <w:r w:rsidRPr="008B6498">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185CCA51" w14:textId="77777777" w:rsidR="00741A05" w:rsidRPr="00B91287" w:rsidRDefault="00741A05" w:rsidP="006D5B7F">
      <w:pPr>
        <w:widowControl w:val="0"/>
        <w:numPr>
          <w:ilvl w:val="1"/>
          <w:numId w:val="88"/>
        </w:numPr>
        <w:spacing w:after="0" w:line="240" w:lineRule="auto"/>
        <w:contextualSpacing/>
        <w:jc w:val="both"/>
        <w:rPr>
          <w:rFonts w:ascii="Times New Roman" w:hAnsi="Times New Roman" w:cs="Times New Roman"/>
          <w:sz w:val="24"/>
          <w:szCs w:val="24"/>
          <w:lang w:eastAsia="pl-PL"/>
        </w:rPr>
      </w:pPr>
      <w:r w:rsidRPr="00B91287">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ACA4B09" w14:textId="77777777" w:rsidR="00741A05" w:rsidRPr="00B91287" w:rsidRDefault="00741A05" w:rsidP="006D5B7F">
      <w:pPr>
        <w:widowControl w:val="0"/>
        <w:numPr>
          <w:ilvl w:val="1"/>
          <w:numId w:val="88"/>
        </w:numPr>
        <w:spacing w:after="0" w:line="240" w:lineRule="auto"/>
        <w:contextualSpacing/>
        <w:jc w:val="both"/>
        <w:rPr>
          <w:rFonts w:ascii="Times New Roman" w:hAnsi="Times New Roman" w:cs="Times New Roman"/>
          <w:sz w:val="24"/>
          <w:szCs w:val="24"/>
          <w:lang w:eastAsia="pl-PL"/>
        </w:rPr>
      </w:pPr>
      <w:r w:rsidRPr="00B91287">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B91287">
          <w:rPr>
            <w:rStyle w:val="Hipercze"/>
            <w:rFonts w:ascii="Times New Roman" w:hAnsi="Times New Roman" w:cs="Times New Roman"/>
            <w:color w:val="auto"/>
            <w:sz w:val="24"/>
            <w:szCs w:val="24"/>
            <w:lang w:eastAsia="pl-PL"/>
          </w:rPr>
          <w:t>ksiegowosc@uck.katowice.pl</w:t>
        </w:r>
      </w:hyperlink>
      <w:r w:rsidRPr="00B91287">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DAD684A" w14:textId="77777777" w:rsidR="00741A05" w:rsidRPr="00B91287" w:rsidRDefault="00741A05" w:rsidP="006D5B7F">
      <w:pPr>
        <w:widowControl w:val="0"/>
        <w:numPr>
          <w:ilvl w:val="1"/>
          <w:numId w:val="88"/>
        </w:numPr>
        <w:spacing w:after="0" w:line="240" w:lineRule="auto"/>
        <w:contextualSpacing/>
        <w:jc w:val="both"/>
        <w:rPr>
          <w:rFonts w:ascii="Times New Roman" w:hAnsi="Times New Roman" w:cs="Times New Roman"/>
          <w:sz w:val="24"/>
          <w:szCs w:val="24"/>
          <w:lang w:eastAsia="pl-PL"/>
        </w:rPr>
      </w:pPr>
      <w:r w:rsidRPr="00B91287">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086DECA" w14:textId="77777777" w:rsidR="00741A05" w:rsidRPr="00B91287" w:rsidRDefault="00741A05" w:rsidP="006D5B7F">
      <w:pPr>
        <w:widowControl w:val="0"/>
        <w:numPr>
          <w:ilvl w:val="1"/>
          <w:numId w:val="88"/>
        </w:numPr>
        <w:spacing w:after="0" w:line="240" w:lineRule="auto"/>
        <w:contextualSpacing/>
        <w:jc w:val="both"/>
        <w:rPr>
          <w:rFonts w:ascii="Times New Roman" w:eastAsia="Calibri" w:hAnsi="Times New Roman" w:cs="Times New Roman"/>
          <w:sz w:val="24"/>
          <w:szCs w:val="24"/>
          <w:lang w:eastAsia="pl-PL"/>
        </w:rPr>
      </w:pPr>
      <w:r w:rsidRPr="00B91287">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511DA141" w14:textId="77777777" w:rsidR="00741A05" w:rsidRPr="0005472F" w:rsidRDefault="00741A05" w:rsidP="00741A05">
      <w:pPr>
        <w:widowControl w:val="0"/>
        <w:suppressAutoHyphens/>
        <w:spacing w:after="0" w:line="240" w:lineRule="auto"/>
        <w:contextualSpacing/>
        <w:jc w:val="both"/>
        <w:rPr>
          <w:rFonts w:ascii="Times New Roman" w:eastAsia="MS Mincho" w:hAnsi="Times New Roman" w:cs="Times New Roman"/>
          <w:sz w:val="24"/>
          <w:szCs w:val="24"/>
          <w:lang w:eastAsia="pl-PL"/>
        </w:rPr>
      </w:pPr>
    </w:p>
    <w:p w14:paraId="78C02B74" w14:textId="77777777" w:rsidR="00741A05" w:rsidRPr="0005472F" w:rsidRDefault="00741A05" w:rsidP="00741A05">
      <w:pPr>
        <w:jc w:val="center"/>
        <w:rPr>
          <w:rFonts w:ascii="Times New Roman" w:hAnsi="Times New Roman" w:cs="Times New Roman"/>
          <w:b/>
          <w:bCs/>
          <w:sz w:val="24"/>
          <w:szCs w:val="24"/>
          <w:lang w:eastAsia="pl-PL"/>
        </w:rPr>
      </w:pPr>
      <w:r w:rsidRPr="0005472F">
        <w:rPr>
          <w:rFonts w:ascii="Times New Roman" w:hAnsi="Times New Roman" w:cs="Times New Roman"/>
          <w:b/>
          <w:bCs/>
          <w:sz w:val="24"/>
          <w:szCs w:val="24"/>
          <w:lang w:eastAsia="pl-PL"/>
        </w:rPr>
        <w:t>§4.</w:t>
      </w:r>
    </w:p>
    <w:p w14:paraId="7F4FFB92" w14:textId="77777777" w:rsidR="00741A05" w:rsidRPr="0005472F" w:rsidRDefault="00741A05" w:rsidP="00741A05">
      <w:pPr>
        <w:autoSpaceDE w:val="0"/>
        <w:jc w:val="center"/>
        <w:rPr>
          <w:rFonts w:ascii="Times New Roman" w:hAnsi="Times New Roman" w:cs="Times New Roman"/>
          <w:b/>
          <w:bCs/>
          <w:sz w:val="24"/>
          <w:szCs w:val="24"/>
          <w:u w:val="single"/>
          <w:lang w:eastAsia="pl-PL"/>
        </w:rPr>
      </w:pPr>
      <w:r w:rsidRPr="0005472F">
        <w:rPr>
          <w:rFonts w:ascii="Times New Roman" w:hAnsi="Times New Roman" w:cs="Times New Roman"/>
          <w:b/>
          <w:bCs/>
          <w:sz w:val="24"/>
          <w:szCs w:val="24"/>
          <w:u w:val="single"/>
          <w:lang w:eastAsia="pl-PL"/>
        </w:rPr>
        <w:t xml:space="preserve">GWARANCJA, REALIZACJA UPRAWNIEŃ GWARANCYJNYCH </w:t>
      </w:r>
    </w:p>
    <w:p w14:paraId="3A7308C0" w14:textId="2D15635C" w:rsidR="00741A05" w:rsidRPr="0005472F"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r w:rsidRPr="0005472F">
        <w:rPr>
          <w:rFonts w:ascii="Times New Roman" w:eastAsia="MS Mincho" w:hAnsi="Times New Roman" w:cs="Times New Roman"/>
          <w:sz w:val="24"/>
          <w:szCs w:val="24"/>
        </w:rPr>
        <w:t>Wykonawca  udziela ……..  miesięcznego okresu gwarancji, który rozpoczyna się  od dnia podpisania przez Zamawiającego bez zastrzeżeń protokołu z odbioru przedmiotu zamówienia</w:t>
      </w:r>
      <w:r w:rsidR="00483B49">
        <w:rPr>
          <w:rFonts w:ascii="Times New Roman" w:eastAsia="MS Mincho" w:hAnsi="Times New Roman" w:cs="Times New Roman"/>
          <w:sz w:val="24"/>
          <w:szCs w:val="24"/>
        </w:rPr>
        <w:t xml:space="preserve"> </w:t>
      </w:r>
      <w:r w:rsidR="00483B49" w:rsidRPr="00483B49">
        <w:rPr>
          <w:rFonts w:ascii="Times New Roman" w:eastAsia="MS Mincho" w:hAnsi="Times New Roman" w:cs="Times New Roman"/>
          <w:color w:val="FF0000"/>
          <w:sz w:val="24"/>
          <w:szCs w:val="24"/>
        </w:rPr>
        <w:t>(wskazany okres gwarancji nie dotyczy wyposażenie przełącznika).</w:t>
      </w:r>
      <w:r w:rsidRPr="00483B49">
        <w:rPr>
          <w:rFonts w:ascii="Times New Roman" w:eastAsia="MS Mincho" w:hAnsi="Times New Roman" w:cs="Times New Roman"/>
          <w:bCs/>
          <w:color w:val="FF0000"/>
          <w:kern w:val="2"/>
          <w:sz w:val="24"/>
          <w:szCs w:val="24"/>
        </w:rPr>
        <w:t xml:space="preserve"> </w:t>
      </w:r>
      <w:r>
        <w:rPr>
          <w:rFonts w:ascii="Times New Roman" w:eastAsia="MS Mincho" w:hAnsi="Times New Roman" w:cs="Times New Roman"/>
          <w:bCs/>
          <w:kern w:val="2"/>
          <w:sz w:val="24"/>
          <w:szCs w:val="24"/>
        </w:rPr>
        <w:t xml:space="preserve">Adres </w:t>
      </w:r>
      <w:r w:rsidRPr="00F74776">
        <w:rPr>
          <w:rFonts w:ascii="Times New Roman" w:eastAsia="MS Mincho" w:hAnsi="Times New Roman" w:cs="Times New Roman"/>
          <w:bCs/>
          <w:kern w:val="2"/>
          <w:sz w:val="24"/>
          <w:szCs w:val="24"/>
        </w:rPr>
        <w:t>witryny do weryfikacji stanu gwarancji</w:t>
      </w:r>
      <w:r>
        <w:rPr>
          <w:rFonts w:ascii="Times New Roman" w:eastAsia="MS Mincho" w:hAnsi="Times New Roman" w:cs="Times New Roman"/>
          <w:bCs/>
          <w:kern w:val="2"/>
          <w:sz w:val="24"/>
          <w:szCs w:val="24"/>
        </w:rPr>
        <w:t xml:space="preserve"> …………………………………………………………..</w:t>
      </w:r>
    </w:p>
    <w:p w14:paraId="6A237933" w14:textId="77777777" w:rsidR="00741A05" w:rsidRPr="00B14CC2"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bCs/>
          <w:kern w:val="2"/>
          <w:sz w:val="24"/>
          <w:szCs w:val="24"/>
        </w:rPr>
      </w:pPr>
      <w:r w:rsidRPr="00B14CC2">
        <w:rPr>
          <w:rFonts w:ascii="Times New Roman" w:eastAsia="MS Mincho" w:hAnsi="Times New Roman" w:cs="Times New Roman"/>
          <w:bCs/>
          <w:kern w:val="2"/>
          <w:sz w:val="24"/>
          <w:szCs w:val="24"/>
        </w:rPr>
        <w:t xml:space="preserve">Wykonawca zobowiązuje się przez </w:t>
      </w:r>
      <w:r>
        <w:rPr>
          <w:rFonts w:ascii="Times New Roman" w:eastAsia="MS Mincho" w:hAnsi="Times New Roman" w:cs="Times New Roman"/>
          <w:bCs/>
          <w:kern w:val="2"/>
          <w:sz w:val="24"/>
          <w:szCs w:val="24"/>
        </w:rPr>
        <w:t xml:space="preserve">okres trwania </w:t>
      </w:r>
      <w:r w:rsidRPr="00B14CC2">
        <w:rPr>
          <w:rFonts w:ascii="Times New Roman" w:eastAsia="MS Mincho" w:hAnsi="Times New Roman" w:cs="Times New Roman"/>
          <w:bCs/>
          <w:kern w:val="2"/>
          <w:sz w:val="24"/>
          <w:szCs w:val="24"/>
        </w:rPr>
        <w:t xml:space="preserve"> </w:t>
      </w:r>
      <w:r>
        <w:rPr>
          <w:rFonts w:ascii="Times New Roman" w:eastAsia="MS Mincho" w:hAnsi="Times New Roman" w:cs="Times New Roman"/>
          <w:bCs/>
          <w:kern w:val="2"/>
          <w:sz w:val="24"/>
          <w:szCs w:val="24"/>
        </w:rPr>
        <w:t>gwarancji</w:t>
      </w:r>
      <w:r w:rsidRPr="00B14CC2">
        <w:rPr>
          <w:rFonts w:ascii="Times New Roman" w:eastAsia="MS Mincho" w:hAnsi="Times New Roman" w:cs="Times New Roman"/>
          <w:bCs/>
          <w:kern w:val="2"/>
          <w:sz w:val="24"/>
          <w:szCs w:val="24"/>
        </w:rPr>
        <w:t xml:space="preserve">  do udziel</w:t>
      </w:r>
      <w:r>
        <w:rPr>
          <w:rFonts w:ascii="Times New Roman" w:eastAsia="MS Mincho" w:hAnsi="Times New Roman" w:cs="Times New Roman"/>
          <w:bCs/>
          <w:kern w:val="2"/>
          <w:sz w:val="24"/>
          <w:szCs w:val="24"/>
        </w:rPr>
        <w:t>a</w:t>
      </w:r>
      <w:r w:rsidRPr="00B14CC2">
        <w:rPr>
          <w:rFonts w:ascii="Times New Roman" w:eastAsia="MS Mincho" w:hAnsi="Times New Roman" w:cs="Times New Roman"/>
          <w:bCs/>
          <w:kern w:val="2"/>
          <w:sz w:val="24"/>
          <w:szCs w:val="24"/>
        </w:rPr>
        <w:t>nia  wsparcia serwisowego w formule:</w:t>
      </w:r>
    </w:p>
    <w:p w14:paraId="6DED965B" w14:textId="77777777" w:rsidR="00741A05" w:rsidRDefault="00741A05" w:rsidP="00741A05">
      <w:pPr>
        <w:pStyle w:val="Akapitzlist"/>
        <w:widowControl w:val="0"/>
        <w:shd w:val="clear" w:color="auto" w:fill="FFFFFF"/>
        <w:spacing w:after="0" w:line="240" w:lineRule="auto"/>
        <w:ind w:left="340"/>
        <w:jc w:val="both"/>
        <w:rPr>
          <w:rFonts w:ascii="Times New Roman" w:hAnsi="Times New Roman" w:cs="Times New Roman"/>
          <w:sz w:val="24"/>
          <w:szCs w:val="24"/>
        </w:rPr>
      </w:pPr>
      <w:r w:rsidRPr="00B14CC2">
        <w:rPr>
          <w:rFonts w:ascii="Times New Roman" w:hAnsi="Times New Roman" w:cs="Times New Roman"/>
          <w:sz w:val="24"/>
          <w:szCs w:val="24"/>
        </w:rPr>
        <w:t>- 9/5/NBD (9 godzin liczonych od poniedziałku do piątku za wyjątkiem dni ustawowo wolnych od pracy  w godzinach  6:00 - 15:00 z czasem reakcji następnego dnia roboczego) realizowane w miejscu instalacji sprzętu*</w:t>
      </w:r>
    </w:p>
    <w:p w14:paraId="4EAE126D" w14:textId="77777777" w:rsidR="00741A05" w:rsidRPr="00B14CC2" w:rsidRDefault="00741A05" w:rsidP="00741A05">
      <w:pPr>
        <w:pStyle w:val="Akapitzlist"/>
        <w:widowControl w:val="0"/>
        <w:shd w:val="clear" w:color="auto" w:fill="FFFFFF"/>
        <w:spacing w:after="0" w:line="240" w:lineRule="auto"/>
        <w:ind w:left="340"/>
        <w:jc w:val="both"/>
        <w:rPr>
          <w:rFonts w:ascii="Times New Roman" w:eastAsia="MS Mincho" w:hAnsi="Times New Roman" w:cs="Times New Roman"/>
          <w:bCs/>
          <w:kern w:val="2"/>
          <w:sz w:val="24"/>
          <w:szCs w:val="24"/>
        </w:rPr>
      </w:pPr>
      <w:r w:rsidRPr="00B14CC2">
        <w:rPr>
          <w:rFonts w:ascii="Times New Roman" w:hAnsi="Times New Roman" w:cs="Times New Roman"/>
          <w:sz w:val="24"/>
          <w:szCs w:val="24"/>
        </w:rPr>
        <w:br/>
        <w:t>- 24/7/NBD (24 godziny dziennie przez 7 dni w tygodniu z czasem reakcji następnego dnia roboczego) realizowane w miejscu instalacji sprzętu*</w:t>
      </w:r>
    </w:p>
    <w:p w14:paraId="0705B2B2" w14:textId="77777777" w:rsidR="00741A05" w:rsidRPr="00B14CC2" w:rsidRDefault="00741A05" w:rsidP="00741A05">
      <w:pPr>
        <w:widowControl w:val="0"/>
        <w:shd w:val="clear" w:color="auto" w:fill="FFFFFF"/>
        <w:spacing w:after="0" w:line="240" w:lineRule="auto"/>
        <w:ind w:left="340"/>
        <w:jc w:val="both"/>
        <w:rPr>
          <w:rFonts w:ascii="Times New Roman" w:eastAsia="MS Mincho" w:hAnsi="Times New Roman" w:cs="Times New Roman"/>
          <w:bCs/>
          <w:i/>
          <w:iCs/>
          <w:kern w:val="2"/>
          <w:sz w:val="24"/>
          <w:szCs w:val="24"/>
        </w:rPr>
      </w:pPr>
      <w:r w:rsidRPr="00B14CC2">
        <w:rPr>
          <w:rFonts w:ascii="Times New Roman" w:eastAsia="MS Mincho" w:hAnsi="Times New Roman" w:cs="Times New Roman"/>
          <w:bCs/>
          <w:i/>
          <w:iCs/>
          <w:kern w:val="2"/>
          <w:sz w:val="24"/>
          <w:szCs w:val="24"/>
        </w:rPr>
        <w:t xml:space="preserve"> (*niewłaściwe skreślić – do umowy zostanie wprowadzony </w:t>
      </w:r>
      <w:r>
        <w:rPr>
          <w:rFonts w:ascii="Times New Roman" w:eastAsia="MS Mincho" w:hAnsi="Times New Roman" w:cs="Times New Roman"/>
          <w:bCs/>
          <w:i/>
          <w:iCs/>
          <w:kern w:val="2"/>
          <w:sz w:val="24"/>
          <w:szCs w:val="24"/>
        </w:rPr>
        <w:t>zapis</w:t>
      </w:r>
      <w:r w:rsidRPr="00B14CC2">
        <w:rPr>
          <w:rFonts w:ascii="Times New Roman" w:eastAsia="MS Mincho" w:hAnsi="Times New Roman" w:cs="Times New Roman"/>
          <w:bCs/>
          <w:i/>
          <w:iCs/>
          <w:kern w:val="2"/>
          <w:sz w:val="24"/>
          <w:szCs w:val="24"/>
        </w:rPr>
        <w:t xml:space="preserve"> zgodny z formułą wsparcia serwisowego, jaką zaoferuje  Wykonawca)</w:t>
      </w:r>
    </w:p>
    <w:p w14:paraId="00A51B01" w14:textId="77777777" w:rsidR="00741A05" w:rsidRPr="00B14CC2" w:rsidRDefault="00741A05" w:rsidP="00741A05">
      <w:pPr>
        <w:widowControl w:val="0"/>
        <w:shd w:val="clear" w:color="auto" w:fill="FFFFFF"/>
        <w:spacing w:after="0" w:line="240" w:lineRule="auto"/>
        <w:jc w:val="both"/>
        <w:rPr>
          <w:rFonts w:ascii="Times New Roman" w:eastAsia="MS Mincho" w:hAnsi="Times New Roman" w:cs="Times New Roman"/>
          <w:bCs/>
          <w:kern w:val="2"/>
          <w:sz w:val="24"/>
          <w:szCs w:val="24"/>
        </w:rPr>
      </w:pPr>
    </w:p>
    <w:p w14:paraId="59099BA7" w14:textId="77777777" w:rsidR="00741A05" w:rsidRPr="00B14CC2"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bCs/>
          <w:kern w:val="2"/>
          <w:sz w:val="24"/>
          <w:szCs w:val="24"/>
        </w:rPr>
      </w:pPr>
      <w:r w:rsidRPr="00B14CC2">
        <w:rPr>
          <w:rFonts w:ascii="Times New Roman" w:eastAsia="MS Mincho" w:hAnsi="Times New Roman" w:cs="Times New Roman"/>
          <w:bCs/>
          <w:kern w:val="2"/>
          <w:sz w:val="24"/>
          <w:szCs w:val="24"/>
        </w:rPr>
        <w:lastRenderedPageBreak/>
        <w:t xml:space="preserve">Wsparcie serwisowe w ramach formuły: </w:t>
      </w:r>
    </w:p>
    <w:p w14:paraId="60A5288A" w14:textId="77777777" w:rsidR="00741A05" w:rsidRDefault="00741A05" w:rsidP="00741A05">
      <w:pPr>
        <w:pStyle w:val="Akapitzlist"/>
        <w:spacing w:before="60" w:after="0" w:line="240" w:lineRule="auto"/>
        <w:ind w:left="340"/>
        <w:jc w:val="both"/>
        <w:rPr>
          <w:rFonts w:ascii="Times New Roman" w:hAnsi="Times New Roman" w:cs="Times New Roman"/>
          <w:sz w:val="24"/>
          <w:szCs w:val="24"/>
        </w:rPr>
      </w:pPr>
      <w:r w:rsidRPr="0071046E">
        <w:rPr>
          <w:rFonts w:ascii="Times New Roman" w:hAnsi="Times New Roman" w:cs="Times New Roman"/>
          <w:sz w:val="24"/>
          <w:szCs w:val="24"/>
        </w:rPr>
        <w:t>9/5/NBD będzie dostępne przez 9 godzin dziennie liczonych od poniedziałku do piątku za wyjątkiem dni ustawowo wolnych od pracy  w godzinach 6:00 - 15:00 . Czas reakcji „NBD – następny dzień roboczy” oznacza, iż po zarejestrowaniu zgłoszenia problemu przez Zamawiającego przedstawiciel serwisu odpowie w czasie do 4h roboczych (liczonych od poniedziałku do piątku za wyjątkiem dni ustawowo wolnych od pracy w godzinach od 6.00 do 15.00) na zgłoszenie, ustali przyczynę problemu w czasie do 8h roboczych, a w przypadku braku możliwości usunięcia problemu zdalnie, nastąpi reakcja serwisu następnego dnia roboczego w siedzibie Zamawiającego.*</w:t>
      </w:r>
    </w:p>
    <w:p w14:paraId="3B111764" w14:textId="77777777" w:rsidR="00741A05" w:rsidRPr="0029547A" w:rsidRDefault="00741A05" w:rsidP="00741A05">
      <w:pPr>
        <w:pStyle w:val="Akapitzlist"/>
        <w:spacing w:before="60" w:after="0" w:line="240" w:lineRule="auto"/>
        <w:ind w:left="340"/>
        <w:jc w:val="both"/>
        <w:rPr>
          <w:rFonts w:ascii="Times New Roman" w:hAnsi="Times New Roman" w:cs="Times New Roman"/>
          <w:sz w:val="24"/>
          <w:szCs w:val="24"/>
        </w:rPr>
      </w:pPr>
      <w:r w:rsidRPr="00B14CC2">
        <w:rPr>
          <w:rFonts w:ascii="Times New Roman" w:hAnsi="Times New Roman" w:cs="Times New Roman"/>
          <w:sz w:val="24"/>
          <w:szCs w:val="24"/>
        </w:rPr>
        <w:br/>
        <w:t xml:space="preserve">24/7/NBD </w:t>
      </w:r>
      <w:r w:rsidRPr="0029547A">
        <w:rPr>
          <w:rFonts w:ascii="Times New Roman" w:hAnsi="Times New Roman" w:cs="Times New Roman"/>
          <w:sz w:val="24"/>
          <w:szCs w:val="24"/>
        </w:rPr>
        <w:t>będzie dostępne przez 24 godzin</w:t>
      </w:r>
      <w:r>
        <w:rPr>
          <w:rFonts w:ascii="Times New Roman" w:hAnsi="Times New Roman" w:cs="Times New Roman"/>
          <w:sz w:val="24"/>
          <w:szCs w:val="24"/>
        </w:rPr>
        <w:t>y</w:t>
      </w:r>
      <w:r w:rsidRPr="0029547A">
        <w:rPr>
          <w:rFonts w:ascii="Times New Roman" w:hAnsi="Times New Roman" w:cs="Times New Roman"/>
          <w:sz w:val="24"/>
          <w:szCs w:val="24"/>
        </w:rPr>
        <w:t xml:space="preserve"> dziennie przez 7 dni w tygodniu. Czas reakcji „NBD – następny dzień roboczy” oznacza, iż po zarejestrowaniu zgłoszenia problemu przez Zamawiającego przedstawiciel serwisu odpowie w czasie do 4h na zgłoszenie, ustali przyczynę problemu w czasie do 8h, a w przypadku braku możliwości usunięcia problemu zdalnie, nastąpi reakcja serwisu następnego dnia roboczego w siedzibie Zamawiającego.</w:t>
      </w:r>
      <w:r w:rsidRPr="00B14CC2">
        <w:rPr>
          <w:rFonts w:ascii="Times New Roman" w:hAnsi="Times New Roman" w:cs="Times New Roman"/>
          <w:sz w:val="24"/>
          <w:szCs w:val="24"/>
        </w:rPr>
        <w:t>*</w:t>
      </w:r>
    </w:p>
    <w:p w14:paraId="19BB2854" w14:textId="77777777" w:rsidR="00741A05" w:rsidRPr="00B14CC2" w:rsidRDefault="00741A05" w:rsidP="00741A05">
      <w:pPr>
        <w:widowControl w:val="0"/>
        <w:shd w:val="clear" w:color="auto" w:fill="FFFFFF"/>
        <w:spacing w:after="0" w:line="240" w:lineRule="auto"/>
        <w:ind w:left="340"/>
        <w:jc w:val="both"/>
        <w:rPr>
          <w:rFonts w:ascii="Times New Roman" w:eastAsia="MS Mincho" w:hAnsi="Times New Roman" w:cs="Times New Roman"/>
          <w:bCs/>
          <w:i/>
          <w:iCs/>
          <w:kern w:val="2"/>
          <w:sz w:val="24"/>
          <w:szCs w:val="24"/>
        </w:rPr>
      </w:pPr>
      <w:r w:rsidRPr="00B14CC2">
        <w:rPr>
          <w:rFonts w:ascii="Times New Roman" w:eastAsia="MS Mincho" w:hAnsi="Times New Roman" w:cs="Times New Roman"/>
          <w:bCs/>
          <w:i/>
          <w:iCs/>
          <w:kern w:val="2"/>
          <w:sz w:val="24"/>
          <w:szCs w:val="24"/>
        </w:rPr>
        <w:t xml:space="preserve"> (*niewłaściwe skreślić – do umowy zostanie wprowadzony </w:t>
      </w:r>
      <w:r>
        <w:rPr>
          <w:rFonts w:ascii="Times New Roman" w:eastAsia="MS Mincho" w:hAnsi="Times New Roman" w:cs="Times New Roman"/>
          <w:bCs/>
          <w:i/>
          <w:iCs/>
          <w:kern w:val="2"/>
          <w:sz w:val="24"/>
          <w:szCs w:val="24"/>
        </w:rPr>
        <w:t>zapis</w:t>
      </w:r>
      <w:r w:rsidRPr="00B14CC2">
        <w:rPr>
          <w:rFonts w:ascii="Times New Roman" w:eastAsia="MS Mincho" w:hAnsi="Times New Roman" w:cs="Times New Roman"/>
          <w:bCs/>
          <w:i/>
          <w:iCs/>
          <w:kern w:val="2"/>
          <w:sz w:val="24"/>
          <w:szCs w:val="24"/>
        </w:rPr>
        <w:t xml:space="preserve"> zgodny z formułą wsparcia serwisowego, jaką zaoferuje  Wykonawca)</w:t>
      </w:r>
    </w:p>
    <w:p w14:paraId="3C06DF8E" w14:textId="77777777" w:rsidR="00741A05" w:rsidRPr="0005472F"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bookmarkStart w:id="3" w:name="_Hlk72751035"/>
      <w:r w:rsidRPr="0005472F">
        <w:rPr>
          <w:rFonts w:ascii="Times New Roman" w:hAnsi="Times New Roman" w:cs="Times New Roman"/>
          <w:sz w:val="24"/>
          <w:szCs w:val="24"/>
          <w:lang w:eastAsia="pl-PL"/>
        </w:rPr>
        <w:t xml:space="preserve">Zgłoszenia awarii dokonywane będą telefonicznie na numer ………..….  oraz pisemnie za pośrednictwem poczty elektronicznej na adres e-mail: ...................................... </w:t>
      </w:r>
    </w:p>
    <w:p w14:paraId="6EBB1789" w14:textId="77777777" w:rsidR="00741A05" w:rsidRPr="0005472F"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r w:rsidRPr="0005472F">
        <w:rPr>
          <w:rFonts w:ascii="Times New Roman" w:eastAsia="MS Mincho" w:hAnsi="Times New Roman" w:cs="Times New Roman"/>
          <w:sz w:val="24"/>
          <w:szCs w:val="24"/>
        </w:rPr>
        <w:t>Gdy liczba napraw gwarancyjnych urządzenia  przekroczy 3 (trzy) (z wyjątkiem uszkodzeń z winy Zamawiającego) Wykonawca zobowiązuje się do wymiany urządzenia lub części urządzenia  na swój koszt</w:t>
      </w:r>
      <w:r w:rsidRPr="00AF111A">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przy czym Wykonawca jest zobowiązany </w:t>
      </w:r>
      <w:r w:rsidRPr="0005472F">
        <w:rPr>
          <w:rFonts w:ascii="Times New Roman" w:eastAsia="MS Mincho" w:hAnsi="Times New Roman" w:cs="Times New Roman"/>
          <w:sz w:val="24"/>
          <w:szCs w:val="24"/>
        </w:rPr>
        <w:t>wymieni</w:t>
      </w:r>
      <w:r>
        <w:rPr>
          <w:rFonts w:ascii="Times New Roman" w:eastAsia="MS Mincho" w:hAnsi="Times New Roman" w:cs="Times New Roman"/>
          <w:sz w:val="24"/>
          <w:szCs w:val="24"/>
        </w:rPr>
        <w:t xml:space="preserve">ć urządzenie lub jego część </w:t>
      </w:r>
      <w:r w:rsidRPr="0005472F">
        <w:rPr>
          <w:rFonts w:ascii="Times New Roman" w:eastAsia="MS Mincho" w:hAnsi="Times New Roman" w:cs="Times New Roman"/>
          <w:sz w:val="24"/>
          <w:szCs w:val="24"/>
        </w:rPr>
        <w:t xml:space="preserve"> na</w:t>
      </w:r>
      <w:r>
        <w:rPr>
          <w:rFonts w:ascii="Times New Roman" w:eastAsia="MS Mincho" w:hAnsi="Times New Roman" w:cs="Times New Roman"/>
          <w:sz w:val="24"/>
          <w:szCs w:val="24"/>
        </w:rPr>
        <w:t xml:space="preserve"> </w:t>
      </w:r>
      <w:r w:rsidRPr="0005472F">
        <w:rPr>
          <w:rFonts w:ascii="Times New Roman" w:eastAsia="MS Mincho" w:hAnsi="Times New Roman" w:cs="Times New Roman"/>
          <w:sz w:val="24"/>
          <w:szCs w:val="24"/>
        </w:rPr>
        <w:t>fabrycznie nowe, o parametrach nie gorszych niż parametry elementów  podlegających wymianie. Czas wymiany urządzenia lub części urządzenia  na sprawne nie może przekroczyć 10 dni roboczych liczonych od dnia otrzymania przesyłki przez wskazany przez Wykonawcę serwis</w:t>
      </w:r>
      <w:r w:rsidRPr="0005472F">
        <w:rPr>
          <w:rFonts w:ascii="Times New Roman" w:eastAsia="Calibri" w:hAnsi="Times New Roman" w:cs="Times New Roman"/>
          <w:sz w:val="24"/>
          <w:szCs w:val="24"/>
        </w:rPr>
        <w:t xml:space="preserve"> </w:t>
      </w:r>
      <w:r w:rsidRPr="0005472F">
        <w:rPr>
          <w:rFonts w:ascii="Times New Roman" w:eastAsia="MS Mincho" w:hAnsi="Times New Roman" w:cs="Times New Roman"/>
          <w:sz w:val="24"/>
          <w:szCs w:val="24"/>
        </w:rPr>
        <w:t>do dnia otrzymania sprawnego urządzenia przez Zamawiającego.</w:t>
      </w:r>
    </w:p>
    <w:p w14:paraId="1A82D184" w14:textId="77777777" w:rsidR="00741A05" w:rsidRPr="0005472F"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r w:rsidRPr="0005472F">
        <w:rPr>
          <w:rFonts w:ascii="Times New Roman" w:eastAsia="MS Mincho" w:hAnsi="Times New Roman" w:cs="Times New Roman"/>
          <w:sz w:val="24"/>
          <w:szCs w:val="24"/>
        </w:rPr>
        <w:t xml:space="preserve">Wykonawca, na czas naprawy, zobowiązany jest do zapewnienia sprzętu zastępczego, który na własny koszt zainstaluje i skonfiguruje, tak aby zapewniał poprawną pracę systemu Zamawiającego, zgodnie z obowiązującymi politykami i procesami Zamawiającego. </w:t>
      </w:r>
    </w:p>
    <w:bookmarkEnd w:id="3"/>
    <w:p w14:paraId="27AC7A6A" w14:textId="77777777" w:rsidR="00741A05"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r w:rsidRPr="0005472F">
        <w:rPr>
          <w:rFonts w:ascii="Times New Roman" w:eastAsia="MS Mincho" w:hAnsi="Times New Roman" w:cs="Times New Roman"/>
          <w:sz w:val="24"/>
          <w:szCs w:val="24"/>
        </w:rPr>
        <w:t>W razie niewykonania obowiązków wynikających z udzielonej gwarancji przez Wykonawcę, Zamawiający uprawniony będzie do powierzenia ich wykonania osobie trzeciej na koszt Wykonawcy.</w:t>
      </w:r>
    </w:p>
    <w:p w14:paraId="1EE0F699" w14:textId="77777777" w:rsidR="00741A05" w:rsidRPr="0005472F"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r w:rsidRPr="0005472F">
        <w:rPr>
          <w:rFonts w:ascii="Times New Roman" w:eastAsia="MS Mincho" w:hAnsi="Times New Roman" w:cs="Times New Roman"/>
          <w:sz w:val="24"/>
          <w:szCs w:val="24"/>
        </w:rPr>
        <w:t>Szczegółowo warunki gwarancji</w:t>
      </w:r>
      <w:r>
        <w:rPr>
          <w:rFonts w:ascii="Times New Roman" w:eastAsia="MS Mincho" w:hAnsi="Times New Roman" w:cs="Times New Roman"/>
          <w:sz w:val="24"/>
          <w:szCs w:val="24"/>
        </w:rPr>
        <w:t xml:space="preserve"> oraz wsparcia serwisowego </w:t>
      </w:r>
      <w:r w:rsidRPr="0005472F">
        <w:rPr>
          <w:rFonts w:ascii="Times New Roman" w:eastAsia="MS Mincho" w:hAnsi="Times New Roman" w:cs="Times New Roman"/>
          <w:sz w:val="24"/>
          <w:szCs w:val="24"/>
        </w:rPr>
        <w:t xml:space="preserve"> </w:t>
      </w:r>
      <w:r w:rsidRPr="0005472F">
        <w:rPr>
          <w:rFonts w:ascii="Times New Roman" w:eastAsia="MS Mincho" w:hAnsi="Times New Roman" w:cs="Times New Roman"/>
          <w:bCs/>
          <w:kern w:val="2"/>
          <w:sz w:val="24"/>
          <w:szCs w:val="24"/>
        </w:rPr>
        <w:t xml:space="preserve">zostały opisane w załączniku nr </w:t>
      </w:r>
      <w:r>
        <w:rPr>
          <w:rFonts w:ascii="Times New Roman" w:eastAsia="MS Mincho" w:hAnsi="Times New Roman" w:cs="Times New Roman"/>
          <w:bCs/>
          <w:kern w:val="2"/>
          <w:sz w:val="24"/>
          <w:szCs w:val="24"/>
        </w:rPr>
        <w:t>3</w:t>
      </w:r>
      <w:r w:rsidRPr="0005472F">
        <w:rPr>
          <w:rFonts w:ascii="Times New Roman" w:eastAsia="MS Mincho" w:hAnsi="Times New Roman" w:cs="Times New Roman"/>
          <w:bCs/>
          <w:kern w:val="2"/>
          <w:sz w:val="24"/>
          <w:szCs w:val="24"/>
        </w:rPr>
        <w:t xml:space="preserve"> do umowy</w:t>
      </w:r>
    </w:p>
    <w:p w14:paraId="37610700" w14:textId="77777777" w:rsidR="00741A05" w:rsidRPr="0005472F" w:rsidRDefault="00741A05" w:rsidP="00741A05">
      <w:pPr>
        <w:widowControl w:val="0"/>
        <w:spacing w:after="0"/>
        <w:jc w:val="center"/>
        <w:rPr>
          <w:rFonts w:ascii="Times New Roman" w:eastAsia="Lucida Sans Unicode" w:hAnsi="Times New Roman" w:cs="Times New Roman"/>
          <w:b/>
          <w:kern w:val="2"/>
          <w:sz w:val="24"/>
          <w:szCs w:val="24"/>
          <w:lang w:eastAsia="pl-PL"/>
        </w:rPr>
      </w:pPr>
    </w:p>
    <w:p w14:paraId="2056666A" w14:textId="77777777" w:rsidR="00741A05" w:rsidRPr="0005472F" w:rsidRDefault="00741A05" w:rsidP="00741A05">
      <w:pPr>
        <w:widowControl w:val="0"/>
        <w:spacing w:after="0" w:line="240" w:lineRule="auto"/>
        <w:jc w:val="center"/>
        <w:rPr>
          <w:rFonts w:ascii="Times New Roman" w:eastAsia="Lucida Sans Unicode" w:hAnsi="Times New Roman" w:cs="Times New Roman"/>
          <w:b/>
          <w:kern w:val="2"/>
          <w:sz w:val="24"/>
          <w:szCs w:val="24"/>
          <w:lang w:eastAsia="pl-PL"/>
        </w:rPr>
      </w:pPr>
      <w:r w:rsidRPr="0005472F">
        <w:rPr>
          <w:rFonts w:ascii="Times New Roman" w:eastAsia="Lucida Sans Unicode" w:hAnsi="Times New Roman" w:cs="Times New Roman"/>
          <w:b/>
          <w:kern w:val="2"/>
          <w:sz w:val="24"/>
          <w:szCs w:val="24"/>
          <w:lang w:eastAsia="pl-PL"/>
        </w:rPr>
        <w:t>§5.</w:t>
      </w:r>
    </w:p>
    <w:p w14:paraId="2DA3BB10" w14:textId="77777777" w:rsidR="00741A05" w:rsidRPr="004D3484" w:rsidRDefault="00741A05" w:rsidP="00741A05">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4D3484">
        <w:rPr>
          <w:rFonts w:ascii="Times New Roman" w:hAnsi="Times New Roman" w:cs="Times New Roman"/>
          <w:b/>
          <w:bCs/>
          <w:sz w:val="24"/>
          <w:szCs w:val="24"/>
          <w:u w:val="single"/>
          <w:lang w:eastAsia="pl-PL"/>
        </w:rPr>
        <w:t>KARY UMOWNE</w:t>
      </w:r>
    </w:p>
    <w:p w14:paraId="7D4C2462" w14:textId="77777777" w:rsidR="00741A05" w:rsidRPr="004D3484" w:rsidRDefault="00741A05" w:rsidP="00741A05">
      <w:pPr>
        <w:keepNext/>
        <w:tabs>
          <w:tab w:val="left" w:pos="708"/>
        </w:tabs>
        <w:spacing w:after="0" w:line="240" w:lineRule="auto"/>
        <w:jc w:val="center"/>
        <w:outlineLvl w:val="0"/>
        <w:rPr>
          <w:rFonts w:ascii="Times New Roman" w:hAnsi="Times New Roman" w:cs="Times New Roman"/>
          <w:b/>
          <w:bCs/>
          <w:sz w:val="24"/>
          <w:szCs w:val="24"/>
          <w:u w:val="single"/>
          <w:lang w:eastAsia="pl-PL"/>
        </w:rPr>
      </w:pPr>
    </w:p>
    <w:p w14:paraId="6D1CC00E" w14:textId="77777777" w:rsidR="00741A05" w:rsidRPr="004D3484" w:rsidRDefault="00741A05" w:rsidP="006D5B7F">
      <w:pPr>
        <w:numPr>
          <w:ilvl w:val="0"/>
          <w:numId w:val="92"/>
        </w:numPr>
        <w:autoSpaceDE w:val="0"/>
        <w:spacing w:after="0" w:line="240" w:lineRule="auto"/>
        <w:jc w:val="both"/>
        <w:rPr>
          <w:rFonts w:ascii="Times New Roman" w:hAnsi="Times New Roman" w:cs="Times New Roman"/>
          <w:sz w:val="24"/>
          <w:szCs w:val="24"/>
          <w:lang w:eastAsia="pl-PL"/>
        </w:rPr>
      </w:pPr>
      <w:r w:rsidRPr="004D3484">
        <w:rPr>
          <w:rFonts w:ascii="Times New Roman" w:hAnsi="Times New Roman" w:cs="Times New Roman"/>
          <w:sz w:val="24"/>
          <w:szCs w:val="24"/>
          <w:lang w:eastAsia="pl-PL"/>
        </w:rPr>
        <w:t xml:space="preserve"> Wykonawca</w:t>
      </w:r>
      <w:r w:rsidRPr="004D3484">
        <w:rPr>
          <w:rFonts w:ascii="Times New Roman" w:hAnsi="Times New Roman" w:cs="Times New Roman"/>
          <w:i/>
          <w:sz w:val="24"/>
          <w:szCs w:val="24"/>
          <w:lang w:eastAsia="pl-PL"/>
        </w:rPr>
        <w:t xml:space="preserve"> </w:t>
      </w:r>
      <w:r w:rsidRPr="004D3484">
        <w:rPr>
          <w:rFonts w:ascii="Times New Roman" w:hAnsi="Times New Roman" w:cs="Times New Roman"/>
          <w:sz w:val="24"/>
          <w:szCs w:val="24"/>
          <w:lang w:eastAsia="pl-PL"/>
        </w:rPr>
        <w:t>zapłaci Zamawiającemu następujące kary umowne:</w:t>
      </w:r>
    </w:p>
    <w:p w14:paraId="0300CE0E" w14:textId="77777777" w:rsidR="00741A05" w:rsidRPr="004D3484" w:rsidRDefault="00741A05" w:rsidP="006D5B7F">
      <w:pPr>
        <w:widowControl w:val="0"/>
        <w:numPr>
          <w:ilvl w:val="0"/>
          <w:numId w:val="76"/>
        </w:numPr>
        <w:tabs>
          <w:tab w:val="left" w:pos="0"/>
          <w:tab w:val="left" w:pos="2160"/>
        </w:tabs>
        <w:spacing w:after="0" w:line="240" w:lineRule="auto"/>
        <w:jc w:val="both"/>
        <w:rPr>
          <w:rFonts w:ascii="Times New Roman" w:hAnsi="Times New Roman" w:cs="Times New Roman"/>
          <w:sz w:val="24"/>
          <w:szCs w:val="24"/>
          <w:lang w:eastAsia="pl-PL"/>
        </w:rPr>
      </w:pPr>
      <w:r w:rsidRPr="004D3484">
        <w:rPr>
          <w:rFonts w:ascii="Times New Roman" w:hAnsi="Times New Roman" w:cs="Times New Roman"/>
          <w:sz w:val="24"/>
          <w:szCs w:val="24"/>
          <w:lang w:eastAsia="pl-PL"/>
        </w:rPr>
        <w:t>w wysokości 0,5%  kwoty całkowitego wynagrodzenia brutto określonego w §3 ust. 1 niniejszej umowy za każdy dzień zwłoki w realizacji obowiązków określonych w § 2 ust. 4 umowy;</w:t>
      </w:r>
    </w:p>
    <w:p w14:paraId="50ED9107" w14:textId="77777777" w:rsidR="00741A05" w:rsidRDefault="00741A05" w:rsidP="006D5B7F">
      <w:pPr>
        <w:widowControl w:val="0"/>
        <w:numPr>
          <w:ilvl w:val="0"/>
          <w:numId w:val="76"/>
        </w:numPr>
        <w:tabs>
          <w:tab w:val="left" w:pos="0"/>
          <w:tab w:val="left" w:pos="2160"/>
        </w:tabs>
        <w:spacing w:after="0" w:line="240" w:lineRule="auto"/>
        <w:jc w:val="both"/>
        <w:rPr>
          <w:rFonts w:ascii="Times New Roman" w:hAnsi="Times New Roman" w:cs="Times New Roman"/>
          <w:sz w:val="24"/>
          <w:szCs w:val="24"/>
          <w:lang w:eastAsia="pl-PL"/>
        </w:rPr>
      </w:pPr>
      <w:r w:rsidRPr="004D3484">
        <w:rPr>
          <w:rFonts w:ascii="Times New Roman" w:hAnsi="Times New Roman" w:cs="Times New Roman"/>
          <w:sz w:val="24"/>
          <w:szCs w:val="24"/>
          <w:lang w:eastAsia="pl-PL"/>
        </w:rPr>
        <w:t>w wysokości 0,5% kwoty całkowitego wynagrodzenia brutto określonego w §3 ust. 1  za każdą godzinę   zwłoki w realizacji obowiązków wynikających z</w:t>
      </w:r>
      <w:r>
        <w:rPr>
          <w:rFonts w:ascii="Times New Roman" w:hAnsi="Times New Roman" w:cs="Times New Roman"/>
          <w:sz w:val="24"/>
          <w:szCs w:val="24"/>
          <w:lang w:eastAsia="pl-PL"/>
        </w:rPr>
        <w:t>e</w:t>
      </w:r>
      <w:r w:rsidRPr="004D3484">
        <w:rPr>
          <w:rFonts w:ascii="Times New Roman" w:hAnsi="Times New Roman" w:cs="Times New Roman"/>
          <w:sz w:val="24"/>
          <w:szCs w:val="24"/>
          <w:lang w:eastAsia="pl-PL"/>
        </w:rPr>
        <w:t xml:space="preserve"> wsparcia serwisowego  względem terminu, o którym mowa w § 4 ust.</w:t>
      </w:r>
      <w:r>
        <w:rPr>
          <w:rFonts w:ascii="Times New Roman" w:hAnsi="Times New Roman" w:cs="Times New Roman"/>
          <w:sz w:val="24"/>
          <w:szCs w:val="24"/>
          <w:lang w:eastAsia="pl-PL"/>
        </w:rPr>
        <w:t xml:space="preserve"> 3</w:t>
      </w:r>
      <w:r w:rsidRPr="004D3484">
        <w:rPr>
          <w:rFonts w:ascii="Times New Roman" w:hAnsi="Times New Roman" w:cs="Times New Roman"/>
          <w:sz w:val="24"/>
          <w:szCs w:val="24"/>
          <w:lang w:eastAsia="pl-PL"/>
        </w:rPr>
        <w:t xml:space="preserve">  umowy. </w:t>
      </w:r>
    </w:p>
    <w:p w14:paraId="44E19E40" w14:textId="77777777" w:rsidR="00741A05" w:rsidRPr="00AF111A" w:rsidRDefault="00741A05" w:rsidP="006D5B7F">
      <w:pPr>
        <w:pStyle w:val="Akapitzlist"/>
        <w:numPr>
          <w:ilvl w:val="0"/>
          <w:numId w:val="76"/>
        </w:numPr>
        <w:spacing w:after="0" w:line="240" w:lineRule="auto"/>
        <w:rPr>
          <w:rFonts w:ascii="Times New Roman" w:hAnsi="Times New Roman" w:cs="Times New Roman"/>
          <w:sz w:val="24"/>
          <w:szCs w:val="24"/>
          <w:lang w:eastAsia="pl-PL"/>
        </w:rPr>
      </w:pPr>
      <w:r w:rsidRPr="00AF111A">
        <w:rPr>
          <w:rFonts w:ascii="Times New Roman" w:hAnsi="Times New Roman" w:cs="Times New Roman"/>
          <w:sz w:val="24"/>
          <w:szCs w:val="24"/>
          <w:lang w:eastAsia="pl-PL"/>
        </w:rPr>
        <w:t xml:space="preserve">w wysokości 0,1 % kwoty całkowitego wynagrodzenia brutto określonego w §3 ust. 1 niniejszej umowy  za każdy dzień zwłoki w realizacji obowiązków określonych w § 4 ust.  </w:t>
      </w:r>
      <w:r>
        <w:rPr>
          <w:rFonts w:ascii="Times New Roman" w:hAnsi="Times New Roman" w:cs="Times New Roman"/>
          <w:sz w:val="24"/>
          <w:szCs w:val="24"/>
          <w:lang w:eastAsia="pl-PL"/>
        </w:rPr>
        <w:t>5</w:t>
      </w:r>
      <w:r w:rsidRPr="00AF111A">
        <w:rPr>
          <w:rFonts w:ascii="Times New Roman" w:hAnsi="Times New Roman" w:cs="Times New Roman"/>
          <w:sz w:val="24"/>
          <w:szCs w:val="24"/>
          <w:lang w:eastAsia="pl-PL"/>
        </w:rPr>
        <w:t xml:space="preserve"> umowy;</w:t>
      </w:r>
    </w:p>
    <w:p w14:paraId="1E80CC87" w14:textId="77777777" w:rsidR="00741A05" w:rsidRPr="00C02382" w:rsidRDefault="00741A05" w:rsidP="006D5B7F">
      <w:pPr>
        <w:numPr>
          <w:ilvl w:val="0"/>
          <w:numId w:val="76"/>
        </w:numPr>
        <w:spacing w:after="0" w:line="240" w:lineRule="auto"/>
        <w:jc w:val="both"/>
        <w:rPr>
          <w:rFonts w:ascii="Times New Roman" w:hAnsi="Times New Roman" w:cs="Times New Roman"/>
          <w:sz w:val="24"/>
          <w:szCs w:val="24"/>
          <w:lang w:eastAsia="pl-PL"/>
        </w:rPr>
      </w:pPr>
      <w:r w:rsidRPr="00C02382">
        <w:rPr>
          <w:rFonts w:ascii="Times New Roman" w:hAnsi="Times New Roman" w:cs="Times New Roman"/>
          <w:sz w:val="24"/>
          <w:szCs w:val="24"/>
          <w:lang w:eastAsia="pl-PL"/>
        </w:rPr>
        <w:t>w wysokości 10% kwoty całkowitego wynagrodzenia brutto określonego w §3 ust.1 niniejszej umowy – w przypadku gdy z przyczyn, za które odpowiada Wykonawca nastąpi odstąpienie od umowy lub  wypowiedzenie lub rozwiązanie umowy ze skutkiem natychmiastowym.</w:t>
      </w:r>
    </w:p>
    <w:p w14:paraId="4E331143" w14:textId="77777777" w:rsidR="00741A05" w:rsidRPr="00C02382" w:rsidRDefault="00741A05" w:rsidP="006D5B7F">
      <w:pPr>
        <w:numPr>
          <w:ilvl w:val="0"/>
          <w:numId w:val="75"/>
        </w:numPr>
        <w:suppressAutoHyphens/>
        <w:spacing w:after="0" w:line="240" w:lineRule="auto"/>
        <w:jc w:val="both"/>
        <w:rPr>
          <w:rFonts w:ascii="Times New Roman" w:hAnsi="Times New Roman" w:cs="Times New Roman"/>
          <w:sz w:val="24"/>
          <w:szCs w:val="24"/>
          <w:lang w:eastAsia="pl-PL"/>
        </w:rPr>
      </w:pPr>
      <w:r w:rsidRPr="00C02382">
        <w:rPr>
          <w:rFonts w:ascii="Times New Roman" w:hAnsi="Times New Roman" w:cs="Times New Roman"/>
          <w:sz w:val="24"/>
          <w:szCs w:val="24"/>
          <w:lang w:eastAsia="pl-PL"/>
        </w:rPr>
        <w:t>Łączna wartość kar umownych naliczonych na podstawie zapisów umowy nie przekroczy 50% wartości brutto  całkowitego wynagrodzenia określonego w § 3 ust. 1 umowy.</w:t>
      </w:r>
    </w:p>
    <w:p w14:paraId="182A165A" w14:textId="77777777" w:rsidR="00741A05" w:rsidRPr="007E05E7" w:rsidRDefault="00741A05" w:rsidP="006D5B7F">
      <w:pPr>
        <w:widowControl w:val="0"/>
        <w:numPr>
          <w:ilvl w:val="0"/>
          <w:numId w:val="75"/>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bookmarkStart w:id="4" w:name="_Hlk64978724"/>
      <w:r w:rsidRPr="00C02382">
        <w:rPr>
          <w:rFonts w:ascii="Times New Roman" w:hAnsi="Times New Roman" w:cs="Times New Roman"/>
          <w:color w:val="000000"/>
          <w:sz w:val="24"/>
          <w:szCs w:val="24"/>
        </w:rPr>
        <w:t xml:space="preserve">Należność z tytułu kary umownej będzie płatna w terminie 7 dni od daty wystawienia przez </w:t>
      </w:r>
      <w:r w:rsidRPr="00C02382">
        <w:rPr>
          <w:rFonts w:ascii="Times New Roman" w:hAnsi="Times New Roman" w:cs="Times New Roman"/>
          <w:color w:val="000000"/>
          <w:sz w:val="24"/>
          <w:szCs w:val="24"/>
        </w:rPr>
        <w:lastRenderedPageBreak/>
        <w:t xml:space="preserve">Zamawiającego noty obciążeniowej. </w:t>
      </w:r>
    </w:p>
    <w:p w14:paraId="21A83A76" w14:textId="77777777" w:rsidR="00741A05" w:rsidRPr="00C7178C" w:rsidRDefault="00741A05" w:rsidP="006D5B7F">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C7178C">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p>
    <w:bookmarkEnd w:id="4"/>
    <w:p w14:paraId="4DD78A72" w14:textId="77777777" w:rsidR="00741A05" w:rsidRPr="00C02382" w:rsidRDefault="00741A05" w:rsidP="006D5B7F">
      <w:pPr>
        <w:widowControl w:val="0"/>
        <w:numPr>
          <w:ilvl w:val="0"/>
          <w:numId w:val="75"/>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r w:rsidRPr="00C02382">
        <w:rPr>
          <w:rFonts w:ascii="Times New Roman" w:hAnsi="Times New Roman" w:cs="Times New Roman"/>
          <w:sz w:val="24"/>
          <w:szCs w:val="24"/>
          <w:lang w:eastAsia="pl-PL"/>
        </w:rPr>
        <w:t>W przypadku, gdy wysokość wyrządzonej szkody przewy</w:t>
      </w:r>
      <w:r w:rsidRPr="00C02382">
        <w:rPr>
          <w:rFonts w:ascii="Times New Roman" w:eastAsia="TTE1BCD910t00" w:hAnsi="Times New Roman" w:cs="Times New Roman"/>
          <w:sz w:val="24"/>
          <w:szCs w:val="24"/>
          <w:lang w:eastAsia="pl-PL"/>
        </w:rPr>
        <w:t>ż</w:t>
      </w:r>
      <w:r w:rsidRPr="00C02382">
        <w:rPr>
          <w:rFonts w:ascii="Times New Roman" w:hAnsi="Times New Roman" w:cs="Times New Roman"/>
          <w:sz w:val="24"/>
          <w:szCs w:val="24"/>
          <w:lang w:eastAsia="pl-PL"/>
        </w:rPr>
        <w:t>sza naliczoną</w:t>
      </w:r>
      <w:r w:rsidRPr="00C02382">
        <w:rPr>
          <w:rFonts w:ascii="Times New Roman" w:eastAsia="TTE1BCD910t00" w:hAnsi="Times New Roman" w:cs="Times New Roman"/>
          <w:sz w:val="24"/>
          <w:szCs w:val="24"/>
          <w:lang w:eastAsia="pl-PL"/>
        </w:rPr>
        <w:t xml:space="preserve"> </w:t>
      </w:r>
      <w:r w:rsidRPr="00C02382">
        <w:rPr>
          <w:rFonts w:ascii="Times New Roman" w:hAnsi="Times New Roman" w:cs="Times New Roman"/>
          <w:sz w:val="24"/>
          <w:szCs w:val="24"/>
          <w:lang w:eastAsia="pl-PL"/>
        </w:rPr>
        <w:t>kar</w:t>
      </w:r>
      <w:r w:rsidRPr="00C02382">
        <w:rPr>
          <w:rFonts w:ascii="Times New Roman" w:eastAsia="TTE1BCD910t00" w:hAnsi="Times New Roman" w:cs="Times New Roman"/>
          <w:sz w:val="24"/>
          <w:szCs w:val="24"/>
          <w:lang w:eastAsia="pl-PL"/>
        </w:rPr>
        <w:t xml:space="preserve">ę </w:t>
      </w:r>
      <w:r w:rsidRPr="00C02382">
        <w:rPr>
          <w:rFonts w:ascii="Times New Roman" w:hAnsi="Times New Roman" w:cs="Times New Roman"/>
          <w:sz w:val="24"/>
          <w:szCs w:val="24"/>
          <w:lang w:eastAsia="pl-PL"/>
        </w:rPr>
        <w:t>umown</w:t>
      </w:r>
      <w:r w:rsidRPr="00C02382">
        <w:rPr>
          <w:rFonts w:ascii="Times New Roman" w:eastAsia="TTE1BCD910t00" w:hAnsi="Times New Roman" w:cs="Times New Roman"/>
          <w:sz w:val="24"/>
          <w:szCs w:val="24"/>
          <w:lang w:eastAsia="pl-PL"/>
        </w:rPr>
        <w:t xml:space="preserve">ą </w:t>
      </w:r>
      <w:r w:rsidRPr="00C02382">
        <w:rPr>
          <w:rFonts w:ascii="Times New Roman" w:hAnsi="Times New Roman" w:cs="Times New Roman"/>
          <w:sz w:val="24"/>
          <w:szCs w:val="24"/>
          <w:lang w:eastAsia="pl-PL"/>
        </w:rPr>
        <w:t>Zamawiaj</w:t>
      </w:r>
      <w:r w:rsidRPr="00C02382">
        <w:rPr>
          <w:rFonts w:ascii="Times New Roman" w:eastAsia="TTE1BCD910t00" w:hAnsi="Times New Roman" w:cs="Times New Roman"/>
          <w:sz w:val="24"/>
          <w:szCs w:val="24"/>
          <w:lang w:eastAsia="pl-PL"/>
        </w:rPr>
        <w:t>ą</w:t>
      </w:r>
      <w:r w:rsidRPr="00C02382">
        <w:rPr>
          <w:rFonts w:ascii="Times New Roman" w:hAnsi="Times New Roman" w:cs="Times New Roman"/>
          <w:sz w:val="24"/>
          <w:szCs w:val="24"/>
          <w:lang w:eastAsia="pl-PL"/>
        </w:rPr>
        <w:t xml:space="preserve">cy ma prawo </w:t>
      </w:r>
      <w:r w:rsidRPr="00C02382">
        <w:rPr>
          <w:rFonts w:ascii="Times New Roman" w:eastAsia="TTE1BCD910t00" w:hAnsi="Times New Roman" w:cs="Times New Roman"/>
          <w:sz w:val="24"/>
          <w:szCs w:val="24"/>
          <w:lang w:eastAsia="pl-PL"/>
        </w:rPr>
        <w:t>żą</w:t>
      </w:r>
      <w:r w:rsidRPr="00C02382">
        <w:rPr>
          <w:rFonts w:ascii="Times New Roman" w:hAnsi="Times New Roman" w:cs="Times New Roman"/>
          <w:sz w:val="24"/>
          <w:szCs w:val="24"/>
          <w:lang w:eastAsia="pl-PL"/>
        </w:rPr>
        <w:t>da</w:t>
      </w:r>
      <w:r w:rsidRPr="00C02382">
        <w:rPr>
          <w:rFonts w:ascii="Times New Roman" w:eastAsia="TTE1BCD910t00" w:hAnsi="Times New Roman" w:cs="Times New Roman"/>
          <w:sz w:val="24"/>
          <w:szCs w:val="24"/>
          <w:lang w:eastAsia="pl-PL"/>
        </w:rPr>
        <w:t xml:space="preserve">ć </w:t>
      </w:r>
      <w:r w:rsidRPr="00C02382">
        <w:rPr>
          <w:rFonts w:ascii="Times New Roman" w:hAnsi="Times New Roman" w:cs="Times New Roman"/>
          <w:sz w:val="24"/>
          <w:szCs w:val="24"/>
          <w:lang w:eastAsia="pl-PL"/>
        </w:rPr>
        <w:t>odszkodowania uzupełniaj</w:t>
      </w:r>
      <w:r w:rsidRPr="00C02382">
        <w:rPr>
          <w:rFonts w:ascii="Times New Roman" w:eastAsia="TTE1BCD910t00" w:hAnsi="Times New Roman" w:cs="Times New Roman"/>
          <w:sz w:val="24"/>
          <w:szCs w:val="24"/>
          <w:lang w:eastAsia="pl-PL"/>
        </w:rPr>
        <w:t>ą</w:t>
      </w:r>
      <w:r w:rsidRPr="00C02382">
        <w:rPr>
          <w:rFonts w:ascii="Times New Roman" w:hAnsi="Times New Roman" w:cs="Times New Roman"/>
          <w:sz w:val="24"/>
          <w:szCs w:val="24"/>
          <w:lang w:eastAsia="pl-PL"/>
        </w:rPr>
        <w:t>cego na zasadach ogólnych</w:t>
      </w:r>
      <w:r w:rsidRPr="00C02382">
        <w:rPr>
          <w:rFonts w:ascii="Times New Roman" w:hAnsi="Times New Roman" w:cs="Times New Roman"/>
          <w:b/>
          <w:bCs/>
          <w:sz w:val="24"/>
          <w:szCs w:val="24"/>
        </w:rPr>
        <w:t xml:space="preserve"> </w:t>
      </w:r>
    </w:p>
    <w:p w14:paraId="60E71F7D" w14:textId="77777777" w:rsidR="00741A05" w:rsidRPr="00C02382" w:rsidRDefault="00741A05" w:rsidP="00741A05">
      <w:pPr>
        <w:spacing w:after="0"/>
        <w:ind w:left="340"/>
        <w:jc w:val="center"/>
        <w:rPr>
          <w:rFonts w:ascii="Times New Roman" w:hAnsi="Times New Roman" w:cs="Times New Roman"/>
          <w:b/>
          <w:bCs/>
          <w:sz w:val="24"/>
          <w:szCs w:val="24"/>
        </w:rPr>
      </w:pPr>
    </w:p>
    <w:p w14:paraId="1DAFE3B7" w14:textId="77777777" w:rsidR="00741A05" w:rsidRPr="00C02382" w:rsidRDefault="00741A05" w:rsidP="00741A05">
      <w:pPr>
        <w:spacing w:after="0"/>
        <w:ind w:left="340"/>
        <w:jc w:val="center"/>
        <w:rPr>
          <w:rFonts w:ascii="Times New Roman" w:eastAsia="Arial Unicode MS" w:hAnsi="Times New Roman" w:cs="Times New Roman"/>
          <w:b/>
          <w:bCs/>
          <w:sz w:val="24"/>
          <w:szCs w:val="24"/>
        </w:rPr>
      </w:pPr>
      <w:r w:rsidRPr="00C02382">
        <w:rPr>
          <w:rFonts w:ascii="Times New Roman" w:hAnsi="Times New Roman" w:cs="Times New Roman"/>
          <w:b/>
          <w:bCs/>
          <w:sz w:val="24"/>
          <w:szCs w:val="24"/>
        </w:rPr>
        <w:t>§6.</w:t>
      </w:r>
    </w:p>
    <w:p w14:paraId="7FBFAD22" w14:textId="77777777" w:rsidR="00741A05" w:rsidRPr="00C02382" w:rsidRDefault="00741A05" w:rsidP="00741A05">
      <w:pPr>
        <w:keepNext/>
        <w:spacing w:after="0"/>
        <w:ind w:right="-57"/>
        <w:jc w:val="center"/>
        <w:outlineLvl w:val="2"/>
        <w:rPr>
          <w:rFonts w:ascii="Times New Roman" w:hAnsi="Times New Roman" w:cs="Times New Roman"/>
          <w:b/>
          <w:sz w:val="24"/>
          <w:szCs w:val="24"/>
          <w:u w:val="single"/>
          <w:lang w:eastAsia="pl-PL"/>
        </w:rPr>
      </w:pPr>
      <w:r w:rsidRPr="00C02382">
        <w:rPr>
          <w:rFonts w:ascii="Times New Roman" w:hAnsi="Times New Roman" w:cs="Times New Roman"/>
          <w:b/>
          <w:sz w:val="24"/>
          <w:szCs w:val="24"/>
          <w:u w:val="single"/>
          <w:lang w:eastAsia="pl-PL"/>
        </w:rPr>
        <w:t>ROZWIĄZANIE I ODSTĄPIENIE OD UMOWY</w:t>
      </w:r>
    </w:p>
    <w:p w14:paraId="7761E064" w14:textId="77777777" w:rsidR="00741A05" w:rsidRPr="00C02382" w:rsidRDefault="00741A05" w:rsidP="006D5B7F">
      <w:pPr>
        <w:numPr>
          <w:ilvl w:val="0"/>
          <w:numId w:val="77"/>
        </w:numPr>
        <w:suppressAutoHyphens/>
        <w:spacing w:after="0" w:line="240" w:lineRule="auto"/>
        <w:jc w:val="both"/>
        <w:rPr>
          <w:rFonts w:ascii="Times New Roman" w:hAnsi="Times New Roman" w:cs="Times New Roman"/>
          <w:kern w:val="1"/>
          <w:sz w:val="24"/>
          <w:szCs w:val="24"/>
          <w:lang w:eastAsia="hi-IN" w:bidi="hi-IN"/>
        </w:rPr>
      </w:pPr>
      <w:r w:rsidRPr="00C02382">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0EA6407" w14:textId="77777777" w:rsidR="00741A05" w:rsidRDefault="00741A05" w:rsidP="006D5B7F">
      <w:pPr>
        <w:widowControl w:val="0"/>
        <w:numPr>
          <w:ilvl w:val="0"/>
          <w:numId w:val="77"/>
        </w:numPr>
        <w:autoSpaceDE w:val="0"/>
        <w:spacing w:after="0" w:line="240" w:lineRule="auto"/>
        <w:jc w:val="both"/>
        <w:rPr>
          <w:rFonts w:ascii="Times New Roman" w:hAnsi="Times New Roman" w:cs="Times New Roman"/>
          <w:sz w:val="24"/>
          <w:szCs w:val="24"/>
          <w:lang w:eastAsia="pl-PL"/>
        </w:rPr>
      </w:pPr>
      <w:r w:rsidRPr="00C02382">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3B0C1239" w14:textId="77777777" w:rsidR="00741A05" w:rsidRPr="007E05E7" w:rsidRDefault="00741A05" w:rsidP="006D5B7F">
      <w:pPr>
        <w:widowControl w:val="0"/>
        <w:numPr>
          <w:ilvl w:val="0"/>
          <w:numId w:val="77"/>
        </w:numPr>
        <w:autoSpaceDE w:val="0"/>
        <w:spacing w:after="0" w:line="240" w:lineRule="auto"/>
        <w:jc w:val="both"/>
        <w:rPr>
          <w:rFonts w:ascii="Times New Roman" w:eastAsia="Times New Roman" w:hAnsi="Times New Roman" w:cs="Times New Roman"/>
          <w:bCs/>
          <w:color w:val="000000"/>
          <w:kern w:val="2"/>
          <w:sz w:val="24"/>
          <w:szCs w:val="24"/>
          <w:lang w:eastAsia="ar-SA"/>
        </w:rPr>
      </w:pPr>
      <w:r w:rsidRPr="007E05E7">
        <w:rPr>
          <w:rFonts w:ascii="Times New Roman" w:eastAsia="Times New Roman" w:hAnsi="Times New Roman" w:cs="Times New Roman"/>
          <w:bCs/>
          <w:color w:val="000000"/>
          <w:kern w:val="2"/>
          <w:sz w:val="24"/>
          <w:szCs w:val="24"/>
          <w:lang w:eastAsia="ar-SA"/>
        </w:rPr>
        <w:t>Oświadczenie Zamawiającego o rozwiązaniu umowy zostanie wysłane listem poleconym na adres Wykonawcy podany w umowie.</w:t>
      </w:r>
    </w:p>
    <w:p w14:paraId="5923D898" w14:textId="77777777" w:rsidR="00741A05" w:rsidRPr="00C02382" w:rsidRDefault="00741A05" w:rsidP="006D5B7F">
      <w:pPr>
        <w:widowControl w:val="0"/>
        <w:numPr>
          <w:ilvl w:val="0"/>
          <w:numId w:val="77"/>
        </w:numPr>
        <w:autoSpaceDE w:val="0"/>
        <w:spacing w:after="0" w:line="240" w:lineRule="auto"/>
        <w:jc w:val="both"/>
        <w:rPr>
          <w:rFonts w:ascii="Times New Roman" w:hAnsi="Times New Roman" w:cs="Times New Roman"/>
          <w:sz w:val="24"/>
          <w:szCs w:val="24"/>
          <w:lang w:eastAsia="pl-PL"/>
        </w:rPr>
      </w:pPr>
      <w:r w:rsidRPr="00C02382">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4F3913E3" w14:textId="77777777" w:rsidR="00741A05" w:rsidRPr="00C02382" w:rsidRDefault="00741A05" w:rsidP="00741A05">
      <w:pPr>
        <w:autoSpaceDE w:val="0"/>
        <w:spacing w:after="0" w:line="240" w:lineRule="auto"/>
        <w:jc w:val="center"/>
        <w:rPr>
          <w:rFonts w:ascii="Times New Roman" w:hAnsi="Times New Roman" w:cs="Times New Roman"/>
          <w:b/>
          <w:bCs/>
          <w:sz w:val="24"/>
          <w:szCs w:val="24"/>
        </w:rPr>
      </w:pPr>
    </w:p>
    <w:p w14:paraId="5BBCCF0B" w14:textId="77777777" w:rsidR="00741A05" w:rsidRPr="002B7F04" w:rsidRDefault="00741A05" w:rsidP="00741A05">
      <w:pPr>
        <w:autoSpaceDE w:val="0"/>
        <w:spacing w:after="0" w:line="240" w:lineRule="auto"/>
        <w:jc w:val="center"/>
        <w:rPr>
          <w:rFonts w:ascii="Times New Roman" w:hAnsi="Times New Roman" w:cs="Times New Roman"/>
          <w:b/>
          <w:bCs/>
          <w:sz w:val="24"/>
          <w:szCs w:val="24"/>
        </w:rPr>
      </w:pPr>
      <w:r w:rsidRPr="00C02382">
        <w:rPr>
          <w:rFonts w:ascii="Times New Roman" w:hAnsi="Times New Roman" w:cs="Times New Roman"/>
          <w:b/>
          <w:bCs/>
          <w:sz w:val="24"/>
          <w:szCs w:val="24"/>
        </w:rPr>
        <w:t>§7.</w:t>
      </w:r>
    </w:p>
    <w:p w14:paraId="755FC231" w14:textId="77777777" w:rsidR="00741A05" w:rsidRPr="002B7F04" w:rsidRDefault="00741A05" w:rsidP="00741A05">
      <w:pPr>
        <w:keepNext/>
        <w:spacing w:after="0" w:line="240" w:lineRule="auto"/>
        <w:ind w:right="-57"/>
        <w:jc w:val="center"/>
        <w:outlineLvl w:val="2"/>
        <w:rPr>
          <w:rFonts w:ascii="Times New Roman" w:hAnsi="Times New Roman" w:cs="Times New Roman"/>
          <w:b/>
          <w:sz w:val="24"/>
          <w:szCs w:val="24"/>
          <w:u w:val="single"/>
          <w:lang w:eastAsia="pl-PL"/>
        </w:rPr>
      </w:pPr>
      <w:r w:rsidRPr="002B7F04">
        <w:rPr>
          <w:rFonts w:ascii="Times New Roman" w:hAnsi="Times New Roman" w:cs="Times New Roman"/>
          <w:b/>
          <w:sz w:val="24"/>
          <w:szCs w:val="24"/>
          <w:u w:val="single"/>
          <w:lang w:eastAsia="pl-PL"/>
        </w:rPr>
        <w:t>POSTANOWIENIA KOŃCOWE</w:t>
      </w:r>
    </w:p>
    <w:p w14:paraId="75A9D2E6" w14:textId="77777777" w:rsidR="00741A05" w:rsidRPr="002B7F04" w:rsidRDefault="00741A05" w:rsidP="00741A05">
      <w:pPr>
        <w:keepNext/>
        <w:spacing w:after="0" w:line="240" w:lineRule="auto"/>
        <w:ind w:right="-57"/>
        <w:jc w:val="center"/>
        <w:outlineLvl w:val="2"/>
        <w:rPr>
          <w:rFonts w:ascii="Times New Roman" w:hAnsi="Times New Roman" w:cs="Times New Roman"/>
          <w:b/>
          <w:sz w:val="24"/>
          <w:szCs w:val="24"/>
          <w:u w:val="single"/>
          <w:lang w:eastAsia="pl-PL"/>
        </w:rPr>
      </w:pPr>
    </w:p>
    <w:p w14:paraId="0F0CC090" w14:textId="77777777" w:rsidR="00741A05" w:rsidRPr="002B7F04" w:rsidRDefault="00741A05" w:rsidP="006D5B7F">
      <w:pPr>
        <w:widowControl w:val="0"/>
        <w:numPr>
          <w:ilvl w:val="0"/>
          <w:numId w:val="84"/>
        </w:numPr>
        <w:spacing w:after="0" w:line="240" w:lineRule="auto"/>
        <w:jc w:val="both"/>
        <w:rPr>
          <w:rFonts w:ascii="Times New Roman" w:eastAsia="MS Mincho" w:hAnsi="Times New Roman" w:cs="Times New Roman"/>
          <w:sz w:val="24"/>
          <w:szCs w:val="24"/>
        </w:rPr>
      </w:pPr>
      <w:r w:rsidRPr="002B7F04">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7744034A" w14:textId="77777777" w:rsidR="00741A05" w:rsidRPr="002B7F04" w:rsidRDefault="00741A05" w:rsidP="006D5B7F">
      <w:pPr>
        <w:widowControl w:val="0"/>
        <w:numPr>
          <w:ilvl w:val="0"/>
          <w:numId w:val="84"/>
        </w:numPr>
        <w:spacing w:after="0" w:line="240" w:lineRule="auto"/>
        <w:jc w:val="both"/>
        <w:rPr>
          <w:rFonts w:ascii="Times New Roman" w:eastAsia="MS Mincho" w:hAnsi="Times New Roman" w:cs="Times New Roman"/>
          <w:sz w:val="24"/>
          <w:szCs w:val="24"/>
        </w:rPr>
      </w:pPr>
      <w:r w:rsidRPr="002B7F04">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073F29D1" w14:textId="77777777" w:rsidR="00741A05" w:rsidRPr="002B7F04" w:rsidRDefault="00741A05" w:rsidP="006D5B7F">
      <w:pPr>
        <w:widowControl w:val="0"/>
        <w:numPr>
          <w:ilvl w:val="0"/>
          <w:numId w:val="84"/>
        </w:numPr>
        <w:spacing w:after="0" w:line="240" w:lineRule="auto"/>
        <w:contextualSpacing/>
        <w:jc w:val="both"/>
        <w:rPr>
          <w:rFonts w:ascii="Times New Roman" w:eastAsia="Cambria" w:hAnsi="Times New Roman" w:cs="Times New Roman"/>
          <w:sz w:val="24"/>
          <w:szCs w:val="24"/>
          <w:lang w:eastAsia="pl-PL"/>
        </w:rPr>
      </w:pPr>
      <w:r w:rsidRPr="002B7F04">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D33FB30" w14:textId="77777777" w:rsidR="00741A05" w:rsidRPr="002B7F04" w:rsidRDefault="00741A05" w:rsidP="006D5B7F">
      <w:pPr>
        <w:widowControl w:val="0"/>
        <w:numPr>
          <w:ilvl w:val="0"/>
          <w:numId w:val="84"/>
        </w:numPr>
        <w:spacing w:after="0" w:line="240" w:lineRule="auto"/>
        <w:contextualSpacing/>
        <w:jc w:val="both"/>
        <w:rPr>
          <w:rFonts w:ascii="Times New Roman" w:eastAsia="Cambria" w:hAnsi="Times New Roman" w:cs="Times New Roman"/>
          <w:sz w:val="24"/>
          <w:szCs w:val="24"/>
          <w:lang w:eastAsia="pl-PL"/>
        </w:rPr>
      </w:pPr>
      <w:r w:rsidRPr="002B7F04">
        <w:rPr>
          <w:rFonts w:ascii="Times New Roman" w:eastAsia="Cambria" w:hAnsi="Times New Roman" w:cs="Times New Roman"/>
          <w:sz w:val="24"/>
          <w:szCs w:val="24"/>
          <w:lang w:eastAsia="pl-PL"/>
        </w:rPr>
        <w:t>Strony dopuszczają zmiany w umowie w zakresie:</w:t>
      </w:r>
    </w:p>
    <w:p w14:paraId="6E38261E" w14:textId="77777777" w:rsidR="00741A05" w:rsidRDefault="00741A05" w:rsidP="006D5B7F">
      <w:pPr>
        <w:numPr>
          <w:ilvl w:val="0"/>
          <w:numId w:val="85"/>
        </w:numPr>
        <w:spacing w:after="0" w:line="240" w:lineRule="auto"/>
        <w:jc w:val="both"/>
        <w:rPr>
          <w:rFonts w:ascii="Times New Roman" w:eastAsia="MS Mincho" w:hAnsi="Times New Roman" w:cs="Times New Roman"/>
          <w:sz w:val="24"/>
          <w:szCs w:val="24"/>
          <w:lang w:eastAsia="pl-PL"/>
        </w:rPr>
      </w:pPr>
      <w:r w:rsidRPr="002B7F04">
        <w:rPr>
          <w:rFonts w:ascii="Times New Roman" w:eastAsia="MS Mincho" w:hAnsi="Times New Roman" w:cs="Times New Roman"/>
          <w:sz w:val="24"/>
          <w:szCs w:val="24"/>
          <w:lang w:eastAsia="pl-PL"/>
        </w:rPr>
        <w:t>zmiany danych stron (np. zmiana siedziby, adresu, nazwy),</w:t>
      </w:r>
    </w:p>
    <w:p w14:paraId="7B1B4A40" w14:textId="77777777" w:rsidR="00741A05" w:rsidRPr="002B7F04" w:rsidRDefault="00741A05" w:rsidP="006D5B7F">
      <w:pPr>
        <w:numPr>
          <w:ilvl w:val="0"/>
          <w:numId w:val="85"/>
        </w:numPr>
        <w:spacing w:after="0" w:line="240" w:lineRule="auto"/>
        <w:jc w:val="both"/>
        <w:rPr>
          <w:rFonts w:ascii="Times New Roman" w:eastAsia="MS Mincho" w:hAnsi="Times New Roman" w:cs="Times New Roman"/>
          <w:sz w:val="24"/>
          <w:szCs w:val="24"/>
          <w:lang w:eastAsia="pl-PL"/>
        </w:rPr>
      </w:pPr>
      <w:r>
        <w:rPr>
          <w:rFonts w:ascii="Times New Roman" w:eastAsia="Cambria" w:hAnsi="Times New Roman" w:cs="Times New Roman"/>
          <w:sz w:val="24"/>
          <w:szCs w:val="24"/>
          <w:lang w:eastAsia="pl-PL"/>
        </w:rPr>
        <w:t>z</w:t>
      </w:r>
      <w:r w:rsidRPr="002B7F04">
        <w:rPr>
          <w:rFonts w:ascii="Times New Roman" w:eastAsia="Cambria" w:hAnsi="Times New Roman" w:cs="Times New Roman"/>
          <w:sz w:val="24"/>
          <w:szCs w:val="24"/>
          <w:lang w:eastAsia="pl-PL"/>
        </w:rPr>
        <w:t>mian</w:t>
      </w:r>
      <w:r>
        <w:rPr>
          <w:rFonts w:ascii="Times New Roman" w:eastAsia="Cambria" w:hAnsi="Times New Roman" w:cs="Times New Roman"/>
          <w:sz w:val="24"/>
          <w:szCs w:val="24"/>
          <w:lang w:eastAsia="pl-PL"/>
        </w:rPr>
        <w:t>y</w:t>
      </w:r>
      <w:r w:rsidRPr="002B7F04">
        <w:rPr>
          <w:rFonts w:ascii="Times New Roman" w:eastAsia="Cambria" w:hAnsi="Times New Roman" w:cs="Times New Roman"/>
          <w:sz w:val="24"/>
          <w:szCs w:val="24"/>
          <w:lang w:eastAsia="pl-PL"/>
        </w:rPr>
        <w:t xml:space="preserve"> numeru rachunku bankowego Wykonawcy</w:t>
      </w:r>
    </w:p>
    <w:p w14:paraId="60FC751B" w14:textId="77777777" w:rsidR="00741A05" w:rsidRPr="00F83799" w:rsidRDefault="00741A05" w:rsidP="006D5B7F">
      <w:pPr>
        <w:widowControl w:val="0"/>
        <w:numPr>
          <w:ilvl w:val="0"/>
          <w:numId w:val="85"/>
        </w:numPr>
        <w:spacing w:after="0" w:line="240" w:lineRule="auto"/>
        <w:jc w:val="both"/>
        <w:rPr>
          <w:rFonts w:ascii="Times New Roman" w:hAnsi="Times New Roman" w:cs="Times New Roman"/>
          <w:sz w:val="24"/>
          <w:szCs w:val="24"/>
          <w:lang w:eastAsia="pl-PL"/>
        </w:rPr>
      </w:pPr>
      <w:r w:rsidRPr="002B7F04">
        <w:rPr>
          <w:rFonts w:ascii="Times New Roman" w:eastAsia="MS Mincho" w:hAnsi="Times New Roman" w:cs="Times New Roman"/>
          <w:sz w:val="24"/>
          <w:szCs w:val="24"/>
        </w:rPr>
        <w:t>zmniejszeni</w:t>
      </w:r>
      <w:r>
        <w:rPr>
          <w:rFonts w:ascii="Times New Roman" w:eastAsia="MS Mincho" w:hAnsi="Times New Roman" w:cs="Times New Roman"/>
          <w:sz w:val="24"/>
          <w:szCs w:val="24"/>
        </w:rPr>
        <w:t>a</w:t>
      </w:r>
      <w:r w:rsidRPr="002B7F04">
        <w:rPr>
          <w:rFonts w:ascii="Times New Roman" w:eastAsia="MS Mincho" w:hAnsi="Times New Roman" w:cs="Times New Roman"/>
          <w:sz w:val="24"/>
          <w:szCs w:val="24"/>
        </w:rPr>
        <w:t xml:space="preserve"> ceny określonej w umowie przy zachowaniu pozostałych warunków bez zmian.</w:t>
      </w:r>
    </w:p>
    <w:p w14:paraId="50257063" w14:textId="77777777" w:rsidR="00741A05" w:rsidRPr="00F83799" w:rsidRDefault="00741A05" w:rsidP="006D5B7F">
      <w:pPr>
        <w:widowControl w:val="0"/>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 szczególności sprzęt musi  spełniać wymagania wskazane w</w:t>
      </w:r>
      <w:r>
        <w:rPr>
          <w:rFonts w:ascii="Times New Roman" w:eastAsia="Times New Roman" w:hAnsi="Times New Roman" w:cs="Times New Roman"/>
          <w:sz w:val="24"/>
          <w:szCs w:val="24"/>
          <w:lang w:eastAsia="pl-PL"/>
        </w:rPr>
        <w:t xml:space="preserve"> opisie przedmiotu zamówienia</w:t>
      </w:r>
      <w:r w:rsidRPr="004C12F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co </w:t>
      </w:r>
      <w:r w:rsidRPr="004C12F6">
        <w:rPr>
          <w:rFonts w:ascii="Times New Roman" w:eastAsia="Times New Roman" w:hAnsi="Times New Roman" w:cs="Times New Roman"/>
          <w:sz w:val="24"/>
          <w:szCs w:val="24"/>
          <w:lang w:eastAsia="pl-PL"/>
        </w:rPr>
        <w:t>najmniej w takim samym stopniu lub wyższym co sprzęt zaoferowany w postępowaniu przetargowym.</w:t>
      </w:r>
    </w:p>
    <w:p w14:paraId="47556F2A" w14:textId="77777777" w:rsidR="00741A05" w:rsidRPr="002B7F04" w:rsidRDefault="00741A05" w:rsidP="006D5B7F">
      <w:pPr>
        <w:widowControl w:val="0"/>
        <w:numPr>
          <w:ilvl w:val="0"/>
          <w:numId w:val="84"/>
        </w:numPr>
        <w:spacing w:after="0" w:line="240" w:lineRule="auto"/>
        <w:contextualSpacing/>
        <w:jc w:val="both"/>
        <w:rPr>
          <w:rFonts w:ascii="Times New Roman" w:hAnsi="Times New Roman" w:cs="Times New Roman"/>
          <w:sz w:val="24"/>
          <w:szCs w:val="24"/>
          <w:lang w:eastAsia="pl-PL"/>
        </w:rPr>
      </w:pPr>
      <w:r w:rsidRPr="002B7F04">
        <w:rPr>
          <w:rFonts w:ascii="Times New Roman" w:eastAsia="Cambria" w:hAnsi="Times New Roman" w:cs="Times New Roman"/>
          <w:sz w:val="24"/>
          <w:szCs w:val="24"/>
          <w:lang w:eastAsia="pl-PL"/>
        </w:rPr>
        <w:t xml:space="preserve">Zmiany określone w ust. </w:t>
      </w:r>
      <w:r>
        <w:rPr>
          <w:rFonts w:ascii="Times New Roman" w:eastAsia="Cambria" w:hAnsi="Times New Roman" w:cs="Times New Roman"/>
          <w:sz w:val="24"/>
          <w:szCs w:val="24"/>
          <w:lang w:eastAsia="pl-PL"/>
        </w:rPr>
        <w:t xml:space="preserve">4 </w:t>
      </w:r>
      <w:r w:rsidRPr="002B7F04">
        <w:rPr>
          <w:rFonts w:ascii="Times New Roman" w:eastAsia="Cambria" w:hAnsi="Times New Roman" w:cs="Times New Roman"/>
          <w:sz w:val="24"/>
          <w:szCs w:val="24"/>
          <w:lang w:eastAsia="pl-PL"/>
        </w:rPr>
        <w:t>pkt a wymagają dla swej skuteczności pisemnego powiadomienia drugiej strony. Zmiany określone w ust. 4</w:t>
      </w:r>
      <w:r>
        <w:rPr>
          <w:rFonts w:ascii="Times New Roman" w:eastAsia="Cambria" w:hAnsi="Times New Roman" w:cs="Times New Roman"/>
          <w:sz w:val="24"/>
          <w:szCs w:val="24"/>
          <w:lang w:eastAsia="pl-PL"/>
        </w:rPr>
        <w:t xml:space="preserve"> </w:t>
      </w:r>
      <w:r w:rsidRPr="002B7F04">
        <w:rPr>
          <w:rFonts w:ascii="Times New Roman" w:eastAsia="Cambria" w:hAnsi="Times New Roman" w:cs="Times New Roman"/>
          <w:sz w:val="24"/>
          <w:szCs w:val="24"/>
          <w:lang w:eastAsia="pl-PL"/>
        </w:rPr>
        <w:t xml:space="preserve"> pkt b)</w:t>
      </w:r>
      <w:r>
        <w:rPr>
          <w:rFonts w:ascii="Times New Roman" w:eastAsia="Cambria" w:hAnsi="Times New Roman" w:cs="Times New Roman"/>
          <w:sz w:val="24"/>
          <w:szCs w:val="24"/>
          <w:lang w:eastAsia="pl-PL"/>
        </w:rPr>
        <w:t xml:space="preserve"> – d) </w:t>
      </w:r>
      <w:r w:rsidRPr="002B7F04">
        <w:rPr>
          <w:rFonts w:ascii="Times New Roman" w:eastAsia="Cambria" w:hAnsi="Times New Roman" w:cs="Times New Roman"/>
          <w:sz w:val="24"/>
          <w:szCs w:val="24"/>
          <w:lang w:eastAsia="pl-PL"/>
        </w:rPr>
        <w:t xml:space="preserve">   wymagają formy pisemnego aneksu pod rygorem nieważności.</w:t>
      </w:r>
    </w:p>
    <w:p w14:paraId="339678FF" w14:textId="77777777" w:rsidR="00741A05" w:rsidRPr="002B7F04" w:rsidRDefault="00741A05" w:rsidP="006D5B7F">
      <w:pPr>
        <w:widowControl w:val="0"/>
        <w:numPr>
          <w:ilvl w:val="0"/>
          <w:numId w:val="84"/>
        </w:numPr>
        <w:spacing w:after="0" w:line="240" w:lineRule="auto"/>
        <w:contextualSpacing/>
        <w:jc w:val="both"/>
        <w:rPr>
          <w:rFonts w:ascii="Times New Roman" w:hAnsi="Times New Roman" w:cs="Times New Roman"/>
          <w:sz w:val="24"/>
          <w:szCs w:val="24"/>
          <w:lang w:eastAsia="pl-PL"/>
        </w:rPr>
      </w:pPr>
      <w:r w:rsidRPr="002B7F04">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EACA734" w14:textId="77777777" w:rsidR="00741A05" w:rsidRPr="002B7F04" w:rsidRDefault="00741A05" w:rsidP="006D5B7F">
      <w:pPr>
        <w:widowControl w:val="0"/>
        <w:numPr>
          <w:ilvl w:val="0"/>
          <w:numId w:val="84"/>
        </w:numPr>
        <w:spacing w:after="0" w:line="240" w:lineRule="auto"/>
        <w:contextualSpacing/>
        <w:jc w:val="both"/>
        <w:rPr>
          <w:rFonts w:ascii="Times New Roman" w:hAnsi="Times New Roman" w:cs="Times New Roman"/>
          <w:sz w:val="24"/>
          <w:szCs w:val="24"/>
          <w:lang w:eastAsia="pl-PL"/>
        </w:rPr>
      </w:pPr>
      <w:r w:rsidRPr="002B7F04">
        <w:rPr>
          <w:rFonts w:ascii="Times New Roman" w:eastAsia="MS Mincho" w:hAnsi="Times New Roman" w:cs="Times New Roman"/>
          <w:sz w:val="24"/>
          <w:szCs w:val="24"/>
          <w:lang w:eastAsia="pl-PL"/>
        </w:rPr>
        <w:t xml:space="preserve">Wszelkie spory wynikłe na tle realizacji umowy będzie rozstrzygał sąd powszechny właściwy </w:t>
      </w:r>
      <w:r w:rsidRPr="002B7F04">
        <w:rPr>
          <w:rFonts w:ascii="Times New Roman" w:eastAsia="MS Mincho" w:hAnsi="Times New Roman" w:cs="Times New Roman"/>
          <w:sz w:val="24"/>
          <w:szCs w:val="24"/>
          <w:lang w:eastAsia="pl-PL"/>
        </w:rPr>
        <w:lastRenderedPageBreak/>
        <w:t>miejscowo  dla siedziby Zamawiającego.</w:t>
      </w:r>
    </w:p>
    <w:p w14:paraId="30974431" w14:textId="77777777" w:rsidR="00741A05" w:rsidRPr="002B7F04" w:rsidRDefault="00741A05" w:rsidP="006D5B7F">
      <w:pPr>
        <w:widowControl w:val="0"/>
        <w:numPr>
          <w:ilvl w:val="0"/>
          <w:numId w:val="84"/>
        </w:numPr>
        <w:spacing w:after="0" w:line="240" w:lineRule="auto"/>
        <w:contextualSpacing/>
        <w:jc w:val="both"/>
        <w:rPr>
          <w:rFonts w:ascii="Times New Roman" w:hAnsi="Times New Roman" w:cs="Times New Roman"/>
          <w:sz w:val="24"/>
          <w:szCs w:val="24"/>
          <w:lang w:eastAsia="pl-PL"/>
        </w:rPr>
      </w:pPr>
      <w:r w:rsidRPr="002B7F04">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61FDE86" w14:textId="77777777" w:rsidR="00741A05" w:rsidRPr="002B7F04" w:rsidRDefault="00741A05" w:rsidP="00741A05">
      <w:pPr>
        <w:widowControl w:val="0"/>
        <w:rPr>
          <w:rFonts w:ascii="Times New Roman" w:eastAsia="Arial Unicode MS" w:hAnsi="Times New Roman" w:cs="Times New Roman"/>
          <w:b/>
          <w:bCs/>
          <w:kern w:val="1"/>
          <w:sz w:val="24"/>
          <w:szCs w:val="24"/>
        </w:rPr>
      </w:pPr>
      <w:r w:rsidRPr="002B7F04">
        <w:rPr>
          <w:rFonts w:ascii="Times New Roman" w:eastAsia="Arial Unicode MS" w:hAnsi="Times New Roman" w:cs="Times New Roman"/>
          <w:b/>
          <w:bCs/>
          <w:kern w:val="1"/>
          <w:sz w:val="24"/>
          <w:szCs w:val="24"/>
        </w:rPr>
        <w:t>Załączniki do umowy:</w:t>
      </w:r>
    </w:p>
    <w:p w14:paraId="7FA88288" w14:textId="77777777" w:rsidR="00741A05" w:rsidRDefault="00741A05" w:rsidP="006D5B7F">
      <w:pPr>
        <w:numPr>
          <w:ilvl w:val="3"/>
          <w:numId w:val="78"/>
        </w:numPr>
        <w:spacing w:after="0" w:line="240" w:lineRule="auto"/>
        <w:ind w:left="851" w:hanging="567"/>
        <w:jc w:val="both"/>
        <w:rPr>
          <w:rFonts w:ascii="Times New Roman" w:hAnsi="Times New Roman" w:cs="Times New Roman"/>
          <w:sz w:val="24"/>
          <w:szCs w:val="24"/>
          <w:lang w:eastAsia="pl-PL"/>
        </w:rPr>
      </w:pPr>
      <w:r w:rsidRPr="002B7F04">
        <w:rPr>
          <w:rFonts w:ascii="Times New Roman" w:hAnsi="Times New Roman" w:cs="Times New Roman"/>
          <w:sz w:val="24"/>
          <w:szCs w:val="24"/>
          <w:lang w:eastAsia="pl-PL"/>
        </w:rPr>
        <w:t>Formularz ofertowy</w:t>
      </w:r>
    </w:p>
    <w:p w14:paraId="7EA4A306" w14:textId="77777777" w:rsidR="00741A05" w:rsidRPr="002B7F04" w:rsidRDefault="00741A05" w:rsidP="006D5B7F">
      <w:pPr>
        <w:numPr>
          <w:ilvl w:val="3"/>
          <w:numId w:val="78"/>
        </w:numPr>
        <w:spacing w:after="0" w:line="240" w:lineRule="auto"/>
        <w:ind w:left="851" w:hanging="567"/>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Formularz asortymentowo-cenowy </w:t>
      </w:r>
    </w:p>
    <w:p w14:paraId="0D0F14B2" w14:textId="77777777" w:rsidR="00741A05" w:rsidRPr="002B7F04" w:rsidRDefault="00741A05" w:rsidP="006D5B7F">
      <w:pPr>
        <w:numPr>
          <w:ilvl w:val="3"/>
          <w:numId w:val="78"/>
        </w:numPr>
        <w:spacing w:after="0" w:line="240" w:lineRule="auto"/>
        <w:ind w:left="851" w:hanging="567"/>
        <w:jc w:val="both"/>
        <w:rPr>
          <w:rFonts w:ascii="Times New Roman" w:hAnsi="Times New Roman" w:cs="Times New Roman"/>
          <w:sz w:val="24"/>
          <w:szCs w:val="24"/>
          <w:lang w:eastAsia="pl-PL"/>
        </w:rPr>
      </w:pPr>
      <w:r w:rsidRPr="002B7F04">
        <w:rPr>
          <w:rFonts w:ascii="Times New Roman" w:hAnsi="Times New Roman" w:cs="Times New Roman"/>
          <w:bCs/>
          <w:sz w:val="24"/>
          <w:szCs w:val="24"/>
          <w:lang w:eastAsia="pl-PL"/>
        </w:rPr>
        <w:t xml:space="preserve">Opis przedmiotu zamówienia </w:t>
      </w:r>
    </w:p>
    <w:p w14:paraId="1699995A" w14:textId="77777777" w:rsidR="00741A05" w:rsidRPr="002B7F04" w:rsidRDefault="00741A05" w:rsidP="006D5B7F">
      <w:pPr>
        <w:numPr>
          <w:ilvl w:val="3"/>
          <w:numId w:val="78"/>
        </w:numPr>
        <w:spacing w:after="0" w:line="240" w:lineRule="auto"/>
        <w:ind w:left="851" w:hanging="567"/>
        <w:jc w:val="both"/>
        <w:rPr>
          <w:rFonts w:ascii="Times New Roman" w:hAnsi="Times New Roman" w:cs="Times New Roman"/>
          <w:sz w:val="24"/>
          <w:szCs w:val="24"/>
          <w:lang w:eastAsia="pl-PL"/>
        </w:rPr>
      </w:pPr>
      <w:r w:rsidRPr="002B7F04">
        <w:rPr>
          <w:rFonts w:ascii="Times New Roman" w:hAnsi="Times New Roman" w:cs="Times New Roman"/>
          <w:bCs/>
          <w:sz w:val="24"/>
          <w:szCs w:val="24"/>
          <w:lang w:eastAsia="pl-PL"/>
        </w:rPr>
        <w:t xml:space="preserve">Klauzula informacyjna </w:t>
      </w:r>
    </w:p>
    <w:p w14:paraId="1D9CDD60" w14:textId="77777777" w:rsidR="00741A05" w:rsidRPr="002B7F04" w:rsidRDefault="00741A05" w:rsidP="00741A05">
      <w:pPr>
        <w:spacing w:after="0" w:line="240" w:lineRule="auto"/>
        <w:ind w:left="851"/>
        <w:jc w:val="both"/>
        <w:rPr>
          <w:rFonts w:ascii="Times New Roman" w:hAnsi="Times New Roman" w:cs="Times New Roman"/>
          <w:sz w:val="24"/>
          <w:szCs w:val="24"/>
          <w:lang w:eastAsia="pl-PL"/>
        </w:rPr>
      </w:pPr>
    </w:p>
    <w:p w14:paraId="25E570E3" w14:textId="77777777" w:rsidR="00741A05" w:rsidRPr="002B7F04" w:rsidRDefault="00741A05" w:rsidP="00741A05">
      <w:pPr>
        <w:jc w:val="both"/>
        <w:rPr>
          <w:rFonts w:ascii="Times New Roman" w:hAnsi="Times New Roman" w:cs="Times New Roman"/>
          <w:b/>
          <w:bCs/>
          <w:sz w:val="24"/>
          <w:szCs w:val="24"/>
          <w:lang w:eastAsia="pl-PL"/>
        </w:rPr>
      </w:pPr>
    </w:p>
    <w:p w14:paraId="6E28731A" w14:textId="77777777" w:rsidR="00741A05" w:rsidRPr="002B7F04" w:rsidRDefault="00741A05" w:rsidP="00741A05">
      <w:pPr>
        <w:jc w:val="center"/>
        <w:rPr>
          <w:rFonts w:ascii="Times New Roman" w:hAnsi="Times New Roman" w:cs="Times New Roman"/>
          <w:b/>
          <w:bCs/>
          <w:sz w:val="24"/>
          <w:szCs w:val="24"/>
          <w:lang w:eastAsia="pl-PL"/>
        </w:rPr>
      </w:pPr>
      <w:r w:rsidRPr="002B7F04">
        <w:rPr>
          <w:rFonts w:ascii="Times New Roman" w:hAnsi="Times New Roman" w:cs="Times New Roman"/>
          <w:b/>
          <w:bCs/>
          <w:sz w:val="24"/>
          <w:szCs w:val="24"/>
          <w:lang w:eastAsia="pl-PL"/>
        </w:rPr>
        <w:t xml:space="preserve">Wykonawca </w:t>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t xml:space="preserve"> Zamawiający</w:t>
      </w:r>
    </w:p>
    <w:p w14:paraId="2913948C" w14:textId="706BFD31" w:rsidR="00741A05" w:rsidRDefault="00741A05" w:rsidP="005A1D26">
      <w:pPr>
        <w:rPr>
          <w:rFonts w:ascii="Times New Roman" w:eastAsia="MS Mincho" w:hAnsi="Times New Roman" w:cs="Times New Roman"/>
          <w:b/>
          <w:bCs/>
          <w:sz w:val="24"/>
          <w:szCs w:val="24"/>
          <w:highlight w:val="yellow"/>
        </w:rPr>
      </w:pPr>
      <w:r>
        <w:rPr>
          <w:rFonts w:ascii="Times New Roman" w:hAnsi="Times New Roman" w:cs="Times New Roman"/>
          <w:b/>
          <w:i/>
          <w:iCs/>
          <w:sz w:val="24"/>
          <w:szCs w:val="24"/>
        </w:rPr>
        <w:br w:type="page"/>
      </w:r>
    </w:p>
    <w:p w14:paraId="6E92D646" w14:textId="67F26272" w:rsidR="00741A05" w:rsidRPr="00741A05" w:rsidRDefault="00741A05" w:rsidP="00741A05">
      <w:pPr>
        <w:rPr>
          <w:rFonts w:ascii="Times New Roman" w:eastAsia="MS Mincho" w:hAnsi="Times New Roman" w:cs="Times New Roman"/>
          <w:bCs/>
          <w:sz w:val="24"/>
          <w:szCs w:val="24"/>
        </w:rPr>
      </w:pPr>
      <w:r w:rsidRPr="00741A05">
        <w:rPr>
          <w:rFonts w:ascii="Times New Roman" w:eastAsia="MS Mincho" w:hAnsi="Times New Roman" w:cs="Times New Roman"/>
          <w:b/>
          <w:bCs/>
          <w:sz w:val="24"/>
          <w:szCs w:val="24"/>
        </w:rPr>
        <w:lastRenderedPageBreak/>
        <w:t>DZP.381.41A.2022</w:t>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002D38E3" w:rsidRPr="002D38E3">
        <w:rPr>
          <w:rFonts w:ascii="Times New Roman" w:eastAsia="MS Mincho" w:hAnsi="Times New Roman" w:cs="Times New Roman"/>
          <w:b/>
          <w:bCs/>
          <w:color w:val="FF0000"/>
          <w:kern w:val="2"/>
          <w:sz w:val="24"/>
          <w:szCs w:val="24"/>
        </w:rPr>
        <w:t xml:space="preserve">Zmodyfikowany </w:t>
      </w:r>
      <w:r w:rsidRPr="00741A05">
        <w:rPr>
          <w:rFonts w:ascii="Times New Roman" w:eastAsia="MS Mincho" w:hAnsi="Times New Roman" w:cs="Times New Roman"/>
          <w:b/>
          <w:bCs/>
          <w:kern w:val="2"/>
          <w:sz w:val="24"/>
          <w:szCs w:val="24"/>
        </w:rPr>
        <w:t>Załącznik nr 7</w:t>
      </w:r>
    </w:p>
    <w:p w14:paraId="123336D7" w14:textId="4A0DD4CF" w:rsidR="00741A05"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r w:rsidRPr="00741A05">
        <w:rPr>
          <w:rFonts w:ascii="Times New Roman" w:eastAsia="Times New Roman" w:hAnsi="Times New Roman" w:cs="Times New Roman"/>
          <w:b/>
          <w:bCs/>
          <w:sz w:val="24"/>
          <w:szCs w:val="24"/>
          <w:lang w:eastAsia="ar-SA"/>
        </w:rPr>
        <w:t>Opis przedmiotu zamówienia</w:t>
      </w:r>
    </w:p>
    <w:p w14:paraId="0FA9D375" w14:textId="0121E335" w:rsidR="00741A05"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p>
    <w:p w14:paraId="3813379C" w14:textId="77777777"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p>
    <w:p w14:paraId="544930B7" w14:textId="77777777" w:rsidR="005A1D26" w:rsidRDefault="005A1D26" w:rsidP="005A1D26">
      <w:pPr>
        <w:pStyle w:val="Akapitzlist"/>
        <w:spacing w:after="0" w:line="240" w:lineRule="auto"/>
        <w:ind w:left="340"/>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Pakiet 1: Szkieletowe przełączniki  sieciowe  </w:t>
      </w:r>
    </w:p>
    <w:p w14:paraId="16DEBC8B" w14:textId="77777777" w:rsidR="005A1D26" w:rsidRPr="00F978A7" w:rsidRDefault="005A1D26" w:rsidP="005A1D26">
      <w:pPr>
        <w:suppressAutoHyphens/>
        <w:spacing w:after="0" w:line="240" w:lineRule="auto"/>
        <w:jc w:val="center"/>
        <w:rPr>
          <w:rFonts w:ascii="Times New Roman" w:eastAsia="Times New Roman" w:hAnsi="Times New Roman" w:cs="Times New Roman"/>
          <w:b/>
          <w:bCs/>
          <w:sz w:val="24"/>
          <w:szCs w:val="24"/>
          <w:highlight w:val="yellow"/>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623"/>
        <w:gridCol w:w="1362"/>
        <w:gridCol w:w="4882"/>
      </w:tblGrid>
      <w:tr w:rsidR="005A1D26" w:rsidRPr="004E3FE1" w14:paraId="30E7F945" w14:textId="77777777" w:rsidTr="00EC42A5">
        <w:trPr>
          <w:trHeight w:val="300"/>
          <w:tblHeader/>
        </w:trPr>
        <w:tc>
          <w:tcPr>
            <w:tcW w:w="227" w:type="pct"/>
            <w:shd w:val="clear" w:color="auto" w:fill="00B0F0"/>
            <w:noWrap/>
            <w:vAlign w:val="center"/>
            <w:hideMark/>
          </w:tcPr>
          <w:p w14:paraId="79F3CEB9" w14:textId="77777777" w:rsidR="005A1D26" w:rsidRPr="004E3FE1" w:rsidRDefault="005A1D26" w:rsidP="00EC42A5">
            <w:pPr>
              <w:spacing w:before="60" w:after="0" w:line="240" w:lineRule="auto"/>
              <w:jc w:val="center"/>
              <w:rPr>
                <w:rFonts w:ascii="Ubuntu Light" w:hAnsi="Ubuntu Light" w:cstheme="minorHAnsi"/>
                <w:b/>
                <w:bCs/>
                <w:sz w:val="20"/>
                <w:szCs w:val="20"/>
                <w:lang w:eastAsia="pl-PL"/>
              </w:rPr>
            </w:pPr>
            <w:r w:rsidRPr="004E3FE1">
              <w:rPr>
                <w:rFonts w:ascii="Ubuntu Light" w:hAnsi="Ubuntu Light" w:cstheme="minorHAnsi"/>
                <w:b/>
                <w:sz w:val="20"/>
                <w:szCs w:val="20"/>
              </w:rPr>
              <w:t>Lp.</w:t>
            </w:r>
          </w:p>
        </w:tc>
        <w:tc>
          <w:tcPr>
            <w:tcW w:w="2145" w:type="pct"/>
            <w:gridSpan w:val="2"/>
            <w:shd w:val="clear" w:color="auto" w:fill="00B0F0"/>
            <w:noWrap/>
            <w:vAlign w:val="center"/>
            <w:hideMark/>
          </w:tcPr>
          <w:p w14:paraId="194E922F" w14:textId="77777777" w:rsidR="005A1D26" w:rsidRPr="004E3FE1" w:rsidRDefault="005A1D26" w:rsidP="00EC42A5">
            <w:pPr>
              <w:spacing w:before="60" w:after="0" w:line="240" w:lineRule="auto"/>
              <w:jc w:val="center"/>
              <w:rPr>
                <w:rFonts w:ascii="Ubuntu Light" w:hAnsi="Ubuntu Light" w:cstheme="minorHAnsi"/>
                <w:b/>
                <w:bCs/>
                <w:sz w:val="20"/>
                <w:szCs w:val="20"/>
                <w:lang w:eastAsia="pl-PL"/>
              </w:rPr>
            </w:pPr>
            <w:r w:rsidRPr="004E3FE1">
              <w:rPr>
                <w:rFonts w:ascii="Ubuntu Light" w:hAnsi="Ubuntu Light" w:cstheme="minorHAnsi"/>
                <w:b/>
                <w:sz w:val="20"/>
                <w:szCs w:val="20"/>
              </w:rPr>
              <w:t>Nazwa komponentu</w:t>
            </w:r>
          </w:p>
        </w:tc>
        <w:tc>
          <w:tcPr>
            <w:tcW w:w="2628" w:type="pct"/>
            <w:shd w:val="clear" w:color="auto" w:fill="00B0F0"/>
            <w:noWrap/>
            <w:vAlign w:val="center"/>
            <w:hideMark/>
          </w:tcPr>
          <w:p w14:paraId="764ADC07" w14:textId="77777777" w:rsidR="005A1D26" w:rsidRPr="004E3FE1" w:rsidRDefault="005A1D26" w:rsidP="00EC42A5">
            <w:pPr>
              <w:spacing w:before="60" w:after="0" w:line="240" w:lineRule="auto"/>
              <w:jc w:val="center"/>
              <w:rPr>
                <w:rFonts w:ascii="Ubuntu Light" w:hAnsi="Ubuntu Light" w:cstheme="minorHAnsi"/>
                <w:b/>
                <w:bCs/>
                <w:sz w:val="20"/>
                <w:szCs w:val="20"/>
                <w:lang w:eastAsia="pl-PL"/>
              </w:rPr>
            </w:pPr>
            <w:r w:rsidRPr="004E3FE1">
              <w:rPr>
                <w:rFonts w:ascii="Ubuntu Light" w:hAnsi="Ubuntu Light" w:cstheme="minorHAnsi"/>
                <w:b/>
                <w:sz w:val="20"/>
                <w:szCs w:val="20"/>
              </w:rPr>
              <w:t>Wymagane minimalne parametry techniczne</w:t>
            </w:r>
          </w:p>
        </w:tc>
      </w:tr>
      <w:tr w:rsidR="005A1D26" w:rsidRPr="004E3FE1" w14:paraId="540F82D0" w14:textId="77777777" w:rsidTr="00EC42A5">
        <w:trPr>
          <w:trHeight w:val="58"/>
        </w:trPr>
        <w:tc>
          <w:tcPr>
            <w:tcW w:w="5000" w:type="pct"/>
            <w:gridSpan w:val="4"/>
            <w:shd w:val="clear" w:color="auto" w:fill="00B0F0"/>
            <w:noWrap/>
          </w:tcPr>
          <w:p w14:paraId="4E52A84D" w14:textId="77777777" w:rsidR="005A1D26" w:rsidRPr="00DA3047" w:rsidRDefault="005A1D26" w:rsidP="00EC42A5">
            <w:pPr>
              <w:spacing w:before="60" w:after="0" w:line="240" w:lineRule="auto"/>
              <w:jc w:val="both"/>
              <w:rPr>
                <w:rFonts w:ascii="Ubuntu Light" w:hAnsi="Ubuntu Light" w:cstheme="minorHAnsi"/>
                <w:b/>
                <w:sz w:val="24"/>
                <w:szCs w:val="24"/>
              </w:rPr>
            </w:pPr>
            <w:r>
              <w:rPr>
                <w:rFonts w:ascii="Ubuntu Light" w:hAnsi="Ubuntu Light" w:cstheme="minorHAnsi"/>
                <w:b/>
                <w:sz w:val="24"/>
                <w:szCs w:val="24"/>
                <w:lang w:eastAsia="pl-PL"/>
              </w:rPr>
              <w:t xml:space="preserve">SZKIELETOWE PRZEŁĄCZNIKI  SIECIOWE </w:t>
            </w:r>
            <w:r w:rsidRPr="00DA3047">
              <w:rPr>
                <w:rFonts w:ascii="Ubuntu Light" w:hAnsi="Ubuntu Light" w:cstheme="minorHAnsi"/>
                <w:b/>
                <w:sz w:val="24"/>
                <w:szCs w:val="24"/>
                <w:lang w:eastAsia="pl-PL"/>
              </w:rPr>
              <w:t xml:space="preserve"> – 2 </w:t>
            </w:r>
            <w:r>
              <w:rPr>
                <w:rFonts w:ascii="Ubuntu Light" w:hAnsi="Ubuntu Light" w:cstheme="minorHAnsi"/>
                <w:b/>
                <w:sz w:val="24"/>
                <w:szCs w:val="24"/>
                <w:lang w:eastAsia="pl-PL"/>
              </w:rPr>
              <w:t>KOMPLETY</w:t>
            </w:r>
          </w:p>
        </w:tc>
      </w:tr>
      <w:tr w:rsidR="005A1D26" w:rsidRPr="000A165B" w14:paraId="4091E524" w14:textId="77777777" w:rsidTr="00EC42A5">
        <w:trPr>
          <w:trHeight w:val="58"/>
        </w:trPr>
        <w:tc>
          <w:tcPr>
            <w:tcW w:w="227" w:type="pct"/>
            <w:noWrap/>
          </w:tcPr>
          <w:p w14:paraId="721A5487"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p>
        </w:tc>
        <w:tc>
          <w:tcPr>
            <w:tcW w:w="1412" w:type="pct"/>
            <w:noWrap/>
          </w:tcPr>
          <w:p w14:paraId="7729BF9E"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17A904EA" w14:textId="77777777" w:rsidR="005A1D26" w:rsidRPr="000A165B" w:rsidRDefault="005A1D26" w:rsidP="00EC42A5">
            <w:pPr>
              <w:spacing w:before="60" w:after="0" w:line="240" w:lineRule="auto"/>
              <w:jc w:val="both"/>
              <w:rPr>
                <w:rFonts w:ascii="Ubuntu Light" w:hAnsi="Ubuntu Light" w:cstheme="minorHAnsi"/>
                <w:sz w:val="20"/>
                <w:szCs w:val="20"/>
              </w:rPr>
            </w:pPr>
            <w:r>
              <w:rPr>
                <w:rFonts w:ascii="Ubuntu Light" w:hAnsi="Ubuntu Light" w:cstheme="minorHAnsi"/>
                <w:sz w:val="20"/>
                <w:szCs w:val="20"/>
              </w:rPr>
              <w:t>- p</w:t>
            </w:r>
            <w:r w:rsidRPr="000A165B">
              <w:rPr>
                <w:rFonts w:ascii="Ubuntu Light" w:hAnsi="Ubuntu Light" w:cstheme="minorHAnsi"/>
                <w:sz w:val="20"/>
                <w:szCs w:val="20"/>
              </w:rPr>
              <w:t>rzełącznik musi być dedykowanym urządzeniem sieciowym przystosowanym do zainstalowania w szafie rack</w:t>
            </w:r>
          </w:p>
          <w:p w14:paraId="4A2E49DE" w14:textId="77777777" w:rsidR="005A1D26" w:rsidRPr="000A165B" w:rsidRDefault="005A1D26" w:rsidP="00EC42A5">
            <w:pPr>
              <w:spacing w:before="60" w:after="0" w:line="240" w:lineRule="auto"/>
              <w:jc w:val="both"/>
              <w:rPr>
                <w:rFonts w:ascii="Ubuntu Light" w:hAnsi="Ubuntu Light"/>
                <w:sz w:val="20"/>
                <w:szCs w:val="20"/>
              </w:rPr>
            </w:pPr>
            <w:r>
              <w:rPr>
                <w:rFonts w:ascii="Ubuntu Light" w:hAnsi="Ubuntu Light" w:cstheme="minorHAnsi"/>
                <w:sz w:val="20"/>
                <w:szCs w:val="20"/>
              </w:rPr>
              <w:t>- w</w:t>
            </w:r>
            <w:r w:rsidRPr="000A165B">
              <w:rPr>
                <w:rFonts w:ascii="Ubuntu Light" w:hAnsi="Ubuntu Light" w:cstheme="minorHAnsi"/>
                <w:sz w:val="20"/>
                <w:szCs w:val="20"/>
              </w:rPr>
              <w:t>raz z urządzeniem należy dostarczyć niezbędne akcesoria umożliwiające instalację przełącznika w szafie rack</w:t>
            </w:r>
          </w:p>
          <w:p w14:paraId="6CD4A0B6" w14:textId="77777777" w:rsidR="005A1D26" w:rsidRDefault="005A1D26" w:rsidP="00EC42A5">
            <w:pPr>
              <w:spacing w:before="60" w:after="0" w:line="240" w:lineRule="auto"/>
              <w:jc w:val="both"/>
              <w:rPr>
                <w:rFonts w:ascii="Ubuntu Light" w:hAnsi="Ubuntu Light"/>
                <w:sz w:val="20"/>
                <w:szCs w:val="20"/>
              </w:rPr>
            </w:pPr>
            <w:r>
              <w:rPr>
                <w:rFonts w:ascii="Ubuntu Light" w:hAnsi="Ubuntu Light"/>
                <w:sz w:val="20"/>
                <w:szCs w:val="20"/>
              </w:rPr>
              <w:t>- s</w:t>
            </w:r>
            <w:r w:rsidRPr="000A165B">
              <w:rPr>
                <w:rFonts w:ascii="Ubuntu Light" w:hAnsi="Ubuntu Light"/>
                <w:sz w:val="20"/>
                <w:szCs w:val="20"/>
              </w:rPr>
              <w:t>ystem operacyjny (firmware) dostarczony przez producenta urządzenia. Zamawiający nie dopuszcza dostarczenia urządzenia z zainstalowanym systemem operacyjnym firmy trzeciej</w:t>
            </w:r>
          </w:p>
          <w:p w14:paraId="342668DE" w14:textId="77777777" w:rsidR="005A1D26" w:rsidRPr="000A165B" w:rsidRDefault="005A1D26" w:rsidP="00EC42A5">
            <w:pPr>
              <w:spacing w:before="60" w:after="0" w:line="240" w:lineRule="auto"/>
              <w:jc w:val="both"/>
              <w:rPr>
                <w:rFonts w:ascii="Ubuntu Light" w:hAnsi="Ubuntu Light" w:cstheme="minorHAnsi"/>
                <w:sz w:val="20"/>
                <w:szCs w:val="20"/>
              </w:rPr>
            </w:pPr>
          </w:p>
        </w:tc>
      </w:tr>
      <w:tr w:rsidR="005A1D26" w:rsidRPr="000A165B" w14:paraId="24CC6BD3" w14:textId="77777777" w:rsidTr="00EC42A5">
        <w:trPr>
          <w:trHeight w:val="58"/>
        </w:trPr>
        <w:tc>
          <w:tcPr>
            <w:tcW w:w="227" w:type="pct"/>
            <w:noWrap/>
          </w:tcPr>
          <w:p w14:paraId="38105D69"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p>
        </w:tc>
        <w:tc>
          <w:tcPr>
            <w:tcW w:w="1412" w:type="pct"/>
            <w:noWrap/>
          </w:tcPr>
          <w:p w14:paraId="66DC5BFC"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Wymagane parametry fizyczne</w:t>
            </w:r>
          </w:p>
          <w:p w14:paraId="2EC1C065" w14:textId="77777777" w:rsidR="005A1D26" w:rsidRPr="000A165B" w:rsidRDefault="005A1D26" w:rsidP="00EC42A5">
            <w:pPr>
              <w:spacing w:before="60" w:after="0" w:line="240" w:lineRule="auto"/>
              <w:jc w:val="both"/>
              <w:rPr>
                <w:rFonts w:ascii="Ubuntu Light" w:hAnsi="Ubuntu Light" w:cstheme="minorHAnsi"/>
                <w:sz w:val="20"/>
                <w:szCs w:val="20"/>
              </w:rPr>
            </w:pPr>
          </w:p>
        </w:tc>
        <w:tc>
          <w:tcPr>
            <w:tcW w:w="3361" w:type="pct"/>
            <w:gridSpan w:val="2"/>
          </w:tcPr>
          <w:p w14:paraId="59FEA11B" w14:textId="77777777" w:rsidR="005A1D26" w:rsidRPr="000A165B" w:rsidRDefault="005A1D26" w:rsidP="00EC42A5">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 </w:t>
            </w:r>
            <w:r w:rsidRPr="000A165B">
              <w:rPr>
                <w:rFonts w:ascii="Ubuntu Light" w:hAnsi="Ubuntu Light" w:cstheme="minorHAnsi"/>
                <w:sz w:val="20"/>
                <w:szCs w:val="20"/>
              </w:rPr>
              <w:t>możliwość montażu w szafie 19”</w:t>
            </w:r>
          </w:p>
          <w:p w14:paraId="18776E6A" w14:textId="77777777" w:rsidR="005A1D26" w:rsidRPr="000A165B" w:rsidRDefault="005A1D26" w:rsidP="00EC42A5">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 </w:t>
            </w:r>
            <w:r w:rsidRPr="000A165B">
              <w:rPr>
                <w:rFonts w:ascii="Ubuntu Light" w:hAnsi="Ubuntu Light" w:cstheme="minorHAnsi"/>
                <w:sz w:val="20"/>
                <w:szCs w:val="20"/>
              </w:rPr>
              <w:t>wysokość maksymalna 6U</w:t>
            </w:r>
          </w:p>
          <w:p w14:paraId="38D397AC" w14:textId="77777777" w:rsidR="005A1D26" w:rsidRPr="000A165B" w:rsidRDefault="005A1D26" w:rsidP="00EC42A5">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 </w:t>
            </w:r>
            <w:r w:rsidRPr="000A165B">
              <w:rPr>
                <w:rFonts w:ascii="Ubuntu Light" w:hAnsi="Ubuntu Light" w:cstheme="minorHAnsi"/>
                <w:sz w:val="20"/>
                <w:szCs w:val="20"/>
              </w:rPr>
              <w:t>dwa wewnętrzne redundantne zasilacze 230V AC typu hot-swap (nie dopuszcza się rozwiązania zewnętrznego) umożliwiające wymianę w trakcie pracy urządzenia (ang. hot-swap). Każde urządzenie musi  zostać dostarczone z 2 zasilaczami</w:t>
            </w:r>
          </w:p>
          <w:p w14:paraId="286E800C" w14:textId="77777777" w:rsidR="005A1D26" w:rsidRPr="000A165B" w:rsidRDefault="005A1D26" w:rsidP="00EC42A5">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z</w:t>
            </w:r>
            <w:r w:rsidRPr="000A165B">
              <w:rPr>
                <w:rFonts w:ascii="Ubuntu Light" w:hAnsi="Ubuntu Light" w:cstheme="minorHAnsi"/>
                <w:sz w:val="20"/>
                <w:szCs w:val="20"/>
              </w:rPr>
              <w:t>akres temperatur pracy ciągłej co najmniej od -5stC do +45 stC</w:t>
            </w:r>
          </w:p>
          <w:p w14:paraId="323308AE" w14:textId="77777777" w:rsidR="005A1D26" w:rsidRPr="000A165B" w:rsidRDefault="005A1D26" w:rsidP="00EC42A5">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z</w:t>
            </w:r>
            <w:r w:rsidRPr="000A165B">
              <w:rPr>
                <w:rFonts w:ascii="Ubuntu Light" w:hAnsi="Ubuntu Light" w:cstheme="minorHAnsi"/>
                <w:sz w:val="20"/>
                <w:szCs w:val="20"/>
              </w:rPr>
              <w:t>akres wilgotności pracy co najmniej od 10% do 95%</w:t>
            </w:r>
          </w:p>
          <w:p w14:paraId="6AE0B727" w14:textId="77777777" w:rsidR="005A1D26" w:rsidRPr="000A165B" w:rsidRDefault="005A1D26" w:rsidP="00EC42A5">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 </w:t>
            </w:r>
            <w:r w:rsidRPr="000A165B">
              <w:rPr>
                <w:rFonts w:ascii="Ubuntu Light" w:hAnsi="Ubuntu Light" w:cstheme="minorHAnsi"/>
                <w:sz w:val="20"/>
                <w:szCs w:val="20"/>
              </w:rPr>
              <w:t>port USB umożliwiający podłączenie zewnętrznej pamięci flash</w:t>
            </w:r>
          </w:p>
          <w:p w14:paraId="49DF38FF" w14:textId="77777777" w:rsidR="005A1D26" w:rsidRDefault="005A1D26" w:rsidP="00EC42A5">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 </w:t>
            </w:r>
            <w:r w:rsidRPr="000A165B">
              <w:rPr>
                <w:rFonts w:ascii="Ubuntu Light" w:hAnsi="Ubuntu Light" w:cstheme="minorHAnsi"/>
                <w:sz w:val="20"/>
                <w:szCs w:val="20"/>
              </w:rPr>
              <w:t>MTBF: minimum 300 000 godzin</w:t>
            </w:r>
          </w:p>
          <w:p w14:paraId="139A62C9" w14:textId="77777777" w:rsidR="005A1D26" w:rsidRPr="000A165B" w:rsidRDefault="005A1D26" w:rsidP="00EC42A5">
            <w:pPr>
              <w:pBdr>
                <w:top w:val="nil"/>
                <w:left w:val="nil"/>
                <w:bottom w:val="nil"/>
                <w:right w:val="nil"/>
                <w:between w:val="nil"/>
              </w:pBdr>
              <w:spacing w:before="60" w:after="0" w:line="240" w:lineRule="auto"/>
              <w:jc w:val="both"/>
              <w:rPr>
                <w:rFonts w:ascii="Ubuntu Light" w:hAnsi="Ubuntu Light" w:cstheme="minorHAnsi"/>
                <w:sz w:val="20"/>
                <w:szCs w:val="20"/>
              </w:rPr>
            </w:pPr>
          </w:p>
        </w:tc>
      </w:tr>
      <w:tr w:rsidR="005A1D26" w:rsidRPr="000A165B" w14:paraId="6698690F" w14:textId="77777777" w:rsidTr="00EC42A5">
        <w:trPr>
          <w:trHeight w:val="58"/>
        </w:trPr>
        <w:tc>
          <w:tcPr>
            <w:tcW w:w="227" w:type="pct"/>
            <w:noWrap/>
          </w:tcPr>
          <w:p w14:paraId="515136F9"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3.</w:t>
            </w:r>
          </w:p>
        </w:tc>
        <w:tc>
          <w:tcPr>
            <w:tcW w:w="1412" w:type="pct"/>
            <w:noWrap/>
          </w:tcPr>
          <w:p w14:paraId="33B6C693"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05ECC042"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Przepływ powietrza przód-tył (od strony portów w kierunku zasilaczy)</w:t>
            </w:r>
          </w:p>
        </w:tc>
      </w:tr>
      <w:tr w:rsidR="005A1D26" w:rsidRPr="000A165B" w14:paraId="4C0921F0" w14:textId="77777777" w:rsidTr="00EC42A5">
        <w:trPr>
          <w:trHeight w:val="58"/>
        </w:trPr>
        <w:tc>
          <w:tcPr>
            <w:tcW w:w="227" w:type="pct"/>
            <w:noWrap/>
          </w:tcPr>
          <w:p w14:paraId="0003506D"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4.</w:t>
            </w:r>
          </w:p>
        </w:tc>
        <w:tc>
          <w:tcPr>
            <w:tcW w:w="1412" w:type="pct"/>
            <w:noWrap/>
          </w:tcPr>
          <w:p w14:paraId="1A310F43"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7233084"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Urządzenie musi być wyposażone w minimum 4 wentylator</w:t>
            </w:r>
            <w:r>
              <w:rPr>
                <w:rFonts w:ascii="Ubuntu Light" w:hAnsi="Ubuntu Light" w:cstheme="minorHAnsi"/>
                <w:sz w:val="20"/>
                <w:szCs w:val="20"/>
              </w:rPr>
              <w:t>y</w:t>
            </w:r>
            <w:r w:rsidRPr="000A165B">
              <w:rPr>
                <w:rFonts w:ascii="Ubuntu Light" w:hAnsi="Ubuntu Light" w:cstheme="minorHAnsi"/>
                <w:sz w:val="20"/>
                <w:szCs w:val="20"/>
              </w:rPr>
              <w:t xml:space="preserve"> z możliwością wymiany pojedynczego wentylatora lub całego modułu wentylatorów w trakcie pracy urządzenia (ang. hot-swap)</w:t>
            </w:r>
          </w:p>
        </w:tc>
      </w:tr>
      <w:tr w:rsidR="005A1D26" w:rsidRPr="000A165B" w14:paraId="061FCE21" w14:textId="77777777" w:rsidTr="00EC42A5">
        <w:trPr>
          <w:trHeight w:val="58"/>
        </w:trPr>
        <w:tc>
          <w:tcPr>
            <w:tcW w:w="227" w:type="pct"/>
            <w:noWrap/>
          </w:tcPr>
          <w:p w14:paraId="1567DE97"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5.</w:t>
            </w:r>
          </w:p>
        </w:tc>
        <w:tc>
          <w:tcPr>
            <w:tcW w:w="1412" w:type="pct"/>
            <w:noWrap/>
          </w:tcPr>
          <w:p w14:paraId="4CD2F7A2"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Przełącznik musi posiadać</w:t>
            </w:r>
          </w:p>
          <w:p w14:paraId="5472E535" w14:textId="77777777" w:rsidR="005A1D26" w:rsidRPr="000A165B" w:rsidRDefault="005A1D26" w:rsidP="00EC42A5">
            <w:pPr>
              <w:spacing w:before="60" w:after="0" w:line="240" w:lineRule="auto"/>
              <w:jc w:val="both"/>
              <w:rPr>
                <w:rFonts w:ascii="Ubuntu Light" w:hAnsi="Ubuntu Light" w:cstheme="minorHAnsi"/>
                <w:sz w:val="20"/>
                <w:szCs w:val="20"/>
              </w:rPr>
            </w:pPr>
          </w:p>
        </w:tc>
        <w:tc>
          <w:tcPr>
            <w:tcW w:w="3361" w:type="pct"/>
            <w:gridSpan w:val="2"/>
          </w:tcPr>
          <w:p w14:paraId="56CFF68C"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Każdy przełącznik musi posiadać następujące interfejsy mogące działać równocześnie:</w:t>
            </w:r>
          </w:p>
          <w:p w14:paraId="03323FF7"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p>
          <w:p w14:paraId="39CC97CF"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- 48 portów 10GE SFP+ z obsługą modułów 10G-SR, 10G-LR, 10G-ER, 1G-LX, 1G-SX</w:t>
            </w:r>
          </w:p>
          <w:p w14:paraId="78E8B910"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- 6 portów 40G QSFP+ z obsługą modułów 40G-SR, 40G-LR</w:t>
            </w:r>
          </w:p>
          <w:p w14:paraId="13109BFE"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p>
          <w:p w14:paraId="7F3D1871"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Wszystkie interfejsy 10G, 40G/100G muszą być dostępne z przodu obudowy.</w:t>
            </w:r>
          </w:p>
          <w:p w14:paraId="65DF9797"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p>
          <w:p w14:paraId="4DC77577"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Urządzenie musi umożliwiać w przyszłości zwiększenie przepustowości portów 40G do prędkości 100G poprzez zakup dodatkowej licencji bądź możliwość instalacji dodatkowego modułu z 6 portami 100G. W ramach postepowania Zamawiający nie wymaga dostarczenia takiej licencji bądź dodatkowego modułu z 6 portami 100G. </w:t>
            </w:r>
          </w:p>
          <w:p w14:paraId="77F22880"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p>
          <w:p w14:paraId="2008A146"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Zamawiający nie dopuszcza, aby realizacja portów 10G była realizowania poprzez tzw. rozszywanie portów 10G/40G na 4 porty 10G. </w:t>
            </w:r>
          </w:p>
        </w:tc>
      </w:tr>
      <w:tr w:rsidR="005A1D26" w:rsidRPr="000A165B" w14:paraId="67515C66" w14:textId="77777777" w:rsidTr="00EC42A5">
        <w:trPr>
          <w:trHeight w:val="58"/>
        </w:trPr>
        <w:tc>
          <w:tcPr>
            <w:tcW w:w="227" w:type="pct"/>
            <w:noWrap/>
          </w:tcPr>
          <w:p w14:paraId="0D337759"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6.</w:t>
            </w:r>
          </w:p>
        </w:tc>
        <w:tc>
          <w:tcPr>
            <w:tcW w:w="1412" w:type="pct"/>
            <w:noWrap/>
          </w:tcPr>
          <w:p w14:paraId="0A763D05"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Wyposażenie przełącznika</w:t>
            </w:r>
          </w:p>
          <w:p w14:paraId="750F9851" w14:textId="77777777" w:rsidR="005A1D26" w:rsidRPr="000A165B" w:rsidRDefault="005A1D26" w:rsidP="00EC42A5">
            <w:pPr>
              <w:spacing w:before="60" w:after="0" w:line="240" w:lineRule="auto"/>
              <w:jc w:val="both"/>
              <w:rPr>
                <w:rFonts w:ascii="Ubuntu Light" w:hAnsi="Ubuntu Light" w:cstheme="minorHAnsi"/>
                <w:sz w:val="20"/>
                <w:szCs w:val="20"/>
              </w:rPr>
            </w:pPr>
          </w:p>
        </w:tc>
        <w:tc>
          <w:tcPr>
            <w:tcW w:w="3361" w:type="pct"/>
            <w:gridSpan w:val="2"/>
          </w:tcPr>
          <w:p w14:paraId="725361C5"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Każdy przełącznik musi zostać dostarczony wraz z:</w:t>
            </w:r>
          </w:p>
          <w:p w14:paraId="03DAB6A2"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p>
          <w:p w14:paraId="789D2643"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- 30 szt. modułów 10GE SFP+ 10GBase-SR (światłowód wielomodowy, długość fali 850nm, złącze typu LC, prędkość transmisji 10Gbit/s, gwarancja minimum 5 lat)</w:t>
            </w:r>
          </w:p>
          <w:p w14:paraId="3FD1C822" w14:textId="77777777" w:rsidR="005A1D26"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- 12 szt. modułów 10GE SFP+ 10GBase-LRM 1310nm (światłowód wielomodowy, długość fali 1310nm, złącze typu LC, prędkość transmisji 10Gbit/s, gwarancja minimum 5 lat)</w:t>
            </w:r>
            <w:r>
              <w:rPr>
                <w:rFonts w:ascii="Ubuntu Light" w:hAnsi="Ubuntu Light" w:cstheme="minorHAnsi"/>
                <w:sz w:val="20"/>
                <w:szCs w:val="20"/>
              </w:rPr>
              <w:t xml:space="preserve"> </w:t>
            </w:r>
          </w:p>
          <w:p w14:paraId="6DF79A7D" w14:textId="77777777" w:rsidR="005A1D26" w:rsidRPr="00274001" w:rsidRDefault="005A1D26" w:rsidP="00EC42A5">
            <w:pPr>
              <w:pBdr>
                <w:top w:val="nil"/>
                <w:left w:val="nil"/>
                <w:bottom w:val="nil"/>
                <w:right w:val="nil"/>
                <w:between w:val="nil"/>
              </w:pBdr>
              <w:spacing w:after="0" w:line="240" w:lineRule="auto"/>
              <w:rPr>
                <w:rFonts w:ascii="Ubuntu Light" w:hAnsi="Ubuntu Light"/>
                <w:bCs/>
                <w:color w:val="FF0000"/>
                <w:sz w:val="20"/>
              </w:rPr>
            </w:pPr>
            <w:r w:rsidRPr="00274001">
              <w:rPr>
                <w:rFonts w:ascii="Ubuntu Light" w:hAnsi="Ubuntu Light"/>
                <w:bCs/>
                <w:color w:val="FF0000"/>
                <w:sz w:val="20"/>
              </w:rPr>
              <w:lastRenderedPageBreak/>
              <w:t>(Zamawiający dopuszcza, aby Wykonawca  zamiast modułów 10GE SFP+ 10GBase-LRM dostarczył moduły 10GE SFP+ 10GBase-SR ((światłowód wielomodowy, złącze typu LC, prędkość transmisji 10Gbit/s, gwarancja minimum 5 lat).</w:t>
            </w:r>
            <w:r w:rsidRPr="00274001">
              <w:rPr>
                <w:rFonts w:ascii="Ubuntu Light" w:hAnsi="Ubuntu Light"/>
                <w:bCs/>
                <w:color w:val="FF0000"/>
                <w:sz w:val="20"/>
              </w:rPr>
              <w:br/>
              <w:t>Jednocześnie Zamawiający podaje ilość dodatkowych modułów 10GE SFP+ 10GBase-SR, którą należy dostarczyć wraz z zamiennie wymaganymi modułami 10GE SFP+ 10GBase-SR dla każdego z kompletów:</w:t>
            </w:r>
            <w:r w:rsidRPr="00274001">
              <w:rPr>
                <w:rFonts w:ascii="Ubuntu Light" w:hAnsi="Ubuntu Light"/>
                <w:bCs/>
                <w:color w:val="FF0000"/>
                <w:sz w:val="20"/>
              </w:rPr>
              <w:br/>
              <w:t xml:space="preserve">- moduły 10GE SFP+ 10GBase-SR kompatybilne z posiadanymi przez Zamawiającego przełącznikami sieciowymi HP 2910al (J9147A/J9145A/J9148A) </w:t>
            </w:r>
            <w:r>
              <w:rPr>
                <w:rFonts w:ascii="Ubuntu Light" w:hAnsi="Ubuntu Light"/>
                <w:bCs/>
                <w:color w:val="FF0000"/>
                <w:sz w:val="20"/>
              </w:rPr>
              <w:t>(</w:t>
            </w:r>
            <w:r w:rsidRPr="00274001">
              <w:rPr>
                <w:rFonts w:ascii="Ubuntu Light" w:hAnsi="Ubuntu Light"/>
                <w:bCs/>
                <w:color w:val="FF0000"/>
                <w:sz w:val="20"/>
              </w:rPr>
              <w:t xml:space="preserve">gwarancja minimum </w:t>
            </w:r>
            <w:r>
              <w:rPr>
                <w:rFonts w:ascii="Ubuntu Light" w:hAnsi="Ubuntu Light"/>
                <w:bCs/>
                <w:color w:val="FF0000"/>
                <w:sz w:val="20"/>
              </w:rPr>
              <w:t>5 lat</w:t>
            </w:r>
            <w:r w:rsidRPr="00274001">
              <w:rPr>
                <w:rFonts w:ascii="Ubuntu Light" w:hAnsi="Ubuntu Light"/>
                <w:bCs/>
                <w:color w:val="FF0000"/>
                <w:sz w:val="20"/>
              </w:rPr>
              <w:t>)</w:t>
            </w:r>
            <w:r>
              <w:rPr>
                <w:rFonts w:ascii="Ubuntu Light" w:hAnsi="Ubuntu Light"/>
                <w:bCs/>
                <w:color w:val="FF0000"/>
                <w:sz w:val="20"/>
              </w:rPr>
              <w:t xml:space="preserve"> </w:t>
            </w:r>
            <w:r w:rsidRPr="00274001">
              <w:rPr>
                <w:rFonts w:ascii="Ubuntu Light" w:hAnsi="Ubuntu Light"/>
                <w:bCs/>
                <w:color w:val="FF0000"/>
                <w:sz w:val="20"/>
              </w:rPr>
              <w:t>- 7 sztuk</w:t>
            </w:r>
            <w:r w:rsidRPr="00274001">
              <w:rPr>
                <w:rFonts w:ascii="Ubuntu Light" w:hAnsi="Ubuntu Light"/>
                <w:bCs/>
                <w:color w:val="FF0000"/>
                <w:sz w:val="20"/>
              </w:rPr>
              <w:br/>
              <w:t xml:space="preserve">- moduły 10GE SFP+ 10GBase-SR kompatybilne z posiadanymi przez Zamawiającego przełącznikami sieciowymi Aruba 2930F (JL255A/JL256A/JL262A) </w:t>
            </w:r>
            <w:r>
              <w:rPr>
                <w:rFonts w:ascii="Ubuntu Light" w:hAnsi="Ubuntu Light"/>
                <w:bCs/>
                <w:color w:val="FF0000"/>
                <w:sz w:val="20"/>
              </w:rPr>
              <w:t>(</w:t>
            </w:r>
            <w:r w:rsidRPr="00274001">
              <w:rPr>
                <w:rFonts w:ascii="Ubuntu Light" w:hAnsi="Ubuntu Light"/>
                <w:bCs/>
                <w:color w:val="FF0000"/>
                <w:sz w:val="20"/>
              </w:rPr>
              <w:t xml:space="preserve">gwarancja minimum </w:t>
            </w:r>
            <w:r>
              <w:rPr>
                <w:rFonts w:ascii="Ubuntu Light" w:hAnsi="Ubuntu Light"/>
                <w:bCs/>
                <w:color w:val="FF0000"/>
                <w:sz w:val="20"/>
              </w:rPr>
              <w:t>5 lat</w:t>
            </w:r>
            <w:r w:rsidRPr="00274001">
              <w:rPr>
                <w:rFonts w:ascii="Ubuntu Light" w:hAnsi="Ubuntu Light"/>
                <w:bCs/>
                <w:color w:val="FF0000"/>
                <w:sz w:val="20"/>
              </w:rPr>
              <w:t>) - 3 sztuki</w:t>
            </w:r>
            <w:r w:rsidRPr="00274001">
              <w:rPr>
                <w:rFonts w:ascii="Ubuntu Light" w:hAnsi="Ubuntu Light"/>
                <w:bCs/>
                <w:color w:val="FF0000"/>
                <w:sz w:val="20"/>
              </w:rPr>
              <w:br/>
              <w:t xml:space="preserve">- moduły 10GE SFP+ 10GBase-SR kompatybilne z posiadanymi przez Zamawiającego  przełącznikami sieciowymi Aruba 2920 (J9729A) </w:t>
            </w:r>
            <w:r>
              <w:rPr>
                <w:rFonts w:ascii="Ubuntu Light" w:hAnsi="Ubuntu Light"/>
                <w:bCs/>
                <w:color w:val="FF0000"/>
                <w:sz w:val="20"/>
              </w:rPr>
              <w:t>(</w:t>
            </w:r>
            <w:r w:rsidRPr="00274001">
              <w:rPr>
                <w:rFonts w:ascii="Ubuntu Light" w:hAnsi="Ubuntu Light"/>
                <w:bCs/>
                <w:color w:val="FF0000"/>
                <w:sz w:val="20"/>
              </w:rPr>
              <w:t xml:space="preserve">gwarancja minimum </w:t>
            </w:r>
            <w:r>
              <w:rPr>
                <w:rFonts w:ascii="Ubuntu Light" w:hAnsi="Ubuntu Light"/>
                <w:bCs/>
                <w:color w:val="FF0000"/>
                <w:sz w:val="20"/>
              </w:rPr>
              <w:t>5 lat</w:t>
            </w:r>
            <w:r w:rsidRPr="00274001">
              <w:rPr>
                <w:rFonts w:ascii="Ubuntu Light" w:hAnsi="Ubuntu Light"/>
                <w:bCs/>
                <w:color w:val="FF0000"/>
                <w:sz w:val="20"/>
              </w:rPr>
              <w:t>) - 2 sztuki )</w:t>
            </w:r>
          </w:p>
          <w:p w14:paraId="4EEE9AF4"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- 4 szt. modułów 10GE SFP+ 10GBase-LR (światłowód jednomodowy, długość fali 1310nm, złącze typu LC, prędkość transmisji 10Gbit/s, gwarancja minimum 5 lat)</w:t>
            </w:r>
          </w:p>
          <w:p w14:paraId="32BB720F"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- 1 szt. modułu 10GE SFP+ WDM (Bi-Di) (światłowód jednomodowy, prędkość transmisji 10Gbit/s, złącze typu LC, długości fal: TX 1330nm RX 1270nm, dystans transmisji 60km, gwarancja minimum </w:t>
            </w:r>
            <w:r>
              <w:rPr>
                <w:rFonts w:ascii="Ubuntu Light" w:hAnsi="Ubuntu Light" w:cstheme="minorHAnsi"/>
                <w:sz w:val="20"/>
                <w:szCs w:val="20"/>
              </w:rPr>
              <w:t>3</w:t>
            </w:r>
            <w:r w:rsidRPr="000A165B">
              <w:rPr>
                <w:rFonts w:ascii="Ubuntu Light" w:hAnsi="Ubuntu Light" w:cstheme="minorHAnsi"/>
                <w:sz w:val="20"/>
                <w:szCs w:val="20"/>
              </w:rPr>
              <w:t xml:space="preserve"> lat</w:t>
            </w:r>
            <w:r>
              <w:rPr>
                <w:rFonts w:ascii="Ubuntu Light" w:hAnsi="Ubuntu Light" w:cstheme="minorHAnsi"/>
                <w:sz w:val="20"/>
                <w:szCs w:val="20"/>
              </w:rPr>
              <w:t>a</w:t>
            </w:r>
            <w:r w:rsidRPr="000A165B">
              <w:rPr>
                <w:rFonts w:ascii="Ubuntu Light" w:hAnsi="Ubuntu Light" w:cstheme="minorHAnsi"/>
                <w:sz w:val="20"/>
                <w:szCs w:val="20"/>
              </w:rPr>
              <w:t>)</w:t>
            </w:r>
          </w:p>
          <w:p w14:paraId="5C13871C"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- 1 szt. modułu 10GE SFP+ WDM (Bi-Di) (światłowód jednomodowy, prędkość transmisji 10Gbit/s, złącze typu LC, długości fal: TX 1270nm RX 1330nm, dystans transmisji 60km, gwarancja minimum </w:t>
            </w:r>
            <w:r>
              <w:rPr>
                <w:rFonts w:ascii="Ubuntu Light" w:hAnsi="Ubuntu Light" w:cstheme="minorHAnsi"/>
                <w:sz w:val="20"/>
                <w:szCs w:val="20"/>
              </w:rPr>
              <w:t>3</w:t>
            </w:r>
            <w:r w:rsidRPr="000A165B">
              <w:rPr>
                <w:rFonts w:ascii="Ubuntu Light" w:hAnsi="Ubuntu Light" w:cstheme="minorHAnsi"/>
                <w:sz w:val="20"/>
                <w:szCs w:val="20"/>
              </w:rPr>
              <w:t xml:space="preserve"> lat</w:t>
            </w:r>
            <w:r>
              <w:rPr>
                <w:rFonts w:ascii="Ubuntu Light" w:hAnsi="Ubuntu Light" w:cstheme="minorHAnsi"/>
                <w:sz w:val="20"/>
                <w:szCs w:val="20"/>
              </w:rPr>
              <w:t>a</w:t>
            </w:r>
            <w:r w:rsidRPr="000A165B">
              <w:rPr>
                <w:rFonts w:ascii="Ubuntu Light" w:hAnsi="Ubuntu Light" w:cstheme="minorHAnsi"/>
                <w:sz w:val="20"/>
                <w:szCs w:val="20"/>
              </w:rPr>
              <w:t>)</w:t>
            </w:r>
          </w:p>
          <w:p w14:paraId="743318F5" w14:textId="77777777" w:rsidR="005A1D26" w:rsidRPr="000A165B" w:rsidRDefault="005A1D26" w:rsidP="00EC42A5">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- 6 szt. modułów 40GE QSFP+ 40GBase-SR (światłowód wielomodowy, długość fali 850nm, złącze typu MPO, prędkość transmisji 40Gbit/s, gwarancja minimum 5 lat)</w:t>
            </w:r>
          </w:p>
        </w:tc>
      </w:tr>
      <w:tr w:rsidR="005A1D26" w:rsidRPr="000A165B" w14:paraId="0F2E4035" w14:textId="77777777" w:rsidTr="00EC42A5">
        <w:trPr>
          <w:trHeight w:val="58"/>
        </w:trPr>
        <w:tc>
          <w:tcPr>
            <w:tcW w:w="227" w:type="pct"/>
            <w:noWrap/>
          </w:tcPr>
          <w:p w14:paraId="37529663"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lastRenderedPageBreak/>
              <w:t>7</w:t>
            </w:r>
            <w:r w:rsidRPr="000A165B">
              <w:rPr>
                <w:rFonts w:ascii="Ubuntu Light" w:hAnsi="Ubuntu Light" w:cstheme="minorHAnsi"/>
                <w:sz w:val="20"/>
                <w:szCs w:val="20"/>
                <w:lang w:eastAsia="pl-PL"/>
              </w:rPr>
              <w:t>.</w:t>
            </w:r>
          </w:p>
        </w:tc>
        <w:tc>
          <w:tcPr>
            <w:tcW w:w="1412" w:type="pct"/>
            <w:noWrap/>
          </w:tcPr>
          <w:p w14:paraId="76602BED"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2822CBD" w14:textId="77777777" w:rsidR="005A1D26" w:rsidRPr="000A165B" w:rsidRDefault="005A1D26" w:rsidP="00EC42A5">
            <w:p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Przełącznik musi umożliwiać łączenie w stosy z zachowaniem następującej funkcjonalności:</w:t>
            </w:r>
          </w:p>
          <w:p w14:paraId="36FB426D" w14:textId="77777777" w:rsidR="005A1D26" w:rsidRPr="000A165B" w:rsidRDefault="005A1D26" w:rsidP="005A1D26">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Zarządzanie stosem poprzez jeden adres IP</w:t>
            </w:r>
          </w:p>
          <w:p w14:paraId="60301B6C" w14:textId="77777777" w:rsidR="005A1D26" w:rsidRPr="000A165B" w:rsidRDefault="005A1D26" w:rsidP="005A1D26">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Do min. 8 jednostek w stosie z wykorzystaniem kabli połączeniowych 10GE QSFP+ z prędkością 10Gbit/s</w:t>
            </w:r>
          </w:p>
          <w:p w14:paraId="3098F78B" w14:textId="77777777" w:rsidR="005A1D26" w:rsidRPr="000A165B" w:rsidRDefault="005A1D26" w:rsidP="005A1D26">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Do min. 6 jednostek w stosie z wykorzystaniem dostarczonych kabli połączeniowych 40GE QSFP+ SR z prędkością 40Gbit/s</w:t>
            </w:r>
          </w:p>
          <w:p w14:paraId="775D6C41" w14:textId="77777777" w:rsidR="005A1D26" w:rsidRPr="000A165B" w:rsidRDefault="005A1D26" w:rsidP="005A1D26">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Magistrala stackująca o wydajności 160Gb/s</w:t>
            </w:r>
          </w:p>
          <w:p w14:paraId="560EF4DF" w14:textId="77777777" w:rsidR="005A1D26" w:rsidRPr="000A165B" w:rsidRDefault="005A1D26" w:rsidP="005A1D26">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tworzenia połączeń link aggregation zgodnie z 802.3ad dla portów należących do różnych jednostek w stosie (ang. cross-stack link aggregation)</w:t>
            </w:r>
          </w:p>
          <w:p w14:paraId="16D4E136" w14:textId="77777777" w:rsidR="005A1D26" w:rsidRPr="000A165B" w:rsidRDefault="005A1D26" w:rsidP="005A1D26">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Stos przełączników powinien być widoczny w sieci jako jedno urządzenie logiczne z punktu widzenia protokołu Spanning-Tree</w:t>
            </w:r>
          </w:p>
          <w:p w14:paraId="7FD0920E" w14:textId="77777777" w:rsidR="005A1D26" w:rsidRPr="000A165B" w:rsidRDefault="005A1D26" w:rsidP="005A1D26">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Jeżeli realizacja funkcji łączenia w stosy wymaga dodatkowych interfejsów stackujących to w ramach niniejszego postępowania Zamawiający wymaga ich dostarczenia.</w:t>
            </w:r>
          </w:p>
          <w:p w14:paraId="7F802130" w14:textId="77777777" w:rsidR="005A1D26" w:rsidRPr="000A165B" w:rsidRDefault="005A1D26" w:rsidP="00EC42A5">
            <w:p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Zamawiający dopuszcza, aby możliwość łączenia w stosy była realizowana za pomocą portów typu uplink QSFP+. </w:t>
            </w:r>
          </w:p>
          <w:p w14:paraId="7186233F"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Z każdym przełącznikiem muszą być dostarczone dwa kable do stackowania 40GE QSFP+ SR od długości minimum 0,5m.</w:t>
            </w:r>
          </w:p>
          <w:p w14:paraId="42032EFC"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Zamawiający wymaga aby dostarczony przełącznik został połączony w stos z posiadanym przez Zamawiającego przełącznikiem Huawei S6730-H.</w:t>
            </w:r>
          </w:p>
        </w:tc>
      </w:tr>
      <w:tr w:rsidR="005A1D26" w:rsidRPr="000A165B" w14:paraId="6DBEB8ED" w14:textId="77777777" w:rsidTr="00EC42A5">
        <w:trPr>
          <w:trHeight w:val="58"/>
        </w:trPr>
        <w:tc>
          <w:tcPr>
            <w:tcW w:w="227" w:type="pct"/>
            <w:noWrap/>
          </w:tcPr>
          <w:p w14:paraId="7C61EFBE"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8</w:t>
            </w:r>
            <w:r w:rsidRPr="000A165B">
              <w:rPr>
                <w:rFonts w:ascii="Ubuntu Light" w:hAnsi="Ubuntu Light" w:cstheme="minorHAnsi"/>
                <w:sz w:val="20"/>
                <w:szCs w:val="20"/>
                <w:lang w:eastAsia="pl-PL"/>
              </w:rPr>
              <w:t>.</w:t>
            </w:r>
          </w:p>
        </w:tc>
        <w:tc>
          <w:tcPr>
            <w:tcW w:w="1412" w:type="pct"/>
            <w:noWrap/>
          </w:tcPr>
          <w:p w14:paraId="54373898"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58300B3"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Matryca przełączająca o wydajności min. 1,68 Tbps, wydajność przełączania przynajmniej 480 Mpps</w:t>
            </w:r>
          </w:p>
        </w:tc>
      </w:tr>
      <w:tr w:rsidR="005A1D26" w:rsidRPr="000A165B" w14:paraId="64BA9E63" w14:textId="77777777" w:rsidTr="00EC42A5">
        <w:trPr>
          <w:trHeight w:val="58"/>
        </w:trPr>
        <w:tc>
          <w:tcPr>
            <w:tcW w:w="227" w:type="pct"/>
            <w:noWrap/>
          </w:tcPr>
          <w:p w14:paraId="48C95D80"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9</w:t>
            </w:r>
            <w:r w:rsidRPr="000A165B">
              <w:rPr>
                <w:rFonts w:ascii="Ubuntu Light" w:hAnsi="Ubuntu Light" w:cstheme="minorHAnsi"/>
                <w:sz w:val="20"/>
                <w:szCs w:val="20"/>
                <w:lang w:eastAsia="pl-PL"/>
              </w:rPr>
              <w:t>.</w:t>
            </w:r>
          </w:p>
        </w:tc>
        <w:tc>
          <w:tcPr>
            <w:tcW w:w="1412" w:type="pct"/>
            <w:noWrap/>
          </w:tcPr>
          <w:p w14:paraId="7014C5A6"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7EF5C73"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min. 64 000 adresów MAC</w:t>
            </w:r>
          </w:p>
        </w:tc>
      </w:tr>
      <w:tr w:rsidR="005A1D26" w:rsidRPr="000A165B" w14:paraId="2AC1C063" w14:textId="77777777" w:rsidTr="00EC42A5">
        <w:trPr>
          <w:trHeight w:val="58"/>
        </w:trPr>
        <w:tc>
          <w:tcPr>
            <w:tcW w:w="227" w:type="pct"/>
            <w:noWrap/>
          </w:tcPr>
          <w:p w14:paraId="665B2A68"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10</w:t>
            </w:r>
            <w:r w:rsidRPr="000A165B">
              <w:rPr>
                <w:rFonts w:ascii="Ubuntu Light" w:hAnsi="Ubuntu Light" w:cstheme="minorHAnsi"/>
                <w:sz w:val="20"/>
                <w:szCs w:val="20"/>
                <w:lang w:eastAsia="pl-PL"/>
              </w:rPr>
              <w:t>.</w:t>
            </w:r>
          </w:p>
        </w:tc>
        <w:tc>
          <w:tcPr>
            <w:tcW w:w="1412" w:type="pct"/>
            <w:noWrap/>
          </w:tcPr>
          <w:p w14:paraId="5276CDF1"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32C7818D"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Wbudowana pamięć RAM min. 4 GB. Procesor wielordzeniowy</w:t>
            </w:r>
          </w:p>
        </w:tc>
      </w:tr>
      <w:tr w:rsidR="005A1D26" w:rsidRPr="000A165B" w14:paraId="61FA4B28" w14:textId="77777777" w:rsidTr="00EC42A5">
        <w:trPr>
          <w:trHeight w:val="58"/>
        </w:trPr>
        <w:tc>
          <w:tcPr>
            <w:tcW w:w="227" w:type="pct"/>
            <w:noWrap/>
          </w:tcPr>
          <w:p w14:paraId="65FE5859"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lastRenderedPageBreak/>
              <w:t>1</w:t>
            </w:r>
            <w:r>
              <w:rPr>
                <w:rFonts w:ascii="Ubuntu Light" w:hAnsi="Ubuntu Light" w:cstheme="minorHAnsi"/>
                <w:sz w:val="20"/>
                <w:szCs w:val="20"/>
                <w:lang w:eastAsia="pl-PL"/>
              </w:rPr>
              <w:t>1</w:t>
            </w:r>
            <w:r w:rsidRPr="000A165B">
              <w:rPr>
                <w:rFonts w:ascii="Ubuntu Light" w:hAnsi="Ubuntu Light" w:cstheme="minorHAnsi"/>
                <w:sz w:val="20"/>
                <w:szCs w:val="20"/>
                <w:lang w:eastAsia="pl-PL"/>
              </w:rPr>
              <w:t>.</w:t>
            </w:r>
          </w:p>
        </w:tc>
        <w:tc>
          <w:tcPr>
            <w:tcW w:w="1412" w:type="pct"/>
            <w:noWrap/>
          </w:tcPr>
          <w:p w14:paraId="69904BFC"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FBFF3D6"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Urządzenie musi mieć wbudowaną pamięć flash o pojemności min. 2 GB</w:t>
            </w:r>
          </w:p>
        </w:tc>
      </w:tr>
      <w:tr w:rsidR="005A1D26" w:rsidRPr="000A165B" w14:paraId="5B257E5F" w14:textId="77777777" w:rsidTr="00EC42A5">
        <w:trPr>
          <w:trHeight w:val="58"/>
        </w:trPr>
        <w:tc>
          <w:tcPr>
            <w:tcW w:w="227" w:type="pct"/>
            <w:noWrap/>
          </w:tcPr>
          <w:p w14:paraId="5A222561"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2</w:t>
            </w:r>
            <w:r w:rsidRPr="000A165B">
              <w:rPr>
                <w:rFonts w:ascii="Ubuntu Light" w:hAnsi="Ubuntu Light" w:cstheme="minorHAnsi"/>
                <w:sz w:val="20"/>
                <w:szCs w:val="20"/>
                <w:lang w:eastAsia="pl-PL"/>
              </w:rPr>
              <w:t>.</w:t>
            </w:r>
          </w:p>
        </w:tc>
        <w:tc>
          <w:tcPr>
            <w:tcW w:w="1412" w:type="pct"/>
            <w:noWrap/>
          </w:tcPr>
          <w:p w14:paraId="6B00F0FF"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1E2A6305"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min. 4090 sieci VLAN jednocześnie oraz obsługa 802.1Q tunneling (QinQ)</w:t>
            </w:r>
          </w:p>
        </w:tc>
      </w:tr>
      <w:tr w:rsidR="005A1D26" w:rsidRPr="000A165B" w14:paraId="7EE5B9D1" w14:textId="77777777" w:rsidTr="00EC42A5">
        <w:trPr>
          <w:trHeight w:val="58"/>
        </w:trPr>
        <w:tc>
          <w:tcPr>
            <w:tcW w:w="227" w:type="pct"/>
            <w:noWrap/>
          </w:tcPr>
          <w:p w14:paraId="486DEE42"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3</w:t>
            </w:r>
            <w:r w:rsidRPr="000A165B">
              <w:rPr>
                <w:rFonts w:ascii="Ubuntu Light" w:hAnsi="Ubuntu Light" w:cstheme="minorHAnsi"/>
                <w:sz w:val="20"/>
                <w:szCs w:val="20"/>
                <w:lang w:eastAsia="pl-PL"/>
              </w:rPr>
              <w:t>.</w:t>
            </w:r>
          </w:p>
        </w:tc>
        <w:tc>
          <w:tcPr>
            <w:tcW w:w="1412" w:type="pct"/>
            <w:noWrap/>
          </w:tcPr>
          <w:p w14:paraId="3C5A3B75"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CA7DD67"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skonfigurowania min. 1000 interfejsów vlan interface SVI działających równocześnie</w:t>
            </w:r>
          </w:p>
        </w:tc>
      </w:tr>
      <w:tr w:rsidR="005A1D26" w:rsidRPr="000A165B" w14:paraId="4E283181" w14:textId="77777777" w:rsidTr="00EC42A5">
        <w:trPr>
          <w:trHeight w:val="58"/>
        </w:trPr>
        <w:tc>
          <w:tcPr>
            <w:tcW w:w="227" w:type="pct"/>
            <w:noWrap/>
          </w:tcPr>
          <w:p w14:paraId="4E167B70"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4</w:t>
            </w:r>
            <w:r w:rsidRPr="000A165B">
              <w:rPr>
                <w:rFonts w:ascii="Ubuntu Light" w:hAnsi="Ubuntu Light" w:cstheme="minorHAnsi"/>
                <w:sz w:val="20"/>
                <w:szCs w:val="20"/>
                <w:lang w:eastAsia="pl-PL"/>
              </w:rPr>
              <w:t>.</w:t>
            </w:r>
          </w:p>
        </w:tc>
        <w:tc>
          <w:tcPr>
            <w:tcW w:w="1412" w:type="pct"/>
            <w:noWrap/>
          </w:tcPr>
          <w:p w14:paraId="4F8A62E9"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0B015BB7"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ramek jumbo o wielkości min. 9216 bajtów</w:t>
            </w:r>
          </w:p>
        </w:tc>
      </w:tr>
      <w:tr w:rsidR="005A1D26" w:rsidRPr="000A165B" w14:paraId="4C86B222" w14:textId="77777777" w:rsidTr="00EC42A5">
        <w:trPr>
          <w:trHeight w:val="58"/>
        </w:trPr>
        <w:tc>
          <w:tcPr>
            <w:tcW w:w="227" w:type="pct"/>
            <w:noWrap/>
          </w:tcPr>
          <w:p w14:paraId="76FFFA47"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5</w:t>
            </w:r>
            <w:r w:rsidRPr="000A165B">
              <w:rPr>
                <w:rFonts w:ascii="Ubuntu Light" w:hAnsi="Ubuntu Light" w:cstheme="minorHAnsi"/>
                <w:sz w:val="20"/>
                <w:szCs w:val="20"/>
                <w:lang w:eastAsia="pl-PL"/>
              </w:rPr>
              <w:t>.</w:t>
            </w:r>
          </w:p>
        </w:tc>
        <w:tc>
          <w:tcPr>
            <w:tcW w:w="1412" w:type="pct"/>
            <w:noWrap/>
          </w:tcPr>
          <w:p w14:paraId="55315C85"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1B7355A"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protokołu GVRP lub VTP</w:t>
            </w:r>
          </w:p>
        </w:tc>
      </w:tr>
      <w:tr w:rsidR="005A1D26" w:rsidRPr="000A165B" w14:paraId="7FD8CC9C" w14:textId="77777777" w:rsidTr="00EC42A5">
        <w:trPr>
          <w:trHeight w:val="58"/>
        </w:trPr>
        <w:tc>
          <w:tcPr>
            <w:tcW w:w="227" w:type="pct"/>
            <w:noWrap/>
          </w:tcPr>
          <w:p w14:paraId="666CA687"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16.</w:t>
            </w:r>
          </w:p>
        </w:tc>
        <w:tc>
          <w:tcPr>
            <w:tcW w:w="1412" w:type="pct"/>
            <w:noWrap/>
          </w:tcPr>
          <w:p w14:paraId="713D839F"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FEF7142"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standardów IEEE (CFM zgodny z 802.1ag, EFM zgodny z 802.3ah)</w:t>
            </w:r>
          </w:p>
        </w:tc>
      </w:tr>
      <w:tr w:rsidR="005A1D26" w:rsidRPr="000A165B" w14:paraId="102CFEF8" w14:textId="77777777" w:rsidTr="00EC42A5">
        <w:trPr>
          <w:trHeight w:val="58"/>
        </w:trPr>
        <w:tc>
          <w:tcPr>
            <w:tcW w:w="227" w:type="pct"/>
            <w:noWrap/>
          </w:tcPr>
          <w:p w14:paraId="3B2E827F"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7</w:t>
            </w:r>
            <w:r w:rsidRPr="000A165B">
              <w:rPr>
                <w:rFonts w:ascii="Ubuntu Light" w:hAnsi="Ubuntu Light" w:cstheme="minorHAnsi"/>
                <w:sz w:val="20"/>
                <w:szCs w:val="20"/>
                <w:lang w:eastAsia="pl-PL"/>
              </w:rPr>
              <w:t>.</w:t>
            </w:r>
          </w:p>
        </w:tc>
        <w:tc>
          <w:tcPr>
            <w:tcW w:w="1412" w:type="pct"/>
            <w:noWrap/>
          </w:tcPr>
          <w:p w14:paraId="02510580"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794CBE49"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Wsparcie dla protokołów IEEE 802.1w Rapid Spanning Tree oraz IEEE 802.1s Multi-Instance Spanning Tree. Wymagane wsparcie dla min. 64 instancji protokołu MSTP. Wsparcie dla funkcjonalności PVST z obsługą minimum 128 instancji VLAN.</w:t>
            </w:r>
          </w:p>
        </w:tc>
      </w:tr>
      <w:tr w:rsidR="005A1D26" w:rsidRPr="000A165B" w14:paraId="458EE392" w14:textId="77777777" w:rsidTr="00EC42A5">
        <w:trPr>
          <w:trHeight w:val="58"/>
        </w:trPr>
        <w:tc>
          <w:tcPr>
            <w:tcW w:w="227" w:type="pct"/>
            <w:noWrap/>
          </w:tcPr>
          <w:p w14:paraId="293E31A8"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8</w:t>
            </w:r>
            <w:r w:rsidRPr="000A165B">
              <w:rPr>
                <w:rFonts w:ascii="Ubuntu Light" w:hAnsi="Ubuntu Light" w:cstheme="minorHAnsi"/>
                <w:sz w:val="20"/>
                <w:szCs w:val="20"/>
                <w:lang w:eastAsia="pl-PL"/>
              </w:rPr>
              <w:t>.</w:t>
            </w:r>
          </w:p>
        </w:tc>
        <w:tc>
          <w:tcPr>
            <w:tcW w:w="1412" w:type="pct"/>
            <w:noWrap/>
          </w:tcPr>
          <w:p w14:paraId="5203D166"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778507F3"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min. 256 000 tras dla routingu IPv4</w:t>
            </w:r>
          </w:p>
        </w:tc>
      </w:tr>
      <w:tr w:rsidR="005A1D26" w:rsidRPr="000A165B" w14:paraId="338623ED" w14:textId="77777777" w:rsidTr="00EC42A5">
        <w:trPr>
          <w:trHeight w:val="58"/>
        </w:trPr>
        <w:tc>
          <w:tcPr>
            <w:tcW w:w="227" w:type="pct"/>
            <w:noWrap/>
          </w:tcPr>
          <w:p w14:paraId="15BD4044"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9</w:t>
            </w:r>
            <w:r w:rsidRPr="000A165B">
              <w:rPr>
                <w:rFonts w:ascii="Ubuntu Light" w:hAnsi="Ubuntu Light" w:cstheme="minorHAnsi"/>
                <w:sz w:val="20"/>
                <w:szCs w:val="20"/>
                <w:lang w:eastAsia="pl-PL"/>
              </w:rPr>
              <w:t>.</w:t>
            </w:r>
          </w:p>
        </w:tc>
        <w:tc>
          <w:tcPr>
            <w:tcW w:w="1412" w:type="pct"/>
            <w:noWrap/>
          </w:tcPr>
          <w:p w14:paraId="18573D95"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5E23E8A"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min. 80 000 tras dla routingu IPv6</w:t>
            </w:r>
          </w:p>
        </w:tc>
      </w:tr>
      <w:tr w:rsidR="005A1D26" w:rsidRPr="000A165B" w14:paraId="4A1B6519" w14:textId="77777777" w:rsidTr="00EC42A5">
        <w:trPr>
          <w:trHeight w:val="58"/>
        </w:trPr>
        <w:tc>
          <w:tcPr>
            <w:tcW w:w="227" w:type="pct"/>
            <w:noWrap/>
          </w:tcPr>
          <w:p w14:paraId="3C1D153D"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20</w:t>
            </w:r>
            <w:r w:rsidRPr="000A165B">
              <w:rPr>
                <w:rFonts w:ascii="Ubuntu Light" w:hAnsi="Ubuntu Light" w:cstheme="minorHAnsi"/>
                <w:sz w:val="20"/>
                <w:szCs w:val="20"/>
                <w:lang w:eastAsia="pl-PL"/>
              </w:rPr>
              <w:t>.</w:t>
            </w:r>
          </w:p>
        </w:tc>
        <w:tc>
          <w:tcPr>
            <w:tcW w:w="1412" w:type="pct"/>
            <w:noWrap/>
          </w:tcPr>
          <w:p w14:paraId="42C48C58"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0948D4E1"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protokołów routingu OSPF, OSPFv3, IS-IS, IS-ISv6, BGPv4, BGPv4+, RIP, RIPng, PIM-SM, PIM-DM i SSM. Jeżeli do obsługi powyższych funkcjonalności wymagana jest licencja to należy ją dostarczyć w ramach niniejszego postępowania</w:t>
            </w:r>
          </w:p>
        </w:tc>
      </w:tr>
      <w:tr w:rsidR="005A1D26" w:rsidRPr="000A165B" w14:paraId="5607A8C9" w14:textId="77777777" w:rsidTr="00EC42A5">
        <w:trPr>
          <w:trHeight w:val="58"/>
        </w:trPr>
        <w:tc>
          <w:tcPr>
            <w:tcW w:w="227" w:type="pct"/>
            <w:noWrap/>
          </w:tcPr>
          <w:p w14:paraId="1802541D"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21.</w:t>
            </w:r>
          </w:p>
        </w:tc>
        <w:tc>
          <w:tcPr>
            <w:tcW w:w="1412" w:type="pct"/>
            <w:noWrap/>
          </w:tcPr>
          <w:p w14:paraId="2C61A2D2"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38B0144D"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minimum 256 instancji VPN (VRF)</w:t>
            </w:r>
          </w:p>
        </w:tc>
      </w:tr>
      <w:tr w:rsidR="005A1D26" w:rsidRPr="000A165B" w14:paraId="2949AF0D" w14:textId="77777777" w:rsidTr="00EC42A5">
        <w:trPr>
          <w:trHeight w:val="58"/>
        </w:trPr>
        <w:tc>
          <w:tcPr>
            <w:tcW w:w="227" w:type="pct"/>
            <w:noWrap/>
          </w:tcPr>
          <w:p w14:paraId="7EE3068D"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22</w:t>
            </w:r>
            <w:r w:rsidRPr="000A165B">
              <w:rPr>
                <w:rFonts w:ascii="Ubuntu Light" w:hAnsi="Ubuntu Light" w:cstheme="minorHAnsi"/>
                <w:sz w:val="20"/>
                <w:szCs w:val="20"/>
                <w:lang w:eastAsia="pl-PL"/>
              </w:rPr>
              <w:t>.</w:t>
            </w:r>
          </w:p>
        </w:tc>
        <w:tc>
          <w:tcPr>
            <w:tcW w:w="1412" w:type="pct"/>
            <w:noWrap/>
          </w:tcPr>
          <w:p w14:paraId="667F3FC3"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3ABE1573"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protokołów LLDP i LLDP-MED.</w:t>
            </w:r>
          </w:p>
        </w:tc>
      </w:tr>
      <w:tr w:rsidR="005A1D26" w:rsidRPr="000A165B" w14:paraId="5346FF6C" w14:textId="77777777" w:rsidTr="00EC42A5">
        <w:trPr>
          <w:trHeight w:val="58"/>
        </w:trPr>
        <w:tc>
          <w:tcPr>
            <w:tcW w:w="227" w:type="pct"/>
            <w:noWrap/>
          </w:tcPr>
          <w:p w14:paraId="0ACD4A23"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23.</w:t>
            </w:r>
          </w:p>
        </w:tc>
        <w:tc>
          <w:tcPr>
            <w:tcW w:w="1412" w:type="pct"/>
            <w:noWrap/>
          </w:tcPr>
          <w:p w14:paraId="00A1CDFA"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A679835"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Wsparcie dla technologii MPLS, w tym L3 VPN oraz L2 VPN. Jeżeli funkcjonalność MPLS wymaga licencji to należy ją dostarczyć w ramach niniejszego postepowania.</w:t>
            </w:r>
          </w:p>
        </w:tc>
      </w:tr>
      <w:tr w:rsidR="005A1D26" w:rsidRPr="000A165B" w14:paraId="125F333D" w14:textId="77777777" w:rsidTr="00EC42A5">
        <w:trPr>
          <w:trHeight w:val="58"/>
        </w:trPr>
        <w:tc>
          <w:tcPr>
            <w:tcW w:w="227" w:type="pct"/>
            <w:noWrap/>
          </w:tcPr>
          <w:p w14:paraId="65C1B331"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4</w:t>
            </w:r>
            <w:r w:rsidRPr="000A165B">
              <w:rPr>
                <w:rFonts w:ascii="Ubuntu Light" w:hAnsi="Ubuntu Light" w:cstheme="minorHAnsi"/>
                <w:sz w:val="20"/>
                <w:szCs w:val="20"/>
                <w:lang w:eastAsia="pl-PL"/>
              </w:rPr>
              <w:t>.</w:t>
            </w:r>
          </w:p>
        </w:tc>
        <w:tc>
          <w:tcPr>
            <w:tcW w:w="1412" w:type="pct"/>
            <w:noWrap/>
          </w:tcPr>
          <w:p w14:paraId="53043A4A"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43CFA67"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Przełącznik musi posiadać funkcjonalność DHCP Server</w:t>
            </w:r>
          </w:p>
        </w:tc>
      </w:tr>
      <w:tr w:rsidR="005A1D26" w:rsidRPr="00CF5778" w14:paraId="001C4B2C" w14:textId="77777777" w:rsidTr="00EC42A5">
        <w:trPr>
          <w:trHeight w:val="730"/>
        </w:trPr>
        <w:tc>
          <w:tcPr>
            <w:tcW w:w="227" w:type="pct"/>
            <w:noWrap/>
          </w:tcPr>
          <w:p w14:paraId="693D5B43"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5</w:t>
            </w:r>
            <w:r w:rsidRPr="000A165B">
              <w:rPr>
                <w:rFonts w:ascii="Ubuntu Light" w:hAnsi="Ubuntu Light" w:cstheme="minorHAnsi"/>
                <w:sz w:val="20"/>
                <w:szCs w:val="20"/>
                <w:lang w:eastAsia="pl-PL"/>
              </w:rPr>
              <w:t>.</w:t>
            </w:r>
          </w:p>
        </w:tc>
        <w:tc>
          <w:tcPr>
            <w:tcW w:w="1412" w:type="pct"/>
            <w:noWrap/>
          </w:tcPr>
          <w:p w14:paraId="71E30AB4"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ruchu multicast</w:t>
            </w:r>
          </w:p>
        </w:tc>
        <w:tc>
          <w:tcPr>
            <w:tcW w:w="3361" w:type="pct"/>
            <w:gridSpan w:val="2"/>
          </w:tcPr>
          <w:p w14:paraId="2E1E94C7" w14:textId="77777777" w:rsidR="005A1D26" w:rsidRPr="000A165B" w:rsidRDefault="005A1D26" w:rsidP="005A1D26">
            <w:pPr>
              <w:numPr>
                <w:ilvl w:val="0"/>
                <w:numId w:val="95"/>
              </w:numPr>
              <w:pBdr>
                <w:top w:val="nil"/>
                <w:left w:val="nil"/>
                <w:bottom w:val="nil"/>
                <w:right w:val="nil"/>
                <w:between w:val="nil"/>
              </w:pBdr>
              <w:spacing w:before="60" w:after="0" w:line="240" w:lineRule="auto"/>
              <w:jc w:val="both"/>
              <w:rPr>
                <w:rFonts w:ascii="Ubuntu Light" w:hAnsi="Ubuntu Light" w:cstheme="minorHAnsi"/>
                <w:sz w:val="20"/>
                <w:szCs w:val="20"/>
                <w:lang w:val="en-US"/>
              </w:rPr>
            </w:pPr>
            <w:r w:rsidRPr="000A165B">
              <w:rPr>
                <w:rFonts w:ascii="Ubuntu Light" w:hAnsi="Ubuntu Light" w:cstheme="minorHAnsi"/>
                <w:sz w:val="20"/>
                <w:szCs w:val="20"/>
              </w:rPr>
              <w:t>IGMP v1, v2 i v3</w:t>
            </w:r>
          </w:p>
          <w:p w14:paraId="663E53A8" w14:textId="77777777" w:rsidR="005A1D26" w:rsidRPr="000A165B" w:rsidRDefault="005A1D26" w:rsidP="005A1D26">
            <w:pPr>
              <w:numPr>
                <w:ilvl w:val="0"/>
                <w:numId w:val="95"/>
              </w:numPr>
              <w:pBdr>
                <w:top w:val="nil"/>
                <w:left w:val="nil"/>
                <w:bottom w:val="nil"/>
                <w:right w:val="nil"/>
                <w:between w:val="nil"/>
              </w:pBdr>
              <w:spacing w:before="60" w:after="0" w:line="240" w:lineRule="auto"/>
              <w:jc w:val="both"/>
              <w:rPr>
                <w:rFonts w:ascii="Ubuntu Light" w:hAnsi="Ubuntu Light" w:cstheme="minorHAnsi"/>
                <w:sz w:val="20"/>
                <w:szCs w:val="20"/>
                <w:lang w:val="en-US"/>
              </w:rPr>
            </w:pPr>
            <w:r w:rsidRPr="000A165B">
              <w:rPr>
                <w:rFonts w:ascii="Ubuntu Light" w:hAnsi="Ubuntu Light" w:cstheme="minorHAnsi"/>
                <w:sz w:val="20"/>
                <w:szCs w:val="20"/>
                <w:lang w:val="en-GB"/>
              </w:rPr>
              <w:t>IGMP Snooping v1, v2 i v3</w:t>
            </w:r>
          </w:p>
        </w:tc>
      </w:tr>
      <w:tr w:rsidR="005A1D26" w:rsidRPr="000A165B" w14:paraId="3AC3587F" w14:textId="77777777" w:rsidTr="00EC42A5">
        <w:trPr>
          <w:trHeight w:val="58"/>
        </w:trPr>
        <w:tc>
          <w:tcPr>
            <w:tcW w:w="227" w:type="pct"/>
            <w:noWrap/>
          </w:tcPr>
          <w:p w14:paraId="587C831E"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6</w:t>
            </w:r>
            <w:r w:rsidRPr="000A165B">
              <w:rPr>
                <w:rFonts w:ascii="Ubuntu Light" w:hAnsi="Ubuntu Light" w:cstheme="minorHAnsi"/>
                <w:sz w:val="20"/>
                <w:szCs w:val="20"/>
                <w:lang w:eastAsia="pl-PL"/>
              </w:rPr>
              <w:t>.</w:t>
            </w:r>
          </w:p>
        </w:tc>
        <w:tc>
          <w:tcPr>
            <w:tcW w:w="1412" w:type="pct"/>
            <w:noWrap/>
          </w:tcPr>
          <w:p w14:paraId="3BBEEF37"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Mechanizmy związane z zapewnieniem bezpieczeństwa sieci</w:t>
            </w:r>
          </w:p>
          <w:p w14:paraId="26EBE6A0" w14:textId="77777777" w:rsidR="005A1D26" w:rsidRPr="000A165B" w:rsidRDefault="005A1D26" w:rsidP="00EC42A5">
            <w:pPr>
              <w:spacing w:before="60" w:after="0" w:line="240" w:lineRule="auto"/>
              <w:jc w:val="both"/>
              <w:rPr>
                <w:rFonts w:ascii="Ubuntu Light" w:hAnsi="Ubuntu Light" w:cstheme="minorHAnsi"/>
                <w:sz w:val="20"/>
                <w:szCs w:val="20"/>
              </w:rPr>
            </w:pPr>
          </w:p>
        </w:tc>
        <w:tc>
          <w:tcPr>
            <w:tcW w:w="3361" w:type="pct"/>
            <w:gridSpan w:val="2"/>
          </w:tcPr>
          <w:p w14:paraId="42FB5334" w14:textId="77777777" w:rsidR="005A1D26" w:rsidRPr="000A165B" w:rsidRDefault="005A1D26" w:rsidP="005A1D26">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min. 4 poziomy dostępu administracyjnego poprzez konsolę</w:t>
            </w:r>
          </w:p>
          <w:p w14:paraId="3EB3CBE1" w14:textId="77777777" w:rsidR="005A1D26" w:rsidRPr="000A165B" w:rsidRDefault="005A1D26" w:rsidP="005A1D26">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autoryzacja użytkowników w oparciu o IEEE 802.1x z możliwością przydziału VLANu oraz dynamicznego przypisania listy ACL</w:t>
            </w:r>
          </w:p>
          <w:p w14:paraId="12A1565A" w14:textId="77777777" w:rsidR="005A1D26" w:rsidRPr="000A165B" w:rsidRDefault="005A1D26" w:rsidP="005A1D26">
            <w:pPr>
              <w:numPr>
                <w:ilvl w:val="0"/>
                <w:numId w:val="96"/>
              </w:num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możliwość utworzenia minimum 2000 list ACL </w:t>
            </w:r>
          </w:p>
          <w:p w14:paraId="527A657B" w14:textId="77777777" w:rsidR="005A1D26" w:rsidRPr="000A165B" w:rsidRDefault="005A1D26" w:rsidP="005A1D26">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uwierzytelniania urządzeń na porcie w oparciu o adres MAC oraz poprzez portal www</w:t>
            </w:r>
          </w:p>
          <w:p w14:paraId="3C93EEA9" w14:textId="77777777" w:rsidR="005A1D26" w:rsidRPr="000A165B" w:rsidRDefault="005A1D26" w:rsidP="005A1D26">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zarządzanie urządzeniem przez HTTPS, SNMP i SSHv2 za pomocą protokołów IPv4 i IPv6</w:t>
            </w:r>
          </w:p>
          <w:p w14:paraId="12378E1B" w14:textId="77777777" w:rsidR="005A1D26" w:rsidRPr="000A165B" w:rsidRDefault="005A1D26" w:rsidP="005A1D26">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filtrowania ruchu w oparciu o adresy MAC, IPv4, IPv6, porty TCP/UDP</w:t>
            </w:r>
          </w:p>
          <w:p w14:paraId="78536AEF" w14:textId="77777777" w:rsidR="005A1D26" w:rsidRPr="000A165B" w:rsidRDefault="005A1D26" w:rsidP="005A1D26">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lang w:val="en-GB"/>
              </w:rPr>
            </w:pPr>
            <w:r w:rsidRPr="000A165B">
              <w:rPr>
                <w:rFonts w:ascii="Ubuntu Light" w:hAnsi="Ubuntu Light" w:cstheme="minorHAnsi"/>
                <w:sz w:val="20"/>
                <w:szCs w:val="20"/>
                <w:lang w:val="en-GB"/>
              </w:rPr>
              <w:t xml:space="preserve">obsługa mechanizmów Port Security, Dynamic ARP Inspection, IP Source Guard, voice VLAN oraz private VLAN </w:t>
            </w:r>
          </w:p>
          <w:p w14:paraId="333A5DD1" w14:textId="77777777" w:rsidR="005A1D26" w:rsidRPr="000A165B" w:rsidRDefault="005A1D26" w:rsidP="005A1D26">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synchronizacji czasu zgodnie z NTP</w:t>
            </w:r>
          </w:p>
          <w:p w14:paraId="612DF2AA" w14:textId="77777777" w:rsidR="005A1D26" w:rsidRPr="000A165B" w:rsidRDefault="005A1D26" w:rsidP="005A1D26">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wsparcie dla: RMON2, NETCONF </w:t>
            </w:r>
          </w:p>
        </w:tc>
      </w:tr>
      <w:tr w:rsidR="005A1D26" w:rsidRPr="000A165B" w14:paraId="4AB02D14" w14:textId="77777777" w:rsidTr="00EC42A5">
        <w:trPr>
          <w:trHeight w:val="58"/>
        </w:trPr>
        <w:tc>
          <w:tcPr>
            <w:tcW w:w="227" w:type="pct"/>
            <w:noWrap/>
          </w:tcPr>
          <w:p w14:paraId="7326D9D3"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7</w:t>
            </w:r>
            <w:r w:rsidRPr="000A165B">
              <w:rPr>
                <w:rFonts w:ascii="Ubuntu Light" w:hAnsi="Ubuntu Light" w:cstheme="minorHAnsi"/>
                <w:sz w:val="20"/>
                <w:szCs w:val="20"/>
                <w:lang w:eastAsia="pl-PL"/>
              </w:rPr>
              <w:t>.</w:t>
            </w:r>
          </w:p>
        </w:tc>
        <w:tc>
          <w:tcPr>
            <w:tcW w:w="1412" w:type="pct"/>
            <w:noWrap/>
          </w:tcPr>
          <w:p w14:paraId="347F5DC0"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153C7062"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Obsługa funkcjonalności UDLD </w:t>
            </w:r>
          </w:p>
        </w:tc>
      </w:tr>
      <w:tr w:rsidR="005A1D26" w:rsidRPr="000A165B" w14:paraId="350F5A8A" w14:textId="77777777" w:rsidTr="00EC42A5">
        <w:trPr>
          <w:trHeight w:val="58"/>
        </w:trPr>
        <w:tc>
          <w:tcPr>
            <w:tcW w:w="227" w:type="pct"/>
            <w:noWrap/>
          </w:tcPr>
          <w:p w14:paraId="63BE2B0F"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8</w:t>
            </w:r>
            <w:r w:rsidRPr="000A165B">
              <w:rPr>
                <w:rFonts w:ascii="Ubuntu Light" w:hAnsi="Ubuntu Light" w:cstheme="minorHAnsi"/>
                <w:sz w:val="20"/>
                <w:szCs w:val="20"/>
                <w:lang w:eastAsia="pl-PL"/>
              </w:rPr>
              <w:t>.</w:t>
            </w:r>
          </w:p>
        </w:tc>
        <w:tc>
          <w:tcPr>
            <w:tcW w:w="1412" w:type="pct"/>
            <w:noWrap/>
          </w:tcPr>
          <w:p w14:paraId="1186D3A4"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7C71F159"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Implementacja co najmniej ośmiu kolejek sprzętowych QoS na każdym porcie wyjściowym z możliwością konfiguracji dla obsługi ruchu o różnych klasach:</w:t>
            </w:r>
          </w:p>
          <w:p w14:paraId="3A44DB11" w14:textId="77777777" w:rsidR="005A1D26" w:rsidRPr="000A165B" w:rsidRDefault="005A1D26" w:rsidP="005A1D26">
            <w:pPr>
              <w:numPr>
                <w:ilvl w:val="0"/>
                <w:numId w:val="97"/>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klasyfikacja ruchu do klas różnej jakości obsługi (QoS) poprzez wykorzystanie następujących parametrów: źródłowy adres MAC, docelowy adres MAC, źródłowy adres IP, docelowy adres IP, źródłowy port TCP, docelowy port TCP</w:t>
            </w:r>
          </w:p>
          <w:p w14:paraId="7E94FF34" w14:textId="77777777" w:rsidR="005A1D26" w:rsidRPr="000A165B" w:rsidRDefault="005A1D26" w:rsidP="005A1D26">
            <w:pPr>
              <w:numPr>
                <w:ilvl w:val="0"/>
                <w:numId w:val="97"/>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wsparcie dla mechanizmów QoS z wykorzystaniem algorytmu karuzelowego np.: WRR, WDRR, DRR, WFQ </w:t>
            </w:r>
          </w:p>
        </w:tc>
      </w:tr>
      <w:tr w:rsidR="005A1D26" w:rsidRPr="000A165B" w14:paraId="7AD5E563" w14:textId="77777777" w:rsidTr="00EC42A5">
        <w:trPr>
          <w:trHeight w:val="58"/>
        </w:trPr>
        <w:tc>
          <w:tcPr>
            <w:tcW w:w="227" w:type="pct"/>
            <w:noWrap/>
          </w:tcPr>
          <w:p w14:paraId="2911224C"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9</w:t>
            </w:r>
            <w:r w:rsidRPr="000A165B">
              <w:rPr>
                <w:rFonts w:ascii="Ubuntu Light" w:hAnsi="Ubuntu Light" w:cstheme="minorHAnsi"/>
                <w:sz w:val="20"/>
                <w:szCs w:val="20"/>
                <w:lang w:eastAsia="pl-PL"/>
              </w:rPr>
              <w:t>.</w:t>
            </w:r>
          </w:p>
        </w:tc>
        <w:tc>
          <w:tcPr>
            <w:tcW w:w="1412" w:type="pct"/>
            <w:noWrap/>
          </w:tcPr>
          <w:p w14:paraId="115D8000"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4B0430EE"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Urządzenie musi posiadać mechanizm do badania jakości połączeń (IP SLA) z możliwością badania takich parametrów jak: jitter, opóźnienie, </w:t>
            </w:r>
            <w:r w:rsidRPr="000A165B">
              <w:rPr>
                <w:rFonts w:ascii="Ubuntu Light" w:hAnsi="Ubuntu Light" w:cstheme="minorHAnsi"/>
                <w:sz w:val="20"/>
                <w:szCs w:val="20"/>
              </w:rPr>
              <w:lastRenderedPageBreak/>
              <w:t>straty pakietów dla wygenerowanego strumienia testowego UDP. Urządzenie musi mieć możliwość pracy jako generator oraz jako odbiornik pakietów testowych IP SLA. Urządzenie musi umożliwiać konfigurację liczby wysyłanych pakietów UDP w ramach pojedynczej próbki oraz odstępu czasowego pomiędzy kolejnymi wysyłanymi pakietami UDP w ramach pojedynczej próbki. Jeżeli funkcjonalność IP SLA wymaga licencji to Zamawiający wymaga jej dostarczenia w ramach niniejszego postępowania</w:t>
            </w:r>
          </w:p>
        </w:tc>
      </w:tr>
      <w:tr w:rsidR="005A1D26" w:rsidRPr="00CF5778" w14:paraId="75FBD0BE" w14:textId="77777777" w:rsidTr="00EC42A5">
        <w:trPr>
          <w:trHeight w:val="58"/>
        </w:trPr>
        <w:tc>
          <w:tcPr>
            <w:tcW w:w="227" w:type="pct"/>
            <w:noWrap/>
          </w:tcPr>
          <w:p w14:paraId="7ACDF961"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lastRenderedPageBreak/>
              <w:t>30</w:t>
            </w:r>
            <w:r w:rsidRPr="000A165B">
              <w:rPr>
                <w:rFonts w:ascii="Ubuntu Light" w:hAnsi="Ubuntu Light" w:cstheme="minorHAnsi"/>
                <w:sz w:val="20"/>
                <w:szCs w:val="20"/>
                <w:lang w:eastAsia="pl-PL"/>
              </w:rPr>
              <w:t>.</w:t>
            </w:r>
          </w:p>
        </w:tc>
        <w:tc>
          <w:tcPr>
            <w:tcW w:w="1412" w:type="pct"/>
            <w:noWrap/>
          </w:tcPr>
          <w:p w14:paraId="4AE4E62A" w14:textId="77777777" w:rsidR="005A1D26" w:rsidRPr="000A165B" w:rsidRDefault="005A1D26" w:rsidP="00EC42A5">
            <w:pPr>
              <w:tabs>
                <w:tab w:val="left" w:pos="915"/>
              </w:tabs>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Wymagane opcje zarządzania</w:t>
            </w:r>
          </w:p>
          <w:p w14:paraId="4A5EB0B3" w14:textId="77777777" w:rsidR="005A1D26" w:rsidRPr="000A165B" w:rsidRDefault="005A1D26" w:rsidP="00EC42A5">
            <w:pPr>
              <w:spacing w:before="60" w:after="0" w:line="240" w:lineRule="auto"/>
              <w:jc w:val="both"/>
              <w:rPr>
                <w:rFonts w:ascii="Ubuntu Light" w:hAnsi="Ubuntu Light" w:cstheme="minorHAnsi"/>
                <w:sz w:val="20"/>
                <w:szCs w:val="20"/>
              </w:rPr>
            </w:pPr>
          </w:p>
        </w:tc>
        <w:tc>
          <w:tcPr>
            <w:tcW w:w="3361" w:type="pct"/>
            <w:gridSpan w:val="2"/>
          </w:tcPr>
          <w:p w14:paraId="2DAD9BE5" w14:textId="77777777" w:rsidR="005A1D26" w:rsidRPr="000A165B" w:rsidRDefault="005A1D26" w:rsidP="005A1D26">
            <w:pPr>
              <w:numPr>
                <w:ilvl w:val="0"/>
                <w:numId w:val="98"/>
              </w:numPr>
              <w:pBdr>
                <w:top w:val="nil"/>
                <w:left w:val="nil"/>
                <w:bottom w:val="nil"/>
                <w:right w:val="nil"/>
                <w:between w:val="nil"/>
              </w:pBdr>
              <w:tabs>
                <w:tab w:val="left" w:pos="915"/>
              </w:tabs>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lokalnej i zdalnej obserwacji ruchu na określonym porcie, polegająca na kopiowaniu pojawiających się na nim ramek i przesyłaniu ich do urządzenia monitorującego przyłączonego do innego portu oraz poprzez określony VLAN</w:t>
            </w:r>
          </w:p>
          <w:p w14:paraId="78426400" w14:textId="77777777" w:rsidR="005A1D26" w:rsidRPr="000A165B" w:rsidRDefault="005A1D26" w:rsidP="005A1D26">
            <w:pPr>
              <w:numPr>
                <w:ilvl w:val="0"/>
                <w:numId w:val="98"/>
              </w:numPr>
              <w:pBdr>
                <w:top w:val="nil"/>
                <w:left w:val="nil"/>
                <w:bottom w:val="nil"/>
                <w:right w:val="nil"/>
                <w:between w:val="nil"/>
              </w:pBdr>
              <w:tabs>
                <w:tab w:val="left" w:pos="915"/>
              </w:tabs>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plik konfiguracyjny urządzenia musi być możliwy do edycji w trybie off-line (tzn. konieczna jest możliwość przeglądania i zmian konfiguracji w pliku tekstowym na dowolnym urządzeniu PC)</w:t>
            </w:r>
          </w:p>
          <w:p w14:paraId="26033C9A" w14:textId="77777777" w:rsidR="005A1D26" w:rsidRPr="000A165B" w:rsidRDefault="005A1D26" w:rsidP="005A1D26">
            <w:pPr>
              <w:numPr>
                <w:ilvl w:val="0"/>
                <w:numId w:val="98"/>
              </w:numPr>
              <w:tabs>
                <w:tab w:val="left" w:pos="915"/>
              </w:tabs>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urządzenie musi posiadać wbudowany port USB, pozwalający na podłączenie zewnętrznej pamięci FLASH w celu przechowywania obrazów systemu operacyjnego, plików konfiguracyjnych lub certyfikatów elektronicznych</w:t>
            </w:r>
          </w:p>
          <w:p w14:paraId="6538A94C" w14:textId="77777777" w:rsidR="005A1D26" w:rsidRPr="000A165B" w:rsidRDefault="005A1D26" w:rsidP="005A1D26">
            <w:pPr>
              <w:numPr>
                <w:ilvl w:val="0"/>
                <w:numId w:val="98"/>
              </w:numPr>
              <w:pBdr>
                <w:top w:val="nil"/>
                <w:left w:val="nil"/>
                <w:bottom w:val="nil"/>
                <w:right w:val="nil"/>
                <w:between w:val="nil"/>
              </w:pBdr>
              <w:tabs>
                <w:tab w:val="left" w:pos="915"/>
              </w:tabs>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dedykowany port konsoli zgodny ze standardem RS-232 </w:t>
            </w:r>
          </w:p>
          <w:p w14:paraId="49C3C225" w14:textId="77777777" w:rsidR="005A1D26" w:rsidRPr="000A165B" w:rsidRDefault="005A1D26" w:rsidP="005A1D26">
            <w:pPr>
              <w:numPr>
                <w:ilvl w:val="0"/>
                <w:numId w:val="98"/>
              </w:numPr>
              <w:pBdr>
                <w:top w:val="nil"/>
                <w:left w:val="nil"/>
                <w:bottom w:val="nil"/>
                <w:right w:val="nil"/>
                <w:between w:val="nil"/>
              </w:pBdr>
              <w:tabs>
                <w:tab w:val="left" w:pos="915"/>
              </w:tabs>
              <w:spacing w:before="60" w:after="0" w:line="240" w:lineRule="auto"/>
              <w:jc w:val="both"/>
              <w:rPr>
                <w:rFonts w:ascii="Ubuntu Light" w:hAnsi="Ubuntu Light" w:cstheme="minorHAnsi"/>
                <w:sz w:val="20"/>
                <w:szCs w:val="20"/>
                <w:lang w:val="en-US"/>
              </w:rPr>
            </w:pPr>
            <w:r w:rsidRPr="000A165B">
              <w:rPr>
                <w:rFonts w:ascii="Ubuntu Light" w:hAnsi="Ubuntu Light" w:cstheme="minorHAnsi"/>
                <w:sz w:val="20"/>
                <w:szCs w:val="20"/>
                <w:lang w:val="en-GB"/>
              </w:rPr>
              <w:t>dedykowany port zarządzający out-of-band Ethernet 10/100Base-T</w:t>
            </w:r>
          </w:p>
        </w:tc>
      </w:tr>
      <w:tr w:rsidR="005A1D26" w:rsidRPr="000A165B" w14:paraId="0B9FAB3C" w14:textId="77777777" w:rsidTr="00EC42A5">
        <w:trPr>
          <w:trHeight w:val="58"/>
        </w:trPr>
        <w:tc>
          <w:tcPr>
            <w:tcW w:w="227" w:type="pct"/>
            <w:noWrap/>
          </w:tcPr>
          <w:p w14:paraId="5883F7EB"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31</w:t>
            </w:r>
            <w:r w:rsidRPr="000A165B">
              <w:rPr>
                <w:rFonts w:ascii="Ubuntu Light" w:hAnsi="Ubuntu Light" w:cstheme="minorHAnsi"/>
                <w:sz w:val="20"/>
                <w:szCs w:val="20"/>
                <w:lang w:eastAsia="pl-PL"/>
              </w:rPr>
              <w:t>.</w:t>
            </w:r>
          </w:p>
        </w:tc>
        <w:tc>
          <w:tcPr>
            <w:tcW w:w="1412" w:type="pct"/>
            <w:noWrap/>
          </w:tcPr>
          <w:p w14:paraId="59CAC59D"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30C10AB" w14:textId="77777777" w:rsidR="005A1D26" w:rsidRPr="00BA6803" w:rsidRDefault="005A1D26" w:rsidP="00EC42A5">
            <w:pPr>
              <w:tabs>
                <w:tab w:val="left" w:pos="5625"/>
              </w:tabs>
              <w:spacing w:before="60" w:after="0" w:line="240" w:lineRule="auto"/>
              <w:jc w:val="both"/>
              <w:rPr>
                <w:rFonts w:ascii="Ubuntu Light" w:hAnsi="Ubuntu Light" w:cstheme="minorHAnsi"/>
                <w:sz w:val="20"/>
                <w:szCs w:val="20"/>
              </w:rPr>
            </w:pPr>
            <w:r w:rsidRPr="00BA6803">
              <w:rPr>
                <w:rFonts w:ascii="Ubuntu Light" w:hAnsi="Ubuntu Light" w:cstheme="minorHAnsi"/>
                <w:sz w:val="20"/>
                <w:szCs w:val="20"/>
              </w:rPr>
              <w:t>Wraz z urządzeniami muszą zostać dostarczone:</w:t>
            </w:r>
          </w:p>
          <w:p w14:paraId="10E85AE6" w14:textId="77777777" w:rsidR="005A1D26" w:rsidRPr="00BA6803" w:rsidRDefault="005A1D26" w:rsidP="005A1D26">
            <w:pPr>
              <w:numPr>
                <w:ilvl w:val="0"/>
                <w:numId w:val="99"/>
              </w:numPr>
              <w:pBdr>
                <w:top w:val="nil"/>
                <w:left w:val="nil"/>
                <w:bottom w:val="nil"/>
                <w:right w:val="nil"/>
                <w:between w:val="nil"/>
              </w:pBdr>
              <w:tabs>
                <w:tab w:val="left" w:pos="5625"/>
              </w:tabs>
              <w:spacing w:before="60" w:after="0" w:line="240" w:lineRule="auto"/>
              <w:jc w:val="both"/>
              <w:rPr>
                <w:rFonts w:ascii="Ubuntu Light" w:hAnsi="Ubuntu Light" w:cstheme="minorHAnsi"/>
                <w:sz w:val="20"/>
                <w:szCs w:val="20"/>
              </w:rPr>
            </w:pPr>
            <w:r w:rsidRPr="00BA6803">
              <w:rPr>
                <w:rFonts w:ascii="Ubuntu Light" w:hAnsi="Ubuntu Light" w:cstheme="minorHAnsi"/>
                <w:sz w:val="20"/>
                <w:szCs w:val="20"/>
              </w:rPr>
              <w:t>pełna dokumentacja w języku polskim lub angielskim</w:t>
            </w:r>
          </w:p>
          <w:p w14:paraId="3CF3D6D0" w14:textId="77777777" w:rsidR="005A1D26" w:rsidRDefault="005A1D26" w:rsidP="005A1D26">
            <w:pPr>
              <w:numPr>
                <w:ilvl w:val="0"/>
                <w:numId w:val="99"/>
              </w:numPr>
              <w:tabs>
                <w:tab w:val="left" w:pos="5625"/>
              </w:tabs>
              <w:spacing w:before="60" w:after="0" w:line="240" w:lineRule="auto"/>
              <w:jc w:val="both"/>
              <w:rPr>
                <w:rFonts w:ascii="Ubuntu Light" w:hAnsi="Ubuntu Light" w:cstheme="minorHAnsi"/>
                <w:sz w:val="20"/>
                <w:szCs w:val="20"/>
              </w:rPr>
            </w:pPr>
            <w:r w:rsidRPr="00BA6803">
              <w:rPr>
                <w:rFonts w:ascii="Ubuntu Light" w:hAnsi="Ubuntu Light" w:cstheme="minorHAnsi"/>
                <w:sz w:val="20"/>
                <w:szCs w:val="20"/>
              </w:rPr>
              <w:t>dokumenty potwierdzające, że proponowane urządzenia posiadają wymagane deklaracje zgodności z normami bezpieczeństwa (CE), lub oświadczenie, że deklaracja nie jest wymagana</w:t>
            </w:r>
          </w:p>
          <w:p w14:paraId="7184B84F" w14:textId="77777777" w:rsidR="005A1D26" w:rsidRPr="000A165B" w:rsidRDefault="005A1D26" w:rsidP="00EC42A5">
            <w:pPr>
              <w:tabs>
                <w:tab w:val="left" w:pos="5625"/>
              </w:tabs>
              <w:spacing w:before="60" w:after="0" w:line="240" w:lineRule="auto"/>
              <w:ind w:left="720"/>
              <w:jc w:val="both"/>
              <w:rPr>
                <w:rFonts w:ascii="Ubuntu Light" w:hAnsi="Ubuntu Light" w:cstheme="minorHAnsi"/>
                <w:sz w:val="20"/>
                <w:szCs w:val="20"/>
              </w:rPr>
            </w:pPr>
            <w:r>
              <w:rPr>
                <w:rFonts w:ascii="Ubuntu Light" w:hAnsi="Ubuntu Light"/>
                <w:sz w:val="20"/>
                <w:szCs w:val="20"/>
              </w:rPr>
              <w:t xml:space="preserve">Dostawa do siedziby Zamawiającego w  lokalizacji Katowice  ul. Ceglana 35 </w:t>
            </w:r>
          </w:p>
        </w:tc>
      </w:tr>
      <w:tr w:rsidR="005A1D26" w:rsidRPr="000A165B" w14:paraId="1740719D" w14:textId="77777777" w:rsidTr="00EC42A5">
        <w:trPr>
          <w:trHeight w:val="58"/>
        </w:trPr>
        <w:tc>
          <w:tcPr>
            <w:tcW w:w="227" w:type="pct"/>
            <w:noWrap/>
          </w:tcPr>
          <w:p w14:paraId="0778CC15"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32</w:t>
            </w:r>
            <w:r w:rsidRPr="000A165B">
              <w:rPr>
                <w:rFonts w:ascii="Ubuntu Light" w:hAnsi="Ubuntu Light" w:cstheme="minorHAnsi"/>
                <w:sz w:val="20"/>
                <w:szCs w:val="20"/>
                <w:lang w:eastAsia="pl-PL"/>
              </w:rPr>
              <w:t>.</w:t>
            </w:r>
          </w:p>
        </w:tc>
        <w:tc>
          <w:tcPr>
            <w:tcW w:w="1412" w:type="pct"/>
            <w:noWrap/>
          </w:tcPr>
          <w:p w14:paraId="4039E658"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084697F6"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tc>
      </w:tr>
      <w:tr w:rsidR="005A1D26" w:rsidRPr="000A165B" w14:paraId="2CB10975" w14:textId="77777777" w:rsidTr="00EC42A5">
        <w:trPr>
          <w:trHeight w:val="58"/>
        </w:trPr>
        <w:tc>
          <w:tcPr>
            <w:tcW w:w="227" w:type="pct"/>
            <w:noWrap/>
          </w:tcPr>
          <w:p w14:paraId="1E53652F"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33</w:t>
            </w:r>
            <w:r w:rsidRPr="000A165B">
              <w:rPr>
                <w:rFonts w:ascii="Ubuntu Light" w:hAnsi="Ubuntu Light" w:cstheme="minorHAnsi"/>
                <w:sz w:val="20"/>
                <w:szCs w:val="20"/>
                <w:lang w:eastAsia="pl-PL"/>
              </w:rPr>
              <w:t>.</w:t>
            </w:r>
          </w:p>
        </w:tc>
        <w:tc>
          <w:tcPr>
            <w:tcW w:w="1412" w:type="pct"/>
            <w:noWrap/>
          </w:tcPr>
          <w:p w14:paraId="005D8B0E"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1FAC366F"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Wsparcie dla funkcjonalności VXLAN L2 i L3. Jeżeli obsługa powyżej funkcjonalności wymaga dodatkowej licencji to w ramach niniejszego postępowania Zamawiający nie wymaga jej dostarczenia.</w:t>
            </w:r>
          </w:p>
        </w:tc>
      </w:tr>
      <w:tr w:rsidR="005A1D26" w:rsidRPr="000A165B" w14:paraId="5BD21CB5" w14:textId="77777777" w:rsidTr="00EC42A5">
        <w:trPr>
          <w:trHeight w:val="58"/>
        </w:trPr>
        <w:tc>
          <w:tcPr>
            <w:tcW w:w="227" w:type="pct"/>
            <w:noWrap/>
          </w:tcPr>
          <w:p w14:paraId="1EC49A28"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34.</w:t>
            </w:r>
          </w:p>
        </w:tc>
        <w:tc>
          <w:tcPr>
            <w:tcW w:w="1412" w:type="pct"/>
            <w:noWrap/>
          </w:tcPr>
          <w:p w14:paraId="775AC366"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70071C35"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sz w:val="20"/>
                <w:szCs w:val="20"/>
              </w:rPr>
              <w:t>Przełącznik musi mieć możliwość pracy jako kontroler WLAN poprzez instalację dodatkowej licencji bądź modułu rozszerzeń instalowanego w obudowie urządzenia. Możliwość obsługi minimum 200 punktów dostępowych. Jeżeli funkcjonalność kontrolera WLAN wymaga dodatkowej licencji bądź modułu to w ramach niniejszego postępowania Zamawiający nie wymaga ich dostarczenia.</w:t>
            </w:r>
          </w:p>
        </w:tc>
      </w:tr>
      <w:tr w:rsidR="005A1D26" w:rsidRPr="000A165B" w14:paraId="42DC54BC" w14:textId="77777777" w:rsidTr="00EC42A5">
        <w:trPr>
          <w:trHeight w:val="58"/>
        </w:trPr>
        <w:tc>
          <w:tcPr>
            <w:tcW w:w="227" w:type="pct"/>
            <w:noWrap/>
          </w:tcPr>
          <w:p w14:paraId="26A4248C"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3</w:t>
            </w:r>
            <w:r>
              <w:rPr>
                <w:rFonts w:ascii="Ubuntu Light" w:hAnsi="Ubuntu Light" w:cstheme="minorHAnsi"/>
                <w:sz w:val="20"/>
                <w:szCs w:val="20"/>
                <w:lang w:eastAsia="pl-PL"/>
              </w:rPr>
              <w:t>5</w:t>
            </w:r>
            <w:r w:rsidRPr="000A165B">
              <w:rPr>
                <w:rFonts w:ascii="Ubuntu Light" w:hAnsi="Ubuntu Light" w:cstheme="minorHAnsi"/>
                <w:sz w:val="20"/>
                <w:szCs w:val="20"/>
                <w:lang w:eastAsia="pl-PL"/>
              </w:rPr>
              <w:t>.</w:t>
            </w:r>
          </w:p>
        </w:tc>
        <w:tc>
          <w:tcPr>
            <w:tcW w:w="1412" w:type="pct"/>
            <w:noWrap/>
          </w:tcPr>
          <w:p w14:paraId="021ACBB5"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9057EBF"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tc>
      </w:tr>
      <w:tr w:rsidR="005A1D26" w:rsidRPr="000A165B" w14:paraId="2AA9E434" w14:textId="77777777" w:rsidTr="00EC42A5">
        <w:trPr>
          <w:trHeight w:val="58"/>
        </w:trPr>
        <w:tc>
          <w:tcPr>
            <w:tcW w:w="227" w:type="pct"/>
            <w:noWrap/>
          </w:tcPr>
          <w:p w14:paraId="19AB77A2"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36.</w:t>
            </w:r>
          </w:p>
        </w:tc>
        <w:tc>
          <w:tcPr>
            <w:tcW w:w="1412" w:type="pct"/>
            <w:noWrap/>
          </w:tcPr>
          <w:p w14:paraId="62193254" w14:textId="77777777" w:rsidR="005A1D26" w:rsidRPr="000A165B" w:rsidRDefault="005A1D26" w:rsidP="00EC42A5">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Wymaganie dotyczące gwarancji</w:t>
            </w:r>
          </w:p>
        </w:tc>
        <w:tc>
          <w:tcPr>
            <w:tcW w:w="3361" w:type="pct"/>
            <w:gridSpan w:val="2"/>
          </w:tcPr>
          <w:p w14:paraId="7BACAE5B" w14:textId="77777777" w:rsidR="005A1D26" w:rsidRPr="00356EA3" w:rsidRDefault="005A1D26" w:rsidP="00EC42A5">
            <w:pPr>
              <w:spacing w:before="60" w:after="0" w:line="240" w:lineRule="auto"/>
              <w:jc w:val="both"/>
              <w:rPr>
                <w:rFonts w:ascii="Ubuntu Light" w:hAnsi="Ubuntu Light" w:cstheme="minorHAnsi"/>
                <w:sz w:val="20"/>
                <w:szCs w:val="20"/>
              </w:rPr>
            </w:pPr>
            <w:r w:rsidRPr="00356EA3">
              <w:rPr>
                <w:rFonts w:ascii="Ubuntu Light" w:hAnsi="Ubuntu Light"/>
                <w:sz w:val="20"/>
              </w:rPr>
              <w:t>Okres gwarancji (kryterium oceny ofert) producenta - wynosi co najmniej 36 miesięcy, (zgodnie z zadeklarowanym w formularzu ofertowym okresem gwarancji</w:t>
            </w:r>
            <w:r>
              <w:rPr>
                <w:rFonts w:ascii="Ubuntu Light" w:hAnsi="Ubuntu Light"/>
                <w:sz w:val="20"/>
              </w:rPr>
              <w:t>)</w:t>
            </w:r>
            <w:r w:rsidRPr="00356EA3">
              <w:rPr>
                <w:rFonts w:ascii="Ubuntu Light" w:hAnsi="Ubuntu Light"/>
                <w:sz w:val="20"/>
              </w:rPr>
              <w:t xml:space="preserve"> i rozpoczyna się w dniu podpisania Protokołu Odbioru Końcowego bez zastrzeżeń. </w:t>
            </w:r>
            <w:r w:rsidRPr="005A1D26">
              <w:rPr>
                <w:rFonts w:ascii="Ubuntu Light" w:hAnsi="Ubuntu Light"/>
                <w:color w:val="FF0000"/>
                <w:sz w:val="20"/>
              </w:rPr>
              <w:t xml:space="preserve">Gwarancja na wyposażenie przełącznika zgodnie z pkt 6 (nie stanowi kryterium oceny ofert). </w:t>
            </w:r>
            <w:r w:rsidRPr="00356EA3">
              <w:rPr>
                <w:rFonts w:ascii="Ubuntu Light" w:hAnsi="Ubuntu Light"/>
                <w:sz w:val="20"/>
              </w:rPr>
              <w:t xml:space="preserve">Gwarancja świadczona przez Wykonawcę na bazie wsparcia serwisowego producenta. Możliwość telefonicznego i elektronicznego </w:t>
            </w:r>
            <w:r>
              <w:rPr>
                <w:rFonts w:ascii="Ubuntu Light" w:hAnsi="Ubuntu Light"/>
                <w:sz w:val="20"/>
              </w:rPr>
              <w:t xml:space="preserve">sprawdzenia </w:t>
            </w:r>
            <w:r w:rsidRPr="00356EA3">
              <w:rPr>
                <w:rFonts w:ascii="Ubuntu Light" w:hAnsi="Ubuntu Light"/>
                <w:sz w:val="20"/>
              </w:rPr>
              <w:t xml:space="preserve">warunków gwarancji po podaniu </w:t>
            </w:r>
            <w:r w:rsidRPr="00356EA3">
              <w:rPr>
                <w:rFonts w:ascii="Ubuntu Light" w:hAnsi="Ubuntu Light"/>
                <w:sz w:val="20"/>
              </w:rPr>
              <w:lastRenderedPageBreak/>
              <w:t>numeru seryjnego bezpośrednio u producenta oraz poprzez stronę internetową producenta lub jego przedstawiciela.</w:t>
            </w:r>
          </w:p>
        </w:tc>
      </w:tr>
      <w:tr w:rsidR="005A1D26" w:rsidRPr="000A165B" w14:paraId="50A5CCA4" w14:textId="77777777" w:rsidTr="00EC42A5">
        <w:trPr>
          <w:trHeight w:val="10166"/>
        </w:trPr>
        <w:tc>
          <w:tcPr>
            <w:tcW w:w="227" w:type="pct"/>
            <w:noWrap/>
          </w:tcPr>
          <w:p w14:paraId="52A45E34" w14:textId="77777777" w:rsidR="005A1D26" w:rsidRPr="000A165B" w:rsidRDefault="005A1D26" w:rsidP="00EC42A5">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lastRenderedPageBreak/>
              <w:t>3</w:t>
            </w:r>
            <w:r>
              <w:rPr>
                <w:rFonts w:ascii="Ubuntu Light" w:hAnsi="Ubuntu Light" w:cstheme="minorHAnsi"/>
                <w:sz w:val="20"/>
                <w:szCs w:val="20"/>
                <w:lang w:eastAsia="pl-PL"/>
              </w:rPr>
              <w:t>7</w:t>
            </w:r>
            <w:r w:rsidRPr="000A165B">
              <w:rPr>
                <w:rFonts w:ascii="Ubuntu Light" w:hAnsi="Ubuntu Light" w:cstheme="minorHAnsi"/>
                <w:sz w:val="20"/>
                <w:szCs w:val="20"/>
                <w:lang w:eastAsia="pl-PL"/>
              </w:rPr>
              <w:t>.</w:t>
            </w:r>
          </w:p>
        </w:tc>
        <w:tc>
          <w:tcPr>
            <w:tcW w:w="1412" w:type="pct"/>
            <w:noWrap/>
          </w:tcPr>
          <w:p w14:paraId="06BEDD64" w14:textId="77777777" w:rsidR="005A1D26" w:rsidRPr="000A165B" w:rsidRDefault="005A1D26" w:rsidP="00EC42A5">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Wymaganie dotyczące wsparcia serwisowego </w:t>
            </w:r>
          </w:p>
        </w:tc>
        <w:tc>
          <w:tcPr>
            <w:tcW w:w="3361" w:type="pct"/>
            <w:gridSpan w:val="2"/>
          </w:tcPr>
          <w:p w14:paraId="633FF967" w14:textId="77777777" w:rsidR="005A1D26" w:rsidRDefault="005A1D26" w:rsidP="00EC42A5">
            <w:pPr>
              <w:spacing w:before="60" w:after="0" w:line="240" w:lineRule="auto"/>
              <w:rPr>
                <w:rFonts w:ascii="Ubuntu Light" w:hAnsi="Ubuntu Light"/>
                <w:sz w:val="20"/>
                <w:szCs w:val="20"/>
              </w:rPr>
            </w:pPr>
            <w:r w:rsidRPr="00356EA3">
              <w:rPr>
                <w:rFonts w:ascii="Ubuntu Light" w:hAnsi="Ubuntu Light"/>
                <w:sz w:val="20"/>
                <w:szCs w:val="20"/>
              </w:rPr>
              <w:t>Usługi wsparcia serwisowego (kryterium oceny ofert) będą świadczone w wybranej przez Wykonawcę formule:</w:t>
            </w:r>
            <w:r w:rsidRPr="00EC4376">
              <w:rPr>
                <w:rFonts w:ascii="Ubuntu Light" w:hAnsi="Ubuntu Light"/>
                <w:sz w:val="20"/>
                <w:szCs w:val="20"/>
              </w:rPr>
              <w:br/>
              <w:t xml:space="preserve">a)    formule 9/5/NBD (9 godzin </w:t>
            </w:r>
            <w:r w:rsidRPr="004922B2">
              <w:rPr>
                <w:rFonts w:ascii="Ubuntu Light" w:hAnsi="Ubuntu Light"/>
                <w:sz w:val="20"/>
                <w:szCs w:val="20"/>
              </w:rPr>
              <w:t xml:space="preserve">liczonych od poniedziałku do piątku za wyjątkiem dni ustawowo wolnych od pracy  w godzinach  </w:t>
            </w:r>
            <w:r w:rsidRPr="00EC4376">
              <w:rPr>
                <w:rFonts w:ascii="Ubuntu Light" w:hAnsi="Ubuntu Light"/>
                <w:sz w:val="20"/>
                <w:szCs w:val="20"/>
              </w:rPr>
              <w:t>6:00 - 15:00 z czasem reakcji następnego dnia roboczego) realizowane w miejscu instalacji sprzętu</w:t>
            </w:r>
            <w:r w:rsidRPr="00EC4376">
              <w:rPr>
                <w:rFonts w:ascii="Ubuntu Light" w:hAnsi="Ubuntu Light"/>
                <w:sz w:val="20"/>
                <w:szCs w:val="20"/>
              </w:rPr>
              <w:br/>
              <w:t>b)    w formule  24/7/NBD (24 godziny dziennie przez 7 dni w tygodniu z czasem reakcji następnego dnia roboczego) realizowane w miejscu instalacji sprzętu.</w:t>
            </w:r>
            <w:r w:rsidRPr="00EC4376">
              <w:rPr>
                <w:rFonts w:ascii="Ubuntu Light" w:hAnsi="Ubuntu Light"/>
                <w:sz w:val="20"/>
                <w:szCs w:val="20"/>
              </w:rPr>
              <w:br/>
            </w:r>
            <w:r>
              <w:rPr>
                <w:rFonts w:ascii="Ubuntu Light" w:hAnsi="Ubuntu Light"/>
                <w:sz w:val="20"/>
                <w:szCs w:val="20"/>
              </w:rPr>
              <w:t xml:space="preserve">Dotyczy formuły </w:t>
            </w:r>
            <w:r w:rsidRPr="00CD13A1">
              <w:rPr>
                <w:rFonts w:ascii="Ubuntu Light" w:hAnsi="Ubuntu Light"/>
                <w:sz w:val="20"/>
                <w:szCs w:val="20"/>
              </w:rPr>
              <w:t>9/5/NBD</w:t>
            </w:r>
            <w:r w:rsidRPr="00EC4376">
              <w:rPr>
                <w:rFonts w:ascii="Ubuntu Light" w:hAnsi="Ubuntu Light"/>
                <w:sz w:val="20"/>
                <w:szCs w:val="20"/>
              </w:rPr>
              <w:br/>
              <w:t xml:space="preserve">Wsparcie serwisowe świadczone w formule 9/5/NBD będzie dostępne przez 9 godzin dziennie </w:t>
            </w:r>
            <w:r w:rsidRPr="00B21C27">
              <w:rPr>
                <w:rFonts w:ascii="Ubuntu Light" w:hAnsi="Ubuntu Light"/>
                <w:sz w:val="20"/>
                <w:szCs w:val="20"/>
              </w:rPr>
              <w:t xml:space="preserve">liczonych od poniedziałku do piątku za wyjątkiem dni ustawowo wolnych od pracy </w:t>
            </w:r>
            <w:r>
              <w:rPr>
                <w:rFonts w:ascii="Ubuntu Light" w:hAnsi="Ubuntu Light"/>
                <w:sz w:val="20"/>
                <w:szCs w:val="20"/>
              </w:rPr>
              <w:t xml:space="preserve"> w godzinach </w:t>
            </w:r>
            <w:r w:rsidRPr="00EC4376">
              <w:rPr>
                <w:rFonts w:ascii="Ubuntu Light" w:hAnsi="Ubuntu Light"/>
                <w:sz w:val="20"/>
                <w:szCs w:val="20"/>
              </w:rPr>
              <w:t xml:space="preserve">6:00 - 15:00 </w:t>
            </w:r>
            <w:r>
              <w:rPr>
                <w:rFonts w:ascii="Ubuntu Light" w:hAnsi="Ubuntu Light"/>
                <w:sz w:val="20"/>
                <w:szCs w:val="20"/>
              </w:rPr>
              <w:t>.</w:t>
            </w:r>
            <w:r w:rsidRPr="00EC4376">
              <w:rPr>
                <w:rFonts w:ascii="Ubuntu Light" w:hAnsi="Ubuntu Light"/>
                <w:sz w:val="20"/>
                <w:szCs w:val="20"/>
              </w:rPr>
              <w:t xml:space="preserve"> Czas reakcji „NBD – następny dzień roboczy” oznacza, iż po zarejestrowaniu zgłoszenia problemu przez Zamawiającego przedstawiciel serwisu odpowie w czasie do 4h roboczych </w:t>
            </w:r>
            <w:r>
              <w:rPr>
                <w:rFonts w:ascii="Ubuntu Light" w:hAnsi="Ubuntu Light"/>
                <w:sz w:val="20"/>
                <w:szCs w:val="20"/>
              </w:rPr>
              <w:t xml:space="preserve">(liczonych od poniedziałku do piątku za wyjątkiem dni ustawowo wolnych od pracy w godzinach od 6.00 do 15.00) </w:t>
            </w:r>
            <w:r w:rsidRPr="00EC4376">
              <w:rPr>
                <w:rFonts w:ascii="Ubuntu Light" w:hAnsi="Ubuntu Light"/>
                <w:sz w:val="20"/>
                <w:szCs w:val="20"/>
              </w:rPr>
              <w:t>na zgłoszenie, ustali przyczynę problemu w czasie do 8h roboczych, a w przypadku braku możliwości usunięcia problemu zdalnie, nastąpi reakcja serwisu następnego dnia roboczego w siedzibie Zamawiającego.</w:t>
            </w:r>
            <w:r w:rsidRPr="00EC4376">
              <w:rPr>
                <w:rFonts w:ascii="Ubuntu Light" w:hAnsi="Ubuntu Light"/>
                <w:sz w:val="20"/>
                <w:szCs w:val="20"/>
              </w:rPr>
              <w:br/>
            </w:r>
            <w:r w:rsidRPr="00EC4376">
              <w:rPr>
                <w:rFonts w:ascii="Ubuntu Light" w:hAnsi="Ubuntu Light"/>
                <w:sz w:val="20"/>
                <w:szCs w:val="20"/>
              </w:rPr>
              <w:br/>
            </w:r>
            <w:r>
              <w:rPr>
                <w:rFonts w:ascii="Ubuntu Light" w:hAnsi="Ubuntu Light"/>
                <w:sz w:val="20"/>
                <w:szCs w:val="20"/>
              </w:rPr>
              <w:t xml:space="preserve">Dotyczy formuły </w:t>
            </w:r>
            <w:r w:rsidRPr="00356EA3">
              <w:rPr>
                <w:rFonts w:ascii="Ubuntu Light" w:hAnsi="Ubuntu Light"/>
                <w:sz w:val="20"/>
                <w:szCs w:val="20"/>
              </w:rPr>
              <w:t>24/7/NBD</w:t>
            </w:r>
          </w:p>
          <w:p w14:paraId="284FC77A" w14:textId="77777777" w:rsidR="005A1D26" w:rsidRPr="00356EA3" w:rsidRDefault="005A1D26" w:rsidP="00EC42A5">
            <w:pPr>
              <w:spacing w:before="60" w:after="0" w:line="240" w:lineRule="auto"/>
              <w:rPr>
                <w:rFonts w:ascii="Ubuntu Light" w:hAnsi="Ubuntu Light"/>
                <w:sz w:val="20"/>
                <w:szCs w:val="20"/>
              </w:rPr>
            </w:pPr>
            <w:r w:rsidRPr="00356EA3">
              <w:rPr>
                <w:rFonts w:ascii="Ubuntu Light" w:hAnsi="Ubuntu Light"/>
                <w:sz w:val="20"/>
                <w:szCs w:val="20"/>
              </w:rPr>
              <w:t>Wsparcie serwisowe świadczone w formule 24/7/NBD będzie dostępne przez 24 godzin</w:t>
            </w:r>
            <w:r>
              <w:rPr>
                <w:rFonts w:ascii="Ubuntu Light" w:hAnsi="Ubuntu Light"/>
                <w:sz w:val="20"/>
                <w:szCs w:val="20"/>
              </w:rPr>
              <w:t>y</w:t>
            </w:r>
            <w:r w:rsidRPr="00356EA3">
              <w:rPr>
                <w:rFonts w:ascii="Ubuntu Light" w:hAnsi="Ubuntu Light"/>
                <w:sz w:val="20"/>
                <w:szCs w:val="20"/>
              </w:rPr>
              <w:t xml:space="preserve"> dziennie przez 7 dni w tygodniu. Czas reakcji „NBD – następny dzień roboczy” oznacza, iż po zarejestrowaniu zgłoszenia problemu przez Zamawiającego przedstawiciel serwisu odpowie w czasie do 4h na zgłoszenie, ustali przyczynę problemu w czasie do 8h</w:t>
            </w:r>
            <w:r>
              <w:rPr>
                <w:rFonts w:ascii="Ubuntu Light" w:hAnsi="Ubuntu Light"/>
                <w:sz w:val="20"/>
                <w:szCs w:val="20"/>
              </w:rPr>
              <w:t xml:space="preserve">, </w:t>
            </w:r>
            <w:r w:rsidRPr="00356EA3">
              <w:rPr>
                <w:rFonts w:ascii="Ubuntu Light" w:hAnsi="Ubuntu Light"/>
                <w:sz w:val="20"/>
                <w:szCs w:val="20"/>
              </w:rPr>
              <w:t>a w przypadku braku możliwości usunięcia problemu zdalnie, nastąpi reakcja serwisu następnego dnia roboczego w siedzibie Zamawiającego.</w:t>
            </w:r>
          </w:p>
          <w:p w14:paraId="17A44BBE" w14:textId="77777777" w:rsidR="005A1D26" w:rsidRPr="00356EA3" w:rsidRDefault="005A1D26" w:rsidP="00EC42A5">
            <w:pPr>
              <w:spacing w:before="60" w:after="0" w:line="240" w:lineRule="auto"/>
              <w:rPr>
                <w:rFonts w:ascii="Ubuntu Light" w:hAnsi="Ubuntu Light" w:cstheme="minorHAnsi"/>
                <w:sz w:val="20"/>
                <w:szCs w:val="20"/>
              </w:rPr>
            </w:pPr>
          </w:p>
          <w:p w14:paraId="14FA8940" w14:textId="77777777" w:rsidR="005A1D26" w:rsidRPr="00356EA3" w:rsidRDefault="005A1D26" w:rsidP="00EC42A5">
            <w:pPr>
              <w:spacing w:before="60" w:after="0" w:line="240" w:lineRule="auto"/>
              <w:rPr>
                <w:rFonts w:ascii="Ubuntu Light" w:hAnsi="Ubuntu Light" w:cstheme="minorHAnsi"/>
                <w:sz w:val="20"/>
                <w:szCs w:val="20"/>
              </w:rPr>
            </w:pPr>
            <w:r w:rsidRPr="00356EA3">
              <w:rPr>
                <w:rFonts w:ascii="Ubuntu Light" w:hAnsi="Ubuntu Light" w:cstheme="minorHAnsi"/>
                <w:sz w:val="20"/>
                <w:szCs w:val="20"/>
              </w:rPr>
              <w:t>Wykonawca w formularzu ofertowym wskazuje, którą formułę wsparcia serwisowego  (a lub b)  deklaruje.</w:t>
            </w:r>
          </w:p>
          <w:p w14:paraId="6A700BD4" w14:textId="77777777" w:rsidR="005A1D26" w:rsidRPr="00356EA3" w:rsidRDefault="005A1D26" w:rsidP="00EC42A5">
            <w:pPr>
              <w:spacing w:before="60" w:after="0" w:line="240" w:lineRule="auto"/>
              <w:rPr>
                <w:rFonts w:ascii="Ubuntu Light" w:hAnsi="Ubuntu Light" w:cstheme="minorHAnsi"/>
                <w:sz w:val="20"/>
                <w:szCs w:val="20"/>
              </w:rPr>
            </w:pPr>
          </w:p>
          <w:p w14:paraId="6782AAF7" w14:textId="77777777" w:rsidR="005A1D26" w:rsidRDefault="005A1D26" w:rsidP="00EC42A5">
            <w:pPr>
              <w:spacing w:before="60" w:after="0" w:line="240" w:lineRule="auto"/>
              <w:rPr>
                <w:rFonts w:ascii="Ubuntu Light" w:hAnsi="Ubuntu Light" w:cstheme="minorHAnsi"/>
                <w:sz w:val="20"/>
                <w:szCs w:val="20"/>
              </w:rPr>
            </w:pPr>
            <w:r w:rsidRPr="00356EA3">
              <w:rPr>
                <w:rFonts w:ascii="Ubuntu Light" w:hAnsi="Ubuntu Light" w:cstheme="minorHAnsi"/>
                <w:sz w:val="20"/>
                <w:szCs w:val="20"/>
              </w:rPr>
              <w:t>Wsparcie serwisowe będzie świadczone przez cały okres udzielonej gwarancji.</w:t>
            </w:r>
          </w:p>
          <w:p w14:paraId="1AE5B59A" w14:textId="77777777" w:rsidR="005A1D26" w:rsidRDefault="005A1D26" w:rsidP="00EC42A5">
            <w:pPr>
              <w:spacing w:before="60" w:after="0" w:line="240" w:lineRule="auto"/>
              <w:rPr>
                <w:rFonts w:ascii="Ubuntu Light" w:hAnsi="Ubuntu Light" w:cstheme="minorHAnsi"/>
                <w:sz w:val="20"/>
                <w:szCs w:val="20"/>
              </w:rPr>
            </w:pPr>
          </w:p>
          <w:p w14:paraId="79748FB0" w14:textId="77777777" w:rsidR="005A1D26" w:rsidRDefault="005A1D26" w:rsidP="00EC42A5">
            <w:pPr>
              <w:spacing w:before="60" w:after="0" w:line="240" w:lineRule="auto"/>
              <w:rPr>
                <w:rFonts w:ascii="Ubuntu Light" w:hAnsi="Ubuntu Light"/>
                <w:sz w:val="20"/>
              </w:rPr>
            </w:pPr>
            <w:r w:rsidRPr="009170F7">
              <w:rPr>
                <w:rFonts w:ascii="Ubuntu Light" w:hAnsi="Ubuntu Light"/>
                <w:sz w:val="20"/>
              </w:rPr>
              <w:t>Gdy liczba napraw gwarancyjnych urządzenia  przekroczy 3 (trzy) (z wyjątkiem uszkodzeń z winy Zamawiającego) Wykonawca zobowiązuje się do wymiany urządzenia lub części urządzenia  na swój koszt przy czym Wykonawca jest zobowiązany wymienić urządzenie lub jego część  na fabrycznie nowe, o parametrach nie gorszych niż parametry elementów  podlegających wymianie. Czas wymiany urządzenia lub części urządzenia  na sprawne nie może przekroczyć 10 dni roboczych liczonych od dnia otrzymania przesyłki przez wskazany przez Wykonawcę serwis do dnia otrzymania sprawnego urządzenia przez Zamawiającego.</w:t>
            </w:r>
          </w:p>
          <w:p w14:paraId="07B93C5E" w14:textId="77777777" w:rsidR="005A1D26" w:rsidRPr="009170F7" w:rsidRDefault="005A1D26" w:rsidP="00EC42A5">
            <w:pPr>
              <w:spacing w:before="60" w:after="0" w:line="240" w:lineRule="auto"/>
              <w:rPr>
                <w:rFonts w:ascii="Ubuntu Light" w:hAnsi="Ubuntu Light"/>
                <w:sz w:val="20"/>
              </w:rPr>
            </w:pPr>
          </w:p>
          <w:p w14:paraId="684D8523" w14:textId="77777777" w:rsidR="005A1D26" w:rsidRDefault="005A1D26" w:rsidP="00EC42A5">
            <w:pPr>
              <w:spacing w:before="60" w:after="0" w:line="240" w:lineRule="auto"/>
              <w:rPr>
                <w:rFonts w:ascii="Ubuntu Light" w:hAnsi="Ubuntu Light" w:cstheme="minorHAnsi"/>
                <w:sz w:val="20"/>
                <w:szCs w:val="20"/>
              </w:rPr>
            </w:pPr>
            <w:r w:rsidRPr="009170F7">
              <w:rPr>
                <w:rFonts w:ascii="Ubuntu Light" w:hAnsi="Ubuntu Light"/>
                <w:sz w:val="20"/>
              </w:rPr>
              <w:t xml:space="preserve">Wykonawca, na czas naprawy, zobowiązany jest do zapewnienia sprzętu zastępczego, który na własny koszt zainstaluje i skonfiguruje, tak aby zapewniał poprawną pracę systemu Zamawiającego, zgodnie z obowiązującymi politykami i procesami Zamawiającego. </w:t>
            </w:r>
          </w:p>
          <w:p w14:paraId="00F98941" w14:textId="77777777" w:rsidR="005A1D26" w:rsidRDefault="005A1D26" w:rsidP="00EC42A5">
            <w:pPr>
              <w:spacing w:before="60" w:after="0" w:line="240" w:lineRule="auto"/>
              <w:rPr>
                <w:rFonts w:ascii="Ubuntu Light" w:hAnsi="Ubuntu Light"/>
                <w:sz w:val="20"/>
                <w:szCs w:val="20"/>
              </w:rPr>
            </w:pPr>
            <w:r w:rsidRPr="000A165B">
              <w:rPr>
                <w:rFonts w:ascii="Ubuntu Light" w:hAnsi="Ubuntu Light" w:cstheme="minorHAnsi"/>
                <w:sz w:val="20"/>
                <w:szCs w:val="20"/>
              </w:rPr>
              <w:t xml:space="preserve">Wsparcie serwisowe na dostarczone urządzenie musi być zarejestrowane u producenta na Zamawiającego. </w:t>
            </w:r>
            <w:r w:rsidRPr="000A165B">
              <w:rPr>
                <w:rFonts w:ascii="Ubuntu Light" w:hAnsi="Ubuntu Light"/>
                <w:sz w:val="20"/>
                <w:szCs w:val="20"/>
              </w:rPr>
              <w:t>Zamawiający na etapie dostawy będzie wymagał oświadczenia producenta potwierdzającego zarejestrowanie / nabycie serwisu gwarancyjnego na Zamawiającego.</w:t>
            </w:r>
          </w:p>
          <w:p w14:paraId="0013278F" w14:textId="77777777" w:rsidR="005A1D26" w:rsidRDefault="005A1D26" w:rsidP="00EC42A5">
            <w:pPr>
              <w:spacing w:before="60" w:after="0" w:line="240" w:lineRule="auto"/>
              <w:rPr>
                <w:rFonts w:ascii="Ubuntu Light" w:hAnsi="Ubuntu Light" w:cstheme="minorHAnsi"/>
                <w:sz w:val="20"/>
                <w:szCs w:val="20"/>
              </w:rPr>
            </w:pPr>
          </w:p>
          <w:p w14:paraId="79E13B1D" w14:textId="77777777" w:rsidR="005A1D26" w:rsidRPr="00356EA3" w:rsidRDefault="005A1D26" w:rsidP="00EC42A5">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lastRenderedPageBreak/>
              <w:t>Bezpłatny dostęp do najnowszych wersji oprogramowania na stronie producenta przez cały okres eksploatacji urządzeń</w:t>
            </w:r>
            <w:r>
              <w:rPr>
                <w:rFonts w:ascii="Ubuntu Light" w:hAnsi="Ubuntu Light" w:cstheme="minorHAnsi"/>
                <w:sz w:val="20"/>
                <w:szCs w:val="20"/>
              </w:rPr>
              <w:t>.</w:t>
            </w:r>
          </w:p>
        </w:tc>
      </w:tr>
    </w:tbl>
    <w:p w14:paraId="6591DEFE" w14:textId="77777777"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p>
    <w:p w14:paraId="23623907" w14:textId="77777777" w:rsidR="005A1D26" w:rsidRDefault="005A1D26">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519F9A5C" w14:textId="77777777"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p>
    <w:p w14:paraId="6D8DB784" w14:textId="77777777" w:rsidR="002D38E3" w:rsidRPr="00741A05" w:rsidRDefault="002D38E3" w:rsidP="002D38E3">
      <w:pPr>
        <w:rPr>
          <w:rFonts w:ascii="Times New Roman" w:eastAsia="MS Mincho" w:hAnsi="Times New Roman" w:cs="Times New Roman"/>
          <w:bCs/>
          <w:sz w:val="24"/>
          <w:szCs w:val="24"/>
        </w:rPr>
      </w:pPr>
      <w:r w:rsidRPr="00741A05">
        <w:rPr>
          <w:rFonts w:ascii="Times New Roman" w:eastAsia="MS Mincho" w:hAnsi="Times New Roman" w:cs="Times New Roman"/>
          <w:b/>
          <w:bCs/>
          <w:sz w:val="24"/>
          <w:szCs w:val="24"/>
        </w:rPr>
        <w:t>DZP.381.41A.2022</w:t>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2D38E3">
        <w:rPr>
          <w:rFonts w:ascii="Times New Roman" w:eastAsia="MS Mincho" w:hAnsi="Times New Roman" w:cs="Times New Roman"/>
          <w:b/>
          <w:bCs/>
          <w:color w:val="FF0000"/>
          <w:kern w:val="2"/>
          <w:sz w:val="24"/>
          <w:szCs w:val="24"/>
        </w:rPr>
        <w:t xml:space="preserve">Zmodyfikowany </w:t>
      </w:r>
      <w:r w:rsidRPr="00741A05">
        <w:rPr>
          <w:rFonts w:ascii="Times New Roman" w:eastAsia="MS Mincho" w:hAnsi="Times New Roman" w:cs="Times New Roman"/>
          <w:b/>
          <w:bCs/>
          <w:kern w:val="2"/>
          <w:sz w:val="24"/>
          <w:szCs w:val="24"/>
        </w:rPr>
        <w:t>Załącznik nr 7</w:t>
      </w:r>
    </w:p>
    <w:p w14:paraId="40BEAA07" w14:textId="77777777" w:rsidR="002D38E3" w:rsidRDefault="002D38E3" w:rsidP="005A1D26">
      <w:pPr>
        <w:suppressAutoHyphens/>
        <w:spacing w:after="0" w:line="240" w:lineRule="auto"/>
        <w:jc w:val="center"/>
        <w:rPr>
          <w:rFonts w:ascii="Times New Roman" w:eastAsia="Times New Roman" w:hAnsi="Times New Roman" w:cs="Times New Roman"/>
          <w:b/>
          <w:bCs/>
          <w:sz w:val="24"/>
          <w:szCs w:val="24"/>
          <w:lang w:eastAsia="ar-SA"/>
        </w:rPr>
      </w:pPr>
    </w:p>
    <w:p w14:paraId="03A8A226" w14:textId="56096042"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Opis przedmiotu zamówienia</w:t>
      </w:r>
    </w:p>
    <w:p w14:paraId="776134DD" w14:textId="77777777" w:rsidR="005A1D26" w:rsidRDefault="005A1D26" w:rsidP="005A1D26">
      <w:pPr>
        <w:pStyle w:val="Akapitzlist"/>
        <w:spacing w:after="0" w:line="240" w:lineRule="auto"/>
        <w:ind w:left="340"/>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Pakiet 2: Przełączniki  sieciowe  </w:t>
      </w:r>
    </w:p>
    <w:p w14:paraId="6735F0CD" w14:textId="77777777"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625"/>
        <w:gridCol w:w="6242"/>
      </w:tblGrid>
      <w:tr w:rsidR="005A1D26" w:rsidRPr="004E3FE1" w14:paraId="4B9266DE" w14:textId="77777777" w:rsidTr="00EC42A5">
        <w:trPr>
          <w:trHeight w:val="300"/>
          <w:tblHeader/>
        </w:trPr>
        <w:tc>
          <w:tcPr>
            <w:tcW w:w="227" w:type="pct"/>
            <w:shd w:val="clear" w:color="auto" w:fill="00B0F0"/>
            <w:noWrap/>
            <w:vAlign w:val="center"/>
            <w:hideMark/>
          </w:tcPr>
          <w:p w14:paraId="1B63E5AE" w14:textId="77777777" w:rsidR="005A1D26" w:rsidRPr="004E3FE1" w:rsidRDefault="005A1D26" w:rsidP="00EC42A5">
            <w:pPr>
              <w:spacing w:before="60" w:after="0"/>
              <w:jc w:val="center"/>
              <w:rPr>
                <w:rFonts w:ascii="Ubuntu Light" w:hAnsi="Ubuntu Light" w:cstheme="minorHAnsi"/>
                <w:b/>
                <w:bCs/>
                <w:sz w:val="20"/>
                <w:szCs w:val="20"/>
                <w:lang w:eastAsia="pl-PL"/>
              </w:rPr>
            </w:pPr>
            <w:r w:rsidRPr="004E3FE1">
              <w:rPr>
                <w:rFonts w:ascii="Ubuntu Light" w:hAnsi="Ubuntu Light" w:cstheme="minorHAnsi"/>
                <w:b/>
                <w:sz w:val="20"/>
                <w:szCs w:val="20"/>
              </w:rPr>
              <w:t>Lp.</w:t>
            </w:r>
          </w:p>
        </w:tc>
        <w:tc>
          <w:tcPr>
            <w:tcW w:w="1413" w:type="pct"/>
            <w:shd w:val="clear" w:color="auto" w:fill="00B0F0"/>
            <w:noWrap/>
            <w:vAlign w:val="center"/>
            <w:hideMark/>
          </w:tcPr>
          <w:p w14:paraId="626F0BB1" w14:textId="77777777" w:rsidR="005A1D26" w:rsidRPr="004E3FE1" w:rsidRDefault="005A1D26" w:rsidP="00EC42A5">
            <w:pPr>
              <w:spacing w:before="60" w:after="0"/>
              <w:jc w:val="center"/>
              <w:rPr>
                <w:rFonts w:ascii="Ubuntu Light" w:hAnsi="Ubuntu Light" w:cstheme="minorHAnsi"/>
                <w:b/>
                <w:bCs/>
                <w:sz w:val="20"/>
                <w:szCs w:val="20"/>
                <w:lang w:eastAsia="pl-PL"/>
              </w:rPr>
            </w:pPr>
            <w:r w:rsidRPr="004E3FE1">
              <w:rPr>
                <w:rFonts w:ascii="Ubuntu Light" w:hAnsi="Ubuntu Light" w:cstheme="minorHAnsi"/>
                <w:b/>
                <w:sz w:val="20"/>
                <w:szCs w:val="20"/>
              </w:rPr>
              <w:t>Nazwa komponentu</w:t>
            </w:r>
          </w:p>
        </w:tc>
        <w:tc>
          <w:tcPr>
            <w:tcW w:w="3361" w:type="pct"/>
            <w:shd w:val="clear" w:color="auto" w:fill="00B0F0"/>
            <w:noWrap/>
            <w:vAlign w:val="center"/>
            <w:hideMark/>
          </w:tcPr>
          <w:p w14:paraId="59206A14" w14:textId="77777777" w:rsidR="005A1D26" w:rsidRPr="004E3FE1" w:rsidRDefault="005A1D26" w:rsidP="00EC42A5">
            <w:pPr>
              <w:spacing w:before="60" w:after="0"/>
              <w:jc w:val="center"/>
              <w:rPr>
                <w:rFonts w:ascii="Ubuntu Light" w:hAnsi="Ubuntu Light" w:cstheme="minorHAnsi"/>
                <w:b/>
                <w:bCs/>
                <w:sz w:val="20"/>
                <w:szCs w:val="20"/>
                <w:lang w:eastAsia="pl-PL"/>
              </w:rPr>
            </w:pPr>
            <w:r w:rsidRPr="004E3FE1">
              <w:rPr>
                <w:rFonts w:ascii="Ubuntu Light" w:hAnsi="Ubuntu Light" w:cstheme="minorHAnsi"/>
                <w:b/>
                <w:sz w:val="20"/>
                <w:szCs w:val="20"/>
              </w:rPr>
              <w:t>Wymagane minimalne parametry techniczne</w:t>
            </w:r>
          </w:p>
        </w:tc>
      </w:tr>
      <w:tr w:rsidR="005A1D26" w:rsidRPr="004E3FE1" w14:paraId="5A54F4E8" w14:textId="77777777" w:rsidTr="00EC42A5">
        <w:trPr>
          <w:trHeight w:val="58"/>
        </w:trPr>
        <w:tc>
          <w:tcPr>
            <w:tcW w:w="5000" w:type="pct"/>
            <w:gridSpan w:val="3"/>
            <w:shd w:val="clear" w:color="auto" w:fill="00B0F0"/>
            <w:noWrap/>
          </w:tcPr>
          <w:p w14:paraId="4A81382D" w14:textId="77777777" w:rsidR="005A1D26" w:rsidRPr="00F00772" w:rsidRDefault="005A1D26" w:rsidP="00EC42A5">
            <w:pPr>
              <w:spacing w:before="60" w:after="0"/>
              <w:jc w:val="both"/>
              <w:rPr>
                <w:rFonts w:ascii="Ubuntu Light" w:hAnsi="Ubuntu Light" w:cstheme="minorHAnsi"/>
                <w:b/>
                <w:sz w:val="24"/>
                <w:szCs w:val="24"/>
              </w:rPr>
            </w:pPr>
            <w:r w:rsidRPr="00F00772">
              <w:rPr>
                <w:rFonts w:ascii="Ubuntu Light" w:hAnsi="Ubuntu Light" w:cstheme="minorHAnsi"/>
                <w:b/>
                <w:sz w:val="24"/>
                <w:szCs w:val="24"/>
                <w:lang w:eastAsia="pl-PL"/>
              </w:rPr>
              <w:t>PRZEŁĄCZNIKI SIECIOWE – 7  SZTUK</w:t>
            </w:r>
          </w:p>
        </w:tc>
      </w:tr>
      <w:tr w:rsidR="005A1D26" w:rsidRPr="004E3FE1" w14:paraId="4BE4B622" w14:textId="77777777" w:rsidTr="00EC42A5">
        <w:trPr>
          <w:trHeight w:val="58"/>
        </w:trPr>
        <w:tc>
          <w:tcPr>
            <w:tcW w:w="227" w:type="pct"/>
            <w:noWrap/>
          </w:tcPr>
          <w:p w14:paraId="08444AF7" w14:textId="77777777" w:rsidR="005A1D26" w:rsidRPr="004E3FE1" w:rsidRDefault="005A1D26" w:rsidP="00EC42A5">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1.</w:t>
            </w:r>
          </w:p>
        </w:tc>
        <w:tc>
          <w:tcPr>
            <w:tcW w:w="1413" w:type="pct"/>
            <w:noWrap/>
          </w:tcPr>
          <w:p w14:paraId="3EFCA1AC"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Wymaganie ogólne</w:t>
            </w:r>
          </w:p>
        </w:tc>
        <w:tc>
          <w:tcPr>
            <w:tcW w:w="3361" w:type="pct"/>
          </w:tcPr>
          <w:p w14:paraId="7CD3294F"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Przełącznik musi być dedykowanym urządzeniem sieciowym przystosowanym do zainstalowania w szafie rack. Wraz z urządzeniem należy dostarczyć niezbędne akcesoria umożliwiające instalację przełącznika w szafie rack</w:t>
            </w:r>
          </w:p>
        </w:tc>
      </w:tr>
      <w:tr w:rsidR="005A1D26" w:rsidRPr="004E3FE1" w14:paraId="2C66CBBA" w14:textId="77777777" w:rsidTr="00EC42A5">
        <w:trPr>
          <w:trHeight w:val="58"/>
        </w:trPr>
        <w:tc>
          <w:tcPr>
            <w:tcW w:w="227" w:type="pct"/>
            <w:noWrap/>
          </w:tcPr>
          <w:p w14:paraId="202C08B3" w14:textId="77777777" w:rsidR="005A1D26" w:rsidRPr="004E3FE1" w:rsidRDefault="005A1D26" w:rsidP="00EC42A5">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2.</w:t>
            </w:r>
          </w:p>
        </w:tc>
        <w:tc>
          <w:tcPr>
            <w:tcW w:w="1413" w:type="pct"/>
            <w:noWrap/>
          </w:tcPr>
          <w:p w14:paraId="54568667"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Wymagane parametry fizyczne</w:t>
            </w:r>
          </w:p>
          <w:p w14:paraId="166F1348" w14:textId="77777777" w:rsidR="005A1D26" w:rsidRPr="001A3D5E" w:rsidRDefault="005A1D26" w:rsidP="00EC42A5">
            <w:pPr>
              <w:spacing w:before="60" w:after="0" w:line="240" w:lineRule="auto"/>
              <w:jc w:val="both"/>
              <w:rPr>
                <w:rFonts w:ascii="Ubuntu Light" w:hAnsi="Ubuntu Light" w:cstheme="minorHAnsi"/>
                <w:sz w:val="20"/>
                <w:szCs w:val="20"/>
              </w:rPr>
            </w:pPr>
          </w:p>
        </w:tc>
        <w:tc>
          <w:tcPr>
            <w:tcW w:w="3361" w:type="pct"/>
          </w:tcPr>
          <w:p w14:paraId="3E438048" w14:textId="77777777" w:rsidR="005A1D26" w:rsidRPr="001A3D5E" w:rsidRDefault="005A1D26" w:rsidP="005A1D26">
            <w:pPr>
              <w:numPr>
                <w:ilvl w:val="0"/>
                <w:numId w:val="101"/>
              </w:numPr>
              <w:pBdr>
                <w:top w:val="nil"/>
                <w:left w:val="nil"/>
                <w:bottom w:val="nil"/>
                <w:right w:val="nil"/>
                <w:between w:val="nil"/>
              </w:pBd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możliwość montażu w szafie 19”</w:t>
            </w:r>
          </w:p>
          <w:p w14:paraId="3E9D1CCD" w14:textId="77777777" w:rsidR="005A1D26" w:rsidRPr="001A3D5E" w:rsidRDefault="005A1D26" w:rsidP="005A1D26">
            <w:pPr>
              <w:numPr>
                <w:ilvl w:val="0"/>
                <w:numId w:val="101"/>
              </w:numPr>
              <w:pBdr>
                <w:top w:val="nil"/>
                <w:left w:val="nil"/>
                <w:bottom w:val="nil"/>
                <w:right w:val="nil"/>
                <w:between w:val="nil"/>
              </w:pBd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 xml:space="preserve">port </w:t>
            </w:r>
            <w:r>
              <w:rPr>
                <w:rFonts w:ascii="Ubuntu Light" w:hAnsi="Ubuntu Light" w:cstheme="minorHAnsi"/>
                <w:sz w:val="20"/>
                <w:szCs w:val="20"/>
              </w:rPr>
              <w:t xml:space="preserve">konsoli szeregowej </w:t>
            </w:r>
            <w:r w:rsidRPr="001A3D5E">
              <w:rPr>
                <w:rFonts w:ascii="Ubuntu Light" w:hAnsi="Ubuntu Light" w:cstheme="minorHAnsi"/>
                <w:sz w:val="20"/>
                <w:szCs w:val="20"/>
              </w:rPr>
              <w:t>USB</w:t>
            </w:r>
            <w:r>
              <w:rPr>
                <w:rFonts w:ascii="Ubuntu Light" w:hAnsi="Ubuntu Light" w:cstheme="minorHAnsi"/>
                <w:sz w:val="20"/>
                <w:szCs w:val="20"/>
              </w:rPr>
              <w:t>-C</w:t>
            </w:r>
          </w:p>
        </w:tc>
      </w:tr>
      <w:tr w:rsidR="005A1D26" w:rsidRPr="004E3FE1" w14:paraId="3A098DD1" w14:textId="77777777" w:rsidTr="00EC42A5">
        <w:trPr>
          <w:trHeight w:val="58"/>
        </w:trPr>
        <w:tc>
          <w:tcPr>
            <w:tcW w:w="227" w:type="pct"/>
            <w:noWrap/>
          </w:tcPr>
          <w:p w14:paraId="7EA25D95"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3.</w:t>
            </w:r>
          </w:p>
        </w:tc>
        <w:tc>
          <w:tcPr>
            <w:tcW w:w="1413" w:type="pct"/>
            <w:noWrap/>
          </w:tcPr>
          <w:p w14:paraId="35ED141E"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Charakterystyka przełącznika</w:t>
            </w:r>
          </w:p>
        </w:tc>
        <w:tc>
          <w:tcPr>
            <w:tcW w:w="3361" w:type="pct"/>
          </w:tcPr>
          <w:p w14:paraId="63298775" w14:textId="77777777" w:rsidR="005A1D26"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Pr>
                <w:rFonts w:ascii="Ubuntu Light" w:hAnsi="Ubuntu Light" w:cstheme="minorHAnsi"/>
                <w:sz w:val="20"/>
                <w:szCs w:val="20"/>
              </w:rPr>
              <w:t>z</w:t>
            </w:r>
            <w:r w:rsidRPr="001A3D5E">
              <w:rPr>
                <w:rFonts w:ascii="Ubuntu Light" w:hAnsi="Ubuntu Light" w:cstheme="minorHAnsi"/>
                <w:sz w:val="20"/>
                <w:szCs w:val="20"/>
              </w:rPr>
              <w:t>arządzany (telnet, ssh, www)</w:t>
            </w:r>
          </w:p>
          <w:p w14:paraId="4B3E750F"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wielowarstwowy L3</w:t>
            </w:r>
          </w:p>
          <w:p w14:paraId="361DAD52"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obsługa VLAN</w:t>
            </w:r>
          </w:p>
          <w:p w14:paraId="2B8EF9B5"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sz w:val="20"/>
                <w:szCs w:val="20"/>
              </w:rPr>
              <w:t xml:space="preserve">Gigabit Ethernet (10/100/1000) </w:t>
            </w:r>
            <w:r w:rsidRPr="001A3D5E">
              <w:rPr>
                <w:rFonts w:ascii="Ubuntu Light" w:hAnsi="Ubuntu Light" w:cstheme="minorHAnsi"/>
                <w:sz w:val="20"/>
                <w:szCs w:val="20"/>
              </w:rPr>
              <w:t>z obsługą POE</w:t>
            </w:r>
          </w:p>
          <w:p w14:paraId="270E6335"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sz w:val="20"/>
                <w:szCs w:val="20"/>
              </w:rPr>
              <w:t>obsługa protokołu STP</w:t>
            </w:r>
          </w:p>
          <w:p w14:paraId="6E00A28C"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lista kontrolna ACL</w:t>
            </w:r>
          </w:p>
          <w:p w14:paraId="2968BAD7"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IGMP snooping</w:t>
            </w:r>
          </w:p>
          <w:p w14:paraId="31D485D3"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obsługa SSH/SSL</w:t>
            </w:r>
          </w:p>
          <w:p w14:paraId="411EC093" w14:textId="77777777" w:rsidR="005A1D26" w:rsidRPr="001A3D5E"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z możliwością montowania w stelażu</w:t>
            </w:r>
          </w:p>
          <w:p w14:paraId="53CEA7D6" w14:textId="77777777" w:rsidR="005A1D26" w:rsidRPr="00192952" w:rsidRDefault="005A1D26" w:rsidP="005A1D26">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wysokość 1U o wymiarach co najmniej (wys.) 4.39 cm x (szer.) 44.2 cm x (gł.) 32.</w:t>
            </w:r>
            <w:r>
              <w:rPr>
                <w:rFonts w:ascii="Ubuntu Light" w:hAnsi="Ubuntu Light" w:cstheme="minorHAnsi"/>
                <w:sz w:val="20"/>
                <w:szCs w:val="20"/>
              </w:rPr>
              <w:t>7</w:t>
            </w:r>
            <w:r w:rsidRPr="001A3D5E">
              <w:rPr>
                <w:rFonts w:ascii="Ubuntu Light" w:hAnsi="Ubuntu Light" w:cstheme="minorHAnsi"/>
                <w:sz w:val="20"/>
                <w:szCs w:val="20"/>
              </w:rPr>
              <w:t xml:space="preserve"> cm (1.73" x 17.4" x 12.</w:t>
            </w:r>
            <w:r>
              <w:rPr>
                <w:rFonts w:ascii="Ubuntu Light" w:hAnsi="Ubuntu Light" w:cstheme="minorHAnsi"/>
                <w:sz w:val="20"/>
                <w:szCs w:val="20"/>
              </w:rPr>
              <w:t>9</w:t>
            </w:r>
            <w:r w:rsidRPr="001A3D5E">
              <w:rPr>
                <w:rFonts w:ascii="Ubuntu Light" w:hAnsi="Ubuntu Light" w:cstheme="minorHAnsi"/>
                <w:sz w:val="20"/>
                <w:szCs w:val="20"/>
              </w:rPr>
              <w:t>")</w:t>
            </w:r>
          </w:p>
        </w:tc>
      </w:tr>
      <w:tr w:rsidR="005A1D26" w:rsidRPr="004E3FE1" w14:paraId="4C258678" w14:textId="77777777" w:rsidTr="00EC42A5">
        <w:trPr>
          <w:trHeight w:val="58"/>
        </w:trPr>
        <w:tc>
          <w:tcPr>
            <w:tcW w:w="227" w:type="pct"/>
            <w:noWrap/>
          </w:tcPr>
          <w:p w14:paraId="1B9252EF"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4</w:t>
            </w:r>
            <w:r w:rsidRPr="004E3FE1">
              <w:rPr>
                <w:rFonts w:ascii="Ubuntu Light" w:hAnsi="Ubuntu Light" w:cstheme="minorHAnsi"/>
                <w:sz w:val="20"/>
                <w:szCs w:val="20"/>
                <w:lang w:eastAsia="pl-PL"/>
              </w:rPr>
              <w:t>.</w:t>
            </w:r>
          </w:p>
        </w:tc>
        <w:tc>
          <w:tcPr>
            <w:tcW w:w="1413" w:type="pct"/>
            <w:noWrap/>
          </w:tcPr>
          <w:p w14:paraId="578463A7"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Interfejsy sieciowe</w:t>
            </w:r>
          </w:p>
        </w:tc>
        <w:tc>
          <w:tcPr>
            <w:tcW w:w="3361" w:type="pct"/>
          </w:tcPr>
          <w:p w14:paraId="0CEFECCA"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co najmniej 4</w:t>
            </w:r>
            <w:r>
              <w:rPr>
                <w:rFonts w:ascii="Ubuntu Light" w:hAnsi="Ubuntu Light"/>
                <w:sz w:val="20"/>
                <w:szCs w:val="20"/>
              </w:rPr>
              <w:t>8</w:t>
            </w:r>
            <w:r w:rsidRPr="001A3D5E">
              <w:rPr>
                <w:rFonts w:ascii="Ubuntu Light" w:hAnsi="Ubuntu Light"/>
                <w:sz w:val="20"/>
                <w:szCs w:val="20"/>
              </w:rPr>
              <w:t xml:space="preserve">  port</w:t>
            </w:r>
            <w:r>
              <w:rPr>
                <w:rFonts w:ascii="Ubuntu Light" w:hAnsi="Ubuntu Light"/>
                <w:sz w:val="20"/>
                <w:szCs w:val="20"/>
              </w:rPr>
              <w:t>ów</w:t>
            </w:r>
            <w:r w:rsidRPr="001A3D5E">
              <w:rPr>
                <w:rFonts w:ascii="Ubuntu Light" w:hAnsi="Ubuntu Light"/>
                <w:sz w:val="20"/>
                <w:szCs w:val="20"/>
              </w:rPr>
              <w:t xml:space="preserve"> z autodetekcją 10/100/1000</w:t>
            </w:r>
          </w:p>
          <w:p w14:paraId="6B5BC32B"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 xml:space="preserve">co najmniej 4 porty </w:t>
            </w:r>
            <w:r>
              <w:rPr>
                <w:rFonts w:ascii="Ubuntu Light" w:hAnsi="Ubuntu Light"/>
                <w:sz w:val="20"/>
                <w:szCs w:val="20"/>
              </w:rPr>
              <w:t>SFP 1/10Gbps</w:t>
            </w:r>
          </w:p>
          <w:p w14:paraId="3A5B34E5"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standardy komunikacyjne:</w:t>
            </w:r>
            <w:r>
              <w:rPr>
                <w:rFonts w:ascii="Ubuntu Light" w:hAnsi="Ubuntu Light"/>
                <w:sz w:val="20"/>
                <w:szCs w:val="20"/>
              </w:rPr>
              <w:t xml:space="preserve"> </w:t>
            </w:r>
            <w:r w:rsidRPr="001A3D5E">
              <w:rPr>
                <w:rFonts w:ascii="Ubuntu Light" w:hAnsi="Ubuntu Light"/>
                <w:sz w:val="20"/>
                <w:szCs w:val="20"/>
              </w:rPr>
              <w:t>IEEE 802.3,</w:t>
            </w:r>
            <w:r>
              <w:rPr>
                <w:rFonts w:ascii="Ubuntu Light" w:hAnsi="Ubuntu Light"/>
                <w:sz w:val="20"/>
                <w:szCs w:val="20"/>
              </w:rPr>
              <w:t xml:space="preserve"> </w:t>
            </w:r>
            <w:r w:rsidRPr="001A3D5E">
              <w:rPr>
                <w:rFonts w:ascii="Ubuntu Light" w:hAnsi="Ubuntu Light"/>
                <w:sz w:val="20"/>
                <w:szCs w:val="20"/>
              </w:rPr>
              <w:t>IEEE 802.3ab,</w:t>
            </w:r>
            <w:r>
              <w:rPr>
                <w:rFonts w:ascii="Ubuntu Light" w:hAnsi="Ubuntu Light"/>
                <w:sz w:val="20"/>
                <w:szCs w:val="20"/>
              </w:rPr>
              <w:t xml:space="preserve"> </w:t>
            </w:r>
            <w:r w:rsidRPr="001A3D5E">
              <w:rPr>
                <w:rFonts w:ascii="Ubuntu Light" w:hAnsi="Ubuntu Light"/>
                <w:sz w:val="20"/>
                <w:szCs w:val="20"/>
              </w:rPr>
              <w:t>IEEE 802.3at,</w:t>
            </w:r>
            <w:r>
              <w:rPr>
                <w:rFonts w:ascii="Ubuntu Light" w:hAnsi="Ubuntu Light"/>
                <w:sz w:val="20"/>
                <w:szCs w:val="20"/>
              </w:rPr>
              <w:t xml:space="preserve"> </w:t>
            </w:r>
            <w:r w:rsidRPr="001A3D5E">
              <w:rPr>
                <w:rFonts w:ascii="Ubuntu Light" w:hAnsi="Ubuntu Light"/>
                <w:sz w:val="20"/>
                <w:szCs w:val="20"/>
              </w:rPr>
              <w:t>IEEE 802.3u</w:t>
            </w:r>
          </w:p>
          <w:p w14:paraId="5808FACC" w14:textId="77777777" w:rsidR="005A1D26" w:rsidRPr="00DC7269" w:rsidRDefault="005A1D26" w:rsidP="005A1D26">
            <w:pPr>
              <w:pStyle w:val="Akapitzlist"/>
              <w:numPr>
                <w:ilvl w:val="0"/>
                <w:numId w:val="102"/>
              </w:numPr>
              <w:spacing w:after="160" w:line="240" w:lineRule="auto"/>
              <w:ind w:left="334" w:hanging="284"/>
              <w:jc w:val="both"/>
              <w:rPr>
                <w:rFonts w:ascii="Ubuntu Light" w:hAnsi="Ubuntu Light"/>
                <w:sz w:val="20"/>
                <w:szCs w:val="20"/>
              </w:rPr>
            </w:pPr>
            <w:r w:rsidRPr="00DC7269">
              <w:rPr>
                <w:rFonts w:ascii="Ubuntu Light" w:hAnsi="Ubuntu Light"/>
                <w:sz w:val="20"/>
                <w:szCs w:val="20"/>
              </w:rPr>
              <w:t>standard PoE: IEEE 802.3at PoE+ (do 30W na port)</w:t>
            </w:r>
          </w:p>
          <w:p w14:paraId="6B8A5A7E"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obsługa 10G</w:t>
            </w:r>
          </w:p>
          <w:p w14:paraId="35BE93AD"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cstheme="minorHAnsi"/>
                <w:sz w:val="20"/>
                <w:szCs w:val="20"/>
              </w:rPr>
            </w:pPr>
            <w:r w:rsidRPr="001A3D5E">
              <w:rPr>
                <w:rFonts w:ascii="Ubuntu Light" w:hAnsi="Ubuntu Light"/>
                <w:sz w:val="20"/>
                <w:szCs w:val="20"/>
              </w:rPr>
              <w:t>pełny dupleks</w:t>
            </w:r>
          </w:p>
          <w:p w14:paraId="6B343015" w14:textId="77777777" w:rsidR="005A1D26" w:rsidRPr="001A3D5E" w:rsidRDefault="005A1D26" w:rsidP="005A1D26">
            <w:pPr>
              <w:pStyle w:val="Akapitzlist"/>
              <w:numPr>
                <w:ilvl w:val="0"/>
                <w:numId w:val="102"/>
              </w:numPr>
              <w:spacing w:after="160" w:line="240" w:lineRule="auto"/>
              <w:ind w:left="334" w:hanging="284"/>
              <w:jc w:val="both"/>
              <w:rPr>
                <w:rFonts w:ascii="Ubuntu Light" w:hAnsi="Ubuntu Light" w:cstheme="minorHAnsi"/>
                <w:sz w:val="20"/>
                <w:szCs w:val="20"/>
              </w:rPr>
            </w:pPr>
            <w:r w:rsidRPr="001A3D5E">
              <w:rPr>
                <w:rFonts w:ascii="Ubuntu Light" w:hAnsi="Ubuntu Light"/>
                <w:sz w:val="20"/>
                <w:szCs w:val="20"/>
              </w:rPr>
              <w:t>automatyczne MDI/MDI-X</w:t>
            </w:r>
          </w:p>
        </w:tc>
      </w:tr>
      <w:tr w:rsidR="005A1D26" w:rsidRPr="004E3FE1" w14:paraId="3A136032" w14:textId="77777777" w:rsidTr="00EC42A5">
        <w:trPr>
          <w:trHeight w:val="58"/>
        </w:trPr>
        <w:tc>
          <w:tcPr>
            <w:tcW w:w="227" w:type="pct"/>
            <w:noWrap/>
          </w:tcPr>
          <w:p w14:paraId="56A498B6"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5</w:t>
            </w:r>
            <w:r w:rsidRPr="004E3FE1">
              <w:rPr>
                <w:rFonts w:ascii="Ubuntu Light" w:hAnsi="Ubuntu Light" w:cstheme="minorHAnsi"/>
                <w:sz w:val="20"/>
                <w:szCs w:val="20"/>
                <w:lang w:eastAsia="pl-PL"/>
              </w:rPr>
              <w:t>.</w:t>
            </w:r>
          </w:p>
        </w:tc>
        <w:tc>
          <w:tcPr>
            <w:tcW w:w="1413" w:type="pct"/>
            <w:noWrap/>
          </w:tcPr>
          <w:p w14:paraId="03836646"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Dodatkowe porty i sloty</w:t>
            </w:r>
          </w:p>
        </w:tc>
        <w:tc>
          <w:tcPr>
            <w:tcW w:w="3361" w:type="pct"/>
          </w:tcPr>
          <w:p w14:paraId="62F72AF9" w14:textId="77777777" w:rsidR="005A1D26" w:rsidRPr="001A3D5E" w:rsidRDefault="005A1D26" w:rsidP="005A1D26">
            <w:pPr>
              <w:pStyle w:val="Akapitzlist"/>
              <w:numPr>
                <w:ilvl w:val="0"/>
                <w:numId w:val="103"/>
              </w:numPr>
              <w:spacing w:after="160" w:line="240" w:lineRule="auto"/>
              <w:ind w:left="334" w:hanging="284"/>
              <w:rPr>
                <w:rFonts w:ascii="Ubuntu Light" w:hAnsi="Ubuntu Light"/>
                <w:sz w:val="20"/>
                <w:szCs w:val="20"/>
              </w:rPr>
            </w:pPr>
            <w:r w:rsidRPr="001A3D5E">
              <w:rPr>
                <w:rFonts w:ascii="Ubuntu Light" w:hAnsi="Ubuntu Light"/>
                <w:sz w:val="20"/>
                <w:szCs w:val="20"/>
              </w:rPr>
              <w:t xml:space="preserve">jeden port </w:t>
            </w:r>
            <w:r>
              <w:rPr>
                <w:rFonts w:ascii="Ubuntu Light" w:hAnsi="Ubuntu Light"/>
                <w:sz w:val="20"/>
                <w:szCs w:val="20"/>
              </w:rPr>
              <w:t>(</w:t>
            </w:r>
            <w:r w:rsidRPr="001A3D5E">
              <w:rPr>
                <w:rFonts w:ascii="Ubuntu Light" w:hAnsi="Ubuntu Light"/>
                <w:sz w:val="20"/>
                <w:szCs w:val="20"/>
              </w:rPr>
              <w:t>U</w:t>
            </w:r>
            <w:r>
              <w:rPr>
                <w:rFonts w:ascii="Ubuntu Light" w:hAnsi="Ubuntu Light"/>
                <w:sz w:val="20"/>
                <w:szCs w:val="20"/>
              </w:rPr>
              <w:t>SB</w:t>
            </w:r>
            <w:r w:rsidRPr="001A3D5E">
              <w:rPr>
                <w:rFonts w:ascii="Ubuntu Light" w:hAnsi="Ubuntu Light"/>
                <w:sz w:val="20"/>
                <w:szCs w:val="20"/>
              </w:rPr>
              <w:t>-</w:t>
            </w:r>
            <w:r>
              <w:rPr>
                <w:rFonts w:ascii="Ubuntu Light" w:hAnsi="Ubuntu Light"/>
                <w:sz w:val="20"/>
                <w:szCs w:val="20"/>
              </w:rPr>
              <w:t>C</w:t>
            </w:r>
            <w:r w:rsidRPr="001A3D5E">
              <w:rPr>
                <w:rFonts w:ascii="Ubuntu Light" w:hAnsi="Ubuntu Light"/>
                <w:sz w:val="20"/>
                <w:szCs w:val="20"/>
              </w:rPr>
              <w:t>) konsoli szeregowej (terminala)</w:t>
            </w:r>
          </w:p>
          <w:p w14:paraId="3F387E5B" w14:textId="77777777" w:rsidR="005A1D26" w:rsidRPr="001A3D5E" w:rsidRDefault="005A1D26" w:rsidP="005A1D26">
            <w:pPr>
              <w:pStyle w:val="Akapitzlist"/>
              <w:numPr>
                <w:ilvl w:val="0"/>
                <w:numId w:val="103"/>
              </w:numPr>
              <w:spacing w:after="160" w:line="240" w:lineRule="auto"/>
              <w:ind w:left="334" w:hanging="284"/>
              <w:rPr>
                <w:rFonts w:ascii="Ubuntu Light" w:hAnsi="Ubuntu Light"/>
                <w:sz w:val="20"/>
                <w:szCs w:val="20"/>
              </w:rPr>
            </w:pPr>
            <w:r w:rsidRPr="001A3D5E">
              <w:rPr>
                <w:rFonts w:ascii="Ubuntu Light" w:hAnsi="Ubuntu Light"/>
                <w:sz w:val="20"/>
                <w:szCs w:val="20"/>
              </w:rPr>
              <w:t>co najmniej jeden port USB-</w:t>
            </w:r>
            <w:r>
              <w:rPr>
                <w:rFonts w:ascii="Ubuntu Light" w:hAnsi="Ubuntu Light"/>
                <w:sz w:val="20"/>
                <w:szCs w:val="20"/>
              </w:rPr>
              <w:t>A</w:t>
            </w:r>
            <w:r w:rsidRPr="001A3D5E">
              <w:rPr>
                <w:rFonts w:ascii="Ubuntu Light" w:hAnsi="Ubuntu Light"/>
                <w:sz w:val="20"/>
                <w:szCs w:val="20"/>
              </w:rPr>
              <w:t xml:space="preserve"> (pobieranie / wysyłanie plików do pamięci przełącznika)</w:t>
            </w:r>
          </w:p>
          <w:p w14:paraId="7554321C" w14:textId="77777777" w:rsidR="005A1D26" w:rsidRPr="00AD608A" w:rsidRDefault="005A1D26" w:rsidP="005A1D26">
            <w:pPr>
              <w:pStyle w:val="Akapitzlist"/>
              <w:numPr>
                <w:ilvl w:val="0"/>
                <w:numId w:val="103"/>
              </w:numPr>
              <w:spacing w:after="160" w:line="240" w:lineRule="auto"/>
              <w:ind w:left="334" w:hanging="284"/>
              <w:rPr>
                <w:rFonts w:cstheme="minorHAnsi"/>
              </w:rPr>
            </w:pPr>
            <w:r w:rsidRPr="001A3D5E">
              <w:rPr>
                <w:rFonts w:ascii="Ubuntu Light" w:hAnsi="Ubuntu Light"/>
                <w:sz w:val="20"/>
                <w:szCs w:val="20"/>
              </w:rPr>
              <w:t>dedykowany port do zarządzania przełącznikiem (Out of Band Management Port)</w:t>
            </w:r>
          </w:p>
        </w:tc>
      </w:tr>
      <w:tr w:rsidR="005A1D26" w:rsidRPr="004E3FE1" w14:paraId="149DA4F3" w14:textId="77777777" w:rsidTr="00EC42A5">
        <w:trPr>
          <w:trHeight w:val="58"/>
        </w:trPr>
        <w:tc>
          <w:tcPr>
            <w:tcW w:w="227" w:type="pct"/>
            <w:noWrap/>
          </w:tcPr>
          <w:p w14:paraId="145E3A1B"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6</w:t>
            </w:r>
            <w:r w:rsidRPr="004E3FE1">
              <w:rPr>
                <w:rFonts w:ascii="Ubuntu Light" w:hAnsi="Ubuntu Light" w:cstheme="minorHAnsi"/>
                <w:sz w:val="20"/>
                <w:szCs w:val="20"/>
                <w:lang w:eastAsia="pl-PL"/>
              </w:rPr>
              <w:t>.</w:t>
            </w:r>
          </w:p>
        </w:tc>
        <w:tc>
          <w:tcPr>
            <w:tcW w:w="1413" w:type="pct"/>
            <w:noWrap/>
          </w:tcPr>
          <w:p w14:paraId="7DE7CC69"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Procesor i pamięć</w:t>
            </w:r>
          </w:p>
        </w:tc>
        <w:tc>
          <w:tcPr>
            <w:tcW w:w="3361" w:type="pct"/>
          </w:tcPr>
          <w:p w14:paraId="4099D799" w14:textId="77777777" w:rsidR="005A1D26" w:rsidRPr="001A3D5E" w:rsidRDefault="005A1D26" w:rsidP="005A1D26">
            <w:pPr>
              <w:numPr>
                <w:ilvl w:val="0"/>
                <w:numId w:val="104"/>
              </w:numPr>
              <w:tabs>
                <w:tab w:val="clear" w:pos="720"/>
              </w:tabs>
              <w:spacing w:before="100" w:beforeAutospacing="1" w:after="100" w:afterAutospacing="1" w:line="240" w:lineRule="auto"/>
              <w:ind w:left="334" w:hanging="284"/>
              <w:rPr>
                <w:rFonts w:ascii="Ubuntu Light" w:eastAsia="Times New Roman" w:hAnsi="Ubuntu Light" w:cstheme="minorHAnsi"/>
                <w:sz w:val="20"/>
                <w:szCs w:val="20"/>
                <w:lang w:eastAsia="pl-PL"/>
              </w:rPr>
            </w:pPr>
            <w:r w:rsidRPr="001A3D5E">
              <w:rPr>
                <w:rFonts w:ascii="Ubuntu Light" w:eastAsia="Times New Roman" w:hAnsi="Ubuntu Light" w:cstheme="minorHAnsi"/>
                <w:sz w:val="20"/>
                <w:szCs w:val="20"/>
                <w:lang w:eastAsia="pl-PL"/>
              </w:rPr>
              <w:t>Procesor o architekturze ARM z zegarem co najmniej 1016 MHz</w:t>
            </w:r>
          </w:p>
          <w:p w14:paraId="68F0E15F" w14:textId="77777777" w:rsidR="005A1D26" w:rsidRPr="001A3D5E" w:rsidRDefault="005A1D26" w:rsidP="005A1D26">
            <w:pPr>
              <w:numPr>
                <w:ilvl w:val="0"/>
                <w:numId w:val="104"/>
              </w:numPr>
              <w:tabs>
                <w:tab w:val="clear" w:pos="720"/>
              </w:tabs>
              <w:spacing w:before="100" w:beforeAutospacing="1" w:after="100" w:afterAutospacing="1" w:line="240" w:lineRule="auto"/>
              <w:ind w:left="334" w:hanging="284"/>
              <w:rPr>
                <w:rFonts w:ascii="Ubuntu Light" w:eastAsia="Times New Roman" w:hAnsi="Ubuntu Light" w:cstheme="minorHAnsi"/>
                <w:sz w:val="20"/>
                <w:szCs w:val="20"/>
                <w:lang w:eastAsia="pl-PL"/>
              </w:rPr>
            </w:pPr>
            <w:r w:rsidRPr="001A3D5E">
              <w:rPr>
                <w:rFonts w:ascii="Ubuntu Light" w:eastAsia="Times New Roman" w:hAnsi="Ubuntu Light" w:cstheme="minorHAnsi"/>
                <w:sz w:val="20"/>
                <w:szCs w:val="20"/>
                <w:lang w:eastAsia="pl-PL"/>
              </w:rPr>
              <w:t xml:space="preserve">Co najmniej </w:t>
            </w:r>
            <w:r>
              <w:rPr>
                <w:rFonts w:ascii="Ubuntu Light" w:eastAsia="Times New Roman" w:hAnsi="Ubuntu Light" w:cstheme="minorHAnsi"/>
                <w:sz w:val="20"/>
                <w:szCs w:val="20"/>
                <w:lang w:eastAsia="pl-PL"/>
              </w:rPr>
              <w:t>8</w:t>
            </w:r>
            <w:r w:rsidRPr="001A3D5E">
              <w:rPr>
                <w:rFonts w:ascii="Ubuntu Light" w:eastAsia="Times New Roman" w:hAnsi="Ubuntu Light" w:cstheme="minorHAnsi"/>
                <w:sz w:val="20"/>
                <w:szCs w:val="20"/>
                <w:lang w:eastAsia="pl-PL"/>
              </w:rPr>
              <w:t xml:space="preserve"> GB pamięci RAM</w:t>
            </w:r>
          </w:p>
          <w:p w14:paraId="7C02DCB7" w14:textId="77777777" w:rsidR="005A1D26" w:rsidRPr="001A3D5E" w:rsidRDefault="005A1D26" w:rsidP="005A1D26">
            <w:pPr>
              <w:numPr>
                <w:ilvl w:val="0"/>
                <w:numId w:val="104"/>
              </w:numPr>
              <w:spacing w:before="100" w:beforeAutospacing="1" w:after="100" w:afterAutospacing="1" w:line="240" w:lineRule="auto"/>
              <w:ind w:left="334" w:hanging="284"/>
              <w:rPr>
                <w:rFonts w:ascii="Ubuntu Light" w:hAnsi="Ubuntu Light" w:cstheme="minorHAnsi"/>
                <w:sz w:val="20"/>
                <w:szCs w:val="20"/>
              </w:rPr>
            </w:pPr>
            <w:r w:rsidRPr="001A3D5E">
              <w:rPr>
                <w:rFonts w:ascii="Ubuntu Light" w:eastAsia="Times New Roman" w:hAnsi="Ubuntu Light" w:cstheme="minorHAnsi"/>
                <w:sz w:val="20"/>
                <w:szCs w:val="20"/>
                <w:lang w:eastAsia="pl-PL"/>
              </w:rPr>
              <w:t xml:space="preserve">Wielkość bufora pakietów (Packet Buffer Size) co najmniej: </w:t>
            </w:r>
            <w:r>
              <w:rPr>
                <w:rFonts w:ascii="Ubuntu Light" w:eastAsia="Times New Roman" w:hAnsi="Ubuntu Light" w:cstheme="minorHAnsi"/>
                <w:sz w:val="20"/>
                <w:szCs w:val="20"/>
                <w:lang w:eastAsia="pl-PL"/>
              </w:rPr>
              <w:t>8 MB</w:t>
            </w:r>
          </w:p>
          <w:p w14:paraId="14DA4534" w14:textId="77777777" w:rsidR="005A1D26" w:rsidRPr="001A3D5E" w:rsidRDefault="005A1D26" w:rsidP="005A1D26">
            <w:pPr>
              <w:numPr>
                <w:ilvl w:val="0"/>
                <w:numId w:val="104"/>
              </w:numPr>
              <w:tabs>
                <w:tab w:val="clear" w:pos="720"/>
              </w:tabs>
              <w:spacing w:before="100" w:beforeAutospacing="1" w:after="100" w:afterAutospacing="1" w:line="240" w:lineRule="auto"/>
              <w:ind w:left="334" w:hanging="284"/>
              <w:rPr>
                <w:rFonts w:ascii="Ubuntu Light" w:hAnsi="Ubuntu Light" w:cstheme="minorHAnsi"/>
                <w:sz w:val="20"/>
                <w:szCs w:val="20"/>
              </w:rPr>
            </w:pPr>
            <w:r w:rsidRPr="001A3D5E">
              <w:rPr>
                <w:rFonts w:ascii="Ubuntu Light" w:eastAsia="Times New Roman" w:hAnsi="Ubuntu Light" w:cstheme="minorHAnsi"/>
                <w:sz w:val="20"/>
                <w:szCs w:val="20"/>
                <w:lang w:eastAsia="pl-PL"/>
              </w:rPr>
              <w:t xml:space="preserve">Co najmniej </w:t>
            </w:r>
            <w:r>
              <w:rPr>
                <w:rFonts w:ascii="Ubuntu Light" w:eastAsia="Times New Roman" w:hAnsi="Ubuntu Light" w:cstheme="minorHAnsi"/>
                <w:sz w:val="20"/>
                <w:szCs w:val="20"/>
                <w:lang w:eastAsia="pl-PL"/>
              </w:rPr>
              <w:t>16</w:t>
            </w:r>
            <w:r w:rsidRPr="001A3D5E">
              <w:rPr>
                <w:rFonts w:ascii="Ubuntu Light" w:eastAsia="Times New Roman" w:hAnsi="Ubuntu Light" w:cstheme="minorHAnsi"/>
                <w:sz w:val="20"/>
                <w:szCs w:val="20"/>
                <w:lang w:eastAsia="pl-PL"/>
              </w:rPr>
              <w:t>GB eMMC</w:t>
            </w:r>
          </w:p>
        </w:tc>
      </w:tr>
      <w:tr w:rsidR="005A1D26" w:rsidRPr="004E3FE1" w14:paraId="16FD2116" w14:textId="77777777" w:rsidTr="00EC42A5">
        <w:trPr>
          <w:trHeight w:val="58"/>
        </w:trPr>
        <w:tc>
          <w:tcPr>
            <w:tcW w:w="227" w:type="pct"/>
            <w:noWrap/>
          </w:tcPr>
          <w:p w14:paraId="7ECDB592"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7</w:t>
            </w:r>
            <w:r w:rsidRPr="004E3FE1">
              <w:rPr>
                <w:rFonts w:ascii="Ubuntu Light" w:hAnsi="Ubuntu Light" w:cstheme="minorHAnsi"/>
                <w:sz w:val="20"/>
                <w:szCs w:val="20"/>
                <w:lang w:eastAsia="pl-PL"/>
              </w:rPr>
              <w:t>.</w:t>
            </w:r>
          </w:p>
        </w:tc>
        <w:tc>
          <w:tcPr>
            <w:tcW w:w="1413" w:type="pct"/>
            <w:noWrap/>
          </w:tcPr>
          <w:p w14:paraId="34BBA431"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Wydajność</w:t>
            </w:r>
          </w:p>
        </w:tc>
        <w:tc>
          <w:tcPr>
            <w:tcW w:w="3361" w:type="pct"/>
          </w:tcPr>
          <w:p w14:paraId="1D96B2E9" w14:textId="77777777" w:rsidR="005A1D26" w:rsidRPr="00192952" w:rsidRDefault="005A1D26" w:rsidP="005A1D26">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Pr>
                <w:rFonts w:ascii="Ubuntu Light" w:hAnsi="Ubuntu Light"/>
                <w:sz w:val="20"/>
                <w:szCs w:val="20"/>
              </w:rPr>
              <w:t>Średnie c</w:t>
            </w:r>
            <w:r w:rsidRPr="00192952">
              <w:rPr>
                <w:rFonts w:ascii="Ubuntu Light" w:hAnsi="Ubuntu Light"/>
                <w:sz w:val="20"/>
                <w:szCs w:val="20"/>
              </w:rPr>
              <w:t>zasy oczekiwania dla poszczególnych prędkości</w:t>
            </w:r>
            <w:r>
              <w:rPr>
                <w:rFonts w:ascii="Ubuntu Light" w:hAnsi="Ubuntu Light"/>
                <w:sz w:val="20"/>
                <w:szCs w:val="20"/>
              </w:rPr>
              <w:t xml:space="preserve"> (LIFO 64-bajtowe pakiety)</w:t>
            </w:r>
            <w:r w:rsidRPr="00192952">
              <w:rPr>
                <w:rFonts w:ascii="Ubuntu Light" w:hAnsi="Ubuntu Light"/>
                <w:sz w:val="20"/>
                <w:szCs w:val="20"/>
              </w:rPr>
              <w:t>:</w:t>
            </w:r>
          </w:p>
          <w:p w14:paraId="395A5695" w14:textId="77777777" w:rsidR="005A1D26" w:rsidRPr="001A3D5E" w:rsidRDefault="005A1D26" w:rsidP="005A1D26">
            <w:pPr>
              <w:pStyle w:val="Akapitzlist"/>
              <w:numPr>
                <w:ilvl w:val="1"/>
                <w:numId w:val="106"/>
              </w:numPr>
              <w:spacing w:after="160" w:line="240" w:lineRule="auto"/>
              <w:rPr>
                <w:rFonts w:ascii="Ubuntu Light" w:eastAsia="Times New Roman" w:hAnsi="Ubuntu Light" w:cstheme="minorHAnsi"/>
                <w:sz w:val="20"/>
                <w:szCs w:val="20"/>
                <w:lang w:val="en-GB" w:eastAsia="pl-PL"/>
              </w:rPr>
            </w:pPr>
            <w:r w:rsidRPr="001A3D5E">
              <w:rPr>
                <w:rFonts w:ascii="Ubuntu Light" w:eastAsia="Times New Roman" w:hAnsi="Ubuntu Light" w:cstheme="minorHAnsi"/>
                <w:sz w:val="20"/>
                <w:szCs w:val="20"/>
                <w:lang w:val="en-GB" w:eastAsia="pl-PL"/>
              </w:rPr>
              <w:t>1</w:t>
            </w:r>
            <w:r>
              <w:rPr>
                <w:rFonts w:ascii="Ubuntu Light" w:eastAsia="Times New Roman" w:hAnsi="Ubuntu Light" w:cstheme="minorHAnsi"/>
                <w:sz w:val="20"/>
                <w:szCs w:val="20"/>
                <w:lang w:val="en-GB" w:eastAsia="pl-PL"/>
              </w:rPr>
              <w:t>Gbps</w:t>
            </w:r>
            <w:r w:rsidRPr="001A3D5E">
              <w:rPr>
                <w:rFonts w:ascii="Ubuntu Light" w:eastAsia="Times New Roman" w:hAnsi="Ubuntu Light" w:cstheme="minorHAnsi"/>
                <w:sz w:val="20"/>
                <w:szCs w:val="20"/>
                <w:lang w:val="en-GB" w:eastAsia="pl-PL"/>
              </w:rPr>
              <w:t xml:space="preserve">: </w:t>
            </w:r>
            <w:r>
              <w:rPr>
                <w:rFonts w:ascii="Ubuntu Light" w:eastAsia="Times New Roman" w:hAnsi="Ubuntu Light" w:cstheme="minorHAnsi"/>
                <w:sz w:val="20"/>
                <w:szCs w:val="20"/>
                <w:lang w:val="en-GB" w:eastAsia="pl-PL"/>
              </w:rPr>
              <w:t>&lt;2</w:t>
            </w:r>
            <w:r w:rsidRPr="001A3D5E">
              <w:rPr>
                <w:rFonts w:ascii="Ubuntu Light" w:eastAsia="Times New Roman" w:hAnsi="Ubuntu Light" w:cstheme="minorHAnsi"/>
                <w:sz w:val="20"/>
                <w:szCs w:val="20"/>
                <w:lang w:val="en-GB" w:eastAsia="pl-PL"/>
              </w:rPr>
              <w:t>.</w:t>
            </w:r>
            <w:r>
              <w:rPr>
                <w:rFonts w:ascii="Ubuntu Light" w:eastAsia="Times New Roman" w:hAnsi="Ubuntu Light" w:cstheme="minorHAnsi"/>
                <w:sz w:val="20"/>
                <w:szCs w:val="20"/>
                <w:lang w:val="en-GB" w:eastAsia="pl-PL"/>
              </w:rPr>
              <w:t>28</w:t>
            </w:r>
            <w:r w:rsidRPr="001A3D5E">
              <w:rPr>
                <w:rFonts w:ascii="Ubuntu Light" w:eastAsia="Times New Roman" w:hAnsi="Ubuntu Light" w:cstheme="minorHAnsi"/>
                <w:sz w:val="20"/>
                <w:szCs w:val="20"/>
                <w:lang w:val="en-GB" w:eastAsia="pl-PL"/>
              </w:rPr>
              <w:t xml:space="preserve"> µs</w:t>
            </w:r>
          </w:p>
          <w:p w14:paraId="59B865F9" w14:textId="77777777" w:rsidR="005A1D26" w:rsidRPr="001A3D5E" w:rsidRDefault="005A1D26" w:rsidP="005A1D26">
            <w:pPr>
              <w:pStyle w:val="Akapitzlist"/>
              <w:numPr>
                <w:ilvl w:val="1"/>
                <w:numId w:val="106"/>
              </w:numPr>
              <w:spacing w:after="160" w:line="240" w:lineRule="auto"/>
              <w:rPr>
                <w:rFonts w:ascii="Ubuntu Light" w:eastAsia="Times New Roman" w:hAnsi="Ubuntu Light" w:cstheme="minorHAnsi"/>
                <w:sz w:val="20"/>
                <w:szCs w:val="20"/>
                <w:lang w:val="en-GB" w:eastAsia="pl-PL"/>
              </w:rPr>
            </w:pPr>
            <w:r w:rsidRPr="001A3D5E">
              <w:rPr>
                <w:rFonts w:ascii="Ubuntu Light" w:eastAsia="Times New Roman" w:hAnsi="Ubuntu Light" w:cstheme="minorHAnsi"/>
                <w:sz w:val="20"/>
                <w:szCs w:val="20"/>
                <w:lang w:val="en-GB" w:eastAsia="pl-PL"/>
              </w:rPr>
              <w:t>10 Gbps: &lt;</w:t>
            </w:r>
            <w:r>
              <w:rPr>
                <w:rFonts w:ascii="Ubuntu Light" w:eastAsia="Times New Roman" w:hAnsi="Ubuntu Light" w:cstheme="minorHAnsi"/>
                <w:sz w:val="20"/>
                <w:szCs w:val="20"/>
                <w:lang w:val="en-GB" w:eastAsia="pl-PL"/>
              </w:rPr>
              <w:t>1</w:t>
            </w:r>
            <w:r w:rsidRPr="001A3D5E">
              <w:rPr>
                <w:rFonts w:ascii="Ubuntu Light" w:eastAsia="Times New Roman" w:hAnsi="Ubuntu Light" w:cstheme="minorHAnsi"/>
                <w:sz w:val="20"/>
                <w:szCs w:val="20"/>
                <w:lang w:val="en-GB" w:eastAsia="pl-PL"/>
              </w:rPr>
              <w:t>.4</w:t>
            </w:r>
            <w:r>
              <w:rPr>
                <w:rFonts w:ascii="Ubuntu Light" w:eastAsia="Times New Roman" w:hAnsi="Ubuntu Light" w:cstheme="minorHAnsi"/>
                <w:sz w:val="20"/>
                <w:szCs w:val="20"/>
                <w:lang w:val="en-GB" w:eastAsia="pl-PL"/>
              </w:rPr>
              <w:t>6</w:t>
            </w:r>
            <w:r w:rsidRPr="001A3D5E">
              <w:rPr>
                <w:rFonts w:ascii="Ubuntu Light" w:eastAsia="Times New Roman" w:hAnsi="Ubuntu Light" w:cstheme="minorHAnsi"/>
                <w:sz w:val="20"/>
                <w:szCs w:val="20"/>
                <w:lang w:val="en-GB" w:eastAsia="pl-PL"/>
              </w:rPr>
              <w:t>µs</w:t>
            </w:r>
          </w:p>
          <w:p w14:paraId="122CE51D" w14:textId="77777777" w:rsidR="005A1D26" w:rsidRPr="00192952" w:rsidRDefault="005A1D26" w:rsidP="005A1D26">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hAnsi="Ubuntu Light"/>
                <w:sz w:val="20"/>
                <w:szCs w:val="20"/>
              </w:rPr>
              <w:t>Pojemność tablicy routingu (co najmniej): 2,0</w:t>
            </w:r>
            <w:r>
              <w:rPr>
                <w:rFonts w:ascii="Ubuntu Light" w:hAnsi="Ubuntu Light"/>
                <w:sz w:val="20"/>
                <w:szCs w:val="20"/>
              </w:rPr>
              <w:t>58</w:t>
            </w:r>
            <w:r w:rsidRPr="00192952">
              <w:rPr>
                <w:rFonts w:ascii="Ubuntu Light" w:hAnsi="Ubuntu Light"/>
                <w:sz w:val="20"/>
                <w:szCs w:val="20"/>
              </w:rPr>
              <w:t xml:space="preserve"> IPv4, 1,0</w:t>
            </w:r>
            <w:r>
              <w:rPr>
                <w:rFonts w:ascii="Ubuntu Light" w:hAnsi="Ubuntu Light"/>
                <w:sz w:val="20"/>
                <w:szCs w:val="20"/>
              </w:rPr>
              <w:t>24</w:t>
            </w:r>
            <w:r w:rsidRPr="00192952">
              <w:rPr>
                <w:rFonts w:ascii="Ubuntu Light" w:hAnsi="Ubuntu Light"/>
                <w:sz w:val="20"/>
                <w:szCs w:val="20"/>
              </w:rPr>
              <w:t xml:space="preserve"> IPv6</w:t>
            </w:r>
          </w:p>
          <w:p w14:paraId="5F5E5357" w14:textId="77777777" w:rsidR="005A1D26" w:rsidRPr="00DC7269" w:rsidRDefault="005A1D26" w:rsidP="005A1D26">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hAnsi="Ubuntu Light"/>
                <w:sz w:val="20"/>
                <w:szCs w:val="20"/>
              </w:rPr>
              <w:t xml:space="preserve">Pojemność tablicy adresów MAC: co najmniej </w:t>
            </w:r>
            <w:r>
              <w:rPr>
                <w:rFonts w:ascii="Ubuntu Light" w:hAnsi="Ubuntu Light"/>
                <w:sz w:val="20"/>
                <w:szCs w:val="20"/>
              </w:rPr>
              <w:t>16000</w:t>
            </w:r>
            <w:r w:rsidRPr="00192952">
              <w:rPr>
                <w:rFonts w:ascii="Ubuntu Light" w:hAnsi="Ubuntu Light"/>
                <w:sz w:val="20"/>
                <w:szCs w:val="20"/>
              </w:rPr>
              <w:t xml:space="preserve"> wpisów</w:t>
            </w:r>
          </w:p>
          <w:p w14:paraId="40B00739" w14:textId="77777777" w:rsidR="005A1D26" w:rsidRPr="00192952" w:rsidRDefault="005A1D26" w:rsidP="005A1D26">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eastAsia="Times New Roman" w:hAnsi="Ubuntu Light" w:cstheme="minorHAnsi"/>
                <w:sz w:val="20"/>
                <w:szCs w:val="20"/>
                <w:lang w:eastAsia="pl-PL"/>
              </w:rPr>
              <w:t>Przepustowość do 1</w:t>
            </w:r>
            <w:r>
              <w:rPr>
                <w:rFonts w:ascii="Ubuntu Light" w:eastAsia="Times New Roman" w:hAnsi="Ubuntu Light" w:cstheme="minorHAnsi"/>
                <w:sz w:val="20"/>
                <w:szCs w:val="20"/>
                <w:lang w:eastAsia="pl-PL"/>
              </w:rPr>
              <w:t>30,9</w:t>
            </w:r>
            <w:r w:rsidRPr="00192952">
              <w:rPr>
                <w:rFonts w:ascii="Ubuntu Light" w:eastAsia="Times New Roman" w:hAnsi="Ubuntu Light" w:cstheme="minorHAnsi"/>
                <w:sz w:val="20"/>
                <w:szCs w:val="20"/>
                <w:lang w:eastAsia="pl-PL"/>
              </w:rPr>
              <w:t xml:space="preserve"> Mpps</w:t>
            </w:r>
          </w:p>
          <w:p w14:paraId="3C11EEA6" w14:textId="77777777" w:rsidR="005A1D26" w:rsidRPr="00DC7269" w:rsidRDefault="005A1D26" w:rsidP="005A1D26">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eastAsia="Times New Roman" w:hAnsi="Ubuntu Light" w:cstheme="minorHAnsi"/>
                <w:sz w:val="20"/>
                <w:szCs w:val="20"/>
                <w:lang w:eastAsia="pl-PL"/>
              </w:rPr>
              <w:t>Prędkość przełączania: co najmniej 176 Gbps</w:t>
            </w:r>
          </w:p>
        </w:tc>
      </w:tr>
      <w:tr w:rsidR="005A1D26" w:rsidRPr="004E3FE1" w14:paraId="7D98ECCF" w14:textId="77777777" w:rsidTr="00EC42A5">
        <w:trPr>
          <w:trHeight w:val="58"/>
        </w:trPr>
        <w:tc>
          <w:tcPr>
            <w:tcW w:w="227" w:type="pct"/>
            <w:noWrap/>
          </w:tcPr>
          <w:p w14:paraId="07EB071D"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8</w:t>
            </w:r>
            <w:r w:rsidRPr="004E3FE1">
              <w:rPr>
                <w:rFonts w:ascii="Ubuntu Light" w:hAnsi="Ubuntu Light" w:cstheme="minorHAnsi"/>
                <w:sz w:val="20"/>
                <w:szCs w:val="20"/>
                <w:lang w:eastAsia="pl-PL"/>
              </w:rPr>
              <w:t>.</w:t>
            </w:r>
          </w:p>
        </w:tc>
        <w:tc>
          <w:tcPr>
            <w:tcW w:w="1413" w:type="pct"/>
            <w:noWrap/>
          </w:tcPr>
          <w:p w14:paraId="5E7C86E6"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Parametry środowiskowe</w:t>
            </w:r>
          </w:p>
        </w:tc>
        <w:tc>
          <w:tcPr>
            <w:tcW w:w="3361" w:type="pct"/>
          </w:tcPr>
          <w:p w14:paraId="6A501B91" w14:textId="77777777" w:rsidR="005A1D26" w:rsidRPr="00192952" w:rsidRDefault="005A1D26" w:rsidP="005A1D26">
            <w:pPr>
              <w:pStyle w:val="Akapitzlist"/>
              <w:numPr>
                <w:ilvl w:val="0"/>
                <w:numId w:val="107"/>
              </w:numPr>
              <w:autoSpaceDN w:val="0"/>
              <w:spacing w:after="160" w:line="240" w:lineRule="auto"/>
              <w:ind w:left="334" w:hanging="284"/>
              <w:contextualSpacing w:val="0"/>
              <w:textAlignment w:val="baseline"/>
              <w:rPr>
                <w:rFonts w:ascii="Ubuntu Light" w:eastAsia="Times New Roman" w:hAnsi="Ubuntu Light" w:cstheme="minorHAnsi"/>
                <w:sz w:val="20"/>
                <w:szCs w:val="20"/>
                <w:lang w:eastAsia="pl-PL"/>
              </w:rPr>
            </w:pPr>
            <w:r w:rsidRPr="00192952">
              <w:rPr>
                <w:rFonts w:ascii="Ubuntu Light" w:eastAsia="Times New Roman" w:hAnsi="Ubuntu Light" w:cstheme="minorHAnsi"/>
                <w:sz w:val="20"/>
                <w:szCs w:val="20"/>
                <w:lang w:eastAsia="pl-PL"/>
              </w:rPr>
              <w:t xml:space="preserve">Zakres temperatur pracy: od 0˚C do </w:t>
            </w:r>
            <w:r>
              <w:rPr>
                <w:rFonts w:ascii="Ubuntu Light" w:eastAsia="Times New Roman" w:hAnsi="Ubuntu Light" w:cstheme="minorHAnsi"/>
                <w:sz w:val="20"/>
                <w:szCs w:val="20"/>
                <w:lang w:eastAsia="pl-PL"/>
              </w:rPr>
              <w:t>4</w:t>
            </w:r>
            <w:r w:rsidRPr="00192952">
              <w:rPr>
                <w:rFonts w:ascii="Ubuntu Light" w:eastAsia="Times New Roman" w:hAnsi="Ubuntu Light" w:cstheme="minorHAnsi"/>
                <w:sz w:val="20"/>
                <w:szCs w:val="20"/>
                <w:lang w:eastAsia="pl-PL"/>
              </w:rPr>
              <w:t>5˚C</w:t>
            </w:r>
          </w:p>
          <w:p w14:paraId="1E3E66BD" w14:textId="77777777" w:rsidR="005A1D26" w:rsidRPr="00192952" w:rsidRDefault="005A1D26" w:rsidP="005A1D26">
            <w:pPr>
              <w:pStyle w:val="Akapitzlist"/>
              <w:numPr>
                <w:ilvl w:val="0"/>
                <w:numId w:val="107"/>
              </w:numPr>
              <w:autoSpaceDN w:val="0"/>
              <w:spacing w:after="160" w:line="240" w:lineRule="auto"/>
              <w:ind w:left="334" w:hanging="284"/>
              <w:contextualSpacing w:val="0"/>
              <w:textAlignment w:val="baseline"/>
              <w:rPr>
                <w:rFonts w:ascii="Ubuntu Light" w:eastAsia="Times New Roman" w:hAnsi="Ubuntu Light" w:cstheme="minorHAnsi"/>
                <w:sz w:val="20"/>
                <w:szCs w:val="20"/>
                <w:lang w:eastAsia="pl-PL"/>
              </w:rPr>
            </w:pPr>
            <w:r w:rsidRPr="00192952">
              <w:rPr>
                <w:rFonts w:ascii="Ubuntu Light" w:eastAsia="Times New Roman" w:hAnsi="Ubuntu Light" w:cstheme="minorHAnsi"/>
                <w:sz w:val="20"/>
                <w:szCs w:val="20"/>
                <w:lang w:eastAsia="pl-PL"/>
              </w:rPr>
              <w:lastRenderedPageBreak/>
              <w:t>Wilgotność względna środowiska pracy: od 15% do 95%, (non-condensing)</w:t>
            </w:r>
          </w:p>
          <w:p w14:paraId="5AF82B10" w14:textId="77777777" w:rsidR="005A1D26" w:rsidRPr="00192952" w:rsidRDefault="005A1D26" w:rsidP="005A1D26">
            <w:pPr>
              <w:pStyle w:val="Akapitzlist"/>
              <w:numPr>
                <w:ilvl w:val="0"/>
                <w:numId w:val="107"/>
              </w:numPr>
              <w:autoSpaceDN w:val="0"/>
              <w:spacing w:before="60" w:after="0" w:line="240" w:lineRule="auto"/>
              <w:ind w:left="334" w:hanging="284"/>
              <w:contextualSpacing w:val="0"/>
              <w:jc w:val="both"/>
              <w:textAlignment w:val="baseline"/>
              <w:rPr>
                <w:rFonts w:ascii="Ubuntu Light" w:hAnsi="Ubuntu Light" w:cstheme="minorHAnsi"/>
                <w:sz w:val="20"/>
                <w:szCs w:val="20"/>
              </w:rPr>
            </w:pPr>
            <w:r w:rsidRPr="00192952">
              <w:rPr>
                <w:rFonts w:ascii="Ubuntu Light" w:eastAsia="Times New Roman" w:hAnsi="Ubuntu Light" w:cstheme="minorHAnsi"/>
                <w:sz w:val="20"/>
                <w:szCs w:val="20"/>
                <w:lang w:eastAsia="pl-PL"/>
              </w:rPr>
              <w:t>Kierunek przepływu powietrza w przełączniku: od portów do zasilacza</w:t>
            </w:r>
          </w:p>
        </w:tc>
      </w:tr>
      <w:tr w:rsidR="005A1D26" w:rsidRPr="004E3FE1" w14:paraId="08F8D92D" w14:textId="77777777" w:rsidTr="00EC42A5">
        <w:trPr>
          <w:trHeight w:val="58"/>
        </w:trPr>
        <w:tc>
          <w:tcPr>
            <w:tcW w:w="227" w:type="pct"/>
            <w:noWrap/>
          </w:tcPr>
          <w:p w14:paraId="6EC1C5E5"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lastRenderedPageBreak/>
              <w:t>9</w:t>
            </w:r>
            <w:r w:rsidRPr="004E3FE1">
              <w:rPr>
                <w:rFonts w:ascii="Ubuntu Light" w:hAnsi="Ubuntu Light" w:cstheme="minorHAnsi"/>
                <w:sz w:val="20"/>
                <w:szCs w:val="20"/>
                <w:lang w:eastAsia="pl-PL"/>
              </w:rPr>
              <w:t>.</w:t>
            </w:r>
          </w:p>
        </w:tc>
        <w:tc>
          <w:tcPr>
            <w:tcW w:w="1413" w:type="pct"/>
            <w:noWrap/>
          </w:tcPr>
          <w:p w14:paraId="1AD1D668"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Charakterystyka elektryczna</w:t>
            </w:r>
          </w:p>
        </w:tc>
        <w:tc>
          <w:tcPr>
            <w:tcW w:w="3361" w:type="pct"/>
          </w:tcPr>
          <w:p w14:paraId="7F1B2320" w14:textId="77777777" w:rsidR="005A1D26" w:rsidRPr="00192952" w:rsidRDefault="005A1D26" w:rsidP="005A1D26">
            <w:pPr>
              <w:pStyle w:val="Akapitzlist"/>
              <w:numPr>
                <w:ilvl w:val="0"/>
                <w:numId w:val="108"/>
              </w:numPr>
              <w:autoSpaceDN w:val="0"/>
              <w:spacing w:after="160" w:line="240" w:lineRule="auto"/>
              <w:ind w:left="334" w:hanging="284"/>
              <w:contextualSpacing w:val="0"/>
              <w:textAlignment w:val="baseline"/>
              <w:rPr>
                <w:rFonts w:ascii="Ubuntu Light" w:hAnsi="Ubuntu Light" w:cstheme="minorHAnsi"/>
                <w:sz w:val="20"/>
                <w:szCs w:val="20"/>
              </w:rPr>
            </w:pPr>
            <w:r w:rsidRPr="00192952">
              <w:rPr>
                <w:rFonts w:ascii="Ubuntu Light" w:hAnsi="Ubuntu Light"/>
                <w:sz w:val="20"/>
                <w:szCs w:val="20"/>
              </w:rPr>
              <w:t>Częstotliwość sieci: 50/60 Hz</w:t>
            </w:r>
          </w:p>
          <w:p w14:paraId="4F1F908A" w14:textId="77777777" w:rsidR="005A1D26" w:rsidRPr="00192952" w:rsidRDefault="005A1D26" w:rsidP="005A1D26">
            <w:pPr>
              <w:pStyle w:val="Akapitzlist"/>
              <w:numPr>
                <w:ilvl w:val="0"/>
                <w:numId w:val="108"/>
              </w:numPr>
              <w:autoSpaceDN w:val="0"/>
              <w:spacing w:after="160" w:line="240" w:lineRule="auto"/>
              <w:ind w:left="334" w:hanging="284"/>
              <w:contextualSpacing w:val="0"/>
              <w:textAlignment w:val="baseline"/>
              <w:rPr>
                <w:rFonts w:ascii="Ubuntu Light" w:hAnsi="Ubuntu Light" w:cstheme="minorHAnsi"/>
                <w:sz w:val="20"/>
                <w:szCs w:val="20"/>
              </w:rPr>
            </w:pPr>
            <w:r w:rsidRPr="00192952">
              <w:rPr>
                <w:rFonts w:ascii="Ubuntu Light" w:hAnsi="Ubuntu Light"/>
                <w:sz w:val="20"/>
                <w:szCs w:val="20"/>
              </w:rPr>
              <w:t xml:space="preserve">Maksymalna moc PoE: </w:t>
            </w:r>
            <w:r>
              <w:rPr>
                <w:rFonts w:ascii="Ubuntu Light" w:hAnsi="Ubuntu Light"/>
                <w:sz w:val="20"/>
                <w:szCs w:val="20"/>
              </w:rPr>
              <w:t>370</w:t>
            </w:r>
            <w:r w:rsidRPr="00192952">
              <w:rPr>
                <w:rFonts w:ascii="Ubuntu Light" w:hAnsi="Ubuntu Light"/>
                <w:sz w:val="20"/>
                <w:szCs w:val="20"/>
              </w:rPr>
              <w:t xml:space="preserve"> W</w:t>
            </w:r>
          </w:p>
        </w:tc>
      </w:tr>
      <w:tr w:rsidR="005A1D26" w:rsidRPr="004E3FE1" w14:paraId="500F45E3" w14:textId="77777777" w:rsidTr="00EC42A5">
        <w:trPr>
          <w:trHeight w:val="58"/>
        </w:trPr>
        <w:tc>
          <w:tcPr>
            <w:tcW w:w="227" w:type="pct"/>
            <w:noWrap/>
          </w:tcPr>
          <w:p w14:paraId="4DB03B0F" w14:textId="77777777" w:rsidR="005A1D26" w:rsidRPr="004E3FE1" w:rsidRDefault="005A1D26" w:rsidP="00EC42A5">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1</w:t>
            </w:r>
            <w:r>
              <w:rPr>
                <w:rFonts w:ascii="Ubuntu Light" w:hAnsi="Ubuntu Light" w:cstheme="minorHAnsi"/>
                <w:sz w:val="20"/>
                <w:szCs w:val="20"/>
                <w:lang w:eastAsia="pl-PL"/>
              </w:rPr>
              <w:t>0</w:t>
            </w:r>
            <w:r w:rsidRPr="004E3FE1">
              <w:rPr>
                <w:rFonts w:ascii="Ubuntu Light" w:hAnsi="Ubuntu Light" w:cstheme="minorHAnsi"/>
                <w:sz w:val="20"/>
                <w:szCs w:val="20"/>
                <w:lang w:eastAsia="pl-PL"/>
              </w:rPr>
              <w:t>.</w:t>
            </w:r>
          </w:p>
        </w:tc>
        <w:tc>
          <w:tcPr>
            <w:tcW w:w="1413" w:type="pct"/>
            <w:noWrap/>
          </w:tcPr>
          <w:p w14:paraId="7CD692A0"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Normy bezpieczeństwa</w:t>
            </w:r>
          </w:p>
        </w:tc>
        <w:tc>
          <w:tcPr>
            <w:tcW w:w="3361" w:type="pct"/>
          </w:tcPr>
          <w:p w14:paraId="4EC3FEB5"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eastAsia="Times New Roman" w:hAnsi="Ubuntu Light" w:cstheme="minorHAnsi"/>
                <w:sz w:val="20"/>
                <w:szCs w:val="20"/>
                <w:lang w:eastAsia="pl-PL"/>
              </w:rPr>
              <w:t>EN60825-1:2007 /IEC 60825-1:2007 Class 1</w:t>
            </w:r>
          </w:p>
        </w:tc>
      </w:tr>
      <w:tr w:rsidR="005A1D26" w:rsidRPr="004E3FE1" w14:paraId="4B26ECA8" w14:textId="77777777" w:rsidTr="00EC42A5">
        <w:trPr>
          <w:trHeight w:val="58"/>
        </w:trPr>
        <w:tc>
          <w:tcPr>
            <w:tcW w:w="227" w:type="pct"/>
            <w:noWrap/>
          </w:tcPr>
          <w:p w14:paraId="74F8F106" w14:textId="77777777" w:rsidR="005A1D26" w:rsidRPr="004E3FE1" w:rsidRDefault="005A1D26" w:rsidP="00EC42A5">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1</w:t>
            </w:r>
            <w:r>
              <w:rPr>
                <w:rFonts w:ascii="Ubuntu Light" w:hAnsi="Ubuntu Light" w:cstheme="minorHAnsi"/>
                <w:sz w:val="20"/>
                <w:szCs w:val="20"/>
                <w:lang w:eastAsia="pl-PL"/>
              </w:rPr>
              <w:t>1</w:t>
            </w:r>
            <w:r w:rsidRPr="004E3FE1">
              <w:rPr>
                <w:rFonts w:ascii="Ubuntu Light" w:hAnsi="Ubuntu Light" w:cstheme="minorHAnsi"/>
                <w:sz w:val="20"/>
                <w:szCs w:val="20"/>
                <w:lang w:eastAsia="pl-PL"/>
              </w:rPr>
              <w:t>.</w:t>
            </w:r>
          </w:p>
        </w:tc>
        <w:tc>
          <w:tcPr>
            <w:tcW w:w="1413" w:type="pct"/>
            <w:noWrap/>
          </w:tcPr>
          <w:p w14:paraId="0D437209"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Wyposażenie dodatkowe</w:t>
            </w:r>
          </w:p>
        </w:tc>
        <w:tc>
          <w:tcPr>
            <w:tcW w:w="3361" w:type="pct"/>
          </w:tcPr>
          <w:p w14:paraId="6F7A8AAC" w14:textId="77777777" w:rsidR="005A1D26" w:rsidRPr="009E6BD1" w:rsidRDefault="005A1D26" w:rsidP="00EC42A5">
            <w:pPr>
              <w:spacing w:line="240" w:lineRule="auto"/>
              <w:jc w:val="both"/>
              <w:rPr>
                <w:rFonts w:ascii="Ubuntu Light" w:hAnsi="Ubuntu Light"/>
                <w:sz w:val="20"/>
                <w:szCs w:val="20"/>
              </w:rPr>
            </w:pPr>
            <w:r w:rsidRPr="009E6BD1">
              <w:rPr>
                <w:rFonts w:ascii="Ubuntu Light" w:hAnsi="Ubuntu Light"/>
                <w:sz w:val="20"/>
                <w:szCs w:val="20"/>
              </w:rPr>
              <w:t xml:space="preserve">Każdy przełącznik musi być dostarczony wraz z </w:t>
            </w:r>
            <w:r>
              <w:rPr>
                <w:rFonts w:ascii="Ubuntu Light" w:hAnsi="Ubuntu Light"/>
                <w:sz w:val="20"/>
                <w:szCs w:val="20"/>
              </w:rPr>
              <w:t>dwoma</w:t>
            </w:r>
            <w:r w:rsidRPr="009E6BD1">
              <w:rPr>
                <w:rFonts w:ascii="Ubuntu Light" w:hAnsi="Ubuntu Light"/>
                <w:sz w:val="20"/>
                <w:szCs w:val="20"/>
              </w:rPr>
              <w:t xml:space="preserve"> </w:t>
            </w:r>
            <w:r>
              <w:rPr>
                <w:rFonts w:ascii="Ubuntu Light" w:hAnsi="Ubuntu Light"/>
                <w:sz w:val="20"/>
                <w:szCs w:val="20"/>
              </w:rPr>
              <w:t xml:space="preserve">dedykowanymi </w:t>
            </w:r>
            <w:r w:rsidRPr="009E6BD1">
              <w:rPr>
                <w:rFonts w:ascii="Ubuntu Light" w:hAnsi="Ubuntu Light"/>
                <w:sz w:val="20"/>
                <w:szCs w:val="20"/>
              </w:rPr>
              <w:t xml:space="preserve">kablami stackującymi o długości co najmniej </w:t>
            </w:r>
            <w:r>
              <w:rPr>
                <w:rFonts w:ascii="Ubuntu Light" w:hAnsi="Ubuntu Light"/>
                <w:sz w:val="20"/>
                <w:szCs w:val="20"/>
              </w:rPr>
              <w:t>2</w:t>
            </w:r>
            <w:r w:rsidRPr="009E6BD1">
              <w:rPr>
                <w:rFonts w:ascii="Ubuntu Light" w:hAnsi="Ubuntu Light"/>
                <w:sz w:val="20"/>
                <w:szCs w:val="20"/>
              </w:rPr>
              <w:t xml:space="preserve"> metry, dwoma dedykowanymi wkładkami SFP+ 10Gb 850nm do każdego oferowanego egzemplarza przełącznika.</w:t>
            </w:r>
            <w:r>
              <w:rPr>
                <w:rFonts w:ascii="Ubuntu Light" w:hAnsi="Ubuntu Light"/>
                <w:sz w:val="20"/>
                <w:szCs w:val="20"/>
              </w:rPr>
              <w:t xml:space="preserve"> Wyposażenie dodatkowe objęte gwarancją równą gwarancji na cały przełącznik sieciowy.</w:t>
            </w:r>
          </w:p>
        </w:tc>
      </w:tr>
      <w:tr w:rsidR="005A1D26" w:rsidRPr="004E3FE1" w14:paraId="09C3FABC" w14:textId="77777777" w:rsidTr="00EC42A5">
        <w:trPr>
          <w:trHeight w:val="58"/>
        </w:trPr>
        <w:tc>
          <w:tcPr>
            <w:tcW w:w="227" w:type="pct"/>
            <w:noWrap/>
          </w:tcPr>
          <w:p w14:paraId="2F51D2C2"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w:t>
            </w:r>
            <w:r w:rsidRPr="004E3FE1">
              <w:rPr>
                <w:rFonts w:ascii="Ubuntu Light" w:hAnsi="Ubuntu Light" w:cstheme="minorHAnsi"/>
                <w:sz w:val="20"/>
                <w:szCs w:val="20"/>
                <w:lang w:eastAsia="pl-PL"/>
              </w:rPr>
              <w:t>2.</w:t>
            </w:r>
          </w:p>
        </w:tc>
        <w:tc>
          <w:tcPr>
            <w:tcW w:w="1413" w:type="pct"/>
            <w:noWrap/>
          </w:tcPr>
          <w:p w14:paraId="710F1B44" w14:textId="77777777" w:rsidR="005A1D26" w:rsidRPr="001A3D5E" w:rsidRDefault="005A1D26" w:rsidP="00EC42A5">
            <w:pPr>
              <w:spacing w:before="60" w:after="0" w:line="240" w:lineRule="auto"/>
              <w:jc w:val="both"/>
              <w:rPr>
                <w:rFonts w:ascii="Ubuntu Light" w:hAnsi="Ubuntu Light" w:cstheme="minorHAnsi"/>
                <w:sz w:val="20"/>
                <w:szCs w:val="20"/>
              </w:rPr>
            </w:pPr>
            <w:r>
              <w:rPr>
                <w:rFonts w:ascii="Ubuntu Light" w:hAnsi="Ubuntu Light" w:cstheme="minorHAnsi"/>
                <w:sz w:val="20"/>
                <w:szCs w:val="20"/>
              </w:rPr>
              <w:t>Dokumentacja</w:t>
            </w:r>
          </w:p>
        </w:tc>
        <w:tc>
          <w:tcPr>
            <w:tcW w:w="3361" w:type="pct"/>
          </w:tcPr>
          <w:p w14:paraId="6B95E1C8" w14:textId="77777777" w:rsidR="005A1D26" w:rsidRPr="009E6BD1" w:rsidRDefault="005A1D26" w:rsidP="00EC42A5">
            <w:pPr>
              <w:tabs>
                <w:tab w:val="left" w:pos="5625"/>
              </w:tabs>
              <w:spacing w:before="60" w:after="0" w:line="240" w:lineRule="auto"/>
              <w:jc w:val="both"/>
              <w:rPr>
                <w:rFonts w:ascii="Ubuntu Light" w:hAnsi="Ubuntu Light" w:cstheme="minorHAnsi"/>
                <w:sz w:val="20"/>
                <w:szCs w:val="20"/>
              </w:rPr>
            </w:pPr>
            <w:r w:rsidRPr="009E6BD1">
              <w:rPr>
                <w:rFonts w:ascii="Ubuntu Light" w:hAnsi="Ubuntu Light" w:cstheme="minorHAnsi"/>
                <w:sz w:val="20"/>
                <w:szCs w:val="20"/>
              </w:rPr>
              <w:t>Wraz z urządzeniami muszą zostać dostarczone:</w:t>
            </w:r>
          </w:p>
          <w:p w14:paraId="7003AD04" w14:textId="77777777" w:rsidR="005A1D26" w:rsidRPr="009E6BD1" w:rsidRDefault="005A1D26" w:rsidP="005A1D26">
            <w:pPr>
              <w:numPr>
                <w:ilvl w:val="0"/>
                <w:numId w:val="99"/>
              </w:numPr>
              <w:pBdr>
                <w:top w:val="nil"/>
                <w:left w:val="nil"/>
                <w:bottom w:val="nil"/>
                <w:right w:val="nil"/>
                <w:between w:val="nil"/>
              </w:pBdr>
              <w:tabs>
                <w:tab w:val="left" w:pos="5625"/>
              </w:tabs>
              <w:spacing w:before="60" w:after="0" w:line="240" w:lineRule="auto"/>
              <w:ind w:left="475" w:hanging="283"/>
              <w:jc w:val="both"/>
              <w:rPr>
                <w:rFonts w:ascii="Ubuntu Light" w:hAnsi="Ubuntu Light" w:cstheme="minorHAnsi"/>
                <w:sz w:val="20"/>
                <w:szCs w:val="20"/>
              </w:rPr>
            </w:pPr>
            <w:r w:rsidRPr="009E6BD1">
              <w:rPr>
                <w:rFonts w:ascii="Ubuntu Light" w:hAnsi="Ubuntu Light" w:cstheme="minorHAnsi"/>
                <w:sz w:val="20"/>
                <w:szCs w:val="20"/>
              </w:rPr>
              <w:t>pełna dokumentacja w języku polskim lub angielskim</w:t>
            </w:r>
          </w:p>
          <w:p w14:paraId="581159EE" w14:textId="77777777" w:rsidR="005A1D26" w:rsidRDefault="005A1D26" w:rsidP="005A1D26">
            <w:pPr>
              <w:numPr>
                <w:ilvl w:val="0"/>
                <w:numId w:val="99"/>
              </w:numPr>
              <w:tabs>
                <w:tab w:val="left" w:pos="5625"/>
              </w:tabs>
              <w:spacing w:before="60" w:after="0" w:line="240" w:lineRule="auto"/>
              <w:ind w:left="475" w:hanging="283"/>
              <w:jc w:val="both"/>
              <w:rPr>
                <w:rFonts w:ascii="Ubuntu Light" w:hAnsi="Ubuntu Light" w:cstheme="minorHAnsi"/>
                <w:sz w:val="20"/>
                <w:szCs w:val="20"/>
              </w:rPr>
            </w:pPr>
            <w:r w:rsidRPr="009E6BD1">
              <w:rPr>
                <w:rFonts w:ascii="Ubuntu Light" w:hAnsi="Ubuntu Light" w:cstheme="minorHAnsi"/>
                <w:sz w:val="20"/>
                <w:szCs w:val="20"/>
              </w:rPr>
              <w:t>dokumenty potwierdzające, że proponowane urządzenia posiadają wymagane deklaracje zgodności z normami bezpieczeństwa (CE), lub oświadczenie, że deklaracja nie jest wymagana</w:t>
            </w:r>
          </w:p>
          <w:p w14:paraId="2CB3D375" w14:textId="77777777" w:rsidR="005A1D26" w:rsidRPr="009E6BD1" w:rsidRDefault="005A1D26" w:rsidP="00EC42A5">
            <w:pPr>
              <w:tabs>
                <w:tab w:val="left" w:pos="5625"/>
              </w:tabs>
              <w:spacing w:before="60" w:after="0" w:line="240" w:lineRule="auto"/>
              <w:jc w:val="both"/>
              <w:rPr>
                <w:rFonts w:ascii="Ubuntu Light" w:hAnsi="Ubuntu Light" w:cstheme="minorHAnsi"/>
                <w:sz w:val="20"/>
                <w:szCs w:val="20"/>
              </w:rPr>
            </w:pPr>
            <w:r>
              <w:rPr>
                <w:rFonts w:ascii="Ubuntu Light" w:hAnsi="Ubuntu Light"/>
                <w:sz w:val="20"/>
                <w:szCs w:val="20"/>
              </w:rPr>
              <w:t>Dostawa do siedziby Zamawiającego w  lokalizacji Katowice  ul. Medyków 14</w:t>
            </w:r>
          </w:p>
        </w:tc>
      </w:tr>
      <w:tr w:rsidR="005A1D26" w:rsidRPr="004E3FE1" w14:paraId="0FC25D7C" w14:textId="77777777" w:rsidTr="00EC42A5">
        <w:trPr>
          <w:trHeight w:val="58"/>
        </w:trPr>
        <w:tc>
          <w:tcPr>
            <w:tcW w:w="227" w:type="pct"/>
            <w:vMerge w:val="restart"/>
            <w:noWrap/>
          </w:tcPr>
          <w:p w14:paraId="3E76BFDC"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13</w:t>
            </w:r>
            <w:r w:rsidRPr="004E3FE1">
              <w:rPr>
                <w:rFonts w:ascii="Ubuntu Light" w:hAnsi="Ubuntu Light" w:cstheme="minorHAnsi"/>
                <w:sz w:val="20"/>
                <w:szCs w:val="20"/>
                <w:lang w:eastAsia="pl-PL"/>
              </w:rPr>
              <w:t>.</w:t>
            </w:r>
          </w:p>
          <w:p w14:paraId="6CAB3249" w14:textId="77777777" w:rsidR="005A1D26" w:rsidRPr="004E3FE1" w:rsidRDefault="005A1D26" w:rsidP="00EC42A5">
            <w:pPr>
              <w:spacing w:before="60" w:after="0"/>
              <w:jc w:val="both"/>
              <w:rPr>
                <w:rFonts w:ascii="Ubuntu Light" w:hAnsi="Ubuntu Light" w:cstheme="minorHAnsi"/>
                <w:sz w:val="20"/>
                <w:szCs w:val="20"/>
                <w:lang w:eastAsia="pl-PL"/>
              </w:rPr>
            </w:pPr>
          </w:p>
        </w:tc>
        <w:tc>
          <w:tcPr>
            <w:tcW w:w="1413" w:type="pct"/>
            <w:vMerge w:val="restart"/>
            <w:noWrap/>
          </w:tcPr>
          <w:p w14:paraId="7EB512C7" w14:textId="77777777" w:rsidR="005A1D26" w:rsidRPr="001A3D5E" w:rsidRDefault="005A1D26" w:rsidP="00EC42A5">
            <w:pP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Pozostałe </w:t>
            </w:r>
            <w:r w:rsidRPr="001A3D5E">
              <w:rPr>
                <w:rFonts w:ascii="Ubuntu Light" w:hAnsi="Ubuntu Light" w:cstheme="minorHAnsi"/>
                <w:sz w:val="20"/>
                <w:szCs w:val="20"/>
              </w:rPr>
              <w:t>Wymagani</w:t>
            </w:r>
            <w:r>
              <w:rPr>
                <w:rFonts w:ascii="Ubuntu Light" w:hAnsi="Ubuntu Light" w:cstheme="minorHAnsi"/>
                <w:sz w:val="20"/>
                <w:szCs w:val="20"/>
              </w:rPr>
              <w:t>a</w:t>
            </w:r>
            <w:r w:rsidRPr="001A3D5E">
              <w:rPr>
                <w:rFonts w:ascii="Ubuntu Light" w:hAnsi="Ubuntu Light" w:cstheme="minorHAnsi"/>
                <w:sz w:val="20"/>
                <w:szCs w:val="20"/>
              </w:rPr>
              <w:t xml:space="preserve"> </w:t>
            </w:r>
          </w:p>
          <w:p w14:paraId="039E4AAB"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Wymaganie ogólne</w:t>
            </w:r>
          </w:p>
        </w:tc>
        <w:tc>
          <w:tcPr>
            <w:tcW w:w="3361" w:type="pct"/>
          </w:tcPr>
          <w:p w14:paraId="6AA324A9"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r>
              <w:rPr>
                <w:rFonts w:ascii="Ubuntu Light" w:hAnsi="Ubuntu Light" w:cstheme="minorHAnsi"/>
                <w:sz w:val="20"/>
                <w:szCs w:val="20"/>
              </w:rPr>
              <w:t xml:space="preserve"> N</w:t>
            </w:r>
            <w:r w:rsidRPr="001A3D5E">
              <w:rPr>
                <w:rFonts w:ascii="Ubuntu Light" w:hAnsi="Ubuntu Light" w:cstheme="minorHAnsi"/>
                <w:sz w:val="20"/>
                <w:szCs w:val="20"/>
              </w:rPr>
              <w:t>ie dopuszcza się przełączników odnowionych (refurbished)</w:t>
            </w:r>
            <w:r>
              <w:rPr>
                <w:rFonts w:ascii="Ubuntu Light" w:hAnsi="Ubuntu Light" w:cstheme="minorHAnsi"/>
                <w:sz w:val="20"/>
                <w:szCs w:val="20"/>
              </w:rPr>
              <w:t>.</w:t>
            </w:r>
          </w:p>
        </w:tc>
      </w:tr>
      <w:tr w:rsidR="005A1D26" w:rsidRPr="004E3FE1" w14:paraId="4E87DECB" w14:textId="77777777" w:rsidTr="00EC42A5">
        <w:trPr>
          <w:trHeight w:val="58"/>
        </w:trPr>
        <w:tc>
          <w:tcPr>
            <w:tcW w:w="227" w:type="pct"/>
            <w:vMerge/>
            <w:noWrap/>
          </w:tcPr>
          <w:p w14:paraId="2E891BB7" w14:textId="77777777" w:rsidR="005A1D26" w:rsidRPr="004E3FE1" w:rsidRDefault="005A1D26" w:rsidP="00EC42A5">
            <w:pPr>
              <w:spacing w:before="60" w:after="0"/>
              <w:jc w:val="both"/>
              <w:rPr>
                <w:rFonts w:ascii="Ubuntu Light" w:hAnsi="Ubuntu Light" w:cstheme="minorHAnsi"/>
                <w:sz w:val="20"/>
                <w:szCs w:val="20"/>
                <w:lang w:eastAsia="pl-PL"/>
              </w:rPr>
            </w:pPr>
          </w:p>
        </w:tc>
        <w:tc>
          <w:tcPr>
            <w:tcW w:w="1413" w:type="pct"/>
            <w:vMerge/>
            <w:noWrap/>
          </w:tcPr>
          <w:p w14:paraId="5CF901C3" w14:textId="77777777" w:rsidR="005A1D26" w:rsidRPr="001A3D5E" w:rsidRDefault="005A1D26" w:rsidP="00EC42A5">
            <w:pPr>
              <w:spacing w:before="60" w:after="0" w:line="240" w:lineRule="auto"/>
              <w:jc w:val="both"/>
              <w:rPr>
                <w:rFonts w:ascii="Ubuntu Light" w:hAnsi="Ubuntu Light" w:cstheme="minorHAnsi"/>
                <w:sz w:val="20"/>
                <w:szCs w:val="20"/>
              </w:rPr>
            </w:pPr>
          </w:p>
        </w:tc>
        <w:tc>
          <w:tcPr>
            <w:tcW w:w="3361" w:type="pct"/>
          </w:tcPr>
          <w:p w14:paraId="57C57E37" w14:textId="77777777" w:rsidR="005A1D26" w:rsidRPr="001A3D5E" w:rsidRDefault="005A1D26" w:rsidP="00EC42A5">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tc>
      </w:tr>
      <w:tr w:rsidR="005A1D26" w:rsidRPr="004E3FE1" w14:paraId="10EAD4F2" w14:textId="77777777" w:rsidTr="00EC42A5">
        <w:trPr>
          <w:trHeight w:val="58"/>
        </w:trPr>
        <w:tc>
          <w:tcPr>
            <w:tcW w:w="227" w:type="pct"/>
            <w:vMerge/>
            <w:noWrap/>
          </w:tcPr>
          <w:p w14:paraId="4D7AF147" w14:textId="77777777" w:rsidR="005A1D26" w:rsidRDefault="005A1D26" w:rsidP="00EC42A5">
            <w:pPr>
              <w:spacing w:before="60" w:after="0"/>
              <w:jc w:val="both"/>
              <w:rPr>
                <w:rFonts w:ascii="Ubuntu Light" w:hAnsi="Ubuntu Light" w:cstheme="minorHAnsi"/>
                <w:sz w:val="20"/>
                <w:szCs w:val="20"/>
                <w:lang w:eastAsia="pl-PL"/>
              </w:rPr>
            </w:pPr>
          </w:p>
        </w:tc>
        <w:tc>
          <w:tcPr>
            <w:tcW w:w="1413" w:type="pct"/>
            <w:vMerge/>
            <w:noWrap/>
          </w:tcPr>
          <w:p w14:paraId="00872157" w14:textId="77777777" w:rsidR="005A1D26" w:rsidRPr="001A3D5E" w:rsidRDefault="005A1D26" w:rsidP="00EC42A5">
            <w:pPr>
              <w:spacing w:before="60" w:after="0" w:line="240" w:lineRule="auto"/>
              <w:jc w:val="both"/>
              <w:rPr>
                <w:rFonts w:ascii="Ubuntu Light" w:hAnsi="Ubuntu Light" w:cstheme="minorHAnsi"/>
                <w:sz w:val="20"/>
                <w:szCs w:val="20"/>
              </w:rPr>
            </w:pPr>
          </w:p>
        </w:tc>
        <w:tc>
          <w:tcPr>
            <w:tcW w:w="3361" w:type="pct"/>
          </w:tcPr>
          <w:p w14:paraId="5B16B356" w14:textId="77777777" w:rsidR="005A1D26" w:rsidRPr="004E3FE1" w:rsidRDefault="005A1D26" w:rsidP="00EC42A5">
            <w:pPr>
              <w:spacing w:before="60" w:after="0" w:line="240" w:lineRule="auto"/>
              <w:jc w:val="both"/>
              <w:rPr>
                <w:rFonts w:ascii="Ubuntu Light" w:hAnsi="Ubuntu Light" w:cstheme="minorHAnsi"/>
                <w:sz w:val="20"/>
                <w:szCs w:val="20"/>
              </w:rPr>
            </w:pPr>
            <w:r w:rsidRPr="003A1C56">
              <w:rPr>
                <w:rFonts w:ascii="Ubuntu Light" w:hAnsi="Ubuntu Light" w:cstheme="minorHAnsi"/>
                <w:sz w:val="20"/>
                <w:szCs w:val="20"/>
              </w:rPr>
              <w:t>Bezpłatny dostęp do najnowszych wersji oprogramowania na stronie producenta przez cały okres eksploatacji urządzeń</w:t>
            </w:r>
          </w:p>
        </w:tc>
      </w:tr>
      <w:tr w:rsidR="005A1D26" w:rsidRPr="004E3FE1" w14:paraId="35FC0FE4" w14:textId="77777777" w:rsidTr="00EC42A5">
        <w:trPr>
          <w:trHeight w:val="58"/>
        </w:trPr>
        <w:tc>
          <w:tcPr>
            <w:tcW w:w="227" w:type="pct"/>
            <w:noWrap/>
          </w:tcPr>
          <w:p w14:paraId="1BF7F9AB"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14.</w:t>
            </w:r>
          </w:p>
        </w:tc>
        <w:tc>
          <w:tcPr>
            <w:tcW w:w="1413" w:type="pct"/>
            <w:noWrap/>
          </w:tcPr>
          <w:p w14:paraId="1331DFFA" w14:textId="77777777" w:rsidR="005A1D26" w:rsidRPr="001A3D5E" w:rsidRDefault="005A1D26" w:rsidP="00EC42A5">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Wymaganie dotyczące gwarancji</w:t>
            </w:r>
          </w:p>
        </w:tc>
        <w:tc>
          <w:tcPr>
            <w:tcW w:w="3361" w:type="pct"/>
          </w:tcPr>
          <w:p w14:paraId="7B6A3EE7" w14:textId="77777777" w:rsidR="005A1D26" w:rsidRPr="001A3D5E" w:rsidRDefault="005A1D26" w:rsidP="00EC42A5">
            <w:pPr>
              <w:spacing w:before="60" w:after="0" w:line="240" w:lineRule="auto"/>
              <w:rPr>
                <w:rFonts w:ascii="Ubuntu Light" w:hAnsi="Ubuntu Light" w:cstheme="minorHAnsi"/>
                <w:sz w:val="20"/>
                <w:szCs w:val="20"/>
              </w:rPr>
            </w:pPr>
            <w:r w:rsidRPr="00356EA3">
              <w:rPr>
                <w:rFonts w:ascii="Ubuntu Light" w:hAnsi="Ubuntu Light"/>
                <w:sz w:val="20"/>
              </w:rPr>
              <w:t xml:space="preserve">Okres gwarancji (kryterium oceny ofert) producenta - wynosi co najmniej 36 miesięcy, (zgodnie z zadeklarowanym w formularzu ofertowym terminie okresem gwarancji i rozpoczyna się w dniu podpisania Protokołu Odbioru Końcowego bez zastrzeżeń. </w:t>
            </w:r>
            <w:r w:rsidRPr="005A1D26">
              <w:rPr>
                <w:rFonts w:ascii="Ubuntu Light" w:hAnsi="Ubuntu Light"/>
                <w:color w:val="FF0000"/>
                <w:sz w:val="20"/>
              </w:rPr>
              <w:t xml:space="preserve">Gwarancja na wyposażenie przełącznika zgodnie z pkt 11 (nie stanowi kryterium oceny ofert). </w:t>
            </w:r>
            <w:r w:rsidRPr="00356EA3">
              <w:rPr>
                <w:rFonts w:ascii="Ubuntu Light" w:hAnsi="Ubuntu Light"/>
                <w:sz w:val="20"/>
              </w:rPr>
              <w:t xml:space="preserve">Gwarancja świadczona przez Wykonawcę na bazie wsparcia serwisowego producenta. Możliwość telefonicznego i elektronicznego </w:t>
            </w:r>
            <w:r>
              <w:rPr>
                <w:rFonts w:ascii="Ubuntu Light" w:hAnsi="Ubuntu Light"/>
                <w:sz w:val="20"/>
              </w:rPr>
              <w:t xml:space="preserve">sprawdzenia </w:t>
            </w:r>
            <w:r w:rsidRPr="00356EA3">
              <w:rPr>
                <w:rFonts w:ascii="Ubuntu Light" w:hAnsi="Ubuntu Light"/>
                <w:sz w:val="20"/>
              </w:rPr>
              <w:t>warunków gwarancji po podaniu numeru seryjnego bezpośrednio u producenta oraz poprzez stronę internetową producenta lub jego przedstawiciela.</w:t>
            </w:r>
          </w:p>
        </w:tc>
      </w:tr>
      <w:tr w:rsidR="005A1D26" w:rsidRPr="004E3FE1" w14:paraId="738DE97F" w14:textId="77777777" w:rsidTr="00EC42A5">
        <w:trPr>
          <w:trHeight w:val="58"/>
        </w:trPr>
        <w:tc>
          <w:tcPr>
            <w:tcW w:w="227" w:type="pct"/>
            <w:noWrap/>
          </w:tcPr>
          <w:p w14:paraId="21FA6DEE" w14:textId="77777777" w:rsidR="005A1D26" w:rsidRPr="004E3FE1" w:rsidRDefault="005A1D26" w:rsidP="00EC42A5">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15.</w:t>
            </w:r>
          </w:p>
        </w:tc>
        <w:tc>
          <w:tcPr>
            <w:tcW w:w="1413" w:type="pct"/>
            <w:noWrap/>
          </w:tcPr>
          <w:p w14:paraId="1F57FD9C" w14:textId="77777777" w:rsidR="005A1D26" w:rsidRPr="001A3D5E" w:rsidRDefault="005A1D26" w:rsidP="00EC42A5">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 xml:space="preserve">Wymaganie dotyczące wsparcia serwisowego </w:t>
            </w:r>
          </w:p>
        </w:tc>
        <w:tc>
          <w:tcPr>
            <w:tcW w:w="3361" w:type="pct"/>
          </w:tcPr>
          <w:p w14:paraId="0DA8FB5A" w14:textId="77777777" w:rsidR="005A1D26" w:rsidRDefault="005A1D26" w:rsidP="00EC42A5">
            <w:pPr>
              <w:spacing w:before="60" w:after="0" w:line="240" w:lineRule="auto"/>
              <w:rPr>
                <w:rFonts w:ascii="Ubuntu Light" w:hAnsi="Ubuntu Light"/>
                <w:sz w:val="20"/>
                <w:szCs w:val="20"/>
              </w:rPr>
            </w:pPr>
            <w:r w:rsidRPr="00356EA3">
              <w:rPr>
                <w:rFonts w:ascii="Ubuntu Light" w:hAnsi="Ubuntu Light"/>
                <w:sz w:val="20"/>
                <w:szCs w:val="20"/>
              </w:rPr>
              <w:t>Usługi wsparcia serwisowego (kryterium oceny ofert) będą świadczone w wybranej przez Wykonawcę formule:</w:t>
            </w:r>
            <w:r w:rsidRPr="00EC4376">
              <w:rPr>
                <w:rFonts w:ascii="Ubuntu Light" w:hAnsi="Ubuntu Light"/>
                <w:sz w:val="20"/>
                <w:szCs w:val="20"/>
              </w:rPr>
              <w:br/>
              <w:t xml:space="preserve">a)    formule 9/5/NBD (9 godzin </w:t>
            </w:r>
            <w:r w:rsidRPr="000C7861">
              <w:rPr>
                <w:rFonts w:ascii="Ubuntu Light" w:hAnsi="Ubuntu Light"/>
                <w:sz w:val="20"/>
                <w:szCs w:val="20"/>
              </w:rPr>
              <w:t xml:space="preserve">liczonych od poniedziałku do piątku za wyjątkiem dni ustawowo wolnych od pracy  w godzinach  </w:t>
            </w:r>
            <w:r w:rsidRPr="00EC4376">
              <w:rPr>
                <w:rFonts w:ascii="Ubuntu Light" w:hAnsi="Ubuntu Light"/>
                <w:sz w:val="20"/>
                <w:szCs w:val="20"/>
              </w:rPr>
              <w:t>6:00 - 15:00 z czasem reakcji następnego dnia roboczego) realizowane w miejscu instalacji sprzętu</w:t>
            </w:r>
            <w:r w:rsidRPr="00EC4376">
              <w:rPr>
                <w:rFonts w:ascii="Ubuntu Light" w:hAnsi="Ubuntu Light"/>
                <w:sz w:val="20"/>
                <w:szCs w:val="20"/>
              </w:rPr>
              <w:br/>
              <w:t>b)    w formule  24/7/NBD (24 godziny dziennie przez 7 dni w tygodniu z czasem reakcji następnego dnia roboczego) realizowane w miejscu instalacji sprzętu.</w:t>
            </w:r>
            <w:r w:rsidRPr="00EC4376">
              <w:rPr>
                <w:rFonts w:ascii="Ubuntu Light" w:hAnsi="Ubuntu Light"/>
                <w:sz w:val="20"/>
                <w:szCs w:val="20"/>
              </w:rPr>
              <w:br/>
            </w:r>
            <w:r>
              <w:rPr>
                <w:rFonts w:ascii="Ubuntu Light" w:hAnsi="Ubuntu Light"/>
                <w:sz w:val="20"/>
                <w:szCs w:val="20"/>
              </w:rPr>
              <w:t xml:space="preserve">Dotyczy formuły </w:t>
            </w:r>
            <w:r w:rsidRPr="00CD13A1">
              <w:rPr>
                <w:rFonts w:ascii="Ubuntu Light" w:hAnsi="Ubuntu Light"/>
                <w:sz w:val="20"/>
                <w:szCs w:val="20"/>
              </w:rPr>
              <w:t>9/5/NBD</w:t>
            </w:r>
            <w:r w:rsidRPr="00EC4376">
              <w:rPr>
                <w:rFonts w:ascii="Ubuntu Light" w:hAnsi="Ubuntu Light"/>
                <w:sz w:val="20"/>
                <w:szCs w:val="20"/>
              </w:rPr>
              <w:br/>
              <w:t xml:space="preserve">Wsparcie serwisowe świadczone w formule 9/5/NBD będzie dostępne przez 9 godzin dziennie </w:t>
            </w:r>
            <w:r w:rsidRPr="00857B6E">
              <w:rPr>
                <w:rFonts w:ascii="Ubuntu Light" w:hAnsi="Ubuntu Light"/>
                <w:sz w:val="20"/>
                <w:szCs w:val="20"/>
              </w:rPr>
              <w:t xml:space="preserve">liczonych od poniedziałku do piątku za wyjątkiem dni ustawowo wolnych od pracy  w godzinach </w:t>
            </w:r>
            <w:r>
              <w:rPr>
                <w:rFonts w:ascii="Ubuntu Light" w:hAnsi="Ubuntu Light"/>
                <w:sz w:val="20"/>
                <w:szCs w:val="20"/>
              </w:rPr>
              <w:t xml:space="preserve"> </w:t>
            </w:r>
            <w:r w:rsidRPr="00EC4376">
              <w:rPr>
                <w:rFonts w:ascii="Ubuntu Light" w:hAnsi="Ubuntu Light"/>
                <w:sz w:val="20"/>
                <w:szCs w:val="20"/>
              </w:rPr>
              <w:t xml:space="preserve">6:00 - 15:00 . Czas reakcji „NBD – następny dzień roboczy” oznacza, iż </w:t>
            </w:r>
            <w:r w:rsidRPr="00EC4376">
              <w:rPr>
                <w:rFonts w:ascii="Ubuntu Light" w:hAnsi="Ubuntu Light"/>
                <w:sz w:val="20"/>
                <w:szCs w:val="20"/>
              </w:rPr>
              <w:lastRenderedPageBreak/>
              <w:t xml:space="preserve">po zarejestrowaniu zgłoszenia problemu przez Zamawiającego przedstawiciel serwisu odpowie w czasie do 4h roboczych </w:t>
            </w:r>
            <w:r>
              <w:rPr>
                <w:rFonts w:ascii="Ubuntu Light" w:hAnsi="Ubuntu Light"/>
                <w:sz w:val="20"/>
                <w:szCs w:val="20"/>
              </w:rPr>
              <w:t xml:space="preserve">(liczonych od poniedziałku do piątku za wyjątkiem dni ustawowo wolnych od pracy w godzinach od 6.00 do 15.00) </w:t>
            </w:r>
            <w:r w:rsidRPr="00EC4376">
              <w:rPr>
                <w:rFonts w:ascii="Ubuntu Light" w:hAnsi="Ubuntu Light"/>
                <w:sz w:val="20"/>
                <w:szCs w:val="20"/>
              </w:rPr>
              <w:t>na zgłoszenie, ustali przyczynę problemu w czasie do 8h roboczych, a w przypadku braku możliwości usunięcia problemu zdalnie, nastąpi reakcja serwisu następnego dnia roboczego w siedzibie Zamawiającego.</w:t>
            </w:r>
            <w:r w:rsidRPr="00EC4376">
              <w:rPr>
                <w:rFonts w:ascii="Ubuntu Light" w:hAnsi="Ubuntu Light"/>
                <w:sz w:val="20"/>
                <w:szCs w:val="20"/>
              </w:rPr>
              <w:br/>
            </w:r>
            <w:r w:rsidRPr="00EC4376">
              <w:rPr>
                <w:rFonts w:ascii="Ubuntu Light" w:hAnsi="Ubuntu Light"/>
                <w:sz w:val="20"/>
                <w:szCs w:val="20"/>
              </w:rPr>
              <w:br/>
            </w:r>
            <w:r>
              <w:rPr>
                <w:rFonts w:ascii="Ubuntu Light" w:hAnsi="Ubuntu Light"/>
                <w:sz w:val="20"/>
                <w:szCs w:val="20"/>
              </w:rPr>
              <w:t xml:space="preserve">Dotyczy formuły </w:t>
            </w:r>
            <w:r w:rsidRPr="00356EA3">
              <w:rPr>
                <w:rFonts w:ascii="Ubuntu Light" w:hAnsi="Ubuntu Light"/>
                <w:sz w:val="20"/>
                <w:szCs w:val="20"/>
              </w:rPr>
              <w:t>24/7/NBD</w:t>
            </w:r>
          </w:p>
          <w:p w14:paraId="26BF6F95" w14:textId="77777777" w:rsidR="005A1D26" w:rsidRPr="00356EA3" w:rsidRDefault="005A1D26" w:rsidP="00EC42A5">
            <w:pPr>
              <w:spacing w:before="60" w:after="0" w:line="240" w:lineRule="auto"/>
              <w:rPr>
                <w:rFonts w:ascii="Ubuntu Light" w:hAnsi="Ubuntu Light"/>
                <w:sz w:val="20"/>
                <w:szCs w:val="20"/>
              </w:rPr>
            </w:pPr>
            <w:r w:rsidRPr="00356EA3">
              <w:rPr>
                <w:rFonts w:ascii="Ubuntu Light" w:hAnsi="Ubuntu Light"/>
                <w:sz w:val="20"/>
                <w:szCs w:val="20"/>
              </w:rPr>
              <w:t>Wsparcie serwisowe świadczone w formule 24/7/NBD będzie dostępne przez 24 godzin</w:t>
            </w:r>
            <w:r>
              <w:rPr>
                <w:rFonts w:ascii="Ubuntu Light" w:hAnsi="Ubuntu Light"/>
                <w:sz w:val="20"/>
                <w:szCs w:val="20"/>
              </w:rPr>
              <w:t>y</w:t>
            </w:r>
            <w:r w:rsidRPr="00356EA3">
              <w:rPr>
                <w:rFonts w:ascii="Ubuntu Light" w:hAnsi="Ubuntu Light"/>
                <w:sz w:val="20"/>
                <w:szCs w:val="20"/>
              </w:rPr>
              <w:t xml:space="preserve"> dziennie przez 7 dni w tygodniu. Czas reakcji „NBD – następny dzień roboczy” oznacza, iż po zarejestrowaniu zgłoszenia problemu przez Zamawiającego przedstawiciel serwisu odpowie w czasie do 4h na zgłoszenie, ustali przyczynę problemu w czasie do 8h (w ramach formuły 24/7), a w przypadku braku możliwości usunięcia problemu zdalnie, nastąpi reakcja serwisu następnego dnia roboczego w siedzibie Zamawiającego.</w:t>
            </w:r>
          </w:p>
          <w:p w14:paraId="19287056" w14:textId="77777777" w:rsidR="005A1D26" w:rsidRPr="00356EA3" w:rsidRDefault="005A1D26" w:rsidP="00EC42A5">
            <w:pPr>
              <w:spacing w:before="60" w:after="0" w:line="240" w:lineRule="auto"/>
              <w:rPr>
                <w:rFonts w:ascii="Ubuntu Light" w:hAnsi="Ubuntu Light" w:cstheme="minorHAnsi"/>
                <w:sz w:val="20"/>
                <w:szCs w:val="20"/>
              </w:rPr>
            </w:pPr>
          </w:p>
          <w:p w14:paraId="3F6A587A" w14:textId="77777777" w:rsidR="005A1D26" w:rsidRPr="00356EA3" w:rsidRDefault="005A1D26" w:rsidP="00EC42A5">
            <w:pPr>
              <w:spacing w:before="60" w:after="0" w:line="240" w:lineRule="auto"/>
              <w:rPr>
                <w:rFonts w:ascii="Ubuntu Light" w:hAnsi="Ubuntu Light" w:cstheme="minorHAnsi"/>
                <w:sz w:val="20"/>
                <w:szCs w:val="20"/>
              </w:rPr>
            </w:pPr>
            <w:r w:rsidRPr="00356EA3">
              <w:rPr>
                <w:rFonts w:ascii="Ubuntu Light" w:hAnsi="Ubuntu Light" w:cstheme="minorHAnsi"/>
                <w:sz w:val="20"/>
                <w:szCs w:val="20"/>
              </w:rPr>
              <w:t>Wykonawca w formularzu ofertowym wskazuje, którą formułę wsparcia serwisowego  (a lub b)  deklaruje.</w:t>
            </w:r>
          </w:p>
          <w:p w14:paraId="6DD113DD" w14:textId="77777777" w:rsidR="005A1D26" w:rsidRPr="00356EA3" w:rsidRDefault="005A1D26" w:rsidP="00EC42A5">
            <w:pPr>
              <w:spacing w:before="60" w:after="0" w:line="240" w:lineRule="auto"/>
              <w:rPr>
                <w:rFonts w:ascii="Ubuntu Light" w:hAnsi="Ubuntu Light" w:cstheme="minorHAnsi"/>
                <w:sz w:val="20"/>
                <w:szCs w:val="20"/>
              </w:rPr>
            </w:pPr>
          </w:p>
          <w:p w14:paraId="08F3F36F" w14:textId="77777777" w:rsidR="005A1D26" w:rsidRDefault="005A1D26" w:rsidP="00EC42A5">
            <w:pPr>
              <w:spacing w:before="60" w:after="0" w:line="240" w:lineRule="auto"/>
              <w:rPr>
                <w:rFonts w:ascii="Ubuntu Light" w:hAnsi="Ubuntu Light" w:cstheme="minorHAnsi"/>
                <w:sz w:val="20"/>
                <w:szCs w:val="20"/>
              </w:rPr>
            </w:pPr>
            <w:r w:rsidRPr="00356EA3">
              <w:rPr>
                <w:rFonts w:ascii="Ubuntu Light" w:hAnsi="Ubuntu Light" w:cstheme="minorHAnsi"/>
                <w:sz w:val="20"/>
                <w:szCs w:val="20"/>
              </w:rPr>
              <w:t>Wsparcie serwisowe będzie świadczone przez cały okres udzielonej gwarancji.</w:t>
            </w:r>
          </w:p>
          <w:p w14:paraId="11CE9D67" w14:textId="77777777" w:rsidR="005A1D26" w:rsidRDefault="005A1D26" w:rsidP="00EC42A5">
            <w:pPr>
              <w:spacing w:before="60" w:after="0" w:line="240" w:lineRule="auto"/>
              <w:rPr>
                <w:rFonts w:ascii="Ubuntu Light" w:hAnsi="Ubuntu Light" w:cstheme="minorHAnsi"/>
                <w:sz w:val="20"/>
                <w:szCs w:val="20"/>
              </w:rPr>
            </w:pPr>
          </w:p>
          <w:p w14:paraId="3E79351C" w14:textId="77777777" w:rsidR="005A1D26" w:rsidRPr="00697EC5" w:rsidRDefault="005A1D26" w:rsidP="00EC42A5">
            <w:pPr>
              <w:spacing w:before="60" w:after="0" w:line="240" w:lineRule="auto"/>
              <w:rPr>
                <w:rFonts w:ascii="Ubuntu Light" w:hAnsi="Ubuntu Light"/>
                <w:sz w:val="20"/>
              </w:rPr>
            </w:pPr>
            <w:r w:rsidRPr="00697EC5">
              <w:rPr>
                <w:rFonts w:ascii="Ubuntu Light" w:hAnsi="Ubuntu Light"/>
                <w:sz w:val="20"/>
              </w:rPr>
              <w:t>Gdy liczba napraw gwarancyjnych urządzenia  przekroczy 3 (trzy) (z wyjątkiem uszkodzeń z winy Zamawiającego) Wykonawca zobowiązuje się do wymiany urządzenia lub części urządzenia  na swój koszt przy czym Wykonawca jest zobowiązany wymienić urządzenie lub jego część  na fabrycznie nowe, o parametrach nie gorszych niż parametry elementów  podlegających wymianie. Czas wymiany urządzenia lub części urządzenia  na sprawne nie może przekroczyć 10 dni roboczych liczonych od dnia otrzymania przesyłki przez wskazany przez Wykonawcę serwis do dnia otrzymania sprawnego urządzenia przez Zamawiającego.</w:t>
            </w:r>
          </w:p>
          <w:p w14:paraId="4AF751F5" w14:textId="77777777" w:rsidR="005A1D26" w:rsidRDefault="005A1D26" w:rsidP="00EC42A5">
            <w:pPr>
              <w:spacing w:before="60" w:after="0" w:line="240" w:lineRule="auto"/>
              <w:rPr>
                <w:rFonts w:ascii="Ubuntu Light" w:hAnsi="Ubuntu Light" w:cstheme="minorHAnsi"/>
                <w:sz w:val="20"/>
                <w:szCs w:val="20"/>
              </w:rPr>
            </w:pPr>
            <w:r w:rsidRPr="00697EC5">
              <w:rPr>
                <w:rFonts w:ascii="Ubuntu Light" w:hAnsi="Ubuntu Light"/>
                <w:sz w:val="20"/>
              </w:rPr>
              <w:t xml:space="preserve">Wykonawca, na czas naprawy, zobowiązany jest do zapewnienia sprzętu zastępczego, który na własny koszt zainstaluje i skonfiguruje, tak aby zapewniał poprawną pracę systemu Zamawiającego, zgodnie z obowiązującymi politykami i procesami Zamawiającego. </w:t>
            </w:r>
          </w:p>
          <w:p w14:paraId="0D0FF53B" w14:textId="77777777" w:rsidR="005A1D26" w:rsidRDefault="005A1D26" w:rsidP="00EC42A5">
            <w:pPr>
              <w:spacing w:before="60" w:after="0" w:line="240" w:lineRule="auto"/>
              <w:rPr>
                <w:rFonts w:ascii="Ubuntu Light" w:hAnsi="Ubuntu Light"/>
                <w:sz w:val="20"/>
                <w:szCs w:val="20"/>
              </w:rPr>
            </w:pPr>
            <w:r w:rsidRPr="000A165B">
              <w:rPr>
                <w:rFonts w:ascii="Ubuntu Light" w:hAnsi="Ubuntu Light" w:cstheme="minorHAnsi"/>
                <w:sz w:val="20"/>
                <w:szCs w:val="20"/>
              </w:rPr>
              <w:t xml:space="preserve">Wsparcie serwisowe na dostarczone urządzenie musi być zarejestrowane u producenta na Zamawiającego. </w:t>
            </w:r>
            <w:r w:rsidRPr="000A165B">
              <w:rPr>
                <w:rFonts w:ascii="Ubuntu Light" w:hAnsi="Ubuntu Light"/>
                <w:sz w:val="20"/>
                <w:szCs w:val="20"/>
              </w:rPr>
              <w:t>Zamawiający na etapie dostawy będzie wymagał oświadczenia producenta potwierdzającego zarejestrowanie / nabycie serwisu gwarancyjnego na Zamawiającego.</w:t>
            </w:r>
          </w:p>
          <w:p w14:paraId="383F8804" w14:textId="77777777" w:rsidR="005A1D26" w:rsidRDefault="005A1D26" w:rsidP="00EC42A5">
            <w:pPr>
              <w:spacing w:before="60" w:after="0" w:line="240" w:lineRule="auto"/>
              <w:rPr>
                <w:rFonts w:ascii="Ubuntu Light" w:hAnsi="Ubuntu Light" w:cstheme="minorHAnsi"/>
                <w:sz w:val="20"/>
                <w:szCs w:val="20"/>
              </w:rPr>
            </w:pPr>
          </w:p>
          <w:p w14:paraId="7851C20A" w14:textId="77777777" w:rsidR="005A1D26" w:rsidRPr="001A3D5E" w:rsidRDefault="005A1D26" w:rsidP="00EC42A5">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Bezpłatny dostęp do najnowszych wersji oprogramowania na stronie producenta przez cały okres eksploatacji urządzeń</w:t>
            </w:r>
            <w:r>
              <w:rPr>
                <w:rFonts w:ascii="Ubuntu Light" w:hAnsi="Ubuntu Light" w:cstheme="minorHAnsi"/>
                <w:sz w:val="20"/>
                <w:szCs w:val="20"/>
              </w:rPr>
              <w:t>.</w:t>
            </w:r>
          </w:p>
        </w:tc>
      </w:tr>
    </w:tbl>
    <w:p w14:paraId="2643B4AF" w14:textId="77777777"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p>
    <w:p w14:paraId="0E7767AF" w14:textId="77777777" w:rsidR="005A1D26" w:rsidRDefault="005A1D26" w:rsidP="005A1D26">
      <w:pPr>
        <w:suppressAutoHyphens/>
        <w:spacing w:after="0" w:line="240" w:lineRule="auto"/>
        <w:jc w:val="center"/>
        <w:rPr>
          <w:rFonts w:ascii="Times New Roman" w:eastAsia="Times New Roman" w:hAnsi="Times New Roman" w:cs="Times New Roman"/>
          <w:b/>
          <w:bCs/>
          <w:sz w:val="24"/>
          <w:szCs w:val="24"/>
          <w:lang w:eastAsia="ar-SA"/>
        </w:rPr>
      </w:pPr>
    </w:p>
    <w:p w14:paraId="2A761875" w14:textId="77777777" w:rsidR="00741A05"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p>
    <w:bookmarkEnd w:id="2"/>
    <w:sectPr w:rsidR="00741A05"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B54AA0"/>
    <w:multiLevelType w:val="hybridMultilevel"/>
    <w:tmpl w:val="81E0E434"/>
    <w:lvl w:ilvl="0" w:tplc="04150017">
      <w:start w:val="1"/>
      <w:numFmt w:val="lowerLetter"/>
      <w:lvlText w:val="%1)"/>
      <w:lvlJc w:val="left"/>
      <w:pPr>
        <w:ind w:left="720" w:hanging="360"/>
      </w:pPr>
    </w:lvl>
    <w:lvl w:ilvl="1" w:tplc="39FE19D4">
      <w:start w:val="1"/>
      <w:numFmt w:val="lowerLetter"/>
      <w:lvlText w:val="%2)"/>
      <w:lvlJc w:val="left"/>
      <w:pPr>
        <w:ind w:left="1440" w:hanging="360"/>
      </w:pPr>
      <w:rPr>
        <w:rFonts w:ascii="Ubuntu Light" w:eastAsia="Calibri" w:hAnsi="Ubuntu Light"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D6416F"/>
    <w:multiLevelType w:val="hybridMultilevel"/>
    <w:tmpl w:val="2632CD02"/>
    <w:lvl w:ilvl="0" w:tplc="04150017">
      <w:start w:val="1"/>
      <w:numFmt w:val="lowerLetter"/>
      <w:lvlText w:val="%1)"/>
      <w:lvlJc w:val="left"/>
      <w:pPr>
        <w:ind w:left="720" w:hanging="360"/>
      </w:pPr>
    </w:lvl>
    <w:lvl w:ilvl="1" w:tplc="CAC43CD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0A7416"/>
    <w:multiLevelType w:val="multilevel"/>
    <w:tmpl w:val="7D686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15:restartNumberingAfterBreak="0">
    <w:nsid w:val="0F5D22F4"/>
    <w:multiLevelType w:val="hybridMultilevel"/>
    <w:tmpl w:val="90DA976A"/>
    <w:lvl w:ilvl="0" w:tplc="347865C8">
      <w:start w:val="1"/>
      <w:numFmt w:val="decimal"/>
      <w:lvlText w:val="%1."/>
      <w:lvlJc w:val="left"/>
      <w:pPr>
        <w:tabs>
          <w:tab w:val="num" w:pos="360"/>
        </w:tabs>
        <w:ind w:left="340" w:hanging="340"/>
      </w:pPr>
      <w:rPr>
        <w:rFonts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B006DE"/>
    <w:multiLevelType w:val="hybridMultilevel"/>
    <w:tmpl w:val="2F6A74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CC74F4"/>
    <w:multiLevelType w:val="hybridMultilevel"/>
    <w:tmpl w:val="F40E6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6706F8"/>
    <w:multiLevelType w:val="hybridMultilevel"/>
    <w:tmpl w:val="F3A0EF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E36731"/>
    <w:multiLevelType w:val="hybridMultilevel"/>
    <w:tmpl w:val="D7989A9E"/>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461264E"/>
    <w:multiLevelType w:val="multilevel"/>
    <w:tmpl w:val="722A3B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733608C"/>
    <w:multiLevelType w:val="hybridMultilevel"/>
    <w:tmpl w:val="5CD8587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7765E32"/>
    <w:multiLevelType w:val="hybridMultilevel"/>
    <w:tmpl w:val="E4CCFD9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A9950D4"/>
    <w:multiLevelType w:val="hybridMultilevel"/>
    <w:tmpl w:val="523E77A4"/>
    <w:lvl w:ilvl="0" w:tplc="DB48EF36">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BB25B85"/>
    <w:multiLevelType w:val="multilevel"/>
    <w:tmpl w:val="71DC66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5AB7809"/>
    <w:multiLevelType w:val="hybridMultilevel"/>
    <w:tmpl w:val="6ACA4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7584F1C"/>
    <w:multiLevelType w:val="hybridMultilevel"/>
    <w:tmpl w:val="79264538"/>
    <w:lvl w:ilvl="0" w:tplc="F042D61A">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5893D5E"/>
    <w:multiLevelType w:val="multilevel"/>
    <w:tmpl w:val="072EC3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5E16DA7"/>
    <w:multiLevelType w:val="multilevel"/>
    <w:tmpl w:val="C60A2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2"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1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6AE6474B"/>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25"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8"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9" w15:restartNumberingAfterBreak="0">
    <w:nsid w:val="72125A12"/>
    <w:multiLevelType w:val="multilevel"/>
    <w:tmpl w:val="59A44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3AB289F"/>
    <w:multiLevelType w:val="multilevel"/>
    <w:tmpl w:val="29B43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4C71B1"/>
    <w:multiLevelType w:val="multilevel"/>
    <w:tmpl w:val="BA085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8"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99"/>
  </w:num>
  <w:num w:numId="2" w16cid:durableId="1214998286">
    <w:abstractNumId w:val="49"/>
  </w:num>
  <w:num w:numId="3" w16cid:durableId="1839540174">
    <w:abstractNumId w:val="69"/>
  </w:num>
  <w:num w:numId="4" w16cid:durableId="1454984242">
    <w:abstractNumId w:val="118"/>
  </w:num>
  <w:num w:numId="5" w16cid:durableId="2091194133">
    <w:abstractNumId w:val="89"/>
  </w:num>
  <w:num w:numId="6" w16cid:durableId="111897443">
    <w:abstractNumId w:val="106"/>
  </w:num>
  <w:num w:numId="7" w16cid:durableId="651326928">
    <w:abstractNumId w:val="134"/>
  </w:num>
  <w:num w:numId="8" w16cid:durableId="1007365298">
    <w:abstractNumId w:val="25"/>
  </w:num>
  <w:num w:numId="9" w16cid:durableId="1507162370">
    <w:abstractNumId w:val="105"/>
    <w:lvlOverride w:ilvl="0">
      <w:startOverride w:val="1"/>
    </w:lvlOverride>
  </w:num>
  <w:num w:numId="10" w16cid:durableId="2130273718">
    <w:abstractNumId w:val="80"/>
    <w:lvlOverride w:ilvl="0">
      <w:startOverride w:val="1"/>
    </w:lvlOverride>
  </w:num>
  <w:num w:numId="11" w16cid:durableId="203444977">
    <w:abstractNumId w:val="50"/>
  </w:num>
  <w:num w:numId="12" w16cid:durableId="809789210">
    <w:abstractNumId w:val="13"/>
  </w:num>
  <w:num w:numId="13" w16cid:durableId="979573263">
    <w:abstractNumId w:val="61"/>
  </w:num>
  <w:num w:numId="14" w16cid:durableId="2015451840">
    <w:abstractNumId w:val="37"/>
  </w:num>
  <w:num w:numId="15" w16cid:durableId="1633974037">
    <w:abstractNumId w:val="137"/>
  </w:num>
  <w:num w:numId="16" w16cid:durableId="1148085797">
    <w:abstractNumId w:val="20"/>
  </w:num>
  <w:num w:numId="17" w16cid:durableId="771170229">
    <w:abstractNumId w:val="56"/>
  </w:num>
  <w:num w:numId="18" w16cid:durableId="1579942320">
    <w:abstractNumId w:val="54"/>
  </w:num>
  <w:num w:numId="19" w16cid:durableId="2028209378">
    <w:abstractNumId w:val="138"/>
  </w:num>
  <w:num w:numId="20" w16cid:durableId="1735397638">
    <w:abstractNumId w:val="68"/>
  </w:num>
  <w:num w:numId="21" w16cid:durableId="1664894684">
    <w:abstractNumId w:val="141"/>
  </w:num>
  <w:num w:numId="22" w16cid:durableId="1099179606">
    <w:abstractNumId w:val="109"/>
  </w:num>
  <w:num w:numId="23" w16cid:durableId="1218009664">
    <w:abstractNumId w:val="113"/>
  </w:num>
  <w:num w:numId="24" w16cid:durableId="51738511">
    <w:abstractNumId w:val="18"/>
  </w:num>
  <w:num w:numId="25" w16cid:durableId="1028290433">
    <w:abstractNumId w:val="38"/>
  </w:num>
  <w:num w:numId="26" w16cid:durableId="290283041">
    <w:abstractNumId w:val="58"/>
  </w:num>
  <w:num w:numId="27" w16cid:durableId="1205630788">
    <w:abstractNumId w:val="83"/>
  </w:num>
  <w:num w:numId="28" w16cid:durableId="2077588511">
    <w:abstractNumId w:val="108"/>
  </w:num>
  <w:num w:numId="29" w16cid:durableId="488249444">
    <w:abstractNumId w:val="23"/>
  </w:num>
  <w:num w:numId="30" w16cid:durableId="1028725138">
    <w:abstractNumId w:val="93"/>
  </w:num>
  <w:num w:numId="31" w16cid:durableId="1129209035">
    <w:abstractNumId w:val="72"/>
  </w:num>
  <w:num w:numId="32" w16cid:durableId="64115849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30"/>
  </w:num>
  <w:num w:numId="35" w16cid:durableId="364603337">
    <w:abstractNumId w:val="74"/>
  </w:num>
  <w:num w:numId="36" w16cid:durableId="196311032">
    <w:abstractNumId w:val="127"/>
  </w:num>
  <w:num w:numId="37" w16cid:durableId="328410210">
    <w:abstractNumId w:val="14"/>
  </w:num>
  <w:num w:numId="38" w16cid:durableId="1943537663">
    <w:abstractNumId w:val="126"/>
  </w:num>
  <w:num w:numId="39" w16cid:durableId="109009175">
    <w:abstractNumId w:val="26"/>
  </w:num>
  <w:num w:numId="40" w16cid:durableId="1408110370">
    <w:abstractNumId w:val="87"/>
  </w:num>
  <w:num w:numId="41" w16cid:durableId="451292555">
    <w:abstractNumId w:val="111"/>
  </w:num>
  <w:num w:numId="42" w16cid:durableId="1513573241">
    <w:abstractNumId w:val="53"/>
  </w:num>
  <w:num w:numId="43" w16cid:durableId="1571227611">
    <w:abstractNumId w:val="75"/>
  </w:num>
  <w:num w:numId="44" w16cid:durableId="1618295762">
    <w:abstractNumId w:val="139"/>
  </w:num>
  <w:num w:numId="45" w16cid:durableId="2020231309">
    <w:abstractNumId w:val="81"/>
  </w:num>
  <w:num w:numId="46" w16cid:durableId="331952448">
    <w:abstractNumId w:val="115"/>
  </w:num>
  <w:num w:numId="47" w16cid:durableId="1519583934">
    <w:abstractNumId w:val="0"/>
  </w:num>
  <w:num w:numId="48" w16cid:durableId="773476575">
    <w:abstractNumId w:val="82"/>
  </w:num>
  <w:num w:numId="49" w16cid:durableId="145904628">
    <w:abstractNumId w:val="55"/>
  </w:num>
  <w:num w:numId="50" w16cid:durableId="115150597">
    <w:abstractNumId w:val="16"/>
  </w:num>
  <w:num w:numId="51" w16cid:durableId="401871103">
    <w:abstractNumId w:val="123"/>
  </w:num>
  <w:num w:numId="52" w16cid:durableId="774249194">
    <w:abstractNumId w:val="85"/>
  </w:num>
  <w:num w:numId="53" w16cid:durableId="248471679">
    <w:abstractNumId w:val="59"/>
  </w:num>
  <w:num w:numId="54" w16cid:durableId="60175016">
    <w:abstractNumId w:val="114"/>
  </w:num>
  <w:num w:numId="55" w16cid:durableId="571354802">
    <w:abstractNumId w:val="40"/>
  </w:num>
  <w:num w:numId="56" w16cid:durableId="1646084296">
    <w:abstractNumId w:val="104"/>
  </w:num>
  <w:num w:numId="57" w16cid:durableId="401560766">
    <w:abstractNumId w:val="88"/>
  </w:num>
  <w:num w:numId="58" w16cid:durableId="725763692">
    <w:abstractNumId w:val="121"/>
  </w:num>
  <w:num w:numId="59" w16cid:durableId="1874296327">
    <w:abstractNumId w:val="52"/>
  </w:num>
  <w:num w:numId="60" w16cid:durableId="779111411">
    <w:abstractNumId w:val="95"/>
  </w:num>
  <w:num w:numId="61" w16cid:durableId="967510566">
    <w:abstractNumId w:val="96"/>
  </w:num>
  <w:num w:numId="62" w16cid:durableId="81772279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205829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2090016">
    <w:abstractNumId w:val="91"/>
  </w:num>
  <w:num w:numId="65" w16cid:durableId="1082873284">
    <w:abstractNumId w:val="45"/>
  </w:num>
  <w:num w:numId="66" w16cid:durableId="1570119920">
    <w:abstractNumId w:val="32"/>
  </w:num>
  <w:num w:numId="67" w16cid:durableId="266039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24927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78261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4227588">
    <w:abstractNumId w:val="51"/>
  </w:num>
  <w:num w:numId="71" w16cid:durableId="450132078">
    <w:abstractNumId w:val="120"/>
  </w:num>
  <w:num w:numId="72" w16cid:durableId="1844971996">
    <w:abstractNumId w:val="22"/>
  </w:num>
  <w:num w:numId="73" w16cid:durableId="1887835581">
    <w:abstractNumId w:val="42"/>
  </w:num>
  <w:num w:numId="74" w16cid:durableId="138575679">
    <w:abstractNumId w:val="29"/>
  </w:num>
  <w:num w:numId="75" w16cid:durableId="1228110615">
    <w:abstractNumId w:val="31"/>
  </w:num>
  <w:num w:numId="76" w16cid:durableId="1641380172">
    <w:abstractNumId w:val="43"/>
  </w:num>
  <w:num w:numId="77" w16cid:durableId="954673610">
    <w:abstractNumId w:val="103"/>
  </w:num>
  <w:num w:numId="78" w16cid:durableId="1971476855">
    <w:abstractNumId w:val="57"/>
  </w:num>
  <w:num w:numId="79" w16cid:durableId="1522743696">
    <w:abstractNumId w:val="9"/>
    <w:lvlOverride w:ilvl="0">
      <w:startOverride w:val="1"/>
    </w:lvlOverride>
  </w:num>
  <w:num w:numId="80" w16cid:durableId="549657149">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209925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466020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43815810">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680884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50290965">
    <w:abstractNumId w:val="7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33510947">
    <w:abstractNumId w:val="124"/>
  </w:num>
  <w:num w:numId="87" w16cid:durableId="563375654">
    <w:abstractNumId w:val="8"/>
  </w:num>
  <w:num w:numId="88" w16cid:durableId="38171186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068044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91758626">
    <w:abstractNumId w:val="86"/>
  </w:num>
  <w:num w:numId="91" w16cid:durableId="1263605151">
    <w:abstractNumId w:val="48"/>
  </w:num>
  <w:num w:numId="92" w16cid:durableId="1912808600">
    <w:abstractNumId w:val="122"/>
  </w:num>
  <w:num w:numId="93" w16cid:durableId="445925612">
    <w:abstractNumId w:val="70"/>
  </w:num>
  <w:num w:numId="94" w16cid:durableId="1042250663">
    <w:abstractNumId w:val="130"/>
  </w:num>
  <w:num w:numId="95" w16cid:durableId="339435785">
    <w:abstractNumId w:val="102"/>
  </w:num>
  <w:num w:numId="96" w16cid:durableId="1436827163">
    <w:abstractNumId w:val="129"/>
  </w:num>
  <w:num w:numId="97" w16cid:durableId="1616407160">
    <w:abstractNumId w:val="135"/>
  </w:num>
  <w:num w:numId="98" w16cid:durableId="1066604896">
    <w:abstractNumId w:val="73"/>
  </w:num>
  <w:num w:numId="99" w16cid:durableId="1007517105">
    <w:abstractNumId w:val="21"/>
  </w:num>
  <w:num w:numId="100" w16cid:durableId="455369196">
    <w:abstractNumId w:val="17"/>
  </w:num>
  <w:num w:numId="101" w16cid:durableId="1853109102">
    <w:abstractNumId w:val="62"/>
  </w:num>
  <w:num w:numId="102" w16cid:durableId="1281297630">
    <w:abstractNumId w:val="64"/>
  </w:num>
  <w:num w:numId="103" w16cid:durableId="1234504651">
    <w:abstractNumId w:val="65"/>
  </w:num>
  <w:num w:numId="104" w16cid:durableId="170066318">
    <w:abstractNumId w:val="101"/>
  </w:num>
  <w:num w:numId="105" w16cid:durableId="1242374997">
    <w:abstractNumId w:val="36"/>
  </w:num>
  <w:num w:numId="106" w16cid:durableId="919489219">
    <w:abstractNumId w:val="19"/>
  </w:num>
  <w:num w:numId="107" w16cid:durableId="1701275169">
    <w:abstractNumId w:val="84"/>
  </w:num>
  <w:num w:numId="108" w16cid:durableId="1121265134">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08"/>
  <w:hyphenationZone w:val="425"/>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70A91"/>
    <w:rsid w:val="00170D20"/>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336B"/>
    <w:rsid w:val="001F4D94"/>
    <w:rsid w:val="001F5B12"/>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DED"/>
    <w:rsid w:val="002647E2"/>
    <w:rsid w:val="00264B95"/>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38E3"/>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2031"/>
    <w:rsid w:val="00332CB8"/>
    <w:rsid w:val="003335EF"/>
    <w:rsid w:val="00334D3F"/>
    <w:rsid w:val="00334FE4"/>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66DC6"/>
    <w:rsid w:val="00371A73"/>
    <w:rsid w:val="00371BF9"/>
    <w:rsid w:val="00375CD5"/>
    <w:rsid w:val="003760D0"/>
    <w:rsid w:val="00380255"/>
    <w:rsid w:val="0038258C"/>
    <w:rsid w:val="0038370D"/>
    <w:rsid w:val="003870A0"/>
    <w:rsid w:val="0039023A"/>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3B49"/>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183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2746"/>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1D26"/>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67A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D1609"/>
    <w:rsid w:val="006D2BCF"/>
    <w:rsid w:val="006D42F8"/>
    <w:rsid w:val="006D5B7F"/>
    <w:rsid w:val="006D5CB9"/>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1A05"/>
    <w:rsid w:val="00743635"/>
    <w:rsid w:val="0074477E"/>
    <w:rsid w:val="00745E53"/>
    <w:rsid w:val="00746822"/>
    <w:rsid w:val="007469B5"/>
    <w:rsid w:val="00747DE9"/>
    <w:rsid w:val="007554D1"/>
    <w:rsid w:val="007556CC"/>
    <w:rsid w:val="007564DD"/>
    <w:rsid w:val="00760219"/>
    <w:rsid w:val="007614EA"/>
    <w:rsid w:val="00761618"/>
    <w:rsid w:val="00762B9C"/>
    <w:rsid w:val="007630CD"/>
    <w:rsid w:val="007670FE"/>
    <w:rsid w:val="007742A5"/>
    <w:rsid w:val="007803FB"/>
    <w:rsid w:val="00780E96"/>
    <w:rsid w:val="007851D1"/>
    <w:rsid w:val="0078640B"/>
    <w:rsid w:val="0078658E"/>
    <w:rsid w:val="0078739B"/>
    <w:rsid w:val="007907FB"/>
    <w:rsid w:val="00792C1F"/>
    <w:rsid w:val="00793B39"/>
    <w:rsid w:val="00795657"/>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0CBE"/>
    <w:rsid w:val="0092242F"/>
    <w:rsid w:val="0092449A"/>
    <w:rsid w:val="00925D0E"/>
    <w:rsid w:val="00926362"/>
    <w:rsid w:val="009276EF"/>
    <w:rsid w:val="00934D8A"/>
    <w:rsid w:val="00934F43"/>
    <w:rsid w:val="009361AD"/>
    <w:rsid w:val="0093722D"/>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0A"/>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4D0"/>
    <w:rsid w:val="00A877F3"/>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0287"/>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B7609"/>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606B"/>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2F3"/>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91022"/>
    <w:rsid w:val="00E93112"/>
    <w:rsid w:val="00E94469"/>
    <w:rsid w:val="00E94E53"/>
    <w:rsid w:val="00E94FDB"/>
    <w:rsid w:val="00E95CF0"/>
    <w:rsid w:val="00EA16A6"/>
    <w:rsid w:val="00EA1D8E"/>
    <w:rsid w:val="00EA3FCA"/>
    <w:rsid w:val="00EA57A8"/>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31086"/>
    <w:rsid w:val="00F31C07"/>
    <w:rsid w:val="00F332C7"/>
    <w:rsid w:val="00F350F8"/>
    <w:rsid w:val="00F36C7E"/>
    <w:rsid w:val="00F37031"/>
    <w:rsid w:val="00F43263"/>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978A7"/>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E7D9B"/>
    <w:rsid w:val="00FF07FC"/>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8E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Num133">
    <w:name w:val="WWNum133"/>
    <w:rsid w:val="00502746"/>
  </w:style>
  <w:style w:type="numbering" w:customStyle="1" w:styleId="WWNum153">
    <w:name w:val="WWNum153"/>
    <w:rsid w:val="00502746"/>
  </w:style>
  <w:style w:type="numbering" w:customStyle="1" w:styleId="WWNum163">
    <w:name w:val="WWNum163"/>
    <w:rsid w:val="00502746"/>
  </w:style>
  <w:style w:type="numbering" w:customStyle="1" w:styleId="WWNum184">
    <w:name w:val="WWNum184"/>
    <w:rsid w:val="00502746"/>
  </w:style>
  <w:style w:type="numbering" w:customStyle="1" w:styleId="WWNum213">
    <w:name w:val="WWNum213"/>
    <w:rsid w:val="00502746"/>
  </w:style>
  <w:style w:type="numbering" w:customStyle="1" w:styleId="WW8Num372">
    <w:name w:val="WW8Num372"/>
    <w:basedOn w:val="Bezlisty"/>
    <w:rsid w:val="00502746"/>
  </w:style>
  <w:style w:type="numbering" w:customStyle="1" w:styleId="WW8Num202">
    <w:name w:val="WW8Num202"/>
    <w:basedOn w:val="Bezlisty"/>
    <w:rsid w:val="00502746"/>
  </w:style>
  <w:style w:type="numbering" w:customStyle="1" w:styleId="WW8Num122">
    <w:name w:val="WW8Num122"/>
    <w:basedOn w:val="Bezlisty"/>
    <w:rsid w:val="00502746"/>
  </w:style>
  <w:style w:type="numbering" w:customStyle="1" w:styleId="WW8Num322">
    <w:name w:val="WW8Num322"/>
    <w:basedOn w:val="Bezlisty"/>
    <w:rsid w:val="00502746"/>
  </w:style>
  <w:style w:type="numbering" w:customStyle="1" w:styleId="WW8Num692">
    <w:name w:val="WW8Num692"/>
    <w:basedOn w:val="Bezlisty"/>
    <w:rsid w:val="00502746"/>
  </w:style>
  <w:style w:type="numbering" w:customStyle="1" w:styleId="WW8Num823">
    <w:name w:val="WW8Num823"/>
    <w:basedOn w:val="Bezlisty"/>
    <w:rsid w:val="00502746"/>
  </w:style>
  <w:style w:type="numbering" w:customStyle="1" w:styleId="WW8Num862">
    <w:name w:val="WW8Num862"/>
    <w:basedOn w:val="Bezlisty"/>
    <w:rsid w:val="00502746"/>
  </w:style>
  <w:style w:type="numbering" w:customStyle="1" w:styleId="WW8Num2011">
    <w:name w:val="WW8Num2011"/>
    <w:basedOn w:val="Bezlisty"/>
    <w:rsid w:val="00502746"/>
  </w:style>
  <w:style w:type="numbering" w:customStyle="1" w:styleId="WW8Num1211">
    <w:name w:val="WW8Num1211"/>
    <w:basedOn w:val="Bezlisty"/>
    <w:rsid w:val="00502746"/>
  </w:style>
  <w:style w:type="numbering" w:customStyle="1" w:styleId="WW8Num8611">
    <w:name w:val="WW8Num8611"/>
    <w:basedOn w:val="Bezlisty"/>
    <w:rsid w:val="00502746"/>
  </w:style>
  <w:style w:type="numbering" w:customStyle="1" w:styleId="WW8Num2911">
    <w:name w:val="WW8Num2911"/>
    <w:basedOn w:val="Bezlisty"/>
    <w:rsid w:val="00502746"/>
  </w:style>
  <w:style w:type="numbering" w:customStyle="1" w:styleId="WWNum1311">
    <w:name w:val="WWNum1311"/>
    <w:basedOn w:val="Bezlisty"/>
    <w:rsid w:val="00502746"/>
  </w:style>
  <w:style w:type="numbering" w:customStyle="1" w:styleId="WWNum1411">
    <w:name w:val="WWNum1411"/>
    <w:basedOn w:val="Bezlisty"/>
    <w:rsid w:val="00502746"/>
  </w:style>
  <w:style w:type="numbering" w:customStyle="1" w:styleId="WWNum1511">
    <w:name w:val="WWNum1511"/>
    <w:basedOn w:val="Bezlisty"/>
    <w:rsid w:val="00502746"/>
  </w:style>
  <w:style w:type="numbering" w:customStyle="1" w:styleId="WWNum1711">
    <w:name w:val="WWNum1711"/>
    <w:basedOn w:val="Bezlisty"/>
    <w:rsid w:val="00502746"/>
  </w:style>
  <w:style w:type="numbering" w:customStyle="1" w:styleId="WWNum1821">
    <w:name w:val="WWNum1821"/>
    <w:basedOn w:val="Bezlisty"/>
    <w:rsid w:val="00502746"/>
  </w:style>
  <w:style w:type="numbering" w:customStyle="1" w:styleId="WWNum2111">
    <w:name w:val="WWNum2111"/>
    <w:basedOn w:val="Bezlisty"/>
    <w:rsid w:val="00502746"/>
  </w:style>
  <w:style w:type="numbering" w:customStyle="1" w:styleId="WWNum1521">
    <w:name w:val="WWNum1521"/>
    <w:rsid w:val="00502746"/>
  </w:style>
  <w:style w:type="numbering" w:customStyle="1" w:styleId="WWNum1621">
    <w:name w:val="WWNum1621"/>
    <w:rsid w:val="00502746"/>
  </w:style>
  <w:style w:type="numbering" w:customStyle="1" w:styleId="WWNum1831">
    <w:name w:val="WWNum1831"/>
    <w:rsid w:val="00502746"/>
  </w:style>
  <w:style w:type="numbering" w:customStyle="1" w:styleId="WWNum2121">
    <w:name w:val="WWNum2121"/>
    <w:rsid w:val="00502746"/>
  </w:style>
  <w:style w:type="numbering" w:customStyle="1" w:styleId="WW8Num20111116">
    <w:name w:val="WW8Num20111116"/>
    <w:basedOn w:val="Bezlisty"/>
    <w:rsid w:val="00502746"/>
  </w:style>
  <w:style w:type="numbering" w:customStyle="1" w:styleId="WW8Num2011111115">
    <w:name w:val="WW8Num2011111115"/>
    <w:basedOn w:val="Bezlisty"/>
    <w:rsid w:val="0050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86081434">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84860693">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37879802">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1318770">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1700662">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295737">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09741515">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2866482">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 w:id="21426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6236</Words>
  <Characters>37421</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2022-08-04T09:40:00Z</dcterms:created>
  <dcterms:modified xsi:type="dcterms:W3CDTF">2022-08-04T18:32:00Z</dcterms:modified>
</cp:coreProperties>
</file>