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1761A32E"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00560E">
        <w:rPr>
          <w:rFonts w:ascii="Tahoma" w:eastAsia="Times New Roman" w:hAnsi="Tahoma" w:cs="Tahoma"/>
          <w:bCs/>
          <w:sz w:val="20"/>
          <w:szCs w:val="20"/>
          <w:lang w:eastAsia="pl-PL"/>
        </w:rPr>
        <w:t>7</w:t>
      </w:r>
      <w:r w:rsidR="00221D61">
        <w:rPr>
          <w:rFonts w:ascii="Tahoma" w:eastAsia="Times New Roman" w:hAnsi="Tahoma" w:cs="Tahoma"/>
          <w:bCs/>
          <w:sz w:val="20"/>
          <w:szCs w:val="20"/>
          <w:lang w:eastAsia="pl-PL"/>
        </w:rPr>
        <w:t>3</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57EAAE51" w14:textId="6A78AA3E" w:rsidR="00742213" w:rsidRDefault="007A1661" w:rsidP="007A1661">
      <w:pPr>
        <w:spacing w:after="0"/>
        <w:jc w:val="center"/>
        <w:rPr>
          <w:rFonts w:ascii="Tahoma" w:hAnsi="Tahoma" w:cs="Tahoma"/>
          <w:b/>
          <w:bCs/>
          <w:sz w:val="20"/>
          <w:szCs w:val="20"/>
          <w:lang w:eastAsia="pl-PL"/>
        </w:rPr>
      </w:pPr>
      <w:r w:rsidRPr="007A1661">
        <w:rPr>
          <w:rFonts w:ascii="Tahoma" w:hAnsi="Tahoma" w:cs="Tahoma"/>
          <w:b/>
          <w:bCs/>
          <w:sz w:val="20"/>
          <w:szCs w:val="20"/>
          <w:lang w:eastAsia="pl-PL"/>
        </w:rPr>
        <w:t>Dostawa zestawów do intubacji</w:t>
      </w:r>
      <w:r w:rsidR="00B41070">
        <w:rPr>
          <w:rFonts w:ascii="Tahoma" w:hAnsi="Tahoma" w:cs="Tahoma"/>
          <w:b/>
          <w:bCs/>
          <w:sz w:val="20"/>
          <w:szCs w:val="20"/>
          <w:lang w:eastAsia="pl-PL"/>
        </w:rPr>
        <w:t xml:space="preserve"> trudnych</w:t>
      </w:r>
      <w:r w:rsidRPr="007A1661">
        <w:rPr>
          <w:rFonts w:ascii="Tahoma" w:hAnsi="Tahoma" w:cs="Tahoma"/>
          <w:b/>
          <w:bCs/>
          <w:sz w:val="20"/>
          <w:szCs w:val="20"/>
          <w:lang w:eastAsia="pl-PL"/>
        </w:rPr>
        <w:t xml:space="preserve"> dróg oddechowych</w:t>
      </w:r>
    </w:p>
    <w:p w14:paraId="63E638C2" w14:textId="77777777" w:rsidR="007A1661" w:rsidRPr="00E92CE4" w:rsidRDefault="007A1661" w:rsidP="007A1661">
      <w:pPr>
        <w:spacing w:after="0"/>
        <w:jc w:val="center"/>
        <w:rPr>
          <w:rFonts w:ascii="Tahoma" w:eastAsia="Times New Roman" w:hAnsi="Tahoma" w:cs="Tahoma"/>
          <w:b/>
          <w:bCs/>
          <w:sz w:val="20"/>
          <w:szCs w:val="20"/>
          <w:lang w:eastAsia="pl-PL"/>
        </w:rPr>
      </w:pPr>
    </w:p>
    <w:p w14:paraId="612E2D1E" w14:textId="1480A09C"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w:t>
      </w:r>
      <w:r w:rsidR="001D169E">
        <w:rPr>
          <w:rFonts w:ascii="Tahoma" w:eastAsia="Times New Roman" w:hAnsi="Tahoma" w:cs="Tahoma"/>
          <w:sz w:val="20"/>
          <w:szCs w:val="20"/>
          <w:lang w:eastAsia="pl-PL"/>
        </w:rPr>
        <w:t>3</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na podstawie ustawy z dnia 11 września  2019r. Prawo Zamówień Publicznych (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późn.zm.</w:t>
      </w:r>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53703E88"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95599C">
        <w:rPr>
          <w:rFonts w:ascii="Tahoma" w:eastAsia="Times New Roman" w:hAnsi="Tahoma" w:cs="Tahoma"/>
          <w:bCs/>
          <w:sz w:val="20"/>
          <w:szCs w:val="20"/>
          <w:lang w:eastAsia="pl-PL"/>
        </w:rPr>
        <w:t>19.08.2024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6155CD64" w:rsidR="006B5AAD" w:rsidRPr="00E92CE4" w:rsidRDefault="00BE0C92" w:rsidP="00E92CE4">
      <w:pPr>
        <w:spacing w:after="0"/>
        <w:jc w:val="right"/>
        <w:rPr>
          <w:rFonts w:ascii="Tahoma" w:eastAsia="Times New Roman" w:hAnsi="Tahoma" w:cs="Tahoma"/>
          <w:noProof/>
          <w:sz w:val="20"/>
          <w:szCs w:val="20"/>
          <w:lang w:eastAsia="pl-PL"/>
        </w:rPr>
      </w:pPr>
      <w:r>
        <w:rPr>
          <w:noProof/>
        </w:rPr>
        <w:drawing>
          <wp:inline distT="0" distB="0" distL="0" distR="0" wp14:anchorId="33B550E4" wp14:editId="4DED1351">
            <wp:extent cx="1882140" cy="107124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071245"/>
                    </a:xfrm>
                    <a:prstGeom prst="rect">
                      <a:avLst/>
                    </a:prstGeom>
                    <a:noFill/>
                    <a:ln>
                      <a:noFill/>
                    </a:ln>
                  </pic:spPr>
                </pic:pic>
              </a:graphicData>
            </a:graphic>
          </wp:inline>
        </w:drawing>
      </w:r>
      <w:r w:rsidR="008F2661"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11AC667A" w14:textId="77777777" w:rsidR="00FF13C0" w:rsidRPr="00E92CE4" w:rsidRDefault="00FF13C0" w:rsidP="00E92CE4">
      <w:pPr>
        <w:spacing w:after="0"/>
        <w:jc w:val="right"/>
        <w:rPr>
          <w:rFonts w:ascii="Tahoma" w:eastAsia="Times New Roman" w:hAnsi="Tahoma" w:cs="Tahoma"/>
          <w:noProof/>
          <w:sz w:val="20"/>
          <w:szCs w:val="20"/>
          <w:lang w:eastAsia="pl-PL"/>
        </w:rPr>
      </w:pPr>
    </w:p>
    <w:p w14:paraId="03A3C8C6" w14:textId="77777777" w:rsidR="006B5AAD" w:rsidRDefault="006B5AAD" w:rsidP="00E92CE4">
      <w:pPr>
        <w:spacing w:after="0"/>
        <w:jc w:val="right"/>
        <w:rPr>
          <w:rFonts w:ascii="Tahoma" w:eastAsia="Times New Roman" w:hAnsi="Tahoma" w:cs="Tahoma"/>
          <w:noProof/>
          <w:sz w:val="20"/>
          <w:szCs w:val="20"/>
          <w:lang w:eastAsia="pl-PL"/>
        </w:rPr>
      </w:pPr>
    </w:p>
    <w:p w14:paraId="2D27602E" w14:textId="4E0F62B5" w:rsidR="00B1120B" w:rsidRDefault="00B1120B" w:rsidP="00BE0C92">
      <w:pPr>
        <w:spacing w:after="0"/>
        <w:rPr>
          <w:rFonts w:ascii="Tahoma" w:hAnsi="Tahoma" w:cs="Tahoma"/>
          <w:noProof/>
          <w:sz w:val="20"/>
          <w:szCs w:val="20"/>
        </w:rPr>
      </w:pPr>
    </w:p>
    <w:p w14:paraId="02F393ED" w14:textId="77777777" w:rsidR="00B1120B" w:rsidRDefault="00B1120B" w:rsidP="00E92CE4">
      <w:pPr>
        <w:spacing w:after="0"/>
        <w:jc w:val="right"/>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lastRenderedPageBreak/>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proofErr w:type="spellStart"/>
      <w:r>
        <w:rPr>
          <w:rFonts w:ascii="Tahoma" w:eastAsia="Times New Roman" w:hAnsi="Tahoma" w:cs="Tahoma"/>
          <w:sz w:val="20"/>
          <w:szCs w:val="20"/>
          <w:lang w:val="de-DE" w:eastAsia="pl-PL"/>
        </w:rPr>
        <w:t>platforma</w:t>
      </w:r>
      <w:proofErr w:type="spellEnd"/>
      <w:r>
        <w:rPr>
          <w:rFonts w:ascii="Tahoma" w:eastAsia="Times New Roman" w:hAnsi="Tahoma" w:cs="Tahoma"/>
          <w:sz w:val="20"/>
          <w:szCs w:val="20"/>
          <w:lang w:val="de-DE" w:eastAsia="pl-PL"/>
        </w:rPr>
        <w:t xml:space="preserve"> </w:t>
      </w:r>
      <w:proofErr w:type="spellStart"/>
      <w:r>
        <w:rPr>
          <w:rFonts w:ascii="Tahoma" w:eastAsia="Times New Roman" w:hAnsi="Tahoma" w:cs="Tahoma"/>
          <w:sz w:val="20"/>
          <w:szCs w:val="20"/>
          <w:lang w:val="de-DE" w:eastAsia="pl-PL"/>
        </w:rPr>
        <w:t>zakupowa</w:t>
      </w:r>
      <w:proofErr w:type="spellEnd"/>
      <w:r>
        <w:rPr>
          <w:rFonts w:ascii="Tahoma" w:eastAsia="Times New Roman" w:hAnsi="Tahoma" w:cs="Tahoma"/>
          <w:sz w:val="20"/>
          <w:szCs w:val="20"/>
          <w:lang w:val="de-DE" w:eastAsia="pl-PL"/>
        </w:rPr>
        <w:t xml:space="preserve">: </w:t>
      </w:r>
      <w:hyperlink r:id="rId11"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44E75822"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w:t>
      </w:r>
      <w:proofErr w:type="spellStart"/>
      <w:r w:rsidR="004E78F6" w:rsidRPr="00E92CE4">
        <w:rPr>
          <w:rFonts w:ascii="Tahoma" w:eastAsia="Calibri" w:hAnsi="Tahoma" w:cs="Tahoma"/>
          <w:kern w:val="2"/>
          <w:sz w:val="20"/>
          <w:szCs w:val="20"/>
        </w:rPr>
        <w:t>późn</w:t>
      </w:r>
      <w:proofErr w:type="spellEnd"/>
      <w:r w:rsidR="004E78F6" w:rsidRPr="00E92CE4">
        <w:rPr>
          <w:rFonts w:ascii="Tahoma" w:eastAsia="Calibri" w:hAnsi="Tahoma" w:cs="Tahoma"/>
          <w:kern w:val="2"/>
          <w:sz w:val="20"/>
          <w:szCs w:val="20"/>
        </w:rPr>
        <w:t>. zm.</w:t>
      </w:r>
      <w:r w:rsidR="004126E2" w:rsidRPr="00E92CE4">
        <w:rPr>
          <w:rFonts w:ascii="Tahoma" w:hAnsi="Tahoma" w:cs="Tahoma"/>
          <w:bCs/>
          <w:sz w:val="20"/>
          <w:szCs w:val="20"/>
        </w:rPr>
        <w:t>)</w:t>
      </w:r>
    </w:p>
    <w:p w14:paraId="7F293AF7" w14:textId="097C7BC1"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proofErr w:type="spellStart"/>
      <w:r w:rsidR="00951011">
        <w:rPr>
          <w:rFonts w:ascii="Tahoma" w:eastAsia="Cambria" w:hAnsi="Tahoma" w:cs="Tahoma"/>
          <w:sz w:val="20"/>
          <w:szCs w:val="20"/>
        </w:rPr>
        <w:t>Nexus</w:t>
      </w:r>
      <w:proofErr w:type="spellEnd"/>
      <w:r w:rsidRPr="00E92CE4">
        <w:rPr>
          <w:rFonts w:ascii="Tahoma" w:eastAsia="Cambria" w:hAnsi="Tahoma" w:cs="Tahoma"/>
          <w:sz w:val="20"/>
          <w:szCs w:val="20"/>
        </w:rPr>
        <w:t xml:space="preserve"> dostępnej pod adresem: </w:t>
      </w:r>
      <w:hyperlink r:id="rId12"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3"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 zwanej dalej Platformą – dostępnej pod adresem </w:t>
      </w:r>
      <w:hyperlink r:id="rId14"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713C4B7D" w14:textId="77777777" w:rsidR="0000560E" w:rsidRPr="0000560E"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41885502" w14:textId="77777777" w:rsidR="00195546" w:rsidRDefault="0000560E" w:rsidP="00195546">
      <w:pPr>
        <w:pStyle w:val="Akapitzlist"/>
        <w:numPr>
          <w:ilvl w:val="0"/>
          <w:numId w:val="38"/>
        </w:numPr>
        <w:spacing w:after="0"/>
        <w:ind w:left="284" w:hanging="284"/>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Zamawiający nie dopuszcza składania ofert częściowych (przedmiot zamówienia jest udzielany w częściach w ramach odrębnych postępowań).</w:t>
      </w:r>
    </w:p>
    <w:p w14:paraId="0BECB975" w14:textId="21EAA352" w:rsidR="00195546" w:rsidRPr="0095599C" w:rsidRDefault="00195546" w:rsidP="00195546">
      <w:pPr>
        <w:pStyle w:val="Akapitzlist"/>
        <w:numPr>
          <w:ilvl w:val="0"/>
          <w:numId w:val="38"/>
        </w:numPr>
        <w:spacing w:after="0"/>
        <w:ind w:left="284" w:hanging="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 xml:space="preserve">Na podstawie art. 138 ust. 2 pkt 2 ustawy </w:t>
      </w:r>
      <w:proofErr w:type="spellStart"/>
      <w:r w:rsidRPr="0095599C">
        <w:rPr>
          <w:rFonts w:ascii="Tahoma" w:eastAsia="Times New Roman" w:hAnsi="Tahoma" w:cs="Tahoma"/>
          <w:sz w:val="20"/>
          <w:szCs w:val="20"/>
          <w:lang w:eastAsia="pl-PL"/>
        </w:rPr>
        <w:t>Pzp</w:t>
      </w:r>
      <w:proofErr w:type="spellEnd"/>
      <w:r w:rsidRPr="0095599C">
        <w:rPr>
          <w:rFonts w:ascii="Tahoma" w:eastAsia="Times New Roman" w:hAnsi="Tahoma" w:cs="Tahoma"/>
          <w:sz w:val="20"/>
          <w:szCs w:val="20"/>
          <w:lang w:eastAsia="pl-PL"/>
        </w:rPr>
        <w:t xml:space="preserve"> Zamawiający wyznaczył 15 dniowy termin składania</w:t>
      </w:r>
    </w:p>
    <w:p w14:paraId="13937148" w14:textId="77777777"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ofert. Jest to spowodowane pilną potrzebą udzielenia zamówienia, a skrócenie terminu składania</w:t>
      </w:r>
    </w:p>
    <w:p w14:paraId="1A6D9E57" w14:textId="77777777"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ofert jest uzasadnione.</w:t>
      </w:r>
    </w:p>
    <w:p w14:paraId="7A603882" w14:textId="2882A92D"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 xml:space="preserve">Zamawiający podpisał umowę na dofinansowanie ze środków Narodowego Programu Transplantacyjnego w zakresie zadania dotyczącego „zakupu sprzętu i aparatury” poprzez zakup sprzętu i aparatury dla oddziałów anestezjologii i intensywnej terapii z największą aktywnością donacyjną w latach 2022-2023, </w:t>
      </w:r>
      <w:r w:rsidR="000C62E8" w:rsidRPr="0095599C">
        <w:rPr>
          <w:rFonts w:ascii="Tahoma" w:eastAsia="Times New Roman" w:hAnsi="Tahoma" w:cs="Tahoma"/>
          <w:sz w:val="20"/>
          <w:szCs w:val="20"/>
          <w:lang w:eastAsia="pl-PL"/>
        </w:rPr>
        <w:t>w której został zobowiązany do przekazania dokumentacji i rozliczenia stanowiącego podstawę przekazania środków do dnia 8 listopada 2024 roku. Przed tym terminem Zamawiający musi przygotować całą dokumentację finansową i rozliczenie stanowiące podstawę przekazania środków, dlatego ostateczny termin zakończenia zadania to 29 październik 2024 rok.</w:t>
      </w:r>
    </w:p>
    <w:p w14:paraId="5864C950" w14:textId="77777777" w:rsidR="00195546"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Zamawiający nie miał wcześniej informacji o planowanym przyznaniu mu dotacji w roku bieżącym,</w:t>
      </w:r>
    </w:p>
    <w:p w14:paraId="350968DB" w14:textId="2D8BE618" w:rsidR="00AC3321" w:rsidRPr="0095599C" w:rsidRDefault="00195546" w:rsidP="00195546">
      <w:pPr>
        <w:pStyle w:val="Akapitzlist"/>
        <w:spacing w:after="0"/>
        <w:ind w:left="284"/>
        <w:jc w:val="both"/>
        <w:rPr>
          <w:rFonts w:ascii="Tahoma" w:eastAsia="Times New Roman" w:hAnsi="Tahoma" w:cs="Tahoma"/>
          <w:sz w:val="20"/>
          <w:szCs w:val="20"/>
          <w:lang w:eastAsia="pl-PL"/>
        </w:rPr>
      </w:pPr>
      <w:r w:rsidRPr="0095599C">
        <w:rPr>
          <w:rFonts w:ascii="Tahoma" w:eastAsia="Times New Roman" w:hAnsi="Tahoma" w:cs="Tahoma"/>
          <w:sz w:val="20"/>
          <w:szCs w:val="20"/>
          <w:lang w:eastAsia="pl-PL"/>
        </w:rPr>
        <w:t xml:space="preserve">zatem nie miał możliwości wcześniejszego rozpisania postępowania. Z uwagi na niemożliwy do zmiany termin wykorzystania i rozliczenia dotacji oraz brak możliwości przeniesienia środków na rok 2025, co potwierdziła instytucja udzielająca dotacji. W związku z faktem iż wartość szacunkowa w/w zamówienia przekracza progi unijne, gdzie Zamawiający zmuszony jest zachować dłuższe terminy publikacji ogłoszenia, ale również np. na wezwanie do dostarczenia dokumentów, podpisanie umowy (10 dni), przeprowadzenie postępowania w normalnym trybie uniemożliwiłoby </w:t>
      </w:r>
      <w:r w:rsidRPr="0095599C">
        <w:rPr>
          <w:rFonts w:ascii="Tahoma" w:eastAsia="Times New Roman" w:hAnsi="Tahoma" w:cs="Tahoma"/>
          <w:sz w:val="20"/>
          <w:szCs w:val="20"/>
          <w:lang w:eastAsia="pl-PL"/>
        </w:rPr>
        <w:lastRenderedPageBreak/>
        <w:t>wykorzystanie dotacji i dokonanie zakupów, a tym samym wiązało się z istotną szkodą dla interesu publicznego. Wobec powyższego celem realizacji zadania w wyznaczonym terminie Zamawiający zmuszony jest skrócić termin składania ofert zgodnie z ww. przepisem.</w:t>
      </w:r>
    </w:p>
    <w:p w14:paraId="0AC27DAE" w14:textId="77777777" w:rsidR="0095599C" w:rsidRPr="0000560E" w:rsidRDefault="0095599C" w:rsidP="00195546">
      <w:pPr>
        <w:pStyle w:val="Akapitzlist"/>
        <w:spacing w:after="0"/>
        <w:ind w:left="284"/>
        <w:jc w:val="both"/>
        <w:rPr>
          <w:rFonts w:ascii="Tahoma" w:eastAsia="Times New Roman" w:hAnsi="Tahoma" w:cs="Tahoma"/>
          <w:sz w:val="20"/>
          <w:szCs w:val="20"/>
          <w:lang w:eastAsia="pl-PL"/>
        </w:rPr>
      </w:pPr>
    </w:p>
    <w:p w14:paraId="085386D8" w14:textId="77777777" w:rsidR="00742213" w:rsidRPr="00E92CE4" w:rsidRDefault="00742213" w:rsidP="007477D3">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1CE745A6" w14:textId="6ADD7320" w:rsidR="00B1120B" w:rsidRPr="00B1120B" w:rsidRDefault="00B1120B" w:rsidP="007477D3">
      <w:pPr>
        <w:pStyle w:val="Akapitzlist"/>
        <w:numPr>
          <w:ilvl w:val="0"/>
          <w:numId w:val="48"/>
        </w:numPr>
        <w:suppressAutoHyphens/>
        <w:spacing w:after="60"/>
        <w:jc w:val="both"/>
        <w:rPr>
          <w:rFonts w:ascii="Tahoma" w:eastAsia="Times New Roman" w:hAnsi="Tahoma" w:cs="Tahoma"/>
          <w:sz w:val="20"/>
          <w:szCs w:val="20"/>
          <w:lang w:eastAsia="pl-PL"/>
        </w:rPr>
      </w:pPr>
      <w:r w:rsidRPr="00B1120B">
        <w:rPr>
          <w:rFonts w:ascii="Tahoma" w:eastAsia="Times New Roman" w:hAnsi="Tahoma" w:cs="Tahoma"/>
          <w:sz w:val="20"/>
          <w:szCs w:val="20"/>
          <w:lang w:eastAsia="pl-PL"/>
        </w:rPr>
        <w:t xml:space="preserve">Przedmiotem zamówienia jest dostawa </w:t>
      </w:r>
      <w:r w:rsidR="00221D61">
        <w:rPr>
          <w:rFonts w:ascii="Tahoma" w:eastAsia="Times New Roman" w:hAnsi="Tahoma" w:cs="Tahoma"/>
          <w:sz w:val="20"/>
          <w:szCs w:val="20"/>
          <w:lang w:eastAsia="pl-PL"/>
        </w:rPr>
        <w:t>zestawów do intubacji</w:t>
      </w:r>
      <w:r w:rsidR="000A1266">
        <w:rPr>
          <w:rFonts w:ascii="Tahoma" w:eastAsia="Times New Roman" w:hAnsi="Tahoma" w:cs="Tahoma"/>
          <w:sz w:val="20"/>
          <w:szCs w:val="20"/>
          <w:lang w:eastAsia="pl-PL"/>
        </w:rPr>
        <w:t xml:space="preserve"> </w:t>
      </w:r>
      <w:r w:rsidR="00B41070">
        <w:rPr>
          <w:rFonts w:ascii="Tahoma" w:eastAsia="Times New Roman" w:hAnsi="Tahoma" w:cs="Tahoma"/>
          <w:sz w:val="20"/>
          <w:szCs w:val="20"/>
          <w:lang w:eastAsia="pl-PL"/>
        </w:rPr>
        <w:t xml:space="preserve">trudnych </w:t>
      </w:r>
      <w:r w:rsidR="000A1266">
        <w:rPr>
          <w:rFonts w:ascii="Tahoma" w:eastAsia="Times New Roman" w:hAnsi="Tahoma" w:cs="Tahoma"/>
          <w:sz w:val="20"/>
          <w:szCs w:val="20"/>
          <w:lang w:eastAsia="pl-PL"/>
        </w:rPr>
        <w:t>dróg oddechowych</w:t>
      </w:r>
      <w:r w:rsidR="0000560E" w:rsidRPr="0000560E">
        <w:rPr>
          <w:rFonts w:ascii="Tahoma" w:eastAsia="Times New Roman" w:hAnsi="Tahoma" w:cs="Tahoma"/>
          <w:sz w:val="20"/>
          <w:szCs w:val="20"/>
          <w:lang w:eastAsia="pl-PL"/>
        </w:rPr>
        <w:t xml:space="preserve"> dofinansowanego ze środków </w:t>
      </w:r>
      <w:r w:rsidR="0000560E" w:rsidRPr="004927C5">
        <w:rPr>
          <w:rFonts w:ascii="Tahoma" w:eastAsia="Times New Roman" w:hAnsi="Tahoma" w:cs="Tahoma"/>
          <w:sz w:val="20"/>
          <w:szCs w:val="20"/>
          <w:u w:val="single"/>
          <w:lang w:eastAsia="pl-PL"/>
        </w:rPr>
        <w:t>Narodowego Programu Transplantacyjnego w zakresie zadania dotyczącego „zakupu sprzętu i aparatury” poprzez zakup sprzętu i aparatury dla oddziałów anestezjologii i intensywnej terapii z największą aktywnością donacyjną w latach 2022-2023,</w:t>
      </w:r>
    </w:p>
    <w:p w14:paraId="5B348B8C" w14:textId="0EF88472" w:rsidR="00B1120B" w:rsidRDefault="00B1120B" w:rsidP="004927C5">
      <w:pPr>
        <w:pStyle w:val="Akapitzlist"/>
        <w:numPr>
          <w:ilvl w:val="0"/>
          <w:numId w:val="48"/>
        </w:numPr>
        <w:suppressAutoHyphens/>
        <w:spacing w:after="60"/>
        <w:jc w:val="both"/>
        <w:rPr>
          <w:rFonts w:ascii="Tahoma" w:eastAsia="Times New Roman" w:hAnsi="Tahoma" w:cs="Tahoma"/>
          <w:sz w:val="20"/>
          <w:szCs w:val="20"/>
          <w:lang w:eastAsia="pl-PL"/>
        </w:rPr>
      </w:pPr>
      <w:r w:rsidRPr="003D5190">
        <w:rPr>
          <w:rFonts w:ascii="Tahoma" w:eastAsia="Times New Roman" w:hAnsi="Tahoma" w:cs="Tahoma"/>
          <w:sz w:val="20"/>
          <w:szCs w:val="20"/>
          <w:lang w:eastAsia="pl-PL"/>
        </w:rPr>
        <w:t xml:space="preserve">Szczegółowy opis przedmiotu zamówienia został zawarty w </w:t>
      </w:r>
      <w:r w:rsidR="0000560E">
        <w:rPr>
          <w:rFonts w:ascii="Tahoma" w:eastAsia="Times New Roman" w:hAnsi="Tahoma" w:cs="Tahoma"/>
          <w:sz w:val="20"/>
          <w:szCs w:val="20"/>
          <w:lang w:eastAsia="pl-PL"/>
        </w:rPr>
        <w:t>Wymaganych Parametrach Technicznych</w:t>
      </w:r>
      <w:r w:rsidRPr="003D5190">
        <w:rPr>
          <w:rFonts w:ascii="Tahoma" w:eastAsia="Times New Roman" w:hAnsi="Tahoma" w:cs="Tahoma"/>
          <w:sz w:val="20"/>
          <w:szCs w:val="20"/>
          <w:lang w:eastAsia="pl-PL"/>
        </w:rPr>
        <w:t xml:space="preserve"> załącznik nr </w:t>
      </w:r>
      <w:r w:rsidR="0000560E">
        <w:rPr>
          <w:rFonts w:ascii="Tahoma" w:eastAsia="Times New Roman" w:hAnsi="Tahoma" w:cs="Tahoma"/>
          <w:sz w:val="20"/>
          <w:szCs w:val="20"/>
          <w:lang w:eastAsia="pl-PL"/>
        </w:rPr>
        <w:t>4</w:t>
      </w:r>
      <w:r w:rsidRPr="003D5190">
        <w:rPr>
          <w:rFonts w:ascii="Tahoma" w:eastAsia="Times New Roman" w:hAnsi="Tahoma" w:cs="Tahoma"/>
          <w:sz w:val="20"/>
          <w:szCs w:val="20"/>
          <w:lang w:eastAsia="pl-PL"/>
        </w:rPr>
        <w:t xml:space="preserve"> do specyfikacji  warunków zamówienia (dalej w treści: SWZ) </w:t>
      </w:r>
    </w:p>
    <w:p w14:paraId="17BA4F3D" w14:textId="5EB95AA0" w:rsidR="0000560E" w:rsidRPr="0000560E" w:rsidRDefault="0000560E" w:rsidP="004927C5">
      <w:pPr>
        <w:pStyle w:val="Akapitzlist"/>
        <w:numPr>
          <w:ilvl w:val="0"/>
          <w:numId w:val="48"/>
        </w:numPr>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09DA544D" w14:textId="77777777" w:rsidR="00B1120B" w:rsidRDefault="00B1120B" w:rsidP="007477D3">
      <w:pPr>
        <w:pStyle w:val="Akapitzlist"/>
        <w:numPr>
          <w:ilvl w:val="0"/>
          <w:numId w:val="48"/>
        </w:numPr>
        <w:spacing w:after="0"/>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Nazwy i kody wg Wspólnego Słownika Zamówień: </w:t>
      </w:r>
    </w:p>
    <w:p w14:paraId="47A55B52" w14:textId="2D807B87" w:rsidR="000A1266" w:rsidRPr="000A1266" w:rsidRDefault="000A1266" w:rsidP="000A1266">
      <w:pPr>
        <w:pStyle w:val="Akapitzlist"/>
        <w:ind w:left="360"/>
        <w:jc w:val="both"/>
        <w:rPr>
          <w:rFonts w:ascii="Tahoma" w:hAnsi="Tahoma" w:cs="Tahoma"/>
          <w:sz w:val="20"/>
          <w:szCs w:val="20"/>
        </w:rPr>
      </w:pPr>
      <w:r w:rsidRPr="000A1266">
        <w:rPr>
          <w:rFonts w:ascii="Tahoma" w:hAnsi="Tahoma" w:cs="Tahoma"/>
          <w:sz w:val="20"/>
          <w:szCs w:val="20"/>
        </w:rPr>
        <w:t xml:space="preserve">33172000-6 Urządzenia do anestezji i resuscytacji </w:t>
      </w:r>
    </w:p>
    <w:p w14:paraId="502663C9" w14:textId="78992579" w:rsidR="00B1120B" w:rsidRPr="0000560E" w:rsidRDefault="00B1120B" w:rsidP="007477D3">
      <w:pPr>
        <w:pStyle w:val="Akapitzlist"/>
        <w:numPr>
          <w:ilvl w:val="0"/>
          <w:numId w:val="48"/>
        </w:numPr>
        <w:spacing w:after="0"/>
        <w:jc w:val="both"/>
        <w:rPr>
          <w:rFonts w:ascii="Tahoma" w:hAnsi="Tahoma" w:cs="Tahoma"/>
          <w:sz w:val="20"/>
          <w:szCs w:val="20"/>
        </w:rPr>
      </w:pPr>
      <w:r w:rsidRPr="0000560E">
        <w:rPr>
          <w:rFonts w:ascii="Tahoma" w:eastAsia="Times New Roman" w:hAnsi="Tahoma" w:cs="Tahoma"/>
          <w:sz w:val="20"/>
          <w:szCs w:val="24"/>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6F37050D" w14:textId="6EDEC322" w:rsidR="00221D61" w:rsidRPr="00756B28" w:rsidRDefault="00221D61" w:rsidP="00221D61">
      <w:pPr>
        <w:pStyle w:val="Akapitzlist"/>
        <w:numPr>
          <w:ilvl w:val="0"/>
          <w:numId w:val="48"/>
        </w:numPr>
        <w:spacing w:after="0"/>
        <w:jc w:val="both"/>
        <w:rPr>
          <w:rFonts w:ascii="Tahoma" w:eastAsia="Times New Roman" w:hAnsi="Tahoma" w:cs="Tahoma"/>
          <w:bCs/>
          <w:sz w:val="20"/>
          <w:szCs w:val="20"/>
        </w:rPr>
      </w:pPr>
      <w:r w:rsidRPr="00756B28">
        <w:rPr>
          <w:rFonts w:ascii="Tahoma" w:eastAsia="Times New Roman" w:hAnsi="Tahoma" w:cs="Tahoma"/>
          <w:bCs/>
          <w:sz w:val="20"/>
          <w:szCs w:val="20"/>
        </w:rPr>
        <w:t>Zamawiający przewiduje możliwość skorzystania z prawa opcji ,które będzie polegało  na zakupie 1 zestawu do intubacji</w:t>
      </w:r>
      <w:r w:rsidR="007A1661" w:rsidRPr="00756B28">
        <w:rPr>
          <w:rFonts w:ascii="Tahoma" w:eastAsia="Times New Roman" w:hAnsi="Tahoma" w:cs="Tahoma"/>
          <w:bCs/>
          <w:sz w:val="20"/>
          <w:szCs w:val="20"/>
        </w:rPr>
        <w:t xml:space="preserve"> </w:t>
      </w:r>
      <w:r w:rsidR="00A254A1" w:rsidRPr="00756B28">
        <w:rPr>
          <w:rFonts w:ascii="Tahoma" w:eastAsia="Times New Roman" w:hAnsi="Tahoma" w:cs="Tahoma"/>
          <w:bCs/>
          <w:sz w:val="20"/>
          <w:szCs w:val="20"/>
        </w:rPr>
        <w:t xml:space="preserve">trudnych </w:t>
      </w:r>
      <w:r w:rsidR="007A1661" w:rsidRPr="00756B28">
        <w:rPr>
          <w:rFonts w:ascii="Tahoma" w:eastAsia="Times New Roman" w:hAnsi="Tahoma" w:cs="Tahoma"/>
          <w:bCs/>
          <w:sz w:val="20"/>
          <w:szCs w:val="20"/>
        </w:rPr>
        <w:t>dróg oddechowych</w:t>
      </w:r>
      <w:r w:rsidRPr="00756B28">
        <w:rPr>
          <w:rFonts w:ascii="Tahoma" w:eastAsia="Times New Roman" w:hAnsi="Tahoma" w:cs="Tahoma"/>
          <w:bCs/>
          <w:sz w:val="20"/>
          <w:szCs w:val="20"/>
        </w:rPr>
        <w:t xml:space="preserve"> przy zastosowaniu cen określonych w formularzu ofertowym. </w:t>
      </w:r>
    </w:p>
    <w:p w14:paraId="2CC9A67B" w14:textId="2EFC97E6" w:rsidR="00221D61" w:rsidRPr="00756B28" w:rsidRDefault="00221D61" w:rsidP="00221D61">
      <w:pPr>
        <w:pStyle w:val="Akapitzlist"/>
        <w:numPr>
          <w:ilvl w:val="0"/>
          <w:numId w:val="48"/>
        </w:numPr>
        <w:spacing w:after="0"/>
        <w:jc w:val="both"/>
        <w:rPr>
          <w:rFonts w:ascii="Tahoma" w:eastAsia="Times New Roman" w:hAnsi="Tahoma" w:cs="Tahoma"/>
          <w:bCs/>
          <w:sz w:val="20"/>
          <w:szCs w:val="20"/>
        </w:rPr>
      </w:pPr>
      <w:r w:rsidRPr="00756B28">
        <w:rPr>
          <w:rFonts w:ascii="Tahoma" w:eastAsia="Times New Roman" w:hAnsi="Tahoma" w:cs="Tahoma"/>
          <w:bCs/>
          <w:sz w:val="20"/>
          <w:szCs w:val="20"/>
        </w:rPr>
        <w:t>Zamawiający skorzysta z prawa opcji w przypadku uzyskania zgod</w:t>
      </w:r>
      <w:r w:rsidR="004854EF" w:rsidRPr="00756B28">
        <w:rPr>
          <w:rFonts w:ascii="Tahoma" w:eastAsia="Times New Roman" w:hAnsi="Tahoma" w:cs="Tahoma"/>
          <w:bCs/>
          <w:sz w:val="20"/>
          <w:szCs w:val="20"/>
        </w:rPr>
        <w:t>y</w:t>
      </w:r>
      <w:r w:rsidRPr="00756B28">
        <w:rPr>
          <w:rFonts w:ascii="Tahoma" w:eastAsia="Times New Roman" w:hAnsi="Tahoma" w:cs="Tahoma"/>
          <w:bCs/>
          <w:sz w:val="20"/>
          <w:szCs w:val="20"/>
        </w:rPr>
        <w:t xml:space="preserve"> na dofinansowanie zakupu dodatkowego zestawu.</w:t>
      </w:r>
    </w:p>
    <w:p w14:paraId="4F047FBE" w14:textId="07F80933" w:rsidR="00221D61" w:rsidRPr="00756B28" w:rsidRDefault="00221D61" w:rsidP="00221D61">
      <w:pPr>
        <w:pStyle w:val="Akapitzlist"/>
        <w:numPr>
          <w:ilvl w:val="0"/>
          <w:numId w:val="48"/>
        </w:numPr>
        <w:spacing w:after="0"/>
        <w:jc w:val="both"/>
        <w:rPr>
          <w:rFonts w:ascii="Tahoma" w:eastAsia="Times New Roman" w:hAnsi="Tahoma" w:cs="Tahoma"/>
          <w:bCs/>
          <w:sz w:val="20"/>
          <w:szCs w:val="20"/>
        </w:rPr>
      </w:pPr>
      <w:r w:rsidRPr="00756B28">
        <w:rPr>
          <w:rFonts w:ascii="Tahoma" w:eastAsia="Times New Roman" w:hAnsi="Tahoma" w:cs="Tahoma"/>
          <w:bCs/>
          <w:sz w:val="20"/>
          <w:szCs w:val="20"/>
        </w:rPr>
        <w:t>O fakcie skorzystania z prawa opcji Zamawiający poinformuj</w:t>
      </w:r>
      <w:r w:rsidR="004854EF" w:rsidRPr="00756B28">
        <w:rPr>
          <w:rFonts w:ascii="Tahoma" w:eastAsia="Times New Roman" w:hAnsi="Tahoma" w:cs="Tahoma"/>
          <w:bCs/>
          <w:sz w:val="20"/>
          <w:szCs w:val="20"/>
        </w:rPr>
        <w:t>e</w:t>
      </w:r>
      <w:r w:rsidRPr="00756B28">
        <w:rPr>
          <w:rFonts w:ascii="Tahoma" w:eastAsia="Times New Roman" w:hAnsi="Tahoma" w:cs="Tahoma"/>
          <w:bCs/>
          <w:sz w:val="20"/>
          <w:szCs w:val="20"/>
        </w:rPr>
        <w:t xml:space="preserve"> Wykonawcę w formie pisemnej</w:t>
      </w:r>
      <w:r w:rsidR="00C843C1" w:rsidRPr="00756B28">
        <w:rPr>
          <w:rFonts w:ascii="Tahoma" w:eastAsia="Times New Roman" w:hAnsi="Tahoma" w:cs="Tahoma"/>
          <w:bCs/>
          <w:sz w:val="20"/>
          <w:szCs w:val="20"/>
        </w:rPr>
        <w:t xml:space="preserve"> do 2 tygodni od daty zawarcia umowy.</w:t>
      </w:r>
    </w:p>
    <w:p w14:paraId="401299C8" w14:textId="47F309DE" w:rsidR="0000560E" w:rsidRDefault="00221D61" w:rsidP="007A1661">
      <w:pPr>
        <w:pStyle w:val="Akapitzlist"/>
        <w:numPr>
          <w:ilvl w:val="0"/>
          <w:numId w:val="48"/>
        </w:numPr>
        <w:spacing w:after="0"/>
        <w:jc w:val="both"/>
        <w:rPr>
          <w:rFonts w:ascii="Tahoma" w:eastAsia="Times New Roman" w:hAnsi="Tahoma" w:cs="Tahoma"/>
          <w:bCs/>
          <w:sz w:val="20"/>
          <w:szCs w:val="20"/>
        </w:rPr>
      </w:pPr>
      <w:r w:rsidRPr="00756B28">
        <w:rPr>
          <w:rFonts w:ascii="Tahoma" w:eastAsia="Times New Roman" w:hAnsi="Tahoma" w:cs="Tahoma"/>
          <w:bCs/>
          <w:sz w:val="20"/>
          <w:szCs w:val="20"/>
        </w:rPr>
        <w:t>W przypadku nieskorzystania przez Zamawiającego z prawa opcji, Wykonawcy nie przysługują żadne roszczenia z tego tytułu.</w:t>
      </w:r>
    </w:p>
    <w:p w14:paraId="564BC2CD" w14:textId="77777777" w:rsidR="0095599C" w:rsidRPr="00756B28" w:rsidRDefault="0095599C" w:rsidP="0095599C">
      <w:pPr>
        <w:pStyle w:val="Akapitzlist"/>
        <w:spacing w:after="0"/>
        <w:ind w:left="360"/>
        <w:jc w:val="both"/>
        <w:rPr>
          <w:rFonts w:ascii="Tahoma" w:eastAsia="Times New Roman" w:hAnsi="Tahoma" w:cs="Tahoma"/>
          <w:bCs/>
          <w:sz w:val="20"/>
          <w:szCs w:val="20"/>
        </w:rPr>
      </w:pPr>
    </w:p>
    <w:p w14:paraId="02BA43B9" w14:textId="77777777" w:rsidR="0000560E" w:rsidRPr="00B635FB" w:rsidRDefault="0000560E" w:rsidP="0000560E">
      <w:pPr>
        <w:pStyle w:val="Akapitzlist"/>
        <w:spacing w:after="0" w:line="240" w:lineRule="auto"/>
        <w:ind w:left="340"/>
        <w:jc w:val="both"/>
        <w:rPr>
          <w:rFonts w:ascii="Tahoma" w:eastAsia="Times New Roman" w:hAnsi="Tahoma" w:cs="Tahoma"/>
          <w:sz w:val="20"/>
          <w:szCs w:val="24"/>
          <w:lang w:eastAsia="pl-PL"/>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lastRenderedPageBreak/>
        <w:t>IV. INFORMACJA O PRZEDMIOTOWYCH ŚRODKACH DOWODOWYCH</w:t>
      </w:r>
    </w:p>
    <w:p w14:paraId="7A9D0342" w14:textId="77777777" w:rsidR="0000560E" w:rsidRPr="0000560E" w:rsidRDefault="0000560E" w:rsidP="0000560E">
      <w:pPr>
        <w:spacing w:after="0"/>
        <w:ind w:left="284" w:hanging="284"/>
        <w:contextualSpacing/>
        <w:jc w:val="both"/>
        <w:rPr>
          <w:rFonts w:ascii="Tahoma" w:hAnsi="Tahoma" w:cs="Times New Roman"/>
          <w:bCs/>
          <w:sz w:val="20"/>
          <w:szCs w:val="20"/>
        </w:rPr>
      </w:pPr>
      <w:r w:rsidRPr="0000560E">
        <w:rPr>
          <w:rFonts w:ascii="Tahoma" w:hAnsi="Tahoma" w:cs="Times New Roman"/>
          <w:bCs/>
          <w:sz w:val="20"/>
          <w:szCs w:val="20"/>
        </w:rPr>
        <w:t>1.</w:t>
      </w:r>
      <w:r w:rsidRPr="0000560E">
        <w:rPr>
          <w:rFonts w:ascii="Tahoma" w:hAnsi="Tahoma" w:cs="Times New Roman"/>
          <w:bCs/>
          <w:sz w:val="20"/>
          <w:szCs w:val="20"/>
        </w:rPr>
        <w:tab/>
        <w:t>Na potwierdzenie, że oferowany przedmiot zamówienia  spełnia określone przez Zamawiającego wymagania, Wykonawca do oferty zobowiązany jest dołączyć:</w:t>
      </w:r>
    </w:p>
    <w:p w14:paraId="7492E692" w14:textId="77777777" w:rsidR="0000560E" w:rsidRPr="0000560E" w:rsidRDefault="0000560E" w:rsidP="0000560E">
      <w:pPr>
        <w:spacing w:after="0"/>
        <w:ind w:left="360"/>
        <w:contextualSpacing/>
        <w:jc w:val="both"/>
        <w:rPr>
          <w:rFonts w:ascii="Tahoma" w:hAnsi="Tahoma" w:cs="Times New Roman"/>
          <w:bCs/>
          <w:sz w:val="20"/>
          <w:szCs w:val="20"/>
        </w:rPr>
      </w:pPr>
      <w:r w:rsidRPr="0000560E">
        <w:rPr>
          <w:rFonts w:ascii="Tahoma" w:hAnsi="Tahoma" w:cs="Times New Roman"/>
          <w:bCs/>
          <w:sz w:val="20"/>
          <w:szCs w:val="20"/>
        </w:rPr>
        <w:t>a)</w:t>
      </w:r>
      <w:r w:rsidRPr="0000560E">
        <w:rPr>
          <w:rFonts w:ascii="Tahoma" w:hAnsi="Tahoma" w:cs="Times New Roman"/>
          <w:bCs/>
          <w:sz w:val="20"/>
          <w:szCs w:val="20"/>
        </w:rPr>
        <w:tab/>
        <w:t xml:space="preserve">deklaracje zgodności UE (dotyczy wszystkich wyrobów medycznych), </w:t>
      </w:r>
    </w:p>
    <w:p w14:paraId="42A468F3" w14:textId="77777777" w:rsidR="0000560E" w:rsidRPr="0000560E" w:rsidRDefault="0000560E" w:rsidP="0000560E">
      <w:pPr>
        <w:spacing w:after="0"/>
        <w:ind w:left="360"/>
        <w:contextualSpacing/>
        <w:jc w:val="both"/>
        <w:rPr>
          <w:rFonts w:ascii="Tahoma" w:hAnsi="Tahoma" w:cs="Times New Roman"/>
          <w:bCs/>
          <w:sz w:val="20"/>
          <w:szCs w:val="20"/>
        </w:rPr>
      </w:pPr>
      <w:r w:rsidRPr="0000560E">
        <w:rPr>
          <w:rFonts w:ascii="Tahoma" w:hAnsi="Tahoma" w:cs="Times New Roman"/>
          <w:bCs/>
          <w:sz w:val="20"/>
          <w:szCs w:val="20"/>
        </w:rPr>
        <w:t>b)</w:t>
      </w:r>
      <w:r w:rsidRPr="0000560E">
        <w:rPr>
          <w:rFonts w:ascii="Tahoma" w:hAnsi="Tahoma" w:cs="Times New Roman"/>
          <w:bCs/>
          <w:sz w:val="20"/>
          <w:szCs w:val="20"/>
        </w:rPr>
        <w:tab/>
        <w:t>certyfikat zgodności jednostki notyfikowanej (o ile jest wymagany dla danej klasy wyrobu medycznego)</w:t>
      </w:r>
    </w:p>
    <w:p w14:paraId="1342CE9C" w14:textId="385AFA22" w:rsidR="00BB5325" w:rsidRDefault="0000560E" w:rsidP="0000560E">
      <w:pPr>
        <w:spacing w:after="0"/>
        <w:ind w:left="284" w:hanging="284"/>
        <w:contextualSpacing/>
        <w:jc w:val="both"/>
        <w:rPr>
          <w:rFonts w:ascii="Tahoma" w:hAnsi="Tahoma" w:cs="Times New Roman"/>
          <w:bCs/>
          <w:sz w:val="20"/>
          <w:szCs w:val="20"/>
        </w:rPr>
      </w:pPr>
      <w:r w:rsidRPr="0000560E">
        <w:rPr>
          <w:rFonts w:ascii="Tahoma" w:hAnsi="Tahoma" w:cs="Times New Roman"/>
          <w:bCs/>
          <w:sz w:val="20"/>
          <w:szCs w:val="20"/>
        </w:rPr>
        <w:t>2.</w:t>
      </w:r>
      <w:r w:rsidRPr="0000560E">
        <w:rPr>
          <w:rFonts w:ascii="Tahoma" w:hAnsi="Tahoma" w:cs="Times New Roman"/>
          <w:bCs/>
          <w:sz w:val="20"/>
          <w:szCs w:val="20"/>
        </w:rPr>
        <w:tab/>
        <w:t xml:space="preserve">Jeżeli Wykonawca nie złoży przedmiotowych środków dowodowych lub złożone przedmiotowe środki dowodowe będą niekompletne, Zamawiający – na podstawie art. 107 </w:t>
      </w:r>
      <w:proofErr w:type="spellStart"/>
      <w:r w:rsidRPr="0000560E">
        <w:rPr>
          <w:rFonts w:ascii="Tahoma" w:hAnsi="Tahoma" w:cs="Times New Roman"/>
          <w:bCs/>
          <w:sz w:val="20"/>
          <w:szCs w:val="20"/>
        </w:rPr>
        <w:t>Pzp</w:t>
      </w:r>
      <w:proofErr w:type="spellEnd"/>
      <w:r w:rsidRPr="0000560E">
        <w:rPr>
          <w:rFonts w:ascii="Tahoma" w:hAnsi="Tahoma" w:cs="Times New Roman"/>
          <w:bCs/>
          <w:sz w:val="20"/>
          <w:szCs w:val="20"/>
        </w:rPr>
        <w:t xml:space="preserve"> -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C74A0E" w14:textId="77777777" w:rsidR="0000560E" w:rsidRPr="00E92CE4" w:rsidRDefault="0000560E" w:rsidP="0000560E">
      <w:pPr>
        <w:spacing w:after="0"/>
        <w:ind w:left="284" w:hanging="284"/>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37D5E6C0" w14:textId="144EAFA7" w:rsidR="00B635FB" w:rsidRDefault="0000560E" w:rsidP="00B635FB">
      <w:pPr>
        <w:suppressAutoHyphens/>
        <w:spacing w:after="0"/>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Termin wykonania zamówienia: </w:t>
      </w:r>
      <w:r w:rsidR="00756B28" w:rsidRPr="00756B28">
        <w:rPr>
          <w:rFonts w:ascii="Tahoma" w:eastAsia="Times New Roman" w:hAnsi="Tahoma" w:cs="Tahoma"/>
          <w:sz w:val="20"/>
          <w:szCs w:val="20"/>
          <w:lang w:eastAsia="pl-PL"/>
        </w:rPr>
        <w:t>do 4 tygodni od dnia podpisania umowy, jednak nie później niż do dnia 29 października 2024 roku.</w:t>
      </w:r>
    </w:p>
    <w:p w14:paraId="7D0E135A" w14:textId="77777777" w:rsidR="0000560E" w:rsidRPr="00E92CE4" w:rsidRDefault="0000560E"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1B927642"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 – 6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 tj.:</w:t>
      </w:r>
    </w:p>
    <w:p w14:paraId="5CCF8616" w14:textId="7777777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będącego osobą fizyczną, którego prawomocnie skazano za przestępstwo:</w:t>
      </w:r>
    </w:p>
    <w:p w14:paraId="2057D81B"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650A3CAD"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handlu ludźmi, o którym mowa w art. 189a Kodeksu karnego,</w:t>
      </w:r>
    </w:p>
    <w:p w14:paraId="54C6B3E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5EFA25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32E6A0"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charakterze terrorystycznym, o którym mowa w art. 115 § 20 Kodeksu karnego, lub mające na celu popełnienie tego przestępstwa,</w:t>
      </w:r>
    </w:p>
    <w:p w14:paraId="7CC662DC"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CB90D9"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80C9A5"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7477D3">
        <w:rPr>
          <w:rFonts w:ascii="Tahoma" w:eastAsia="Times New Roman" w:hAnsi="Tahoma" w:cs="Tahoma"/>
          <w:bCs/>
          <w:sz w:val="20"/>
          <w:szCs w:val="20"/>
          <w:lang w:eastAsia="ar-SA"/>
        </w:rPr>
        <w:br/>
        <w:t>w przepisach prawa obcego;</w:t>
      </w:r>
    </w:p>
    <w:p w14:paraId="5947D006"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urzędującego członka jego organu zarządzającego lub nadzorczego, wspólnika spółki </w:t>
      </w:r>
      <w:r w:rsidRPr="007477D3">
        <w:rPr>
          <w:rFonts w:ascii="Tahoma" w:eastAsia="Times New Roman" w:hAnsi="Tahoma" w:cs="Tahoma"/>
          <w:bCs/>
          <w:sz w:val="20"/>
          <w:szCs w:val="20"/>
          <w:lang w:eastAsia="ar-SA"/>
        </w:rPr>
        <w:br/>
        <w:t xml:space="preserve">w spółce jawnej lub partnerskiej albo komplementariusza w spółce komandytowej lub komandytowo-akcyjnej lub prokurenta prawomocnie skazano za przestępstwo, o którym mowa </w:t>
      </w:r>
      <w:r w:rsidRPr="007477D3">
        <w:rPr>
          <w:rFonts w:ascii="Tahoma" w:eastAsia="Times New Roman" w:hAnsi="Tahoma" w:cs="Tahoma"/>
          <w:bCs/>
          <w:sz w:val="20"/>
          <w:szCs w:val="20"/>
          <w:lang w:eastAsia="ar-SA"/>
        </w:rPr>
        <w:br/>
        <w:t>w pkt 1;</w:t>
      </w:r>
    </w:p>
    <w:p w14:paraId="055C6414"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lastRenderedPageBreak/>
        <w:t xml:space="preserve">wobec którego wydano prawomocny wyrok sądu lub ostateczną decyzję administracyjną </w:t>
      </w:r>
      <w:r w:rsidRPr="007477D3">
        <w:rPr>
          <w:rFonts w:ascii="Tahoma" w:eastAsia="Times New Roman" w:hAnsi="Tahoma" w:cs="Tahoma"/>
          <w:bCs/>
          <w:sz w:val="20"/>
          <w:szCs w:val="20"/>
          <w:lang w:eastAsia="ar-SA"/>
        </w:rPr>
        <w:br/>
        <w:t xml:space="preserve">o zaleganiu z uiszczeniem podatków, opłat lub składek na ubezpieczenie społeczne lub zdrowotne, chyba że wykonawca odpowiednio przed upływem terminu do składania wniosków </w:t>
      </w:r>
      <w:r w:rsidRPr="007477D3">
        <w:rPr>
          <w:rFonts w:ascii="Tahoma" w:eastAsia="Times New Roman" w:hAnsi="Tahoma" w:cs="Tahoma"/>
          <w:bCs/>
          <w:sz w:val="20"/>
          <w:szCs w:val="20"/>
          <w:lang w:eastAsia="ar-SA"/>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F207B"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wobec którego prawomocnie orzeczono zakaz ubiegania się o zamówienia publiczne;</w:t>
      </w:r>
    </w:p>
    <w:p w14:paraId="1B5AA753"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zamawiający może stwierdzić, na podstawie wiarygodnych przesłanek, że wykonawca zawarł z innymi wykonawcami porozumienie mające na celu zakłócenie konkurencji, </w:t>
      </w:r>
      <w:r w:rsidRPr="007477D3">
        <w:rPr>
          <w:rFonts w:ascii="Tahoma" w:eastAsia="Times New Roman" w:hAnsi="Tahoma" w:cs="Tahoma"/>
          <w:bCs/>
          <w:sz w:val="20"/>
          <w:szCs w:val="20"/>
          <w:lang w:eastAsia="ar-SA"/>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7A108E" w14:textId="1BB21EF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w przypadkach, o których mowa w art. 85 ust. 1, doszło do zakłócenia konkurencji wynikającego z wcześniejszego zaangażowania tego wykonawcy lub podmiotu, który należy </w:t>
      </w:r>
      <w:r w:rsidRPr="007477D3">
        <w:rPr>
          <w:rFonts w:ascii="Tahoma" w:eastAsia="Times New Roman" w:hAnsi="Tahoma" w:cs="Tahoma"/>
          <w:bCs/>
          <w:sz w:val="20"/>
          <w:szCs w:val="20"/>
          <w:lang w:eastAsia="ar-SA"/>
        </w:rPr>
        <w:br/>
        <w:t xml:space="preserve">z wykonawcą do tej samej grupy kapitałowej w rozumieniu ustawy z dnia 16 lutego 2007 r. </w:t>
      </w:r>
      <w:r w:rsidRPr="007477D3">
        <w:rPr>
          <w:rFonts w:ascii="Tahoma" w:eastAsia="Times New Roman" w:hAnsi="Tahoma" w:cs="Tahoma"/>
          <w:bCs/>
          <w:sz w:val="20"/>
          <w:szCs w:val="20"/>
          <w:lang w:eastAsia="ar-SA"/>
        </w:rPr>
        <w:br/>
        <w:t xml:space="preserve">o ochronie konkurencji i konsumentów, chyba że spowodowane tym zakłócenie konkurencji może być wyeliminowane w inny sposób niż przez wykluczenie wykonawcy z udziału w postępowaniu </w:t>
      </w:r>
      <w:r w:rsidRPr="007477D3">
        <w:rPr>
          <w:rFonts w:ascii="Tahoma" w:eastAsia="Times New Roman" w:hAnsi="Tahoma" w:cs="Tahoma"/>
          <w:bCs/>
          <w:sz w:val="20"/>
          <w:szCs w:val="20"/>
          <w:lang w:eastAsia="ar-SA"/>
        </w:rPr>
        <w:br/>
        <w:t>o udzielenie zamówienia</w:t>
      </w:r>
    </w:p>
    <w:p w14:paraId="5BDA0EA5"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wykluczy z postępowania o udzielenie zamówienia Wykonawcę w przypadkach, </w:t>
      </w:r>
      <w:r w:rsidRPr="007477D3">
        <w:rPr>
          <w:rFonts w:ascii="Tahoma" w:eastAsia="Times New Roman" w:hAnsi="Tahoma" w:cs="Tahoma"/>
          <w:bCs/>
          <w:sz w:val="20"/>
          <w:szCs w:val="20"/>
          <w:lang w:eastAsia="ar-SA"/>
        </w:rPr>
        <w:br/>
        <w:t xml:space="preserve">o których mowa w art. 7 ust. 1 ustawy z dnia 13 kwietnia 2022 r. o szczególnych rozwiązaniach </w:t>
      </w:r>
      <w:r w:rsidRPr="007477D3">
        <w:rPr>
          <w:rFonts w:ascii="Tahoma" w:eastAsia="Times New Roman" w:hAnsi="Tahoma" w:cs="Tahoma"/>
          <w:bCs/>
          <w:sz w:val="20"/>
          <w:szCs w:val="20"/>
          <w:lang w:eastAsia="ar-SA"/>
        </w:rPr>
        <w:br/>
        <w:t>w zakresie przeciwdziałania wspieraniu agresji na Ukrainę oraz służących ochronie bezpieczeństwa narodowego (Dz.U. 2022 poz. 835,1713), tj.:</w:t>
      </w:r>
    </w:p>
    <w:p w14:paraId="79D9FE5A"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wymienionego w wykazach określonych w rozporządzeniu 765/20061 </w:t>
      </w:r>
      <w:r w:rsidRPr="007477D3">
        <w:rPr>
          <w:rFonts w:ascii="Tahoma" w:eastAsia="Times New Roman" w:hAnsi="Tahoma" w:cs="Tahoma"/>
          <w:bCs/>
          <w:sz w:val="20"/>
          <w:szCs w:val="20"/>
          <w:lang w:eastAsia="ar-SA"/>
        </w:rPr>
        <w:br/>
        <w:t>i rozporządzeniu 269/20142 albo wpisanego na listę na podstawie decyzji w sprawie wpisu na listę rozstrzygającej o zastosowaniu środka, o którym mowa w art. 1 pkt 3 ww. ustawy;</w:t>
      </w:r>
    </w:p>
    <w:p w14:paraId="43F5FDF3"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beneficjentem rzeczywistym w rozumieniu ustawy z dnia 1 marca 2018r.o przeciwdziałaniu praniu pieniędzy oraz finansowaniu terroryzmu (Dz.U. z 2022r. poz. 593,655, 835) jest osoba wymieniona w wykazach określonych w rozporządzeniu 765/2006 </w:t>
      </w:r>
      <w:r w:rsidRPr="007477D3">
        <w:rPr>
          <w:rFonts w:ascii="Tahoma" w:eastAsia="Times New Roman" w:hAnsi="Tahoma" w:cs="Tahoma"/>
          <w:bCs/>
          <w:sz w:val="20"/>
          <w:szCs w:val="20"/>
          <w:lang w:eastAsia="ar-SA"/>
        </w:rPr>
        <w:br/>
        <w:t>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14:paraId="736BB3B2" w14:textId="147E14F0" w:rsidR="007477D3" w:rsidRP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Wykonawcę, którego jednostką dominującą w rozumieniu art. 3 ust. 1 pkt 37 ustawy z dnia 29 września 1994r. o rachunkowości (</w:t>
      </w:r>
      <w:proofErr w:type="spellStart"/>
      <w:r w:rsidRPr="007477D3">
        <w:rPr>
          <w:rFonts w:ascii="Tahoma" w:eastAsia="Times New Roman" w:hAnsi="Tahoma" w:cs="Tahoma"/>
          <w:bCs/>
          <w:sz w:val="20"/>
          <w:szCs w:val="20"/>
          <w:lang w:eastAsia="ar-SA"/>
        </w:rPr>
        <w:t>t.j</w:t>
      </w:r>
      <w:proofErr w:type="spellEnd"/>
      <w:r w:rsidRPr="007477D3">
        <w:rPr>
          <w:rFonts w:ascii="Tahoma" w:eastAsia="Times New Roman" w:hAnsi="Tahoma" w:cs="Tahoma"/>
          <w:bCs/>
          <w:sz w:val="20"/>
          <w:szCs w:val="20"/>
          <w:lang w:eastAsia="ar-SA"/>
        </w:rPr>
        <w:t xml:space="preserve">.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7477D3">
        <w:rPr>
          <w:rFonts w:ascii="Tahoma" w:eastAsia="Times New Roman" w:hAnsi="Tahoma" w:cs="Tahoma"/>
          <w:bCs/>
          <w:sz w:val="20"/>
          <w:szCs w:val="20"/>
          <w:lang w:eastAsia="ar-SA"/>
        </w:rPr>
        <w:br/>
        <w:t>o zastosowaniu środka, o którym mowa w art. 1 pkt 3 ww. ustawy.</w:t>
      </w:r>
    </w:p>
    <w:p w14:paraId="74665329"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Wykluczenie Wykonawcy następuje zgodnie z art. 111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w:t>
      </w:r>
    </w:p>
    <w:p w14:paraId="4B16F316"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nie przewiduje wykluczenia wykonawcy na podstawie art. 109 ust.1  </w:t>
      </w:r>
      <w:proofErr w:type="spellStart"/>
      <w:r w:rsidRPr="007477D3">
        <w:rPr>
          <w:rFonts w:ascii="Tahoma" w:eastAsia="Times New Roman" w:hAnsi="Tahoma" w:cs="Tahoma"/>
          <w:bCs/>
          <w:sz w:val="20"/>
          <w:szCs w:val="20"/>
          <w:lang w:eastAsia="ar-SA"/>
        </w:rPr>
        <w:t>Pzp</w:t>
      </w:r>
      <w:proofErr w:type="spellEnd"/>
    </w:p>
    <w:p w14:paraId="4402A260"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może wykluczyć Wykonawcę na każdym etapie postępowania o udzielenie zamówienia.</w:t>
      </w:r>
    </w:p>
    <w:p w14:paraId="0154A24C" w14:textId="3B4E4039"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określa  warunków udziału w postępowaniu.</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 xml:space="preserve">ustanawiającym </w:t>
      </w:r>
      <w:r w:rsidR="006F5E42" w:rsidRPr="00E92CE4">
        <w:rPr>
          <w:rFonts w:ascii="Tahoma" w:hAnsi="Tahoma" w:cs="Tahoma"/>
          <w:sz w:val="20"/>
          <w:szCs w:val="20"/>
        </w:rPr>
        <w:lastRenderedPageBreak/>
        <w:t>standardowy formularz jednolitego europejskiego dokumentu zamówienia (Dz. Urz. UE L 3 z 06.01.2016, str. 16)</w:t>
      </w:r>
    </w:p>
    <w:p w14:paraId="73DD5A17" w14:textId="3DF2E88E"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37302D" w:rsidRPr="0037302D">
        <w:rPr>
          <w:rFonts w:ascii="Tahoma" w:hAnsi="Tahoma" w:cs="Tahoma"/>
          <w:sz w:val="20"/>
          <w:szCs w:val="20"/>
          <w:u w:val="single"/>
        </w:rPr>
        <w:t>7</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6DC30364"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 xml:space="preserve">w zakresie dotyczącym podstaw wykluczenia wskazanych w art. 108 ust. 1 pkt 1,2 i 4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sporządzona nie wcześniej niż 6 miesięcy przed jej złożeniem</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32DA869A"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poprawienia lub uzupełnienia w  terminie przez siebie wyznaczonych , chyba że mimo </w:t>
      </w:r>
      <w:r w:rsidRPr="00E92CE4">
        <w:rPr>
          <w:rFonts w:ascii="Tahoma" w:eastAsia="Times New Roman" w:hAnsi="Tahoma" w:cs="Tahoma"/>
          <w:sz w:val="20"/>
          <w:szCs w:val="20"/>
          <w:lang w:eastAsia="ar-SA"/>
        </w:rPr>
        <w:lastRenderedPageBreak/>
        <w:t>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w:t>
      </w:r>
      <w:proofErr w:type="spellStart"/>
      <w:r w:rsidR="00306089" w:rsidRPr="00E92CE4">
        <w:rPr>
          <w:rFonts w:ascii="Tahoma" w:hAnsi="Tahoma" w:cs="Tahoma"/>
          <w:color w:val="000000"/>
          <w:sz w:val="20"/>
          <w:szCs w:val="20"/>
        </w:rPr>
        <w:t>p.z.p</w:t>
      </w:r>
      <w:proofErr w:type="spellEnd"/>
      <w:r w:rsidR="00306089" w:rsidRPr="00E92CE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0"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0"/>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046A9C2A"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3) podpisana kwalifikowanym podpisem elektronicznym osób uprawnionych do składania oświadczeń woli przez osobę/osoby upoważnioną/upoważnione.</w:t>
      </w:r>
    </w:p>
    <w:p w14:paraId="7771B4D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 910/2014 - od 1 lipca 2016 roku”.</w:t>
      </w:r>
    </w:p>
    <w:p w14:paraId="6032AEB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 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14:paraId="13654E7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7FF69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14:paraId="16E0524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Adobe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Reader lub inny obsługujący format plików .pdf,</w:t>
      </w:r>
    </w:p>
    <w:p w14:paraId="0CAEBD23"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generowany wg. czasu lokalnego serwera synchronizowanego z zegarem Głównego Urzędu Miar.</w:t>
      </w:r>
    </w:p>
    <w:p w14:paraId="14041B3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6"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Zamawiający rekomenduje wykorzystanie formatów: .pdf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.xls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ze szczególnym wskazaniem na .pdf</w:t>
      </w:r>
    </w:p>
    <w:p w14:paraId="110BA6AE" w14:textId="77777777" w:rsidR="000A5CBE" w:rsidRPr="00E62A9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14:paraId="0706283F"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14:paraId="1242B3D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14:paraId="23FAB08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226F0CFA" w:rsidR="000A5CBE" w:rsidRPr="00E62A9A" w:rsidRDefault="000A5CBE" w:rsidP="001E5922">
      <w:pPr>
        <w:numPr>
          <w:ilvl w:val="0"/>
          <w:numId w:val="51"/>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w:t>
      </w:r>
      <w:r w:rsidRPr="00DE6F0F">
        <w:rPr>
          <w:rFonts w:ascii="Tahoma" w:eastAsia="Times New Roman" w:hAnsi="Tahoma" w:cs="Tahoma"/>
          <w:sz w:val="20"/>
          <w:szCs w:val="20"/>
          <w:lang w:eastAsia="pl-PL"/>
        </w:rPr>
        <w:t xml:space="preserve">niż na </w:t>
      </w:r>
      <w:r w:rsidR="00DD37A5" w:rsidRPr="00DE6F0F">
        <w:rPr>
          <w:rFonts w:ascii="Tahoma" w:eastAsia="Times New Roman" w:hAnsi="Tahoma" w:cs="Tahoma"/>
          <w:sz w:val="20"/>
          <w:szCs w:val="20"/>
          <w:lang w:eastAsia="pl-PL"/>
        </w:rPr>
        <w:t>4</w:t>
      </w:r>
      <w:r w:rsidRPr="00DE6F0F">
        <w:rPr>
          <w:rFonts w:ascii="Tahoma" w:eastAsia="Times New Roman" w:hAnsi="Tahoma" w:cs="Tahoma"/>
          <w:sz w:val="20"/>
          <w:szCs w:val="20"/>
          <w:lang w:eastAsia="pl-PL"/>
        </w:rPr>
        <w:t xml:space="preserve"> dni przed upływem terminu składania ofert, pod warunkiem, że wniosek  o wyjaśnienie treści SWZ wpłynie do Zamawiającego nie później niż na </w:t>
      </w:r>
      <w:r w:rsidR="00DD37A5" w:rsidRPr="00DE6F0F">
        <w:rPr>
          <w:rFonts w:ascii="Tahoma" w:eastAsia="Times New Roman" w:hAnsi="Tahoma" w:cs="Tahoma"/>
          <w:sz w:val="20"/>
          <w:szCs w:val="20"/>
          <w:lang w:eastAsia="pl-PL"/>
        </w:rPr>
        <w:t>7</w:t>
      </w:r>
      <w:r w:rsidRPr="00DE6F0F">
        <w:rPr>
          <w:rFonts w:ascii="Tahoma" w:eastAsia="Times New Roman" w:hAnsi="Tahoma" w:cs="Tahoma"/>
          <w:sz w:val="20"/>
          <w:szCs w:val="20"/>
          <w:lang w:eastAsia="pl-PL"/>
        </w:rPr>
        <w:t xml:space="preserve"> dni przed upływem terminu składania ofert.</w:t>
      </w:r>
      <w:r w:rsidRPr="00E62A9A">
        <w:rPr>
          <w:rFonts w:ascii="Tahoma" w:eastAsia="Times New Roman" w:hAnsi="Tahoma" w:cs="Tahoma"/>
          <w:sz w:val="20"/>
          <w:szCs w:val="20"/>
          <w:lang w:eastAsia="pl-PL"/>
        </w:rPr>
        <w:t xml:space="preserve"> </w:t>
      </w:r>
    </w:p>
    <w:p w14:paraId="65109285" w14:textId="0E17AEFA"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Jeżeli Zamawiający nie udzieli wyjaśnień w terminie o którym mowa w pkt. </w:t>
      </w:r>
      <w:r w:rsidR="00DD37A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4DE8350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 przypadku gdy wniosek o wyjaśnienie treści SWZ nie wpłynie w terminie o którym mowa w pkt. </w:t>
      </w:r>
      <w:r w:rsidR="00DD37A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Zamawiający nie ma obowiązku udzielenia wyjaśnień SWZ oraz obowiązku przedłużenia terminu składania ofert.</w:t>
      </w:r>
    </w:p>
    <w:p w14:paraId="5CD05CA4"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1A55CDC3"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B450F3">
        <w:rPr>
          <w:rFonts w:ascii="Tahoma" w:eastAsia="Times New Roman" w:hAnsi="Tahoma" w:cs="Tahoma"/>
          <w:sz w:val="20"/>
          <w:szCs w:val="20"/>
          <w:lang w:eastAsia="pl-PL"/>
        </w:rPr>
        <w:t>02.12.2024</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lastRenderedPageBreak/>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 xml:space="preserve">”.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1" w:name="_Hlk95209949"/>
      <w:r w:rsidRPr="00E92CE4">
        <w:rPr>
          <w:rFonts w:ascii="Tahoma" w:eastAsia="Cambria" w:hAnsi="Tahoma" w:cs="Tahoma"/>
          <w:i/>
          <w:iCs/>
          <w:sz w:val="20"/>
          <w:szCs w:val="20"/>
        </w:rPr>
        <w:t xml:space="preserve">Wejść na stronę   </w:t>
      </w:r>
      <w:hyperlink r:id="rId17"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t>lub Urzędu Zamówień Publicznych (gdzie znajduje się instrukcja elektronicznego narzędzia do wypełniana JEDZ/ESPD/eESPD/:</w:t>
      </w:r>
      <w:hyperlink r:id="rId18"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1"/>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Następnie wybrać ikonkę „przeglądaj” i zaimportować ściągnięty uprzednio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Zamawiający dopuszcza, aby Wykonawca użył do wypełnienia JEDZ pliku „JEDZ w formacie pdf (podgląd wersji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62692EBC"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31BA34F3" w14:textId="08FE67C5" w:rsidR="00D35062" w:rsidRPr="00AF7B7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2"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2"/>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3"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3"/>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4E652060" w14:textId="109653B5" w:rsidR="00AF7B74" w:rsidRPr="00AF7B74" w:rsidRDefault="00CC2E03" w:rsidP="00AF7B74">
      <w:pPr>
        <w:pStyle w:val="Akapitzlist"/>
        <w:numPr>
          <w:ilvl w:val="0"/>
          <w:numId w:val="1"/>
        </w:numPr>
        <w:tabs>
          <w:tab w:val="clear" w:pos="1070"/>
        </w:tabs>
        <w:ind w:left="709" w:hanging="283"/>
        <w:rPr>
          <w:rFonts w:ascii="Tahoma" w:eastAsia="Times New Roman" w:hAnsi="Tahoma" w:cs="Tahoma"/>
          <w:sz w:val="20"/>
          <w:szCs w:val="20"/>
          <w:lang w:eastAsia="pl-PL"/>
        </w:rPr>
      </w:pPr>
      <w:r>
        <w:rPr>
          <w:rFonts w:ascii="Tahoma" w:eastAsia="Times New Roman" w:hAnsi="Tahoma" w:cs="Tahoma"/>
          <w:sz w:val="20"/>
          <w:szCs w:val="20"/>
          <w:lang w:eastAsia="pl-PL"/>
        </w:rPr>
        <w:t>przedmiotowe środki dowodowe zgodnie z rozdziałem IV SWZ.</w:t>
      </w:r>
    </w:p>
    <w:p w14:paraId="4F8E24BE" w14:textId="72ECCDC7"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D7614A" w:rsidRPr="00703672">
        <w:rPr>
          <w:rFonts w:ascii="Tahoma" w:eastAsia="Cambria" w:hAnsi="Tahoma" w:cs="Tahoma"/>
          <w:sz w:val="20"/>
          <w:szCs w:val="20"/>
        </w:rPr>
        <w:t>),</w:t>
      </w:r>
      <w:r w:rsidR="00AD3401" w:rsidRPr="00703672">
        <w:rPr>
          <w:rFonts w:ascii="Tahoma" w:eastAsia="Cambria" w:hAnsi="Tahoma" w:cs="Tahoma"/>
          <w:sz w:val="20"/>
          <w:szCs w:val="20"/>
        </w:rPr>
        <w:t xml:space="preserve"> c)</w:t>
      </w:r>
      <w:r w:rsidR="00430748" w:rsidRPr="00703672">
        <w:rPr>
          <w:rFonts w:ascii="Tahoma" w:eastAsia="Cambria" w:hAnsi="Tahoma" w:cs="Tahoma"/>
          <w:sz w:val="20"/>
          <w:szCs w:val="20"/>
        </w:rPr>
        <w:t>,</w:t>
      </w:r>
      <w:r w:rsidR="00AF7B74" w:rsidRPr="00703672">
        <w:rPr>
          <w:rFonts w:ascii="Tahoma" w:eastAsia="Cambria" w:hAnsi="Tahoma" w:cs="Tahoma"/>
          <w:sz w:val="20"/>
          <w:szCs w:val="20"/>
        </w:rPr>
        <w:t xml:space="preserve"> d)</w:t>
      </w:r>
      <w:r w:rsidR="00562FEB" w:rsidRPr="00703672">
        <w:rPr>
          <w:rFonts w:ascii="Tahoma" w:eastAsia="Cambria" w:hAnsi="Tahoma" w:cs="Tahoma"/>
          <w:sz w:val="20"/>
          <w:szCs w:val="20"/>
        </w:rPr>
        <w:t xml:space="preserve"> </w:t>
      </w:r>
      <w:r w:rsidR="00AD3401" w:rsidRPr="00703672">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19"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 xml:space="preserve">dokumentów  zapisanych w formacie  pdf z podpisem kwalifikowanym </w:t>
      </w:r>
      <w:proofErr w:type="spellStart"/>
      <w:r w:rsidR="004851D6" w:rsidRPr="00E92CE4">
        <w:rPr>
          <w:rFonts w:ascii="Tahoma" w:eastAsia="Cambria" w:hAnsi="Tahoma" w:cs="Tahoma"/>
          <w:sz w:val="20"/>
          <w:szCs w:val="20"/>
        </w:rPr>
        <w:t>PAdES</w:t>
      </w:r>
      <w:proofErr w:type="spellEnd"/>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lastRenderedPageBreak/>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w:t>
      </w:r>
      <w:proofErr w:type="spellStart"/>
      <w:r w:rsidRPr="00E92CE4">
        <w:rPr>
          <w:rFonts w:ascii="Tahoma" w:eastAsia="TimesNewRoman" w:hAnsi="Tahoma" w:cs="Tahoma"/>
          <w:sz w:val="20"/>
          <w:szCs w:val="20"/>
          <w:lang w:eastAsia="pl-PL"/>
        </w:rPr>
        <w:t>Pzp</w:t>
      </w:r>
      <w:proofErr w:type="spellEnd"/>
      <w:r w:rsidRPr="00E92CE4">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3B0A5B44"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36DBAE52" w:rsidR="00A96CDF" w:rsidRPr="000E32A4" w:rsidRDefault="00A96CDF" w:rsidP="001E5922">
      <w:pPr>
        <w:numPr>
          <w:ilvl w:val="0"/>
          <w:numId w:val="53"/>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20"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B450F3">
        <w:rPr>
          <w:rFonts w:ascii="Tahoma" w:eastAsia="Times New Roman" w:hAnsi="Tahoma" w:cs="Tahoma"/>
          <w:b/>
          <w:sz w:val="20"/>
          <w:szCs w:val="20"/>
          <w:lang w:eastAsia="pl-PL"/>
        </w:rPr>
        <w:t>04.09.2024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02E05512"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B450F3">
        <w:rPr>
          <w:rFonts w:ascii="Tahoma" w:eastAsia="Times New Roman" w:hAnsi="Tahoma" w:cs="Tahoma"/>
          <w:b/>
          <w:sz w:val="20"/>
          <w:szCs w:val="20"/>
          <w:lang w:eastAsia="pl-PL"/>
        </w:rPr>
        <w:t>04.09.2024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14:paraId="24B1FDB1" w14:textId="77777777" w:rsidR="00A96CDF" w:rsidRDefault="00A96CDF" w:rsidP="001E5922">
      <w:pPr>
        <w:numPr>
          <w:ilvl w:val="0"/>
          <w:numId w:val="53"/>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1"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09E12BF6"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w przedstawionej ofercie winien zaoferować cenę ryczałtową, kompletną, jednoznaczną, która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będzie ceną ostateczną.</w:t>
      </w:r>
    </w:p>
    <w:p w14:paraId="56099F2E" w14:textId="1A0ECC3C"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brutto oferty musi uwzględniać wszystkie wymagania niniejszej specyfikacji warunków zamówienia tj.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obejmować wszelkie koszty, jakie poniesie Wykonawca z tytułu należytej oraz zgodnej z obowiązującymi</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 xml:space="preserve">przepisami realizacji przedmiotu zamówienia oraz zgodnie z </w:t>
      </w:r>
      <w:r w:rsidR="00CC2E03">
        <w:rPr>
          <w:rFonts w:ascii="Tahoma" w:eastAsia="Times New Roman" w:hAnsi="Tahoma" w:cs="Tahoma"/>
          <w:sz w:val="20"/>
          <w:szCs w:val="20"/>
          <w:lang w:eastAsia="ar-SA"/>
        </w:rPr>
        <w:t>wymaganymi parametrami technicznymi</w:t>
      </w:r>
      <w:r>
        <w:rPr>
          <w:rFonts w:ascii="Tahoma" w:eastAsia="Times New Roman" w:hAnsi="Tahoma" w:cs="Tahoma"/>
          <w:sz w:val="20"/>
          <w:szCs w:val="20"/>
          <w:lang w:eastAsia="ar-SA"/>
        </w:rPr>
        <w:t xml:space="preserve"> i </w:t>
      </w:r>
      <w:r w:rsidRPr="00991E5A">
        <w:rPr>
          <w:rFonts w:ascii="Tahoma" w:eastAsia="Times New Roman" w:hAnsi="Tahoma" w:cs="Tahoma"/>
          <w:sz w:val="20"/>
          <w:szCs w:val="20"/>
          <w:lang w:eastAsia="ar-SA"/>
        </w:rPr>
        <w:t>wzorem umowy określonym w niniejszej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SWZ.</w:t>
      </w:r>
    </w:p>
    <w:p w14:paraId="4938E49C"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ma być wyrażona w złotych polskich. Rozliczenia między Zamawiającym a Wykonawcą prowadzone będą</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 złotych polskich.</w:t>
      </w:r>
    </w:p>
    <w:p w14:paraId="2E39721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Wartości netto i brutto należy podać z dokładnością do dwóch miejsc po przecinku.</w:t>
      </w:r>
    </w:p>
    <w:p w14:paraId="11E97BFB"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Stawka podatku VAT jest określana zgodnie z ustawą z dnia 11 marca 2004 r. o podatku od towarów i usług.</w:t>
      </w:r>
    </w:p>
    <w:p w14:paraId="4F22BD7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Wykonawca stosuje w swojej praktyce kupieckiej upusty cenowe, to proponując je Zamawiającemu w</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ofercie, musi już uwzględnić je w ostatecznej cenie oferty.</w:t>
      </w:r>
    </w:p>
    <w:p w14:paraId="4D9A78F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Przyjęte przez Wykonawcę w ofercie ceny i stawki w złotych polskich nie będą podlegać waloryzacji w trakcie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realizacji przedmiotu zamówienia z zastrzeżeniem przypadków, o których mowa w umowie i PZP.</w:t>
      </w:r>
    </w:p>
    <w:p w14:paraId="4801582D"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określa cenę realizacji zamówienia poprzez wypełnienie formularza ofertowego stanowiącego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załącznik nr 1 do SWZ.</w:t>
      </w:r>
    </w:p>
    <w:p w14:paraId="620AFFB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formularzu ofertowym w pozycji VAT (%) dopuszcza się wpisanie zamiennie liczbowej lub procentowej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wartości stawki podatku VAT.</w:t>
      </w:r>
    </w:p>
    <w:p w14:paraId="71992329" w14:textId="0F91385A" w:rsidR="00991E5A" w:rsidRP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zostanie złożona oferta, której wybór prowadziłby do powstania u Zamawiającego obowiązku</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podatkowego zgodnie z ustawą z dnia 11 marca 2004 r. o podatku od towarów i usług dla celów zastosowania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kryterium ceny Zamawiający dolicza do przedstawionej w tej ofercie ceny kwotę podatku od towarów i usług,</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którą miałby obowiązek rozliczyć.</w:t>
      </w:r>
    </w:p>
    <w:p w14:paraId="1AE6D98D" w14:textId="77777777" w:rsidR="00991E5A" w:rsidRPr="00991E5A" w:rsidRDefault="00991E5A" w:rsidP="00CC2E03">
      <w:pPr>
        <w:suppressAutoHyphens/>
        <w:spacing w:after="0"/>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ofercie Wykonawca ma obowiązek:</w:t>
      </w:r>
    </w:p>
    <w:p w14:paraId="3D7D973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a) poinformowania Zamawiającego, że wybór jego oferty będzie prowadził do powstania u Zamawiającego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obowiązku podatkowego;</w:t>
      </w:r>
    </w:p>
    <w:p w14:paraId="507E33E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b) wskazania nazwy (rodzaju) towaru lub usługi, których dostawa lub świadczenie będą prowadziły do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powstania obowiązku podatkowego;</w:t>
      </w:r>
    </w:p>
    <w:p w14:paraId="09468C93"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 wskazania wartości towaru lub usługi objętego obowiązkiem podatkowym Zamawiającego, bez kwoty</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podatku;</w:t>
      </w:r>
      <w:r>
        <w:rPr>
          <w:rFonts w:ascii="Tahoma" w:eastAsia="Times New Roman" w:hAnsi="Tahoma" w:cs="Tahoma"/>
          <w:sz w:val="20"/>
          <w:szCs w:val="20"/>
          <w:lang w:eastAsia="ar-SA"/>
        </w:rPr>
        <w:t xml:space="preserve"> </w:t>
      </w:r>
    </w:p>
    <w:p w14:paraId="1041230F" w14:textId="6F677013" w:rsidR="00355111"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d) wskazania stawki podatku od towarów i usług, która zgodnie z wiedzą Wykonawcy, będzie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2D140C1C" w14:textId="41AF86D1" w:rsidR="00AF7B74" w:rsidRPr="00057449" w:rsidRDefault="00AF7B74" w:rsidP="00057449">
      <w:pPr>
        <w:autoSpaceDE w:val="0"/>
        <w:autoSpaceDN w:val="0"/>
        <w:adjustRightInd w:val="0"/>
        <w:spacing w:after="0" w:line="240" w:lineRule="auto"/>
        <w:jc w:val="both"/>
        <w:rPr>
          <w:rFonts w:ascii="Tahoma" w:eastAsia="Times New Roman" w:hAnsi="Tahoma" w:cs="Tahoma"/>
          <w:sz w:val="20"/>
          <w:szCs w:val="24"/>
          <w:lang w:eastAsia="ar-SA"/>
        </w:rPr>
      </w:pPr>
      <w:r w:rsidRPr="00057449">
        <w:rPr>
          <w:rFonts w:ascii="Tahoma" w:eastAsia="Times New Roman" w:hAnsi="Tahoma" w:cs="Tahoma"/>
          <w:sz w:val="20"/>
          <w:szCs w:val="20"/>
          <w:lang w:eastAsia="ar-SA"/>
        </w:rPr>
        <w:t>Przy wyborze oferty Zamawiający będzie się kierował następującymi kryteriami oceny ofert:</w:t>
      </w:r>
    </w:p>
    <w:p w14:paraId="752151AE" w14:textId="59BD6445" w:rsidR="00AF7B74" w:rsidRPr="002E6A13" w:rsidRDefault="00AF7B74" w:rsidP="00AF7B74">
      <w:pPr>
        <w:autoSpaceDE w:val="0"/>
        <w:autoSpaceDN w:val="0"/>
        <w:adjustRightInd w:val="0"/>
        <w:spacing w:after="0" w:line="240" w:lineRule="auto"/>
        <w:rPr>
          <w:rFonts w:ascii="ArialMT" w:hAnsi="ArialMT" w:cs="ArialMT"/>
          <w:sz w:val="20"/>
          <w:szCs w:val="20"/>
        </w:rPr>
      </w:pPr>
      <w:r w:rsidRPr="002E6A13">
        <w:rPr>
          <w:rFonts w:ascii="Tahoma" w:eastAsia="Times New Roman" w:hAnsi="Tahoma" w:cs="Tahoma"/>
          <w:sz w:val="20"/>
          <w:szCs w:val="24"/>
          <w:lang w:eastAsia="ar-SA"/>
        </w:rPr>
        <w:t xml:space="preserve">   Cena – </w:t>
      </w:r>
      <w:r w:rsidR="00CC2E03">
        <w:rPr>
          <w:rFonts w:ascii="Tahoma" w:eastAsia="Times New Roman" w:hAnsi="Tahoma" w:cs="Tahoma"/>
          <w:sz w:val="20"/>
          <w:szCs w:val="24"/>
          <w:lang w:eastAsia="ar-SA"/>
        </w:rPr>
        <w:t>80</w:t>
      </w:r>
      <w:r w:rsidRPr="002E6A13">
        <w:rPr>
          <w:rFonts w:ascii="Tahoma" w:eastAsia="Times New Roman" w:hAnsi="Tahoma" w:cs="Tahoma"/>
          <w:sz w:val="20"/>
          <w:szCs w:val="24"/>
          <w:lang w:eastAsia="ar-SA"/>
        </w:rPr>
        <w:t>%</w:t>
      </w:r>
    </w:p>
    <w:p w14:paraId="1A47734E" w14:textId="2996EBB1" w:rsidR="00AF7B74" w:rsidRPr="00EE7F10" w:rsidRDefault="00AF7B74" w:rsidP="00AF7B74">
      <w:pPr>
        <w:autoSpaceDE w:val="0"/>
        <w:autoSpaceDN w:val="0"/>
        <w:adjustRightInd w:val="0"/>
        <w:spacing w:after="0" w:line="240" w:lineRule="auto"/>
        <w:rPr>
          <w:rFonts w:ascii="Arial-BoldMT" w:hAnsi="Arial-BoldMT" w:cs="Arial-BoldMT"/>
          <w:sz w:val="20"/>
          <w:szCs w:val="20"/>
        </w:rPr>
      </w:pPr>
      <w:r w:rsidRPr="00EE7F10">
        <w:rPr>
          <w:rFonts w:ascii="Arial-BoldMT" w:hAnsi="Arial-BoldMT" w:cs="Arial-BoldMT"/>
          <w:sz w:val="20"/>
          <w:szCs w:val="20"/>
        </w:rPr>
        <w:t xml:space="preserve">   </w:t>
      </w:r>
      <w:bookmarkStart w:id="4" w:name="_Hlk144200605"/>
      <w:r w:rsidRPr="00EE7F10">
        <w:rPr>
          <w:rFonts w:ascii="Arial-BoldMT" w:hAnsi="Arial-BoldMT" w:cs="Arial-BoldMT"/>
          <w:sz w:val="20"/>
          <w:szCs w:val="20"/>
        </w:rPr>
        <w:t xml:space="preserve">Okres gwarancji </w:t>
      </w:r>
      <w:bookmarkEnd w:id="4"/>
      <w:r w:rsidR="00991E5A">
        <w:rPr>
          <w:rFonts w:ascii="Arial-BoldMT" w:hAnsi="Arial-BoldMT" w:cs="Arial-BoldMT"/>
          <w:sz w:val="20"/>
          <w:szCs w:val="20"/>
        </w:rPr>
        <w:t>-</w:t>
      </w:r>
      <w:r w:rsidRPr="00EE7F10">
        <w:rPr>
          <w:rFonts w:ascii="Arial-BoldMT" w:hAnsi="Arial-BoldMT" w:cs="Arial-BoldMT"/>
          <w:sz w:val="20"/>
          <w:szCs w:val="20"/>
        </w:rPr>
        <w:t xml:space="preserve">  </w:t>
      </w:r>
      <w:r w:rsidR="00CC2E03">
        <w:rPr>
          <w:rFonts w:ascii="Arial-BoldMT" w:hAnsi="Arial-BoldMT" w:cs="Arial-BoldMT"/>
          <w:sz w:val="20"/>
          <w:szCs w:val="20"/>
        </w:rPr>
        <w:t>20</w:t>
      </w:r>
      <w:r w:rsidRPr="00EE7F10">
        <w:rPr>
          <w:rFonts w:ascii="Arial-BoldMT" w:hAnsi="Arial-BoldMT" w:cs="Arial-BoldMT"/>
          <w:sz w:val="20"/>
          <w:szCs w:val="20"/>
        </w:rPr>
        <w:t>%</w:t>
      </w:r>
    </w:p>
    <w:p w14:paraId="421F2AD0" w14:textId="77777777" w:rsidR="00AF7B74" w:rsidRPr="00EE7F10" w:rsidRDefault="00AF7B74" w:rsidP="00AF7B74">
      <w:pPr>
        <w:autoSpaceDE w:val="0"/>
        <w:autoSpaceDN w:val="0"/>
        <w:adjustRightInd w:val="0"/>
        <w:spacing w:after="0" w:line="240" w:lineRule="auto"/>
        <w:rPr>
          <w:rFonts w:ascii="Arial-BoldMT" w:hAnsi="Arial-BoldMT" w:cs="Arial-BoldMT"/>
          <w:sz w:val="20"/>
          <w:szCs w:val="20"/>
        </w:rPr>
      </w:pPr>
    </w:p>
    <w:p w14:paraId="1FE2068F" w14:textId="77777777" w:rsidR="00CC2E03" w:rsidRPr="00CC2E03" w:rsidRDefault="00CC2E03" w:rsidP="00057449">
      <w:pPr>
        <w:widowControl w:val="0"/>
        <w:numPr>
          <w:ilvl w:val="0"/>
          <w:numId w:val="56"/>
        </w:numPr>
        <w:suppressAutoHyphens/>
        <w:autoSpaceDN w:val="0"/>
        <w:spacing w:after="0" w:line="240" w:lineRule="auto"/>
        <w:ind w:left="284" w:hanging="284"/>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Sposób obliczania punktów dla poszczególnych kryteriów:</w:t>
      </w:r>
    </w:p>
    <w:p w14:paraId="3D22580B" w14:textId="77777777" w:rsidR="00CC2E03" w:rsidRPr="00CC2E03" w:rsidRDefault="00CC2E03" w:rsidP="00CC2E03">
      <w:pPr>
        <w:widowControl w:val="0"/>
        <w:numPr>
          <w:ilvl w:val="0"/>
          <w:numId w:val="57"/>
        </w:numPr>
        <w:suppressAutoHyphens/>
        <w:autoSpaceDN w:val="0"/>
        <w:spacing w:after="0" w:line="240" w:lineRule="auto"/>
        <w:ind w:left="1434" w:hanging="357"/>
        <w:rPr>
          <w:rFonts w:ascii="Tahoma" w:eastAsia="Tahoma" w:hAnsi="Tahoma" w:cs="Tahoma"/>
          <w:b/>
          <w:bCs/>
          <w:kern w:val="3"/>
          <w:sz w:val="20"/>
          <w:szCs w:val="20"/>
          <w:lang w:eastAsia="ar-SA"/>
        </w:rPr>
      </w:pPr>
      <w:r w:rsidRPr="00CC2E03">
        <w:rPr>
          <w:rFonts w:ascii="Tahoma" w:eastAsia="Tahoma" w:hAnsi="Tahoma" w:cs="Tahoma"/>
          <w:b/>
          <w:bCs/>
          <w:kern w:val="3"/>
          <w:sz w:val="20"/>
          <w:szCs w:val="20"/>
          <w:lang w:eastAsia="ar-SA"/>
        </w:rPr>
        <w:lastRenderedPageBreak/>
        <w:t>Cena</w:t>
      </w:r>
    </w:p>
    <w:p w14:paraId="69986B65" w14:textId="51D96C80" w:rsidR="00CC2E03" w:rsidRPr="00CC2E03" w:rsidRDefault="00CC2E03" w:rsidP="00CC2E03">
      <w:pPr>
        <w:autoSpaceDN w:val="0"/>
        <w:spacing w:after="0"/>
        <w:textAlignment w:val="baseline"/>
        <w:rPr>
          <w:rFonts w:ascii="Tahoma" w:eastAsia="Tahoma" w:hAnsi="Tahoma" w:cs="Tahoma"/>
          <w:kern w:val="3"/>
          <w:sz w:val="20"/>
          <w:szCs w:val="20"/>
          <w:lang w:eastAsia="ar-SA"/>
        </w:rPr>
      </w:pPr>
      <m:oMathPara>
        <m:oMath>
          <m:r>
            <w:rPr>
              <w:rFonts w:ascii="Cambria Math" w:eastAsia="Tahoma" w:hAnsi="Cambria Math" w:cs="Tahoma"/>
              <w:kern w:val="3"/>
              <w:sz w:val="20"/>
              <w:szCs w:val="20"/>
              <w:lang w:eastAsia="ar-SA"/>
            </w:rPr>
            <m:t>C=</m:t>
          </m:r>
          <m:f>
            <m:fPr>
              <m:ctrlPr>
                <w:rPr>
                  <w:rFonts w:ascii="Cambria Math" w:eastAsia="Tahoma" w:hAnsi="Cambria Math" w:cs="Tahoma"/>
                  <w:i/>
                  <w:kern w:val="3"/>
                  <w:sz w:val="20"/>
                  <w:szCs w:val="20"/>
                  <w:lang w:eastAsia="ar-SA" w:bidi="hi-IN"/>
                </w:rPr>
              </m:ctrlPr>
            </m:fPr>
            <m:num>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C</m:t>
                  </m:r>
                </m:e>
                <m:sub>
                  <m:r>
                    <w:rPr>
                      <w:rFonts w:ascii="Cambria Math" w:eastAsia="Tahoma" w:hAnsi="Cambria Math" w:cs="Tahoma"/>
                      <w:kern w:val="3"/>
                      <w:sz w:val="20"/>
                      <w:szCs w:val="20"/>
                      <w:lang w:eastAsia="ar-SA"/>
                    </w:rPr>
                    <m:t>min</m:t>
                  </m:r>
                </m:sub>
              </m:sSub>
            </m:num>
            <m:den>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C</m:t>
                  </m:r>
                </m:e>
                <m:sub>
                  <m:r>
                    <w:rPr>
                      <w:rFonts w:ascii="Cambria Math" w:eastAsia="Tahoma" w:hAnsi="Cambria Math" w:cs="Tahoma"/>
                      <w:kern w:val="3"/>
                      <w:sz w:val="20"/>
                      <w:szCs w:val="20"/>
                      <w:lang w:eastAsia="ar-SA"/>
                    </w:rPr>
                    <m:t>of</m:t>
                  </m:r>
                </m:sub>
              </m:sSub>
            </m:den>
          </m:f>
          <m:r>
            <w:rPr>
              <w:rFonts w:ascii="Cambria Math" w:eastAsia="Tahoma" w:hAnsi="Cambria Math" w:cs="Tahoma"/>
              <w:kern w:val="3"/>
              <w:sz w:val="20"/>
              <w:szCs w:val="20"/>
              <w:lang w:eastAsia="ar-SA"/>
            </w:rPr>
            <m:t xml:space="preserve"> x 100 x 80%</m:t>
          </m:r>
        </m:oMath>
      </m:oMathPara>
    </w:p>
    <w:p w14:paraId="175CF3E3"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gdzie:</w:t>
      </w:r>
    </w:p>
    <w:p w14:paraId="6404F80C"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C – liczba punktów w ramach kryterium „Cena”</w:t>
      </w:r>
    </w:p>
    <w:p w14:paraId="2DACC11F"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proofErr w:type="spellStart"/>
      <w:r w:rsidRPr="00CC2E03">
        <w:rPr>
          <w:rFonts w:ascii="Tahoma" w:eastAsia="Tahoma" w:hAnsi="Tahoma" w:cs="Tahoma"/>
          <w:kern w:val="3"/>
          <w:sz w:val="20"/>
          <w:szCs w:val="20"/>
          <w:lang w:eastAsia="ar-SA"/>
        </w:rPr>
        <w:t>C</w:t>
      </w:r>
      <w:r w:rsidRPr="00CC2E03">
        <w:rPr>
          <w:rFonts w:ascii="Tahoma" w:eastAsia="Tahoma" w:hAnsi="Tahoma" w:cs="Tahoma"/>
          <w:kern w:val="3"/>
          <w:sz w:val="20"/>
          <w:szCs w:val="20"/>
          <w:vertAlign w:val="subscript"/>
          <w:lang w:eastAsia="ar-SA"/>
        </w:rPr>
        <w:t>min</w:t>
      </w:r>
      <w:proofErr w:type="spellEnd"/>
      <w:r w:rsidRPr="00CC2E03">
        <w:rPr>
          <w:rFonts w:ascii="Tahoma" w:eastAsia="Tahoma" w:hAnsi="Tahoma" w:cs="Tahoma"/>
          <w:kern w:val="3"/>
          <w:sz w:val="20"/>
          <w:szCs w:val="20"/>
          <w:lang w:eastAsia="ar-SA"/>
        </w:rPr>
        <w:t xml:space="preserve"> – najniższa cena spośród ofert ocenianych</w:t>
      </w:r>
    </w:p>
    <w:p w14:paraId="57799728"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proofErr w:type="spellStart"/>
      <w:r w:rsidRPr="00CC2E03">
        <w:rPr>
          <w:rFonts w:ascii="Tahoma" w:eastAsia="Tahoma" w:hAnsi="Tahoma" w:cs="Tahoma"/>
          <w:kern w:val="3"/>
          <w:sz w:val="20"/>
          <w:szCs w:val="20"/>
          <w:lang w:eastAsia="ar-SA"/>
        </w:rPr>
        <w:t>C</w:t>
      </w:r>
      <w:r w:rsidRPr="00CC2E03">
        <w:rPr>
          <w:rFonts w:ascii="Tahoma" w:eastAsia="Tahoma" w:hAnsi="Tahoma" w:cs="Tahoma"/>
          <w:kern w:val="3"/>
          <w:sz w:val="20"/>
          <w:szCs w:val="20"/>
          <w:vertAlign w:val="subscript"/>
          <w:lang w:eastAsia="ar-SA"/>
        </w:rPr>
        <w:t>of</w:t>
      </w:r>
      <w:proofErr w:type="spellEnd"/>
      <w:r w:rsidRPr="00CC2E03">
        <w:rPr>
          <w:rFonts w:ascii="Tahoma" w:eastAsia="Tahoma" w:hAnsi="Tahoma" w:cs="Tahoma"/>
          <w:kern w:val="3"/>
          <w:sz w:val="20"/>
          <w:szCs w:val="20"/>
          <w:lang w:eastAsia="ar-SA"/>
        </w:rPr>
        <w:t xml:space="preserve"> – cena oferty ocenianej</w:t>
      </w:r>
    </w:p>
    <w:p w14:paraId="6EA8ABA6" w14:textId="77777777" w:rsidR="00CC2E03" w:rsidRPr="00CC2E03" w:rsidRDefault="00CC2E03" w:rsidP="00CC2E03">
      <w:pPr>
        <w:numPr>
          <w:ilvl w:val="2"/>
          <w:numId w:val="55"/>
        </w:numPr>
        <w:autoSpaceDN w:val="0"/>
        <w:spacing w:after="0"/>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stały współczynnik</w:t>
      </w:r>
    </w:p>
    <w:p w14:paraId="57CE0281" w14:textId="20CCACAE" w:rsidR="00CC2E03" w:rsidRPr="00C56A5E"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u w:val="single"/>
          <w:lang w:eastAsia="ar-SA"/>
        </w:rPr>
      </w:pPr>
      <w:r w:rsidRPr="00C56A5E">
        <w:rPr>
          <w:rFonts w:ascii="Tahoma" w:eastAsia="Tahoma" w:hAnsi="Tahoma" w:cs="Tahoma"/>
          <w:kern w:val="3"/>
          <w:sz w:val="20"/>
          <w:szCs w:val="20"/>
          <w:u w:val="single"/>
          <w:lang w:eastAsia="ar-SA"/>
        </w:rPr>
        <w:t>Ocenie w ramach kryterium „Cena” podlegać będzie wartość brutto za wykonanie całego przedmiotu zamówienia podana w ofercie</w:t>
      </w:r>
      <w:r w:rsidR="00391DC3" w:rsidRPr="00C56A5E">
        <w:rPr>
          <w:rFonts w:ascii="Tahoma" w:eastAsia="Tahoma" w:hAnsi="Tahoma" w:cs="Tahoma"/>
          <w:kern w:val="3"/>
          <w:sz w:val="20"/>
          <w:szCs w:val="20"/>
          <w:u w:val="single"/>
          <w:lang w:eastAsia="ar-SA"/>
        </w:rPr>
        <w:t xml:space="preserve"> </w:t>
      </w:r>
      <w:proofErr w:type="spellStart"/>
      <w:r w:rsidR="00391DC3" w:rsidRPr="00C56A5E">
        <w:rPr>
          <w:rFonts w:ascii="Tahoma" w:eastAsia="Tahoma" w:hAnsi="Tahoma" w:cs="Tahoma"/>
          <w:kern w:val="3"/>
          <w:sz w:val="20"/>
          <w:szCs w:val="20"/>
          <w:u w:val="single"/>
          <w:lang w:eastAsia="ar-SA"/>
        </w:rPr>
        <w:t>tj</w:t>
      </w:r>
      <w:proofErr w:type="spellEnd"/>
      <w:r w:rsidR="00391DC3" w:rsidRPr="00C56A5E">
        <w:rPr>
          <w:rFonts w:ascii="Tahoma" w:eastAsia="Tahoma" w:hAnsi="Tahoma" w:cs="Tahoma"/>
          <w:kern w:val="3"/>
          <w:sz w:val="20"/>
          <w:szCs w:val="20"/>
          <w:u w:val="single"/>
          <w:lang w:eastAsia="ar-SA"/>
        </w:rPr>
        <w:t xml:space="preserve"> zamówienie podstawowe + prawo opcji</w:t>
      </w:r>
      <w:r w:rsidRPr="00C56A5E">
        <w:rPr>
          <w:rFonts w:ascii="Tahoma" w:eastAsia="Tahoma" w:hAnsi="Tahoma" w:cs="Tahoma"/>
          <w:kern w:val="3"/>
          <w:sz w:val="20"/>
          <w:szCs w:val="20"/>
          <w:u w:val="single"/>
          <w:lang w:eastAsia="ar-SA"/>
        </w:rPr>
        <w:t xml:space="preserve">. </w:t>
      </w:r>
    </w:p>
    <w:p w14:paraId="1542EACE" w14:textId="606DE74D" w:rsidR="00CC2E03" w:rsidRPr="00CC2E03"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W tym kryterium wykonawca może uzyskać maksymalnie </w:t>
      </w:r>
      <w:r w:rsidR="009E2C04">
        <w:rPr>
          <w:rFonts w:ascii="Tahoma" w:eastAsia="Tahoma" w:hAnsi="Tahoma" w:cs="Tahoma"/>
          <w:kern w:val="3"/>
          <w:sz w:val="20"/>
          <w:szCs w:val="20"/>
          <w:lang w:eastAsia="ar-SA"/>
        </w:rPr>
        <w:t>8</w:t>
      </w:r>
      <w:r w:rsidRPr="00CC2E03">
        <w:rPr>
          <w:rFonts w:ascii="Tahoma" w:eastAsia="Tahoma" w:hAnsi="Tahoma" w:cs="Tahoma"/>
          <w:kern w:val="3"/>
          <w:sz w:val="20"/>
          <w:szCs w:val="20"/>
          <w:lang w:eastAsia="ar-SA"/>
        </w:rPr>
        <w:t>0 punktów</w:t>
      </w:r>
    </w:p>
    <w:p w14:paraId="43368F71" w14:textId="77777777" w:rsidR="00CC2E03" w:rsidRPr="00CC2E03"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Punktacja przyznawana ofertom w kryterium będzie liczona z dokładnością do dwóch miejsc po przecinku. </w:t>
      </w:r>
    </w:p>
    <w:p w14:paraId="1F29BB25" w14:textId="77777777" w:rsidR="00CC2E03" w:rsidRPr="00CC2E03" w:rsidRDefault="00CC2E03" w:rsidP="00CC2E03">
      <w:pPr>
        <w:widowControl w:val="0"/>
        <w:numPr>
          <w:ilvl w:val="0"/>
          <w:numId w:val="57"/>
        </w:numPr>
        <w:suppressAutoHyphens/>
        <w:autoSpaceDN w:val="0"/>
        <w:spacing w:before="360" w:after="0" w:line="240" w:lineRule="auto"/>
        <w:ind w:left="1434" w:hanging="357"/>
        <w:jc w:val="both"/>
        <w:rPr>
          <w:rFonts w:ascii="Tahoma" w:eastAsia="Tahoma" w:hAnsi="Tahoma" w:cs="Tahoma"/>
          <w:kern w:val="3"/>
          <w:sz w:val="20"/>
          <w:szCs w:val="20"/>
          <w:lang w:eastAsia="ar-SA"/>
        </w:rPr>
      </w:pPr>
      <w:r w:rsidRPr="00CC2E03">
        <w:rPr>
          <w:rFonts w:ascii="Tahoma" w:eastAsia="Tahoma" w:hAnsi="Tahoma" w:cs="Tahoma"/>
          <w:b/>
          <w:bCs/>
          <w:kern w:val="3"/>
          <w:sz w:val="20"/>
          <w:szCs w:val="20"/>
          <w:lang w:eastAsia="ar-SA"/>
        </w:rPr>
        <w:t xml:space="preserve">Gwarancja </w:t>
      </w:r>
      <w:r w:rsidRPr="00CC2E03">
        <w:rPr>
          <w:rFonts w:ascii="Tahoma" w:eastAsia="Tahoma" w:hAnsi="Tahoma" w:cs="Tahoma"/>
          <w:kern w:val="3"/>
          <w:sz w:val="20"/>
          <w:szCs w:val="20"/>
          <w:lang w:eastAsia="ar-SA"/>
        </w:rPr>
        <w:t>– (minimalny okres gwarancji – 24 miesiące, maksymalny – 60 miesięcy)</w:t>
      </w:r>
    </w:p>
    <w:p w14:paraId="1EFD2CCC" w14:textId="15A05549" w:rsidR="00CC2E03" w:rsidRPr="00CC2E03" w:rsidRDefault="00CC2E03" w:rsidP="00CC2E03">
      <w:pPr>
        <w:autoSpaceDN w:val="0"/>
        <w:spacing w:before="360"/>
        <w:ind w:left="1434"/>
        <w:textAlignment w:val="baseline"/>
        <w:rPr>
          <w:rFonts w:ascii="Tahoma" w:eastAsia="Tahoma" w:hAnsi="Tahoma" w:cs="Tahoma"/>
          <w:kern w:val="3"/>
          <w:sz w:val="20"/>
          <w:szCs w:val="20"/>
          <w:lang w:eastAsia="ar-SA"/>
        </w:rPr>
      </w:pPr>
      <m:oMathPara>
        <m:oMath>
          <m:r>
            <w:rPr>
              <w:rFonts w:ascii="Cambria Math" w:eastAsia="Tahoma" w:hAnsi="Cambria Math" w:cs="Tahoma"/>
              <w:kern w:val="3"/>
              <w:sz w:val="20"/>
              <w:szCs w:val="20"/>
              <w:lang w:eastAsia="ar-SA"/>
            </w:rPr>
            <m:t>G=</m:t>
          </m:r>
          <m:f>
            <m:fPr>
              <m:ctrlPr>
                <w:rPr>
                  <w:rFonts w:ascii="Cambria Math" w:eastAsia="Tahoma" w:hAnsi="Cambria Math" w:cs="Tahoma"/>
                  <w:i/>
                  <w:kern w:val="3"/>
                  <w:sz w:val="20"/>
                  <w:szCs w:val="20"/>
                  <w:lang w:eastAsia="ar-SA" w:bidi="hi-IN"/>
                </w:rPr>
              </m:ctrlPr>
            </m:fPr>
            <m:num>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G</m:t>
                  </m:r>
                </m:e>
                <m:sub>
                  <m:r>
                    <w:rPr>
                      <w:rFonts w:ascii="Cambria Math" w:eastAsia="Tahoma" w:hAnsi="Cambria Math" w:cs="Tahoma"/>
                      <w:kern w:val="3"/>
                      <w:sz w:val="20"/>
                      <w:szCs w:val="20"/>
                      <w:lang w:eastAsia="ar-SA"/>
                    </w:rPr>
                    <m:t>of</m:t>
                  </m:r>
                </m:sub>
              </m:sSub>
              <m:r>
                <w:rPr>
                  <w:rFonts w:ascii="Cambria Math" w:eastAsia="Tahoma" w:hAnsi="Cambria Math" w:cs="Tahoma"/>
                  <w:kern w:val="3"/>
                  <w:sz w:val="20"/>
                  <w:szCs w:val="20"/>
                  <w:lang w:eastAsia="ar-SA"/>
                </w:rPr>
                <m:t>-24 (min. okres gwarancji)</m:t>
              </m:r>
            </m:num>
            <m:den>
              <m:sSup>
                <m:sSupPr>
                  <m:ctrlPr>
                    <w:rPr>
                      <w:rFonts w:ascii="Cambria Math" w:eastAsia="Tahoma" w:hAnsi="Cambria Math" w:cs="Tahoma"/>
                      <w:i/>
                      <w:kern w:val="3"/>
                      <w:sz w:val="20"/>
                      <w:szCs w:val="20"/>
                      <w:lang w:eastAsia="ar-SA" w:bidi="hi-IN"/>
                    </w:rPr>
                  </m:ctrlPr>
                </m:sSupPr>
                <m:e>
                  <m:r>
                    <w:rPr>
                      <w:rFonts w:ascii="Cambria Math" w:eastAsia="Tahoma" w:hAnsi="Cambria Math" w:cs="Tahoma"/>
                      <w:kern w:val="3"/>
                      <w:sz w:val="20"/>
                      <w:szCs w:val="20"/>
                      <w:lang w:eastAsia="ar-SA"/>
                    </w:rPr>
                    <m:t>36</m:t>
                  </m:r>
                </m:e>
                <m:sup>
                  <m:r>
                    <w:rPr>
                      <w:rFonts w:ascii="Cambria Math" w:eastAsia="Tahoma" w:hAnsi="Cambria Math" w:cs="Tahoma"/>
                      <w:kern w:val="3"/>
                      <w:sz w:val="20"/>
                      <w:szCs w:val="20"/>
                      <w:lang w:eastAsia="ar-SA"/>
                    </w:rPr>
                    <m:t>*</m:t>
                  </m:r>
                </m:sup>
              </m:sSup>
            </m:den>
          </m:f>
          <m:r>
            <w:rPr>
              <w:rFonts w:ascii="Cambria Math" w:eastAsia="Tahoma" w:hAnsi="Cambria Math" w:cs="Tahoma"/>
              <w:kern w:val="3"/>
              <w:sz w:val="20"/>
              <w:szCs w:val="20"/>
              <w:lang w:eastAsia="ar-SA"/>
            </w:rPr>
            <m:t>x 100 x 20%</m:t>
          </m:r>
        </m:oMath>
      </m:oMathPara>
    </w:p>
    <w:p w14:paraId="71AC43FB"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gdzie:</w:t>
      </w:r>
    </w:p>
    <w:p w14:paraId="78B8E506"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 – liczba punktów w ramach kryterium „Gwarancja”</w:t>
      </w:r>
    </w:p>
    <w:p w14:paraId="6837064C"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proofErr w:type="spellStart"/>
      <w:r w:rsidRPr="00CC2E03">
        <w:rPr>
          <w:rFonts w:ascii="Tahoma" w:eastAsia="Tahoma" w:hAnsi="Tahoma" w:cs="Tahoma"/>
          <w:kern w:val="3"/>
          <w:sz w:val="20"/>
          <w:szCs w:val="20"/>
          <w:lang w:eastAsia="ar-SA"/>
        </w:rPr>
        <w:t>G</w:t>
      </w:r>
      <w:r w:rsidRPr="00CC2E03">
        <w:rPr>
          <w:rFonts w:ascii="Tahoma" w:eastAsia="Tahoma" w:hAnsi="Tahoma" w:cs="Tahoma"/>
          <w:kern w:val="3"/>
          <w:sz w:val="20"/>
          <w:szCs w:val="20"/>
          <w:vertAlign w:val="subscript"/>
          <w:lang w:eastAsia="ar-SA"/>
        </w:rPr>
        <w:t>of</w:t>
      </w:r>
      <w:proofErr w:type="spellEnd"/>
      <w:r w:rsidRPr="00CC2E03">
        <w:rPr>
          <w:rFonts w:ascii="Tahoma" w:eastAsia="Tahoma" w:hAnsi="Tahoma" w:cs="Tahoma"/>
          <w:kern w:val="3"/>
          <w:sz w:val="20"/>
          <w:szCs w:val="20"/>
          <w:lang w:eastAsia="ar-SA"/>
        </w:rPr>
        <w:t xml:space="preserve"> – długość okresu gwarancji badanej oferty (w przypadku zaoferowania okresu dłuższego niż 60 miesięcy do wzoru zostanie zastosowany okres 60 miesięcy)</w:t>
      </w:r>
    </w:p>
    <w:p w14:paraId="21F979D6"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36* – okres max. gwarancji za który przyznaje się punkty tj.60 miesięcy –(minus) okres minimalny gwarancji tj. 24 miesiące</w:t>
      </w:r>
    </w:p>
    <w:p w14:paraId="7AC3D39E"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100 – stały współczynnik</w:t>
      </w:r>
    </w:p>
    <w:p w14:paraId="459A3C2D"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p>
    <w:p w14:paraId="490353DA" w14:textId="77777777" w:rsidR="00CC2E03" w:rsidRPr="00CC2E03" w:rsidRDefault="00CC2E03" w:rsidP="00CC2E03">
      <w:pPr>
        <w:widowControl w:val="0"/>
        <w:numPr>
          <w:ilvl w:val="0"/>
          <w:numId w:val="59"/>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Kryterium „Gwarancja” będzie rozpatrywane na podstawie zadeklarowanego w formularzu ofertowym okresu gwarancji. </w:t>
      </w:r>
    </w:p>
    <w:p w14:paraId="1FB4B34E" w14:textId="3BE6820E" w:rsidR="00CC2E03" w:rsidRPr="00CC2E03" w:rsidRDefault="00CC2E03" w:rsidP="00CC2E03">
      <w:pPr>
        <w:widowControl w:val="0"/>
        <w:numPr>
          <w:ilvl w:val="0"/>
          <w:numId w:val="59"/>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W tym kryterium wykonawca może uzyskać maksymalnie </w:t>
      </w:r>
      <w:r w:rsidR="00057449">
        <w:rPr>
          <w:rFonts w:ascii="Tahoma" w:eastAsia="Tahoma" w:hAnsi="Tahoma" w:cs="Tahoma"/>
          <w:kern w:val="3"/>
          <w:sz w:val="20"/>
          <w:szCs w:val="20"/>
          <w:lang w:eastAsia="ar-SA"/>
        </w:rPr>
        <w:t>2</w:t>
      </w:r>
      <w:r w:rsidRPr="00CC2E03">
        <w:rPr>
          <w:rFonts w:ascii="Tahoma" w:eastAsia="Tahoma" w:hAnsi="Tahoma" w:cs="Tahoma"/>
          <w:kern w:val="3"/>
          <w:sz w:val="20"/>
          <w:szCs w:val="20"/>
          <w:lang w:eastAsia="ar-SA"/>
        </w:rPr>
        <w:t>0 punktów.</w:t>
      </w:r>
    </w:p>
    <w:p w14:paraId="724F7A65" w14:textId="77777777" w:rsidR="00CC2E03" w:rsidRPr="00CC2E03" w:rsidRDefault="00CC2E03" w:rsidP="00CC2E03">
      <w:pPr>
        <w:spacing w:after="0"/>
        <w:jc w:val="both"/>
        <w:rPr>
          <w:rFonts w:ascii="Tahoma" w:eastAsia="Tahoma" w:hAnsi="Tahoma" w:cs="Tahoma"/>
          <w:sz w:val="20"/>
          <w:szCs w:val="20"/>
          <w:lang w:eastAsia="ar-SA"/>
        </w:rPr>
      </w:pPr>
    </w:p>
    <w:p w14:paraId="6E176455" w14:textId="77777777" w:rsidR="00CC2E03" w:rsidRDefault="00CC2E03" w:rsidP="00CC2E03">
      <w:pPr>
        <w:spacing w:after="0"/>
        <w:jc w:val="both"/>
        <w:rPr>
          <w:rFonts w:ascii="Tahoma" w:eastAsia="Tahoma" w:hAnsi="Tahoma" w:cs="Tahoma"/>
          <w:sz w:val="20"/>
          <w:szCs w:val="20"/>
          <w:lang w:eastAsia="ar-SA"/>
        </w:rPr>
      </w:pPr>
      <w:r w:rsidRPr="00CC2E03">
        <w:rPr>
          <w:rFonts w:ascii="Tahoma" w:eastAsia="Tahoma" w:hAnsi="Tahoma" w:cs="Tahoma"/>
          <w:sz w:val="20"/>
          <w:szCs w:val="20"/>
          <w:lang w:eastAsia="ar-SA"/>
        </w:rPr>
        <w:t>Wartość punktowa badanej oferty: P = C + G</w:t>
      </w:r>
    </w:p>
    <w:p w14:paraId="3C90DE7E" w14:textId="77777777" w:rsidR="00057449" w:rsidRPr="00CC2E03" w:rsidRDefault="00057449" w:rsidP="00CC2E03">
      <w:pPr>
        <w:spacing w:after="0"/>
        <w:jc w:val="both"/>
        <w:rPr>
          <w:rFonts w:ascii="Tahoma" w:eastAsia="Tahoma" w:hAnsi="Tahoma" w:cs="Tahoma"/>
          <w:sz w:val="20"/>
          <w:szCs w:val="20"/>
          <w:lang w:eastAsia="ar-SA"/>
        </w:rPr>
      </w:pPr>
    </w:p>
    <w:p w14:paraId="61ADECD1" w14:textId="16EF14BE" w:rsidR="00057449" w:rsidRDefault="00AF7B74" w:rsidP="00057449">
      <w:pPr>
        <w:pStyle w:val="Akapitzlist"/>
        <w:numPr>
          <w:ilvl w:val="0"/>
          <w:numId w:val="55"/>
        </w:numPr>
        <w:autoSpaceDE w:val="0"/>
        <w:autoSpaceDN w:val="0"/>
        <w:adjustRightInd w:val="0"/>
        <w:spacing w:after="0"/>
        <w:ind w:left="284" w:hanging="284"/>
        <w:jc w:val="both"/>
        <w:rPr>
          <w:rFonts w:ascii="Tahoma" w:eastAsia="Cambria" w:hAnsi="Tahoma" w:cs="Tahoma"/>
          <w:sz w:val="20"/>
          <w:szCs w:val="20"/>
        </w:rPr>
      </w:pPr>
      <w:r w:rsidRPr="00057449">
        <w:rPr>
          <w:rFonts w:ascii="Tahoma" w:eastAsia="Cambria" w:hAnsi="Tahoma" w:cs="Tahoma"/>
          <w:sz w:val="20"/>
          <w:szCs w:val="20"/>
        </w:rPr>
        <w:t xml:space="preserve">Punktacja przyznawana ofertom w kryterium będzie liczona z dokładnością do dwóch miejsc </w:t>
      </w:r>
      <w:proofErr w:type="spellStart"/>
      <w:r w:rsidRPr="00057449">
        <w:rPr>
          <w:rFonts w:ascii="Tahoma" w:eastAsia="Cambria" w:hAnsi="Tahoma" w:cs="Tahoma"/>
          <w:sz w:val="20"/>
          <w:szCs w:val="20"/>
        </w:rPr>
        <w:t>p</w:t>
      </w:r>
      <w:r w:rsidR="00057449">
        <w:rPr>
          <w:rFonts w:ascii="Tahoma" w:eastAsia="Cambria" w:hAnsi="Tahoma" w:cs="Tahoma"/>
          <w:sz w:val="20"/>
          <w:szCs w:val="20"/>
        </w:rPr>
        <w:t>p</w:t>
      </w:r>
      <w:proofErr w:type="spellEnd"/>
      <w:r w:rsidR="00057449">
        <w:rPr>
          <w:rFonts w:ascii="Tahoma" w:eastAsia="Cambria" w:hAnsi="Tahoma" w:cs="Tahoma"/>
          <w:sz w:val="20"/>
          <w:szCs w:val="20"/>
        </w:rPr>
        <w:t xml:space="preserve"> </w:t>
      </w:r>
      <w:r w:rsidRPr="00057449">
        <w:rPr>
          <w:rFonts w:ascii="Tahoma" w:eastAsia="Cambria" w:hAnsi="Tahoma" w:cs="Tahoma"/>
          <w:sz w:val="20"/>
          <w:szCs w:val="20"/>
        </w:rPr>
        <w:t xml:space="preserve">przecinku. </w:t>
      </w:r>
    </w:p>
    <w:p w14:paraId="72D07BEF" w14:textId="77777777" w:rsidR="00057449"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 xml:space="preserve">Ocenie będą podlegały oferty nie podlegające odrzuceniu. </w:t>
      </w:r>
    </w:p>
    <w:p w14:paraId="0758D214" w14:textId="1CB4521B" w:rsidR="00057449"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7CFCCBC8" w14:textId="671E1001" w:rsidR="00AF7B74"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 xml:space="preserve">Jeżeli oferty otrzymają taką samą ocenę w kryterium o najwyższej wadze, zamawiający wybierze ofertę z najniższą ceną.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w:t>
      </w:r>
      <w:proofErr w:type="spellStart"/>
      <w:r w:rsidR="0034204E" w:rsidRPr="00E92CE4">
        <w:rPr>
          <w:rFonts w:ascii="Tahoma" w:hAnsi="Tahoma" w:cs="Tahoma"/>
          <w:sz w:val="20"/>
          <w:szCs w:val="20"/>
        </w:rPr>
        <w:t>p.z.p</w:t>
      </w:r>
      <w:proofErr w:type="spellEnd"/>
      <w:r w:rsidR="0034204E" w:rsidRPr="00E92CE4">
        <w:rPr>
          <w:rFonts w:ascii="Tahoma" w:hAnsi="Tahoma" w:cs="Tahoma"/>
          <w:sz w:val="20"/>
          <w:szCs w:val="20"/>
        </w:rPr>
        <w:t>.</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2BD2FB0A" w14:textId="4B33A493" w:rsidR="00057449" w:rsidRPr="00BF7037" w:rsidRDefault="00057449" w:rsidP="00057449">
      <w:pPr>
        <w:spacing w:after="0" w:line="240" w:lineRule="auto"/>
        <w:jc w:val="both"/>
        <w:rPr>
          <w:rFonts w:ascii="Tahoma" w:eastAsia="Times New Roman" w:hAnsi="Tahoma" w:cs="Tahoma"/>
          <w:sz w:val="20"/>
          <w:szCs w:val="20"/>
          <w:lang w:eastAsia="pl-PL"/>
        </w:rPr>
      </w:pPr>
      <w:r w:rsidRPr="00BF7037">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nie wymaga złożenia wadium i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08CD5D17" w14:textId="76706A41" w:rsidR="00B41070" w:rsidRPr="003D7AD8" w:rsidRDefault="00576A29" w:rsidP="003D7AD8">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lastRenderedPageBreak/>
        <w:t>Wykonawca zapozna osoby, których dane podaje w ramach niniejszego postępowania</w:t>
      </w:r>
      <w:r w:rsidRPr="00E92CE4">
        <w:rPr>
          <w:rFonts w:ascii="Tahoma" w:eastAsia="Calibri" w:hAnsi="Tahoma" w:cs="Tahoma"/>
          <w:sz w:val="20"/>
          <w:szCs w:val="20"/>
        </w:rPr>
        <w:br/>
        <w:t>z postanowieniami ust. 6.</w:t>
      </w:r>
    </w:p>
    <w:p w14:paraId="62170AA9" w14:textId="77777777" w:rsidR="0095599C" w:rsidRDefault="0095599C" w:rsidP="00E92CE4">
      <w:pPr>
        <w:spacing w:after="0"/>
        <w:rPr>
          <w:rFonts w:ascii="Tahoma" w:eastAsia="Times New Roman" w:hAnsi="Tahoma" w:cs="Tahoma"/>
          <w:sz w:val="20"/>
          <w:szCs w:val="20"/>
          <w:lang w:eastAsia="pl-PL"/>
        </w:rPr>
      </w:pPr>
    </w:p>
    <w:p w14:paraId="0BE54A61" w14:textId="337D1EE5"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43A28A6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1.Formularz  ofertowy</w:t>
      </w:r>
    </w:p>
    <w:p w14:paraId="4DA3E2BD"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2. Formularz oświadczeń wykonawcy JEDZ </w:t>
      </w:r>
    </w:p>
    <w:p w14:paraId="233E4048"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3. Formularz oświadczenia o przynależności/braku przynależności  do tej samej grupy kapitałowej </w:t>
      </w:r>
    </w:p>
    <w:p w14:paraId="2634D8E8"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4. Opis przedmiotu zamówienia.  </w:t>
      </w:r>
    </w:p>
    <w:p w14:paraId="5472127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5. Formularz oświadczeń wykonawcy składany na wezwanie Zamawiającego</w:t>
      </w:r>
    </w:p>
    <w:p w14:paraId="373A9B45"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6. Wzór  umowy </w:t>
      </w:r>
    </w:p>
    <w:p w14:paraId="5E638992"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7. Oświadczenie dot. przesłanek wykluczenia </w:t>
      </w:r>
    </w:p>
    <w:p w14:paraId="536B84D1" w14:textId="59BB1694" w:rsidR="002B4FE3" w:rsidRPr="00C56A5E" w:rsidRDefault="0000560E" w:rsidP="00E92CE4">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8. Załączniki procedura BHP -8</w:t>
      </w:r>
    </w:p>
    <w:p w14:paraId="211AAB73" w14:textId="77777777" w:rsidR="0095599C" w:rsidRDefault="0095599C" w:rsidP="00E92CE4">
      <w:pPr>
        <w:spacing w:after="0"/>
        <w:jc w:val="both"/>
        <w:rPr>
          <w:rFonts w:ascii="Tahoma" w:eastAsia="Times New Roman" w:hAnsi="Tahoma" w:cs="Tahoma"/>
          <w:sz w:val="20"/>
          <w:szCs w:val="20"/>
          <w:lang w:eastAsia="pl-PL"/>
        </w:rPr>
      </w:pPr>
    </w:p>
    <w:p w14:paraId="2E9BEBDE" w14:textId="77777777" w:rsidR="0095599C" w:rsidRDefault="0095599C" w:rsidP="00E92CE4">
      <w:pPr>
        <w:spacing w:after="0"/>
        <w:jc w:val="both"/>
        <w:rPr>
          <w:rFonts w:ascii="Tahoma" w:eastAsia="Times New Roman" w:hAnsi="Tahoma" w:cs="Tahoma"/>
          <w:sz w:val="20"/>
          <w:szCs w:val="20"/>
          <w:lang w:eastAsia="pl-PL"/>
        </w:rPr>
      </w:pPr>
    </w:p>
    <w:p w14:paraId="592E64E6" w14:textId="77777777" w:rsidR="0095599C" w:rsidRDefault="0095599C" w:rsidP="00E92CE4">
      <w:pPr>
        <w:spacing w:after="0"/>
        <w:jc w:val="both"/>
        <w:rPr>
          <w:rFonts w:ascii="Tahoma" w:eastAsia="Times New Roman" w:hAnsi="Tahoma" w:cs="Tahoma"/>
          <w:sz w:val="20"/>
          <w:szCs w:val="20"/>
          <w:lang w:eastAsia="pl-PL"/>
        </w:rPr>
      </w:pPr>
    </w:p>
    <w:p w14:paraId="61DAEDA3" w14:textId="77777777" w:rsidR="0095599C" w:rsidRDefault="0095599C" w:rsidP="00E92CE4">
      <w:pPr>
        <w:spacing w:after="0"/>
        <w:jc w:val="both"/>
        <w:rPr>
          <w:rFonts w:ascii="Tahoma" w:eastAsia="Times New Roman" w:hAnsi="Tahoma" w:cs="Tahoma"/>
          <w:sz w:val="20"/>
          <w:szCs w:val="20"/>
          <w:lang w:eastAsia="pl-PL"/>
        </w:rPr>
      </w:pPr>
    </w:p>
    <w:p w14:paraId="4DF75198" w14:textId="77777777" w:rsidR="0095599C" w:rsidRDefault="0095599C" w:rsidP="00E92CE4">
      <w:pPr>
        <w:spacing w:after="0"/>
        <w:jc w:val="both"/>
        <w:rPr>
          <w:rFonts w:ascii="Tahoma" w:eastAsia="Times New Roman" w:hAnsi="Tahoma" w:cs="Tahoma"/>
          <w:sz w:val="20"/>
          <w:szCs w:val="20"/>
          <w:lang w:eastAsia="pl-PL"/>
        </w:rPr>
      </w:pPr>
    </w:p>
    <w:p w14:paraId="00CD8580" w14:textId="77777777" w:rsidR="0095599C" w:rsidRDefault="0095599C" w:rsidP="00E92CE4">
      <w:pPr>
        <w:spacing w:after="0"/>
        <w:jc w:val="both"/>
        <w:rPr>
          <w:rFonts w:ascii="Tahoma" w:eastAsia="Times New Roman" w:hAnsi="Tahoma" w:cs="Tahoma"/>
          <w:sz w:val="20"/>
          <w:szCs w:val="20"/>
          <w:lang w:eastAsia="pl-PL"/>
        </w:rPr>
      </w:pPr>
    </w:p>
    <w:p w14:paraId="4911AE9D" w14:textId="77777777" w:rsidR="0095599C" w:rsidRDefault="0095599C" w:rsidP="00E92CE4">
      <w:pPr>
        <w:spacing w:after="0"/>
        <w:jc w:val="both"/>
        <w:rPr>
          <w:rFonts w:ascii="Tahoma" w:eastAsia="Times New Roman" w:hAnsi="Tahoma" w:cs="Tahoma"/>
          <w:sz w:val="20"/>
          <w:szCs w:val="20"/>
          <w:lang w:eastAsia="pl-PL"/>
        </w:rPr>
      </w:pPr>
    </w:p>
    <w:p w14:paraId="1C5BBCC8" w14:textId="77777777" w:rsidR="0095599C" w:rsidRDefault="0095599C" w:rsidP="00E92CE4">
      <w:pPr>
        <w:spacing w:after="0"/>
        <w:jc w:val="both"/>
        <w:rPr>
          <w:rFonts w:ascii="Tahoma" w:eastAsia="Times New Roman" w:hAnsi="Tahoma" w:cs="Tahoma"/>
          <w:sz w:val="20"/>
          <w:szCs w:val="20"/>
          <w:lang w:eastAsia="pl-PL"/>
        </w:rPr>
      </w:pPr>
    </w:p>
    <w:p w14:paraId="137984AB" w14:textId="77777777" w:rsidR="0095599C" w:rsidRDefault="0095599C" w:rsidP="00E92CE4">
      <w:pPr>
        <w:spacing w:after="0"/>
        <w:jc w:val="both"/>
        <w:rPr>
          <w:rFonts w:ascii="Tahoma" w:eastAsia="Times New Roman" w:hAnsi="Tahoma" w:cs="Tahoma"/>
          <w:sz w:val="20"/>
          <w:szCs w:val="20"/>
          <w:lang w:eastAsia="pl-PL"/>
        </w:rPr>
      </w:pPr>
    </w:p>
    <w:p w14:paraId="28B6C24B" w14:textId="77777777" w:rsidR="0095599C" w:rsidRDefault="0095599C" w:rsidP="00E92CE4">
      <w:pPr>
        <w:spacing w:after="0"/>
        <w:jc w:val="both"/>
        <w:rPr>
          <w:rFonts w:ascii="Tahoma" w:eastAsia="Times New Roman" w:hAnsi="Tahoma" w:cs="Tahoma"/>
          <w:sz w:val="20"/>
          <w:szCs w:val="20"/>
          <w:lang w:eastAsia="pl-PL"/>
        </w:rPr>
      </w:pPr>
    </w:p>
    <w:p w14:paraId="27C4F83F" w14:textId="77777777" w:rsidR="0095599C" w:rsidRDefault="0095599C" w:rsidP="00E92CE4">
      <w:pPr>
        <w:spacing w:after="0"/>
        <w:jc w:val="both"/>
        <w:rPr>
          <w:rFonts w:ascii="Tahoma" w:eastAsia="Times New Roman" w:hAnsi="Tahoma" w:cs="Tahoma"/>
          <w:sz w:val="20"/>
          <w:szCs w:val="20"/>
          <w:lang w:eastAsia="pl-PL"/>
        </w:rPr>
      </w:pPr>
    </w:p>
    <w:p w14:paraId="69C65BBD" w14:textId="77777777" w:rsidR="0095599C" w:rsidRDefault="0095599C" w:rsidP="00E92CE4">
      <w:pPr>
        <w:spacing w:after="0"/>
        <w:jc w:val="both"/>
        <w:rPr>
          <w:rFonts w:ascii="Tahoma" w:eastAsia="Times New Roman" w:hAnsi="Tahoma" w:cs="Tahoma"/>
          <w:sz w:val="20"/>
          <w:szCs w:val="20"/>
          <w:lang w:eastAsia="pl-PL"/>
        </w:rPr>
      </w:pPr>
    </w:p>
    <w:p w14:paraId="7A18FD31" w14:textId="77777777" w:rsidR="0095599C" w:rsidRDefault="0095599C" w:rsidP="00E92CE4">
      <w:pPr>
        <w:spacing w:after="0"/>
        <w:jc w:val="both"/>
        <w:rPr>
          <w:rFonts w:ascii="Tahoma" w:eastAsia="Times New Roman" w:hAnsi="Tahoma" w:cs="Tahoma"/>
          <w:sz w:val="20"/>
          <w:szCs w:val="20"/>
          <w:lang w:eastAsia="pl-PL"/>
        </w:rPr>
      </w:pPr>
    </w:p>
    <w:p w14:paraId="0A3ED13C" w14:textId="77777777" w:rsidR="0095599C" w:rsidRDefault="0095599C" w:rsidP="00E92CE4">
      <w:pPr>
        <w:spacing w:after="0"/>
        <w:jc w:val="both"/>
        <w:rPr>
          <w:rFonts w:ascii="Tahoma" w:eastAsia="Times New Roman" w:hAnsi="Tahoma" w:cs="Tahoma"/>
          <w:sz w:val="20"/>
          <w:szCs w:val="20"/>
          <w:lang w:eastAsia="pl-PL"/>
        </w:rPr>
      </w:pPr>
    </w:p>
    <w:p w14:paraId="04901899" w14:textId="77777777" w:rsidR="0095599C" w:rsidRDefault="0095599C" w:rsidP="00E92CE4">
      <w:pPr>
        <w:spacing w:after="0"/>
        <w:jc w:val="both"/>
        <w:rPr>
          <w:rFonts w:ascii="Tahoma" w:eastAsia="Times New Roman" w:hAnsi="Tahoma" w:cs="Tahoma"/>
          <w:sz w:val="20"/>
          <w:szCs w:val="20"/>
          <w:lang w:eastAsia="pl-PL"/>
        </w:rPr>
      </w:pPr>
    </w:p>
    <w:p w14:paraId="1F1D8D7F" w14:textId="77777777" w:rsidR="0095599C" w:rsidRDefault="0095599C" w:rsidP="00E92CE4">
      <w:pPr>
        <w:spacing w:after="0"/>
        <w:jc w:val="both"/>
        <w:rPr>
          <w:rFonts w:ascii="Tahoma" w:eastAsia="Times New Roman" w:hAnsi="Tahoma" w:cs="Tahoma"/>
          <w:sz w:val="20"/>
          <w:szCs w:val="20"/>
          <w:lang w:eastAsia="pl-PL"/>
        </w:rPr>
      </w:pPr>
    </w:p>
    <w:p w14:paraId="1E5DD556" w14:textId="77777777" w:rsidR="0095599C" w:rsidRDefault="0095599C" w:rsidP="00E92CE4">
      <w:pPr>
        <w:spacing w:after="0"/>
        <w:jc w:val="both"/>
        <w:rPr>
          <w:rFonts w:ascii="Tahoma" w:eastAsia="Times New Roman" w:hAnsi="Tahoma" w:cs="Tahoma"/>
          <w:sz w:val="20"/>
          <w:szCs w:val="20"/>
          <w:lang w:eastAsia="pl-PL"/>
        </w:rPr>
      </w:pPr>
    </w:p>
    <w:p w14:paraId="4D9E8639" w14:textId="77777777" w:rsidR="0095599C" w:rsidRDefault="0095599C" w:rsidP="00E92CE4">
      <w:pPr>
        <w:spacing w:after="0"/>
        <w:jc w:val="both"/>
        <w:rPr>
          <w:rFonts w:ascii="Tahoma" w:eastAsia="Times New Roman" w:hAnsi="Tahoma" w:cs="Tahoma"/>
          <w:sz w:val="20"/>
          <w:szCs w:val="20"/>
          <w:lang w:eastAsia="pl-PL"/>
        </w:rPr>
      </w:pPr>
    </w:p>
    <w:p w14:paraId="15719C06" w14:textId="77777777" w:rsidR="0095599C" w:rsidRDefault="0095599C" w:rsidP="00E92CE4">
      <w:pPr>
        <w:spacing w:after="0"/>
        <w:jc w:val="both"/>
        <w:rPr>
          <w:rFonts w:ascii="Tahoma" w:eastAsia="Times New Roman" w:hAnsi="Tahoma" w:cs="Tahoma"/>
          <w:sz w:val="20"/>
          <w:szCs w:val="20"/>
          <w:lang w:eastAsia="pl-PL"/>
        </w:rPr>
      </w:pPr>
    </w:p>
    <w:p w14:paraId="0DFB31E8" w14:textId="77777777" w:rsidR="0095599C" w:rsidRDefault="0095599C" w:rsidP="00E92CE4">
      <w:pPr>
        <w:spacing w:after="0"/>
        <w:jc w:val="both"/>
        <w:rPr>
          <w:rFonts w:ascii="Tahoma" w:eastAsia="Times New Roman" w:hAnsi="Tahoma" w:cs="Tahoma"/>
          <w:sz w:val="20"/>
          <w:szCs w:val="20"/>
          <w:lang w:eastAsia="pl-PL"/>
        </w:rPr>
      </w:pPr>
    </w:p>
    <w:p w14:paraId="02678470" w14:textId="77777777" w:rsidR="0095599C" w:rsidRDefault="0095599C" w:rsidP="00E92CE4">
      <w:pPr>
        <w:spacing w:after="0"/>
        <w:jc w:val="both"/>
        <w:rPr>
          <w:rFonts w:ascii="Tahoma" w:eastAsia="Times New Roman" w:hAnsi="Tahoma" w:cs="Tahoma"/>
          <w:sz w:val="20"/>
          <w:szCs w:val="20"/>
          <w:lang w:eastAsia="pl-PL"/>
        </w:rPr>
      </w:pPr>
    </w:p>
    <w:p w14:paraId="220B4000" w14:textId="77777777" w:rsidR="0095599C" w:rsidRDefault="0095599C" w:rsidP="00E92CE4">
      <w:pPr>
        <w:spacing w:after="0"/>
        <w:jc w:val="both"/>
        <w:rPr>
          <w:rFonts w:ascii="Tahoma" w:eastAsia="Times New Roman" w:hAnsi="Tahoma" w:cs="Tahoma"/>
          <w:sz w:val="20"/>
          <w:szCs w:val="20"/>
          <w:lang w:eastAsia="pl-PL"/>
        </w:rPr>
      </w:pPr>
    </w:p>
    <w:p w14:paraId="1F4008FF" w14:textId="77777777" w:rsidR="0095599C" w:rsidRDefault="0095599C" w:rsidP="00E92CE4">
      <w:pPr>
        <w:spacing w:after="0"/>
        <w:jc w:val="both"/>
        <w:rPr>
          <w:rFonts w:ascii="Tahoma" w:eastAsia="Times New Roman" w:hAnsi="Tahoma" w:cs="Tahoma"/>
          <w:sz w:val="20"/>
          <w:szCs w:val="20"/>
          <w:lang w:eastAsia="pl-PL"/>
        </w:rPr>
      </w:pPr>
    </w:p>
    <w:p w14:paraId="5534F4C8" w14:textId="77777777" w:rsidR="0095599C" w:rsidRDefault="0095599C" w:rsidP="00E92CE4">
      <w:pPr>
        <w:spacing w:after="0"/>
        <w:jc w:val="both"/>
        <w:rPr>
          <w:rFonts w:ascii="Tahoma" w:eastAsia="Times New Roman" w:hAnsi="Tahoma" w:cs="Tahoma"/>
          <w:sz w:val="20"/>
          <w:szCs w:val="20"/>
          <w:lang w:eastAsia="pl-PL"/>
        </w:rPr>
      </w:pPr>
    </w:p>
    <w:p w14:paraId="5EEAFF4F" w14:textId="77777777" w:rsidR="0095599C" w:rsidRDefault="0095599C" w:rsidP="00E92CE4">
      <w:pPr>
        <w:spacing w:after="0"/>
        <w:jc w:val="both"/>
        <w:rPr>
          <w:rFonts w:ascii="Tahoma" w:eastAsia="Times New Roman" w:hAnsi="Tahoma" w:cs="Tahoma"/>
          <w:sz w:val="20"/>
          <w:szCs w:val="20"/>
          <w:lang w:eastAsia="pl-PL"/>
        </w:rPr>
      </w:pPr>
    </w:p>
    <w:p w14:paraId="64409851" w14:textId="77777777" w:rsidR="0095599C" w:rsidRDefault="0095599C" w:rsidP="00E92CE4">
      <w:pPr>
        <w:spacing w:after="0"/>
        <w:jc w:val="both"/>
        <w:rPr>
          <w:rFonts w:ascii="Tahoma" w:eastAsia="Times New Roman" w:hAnsi="Tahoma" w:cs="Tahoma"/>
          <w:sz w:val="20"/>
          <w:szCs w:val="20"/>
          <w:lang w:eastAsia="pl-PL"/>
        </w:rPr>
      </w:pPr>
    </w:p>
    <w:p w14:paraId="7D2E83BE" w14:textId="77777777" w:rsidR="0095599C" w:rsidRDefault="0095599C" w:rsidP="00E92CE4">
      <w:pPr>
        <w:spacing w:after="0"/>
        <w:jc w:val="both"/>
        <w:rPr>
          <w:rFonts w:ascii="Tahoma" w:eastAsia="Times New Roman" w:hAnsi="Tahoma" w:cs="Tahoma"/>
          <w:sz w:val="20"/>
          <w:szCs w:val="20"/>
          <w:lang w:eastAsia="pl-PL"/>
        </w:rPr>
      </w:pPr>
    </w:p>
    <w:p w14:paraId="7F2189C3" w14:textId="77777777" w:rsidR="0095599C" w:rsidRDefault="0095599C" w:rsidP="00E92CE4">
      <w:pPr>
        <w:spacing w:after="0"/>
        <w:jc w:val="both"/>
        <w:rPr>
          <w:rFonts w:ascii="Tahoma" w:eastAsia="Times New Roman" w:hAnsi="Tahoma" w:cs="Tahoma"/>
          <w:sz w:val="20"/>
          <w:szCs w:val="20"/>
          <w:lang w:eastAsia="pl-PL"/>
        </w:rPr>
      </w:pPr>
    </w:p>
    <w:p w14:paraId="065514C4" w14:textId="77777777" w:rsidR="0095599C" w:rsidRDefault="0095599C" w:rsidP="00E92CE4">
      <w:pPr>
        <w:spacing w:after="0"/>
        <w:jc w:val="both"/>
        <w:rPr>
          <w:rFonts w:ascii="Tahoma" w:eastAsia="Times New Roman" w:hAnsi="Tahoma" w:cs="Tahoma"/>
          <w:sz w:val="20"/>
          <w:szCs w:val="20"/>
          <w:lang w:eastAsia="pl-PL"/>
        </w:rPr>
      </w:pPr>
    </w:p>
    <w:p w14:paraId="6E586F9C" w14:textId="77777777" w:rsidR="0095599C" w:rsidRDefault="0095599C" w:rsidP="00E92CE4">
      <w:pPr>
        <w:spacing w:after="0"/>
        <w:jc w:val="both"/>
        <w:rPr>
          <w:rFonts w:ascii="Tahoma" w:eastAsia="Times New Roman" w:hAnsi="Tahoma" w:cs="Tahoma"/>
          <w:sz w:val="20"/>
          <w:szCs w:val="20"/>
          <w:lang w:eastAsia="pl-PL"/>
        </w:rPr>
      </w:pPr>
    </w:p>
    <w:p w14:paraId="1BED8B5D" w14:textId="77777777" w:rsidR="0095599C" w:rsidRDefault="0095599C" w:rsidP="00E92CE4">
      <w:pPr>
        <w:spacing w:after="0"/>
        <w:jc w:val="both"/>
        <w:rPr>
          <w:rFonts w:ascii="Tahoma" w:eastAsia="Times New Roman" w:hAnsi="Tahoma" w:cs="Tahoma"/>
          <w:sz w:val="20"/>
          <w:szCs w:val="20"/>
          <w:lang w:eastAsia="pl-PL"/>
        </w:rPr>
      </w:pPr>
    </w:p>
    <w:p w14:paraId="6BEBC0EE" w14:textId="77777777" w:rsidR="0095599C" w:rsidRDefault="0095599C" w:rsidP="00E92CE4">
      <w:pPr>
        <w:spacing w:after="0"/>
        <w:jc w:val="both"/>
        <w:rPr>
          <w:rFonts w:ascii="Tahoma" w:eastAsia="Times New Roman" w:hAnsi="Tahoma" w:cs="Tahoma"/>
          <w:sz w:val="20"/>
          <w:szCs w:val="20"/>
          <w:lang w:eastAsia="pl-PL"/>
        </w:rPr>
      </w:pPr>
    </w:p>
    <w:p w14:paraId="3AEA670A" w14:textId="77777777" w:rsidR="0095599C" w:rsidRDefault="0095599C" w:rsidP="00E92CE4">
      <w:pPr>
        <w:spacing w:after="0"/>
        <w:jc w:val="both"/>
        <w:rPr>
          <w:rFonts w:ascii="Tahoma" w:eastAsia="Times New Roman" w:hAnsi="Tahoma" w:cs="Tahoma"/>
          <w:sz w:val="20"/>
          <w:szCs w:val="20"/>
          <w:lang w:eastAsia="pl-PL"/>
        </w:rPr>
      </w:pPr>
    </w:p>
    <w:p w14:paraId="376AE11B" w14:textId="77777777" w:rsidR="0095599C" w:rsidRDefault="0095599C" w:rsidP="00E92CE4">
      <w:pPr>
        <w:spacing w:after="0"/>
        <w:jc w:val="both"/>
        <w:rPr>
          <w:rFonts w:ascii="Tahoma" w:eastAsia="Times New Roman" w:hAnsi="Tahoma" w:cs="Tahoma"/>
          <w:sz w:val="20"/>
          <w:szCs w:val="20"/>
          <w:lang w:eastAsia="pl-PL"/>
        </w:rPr>
      </w:pPr>
    </w:p>
    <w:p w14:paraId="3D2BE205" w14:textId="77777777" w:rsidR="0095599C" w:rsidRDefault="0095599C" w:rsidP="00E92CE4">
      <w:pPr>
        <w:spacing w:after="0"/>
        <w:jc w:val="both"/>
        <w:rPr>
          <w:rFonts w:ascii="Tahoma" w:eastAsia="Times New Roman" w:hAnsi="Tahoma" w:cs="Tahoma"/>
          <w:sz w:val="20"/>
          <w:szCs w:val="20"/>
          <w:lang w:eastAsia="pl-PL"/>
        </w:rPr>
      </w:pPr>
    </w:p>
    <w:p w14:paraId="7D7A3874" w14:textId="77777777" w:rsidR="0095599C" w:rsidRDefault="0095599C" w:rsidP="00E92CE4">
      <w:pPr>
        <w:spacing w:after="0"/>
        <w:jc w:val="both"/>
        <w:rPr>
          <w:rFonts w:ascii="Tahoma" w:eastAsia="Times New Roman" w:hAnsi="Tahoma" w:cs="Tahoma"/>
          <w:sz w:val="20"/>
          <w:szCs w:val="20"/>
          <w:lang w:eastAsia="pl-PL"/>
        </w:rPr>
      </w:pPr>
    </w:p>
    <w:p w14:paraId="7D7C907A" w14:textId="77777777" w:rsidR="0095599C" w:rsidRDefault="0095599C" w:rsidP="00E92CE4">
      <w:pPr>
        <w:spacing w:after="0"/>
        <w:jc w:val="both"/>
        <w:rPr>
          <w:rFonts w:ascii="Tahoma" w:eastAsia="Times New Roman" w:hAnsi="Tahoma" w:cs="Tahoma"/>
          <w:sz w:val="20"/>
          <w:szCs w:val="20"/>
          <w:lang w:eastAsia="pl-PL"/>
        </w:rPr>
      </w:pPr>
    </w:p>
    <w:p w14:paraId="06F7C241" w14:textId="77777777" w:rsidR="0095599C" w:rsidRDefault="0095599C" w:rsidP="00E92CE4">
      <w:pPr>
        <w:spacing w:after="0"/>
        <w:jc w:val="both"/>
        <w:rPr>
          <w:rFonts w:ascii="Tahoma" w:eastAsia="Times New Roman" w:hAnsi="Tahoma" w:cs="Tahoma"/>
          <w:sz w:val="20"/>
          <w:szCs w:val="20"/>
          <w:lang w:eastAsia="pl-PL"/>
        </w:rPr>
      </w:pPr>
    </w:p>
    <w:p w14:paraId="6A6DA41E" w14:textId="77777777" w:rsidR="0095599C" w:rsidRDefault="0095599C" w:rsidP="00E92CE4">
      <w:pPr>
        <w:spacing w:after="0"/>
        <w:jc w:val="both"/>
        <w:rPr>
          <w:rFonts w:ascii="Tahoma" w:eastAsia="Times New Roman" w:hAnsi="Tahoma" w:cs="Tahoma"/>
          <w:sz w:val="20"/>
          <w:szCs w:val="20"/>
          <w:lang w:eastAsia="pl-PL"/>
        </w:rPr>
      </w:pPr>
    </w:p>
    <w:p w14:paraId="637EAB82" w14:textId="77777777" w:rsidR="0095599C" w:rsidRDefault="0095599C" w:rsidP="00E92CE4">
      <w:pPr>
        <w:spacing w:after="0"/>
        <w:jc w:val="both"/>
        <w:rPr>
          <w:rFonts w:ascii="Tahoma" w:eastAsia="Times New Roman" w:hAnsi="Tahoma" w:cs="Tahoma"/>
          <w:sz w:val="20"/>
          <w:szCs w:val="20"/>
          <w:lang w:eastAsia="pl-PL"/>
        </w:rPr>
      </w:pPr>
    </w:p>
    <w:p w14:paraId="7E1BF3EF" w14:textId="77777777" w:rsidR="0095599C" w:rsidRDefault="0095599C" w:rsidP="00E92CE4">
      <w:pPr>
        <w:spacing w:after="0"/>
        <w:jc w:val="both"/>
        <w:rPr>
          <w:rFonts w:ascii="Tahoma" w:eastAsia="Times New Roman" w:hAnsi="Tahoma" w:cs="Tahoma"/>
          <w:sz w:val="20"/>
          <w:szCs w:val="20"/>
          <w:lang w:eastAsia="pl-PL"/>
        </w:rPr>
      </w:pPr>
    </w:p>
    <w:p w14:paraId="2607B3E0" w14:textId="0D868EAB"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057449">
        <w:rPr>
          <w:rFonts w:ascii="Tahoma" w:eastAsia="Times New Roman" w:hAnsi="Tahoma" w:cs="Tahoma"/>
          <w:sz w:val="20"/>
          <w:szCs w:val="20"/>
          <w:lang w:eastAsia="pl-PL"/>
        </w:rPr>
        <w:t>7</w:t>
      </w:r>
      <w:r w:rsidR="00C843C1">
        <w:rPr>
          <w:rFonts w:ascii="Tahoma" w:eastAsia="Times New Roman" w:hAnsi="Tahoma" w:cs="Tahoma"/>
          <w:sz w:val="20"/>
          <w:szCs w:val="20"/>
          <w:lang w:eastAsia="pl-PL"/>
        </w:rPr>
        <w:t>3</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3E7806C8" w14:textId="77777777" w:rsidR="002B4FE3" w:rsidRPr="00E92CE4" w:rsidRDefault="002B4FE3" w:rsidP="00AA0920">
      <w:pPr>
        <w:spacing w:after="0"/>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Osoba</w:t>
      </w:r>
      <w:proofErr w:type="spellEnd"/>
      <w:r w:rsidRPr="00E92CE4">
        <w:rPr>
          <w:rFonts w:ascii="Tahoma" w:eastAsia="Times New Roman" w:hAnsi="Tahoma" w:cs="Tahoma"/>
          <w:sz w:val="20"/>
          <w:szCs w:val="20"/>
          <w:lang w:val="de-DE" w:eastAsia="pl-PL"/>
        </w:rPr>
        <w:t xml:space="preserve"> do </w:t>
      </w:r>
      <w:proofErr w:type="spellStart"/>
      <w:r w:rsidRPr="00E92CE4">
        <w:rPr>
          <w:rFonts w:ascii="Tahoma" w:eastAsia="Times New Roman" w:hAnsi="Tahoma" w:cs="Tahoma"/>
          <w:sz w:val="20"/>
          <w:szCs w:val="20"/>
          <w:lang w:val="de-DE" w:eastAsia="pl-PL"/>
        </w:rPr>
        <w:t>kontaktu</w:t>
      </w:r>
      <w:proofErr w:type="spellEnd"/>
      <w:r w:rsidRPr="00E92CE4">
        <w:rPr>
          <w:rFonts w:ascii="Tahoma" w:eastAsia="Times New Roman" w:hAnsi="Tahoma" w:cs="Tahoma"/>
          <w:sz w:val="20"/>
          <w:szCs w:val="20"/>
          <w:lang w:val="de-DE" w:eastAsia="pl-PL"/>
        </w:rPr>
        <w:t xml:space="preserve"> z </w:t>
      </w:r>
      <w:proofErr w:type="spellStart"/>
      <w:r w:rsidRPr="00E92CE4">
        <w:rPr>
          <w:rFonts w:ascii="Tahoma" w:eastAsia="Times New Roman" w:hAnsi="Tahoma" w:cs="Tahoma"/>
          <w:sz w:val="20"/>
          <w:szCs w:val="20"/>
          <w:lang w:val="de-DE" w:eastAsia="pl-PL"/>
        </w:rPr>
        <w:t>Zamawiającym</w:t>
      </w:r>
      <w:proofErr w:type="spellEnd"/>
      <w:r w:rsidRPr="00E92CE4">
        <w:rPr>
          <w:rFonts w:ascii="Tahoma" w:eastAsia="Times New Roman" w:hAnsi="Tahoma" w:cs="Tahoma"/>
          <w:sz w:val="20"/>
          <w:szCs w:val="20"/>
          <w:lang w:val="de-DE" w:eastAsia="pl-PL"/>
        </w:rPr>
        <w:t xml:space="preserve">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32452378" w14:textId="1A03B0B4" w:rsidR="0040409C" w:rsidRDefault="0040409C" w:rsidP="0040409C">
      <w:pPr>
        <w:suppressAutoHyphens/>
        <w:spacing w:after="0" w:line="240" w:lineRule="auto"/>
        <w:rPr>
          <w:rFonts w:ascii="Tahoma" w:eastAsia="Times New Roman" w:hAnsi="Tahoma" w:cs="Times New Roman"/>
          <w:sz w:val="20"/>
          <w:szCs w:val="20"/>
        </w:rPr>
      </w:pPr>
      <w:r w:rsidRPr="0040409C">
        <w:rPr>
          <w:rFonts w:ascii="Tahoma" w:eastAsia="Times New Roman" w:hAnsi="Tahoma" w:cs="Times New Roman"/>
          <w:sz w:val="20"/>
          <w:szCs w:val="20"/>
        </w:rPr>
        <w:t xml:space="preserve">Ubiegając się o zamówienie publiczne </w:t>
      </w:r>
      <w:r>
        <w:rPr>
          <w:rFonts w:ascii="Tahoma" w:eastAsia="Times New Roman" w:hAnsi="Tahoma" w:cs="Times New Roman"/>
          <w:sz w:val="20"/>
          <w:szCs w:val="20"/>
        </w:rPr>
        <w:t xml:space="preserve">na </w:t>
      </w:r>
      <w:bookmarkStart w:id="5" w:name="_Hlk159238847"/>
      <w:bookmarkStart w:id="6" w:name="_Hlk174445346"/>
      <w:r>
        <w:rPr>
          <w:rFonts w:ascii="Tahoma" w:eastAsia="Times New Roman" w:hAnsi="Tahoma" w:cs="Times New Roman"/>
          <w:b/>
          <w:bCs/>
          <w:sz w:val="20"/>
          <w:szCs w:val="20"/>
        </w:rPr>
        <w:t>D</w:t>
      </w:r>
      <w:r w:rsidRPr="0040409C">
        <w:rPr>
          <w:rFonts w:ascii="Tahoma" w:eastAsia="Times New Roman" w:hAnsi="Tahoma" w:cs="Times New Roman"/>
          <w:b/>
          <w:bCs/>
          <w:sz w:val="20"/>
          <w:szCs w:val="20"/>
        </w:rPr>
        <w:t>ostaw</w:t>
      </w:r>
      <w:bookmarkEnd w:id="5"/>
      <w:r w:rsidR="00C843C1">
        <w:rPr>
          <w:rFonts w:ascii="Tahoma" w:eastAsia="Times New Roman" w:hAnsi="Tahoma" w:cs="Times New Roman"/>
          <w:b/>
          <w:bCs/>
          <w:sz w:val="20"/>
          <w:szCs w:val="20"/>
        </w:rPr>
        <w:t>a zestaw</w:t>
      </w:r>
      <w:r w:rsidR="00AA0920">
        <w:rPr>
          <w:rFonts w:ascii="Tahoma" w:eastAsia="Times New Roman" w:hAnsi="Tahoma" w:cs="Times New Roman"/>
          <w:b/>
          <w:bCs/>
          <w:sz w:val="20"/>
          <w:szCs w:val="20"/>
        </w:rPr>
        <w:t>ów</w:t>
      </w:r>
      <w:r w:rsidR="00C843C1">
        <w:rPr>
          <w:rFonts w:ascii="Tahoma" w:eastAsia="Times New Roman" w:hAnsi="Tahoma" w:cs="Times New Roman"/>
          <w:b/>
          <w:bCs/>
          <w:sz w:val="20"/>
          <w:szCs w:val="20"/>
        </w:rPr>
        <w:t xml:space="preserve"> do intubacji</w:t>
      </w:r>
      <w:r w:rsidR="00B41070">
        <w:rPr>
          <w:rFonts w:ascii="Tahoma" w:eastAsia="Times New Roman" w:hAnsi="Tahoma" w:cs="Times New Roman"/>
          <w:b/>
          <w:bCs/>
          <w:sz w:val="20"/>
          <w:szCs w:val="20"/>
        </w:rPr>
        <w:t xml:space="preserve"> trudnych</w:t>
      </w:r>
      <w:r w:rsidR="00C843C1">
        <w:rPr>
          <w:rFonts w:ascii="Tahoma" w:eastAsia="Times New Roman" w:hAnsi="Tahoma" w:cs="Times New Roman"/>
          <w:b/>
          <w:bCs/>
          <w:sz w:val="20"/>
          <w:szCs w:val="20"/>
        </w:rPr>
        <w:t xml:space="preserve"> </w:t>
      </w:r>
      <w:r w:rsidR="00AA0920">
        <w:rPr>
          <w:rFonts w:ascii="Tahoma" w:eastAsia="Times New Roman" w:hAnsi="Tahoma" w:cs="Times New Roman"/>
          <w:b/>
          <w:bCs/>
          <w:sz w:val="20"/>
          <w:szCs w:val="20"/>
        </w:rPr>
        <w:t xml:space="preserve">dróg oddechowych </w:t>
      </w:r>
      <w:bookmarkEnd w:id="6"/>
      <w:r w:rsidRPr="0040409C">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p w14:paraId="75079C21" w14:textId="77777777" w:rsidR="00556ABE" w:rsidRPr="00AA0920" w:rsidRDefault="00556ABE" w:rsidP="0040409C">
      <w:pPr>
        <w:suppressAutoHyphens/>
        <w:spacing w:after="0" w:line="240" w:lineRule="auto"/>
        <w:rPr>
          <w:rFonts w:ascii="Tahoma" w:eastAsia="Times New Roman" w:hAnsi="Tahoma" w:cs="Times New Roman"/>
          <w:sz w:val="20"/>
          <w:szCs w:val="20"/>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76"/>
        <w:gridCol w:w="851"/>
        <w:gridCol w:w="1419"/>
        <w:gridCol w:w="1702"/>
        <w:gridCol w:w="851"/>
        <w:gridCol w:w="1986"/>
      </w:tblGrid>
      <w:tr w:rsidR="00AA0920" w14:paraId="5BB69F13" w14:textId="77777777" w:rsidTr="00AA0920">
        <w:trPr>
          <w:trHeight w:val="495"/>
        </w:trPr>
        <w:tc>
          <w:tcPr>
            <w:tcW w:w="9930" w:type="dxa"/>
            <w:gridSpan w:val="7"/>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5587F45E" w14:textId="6B744F02" w:rsidR="00AA0920" w:rsidRDefault="00AA0920" w:rsidP="0065533A">
            <w:pPr>
              <w:spacing w:after="0" w:line="288" w:lineRule="auto"/>
              <w:jc w:val="center"/>
              <w:rPr>
                <w:rFonts w:ascii="Calibri" w:hAnsi="Calibri" w:cs="Calibri"/>
                <w:b/>
                <w:bCs/>
              </w:rPr>
            </w:pPr>
            <w:bookmarkStart w:id="7" w:name="_Hlk174445138"/>
            <w:r>
              <w:rPr>
                <w:rFonts w:ascii="Calibri" w:hAnsi="Calibri" w:cs="Calibri"/>
                <w:b/>
                <w:bCs/>
              </w:rPr>
              <w:t>ZAMÓWIENIE PODSTAWOWE</w:t>
            </w:r>
          </w:p>
        </w:tc>
      </w:tr>
      <w:tr w:rsidR="00AA0920" w14:paraId="4B1DAA41" w14:textId="77777777" w:rsidTr="00AA0920">
        <w:trPr>
          <w:trHeight w:val="1256"/>
        </w:trPr>
        <w:tc>
          <w:tcPr>
            <w:tcW w:w="545" w:type="dxa"/>
            <w:tcBorders>
              <w:top w:val="single" w:sz="4" w:space="0" w:color="auto"/>
              <w:left w:val="single" w:sz="12" w:space="0" w:color="auto"/>
              <w:bottom w:val="single" w:sz="4" w:space="0" w:color="auto"/>
              <w:right w:val="single" w:sz="4" w:space="0" w:color="auto"/>
            </w:tcBorders>
            <w:vAlign w:val="center"/>
          </w:tcPr>
          <w:p w14:paraId="25328409" w14:textId="06B18CEC" w:rsidR="00AA0920" w:rsidRDefault="00AA0920" w:rsidP="00AA0920">
            <w:pPr>
              <w:spacing w:after="0" w:line="288" w:lineRule="auto"/>
              <w:jc w:val="center"/>
              <w:rPr>
                <w:rFonts w:ascii="Calibri" w:hAnsi="Calibri" w:cs="Calibri"/>
                <w:b/>
                <w:bCs/>
              </w:rPr>
            </w:pPr>
            <w:r>
              <w:rPr>
                <w:rFonts w:ascii="Calibri" w:hAnsi="Calibri" w:cs="Calibri"/>
                <w:b/>
                <w:bCs/>
              </w:rPr>
              <w:t>L.p.</w:t>
            </w:r>
          </w:p>
        </w:tc>
        <w:tc>
          <w:tcPr>
            <w:tcW w:w="2576" w:type="dxa"/>
            <w:tcBorders>
              <w:top w:val="single" w:sz="4" w:space="0" w:color="auto"/>
              <w:left w:val="single" w:sz="4" w:space="0" w:color="auto"/>
              <w:bottom w:val="single" w:sz="4" w:space="0" w:color="auto"/>
              <w:right w:val="single" w:sz="4" w:space="0" w:color="auto"/>
            </w:tcBorders>
            <w:vAlign w:val="center"/>
          </w:tcPr>
          <w:p w14:paraId="1E000FF5" w14:textId="6477EB69" w:rsidR="00AA0920" w:rsidRDefault="00AA0920" w:rsidP="00AA0920">
            <w:pPr>
              <w:spacing w:after="0" w:line="288" w:lineRule="auto"/>
              <w:jc w:val="center"/>
              <w:rPr>
                <w:rFonts w:ascii="Calibri" w:hAnsi="Calibri" w:cs="Calibri"/>
                <w:b/>
              </w:rPr>
            </w:pPr>
            <w:r>
              <w:rPr>
                <w:rFonts w:ascii="Calibri" w:hAnsi="Calibri" w:cs="Calibri"/>
                <w:b/>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tcPr>
          <w:p w14:paraId="0370F6CF" w14:textId="678F0564" w:rsidR="00AA0920" w:rsidRDefault="00AA0920" w:rsidP="00AA0920">
            <w:pPr>
              <w:spacing w:after="0" w:line="288" w:lineRule="auto"/>
              <w:jc w:val="center"/>
              <w:rPr>
                <w:rFonts w:ascii="Calibri" w:hAnsi="Calibri" w:cs="Calibri"/>
                <w:b/>
                <w:bCs/>
              </w:rPr>
            </w:pPr>
            <w:r>
              <w:rPr>
                <w:rFonts w:ascii="Calibri" w:hAnsi="Calibri" w:cs="Calibri"/>
                <w:b/>
                <w:bCs/>
              </w:rPr>
              <w:t>Ilość</w:t>
            </w:r>
          </w:p>
        </w:tc>
        <w:tc>
          <w:tcPr>
            <w:tcW w:w="1419" w:type="dxa"/>
            <w:tcBorders>
              <w:top w:val="single" w:sz="4" w:space="0" w:color="auto"/>
              <w:left w:val="single" w:sz="4" w:space="0" w:color="auto"/>
              <w:bottom w:val="single" w:sz="4" w:space="0" w:color="auto"/>
              <w:right w:val="single" w:sz="4" w:space="0" w:color="auto"/>
            </w:tcBorders>
            <w:vAlign w:val="center"/>
          </w:tcPr>
          <w:p w14:paraId="1FB91DA5" w14:textId="74CEBCE5" w:rsidR="00AA0920" w:rsidRDefault="00AA0920" w:rsidP="00AA0920">
            <w:pPr>
              <w:spacing w:after="0" w:line="288" w:lineRule="auto"/>
              <w:jc w:val="center"/>
              <w:rPr>
                <w:rFonts w:ascii="Calibri" w:hAnsi="Calibri" w:cs="Calibri"/>
                <w:b/>
                <w:bCs/>
              </w:rPr>
            </w:pPr>
            <w:r>
              <w:rPr>
                <w:rFonts w:ascii="Calibri" w:hAnsi="Calibri" w:cs="Calibri"/>
                <w:b/>
                <w:bCs/>
              </w:rPr>
              <w:t>Cena jedn. netto</w:t>
            </w:r>
          </w:p>
        </w:tc>
        <w:tc>
          <w:tcPr>
            <w:tcW w:w="1702" w:type="dxa"/>
            <w:tcBorders>
              <w:top w:val="single" w:sz="4" w:space="0" w:color="auto"/>
              <w:left w:val="single" w:sz="4" w:space="0" w:color="auto"/>
              <w:bottom w:val="single" w:sz="4" w:space="0" w:color="auto"/>
              <w:right w:val="single" w:sz="4" w:space="0" w:color="auto"/>
            </w:tcBorders>
            <w:vAlign w:val="center"/>
          </w:tcPr>
          <w:p w14:paraId="1BB3107F" w14:textId="3A3188CA" w:rsidR="00AA0920" w:rsidRDefault="00AA0920" w:rsidP="00AA0920">
            <w:pPr>
              <w:spacing w:after="0" w:line="288" w:lineRule="auto"/>
              <w:jc w:val="center"/>
              <w:rPr>
                <w:rFonts w:ascii="Calibri" w:hAnsi="Calibri" w:cs="Calibri"/>
                <w:b/>
                <w:bCs/>
              </w:rPr>
            </w:pPr>
            <w:r>
              <w:rPr>
                <w:rFonts w:ascii="Calibri" w:hAnsi="Calibri" w:cs="Calibri"/>
                <w:b/>
                <w:bCs/>
              </w:rPr>
              <w:t>Wartość netto (ilość x cena jedn. netto)</w:t>
            </w:r>
          </w:p>
        </w:tc>
        <w:tc>
          <w:tcPr>
            <w:tcW w:w="851" w:type="dxa"/>
            <w:tcBorders>
              <w:top w:val="single" w:sz="4" w:space="0" w:color="auto"/>
              <w:left w:val="single" w:sz="4" w:space="0" w:color="auto"/>
              <w:bottom w:val="single" w:sz="4" w:space="0" w:color="auto"/>
              <w:right w:val="single" w:sz="4" w:space="0" w:color="auto"/>
            </w:tcBorders>
            <w:vAlign w:val="center"/>
          </w:tcPr>
          <w:p w14:paraId="3F8C8B8A" w14:textId="195980EE" w:rsidR="00AA0920" w:rsidRDefault="00AA0920" w:rsidP="00AA0920">
            <w:pPr>
              <w:spacing w:after="0" w:line="288" w:lineRule="auto"/>
              <w:jc w:val="center"/>
              <w:rPr>
                <w:rFonts w:ascii="Calibri" w:hAnsi="Calibri" w:cs="Calibri"/>
                <w:b/>
                <w:bCs/>
              </w:rPr>
            </w:pPr>
            <w:r>
              <w:rPr>
                <w:rFonts w:ascii="Calibri" w:hAnsi="Calibri" w:cs="Calibri"/>
                <w:b/>
                <w:bCs/>
              </w:rPr>
              <w:t>VAT (%)</w:t>
            </w:r>
          </w:p>
        </w:tc>
        <w:tc>
          <w:tcPr>
            <w:tcW w:w="1986" w:type="dxa"/>
            <w:tcBorders>
              <w:top w:val="single" w:sz="4" w:space="0" w:color="auto"/>
              <w:left w:val="single" w:sz="4" w:space="0" w:color="auto"/>
              <w:bottom w:val="single" w:sz="4" w:space="0" w:color="auto"/>
              <w:right w:val="single" w:sz="12" w:space="0" w:color="auto"/>
            </w:tcBorders>
            <w:vAlign w:val="center"/>
          </w:tcPr>
          <w:p w14:paraId="19B3F23F" w14:textId="77777777" w:rsidR="00AA0920" w:rsidRDefault="00AA0920" w:rsidP="00AA0920">
            <w:pPr>
              <w:spacing w:after="0" w:line="288" w:lineRule="auto"/>
              <w:jc w:val="center"/>
              <w:rPr>
                <w:rFonts w:ascii="Calibri" w:hAnsi="Calibri" w:cs="Calibri"/>
                <w:b/>
                <w:bCs/>
              </w:rPr>
            </w:pPr>
          </w:p>
          <w:p w14:paraId="27610ED0" w14:textId="77777777" w:rsidR="00AA0920" w:rsidRDefault="00AA0920" w:rsidP="00AA0920">
            <w:pPr>
              <w:spacing w:after="0" w:line="288" w:lineRule="auto"/>
              <w:jc w:val="center"/>
              <w:rPr>
                <w:rFonts w:ascii="Calibri" w:hAnsi="Calibri" w:cs="Calibri"/>
                <w:b/>
                <w:bCs/>
              </w:rPr>
            </w:pPr>
            <w:r>
              <w:rPr>
                <w:rFonts w:ascii="Calibri" w:hAnsi="Calibri" w:cs="Calibri"/>
                <w:b/>
                <w:bCs/>
              </w:rPr>
              <w:t>Wartość brutto</w:t>
            </w:r>
          </w:p>
          <w:p w14:paraId="0DD1F7D7" w14:textId="518216AE" w:rsidR="00AA0920" w:rsidRDefault="00AA0920" w:rsidP="00AA0920">
            <w:pPr>
              <w:spacing w:after="0" w:line="288" w:lineRule="auto"/>
              <w:jc w:val="center"/>
              <w:rPr>
                <w:rFonts w:ascii="Calibri" w:hAnsi="Calibri" w:cs="Calibri"/>
                <w:b/>
                <w:bCs/>
              </w:rPr>
            </w:pPr>
            <w:r>
              <w:rPr>
                <w:rFonts w:ascii="Calibri" w:hAnsi="Calibri" w:cs="Calibri"/>
                <w:b/>
                <w:bCs/>
              </w:rPr>
              <w:t>(wartość netto + VAT)</w:t>
            </w:r>
          </w:p>
        </w:tc>
      </w:tr>
      <w:tr w:rsidR="00057449" w14:paraId="0A38B04C"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08018F72" w14:textId="77777777" w:rsidR="00057449" w:rsidRDefault="00057449" w:rsidP="0065533A">
            <w:pPr>
              <w:spacing w:line="288" w:lineRule="auto"/>
              <w:rPr>
                <w:rFonts w:ascii="Calibri" w:hAnsi="Calibri" w:cs="Calibri"/>
                <w:bCs/>
              </w:rPr>
            </w:pPr>
            <w:r>
              <w:rPr>
                <w:rFonts w:ascii="Calibri" w:hAnsi="Calibri" w:cs="Calibri"/>
                <w:bCs/>
              </w:rPr>
              <w:t xml:space="preserve">   1.</w:t>
            </w:r>
          </w:p>
        </w:tc>
        <w:tc>
          <w:tcPr>
            <w:tcW w:w="2576" w:type="dxa"/>
            <w:tcBorders>
              <w:top w:val="single" w:sz="4" w:space="0" w:color="auto"/>
              <w:left w:val="single" w:sz="4" w:space="0" w:color="auto"/>
              <w:bottom w:val="single" w:sz="4" w:space="0" w:color="auto"/>
              <w:right w:val="single" w:sz="4" w:space="0" w:color="auto"/>
            </w:tcBorders>
            <w:hideMark/>
          </w:tcPr>
          <w:p w14:paraId="3EE8BF56" w14:textId="63B27B84" w:rsidR="00057449" w:rsidRPr="00F40BA2" w:rsidRDefault="00C843C1" w:rsidP="0065533A">
            <w:pPr>
              <w:spacing w:after="0" w:line="288" w:lineRule="auto"/>
              <w:jc w:val="center"/>
              <w:rPr>
                <w:rFonts w:ascii="Calibri" w:hAnsi="Calibri" w:cs="Calibri"/>
                <w:b/>
                <w:bCs/>
                <w:color w:val="000000"/>
              </w:rPr>
            </w:pPr>
            <w:r>
              <w:rPr>
                <w:rFonts w:ascii="Calibri" w:hAnsi="Calibri" w:cs="Calibri"/>
                <w:b/>
                <w:bCs/>
              </w:rPr>
              <w:t>Zestaw do intubacji</w:t>
            </w:r>
            <w:r w:rsidR="00B41070">
              <w:rPr>
                <w:rFonts w:ascii="Calibri" w:hAnsi="Calibri" w:cs="Calibri"/>
                <w:b/>
                <w:bCs/>
              </w:rPr>
              <w:t xml:space="preserve"> trudnych</w:t>
            </w:r>
            <w:r w:rsidR="00AA0920">
              <w:rPr>
                <w:rFonts w:ascii="Calibri" w:hAnsi="Calibri" w:cs="Calibri"/>
                <w:b/>
                <w:bCs/>
              </w:rPr>
              <w:t xml:space="preserve"> dróg oddechowych</w:t>
            </w:r>
          </w:p>
        </w:tc>
        <w:tc>
          <w:tcPr>
            <w:tcW w:w="851" w:type="dxa"/>
            <w:tcBorders>
              <w:top w:val="single" w:sz="4" w:space="0" w:color="auto"/>
              <w:left w:val="single" w:sz="4" w:space="0" w:color="auto"/>
              <w:bottom w:val="single" w:sz="4" w:space="0" w:color="auto"/>
              <w:right w:val="single" w:sz="4" w:space="0" w:color="auto"/>
            </w:tcBorders>
          </w:tcPr>
          <w:p w14:paraId="0201258E" w14:textId="2604CF48" w:rsidR="00057449" w:rsidRDefault="00C843C1" w:rsidP="0065533A">
            <w:pPr>
              <w:spacing w:line="288" w:lineRule="auto"/>
              <w:jc w:val="center"/>
              <w:rPr>
                <w:rFonts w:ascii="Calibri" w:hAnsi="Calibri" w:cs="Calibri"/>
                <w:bCs/>
              </w:rPr>
            </w:pPr>
            <w:r>
              <w:rPr>
                <w:rFonts w:ascii="Calibri" w:hAnsi="Calibri" w:cs="Calibri"/>
                <w:bCs/>
              </w:rPr>
              <w:t>2</w:t>
            </w:r>
            <w:r w:rsidR="00057449">
              <w:rPr>
                <w:rFonts w:ascii="Calibri" w:hAnsi="Calibri" w:cs="Calibri"/>
                <w:bCs/>
              </w:rPr>
              <w:t xml:space="preserve">  </w:t>
            </w:r>
            <w:proofErr w:type="spellStart"/>
            <w:r w:rsidR="00057449">
              <w:rPr>
                <w:rFonts w:ascii="Calibri" w:hAnsi="Calibri" w:cs="Calibri"/>
                <w:bCs/>
              </w:rPr>
              <w:t>szt</w:t>
            </w:r>
            <w:proofErr w:type="spellEnd"/>
          </w:p>
        </w:tc>
        <w:tc>
          <w:tcPr>
            <w:tcW w:w="1419" w:type="dxa"/>
            <w:tcBorders>
              <w:top w:val="single" w:sz="4" w:space="0" w:color="auto"/>
              <w:left w:val="single" w:sz="4" w:space="0" w:color="auto"/>
              <w:bottom w:val="single" w:sz="4" w:space="0" w:color="auto"/>
              <w:right w:val="single" w:sz="4" w:space="0" w:color="auto"/>
            </w:tcBorders>
          </w:tcPr>
          <w:p w14:paraId="010A6DDD" w14:textId="77777777" w:rsidR="00057449" w:rsidRDefault="00057449" w:rsidP="0065533A">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08257063" w14:textId="77777777" w:rsidR="00057449" w:rsidRDefault="00057449" w:rsidP="0065533A">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1F5539D0" w14:textId="77777777" w:rsidR="00057449" w:rsidRDefault="00057449" w:rsidP="0065533A">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23979B97" w14:textId="77777777" w:rsidR="00057449" w:rsidRDefault="00057449" w:rsidP="0065533A">
            <w:pPr>
              <w:spacing w:line="288" w:lineRule="auto"/>
              <w:rPr>
                <w:rFonts w:ascii="Calibri" w:hAnsi="Calibri" w:cs="Calibri"/>
                <w:bCs/>
              </w:rPr>
            </w:pPr>
          </w:p>
        </w:tc>
      </w:tr>
      <w:tr w:rsidR="00D54847" w14:paraId="135D9C53"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664CDFEA" w14:textId="65EFE4F5" w:rsidR="00D54847" w:rsidRDefault="00D54847" w:rsidP="00D54847">
            <w:pPr>
              <w:spacing w:line="288" w:lineRule="auto"/>
              <w:jc w:val="center"/>
              <w:rPr>
                <w:rFonts w:ascii="Calibri" w:hAnsi="Calibri" w:cs="Calibri"/>
                <w:bCs/>
              </w:rPr>
            </w:pPr>
            <w:r>
              <w:rPr>
                <w:rFonts w:ascii="Calibri" w:hAnsi="Calibri" w:cs="Calibri"/>
                <w:bCs/>
              </w:rPr>
              <w:t>2.</w:t>
            </w:r>
          </w:p>
        </w:tc>
        <w:tc>
          <w:tcPr>
            <w:tcW w:w="2576" w:type="dxa"/>
            <w:tcBorders>
              <w:top w:val="single" w:sz="4" w:space="0" w:color="auto"/>
              <w:left w:val="single" w:sz="4" w:space="0" w:color="auto"/>
              <w:bottom w:val="single" w:sz="4" w:space="0" w:color="auto"/>
              <w:right w:val="single" w:sz="4" w:space="0" w:color="auto"/>
            </w:tcBorders>
            <w:vAlign w:val="center"/>
          </w:tcPr>
          <w:p w14:paraId="2E36F2A5" w14:textId="05741CC4" w:rsidR="00D54847" w:rsidRDefault="00D54847" w:rsidP="00D54847">
            <w:pPr>
              <w:spacing w:after="0" w:line="288" w:lineRule="auto"/>
              <w:jc w:val="center"/>
              <w:rPr>
                <w:rFonts w:ascii="Calibri" w:hAnsi="Calibri" w:cs="Calibri"/>
                <w:b/>
                <w:bCs/>
              </w:rPr>
            </w:pPr>
            <w:r w:rsidRPr="00A03D91">
              <w:rPr>
                <w:b/>
              </w:rPr>
              <w:t>Dostawa, zainstalowanie aparatu, serwisowanie aparatu</w:t>
            </w:r>
          </w:p>
        </w:tc>
        <w:tc>
          <w:tcPr>
            <w:tcW w:w="851" w:type="dxa"/>
            <w:tcBorders>
              <w:top w:val="single" w:sz="4" w:space="0" w:color="auto"/>
              <w:left w:val="single" w:sz="4" w:space="0" w:color="auto"/>
              <w:bottom w:val="single" w:sz="4" w:space="0" w:color="auto"/>
              <w:right w:val="single" w:sz="4" w:space="0" w:color="auto"/>
            </w:tcBorders>
          </w:tcPr>
          <w:p w14:paraId="0D07673B" w14:textId="04D7996E" w:rsidR="00D54847" w:rsidRDefault="00D54847" w:rsidP="00D54847">
            <w:pPr>
              <w:spacing w:line="288" w:lineRule="auto"/>
              <w:jc w:val="center"/>
              <w:rPr>
                <w:rFonts w:ascii="Calibri" w:hAnsi="Calibri" w:cs="Calibri"/>
                <w:bCs/>
              </w:rPr>
            </w:pPr>
            <w:r>
              <w:rPr>
                <w:rFonts w:ascii="Calibri" w:hAnsi="Calibri" w:cs="Calibri"/>
                <w:bCs/>
              </w:rPr>
              <w:t>xxx</w:t>
            </w:r>
          </w:p>
        </w:tc>
        <w:tc>
          <w:tcPr>
            <w:tcW w:w="1419" w:type="dxa"/>
            <w:tcBorders>
              <w:top w:val="single" w:sz="4" w:space="0" w:color="auto"/>
              <w:left w:val="single" w:sz="4" w:space="0" w:color="auto"/>
              <w:bottom w:val="single" w:sz="4" w:space="0" w:color="auto"/>
              <w:right w:val="single" w:sz="4" w:space="0" w:color="auto"/>
            </w:tcBorders>
          </w:tcPr>
          <w:p w14:paraId="700FFA41" w14:textId="77777777" w:rsidR="00D54847" w:rsidRDefault="00D54847" w:rsidP="00D54847">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300075D1" w14:textId="77777777" w:rsidR="00D54847" w:rsidRDefault="00D54847" w:rsidP="00D54847">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1CB4A37A" w14:textId="77777777" w:rsidR="00D54847" w:rsidRDefault="00D54847" w:rsidP="00D54847">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58F03CE9" w14:textId="77777777" w:rsidR="00D54847" w:rsidRDefault="00D54847" w:rsidP="00D54847">
            <w:pPr>
              <w:spacing w:line="288" w:lineRule="auto"/>
              <w:rPr>
                <w:rFonts w:ascii="Calibri" w:hAnsi="Calibri" w:cs="Calibri"/>
                <w:bCs/>
              </w:rPr>
            </w:pPr>
          </w:p>
        </w:tc>
      </w:tr>
      <w:tr w:rsidR="00D54847" w14:paraId="0CBA8DD0"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42DE8FC7" w14:textId="66798285" w:rsidR="00D54847" w:rsidRDefault="00D54847" w:rsidP="00D54847">
            <w:pPr>
              <w:spacing w:line="288" w:lineRule="auto"/>
              <w:jc w:val="center"/>
              <w:rPr>
                <w:rFonts w:ascii="Calibri" w:hAnsi="Calibri" w:cs="Calibri"/>
                <w:bCs/>
              </w:rPr>
            </w:pPr>
            <w:r>
              <w:rPr>
                <w:rFonts w:ascii="Calibri" w:hAnsi="Calibri" w:cs="Calibri"/>
                <w:bCs/>
              </w:rPr>
              <w:t>3.</w:t>
            </w:r>
          </w:p>
        </w:tc>
        <w:tc>
          <w:tcPr>
            <w:tcW w:w="2576" w:type="dxa"/>
            <w:tcBorders>
              <w:top w:val="single" w:sz="4" w:space="0" w:color="auto"/>
              <w:left w:val="single" w:sz="4" w:space="0" w:color="auto"/>
              <w:bottom w:val="single" w:sz="4" w:space="0" w:color="auto"/>
              <w:right w:val="single" w:sz="4" w:space="0" w:color="auto"/>
            </w:tcBorders>
            <w:vAlign w:val="center"/>
          </w:tcPr>
          <w:p w14:paraId="6F3E9769" w14:textId="52803D41" w:rsidR="00D54847" w:rsidRDefault="00D54847" w:rsidP="00D54847">
            <w:pPr>
              <w:spacing w:after="0" w:line="288" w:lineRule="auto"/>
              <w:jc w:val="center"/>
              <w:rPr>
                <w:rFonts w:ascii="Calibri" w:hAnsi="Calibri" w:cs="Calibri"/>
                <w:b/>
                <w:bCs/>
              </w:rPr>
            </w:pPr>
            <w:r w:rsidRPr="00A03D91">
              <w:rPr>
                <w:b/>
              </w:rPr>
              <w:t>Przeszkolenie personelu w zakresie obsługi aparatu</w:t>
            </w:r>
          </w:p>
        </w:tc>
        <w:tc>
          <w:tcPr>
            <w:tcW w:w="851" w:type="dxa"/>
            <w:tcBorders>
              <w:top w:val="single" w:sz="4" w:space="0" w:color="auto"/>
              <w:left w:val="single" w:sz="4" w:space="0" w:color="auto"/>
              <w:bottom w:val="single" w:sz="4" w:space="0" w:color="auto"/>
              <w:right w:val="single" w:sz="4" w:space="0" w:color="auto"/>
            </w:tcBorders>
          </w:tcPr>
          <w:p w14:paraId="4F439A58" w14:textId="36667126" w:rsidR="00D54847" w:rsidRDefault="00D54847" w:rsidP="00D54847">
            <w:pPr>
              <w:spacing w:line="288" w:lineRule="auto"/>
              <w:jc w:val="center"/>
              <w:rPr>
                <w:rFonts w:ascii="Calibri" w:hAnsi="Calibri" w:cs="Calibri"/>
                <w:bCs/>
              </w:rPr>
            </w:pPr>
            <w:r>
              <w:rPr>
                <w:rFonts w:ascii="Calibri" w:hAnsi="Calibri" w:cs="Calibri"/>
                <w:bCs/>
              </w:rPr>
              <w:t>xxx</w:t>
            </w:r>
          </w:p>
        </w:tc>
        <w:tc>
          <w:tcPr>
            <w:tcW w:w="1419" w:type="dxa"/>
            <w:tcBorders>
              <w:top w:val="single" w:sz="4" w:space="0" w:color="auto"/>
              <w:left w:val="single" w:sz="4" w:space="0" w:color="auto"/>
              <w:bottom w:val="single" w:sz="4" w:space="0" w:color="auto"/>
              <w:right w:val="single" w:sz="4" w:space="0" w:color="auto"/>
            </w:tcBorders>
          </w:tcPr>
          <w:p w14:paraId="6F84FDE7" w14:textId="77777777" w:rsidR="00D54847" w:rsidRDefault="00D54847" w:rsidP="00D54847">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5C0D8240" w14:textId="77777777" w:rsidR="00D54847" w:rsidRDefault="00D54847" w:rsidP="00D54847">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0D4AAA7E" w14:textId="77777777" w:rsidR="00D54847" w:rsidRDefault="00D54847" w:rsidP="00D54847">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047B6411" w14:textId="77777777" w:rsidR="00D54847" w:rsidRDefault="00D54847" w:rsidP="00D54847">
            <w:pPr>
              <w:spacing w:line="288" w:lineRule="auto"/>
              <w:rPr>
                <w:rFonts w:ascii="Calibri" w:hAnsi="Calibri" w:cs="Calibri"/>
                <w:bCs/>
              </w:rPr>
            </w:pPr>
          </w:p>
        </w:tc>
      </w:tr>
      <w:tr w:rsidR="00C843C1" w14:paraId="4BEC6955" w14:textId="77777777" w:rsidTr="00AA0920">
        <w:trPr>
          <w:trHeight w:val="329"/>
        </w:trPr>
        <w:tc>
          <w:tcPr>
            <w:tcW w:w="5391" w:type="dxa"/>
            <w:gridSpan w:val="4"/>
            <w:tcBorders>
              <w:top w:val="single" w:sz="4" w:space="0" w:color="auto"/>
              <w:left w:val="single" w:sz="12" w:space="0" w:color="auto"/>
              <w:bottom w:val="single" w:sz="12" w:space="0" w:color="auto"/>
              <w:right w:val="single" w:sz="4" w:space="0" w:color="auto"/>
            </w:tcBorders>
          </w:tcPr>
          <w:p w14:paraId="25707EA1" w14:textId="7BCF2068" w:rsidR="00C843C1" w:rsidRPr="00AA0920" w:rsidRDefault="00C843C1" w:rsidP="00C843C1">
            <w:pPr>
              <w:spacing w:line="288" w:lineRule="auto"/>
              <w:jc w:val="right"/>
              <w:rPr>
                <w:rFonts w:ascii="Calibri" w:hAnsi="Calibri" w:cs="Calibri"/>
                <w:b/>
              </w:rPr>
            </w:pPr>
            <w:r w:rsidRPr="00AA0920">
              <w:rPr>
                <w:rFonts w:ascii="Calibri" w:hAnsi="Calibri" w:cs="Calibri"/>
                <w:b/>
              </w:rPr>
              <w:t>RAZEM</w:t>
            </w:r>
          </w:p>
        </w:tc>
        <w:tc>
          <w:tcPr>
            <w:tcW w:w="1702" w:type="dxa"/>
            <w:tcBorders>
              <w:top w:val="single" w:sz="4" w:space="0" w:color="auto"/>
              <w:left w:val="single" w:sz="4" w:space="0" w:color="auto"/>
              <w:bottom w:val="single" w:sz="12" w:space="0" w:color="auto"/>
              <w:right w:val="single" w:sz="4" w:space="0" w:color="auto"/>
            </w:tcBorders>
          </w:tcPr>
          <w:p w14:paraId="67B6AD25" w14:textId="77777777" w:rsidR="00C843C1" w:rsidRDefault="00C843C1" w:rsidP="0065533A">
            <w:pPr>
              <w:spacing w:line="288" w:lineRule="auto"/>
              <w:rPr>
                <w:rFonts w:ascii="Calibri" w:hAnsi="Calibri" w:cs="Calibri"/>
                <w:bCs/>
              </w:rPr>
            </w:pPr>
          </w:p>
        </w:tc>
        <w:tc>
          <w:tcPr>
            <w:tcW w:w="851" w:type="dxa"/>
            <w:tcBorders>
              <w:top w:val="single" w:sz="4" w:space="0" w:color="auto"/>
              <w:left w:val="single" w:sz="4" w:space="0" w:color="auto"/>
              <w:bottom w:val="single" w:sz="12" w:space="0" w:color="auto"/>
              <w:right w:val="single" w:sz="4" w:space="0" w:color="auto"/>
            </w:tcBorders>
          </w:tcPr>
          <w:p w14:paraId="661D494B" w14:textId="77777777" w:rsidR="00C843C1" w:rsidRDefault="00C843C1" w:rsidP="0065533A">
            <w:pPr>
              <w:spacing w:line="288" w:lineRule="auto"/>
              <w:rPr>
                <w:rFonts w:ascii="Calibri" w:hAnsi="Calibri" w:cs="Calibri"/>
                <w:bCs/>
              </w:rPr>
            </w:pPr>
          </w:p>
        </w:tc>
        <w:tc>
          <w:tcPr>
            <w:tcW w:w="1986" w:type="dxa"/>
            <w:tcBorders>
              <w:top w:val="single" w:sz="4" w:space="0" w:color="auto"/>
              <w:left w:val="single" w:sz="4" w:space="0" w:color="auto"/>
              <w:bottom w:val="single" w:sz="12" w:space="0" w:color="auto"/>
              <w:right w:val="single" w:sz="12" w:space="0" w:color="auto"/>
            </w:tcBorders>
          </w:tcPr>
          <w:p w14:paraId="0C91AED2" w14:textId="77777777" w:rsidR="00C843C1" w:rsidRDefault="00C843C1" w:rsidP="0065533A">
            <w:pPr>
              <w:spacing w:line="288" w:lineRule="auto"/>
              <w:rPr>
                <w:rFonts w:ascii="Calibri" w:hAnsi="Calibri" w:cs="Calibri"/>
                <w:bCs/>
              </w:rPr>
            </w:pPr>
          </w:p>
        </w:tc>
      </w:tr>
      <w:bookmarkEnd w:id="7"/>
      <w:tr w:rsidR="00AA0920" w14:paraId="7F386AC7" w14:textId="77777777" w:rsidTr="00AA0920">
        <w:trPr>
          <w:trHeight w:val="495"/>
        </w:trPr>
        <w:tc>
          <w:tcPr>
            <w:tcW w:w="9930" w:type="dxa"/>
            <w:gridSpan w:val="7"/>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76824906" w14:textId="40412460" w:rsidR="00AA0920" w:rsidRDefault="00AA0920" w:rsidP="0045229C">
            <w:pPr>
              <w:spacing w:after="0" w:line="288" w:lineRule="auto"/>
              <w:jc w:val="center"/>
              <w:rPr>
                <w:rFonts w:ascii="Calibri" w:hAnsi="Calibri" w:cs="Calibri"/>
                <w:b/>
                <w:bCs/>
              </w:rPr>
            </w:pPr>
            <w:r>
              <w:rPr>
                <w:rFonts w:ascii="Calibri" w:hAnsi="Calibri" w:cs="Calibri"/>
                <w:b/>
                <w:bCs/>
              </w:rPr>
              <w:t xml:space="preserve">PRAWO OPCJI </w:t>
            </w:r>
          </w:p>
        </w:tc>
      </w:tr>
      <w:tr w:rsidR="00AA0920" w14:paraId="61ACC690" w14:textId="77777777" w:rsidTr="00AA0920">
        <w:trPr>
          <w:trHeight w:val="1256"/>
        </w:trPr>
        <w:tc>
          <w:tcPr>
            <w:tcW w:w="545" w:type="dxa"/>
            <w:tcBorders>
              <w:top w:val="single" w:sz="4" w:space="0" w:color="auto"/>
              <w:left w:val="single" w:sz="12" w:space="0" w:color="auto"/>
              <w:bottom w:val="single" w:sz="4" w:space="0" w:color="auto"/>
              <w:right w:val="single" w:sz="4" w:space="0" w:color="auto"/>
            </w:tcBorders>
            <w:vAlign w:val="center"/>
          </w:tcPr>
          <w:p w14:paraId="32656162" w14:textId="77777777" w:rsidR="00AA0920" w:rsidRDefault="00AA0920" w:rsidP="0045229C">
            <w:pPr>
              <w:spacing w:after="0" w:line="288" w:lineRule="auto"/>
              <w:jc w:val="center"/>
              <w:rPr>
                <w:rFonts w:ascii="Calibri" w:hAnsi="Calibri" w:cs="Calibri"/>
                <w:b/>
                <w:bCs/>
              </w:rPr>
            </w:pPr>
            <w:r>
              <w:rPr>
                <w:rFonts w:ascii="Calibri" w:hAnsi="Calibri" w:cs="Calibri"/>
                <w:b/>
                <w:bCs/>
              </w:rPr>
              <w:t>L.p.</w:t>
            </w:r>
          </w:p>
        </w:tc>
        <w:tc>
          <w:tcPr>
            <w:tcW w:w="2576" w:type="dxa"/>
            <w:tcBorders>
              <w:top w:val="single" w:sz="4" w:space="0" w:color="auto"/>
              <w:left w:val="single" w:sz="4" w:space="0" w:color="auto"/>
              <w:bottom w:val="single" w:sz="4" w:space="0" w:color="auto"/>
              <w:right w:val="single" w:sz="4" w:space="0" w:color="auto"/>
            </w:tcBorders>
            <w:vAlign w:val="center"/>
          </w:tcPr>
          <w:p w14:paraId="7655C7A3" w14:textId="77777777" w:rsidR="00AA0920" w:rsidRDefault="00AA0920" w:rsidP="0045229C">
            <w:pPr>
              <w:spacing w:after="0" w:line="288" w:lineRule="auto"/>
              <w:jc w:val="center"/>
              <w:rPr>
                <w:rFonts w:ascii="Calibri" w:hAnsi="Calibri" w:cs="Calibri"/>
                <w:b/>
              </w:rPr>
            </w:pPr>
            <w:r>
              <w:rPr>
                <w:rFonts w:ascii="Calibri" w:hAnsi="Calibri" w:cs="Calibri"/>
                <w:b/>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tcPr>
          <w:p w14:paraId="53D8ACA7" w14:textId="77777777" w:rsidR="00AA0920" w:rsidRDefault="00AA0920" w:rsidP="0045229C">
            <w:pPr>
              <w:spacing w:after="0" w:line="288" w:lineRule="auto"/>
              <w:jc w:val="center"/>
              <w:rPr>
                <w:rFonts w:ascii="Calibri" w:hAnsi="Calibri" w:cs="Calibri"/>
                <w:b/>
                <w:bCs/>
              </w:rPr>
            </w:pPr>
            <w:r>
              <w:rPr>
                <w:rFonts w:ascii="Calibri" w:hAnsi="Calibri" w:cs="Calibri"/>
                <w:b/>
                <w:bCs/>
              </w:rPr>
              <w:t>Ilość</w:t>
            </w:r>
          </w:p>
        </w:tc>
        <w:tc>
          <w:tcPr>
            <w:tcW w:w="1419" w:type="dxa"/>
            <w:tcBorders>
              <w:top w:val="single" w:sz="4" w:space="0" w:color="auto"/>
              <w:left w:val="single" w:sz="4" w:space="0" w:color="auto"/>
              <w:bottom w:val="single" w:sz="4" w:space="0" w:color="auto"/>
              <w:right w:val="single" w:sz="4" w:space="0" w:color="auto"/>
            </w:tcBorders>
            <w:vAlign w:val="center"/>
          </w:tcPr>
          <w:p w14:paraId="3A6466FF" w14:textId="77777777" w:rsidR="00AA0920" w:rsidRDefault="00AA0920" w:rsidP="0045229C">
            <w:pPr>
              <w:spacing w:after="0" w:line="288" w:lineRule="auto"/>
              <w:jc w:val="center"/>
              <w:rPr>
                <w:rFonts w:ascii="Calibri" w:hAnsi="Calibri" w:cs="Calibri"/>
                <w:b/>
                <w:bCs/>
              </w:rPr>
            </w:pPr>
            <w:r>
              <w:rPr>
                <w:rFonts w:ascii="Calibri" w:hAnsi="Calibri" w:cs="Calibri"/>
                <w:b/>
                <w:bCs/>
              </w:rPr>
              <w:t>Cena jedn. netto</w:t>
            </w:r>
          </w:p>
        </w:tc>
        <w:tc>
          <w:tcPr>
            <w:tcW w:w="1702" w:type="dxa"/>
            <w:tcBorders>
              <w:top w:val="single" w:sz="4" w:space="0" w:color="auto"/>
              <w:left w:val="single" w:sz="4" w:space="0" w:color="auto"/>
              <w:bottom w:val="single" w:sz="4" w:space="0" w:color="auto"/>
              <w:right w:val="single" w:sz="4" w:space="0" w:color="auto"/>
            </w:tcBorders>
            <w:vAlign w:val="center"/>
          </w:tcPr>
          <w:p w14:paraId="38D026CB" w14:textId="77777777" w:rsidR="00AA0920" w:rsidRDefault="00AA0920" w:rsidP="0045229C">
            <w:pPr>
              <w:spacing w:after="0" w:line="288" w:lineRule="auto"/>
              <w:jc w:val="center"/>
              <w:rPr>
                <w:rFonts w:ascii="Calibri" w:hAnsi="Calibri" w:cs="Calibri"/>
                <w:b/>
                <w:bCs/>
              </w:rPr>
            </w:pPr>
            <w:r>
              <w:rPr>
                <w:rFonts w:ascii="Calibri" w:hAnsi="Calibri" w:cs="Calibri"/>
                <w:b/>
                <w:bCs/>
              </w:rPr>
              <w:t>Wartość netto (ilość x cena jedn. netto)</w:t>
            </w:r>
          </w:p>
        </w:tc>
        <w:tc>
          <w:tcPr>
            <w:tcW w:w="851" w:type="dxa"/>
            <w:tcBorders>
              <w:top w:val="single" w:sz="4" w:space="0" w:color="auto"/>
              <w:left w:val="single" w:sz="4" w:space="0" w:color="auto"/>
              <w:bottom w:val="single" w:sz="4" w:space="0" w:color="auto"/>
              <w:right w:val="single" w:sz="4" w:space="0" w:color="auto"/>
            </w:tcBorders>
            <w:vAlign w:val="center"/>
          </w:tcPr>
          <w:p w14:paraId="246D11A4" w14:textId="77777777" w:rsidR="00AA0920" w:rsidRDefault="00AA0920" w:rsidP="0045229C">
            <w:pPr>
              <w:spacing w:after="0" w:line="288" w:lineRule="auto"/>
              <w:jc w:val="center"/>
              <w:rPr>
                <w:rFonts w:ascii="Calibri" w:hAnsi="Calibri" w:cs="Calibri"/>
                <w:b/>
                <w:bCs/>
              </w:rPr>
            </w:pPr>
            <w:r>
              <w:rPr>
                <w:rFonts w:ascii="Calibri" w:hAnsi="Calibri" w:cs="Calibri"/>
                <w:b/>
                <w:bCs/>
              </w:rPr>
              <w:t>VAT (%)</w:t>
            </w:r>
          </w:p>
        </w:tc>
        <w:tc>
          <w:tcPr>
            <w:tcW w:w="1986" w:type="dxa"/>
            <w:tcBorders>
              <w:top w:val="single" w:sz="4" w:space="0" w:color="auto"/>
              <w:left w:val="single" w:sz="4" w:space="0" w:color="auto"/>
              <w:bottom w:val="single" w:sz="4" w:space="0" w:color="auto"/>
              <w:right w:val="single" w:sz="12" w:space="0" w:color="auto"/>
            </w:tcBorders>
            <w:vAlign w:val="center"/>
          </w:tcPr>
          <w:p w14:paraId="074A7688" w14:textId="77777777" w:rsidR="00AA0920" w:rsidRDefault="00AA0920" w:rsidP="0045229C">
            <w:pPr>
              <w:spacing w:after="0" w:line="288" w:lineRule="auto"/>
              <w:jc w:val="center"/>
              <w:rPr>
                <w:rFonts w:ascii="Calibri" w:hAnsi="Calibri" w:cs="Calibri"/>
                <w:b/>
                <w:bCs/>
              </w:rPr>
            </w:pPr>
          </w:p>
          <w:p w14:paraId="4EB1EA7D" w14:textId="77777777" w:rsidR="00AA0920" w:rsidRDefault="00AA0920" w:rsidP="0045229C">
            <w:pPr>
              <w:spacing w:after="0" w:line="288" w:lineRule="auto"/>
              <w:jc w:val="center"/>
              <w:rPr>
                <w:rFonts w:ascii="Calibri" w:hAnsi="Calibri" w:cs="Calibri"/>
                <w:b/>
                <w:bCs/>
              </w:rPr>
            </w:pPr>
            <w:r>
              <w:rPr>
                <w:rFonts w:ascii="Calibri" w:hAnsi="Calibri" w:cs="Calibri"/>
                <w:b/>
                <w:bCs/>
              </w:rPr>
              <w:t>Wartość brutto</w:t>
            </w:r>
          </w:p>
          <w:p w14:paraId="1A7DA843" w14:textId="77777777" w:rsidR="00AA0920" w:rsidRDefault="00AA0920" w:rsidP="0045229C">
            <w:pPr>
              <w:spacing w:after="0" w:line="288" w:lineRule="auto"/>
              <w:jc w:val="center"/>
              <w:rPr>
                <w:rFonts w:ascii="Calibri" w:hAnsi="Calibri" w:cs="Calibri"/>
                <w:b/>
                <w:bCs/>
              </w:rPr>
            </w:pPr>
            <w:r>
              <w:rPr>
                <w:rFonts w:ascii="Calibri" w:hAnsi="Calibri" w:cs="Calibri"/>
                <w:b/>
                <w:bCs/>
              </w:rPr>
              <w:t>(wartość netto + VAT)</w:t>
            </w:r>
          </w:p>
        </w:tc>
      </w:tr>
      <w:tr w:rsidR="00AA0920" w14:paraId="2AE57ED8"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3C4A734E" w14:textId="77777777" w:rsidR="00AA0920" w:rsidRDefault="00AA0920" w:rsidP="0045229C">
            <w:pPr>
              <w:spacing w:line="288" w:lineRule="auto"/>
              <w:rPr>
                <w:rFonts w:ascii="Calibri" w:hAnsi="Calibri" w:cs="Calibri"/>
                <w:bCs/>
              </w:rPr>
            </w:pPr>
            <w:r>
              <w:rPr>
                <w:rFonts w:ascii="Calibri" w:hAnsi="Calibri" w:cs="Calibri"/>
                <w:bCs/>
              </w:rPr>
              <w:t xml:space="preserve">   1.</w:t>
            </w:r>
          </w:p>
        </w:tc>
        <w:tc>
          <w:tcPr>
            <w:tcW w:w="2576" w:type="dxa"/>
            <w:tcBorders>
              <w:top w:val="single" w:sz="4" w:space="0" w:color="auto"/>
              <w:left w:val="single" w:sz="4" w:space="0" w:color="auto"/>
              <w:bottom w:val="single" w:sz="4" w:space="0" w:color="auto"/>
              <w:right w:val="single" w:sz="4" w:space="0" w:color="auto"/>
            </w:tcBorders>
            <w:hideMark/>
          </w:tcPr>
          <w:p w14:paraId="0F364DE2" w14:textId="40A50A03" w:rsidR="00AA0920" w:rsidRPr="00F40BA2" w:rsidRDefault="00AA0920" w:rsidP="0045229C">
            <w:pPr>
              <w:spacing w:after="0" w:line="288" w:lineRule="auto"/>
              <w:jc w:val="center"/>
              <w:rPr>
                <w:rFonts w:ascii="Calibri" w:hAnsi="Calibri" w:cs="Calibri"/>
                <w:b/>
                <w:bCs/>
                <w:color w:val="000000"/>
              </w:rPr>
            </w:pPr>
            <w:r>
              <w:rPr>
                <w:rFonts w:ascii="Calibri" w:hAnsi="Calibri" w:cs="Calibri"/>
                <w:b/>
                <w:bCs/>
              </w:rPr>
              <w:t xml:space="preserve">Zestaw do intubacji </w:t>
            </w:r>
            <w:r w:rsidR="00B41070">
              <w:rPr>
                <w:rFonts w:ascii="Calibri" w:hAnsi="Calibri" w:cs="Calibri"/>
                <w:b/>
                <w:bCs/>
              </w:rPr>
              <w:t xml:space="preserve">trudnych </w:t>
            </w:r>
            <w:r>
              <w:rPr>
                <w:rFonts w:ascii="Calibri" w:hAnsi="Calibri" w:cs="Calibri"/>
                <w:b/>
                <w:bCs/>
              </w:rPr>
              <w:t>dróg oddechowych</w:t>
            </w:r>
          </w:p>
        </w:tc>
        <w:tc>
          <w:tcPr>
            <w:tcW w:w="851" w:type="dxa"/>
            <w:tcBorders>
              <w:top w:val="single" w:sz="4" w:space="0" w:color="auto"/>
              <w:left w:val="single" w:sz="4" w:space="0" w:color="auto"/>
              <w:bottom w:val="single" w:sz="4" w:space="0" w:color="auto"/>
              <w:right w:val="single" w:sz="4" w:space="0" w:color="auto"/>
            </w:tcBorders>
          </w:tcPr>
          <w:p w14:paraId="315682B6" w14:textId="6601AA66" w:rsidR="00AA0920" w:rsidRDefault="00AA0920" w:rsidP="0045229C">
            <w:pPr>
              <w:spacing w:line="288" w:lineRule="auto"/>
              <w:jc w:val="center"/>
              <w:rPr>
                <w:rFonts w:ascii="Calibri" w:hAnsi="Calibri" w:cs="Calibri"/>
                <w:bCs/>
              </w:rPr>
            </w:pPr>
            <w:r>
              <w:rPr>
                <w:rFonts w:ascii="Calibri" w:hAnsi="Calibri" w:cs="Calibri"/>
                <w:bCs/>
              </w:rPr>
              <w:t xml:space="preserve">1  </w:t>
            </w:r>
            <w:proofErr w:type="spellStart"/>
            <w:r>
              <w:rPr>
                <w:rFonts w:ascii="Calibri" w:hAnsi="Calibri" w:cs="Calibri"/>
                <w:bCs/>
              </w:rPr>
              <w:t>szt</w:t>
            </w:r>
            <w:proofErr w:type="spellEnd"/>
          </w:p>
        </w:tc>
        <w:tc>
          <w:tcPr>
            <w:tcW w:w="1419" w:type="dxa"/>
            <w:tcBorders>
              <w:top w:val="single" w:sz="4" w:space="0" w:color="auto"/>
              <w:left w:val="single" w:sz="4" w:space="0" w:color="auto"/>
              <w:bottom w:val="single" w:sz="4" w:space="0" w:color="auto"/>
              <w:right w:val="single" w:sz="4" w:space="0" w:color="auto"/>
            </w:tcBorders>
          </w:tcPr>
          <w:p w14:paraId="5EE14F04" w14:textId="77777777" w:rsidR="00AA0920" w:rsidRDefault="00AA0920" w:rsidP="0045229C">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04A13090" w14:textId="77777777" w:rsidR="00AA0920" w:rsidRDefault="00AA0920" w:rsidP="0045229C">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36D0AB34" w14:textId="77777777" w:rsidR="00AA0920" w:rsidRDefault="00AA0920" w:rsidP="0045229C">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7E44A7C7" w14:textId="77777777" w:rsidR="00AA0920" w:rsidRDefault="00AA0920" w:rsidP="0045229C">
            <w:pPr>
              <w:spacing w:line="288" w:lineRule="auto"/>
              <w:rPr>
                <w:rFonts w:ascii="Calibri" w:hAnsi="Calibri" w:cs="Calibri"/>
                <w:bCs/>
              </w:rPr>
            </w:pPr>
          </w:p>
        </w:tc>
      </w:tr>
      <w:tr w:rsidR="00D54847" w14:paraId="0E00AE95"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4140008E" w14:textId="77777777" w:rsidR="00D54847" w:rsidRDefault="00D54847" w:rsidP="00D54847">
            <w:pPr>
              <w:spacing w:line="288" w:lineRule="auto"/>
              <w:jc w:val="center"/>
              <w:rPr>
                <w:rFonts w:ascii="Calibri" w:hAnsi="Calibri" w:cs="Calibri"/>
                <w:bCs/>
              </w:rPr>
            </w:pPr>
            <w:r>
              <w:rPr>
                <w:rFonts w:ascii="Calibri" w:hAnsi="Calibri" w:cs="Calibri"/>
                <w:bCs/>
              </w:rPr>
              <w:t>2.</w:t>
            </w:r>
          </w:p>
        </w:tc>
        <w:tc>
          <w:tcPr>
            <w:tcW w:w="2576" w:type="dxa"/>
            <w:tcBorders>
              <w:top w:val="single" w:sz="4" w:space="0" w:color="auto"/>
              <w:left w:val="single" w:sz="4" w:space="0" w:color="auto"/>
              <w:bottom w:val="single" w:sz="4" w:space="0" w:color="auto"/>
              <w:right w:val="single" w:sz="4" w:space="0" w:color="auto"/>
            </w:tcBorders>
            <w:vAlign w:val="center"/>
          </w:tcPr>
          <w:p w14:paraId="4F622A7E" w14:textId="33BADB75" w:rsidR="00D54847" w:rsidRDefault="00D54847" w:rsidP="00D54847">
            <w:pPr>
              <w:spacing w:after="0" w:line="288" w:lineRule="auto"/>
              <w:jc w:val="center"/>
              <w:rPr>
                <w:rFonts w:ascii="Calibri" w:hAnsi="Calibri" w:cs="Calibri"/>
                <w:b/>
                <w:bCs/>
              </w:rPr>
            </w:pPr>
            <w:r w:rsidRPr="00A03D91">
              <w:rPr>
                <w:b/>
              </w:rPr>
              <w:t>Dostawa, zainstalowanie aparatu, serwisowanie aparatu</w:t>
            </w:r>
          </w:p>
        </w:tc>
        <w:tc>
          <w:tcPr>
            <w:tcW w:w="851" w:type="dxa"/>
            <w:tcBorders>
              <w:top w:val="single" w:sz="4" w:space="0" w:color="auto"/>
              <w:left w:val="single" w:sz="4" w:space="0" w:color="auto"/>
              <w:bottom w:val="single" w:sz="4" w:space="0" w:color="auto"/>
              <w:right w:val="single" w:sz="4" w:space="0" w:color="auto"/>
            </w:tcBorders>
          </w:tcPr>
          <w:p w14:paraId="0404F4A0" w14:textId="77777777" w:rsidR="00D54847" w:rsidRDefault="00D54847" w:rsidP="00D54847">
            <w:pPr>
              <w:spacing w:line="288" w:lineRule="auto"/>
              <w:jc w:val="center"/>
              <w:rPr>
                <w:rFonts w:ascii="Calibri" w:hAnsi="Calibri" w:cs="Calibri"/>
                <w:bCs/>
              </w:rPr>
            </w:pPr>
            <w:r>
              <w:rPr>
                <w:rFonts w:ascii="Calibri" w:hAnsi="Calibri" w:cs="Calibri"/>
                <w:bCs/>
              </w:rPr>
              <w:t>xxx</w:t>
            </w:r>
          </w:p>
        </w:tc>
        <w:tc>
          <w:tcPr>
            <w:tcW w:w="1419" w:type="dxa"/>
            <w:tcBorders>
              <w:top w:val="single" w:sz="4" w:space="0" w:color="auto"/>
              <w:left w:val="single" w:sz="4" w:space="0" w:color="auto"/>
              <w:bottom w:val="single" w:sz="4" w:space="0" w:color="auto"/>
              <w:right w:val="single" w:sz="4" w:space="0" w:color="auto"/>
            </w:tcBorders>
          </w:tcPr>
          <w:p w14:paraId="4D29513A" w14:textId="77777777" w:rsidR="00D54847" w:rsidRDefault="00D54847" w:rsidP="00D54847">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451DF344" w14:textId="77777777" w:rsidR="00D54847" w:rsidRDefault="00D54847" w:rsidP="00D54847">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290A3F56" w14:textId="77777777" w:rsidR="00D54847" w:rsidRDefault="00D54847" w:rsidP="00D54847">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092C9299" w14:textId="77777777" w:rsidR="00D54847" w:rsidRDefault="00D54847" w:rsidP="00D54847">
            <w:pPr>
              <w:spacing w:line="288" w:lineRule="auto"/>
              <w:rPr>
                <w:rFonts w:ascii="Calibri" w:hAnsi="Calibri" w:cs="Calibri"/>
                <w:bCs/>
              </w:rPr>
            </w:pPr>
          </w:p>
        </w:tc>
      </w:tr>
      <w:tr w:rsidR="00D54847" w14:paraId="3687E449" w14:textId="77777777" w:rsidTr="00D54847">
        <w:trPr>
          <w:trHeight w:val="920"/>
        </w:trPr>
        <w:tc>
          <w:tcPr>
            <w:tcW w:w="545" w:type="dxa"/>
            <w:tcBorders>
              <w:top w:val="single" w:sz="4" w:space="0" w:color="auto"/>
              <w:left w:val="single" w:sz="12" w:space="0" w:color="auto"/>
              <w:bottom w:val="single" w:sz="4" w:space="0" w:color="auto"/>
              <w:right w:val="single" w:sz="4" w:space="0" w:color="auto"/>
            </w:tcBorders>
          </w:tcPr>
          <w:p w14:paraId="0D7FDCCE" w14:textId="164D826A" w:rsidR="00D54847" w:rsidRDefault="00D54847" w:rsidP="00D54847">
            <w:pPr>
              <w:spacing w:line="288" w:lineRule="auto"/>
              <w:jc w:val="center"/>
              <w:rPr>
                <w:rFonts w:ascii="Calibri" w:hAnsi="Calibri" w:cs="Calibri"/>
                <w:bCs/>
              </w:rPr>
            </w:pPr>
            <w:r>
              <w:rPr>
                <w:rFonts w:ascii="Calibri" w:hAnsi="Calibri" w:cs="Calibri"/>
                <w:bCs/>
              </w:rPr>
              <w:lastRenderedPageBreak/>
              <w:t>3</w:t>
            </w:r>
          </w:p>
        </w:tc>
        <w:tc>
          <w:tcPr>
            <w:tcW w:w="2576" w:type="dxa"/>
            <w:tcBorders>
              <w:top w:val="single" w:sz="4" w:space="0" w:color="auto"/>
              <w:left w:val="single" w:sz="4" w:space="0" w:color="auto"/>
              <w:bottom w:val="single" w:sz="4" w:space="0" w:color="auto"/>
              <w:right w:val="single" w:sz="4" w:space="0" w:color="auto"/>
            </w:tcBorders>
            <w:vAlign w:val="center"/>
          </w:tcPr>
          <w:p w14:paraId="7D4675FE" w14:textId="2281E6EE" w:rsidR="00D54847" w:rsidRDefault="00D54847" w:rsidP="00D54847">
            <w:pPr>
              <w:spacing w:after="0" w:line="288" w:lineRule="auto"/>
              <w:jc w:val="center"/>
              <w:rPr>
                <w:rFonts w:ascii="Calibri" w:hAnsi="Calibri" w:cs="Calibri"/>
                <w:b/>
                <w:bCs/>
              </w:rPr>
            </w:pPr>
            <w:r w:rsidRPr="00A03D91">
              <w:rPr>
                <w:b/>
              </w:rPr>
              <w:t>Przeszkolenie personelu w zakresie obsługi aparatu</w:t>
            </w:r>
          </w:p>
        </w:tc>
        <w:tc>
          <w:tcPr>
            <w:tcW w:w="851" w:type="dxa"/>
            <w:tcBorders>
              <w:top w:val="single" w:sz="4" w:space="0" w:color="auto"/>
              <w:left w:val="single" w:sz="4" w:space="0" w:color="auto"/>
              <w:bottom w:val="single" w:sz="4" w:space="0" w:color="auto"/>
              <w:right w:val="single" w:sz="4" w:space="0" w:color="auto"/>
            </w:tcBorders>
          </w:tcPr>
          <w:p w14:paraId="13298318" w14:textId="710C57C3" w:rsidR="00D54847" w:rsidRDefault="00D54847" w:rsidP="00D54847">
            <w:pPr>
              <w:spacing w:line="288" w:lineRule="auto"/>
              <w:jc w:val="center"/>
              <w:rPr>
                <w:rFonts w:ascii="Calibri" w:hAnsi="Calibri" w:cs="Calibri"/>
                <w:bCs/>
              </w:rPr>
            </w:pPr>
            <w:r>
              <w:rPr>
                <w:rFonts w:ascii="Calibri" w:hAnsi="Calibri" w:cs="Calibri"/>
                <w:bCs/>
              </w:rPr>
              <w:t>xxx</w:t>
            </w:r>
          </w:p>
        </w:tc>
        <w:tc>
          <w:tcPr>
            <w:tcW w:w="1419" w:type="dxa"/>
            <w:tcBorders>
              <w:top w:val="single" w:sz="4" w:space="0" w:color="auto"/>
              <w:left w:val="single" w:sz="4" w:space="0" w:color="auto"/>
              <w:bottom w:val="single" w:sz="4" w:space="0" w:color="auto"/>
              <w:right w:val="single" w:sz="4" w:space="0" w:color="auto"/>
            </w:tcBorders>
          </w:tcPr>
          <w:p w14:paraId="3A96DFE6" w14:textId="77777777" w:rsidR="00D54847" w:rsidRDefault="00D54847" w:rsidP="00D54847">
            <w:pPr>
              <w:spacing w:line="288" w:lineRule="auto"/>
              <w:rPr>
                <w:rFonts w:ascii="Calibri" w:hAnsi="Calibri" w:cs="Calibri"/>
                <w:bCs/>
              </w:rPr>
            </w:pPr>
          </w:p>
        </w:tc>
        <w:tc>
          <w:tcPr>
            <w:tcW w:w="1702" w:type="dxa"/>
            <w:tcBorders>
              <w:top w:val="single" w:sz="4" w:space="0" w:color="auto"/>
              <w:left w:val="single" w:sz="4" w:space="0" w:color="auto"/>
              <w:bottom w:val="single" w:sz="4" w:space="0" w:color="auto"/>
              <w:right w:val="single" w:sz="4" w:space="0" w:color="auto"/>
            </w:tcBorders>
          </w:tcPr>
          <w:p w14:paraId="49184C87" w14:textId="77777777" w:rsidR="00D54847" w:rsidRDefault="00D54847" w:rsidP="00D54847">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443CA5F1" w14:textId="77777777" w:rsidR="00D54847" w:rsidRDefault="00D54847" w:rsidP="00D54847">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65B6F2A7" w14:textId="77777777" w:rsidR="00D54847" w:rsidRDefault="00D54847" w:rsidP="00D54847">
            <w:pPr>
              <w:spacing w:line="288" w:lineRule="auto"/>
              <w:rPr>
                <w:rFonts w:ascii="Calibri" w:hAnsi="Calibri" w:cs="Calibri"/>
                <w:bCs/>
              </w:rPr>
            </w:pPr>
          </w:p>
        </w:tc>
      </w:tr>
      <w:tr w:rsidR="00AA0920" w14:paraId="2F947E71" w14:textId="77777777" w:rsidTr="00AA0920">
        <w:trPr>
          <w:trHeight w:val="329"/>
        </w:trPr>
        <w:tc>
          <w:tcPr>
            <w:tcW w:w="5391" w:type="dxa"/>
            <w:gridSpan w:val="4"/>
            <w:tcBorders>
              <w:top w:val="single" w:sz="4" w:space="0" w:color="auto"/>
              <w:left w:val="single" w:sz="12" w:space="0" w:color="auto"/>
              <w:bottom w:val="single" w:sz="4" w:space="0" w:color="auto"/>
              <w:right w:val="single" w:sz="4" w:space="0" w:color="auto"/>
            </w:tcBorders>
          </w:tcPr>
          <w:p w14:paraId="4B364A0B" w14:textId="77777777" w:rsidR="00AA0920" w:rsidRPr="00AA0920" w:rsidRDefault="00AA0920" w:rsidP="0045229C">
            <w:pPr>
              <w:spacing w:line="288" w:lineRule="auto"/>
              <w:jc w:val="right"/>
              <w:rPr>
                <w:rFonts w:ascii="Calibri" w:hAnsi="Calibri" w:cs="Calibri"/>
                <w:b/>
              </w:rPr>
            </w:pPr>
            <w:r w:rsidRPr="00AA0920">
              <w:rPr>
                <w:rFonts w:ascii="Calibri" w:hAnsi="Calibri" w:cs="Calibri"/>
                <w:b/>
              </w:rPr>
              <w:t>RAZEM</w:t>
            </w:r>
          </w:p>
        </w:tc>
        <w:tc>
          <w:tcPr>
            <w:tcW w:w="1702" w:type="dxa"/>
            <w:tcBorders>
              <w:top w:val="single" w:sz="4" w:space="0" w:color="auto"/>
              <w:left w:val="single" w:sz="4" w:space="0" w:color="auto"/>
              <w:bottom w:val="single" w:sz="4" w:space="0" w:color="auto"/>
              <w:right w:val="single" w:sz="4" w:space="0" w:color="auto"/>
            </w:tcBorders>
          </w:tcPr>
          <w:p w14:paraId="7CC35F82" w14:textId="77777777" w:rsidR="00AA0920" w:rsidRDefault="00AA0920" w:rsidP="0045229C">
            <w:pPr>
              <w:spacing w:line="288" w:lineRule="auto"/>
              <w:rPr>
                <w:rFonts w:ascii="Calibri" w:hAnsi="Calibri" w:cs="Calibri"/>
                <w:bCs/>
              </w:rPr>
            </w:pPr>
          </w:p>
        </w:tc>
        <w:tc>
          <w:tcPr>
            <w:tcW w:w="851" w:type="dxa"/>
            <w:tcBorders>
              <w:top w:val="single" w:sz="4" w:space="0" w:color="auto"/>
              <w:left w:val="single" w:sz="4" w:space="0" w:color="auto"/>
              <w:bottom w:val="single" w:sz="4" w:space="0" w:color="auto"/>
              <w:right w:val="single" w:sz="4" w:space="0" w:color="auto"/>
            </w:tcBorders>
          </w:tcPr>
          <w:p w14:paraId="6E34046C" w14:textId="77777777" w:rsidR="00AA0920" w:rsidRDefault="00AA0920" w:rsidP="0045229C">
            <w:pPr>
              <w:spacing w:line="288" w:lineRule="auto"/>
              <w:rPr>
                <w:rFonts w:ascii="Calibri" w:hAnsi="Calibri" w:cs="Calibri"/>
                <w:bCs/>
              </w:rPr>
            </w:pPr>
          </w:p>
        </w:tc>
        <w:tc>
          <w:tcPr>
            <w:tcW w:w="1986" w:type="dxa"/>
            <w:tcBorders>
              <w:top w:val="single" w:sz="4" w:space="0" w:color="auto"/>
              <w:left w:val="single" w:sz="4" w:space="0" w:color="auto"/>
              <w:bottom w:val="single" w:sz="4" w:space="0" w:color="auto"/>
              <w:right w:val="single" w:sz="12" w:space="0" w:color="auto"/>
            </w:tcBorders>
          </w:tcPr>
          <w:p w14:paraId="5C9A895C" w14:textId="77777777" w:rsidR="00AA0920" w:rsidRDefault="00AA0920" w:rsidP="0045229C">
            <w:pPr>
              <w:spacing w:line="288" w:lineRule="auto"/>
              <w:rPr>
                <w:rFonts w:ascii="Calibri" w:hAnsi="Calibri" w:cs="Calibri"/>
                <w:bCs/>
              </w:rPr>
            </w:pPr>
          </w:p>
        </w:tc>
      </w:tr>
      <w:tr w:rsidR="00AA0920" w14:paraId="38C03013" w14:textId="77777777" w:rsidTr="00AA0920">
        <w:trPr>
          <w:trHeight w:val="329"/>
        </w:trPr>
        <w:tc>
          <w:tcPr>
            <w:tcW w:w="5391" w:type="dxa"/>
            <w:gridSpan w:val="4"/>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22B15E99" w14:textId="43D8C0AE" w:rsidR="00AA0920" w:rsidRPr="00AA0920" w:rsidRDefault="00AA0920" w:rsidP="0045229C">
            <w:pPr>
              <w:spacing w:line="288" w:lineRule="auto"/>
              <w:jc w:val="right"/>
              <w:rPr>
                <w:rFonts w:ascii="Calibri" w:hAnsi="Calibri" w:cs="Calibri"/>
                <w:b/>
              </w:rPr>
            </w:pPr>
            <w:r w:rsidRPr="00AA0920">
              <w:rPr>
                <w:rFonts w:ascii="Calibri" w:hAnsi="Calibri" w:cs="Calibri"/>
                <w:b/>
              </w:rPr>
              <w:t>SUMA (zamówienie podstawowe + prawo opcji)</w:t>
            </w:r>
          </w:p>
        </w:tc>
        <w:tc>
          <w:tcPr>
            <w:tcW w:w="1702"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986DC31" w14:textId="77777777" w:rsidR="00AA0920" w:rsidRPr="00AA0920" w:rsidRDefault="00AA0920" w:rsidP="0045229C">
            <w:pPr>
              <w:spacing w:line="288" w:lineRule="auto"/>
              <w:rPr>
                <w:rFonts w:ascii="Calibri" w:hAnsi="Calibri" w:cs="Calibri"/>
                <w:b/>
              </w:rPr>
            </w:pPr>
          </w:p>
        </w:tc>
        <w:tc>
          <w:tcPr>
            <w:tcW w:w="851"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5B9F7A7" w14:textId="77777777" w:rsidR="00AA0920" w:rsidRPr="00AA0920" w:rsidRDefault="00AA0920" w:rsidP="0045229C">
            <w:pPr>
              <w:spacing w:line="288" w:lineRule="auto"/>
              <w:rPr>
                <w:rFonts w:ascii="Calibri" w:hAnsi="Calibri" w:cs="Calibri"/>
                <w:b/>
              </w:rPr>
            </w:pPr>
          </w:p>
        </w:tc>
        <w:tc>
          <w:tcPr>
            <w:tcW w:w="198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A5E8FD2" w14:textId="77777777" w:rsidR="00AA0920" w:rsidRPr="00AA0920" w:rsidRDefault="00AA0920" w:rsidP="0045229C">
            <w:pPr>
              <w:spacing w:line="288" w:lineRule="auto"/>
              <w:rPr>
                <w:rFonts w:ascii="Calibri" w:hAnsi="Calibri" w:cs="Calibri"/>
                <w:b/>
              </w:rPr>
            </w:pPr>
          </w:p>
        </w:tc>
      </w:tr>
    </w:tbl>
    <w:p w14:paraId="3BD00F2E"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37E31AB3" w14:textId="77777777" w:rsidR="00057449" w:rsidRPr="00BF7037" w:rsidRDefault="00057449" w:rsidP="00057449">
      <w:pPr>
        <w:spacing w:after="0" w:line="240" w:lineRule="auto"/>
        <w:jc w:val="both"/>
        <w:rPr>
          <w:rFonts w:ascii="Tahoma" w:eastAsia="Times New Roman" w:hAnsi="Tahoma" w:cs="Tahoma"/>
          <w:sz w:val="20"/>
          <w:szCs w:val="20"/>
          <w:lang w:eastAsia="ar-SA"/>
        </w:rPr>
      </w:pPr>
      <w:r w:rsidRPr="00BF7037">
        <w:rPr>
          <w:rFonts w:ascii="Tahoma" w:hAnsi="Tahoma" w:cs="Tahoma"/>
          <w:sz w:val="20"/>
          <w:szCs w:val="20"/>
        </w:rPr>
        <w:t xml:space="preserve">Nr. konta bankowego do wpłat ………………………………….( wskazanego do umieszczenia w zapisach umowy </w:t>
      </w:r>
      <w:r w:rsidRPr="00BF7037">
        <w:rPr>
          <w:rFonts w:ascii="Tahoma" w:eastAsia="Times New Roman" w:hAnsi="Tahoma" w:cs="Tahoma"/>
          <w:sz w:val="20"/>
          <w:szCs w:val="20"/>
          <w:lang w:eastAsia="ar-SA"/>
        </w:rPr>
        <w:t>)</w:t>
      </w:r>
    </w:p>
    <w:p w14:paraId="1E840757"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4A1A64EE" w14:textId="77777777" w:rsidR="00057449" w:rsidRPr="0091607A" w:rsidRDefault="00057449" w:rsidP="00057449">
      <w:pPr>
        <w:pStyle w:val="Akapitzlist"/>
        <w:numPr>
          <w:ilvl w:val="3"/>
          <w:numId w:val="42"/>
        </w:numPr>
        <w:tabs>
          <w:tab w:val="clear" w:pos="2880"/>
        </w:tabs>
        <w:spacing w:line="288" w:lineRule="auto"/>
        <w:ind w:left="709" w:hanging="425"/>
        <w:rPr>
          <w:rFonts w:ascii="Tahoma" w:hAnsi="Tahoma" w:cs="Tahoma"/>
          <w:sz w:val="20"/>
          <w:szCs w:val="20"/>
        </w:rPr>
      </w:pPr>
      <w:r w:rsidRPr="0091607A">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057449" w:rsidRPr="0091607A" w14:paraId="2C14AA3A" w14:textId="77777777" w:rsidTr="0065533A">
        <w:tc>
          <w:tcPr>
            <w:tcW w:w="3969" w:type="dxa"/>
            <w:tcBorders>
              <w:top w:val="single" w:sz="4" w:space="0" w:color="auto"/>
              <w:left w:val="single" w:sz="4" w:space="0" w:color="auto"/>
              <w:bottom w:val="single" w:sz="12" w:space="0" w:color="auto"/>
              <w:right w:val="single" w:sz="12" w:space="0" w:color="auto"/>
            </w:tcBorders>
            <w:vAlign w:val="center"/>
            <w:hideMark/>
          </w:tcPr>
          <w:p w14:paraId="719ECD82"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743EE644" w14:textId="14FAAF69" w:rsidR="00057449" w:rsidRPr="0091607A" w:rsidRDefault="00AA0920" w:rsidP="0065533A">
            <w:pPr>
              <w:spacing w:line="288" w:lineRule="auto"/>
              <w:jc w:val="center"/>
              <w:rPr>
                <w:rFonts w:ascii="Tahoma" w:hAnsi="Tahoma" w:cs="Tahoma"/>
                <w:b/>
                <w:bCs/>
                <w:color w:val="000000"/>
                <w:sz w:val="20"/>
                <w:szCs w:val="20"/>
              </w:rPr>
            </w:pPr>
            <w:r>
              <w:rPr>
                <w:rFonts w:ascii="Tahoma" w:hAnsi="Tahoma" w:cs="Tahoma"/>
                <w:b/>
                <w:bCs/>
                <w:sz w:val="20"/>
                <w:szCs w:val="20"/>
              </w:rPr>
              <w:t xml:space="preserve">Zestaw do intubacji </w:t>
            </w:r>
            <w:r w:rsidR="00AD2A03">
              <w:rPr>
                <w:rFonts w:ascii="Tahoma" w:hAnsi="Tahoma" w:cs="Tahoma"/>
                <w:b/>
                <w:bCs/>
                <w:sz w:val="20"/>
                <w:szCs w:val="20"/>
              </w:rPr>
              <w:t xml:space="preserve">trudnych </w:t>
            </w:r>
            <w:r>
              <w:rPr>
                <w:rFonts w:ascii="Tahoma" w:hAnsi="Tahoma" w:cs="Tahoma"/>
                <w:b/>
                <w:bCs/>
                <w:sz w:val="20"/>
                <w:szCs w:val="20"/>
              </w:rPr>
              <w:t>dróg oddechowych</w:t>
            </w:r>
          </w:p>
        </w:tc>
      </w:tr>
      <w:tr w:rsidR="00057449" w:rsidRPr="0091607A" w14:paraId="00F22810" w14:textId="77777777" w:rsidTr="0065533A">
        <w:trPr>
          <w:trHeight w:val="738"/>
        </w:trPr>
        <w:tc>
          <w:tcPr>
            <w:tcW w:w="3969" w:type="dxa"/>
            <w:tcBorders>
              <w:top w:val="single" w:sz="12" w:space="0" w:color="auto"/>
              <w:left w:val="single" w:sz="4" w:space="0" w:color="auto"/>
              <w:bottom w:val="single" w:sz="12" w:space="0" w:color="auto"/>
              <w:right w:val="single" w:sz="12" w:space="0" w:color="auto"/>
            </w:tcBorders>
          </w:tcPr>
          <w:p w14:paraId="2FD33FB9" w14:textId="77777777" w:rsidR="00057449" w:rsidRPr="0091607A" w:rsidRDefault="00057449" w:rsidP="0065533A">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56406F14" w14:textId="77777777" w:rsidR="00057449" w:rsidRPr="0091607A" w:rsidRDefault="00057449" w:rsidP="0065533A">
            <w:pPr>
              <w:spacing w:line="288" w:lineRule="auto"/>
              <w:jc w:val="center"/>
              <w:rPr>
                <w:rFonts w:ascii="Tahoma" w:hAnsi="Tahoma" w:cs="Tahoma"/>
                <w:bCs/>
                <w:sz w:val="20"/>
                <w:szCs w:val="20"/>
              </w:rPr>
            </w:pPr>
          </w:p>
        </w:tc>
      </w:tr>
      <w:tr w:rsidR="00057449" w:rsidRPr="0091607A" w14:paraId="798550A4" w14:textId="77777777" w:rsidTr="0065533A">
        <w:trPr>
          <w:trHeight w:val="886"/>
        </w:trPr>
        <w:tc>
          <w:tcPr>
            <w:tcW w:w="3969" w:type="dxa"/>
            <w:tcBorders>
              <w:top w:val="single" w:sz="12" w:space="0" w:color="auto"/>
              <w:left w:val="single" w:sz="4" w:space="0" w:color="auto"/>
              <w:bottom w:val="single" w:sz="4" w:space="0" w:color="auto"/>
              <w:right w:val="single" w:sz="12" w:space="0" w:color="auto"/>
            </w:tcBorders>
          </w:tcPr>
          <w:p w14:paraId="64F7A076"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sz w:val="20"/>
                <w:szCs w:val="20"/>
              </w:rPr>
              <w:t>Nazwa/typ: (podać)</w:t>
            </w:r>
          </w:p>
        </w:tc>
        <w:tc>
          <w:tcPr>
            <w:tcW w:w="5954" w:type="dxa"/>
            <w:tcBorders>
              <w:top w:val="single" w:sz="12" w:space="0" w:color="auto"/>
              <w:left w:val="single" w:sz="12" w:space="0" w:color="auto"/>
              <w:bottom w:val="single" w:sz="4" w:space="0" w:color="auto"/>
              <w:right w:val="single" w:sz="4" w:space="0" w:color="auto"/>
            </w:tcBorders>
          </w:tcPr>
          <w:p w14:paraId="0AD3C6FB" w14:textId="77777777" w:rsidR="00057449" w:rsidRPr="0091607A" w:rsidRDefault="00057449" w:rsidP="0065533A">
            <w:pPr>
              <w:spacing w:line="288" w:lineRule="auto"/>
              <w:jc w:val="center"/>
              <w:rPr>
                <w:rFonts w:ascii="Tahoma" w:hAnsi="Tahoma" w:cs="Tahoma"/>
                <w:bCs/>
                <w:sz w:val="20"/>
                <w:szCs w:val="20"/>
              </w:rPr>
            </w:pPr>
          </w:p>
        </w:tc>
      </w:tr>
    </w:tbl>
    <w:p w14:paraId="0A738C08" w14:textId="78946402" w:rsidR="00057449" w:rsidRDefault="00057449" w:rsidP="00057449">
      <w:pPr>
        <w:spacing w:line="288" w:lineRule="auto"/>
        <w:rPr>
          <w:rFonts w:ascii="Tahoma" w:hAnsi="Tahoma" w:cs="Tahoma"/>
          <w:sz w:val="20"/>
          <w:szCs w:val="20"/>
          <w:lang w:eastAsia="zh-CN"/>
        </w:rPr>
      </w:pPr>
      <w:r w:rsidRPr="0091607A">
        <w:rPr>
          <w:rFonts w:ascii="Tahoma" w:hAnsi="Tahoma" w:cs="Tahoma"/>
          <w:sz w:val="20"/>
          <w:szCs w:val="20"/>
        </w:rPr>
        <w:t xml:space="preserve">Oświadczamy, iż w/w </w:t>
      </w:r>
      <w:r>
        <w:rPr>
          <w:rFonts w:ascii="Tahoma" w:hAnsi="Tahoma" w:cs="Tahoma"/>
          <w:sz w:val="20"/>
          <w:szCs w:val="20"/>
        </w:rPr>
        <w:t xml:space="preserve">urządzenie </w:t>
      </w:r>
      <w:r w:rsidRPr="0091607A">
        <w:rPr>
          <w:rFonts w:ascii="Tahoma" w:hAnsi="Tahoma" w:cs="Tahoma"/>
          <w:sz w:val="20"/>
          <w:szCs w:val="20"/>
        </w:rPr>
        <w:t xml:space="preserve">spełnia wymagania Zamawiającego wskazane w </w:t>
      </w:r>
      <w:r>
        <w:rPr>
          <w:rFonts w:ascii="Tahoma" w:hAnsi="Tahoma" w:cs="Tahoma"/>
          <w:sz w:val="20"/>
          <w:szCs w:val="20"/>
        </w:rPr>
        <w:t xml:space="preserve">Wymaganych </w:t>
      </w:r>
      <w:r w:rsidR="007A1661">
        <w:rPr>
          <w:rFonts w:ascii="Tahoma" w:hAnsi="Tahoma" w:cs="Tahoma"/>
          <w:sz w:val="20"/>
          <w:szCs w:val="20"/>
        </w:rPr>
        <w:t>P</w:t>
      </w:r>
      <w:r>
        <w:rPr>
          <w:rFonts w:ascii="Tahoma" w:hAnsi="Tahoma" w:cs="Tahoma"/>
          <w:sz w:val="20"/>
          <w:szCs w:val="20"/>
        </w:rPr>
        <w:t>arametrach Technicznych</w:t>
      </w:r>
      <w:r w:rsidR="00BA5C6A">
        <w:rPr>
          <w:rFonts w:ascii="Tahoma" w:hAnsi="Tahoma" w:cs="Tahoma"/>
          <w:sz w:val="20"/>
          <w:szCs w:val="20"/>
        </w:rPr>
        <w:t xml:space="preserve"> (załącznik nr 4 do SWZ)</w:t>
      </w:r>
    </w:p>
    <w:p w14:paraId="19F1CB46" w14:textId="77777777" w:rsidR="00057449" w:rsidRDefault="00057449" w:rsidP="00057449">
      <w:pPr>
        <w:pStyle w:val="Akapitzlist"/>
        <w:numPr>
          <w:ilvl w:val="3"/>
          <w:numId w:val="42"/>
        </w:numPr>
        <w:tabs>
          <w:tab w:val="clear" w:pos="2880"/>
        </w:tabs>
        <w:spacing w:line="288" w:lineRule="auto"/>
        <w:ind w:left="709" w:hanging="425"/>
        <w:rPr>
          <w:rFonts w:ascii="Tahoma" w:hAnsi="Tahoma" w:cs="Tahoma"/>
          <w:sz w:val="20"/>
          <w:szCs w:val="20"/>
        </w:rPr>
      </w:pPr>
      <w:r w:rsidRPr="00057449">
        <w:rPr>
          <w:rFonts w:ascii="Tahoma" w:hAnsi="Tahoma" w:cs="Tahoma"/>
          <w:sz w:val="20"/>
          <w:szCs w:val="20"/>
        </w:rPr>
        <w:t xml:space="preserve">Oświadczamy, iż oferujemy okres gwarancji ……………….miesięcy (min.24) </w:t>
      </w:r>
    </w:p>
    <w:p w14:paraId="33798585" w14:textId="35E7D561" w:rsidR="00057449" w:rsidRPr="00BA5C6A" w:rsidRDefault="00057449" w:rsidP="00BA5C6A">
      <w:pPr>
        <w:spacing w:line="288" w:lineRule="auto"/>
        <w:ind w:left="284"/>
        <w:rPr>
          <w:rFonts w:ascii="Tahoma" w:hAnsi="Tahoma" w:cs="Tahoma"/>
          <w:sz w:val="20"/>
          <w:szCs w:val="20"/>
        </w:rPr>
      </w:pPr>
      <w:r w:rsidRPr="00BA5C6A">
        <w:rPr>
          <w:rFonts w:ascii="Tahoma" w:hAnsi="Tahoma" w:cs="Tahoma"/>
          <w:i/>
          <w:iCs/>
          <w:sz w:val="20"/>
          <w:szCs w:val="20"/>
        </w:rPr>
        <w:t>(w przypadku braku zaznaczenia lub wykreślenia Zamawiający uzna, iż Wykonawca oferuje minimalny okres gwarancji</w:t>
      </w:r>
      <w:r w:rsidRPr="00BA5C6A">
        <w:rPr>
          <w:rFonts w:ascii="Tahoma" w:hAnsi="Tahoma" w:cs="Tahoma"/>
          <w:sz w:val="20"/>
          <w:szCs w:val="20"/>
        </w:rPr>
        <w:t>)</w:t>
      </w:r>
    </w:p>
    <w:p w14:paraId="354B0185" w14:textId="4E51FEEC" w:rsidR="00BA5C6A" w:rsidRPr="00BA5C6A" w:rsidRDefault="00BA5C6A" w:rsidP="00BA5C6A">
      <w:pPr>
        <w:pStyle w:val="Akapitzlist"/>
        <w:numPr>
          <w:ilvl w:val="3"/>
          <w:numId w:val="42"/>
        </w:numPr>
        <w:tabs>
          <w:tab w:val="clear" w:pos="2880"/>
        </w:tabs>
        <w:ind w:left="709" w:hanging="425"/>
        <w:rPr>
          <w:rFonts w:ascii="Tahoma" w:eastAsia="Times New Roman" w:hAnsi="Tahoma" w:cs="Tahoma"/>
          <w:bCs/>
          <w:sz w:val="20"/>
          <w:szCs w:val="20"/>
          <w:lang w:eastAsia="pl-PL"/>
        </w:rPr>
      </w:pPr>
      <w:r w:rsidRPr="00BA5C6A">
        <w:rPr>
          <w:rFonts w:ascii="Tahoma" w:eastAsia="Times New Roman" w:hAnsi="Tahoma" w:cs="Tahoma"/>
          <w:bCs/>
          <w:sz w:val="20"/>
          <w:szCs w:val="20"/>
          <w:lang w:eastAsia="pl-PL"/>
        </w:rPr>
        <w:t>Oświadczamy, iż wykonamy zamówienie w terminie do</w:t>
      </w:r>
      <w:r w:rsidR="00C56A5E" w:rsidRPr="00C56A5E">
        <w:rPr>
          <w:rFonts w:ascii="Tahoma" w:eastAsia="Times New Roman" w:hAnsi="Tahoma" w:cs="Tahoma"/>
          <w:bCs/>
          <w:sz w:val="20"/>
          <w:szCs w:val="20"/>
          <w:lang w:eastAsia="pl-PL"/>
        </w:rPr>
        <w:t xml:space="preserve"> 4 tygodni od dnia podpisania umowy, jednak nie później niż do dnia 29 października 2024 roku</w:t>
      </w:r>
      <w:r w:rsidRPr="00BA5C6A">
        <w:rPr>
          <w:rFonts w:ascii="Tahoma" w:eastAsia="Times New Roman" w:hAnsi="Tahoma" w:cs="Tahoma"/>
          <w:bCs/>
          <w:sz w:val="20"/>
          <w:szCs w:val="20"/>
          <w:lang w:eastAsia="pl-PL"/>
        </w:rPr>
        <w:t>.</w:t>
      </w:r>
    </w:p>
    <w:p w14:paraId="322B51BE" w14:textId="7EAC5BCF"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42EBBA2B"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6851DCC9"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278FEAB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572BD381"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iż w cenie naszej oferty zostały uwzględnione wszystkie koszty wykonania zamówienia.</w:t>
      </w:r>
    </w:p>
    <w:p w14:paraId="475DED1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795D03B6"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MS Mincho" w:hAnsi="Tahoma" w:cs="Tahoma"/>
          <w:sz w:val="20"/>
          <w:szCs w:val="20"/>
          <w:lang w:eastAsia="zh-CN"/>
        </w:rPr>
        <w:t>Oświadczamy, że w/w oferowany przedmiot zamówienia jest kompletny i będzie gotowy do użytkowania bez żadnych dodatkowych inwestycji.</w:t>
      </w:r>
    </w:p>
    <w:p w14:paraId="00644918"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F497C69" w14:textId="47FEEBBF" w:rsidR="00F64EB5" w:rsidRPr="00E92CE4" w:rsidRDefault="00CB42D0" w:rsidP="006E42DD">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6E42DD">
            <w:pPr>
              <w:autoSpaceDE w:val="0"/>
              <w:autoSpaceDN w:val="0"/>
              <w:adjustRightInd w:val="0"/>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R  Rodzaj Wykonawcy:</w:t>
            </w:r>
          </w:p>
          <w:p w14:paraId="17391A80" w14:textId="77777777" w:rsidR="00356FD3" w:rsidRPr="00E92CE4" w:rsidRDefault="00356FD3" w:rsidP="006E42DD">
            <w:pPr>
              <w:pStyle w:val="Akapitzlist"/>
              <w:numPr>
                <w:ilvl w:val="2"/>
                <w:numId w:val="24"/>
              </w:numPr>
              <w:spacing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43C649C3" w14:textId="2703E436" w:rsidR="00356FD3" w:rsidRPr="006E42DD" w:rsidRDefault="00356FD3" w:rsidP="006E42DD">
            <w:pPr>
              <w:pStyle w:val="Akapitzlist"/>
              <w:numPr>
                <w:ilvl w:val="0"/>
                <w:numId w:val="27"/>
              </w:numPr>
              <w:spacing w:before="100" w:before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tc>
      </w:tr>
    </w:tbl>
    <w:p w14:paraId="52B17462" w14:textId="72B42331" w:rsidR="00741950" w:rsidRPr="006E42DD" w:rsidRDefault="009F679B" w:rsidP="006E42DD">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3579D9F3" w14:textId="77777777" w:rsidR="00D54847" w:rsidRDefault="00D54847" w:rsidP="00E92CE4">
      <w:pPr>
        <w:spacing w:after="0"/>
        <w:jc w:val="both"/>
        <w:rPr>
          <w:rFonts w:ascii="Tahoma" w:eastAsia="Times New Roman" w:hAnsi="Tahoma" w:cs="Tahoma"/>
          <w:sz w:val="20"/>
          <w:szCs w:val="20"/>
          <w:lang w:eastAsia="pl-PL"/>
        </w:rPr>
      </w:pPr>
      <w:bookmarkStart w:id="8" w:name="_Hlk97625068"/>
      <w:bookmarkStart w:id="9" w:name="_Hlk132787166"/>
    </w:p>
    <w:p w14:paraId="21D60944" w14:textId="77777777" w:rsidR="00D54847" w:rsidRDefault="00D54847" w:rsidP="00E92CE4">
      <w:pPr>
        <w:spacing w:after="0"/>
        <w:jc w:val="both"/>
        <w:rPr>
          <w:rFonts w:ascii="Tahoma" w:eastAsia="Times New Roman" w:hAnsi="Tahoma" w:cs="Tahoma"/>
          <w:sz w:val="20"/>
          <w:szCs w:val="20"/>
          <w:lang w:eastAsia="pl-PL"/>
        </w:rPr>
      </w:pPr>
    </w:p>
    <w:p w14:paraId="2897B139" w14:textId="77777777" w:rsidR="00D54847" w:rsidRDefault="00D54847" w:rsidP="00E92CE4">
      <w:pPr>
        <w:spacing w:after="0"/>
        <w:jc w:val="both"/>
        <w:rPr>
          <w:rFonts w:ascii="Tahoma" w:eastAsia="Times New Roman" w:hAnsi="Tahoma" w:cs="Tahoma"/>
          <w:sz w:val="20"/>
          <w:szCs w:val="20"/>
          <w:lang w:eastAsia="pl-PL"/>
        </w:rPr>
      </w:pPr>
    </w:p>
    <w:p w14:paraId="0A581B9B" w14:textId="77777777" w:rsidR="00D54847" w:rsidRDefault="00D54847" w:rsidP="00E92CE4">
      <w:pPr>
        <w:spacing w:after="0"/>
        <w:jc w:val="both"/>
        <w:rPr>
          <w:rFonts w:ascii="Tahoma" w:eastAsia="Times New Roman" w:hAnsi="Tahoma" w:cs="Tahoma"/>
          <w:sz w:val="20"/>
          <w:szCs w:val="20"/>
          <w:lang w:eastAsia="pl-PL"/>
        </w:rPr>
      </w:pPr>
    </w:p>
    <w:p w14:paraId="1AD31018" w14:textId="77777777" w:rsidR="00D54847" w:rsidRDefault="00D54847" w:rsidP="00E92CE4">
      <w:pPr>
        <w:spacing w:after="0"/>
        <w:jc w:val="both"/>
        <w:rPr>
          <w:rFonts w:ascii="Tahoma" w:eastAsia="Times New Roman" w:hAnsi="Tahoma" w:cs="Tahoma"/>
          <w:sz w:val="20"/>
          <w:szCs w:val="20"/>
          <w:lang w:eastAsia="pl-PL"/>
        </w:rPr>
      </w:pPr>
    </w:p>
    <w:p w14:paraId="2E64F51D" w14:textId="77777777" w:rsidR="00D54847" w:rsidRDefault="00D54847" w:rsidP="00E92CE4">
      <w:pPr>
        <w:spacing w:after="0"/>
        <w:jc w:val="both"/>
        <w:rPr>
          <w:rFonts w:ascii="Tahoma" w:eastAsia="Times New Roman" w:hAnsi="Tahoma" w:cs="Tahoma"/>
          <w:sz w:val="20"/>
          <w:szCs w:val="20"/>
          <w:lang w:eastAsia="pl-PL"/>
        </w:rPr>
      </w:pPr>
    </w:p>
    <w:p w14:paraId="3B7C231F" w14:textId="77777777" w:rsidR="00D54847" w:rsidRDefault="00D54847" w:rsidP="00E92CE4">
      <w:pPr>
        <w:spacing w:after="0"/>
        <w:jc w:val="both"/>
        <w:rPr>
          <w:rFonts w:ascii="Tahoma" w:eastAsia="Times New Roman" w:hAnsi="Tahoma" w:cs="Tahoma"/>
          <w:sz w:val="20"/>
          <w:szCs w:val="20"/>
          <w:lang w:eastAsia="pl-PL"/>
        </w:rPr>
      </w:pPr>
    </w:p>
    <w:p w14:paraId="7FC55E6D" w14:textId="77777777" w:rsidR="00D54847" w:rsidRDefault="00D54847" w:rsidP="00E92CE4">
      <w:pPr>
        <w:spacing w:after="0"/>
        <w:jc w:val="both"/>
        <w:rPr>
          <w:rFonts w:ascii="Tahoma" w:eastAsia="Times New Roman" w:hAnsi="Tahoma" w:cs="Tahoma"/>
          <w:sz w:val="20"/>
          <w:szCs w:val="20"/>
          <w:lang w:eastAsia="pl-PL"/>
        </w:rPr>
      </w:pPr>
    </w:p>
    <w:p w14:paraId="78360B95" w14:textId="77777777" w:rsidR="00D54847" w:rsidRDefault="00D54847" w:rsidP="00E92CE4">
      <w:pPr>
        <w:spacing w:after="0"/>
        <w:jc w:val="both"/>
        <w:rPr>
          <w:rFonts w:ascii="Tahoma" w:eastAsia="Times New Roman" w:hAnsi="Tahoma" w:cs="Tahoma"/>
          <w:sz w:val="20"/>
          <w:szCs w:val="20"/>
          <w:lang w:eastAsia="pl-PL"/>
        </w:rPr>
      </w:pPr>
    </w:p>
    <w:p w14:paraId="2FA4BBB4" w14:textId="77777777" w:rsidR="00D54847" w:rsidRDefault="00D54847" w:rsidP="00E92CE4">
      <w:pPr>
        <w:spacing w:after="0"/>
        <w:jc w:val="both"/>
        <w:rPr>
          <w:rFonts w:ascii="Tahoma" w:eastAsia="Times New Roman" w:hAnsi="Tahoma" w:cs="Tahoma"/>
          <w:sz w:val="20"/>
          <w:szCs w:val="20"/>
          <w:lang w:eastAsia="pl-PL"/>
        </w:rPr>
      </w:pPr>
    </w:p>
    <w:p w14:paraId="6B6AD871" w14:textId="77777777" w:rsidR="00D54847" w:rsidRDefault="00D54847" w:rsidP="00E92CE4">
      <w:pPr>
        <w:spacing w:after="0"/>
        <w:jc w:val="both"/>
        <w:rPr>
          <w:rFonts w:ascii="Tahoma" w:eastAsia="Times New Roman" w:hAnsi="Tahoma" w:cs="Tahoma"/>
          <w:sz w:val="20"/>
          <w:szCs w:val="20"/>
          <w:lang w:eastAsia="pl-PL"/>
        </w:rPr>
      </w:pPr>
    </w:p>
    <w:p w14:paraId="45256D4C" w14:textId="77777777" w:rsidR="00D54847" w:rsidRDefault="00D54847" w:rsidP="00E92CE4">
      <w:pPr>
        <w:spacing w:after="0"/>
        <w:jc w:val="both"/>
        <w:rPr>
          <w:rFonts w:ascii="Tahoma" w:eastAsia="Times New Roman" w:hAnsi="Tahoma" w:cs="Tahoma"/>
          <w:sz w:val="20"/>
          <w:szCs w:val="20"/>
          <w:lang w:eastAsia="pl-PL"/>
        </w:rPr>
      </w:pPr>
    </w:p>
    <w:p w14:paraId="4993D9EF" w14:textId="77777777" w:rsidR="00D54847" w:rsidRDefault="00D54847" w:rsidP="00E92CE4">
      <w:pPr>
        <w:spacing w:after="0"/>
        <w:jc w:val="both"/>
        <w:rPr>
          <w:rFonts w:ascii="Tahoma" w:eastAsia="Times New Roman" w:hAnsi="Tahoma" w:cs="Tahoma"/>
          <w:sz w:val="20"/>
          <w:szCs w:val="20"/>
          <w:lang w:eastAsia="pl-PL"/>
        </w:rPr>
      </w:pPr>
    </w:p>
    <w:p w14:paraId="08772D24" w14:textId="77777777" w:rsidR="00D54847" w:rsidRDefault="00D54847" w:rsidP="00E92CE4">
      <w:pPr>
        <w:spacing w:after="0"/>
        <w:jc w:val="both"/>
        <w:rPr>
          <w:rFonts w:ascii="Tahoma" w:eastAsia="Times New Roman" w:hAnsi="Tahoma" w:cs="Tahoma"/>
          <w:sz w:val="20"/>
          <w:szCs w:val="20"/>
          <w:lang w:eastAsia="pl-PL"/>
        </w:rPr>
      </w:pPr>
    </w:p>
    <w:p w14:paraId="5491ABF2" w14:textId="77777777" w:rsidR="00D54847" w:rsidRDefault="00D54847" w:rsidP="00E92CE4">
      <w:pPr>
        <w:spacing w:after="0"/>
        <w:jc w:val="both"/>
        <w:rPr>
          <w:rFonts w:ascii="Tahoma" w:eastAsia="Times New Roman" w:hAnsi="Tahoma" w:cs="Tahoma"/>
          <w:sz w:val="20"/>
          <w:szCs w:val="20"/>
          <w:lang w:eastAsia="pl-PL"/>
        </w:rPr>
      </w:pPr>
    </w:p>
    <w:p w14:paraId="51099A73" w14:textId="77777777" w:rsidR="00D54847" w:rsidRDefault="00D54847" w:rsidP="00E92CE4">
      <w:pPr>
        <w:spacing w:after="0"/>
        <w:jc w:val="both"/>
        <w:rPr>
          <w:rFonts w:ascii="Tahoma" w:eastAsia="Times New Roman" w:hAnsi="Tahoma" w:cs="Tahoma"/>
          <w:sz w:val="20"/>
          <w:szCs w:val="20"/>
          <w:lang w:eastAsia="pl-PL"/>
        </w:rPr>
      </w:pPr>
    </w:p>
    <w:p w14:paraId="0D48DD96" w14:textId="77777777" w:rsidR="00D54847" w:rsidRDefault="00D54847" w:rsidP="00E92CE4">
      <w:pPr>
        <w:spacing w:after="0"/>
        <w:jc w:val="both"/>
        <w:rPr>
          <w:rFonts w:ascii="Tahoma" w:eastAsia="Times New Roman" w:hAnsi="Tahoma" w:cs="Tahoma"/>
          <w:sz w:val="20"/>
          <w:szCs w:val="20"/>
          <w:lang w:eastAsia="pl-PL"/>
        </w:rPr>
      </w:pPr>
    </w:p>
    <w:p w14:paraId="4C3F572E" w14:textId="77777777" w:rsidR="00D54847" w:rsidRDefault="00D54847" w:rsidP="00E92CE4">
      <w:pPr>
        <w:spacing w:after="0"/>
        <w:jc w:val="both"/>
        <w:rPr>
          <w:rFonts w:ascii="Tahoma" w:eastAsia="Times New Roman" w:hAnsi="Tahoma" w:cs="Tahoma"/>
          <w:sz w:val="20"/>
          <w:szCs w:val="20"/>
          <w:lang w:eastAsia="pl-PL"/>
        </w:rPr>
      </w:pPr>
    </w:p>
    <w:p w14:paraId="688C927F" w14:textId="77777777" w:rsidR="00D54847" w:rsidRDefault="00D54847" w:rsidP="00E92CE4">
      <w:pPr>
        <w:spacing w:after="0"/>
        <w:jc w:val="both"/>
        <w:rPr>
          <w:rFonts w:ascii="Tahoma" w:eastAsia="Times New Roman" w:hAnsi="Tahoma" w:cs="Tahoma"/>
          <w:sz w:val="20"/>
          <w:szCs w:val="20"/>
          <w:lang w:eastAsia="pl-PL"/>
        </w:rPr>
      </w:pPr>
    </w:p>
    <w:p w14:paraId="01EA72BB" w14:textId="77777777" w:rsidR="00D54847" w:rsidRDefault="00D54847" w:rsidP="00E92CE4">
      <w:pPr>
        <w:spacing w:after="0"/>
        <w:jc w:val="both"/>
        <w:rPr>
          <w:rFonts w:ascii="Tahoma" w:eastAsia="Times New Roman" w:hAnsi="Tahoma" w:cs="Tahoma"/>
          <w:sz w:val="20"/>
          <w:szCs w:val="20"/>
          <w:lang w:eastAsia="pl-PL"/>
        </w:rPr>
      </w:pPr>
    </w:p>
    <w:p w14:paraId="2A8CB9F5" w14:textId="77777777" w:rsidR="00D54847" w:rsidRDefault="00D54847" w:rsidP="00E92CE4">
      <w:pPr>
        <w:spacing w:after="0"/>
        <w:jc w:val="both"/>
        <w:rPr>
          <w:rFonts w:ascii="Tahoma" w:eastAsia="Times New Roman" w:hAnsi="Tahoma" w:cs="Tahoma"/>
          <w:sz w:val="20"/>
          <w:szCs w:val="20"/>
          <w:lang w:eastAsia="pl-PL"/>
        </w:rPr>
      </w:pPr>
    </w:p>
    <w:p w14:paraId="291FBDFB" w14:textId="77777777" w:rsidR="00D54847" w:rsidRDefault="00D54847" w:rsidP="00E92CE4">
      <w:pPr>
        <w:spacing w:after="0"/>
        <w:jc w:val="both"/>
        <w:rPr>
          <w:rFonts w:ascii="Tahoma" w:eastAsia="Times New Roman" w:hAnsi="Tahoma" w:cs="Tahoma"/>
          <w:sz w:val="20"/>
          <w:szCs w:val="20"/>
          <w:lang w:eastAsia="pl-PL"/>
        </w:rPr>
      </w:pPr>
    </w:p>
    <w:p w14:paraId="3530DB79" w14:textId="77777777" w:rsidR="00D54847" w:rsidRDefault="00D54847" w:rsidP="00E92CE4">
      <w:pPr>
        <w:spacing w:after="0"/>
        <w:jc w:val="both"/>
        <w:rPr>
          <w:rFonts w:ascii="Tahoma" w:eastAsia="Times New Roman" w:hAnsi="Tahoma" w:cs="Tahoma"/>
          <w:sz w:val="20"/>
          <w:szCs w:val="20"/>
          <w:lang w:eastAsia="pl-PL"/>
        </w:rPr>
      </w:pPr>
    </w:p>
    <w:p w14:paraId="48B3C60A" w14:textId="77777777" w:rsidR="00D54847" w:rsidRDefault="00D54847" w:rsidP="00E92CE4">
      <w:pPr>
        <w:spacing w:after="0"/>
        <w:jc w:val="both"/>
        <w:rPr>
          <w:rFonts w:ascii="Tahoma" w:eastAsia="Times New Roman" w:hAnsi="Tahoma" w:cs="Tahoma"/>
          <w:sz w:val="20"/>
          <w:szCs w:val="20"/>
          <w:lang w:eastAsia="pl-PL"/>
        </w:rPr>
      </w:pPr>
    </w:p>
    <w:p w14:paraId="1A0AB12E" w14:textId="77777777" w:rsidR="00D54847" w:rsidRDefault="00D54847" w:rsidP="00E92CE4">
      <w:pPr>
        <w:spacing w:after="0"/>
        <w:jc w:val="both"/>
        <w:rPr>
          <w:rFonts w:ascii="Tahoma" w:eastAsia="Times New Roman" w:hAnsi="Tahoma" w:cs="Tahoma"/>
          <w:sz w:val="20"/>
          <w:szCs w:val="20"/>
          <w:lang w:eastAsia="pl-PL"/>
        </w:rPr>
      </w:pPr>
    </w:p>
    <w:p w14:paraId="4485BE0D" w14:textId="77777777" w:rsidR="00D54847" w:rsidRDefault="00D54847" w:rsidP="00E92CE4">
      <w:pPr>
        <w:spacing w:after="0"/>
        <w:jc w:val="both"/>
        <w:rPr>
          <w:rFonts w:ascii="Tahoma" w:eastAsia="Times New Roman" w:hAnsi="Tahoma" w:cs="Tahoma"/>
          <w:sz w:val="20"/>
          <w:szCs w:val="20"/>
          <w:lang w:eastAsia="pl-PL"/>
        </w:rPr>
      </w:pPr>
    </w:p>
    <w:p w14:paraId="6E912A4B" w14:textId="77777777" w:rsidR="00D54847" w:rsidRDefault="00D54847" w:rsidP="00E92CE4">
      <w:pPr>
        <w:spacing w:after="0"/>
        <w:jc w:val="both"/>
        <w:rPr>
          <w:rFonts w:ascii="Tahoma" w:eastAsia="Times New Roman" w:hAnsi="Tahoma" w:cs="Tahoma"/>
          <w:sz w:val="20"/>
          <w:szCs w:val="20"/>
          <w:lang w:eastAsia="pl-PL"/>
        </w:rPr>
      </w:pPr>
    </w:p>
    <w:p w14:paraId="59B7A168" w14:textId="77777777" w:rsidR="00D54847" w:rsidRDefault="00D54847" w:rsidP="00E92CE4">
      <w:pPr>
        <w:spacing w:after="0"/>
        <w:jc w:val="both"/>
        <w:rPr>
          <w:rFonts w:ascii="Tahoma" w:eastAsia="Times New Roman" w:hAnsi="Tahoma" w:cs="Tahoma"/>
          <w:sz w:val="20"/>
          <w:szCs w:val="20"/>
          <w:lang w:eastAsia="pl-PL"/>
        </w:rPr>
      </w:pPr>
    </w:p>
    <w:p w14:paraId="53728E17" w14:textId="77777777" w:rsidR="00D54847" w:rsidRDefault="00D54847" w:rsidP="00E92CE4">
      <w:pPr>
        <w:spacing w:after="0"/>
        <w:jc w:val="both"/>
        <w:rPr>
          <w:rFonts w:ascii="Tahoma" w:eastAsia="Times New Roman" w:hAnsi="Tahoma" w:cs="Tahoma"/>
          <w:sz w:val="20"/>
          <w:szCs w:val="20"/>
          <w:lang w:eastAsia="pl-PL"/>
        </w:rPr>
      </w:pPr>
    </w:p>
    <w:p w14:paraId="67095313" w14:textId="77777777" w:rsidR="00D54847" w:rsidRDefault="00D54847" w:rsidP="00E92CE4">
      <w:pPr>
        <w:spacing w:after="0"/>
        <w:jc w:val="both"/>
        <w:rPr>
          <w:rFonts w:ascii="Tahoma" w:eastAsia="Times New Roman" w:hAnsi="Tahoma" w:cs="Tahoma"/>
          <w:sz w:val="20"/>
          <w:szCs w:val="20"/>
          <w:lang w:eastAsia="pl-PL"/>
        </w:rPr>
      </w:pPr>
    </w:p>
    <w:p w14:paraId="7A609A00" w14:textId="77777777" w:rsidR="00D54847" w:rsidRDefault="00D54847" w:rsidP="00E92CE4">
      <w:pPr>
        <w:spacing w:after="0"/>
        <w:jc w:val="both"/>
        <w:rPr>
          <w:rFonts w:ascii="Tahoma" w:eastAsia="Times New Roman" w:hAnsi="Tahoma" w:cs="Tahoma"/>
          <w:sz w:val="20"/>
          <w:szCs w:val="20"/>
          <w:lang w:eastAsia="pl-PL"/>
        </w:rPr>
      </w:pPr>
    </w:p>
    <w:p w14:paraId="2BDF750D" w14:textId="77777777" w:rsidR="00D54847" w:rsidRDefault="00D54847" w:rsidP="00E92CE4">
      <w:pPr>
        <w:spacing w:after="0"/>
        <w:jc w:val="both"/>
        <w:rPr>
          <w:rFonts w:ascii="Tahoma" w:eastAsia="Times New Roman" w:hAnsi="Tahoma" w:cs="Tahoma"/>
          <w:sz w:val="20"/>
          <w:szCs w:val="20"/>
          <w:lang w:eastAsia="pl-PL"/>
        </w:rPr>
      </w:pPr>
    </w:p>
    <w:p w14:paraId="56179C15" w14:textId="77777777" w:rsidR="00D54847" w:rsidRDefault="00D54847" w:rsidP="00E92CE4">
      <w:pPr>
        <w:spacing w:after="0"/>
        <w:jc w:val="both"/>
        <w:rPr>
          <w:rFonts w:ascii="Tahoma" w:eastAsia="Times New Roman" w:hAnsi="Tahoma" w:cs="Tahoma"/>
          <w:sz w:val="20"/>
          <w:szCs w:val="20"/>
          <w:lang w:eastAsia="pl-PL"/>
        </w:rPr>
      </w:pPr>
    </w:p>
    <w:p w14:paraId="3B66C1CA" w14:textId="77777777" w:rsidR="00D54847" w:rsidRDefault="00D54847" w:rsidP="00E92CE4">
      <w:pPr>
        <w:spacing w:after="0"/>
        <w:jc w:val="both"/>
        <w:rPr>
          <w:rFonts w:ascii="Tahoma" w:eastAsia="Times New Roman" w:hAnsi="Tahoma" w:cs="Tahoma"/>
          <w:sz w:val="20"/>
          <w:szCs w:val="20"/>
          <w:lang w:eastAsia="pl-PL"/>
        </w:rPr>
      </w:pPr>
    </w:p>
    <w:p w14:paraId="612AB55E" w14:textId="77777777" w:rsidR="00D54847" w:rsidRDefault="00D54847" w:rsidP="00E92CE4">
      <w:pPr>
        <w:spacing w:after="0"/>
        <w:jc w:val="both"/>
        <w:rPr>
          <w:rFonts w:ascii="Tahoma" w:eastAsia="Times New Roman" w:hAnsi="Tahoma" w:cs="Tahoma"/>
          <w:sz w:val="20"/>
          <w:szCs w:val="20"/>
          <w:lang w:eastAsia="pl-PL"/>
        </w:rPr>
      </w:pPr>
    </w:p>
    <w:p w14:paraId="51C3DE64" w14:textId="77777777" w:rsidR="00D54847" w:rsidRDefault="00D54847" w:rsidP="00E92CE4">
      <w:pPr>
        <w:spacing w:after="0"/>
        <w:jc w:val="both"/>
        <w:rPr>
          <w:rFonts w:ascii="Tahoma" w:eastAsia="Times New Roman" w:hAnsi="Tahoma" w:cs="Tahoma"/>
          <w:sz w:val="20"/>
          <w:szCs w:val="20"/>
          <w:lang w:eastAsia="pl-PL"/>
        </w:rPr>
      </w:pPr>
    </w:p>
    <w:p w14:paraId="05D14D3A" w14:textId="77777777" w:rsidR="00D54847" w:rsidRDefault="00D54847" w:rsidP="00E92CE4">
      <w:pPr>
        <w:spacing w:after="0"/>
        <w:jc w:val="both"/>
        <w:rPr>
          <w:rFonts w:ascii="Tahoma" w:eastAsia="Times New Roman" w:hAnsi="Tahoma" w:cs="Tahoma"/>
          <w:sz w:val="20"/>
          <w:szCs w:val="20"/>
          <w:lang w:eastAsia="pl-PL"/>
        </w:rPr>
      </w:pPr>
    </w:p>
    <w:p w14:paraId="2A7A43B0" w14:textId="77777777" w:rsidR="00D54847" w:rsidRDefault="00D54847" w:rsidP="00E92CE4">
      <w:pPr>
        <w:spacing w:after="0"/>
        <w:jc w:val="both"/>
        <w:rPr>
          <w:rFonts w:ascii="Tahoma" w:eastAsia="Times New Roman" w:hAnsi="Tahoma" w:cs="Tahoma"/>
          <w:sz w:val="20"/>
          <w:szCs w:val="20"/>
          <w:lang w:eastAsia="pl-PL"/>
        </w:rPr>
      </w:pPr>
    </w:p>
    <w:p w14:paraId="6087AB51" w14:textId="77777777" w:rsidR="00D54847" w:rsidRDefault="00D54847" w:rsidP="00E92CE4">
      <w:pPr>
        <w:spacing w:after="0"/>
        <w:jc w:val="both"/>
        <w:rPr>
          <w:rFonts w:ascii="Tahoma" w:eastAsia="Times New Roman" w:hAnsi="Tahoma" w:cs="Tahoma"/>
          <w:sz w:val="20"/>
          <w:szCs w:val="20"/>
          <w:lang w:eastAsia="pl-PL"/>
        </w:rPr>
      </w:pPr>
    </w:p>
    <w:p w14:paraId="314970B4" w14:textId="77777777" w:rsidR="00D54847" w:rsidRDefault="00D54847" w:rsidP="00E92CE4">
      <w:pPr>
        <w:spacing w:after="0"/>
        <w:jc w:val="both"/>
        <w:rPr>
          <w:rFonts w:ascii="Tahoma" w:eastAsia="Times New Roman" w:hAnsi="Tahoma" w:cs="Tahoma"/>
          <w:sz w:val="20"/>
          <w:szCs w:val="20"/>
          <w:lang w:eastAsia="pl-PL"/>
        </w:rPr>
      </w:pPr>
    </w:p>
    <w:p w14:paraId="5BC54547" w14:textId="77777777" w:rsidR="00D54847" w:rsidRDefault="00D54847" w:rsidP="00E92CE4">
      <w:pPr>
        <w:spacing w:after="0"/>
        <w:jc w:val="both"/>
        <w:rPr>
          <w:rFonts w:ascii="Tahoma" w:eastAsia="Times New Roman" w:hAnsi="Tahoma" w:cs="Tahoma"/>
          <w:sz w:val="20"/>
          <w:szCs w:val="20"/>
          <w:lang w:eastAsia="pl-PL"/>
        </w:rPr>
      </w:pPr>
    </w:p>
    <w:p w14:paraId="1DB35BA5" w14:textId="77777777" w:rsidR="00D54847" w:rsidRDefault="00D54847" w:rsidP="00E92CE4">
      <w:pPr>
        <w:spacing w:after="0"/>
        <w:jc w:val="both"/>
        <w:rPr>
          <w:rFonts w:ascii="Tahoma" w:eastAsia="Times New Roman" w:hAnsi="Tahoma" w:cs="Tahoma"/>
          <w:sz w:val="20"/>
          <w:szCs w:val="20"/>
          <w:lang w:eastAsia="pl-PL"/>
        </w:rPr>
      </w:pPr>
    </w:p>
    <w:p w14:paraId="28A5525F" w14:textId="77777777" w:rsidR="00D54847" w:rsidRDefault="00D54847" w:rsidP="00E92CE4">
      <w:pPr>
        <w:spacing w:after="0"/>
        <w:jc w:val="both"/>
        <w:rPr>
          <w:rFonts w:ascii="Tahoma" w:eastAsia="Times New Roman" w:hAnsi="Tahoma" w:cs="Tahoma"/>
          <w:sz w:val="20"/>
          <w:szCs w:val="20"/>
          <w:lang w:eastAsia="pl-PL"/>
        </w:rPr>
      </w:pPr>
    </w:p>
    <w:p w14:paraId="1A202153" w14:textId="77777777" w:rsidR="00D54847" w:rsidRDefault="00D54847" w:rsidP="00E92CE4">
      <w:pPr>
        <w:spacing w:after="0"/>
        <w:jc w:val="both"/>
        <w:rPr>
          <w:rFonts w:ascii="Tahoma" w:eastAsia="Times New Roman" w:hAnsi="Tahoma" w:cs="Tahoma"/>
          <w:sz w:val="20"/>
          <w:szCs w:val="20"/>
          <w:lang w:eastAsia="pl-PL"/>
        </w:rPr>
      </w:pPr>
    </w:p>
    <w:p w14:paraId="0ADB7D79" w14:textId="77777777" w:rsidR="00D54847" w:rsidRDefault="00D54847" w:rsidP="00E92CE4">
      <w:pPr>
        <w:spacing w:after="0"/>
        <w:jc w:val="both"/>
        <w:rPr>
          <w:rFonts w:ascii="Tahoma" w:eastAsia="Times New Roman" w:hAnsi="Tahoma" w:cs="Tahoma"/>
          <w:sz w:val="20"/>
          <w:szCs w:val="20"/>
          <w:lang w:eastAsia="pl-PL"/>
        </w:rPr>
      </w:pPr>
    </w:p>
    <w:p w14:paraId="49AE9095" w14:textId="5DAB2C9D"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AA0920">
        <w:rPr>
          <w:rFonts w:ascii="Tahoma" w:eastAsia="Times New Roman" w:hAnsi="Tahoma" w:cs="Tahoma"/>
          <w:sz w:val="20"/>
          <w:szCs w:val="20"/>
          <w:lang w:eastAsia="pl-PL"/>
        </w:rPr>
        <w:t>73</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10"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8"/>
    <w:bookmarkEnd w:id="9"/>
    <w:bookmarkEnd w:id="10"/>
    <w:p w14:paraId="700F4419" w14:textId="77777777" w:rsidR="00002304" w:rsidRPr="00E92CE4" w:rsidRDefault="00002304" w:rsidP="00E92CE4">
      <w:pPr>
        <w:spacing w:after="0"/>
        <w:rPr>
          <w:rFonts w:ascii="Tahoma" w:eastAsia="Times New Roman" w:hAnsi="Tahoma" w:cs="Tahoma"/>
          <w:b/>
          <w:sz w:val="20"/>
          <w:szCs w:val="20"/>
          <w:lang w:eastAsia="pl-PL"/>
        </w:rPr>
      </w:pPr>
    </w:p>
    <w:p w14:paraId="27963F31" w14:textId="77777777" w:rsidR="00D54847" w:rsidRDefault="00D54847" w:rsidP="00E92CE4">
      <w:pPr>
        <w:spacing w:after="0"/>
        <w:jc w:val="both"/>
        <w:rPr>
          <w:rFonts w:ascii="Tahoma" w:eastAsia="Times New Roman" w:hAnsi="Tahoma" w:cs="Tahoma"/>
          <w:sz w:val="20"/>
          <w:szCs w:val="20"/>
          <w:lang w:eastAsia="pl-PL"/>
        </w:rPr>
      </w:pPr>
    </w:p>
    <w:p w14:paraId="6E8196B2" w14:textId="77777777" w:rsidR="00D54847" w:rsidRPr="00E92CE4" w:rsidRDefault="00D54847"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49827D01" w:rsidR="00002304" w:rsidRPr="00E92CE4" w:rsidRDefault="00002304" w:rsidP="00E92CE4">
      <w:pPr>
        <w:spacing w:after="0"/>
        <w:jc w:val="both"/>
        <w:rPr>
          <w:rFonts w:ascii="Tahoma" w:eastAsia="Times New Roman" w:hAnsi="Tahoma" w:cs="Tahoma"/>
          <w:i/>
          <w:sz w:val="20"/>
          <w:szCs w:val="20"/>
          <w:lang w:eastAsia="pl-PL"/>
        </w:rPr>
      </w:pPr>
      <w:bookmarkStart w:id="11"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 xml:space="preserve">a zestawów do intubacji trudnych dróg oddechowych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11"/>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2" w:name="_Hlk102039198"/>
      <w:r w:rsidR="002B4FE3" w:rsidRPr="00E92CE4">
        <w:rPr>
          <w:rFonts w:ascii="Tahoma" w:eastAsia="Times New Roman" w:hAnsi="Tahoma" w:cs="Tahoma"/>
          <w:i/>
          <w:sz w:val="20"/>
          <w:szCs w:val="20"/>
          <w:lang w:eastAsia="ar-SA"/>
        </w:rPr>
        <w:t>ć</w:t>
      </w: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2DA8869E"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11026B">
        <w:rPr>
          <w:rFonts w:ascii="Tahoma" w:eastAsia="Times New Roman" w:hAnsi="Tahoma" w:cs="Tahoma"/>
          <w:iCs/>
          <w:sz w:val="20"/>
          <w:szCs w:val="20"/>
          <w:lang w:eastAsia="ar-SA"/>
        </w:rPr>
        <w:t>7</w:t>
      </w:r>
      <w:r w:rsidR="00AA0920">
        <w:rPr>
          <w:rFonts w:ascii="Tahoma" w:eastAsia="Times New Roman" w:hAnsi="Tahoma" w:cs="Tahoma"/>
          <w:iCs/>
          <w:sz w:val="20"/>
          <w:szCs w:val="20"/>
          <w:lang w:eastAsia="ar-SA"/>
        </w:rPr>
        <w:t>3</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2"/>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30B27D39"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 xml:space="preserve">a zestawów do intubacji trudnych dróg oddechowych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3"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3"/>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77A8CCF8" w:rsidR="00D52645" w:rsidRPr="00E92CE4" w:rsidRDefault="002F69DF" w:rsidP="00E92CE4">
      <w:pPr>
        <w:suppressAutoHyphens/>
        <w:spacing w:after="0"/>
        <w:rPr>
          <w:rFonts w:ascii="Tahoma" w:eastAsia="Calibri" w:hAnsi="Tahoma" w:cs="Tahoma"/>
          <w:sz w:val="20"/>
          <w:szCs w:val="20"/>
          <w:lang w:eastAsia="ar-SA"/>
        </w:rPr>
      </w:pPr>
      <w:bookmarkStart w:id="14" w:name="_Hlk116389272"/>
      <w:r w:rsidRPr="00E92CE4">
        <w:rPr>
          <w:rFonts w:ascii="Tahoma" w:eastAsia="Calibri" w:hAnsi="Tahoma" w:cs="Tahoma"/>
          <w:sz w:val="20"/>
          <w:szCs w:val="20"/>
        </w:rPr>
        <w:t>DZP.</w:t>
      </w:r>
      <w:r w:rsidR="0040409C">
        <w:rPr>
          <w:rFonts w:ascii="Tahoma" w:eastAsia="Calibri" w:hAnsi="Tahoma" w:cs="Tahoma"/>
          <w:sz w:val="20"/>
          <w:szCs w:val="20"/>
        </w:rPr>
        <w:t>2</w:t>
      </w:r>
      <w:r w:rsidRPr="00E92CE4">
        <w:rPr>
          <w:rFonts w:ascii="Tahoma" w:eastAsia="Calibri" w:hAnsi="Tahoma" w:cs="Tahoma"/>
          <w:sz w:val="20"/>
          <w:szCs w:val="20"/>
        </w:rPr>
        <w:t>81.</w:t>
      </w:r>
      <w:r w:rsidR="0011026B">
        <w:rPr>
          <w:rFonts w:ascii="Tahoma" w:eastAsia="Calibri" w:hAnsi="Tahoma" w:cs="Tahoma"/>
          <w:sz w:val="20"/>
          <w:szCs w:val="20"/>
        </w:rPr>
        <w:t>7</w:t>
      </w:r>
      <w:r w:rsidR="00AA0920">
        <w:rPr>
          <w:rFonts w:ascii="Tahoma" w:eastAsia="Calibri" w:hAnsi="Tahoma" w:cs="Tahoma"/>
          <w:sz w:val="20"/>
          <w:szCs w:val="20"/>
        </w:rPr>
        <w:t>3</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5"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6"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6"/>
    </w:p>
    <w:bookmarkEnd w:id="15"/>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6309F297"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B41070">
        <w:rPr>
          <w:rFonts w:ascii="Tahoma" w:eastAsia="Times New Roman" w:hAnsi="Tahoma" w:cs="Times New Roman"/>
          <w:b/>
          <w:bCs/>
          <w:sz w:val="20"/>
          <w:szCs w:val="20"/>
        </w:rPr>
        <w:t>D</w:t>
      </w:r>
      <w:r w:rsidR="00B41070" w:rsidRPr="0040409C">
        <w:rPr>
          <w:rFonts w:ascii="Tahoma" w:eastAsia="Times New Roman" w:hAnsi="Tahoma" w:cs="Times New Roman"/>
          <w:b/>
          <w:bCs/>
          <w:sz w:val="20"/>
          <w:szCs w:val="20"/>
        </w:rPr>
        <w:t>ostaw</w:t>
      </w:r>
      <w:r w:rsidR="00B41070">
        <w:rPr>
          <w:rFonts w:ascii="Tahoma" w:eastAsia="Times New Roman" w:hAnsi="Tahoma" w:cs="Times New Roman"/>
          <w:b/>
          <w:bCs/>
          <w:sz w:val="20"/>
          <w:szCs w:val="20"/>
        </w:rPr>
        <w:t xml:space="preserve">a zestawów do intubacji trudnych dróg oddechowych </w:t>
      </w:r>
      <w:r w:rsidR="00D52645" w:rsidRPr="00E92CE4">
        <w:rPr>
          <w:rFonts w:ascii="Tahoma" w:eastAsia="Times New Roman" w:hAnsi="Tahoma" w:cs="Tahoma"/>
          <w:sz w:val="20"/>
          <w:szCs w:val="20"/>
          <w:lang w:eastAsia="pl-PL"/>
        </w:rPr>
        <w:t>na podstawie ustawy z dnia 11 września 2019 r. Prawo zamówień publicznych (t. j. Dz. U. z 202</w:t>
      </w:r>
      <w:r w:rsidR="00062A25" w:rsidRPr="00E92CE4">
        <w:rPr>
          <w:rFonts w:ascii="Tahoma" w:eastAsia="Times New Roman" w:hAnsi="Tahoma" w:cs="Tahoma"/>
          <w:sz w:val="20"/>
          <w:szCs w:val="20"/>
          <w:lang w:eastAsia="pl-PL"/>
        </w:rPr>
        <w:t>3</w:t>
      </w:r>
      <w:r w:rsidR="00D52645" w:rsidRPr="00E92CE4">
        <w:rPr>
          <w:rFonts w:ascii="Tahoma" w:eastAsia="Times New Roman" w:hAnsi="Tahoma" w:cs="Tahoma"/>
          <w:sz w:val="20"/>
          <w:szCs w:val="20"/>
          <w:lang w:eastAsia="pl-PL"/>
        </w:rPr>
        <w:t xml:space="preserve"> r. poz. </w:t>
      </w:r>
      <w:r w:rsidR="00062A25" w:rsidRPr="00E92CE4">
        <w:rPr>
          <w:rFonts w:ascii="Tahoma" w:eastAsia="Times New Roman" w:hAnsi="Tahoma" w:cs="Tahoma"/>
          <w:sz w:val="20"/>
          <w:szCs w:val="20"/>
          <w:lang w:eastAsia="pl-PL"/>
        </w:rPr>
        <w:t>1605</w:t>
      </w:r>
      <w:r w:rsidR="00D52645" w:rsidRPr="00E92CE4">
        <w:rPr>
          <w:rFonts w:ascii="Tahoma" w:eastAsia="Times New Roman" w:hAnsi="Tahoma" w:cs="Tahoma"/>
          <w:sz w:val="20"/>
          <w:szCs w:val="20"/>
          <w:lang w:eastAsia="pl-PL"/>
        </w:rPr>
        <w:t xml:space="preserve"> z </w:t>
      </w:r>
      <w:proofErr w:type="spellStart"/>
      <w:r w:rsidR="00D52645" w:rsidRPr="00E92CE4">
        <w:rPr>
          <w:rFonts w:ascii="Tahoma" w:eastAsia="Times New Roman" w:hAnsi="Tahoma" w:cs="Tahoma"/>
          <w:sz w:val="20"/>
          <w:szCs w:val="20"/>
          <w:lang w:eastAsia="pl-PL"/>
        </w:rPr>
        <w:t>późn</w:t>
      </w:r>
      <w:proofErr w:type="spellEnd"/>
      <w:r w:rsidR="00D52645" w:rsidRPr="00E92CE4">
        <w:rPr>
          <w:rFonts w:ascii="Tahoma" w:eastAsia="Times New Roman" w:hAnsi="Tahoma" w:cs="Tahoma"/>
          <w:sz w:val="20"/>
          <w:szCs w:val="20"/>
          <w:lang w:eastAsia="pl-PL"/>
        </w:rPr>
        <w:t xml:space="preserve">. zm.), </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4"/>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137A" w14:textId="77777777" w:rsidR="00B66A4D" w:rsidRDefault="00B66A4D" w:rsidP="002118DF">
      <w:pPr>
        <w:spacing w:after="0" w:line="240" w:lineRule="auto"/>
      </w:pPr>
      <w:r>
        <w:separator/>
      </w:r>
    </w:p>
  </w:endnote>
  <w:endnote w:type="continuationSeparator" w:id="0">
    <w:p w14:paraId="6F0BB6E8" w14:textId="77777777" w:rsidR="00B66A4D" w:rsidRDefault="00B66A4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8FA2" w14:textId="77777777" w:rsidR="00B66A4D" w:rsidRDefault="00B66A4D" w:rsidP="002118DF">
      <w:pPr>
        <w:spacing w:after="0" w:line="240" w:lineRule="auto"/>
      </w:pPr>
      <w:r>
        <w:separator/>
      </w:r>
    </w:p>
  </w:footnote>
  <w:footnote w:type="continuationSeparator" w:id="0">
    <w:p w14:paraId="37B32201" w14:textId="77777777" w:rsidR="00B66A4D" w:rsidRDefault="00B66A4D"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413A12"/>
    <w:multiLevelType w:val="hybridMultilevel"/>
    <w:tmpl w:val="1EAE65B2"/>
    <w:lvl w:ilvl="0" w:tplc="0415000F">
      <w:start w:val="1"/>
      <w:numFmt w:val="decimal"/>
      <w:lvlText w:val="%1."/>
      <w:lvlJc w:val="left"/>
      <w:pPr>
        <w:ind w:left="720" w:hanging="360"/>
      </w:pPr>
    </w:lvl>
    <w:lvl w:ilvl="1" w:tplc="93BE4D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8"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A0075"/>
    <w:multiLevelType w:val="multilevel"/>
    <w:tmpl w:val="BF92DF8A"/>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ED23BF7"/>
    <w:multiLevelType w:val="hybridMultilevel"/>
    <w:tmpl w:val="E5487D42"/>
    <w:lvl w:ilvl="0" w:tplc="50880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BB411A"/>
    <w:multiLevelType w:val="hybridMultilevel"/>
    <w:tmpl w:val="598E1E3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623476"/>
    <w:multiLevelType w:val="hybridMultilevel"/>
    <w:tmpl w:val="649ACC4C"/>
    <w:lvl w:ilvl="0" w:tplc="E1D063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7"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67C19A4"/>
    <w:multiLevelType w:val="hybridMultilevel"/>
    <w:tmpl w:val="CE4A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BB276F7"/>
    <w:multiLevelType w:val="hybridMultilevel"/>
    <w:tmpl w:val="CCD484D2"/>
    <w:numStyleLink w:val="WWNum11"/>
  </w:abstractNum>
  <w:abstractNum w:abstractNumId="73"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D3E6E47"/>
    <w:multiLevelType w:val="hybridMultilevel"/>
    <w:tmpl w:val="5F6C5168"/>
    <w:lvl w:ilvl="0" w:tplc="87C29ABA">
      <w:start w:val="1"/>
      <w:numFmt w:val="lowerLetter"/>
      <w:lvlText w:val="%1)"/>
      <w:lvlJc w:val="left"/>
      <w:pPr>
        <w:ind w:left="144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D30EEB"/>
    <w:multiLevelType w:val="hybridMultilevel"/>
    <w:tmpl w:val="1C9A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6B351134"/>
    <w:multiLevelType w:val="hybridMultilevel"/>
    <w:tmpl w:val="26EEC120"/>
    <w:lvl w:ilvl="0" w:tplc="31D08510">
      <w:start w:val="6"/>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D5321AC"/>
    <w:multiLevelType w:val="hybridMultilevel"/>
    <w:tmpl w:val="CCD484D2"/>
    <w:numStyleLink w:val="WWNum11"/>
  </w:abstractNum>
  <w:abstractNum w:abstractNumId="102"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471C73"/>
    <w:multiLevelType w:val="hybridMultilevel"/>
    <w:tmpl w:val="377A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5389907">
    <w:abstractNumId w:val="5"/>
  </w:num>
  <w:num w:numId="2" w16cid:durableId="1038357606">
    <w:abstractNumId w:val="29"/>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3"/>
  </w:num>
  <w:num w:numId="4" w16cid:durableId="1864518754">
    <w:abstractNumId w:val="24"/>
  </w:num>
  <w:num w:numId="5" w16cid:durableId="276908208">
    <w:abstractNumId w:val="38"/>
  </w:num>
  <w:num w:numId="6" w16cid:durableId="1931424181">
    <w:abstractNumId w:val="57"/>
  </w:num>
  <w:num w:numId="7" w16cid:durableId="341323589">
    <w:abstractNumId w:val="17"/>
  </w:num>
  <w:num w:numId="8" w16cid:durableId="778255179">
    <w:abstractNumId w:val="89"/>
  </w:num>
  <w:num w:numId="9" w16cid:durableId="497842692">
    <w:abstractNumId w:val="56"/>
  </w:num>
  <w:num w:numId="10" w16cid:durableId="1104766660">
    <w:abstractNumId w:val="79"/>
  </w:num>
  <w:num w:numId="11" w16cid:durableId="43914450">
    <w:abstractNumId w:val="32"/>
  </w:num>
  <w:num w:numId="12" w16cid:durableId="1135559151">
    <w:abstractNumId w:val="31"/>
  </w:num>
  <w:num w:numId="13" w16cid:durableId="1541166157">
    <w:abstractNumId w:val="46"/>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39"/>
  </w:num>
  <w:num w:numId="16" w16cid:durableId="792410535">
    <w:abstractNumId w:val="44"/>
  </w:num>
  <w:num w:numId="17" w16cid:durableId="616061660">
    <w:abstractNumId w:val="78"/>
  </w:num>
  <w:num w:numId="18" w16cid:durableId="763502577">
    <w:abstractNumId w:val="99"/>
  </w:num>
  <w:num w:numId="19" w16cid:durableId="1635064768">
    <w:abstractNumId w:val="58"/>
  </w:num>
  <w:num w:numId="20" w16cid:durableId="290284120">
    <w:abstractNumId w:val="52"/>
  </w:num>
  <w:num w:numId="21" w16cid:durableId="783380968">
    <w:abstractNumId w:val="77"/>
  </w:num>
  <w:num w:numId="22" w16cid:durableId="1484157385">
    <w:abstractNumId w:val="88"/>
  </w:num>
  <w:num w:numId="23" w16cid:durableId="1756439942">
    <w:abstractNumId w:val="94"/>
  </w:num>
  <w:num w:numId="24" w16cid:durableId="721516327">
    <w:abstractNumId w:val="22"/>
  </w:num>
  <w:num w:numId="25" w16cid:durableId="1489204846">
    <w:abstractNumId w:val="30"/>
  </w:num>
  <w:num w:numId="26" w16cid:durableId="926577395">
    <w:abstractNumId w:val="86"/>
  </w:num>
  <w:num w:numId="27" w16cid:durableId="577205771">
    <w:abstractNumId w:val="33"/>
  </w:num>
  <w:num w:numId="28" w16cid:durableId="1105661344">
    <w:abstractNumId w:val="16"/>
  </w:num>
  <w:num w:numId="29" w16cid:durableId="557939730">
    <w:abstractNumId w:val="36"/>
  </w:num>
  <w:num w:numId="30" w16cid:durableId="1203787320">
    <w:abstractNumId w:val="27"/>
  </w:num>
  <w:num w:numId="31" w16cid:durableId="712458681">
    <w:abstractNumId w:val="21"/>
  </w:num>
  <w:num w:numId="32" w16cid:durableId="546375029">
    <w:abstractNumId w:val="92"/>
  </w:num>
  <w:num w:numId="33" w16cid:durableId="922176992">
    <w:abstractNumId w:val="62"/>
  </w:num>
  <w:num w:numId="34" w16cid:durableId="1654135703">
    <w:abstractNumId w:val="26"/>
  </w:num>
  <w:num w:numId="35" w16cid:durableId="888497108">
    <w:abstractNumId w:val="10"/>
  </w:num>
  <w:num w:numId="36" w16cid:durableId="893853183">
    <w:abstractNumId w:val="103"/>
  </w:num>
  <w:num w:numId="37" w16cid:durableId="640037798">
    <w:abstractNumId w:val="73"/>
  </w:num>
  <w:num w:numId="38" w16cid:durableId="874922729">
    <w:abstractNumId w:val="81"/>
  </w:num>
  <w:num w:numId="39" w16cid:durableId="1343778899">
    <w:abstractNumId w:val="101"/>
  </w:num>
  <w:num w:numId="40" w16cid:durableId="1110734954">
    <w:abstractNumId w:val="102"/>
  </w:num>
  <w:num w:numId="41" w16cid:durableId="800658902">
    <w:abstractNumId w:val="93"/>
  </w:num>
  <w:num w:numId="42" w16cid:durableId="1520898577">
    <w:abstractNumId w:val="72"/>
    <w:lvlOverride w:ilvl="0">
      <w:lvl w:ilvl="0" w:tplc="5C664FC6">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29"/>
  </w:num>
  <w:num w:numId="45" w16cid:durableId="983049515">
    <w:abstractNumId w:val="50"/>
  </w:num>
  <w:num w:numId="46" w16cid:durableId="1498886990">
    <w:abstractNumId w:val="87"/>
  </w:num>
  <w:num w:numId="47" w16cid:durableId="1248880456">
    <w:abstractNumId w:val="63"/>
  </w:num>
  <w:num w:numId="48" w16cid:durableId="410548244">
    <w:abstractNumId w:val="82"/>
  </w:num>
  <w:num w:numId="49" w16cid:durableId="461575667">
    <w:abstractNumId w:val="41"/>
  </w:num>
  <w:num w:numId="50" w16cid:durableId="1166097145">
    <w:abstractNumId w:val="34"/>
  </w:num>
  <w:num w:numId="51" w16cid:durableId="918052314">
    <w:abstractNumId w:val="75"/>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52" w16cid:durableId="1461418308">
    <w:abstractNumId w:val="28"/>
  </w:num>
  <w:num w:numId="53" w16cid:durableId="1202212106">
    <w:abstractNumId w:val="23"/>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54" w16cid:durableId="908733725">
    <w:abstractNumId w:val="90"/>
  </w:num>
  <w:num w:numId="55" w16cid:durableId="1758676254">
    <w:abstractNumId w:val="64"/>
  </w:num>
  <w:num w:numId="56" w16cid:durableId="126120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902733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7409821">
    <w:abstractNumId w:val="69"/>
  </w:num>
  <w:num w:numId="59" w16cid:durableId="1939560863">
    <w:abstractNumId w:val="105"/>
  </w:num>
  <w:num w:numId="60" w16cid:durableId="11658286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0E"/>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4E19"/>
    <w:rsid w:val="000553F1"/>
    <w:rsid w:val="000558D7"/>
    <w:rsid w:val="00055EAD"/>
    <w:rsid w:val="0005715A"/>
    <w:rsid w:val="00057449"/>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C58"/>
    <w:rsid w:val="0009248D"/>
    <w:rsid w:val="000926D7"/>
    <w:rsid w:val="000935B7"/>
    <w:rsid w:val="000939E5"/>
    <w:rsid w:val="00094A92"/>
    <w:rsid w:val="000A0FE7"/>
    <w:rsid w:val="000A1266"/>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2E8"/>
    <w:rsid w:val="000C63F7"/>
    <w:rsid w:val="000C67CD"/>
    <w:rsid w:val="000C796F"/>
    <w:rsid w:val="000D2F49"/>
    <w:rsid w:val="000D3774"/>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60AB"/>
    <w:rsid w:val="000E7E59"/>
    <w:rsid w:val="000F0A6A"/>
    <w:rsid w:val="000F0C1C"/>
    <w:rsid w:val="000F1E18"/>
    <w:rsid w:val="000F2A5C"/>
    <w:rsid w:val="000F4009"/>
    <w:rsid w:val="001033CB"/>
    <w:rsid w:val="00103EC8"/>
    <w:rsid w:val="00104E82"/>
    <w:rsid w:val="00105256"/>
    <w:rsid w:val="00106C98"/>
    <w:rsid w:val="0011026B"/>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9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5546"/>
    <w:rsid w:val="00196651"/>
    <w:rsid w:val="00197DAC"/>
    <w:rsid w:val="001A0B68"/>
    <w:rsid w:val="001A0FFA"/>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169E"/>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7B"/>
    <w:rsid w:val="00201A0A"/>
    <w:rsid w:val="00202422"/>
    <w:rsid w:val="00202468"/>
    <w:rsid w:val="002035C7"/>
    <w:rsid w:val="002076CA"/>
    <w:rsid w:val="00210268"/>
    <w:rsid w:val="002104C7"/>
    <w:rsid w:val="00211353"/>
    <w:rsid w:val="002118DF"/>
    <w:rsid w:val="0021195C"/>
    <w:rsid w:val="00211EBF"/>
    <w:rsid w:val="00211F38"/>
    <w:rsid w:val="002128B3"/>
    <w:rsid w:val="00212977"/>
    <w:rsid w:val="00212DB7"/>
    <w:rsid w:val="0021550B"/>
    <w:rsid w:val="002163AB"/>
    <w:rsid w:val="00216F1A"/>
    <w:rsid w:val="002204DE"/>
    <w:rsid w:val="002211A8"/>
    <w:rsid w:val="00221C21"/>
    <w:rsid w:val="00221C97"/>
    <w:rsid w:val="00221D61"/>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935"/>
    <w:rsid w:val="00257B3A"/>
    <w:rsid w:val="00257F15"/>
    <w:rsid w:val="002617E0"/>
    <w:rsid w:val="00262579"/>
    <w:rsid w:val="00262A8E"/>
    <w:rsid w:val="00262D71"/>
    <w:rsid w:val="00262E4A"/>
    <w:rsid w:val="00263190"/>
    <w:rsid w:val="002636DF"/>
    <w:rsid w:val="002646D4"/>
    <w:rsid w:val="00265396"/>
    <w:rsid w:val="0026548F"/>
    <w:rsid w:val="002667EA"/>
    <w:rsid w:val="00270DCD"/>
    <w:rsid w:val="0027207E"/>
    <w:rsid w:val="00272E77"/>
    <w:rsid w:val="0027598F"/>
    <w:rsid w:val="00276BEC"/>
    <w:rsid w:val="0027797B"/>
    <w:rsid w:val="00277D72"/>
    <w:rsid w:val="00281075"/>
    <w:rsid w:val="00281200"/>
    <w:rsid w:val="00282004"/>
    <w:rsid w:val="002826C9"/>
    <w:rsid w:val="00283AF8"/>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3E6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59C"/>
    <w:rsid w:val="00342FBA"/>
    <w:rsid w:val="00344231"/>
    <w:rsid w:val="00344C8B"/>
    <w:rsid w:val="00344CE8"/>
    <w:rsid w:val="00345F49"/>
    <w:rsid w:val="00347AF1"/>
    <w:rsid w:val="003502B0"/>
    <w:rsid w:val="00353793"/>
    <w:rsid w:val="003542D8"/>
    <w:rsid w:val="00355111"/>
    <w:rsid w:val="0035512A"/>
    <w:rsid w:val="00355A5A"/>
    <w:rsid w:val="00356FD3"/>
    <w:rsid w:val="00356FE9"/>
    <w:rsid w:val="003621AD"/>
    <w:rsid w:val="00363213"/>
    <w:rsid w:val="003635D2"/>
    <w:rsid w:val="00363D75"/>
    <w:rsid w:val="003645A8"/>
    <w:rsid w:val="00364895"/>
    <w:rsid w:val="00366299"/>
    <w:rsid w:val="00367338"/>
    <w:rsid w:val="00371A71"/>
    <w:rsid w:val="0037302D"/>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1DC3"/>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2F76"/>
    <w:rsid w:val="003C576E"/>
    <w:rsid w:val="003C6676"/>
    <w:rsid w:val="003C7BD5"/>
    <w:rsid w:val="003D1B91"/>
    <w:rsid w:val="003D2198"/>
    <w:rsid w:val="003D2971"/>
    <w:rsid w:val="003D3F67"/>
    <w:rsid w:val="003D4365"/>
    <w:rsid w:val="003D43D8"/>
    <w:rsid w:val="003D7A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3B3E"/>
    <w:rsid w:val="0043408A"/>
    <w:rsid w:val="0043602B"/>
    <w:rsid w:val="00436055"/>
    <w:rsid w:val="00436296"/>
    <w:rsid w:val="004378DE"/>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71F"/>
    <w:rsid w:val="004826D0"/>
    <w:rsid w:val="00482E5E"/>
    <w:rsid w:val="004851D6"/>
    <w:rsid w:val="004854EF"/>
    <w:rsid w:val="00485CEE"/>
    <w:rsid w:val="00486709"/>
    <w:rsid w:val="00486EBE"/>
    <w:rsid w:val="0049074B"/>
    <w:rsid w:val="00490960"/>
    <w:rsid w:val="0049157E"/>
    <w:rsid w:val="00491C66"/>
    <w:rsid w:val="00491D54"/>
    <w:rsid w:val="004927C5"/>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5F7"/>
    <w:rsid w:val="00553D7F"/>
    <w:rsid w:val="00554B7B"/>
    <w:rsid w:val="00556ABE"/>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6B88"/>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1C44"/>
    <w:rsid w:val="005C2564"/>
    <w:rsid w:val="005C3F8F"/>
    <w:rsid w:val="005C4BA6"/>
    <w:rsid w:val="005C6BA3"/>
    <w:rsid w:val="005D12A1"/>
    <w:rsid w:val="005D2DA4"/>
    <w:rsid w:val="005D2DFB"/>
    <w:rsid w:val="005D3A51"/>
    <w:rsid w:val="005D4C20"/>
    <w:rsid w:val="005D529F"/>
    <w:rsid w:val="005D5AB9"/>
    <w:rsid w:val="005D5EDA"/>
    <w:rsid w:val="005D686E"/>
    <w:rsid w:val="005D76F2"/>
    <w:rsid w:val="005D7F8C"/>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2946"/>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3A7"/>
    <w:rsid w:val="00671577"/>
    <w:rsid w:val="00671FE5"/>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50F"/>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42DD"/>
    <w:rsid w:val="006E65EF"/>
    <w:rsid w:val="006E7D66"/>
    <w:rsid w:val="006F0023"/>
    <w:rsid w:val="006F0AA9"/>
    <w:rsid w:val="006F0CCA"/>
    <w:rsid w:val="006F1887"/>
    <w:rsid w:val="006F2688"/>
    <w:rsid w:val="006F3446"/>
    <w:rsid w:val="006F34D4"/>
    <w:rsid w:val="006F5E42"/>
    <w:rsid w:val="006F6103"/>
    <w:rsid w:val="00700AEF"/>
    <w:rsid w:val="007031A6"/>
    <w:rsid w:val="00703672"/>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477D3"/>
    <w:rsid w:val="00751CFB"/>
    <w:rsid w:val="00751D19"/>
    <w:rsid w:val="0075219C"/>
    <w:rsid w:val="00752220"/>
    <w:rsid w:val="00753A35"/>
    <w:rsid w:val="007553C6"/>
    <w:rsid w:val="00756B28"/>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661"/>
    <w:rsid w:val="007A1DB2"/>
    <w:rsid w:val="007A2CDC"/>
    <w:rsid w:val="007A333B"/>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CAA"/>
    <w:rsid w:val="00846EE5"/>
    <w:rsid w:val="0084737E"/>
    <w:rsid w:val="00847D53"/>
    <w:rsid w:val="00850497"/>
    <w:rsid w:val="00850510"/>
    <w:rsid w:val="0085321C"/>
    <w:rsid w:val="00853DFE"/>
    <w:rsid w:val="008555AF"/>
    <w:rsid w:val="008558AB"/>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97E50"/>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448B"/>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599C"/>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4FFD"/>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0F8"/>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2C04"/>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7376"/>
    <w:rsid w:val="00A21121"/>
    <w:rsid w:val="00A23039"/>
    <w:rsid w:val="00A23ABD"/>
    <w:rsid w:val="00A24BF4"/>
    <w:rsid w:val="00A254A1"/>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65DE5"/>
    <w:rsid w:val="00A70D01"/>
    <w:rsid w:val="00A70EB8"/>
    <w:rsid w:val="00A7108E"/>
    <w:rsid w:val="00A71F0F"/>
    <w:rsid w:val="00A73DBD"/>
    <w:rsid w:val="00A7413D"/>
    <w:rsid w:val="00A74469"/>
    <w:rsid w:val="00A74C55"/>
    <w:rsid w:val="00A750F1"/>
    <w:rsid w:val="00A7596B"/>
    <w:rsid w:val="00A826E0"/>
    <w:rsid w:val="00A83545"/>
    <w:rsid w:val="00A84673"/>
    <w:rsid w:val="00A84D26"/>
    <w:rsid w:val="00A85040"/>
    <w:rsid w:val="00A852C9"/>
    <w:rsid w:val="00A8664C"/>
    <w:rsid w:val="00A87A37"/>
    <w:rsid w:val="00A87C28"/>
    <w:rsid w:val="00A9060B"/>
    <w:rsid w:val="00A916AD"/>
    <w:rsid w:val="00A946D9"/>
    <w:rsid w:val="00A94A63"/>
    <w:rsid w:val="00A96CDF"/>
    <w:rsid w:val="00A97701"/>
    <w:rsid w:val="00AA0201"/>
    <w:rsid w:val="00AA0920"/>
    <w:rsid w:val="00AA0F30"/>
    <w:rsid w:val="00AA22F6"/>
    <w:rsid w:val="00AA3BC1"/>
    <w:rsid w:val="00AA54B3"/>
    <w:rsid w:val="00AA7628"/>
    <w:rsid w:val="00AA7FBF"/>
    <w:rsid w:val="00AB1CFB"/>
    <w:rsid w:val="00AB3919"/>
    <w:rsid w:val="00AB43EE"/>
    <w:rsid w:val="00AB46F8"/>
    <w:rsid w:val="00AC170B"/>
    <w:rsid w:val="00AC3321"/>
    <w:rsid w:val="00AC533C"/>
    <w:rsid w:val="00AC61DC"/>
    <w:rsid w:val="00AC66D5"/>
    <w:rsid w:val="00AC724B"/>
    <w:rsid w:val="00AD0FAE"/>
    <w:rsid w:val="00AD1687"/>
    <w:rsid w:val="00AD1E2E"/>
    <w:rsid w:val="00AD2A03"/>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1657"/>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3519"/>
    <w:rsid w:val="00B24FD9"/>
    <w:rsid w:val="00B254D8"/>
    <w:rsid w:val="00B259E7"/>
    <w:rsid w:val="00B30320"/>
    <w:rsid w:val="00B30DEB"/>
    <w:rsid w:val="00B31C11"/>
    <w:rsid w:val="00B35FC7"/>
    <w:rsid w:val="00B36283"/>
    <w:rsid w:val="00B36C16"/>
    <w:rsid w:val="00B3761B"/>
    <w:rsid w:val="00B37DE2"/>
    <w:rsid w:val="00B41070"/>
    <w:rsid w:val="00B439F9"/>
    <w:rsid w:val="00B450F3"/>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5C6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1189"/>
    <w:rsid w:val="00BD3B94"/>
    <w:rsid w:val="00BD45BD"/>
    <w:rsid w:val="00BE0950"/>
    <w:rsid w:val="00BE0C92"/>
    <w:rsid w:val="00BE2A4D"/>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07A05"/>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3118"/>
    <w:rsid w:val="00C54431"/>
    <w:rsid w:val="00C55958"/>
    <w:rsid w:val="00C5666B"/>
    <w:rsid w:val="00C56A5E"/>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3C1"/>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A24"/>
    <w:rsid w:val="00CA7BB7"/>
    <w:rsid w:val="00CB338B"/>
    <w:rsid w:val="00CB42D0"/>
    <w:rsid w:val="00CB4F02"/>
    <w:rsid w:val="00CB5E1C"/>
    <w:rsid w:val="00CB6DF1"/>
    <w:rsid w:val="00CB7169"/>
    <w:rsid w:val="00CC19D9"/>
    <w:rsid w:val="00CC2333"/>
    <w:rsid w:val="00CC2E0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2EBD"/>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4847"/>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529C"/>
    <w:rsid w:val="00DC5DC8"/>
    <w:rsid w:val="00DC5EF7"/>
    <w:rsid w:val="00DD0163"/>
    <w:rsid w:val="00DD37A5"/>
    <w:rsid w:val="00DD3F0C"/>
    <w:rsid w:val="00DD619E"/>
    <w:rsid w:val="00DE0710"/>
    <w:rsid w:val="00DE1295"/>
    <w:rsid w:val="00DE231A"/>
    <w:rsid w:val="00DE23CC"/>
    <w:rsid w:val="00DE2769"/>
    <w:rsid w:val="00DE33F4"/>
    <w:rsid w:val="00DE3ECA"/>
    <w:rsid w:val="00DE4043"/>
    <w:rsid w:val="00DE46CC"/>
    <w:rsid w:val="00DE4B1C"/>
    <w:rsid w:val="00DE571A"/>
    <w:rsid w:val="00DE6F0F"/>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1D"/>
    <w:rsid w:val="00E35C58"/>
    <w:rsid w:val="00E365AB"/>
    <w:rsid w:val="00E37B02"/>
    <w:rsid w:val="00E37D8A"/>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B1D"/>
    <w:rsid w:val="00F84ECC"/>
    <w:rsid w:val="00F869D7"/>
    <w:rsid w:val="00F86F7E"/>
    <w:rsid w:val="00F8778F"/>
    <w:rsid w:val="00F87E3C"/>
    <w:rsid w:val="00F907D9"/>
    <w:rsid w:val="00F92726"/>
    <w:rsid w:val="00F92EB7"/>
    <w:rsid w:val="00F93873"/>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76E6"/>
    <w:rsid w:val="00FE0FA7"/>
    <w:rsid w:val="00FE6766"/>
    <w:rsid w:val="00FE7517"/>
    <w:rsid w:val="00FE7776"/>
    <w:rsid w:val="00FE7D9B"/>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1">
    <w:name w:val="heading 1"/>
    <w:basedOn w:val="Normalny"/>
    <w:next w:val="Normalny"/>
    <w:link w:val="Nagwek1Znak"/>
    <w:uiPriority w:val="9"/>
    <w:qFormat/>
    <w:rsid w:val="000A12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44"/>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 w:type="character" w:customStyle="1" w:styleId="Nagwek1Znak">
    <w:name w:val="Nagłówek 1 Znak"/>
    <w:basedOn w:val="Domylnaczcionkaakapitu"/>
    <w:link w:val="Nagwek1"/>
    <w:uiPriority w:val="9"/>
    <w:rsid w:val="000A12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4310896">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6703643">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strona/45-instrukcje" TargetMode="External"/><Relationship Id="rId18"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pn/uck-katowic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22</Pages>
  <Words>9245</Words>
  <Characters>55475</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172</cp:revision>
  <cp:lastPrinted>2024-06-28T05:26:00Z</cp:lastPrinted>
  <dcterms:created xsi:type="dcterms:W3CDTF">2022-12-28T13:14:00Z</dcterms:created>
  <dcterms:modified xsi:type="dcterms:W3CDTF">2024-08-20T06:54:00Z</dcterms:modified>
</cp:coreProperties>
</file>