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10241F36" w:rsidR="00B77FE5" w:rsidRPr="003E5BCE" w:rsidRDefault="00AE04E6" w:rsidP="00B77FE5">
      <w:pPr>
        <w:spacing w:after="0" w:line="240" w:lineRule="auto"/>
        <w:rPr>
          <w:rFonts w:ascii="Times New Roman" w:eastAsia="Times New Roman" w:hAnsi="Times New Roman" w:cs="Times New Roman"/>
          <w:bCs/>
          <w:sz w:val="24"/>
          <w:szCs w:val="24"/>
          <w:lang w:eastAsia="pl-PL"/>
        </w:rPr>
      </w:pPr>
      <w:r w:rsidRPr="003E5BCE">
        <w:rPr>
          <w:rFonts w:ascii="Times New Roman" w:eastAsia="Times New Roman" w:hAnsi="Times New Roman" w:cs="Times New Roman"/>
          <w:bCs/>
          <w:sz w:val="24"/>
          <w:szCs w:val="24"/>
          <w:lang w:eastAsia="pl-PL"/>
        </w:rPr>
        <w:t>Znak sprawy : DZP</w:t>
      </w:r>
      <w:r w:rsidR="001C47F9" w:rsidRPr="003E5BCE">
        <w:rPr>
          <w:rFonts w:ascii="Times New Roman" w:eastAsia="Times New Roman" w:hAnsi="Times New Roman" w:cs="Times New Roman"/>
          <w:bCs/>
          <w:sz w:val="24"/>
          <w:szCs w:val="24"/>
          <w:lang w:eastAsia="pl-PL"/>
        </w:rPr>
        <w:t>.</w:t>
      </w:r>
      <w:r w:rsidRPr="003E5BCE">
        <w:rPr>
          <w:rFonts w:ascii="Times New Roman" w:eastAsia="Times New Roman" w:hAnsi="Times New Roman" w:cs="Times New Roman"/>
          <w:bCs/>
          <w:sz w:val="24"/>
          <w:szCs w:val="24"/>
          <w:lang w:eastAsia="pl-PL"/>
        </w:rPr>
        <w:t>38</w:t>
      </w:r>
      <w:r w:rsidR="00647885" w:rsidRPr="003E5BCE">
        <w:rPr>
          <w:rFonts w:ascii="Times New Roman" w:eastAsia="Times New Roman" w:hAnsi="Times New Roman" w:cs="Times New Roman"/>
          <w:bCs/>
          <w:sz w:val="24"/>
          <w:szCs w:val="24"/>
          <w:lang w:eastAsia="pl-PL"/>
        </w:rPr>
        <w:t>1.</w:t>
      </w:r>
      <w:r w:rsidR="003E5BCE" w:rsidRPr="003E5BCE">
        <w:rPr>
          <w:rFonts w:ascii="Times New Roman" w:eastAsia="Times New Roman" w:hAnsi="Times New Roman" w:cs="Times New Roman"/>
          <w:bCs/>
          <w:sz w:val="24"/>
          <w:szCs w:val="24"/>
          <w:lang w:eastAsia="pl-PL"/>
        </w:rPr>
        <w:t>28</w:t>
      </w:r>
      <w:r w:rsidR="00647885" w:rsidRPr="003E5BCE">
        <w:rPr>
          <w:rFonts w:ascii="Times New Roman" w:eastAsia="Times New Roman" w:hAnsi="Times New Roman" w:cs="Times New Roman"/>
          <w:bCs/>
          <w:sz w:val="24"/>
          <w:szCs w:val="24"/>
          <w:lang w:eastAsia="pl-PL"/>
        </w:rPr>
        <w:t>B</w:t>
      </w:r>
      <w:r w:rsidR="00C93FA8" w:rsidRPr="003E5BCE">
        <w:rPr>
          <w:rFonts w:ascii="Times New Roman" w:eastAsia="Times New Roman" w:hAnsi="Times New Roman" w:cs="Times New Roman"/>
          <w:bCs/>
          <w:sz w:val="24"/>
          <w:szCs w:val="24"/>
          <w:lang w:eastAsia="pl-PL"/>
        </w:rPr>
        <w:t>.</w:t>
      </w:r>
      <w:r w:rsidR="00DA71C4" w:rsidRPr="003E5BCE">
        <w:rPr>
          <w:rFonts w:ascii="Times New Roman" w:eastAsia="Times New Roman" w:hAnsi="Times New Roman" w:cs="Times New Roman"/>
          <w:bCs/>
          <w:sz w:val="24"/>
          <w:szCs w:val="24"/>
          <w:lang w:eastAsia="pl-PL"/>
        </w:rPr>
        <w:t>202</w:t>
      </w:r>
      <w:r w:rsidR="0000798B" w:rsidRPr="003E5BCE">
        <w:rPr>
          <w:rFonts w:ascii="Times New Roman" w:eastAsia="Times New Roman" w:hAnsi="Times New Roman" w:cs="Times New Roman"/>
          <w:bCs/>
          <w:sz w:val="24"/>
          <w:szCs w:val="24"/>
          <w:lang w:eastAsia="pl-PL"/>
        </w:rPr>
        <w:t>3</w:t>
      </w:r>
      <w:r w:rsidR="00B77FE5" w:rsidRPr="003E5BCE">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3731584E"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sidRPr="004D5768">
        <w:rPr>
          <w:rFonts w:ascii="Times New Roman" w:eastAsia="Times New Roman" w:hAnsi="Times New Roman" w:cs="Times New Roman"/>
          <w:sz w:val="24"/>
          <w:szCs w:val="24"/>
          <w:lang w:eastAsia="pl-PL"/>
        </w:rPr>
        <w:t xml:space="preserve">Na </w:t>
      </w:r>
      <w:r w:rsidR="0000798B">
        <w:rPr>
          <w:rFonts w:ascii="Times New Roman" w:eastAsia="Calibri" w:hAnsi="Times New Roman" w:cs="Times New Roman"/>
          <w:sz w:val="24"/>
          <w:szCs w:val="24"/>
        </w:rPr>
        <w:t xml:space="preserve">dostawę </w:t>
      </w:r>
      <w:r w:rsidR="0055435C">
        <w:rPr>
          <w:rFonts w:ascii="Times New Roman" w:eastAsia="Calibri" w:hAnsi="Times New Roman" w:cs="Times New Roman"/>
          <w:sz w:val="24"/>
          <w:szCs w:val="24"/>
        </w:rPr>
        <w:t>komory laminarnej</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3EE18E3"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17CC6A44" w:rsidR="00B77FE5" w:rsidRPr="006D48C6" w:rsidRDefault="00B77FE5" w:rsidP="00B77FE5">
      <w:pPr>
        <w:spacing w:after="0" w:line="240" w:lineRule="auto"/>
        <w:jc w:val="center"/>
        <w:rPr>
          <w:rFonts w:ascii="Times New Roman" w:eastAsia="Times New Roman" w:hAnsi="Times New Roman" w:cs="Times New Roman"/>
          <w:bCs/>
          <w:sz w:val="24"/>
          <w:szCs w:val="24"/>
          <w:lang w:eastAsia="pl-PL"/>
        </w:rPr>
      </w:pPr>
      <w:r w:rsidRPr="006D48C6">
        <w:rPr>
          <w:rFonts w:ascii="Times New Roman" w:eastAsia="Times New Roman" w:hAnsi="Times New Roman" w:cs="Times New Roman"/>
          <w:bCs/>
          <w:sz w:val="24"/>
          <w:szCs w:val="24"/>
          <w:lang w:eastAsia="pl-PL"/>
        </w:rPr>
        <w:t xml:space="preserve">                                                          Zatwierdził  w dniu </w:t>
      </w:r>
      <w:r w:rsidR="00633971" w:rsidRPr="006D48C6">
        <w:rPr>
          <w:rFonts w:ascii="Times New Roman" w:eastAsia="Times New Roman" w:hAnsi="Times New Roman" w:cs="Times New Roman"/>
          <w:bCs/>
          <w:sz w:val="24"/>
          <w:szCs w:val="24"/>
          <w:lang w:eastAsia="pl-PL"/>
        </w:rPr>
        <w:t xml:space="preserve"> </w:t>
      </w:r>
      <w:r w:rsidR="007200E2" w:rsidRPr="006D48C6">
        <w:rPr>
          <w:rFonts w:ascii="Times New Roman" w:eastAsia="Times New Roman" w:hAnsi="Times New Roman" w:cs="Times New Roman"/>
          <w:bCs/>
          <w:sz w:val="24"/>
          <w:szCs w:val="24"/>
          <w:lang w:eastAsia="pl-PL"/>
        </w:rPr>
        <w:t>11</w:t>
      </w:r>
      <w:r w:rsidR="007603FA" w:rsidRPr="006D48C6">
        <w:rPr>
          <w:rFonts w:ascii="Times New Roman" w:eastAsia="Times New Roman" w:hAnsi="Times New Roman" w:cs="Times New Roman"/>
          <w:bCs/>
          <w:sz w:val="24"/>
          <w:szCs w:val="24"/>
          <w:lang w:eastAsia="pl-PL"/>
        </w:rPr>
        <w:t>.</w:t>
      </w:r>
      <w:r w:rsidR="0000798B" w:rsidRPr="006D48C6">
        <w:rPr>
          <w:rFonts w:ascii="Times New Roman" w:eastAsia="Times New Roman" w:hAnsi="Times New Roman" w:cs="Times New Roman"/>
          <w:bCs/>
          <w:sz w:val="24"/>
          <w:szCs w:val="24"/>
          <w:lang w:eastAsia="pl-PL"/>
        </w:rPr>
        <w:t>0</w:t>
      </w:r>
      <w:r w:rsidR="0055435C" w:rsidRPr="006D48C6">
        <w:rPr>
          <w:rFonts w:ascii="Times New Roman" w:eastAsia="Times New Roman" w:hAnsi="Times New Roman" w:cs="Times New Roman"/>
          <w:bCs/>
          <w:sz w:val="24"/>
          <w:szCs w:val="24"/>
          <w:lang w:eastAsia="pl-PL"/>
        </w:rPr>
        <w:t>4</w:t>
      </w:r>
      <w:r w:rsidR="007603FA" w:rsidRPr="006D48C6">
        <w:rPr>
          <w:rFonts w:ascii="Times New Roman" w:eastAsia="Times New Roman" w:hAnsi="Times New Roman" w:cs="Times New Roman"/>
          <w:bCs/>
          <w:sz w:val="24"/>
          <w:szCs w:val="24"/>
          <w:lang w:eastAsia="pl-PL"/>
        </w:rPr>
        <w:t>.202</w:t>
      </w:r>
      <w:r w:rsidR="0000798B" w:rsidRPr="006D48C6">
        <w:rPr>
          <w:rFonts w:ascii="Times New Roman" w:eastAsia="Times New Roman" w:hAnsi="Times New Roman" w:cs="Times New Roman"/>
          <w:bCs/>
          <w:sz w:val="24"/>
          <w:szCs w:val="24"/>
          <w:lang w:eastAsia="pl-PL"/>
        </w:rPr>
        <w:t>3</w:t>
      </w:r>
      <w:r w:rsidR="007603FA" w:rsidRPr="006D48C6">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9C77BBE"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54E306CF" w14:textId="16E49A4D"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166DC1E1" w14:textId="72A0BFAB" w:rsidR="00261517" w:rsidRDefault="00261517" w:rsidP="0061141D">
      <w:pPr>
        <w:spacing w:after="0" w:line="240" w:lineRule="auto"/>
        <w:jc w:val="right"/>
        <w:rPr>
          <w:rFonts w:ascii="Times New Roman" w:eastAsia="Times New Roman" w:hAnsi="Times New Roman" w:cs="Times New Roman"/>
          <w:noProof/>
          <w:sz w:val="24"/>
          <w:szCs w:val="24"/>
          <w:lang w:eastAsia="pl-PL"/>
        </w:rPr>
      </w:pPr>
    </w:p>
    <w:p w14:paraId="1BE5EAC0" w14:textId="6A2CCB9A" w:rsidR="00F11FE0" w:rsidRDefault="00F11FE0" w:rsidP="0061141D">
      <w:pPr>
        <w:spacing w:after="0" w:line="240" w:lineRule="auto"/>
        <w:jc w:val="right"/>
        <w:rPr>
          <w:rFonts w:ascii="Times New Roman" w:eastAsia="Times New Roman" w:hAnsi="Times New Roman" w:cs="Times New Roman"/>
          <w:noProof/>
          <w:sz w:val="24"/>
          <w:szCs w:val="24"/>
          <w:lang w:eastAsia="pl-PL"/>
        </w:rPr>
      </w:pPr>
    </w:p>
    <w:p w14:paraId="538BC9A1" w14:textId="34C31AE7" w:rsidR="00F11FE0" w:rsidRDefault="00F11FE0" w:rsidP="0061141D">
      <w:pPr>
        <w:spacing w:after="0" w:line="240" w:lineRule="auto"/>
        <w:jc w:val="right"/>
        <w:rPr>
          <w:rFonts w:ascii="Times New Roman" w:eastAsia="Times New Roman" w:hAnsi="Times New Roman" w:cs="Times New Roman"/>
          <w:noProof/>
          <w:sz w:val="24"/>
          <w:szCs w:val="24"/>
          <w:lang w:eastAsia="pl-PL"/>
        </w:rPr>
      </w:pPr>
    </w:p>
    <w:p w14:paraId="3BEBDB99" w14:textId="77777777" w:rsidR="00F11FE0" w:rsidRDefault="00F11FE0" w:rsidP="0061141D">
      <w:pPr>
        <w:spacing w:after="0" w:line="240" w:lineRule="auto"/>
        <w:jc w:val="right"/>
        <w:rPr>
          <w:rFonts w:ascii="Calibri" w:eastAsia="Calibri" w:hAnsi="Calibri" w:cs="Times New Roman"/>
          <w:noProof/>
        </w:rPr>
      </w:pPr>
    </w:p>
    <w:p w14:paraId="7EF5F400" w14:textId="592DF7BB" w:rsidR="001479E5" w:rsidRDefault="001479E5" w:rsidP="0061141D">
      <w:pPr>
        <w:spacing w:after="0" w:line="240" w:lineRule="auto"/>
        <w:jc w:val="right"/>
        <w:rPr>
          <w:rFonts w:ascii="Calibri" w:eastAsia="Calibri" w:hAnsi="Calibri" w:cs="Times New Roman"/>
          <w:noProof/>
        </w:rPr>
      </w:pPr>
    </w:p>
    <w:p w14:paraId="5385ACC1" w14:textId="4A415090" w:rsidR="001479E5" w:rsidRDefault="001479E5" w:rsidP="0061141D">
      <w:pPr>
        <w:spacing w:after="0" w:line="240" w:lineRule="auto"/>
        <w:jc w:val="right"/>
        <w:rPr>
          <w:rFonts w:ascii="Calibri" w:eastAsia="Calibri" w:hAnsi="Calibri" w:cs="Times New Roman"/>
          <w:noProof/>
        </w:rPr>
      </w:pPr>
    </w:p>
    <w:p w14:paraId="46BC8618" w14:textId="49712222" w:rsidR="001479E5" w:rsidRDefault="001479E5" w:rsidP="0061141D">
      <w:pPr>
        <w:spacing w:after="0" w:line="240" w:lineRule="auto"/>
        <w:jc w:val="right"/>
        <w:rPr>
          <w:rFonts w:ascii="Calibri" w:eastAsia="Calibri" w:hAnsi="Calibri" w:cs="Times New Roman"/>
          <w:noProof/>
        </w:rPr>
      </w:pPr>
    </w:p>
    <w:p w14:paraId="14373CE9" w14:textId="77777777" w:rsidR="001479E5" w:rsidRDefault="001479E5" w:rsidP="0061141D">
      <w:pPr>
        <w:spacing w:after="0" w:line="240" w:lineRule="auto"/>
        <w:jc w:val="right"/>
        <w:rPr>
          <w:rFonts w:ascii="Times New Roman" w:eastAsia="Times New Roman" w:hAnsi="Times New Roman" w:cs="Times New Roman"/>
          <w:bCs/>
          <w:sz w:val="24"/>
          <w:szCs w:val="24"/>
          <w:lang w:eastAsia="pl-PL"/>
        </w:rPr>
      </w:pPr>
    </w:p>
    <w:p w14:paraId="6CA93C55"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5136D32F" w14:textId="5BF68E99" w:rsidR="00DF4EBA" w:rsidRDefault="00DF4EBA" w:rsidP="0030173F">
      <w:pPr>
        <w:spacing w:after="0" w:line="240" w:lineRule="auto"/>
        <w:jc w:val="right"/>
        <w:rPr>
          <w:rFonts w:ascii="Times New Roman" w:hAnsi="Times New Roman" w:cs="Times New Roman"/>
          <w:noProof/>
          <w:sz w:val="24"/>
          <w:szCs w:val="24"/>
          <w:lang w:eastAsia="pl-PL"/>
        </w:rPr>
      </w:pPr>
    </w:p>
    <w:p w14:paraId="1CC97986" w14:textId="77777777" w:rsidR="00F11FE0" w:rsidRDefault="00F11FE0" w:rsidP="0030173F">
      <w:pPr>
        <w:spacing w:after="0" w:line="240" w:lineRule="auto"/>
        <w:jc w:val="right"/>
        <w:rPr>
          <w:rFonts w:ascii="Times New Roman" w:hAnsi="Times New Roman" w:cs="Times New Roman"/>
          <w:noProof/>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62FEA46" w:rsidR="00AE5B4F" w:rsidRDefault="00AE5B4F" w:rsidP="00B77FE5">
      <w:pPr>
        <w:spacing w:after="0" w:line="240" w:lineRule="auto"/>
        <w:rPr>
          <w:rFonts w:ascii="Times New Roman" w:eastAsia="Times New Roman" w:hAnsi="Times New Roman" w:cs="Times New Roman"/>
          <w:sz w:val="24"/>
          <w:szCs w:val="24"/>
          <w:lang w:eastAsia="pl-PL"/>
        </w:rPr>
      </w:pPr>
    </w:p>
    <w:p w14:paraId="273B7119" w14:textId="77777777" w:rsidR="00F51D5B" w:rsidRPr="004F4981" w:rsidRDefault="00F51D5B"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1AAC6CC8"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 z póżn.zm.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BFA481"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E5BF1AD" w14:textId="33381660" w:rsidR="00E57CFF" w:rsidRPr="00931621" w:rsidRDefault="00B77FE5" w:rsidP="00DB3F1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pl-PL"/>
        </w:rPr>
        <w:t xml:space="preserve">1.  Przedmiotem zamówienia  jest </w:t>
      </w:r>
      <w:r w:rsidR="0000798B">
        <w:rPr>
          <w:rFonts w:ascii="Times New Roman" w:eastAsia="Calibri" w:hAnsi="Times New Roman" w:cs="Times New Roman"/>
          <w:sz w:val="24"/>
          <w:szCs w:val="24"/>
        </w:rPr>
        <w:t xml:space="preserve">dostawa </w:t>
      </w:r>
      <w:r w:rsidR="0055435C">
        <w:rPr>
          <w:rFonts w:ascii="Times New Roman" w:eastAsia="Calibri" w:hAnsi="Times New Roman" w:cs="Times New Roman"/>
          <w:sz w:val="24"/>
          <w:szCs w:val="24"/>
        </w:rPr>
        <w:t xml:space="preserve">komory laminarnej </w:t>
      </w:r>
      <w:r w:rsidR="00DB3F10">
        <w:rPr>
          <w:rFonts w:ascii="Times New Roman" w:eastAsia="Lucida Sans Unicode" w:hAnsi="Times New Roman" w:cs="Times New Roman"/>
          <w:kern w:val="1"/>
          <w:sz w:val="24"/>
          <w:szCs w:val="24"/>
          <w:lang w:eastAsia="hi-IN" w:bidi="hi-IN"/>
        </w:rPr>
        <w:t xml:space="preserve">– </w:t>
      </w:r>
      <w:bookmarkStart w:id="0" w:name="_Hlk118800976"/>
      <w:r w:rsidR="00DB3F10">
        <w:rPr>
          <w:rFonts w:ascii="Times New Roman" w:eastAsia="Lucida Sans Unicode" w:hAnsi="Times New Roman" w:cs="Times New Roman"/>
          <w:kern w:val="1"/>
          <w:sz w:val="24"/>
          <w:szCs w:val="24"/>
          <w:lang w:eastAsia="hi-IN" w:bidi="hi-IN"/>
        </w:rPr>
        <w:t xml:space="preserve">zestaw parametrów </w:t>
      </w:r>
      <w:bookmarkEnd w:id="0"/>
      <w:proofErr w:type="spellStart"/>
      <w:r w:rsidR="001E0EF8">
        <w:rPr>
          <w:rFonts w:ascii="Times New Roman" w:eastAsia="Lucida Sans Unicode" w:hAnsi="Times New Roman" w:cs="Times New Roman"/>
          <w:kern w:val="1"/>
          <w:sz w:val="24"/>
          <w:szCs w:val="24"/>
          <w:lang w:eastAsia="hi-IN" w:bidi="hi-IN"/>
        </w:rPr>
        <w:t>techniczno</w:t>
      </w:r>
      <w:proofErr w:type="spellEnd"/>
      <w:r w:rsidR="001E0EF8">
        <w:rPr>
          <w:rFonts w:ascii="Times New Roman" w:eastAsia="Lucida Sans Unicode" w:hAnsi="Times New Roman" w:cs="Times New Roman"/>
          <w:kern w:val="1"/>
          <w:sz w:val="24"/>
          <w:szCs w:val="24"/>
          <w:lang w:eastAsia="hi-IN" w:bidi="hi-IN"/>
        </w:rPr>
        <w:t xml:space="preserve"> – użytkowych  </w:t>
      </w:r>
      <w:r w:rsidR="00E57CFF" w:rsidRPr="00931621">
        <w:rPr>
          <w:rFonts w:ascii="Times New Roman" w:eastAsia="Arial" w:hAnsi="Times New Roman" w:cs="Times New Roman"/>
          <w:sz w:val="24"/>
          <w:szCs w:val="24"/>
        </w:rPr>
        <w:t>określono w załączniku 4</w:t>
      </w:r>
      <w:r w:rsidR="00DB3F10">
        <w:rPr>
          <w:rFonts w:ascii="Times New Roman" w:eastAsia="Arial" w:hAnsi="Times New Roman" w:cs="Times New Roman"/>
          <w:sz w:val="24"/>
          <w:szCs w:val="24"/>
        </w:rPr>
        <w:t xml:space="preserve"> </w:t>
      </w:r>
      <w:r w:rsidR="00E57CFF" w:rsidRPr="00931621">
        <w:rPr>
          <w:rFonts w:ascii="Times New Roman" w:eastAsia="Arial" w:hAnsi="Times New Roman" w:cs="Times New Roman"/>
          <w:sz w:val="24"/>
          <w:szCs w:val="24"/>
        </w:rPr>
        <w:t xml:space="preserve"> do SWZ</w:t>
      </w:r>
      <w:r w:rsidR="00E57CFF" w:rsidRPr="00931621">
        <w:rPr>
          <w:rFonts w:ascii="Times New Roman" w:eastAsia="Times New Roman" w:hAnsi="Times New Roman" w:cs="Times New Roman"/>
          <w:sz w:val="24"/>
          <w:szCs w:val="24"/>
          <w:lang w:eastAsia="ar-SA"/>
        </w:rPr>
        <w:t xml:space="preserve"> </w:t>
      </w:r>
    </w:p>
    <w:p w14:paraId="63242A18" w14:textId="1BC5AF2D" w:rsidR="00B77FE5" w:rsidRPr="00931621" w:rsidRDefault="00DB3F10"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77FE5" w:rsidRPr="00931621">
        <w:rPr>
          <w:rFonts w:ascii="Times New Roman" w:eastAsia="Times New Roman" w:hAnsi="Times New Roman" w:cs="Times New Roman"/>
          <w:sz w:val="24"/>
          <w:szCs w:val="24"/>
          <w:lang w:eastAsia="pl-PL"/>
        </w:rPr>
        <w:t>.  Kody   CPV :</w:t>
      </w:r>
    </w:p>
    <w:p w14:paraId="08CD1C89" w14:textId="16FCD8C2" w:rsidR="00A83D45" w:rsidRPr="008B53C9" w:rsidRDefault="0055435C" w:rsidP="00A83D45">
      <w:pPr>
        <w:spacing w:after="0" w:line="240" w:lineRule="auto"/>
        <w:jc w:val="both"/>
        <w:rPr>
          <w:rFonts w:ascii="Times New Roman" w:eastAsia="Times New Roman" w:hAnsi="Times New Roman" w:cs="Times New Roman"/>
          <w:sz w:val="24"/>
          <w:szCs w:val="24"/>
          <w:lang w:eastAsia="pl-PL"/>
        </w:rPr>
      </w:pPr>
      <w:r w:rsidRPr="008B53C9">
        <w:rPr>
          <w:rFonts w:ascii="Times New Roman" w:eastAsia="Times New Roman" w:hAnsi="Times New Roman" w:cs="Times New Roman"/>
          <w:sz w:val="24"/>
          <w:szCs w:val="24"/>
          <w:lang w:eastAsia="pl-PL"/>
        </w:rPr>
        <w:t>39141500</w:t>
      </w:r>
      <w:r w:rsidR="008B53C9" w:rsidRPr="008B53C9">
        <w:rPr>
          <w:rFonts w:ascii="Times New Roman" w:eastAsia="Times New Roman" w:hAnsi="Times New Roman" w:cs="Times New Roman"/>
          <w:sz w:val="24"/>
          <w:szCs w:val="24"/>
          <w:lang w:eastAsia="pl-PL"/>
        </w:rPr>
        <w:t>-</w:t>
      </w:r>
      <w:r w:rsidRPr="008B53C9">
        <w:rPr>
          <w:rFonts w:ascii="Times New Roman" w:eastAsia="Times New Roman" w:hAnsi="Times New Roman" w:cs="Times New Roman"/>
          <w:sz w:val="24"/>
          <w:szCs w:val="24"/>
          <w:lang w:eastAsia="pl-PL"/>
        </w:rPr>
        <w:t>7</w:t>
      </w:r>
      <w:r w:rsidR="008B53C9" w:rsidRPr="008B53C9">
        <w:rPr>
          <w:rFonts w:ascii="Times New Roman" w:eastAsia="Times New Roman" w:hAnsi="Times New Roman" w:cs="Times New Roman"/>
          <w:sz w:val="24"/>
          <w:szCs w:val="24"/>
          <w:lang w:eastAsia="pl-PL"/>
        </w:rPr>
        <w:t xml:space="preserve"> Szafy wyciągowe</w:t>
      </w:r>
    </w:p>
    <w:p w14:paraId="0604CBEA" w14:textId="2A07840E" w:rsidR="0055435C" w:rsidRPr="008B53C9" w:rsidRDefault="0055435C" w:rsidP="00A83D45">
      <w:pPr>
        <w:spacing w:after="0" w:line="240" w:lineRule="auto"/>
        <w:jc w:val="both"/>
        <w:rPr>
          <w:rFonts w:ascii="Times New Roman" w:hAnsi="Times New Roman" w:cs="Times New Roman"/>
          <w:sz w:val="24"/>
          <w:szCs w:val="24"/>
        </w:rPr>
      </w:pPr>
      <w:r w:rsidRPr="008B53C9">
        <w:rPr>
          <w:rFonts w:ascii="Times New Roman" w:eastAsia="Times New Roman" w:hAnsi="Times New Roman" w:cs="Times New Roman"/>
          <w:sz w:val="24"/>
          <w:szCs w:val="24"/>
          <w:lang w:eastAsia="pl-PL"/>
        </w:rPr>
        <w:t>38000000-5</w:t>
      </w:r>
      <w:r w:rsidR="008B53C9" w:rsidRPr="008B53C9">
        <w:rPr>
          <w:rFonts w:ascii="Times New Roman" w:eastAsia="Times New Roman" w:hAnsi="Times New Roman" w:cs="Times New Roman"/>
          <w:sz w:val="24"/>
          <w:szCs w:val="24"/>
          <w:lang w:eastAsia="pl-PL"/>
        </w:rPr>
        <w:t xml:space="preserve"> </w:t>
      </w:r>
      <w:r w:rsidR="008B53C9" w:rsidRPr="008B53C9">
        <w:rPr>
          <w:rFonts w:ascii="Times New Roman" w:hAnsi="Times New Roman" w:cs="Times New Roman"/>
          <w:sz w:val="24"/>
          <w:szCs w:val="24"/>
        </w:rPr>
        <w:t>Sprzęt laboratoryjny, optyczny i precyzyjny (z wyjątkiem szklanego)</w:t>
      </w:r>
    </w:p>
    <w:p w14:paraId="478221E0" w14:textId="1AF4D641" w:rsidR="00DB3F10" w:rsidRPr="00A83D45" w:rsidRDefault="00DB3F10" w:rsidP="00A83D45">
      <w:pPr>
        <w:spacing w:after="0" w:line="240" w:lineRule="auto"/>
        <w:jc w:val="both"/>
        <w:rPr>
          <w:rFonts w:ascii="Times New Roman" w:hAnsi="Times New Roman" w:cs="Times New Roman"/>
          <w:sz w:val="24"/>
          <w:szCs w:val="24"/>
        </w:rPr>
      </w:pPr>
      <w:r w:rsidRPr="00A83D45">
        <w:rPr>
          <w:rFonts w:ascii="Times New Roman" w:eastAsia="Times New Roman" w:hAnsi="Times New Roman" w:cs="Times New Roman"/>
          <w:sz w:val="24"/>
          <w:szCs w:val="24"/>
          <w:lang w:eastAsia="pl-PL"/>
        </w:rPr>
        <w:t>3.</w:t>
      </w:r>
      <w:r w:rsidRPr="00A83D45">
        <w:rPr>
          <w:rFonts w:ascii="Times New Roman" w:hAnsi="Times New Roman" w:cs="Times New Roman"/>
          <w:sz w:val="24"/>
          <w:szCs w:val="24"/>
        </w:rPr>
        <w:t xml:space="preserve">Przedmiot i warunki realizacji niniejszego zamówienia winny być zgodne z </w:t>
      </w:r>
      <w:r w:rsidRPr="00E11C02">
        <w:rPr>
          <w:rFonts w:ascii="Times New Roman" w:hAnsi="Times New Roman" w:cs="Times New Roman"/>
          <w:sz w:val="24"/>
          <w:szCs w:val="24"/>
        </w:rPr>
        <w:t xml:space="preserve">obowiązującymi </w:t>
      </w:r>
      <w:r w:rsidRPr="00A83D45">
        <w:rPr>
          <w:rFonts w:ascii="Times New Roman" w:hAnsi="Times New Roman" w:cs="Times New Roman"/>
          <w:sz w:val="24"/>
          <w:szCs w:val="24"/>
        </w:rPr>
        <w:t xml:space="preserve">przepisami prawnymi w tym zakresie. </w:t>
      </w:r>
    </w:p>
    <w:p w14:paraId="616EC703" w14:textId="52093D4B" w:rsidR="00DB3F10" w:rsidRDefault="0000798B" w:rsidP="000B4543">
      <w:pPr>
        <w:pStyle w:val="Default"/>
        <w:jc w:val="both"/>
        <w:rPr>
          <w:sz w:val="23"/>
          <w:szCs w:val="23"/>
        </w:rPr>
      </w:pPr>
      <w:r>
        <w:rPr>
          <w:sz w:val="23"/>
          <w:szCs w:val="23"/>
        </w:rPr>
        <w:t>4</w:t>
      </w:r>
      <w:r w:rsidR="00DB3F10">
        <w:rPr>
          <w:sz w:val="23"/>
          <w:szCs w:val="23"/>
        </w:rPr>
        <w:t xml:space="preserve">.Zamawiający nie dopuszcza składania ofert częściowych. Zamówienie nie zostało podzielone na części, gdyż stanowi jedno zadanie i nie ma możliwości jego podziału. </w:t>
      </w:r>
      <w:r w:rsidR="00DB3F10" w:rsidRPr="0005582D">
        <w:rPr>
          <w:sz w:val="23"/>
          <w:szCs w:val="23"/>
        </w:rPr>
        <w:t>Zamawiający udziela zamówienia w częściach, z których każda stanowi przedmiot odrębnego postępowania.</w:t>
      </w:r>
      <w:r w:rsidR="00DB3F10">
        <w:rPr>
          <w:sz w:val="23"/>
          <w:szCs w:val="23"/>
        </w:rPr>
        <w:t xml:space="preserve"> </w:t>
      </w:r>
    </w:p>
    <w:p w14:paraId="47813D50" w14:textId="53D57EB8" w:rsidR="00683B55" w:rsidRDefault="0005582D" w:rsidP="000B4543">
      <w:pPr>
        <w:pStyle w:val="Default"/>
        <w:jc w:val="both"/>
        <w:rPr>
          <w:sz w:val="23"/>
          <w:szCs w:val="23"/>
        </w:rPr>
      </w:pPr>
      <w:r>
        <w:rPr>
          <w:sz w:val="23"/>
          <w:szCs w:val="23"/>
        </w:rPr>
        <w:t>5.</w:t>
      </w:r>
      <w:r w:rsidRPr="0005582D">
        <w:rPr>
          <w:rFonts w:eastAsia="Times New Roman"/>
          <w:color w:val="auto"/>
          <w:lang w:eastAsia="ar-SA"/>
        </w:rPr>
        <w:t xml:space="preserve"> </w:t>
      </w:r>
      <w:r>
        <w:rPr>
          <w:rFonts w:eastAsia="Times New Roman"/>
          <w:color w:val="auto"/>
          <w:lang w:eastAsia="ar-SA"/>
        </w:rPr>
        <w:t>D</w:t>
      </w:r>
      <w:r w:rsidRPr="0005582D">
        <w:rPr>
          <w:rFonts w:eastAsia="Times New Roman"/>
          <w:color w:val="auto"/>
          <w:lang w:eastAsia="ar-SA"/>
        </w:rPr>
        <w:t>ostaw</w:t>
      </w:r>
      <w:r>
        <w:rPr>
          <w:rFonts w:eastAsia="Times New Roman"/>
          <w:color w:val="auto"/>
          <w:lang w:eastAsia="ar-SA"/>
        </w:rPr>
        <w:t>a</w:t>
      </w:r>
      <w:r w:rsidRPr="0005582D">
        <w:rPr>
          <w:rFonts w:eastAsia="Times New Roman"/>
          <w:color w:val="auto"/>
          <w:lang w:eastAsia="ar-SA"/>
        </w:rPr>
        <w:t xml:space="preserve"> komory laminarnej </w:t>
      </w:r>
      <w:r>
        <w:rPr>
          <w:rFonts w:eastAsia="Times New Roman"/>
          <w:color w:val="auto"/>
          <w:lang w:eastAsia="ar-SA"/>
        </w:rPr>
        <w:t xml:space="preserve">realizowana jest </w:t>
      </w:r>
      <w:r w:rsidRPr="0005582D">
        <w:rPr>
          <w:rFonts w:eastAsia="Times New Roman"/>
          <w:color w:val="auto"/>
          <w:lang w:eastAsia="ar-SA"/>
        </w:rPr>
        <w:t>w ramach umowy nr 2023-W1-0990</w:t>
      </w:r>
      <w:r w:rsidR="003E5BCE">
        <w:rPr>
          <w:rFonts w:eastAsia="Times New Roman"/>
          <w:color w:val="auto"/>
          <w:lang w:eastAsia="ar-SA"/>
        </w:rPr>
        <w:t xml:space="preserve"> zawartej z ZUS</w:t>
      </w:r>
      <w:r w:rsidRPr="0005582D">
        <w:rPr>
          <w:rFonts w:eastAsia="Times New Roman"/>
          <w:color w:val="auto"/>
          <w:lang w:eastAsia="ar-SA"/>
        </w:rPr>
        <w:t xml:space="preserve"> na realizację projektu pn</w:t>
      </w:r>
      <w:r w:rsidRPr="0005582D">
        <w:rPr>
          <w:rFonts w:eastAsia="Times New Roman"/>
          <w:i/>
          <w:iCs/>
          <w:color w:val="auto"/>
          <w:lang w:eastAsia="ar-SA"/>
        </w:rPr>
        <w:t>. ,, Poprawa bezpieczeństwa pracy wraz z zmniejszeniem zagrożenia wypadkami i zredukowanie oddziaływania czynnika ryzyka poprzez zakup podnośników rehabilitacyjnych, komór laminarnych i rusztowań”</w:t>
      </w:r>
      <w:r>
        <w:rPr>
          <w:rFonts w:eastAsia="Times New Roman"/>
          <w:i/>
          <w:iCs/>
          <w:color w:val="auto"/>
          <w:lang w:eastAsia="ar-SA"/>
        </w:rPr>
        <w:t xml:space="preserve">. Konkurs na projekty dotyczące utrzymania zdolności do pracy przez cały okres aktywności zawodowej realizowane w 2023r ( Konkurs nr 2022.01). </w:t>
      </w:r>
    </w:p>
    <w:p w14:paraId="664F3AD5" w14:textId="71D5AEDB" w:rsidR="00DB3F10" w:rsidRDefault="00DB3F10" w:rsidP="00DB3F10">
      <w:pPr>
        <w:pStyle w:val="Default"/>
        <w:rPr>
          <w:sz w:val="23"/>
          <w:szCs w:val="23"/>
        </w:rPr>
      </w:pPr>
    </w:p>
    <w:p w14:paraId="0C59BD14" w14:textId="34BDFC80" w:rsidR="00351E5E"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32371CC1" w14:textId="42B2CE7A" w:rsidR="002F3622" w:rsidRPr="008B53C9" w:rsidRDefault="008B53C9" w:rsidP="002F3622">
      <w:pPr>
        <w:pStyle w:val="Default"/>
        <w:rPr>
          <w:strike/>
        </w:rPr>
      </w:pPr>
      <w:r w:rsidRPr="008B53C9">
        <w:rPr>
          <w:rStyle w:val="markedcontent"/>
        </w:rPr>
        <w:t>Zamawiający nie określa i nie wymaga złożenia wraz z ofertą przedmiotowych środków dowodowych.</w:t>
      </w:r>
    </w:p>
    <w:p w14:paraId="34247D55" w14:textId="77777777" w:rsidR="008B53C9" w:rsidRPr="004F4981" w:rsidRDefault="008B53C9"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4005278E" w14:textId="27892E77" w:rsidR="002F3622" w:rsidRPr="00E85E6B" w:rsidRDefault="002F3622" w:rsidP="000A7686">
      <w:pPr>
        <w:autoSpaceDE w:val="0"/>
        <w:autoSpaceDN w:val="0"/>
        <w:adjustRightInd w:val="0"/>
        <w:spacing w:after="0" w:line="240" w:lineRule="auto"/>
        <w:jc w:val="both"/>
        <w:rPr>
          <w:rFonts w:ascii="Times New Roman" w:hAnsi="Times New Roman" w:cs="Times New Roman"/>
          <w:sz w:val="24"/>
          <w:szCs w:val="24"/>
        </w:rPr>
      </w:pPr>
      <w:bookmarkStart w:id="1" w:name="_Hlk129853773"/>
      <w:r w:rsidRPr="00E85E6B">
        <w:rPr>
          <w:rFonts w:ascii="Times New Roman" w:hAnsi="Times New Roman" w:cs="Times New Roman"/>
          <w:sz w:val="24"/>
          <w:szCs w:val="24"/>
        </w:rPr>
        <w:t xml:space="preserve">Dostawa </w:t>
      </w:r>
      <w:r w:rsidR="00E85E6B" w:rsidRPr="00E85E6B">
        <w:rPr>
          <w:rFonts w:ascii="Times New Roman" w:hAnsi="Times New Roman" w:cs="Times New Roman"/>
          <w:sz w:val="24"/>
          <w:szCs w:val="24"/>
        </w:rPr>
        <w:t xml:space="preserve">, zainstalowanie, uruchomienie </w:t>
      </w:r>
      <w:r w:rsidR="0055435C">
        <w:rPr>
          <w:rFonts w:ascii="Times New Roman" w:hAnsi="Times New Roman" w:cs="Times New Roman"/>
          <w:sz w:val="24"/>
          <w:szCs w:val="24"/>
        </w:rPr>
        <w:t>komory laminarnej</w:t>
      </w:r>
      <w:r w:rsidR="00E85E6B" w:rsidRPr="00E85E6B">
        <w:rPr>
          <w:rFonts w:ascii="Times New Roman" w:hAnsi="Times New Roman" w:cs="Times New Roman"/>
          <w:sz w:val="24"/>
          <w:szCs w:val="24"/>
        </w:rPr>
        <w:t xml:space="preserve"> </w:t>
      </w:r>
      <w:r w:rsidR="00E85E6B"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do </w:t>
      </w:r>
      <w:r w:rsidR="0055435C">
        <w:rPr>
          <w:rFonts w:ascii="Times New Roman" w:eastAsia="Arial Unicode MS" w:hAnsi="Times New Roman" w:cs="Times New Roman"/>
          <w:bCs/>
          <w:color w:val="000000"/>
          <w:kern w:val="2"/>
          <w:sz w:val="24"/>
          <w:szCs w:val="24"/>
          <w:lang w:eastAsia="pl-PL"/>
        </w:rPr>
        <w:t>14 tygodni ( tj</w:t>
      </w:r>
      <w:r w:rsidR="0005582D">
        <w:rPr>
          <w:rFonts w:ascii="Times New Roman" w:eastAsia="Arial Unicode MS" w:hAnsi="Times New Roman" w:cs="Times New Roman"/>
          <w:bCs/>
          <w:color w:val="000000"/>
          <w:kern w:val="2"/>
          <w:sz w:val="24"/>
          <w:szCs w:val="24"/>
          <w:lang w:eastAsia="pl-PL"/>
        </w:rPr>
        <w:t>.</w:t>
      </w:r>
      <w:r w:rsidR="0055435C">
        <w:rPr>
          <w:rFonts w:ascii="Times New Roman" w:eastAsia="Arial Unicode MS" w:hAnsi="Times New Roman" w:cs="Times New Roman"/>
          <w:bCs/>
          <w:color w:val="000000"/>
          <w:kern w:val="2"/>
          <w:sz w:val="24"/>
          <w:szCs w:val="24"/>
          <w:lang w:eastAsia="pl-PL"/>
        </w:rPr>
        <w:t xml:space="preserve"> 98 dni kalendarzowych)</w:t>
      </w:r>
      <w:r w:rsidR="00E85E6B" w:rsidRPr="00E85E6B">
        <w:rPr>
          <w:rFonts w:ascii="Times New Roman" w:eastAsia="Arial Unicode MS" w:hAnsi="Times New Roman" w:cs="Times New Roman"/>
          <w:bCs/>
          <w:color w:val="000000"/>
          <w:kern w:val="2"/>
          <w:sz w:val="24"/>
          <w:szCs w:val="24"/>
          <w:lang w:eastAsia="pl-PL"/>
        </w:rPr>
        <w:t xml:space="preserve"> od dnia zawarcia umowy</w:t>
      </w:r>
      <w:r w:rsidRPr="00E85E6B">
        <w:rPr>
          <w:rFonts w:ascii="Times New Roman" w:hAnsi="Times New Roman" w:cs="Times New Roman"/>
          <w:sz w:val="24"/>
          <w:szCs w:val="24"/>
        </w:rPr>
        <w:t xml:space="preserve">. </w:t>
      </w:r>
    </w:p>
    <w:bookmarkEnd w:id="1"/>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E85E6B">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703DB756" w14:textId="77777777" w:rsidR="00E85E6B" w:rsidRPr="006E4BDF" w:rsidRDefault="00E85E6B" w:rsidP="00E85E6B">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0AAF44F9"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00F5B92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a) udziału w zorganizowanej grupie przestępczej albo związku mającym na celu popełnienie przestępstwa lub przestępstwa skarbowego, o którym mowa w art. 258 Kodeksu karnego,</w:t>
      </w:r>
    </w:p>
    <w:p w14:paraId="6DCC1B6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26FC81E" w14:textId="4A8947AB" w:rsidR="005323F6" w:rsidRPr="005323F6"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c) o którym </w:t>
      </w:r>
      <w:r w:rsidRPr="005323F6">
        <w:rPr>
          <w:rFonts w:ascii="Times New Roman" w:eastAsia="Calibri" w:hAnsi="Times New Roman" w:cs="Times New Roman"/>
          <w:sz w:val="24"/>
          <w:szCs w:val="24"/>
        </w:rPr>
        <w:t xml:space="preserve">mowa w art. 228–230a, art. 250a Kodeksu karnego, w art. 46–48 ustawy z dnia 25 czerwca 2010 r. o sporcie </w:t>
      </w:r>
      <w:r w:rsidR="005323F6" w:rsidRPr="005323F6">
        <w:rPr>
          <w:rFonts w:ascii="Times New Roman" w:hAnsi="Times New Roman" w:cs="Times New Roman"/>
          <w:sz w:val="24"/>
          <w:szCs w:val="24"/>
        </w:rPr>
        <w:t>(Dz. U. z 2020 r. poz. 1133 oraz z 2021 r. poz. 2054 i 2142) lub w art. 54 ust. 1–4 ustawy z dnia 12 maja 2011 r. o refundacji leków, środków spożywczych specjalnego przeznaczenia żywieniowego oraz wyrobów medycznych (Dz. U. z 2022 r. poz. 463, 583 i 974)</w:t>
      </w:r>
    </w:p>
    <w:p w14:paraId="556E9A20"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5323F6">
        <w:rPr>
          <w:rFonts w:ascii="Times New Roman" w:eastAsia="Calibri" w:hAnsi="Times New Roman" w:cs="Times New Roman"/>
          <w:sz w:val="24"/>
          <w:szCs w:val="24"/>
        </w:rPr>
        <w:t>d) finansowania przestępstwa o charakterze terrorystycznym, o którym mowa w art. 165a Kodeksu karnego, lub przestępstwo udaremniania</w:t>
      </w:r>
      <w:r w:rsidRPr="006E4BDF">
        <w:rPr>
          <w:rFonts w:ascii="Times New Roman" w:eastAsia="Calibri" w:hAnsi="Times New Roman" w:cs="Times New Roman"/>
          <w:sz w:val="24"/>
          <w:szCs w:val="24"/>
        </w:rPr>
        <w:t xml:space="preserve"> lub utrudniania stwierdzenia przestępnego pochodzenia pieniędzy lub ukrywania ich pochodzenia, o którym mowa w art. 299 Kodeksu karnego,</w:t>
      </w:r>
    </w:p>
    <w:p w14:paraId="0F1BA3AE"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32630CD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CEFC07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B839F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A94F900"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212BE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9EDC0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306C6DA2" w14:textId="77777777" w:rsidR="00E85E6B" w:rsidRPr="006E4BDF" w:rsidRDefault="00E85E6B" w:rsidP="00E85E6B">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B6BF6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D9032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235A758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w przypadkach, o których mowa w art. 7 ust. 1 ustawy z dnia 13 kwietnia 2022 r. o szczególnych rozwiązaniach w zakresie przeciwdziałania wspieraniu agresji na Ukrainę oraz służących ochronie bezpieczeństwa narodowego (Dz.U. 2022 poz. 835,1713), tj.:</w:t>
      </w:r>
    </w:p>
    <w:p w14:paraId="605BF377"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42980F3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5E8DB6C2"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7DA9064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58625E1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50C01D60"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7533CC3B"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5F2EE3E6"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24E9E11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3B6E31B0"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0D74F519"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5AEB707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5472BED"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666CE5A2"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7AB25D14" w14:textId="77777777" w:rsidR="00E85E6B" w:rsidRPr="006E4BDF" w:rsidRDefault="00E85E6B" w:rsidP="00E85E6B">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27A9B151" w14:textId="77777777" w:rsidR="00E85E6B" w:rsidRPr="006E4BDF" w:rsidRDefault="00E85E6B" w:rsidP="00E85E6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68531A68" w14:textId="77777777"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w:t>
      </w:r>
      <w:r w:rsidRPr="00C5198A">
        <w:rPr>
          <w:rFonts w:ascii="Times New Roman" w:hAnsi="Times New Roman" w:cs="Times New Roman"/>
          <w:sz w:val="24"/>
          <w:szCs w:val="24"/>
        </w:rPr>
        <w:t xml:space="preserve">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82CCD12" w14:textId="29C3FD70"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4F4981">
        <w:rPr>
          <w:rFonts w:ascii="Times New Roman" w:eastAsia="Cambria" w:hAnsi="Times New Roman" w:cs="Times New Roman"/>
          <w:sz w:val="24"/>
          <w:szCs w:val="24"/>
        </w:rPr>
        <w:lastRenderedPageBreak/>
        <w:t>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7DFD15D" w14:textId="77777777" w:rsidR="00404287" w:rsidRPr="004F4981" w:rsidRDefault="00404287"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6D48C6"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w:t>
      </w:r>
      <w:r w:rsidRPr="006D48C6">
        <w:rPr>
          <w:rFonts w:ascii="Times New Roman" w:eastAsia="Times New Roman" w:hAnsi="Times New Roman" w:cs="Times New Roman"/>
          <w:b/>
          <w:sz w:val="24"/>
          <w:szCs w:val="24"/>
          <w:lang w:eastAsia="pl-PL"/>
        </w:rPr>
        <w:t>TERMIN ZWIĄZANIA OFERTĄ</w:t>
      </w:r>
    </w:p>
    <w:p w14:paraId="3DB570F5" w14:textId="0B61DD54" w:rsidR="00F061E0" w:rsidRPr="006D48C6"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6D48C6">
        <w:rPr>
          <w:rFonts w:ascii="Times New Roman" w:eastAsia="Times New Roman" w:hAnsi="Times New Roman" w:cs="Times New Roman"/>
          <w:sz w:val="24"/>
          <w:szCs w:val="24"/>
          <w:lang w:eastAsia="pl-PL"/>
        </w:rPr>
        <w:t>Wykonawca  jest związany ofertą do dnia</w:t>
      </w:r>
      <w:r w:rsidR="0027592D" w:rsidRPr="006D48C6">
        <w:rPr>
          <w:rFonts w:ascii="Times New Roman" w:eastAsia="Times New Roman" w:hAnsi="Times New Roman" w:cs="Times New Roman"/>
          <w:sz w:val="24"/>
          <w:szCs w:val="24"/>
          <w:lang w:eastAsia="pl-PL"/>
        </w:rPr>
        <w:t xml:space="preserve"> </w:t>
      </w:r>
      <w:r w:rsidR="00C5198A" w:rsidRPr="006D48C6">
        <w:rPr>
          <w:rFonts w:ascii="Times New Roman" w:eastAsia="Times New Roman" w:hAnsi="Times New Roman" w:cs="Times New Roman"/>
          <w:sz w:val="24"/>
          <w:szCs w:val="24"/>
          <w:lang w:eastAsia="pl-PL"/>
        </w:rPr>
        <w:t>1</w:t>
      </w:r>
      <w:r w:rsidR="007200E2" w:rsidRPr="006D48C6">
        <w:rPr>
          <w:rFonts w:ascii="Times New Roman" w:eastAsia="Times New Roman" w:hAnsi="Times New Roman" w:cs="Times New Roman"/>
          <w:sz w:val="24"/>
          <w:szCs w:val="24"/>
          <w:lang w:eastAsia="pl-PL"/>
        </w:rPr>
        <w:t>8</w:t>
      </w:r>
      <w:r w:rsidR="00F51D5B" w:rsidRPr="006D48C6">
        <w:rPr>
          <w:rFonts w:ascii="Times New Roman" w:eastAsia="Times New Roman" w:hAnsi="Times New Roman" w:cs="Times New Roman"/>
          <w:sz w:val="24"/>
          <w:szCs w:val="24"/>
          <w:lang w:eastAsia="pl-PL"/>
        </w:rPr>
        <w:t>.0</w:t>
      </w:r>
      <w:r w:rsidR="0055435C" w:rsidRPr="006D48C6">
        <w:rPr>
          <w:rFonts w:ascii="Times New Roman" w:eastAsia="Times New Roman" w:hAnsi="Times New Roman" w:cs="Times New Roman"/>
          <w:sz w:val="24"/>
          <w:szCs w:val="24"/>
          <w:lang w:eastAsia="pl-PL"/>
        </w:rPr>
        <w:t>5</w:t>
      </w:r>
      <w:r w:rsidR="007603FA" w:rsidRPr="006D48C6">
        <w:rPr>
          <w:rFonts w:ascii="Times New Roman" w:eastAsia="Times New Roman" w:hAnsi="Times New Roman" w:cs="Times New Roman"/>
          <w:sz w:val="24"/>
          <w:szCs w:val="24"/>
          <w:lang w:eastAsia="pl-PL"/>
        </w:rPr>
        <w:t>.202</w:t>
      </w:r>
      <w:r w:rsidR="00E85E6B" w:rsidRPr="006D48C6">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D48C6">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4F6B1146"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59828FF5" w14:textId="77777777" w:rsidR="00F51D5B" w:rsidRPr="004F4981" w:rsidRDefault="00F51D5B"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649A916A"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 xml:space="preserve">odpisany  przez osobę uprawnioną / osoby uprawnione do reprezentowania wykonawcy  formularz oświadczeń  wykonawcy  według druku </w:t>
      </w:r>
      <w:r w:rsidR="00E17E9D" w:rsidRPr="0027053C">
        <w:rPr>
          <w:rFonts w:ascii="Times New Roman" w:eastAsia="Times New Roman" w:hAnsi="Times New Roman" w:cs="Times New Roman"/>
          <w:sz w:val="24"/>
          <w:szCs w:val="24"/>
          <w:lang w:eastAsia="pl-PL"/>
        </w:rPr>
        <w:t>stanowiącego załącznik nr 2 niniejszej  specyfikacji.</w:t>
      </w:r>
    </w:p>
    <w:p w14:paraId="59E929D8" w14:textId="25BA2564"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1D417250"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5448C45E" w14:textId="7DF5A560"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030F72AB" w14:textId="00CDC454"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w:t>
      </w:r>
      <w:r w:rsidRPr="004F4981">
        <w:rPr>
          <w:rFonts w:ascii="Times New Roman" w:eastAsia="Times New Roman" w:hAnsi="Times New Roman" w:cs="Times New Roman"/>
          <w:sz w:val="24"/>
          <w:szCs w:val="24"/>
          <w:lang w:eastAsia="pl-PL"/>
        </w:rPr>
        <w:lastRenderedPageBreak/>
        <w:t>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6A1C4355" w:rsidR="0048757F" w:rsidRPr="006D48C6"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w:t>
      </w:r>
      <w:r w:rsidRPr="006D48C6">
        <w:rPr>
          <w:rFonts w:ascii="Times New Roman" w:eastAsia="Times New Roman" w:hAnsi="Times New Roman" w:cs="Times New Roman"/>
          <w:sz w:val="24"/>
          <w:szCs w:val="24"/>
          <w:lang w:eastAsia="pl-PL"/>
        </w:rPr>
        <w:t xml:space="preserve">za pośrednictwem Platformy  dostępnej pod adresem </w:t>
      </w:r>
      <w:hyperlink r:id="rId17" w:history="1">
        <w:r w:rsidRPr="006D48C6">
          <w:rPr>
            <w:rFonts w:ascii="Times New Roman" w:eastAsia="Calibri" w:hAnsi="Times New Roman" w:cs="Times New Roman"/>
            <w:sz w:val="24"/>
            <w:szCs w:val="24"/>
            <w:u w:val="single"/>
          </w:rPr>
          <w:t>https://portal.smartpzp.pl/uck</w:t>
        </w:r>
      </w:hyperlink>
      <w:r w:rsidRPr="006D48C6">
        <w:rPr>
          <w:rFonts w:ascii="Times New Roman" w:eastAsia="Calibri" w:hAnsi="Times New Roman" w:cs="Times New Roman"/>
          <w:sz w:val="24"/>
          <w:szCs w:val="24"/>
          <w:u w:val="single"/>
        </w:rPr>
        <w:t xml:space="preserve"> </w:t>
      </w:r>
      <w:r w:rsidRPr="006D48C6">
        <w:rPr>
          <w:rFonts w:ascii="Times New Roman" w:eastAsia="Times New Roman" w:hAnsi="Times New Roman" w:cs="Times New Roman"/>
          <w:sz w:val="24"/>
          <w:szCs w:val="24"/>
          <w:lang w:eastAsia="pl-PL"/>
        </w:rPr>
        <w:t>w terminie do dnia</w:t>
      </w:r>
      <w:r w:rsidR="00F51D5B" w:rsidRPr="006D48C6">
        <w:rPr>
          <w:rFonts w:ascii="Times New Roman" w:eastAsia="Times New Roman" w:hAnsi="Times New Roman" w:cs="Times New Roman"/>
          <w:sz w:val="24"/>
          <w:szCs w:val="24"/>
          <w:lang w:eastAsia="pl-PL"/>
        </w:rPr>
        <w:t xml:space="preserve"> </w:t>
      </w:r>
      <w:r w:rsidR="0055435C" w:rsidRPr="006D48C6">
        <w:rPr>
          <w:rFonts w:ascii="Times New Roman" w:eastAsia="Times New Roman" w:hAnsi="Times New Roman" w:cs="Times New Roman"/>
          <w:sz w:val="24"/>
          <w:szCs w:val="24"/>
          <w:lang w:eastAsia="pl-PL"/>
        </w:rPr>
        <w:t xml:space="preserve"> </w:t>
      </w:r>
      <w:r w:rsidR="0027053C" w:rsidRPr="006D48C6">
        <w:rPr>
          <w:rFonts w:ascii="Times New Roman" w:eastAsia="Times New Roman" w:hAnsi="Times New Roman" w:cs="Times New Roman"/>
          <w:sz w:val="24"/>
          <w:szCs w:val="24"/>
          <w:lang w:eastAsia="pl-PL"/>
        </w:rPr>
        <w:t>1</w:t>
      </w:r>
      <w:r w:rsidR="007200E2" w:rsidRPr="006D48C6">
        <w:rPr>
          <w:rFonts w:ascii="Times New Roman" w:eastAsia="Times New Roman" w:hAnsi="Times New Roman" w:cs="Times New Roman"/>
          <w:sz w:val="24"/>
          <w:szCs w:val="24"/>
          <w:lang w:eastAsia="pl-PL"/>
        </w:rPr>
        <w:t>9</w:t>
      </w:r>
      <w:r w:rsidR="007603FA" w:rsidRPr="006D48C6">
        <w:rPr>
          <w:rFonts w:ascii="Times New Roman" w:eastAsia="Times New Roman" w:hAnsi="Times New Roman" w:cs="Times New Roman"/>
          <w:sz w:val="24"/>
          <w:szCs w:val="24"/>
          <w:lang w:eastAsia="pl-PL"/>
        </w:rPr>
        <w:t>.</w:t>
      </w:r>
      <w:r w:rsidR="007209A1" w:rsidRPr="006D48C6">
        <w:rPr>
          <w:rFonts w:ascii="Times New Roman" w:eastAsia="Times New Roman" w:hAnsi="Times New Roman" w:cs="Times New Roman"/>
          <w:sz w:val="24"/>
          <w:szCs w:val="24"/>
          <w:lang w:eastAsia="pl-PL"/>
        </w:rPr>
        <w:t>0</w:t>
      </w:r>
      <w:r w:rsidR="0055435C" w:rsidRPr="006D48C6">
        <w:rPr>
          <w:rFonts w:ascii="Times New Roman" w:eastAsia="Times New Roman" w:hAnsi="Times New Roman" w:cs="Times New Roman"/>
          <w:sz w:val="24"/>
          <w:szCs w:val="24"/>
          <w:lang w:eastAsia="pl-PL"/>
        </w:rPr>
        <w:t>4</w:t>
      </w:r>
      <w:r w:rsidR="007603FA" w:rsidRPr="006D48C6">
        <w:rPr>
          <w:rFonts w:ascii="Times New Roman" w:eastAsia="Times New Roman" w:hAnsi="Times New Roman" w:cs="Times New Roman"/>
          <w:sz w:val="24"/>
          <w:szCs w:val="24"/>
          <w:lang w:eastAsia="pl-PL"/>
        </w:rPr>
        <w:t>.202</w:t>
      </w:r>
      <w:r w:rsidR="007209A1" w:rsidRPr="006D48C6">
        <w:rPr>
          <w:rFonts w:ascii="Times New Roman" w:eastAsia="Times New Roman" w:hAnsi="Times New Roman" w:cs="Times New Roman"/>
          <w:sz w:val="24"/>
          <w:szCs w:val="24"/>
          <w:lang w:eastAsia="pl-PL"/>
        </w:rPr>
        <w:t>3</w:t>
      </w:r>
      <w:r w:rsidR="007603FA" w:rsidRPr="006D48C6">
        <w:rPr>
          <w:rFonts w:ascii="Times New Roman" w:eastAsia="Times New Roman" w:hAnsi="Times New Roman" w:cs="Times New Roman"/>
          <w:sz w:val="24"/>
          <w:szCs w:val="24"/>
          <w:lang w:eastAsia="pl-PL"/>
        </w:rPr>
        <w:t>r.</w:t>
      </w:r>
      <w:r w:rsidRPr="006D48C6">
        <w:rPr>
          <w:rFonts w:ascii="Times New Roman" w:eastAsia="Times New Roman" w:hAnsi="Times New Roman" w:cs="Times New Roman"/>
          <w:sz w:val="24"/>
          <w:szCs w:val="24"/>
          <w:lang w:eastAsia="pl-PL"/>
        </w:rPr>
        <w:t xml:space="preserve"> do godz. 10:00</w:t>
      </w:r>
    </w:p>
    <w:p w14:paraId="1EE6F1C9" w14:textId="6FB7BFF4" w:rsidR="0048757F" w:rsidRPr="006D48C6"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6D48C6">
        <w:rPr>
          <w:rFonts w:ascii="Times New Roman" w:eastAsia="Times New Roman" w:hAnsi="Times New Roman" w:cs="Times New Roman"/>
          <w:sz w:val="24"/>
          <w:szCs w:val="24"/>
          <w:lang w:eastAsia="pl-PL"/>
        </w:rPr>
        <w:t>Otwarcie ofert nastąpi w dniu</w:t>
      </w:r>
      <w:r w:rsidR="0027053C" w:rsidRPr="006D48C6">
        <w:rPr>
          <w:rFonts w:ascii="Times New Roman" w:eastAsia="Times New Roman" w:hAnsi="Times New Roman" w:cs="Times New Roman"/>
          <w:sz w:val="24"/>
          <w:szCs w:val="24"/>
          <w:lang w:eastAsia="pl-PL"/>
        </w:rPr>
        <w:t xml:space="preserve"> 1</w:t>
      </w:r>
      <w:r w:rsidR="007200E2" w:rsidRPr="006D48C6">
        <w:rPr>
          <w:rFonts w:ascii="Times New Roman" w:eastAsia="Times New Roman" w:hAnsi="Times New Roman" w:cs="Times New Roman"/>
          <w:sz w:val="24"/>
          <w:szCs w:val="24"/>
          <w:lang w:eastAsia="pl-PL"/>
        </w:rPr>
        <w:t>9</w:t>
      </w:r>
      <w:r w:rsidR="007603FA" w:rsidRPr="006D48C6">
        <w:rPr>
          <w:rFonts w:ascii="Times New Roman" w:eastAsia="Times New Roman" w:hAnsi="Times New Roman" w:cs="Times New Roman"/>
          <w:sz w:val="24"/>
          <w:szCs w:val="24"/>
          <w:lang w:eastAsia="pl-PL"/>
        </w:rPr>
        <w:t>.</w:t>
      </w:r>
      <w:r w:rsidR="007209A1" w:rsidRPr="006D48C6">
        <w:rPr>
          <w:rFonts w:ascii="Times New Roman" w:eastAsia="Times New Roman" w:hAnsi="Times New Roman" w:cs="Times New Roman"/>
          <w:sz w:val="24"/>
          <w:szCs w:val="24"/>
          <w:lang w:eastAsia="pl-PL"/>
        </w:rPr>
        <w:t>0</w:t>
      </w:r>
      <w:r w:rsidR="0055435C" w:rsidRPr="006D48C6">
        <w:rPr>
          <w:rFonts w:ascii="Times New Roman" w:eastAsia="Times New Roman" w:hAnsi="Times New Roman" w:cs="Times New Roman"/>
          <w:sz w:val="24"/>
          <w:szCs w:val="24"/>
          <w:lang w:eastAsia="pl-PL"/>
        </w:rPr>
        <w:t>4</w:t>
      </w:r>
      <w:r w:rsidR="007603FA" w:rsidRPr="006D48C6">
        <w:rPr>
          <w:rFonts w:ascii="Times New Roman" w:eastAsia="Times New Roman" w:hAnsi="Times New Roman" w:cs="Times New Roman"/>
          <w:sz w:val="24"/>
          <w:szCs w:val="24"/>
          <w:lang w:eastAsia="pl-PL"/>
        </w:rPr>
        <w:t>.202</w:t>
      </w:r>
      <w:r w:rsidR="007209A1" w:rsidRPr="006D48C6">
        <w:rPr>
          <w:rFonts w:ascii="Times New Roman" w:eastAsia="Times New Roman" w:hAnsi="Times New Roman" w:cs="Times New Roman"/>
          <w:sz w:val="24"/>
          <w:szCs w:val="24"/>
          <w:lang w:eastAsia="pl-PL"/>
        </w:rPr>
        <w:t>3</w:t>
      </w:r>
      <w:r w:rsidR="007603FA" w:rsidRPr="006D48C6">
        <w:rPr>
          <w:rFonts w:ascii="Times New Roman" w:eastAsia="Times New Roman" w:hAnsi="Times New Roman" w:cs="Times New Roman"/>
          <w:sz w:val="24"/>
          <w:szCs w:val="24"/>
          <w:lang w:eastAsia="pl-PL"/>
        </w:rPr>
        <w:t>r.</w:t>
      </w:r>
      <w:r w:rsidR="00046FDF" w:rsidRPr="006D48C6">
        <w:rPr>
          <w:rFonts w:ascii="Times New Roman" w:eastAsia="Times New Roman" w:hAnsi="Times New Roman" w:cs="Times New Roman"/>
          <w:sz w:val="24"/>
          <w:szCs w:val="24"/>
          <w:lang w:eastAsia="pl-PL"/>
        </w:rPr>
        <w:t xml:space="preserve"> </w:t>
      </w:r>
      <w:r w:rsidRPr="006D48C6">
        <w:rPr>
          <w:rFonts w:ascii="Times New Roman" w:eastAsia="Times New Roman" w:hAnsi="Times New Roman" w:cs="Times New Roman"/>
          <w:sz w:val="24"/>
          <w:szCs w:val="24"/>
          <w:lang w:eastAsia="pl-PL"/>
        </w:rPr>
        <w:t xml:space="preserve">o godz. 10.30 poprzez ich odszyfrowanie na Platformie </w:t>
      </w:r>
      <w:proofErr w:type="spellStart"/>
      <w:r w:rsidRPr="006D48C6">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6D48C6">
        <w:rPr>
          <w:rFonts w:ascii="Times New Roman" w:eastAsia="Times New Roman" w:hAnsi="Times New Roman" w:cs="Times New Roman"/>
          <w:sz w:val="24"/>
          <w:szCs w:val="24"/>
          <w:lang w:eastAsia="pl-PL"/>
        </w:rPr>
        <w:t xml:space="preserve">W przypadku awarii tego systemu, która powoduje brak możliwości otwarcia ofert </w:t>
      </w:r>
      <w:r w:rsidRPr="004F4981">
        <w:rPr>
          <w:rFonts w:ascii="Times New Roman" w:eastAsia="Times New Roman" w:hAnsi="Times New Roman" w:cs="Times New Roman"/>
          <w:sz w:val="24"/>
          <w:szCs w:val="24"/>
          <w:lang w:eastAsia="pl-PL"/>
        </w:rPr>
        <w:t xml:space="preserve">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57154C63"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lastRenderedPageBreak/>
        <w:t xml:space="preserve">      </w:t>
      </w:r>
      <w:r w:rsidRPr="00AE48E3">
        <w:rPr>
          <w:rFonts w:ascii="Times New Roman" w:eastAsia="Times New Roman" w:hAnsi="Times New Roman" w:cs="Times New Roman"/>
          <w:sz w:val="24"/>
          <w:szCs w:val="24"/>
        </w:rPr>
        <w:t>-koszty cła i podatków, jeśli takie występują</w:t>
      </w:r>
    </w:p>
    <w:p w14:paraId="2362DB9F" w14:textId="77777777" w:rsidR="00AA12A0" w:rsidRPr="00AA12A0" w:rsidRDefault="00AA12A0" w:rsidP="00AA12A0">
      <w:pPr>
        <w:pStyle w:val="Default"/>
        <w:ind w:left="567" w:hanging="141"/>
      </w:pPr>
      <w:r w:rsidRPr="00AA12A0">
        <w:t xml:space="preserve">-koszty związane z dostarczeniem, uruchomieniem, instalacją, montażem, szkoleniem </w:t>
      </w:r>
    </w:p>
    <w:p w14:paraId="2290224E" w14:textId="77777777" w:rsidR="00AA12A0" w:rsidRPr="00AA12A0" w:rsidRDefault="00AA12A0" w:rsidP="00AA12A0">
      <w:pPr>
        <w:pStyle w:val="Default"/>
        <w:ind w:left="567" w:hanging="141"/>
      </w:pPr>
      <w:r w:rsidRPr="00AA12A0">
        <w:t xml:space="preserve">personelu, gwarancją, przeglądy okresowe w okresie gwarancji itp. </w:t>
      </w:r>
    </w:p>
    <w:p w14:paraId="74ECBF1E"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7F4312DD" w14:textId="396CCD0C"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01AEEC8F" w:rsidR="00B1049A" w:rsidRPr="007232D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stanowi cenę ofertową.</w:t>
      </w:r>
    </w:p>
    <w:p w14:paraId="066F62A6" w14:textId="75951747" w:rsidR="00B1049A" w:rsidRPr="00AD1B7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74FE2522" w14:textId="57ACC1E7" w:rsidR="006466B3" w:rsidRPr="004F4981" w:rsidRDefault="006466B3">
      <w:pPr>
        <w:numPr>
          <w:ilvl w:val="0"/>
          <w:numId w:val="40"/>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pPr>
        <w:numPr>
          <w:ilvl w:val="0"/>
          <w:numId w:val="40"/>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1"/>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1"/>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1"/>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01F656C5"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05A28298" w14:textId="77777777" w:rsidR="0027053C" w:rsidRPr="004F4981" w:rsidRDefault="0027053C" w:rsidP="0027053C">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4678B8D1" w14:textId="77777777" w:rsidR="0027053C" w:rsidRPr="004F4981" w:rsidRDefault="0027053C" w:rsidP="0027053C">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2056FB3A" w14:textId="77777777" w:rsidR="0027053C" w:rsidRPr="004F4981" w:rsidRDefault="0027053C" w:rsidP="0027053C">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43F0969E" w14:textId="77777777" w:rsidR="0027053C" w:rsidRPr="004F4981" w:rsidRDefault="0027053C" w:rsidP="0027053C">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7FCF0E3A" w14:textId="77777777" w:rsidR="0027053C" w:rsidRPr="004F4981" w:rsidRDefault="0027053C" w:rsidP="0027053C">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4561B750" w14:textId="77777777" w:rsidR="0027053C" w:rsidRPr="004F4981" w:rsidRDefault="0027053C" w:rsidP="0027053C">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50C255CC" w14:textId="77777777" w:rsidR="0027053C" w:rsidRPr="004F4981" w:rsidRDefault="0027053C" w:rsidP="0027053C">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4A6255DD" w14:textId="77777777" w:rsidR="0027053C" w:rsidRPr="004F4981" w:rsidRDefault="0027053C" w:rsidP="0027053C">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3984E88F" w14:textId="77777777" w:rsidR="0027053C" w:rsidRPr="004F4981" w:rsidRDefault="0027053C" w:rsidP="0027053C">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3ADA97A8" w14:textId="77777777" w:rsidR="0027053C" w:rsidRPr="004F4981" w:rsidRDefault="0027053C" w:rsidP="0027053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2230FB40"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ar-SA"/>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lastRenderedPageBreak/>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1B0D954B"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998F33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904DEC" w:rsidRDefault="00FB23F7" w:rsidP="00FB23F7">
      <w:pPr>
        <w:spacing w:after="0" w:line="240" w:lineRule="auto"/>
        <w:rPr>
          <w:rFonts w:ascii="Times New Roman" w:eastAsia="Times New Roman" w:hAnsi="Times New Roman" w:cs="Times New Roman"/>
          <w:b/>
          <w:bCs/>
          <w:sz w:val="24"/>
          <w:szCs w:val="24"/>
          <w:lang w:eastAsia="pl-PL"/>
        </w:rPr>
      </w:pPr>
      <w:r w:rsidRPr="00904DEC">
        <w:rPr>
          <w:rFonts w:ascii="Times New Roman" w:eastAsia="Times New Roman" w:hAnsi="Times New Roman" w:cs="Times New Roman"/>
          <w:b/>
          <w:bCs/>
          <w:sz w:val="24"/>
          <w:szCs w:val="24"/>
          <w:lang w:eastAsia="pl-PL"/>
        </w:rPr>
        <w:t>XVII</w:t>
      </w:r>
      <w:r w:rsidR="00472ACA" w:rsidRPr="00904DEC">
        <w:rPr>
          <w:rFonts w:ascii="Times New Roman" w:eastAsia="Times New Roman" w:hAnsi="Times New Roman" w:cs="Times New Roman"/>
          <w:b/>
          <w:bCs/>
          <w:sz w:val="24"/>
          <w:szCs w:val="24"/>
          <w:lang w:eastAsia="pl-PL"/>
        </w:rPr>
        <w:t>I</w:t>
      </w:r>
      <w:r w:rsidRPr="00904DEC">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64FFC32B"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904DEC">
        <w:rPr>
          <w:rFonts w:ascii="Times New Roman" w:eastAsia="Times New Roman" w:hAnsi="Times New Roman" w:cs="Times New Roman"/>
          <w:sz w:val="24"/>
          <w:szCs w:val="24"/>
          <w:lang w:eastAsia="pl-PL"/>
        </w:rPr>
        <w:t xml:space="preserve">Środki ochrony prawnej </w:t>
      </w:r>
      <w:r w:rsidRPr="004F4981">
        <w:rPr>
          <w:rFonts w:ascii="Times New Roman" w:eastAsia="Times New Roman" w:hAnsi="Times New Roman" w:cs="Times New Roman"/>
          <w:sz w:val="24"/>
          <w:szCs w:val="24"/>
          <w:lang w:eastAsia="pl-PL"/>
        </w:rPr>
        <w:t>przysługują Wykonawcom,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lastRenderedPageBreak/>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lastRenderedPageBreak/>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1ACC7B6A" w:rsidR="00BA5DB2" w:rsidRPr="00781645" w:rsidRDefault="00BA5DB2" w:rsidP="00781645">
      <w:pPr>
        <w:numPr>
          <w:ilvl w:val="0"/>
          <w:numId w:val="33"/>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182B4DAD" w14:textId="504FA8C2" w:rsidR="007209A1" w:rsidRDefault="007209A1" w:rsidP="00781645">
      <w:pPr>
        <w:spacing w:line="240" w:lineRule="auto"/>
        <w:ind w:left="340"/>
        <w:contextualSpacing/>
        <w:jc w:val="both"/>
        <w:rPr>
          <w:rFonts w:ascii="Times New Roman" w:eastAsia="Cambria" w:hAnsi="Times New Roman" w:cs="Times New Roman"/>
          <w:sz w:val="24"/>
          <w:szCs w:val="24"/>
        </w:rPr>
      </w:pPr>
    </w:p>
    <w:p w14:paraId="29B8D4C2"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32C6DC8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1207473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3C44D656" w14:textId="58AD2FBB"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37DF7FA7" w14:textId="2E71ADC8" w:rsidR="00C03BEA" w:rsidRPr="004F4981" w:rsidRDefault="00C03BEA" w:rsidP="00C03BEA">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sidRPr="004F4981">
        <w:rPr>
          <w:rFonts w:ascii="Times New Roman" w:eastAsia="Times New Roman" w:hAnsi="Times New Roman" w:cs="Times New Roman"/>
          <w:sz w:val="24"/>
          <w:szCs w:val="24"/>
          <w:lang w:eastAsia="ar-SA"/>
        </w:rPr>
        <w:t xml:space="preserve"> </w:t>
      </w:r>
      <w:r w:rsidR="001E0EF8">
        <w:rPr>
          <w:rFonts w:ascii="Times New Roman" w:eastAsia="Times New Roman" w:hAnsi="Times New Roman" w:cs="Times New Roman"/>
          <w:sz w:val="24"/>
          <w:szCs w:val="24"/>
          <w:lang w:eastAsia="pl-PL"/>
        </w:rPr>
        <w:t>P</w:t>
      </w:r>
      <w:r w:rsidR="007209A1">
        <w:rPr>
          <w:rFonts w:ascii="Times New Roman" w:eastAsia="Times New Roman" w:hAnsi="Times New Roman" w:cs="Times New Roman"/>
          <w:sz w:val="24"/>
          <w:szCs w:val="24"/>
          <w:lang w:eastAsia="pl-PL"/>
        </w:rPr>
        <w:t xml:space="preserve">arametry </w:t>
      </w:r>
      <w:proofErr w:type="spellStart"/>
      <w:r w:rsidR="007209A1">
        <w:rPr>
          <w:rFonts w:ascii="Times New Roman" w:eastAsia="Times New Roman" w:hAnsi="Times New Roman" w:cs="Times New Roman"/>
          <w:sz w:val="24"/>
          <w:szCs w:val="24"/>
          <w:lang w:eastAsia="pl-PL"/>
        </w:rPr>
        <w:t>techniczno</w:t>
      </w:r>
      <w:proofErr w:type="spellEnd"/>
      <w:r w:rsidR="007209A1">
        <w:rPr>
          <w:rFonts w:ascii="Times New Roman" w:eastAsia="Times New Roman" w:hAnsi="Times New Roman" w:cs="Times New Roman"/>
          <w:sz w:val="24"/>
          <w:szCs w:val="24"/>
          <w:lang w:eastAsia="pl-PL"/>
        </w:rPr>
        <w:t xml:space="preserve"> - użytkowe</w:t>
      </w:r>
      <w:r w:rsidRPr="007C7A34">
        <w:rPr>
          <w:rFonts w:ascii="Times New Roman" w:eastAsia="Times New Roman" w:hAnsi="Times New Roman" w:cs="Times New Roman"/>
          <w:sz w:val="24"/>
          <w:szCs w:val="24"/>
          <w:lang w:eastAsia="pl-PL"/>
        </w:rPr>
        <w:t xml:space="preserve">  </w:t>
      </w:r>
    </w:p>
    <w:p w14:paraId="482BEEE7" w14:textId="739DF0D6" w:rsidR="00FD5AFA" w:rsidRPr="00C03BEA" w:rsidRDefault="007209A1" w:rsidP="00D37541">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5</w:t>
      </w:r>
      <w:r w:rsidR="00FD5AFA">
        <w:rPr>
          <w:rFonts w:ascii="Times New Roman" w:eastAsia="Cambria" w:hAnsi="Times New Roman" w:cs="Times New Roman"/>
          <w:sz w:val="24"/>
          <w:szCs w:val="24"/>
        </w:rPr>
        <w:t>.</w:t>
      </w:r>
      <w:r w:rsidR="00FD5AFA" w:rsidRPr="00FD5AFA">
        <w:rPr>
          <w:rFonts w:ascii="Times New Roman" w:eastAsia="Cambria" w:hAnsi="Times New Roman" w:cs="Times New Roman"/>
          <w:sz w:val="24"/>
          <w:szCs w:val="24"/>
        </w:rPr>
        <w:t xml:space="preserve"> Załączniki procedura BHP -8</w:t>
      </w:r>
    </w:p>
    <w:p w14:paraId="256AB0D9" w14:textId="77777777" w:rsidR="0027053C" w:rsidRDefault="0027053C" w:rsidP="00071AEE">
      <w:pPr>
        <w:spacing w:after="0" w:line="240" w:lineRule="auto"/>
        <w:rPr>
          <w:rFonts w:ascii="Times New Roman" w:eastAsia="Calibri" w:hAnsi="Times New Roman" w:cs="Times New Roman"/>
          <w:color w:val="FF0000"/>
          <w:sz w:val="24"/>
          <w:szCs w:val="24"/>
        </w:rPr>
      </w:pPr>
      <w:bookmarkStart w:id="2" w:name="_Hlk98402935"/>
    </w:p>
    <w:p w14:paraId="29642404" w14:textId="77777777" w:rsidR="0027053C" w:rsidRDefault="0027053C" w:rsidP="00071AEE">
      <w:pPr>
        <w:spacing w:after="0" w:line="240" w:lineRule="auto"/>
        <w:rPr>
          <w:rFonts w:ascii="Times New Roman" w:eastAsia="Calibri" w:hAnsi="Times New Roman" w:cs="Times New Roman"/>
          <w:color w:val="FF0000"/>
          <w:sz w:val="24"/>
          <w:szCs w:val="24"/>
        </w:rPr>
      </w:pPr>
    </w:p>
    <w:p w14:paraId="335332B1" w14:textId="77777777" w:rsidR="0027053C" w:rsidRDefault="0027053C" w:rsidP="00071AEE">
      <w:pPr>
        <w:spacing w:after="0" w:line="240" w:lineRule="auto"/>
        <w:rPr>
          <w:rFonts w:ascii="Times New Roman" w:eastAsia="Calibri" w:hAnsi="Times New Roman" w:cs="Times New Roman"/>
          <w:color w:val="FF0000"/>
          <w:sz w:val="24"/>
          <w:szCs w:val="24"/>
        </w:rPr>
      </w:pPr>
    </w:p>
    <w:p w14:paraId="57B4060D" w14:textId="77777777" w:rsidR="0027053C" w:rsidRDefault="0027053C" w:rsidP="00071AEE">
      <w:pPr>
        <w:spacing w:after="0" w:line="240" w:lineRule="auto"/>
        <w:rPr>
          <w:rFonts w:ascii="Times New Roman" w:eastAsia="Calibri" w:hAnsi="Times New Roman" w:cs="Times New Roman"/>
          <w:color w:val="FF0000"/>
          <w:sz w:val="24"/>
          <w:szCs w:val="24"/>
        </w:rPr>
      </w:pPr>
    </w:p>
    <w:p w14:paraId="649089F1" w14:textId="77777777" w:rsidR="0027053C" w:rsidRDefault="0027053C" w:rsidP="00071AEE">
      <w:pPr>
        <w:spacing w:after="0" w:line="240" w:lineRule="auto"/>
        <w:rPr>
          <w:rFonts w:ascii="Times New Roman" w:eastAsia="Calibri" w:hAnsi="Times New Roman" w:cs="Times New Roman"/>
          <w:color w:val="FF0000"/>
          <w:sz w:val="24"/>
          <w:szCs w:val="24"/>
        </w:rPr>
      </w:pPr>
    </w:p>
    <w:p w14:paraId="267A2899" w14:textId="77777777" w:rsidR="0027053C" w:rsidRDefault="0027053C" w:rsidP="00071AEE">
      <w:pPr>
        <w:spacing w:after="0" w:line="240" w:lineRule="auto"/>
        <w:rPr>
          <w:rFonts w:ascii="Times New Roman" w:eastAsia="Calibri" w:hAnsi="Times New Roman" w:cs="Times New Roman"/>
          <w:color w:val="FF0000"/>
          <w:sz w:val="24"/>
          <w:szCs w:val="24"/>
        </w:rPr>
      </w:pPr>
    </w:p>
    <w:p w14:paraId="03D2B704" w14:textId="1BA4AD81" w:rsidR="0027053C" w:rsidRDefault="0027053C" w:rsidP="00071AEE">
      <w:pPr>
        <w:spacing w:after="0" w:line="240" w:lineRule="auto"/>
        <w:rPr>
          <w:rFonts w:ascii="Times New Roman" w:eastAsia="Calibri" w:hAnsi="Times New Roman" w:cs="Times New Roman"/>
          <w:color w:val="FF0000"/>
          <w:sz w:val="24"/>
          <w:szCs w:val="24"/>
        </w:rPr>
      </w:pPr>
    </w:p>
    <w:p w14:paraId="17A0EE14" w14:textId="13DA424C" w:rsidR="00154844" w:rsidRDefault="00154844" w:rsidP="00071AEE">
      <w:pPr>
        <w:spacing w:after="0" w:line="240" w:lineRule="auto"/>
        <w:rPr>
          <w:rFonts w:ascii="Times New Roman" w:eastAsia="Calibri" w:hAnsi="Times New Roman" w:cs="Times New Roman"/>
          <w:color w:val="FF0000"/>
          <w:sz w:val="24"/>
          <w:szCs w:val="24"/>
        </w:rPr>
      </w:pPr>
    </w:p>
    <w:p w14:paraId="372E0699" w14:textId="7BBFDCC4" w:rsidR="00154844" w:rsidRDefault="00154844" w:rsidP="00071AEE">
      <w:pPr>
        <w:spacing w:after="0" w:line="240" w:lineRule="auto"/>
        <w:rPr>
          <w:rFonts w:ascii="Times New Roman" w:eastAsia="Calibri" w:hAnsi="Times New Roman" w:cs="Times New Roman"/>
          <w:color w:val="FF0000"/>
          <w:sz w:val="24"/>
          <w:szCs w:val="24"/>
        </w:rPr>
      </w:pPr>
    </w:p>
    <w:p w14:paraId="0A854C75" w14:textId="36D2E4B8" w:rsidR="00154844" w:rsidRDefault="00154844" w:rsidP="00071AEE">
      <w:pPr>
        <w:spacing w:after="0" w:line="240" w:lineRule="auto"/>
        <w:rPr>
          <w:rFonts w:ascii="Times New Roman" w:eastAsia="Calibri" w:hAnsi="Times New Roman" w:cs="Times New Roman"/>
          <w:color w:val="FF0000"/>
          <w:sz w:val="24"/>
          <w:szCs w:val="24"/>
        </w:rPr>
      </w:pPr>
    </w:p>
    <w:p w14:paraId="539D33DF" w14:textId="50DBC15C" w:rsidR="00154844" w:rsidRDefault="00154844" w:rsidP="00071AEE">
      <w:pPr>
        <w:spacing w:after="0" w:line="240" w:lineRule="auto"/>
        <w:rPr>
          <w:rFonts w:ascii="Times New Roman" w:eastAsia="Calibri" w:hAnsi="Times New Roman" w:cs="Times New Roman"/>
          <w:color w:val="FF0000"/>
          <w:sz w:val="24"/>
          <w:szCs w:val="24"/>
        </w:rPr>
      </w:pPr>
    </w:p>
    <w:p w14:paraId="1995CDFA" w14:textId="230BA459" w:rsidR="00154844" w:rsidRDefault="00154844" w:rsidP="00071AEE">
      <w:pPr>
        <w:spacing w:after="0" w:line="240" w:lineRule="auto"/>
        <w:rPr>
          <w:rFonts w:ascii="Times New Roman" w:eastAsia="Calibri" w:hAnsi="Times New Roman" w:cs="Times New Roman"/>
          <w:color w:val="FF0000"/>
          <w:sz w:val="24"/>
          <w:szCs w:val="24"/>
        </w:rPr>
      </w:pPr>
    </w:p>
    <w:p w14:paraId="10ACAA79" w14:textId="4B14AA04" w:rsidR="00154844" w:rsidRDefault="00154844" w:rsidP="00071AEE">
      <w:pPr>
        <w:spacing w:after="0" w:line="240" w:lineRule="auto"/>
        <w:rPr>
          <w:rFonts w:ascii="Times New Roman" w:eastAsia="Calibri" w:hAnsi="Times New Roman" w:cs="Times New Roman"/>
          <w:color w:val="FF0000"/>
          <w:sz w:val="24"/>
          <w:szCs w:val="24"/>
        </w:rPr>
      </w:pPr>
    </w:p>
    <w:p w14:paraId="72CB2EEC" w14:textId="77D3FAE8" w:rsidR="00154844" w:rsidRDefault="00154844" w:rsidP="00071AEE">
      <w:pPr>
        <w:spacing w:after="0" w:line="240" w:lineRule="auto"/>
        <w:rPr>
          <w:rFonts w:ascii="Times New Roman" w:eastAsia="Calibri" w:hAnsi="Times New Roman" w:cs="Times New Roman"/>
          <w:color w:val="FF0000"/>
          <w:sz w:val="24"/>
          <w:szCs w:val="24"/>
        </w:rPr>
      </w:pPr>
    </w:p>
    <w:p w14:paraId="1A4D9B22" w14:textId="2E451CC7" w:rsidR="00154844" w:rsidRDefault="00154844" w:rsidP="00071AEE">
      <w:pPr>
        <w:spacing w:after="0" w:line="240" w:lineRule="auto"/>
        <w:rPr>
          <w:rFonts w:ascii="Times New Roman" w:eastAsia="Calibri" w:hAnsi="Times New Roman" w:cs="Times New Roman"/>
          <w:color w:val="FF0000"/>
          <w:sz w:val="24"/>
          <w:szCs w:val="24"/>
        </w:rPr>
      </w:pPr>
    </w:p>
    <w:p w14:paraId="2C6DC554" w14:textId="0A37E27D" w:rsidR="00154844" w:rsidRDefault="00154844" w:rsidP="00071AEE">
      <w:pPr>
        <w:spacing w:after="0" w:line="240" w:lineRule="auto"/>
        <w:rPr>
          <w:rFonts w:ascii="Times New Roman" w:eastAsia="Calibri" w:hAnsi="Times New Roman" w:cs="Times New Roman"/>
          <w:color w:val="FF0000"/>
          <w:sz w:val="24"/>
          <w:szCs w:val="24"/>
        </w:rPr>
      </w:pPr>
    </w:p>
    <w:p w14:paraId="1CF88704" w14:textId="05606160" w:rsidR="00154844" w:rsidRDefault="00154844" w:rsidP="00071AEE">
      <w:pPr>
        <w:spacing w:after="0" w:line="240" w:lineRule="auto"/>
        <w:rPr>
          <w:rFonts w:ascii="Times New Roman" w:eastAsia="Calibri" w:hAnsi="Times New Roman" w:cs="Times New Roman"/>
          <w:color w:val="FF0000"/>
          <w:sz w:val="24"/>
          <w:szCs w:val="24"/>
        </w:rPr>
      </w:pPr>
    </w:p>
    <w:p w14:paraId="5D8446D6" w14:textId="369E6AF7" w:rsidR="00154844" w:rsidRDefault="00154844" w:rsidP="00071AEE">
      <w:pPr>
        <w:spacing w:after="0" w:line="240" w:lineRule="auto"/>
        <w:rPr>
          <w:rFonts w:ascii="Times New Roman" w:eastAsia="Calibri" w:hAnsi="Times New Roman" w:cs="Times New Roman"/>
          <w:color w:val="FF0000"/>
          <w:sz w:val="24"/>
          <w:szCs w:val="24"/>
        </w:rPr>
      </w:pPr>
    </w:p>
    <w:p w14:paraId="767A5CCB" w14:textId="4F46DA7F" w:rsidR="00154844" w:rsidRDefault="00154844" w:rsidP="00071AEE">
      <w:pPr>
        <w:spacing w:after="0" w:line="240" w:lineRule="auto"/>
        <w:rPr>
          <w:rFonts w:ascii="Times New Roman" w:eastAsia="Calibri" w:hAnsi="Times New Roman" w:cs="Times New Roman"/>
          <w:color w:val="FF0000"/>
          <w:sz w:val="24"/>
          <w:szCs w:val="24"/>
        </w:rPr>
      </w:pPr>
    </w:p>
    <w:p w14:paraId="6C3912A0" w14:textId="77777777" w:rsidR="00154844" w:rsidRDefault="00154844" w:rsidP="00071AEE">
      <w:pPr>
        <w:spacing w:after="0" w:line="240" w:lineRule="auto"/>
        <w:rPr>
          <w:rFonts w:ascii="Times New Roman" w:eastAsia="Calibri" w:hAnsi="Times New Roman" w:cs="Times New Roman"/>
          <w:color w:val="FF0000"/>
          <w:sz w:val="24"/>
          <w:szCs w:val="24"/>
        </w:rPr>
      </w:pPr>
    </w:p>
    <w:p w14:paraId="005BA3D9" w14:textId="77777777" w:rsidR="0027053C" w:rsidRDefault="0027053C" w:rsidP="00071AEE">
      <w:pPr>
        <w:spacing w:after="0" w:line="240" w:lineRule="auto"/>
        <w:rPr>
          <w:rFonts w:ascii="Times New Roman" w:eastAsia="Calibri" w:hAnsi="Times New Roman" w:cs="Times New Roman"/>
          <w:color w:val="FF0000"/>
          <w:sz w:val="24"/>
          <w:szCs w:val="24"/>
        </w:rPr>
      </w:pPr>
    </w:p>
    <w:p w14:paraId="695C10AD" w14:textId="4DEF6EDE" w:rsidR="00071AEE" w:rsidRPr="003E5BCE" w:rsidRDefault="00071AEE" w:rsidP="00071AEE">
      <w:pPr>
        <w:spacing w:after="0" w:line="240" w:lineRule="auto"/>
        <w:rPr>
          <w:rFonts w:ascii="Times New Roman" w:eastAsia="Calibri" w:hAnsi="Times New Roman" w:cs="Times New Roman"/>
          <w:sz w:val="24"/>
          <w:szCs w:val="24"/>
        </w:rPr>
      </w:pPr>
      <w:r w:rsidRPr="003E5BCE">
        <w:rPr>
          <w:rFonts w:ascii="Times New Roman" w:eastAsia="Calibri" w:hAnsi="Times New Roman" w:cs="Times New Roman"/>
          <w:sz w:val="24"/>
          <w:szCs w:val="24"/>
        </w:rPr>
        <w:lastRenderedPageBreak/>
        <w:t>DZP.381.</w:t>
      </w:r>
      <w:r w:rsidR="003E5BCE" w:rsidRPr="003E5BCE">
        <w:rPr>
          <w:rFonts w:ascii="Times New Roman" w:eastAsia="Calibri" w:hAnsi="Times New Roman" w:cs="Times New Roman"/>
          <w:sz w:val="24"/>
          <w:szCs w:val="24"/>
        </w:rPr>
        <w:t>28</w:t>
      </w:r>
      <w:r w:rsidR="007A5605" w:rsidRPr="003E5BCE">
        <w:rPr>
          <w:rFonts w:ascii="Times New Roman" w:eastAsia="Calibri" w:hAnsi="Times New Roman" w:cs="Times New Roman"/>
          <w:sz w:val="24"/>
          <w:szCs w:val="24"/>
        </w:rPr>
        <w:t>B</w:t>
      </w:r>
      <w:r w:rsidR="00C93FA8" w:rsidRPr="003E5BCE">
        <w:rPr>
          <w:rFonts w:ascii="Times New Roman" w:eastAsia="Calibri" w:hAnsi="Times New Roman" w:cs="Times New Roman"/>
          <w:sz w:val="24"/>
          <w:szCs w:val="24"/>
        </w:rPr>
        <w:t>.</w:t>
      </w:r>
      <w:r w:rsidRPr="003E5BCE">
        <w:rPr>
          <w:rFonts w:ascii="Times New Roman" w:eastAsia="Calibri" w:hAnsi="Times New Roman" w:cs="Times New Roman"/>
          <w:sz w:val="24"/>
          <w:szCs w:val="24"/>
        </w:rPr>
        <w:t>202</w:t>
      </w:r>
      <w:r w:rsidR="00B86569" w:rsidRPr="003E5BCE">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B3829EB" w14:textId="41996946" w:rsidR="00071AEE" w:rsidRPr="00CC02FF" w:rsidRDefault="00071AEE"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2B7D7A73"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w:t>
      </w:r>
      <w:r w:rsidR="0055435C">
        <w:rPr>
          <w:rFonts w:ascii="Times New Roman" w:eastAsia="Calibri" w:hAnsi="Times New Roman" w:cs="Times New Roman"/>
          <w:sz w:val="24"/>
          <w:szCs w:val="24"/>
        </w:rPr>
        <w:t>Komory laminarnej</w:t>
      </w:r>
      <w:r w:rsidR="00B86569">
        <w:rPr>
          <w:rFonts w:ascii="Times New Roman" w:eastAsia="Calibri" w:hAnsi="Times New Roman" w:cs="Times New Roman"/>
          <w:sz w:val="24"/>
          <w:szCs w:val="24"/>
        </w:rPr>
        <w:t xml:space="preserve"> </w:t>
      </w:r>
      <w:r w:rsidR="00A83D45">
        <w:rPr>
          <w:rFonts w:ascii="Times New Roman" w:eastAsia="Times New Roman" w:hAnsi="Times New Roman" w:cs="Times New Roman"/>
          <w:sz w:val="24"/>
          <w:szCs w:val="24"/>
          <w:lang w:eastAsia="pl-PL"/>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7305487A" w14:textId="48C1C109"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7962A6B2"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bookmarkStart w:id="3" w:name="_Hlk109808317"/>
      <w:r w:rsidRPr="000B4543">
        <w:rPr>
          <w:rFonts w:ascii="Times New Roman" w:eastAsia="Times New Roman" w:hAnsi="Times New Roman" w:cs="Times New Roman"/>
          <w:sz w:val="24"/>
          <w:szCs w:val="24"/>
          <w:lang w:eastAsia="pl-PL"/>
        </w:rPr>
        <w:t xml:space="preserve">za cenę netto ......................................................... zł </w:t>
      </w:r>
    </w:p>
    <w:p w14:paraId="58A1F5C5"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585E7130"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3A292A7C"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3"/>
      <w:r w:rsidRPr="000B4543">
        <w:rPr>
          <w:rFonts w:ascii="Times New Roman" w:eastAsia="Times New Roman" w:hAnsi="Times New Roman" w:cs="Times New Roman"/>
          <w:sz w:val="24"/>
          <w:szCs w:val="24"/>
          <w:lang w:eastAsia="pl-PL"/>
        </w:rPr>
        <w:t>zł)</w:t>
      </w:r>
    </w:p>
    <w:p w14:paraId="4C175A26" w14:textId="36EA4284"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54068C35" w14:textId="77777777"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3C7C7C9F" w14:textId="7AF3F0DD" w:rsidR="00781645" w:rsidRP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Oświadczamy, iż oferujemy następując</w:t>
      </w:r>
      <w:r w:rsidR="0055435C">
        <w:rPr>
          <w:rFonts w:ascii="Times New Roman" w:eastAsia="MS Mincho" w:hAnsi="Times New Roman" w:cs="Times New Roman"/>
          <w:sz w:val="24"/>
          <w:szCs w:val="24"/>
          <w:lang w:eastAsia="ar-SA"/>
        </w:rPr>
        <w:t>ą Komorę laminarną</w:t>
      </w:r>
      <w:r w:rsidRPr="00781645">
        <w:rPr>
          <w:rFonts w:ascii="Times New Roman" w:eastAsia="MS Mincho" w:hAnsi="Times New Roman" w:cs="Times New Roman"/>
          <w:sz w:val="24"/>
          <w:szCs w:val="24"/>
          <w:lang w:eastAsia="ar-SA"/>
        </w:rPr>
        <w:t xml:space="preserve">: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781645" w:rsidRPr="00781645" w14:paraId="0A98434A" w14:textId="77777777" w:rsidTr="002B0CB6">
        <w:tc>
          <w:tcPr>
            <w:tcW w:w="3227" w:type="dxa"/>
            <w:vAlign w:val="center"/>
            <w:hideMark/>
          </w:tcPr>
          <w:p w14:paraId="31999B81" w14:textId="77777777" w:rsidR="00781645" w:rsidRDefault="00781645" w:rsidP="00781645">
            <w:pPr>
              <w:suppressAutoHyphens/>
              <w:spacing w:after="0" w:line="240" w:lineRule="auto"/>
              <w:jc w:val="center"/>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 xml:space="preserve">Wymagane informacje </w:t>
            </w:r>
          </w:p>
          <w:p w14:paraId="0EC5B269" w14:textId="74FD39A6" w:rsidR="00B86569" w:rsidRPr="00781645" w:rsidRDefault="00B86569" w:rsidP="00781645">
            <w:pPr>
              <w:suppressAutoHyphens/>
              <w:spacing w:after="0" w:line="240" w:lineRule="auto"/>
              <w:jc w:val="center"/>
              <w:rPr>
                <w:rFonts w:ascii="Calibri" w:eastAsia="MS Mincho" w:hAnsi="Calibri" w:cs="Times New Roman"/>
                <w:lang w:eastAsia="ar-SA"/>
              </w:rPr>
            </w:pPr>
          </w:p>
        </w:tc>
        <w:tc>
          <w:tcPr>
            <w:tcW w:w="4423" w:type="dxa"/>
            <w:vAlign w:val="center"/>
            <w:hideMark/>
          </w:tcPr>
          <w:p w14:paraId="515A2708" w14:textId="45BCDBF8" w:rsidR="00781645" w:rsidRPr="00781645" w:rsidRDefault="0055435C" w:rsidP="00781645">
            <w:pPr>
              <w:widowControl w:val="0"/>
              <w:suppressAutoHyphens/>
              <w:autoSpaceDE w:val="0"/>
              <w:autoSpaceDN w:val="0"/>
              <w:adjustRightInd w:val="0"/>
              <w:spacing w:after="0" w:line="240" w:lineRule="auto"/>
              <w:jc w:val="center"/>
              <w:rPr>
                <w:rFonts w:ascii="Times New Roman" w:eastAsia="MS Mincho" w:hAnsi="Times New Roman" w:cs="Times New Roman"/>
                <w:sz w:val="20"/>
                <w:szCs w:val="20"/>
                <w:lang w:eastAsia="ar-SA"/>
              </w:rPr>
            </w:pPr>
            <w:r>
              <w:rPr>
                <w:rFonts w:ascii="Times New Roman" w:eastAsia="Calibri" w:hAnsi="Times New Roman" w:cs="Times New Roman"/>
                <w:sz w:val="24"/>
                <w:szCs w:val="24"/>
              </w:rPr>
              <w:t>Komora laminarna</w:t>
            </w:r>
            <w:r w:rsidR="00B86569">
              <w:rPr>
                <w:rFonts w:ascii="Times New Roman" w:eastAsia="Calibri" w:hAnsi="Times New Roman" w:cs="Times New Roman"/>
                <w:sz w:val="24"/>
                <w:szCs w:val="24"/>
              </w:rPr>
              <w:t>( 1 sztuka)</w:t>
            </w:r>
          </w:p>
        </w:tc>
      </w:tr>
      <w:tr w:rsidR="00781645" w:rsidRPr="00781645" w14:paraId="5908C98E" w14:textId="77777777" w:rsidTr="002B0CB6">
        <w:trPr>
          <w:trHeight w:val="391"/>
        </w:trPr>
        <w:tc>
          <w:tcPr>
            <w:tcW w:w="3227" w:type="dxa"/>
            <w:hideMark/>
          </w:tcPr>
          <w:p w14:paraId="36CDE112" w14:textId="4D2D2AA3" w:rsid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Producent:</w:t>
            </w:r>
            <w:r w:rsidR="00314788">
              <w:rPr>
                <w:rFonts w:ascii="Times New Roman" w:eastAsia="MS Mincho" w:hAnsi="Times New Roman" w:cs="Times New Roman"/>
                <w:sz w:val="24"/>
                <w:szCs w:val="24"/>
                <w:lang w:eastAsia="ar-SA"/>
              </w:rPr>
              <w:t xml:space="preserve">   </w:t>
            </w:r>
            <w:r w:rsidRPr="00781645">
              <w:rPr>
                <w:rFonts w:ascii="Times New Roman" w:eastAsia="MS Mincho" w:hAnsi="Times New Roman" w:cs="Times New Roman"/>
                <w:sz w:val="24"/>
                <w:szCs w:val="24"/>
                <w:lang w:eastAsia="ar-SA"/>
              </w:rPr>
              <w:t>(podać)</w:t>
            </w:r>
          </w:p>
          <w:p w14:paraId="0E5A1825" w14:textId="6CEF63A0" w:rsidR="00B86569" w:rsidRPr="00781645" w:rsidRDefault="00B86569" w:rsidP="00781645">
            <w:pPr>
              <w:suppressAutoHyphens/>
              <w:spacing w:after="0" w:line="240" w:lineRule="auto"/>
              <w:jc w:val="both"/>
              <w:rPr>
                <w:rFonts w:ascii="Times New Roman" w:eastAsia="MS Mincho" w:hAnsi="Times New Roman" w:cs="Times New Roman"/>
                <w:sz w:val="24"/>
                <w:szCs w:val="24"/>
                <w:lang w:eastAsia="ar-SA"/>
              </w:rPr>
            </w:pPr>
          </w:p>
        </w:tc>
        <w:tc>
          <w:tcPr>
            <w:tcW w:w="4423" w:type="dxa"/>
          </w:tcPr>
          <w:p w14:paraId="315D0801" w14:textId="77777777" w:rsidR="00781645" w:rsidRPr="00781645" w:rsidRDefault="00781645" w:rsidP="00781645">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781645" w:rsidRPr="00781645" w14:paraId="16B241B0" w14:textId="77777777" w:rsidTr="002B0CB6">
        <w:trPr>
          <w:trHeight w:val="546"/>
        </w:trPr>
        <w:tc>
          <w:tcPr>
            <w:tcW w:w="3227" w:type="dxa"/>
            <w:hideMark/>
          </w:tcPr>
          <w:p w14:paraId="20B4094C" w14:textId="77777777" w:rsidR="00781645" w:rsidRDefault="00781645" w:rsidP="00781645">
            <w:pPr>
              <w:suppressAutoHyphens/>
              <w:spacing w:after="0" w:line="240" w:lineRule="auto"/>
              <w:rPr>
                <w:rFonts w:ascii="Times New Roman" w:eastAsia="MS Mincho" w:hAnsi="Times New Roman" w:cs="Times New Roman"/>
                <w:color w:val="000000"/>
                <w:sz w:val="24"/>
                <w:szCs w:val="24"/>
                <w:lang w:eastAsia="ar-SA"/>
              </w:rPr>
            </w:pPr>
            <w:r w:rsidRPr="00781645">
              <w:rPr>
                <w:rFonts w:ascii="Times New Roman" w:eastAsia="MS Mincho" w:hAnsi="Times New Roman" w:cs="Times New Roman"/>
                <w:color w:val="000000"/>
                <w:sz w:val="24"/>
                <w:szCs w:val="24"/>
                <w:lang w:eastAsia="ar-SA"/>
              </w:rPr>
              <w:t>Nazwa i typ: (podać)</w:t>
            </w:r>
          </w:p>
          <w:p w14:paraId="41293975" w14:textId="13403167" w:rsidR="00B86569" w:rsidRPr="00781645" w:rsidRDefault="00B86569" w:rsidP="00781645">
            <w:pPr>
              <w:suppressAutoHyphens/>
              <w:spacing w:after="0" w:line="240" w:lineRule="auto"/>
              <w:rPr>
                <w:rFonts w:ascii="Times New Roman" w:eastAsia="MS Mincho" w:hAnsi="Times New Roman" w:cs="Times New Roman"/>
                <w:bCs/>
                <w:sz w:val="20"/>
                <w:szCs w:val="20"/>
                <w:lang w:eastAsia="pl-PL"/>
              </w:rPr>
            </w:pPr>
          </w:p>
        </w:tc>
        <w:tc>
          <w:tcPr>
            <w:tcW w:w="4423" w:type="dxa"/>
          </w:tcPr>
          <w:p w14:paraId="658E146B" w14:textId="77777777" w:rsidR="00781645" w:rsidRPr="00781645" w:rsidRDefault="00781645" w:rsidP="00781645">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4F8EB73B" w14:textId="0A7E2727" w:rsidR="00781645" w:rsidRPr="00781645" w:rsidRDefault="00781645" w:rsidP="00781645">
      <w:pPr>
        <w:suppressAutoHyphens/>
        <w:spacing w:after="0" w:line="240" w:lineRule="auto"/>
        <w:jc w:val="both"/>
        <w:rPr>
          <w:rFonts w:ascii="Times New Roman" w:eastAsia="MS Mincho" w:hAnsi="Times New Roman" w:cs="Times New Roman"/>
          <w:sz w:val="20"/>
          <w:szCs w:val="20"/>
        </w:rPr>
      </w:pPr>
      <w:r w:rsidRPr="00781645">
        <w:rPr>
          <w:rFonts w:ascii="Times New Roman" w:eastAsia="MS Mincho" w:hAnsi="Times New Roman" w:cs="Times New Roman"/>
          <w:sz w:val="20"/>
          <w:szCs w:val="20"/>
          <w:lang w:eastAsia="ar-SA"/>
        </w:rPr>
        <w:t xml:space="preserve">Oświadczamy, iż w/w sprzęt spełnia wymagania Zamawiającego wskazane w zestawieniu parametrów </w:t>
      </w:r>
      <w:proofErr w:type="spellStart"/>
      <w:r w:rsidRPr="00781645">
        <w:rPr>
          <w:rFonts w:ascii="Times New Roman" w:eastAsia="MS Mincho" w:hAnsi="Times New Roman" w:cs="Times New Roman"/>
          <w:sz w:val="20"/>
          <w:szCs w:val="20"/>
          <w:lang w:eastAsia="ar-SA"/>
        </w:rPr>
        <w:t>techniczn</w:t>
      </w:r>
      <w:r w:rsidR="001E0EF8">
        <w:rPr>
          <w:rFonts w:ascii="Times New Roman" w:eastAsia="MS Mincho" w:hAnsi="Times New Roman" w:cs="Times New Roman"/>
          <w:sz w:val="20"/>
          <w:szCs w:val="20"/>
          <w:lang w:eastAsia="ar-SA"/>
        </w:rPr>
        <w:t>o</w:t>
      </w:r>
      <w:proofErr w:type="spellEnd"/>
      <w:r w:rsidR="001E0EF8">
        <w:rPr>
          <w:rFonts w:ascii="Times New Roman" w:eastAsia="MS Mincho" w:hAnsi="Times New Roman" w:cs="Times New Roman"/>
          <w:sz w:val="20"/>
          <w:szCs w:val="20"/>
          <w:lang w:eastAsia="ar-SA"/>
        </w:rPr>
        <w:t xml:space="preserve"> - użytkowych</w:t>
      </w:r>
      <w:r w:rsidRPr="00781645">
        <w:rPr>
          <w:rFonts w:ascii="Times New Roman" w:eastAsia="MS Mincho" w:hAnsi="Times New Roman" w:cs="Times New Roman"/>
          <w:bCs/>
          <w:sz w:val="20"/>
          <w:szCs w:val="20"/>
          <w:lang w:eastAsia="pl-PL"/>
        </w:rPr>
        <w:t xml:space="preserve"> </w:t>
      </w:r>
    </w:p>
    <w:p w14:paraId="3118386A" w14:textId="77777777"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pl-PL"/>
        </w:rPr>
      </w:pPr>
    </w:p>
    <w:p w14:paraId="0938F628" w14:textId="026116A7" w:rsidR="00781645" w:rsidRPr="00933836" w:rsidRDefault="00781645" w:rsidP="00781645">
      <w:pPr>
        <w:tabs>
          <w:tab w:val="num" w:pos="397"/>
        </w:tabs>
        <w:spacing w:after="0" w:line="240" w:lineRule="auto"/>
        <w:jc w:val="both"/>
        <w:rPr>
          <w:rFonts w:ascii="Times New Roman" w:eastAsia="Times New Roman" w:hAnsi="Times New Roman" w:cs="Times New Roman"/>
          <w:sz w:val="24"/>
          <w:szCs w:val="24"/>
          <w:lang w:eastAsia="ar-SA"/>
        </w:rPr>
      </w:pPr>
      <w:r w:rsidRPr="00781645">
        <w:rPr>
          <w:rFonts w:ascii="Times New Roman" w:eastAsia="Times New Roman" w:hAnsi="Times New Roman" w:cs="Tahoma"/>
          <w:b/>
          <w:sz w:val="24"/>
          <w:szCs w:val="24"/>
          <w:u w:val="single"/>
          <w:lang w:eastAsia="pl-PL"/>
        </w:rPr>
        <w:t>Termin gwarancji</w:t>
      </w:r>
      <w:r w:rsidRPr="00781645">
        <w:rPr>
          <w:rFonts w:ascii="Times New Roman" w:eastAsia="Times New Roman" w:hAnsi="Times New Roman" w:cs="Tahoma"/>
          <w:bCs/>
          <w:sz w:val="24"/>
          <w:szCs w:val="24"/>
          <w:lang w:eastAsia="pl-PL"/>
        </w:rPr>
        <w:t xml:space="preserve">: </w:t>
      </w:r>
      <w:r w:rsidRPr="00933836">
        <w:rPr>
          <w:rFonts w:ascii="Times New Roman" w:eastAsia="Times New Roman" w:hAnsi="Times New Roman" w:cs="Times New Roman"/>
          <w:sz w:val="24"/>
          <w:szCs w:val="24"/>
          <w:lang w:eastAsia="ar-SA"/>
        </w:rPr>
        <w:t>Wykonawca  udziela</w:t>
      </w:r>
      <w:r w:rsidR="0027053C" w:rsidRPr="00933836">
        <w:rPr>
          <w:rFonts w:ascii="Times New Roman" w:eastAsia="Times New Roman" w:hAnsi="Times New Roman" w:cs="Times New Roman"/>
          <w:sz w:val="24"/>
          <w:szCs w:val="24"/>
          <w:lang w:eastAsia="ar-SA"/>
        </w:rPr>
        <w:t xml:space="preserve"> </w:t>
      </w:r>
      <w:r w:rsidR="00E11C02" w:rsidRPr="00933836">
        <w:rPr>
          <w:rFonts w:ascii="Times New Roman" w:eastAsia="Times New Roman" w:hAnsi="Times New Roman" w:cs="Times New Roman"/>
          <w:sz w:val="24"/>
          <w:szCs w:val="24"/>
          <w:lang w:eastAsia="ar-SA"/>
        </w:rPr>
        <w:t>……..(</w:t>
      </w:r>
      <w:r w:rsidR="003E5BCE" w:rsidRPr="00933836">
        <w:rPr>
          <w:rFonts w:ascii="Times New Roman" w:eastAsia="Times New Roman" w:hAnsi="Times New Roman" w:cs="Times New Roman"/>
          <w:sz w:val="24"/>
          <w:szCs w:val="24"/>
          <w:lang w:eastAsia="ar-SA"/>
        </w:rPr>
        <w:t>minimum 24</w:t>
      </w:r>
      <w:r w:rsidR="00E11C02" w:rsidRPr="00933836">
        <w:rPr>
          <w:rFonts w:ascii="Times New Roman" w:eastAsia="Times New Roman" w:hAnsi="Times New Roman" w:cs="Times New Roman"/>
          <w:sz w:val="24"/>
          <w:szCs w:val="24"/>
          <w:lang w:eastAsia="ar-SA"/>
        </w:rPr>
        <w:t>)</w:t>
      </w:r>
      <w:r w:rsidR="003E5BCE" w:rsidRPr="00933836">
        <w:rPr>
          <w:rFonts w:ascii="Times New Roman" w:eastAsia="Times New Roman" w:hAnsi="Times New Roman" w:cs="Times New Roman"/>
          <w:sz w:val="24"/>
          <w:szCs w:val="24"/>
          <w:lang w:eastAsia="ar-SA"/>
        </w:rPr>
        <w:t xml:space="preserve"> miesięcznej </w:t>
      </w:r>
      <w:r w:rsidRPr="00933836">
        <w:rPr>
          <w:rFonts w:ascii="Times New Roman" w:eastAsia="Times New Roman" w:hAnsi="Times New Roman" w:cs="Times New Roman"/>
          <w:sz w:val="24"/>
          <w:szCs w:val="24"/>
          <w:lang w:eastAsia="ar-SA"/>
        </w:rPr>
        <w:t>gwarancji jakości, która rozpoczyna się  od dnia podpisania przez Zamawiającego bez zastrzeżeń protokołu zdawczo - odbiorczego.</w:t>
      </w:r>
    </w:p>
    <w:p w14:paraId="6948001F" w14:textId="1AD3DD8F" w:rsidR="00781645" w:rsidRPr="00781645" w:rsidRDefault="00933836" w:rsidP="00781645">
      <w:pPr>
        <w:tabs>
          <w:tab w:val="num" w:pos="397"/>
        </w:tabs>
        <w:spacing w:after="0" w:line="240" w:lineRule="auto"/>
        <w:jc w:val="both"/>
        <w:rPr>
          <w:rFonts w:ascii="Times New Roman" w:eastAsia="Times New Roman" w:hAnsi="Times New Roman" w:cs="Times New Roman"/>
          <w:color w:val="FF0000"/>
          <w:sz w:val="16"/>
          <w:szCs w:val="16"/>
          <w:lang w:eastAsia="ar-SA"/>
        </w:rPr>
      </w:pPr>
      <w:r>
        <w:rPr>
          <w:i/>
          <w:iCs/>
          <w:color w:val="FF0000"/>
          <w:sz w:val="16"/>
          <w:szCs w:val="16"/>
        </w:rPr>
        <w:t>(W przypadku nie wypełnienia, Zamawiający przyjmuje, iż Wykonawca oferuje 24 miesięczny okres gwarancji.)</w:t>
      </w:r>
    </w:p>
    <w:p w14:paraId="0A3989D2"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5C68E79F"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7770C457" w14:textId="75F7BDCC" w:rsidR="00D27B8D" w:rsidRPr="00E85E6B" w:rsidRDefault="00D27B8D" w:rsidP="00D27B8D">
      <w:pPr>
        <w:autoSpaceDE w:val="0"/>
        <w:autoSpaceDN w:val="0"/>
        <w:adjustRightInd w:val="0"/>
        <w:spacing w:after="0" w:line="240" w:lineRule="auto"/>
        <w:jc w:val="both"/>
        <w:rPr>
          <w:rFonts w:ascii="Times New Roman" w:hAnsi="Times New Roman" w:cs="Times New Roman"/>
          <w:sz w:val="24"/>
          <w:szCs w:val="24"/>
        </w:rPr>
      </w:pPr>
      <w:r w:rsidRPr="00E85E6B">
        <w:rPr>
          <w:rFonts w:ascii="Times New Roman" w:hAnsi="Times New Roman" w:cs="Times New Roman"/>
          <w:sz w:val="24"/>
          <w:szCs w:val="24"/>
        </w:rPr>
        <w:t xml:space="preserve">Dostawa , zainstalowanie, uruchomienie </w:t>
      </w:r>
      <w:r w:rsidR="003E574C">
        <w:rPr>
          <w:rFonts w:ascii="Times New Roman" w:hAnsi="Times New Roman" w:cs="Times New Roman"/>
          <w:sz w:val="24"/>
          <w:szCs w:val="24"/>
        </w:rPr>
        <w:t xml:space="preserve">komory laminarnej </w:t>
      </w:r>
      <w:r w:rsidRPr="00E85E6B">
        <w:rPr>
          <w:rFonts w:ascii="Times New Roman" w:hAnsi="Times New Roman" w:cs="Times New Roman"/>
          <w:sz w:val="24"/>
          <w:szCs w:val="24"/>
        </w:rPr>
        <w:t xml:space="preserve"> </w:t>
      </w:r>
      <w:r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do </w:t>
      </w:r>
      <w:r w:rsidR="003E574C">
        <w:rPr>
          <w:rFonts w:ascii="Times New Roman" w:eastAsia="Arial Unicode MS" w:hAnsi="Times New Roman" w:cs="Times New Roman"/>
          <w:bCs/>
          <w:color w:val="000000"/>
          <w:kern w:val="2"/>
          <w:sz w:val="24"/>
          <w:szCs w:val="24"/>
          <w:lang w:eastAsia="pl-PL"/>
        </w:rPr>
        <w:t>14 tygodni ( tj. 98 dni kalendarzowych)</w:t>
      </w:r>
      <w:r w:rsidRPr="00E85E6B">
        <w:rPr>
          <w:rFonts w:ascii="Times New Roman" w:eastAsia="Arial Unicode MS" w:hAnsi="Times New Roman" w:cs="Times New Roman"/>
          <w:bCs/>
          <w:color w:val="000000"/>
          <w:kern w:val="2"/>
          <w:sz w:val="24"/>
          <w:szCs w:val="24"/>
          <w:lang w:eastAsia="pl-PL"/>
        </w:rPr>
        <w:t xml:space="preserve"> od dnia zawarcia umowy</w:t>
      </w:r>
      <w:r w:rsidRPr="00E85E6B">
        <w:rPr>
          <w:rFonts w:ascii="Times New Roman" w:hAnsi="Times New Roman" w:cs="Times New Roman"/>
          <w:sz w:val="24"/>
          <w:szCs w:val="24"/>
        </w:rPr>
        <w:t xml:space="preserve">. </w:t>
      </w:r>
    </w:p>
    <w:p w14:paraId="46A7D41A"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2F80D6B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3CEE7DF" w14:textId="77777777" w:rsidR="00781645" w:rsidRPr="00781645" w:rsidRDefault="00781645" w:rsidP="00781645">
      <w:pPr>
        <w:spacing w:after="0" w:line="240" w:lineRule="auto"/>
        <w:jc w:val="both"/>
        <w:rPr>
          <w:rFonts w:ascii="Times New Roman" w:eastAsia="Calibri" w:hAnsi="Times New Roman" w:cs="Times New Roman"/>
          <w:sz w:val="24"/>
          <w:szCs w:val="24"/>
        </w:rPr>
      </w:pPr>
    </w:p>
    <w:p w14:paraId="13A2388C"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458E06E9"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lastRenderedPageBreak/>
        <w:t>Zapoznaliśmy się ze Specyfikacją Warunków Zamówienia, nie wnosimy do niej zastrzeżeń oraz zdobyliśmy konieczne informacje do przygotowania oferty i zobowiązujemy się spełnić wszystkie wymienione w Specyfikacji wymagania Zamawiającego</w:t>
      </w:r>
    </w:p>
    <w:p w14:paraId="04E88B05" w14:textId="6B7B8E27"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xml:space="preserve">- Oświadczamy, iż w/w sprzęt spełnia wymagania Zamawiającego wskazane w zestawieniu parametrów </w:t>
      </w:r>
      <w:proofErr w:type="spellStart"/>
      <w:r w:rsidRPr="00C913CC">
        <w:rPr>
          <w:rFonts w:ascii="Times New Roman" w:eastAsia="MS Mincho" w:hAnsi="Times New Roman" w:cs="Times New Roman"/>
          <w:sz w:val="24"/>
          <w:szCs w:val="24"/>
        </w:rPr>
        <w:t>techniczn</w:t>
      </w:r>
      <w:r w:rsidR="001E0EF8">
        <w:rPr>
          <w:rFonts w:ascii="Times New Roman" w:eastAsia="MS Mincho" w:hAnsi="Times New Roman" w:cs="Times New Roman"/>
          <w:sz w:val="24"/>
          <w:szCs w:val="24"/>
        </w:rPr>
        <w:t>o</w:t>
      </w:r>
      <w:proofErr w:type="spellEnd"/>
      <w:r w:rsidR="001E0EF8">
        <w:rPr>
          <w:rFonts w:ascii="Times New Roman" w:eastAsia="MS Mincho" w:hAnsi="Times New Roman" w:cs="Times New Roman"/>
          <w:sz w:val="24"/>
          <w:szCs w:val="24"/>
        </w:rPr>
        <w:t xml:space="preserve"> - użytkowych</w:t>
      </w:r>
      <w:r w:rsidRPr="00C913CC">
        <w:rPr>
          <w:rFonts w:ascii="Times New Roman" w:eastAsia="MS Mincho" w:hAnsi="Times New Roman" w:cs="Times New Roman"/>
          <w:bCs/>
          <w:sz w:val="24"/>
          <w:szCs w:val="24"/>
          <w:lang w:eastAsia="pl-PL"/>
        </w:rPr>
        <w:t>.</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2EC1CEB9"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t>
      </w:r>
    </w:p>
    <w:p w14:paraId="1EC58DA6" w14:textId="3DCC47F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Oświadczamy, że przedmiot i warunki realizacji zamówienia są zgodne z obowiązującymi przepisami prawnymi w tym zakresie.</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52B2E07A"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32824D98"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0C480311"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7AF75C21" w14:textId="77777777" w:rsidR="00154844" w:rsidRDefault="00154844"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648C71D1" w:rsidR="00DF0F78" w:rsidRPr="003E5BCE"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3E5BCE">
        <w:rPr>
          <w:rFonts w:ascii="Times New Roman" w:eastAsia="Times New Roman" w:hAnsi="Times New Roman" w:cs="Times New Roman"/>
          <w:iCs/>
          <w:sz w:val="24"/>
          <w:szCs w:val="24"/>
          <w:lang w:eastAsia="ar-SA"/>
        </w:rPr>
        <w:lastRenderedPageBreak/>
        <w:t>DZP.381.</w:t>
      </w:r>
      <w:r w:rsidR="003E5BCE" w:rsidRPr="003E5BCE">
        <w:rPr>
          <w:rFonts w:ascii="Times New Roman" w:eastAsia="Times New Roman" w:hAnsi="Times New Roman" w:cs="Times New Roman"/>
          <w:iCs/>
          <w:sz w:val="24"/>
          <w:szCs w:val="24"/>
          <w:lang w:eastAsia="ar-SA"/>
        </w:rPr>
        <w:t>28</w:t>
      </w:r>
      <w:r w:rsidR="007A5605" w:rsidRPr="003E5BCE">
        <w:rPr>
          <w:rFonts w:ascii="Times New Roman" w:eastAsia="Times New Roman" w:hAnsi="Times New Roman" w:cs="Times New Roman"/>
          <w:iCs/>
          <w:sz w:val="24"/>
          <w:szCs w:val="24"/>
          <w:lang w:eastAsia="ar-SA"/>
        </w:rPr>
        <w:t>B</w:t>
      </w:r>
      <w:r w:rsidRPr="003E5BCE">
        <w:rPr>
          <w:rFonts w:ascii="Times New Roman" w:eastAsia="Times New Roman" w:hAnsi="Times New Roman" w:cs="Times New Roman"/>
          <w:iCs/>
          <w:sz w:val="24"/>
          <w:szCs w:val="24"/>
          <w:lang w:eastAsia="ar-SA"/>
        </w:rPr>
        <w:t>.202</w:t>
      </w:r>
      <w:r w:rsidR="00A10EDC" w:rsidRPr="003E5BCE">
        <w:rPr>
          <w:rFonts w:ascii="Times New Roman" w:eastAsia="Times New Roman" w:hAnsi="Times New Roman" w:cs="Times New Roman"/>
          <w:iCs/>
          <w:sz w:val="24"/>
          <w:szCs w:val="24"/>
          <w:lang w:eastAsia="ar-SA"/>
        </w:rPr>
        <w:t>3</w:t>
      </w:r>
    </w:p>
    <w:p w14:paraId="53B47FB8" w14:textId="7E71F229"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6515E074"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1350A9C5"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7463FED6"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4" w:name="_Hlk101345128"/>
      <w:r w:rsidRPr="0027592D">
        <w:rPr>
          <w:rFonts w:ascii="Times New Roman" w:eastAsia="Times New Roman" w:hAnsi="Times New Roman" w:cs="Times New Roman"/>
          <w:bCs/>
          <w:sz w:val="24"/>
          <w:szCs w:val="24"/>
          <w:lang w:eastAsia="ar-SA"/>
        </w:rPr>
        <w:t xml:space="preserve">w art. 7 ustawy z dnia 13 kwietnia 2022 </w:t>
      </w:r>
      <w:bookmarkEnd w:id="4"/>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2"/>
    <w:p w14:paraId="57EC9812" w14:textId="6B8D9CF6" w:rsidR="00DF0F78" w:rsidRDefault="00DF0F78" w:rsidP="00DF0F78">
      <w:pPr>
        <w:rPr>
          <w:rFonts w:ascii="Times New Roman" w:eastAsia="Calibri" w:hAnsi="Times New Roman" w:cs="Times New Roman"/>
          <w:sz w:val="24"/>
          <w:szCs w:val="24"/>
        </w:rPr>
      </w:pPr>
    </w:p>
    <w:p w14:paraId="60695583" w14:textId="594ACB78"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1D9D121D" w14:textId="77777777" w:rsidR="00A10EDC" w:rsidRDefault="00A10EDC" w:rsidP="00CA2C49">
      <w:pPr>
        <w:spacing w:after="0" w:line="240" w:lineRule="auto"/>
        <w:rPr>
          <w:rFonts w:ascii="Times New Roman" w:eastAsia="Cambria" w:hAnsi="Times New Roman" w:cs="Times New Roman"/>
          <w:sz w:val="24"/>
          <w:szCs w:val="24"/>
          <w:lang w:eastAsia="pl-PL"/>
        </w:rPr>
      </w:pPr>
      <w:bookmarkStart w:id="5" w:name="_Hlk522899271"/>
    </w:p>
    <w:p w14:paraId="63989447"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lastRenderedPageBreak/>
        <w:t xml:space="preserve">DZP.381.28B.2023 </w:t>
      </w:r>
    </w:p>
    <w:p w14:paraId="6F7D5603"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Załącznik nr 3</w:t>
      </w:r>
    </w:p>
    <w:p w14:paraId="2EAE22A4" w14:textId="77777777" w:rsidR="00CF3ECF" w:rsidRDefault="00CF3ECF" w:rsidP="00CF3ECF">
      <w:pPr>
        <w:suppressAutoHyphens/>
        <w:spacing w:after="0" w:line="240" w:lineRule="auto"/>
        <w:jc w:val="center"/>
        <w:rPr>
          <w:rFonts w:ascii="Times New Roman" w:eastAsia="Cambria" w:hAnsi="Times New Roman" w:cs="Times New Roman"/>
          <w:b/>
          <w:sz w:val="24"/>
          <w:szCs w:val="24"/>
          <w:lang w:eastAsia="ar-SA"/>
        </w:rPr>
      </w:pPr>
    </w:p>
    <w:p w14:paraId="36599259" w14:textId="526959FD"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UMOWA – wzór </w:t>
      </w:r>
    </w:p>
    <w:p w14:paraId="2550317B" w14:textId="77777777"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 </w:t>
      </w:r>
    </w:p>
    <w:p w14:paraId="10870AA9"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Zawarta w dniu ................................ w  Katowicach pomiędzy:</w:t>
      </w:r>
    </w:p>
    <w:p w14:paraId="27B0BA1B" w14:textId="77777777" w:rsidR="00CF3ECF" w:rsidRPr="00CF3ECF" w:rsidRDefault="00CF3ECF" w:rsidP="00CF3ECF">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b/>
          <w:sz w:val="24"/>
          <w:szCs w:val="24"/>
          <w:lang w:eastAsia="pl-PL"/>
        </w:rPr>
        <w:t>Uniwersyteckim Centrum Klinicznym im. prof. K. Gibińskiego Śląskiego Uniwersytetu Medycznego w Katowicach</w:t>
      </w:r>
      <w:r w:rsidRPr="00CF3EC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1E066F0" w14:textId="77777777" w:rsidR="00CF3ECF" w:rsidRPr="00CF3ECF" w:rsidRDefault="00CF3ECF" w:rsidP="00CF3ECF">
      <w:pPr>
        <w:spacing w:before="120" w:after="12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 xml:space="preserve">zwanym w treści umowy Zamawiającym, </w:t>
      </w:r>
    </w:p>
    <w:p w14:paraId="58D9E9D1" w14:textId="77777777" w:rsidR="00CF3ECF" w:rsidRPr="00CF3ECF" w:rsidRDefault="00CF3ECF" w:rsidP="00CF3ECF">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reprezentowanym przez:</w:t>
      </w:r>
    </w:p>
    <w:p w14:paraId="3AEBCE98" w14:textId="77777777" w:rsidR="00CF3ECF" w:rsidRPr="00CF3ECF" w:rsidRDefault="00CF3ECF" w:rsidP="00CF3ECF">
      <w:pPr>
        <w:jc w:val="both"/>
        <w:rPr>
          <w:rFonts w:ascii="Times New Roman" w:eastAsia="Cambria" w:hAnsi="Times New Roman" w:cs="Times New Roman"/>
          <w:bCs/>
          <w:sz w:val="24"/>
          <w:szCs w:val="24"/>
          <w:lang w:eastAsia="pl-PL"/>
        </w:rPr>
      </w:pPr>
    </w:p>
    <w:p w14:paraId="036164A1" w14:textId="77777777" w:rsidR="00CF3ECF" w:rsidRPr="00CF3ECF" w:rsidRDefault="00CF3ECF" w:rsidP="00CF3ECF">
      <w:pPr>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lang w:eastAsia="pl-PL"/>
        </w:rPr>
        <w:t>…………………………………………</w:t>
      </w:r>
    </w:p>
    <w:p w14:paraId="4A5E2BEF" w14:textId="77777777" w:rsidR="00CF3ECF" w:rsidRPr="00CF3ECF" w:rsidRDefault="00CF3ECF" w:rsidP="00CF3ECF">
      <w:pPr>
        <w:spacing w:after="0" w:line="240" w:lineRule="auto"/>
        <w:ind w:left="720"/>
        <w:jc w:val="center"/>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a</w:t>
      </w:r>
    </w:p>
    <w:p w14:paraId="19C8598D"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36203503"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 siedzibą: ……………………</w:t>
      </w:r>
    </w:p>
    <w:p w14:paraId="0C9E962D"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wpisanym do ................................. pod nr …………………..</w:t>
      </w:r>
    </w:p>
    <w:p w14:paraId="3AF3E6E8"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NIP                    </w:t>
      </w:r>
    </w:p>
    <w:p w14:paraId="39EE32B7"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REGON</w:t>
      </w:r>
    </w:p>
    <w:p w14:paraId="021C678F"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zwanym w treści umowy Wykonawcą </w:t>
      </w:r>
    </w:p>
    <w:p w14:paraId="16BD7A98" w14:textId="77777777" w:rsidR="00CF3ECF" w:rsidRPr="00CF3ECF" w:rsidRDefault="00CF3ECF" w:rsidP="00CF3ECF">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reprezentowanym przez:</w:t>
      </w:r>
    </w:p>
    <w:p w14:paraId="7E14E20C" w14:textId="77777777" w:rsidR="00CF3ECF" w:rsidRPr="00CF3ECF" w:rsidRDefault="00CF3ECF" w:rsidP="00CF3ECF">
      <w:pPr>
        <w:widowControl w:val="0"/>
        <w:suppressAutoHyphens/>
        <w:spacing w:after="0" w:line="240" w:lineRule="auto"/>
        <w:rPr>
          <w:rFonts w:ascii="Times New Roman" w:eastAsia="Cambria" w:hAnsi="Times New Roman" w:cs="Times New Roman"/>
          <w:bCs/>
          <w:sz w:val="24"/>
          <w:szCs w:val="24"/>
          <w:lang w:eastAsia="pl-PL"/>
        </w:rPr>
      </w:pPr>
    </w:p>
    <w:p w14:paraId="0230EC7C" w14:textId="77777777" w:rsidR="00CF3ECF" w:rsidRPr="00CF3ECF" w:rsidRDefault="00CF3ECF" w:rsidP="00CF3ECF">
      <w:pPr>
        <w:widowControl w:val="0"/>
        <w:suppressAutoHyphens/>
        <w:spacing w:after="0" w:line="240" w:lineRule="auto"/>
        <w:rPr>
          <w:rFonts w:ascii="Times New Roman" w:eastAsia="Cambria" w:hAnsi="Times New Roman" w:cs="Times New Roman"/>
          <w:bCs/>
          <w:sz w:val="24"/>
          <w:szCs w:val="24"/>
          <w:lang w:eastAsia="pl-PL"/>
        </w:rPr>
      </w:pPr>
    </w:p>
    <w:p w14:paraId="29ED09EB" w14:textId="77777777" w:rsidR="00CF3ECF" w:rsidRPr="00CF3ECF" w:rsidRDefault="00CF3ECF" w:rsidP="00CF3ECF">
      <w:pPr>
        <w:widowControl w:val="0"/>
        <w:suppressAutoHyphens/>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05A2510C" w14:textId="77777777" w:rsidR="00CF3ECF" w:rsidRPr="00CF3ECF" w:rsidRDefault="00CF3ECF" w:rsidP="00CF3ECF">
      <w:pPr>
        <w:suppressAutoHyphens/>
        <w:spacing w:before="120" w:after="0" w:line="240" w:lineRule="auto"/>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W wyniku przeprowadzenia przez Zamawiającego postępowania o udzielenie zamówienia publicznego w trybie podstawowym z możliwością negocjacji – zgodnie z ustawą z dnia 11 września 2019 r. Prawo zamówień publicznych (tekst jednolity Dz. U. z 2022 r. poz. 1710 z późn.zm ) została zawarta umowa następującej treści:</w:t>
      </w:r>
    </w:p>
    <w:p w14:paraId="3F0BE737"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46B2091D"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1.</w:t>
      </w:r>
    </w:p>
    <w:p w14:paraId="37147919"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PRZEDMIOT UMOWY</w:t>
      </w:r>
    </w:p>
    <w:p w14:paraId="27768C93" w14:textId="77777777" w:rsidR="00CF3ECF" w:rsidRPr="00CF3ECF" w:rsidRDefault="00CF3ECF" w:rsidP="00CF3ECF">
      <w:pPr>
        <w:numPr>
          <w:ilvl w:val="0"/>
          <w:numId w:val="61"/>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Na podstawie oferty wybranej w postępowaniu na dostawę komory laminarnej w ramach umowy nr 2023-W1-0990 na realizację projektu pn</w:t>
      </w:r>
      <w:r w:rsidRPr="00CF3ECF">
        <w:rPr>
          <w:rFonts w:ascii="Times New Roman" w:eastAsia="Times New Roman" w:hAnsi="Times New Roman" w:cs="Times New Roman"/>
          <w:i/>
          <w:iCs/>
          <w:sz w:val="24"/>
          <w:szCs w:val="24"/>
          <w:lang w:eastAsia="ar-SA"/>
        </w:rPr>
        <w:t xml:space="preserve">. ,, Poprawa bezpieczeństwa pracy wraz z zmniejszeniem zagrożenia wypadkami i zredukowanie oddziaływania czynnika ryzyka poprzez zakup podnośników rehabilitacyjnych, komór laminarnych i rusztowań” </w:t>
      </w:r>
      <w:r w:rsidRPr="00CF3ECF">
        <w:rPr>
          <w:rFonts w:ascii="Times New Roman" w:eastAsia="Times New Roman" w:hAnsi="Times New Roman" w:cs="Times New Roman"/>
          <w:sz w:val="24"/>
          <w:szCs w:val="24"/>
          <w:lang w:eastAsia="ar-SA"/>
        </w:rPr>
        <w:t>Zamawiający zamawia, a Wykonawca zobowiązuje się:</w:t>
      </w:r>
    </w:p>
    <w:p w14:paraId="09FBAABD" w14:textId="77777777" w:rsidR="00CF3ECF" w:rsidRPr="00CF3ECF" w:rsidRDefault="00CF3ECF" w:rsidP="00CF3ECF">
      <w:pPr>
        <w:numPr>
          <w:ilvl w:val="3"/>
          <w:numId w:val="61"/>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sprzedać, dostarczyć, zainstalować i uruchomić </w:t>
      </w:r>
      <w:r w:rsidRPr="00CF3ECF">
        <w:rPr>
          <w:rFonts w:ascii="Times New Roman" w:eastAsia="Calibri" w:hAnsi="Times New Roman" w:cs="Times New Roman"/>
          <w:sz w:val="24"/>
          <w:szCs w:val="24"/>
        </w:rPr>
        <w:t xml:space="preserve">komorę laminarną ( 1 szt.) </w:t>
      </w:r>
      <w:r w:rsidRPr="00CF3ECF">
        <w:rPr>
          <w:rFonts w:ascii="Times New Roman" w:eastAsia="Times New Roman" w:hAnsi="Times New Roman" w:cs="Times New Roman"/>
          <w:sz w:val="24"/>
          <w:szCs w:val="24"/>
          <w:lang w:eastAsia="ar-SA"/>
        </w:rPr>
        <w:t xml:space="preserve">zwanej  dalej Komorą,  </w:t>
      </w:r>
      <w:r w:rsidRPr="00CF3ECF">
        <w:rPr>
          <w:rFonts w:ascii="Times New Roman" w:eastAsia="MS Mincho" w:hAnsi="Times New Roman" w:cs="Times New Roman"/>
          <w:kern w:val="2"/>
          <w:sz w:val="24"/>
          <w:szCs w:val="24"/>
          <w:lang w:eastAsia="ar-SA"/>
        </w:rPr>
        <w:t>której cena oraz nazwa została określona w załączniku nr 1 do niniejszej umowy (formularz ofertowy),  o parametrach określonych w załączniku nr 2 do niniejszej umowy  (zestawienie parametrów technicznych);</w:t>
      </w:r>
    </w:p>
    <w:p w14:paraId="16D1C524" w14:textId="77777777" w:rsidR="00CF3ECF" w:rsidRPr="00CF3ECF" w:rsidRDefault="00CF3ECF" w:rsidP="00CF3ECF">
      <w:pPr>
        <w:numPr>
          <w:ilvl w:val="3"/>
          <w:numId w:val="61"/>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6" w:name="_Hlk112326163"/>
      <w:r w:rsidRPr="00CF3ECF">
        <w:rPr>
          <w:rFonts w:ascii="Times New Roman" w:eastAsia="Times New Roman" w:hAnsi="Times New Roman" w:cs="Times New Roman"/>
          <w:sz w:val="24"/>
          <w:szCs w:val="24"/>
          <w:lang w:eastAsia="ar-SA"/>
        </w:rPr>
        <w:t xml:space="preserve">zapewnić obsługę serwisową Komory, a w tym do wykonywanie przeglądów technicznych zgodnie z zaleceniami producenta; </w:t>
      </w:r>
    </w:p>
    <w:p w14:paraId="0884BD90" w14:textId="77777777" w:rsidR="00CF3ECF" w:rsidRPr="00CF3ECF" w:rsidRDefault="00CF3ECF" w:rsidP="00CF3ECF">
      <w:pPr>
        <w:numPr>
          <w:ilvl w:val="3"/>
          <w:numId w:val="61"/>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przeszkolić wskazanych pracowników Zamawiającego w zakresie prawidłowej i bezpiecznej obsługi, właściwej eksploatacji i bieżącej obsługi serwisowej Komory</w:t>
      </w:r>
    </w:p>
    <w:bookmarkEnd w:id="6"/>
    <w:p w14:paraId="6768FBBA" w14:textId="77777777" w:rsidR="00CF3ECF" w:rsidRPr="00CF3ECF" w:rsidRDefault="00CF3ECF" w:rsidP="00CF3ECF">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418DF42C" w14:textId="77777777" w:rsidR="00CF3ECF" w:rsidRPr="00CF3ECF" w:rsidRDefault="00CF3ECF" w:rsidP="00CF3ECF">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oświadcza i gwarantuje, że Komora:</w:t>
      </w:r>
    </w:p>
    <w:p w14:paraId="7DDD2182" w14:textId="77777777" w:rsidR="00CF3ECF" w:rsidRPr="00CF3ECF" w:rsidRDefault="00CF3ECF" w:rsidP="00CF3ECF">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lastRenderedPageBreak/>
        <w:t>jest fabrycznie nowa, kompletny (bez konieczności zakupu dodatkowego oprzyrządowania, wyposażenia), zdatna oraz dopuszczona do obrotu i używania przy udzielaniu świadczeń medycznych a także zapewni bezpieczeństwo personelu medycznego i wymagany poziom świadczonych usług medycznych;</w:t>
      </w:r>
    </w:p>
    <w:p w14:paraId="275B7D27" w14:textId="77777777" w:rsidR="00CF3ECF" w:rsidRPr="00CF3ECF" w:rsidRDefault="00CF3ECF" w:rsidP="00CF3ECF">
      <w:pPr>
        <w:numPr>
          <w:ilvl w:val="0"/>
          <w:numId w:val="73"/>
        </w:numPr>
        <w:suppressAutoHyphens/>
        <w:spacing w:after="0" w:line="240" w:lineRule="auto"/>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będzie dostarczona transportem i w warunkach zgodnych z zaleceniami producenta,</w:t>
      </w:r>
    </w:p>
    <w:p w14:paraId="7BDCFDA2" w14:textId="77777777" w:rsidR="00CF3ECF" w:rsidRPr="00CF3ECF" w:rsidRDefault="00CF3ECF" w:rsidP="00CF3ECF">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posiada wszystkie wymagane prawem certyfikaty;</w:t>
      </w:r>
    </w:p>
    <w:p w14:paraId="67FB2018" w14:textId="77777777" w:rsidR="00CF3ECF" w:rsidRPr="00CF3ECF" w:rsidRDefault="00CF3ECF" w:rsidP="00CF3ECF">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jest wolny od wad fizycznych i prawnych;</w:t>
      </w:r>
    </w:p>
    <w:p w14:paraId="280B1675" w14:textId="77777777" w:rsidR="00CF3ECF" w:rsidRPr="00CF3ECF" w:rsidRDefault="00CF3ECF" w:rsidP="00CF3ECF">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C6942E5"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D383476"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0419AE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bookmarkStart w:id="7" w:name="_Hlk116379305"/>
      <w:r w:rsidRPr="00CF3ECF">
        <w:rPr>
          <w:rFonts w:ascii="Times New Roman" w:eastAsia="Times New Roman" w:hAnsi="Times New Roman" w:cs="Times New Roman"/>
          <w:b/>
          <w:sz w:val="24"/>
          <w:szCs w:val="24"/>
          <w:lang w:eastAsia="ar-SA"/>
        </w:rPr>
        <w:t>§ 2</w:t>
      </w:r>
      <w:bookmarkEnd w:id="7"/>
      <w:r w:rsidRPr="00CF3ECF">
        <w:rPr>
          <w:rFonts w:ascii="Times New Roman" w:eastAsia="Times New Roman" w:hAnsi="Times New Roman" w:cs="Times New Roman"/>
          <w:b/>
          <w:sz w:val="24"/>
          <w:szCs w:val="24"/>
          <w:lang w:eastAsia="ar-SA"/>
        </w:rPr>
        <w:t>.</w:t>
      </w:r>
    </w:p>
    <w:p w14:paraId="1FE1BDA2"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WARUNKI REALIZACJI UMOWY</w:t>
      </w:r>
    </w:p>
    <w:p w14:paraId="3234BE9A" w14:textId="77777777" w:rsidR="00CF3ECF" w:rsidRPr="00CF3ECF" w:rsidRDefault="00CF3ECF" w:rsidP="00CF3ECF">
      <w:pPr>
        <w:numPr>
          <w:ilvl w:val="0"/>
          <w:numId w:val="62"/>
        </w:numPr>
        <w:suppressAutoHyphens/>
        <w:spacing w:after="0" w:line="240" w:lineRule="auto"/>
        <w:ind w:left="426"/>
        <w:jc w:val="both"/>
        <w:rPr>
          <w:rFonts w:ascii="Times New Roman" w:eastAsia="Calibri" w:hAnsi="Times New Roman" w:cs="Times New Roman"/>
          <w:b/>
          <w:sz w:val="24"/>
          <w:szCs w:val="24"/>
          <w:lang w:eastAsia="pl-PL"/>
        </w:rPr>
      </w:pPr>
      <w:r w:rsidRPr="00CF3ECF">
        <w:rPr>
          <w:rFonts w:ascii="Times New Roman" w:eastAsia="Times New Roman" w:hAnsi="Times New Roman" w:cs="Times New Roman"/>
          <w:sz w:val="24"/>
          <w:szCs w:val="24"/>
          <w:lang w:eastAsia="ar-SA"/>
        </w:rPr>
        <w:t>Wykonawca zobowiązuje się dostarczyć, zainstalować, uruchomić Komorę oraz przeszkolić wskazanych pracowników Zamawiającego w terminie do 14 tygodni ( tj. 98 dni kalendarzowych )od dnia zawarcia umowy.</w:t>
      </w:r>
      <w:r w:rsidRPr="00CF3ECF">
        <w:rPr>
          <w:rFonts w:ascii="Times New Roman" w:eastAsia="Calibri" w:hAnsi="Times New Roman" w:cs="Times New Roman"/>
          <w:b/>
          <w:sz w:val="24"/>
          <w:szCs w:val="24"/>
        </w:rPr>
        <w:t xml:space="preserve"> </w:t>
      </w:r>
    </w:p>
    <w:p w14:paraId="2C80F01D" w14:textId="77777777" w:rsidR="00CF3ECF" w:rsidRPr="00CF3ECF" w:rsidRDefault="00CF3ECF" w:rsidP="00CF3ECF">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CF3ECF">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CF3ECF">
        <w:rPr>
          <w:rFonts w:ascii="Times New Roman" w:eastAsia="Times New Roman" w:hAnsi="Times New Roman" w:cs="Times New Roman"/>
          <w:sz w:val="24"/>
          <w:szCs w:val="24"/>
          <w:lang w:eastAsia="ar-SA"/>
        </w:rPr>
        <w:t>zdawczo – odbiorczym/ protokołem rozruchu.</w:t>
      </w:r>
    </w:p>
    <w:p w14:paraId="69885E07" w14:textId="77777777" w:rsidR="00CF3ECF" w:rsidRPr="00CF3ECF" w:rsidRDefault="00CF3ECF" w:rsidP="00CF3ECF">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CF3ECF">
        <w:rPr>
          <w:rFonts w:ascii="Times New Roman" w:eastAsia="Times New Roman" w:hAnsi="Times New Roman" w:cs="Times New Roman"/>
          <w:sz w:val="24"/>
          <w:szCs w:val="24"/>
          <w:lang w:eastAsia="ar-SA"/>
        </w:rPr>
        <w:t xml:space="preserve">Wykonawca zobowiązany jest zawiadomić Zamawiającego o terminie dostarczenia Komory najpóźniej na trzy dni robocze przed dostawą (tel. 32/3581410 lub 32/7551000 , lub e-mail </w:t>
      </w:r>
      <w:hyperlink r:id="rId21" w:history="1">
        <w:r w:rsidRPr="00CF3ECF">
          <w:rPr>
            <w:rFonts w:ascii="Times New Roman" w:eastAsia="Times New Roman" w:hAnsi="Times New Roman" w:cs="Times New Roman"/>
            <w:sz w:val="24"/>
            <w:szCs w:val="24"/>
            <w:u w:val="single"/>
            <w:lang w:eastAsia="ar-SA"/>
          </w:rPr>
          <w:t>zaopatrzenie@uck.katowice.pl</w:t>
        </w:r>
      </w:hyperlink>
      <w:r w:rsidRPr="00CF3ECF">
        <w:rPr>
          <w:rFonts w:ascii="Times New Roman" w:eastAsia="Times New Roman" w:hAnsi="Times New Roman" w:cs="Times New Roman"/>
          <w:sz w:val="24"/>
          <w:szCs w:val="24"/>
          <w:lang w:eastAsia="ar-SA"/>
        </w:rPr>
        <w:t xml:space="preserve"> ).</w:t>
      </w:r>
    </w:p>
    <w:p w14:paraId="2F8C160D" w14:textId="77777777" w:rsidR="00CF3ECF" w:rsidRPr="00CF3ECF" w:rsidRDefault="00CF3ECF" w:rsidP="00CF3ECF">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CF3ECF">
        <w:rPr>
          <w:rFonts w:ascii="Times New Roman" w:eastAsia="Times New Roman" w:hAnsi="Times New Roman" w:cs="Times New Roman"/>
          <w:sz w:val="24"/>
          <w:szCs w:val="24"/>
          <w:lang w:eastAsia="ar-SA"/>
        </w:rPr>
        <w:t>Wykonawca ponosi koszty ubezpieczenia i transportu Komory do miejsca odbioru wskazanego przez Zamawiającego w lokalizacji Katowice ul. Ceglana 35.</w:t>
      </w:r>
    </w:p>
    <w:p w14:paraId="2C36AC98" w14:textId="77777777" w:rsidR="00CF3ECF" w:rsidRPr="00CF3ECF" w:rsidRDefault="00CF3ECF" w:rsidP="00CF3ECF">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CF3ECF">
        <w:rPr>
          <w:rFonts w:ascii="Times New Roman" w:eastAsia="Times New Roman" w:hAnsi="Times New Roman" w:cs="Times New Roman"/>
          <w:sz w:val="24"/>
          <w:szCs w:val="24"/>
          <w:lang w:eastAsia="ar-SA"/>
        </w:rPr>
        <w:t>Wykonawca dostarczy Zamawiającemu razem z Komorą laminarną:</w:t>
      </w:r>
    </w:p>
    <w:p w14:paraId="4887FBB7" w14:textId="77777777" w:rsidR="00CF3ECF" w:rsidRPr="00CF3ECF" w:rsidRDefault="00CF3ECF" w:rsidP="00CF3ECF">
      <w:pPr>
        <w:numPr>
          <w:ilvl w:val="1"/>
          <w:numId w:val="81"/>
        </w:numPr>
        <w:tabs>
          <w:tab w:val="clear" w:pos="737"/>
          <w:tab w:val="num" w:pos="624"/>
        </w:tabs>
        <w:suppressAutoHyphens/>
        <w:spacing w:after="0" w:line="240" w:lineRule="auto"/>
        <w:ind w:left="624"/>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instrukcję obsługi w wersji papierowej (1 egzemplarz) i  w wersji elektronicznej (na nośniku typu pendrive 1 sztuka lub na wskazany w ust. 3 adres e-mail).</w:t>
      </w:r>
    </w:p>
    <w:p w14:paraId="23D073AC" w14:textId="77777777" w:rsidR="00CF3ECF" w:rsidRPr="00CF3ECF" w:rsidRDefault="00CF3ECF" w:rsidP="00CF3ECF">
      <w:pPr>
        <w:numPr>
          <w:ilvl w:val="1"/>
          <w:numId w:val="81"/>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dokumenty określające warunki gwarancji oraz częstość przeglądów technicznych lub innych okresowo powtarzanych czynności serwisowych zalecanych  przez  producenta</w:t>
      </w:r>
    </w:p>
    <w:p w14:paraId="0EF25F4F" w14:textId="77777777" w:rsidR="00CF3ECF" w:rsidRPr="00CF3ECF" w:rsidRDefault="00CF3ECF" w:rsidP="00CF3ECF">
      <w:pPr>
        <w:numPr>
          <w:ilvl w:val="1"/>
          <w:numId w:val="81"/>
        </w:numPr>
        <w:tabs>
          <w:tab w:val="clear" w:pos="737"/>
          <w:tab w:val="num" w:pos="624"/>
        </w:tabs>
        <w:suppressAutoHyphens/>
        <w:spacing w:after="0" w:line="240" w:lineRule="auto"/>
        <w:ind w:left="624"/>
        <w:jc w:val="both"/>
        <w:rPr>
          <w:rFonts w:ascii="Times New Roman" w:eastAsia="Times New Roman" w:hAnsi="Times New Roman" w:cs="Times New Roman"/>
          <w:strike/>
          <w:sz w:val="24"/>
          <w:szCs w:val="24"/>
          <w:lang w:eastAsia="ar-SA"/>
        </w:rPr>
      </w:pPr>
      <w:r w:rsidRPr="00CF3ECF">
        <w:rPr>
          <w:rFonts w:ascii="Times New Roman" w:eastAsia="Times New Roman" w:hAnsi="Times New Roman" w:cs="Times New Roman"/>
          <w:sz w:val="24"/>
          <w:szCs w:val="24"/>
          <w:lang w:eastAsia="ar-SA"/>
        </w:rPr>
        <w:t xml:space="preserve">Certyfikat </w:t>
      </w:r>
      <w:bookmarkStart w:id="8" w:name="_Hlk112328050"/>
      <w:r w:rsidRPr="00CF3ECF">
        <w:rPr>
          <w:rFonts w:ascii="Times New Roman" w:eastAsia="Times New Roman" w:hAnsi="Times New Roman" w:cs="Times New Roman"/>
          <w:sz w:val="24"/>
          <w:szCs w:val="24"/>
          <w:lang w:eastAsia="ar-SA"/>
        </w:rPr>
        <w:t xml:space="preserve">zgodności jednostki notyfikowanej  </w:t>
      </w:r>
      <w:bookmarkEnd w:id="8"/>
    </w:p>
    <w:p w14:paraId="033F1AAB" w14:textId="77777777" w:rsidR="00CF3ECF" w:rsidRPr="00CF3ECF" w:rsidRDefault="00CF3ECF" w:rsidP="00CF3ECF">
      <w:pPr>
        <w:numPr>
          <w:ilvl w:val="1"/>
          <w:numId w:val="81"/>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 xml:space="preserve">Deklaracja zgodności </w:t>
      </w:r>
    </w:p>
    <w:p w14:paraId="26EEB1BE" w14:textId="77777777" w:rsidR="00CF3ECF" w:rsidRPr="00CF3ECF" w:rsidRDefault="00CF3ECF" w:rsidP="00CF3ECF">
      <w:pPr>
        <w:numPr>
          <w:ilvl w:val="1"/>
          <w:numId w:val="81"/>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Paszport techniczny komory</w:t>
      </w:r>
    </w:p>
    <w:p w14:paraId="2E259287" w14:textId="77777777" w:rsidR="00CF3ECF" w:rsidRPr="00CF3ECF" w:rsidRDefault="00CF3ECF" w:rsidP="00CF3ECF">
      <w:pPr>
        <w:numPr>
          <w:ilvl w:val="0"/>
          <w:numId w:val="62"/>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Wszystkie dokumenty wymienione w ust. 5  zostaną dostarczone Zamawiającemu w języku polskim.</w:t>
      </w:r>
    </w:p>
    <w:p w14:paraId="727320FA" w14:textId="77777777" w:rsidR="00CF3ECF" w:rsidRPr="00CF3ECF" w:rsidRDefault="00CF3ECF" w:rsidP="00CF3ECF">
      <w:pPr>
        <w:numPr>
          <w:ilvl w:val="0"/>
          <w:numId w:val="62"/>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Dostarczona Komora może być rozpakowany wyłącznie w obecności koordynatora Zamawiającego przez przedstawiciela Wykonawcy, który odpowiada za braki ilościowe i jakościowe.</w:t>
      </w:r>
    </w:p>
    <w:p w14:paraId="45C51227" w14:textId="77777777" w:rsidR="00CF3ECF" w:rsidRPr="00CF3ECF" w:rsidRDefault="00CF3ECF" w:rsidP="00CF3ECF">
      <w:pPr>
        <w:numPr>
          <w:ilvl w:val="0"/>
          <w:numId w:val="62"/>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Przed rozpoczęciem użytkowania Wykonawca przeszkoli pracowników Apteki Szpitalnej Zamawiającego, objętych działaniem projektu z zakresu bezpiecznego użytkowania i prawidłowej eksploatacji oraz w zakresie bieżącej obsługi serwisowej Komory, co zostanie potwierdzone odpowiednią dokumentacją. </w:t>
      </w:r>
    </w:p>
    <w:p w14:paraId="34563B69" w14:textId="77777777" w:rsidR="00CF3ECF" w:rsidRPr="00CF3ECF" w:rsidRDefault="00CF3ECF" w:rsidP="00CF3ECF">
      <w:pPr>
        <w:numPr>
          <w:ilvl w:val="0"/>
          <w:numId w:val="62"/>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CF3ECF">
        <w:rPr>
          <w:rFonts w:ascii="Times New Roman" w:eastAsia="MS Mincho" w:hAnsi="Times New Roman" w:cs="Times New Roman"/>
          <w:sz w:val="24"/>
          <w:szCs w:val="24"/>
        </w:rPr>
        <w:t xml:space="preserve">Przeszkolenie pracowników Zamawiającego, o których mowa w § 2 ust. 8 musi być przeprowadzone  przez osoby posiadające stosowną wiedzę i doświadczenie, a także spełniające obowiązujące u Zamawiającego warunki pozwalające takim osobom na przebywanie w pomieszczeniach Zamawiającego. </w:t>
      </w:r>
    </w:p>
    <w:p w14:paraId="6B31EB6E" w14:textId="77777777" w:rsidR="00CF3ECF" w:rsidRPr="00CF3ECF" w:rsidRDefault="00CF3ECF" w:rsidP="00CF3ECF">
      <w:pPr>
        <w:numPr>
          <w:ilvl w:val="0"/>
          <w:numId w:val="62"/>
        </w:numPr>
        <w:suppressAutoHyphens/>
        <w:spacing w:after="0" w:line="240" w:lineRule="auto"/>
        <w:ind w:left="426" w:hanging="426"/>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7521D551" w14:textId="77777777" w:rsidR="00CF3ECF" w:rsidRPr="00CF3ECF" w:rsidRDefault="00CF3ECF" w:rsidP="00CF3ECF">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185A5532" w14:textId="77777777" w:rsid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2E017618" w14:textId="6973BE59"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3.</w:t>
      </w:r>
    </w:p>
    <w:p w14:paraId="091C3F54"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WYNAGRODZENIE I WARUNKI PŁATNOŚCI</w:t>
      </w:r>
    </w:p>
    <w:p w14:paraId="1BB62D5E" w14:textId="77777777" w:rsidR="00CF3ECF" w:rsidRPr="00CF3ECF" w:rsidRDefault="00CF3ECF" w:rsidP="00CF3ECF">
      <w:pPr>
        <w:numPr>
          <w:ilvl w:val="0"/>
          <w:numId w:val="68"/>
        </w:numPr>
        <w:suppressAutoHyphens/>
        <w:spacing w:after="0" w:line="240" w:lineRule="auto"/>
        <w:jc w:val="both"/>
        <w:rPr>
          <w:rFonts w:ascii="Times New Roman" w:eastAsia="Times New Roman" w:hAnsi="Times New Roman" w:cs="Times New Roman"/>
          <w:kern w:val="2"/>
          <w:sz w:val="24"/>
          <w:szCs w:val="24"/>
          <w:lang w:eastAsia="ar-SA"/>
        </w:rPr>
      </w:pPr>
      <w:r w:rsidRPr="00CF3EC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F3ECF">
        <w:rPr>
          <w:rFonts w:ascii="Times New Roman" w:eastAsia="Times New Roman" w:hAnsi="Times New Roman" w:cs="Times New Roman"/>
          <w:kern w:val="2"/>
          <w:sz w:val="24"/>
          <w:szCs w:val="24"/>
          <w:lang w:eastAsia="ar-SA"/>
        </w:rPr>
        <w:t xml:space="preserve">:  </w:t>
      </w:r>
    </w:p>
    <w:p w14:paraId="36F73D4D" w14:textId="77777777" w:rsidR="00CF3ECF" w:rsidRPr="00CF3ECF" w:rsidRDefault="00CF3ECF" w:rsidP="00CF3ECF">
      <w:pPr>
        <w:suppressAutoHyphens/>
        <w:spacing w:after="0" w:line="240" w:lineRule="auto"/>
        <w:rPr>
          <w:rFonts w:ascii="Times New Roman" w:eastAsia="Calibri" w:hAnsi="Times New Roman" w:cs="Times New Roman"/>
          <w:bCs/>
          <w:sz w:val="24"/>
          <w:szCs w:val="24"/>
        </w:rPr>
      </w:pPr>
      <w:r w:rsidRPr="00CF3ECF">
        <w:rPr>
          <w:rFonts w:ascii="Times New Roman" w:eastAsia="Times New Roman" w:hAnsi="Times New Roman" w:cs="Times New Roman"/>
          <w:b/>
          <w:sz w:val="24"/>
          <w:szCs w:val="24"/>
          <w:lang w:eastAsia="ar-SA"/>
        </w:rPr>
        <w:lastRenderedPageBreak/>
        <w:t xml:space="preserve">        </w:t>
      </w:r>
      <w:r w:rsidRPr="00CF3ECF">
        <w:rPr>
          <w:rFonts w:ascii="Times New Roman" w:eastAsia="Times New Roman" w:hAnsi="Times New Roman" w:cs="Times New Roman"/>
          <w:sz w:val="24"/>
          <w:szCs w:val="24"/>
          <w:lang w:eastAsia="ar-SA"/>
        </w:rPr>
        <w:t>cena netto:</w:t>
      </w:r>
      <w:r w:rsidRPr="00CF3ECF">
        <w:rPr>
          <w:rFonts w:ascii="Times New Roman" w:eastAsia="Times New Roman" w:hAnsi="Times New Roman" w:cs="Times New Roman"/>
          <w:sz w:val="24"/>
          <w:szCs w:val="24"/>
          <w:lang w:eastAsia="ar-SA"/>
        </w:rPr>
        <w:tab/>
      </w:r>
      <w:r w:rsidRPr="00CF3ECF">
        <w:rPr>
          <w:rFonts w:ascii="Times New Roman" w:eastAsia="Times New Roman" w:hAnsi="Times New Roman" w:cs="Times New Roman"/>
          <w:sz w:val="24"/>
          <w:szCs w:val="24"/>
          <w:lang w:eastAsia="ar-SA"/>
        </w:rPr>
        <w:tab/>
        <w:t xml:space="preserve">…………… zł </w:t>
      </w:r>
    </w:p>
    <w:p w14:paraId="45F777C2"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należny podatek VAT:</w:t>
      </w:r>
      <w:r w:rsidRPr="00CF3ECF">
        <w:rPr>
          <w:rFonts w:ascii="Times New Roman" w:eastAsia="Times New Roman" w:hAnsi="Times New Roman" w:cs="Times New Roman"/>
          <w:sz w:val="24"/>
          <w:szCs w:val="24"/>
          <w:lang w:eastAsia="ar-SA"/>
        </w:rPr>
        <w:tab/>
        <w:t xml:space="preserve">…………… zł </w:t>
      </w:r>
    </w:p>
    <w:p w14:paraId="41BA1D93"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b/>
          <w:sz w:val="24"/>
          <w:szCs w:val="24"/>
          <w:lang w:eastAsia="ar-SA"/>
        </w:rPr>
        <w:t xml:space="preserve">        cena brutto:</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sz w:val="24"/>
          <w:szCs w:val="24"/>
          <w:lang w:eastAsia="ar-SA"/>
        </w:rPr>
        <w:t xml:space="preserve">zł </w:t>
      </w:r>
    </w:p>
    <w:p w14:paraId="1C0D70EA" w14:textId="77777777" w:rsidR="00CF3ECF" w:rsidRPr="00CF3ECF" w:rsidRDefault="00CF3ECF" w:rsidP="00CF3ECF">
      <w:pPr>
        <w:suppressAutoHyphens/>
        <w:spacing w:after="0" w:line="240" w:lineRule="auto"/>
        <w:ind w:left="397" w:hanging="397"/>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(słownie:</w:t>
      </w:r>
      <w:r w:rsidRPr="00CF3ECF">
        <w:rPr>
          <w:rFonts w:ascii="Times New Roman" w:eastAsia="Times New Roman" w:hAnsi="Times New Roman" w:cs="Times New Roman"/>
          <w:sz w:val="24"/>
          <w:szCs w:val="24"/>
          <w:lang w:eastAsia="ar-SA"/>
        </w:rPr>
        <w:tab/>
        <w:t>………………………………………………………………………/100 gr.)</w:t>
      </w:r>
    </w:p>
    <w:p w14:paraId="4AB172AF" w14:textId="77777777" w:rsidR="00CF3ECF" w:rsidRPr="00CF3ECF" w:rsidRDefault="00CF3ECF" w:rsidP="00CF3ECF">
      <w:pPr>
        <w:numPr>
          <w:ilvl w:val="0"/>
          <w:numId w:val="68"/>
        </w:numPr>
        <w:suppressAutoHyphens/>
        <w:spacing w:after="0" w:line="240" w:lineRule="auto"/>
        <w:contextualSpacing/>
        <w:jc w:val="both"/>
        <w:rPr>
          <w:rFonts w:ascii="Times New Roman" w:eastAsia="MS Mincho" w:hAnsi="Times New Roman" w:cs="Times New Roman"/>
          <w:bCs/>
          <w:sz w:val="24"/>
          <w:szCs w:val="24"/>
          <w:lang w:eastAsia="ar-SA"/>
        </w:rPr>
      </w:pPr>
      <w:r w:rsidRPr="00CF3ECF">
        <w:rPr>
          <w:rFonts w:ascii="Times New Roman" w:eastAsia="MS Mincho" w:hAnsi="Times New Roman" w:cs="Times New Roman"/>
          <w:sz w:val="24"/>
          <w:szCs w:val="24"/>
          <w:lang w:eastAsia="pl-PL"/>
        </w:rPr>
        <w:t xml:space="preserve">Zapłata za dostarczoną zgodnie z umową </w:t>
      </w:r>
      <w:r w:rsidRPr="00CF3ECF">
        <w:rPr>
          <w:rFonts w:ascii="Times New Roman" w:eastAsia="Times New Roman" w:hAnsi="Times New Roman" w:cs="Times New Roman"/>
          <w:sz w:val="24"/>
          <w:szCs w:val="24"/>
          <w:lang w:eastAsia="ar-SA"/>
        </w:rPr>
        <w:t>Komorę laminarną</w:t>
      </w:r>
      <w:r w:rsidRPr="00CF3ECF">
        <w:rPr>
          <w:rFonts w:ascii="Times New Roman" w:eastAsia="MS Mincho" w:hAnsi="Times New Roman" w:cs="Times New Roman"/>
          <w:sz w:val="24"/>
          <w:szCs w:val="24"/>
          <w:lang w:eastAsia="ar-SA"/>
        </w:rPr>
        <w:t xml:space="preserve">  </w:t>
      </w:r>
      <w:r w:rsidRPr="00CF3ECF">
        <w:rPr>
          <w:rFonts w:ascii="Times New Roman" w:eastAsia="MS Mincho" w:hAnsi="Times New Roman" w:cs="Times New Roman"/>
          <w:sz w:val="24"/>
          <w:szCs w:val="24"/>
          <w:lang w:eastAsia="pl-PL"/>
        </w:rPr>
        <w:t xml:space="preserve">nastąpi przelewem na </w:t>
      </w:r>
      <w:r w:rsidRPr="00CF3ECF">
        <w:rPr>
          <w:rFonts w:ascii="Times New Roman" w:eastAsia="MS Mincho" w:hAnsi="Times New Roman" w:cs="Times New Roman"/>
          <w:sz w:val="24"/>
          <w:szCs w:val="24"/>
          <w:lang w:eastAsia="ar-SA"/>
        </w:rPr>
        <w:t xml:space="preserve">rachunek bankowy Wykonawcy nr rachunku </w:t>
      </w:r>
      <w:r w:rsidRPr="00CF3ECF">
        <w:rPr>
          <w:rFonts w:ascii="Times New Roman" w:eastAsia="Calibri" w:hAnsi="Times New Roman" w:cs="Times New Roman"/>
          <w:b/>
          <w:sz w:val="24"/>
          <w:szCs w:val="24"/>
        </w:rPr>
        <w:t>…………………………………………</w:t>
      </w:r>
      <w:r w:rsidRPr="00CF3ECF">
        <w:rPr>
          <w:rFonts w:ascii="Times New Roman" w:eastAsia="Calibri" w:hAnsi="Times New Roman" w:cs="Times New Roman"/>
          <w:sz w:val="24"/>
          <w:szCs w:val="24"/>
        </w:rPr>
        <w:t xml:space="preserve"> </w:t>
      </w:r>
      <w:r w:rsidRPr="00CF3ECF">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F3ECF">
        <w:rPr>
          <w:rFonts w:ascii="Times New Roman" w:eastAsia="MS Mincho" w:hAnsi="Times New Roman" w:cs="Times New Roman"/>
          <w:sz w:val="24"/>
          <w:szCs w:val="24"/>
          <w:lang w:eastAsia="ar-SA"/>
        </w:rPr>
        <w:t>§ 2.</w:t>
      </w:r>
    </w:p>
    <w:p w14:paraId="14898DD3" w14:textId="77777777" w:rsidR="00CF3ECF" w:rsidRPr="00CF3ECF" w:rsidRDefault="00CF3ECF" w:rsidP="00CF3ECF">
      <w:pPr>
        <w:suppressAutoHyphens/>
        <w:spacing w:after="0" w:line="240" w:lineRule="auto"/>
        <w:jc w:val="both"/>
        <w:rPr>
          <w:rFonts w:ascii="Times New Roman" w:eastAsia="Cambria"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3.  </w:t>
      </w:r>
      <w:r w:rsidRPr="00CF3ECF">
        <w:rPr>
          <w:rFonts w:ascii="Times New Roman" w:eastAsia="Cambria" w:hAnsi="Times New Roman" w:cs="Times New Roman"/>
          <w:sz w:val="24"/>
          <w:szCs w:val="24"/>
          <w:lang w:eastAsia="pl-PL"/>
        </w:rPr>
        <w:t>Za datę zapłaty przyjmuje się datę obciążenia rachunku bankowego Zamawiającego.</w:t>
      </w:r>
    </w:p>
    <w:p w14:paraId="7C12A0DB" w14:textId="77777777" w:rsidR="00CF3ECF" w:rsidRPr="00CF3ECF" w:rsidRDefault="00CF3ECF" w:rsidP="00CF3ECF">
      <w:pPr>
        <w:numPr>
          <w:ilvl w:val="0"/>
          <w:numId w:val="82"/>
        </w:numPr>
        <w:suppressAutoHyphens/>
        <w:spacing w:after="0" w:line="240" w:lineRule="auto"/>
        <w:jc w:val="both"/>
        <w:rPr>
          <w:rFonts w:ascii="Times New Roman" w:eastAsia="Calibri" w:hAnsi="Times New Roman" w:cs="Times New Roman"/>
          <w:bCs/>
          <w:sz w:val="24"/>
          <w:szCs w:val="24"/>
          <w:lang w:eastAsia="pl-PL"/>
        </w:rPr>
      </w:pPr>
      <w:r w:rsidRPr="00CF3ECF">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71B1DD27" w14:textId="77777777" w:rsidR="00CF3ECF" w:rsidRPr="00CF3ECF" w:rsidRDefault="00CF3ECF" w:rsidP="00CF3ECF">
      <w:pPr>
        <w:widowControl w:val="0"/>
        <w:numPr>
          <w:ilvl w:val="1"/>
          <w:numId w:val="82"/>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CF3EC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7E1B13" w14:textId="77777777" w:rsidR="00CF3ECF" w:rsidRPr="00CF3ECF" w:rsidRDefault="00CF3ECF" w:rsidP="00CF3ECF">
      <w:pPr>
        <w:widowControl w:val="0"/>
        <w:numPr>
          <w:ilvl w:val="1"/>
          <w:numId w:val="82"/>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CF3ECF">
          <w:rPr>
            <w:rFonts w:ascii="Times New Roman" w:eastAsia="Cambria" w:hAnsi="Times New Roman" w:cs="Times New Roman"/>
            <w:sz w:val="24"/>
            <w:szCs w:val="24"/>
            <w:u w:val="single"/>
          </w:rPr>
          <w:t>ksiegowosc@uck.katowice.pl</w:t>
        </w:r>
      </w:hyperlink>
      <w:r w:rsidRPr="00CF3EC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E1961F" w14:textId="77777777" w:rsidR="00CF3ECF" w:rsidRPr="00CF3ECF" w:rsidRDefault="00CF3ECF" w:rsidP="00CF3ECF">
      <w:pPr>
        <w:widowControl w:val="0"/>
        <w:numPr>
          <w:ilvl w:val="1"/>
          <w:numId w:val="82"/>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490484" w14:textId="77777777" w:rsidR="00CF3ECF" w:rsidRPr="00CF3ECF" w:rsidRDefault="00CF3ECF" w:rsidP="00CF3ECF">
      <w:pPr>
        <w:numPr>
          <w:ilvl w:val="1"/>
          <w:numId w:val="82"/>
        </w:numPr>
        <w:suppressAutoHyphens/>
        <w:spacing w:after="0" w:line="240" w:lineRule="auto"/>
        <w:ind w:left="567" w:hanging="283"/>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3F3351" w14:textId="77777777" w:rsidR="00CF3ECF" w:rsidRPr="00CF3ECF" w:rsidRDefault="00CF3ECF" w:rsidP="00CF3ECF">
      <w:pPr>
        <w:numPr>
          <w:ilvl w:val="0"/>
          <w:numId w:val="82"/>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FA06B89" w14:textId="77777777" w:rsidR="00CF3ECF" w:rsidRPr="00CF3ECF" w:rsidRDefault="00CF3ECF" w:rsidP="00CF3ECF">
      <w:pPr>
        <w:numPr>
          <w:ilvl w:val="0"/>
          <w:numId w:val="72"/>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lastRenderedPageBreak/>
        <w:t xml:space="preserve">adres e-mail na który Wykonawca może przekazywać Zamawiającemu wskazane powyżej dokumenty: faktury@uck.katowice.pl </w:t>
      </w:r>
    </w:p>
    <w:p w14:paraId="284A610E" w14:textId="77777777" w:rsidR="00CF3ECF" w:rsidRPr="00CF3ECF" w:rsidRDefault="00CF3ECF" w:rsidP="00CF3ECF">
      <w:pPr>
        <w:numPr>
          <w:ilvl w:val="0"/>
          <w:numId w:val="72"/>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adres e-mail na który Zamawiający może przekazywać Wykonawcy wskazane powyżej dokumenty: ………………………………………..</w:t>
      </w:r>
    </w:p>
    <w:p w14:paraId="487A1A58" w14:textId="3E16EAB5" w:rsid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1036F12E" w14:textId="77777777" w:rsidR="00CF3ECF" w:rsidRP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0F518E05"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4.</w:t>
      </w:r>
    </w:p>
    <w:p w14:paraId="46C20672"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WARUNKI GWARANCJI I SERWISU</w:t>
      </w:r>
    </w:p>
    <w:p w14:paraId="1C7E18D6"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udziela……………. (minimum 24) miesięcznej gwarancji jakości na Komorę, która rozpoczyna się  od dnia podpisania przez Zamawiającego bez zastrzeżeń protokołu zdawczo odbiorczego/ protokołu rozruchu.</w:t>
      </w:r>
    </w:p>
    <w:p w14:paraId="2C8B7FEB"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Odpowiedzialność z tytułu gwarancji obejmuje wszelkie wady Komory nie wynikające z winy Zamawiającego, w tym będące wynikiem eksploatacyjnego zużycia Komory lub jego części (podzespołów).</w:t>
      </w:r>
    </w:p>
    <w:p w14:paraId="7EB71A5B"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(jeżeli to możliwe) poszczególnych  części  także w przypadku, gdy konieczność naprawy lub wymiany tych części jest wynikiem eksploatacyjnego zużycia Komory  lub jego części. </w:t>
      </w:r>
    </w:p>
    <w:p w14:paraId="517B19E8"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7A9DB511"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Zamawiający upoważnia do zgłaszania awarii pracowników Apteki Szpitalnej. Zgłaszanie awarii odbywać się będzie drogą e-mailową na adres Wykonawcy (e-mail:……………………………………………………...)</w:t>
      </w:r>
    </w:p>
    <w:p w14:paraId="0F383A93"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Wykonawca gwarantuje naprawę uszkodzonej lub wadliwej Komory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7B2BD45E"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Przekroczenie terminu naprawy Komory skutkuje naliczeniem kar umownych, zgodnie z § 5 niniejszej umowy.</w:t>
      </w:r>
    </w:p>
    <w:p w14:paraId="5B7F187A"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gdy liczba napraw gwarancyjnych tej samej części Komory przekroczy 3 (trzy), Wykonawca zobowiązuje się do nieodpłatnej wymiany części na nowe.</w:t>
      </w:r>
    </w:p>
    <w:p w14:paraId="35DAE3C0"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Okres gwarancji ulega przedłużeniu o pełen okres niesprawności Komory liczony od dnia zgłoszenia do dnia zakończenia naprawy, włącznie z tymi dniami.</w:t>
      </w:r>
    </w:p>
    <w:p w14:paraId="29601804" w14:textId="77777777" w:rsidR="00CF3ECF" w:rsidRPr="00CF3ECF" w:rsidRDefault="00CF3ECF" w:rsidP="00CF3ECF">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Komory odbędzie się w ostatnim miesiącu trwania udzielonej gwarancji.</w:t>
      </w:r>
    </w:p>
    <w:p w14:paraId="66860E11" w14:textId="77777777" w:rsidR="00CF3ECF" w:rsidRPr="00CF3ECF" w:rsidRDefault="00CF3ECF" w:rsidP="00CF3ECF">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gwarantuje wykonanie przeglądu technicznego Komory w terminie do 10 dni roboczych od daty zgłoszenia.</w:t>
      </w:r>
    </w:p>
    <w:p w14:paraId="3FD6A05B" w14:textId="77777777" w:rsidR="00CF3ECF" w:rsidRPr="00CF3ECF" w:rsidRDefault="00CF3ECF" w:rsidP="00CF3ECF">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Apteki Szpitalnej Zamawiającego.</w:t>
      </w:r>
    </w:p>
    <w:p w14:paraId="27D29867" w14:textId="77777777" w:rsidR="00CF3ECF" w:rsidRPr="00CF3ECF" w:rsidRDefault="00CF3ECF" w:rsidP="00CF3ECF">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552D7CFC" w14:textId="77777777" w:rsidR="00CF3ECF" w:rsidRPr="00CF3ECF" w:rsidRDefault="00CF3ECF" w:rsidP="00CF3ECF">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Calibri" w:hAnsi="Times New Roman" w:cs="Times New Roman"/>
          <w:sz w:val="24"/>
          <w:szCs w:val="24"/>
        </w:rPr>
        <w:t xml:space="preserve">W razie nieprzystąpienia Wykonawcy do naprawy gwarancyjnej albo niewykonania obowiązków wynikających z ust. 6 lub 11 powyżej Zamawiający </w:t>
      </w:r>
      <w:r w:rsidRPr="00CF3ECF">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4D20BA05" w14:textId="77777777" w:rsidR="00CF3ECF" w:rsidRPr="00CF3ECF" w:rsidRDefault="00CF3ECF" w:rsidP="00CF3ECF">
      <w:pPr>
        <w:numPr>
          <w:ilvl w:val="0"/>
          <w:numId w:val="6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Przeglądy i naprawy gwarancyjne wykonywane będą w siedzibie Zamawiającego przy ul. Ceglanej 35 przy użyciu własnych materiałów i narzędzi na koszt i ryzyko Wykonawcy.</w:t>
      </w:r>
    </w:p>
    <w:p w14:paraId="72747654"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lastRenderedPageBreak/>
        <w:t>§ 5.</w:t>
      </w:r>
    </w:p>
    <w:p w14:paraId="78EC6F9F"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KARY UMOWNE</w:t>
      </w:r>
    </w:p>
    <w:p w14:paraId="21831163" w14:textId="77777777" w:rsidR="00CF3ECF" w:rsidRPr="00CF3ECF" w:rsidRDefault="00CF3ECF" w:rsidP="00CF3ECF">
      <w:pPr>
        <w:numPr>
          <w:ilvl w:val="2"/>
          <w:numId w:val="65"/>
        </w:numPr>
        <w:suppressAutoHyphens/>
        <w:spacing w:after="0" w:line="240" w:lineRule="auto"/>
        <w:ind w:left="426"/>
        <w:contextualSpacing/>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zapłaci Zamawiającemu kary umowne:</w:t>
      </w:r>
    </w:p>
    <w:p w14:paraId="3C3EC8B9" w14:textId="77777777" w:rsidR="00CF3ECF" w:rsidRPr="00CF3ECF" w:rsidRDefault="00CF3ECF" w:rsidP="00CF3ECF">
      <w:pPr>
        <w:numPr>
          <w:ilvl w:val="4"/>
          <w:numId w:val="66"/>
        </w:numPr>
        <w:suppressAutoHyphens/>
        <w:spacing w:after="0" w:line="240" w:lineRule="auto"/>
        <w:jc w:val="both"/>
        <w:rPr>
          <w:rFonts w:ascii="Times New Roman" w:eastAsia="Calibri"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F3ECF">
        <w:rPr>
          <w:rFonts w:ascii="Times New Roman" w:eastAsia="Calibri" w:hAnsi="Times New Roman" w:cs="Times New Roman"/>
          <w:sz w:val="24"/>
          <w:szCs w:val="24"/>
          <w:lang w:eastAsia="ar-SA"/>
        </w:rPr>
        <w:t xml:space="preserve">w wysokości 0,5% kwoty wynagrodzenia brutto określonego w § 3 ust. 1 </w:t>
      </w:r>
      <w:r w:rsidRPr="00CF3ECF">
        <w:rPr>
          <w:rFonts w:ascii="Times New Roman" w:eastAsia="Calibri" w:hAnsi="Times New Roman" w:cs="Times New Roman"/>
          <w:sz w:val="24"/>
          <w:szCs w:val="24"/>
          <w:lang w:eastAsia="pl-PL"/>
        </w:rPr>
        <w:t xml:space="preserve">- </w:t>
      </w:r>
      <w:r w:rsidRPr="00CF3ECF">
        <w:rPr>
          <w:rFonts w:ascii="Times New Roman" w:eastAsia="Calibri" w:hAnsi="Times New Roman" w:cs="Times New Roman"/>
          <w:sz w:val="24"/>
          <w:szCs w:val="24"/>
          <w:lang w:eastAsia="ar-SA"/>
        </w:rPr>
        <w:t>za każdy dzień zwłoki;</w:t>
      </w:r>
    </w:p>
    <w:p w14:paraId="4FA73F2B" w14:textId="77777777" w:rsidR="00CF3ECF" w:rsidRPr="00CF3ECF" w:rsidRDefault="00CF3ECF" w:rsidP="00CF3ECF">
      <w:pPr>
        <w:numPr>
          <w:ilvl w:val="4"/>
          <w:numId w:val="66"/>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wykonaniu naprawy gwarancyjnej względem terminu, o którym mowa w § 4 ust. 6 – </w:t>
      </w:r>
      <w:r w:rsidRPr="00CF3ECF">
        <w:rPr>
          <w:rFonts w:ascii="Times New Roman" w:eastAsia="Calibri" w:hAnsi="Times New Roman" w:cs="Times New Roman"/>
          <w:sz w:val="24"/>
          <w:szCs w:val="24"/>
          <w:lang w:eastAsia="ar-SA"/>
        </w:rPr>
        <w:t xml:space="preserve">w wysokości 0,5% kwoty wynagrodzenia brutto określonego w § 3 ust. 1 </w:t>
      </w:r>
      <w:r w:rsidRPr="00CF3ECF">
        <w:rPr>
          <w:rFonts w:ascii="Times New Roman" w:eastAsia="Calibri" w:hAnsi="Times New Roman" w:cs="Times New Roman"/>
          <w:sz w:val="24"/>
          <w:szCs w:val="24"/>
          <w:lang w:eastAsia="pl-PL"/>
        </w:rPr>
        <w:t xml:space="preserve">- </w:t>
      </w:r>
      <w:r w:rsidRPr="00CF3ECF">
        <w:rPr>
          <w:rFonts w:ascii="Times New Roman" w:eastAsia="Calibri" w:hAnsi="Times New Roman" w:cs="Times New Roman"/>
          <w:sz w:val="24"/>
          <w:szCs w:val="24"/>
          <w:lang w:eastAsia="ar-SA"/>
        </w:rPr>
        <w:t>za każdy dzień zwłoki</w:t>
      </w:r>
      <w:r w:rsidRPr="00CF3ECF">
        <w:rPr>
          <w:rFonts w:ascii="Times New Roman" w:eastAsia="Times New Roman" w:hAnsi="Times New Roman" w:cs="Times New Roman"/>
          <w:sz w:val="24"/>
          <w:szCs w:val="24"/>
          <w:lang w:eastAsia="ar-SA"/>
        </w:rPr>
        <w:t>;</w:t>
      </w:r>
    </w:p>
    <w:p w14:paraId="5E2F25EB" w14:textId="77777777" w:rsidR="00CF3ECF" w:rsidRPr="00CF3ECF" w:rsidRDefault="00CF3ECF" w:rsidP="00CF3ECF">
      <w:pPr>
        <w:numPr>
          <w:ilvl w:val="4"/>
          <w:numId w:val="66"/>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wykonaniu przeglądu technicznego względem terminu, o którym mowa w § 4 ust. 11 – </w:t>
      </w:r>
      <w:r w:rsidRPr="00CF3ECF">
        <w:rPr>
          <w:rFonts w:ascii="Times New Roman" w:eastAsia="Calibri" w:hAnsi="Times New Roman" w:cs="Times New Roman"/>
          <w:sz w:val="24"/>
          <w:szCs w:val="24"/>
          <w:lang w:eastAsia="ar-SA"/>
        </w:rPr>
        <w:t xml:space="preserve">w wysokości 0,5% kwoty wynagrodzenia brutto określonego w § 3 ust. 1 </w:t>
      </w:r>
      <w:r w:rsidRPr="00CF3ECF">
        <w:rPr>
          <w:rFonts w:ascii="Times New Roman" w:eastAsia="Calibri" w:hAnsi="Times New Roman" w:cs="Times New Roman"/>
          <w:sz w:val="24"/>
          <w:szCs w:val="24"/>
          <w:lang w:eastAsia="pl-PL"/>
        </w:rPr>
        <w:t xml:space="preserve">- </w:t>
      </w:r>
      <w:r w:rsidRPr="00CF3ECF">
        <w:rPr>
          <w:rFonts w:ascii="Times New Roman" w:eastAsia="Calibri" w:hAnsi="Times New Roman" w:cs="Times New Roman"/>
          <w:sz w:val="24"/>
          <w:szCs w:val="24"/>
          <w:lang w:eastAsia="ar-SA"/>
        </w:rPr>
        <w:t>za każdy dzień zwłoki</w:t>
      </w:r>
      <w:r w:rsidRPr="00CF3ECF">
        <w:rPr>
          <w:rFonts w:ascii="Times New Roman" w:eastAsia="Times New Roman" w:hAnsi="Times New Roman" w:cs="Times New Roman"/>
          <w:sz w:val="24"/>
          <w:szCs w:val="24"/>
          <w:lang w:eastAsia="ar-SA"/>
        </w:rPr>
        <w:t>;</w:t>
      </w:r>
    </w:p>
    <w:p w14:paraId="51CE8548" w14:textId="77777777" w:rsidR="00CF3ECF" w:rsidRPr="00CF3ECF" w:rsidRDefault="00CF3ECF" w:rsidP="00CF3ECF">
      <w:pPr>
        <w:numPr>
          <w:ilvl w:val="4"/>
          <w:numId w:val="66"/>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7ADBFDFC" w14:textId="77777777" w:rsidR="00CF3ECF" w:rsidRPr="00CF3ECF" w:rsidRDefault="00CF3ECF" w:rsidP="00CF3ECF">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Łączna wysokość kar umownych, jakimi Zamawiający może obciążyć Wykonawcę na podstawie umowy nie może przekroczyć 50% wynagrodzenia brutto, wskazanego w § 3 ust 1.</w:t>
      </w:r>
    </w:p>
    <w:p w14:paraId="64AB9CCA" w14:textId="77777777" w:rsidR="00CF3ECF" w:rsidRPr="00CF3ECF" w:rsidRDefault="00CF3ECF" w:rsidP="00CF3ECF">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26AACF1F" w14:textId="77777777" w:rsidR="00CF3ECF" w:rsidRPr="00CF3ECF" w:rsidRDefault="00CF3ECF" w:rsidP="00CF3ECF">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1D894A8" w14:textId="77777777" w:rsidR="00CF3ECF" w:rsidRPr="00CF3ECF" w:rsidRDefault="00CF3ECF" w:rsidP="00CF3ECF">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6CCBB3F1" w14:textId="77777777" w:rsidR="00CF3ECF" w:rsidRPr="00CF3ECF" w:rsidRDefault="00CF3ECF" w:rsidP="00CF3ECF">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5DC30642" w14:textId="0AD30C9A" w:rsid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5D972E82" w14:textId="77777777" w:rsidR="00CF3ECF" w:rsidRP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1DD3FD80"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68B0E413"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6.</w:t>
      </w:r>
    </w:p>
    <w:p w14:paraId="652A9F2B"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ROZWIĄZANIE I ODSTĄPIENIE OD UMOWY</w:t>
      </w:r>
    </w:p>
    <w:p w14:paraId="2F290E89" w14:textId="77777777" w:rsidR="00CF3ECF" w:rsidRPr="00CF3ECF" w:rsidRDefault="00CF3ECF" w:rsidP="00CF3ECF">
      <w:pPr>
        <w:numPr>
          <w:ilvl w:val="0"/>
          <w:numId w:val="67"/>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51F7669" w14:textId="77777777" w:rsidR="00CF3ECF" w:rsidRPr="00CF3ECF" w:rsidRDefault="00CF3ECF" w:rsidP="00CF3ECF">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Zamawiający może rozwiązać umowę ze skutkiem natychmiastowym w przypadku, gdy zwłoka w zrealizowaniu dostawy Komory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330E6F6A" w14:textId="77777777" w:rsidR="00CF3ECF" w:rsidRPr="00CF3ECF" w:rsidRDefault="00CF3ECF" w:rsidP="00CF3ECF">
      <w:pPr>
        <w:numPr>
          <w:ilvl w:val="0"/>
          <w:numId w:val="67"/>
        </w:numPr>
        <w:suppressAutoHyphens/>
        <w:spacing w:after="0" w:line="240" w:lineRule="auto"/>
        <w:contextualSpacing/>
        <w:rPr>
          <w:rFonts w:ascii="Times New Roman" w:eastAsia="Calibri" w:hAnsi="Times New Roman" w:cs="Times New Roman"/>
          <w:bCs/>
          <w:sz w:val="24"/>
          <w:szCs w:val="24"/>
          <w:lang w:eastAsia="ar-SA"/>
        </w:rPr>
      </w:pPr>
      <w:r w:rsidRPr="00CF3ECF">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BD5041B" w14:textId="77777777" w:rsidR="00CF3ECF" w:rsidRPr="00CF3ECF" w:rsidRDefault="00CF3ECF" w:rsidP="00CF3ECF">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460B6E67"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3F974327" w14:textId="0BE024C5" w:rsid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30EF507D" w14:textId="77777777" w:rsid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76EBD06A" w14:textId="4FA75962" w:rsid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621CED93"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28F811ED"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r w:rsidRPr="00CF3ECF">
        <w:rPr>
          <w:rFonts w:ascii="Times New Roman" w:eastAsia="Calibri" w:hAnsi="Times New Roman" w:cs="Times New Roman"/>
          <w:b/>
          <w:sz w:val="24"/>
          <w:szCs w:val="24"/>
          <w:lang w:eastAsia="hi-IN" w:bidi="hi-IN"/>
        </w:rPr>
        <w:lastRenderedPageBreak/>
        <w:t>§ 7</w:t>
      </w:r>
    </w:p>
    <w:p w14:paraId="4FD47402" w14:textId="77777777" w:rsidR="00CF3ECF" w:rsidRPr="00CF3ECF" w:rsidRDefault="00CF3ECF" w:rsidP="00CF3ECF">
      <w:pPr>
        <w:spacing w:after="0" w:line="240" w:lineRule="auto"/>
        <w:jc w:val="center"/>
        <w:rPr>
          <w:rFonts w:ascii="Times New Roman" w:eastAsia="Calibri" w:hAnsi="Times New Roman" w:cs="Times New Roman"/>
          <w:b/>
          <w:bCs/>
          <w:sz w:val="24"/>
          <w:szCs w:val="24"/>
          <w:u w:val="single"/>
        </w:rPr>
      </w:pPr>
      <w:r w:rsidRPr="00CF3ECF">
        <w:rPr>
          <w:rFonts w:ascii="Times New Roman" w:eastAsia="Calibri" w:hAnsi="Times New Roman" w:cs="Times New Roman"/>
          <w:b/>
          <w:sz w:val="24"/>
          <w:szCs w:val="24"/>
          <w:u w:val="single"/>
          <w:lang w:eastAsia="hi-IN" w:bidi="hi-IN"/>
        </w:rPr>
        <w:t>ORGANIZACJA PRAC ZWIĄZANYCH Z ZAGROŻENIAMI</w:t>
      </w:r>
    </w:p>
    <w:p w14:paraId="2473526F" w14:textId="77777777" w:rsidR="00CF3ECF" w:rsidRPr="00CF3ECF" w:rsidRDefault="00CF3ECF" w:rsidP="00CF3ECF">
      <w:pPr>
        <w:numPr>
          <w:ilvl w:val="0"/>
          <w:numId w:val="60"/>
        </w:numPr>
        <w:suppressAutoHyphens/>
        <w:spacing w:after="0" w:line="240" w:lineRule="auto"/>
        <w:ind w:left="360"/>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3" w:history="1">
        <w:r w:rsidRPr="00CF3ECF">
          <w:rPr>
            <w:rFonts w:ascii="Times New Roman" w:eastAsia="Calibri" w:hAnsi="Times New Roman" w:cs="Times New Roman"/>
            <w:sz w:val="24"/>
            <w:szCs w:val="24"/>
            <w:u w:val="single"/>
          </w:rPr>
          <w:t>https://www.uck.katowice.pl/uploads/files/procedurabhp8.pdf</w:t>
        </w:r>
      </w:hyperlink>
      <w:r w:rsidRPr="00CF3ECF">
        <w:rPr>
          <w:rFonts w:ascii="Times New Roman" w:eastAsia="Calibri" w:hAnsi="Times New Roman" w:cs="Times New Roman"/>
          <w:sz w:val="24"/>
          <w:szCs w:val="24"/>
        </w:rPr>
        <w:t>) oraz z wymaganiami dotyczącymi bezpieczeństwa i higieny pracy i ochrony przeciwpożarowej Wykonawca oświadcza, że:</w:t>
      </w:r>
    </w:p>
    <w:p w14:paraId="772E40C4" w14:textId="77777777" w:rsidR="00CF3ECF" w:rsidRPr="00CF3ECF" w:rsidRDefault="00CF3ECF" w:rsidP="00CF3ECF">
      <w:pPr>
        <w:numPr>
          <w:ilvl w:val="0"/>
          <w:numId w:val="58"/>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zapoznał się z udostępnioną na stronie internetowej Zamawiającego w/w procedurą,</w:t>
      </w:r>
    </w:p>
    <w:p w14:paraId="4477943E" w14:textId="77777777" w:rsidR="00CF3ECF" w:rsidRPr="00CF3ECF" w:rsidRDefault="00CF3ECF" w:rsidP="00CF3ECF">
      <w:pPr>
        <w:numPr>
          <w:ilvl w:val="0"/>
          <w:numId w:val="58"/>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A7EDDE0" w14:textId="77777777" w:rsidR="00CF3ECF" w:rsidRPr="00CF3ECF" w:rsidRDefault="00CF3ECF" w:rsidP="00CF3ECF">
      <w:pPr>
        <w:numPr>
          <w:ilvl w:val="0"/>
          <w:numId w:val="58"/>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0129B90" w14:textId="77777777" w:rsidR="00CF3ECF" w:rsidRPr="00CF3ECF" w:rsidRDefault="00CF3ECF" w:rsidP="00CF3ECF">
      <w:pPr>
        <w:numPr>
          <w:ilvl w:val="0"/>
          <w:numId w:val="60"/>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4E6BE33" w14:textId="77777777" w:rsidR="00CF3ECF" w:rsidRPr="00CF3ECF" w:rsidRDefault="00CF3ECF" w:rsidP="00CF3ECF">
      <w:pPr>
        <w:numPr>
          <w:ilvl w:val="0"/>
          <w:numId w:val="60"/>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1B9108" w14:textId="77777777" w:rsidR="00CF3ECF" w:rsidRPr="00CF3ECF" w:rsidRDefault="00CF3ECF" w:rsidP="00CF3ECF">
      <w:pPr>
        <w:numPr>
          <w:ilvl w:val="0"/>
          <w:numId w:val="60"/>
        </w:numPr>
        <w:suppressAutoHyphens/>
        <w:spacing w:after="0" w:line="240" w:lineRule="auto"/>
        <w:ind w:left="360" w:hanging="218"/>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397A5F7" w14:textId="77777777" w:rsidR="00CF3ECF" w:rsidRPr="00CF3ECF" w:rsidRDefault="00CF3ECF" w:rsidP="00CF3ECF">
      <w:pPr>
        <w:numPr>
          <w:ilvl w:val="0"/>
          <w:numId w:val="5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1 do procedury BHP-8  (Zobowiązanie Wykonawcy),</w:t>
      </w:r>
    </w:p>
    <w:p w14:paraId="2BC6C834" w14:textId="77777777" w:rsidR="00CF3ECF" w:rsidRPr="00CF3ECF" w:rsidRDefault="00CF3ECF" w:rsidP="00CF3ECF">
      <w:pPr>
        <w:numPr>
          <w:ilvl w:val="0"/>
          <w:numId w:val="5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FB33B5" w14:textId="77777777" w:rsidR="00CF3ECF" w:rsidRPr="00CF3ECF" w:rsidRDefault="00CF3ECF" w:rsidP="00CF3ECF">
      <w:pPr>
        <w:numPr>
          <w:ilvl w:val="0"/>
          <w:numId w:val="5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4 do procedury BHP-8   (Zasady środowiskowe dla Wykonawców),</w:t>
      </w:r>
    </w:p>
    <w:p w14:paraId="56FB5ECD" w14:textId="77777777" w:rsidR="00CF3ECF" w:rsidRPr="00CF3ECF" w:rsidRDefault="00CF3ECF" w:rsidP="00CF3ECF">
      <w:pPr>
        <w:numPr>
          <w:ilvl w:val="0"/>
          <w:numId w:val="59"/>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CF3ECF">
        <w:rPr>
          <w:rFonts w:ascii="Times New Roman" w:eastAsia="Calibri" w:hAnsi="Times New Roman" w:cs="Times New Roman"/>
          <w:sz w:val="24"/>
          <w:szCs w:val="24"/>
        </w:rPr>
        <w:t>załącznik 5 do procedury BHP-8 (Informacje o ryzykach pochodzących od Wykonawcy).</w:t>
      </w:r>
    </w:p>
    <w:p w14:paraId="0470B338" w14:textId="77777777" w:rsidR="00CF3ECF" w:rsidRPr="00CF3ECF" w:rsidRDefault="00CF3ECF" w:rsidP="00CF3ECF">
      <w:pPr>
        <w:suppressAutoHyphens/>
        <w:spacing w:after="0" w:line="240" w:lineRule="auto"/>
        <w:jc w:val="center"/>
        <w:rPr>
          <w:rFonts w:ascii="Times New Roman" w:eastAsia="Times New Roman" w:hAnsi="Times New Roman" w:cs="Times New Roman"/>
          <w:bCs/>
          <w:sz w:val="24"/>
          <w:szCs w:val="24"/>
          <w:lang w:eastAsia="ar-SA"/>
        </w:rPr>
      </w:pPr>
    </w:p>
    <w:p w14:paraId="72982F87"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8.</w:t>
      </w:r>
    </w:p>
    <w:p w14:paraId="5364331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POSTANOWIENIA KOŃCOWE</w:t>
      </w:r>
    </w:p>
    <w:p w14:paraId="460A0773"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09CCA2CB"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A8DFB53"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pl-PL"/>
        </w:rPr>
        <w:t xml:space="preserve">Zmiany numeru rachunku bankowego wykonawcy wskazanego w </w:t>
      </w:r>
      <w:r w:rsidRPr="00CF3ECF">
        <w:rPr>
          <w:rFonts w:ascii="Times New Roman" w:eastAsia="Times New Roman" w:hAnsi="Times New Roman" w:cs="Times New Roman"/>
          <w:sz w:val="24"/>
          <w:szCs w:val="24"/>
          <w:lang w:eastAsia="ar-SA"/>
        </w:rPr>
        <w:t>§ 3 ust. 2 niniejszej umowy wymagają formy pisemnego aneksu pod rygorem nieważności</w:t>
      </w:r>
    </w:p>
    <w:p w14:paraId="03EF4DC3"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E86E492" w14:textId="77777777" w:rsidR="00CF3ECF" w:rsidRPr="00CF3ECF" w:rsidRDefault="00CF3ECF" w:rsidP="00CF3ECF">
      <w:pPr>
        <w:numPr>
          <w:ilvl w:val="0"/>
          <w:numId w:val="69"/>
        </w:numPr>
        <w:spacing w:after="0" w:line="259" w:lineRule="auto"/>
        <w:contextualSpacing/>
        <w:jc w:val="both"/>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w:t>
      </w:r>
      <w:r w:rsidRPr="00CF3ECF">
        <w:rPr>
          <w:rFonts w:ascii="Times New Roman" w:eastAsia="Times New Roman" w:hAnsi="Times New Roman" w:cs="Times New Roman"/>
          <w:sz w:val="24"/>
          <w:szCs w:val="24"/>
          <w:lang w:eastAsia="ar-SA"/>
        </w:rPr>
        <w:lastRenderedPageBreak/>
        <w:t>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FB6764"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2BA4391"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Apteki Szpitalnej.</w:t>
      </w:r>
    </w:p>
    <w:p w14:paraId="2EBEDC28" w14:textId="77777777" w:rsidR="00CF3ECF" w:rsidRPr="00CF3ECF" w:rsidRDefault="00CF3ECF" w:rsidP="00CF3ECF">
      <w:pPr>
        <w:numPr>
          <w:ilvl w:val="0"/>
          <w:numId w:val="69"/>
        </w:numPr>
        <w:suppressAutoHyphens/>
        <w:spacing w:after="0" w:line="240" w:lineRule="auto"/>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 zakresie BHP Zamawiający powołuje koordynatora ……………………….</w:t>
      </w:r>
    </w:p>
    <w:p w14:paraId="6B10B322" w14:textId="77777777" w:rsidR="00CF3ECF" w:rsidRPr="00CF3ECF" w:rsidRDefault="00CF3ECF" w:rsidP="00CF3ECF">
      <w:pPr>
        <w:numPr>
          <w:ilvl w:val="0"/>
          <w:numId w:val="69"/>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AB51FE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1196BB9D" w14:textId="7CEB2D34" w:rsid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65322630"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5EA83AE5"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76E83A41"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460FD25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Załącznik do umowy:</w:t>
      </w:r>
    </w:p>
    <w:p w14:paraId="68061246" w14:textId="77777777" w:rsidR="00CF3ECF" w:rsidRPr="00CF3ECF" w:rsidRDefault="00CF3ECF" w:rsidP="00CF3ECF">
      <w:pPr>
        <w:numPr>
          <w:ilvl w:val="3"/>
          <w:numId w:val="69"/>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 xml:space="preserve">Formularz ofertowy </w:t>
      </w:r>
    </w:p>
    <w:p w14:paraId="4BF7F520" w14:textId="77777777" w:rsidR="00CF3ECF" w:rsidRPr="00CF3ECF" w:rsidRDefault="00CF3ECF" w:rsidP="00CF3ECF">
      <w:pPr>
        <w:numPr>
          <w:ilvl w:val="3"/>
          <w:numId w:val="69"/>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 xml:space="preserve">Zestawienie parametrów technicznych </w:t>
      </w:r>
    </w:p>
    <w:p w14:paraId="0283A379" w14:textId="77777777" w:rsidR="00CF3ECF" w:rsidRPr="00CF3ECF" w:rsidRDefault="00CF3ECF" w:rsidP="00CF3ECF">
      <w:pPr>
        <w:suppressAutoHyphens/>
        <w:spacing w:after="0" w:line="240" w:lineRule="auto"/>
        <w:rPr>
          <w:rFonts w:ascii="Times New Roman" w:eastAsia="Calibri" w:hAnsi="Times New Roman" w:cs="Times New Roman"/>
          <w:bCs/>
          <w:kern w:val="2"/>
          <w:sz w:val="24"/>
          <w:szCs w:val="24"/>
          <w:lang w:eastAsia="pl-PL"/>
        </w:rPr>
      </w:pPr>
      <w:r w:rsidRPr="00CF3ECF">
        <w:rPr>
          <w:rFonts w:ascii="Times New Roman" w:eastAsia="Times New Roman" w:hAnsi="Times New Roman" w:cs="Times New Roman"/>
          <w:sz w:val="24"/>
          <w:szCs w:val="24"/>
          <w:lang w:eastAsia="ar-SA"/>
        </w:rPr>
        <w:t xml:space="preserve">3. </w:t>
      </w:r>
      <w:r w:rsidRPr="00CF3ECF">
        <w:rPr>
          <w:rFonts w:ascii="Times New Roman" w:eastAsia="Calibri" w:hAnsi="Times New Roman" w:cs="Times New Roman"/>
          <w:kern w:val="2"/>
          <w:sz w:val="24"/>
          <w:szCs w:val="24"/>
          <w:lang w:eastAsia="pl-PL"/>
        </w:rPr>
        <w:t>Klauzula informacyjna</w:t>
      </w:r>
    </w:p>
    <w:p w14:paraId="0F22FA14"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4BE08FAF"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00F502D2"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5279E863" w14:textId="77777777" w:rsidR="00CF3ECF" w:rsidRPr="00CF3ECF" w:rsidRDefault="00CF3ECF" w:rsidP="00CF3ECF">
      <w:pPr>
        <w:suppressAutoHyphens/>
        <w:spacing w:after="0" w:line="240" w:lineRule="auto"/>
        <w:jc w:val="both"/>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xml:space="preserve">Wykonawca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Zamawiający</w:t>
      </w:r>
    </w:p>
    <w:p w14:paraId="29D4FD5A"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B082D66"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33C29BBD"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4BDD7AE6"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0AC0B036" w14:textId="4FEFFAD8"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44771087" w14:textId="26C1DFA4"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6AD4CD3" w14:textId="716927F8"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6A2F55E5" w14:textId="34FF1553"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38E1D08B" w14:textId="4A0A3199"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041D90E7" w14:textId="7D4CAAFB"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014860D0" w14:textId="50B6C854"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0F302446" w14:textId="44EC43A2"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36EB6C27" w14:textId="00A0E6E5"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37C680AF" w14:textId="55439AD5"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1D97B9D8" w14:textId="60C14C7D"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2A03A03"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1D34B540"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0A1A237B"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27CFE73F"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DE73340" w14:textId="77777777" w:rsidR="00CF3ECF" w:rsidRPr="00CF3ECF" w:rsidRDefault="00CF3ECF" w:rsidP="00CF3ECF">
      <w:pPr>
        <w:spacing w:after="60" w:line="256" w:lineRule="auto"/>
        <w:ind w:left="425" w:hanging="425"/>
        <w:jc w:val="right"/>
        <w:rPr>
          <w:rFonts w:ascii="Times New Roman" w:eastAsia="Calibri" w:hAnsi="Times New Roman" w:cs="Times New Roman"/>
          <w:b/>
          <w:bCs/>
          <w:sz w:val="24"/>
          <w:szCs w:val="24"/>
        </w:rPr>
      </w:pPr>
      <w:r w:rsidRPr="00CF3ECF">
        <w:rPr>
          <w:rFonts w:ascii="Times New Roman" w:eastAsia="Calibri" w:hAnsi="Times New Roman" w:cs="Times New Roman"/>
          <w:b/>
          <w:sz w:val="24"/>
          <w:szCs w:val="24"/>
        </w:rPr>
        <w:lastRenderedPageBreak/>
        <w:t>Załącznik nr 3 do umowy – klauzula informacyjna</w:t>
      </w:r>
    </w:p>
    <w:p w14:paraId="59A61682" w14:textId="77777777" w:rsidR="00CF3ECF" w:rsidRPr="00CF3ECF" w:rsidRDefault="00CF3ECF" w:rsidP="00CF3ECF">
      <w:pPr>
        <w:numPr>
          <w:ilvl w:val="0"/>
          <w:numId w:val="56"/>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przedstawicieli Stron niniejszej umowy oraz dane </w:t>
      </w:r>
      <w:r w:rsidRPr="00CF3ECF">
        <w:rPr>
          <w:rFonts w:ascii="Times New Roman" w:eastAsia="Arial Unicode MS" w:hAnsi="Times New Roman" w:cs="Times New Roman"/>
          <w:sz w:val="24"/>
          <w:szCs w:val="24"/>
          <w:lang w:eastAsia="pl-PL"/>
        </w:rPr>
        <w:t>osób wyznaczonych do kontaktów roboczych oraz odpowiedzialnych za koordynację i realizację umowy</w:t>
      </w:r>
      <w:r w:rsidRPr="00CF3EC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BA6798" w14:textId="77777777" w:rsidR="00CF3ECF" w:rsidRPr="00CF3ECF" w:rsidRDefault="00CF3ECF" w:rsidP="00CF3ECF">
      <w:pPr>
        <w:numPr>
          <w:ilvl w:val="0"/>
          <w:numId w:val="56"/>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25216A" w14:textId="77777777" w:rsidR="00CF3ECF" w:rsidRPr="00CF3ECF" w:rsidRDefault="00CF3ECF" w:rsidP="00CF3ECF">
      <w:pPr>
        <w:numPr>
          <w:ilvl w:val="0"/>
          <w:numId w:val="56"/>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87FA843"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466FA7D"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DA479D6"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9E2B3D9"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F3EC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1A7303"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F3EC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6BAF236"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F3EC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EADD54"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939C5F1"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Cambria" w:hAnsi="Times New Roman" w:cs="Times New Roman"/>
          <w:sz w:val="24"/>
          <w:szCs w:val="24"/>
        </w:rPr>
        <w:t>Dane osobowe będą przetwarzane przez okres realizacji umowy, a po jej rozwiązaniu lub wygaśnięciu</w:t>
      </w:r>
      <w:r w:rsidRPr="00CF3EC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6B9400" w14:textId="77777777" w:rsidR="00CF3ECF" w:rsidRPr="00CF3ECF" w:rsidRDefault="00CF3ECF" w:rsidP="00CF3ECF">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F3ECF">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CF3ECF">
        <w:rPr>
          <w:rFonts w:ascii="Times New Roman" w:eastAsia="Cambria" w:hAnsi="Times New Roman" w:cs="Times New Roman"/>
          <w:sz w:val="24"/>
          <w:szCs w:val="24"/>
          <w:lang w:eastAsia="pl-PL"/>
        </w:rPr>
        <w:lastRenderedPageBreak/>
        <w:t>podlegające wieczystemu przechowywaniu w Archiwum Państwowym.</w:t>
      </w:r>
    </w:p>
    <w:p w14:paraId="5219C1F4"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41329484"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7874DA" w14:textId="77777777" w:rsidR="00CF3ECF" w:rsidRPr="00CF3ECF" w:rsidRDefault="00CF3ECF" w:rsidP="00CF3ECF">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427B46C" w14:textId="77777777" w:rsidR="00CF3ECF" w:rsidRPr="00CF3ECF" w:rsidRDefault="00CF3ECF" w:rsidP="00CF3ECF">
      <w:pPr>
        <w:widowControl w:val="0"/>
        <w:numPr>
          <w:ilvl w:val="0"/>
          <w:numId w:val="57"/>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CF3EC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F3ECF">
        <w:rPr>
          <w:rFonts w:ascii="Times New Roman" w:eastAsia="Times New Roman" w:hAnsi="Times New Roman" w:cs="Times New Roman"/>
          <w:sz w:val="24"/>
          <w:szCs w:val="24"/>
          <w:lang w:eastAsia="pl-PL"/>
        </w:rPr>
        <w:t xml:space="preserve"> </w:t>
      </w:r>
    </w:p>
    <w:p w14:paraId="42417C49" w14:textId="77777777" w:rsidR="00CF3ECF" w:rsidRPr="00CF3ECF" w:rsidRDefault="00CF3ECF" w:rsidP="00CF3ECF">
      <w:pPr>
        <w:spacing w:after="160" w:line="259" w:lineRule="auto"/>
        <w:rPr>
          <w:rFonts w:ascii="Times New Roman" w:eastAsia="Calibri" w:hAnsi="Times New Roman" w:cs="Times New Roman"/>
          <w:sz w:val="24"/>
          <w:szCs w:val="24"/>
        </w:rPr>
      </w:pPr>
    </w:p>
    <w:p w14:paraId="11F42CE0" w14:textId="1B6475E4" w:rsidR="003E574C" w:rsidRDefault="003E574C" w:rsidP="00F51D5B">
      <w:pPr>
        <w:spacing w:after="0" w:line="240" w:lineRule="auto"/>
        <w:rPr>
          <w:rFonts w:ascii="Times New Roman" w:eastAsia="Cambria" w:hAnsi="Times New Roman" w:cs="Times New Roman"/>
          <w:sz w:val="24"/>
          <w:szCs w:val="24"/>
          <w:lang w:eastAsia="pl-PL"/>
        </w:rPr>
      </w:pPr>
    </w:p>
    <w:p w14:paraId="780B66B8" w14:textId="68709834" w:rsidR="003E574C" w:rsidRDefault="003E574C" w:rsidP="00F51D5B">
      <w:pPr>
        <w:spacing w:after="0" w:line="240" w:lineRule="auto"/>
        <w:rPr>
          <w:rFonts w:ascii="Times New Roman" w:eastAsia="Cambria" w:hAnsi="Times New Roman" w:cs="Times New Roman"/>
          <w:sz w:val="24"/>
          <w:szCs w:val="24"/>
          <w:lang w:eastAsia="pl-PL"/>
        </w:rPr>
      </w:pPr>
    </w:p>
    <w:p w14:paraId="428BEA5E" w14:textId="0CAAEC12" w:rsidR="003E574C" w:rsidRDefault="003E574C" w:rsidP="00F51D5B">
      <w:pPr>
        <w:spacing w:after="0" w:line="240" w:lineRule="auto"/>
        <w:rPr>
          <w:rFonts w:ascii="Times New Roman" w:eastAsia="Cambria" w:hAnsi="Times New Roman" w:cs="Times New Roman"/>
          <w:sz w:val="24"/>
          <w:szCs w:val="24"/>
          <w:lang w:eastAsia="pl-PL"/>
        </w:rPr>
      </w:pPr>
    </w:p>
    <w:p w14:paraId="142F32CD" w14:textId="71BCA827" w:rsidR="003E574C" w:rsidRDefault="003E574C" w:rsidP="00F51D5B">
      <w:pPr>
        <w:spacing w:after="0" w:line="240" w:lineRule="auto"/>
        <w:rPr>
          <w:rFonts w:ascii="Times New Roman" w:eastAsia="Cambria" w:hAnsi="Times New Roman" w:cs="Times New Roman"/>
          <w:sz w:val="24"/>
          <w:szCs w:val="24"/>
          <w:lang w:eastAsia="pl-PL"/>
        </w:rPr>
      </w:pPr>
    </w:p>
    <w:p w14:paraId="6D8BDD85" w14:textId="29BE332D" w:rsidR="003E574C" w:rsidRDefault="003E574C" w:rsidP="00F51D5B">
      <w:pPr>
        <w:spacing w:after="0" w:line="240" w:lineRule="auto"/>
        <w:rPr>
          <w:rFonts w:ascii="Times New Roman" w:eastAsia="Cambria" w:hAnsi="Times New Roman" w:cs="Times New Roman"/>
          <w:sz w:val="24"/>
          <w:szCs w:val="24"/>
          <w:lang w:eastAsia="pl-PL"/>
        </w:rPr>
      </w:pPr>
    </w:p>
    <w:p w14:paraId="00BE0291" w14:textId="14753784" w:rsidR="003E574C" w:rsidRDefault="003E574C" w:rsidP="00F51D5B">
      <w:pPr>
        <w:spacing w:after="0" w:line="240" w:lineRule="auto"/>
        <w:rPr>
          <w:rFonts w:ascii="Times New Roman" w:eastAsia="Cambria" w:hAnsi="Times New Roman" w:cs="Times New Roman"/>
          <w:sz w:val="24"/>
          <w:szCs w:val="24"/>
          <w:lang w:eastAsia="pl-PL"/>
        </w:rPr>
      </w:pPr>
    </w:p>
    <w:p w14:paraId="6FDF7754" w14:textId="6AF1B594" w:rsidR="003E574C" w:rsidRDefault="003E574C" w:rsidP="00F51D5B">
      <w:pPr>
        <w:spacing w:after="0" w:line="240" w:lineRule="auto"/>
        <w:rPr>
          <w:rFonts w:ascii="Times New Roman" w:eastAsia="Cambria" w:hAnsi="Times New Roman" w:cs="Times New Roman"/>
          <w:sz w:val="24"/>
          <w:szCs w:val="24"/>
          <w:lang w:eastAsia="pl-PL"/>
        </w:rPr>
      </w:pPr>
    </w:p>
    <w:p w14:paraId="55CFF21D" w14:textId="25882C69" w:rsidR="003E574C" w:rsidRDefault="003E574C" w:rsidP="00F51D5B">
      <w:pPr>
        <w:spacing w:after="0" w:line="240" w:lineRule="auto"/>
        <w:rPr>
          <w:rFonts w:ascii="Times New Roman" w:eastAsia="Cambria" w:hAnsi="Times New Roman" w:cs="Times New Roman"/>
          <w:sz w:val="24"/>
          <w:szCs w:val="24"/>
          <w:lang w:eastAsia="pl-PL"/>
        </w:rPr>
      </w:pPr>
    </w:p>
    <w:p w14:paraId="741C84DE" w14:textId="052238DB" w:rsidR="003E574C" w:rsidRDefault="003E574C" w:rsidP="00F51D5B">
      <w:pPr>
        <w:spacing w:after="0" w:line="240" w:lineRule="auto"/>
        <w:rPr>
          <w:rFonts w:ascii="Times New Roman" w:eastAsia="Cambria" w:hAnsi="Times New Roman" w:cs="Times New Roman"/>
          <w:sz w:val="24"/>
          <w:szCs w:val="24"/>
          <w:lang w:eastAsia="pl-PL"/>
        </w:rPr>
      </w:pPr>
    </w:p>
    <w:p w14:paraId="0CEBD4F2" w14:textId="4E5501E8" w:rsidR="003E574C" w:rsidRDefault="003E574C" w:rsidP="00F51D5B">
      <w:pPr>
        <w:spacing w:after="0" w:line="240" w:lineRule="auto"/>
        <w:rPr>
          <w:rFonts w:ascii="Times New Roman" w:eastAsia="Cambria" w:hAnsi="Times New Roman" w:cs="Times New Roman"/>
          <w:sz w:val="24"/>
          <w:szCs w:val="24"/>
          <w:lang w:eastAsia="pl-PL"/>
        </w:rPr>
      </w:pPr>
    </w:p>
    <w:p w14:paraId="2E3711C0" w14:textId="11B0BEE1" w:rsidR="003E574C" w:rsidRDefault="003E574C" w:rsidP="00F51D5B">
      <w:pPr>
        <w:spacing w:after="0" w:line="240" w:lineRule="auto"/>
        <w:rPr>
          <w:rFonts w:ascii="Times New Roman" w:eastAsia="Cambria" w:hAnsi="Times New Roman" w:cs="Times New Roman"/>
          <w:sz w:val="24"/>
          <w:szCs w:val="24"/>
          <w:lang w:eastAsia="pl-PL"/>
        </w:rPr>
      </w:pPr>
    </w:p>
    <w:p w14:paraId="44978632" w14:textId="0403F872" w:rsidR="003E574C" w:rsidRDefault="003E574C" w:rsidP="00F51D5B">
      <w:pPr>
        <w:spacing w:after="0" w:line="240" w:lineRule="auto"/>
        <w:rPr>
          <w:rFonts w:ascii="Times New Roman" w:eastAsia="Cambria" w:hAnsi="Times New Roman" w:cs="Times New Roman"/>
          <w:sz w:val="24"/>
          <w:szCs w:val="24"/>
          <w:lang w:eastAsia="pl-PL"/>
        </w:rPr>
      </w:pPr>
    </w:p>
    <w:p w14:paraId="275EDD72" w14:textId="7D622272" w:rsidR="003E574C" w:rsidRDefault="003E574C" w:rsidP="00F51D5B">
      <w:pPr>
        <w:spacing w:after="0" w:line="240" w:lineRule="auto"/>
        <w:rPr>
          <w:rFonts w:ascii="Times New Roman" w:eastAsia="Cambria" w:hAnsi="Times New Roman" w:cs="Times New Roman"/>
          <w:sz w:val="24"/>
          <w:szCs w:val="24"/>
          <w:lang w:eastAsia="pl-PL"/>
        </w:rPr>
      </w:pPr>
    </w:p>
    <w:p w14:paraId="38D06CEB" w14:textId="2EEF56CD" w:rsidR="003E574C" w:rsidRDefault="003E574C" w:rsidP="00F51D5B">
      <w:pPr>
        <w:spacing w:after="0" w:line="240" w:lineRule="auto"/>
        <w:rPr>
          <w:rFonts w:ascii="Times New Roman" w:eastAsia="Cambria" w:hAnsi="Times New Roman" w:cs="Times New Roman"/>
          <w:sz w:val="24"/>
          <w:szCs w:val="24"/>
          <w:lang w:eastAsia="pl-PL"/>
        </w:rPr>
      </w:pPr>
    </w:p>
    <w:p w14:paraId="2EE1D1BD" w14:textId="2837FC47" w:rsidR="003E574C" w:rsidRDefault="003E574C" w:rsidP="00F51D5B">
      <w:pPr>
        <w:spacing w:after="0" w:line="240" w:lineRule="auto"/>
        <w:rPr>
          <w:rFonts w:ascii="Times New Roman" w:eastAsia="Cambria" w:hAnsi="Times New Roman" w:cs="Times New Roman"/>
          <w:sz w:val="24"/>
          <w:szCs w:val="24"/>
          <w:lang w:eastAsia="pl-PL"/>
        </w:rPr>
      </w:pPr>
    </w:p>
    <w:p w14:paraId="06D6079D" w14:textId="5BEEC104" w:rsidR="003E574C" w:rsidRDefault="003E574C" w:rsidP="00F51D5B">
      <w:pPr>
        <w:spacing w:after="0" w:line="240" w:lineRule="auto"/>
        <w:rPr>
          <w:rFonts w:ascii="Times New Roman" w:eastAsia="Cambria" w:hAnsi="Times New Roman" w:cs="Times New Roman"/>
          <w:sz w:val="24"/>
          <w:szCs w:val="24"/>
          <w:lang w:eastAsia="pl-PL"/>
        </w:rPr>
      </w:pPr>
    </w:p>
    <w:p w14:paraId="716F8C05" w14:textId="5F5B864A" w:rsidR="003E574C" w:rsidRDefault="003E574C" w:rsidP="00F51D5B">
      <w:pPr>
        <w:spacing w:after="0" w:line="240" w:lineRule="auto"/>
        <w:rPr>
          <w:rFonts w:ascii="Times New Roman" w:eastAsia="Cambria" w:hAnsi="Times New Roman" w:cs="Times New Roman"/>
          <w:sz w:val="24"/>
          <w:szCs w:val="24"/>
          <w:lang w:eastAsia="pl-PL"/>
        </w:rPr>
      </w:pPr>
    </w:p>
    <w:p w14:paraId="553BA311" w14:textId="6BEBA960" w:rsidR="003E574C" w:rsidRDefault="003E574C" w:rsidP="00F51D5B">
      <w:pPr>
        <w:spacing w:after="0" w:line="240" w:lineRule="auto"/>
        <w:rPr>
          <w:rFonts w:ascii="Times New Roman" w:eastAsia="Cambria" w:hAnsi="Times New Roman" w:cs="Times New Roman"/>
          <w:sz w:val="24"/>
          <w:szCs w:val="24"/>
          <w:lang w:eastAsia="pl-PL"/>
        </w:rPr>
      </w:pPr>
    </w:p>
    <w:p w14:paraId="4ACDBEC9" w14:textId="521D090C" w:rsidR="003E574C" w:rsidRDefault="003E574C" w:rsidP="00F51D5B">
      <w:pPr>
        <w:spacing w:after="0" w:line="240" w:lineRule="auto"/>
        <w:rPr>
          <w:rFonts w:ascii="Times New Roman" w:eastAsia="Cambria" w:hAnsi="Times New Roman" w:cs="Times New Roman"/>
          <w:sz w:val="24"/>
          <w:szCs w:val="24"/>
          <w:lang w:eastAsia="pl-PL"/>
        </w:rPr>
      </w:pPr>
    </w:p>
    <w:p w14:paraId="3EF0FE01" w14:textId="3E4D54BD" w:rsidR="003E574C" w:rsidRDefault="003E574C" w:rsidP="00F51D5B">
      <w:pPr>
        <w:spacing w:after="0" w:line="240" w:lineRule="auto"/>
        <w:rPr>
          <w:rFonts w:ascii="Times New Roman" w:eastAsia="Cambria" w:hAnsi="Times New Roman" w:cs="Times New Roman"/>
          <w:sz w:val="24"/>
          <w:szCs w:val="24"/>
          <w:lang w:eastAsia="pl-PL"/>
        </w:rPr>
      </w:pPr>
    </w:p>
    <w:p w14:paraId="37B8B179" w14:textId="437D4E7E" w:rsidR="003E574C" w:rsidRDefault="003E574C" w:rsidP="00F51D5B">
      <w:pPr>
        <w:spacing w:after="0" w:line="240" w:lineRule="auto"/>
        <w:rPr>
          <w:rFonts w:ascii="Times New Roman" w:eastAsia="Cambria" w:hAnsi="Times New Roman" w:cs="Times New Roman"/>
          <w:sz w:val="24"/>
          <w:szCs w:val="24"/>
          <w:lang w:eastAsia="pl-PL"/>
        </w:rPr>
      </w:pPr>
    </w:p>
    <w:p w14:paraId="393901F4" w14:textId="5B0CC0BC" w:rsidR="003E574C" w:rsidRDefault="003E574C" w:rsidP="00F51D5B">
      <w:pPr>
        <w:spacing w:after="0" w:line="240" w:lineRule="auto"/>
        <w:rPr>
          <w:rFonts w:ascii="Times New Roman" w:eastAsia="Cambria" w:hAnsi="Times New Roman" w:cs="Times New Roman"/>
          <w:sz w:val="24"/>
          <w:szCs w:val="24"/>
          <w:lang w:eastAsia="pl-PL"/>
        </w:rPr>
      </w:pPr>
    </w:p>
    <w:p w14:paraId="134AD6FF" w14:textId="3926C14A" w:rsidR="003E574C" w:rsidRDefault="003E574C" w:rsidP="00F51D5B">
      <w:pPr>
        <w:spacing w:after="0" w:line="240" w:lineRule="auto"/>
        <w:rPr>
          <w:rFonts w:ascii="Times New Roman" w:eastAsia="Cambria" w:hAnsi="Times New Roman" w:cs="Times New Roman"/>
          <w:sz w:val="24"/>
          <w:szCs w:val="24"/>
          <w:lang w:eastAsia="pl-PL"/>
        </w:rPr>
      </w:pPr>
    </w:p>
    <w:p w14:paraId="1ED206C1" w14:textId="7A59EFE7" w:rsidR="003E574C" w:rsidRDefault="003E574C" w:rsidP="00F51D5B">
      <w:pPr>
        <w:spacing w:after="0" w:line="240" w:lineRule="auto"/>
        <w:rPr>
          <w:rFonts w:ascii="Times New Roman" w:eastAsia="Cambria" w:hAnsi="Times New Roman" w:cs="Times New Roman"/>
          <w:sz w:val="24"/>
          <w:szCs w:val="24"/>
          <w:lang w:eastAsia="pl-PL"/>
        </w:rPr>
      </w:pPr>
    </w:p>
    <w:p w14:paraId="6755704B" w14:textId="53C1E55B" w:rsidR="003E574C" w:rsidRDefault="003E574C" w:rsidP="00F51D5B">
      <w:pPr>
        <w:spacing w:after="0" w:line="240" w:lineRule="auto"/>
        <w:rPr>
          <w:rFonts w:ascii="Times New Roman" w:eastAsia="Cambria" w:hAnsi="Times New Roman" w:cs="Times New Roman"/>
          <w:sz w:val="24"/>
          <w:szCs w:val="24"/>
          <w:lang w:eastAsia="pl-PL"/>
        </w:rPr>
      </w:pPr>
    </w:p>
    <w:p w14:paraId="5088B46A" w14:textId="277E36FA" w:rsidR="003E574C" w:rsidRDefault="003E574C" w:rsidP="00F51D5B">
      <w:pPr>
        <w:spacing w:after="0" w:line="240" w:lineRule="auto"/>
        <w:rPr>
          <w:rFonts w:ascii="Times New Roman" w:eastAsia="Cambria" w:hAnsi="Times New Roman" w:cs="Times New Roman"/>
          <w:sz w:val="24"/>
          <w:szCs w:val="24"/>
          <w:lang w:eastAsia="pl-PL"/>
        </w:rPr>
      </w:pPr>
    </w:p>
    <w:p w14:paraId="300FE0F3" w14:textId="6C3592BB" w:rsidR="003E574C" w:rsidRDefault="003E574C" w:rsidP="00F51D5B">
      <w:pPr>
        <w:spacing w:after="0" w:line="240" w:lineRule="auto"/>
        <w:rPr>
          <w:rFonts w:ascii="Times New Roman" w:eastAsia="Cambria" w:hAnsi="Times New Roman" w:cs="Times New Roman"/>
          <w:sz w:val="24"/>
          <w:szCs w:val="24"/>
          <w:lang w:eastAsia="pl-PL"/>
        </w:rPr>
      </w:pPr>
    </w:p>
    <w:p w14:paraId="5E4B0293" w14:textId="7EAE97F1" w:rsidR="003E574C" w:rsidRDefault="003E574C" w:rsidP="00F51D5B">
      <w:pPr>
        <w:spacing w:after="0" w:line="240" w:lineRule="auto"/>
        <w:rPr>
          <w:rFonts w:ascii="Times New Roman" w:eastAsia="Cambria" w:hAnsi="Times New Roman" w:cs="Times New Roman"/>
          <w:sz w:val="24"/>
          <w:szCs w:val="24"/>
          <w:lang w:eastAsia="pl-PL"/>
        </w:rPr>
      </w:pPr>
    </w:p>
    <w:p w14:paraId="0B07F0E4" w14:textId="4AB10384" w:rsidR="003E574C" w:rsidRDefault="003E574C" w:rsidP="00F51D5B">
      <w:pPr>
        <w:spacing w:after="0" w:line="240" w:lineRule="auto"/>
        <w:rPr>
          <w:rFonts w:ascii="Times New Roman" w:eastAsia="Cambria" w:hAnsi="Times New Roman" w:cs="Times New Roman"/>
          <w:sz w:val="24"/>
          <w:szCs w:val="24"/>
          <w:lang w:eastAsia="pl-PL"/>
        </w:rPr>
      </w:pPr>
    </w:p>
    <w:p w14:paraId="03E0AAA2" w14:textId="5CFECDDC" w:rsidR="003E574C" w:rsidRDefault="003E574C" w:rsidP="00F51D5B">
      <w:pPr>
        <w:spacing w:after="0" w:line="240" w:lineRule="auto"/>
        <w:rPr>
          <w:rFonts w:ascii="Times New Roman" w:eastAsia="Cambria" w:hAnsi="Times New Roman" w:cs="Times New Roman"/>
          <w:sz w:val="24"/>
          <w:szCs w:val="24"/>
          <w:lang w:eastAsia="pl-PL"/>
        </w:rPr>
      </w:pPr>
    </w:p>
    <w:p w14:paraId="362C55ED" w14:textId="5DE9393E" w:rsidR="003E574C" w:rsidRDefault="003E574C" w:rsidP="00F51D5B">
      <w:pPr>
        <w:spacing w:after="0" w:line="240" w:lineRule="auto"/>
        <w:rPr>
          <w:rFonts w:ascii="Times New Roman" w:eastAsia="Cambria" w:hAnsi="Times New Roman" w:cs="Times New Roman"/>
          <w:sz w:val="24"/>
          <w:szCs w:val="24"/>
          <w:lang w:eastAsia="pl-PL"/>
        </w:rPr>
      </w:pPr>
    </w:p>
    <w:p w14:paraId="5745D8B0" w14:textId="2D96B79F" w:rsidR="003E574C" w:rsidRDefault="003E574C" w:rsidP="00F51D5B">
      <w:pPr>
        <w:spacing w:after="0" w:line="240" w:lineRule="auto"/>
        <w:rPr>
          <w:rFonts w:ascii="Times New Roman" w:eastAsia="Cambria" w:hAnsi="Times New Roman" w:cs="Times New Roman"/>
          <w:sz w:val="24"/>
          <w:szCs w:val="24"/>
          <w:lang w:eastAsia="pl-PL"/>
        </w:rPr>
      </w:pPr>
    </w:p>
    <w:p w14:paraId="0A0F26E2" w14:textId="02535099" w:rsidR="003E574C" w:rsidRDefault="003E574C" w:rsidP="00F51D5B">
      <w:pPr>
        <w:spacing w:after="0" w:line="240" w:lineRule="auto"/>
        <w:rPr>
          <w:rFonts w:ascii="Times New Roman" w:eastAsia="Cambria" w:hAnsi="Times New Roman" w:cs="Times New Roman"/>
          <w:sz w:val="24"/>
          <w:szCs w:val="24"/>
          <w:lang w:eastAsia="pl-PL"/>
        </w:rPr>
      </w:pPr>
    </w:p>
    <w:p w14:paraId="51479C4D" w14:textId="434421F2" w:rsidR="003E574C" w:rsidRDefault="003E574C" w:rsidP="00F51D5B">
      <w:pPr>
        <w:spacing w:after="0" w:line="240" w:lineRule="auto"/>
        <w:rPr>
          <w:rFonts w:ascii="Times New Roman" w:eastAsia="Cambria" w:hAnsi="Times New Roman" w:cs="Times New Roman"/>
          <w:sz w:val="24"/>
          <w:szCs w:val="24"/>
          <w:lang w:eastAsia="pl-PL"/>
        </w:rPr>
      </w:pPr>
    </w:p>
    <w:p w14:paraId="27D727F1" w14:textId="04241907" w:rsidR="003E574C" w:rsidRDefault="003E574C" w:rsidP="00F51D5B">
      <w:pPr>
        <w:spacing w:after="0" w:line="240" w:lineRule="auto"/>
        <w:rPr>
          <w:rFonts w:ascii="Times New Roman" w:eastAsia="Cambria" w:hAnsi="Times New Roman" w:cs="Times New Roman"/>
          <w:sz w:val="24"/>
          <w:szCs w:val="24"/>
          <w:lang w:eastAsia="pl-PL"/>
        </w:rPr>
      </w:pPr>
    </w:p>
    <w:p w14:paraId="77E0D82A" w14:textId="07D1AD0F" w:rsidR="003E574C" w:rsidRDefault="003E574C" w:rsidP="00F51D5B">
      <w:pPr>
        <w:spacing w:after="0" w:line="240" w:lineRule="auto"/>
        <w:rPr>
          <w:rFonts w:ascii="Times New Roman" w:eastAsia="Cambria" w:hAnsi="Times New Roman" w:cs="Times New Roman"/>
          <w:sz w:val="24"/>
          <w:szCs w:val="24"/>
          <w:lang w:eastAsia="pl-PL"/>
        </w:rPr>
      </w:pPr>
    </w:p>
    <w:p w14:paraId="6DF0C0CB" w14:textId="48211445" w:rsidR="003E574C" w:rsidRDefault="003E574C" w:rsidP="00F51D5B">
      <w:pPr>
        <w:spacing w:after="0" w:line="240" w:lineRule="auto"/>
        <w:rPr>
          <w:rFonts w:ascii="Times New Roman" w:eastAsia="Cambria" w:hAnsi="Times New Roman" w:cs="Times New Roman"/>
          <w:sz w:val="24"/>
          <w:szCs w:val="24"/>
          <w:lang w:eastAsia="pl-PL"/>
        </w:rPr>
      </w:pPr>
    </w:p>
    <w:p w14:paraId="381383E4" w14:textId="77777777" w:rsidR="003E574C" w:rsidRDefault="003E574C" w:rsidP="00F51D5B">
      <w:pPr>
        <w:spacing w:after="0" w:line="240" w:lineRule="auto"/>
        <w:rPr>
          <w:rFonts w:ascii="Times New Roman" w:eastAsia="Cambria" w:hAnsi="Times New Roman" w:cs="Times New Roman"/>
          <w:sz w:val="24"/>
          <w:szCs w:val="24"/>
          <w:lang w:eastAsia="pl-PL"/>
        </w:rPr>
      </w:pPr>
    </w:p>
    <w:p w14:paraId="7D66F9F5" w14:textId="77777777" w:rsidR="003E574C" w:rsidRDefault="003E574C" w:rsidP="00F51D5B">
      <w:pPr>
        <w:spacing w:after="0" w:line="240" w:lineRule="auto"/>
        <w:rPr>
          <w:rFonts w:ascii="Times New Roman" w:eastAsia="Cambria" w:hAnsi="Times New Roman" w:cs="Times New Roman"/>
          <w:b/>
          <w:bCs/>
          <w:sz w:val="24"/>
          <w:szCs w:val="24"/>
          <w:lang w:eastAsia="ar-SA"/>
        </w:rPr>
      </w:pPr>
    </w:p>
    <w:p w14:paraId="5FB7A016" w14:textId="77777777" w:rsidR="003E574C" w:rsidRDefault="003E574C" w:rsidP="00AE1833">
      <w:pPr>
        <w:suppressAutoHyphens/>
        <w:spacing w:after="0" w:line="240" w:lineRule="auto"/>
        <w:rPr>
          <w:rFonts w:ascii="Times New Roman" w:eastAsia="Calibri" w:hAnsi="Times New Roman" w:cs="Times New Roman"/>
          <w:color w:val="FF0000"/>
          <w:sz w:val="24"/>
          <w:szCs w:val="24"/>
          <w:lang w:eastAsia="pl-PL"/>
        </w:rPr>
        <w:sectPr w:rsidR="003E574C" w:rsidSect="005A68A0">
          <w:pgSz w:w="11906" w:h="16838"/>
          <w:pgMar w:top="1077" w:right="1418" w:bottom="1077" w:left="1418" w:header="709" w:footer="709" w:gutter="0"/>
          <w:cols w:space="708"/>
          <w:docGrid w:linePitch="360"/>
        </w:sectPr>
      </w:pPr>
      <w:bookmarkStart w:id="9" w:name="_Hlk118800815"/>
      <w:bookmarkEnd w:id="5"/>
    </w:p>
    <w:p w14:paraId="335FD6A8" w14:textId="2B3D428F" w:rsidR="00AE1833" w:rsidRPr="003E5BCE" w:rsidRDefault="00AE1833" w:rsidP="00AE1833">
      <w:pPr>
        <w:suppressAutoHyphens/>
        <w:spacing w:after="0" w:line="240" w:lineRule="auto"/>
        <w:rPr>
          <w:rFonts w:ascii="Times New Roman" w:eastAsia="Calibri" w:hAnsi="Times New Roman" w:cs="Times New Roman"/>
          <w:sz w:val="24"/>
          <w:szCs w:val="24"/>
          <w:lang w:eastAsia="ar-SA"/>
        </w:rPr>
      </w:pPr>
      <w:r w:rsidRPr="003E5BCE">
        <w:rPr>
          <w:rFonts w:ascii="Times New Roman" w:eastAsia="Calibri" w:hAnsi="Times New Roman" w:cs="Times New Roman"/>
          <w:sz w:val="24"/>
          <w:szCs w:val="24"/>
          <w:lang w:eastAsia="pl-PL"/>
        </w:rPr>
        <w:lastRenderedPageBreak/>
        <w:t>DZP.381.</w:t>
      </w:r>
      <w:r w:rsidR="003E5BCE" w:rsidRPr="003E5BCE">
        <w:rPr>
          <w:rFonts w:ascii="Times New Roman" w:eastAsia="Calibri" w:hAnsi="Times New Roman" w:cs="Times New Roman"/>
          <w:sz w:val="24"/>
          <w:szCs w:val="24"/>
          <w:lang w:eastAsia="pl-PL"/>
        </w:rPr>
        <w:t>28</w:t>
      </w:r>
      <w:r w:rsidR="007A5605" w:rsidRPr="003E5BCE">
        <w:rPr>
          <w:rFonts w:ascii="Times New Roman" w:eastAsia="Calibri" w:hAnsi="Times New Roman" w:cs="Times New Roman"/>
          <w:sz w:val="24"/>
          <w:szCs w:val="24"/>
          <w:lang w:eastAsia="pl-PL"/>
        </w:rPr>
        <w:t>B</w:t>
      </w:r>
      <w:r w:rsidRPr="003E5BCE">
        <w:rPr>
          <w:rFonts w:ascii="Times New Roman" w:eastAsia="Calibri" w:hAnsi="Times New Roman" w:cs="Times New Roman"/>
          <w:sz w:val="24"/>
          <w:szCs w:val="24"/>
          <w:lang w:eastAsia="pl-PL"/>
        </w:rPr>
        <w:t>.202</w:t>
      </w:r>
      <w:r w:rsidR="00A10EDC" w:rsidRPr="003E5BCE">
        <w:rPr>
          <w:rFonts w:ascii="Times New Roman" w:eastAsia="Calibri" w:hAnsi="Times New Roman" w:cs="Times New Roman"/>
          <w:sz w:val="24"/>
          <w:szCs w:val="24"/>
          <w:lang w:eastAsia="pl-PL"/>
        </w:rPr>
        <w:t>3</w:t>
      </w:r>
    </w:p>
    <w:p w14:paraId="7EBAAEFD" w14:textId="03568375" w:rsidR="00AE1833"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4</w:t>
      </w:r>
      <w:bookmarkEnd w:id="9"/>
    </w:p>
    <w:p w14:paraId="02B6853D" w14:textId="77777777" w:rsidR="00A10EDC" w:rsidRDefault="00A10EDC" w:rsidP="00AE1833">
      <w:pPr>
        <w:widowControl w:val="0"/>
        <w:suppressAutoHyphens/>
        <w:spacing w:after="120" w:line="240" w:lineRule="auto"/>
        <w:rPr>
          <w:rFonts w:ascii="Times New Roman" w:eastAsia="Calibri" w:hAnsi="Times New Roman" w:cs="Times New Roman"/>
          <w:kern w:val="2"/>
          <w:sz w:val="24"/>
          <w:szCs w:val="24"/>
          <w:lang w:eastAsia="pl-PL"/>
        </w:rPr>
      </w:pPr>
    </w:p>
    <w:p w14:paraId="6067A1B8" w14:textId="4FFE7090" w:rsidR="000809F1" w:rsidRDefault="00A10EDC"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PARAMETRY TECHNICZNO – UŻYTKOWE</w:t>
      </w:r>
    </w:p>
    <w:p w14:paraId="4DBCB946" w14:textId="2E34F887" w:rsidR="00A10EDC" w:rsidRDefault="003E574C" w:rsidP="000809F1">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Lucida Sans Unicode" w:hAnsi="Times New Roman" w:cs="Times New Roman"/>
          <w:kern w:val="1"/>
          <w:sz w:val="24"/>
          <w:szCs w:val="24"/>
          <w:lang w:eastAsia="hi-IN" w:bidi="hi-IN"/>
        </w:rPr>
        <w:t xml:space="preserve">Komora laminarna </w:t>
      </w:r>
      <w:r w:rsidR="00A10EDC">
        <w:rPr>
          <w:rFonts w:ascii="Times New Roman" w:eastAsia="Lucida Sans Unicode" w:hAnsi="Times New Roman" w:cs="Times New Roman"/>
          <w:kern w:val="1"/>
          <w:sz w:val="24"/>
          <w:szCs w:val="24"/>
          <w:lang w:eastAsia="hi-IN" w:bidi="hi-IN"/>
        </w:rPr>
        <w:t xml:space="preserve"> 1 szt.</w:t>
      </w:r>
    </w:p>
    <w:p w14:paraId="17264946" w14:textId="412F0E89" w:rsidR="00CF3100" w:rsidRDefault="00CF3100" w:rsidP="00CF3100">
      <w:pPr>
        <w:suppressAutoHyphens/>
        <w:spacing w:after="0" w:line="240" w:lineRule="auto"/>
        <w:rPr>
          <w:rFonts w:ascii="Times New Roman" w:eastAsia="MS Mincho" w:hAnsi="Times New Roman" w:cs="Times New Roman"/>
          <w:color w:val="000000"/>
          <w:sz w:val="20"/>
          <w:szCs w:val="20"/>
          <w:lang w:eastAsia="pl-PL"/>
        </w:rPr>
      </w:pPr>
    </w:p>
    <w:tbl>
      <w:tblPr>
        <w:tblStyle w:val="Tabela-Siatka"/>
        <w:tblW w:w="0" w:type="auto"/>
        <w:tblLook w:val="04A0" w:firstRow="1" w:lastRow="0" w:firstColumn="1" w:lastColumn="0" w:noHBand="0" w:noVBand="1"/>
      </w:tblPr>
      <w:tblGrid>
        <w:gridCol w:w="9060"/>
      </w:tblGrid>
      <w:tr w:rsidR="003E574C" w14:paraId="791DF5D0" w14:textId="77777777" w:rsidTr="003E574C">
        <w:tc>
          <w:tcPr>
            <w:tcW w:w="9060" w:type="dxa"/>
          </w:tcPr>
          <w:p w14:paraId="19659642" w14:textId="5CBC4787" w:rsidR="003E574C" w:rsidRPr="006F1DC9" w:rsidRDefault="003E574C" w:rsidP="003E574C">
            <w:pPr>
              <w:jc w:val="both"/>
              <w:rPr>
                <w:rFonts w:ascii="Times New Roman" w:hAnsi="Times New Roman" w:cs="Times New Roman"/>
                <w:sz w:val="24"/>
                <w:szCs w:val="24"/>
              </w:rPr>
            </w:pPr>
            <w:r w:rsidRPr="003E574C">
              <w:rPr>
                <w:rFonts w:ascii="Times New Roman" w:hAnsi="Times New Roman" w:cs="Times New Roman"/>
                <w:sz w:val="24"/>
                <w:szCs w:val="24"/>
              </w:rPr>
              <w:t xml:space="preserve">Komora laminarna II klasy bezpieczeństwa </w:t>
            </w:r>
            <w:r w:rsidRPr="006F1DC9">
              <w:rPr>
                <w:rFonts w:ascii="Times New Roman" w:hAnsi="Times New Roman" w:cs="Times New Roman"/>
                <w:sz w:val="24"/>
                <w:szCs w:val="24"/>
              </w:rPr>
              <w:t>zgodnie z EN 12469 (IIA2)</w:t>
            </w:r>
            <w:r w:rsidR="00EC326E" w:rsidRPr="006F1DC9">
              <w:rPr>
                <w:rFonts w:ascii="Times New Roman" w:hAnsi="Times New Roman" w:cs="Times New Roman"/>
                <w:sz w:val="24"/>
                <w:szCs w:val="24"/>
              </w:rPr>
              <w:t xml:space="preserve"> lub równoważny</w:t>
            </w:r>
            <w:r w:rsidRPr="006F1DC9">
              <w:rPr>
                <w:rFonts w:ascii="Times New Roman" w:hAnsi="Times New Roman" w:cs="Times New Roman"/>
                <w:sz w:val="24"/>
                <w:szCs w:val="24"/>
              </w:rPr>
              <w:t xml:space="preserve">  na podstawie z możliwością ustawienia wysokości blatu roboczego  na etapie instalacji na jednym z 7-miu poziomów w przedziale 682-953 mm  (optymalna wysokość blatu do pracy w pozycji siedzącej - 770 mm).</w:t>
            </w:r>
          </w:p>
          <w:p w14:paraId="694217FF"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 xml:space="preserve">Wymiary zewnętrzne (szerokość x wysokość x głębokość): </w:t>
            </w:r>
            <w:r w:rsidRPr="006F1DC9">
              <w:rPr>
                <w:rFonts w:ascii="Times New Roman" w:hAnsi="Times New Roman" w:cs="Times New Roman"/>
                <w:sz w:val="24"/>
                <w:szCs w:val="24"/>
                <w:u w:val="single"/>
              </w:rPr>
              <w:t>1352  x 2008-2277 x 815 mm .</w:t>
            </w:r>
          </w:p>
          <w:p w14:paraId="279F906B"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 xml:space="preserve">Wymiary przestrzeni roboczej  (szer. x wys. x głęb.):  </w:t>
            </w:r>
            <w:r w:rsidRPr="006F1DC9">
              <w:rPr>
                <w:rFonts w:ascii="Times New Roman" w:hAnsi="Times New Roman" w:cs="Times New Roman"/>
                <w:sz w:val="24"/>
                <w:szCs w:val="24"/>
                <w:u w:val="single"/>
              </w:rPr>
              <w:t>1257 x 640-700 x  600 mm.</w:t>
            </w:r>
          </w:p>
          <w:p w14:paraId="2F74193C"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Szyby boczne i szyba frontowa bez obramowania dolnego ze szkła wielowarstwowego.</w:t>
            </w:r>
          </w:p>
          <w:p w14:paraId="13F8EDC3"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Stabilna konstrukcja z grubej na 1,5 mm stali:</w:t>
            </w:r>
          </w:p>
          <w:p w14:paraId="4FC618F2"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 Powierzchnia pracy ze stali szlachetnej nierdzewnej  (V2A)</w:t>
            </w:r>
          </w:p>
          <w:p w14:paraId="7DB7E436"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 xml:space="preserve">- Obudowa z blachy stalowej pokrytej farbą epoksydowa </w:t>
            </w:r>
            <w:proofErr w:type="spellStart"/>
            <w:r w:rsidRPr="006F1DC9">
              <w:rPr>
                <w:rFonts w:ascii="Times New Roman" w:hAnsi="Times New Roman" w:cs="Times New Roman"/>
                <w:sz w:val="24"/>
                <w:szCs w:val="24"/>
              </w:rPr>
              <w:t>termoutrwaldzalna</w:t>
            </w:r>
            <w:proofErr w:type="spellEnd"/>
            <w:r w:rsidRPr="006F1DC9">
              <w:rPr>
                <w:rFonts w:ascii="Times New Roman" w:hAnsi="Times New Roman" w:cs="Times New Roman"/>
                <w:sz w:val="24"/>
                <w:szCs w:val="24"/>
              </w:rPr>
              <w:t>.</w:t>
            </w:r>
          </w:p>
          <w:p w14:paraId="12BAE5D4"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Blat roboczy  ze stali szlachetnej podzielony na 4 segmenty łatwe do mycia i dezynfekcji, wymiary pojedynczego segmentu 313 x 470 mm.</w:t>
            </w:r>
          </w:p>
          <w:p w14:paraId="270FB362"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Szyba frontowa pochylna o 10°</w:t>
            </w:r>
            <w:r w:rsidRPr="006F1DC9">
              <w:rPr>
                <w:rFonts w:ascii="Times New Roman" w:hAnsi="Times New Roman" w:cs="Times New Roman"/>
                <w:position w:val="5"/>
                <w:sz w:val="24"/>
                <w:szCs w:val="24"/>
              </w:rPr>
              <w:t xml:space="preserve"> </w:t>
            </w:r>
            <w:r w:rsidRPr="006F1DC9">
              <w:rPr>
                <w:rFonts w:ascii="Times New Roman" w:hAnsi="Times New Roman" w:cs="Times New Roman"/>
                <w:sz w:val="24"/>
                <w:szCs w:val="24"/>
              </w:rPr>
              <w:t>przesuwana elektrycznie z możliwością otwarcia do 450 mm i  opuszczenia do poziomu blatu i zamknięcia obszaru pracy.</w:t>
            </w:r>
          </w:p>
          <w:p w14:paraId="20618760"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W obu szybach bocznych po dwa otwory o średnicy 22 mm zaślepionymi elastycznymi zatyczkami na instalację zaworów.</w:t>
            </w:r>
          </w:p>
          <w:p w14:paraId="5893405F"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Minimalna ilość połączeń spawanych i uszczelnień w powierzchni roboczej.</w:t>
            </w:r>
          </w:p>
          <w:p w14:paraId="233A0A17" w14:textId="137656E8"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Certyfikowany system mierzenia jakości ISO 9001:2008</w:t>
            </w:r>
            <w:r w:rsidR="00EC326E" w:rsidRPr="006F1DC9">
              <w:rPr>
                <w:rFonts w:ascii="Times New Roman" w:hAnsi="Times New Roman" w:cs="Times New Roman"/>
                <w:sz w:val="24"/>
                <w:szCs w:val="24"/>
              </w:rPr>
              <w:t xml:space="preserve"> lub równoważny</w:t>
            </w:r>
            <w:r w:rsidRPr="006F1DC9">
              <w:rPr>
                <w:rFonts w:ascii="Times New Roman" w:hAnsi="Times New Roman" w:cs="Times New Roman"/>
                <w:sz w:val="24"/>
                <w:szCs w:val="24"/>
              </w:rPr>
              <w:t>.</w:t>
            </w:r>
          </w:p>
          <w:p w14:paraId="04A1E056"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System 2-fitrowy HEPA( filtr główny i filtr wylotowy).</w:t>
            </w:r>
          </w:p>
          <w:p w14:paraId="5127FDC3" w14:textId="34238765"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Filtry  HEPA odpowiadają  klasie H14 (MPPS 99,995%).</w:t>
            </w:r>
          </w:p>
          <w:p w14:paraId="063EF65D" w14:textId="77777777" w:rsidR="003E574C" w:rsidRPr="006F1DC9" w:rsidRDefault="003E574C" w:rsidP="003E574C">
            <w:pPr>
              <w:rPr>
                <w:rFonts w:ascii="Times New Roman" w:hAnsi="Times New Roman" w:cs="Times New Roman"/>
                <w:sz w:val="24"/>
                <w:szCs w:val="24"/>
              </w:rPr>
            </w:pPr>
            <w:r w:rsidRPr="006F1DC9">
              <w:rPr>
                <w:rFonts w:ascii="Times New Roman" w:hAnsi="Times New Roman" w:cs="Times New Roman"/>
                <w:sz w:val="24"/>
                <w:szCs w:val="24"/>
              </w:rPr>
              <w:t>Sterowana czujnikiem, elektroniczna regulacja wentylatora.</w:t>
            </w:r>
          </w:p>
          <w:p w14:paraId="387DFD11"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Włączanie, przełączanie i wyłączanie za pomocą panelu dotykowego z możliwością zaprogramowania kodu dostępu.</w:t>
            </w:r>
          </w:p>
          <w:p w14:paraId="54624041"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Tryby pracy komory/prędkości przepływów  regulowane automatycznie: tryb pracy GMP lub tryb pracy ECO,  nocny i czyszczący oraz tryb serwisowy.</w:t>
            </w:r>
          </w:p>
          <w:p w14:paraId="5847D79A"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color w:val="000000"/>
                <w:sz w:val="24"/>
                <w:szCs w:val="24"/>
              </w:rPr>
              <w:t xml:space="preserve">Wtyczka sieciowa funkcyjna (230V AC, 50 </w:t>
            </w:r>
            <w:proofErr w:type="spellStart"/>
            <w:r w:rsidRPr="003E574C">
              <w:rPr>
                <w:rFonts w:ascii="Times New Roman" w:hAnsi="Times New Roman" w:cs="Times New Roman"/>
                <w:color w:val="000000"/>
                <w:sz w:val="24"/>
                <w:szCs w:val="24"/>
              </w:rPr>
              <w:t>Hz</w:t>
            </w:r>
            <w:proofErr w:type="spellEnd"/>
            <w:r w:rsidRPr="003E574C">
              <w:rPr>
                <w:rFonts w:ascii="Times New Roman" w:hAnsi="Times New Roman" w:cs="Times New Roman"/>
                <w:color w:val="000000"/>
                <w:sz w:val="24"/>
                <w:szCs w:val="24"/>
              </w:rPr>
              <w:t>) w przestrzeni roboczej na tylnej ścianie– 1 sztuka.</w:t>
            </w:r>
          </w:p>
          <w:p w14:paraId="57270E8D"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color w:val="000000"/>
                <w:sz w:val="24"/>
                <w:szCs w:val="24"/>
              </w:rPr>
              <w:t>Dodatkowe gniazdka elektryczne – 4 sztuki.</w:t>
            </w:r>
          </w:p>
          <w:p w14:paraId="10662EBD"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Dotykowy 7-calowy panel kontrolno-sterowniczy  umieszczony centralnie na przedniej płycie czołowej.</w:t>
            </w:r>
          </w:p>
          <w:p w14:paraId="3B1BB146"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Możliwa pionowa, przechylona do tyłu lub do przodu pozycja siedząca operatora.</w:t>
            </w:r>
          </w:p>
          <w:p w14:paraId="306C8F24"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W każdej pozycji  możliwe wyciągnięcie nóg.</w:t>
            </w:r>
          </w:p>
          <w:p w14:paraId="4FBC2135"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Powierzchnia przeznaczona na ręce i powierzchnia robocza znajdują się na tej samej wysokości.</w:t>
            </w:r>
          </w:p>
          <w:p w14:paraId="7F52D2E1"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Łatwo rozpoznawalne sygnały poza powierzchnią roboczą w obszarze wzroku z pozycji siedzącej centralnej.</w:t>
            </w:r>
          </w:p>
          <w:p w14:paraId="2770FFC5"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 xml:space="preserve">Wszystkie przyciski znajdują się poza przestrzenią roboczą i są  łatwo dostępne </w:t>
            </w:r>
            <w:r w:rsidRPr="003E574C">
              <w:rPr>
                <w:rFonts w:ascii="Times New Roman" w:hAnsi="Times New Roman" w:cs="Times New Roman"/>
                <w:color w:val="000000"/>
                <w:sz w:val="24"/>
                <w:szCs w:val="24"/>
              </w:rPr>
              <w:t>z pozycji siedzącej centralnej.</w:t>
            </w:r>
          </w:p>
          <w:p w14:paraId="3510F020"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 xml:space="preserve">Poziom  hałasu   - 54,8 /49.9 </w:t>
            </w:r>
            <w:proofErr w:type="spellStart"/>
            <w:r w:rsidRPr="003E574C">
              <w:rPr>
                <w:rFonts w:ascii="Times New Roman" w:hAnsi="Times New Roman" w:cs="Times New Roman"/>
                <w:sz w:val="24"/>
                <w:szCs w:val="24"/>
              </w:rPr>
              <w:t>dB</w:t>
            </w:r>
            <w:proofErr w:type="spellEnd"/>
            <w:r w:rsidRPr="003E574C">
              <w:rPr>
                <w:rFonts w:ascii="Times New Roman" w:hAnsi="Times New Roman" w:cs="Times New Roman"/>
                <w:sz w:val="24"/>
                <w:szCs w:val="24"/>
              </w:rPr>
              <w:t>(A) dla trybu praca GMP/ECO.</w:t>
            </w:r>
          </w:p>
          <w:p w14:paraId="65D8C102"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 xml:space="preserve">Napięcie nominalne 230 V / 50 </w:t>
            </w:r>
            <w:proofErr w:type="spellStart"/>
            <w:r w:rsidRPr="003E574C">
              <w:rPr>
                <w:rFonts w:ascii="Times New Roman" w:hAnsi="Times New Roman" w:cs="Times New Roman"/>
                <w:sz w:val="24"/>
                <w:szCs w:val="24"/>
              </w:rPr>
              <w:t>Hz</w:t>
            </w:r>
            <w:proofErr w:type="spellEnd"/>
            <w:r w:rsidRPr="003E574C">
              <w:rPr>
                <w:rFonts w:ascii="Times New Roman" w:hAnsi="Times New Roman" w:cs="Times New Roman"/>
                <w:sz w:val="24"/>
                <w:szCs w:val="24"/>
              </w:rPr>
              <w:t>.</w:t>
            </w:r>
          </w:p>
          <w:p w14:paraId="47714B35" w14:textId="08FE45DD"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Zużycie energii – 280 / 190 W (GMP/ECO).</w:t>
            </w:r>
          </w:p>
          <w:p w14:paraId="605F1628"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 xml:space="preserve">Oświetlenie </w:t>
            </w:r>
            <w:proofErr w:type="spellStart"/>
            <w:r w:rsidRPr="003E574C">
              <w:rPr>
                <w:rFonts w:ascii="Times New Roman" w:hAnsi="Times New Roman" w:cs="Times New Roman"/>
                <w:sz w:val="24"/>
                <w:szCs w:val="24"/>
              </w:rPr>
              <w:t>ledowe</w:t>
            </w:r>
            <w:proofErr w:type="spellEnd"/>
            <w:r w:rsidRPr="003E574C">
              <w:rPr>
                <w:rFonts w:ascii="Times New Roman" w:hAnsi="Times New Roman" w:cs="Times New Roman"/>
                <w:sz w:val="24"/>
                <w:szCs w:val="24"/>
              </w:rPr>
              <w:t xml:space="preserve"> przestrzeni roboczej - moc oświetlenia w przestrzeni roboczej regulowana przez Użytkownika w zakresie 0-1100 </w:t>
            </w:r>
            <w:proofErr w:type="spellStart"/>
            <w:r w:rsidRPr="003E574C">
              <w:rPr>
                <w:rFonts w:ascii="Times New Roman" w:hAnsi="Times New Roman" w:cs="Times New Roman"/>
                <w:sz w:val="24"/>
                <w:szCs w:val="24"/>
              </w:rPr>
              <w:t>lux</w:t>
            </w:r>
            <w:proofErr w:type="spellEnd"/>
            <w:r w:rsidRPr="003E574C">
              <w:rPr>
                <w:rFonts w:ascii="Times New Roman" w:hAnsi="Times New Roman" w:cs="Times New Roman"/>
                <w:sz w:val="24"/>
                <w:szCs w:val="24"/>
              </w:rPr>
              <w:t>.</w:t>
            </w:r>
          </w:p>
          <w:p w14:paraId="3AE1D792"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Funkcja „Auto-On-Off“ poprzez system czujników w celu polepszenia wydajności energetycznej -komora może automatycznie przejść w stan uśpienia podczas nieobecności użytkownika oraz ponownie się uruchomić (</w:t>
            </w:r>
            <w:proofErr w:type="spellStart"/>
            <w:r w:rsidRPr="003E574C">
              <w:rPr>
                <w:rFonts w:ascii="Times New Roman" w:hAnsi="Times New Roman" w:cs="Times New Roman"/>
                <w:sz w:val="24"/>
                <w:szCs w:val="24"/>
              </w:rPr>
              <w:t>aktywowalne</w:t>
            </w:r>
            <w:proofErr w:type="spellEnd"/>
            <w:r w:rsidRPr="003E574C">
              <w:rPr>
                <w:rFonts w:ascii="Times New Roman" w:hAnsi="Times New Roman" w:cs="Times New Roman"/>
                <w:sz w:val="24"/>
                <w:szCs w:val="24"/>
              </w:rPr>
              <w:t xml:space="preserve">/ </w:t>
            </w:r>
            <w:proofErr w:type="spellStart"/>
            <w:r w:rsidRPr="003E574C">
              <w:rPr>
                <w:rFonts w:ascii="Times New Roman" w:hAnsi="Times New Roman" w:cs="Times New Roman"/>
                <w:sz w:val="24"/>
                <w:szCs w:val="24"/>
              </w:rPr>
              <w:t>deaktywowalne</w:t>
            </w:r>
            <w:proofErr w:type="spellEnd"/>
            <w:r w:rsidRPr="003E574C">
              <w:rPr>
                <w:rFonts w:ascii="Times New Roman" w:hAnsi="Times New Roman" w:cs="Times New Roman"/>
                <w:sz w:val="24"/>
                <w:szCs w:val="24"/>
              </w:rPr>
              <w:t xml:space="preserve">). </w:t>
            </w:r>
          </w:p>
          <w:p w14:paraId="0517CA1E"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lastRenderedPageBreak/>
              <w:t>System sensorów ostrzegający przed zbyt nagłymi ruchami w obszarze frontowym komory.</w:t>
            </w:r>
          </w:p>
          <w:p w14:paraId="7CB19EB6"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 xml:space="preserve">Optyczna informacja/ostrzeżenie nie do przeoczenia – listwy </w:t>
            </w:r>
            <w:proofErr w:type="spellStart"/>
            <w:r w:rsidRPr="003E574C">
              <w:rPr>
                <w:rFonts w:ascii="Times New Roman" w:hAnsi="Times New Roman" w:cs="Times New Roman"/>
                <w:sz w:val="24"/>
                <w:szCs w:val="24"/>
              </w:rPr>
              <w:t>ledowe</w:t>
            </w:r>
            <w:proofErr w:type="spellEnd"/>
            <w:r w:rsidRPr="003E574C">
              <w:rPr>
                <w:rFonts w:ascii="Times New Roman" w:hAnsi="Times New Roman" w:cs="Times New Roman"/>
                <w:sz w:val="24"/>
                <w:szCs w:val="24"/>
              </w:rPr>
              <w:t xml:space="preserve"> sygnalizujące status pracy.</w:t>
            </w:r>
          </w:p>
          <w:p w14:paraId="4522A6B3"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Podświetlenie na czerwono szyby przedniej w sytuacji zaistnienia niebezpiecznych warunków pracy.</w:t>
            </w:r>
            <w:r w:rsidRPr="003E574C">
              <w:rPr>
                <w:rFonts w:ascii="Times New Roman" w:hAnsi="Times New Roman" w:cs="Times New Roman"/>
                <w:color w:val="000000"/>
                <w:sz w:val="24"/>
                <w:szCs w:val="24"/>
              </w:rPr>
              <w:t xml:space="preserve">   </w:t>
            </w:r>
          </w:p>
          <w:p w14:paraId="5D620129" w14:textId="77777777" w:rsidR="003E574C" w:rsidRPr="003E574C" w:rsidRDefault="003E574C" w:rsidP="003E574C">
            <w:pPr>
              <w:rPr>
                <w:rFonts w:ascii="Times New Roman" w:hAnsi="Times New Roman" w:cs="Times New Roman"/>
                <w:sz w:val="24"/>
                <w:szCs w:val="24"/>
              </w:rPr>
            </w:pPr>
            <w:r w:rsidRPr="003E574C">
              <w:rPr>
                <w:rFonts w:ascii="Times New Roman" w:hAnsi="Times New Roman" w:cs="Times New Roman"/>
                <w:sz w:val="24"/>
                <w:szCs w:val="24"/>
              </w:rPr>
              <w:t>Zintegrowany monitor  22”, 16:9, HDMI na wprost twarzy operatora.</w:t>
            </w:r>
          </w:p>
          <w:p w14:paraId="2DE65A2B" w14:textId="13D35D76" w:rsidR="003E574C" w:rsidRDefault="003E574C" w:rsidP="003E574C">
            <w:pPr>
              <w:suppressAutoHyphens/>
              <w:rPr>
                <w:rFonts w:ascii="Times New Roman" w:eastAsia="MS Mincho" w:hAnsi="Times New Roman" w:cs="Times New Roman"/>
                <w:color w:val="000000"/>
                <w:sz w:val="20"/>
                <w:szCs w:val="20"/>
                <w:lang w:eastAsia="pl-PL"/>
              </w:rPr>
            </w:pPr>
            <w:r w:rsidRPr="003E574C">
              <w:rPr>
                <w:rFonts w:ascii="Times New Roman" w:hAnsi="Times New Roman" w:cs="Times New Roman"/>
                <w:sz w:val="24"/>
                <w:szCs w:val="24"/>
              </w:rPr>
              <w:t>Zintegrowane w przestrzeni roboczej gniazda/interfejsy  USB3 umożliwiające współpracę z oprogramowanie aplikacyjnym</w:t>
            </w:r>
            <w:r>
              <w:rPr>
                <w:rFonts w:ascii="Ubuntu Light" w:hAnsi="Ubuntu Light"/>
                <w:sz w:val="16"/>
              </w:rPr>
              <w:t xml:space="preserve">.  </w:t>
            </w:r>
          </w:p>
        </w:tc>
      </w:tr>
    </w:tbl>
    <w:p w14:paraId="34D2A120" w14:textId="0F7C0BC4" w:rsidR="003E574C" w:rsidRDefault="003E574C" w:rsidP="00CF3100">
      <w:pPr>
        <w:suppressAutoHyphens/>
        <w:spacing w:after="0" w:line="240" w:lineRule="auto"/>
        <w:rPr>
          <w:rFonts w:ascii="Times New Roman" w:eastAsia="MS Mincho" w:hAnsi="Times New Roman" w:cs="Times New Roman"/>
          <w:color w:val="000000"/>
          <w:sz w:val="20"/>
          <w:szCs w:val="20"/>
          <w:lang w:eastAsia="pl-PL"/>
        </w:rPr>
      </w:pPr>
    </w:p>
    <w:p w14:paraId="24DC0817" w14:textId="282F2270" w:rsidR="003E574C" w:rsidRDefault="003E574C" w:rsidP="00CF3100">
      <w:pPr>
        <w:suppressAutoHyphens/>
        <w:spacing w:after="0" w:line="240" w:lineRule="auto"/>
        <w:rPr>
          <w:rFonts w:ascii="Times New Roman" w:eastAsia="MS Mincho" w:hAnsi="Times New Roman" w:cs="Times New Roman"/>
          <w:color w:val="000000"/>
          <w:sz w:val="20"/>
          <w:szCs w:val="20"/>
          <w:lang w:eastAsia="pl-PL"/>
        </w:rPr>
      </w:pPr>
    </w:p>
    <w:p w14:paraId="3348F27D" w14:textId="108B6A0C" w:rsidR="003E574C" w:rsidRDefault="003E574C" w:rsidP="00CF3100">
      <w:pPr>
        <w:suppressAutoHyphens/>
        <w:spacing w:after="0" w:line="240" w:lineRule="auto"/>
        <w:rPr>
          <w:rFonts w:ascii="Times New Roman" w:eastAsia="MS Mincho" w:hAnsi="Times New Roman" w:cs="Times New Roman"/>
          <w:color w:val="000000"/>
          <w:sz w:val="20"/>
          <w:szCs w:val="20"/>
          <w:lang w:eastAsia="pl-PL"/>
        </w:rPr>
      </w:pPr>
    </w:p>
    <w:p w14:paraId="4F701085" w14:textId="77777777" w:rsidR="003E574C" w:rsidRPr="00CF3100" w:rsidRDefault="003E574C" w:rsidP="00CF3100">
      <w:pPr>
        <w:suppressAutoHyphens/>
        <w:spacing w:after="0" w:line="240" w:lineRule="auto"/>
        <w:rPr>
          <w:rFonts w:ascii="Times New Roman" w:eastAsia="MS Mincho" w:hAnsi="Times New Roman" w:cs="Times New Roman"/>
          <w:color w:val="000000"/>
          <w:sz w:val="20"/>
          <w:szCs w:val="20"/>
          <w:lang w:eastAsia="pl-PL"/>
        </w:rPr>
      </w:pPr>
    </w:p>
    <w:p w14:paraId="4D9BE0D6" w14:textId="6BD5D818" w:rsidR="00CF3100" w:rsidRPr="00CF3100" w:rsidRDefault="00CF3100" w:rsidP="00A10EDC">
      <w:pPr>
        <w:widowControl w:val="0"/>
        <w:numPr>
          <w:ilvl w:val="0"/>
          <w:numId w:val="46"/>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xml:space="preserve">Oświadczamy, iż zaoferowany przedmiot zamówienia spełnia warunki opisane w specyfikacji warunków zamówienia (SWZ) oraz posiada parametry opisane w </w:t>
      </w:r>
      <w:r w:rsidR="00A10EDC">
        <w:rPr>
          <w:rFonts w:ascii="Times New Roman" w:eastAsia="MS Mincho" w:hAnsi="Times New Roman" w:cs="Times New Roman"/>
          <w:color w:val="000000"/>
          <w:sz w:val="20"/>
          <w:szCs w:val="20"/>
          <w:lang w:eastAsia="zh-CN"/>
        </w:rPr>
        <w:t>z</w:t>
      </w:r>
      <w:r w:rsidRPr="00CF3100">
        <w:rPr>
          <w:rFonts w:ascii="Times New Roman" w:eastAsia="MS Mincho" w:hAnsi="Times New Roman" w:cs="Times New Roman"/>
          <w:color w:val="000000"/>
          <w:sz w:val="20"/>
          <w:szCs w:val="20"/>
          <w:lang w:eastAsia="zh-CN"/>
        </w:rPr>
        <w:t xml:space="preserve">estawieniu </w:t>
      </w:r>
      <w:r w:rsidR="00A10EDC">
        <w:rPr>
          <w:rFonts w:ascii="Times New Roman" w:eastAsia="MS Mincho" w:hAnsi="Times New Roman" w:cs="Times New Roman"/>
          <w:color w:val="000000"/>
          <w:sz w:val="20"/>
          <w:szCs w:val="20"/>
          <w:lang w:eastAsia="zh-CN"/>
        </w:rPr>
        <w:t xml:space="preserve">parametrów </w:t>
      </w:r>
      <w:proofErr w:type="spellStart"/>
      <w:r w:rsidR="00A10EDC">
        <w:rPr>
          <w:rFonts w:ascii="Times New Roman" w:eastAsia="MS Mincho" w:hAnsi="Times New Roman" w:cs="Times New Roman"/>
          <w:color w:val="000000"/>
          <w:sz w:val="20"/>
          <w:szCs w:val="20"/>
          <w:lang w:eastAsia="zh-CN"/>
        </w:rPr>
        <w:t>techniczo</w:t>
      </w:r>
      <w:proofErr w:type="spellEnd"/>
      <w:r w:rsidR="00A10EDC">
        <w:rPr>
          <w:rFonts w:ascii="Times New Roman" w:eastAsia="MS Mincho" w:hAnsi="Times New Roman" w:cs="Times New Roman"/>
          <w:color w:val="000000"/>
          <w:sz w:val="20"/>
          <w:szCs w:val="20"/>
          <w:lang w:eastAsia="zh-CN"/>
        </w:rPr>
        <w:t xml:space="preserve"> - użytkowych</w:t>
      </w:r>
    </w:p>
    <w:p w14:paraId="700D6355" w14:textId="77777777" w:rsidR="00CF3100" w:rsidRPr="00CF3100" w:rsidRDefault="00CF3100" w:rsidP="00A10EDC">
      <w:pPr>
        <w:widowControl w:val="0"/>
        <w:numPr>
          <w:ilvl w:val="0"/>
          <w:numId w:val="46"/>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4CA89BCE" w14:textId="77777777" w:rsidR="00CF3100" w:rsidRPr="00CF3100" w:rsidRDefault="00CF3100" w:rsidP="00A10EDC">
      <w:pPr>
        <w:widowControl w:val="0"/>
        <w:numPr>
          <w:ilvl w:val="0"/>
          <w:numId w:val="46"/>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B6E0546" w14:textId="77777777" w:rsidR="00CF3100" w:rsidRPr="00CF3100" w:rsidRDefault="00CF3100" w:rsidP="00A10EDC">
      <w:pPr>
        <w:widowControl w:val="0"/>
        <w:numPr>
          <w:ilvl w:val="0"/>
          <w:numId w:val="46"/>
        </w:numPr>
        <w:suppressAutoHyphens/>
        <w:spacing w:after="0" w:line="240" w:lineRule="auto"/>
        <w:ind w:left="0" w:hanging="142"/>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sectPr w:rsidR="00CF3100" w:rsidRPr="00CF3100" w:rsidSect="003E574C">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256B" w14:textId="77777777" w:rsidR="00660984" w:rsidRDefault="00660984" w:rsidP="00970FFE">
      <w:pPr>
        <w:spacing w:after="0" w:line="240" w:lineRule="auto"/>
      </w:pPr>
      <w:r>
        <w:separator/>
      </w:r>
    </w:p>
  </w:endnote>
  <w:endnote w:type="continuationSeparator" w:id="0">
    <w:p w14:paraId="5349DE75" w14:textId="77777777" w:rsidR="00660984" w:rsidRDefault="00660984"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EE"/>
    <w:family w:val="auto"/>
    <w:notTrueType/>
    <w:pitch w:val="default"/>
    <w:sig w:usb0="00000005" w:usb1="00000000" w:usb2="00000000" w:usb3="00000000" w:csb0="00000002" w:csb1="00000000"/>
  </w:font>
  <w:font w:name="Ubuntu Light">
    <w:altName w:val="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153D" w14:textId="77777777" w:rsidR="00660984" w:rsidRDefault="00660984" w:rsidP="00970FFE">
      <w:pPr>
        <w:spacing w:after="0" w:line="240" w:lineRule="auto"/>
      </w:pPr>
      <w:r>
        <w:separator/>
      </w:r>
    </w:p>
  </w:footnote>
  <w:footnote w:type="continuationSeparator" w:id="0">
    <w:p w14:paraId="1FC309C1" w14:textId="77777777" w:rsidR="00660984" w:rsidRDefault="00660984"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1D95D68"/>
    <w:multiLevelType w:val="hybridMultilevel"/>
    <w:tmpl w:val="68502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06307"/>
    <w:multiLevelType w:val="hybridMultilevel"/>
    <w:tmpl w:val="3654C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3EBA24D5"/>
    <w:multiLevelType w:val="multilevel"/>
    <w:tmpl w:val="C2E20CD0"/>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78D0436"/>
    <w:multiLevelType w:val="hybridMultilevel"/>
    <w:tmpl w:val="52920908"/>
    <w:lvl w:ilvl="0" w:tplc="E848B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9220969"/>
    <w:multiLevelType w:val="hybridMultilevel"/>
    <w:tmpl w:val="8A1E2B62"/>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7"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6CF00B71"/>
    <w:multiLevelType w:val="multilevel"/>
    <w:tmpl w:val="0A9C568C"/>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1"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672EC9"/>
    <w:multiLevelType w:val="hybridMultilevel"/>
    <w:tmpl w:val="41FE0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5697999">
    <w:abstractNumId w:val="65"/>
  </w:num>
  <w:num w:numId="2" w16cid:durableId="2082407241">
    <w:abstractNumId w:val="35"/>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2"/>
  </w:num>
  <w:num w:numId="4" w16cid:durableId="1039358272">
    <w:abstractNumId w:val="24"/>
  </w:num>
  <w:num w:numId="5" w16cid:durableId="954286258">
    <w:abstractNumId w:val="18"/>
  </w:num>
  <w:num w:numId="6" w16cid:durableId="803422802">
    <w:abstractNumId w:val="3"/>
  </w:num>
  <w:num w:numId="7" w16cid:durableId="1582711874">
    <w:abstractNumId w:val="43"/>
  </w:num>
  <w:num w:numId="8" w16cid:durableId="357439503">
    <w:abstractNumId w:val="54"/>
  </w:num>
  <w:num w:numId="9" w16cid:durableId="152140449">
    <w:abstractNumId w:val="19"/>
  </w:num>
  <w:num w:numId="10" w16cid:durableId="288822075">
    <w:abstractNumId w:val="37"/>
  </w:num>
  <w:num w:numId="11" w16cid:durableId="382750319">
    <w:abstractNumId w:val="9"/>
  </w:num>
  <w:num w:numId="12" w16cid:durableId="317614842">
    <w:abstractNumId w:val="77"/>
  </w:num>
  <w:num w:numId="13" w16cid:durableId="1185483649">
    <w:abstractNumId w:val="53"/>
  </w:num>
  <w:num w:numId="14" w16cid:durableId="158935057">
    <w:abstractNumId w:val="68"/>
  </w:num>
  <w:num w:numId="15" w16cid:durableId="1498375791">
    <w:abstractNumId w:val="30"/>
  </w:num>
  <w:num w:numId="16" w16cid:durableId="1998067919">
    <w:abstractNumId w:val="26"/>
  </w:num>
  <w:num w:numId="17" w16cid:durableId="615254089">
    <w:abstractNumId w:val="47"/>
  </w:num>
  <w:num w:numId="18" w16cid:durableId="350684364">
    <w:abstractNumId w:val="38"/>
  </w:num>
  <w:num w:numId="19" w16cid:durableId="467091730">
    <w:abstractNumId w:val="13"/>
  </w:num>
  <w:num w:numId="20" w16cid:durableId="578906376">
    <w:abstractNumId w:val="49"/>
  </w:num>
  <w:num w:numId="21" w16cid:durableId="522015904">
    <w:abstractNumId w:val="56"/>
  </w:num>
  <w:num w:numId="22" w16cid:durableId="1302885214">
    <w:abstractNumId w:val="21"/>
  </w:num>
  <w:num w:numId="23" w16cid:durableId="1746950723">
    <w:abstractNumId w:val="41"/>
  </w:num>
  <w:num w:numId="24" w16cid:durableId="1081097940">
    <w:abstractNumId w:val="33"/>
  </w:num>
  <w:num w:numId="25" w16cid:durableId="1665352770">
    <w:abstractNumId w:val="27"/>
  </w:num>
  <w:num w:numId="26" w16cid:durableId="295455781">
    <w:abstractNumId w:val="67"/>
  </w:num>
  <w:num w:numId="27" w16cid:durableId="1706058479">
    <w:abstractNumId w:val="69"/>
  </w:num>
  <w:num w:numId="28" w16cid:durableId="1233274784">
    <w:abstractNumId w:val="84"/>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73"/>
  </w:num>
  <w:num w:numId="31" w16cid:durableId="1262640840">
    <w:abstractNumId w:val="50"/>
  </w:num>
  <w:num w:numId="32" w16cid:durableId="870193502">
    <w:abstractNumId w:val="12"/>
  </w:num>
  <w:num w:numId="33" w16cid:durableId="1443722330">
    <w:abstractNumId w:val="81"/>
  </w:num>
  <w:num w:numId="34" w16cid:durableId="710617218">
    <w:abstractNumId w:val="14"/>
  </w:num>
  <w:num w:numId="35" w16cid:durableId="1425571196">
    <w:abstractNumId w:val="25"/>
  </w:num>
  <w:num w:numId="36" w16cid:durableId="1618101056">
    <w:abstractNumId w:val="74"/>
  </w:num>
  <w:num w:numId="37" w16cid:durableId="968243864">
    <w:abstractNumId w:val="32"/>
  </w:num>
  <w:num w:numId="38" w16cid:durableId="1080103541">
    <w:abstractNumId w:val="6"/>
  </w:num>
  <w:num w:numId="39" w16cid:durableId="14700861">
    <w:abstractNumId w:val="76"/>
  </w:num>
  <w:num w:numId="40" w16cid:durableId="1311444031">
    <w:abstractNumId w:val="80"/>
  </w:num>
  <w:num w:numId="41" w16cid:durableId="1113479577">
    <w:abstractNumId w:val="42"/>
  </w:num>
  <w:num w:numId="42" w16cid:durableId="1384328381">
    <w:abstractNumId w:val="44"/>
  </w:num>
  <w:num w:numId="43" w16cid:durableId="794758890">
    <w:abstractNumId w:val="70"/>
  </w:num>
  <w:num w:numId="44" w16cid:durableId="189951714">
    <w:abstractNumId w:val="35"/>
  </w:num>
  <w:num w:numId="45" w16cid:durableId="1911884798">
    <w:abstractNumId w:val="20"/>
  </w:num>
  <w:num w:numId="46" w16cid:durableId="61106264">
    <w:abstractNumId w:val="0"/>
  </w:num>
  <w:num w:numId="47" w16cid:durableId="2142378842">
    <w:abstractNumId w:val="23"/>
  </w:num>
  <w:num w:numId="48" w16cid:durableId="1933735984">
    <w:abstractNumId w:val="40"/>
  </w:num>
  <w:num w:numId="49" w16cid:durableId="499273648">
    <w:abstractNumId w:val="90"/>
  </w:num>
  <w:num w:numId="50" w16cid:durableId="1198735800">
    <w:abstractNumId w:val="11"/>
  </w:num>
  <w:num w:numId="51" w16cid:durableId="2070883274">
    <w:abstractNumId w:val="16"/>
  </w:num>
  <w:num w:numId="52" w16cid:durableId="258805066">
    <w:abstractNumId w:val="29"/>
  </w:num>
  <w:num w:numId="53" w16cid:durableId="299462277">
    <w:abstractNumId w:val="45"/>
  </w:num>
  <w:num w:numId="54" w16cid:durableId="622662733">
    <w:abstractNumId w:val="22"/>
  </w:num>
  <w:num w:numId="55" w16cid:durableId="1873692047">
    <w:abstractNumId w:val="83"/>
  </w:num>
  <w:num w:numId="56" w16cid:durableId="1338653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96290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39843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47418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6747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643782">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9539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47092837">
    <w:abstractNumId w:val="5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43955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1128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6" w16cid:durableId="2572547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7" w16cid:durableId="1183518444">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40818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46182">
    <w:abstractNumId w:val="75"/>
  </w:num>
  <w:num w:numId="70" w16cid:durableId="1574388270">
    <w:abstractNumId w:val="1"/>
    <w:lvlOverride w:ilvl="0">
      <w:startOverride w:val="2"/>
    </w:lvlOverride>
  </w:num>
  <w:num w:numId="71" w16cid:durableId="2115511505">
    <w:abstractNumId w:val="64"/>
  </w:num>
  <w:num w:numId="72" w16cid:durableId="817915708">
    <w:abstractNumId w:val="8"/>
  </w:num>
  <w:num w:numId="73" w16cid:durableId="985282528">
    <w:abstractNumId w:val="88"/>
  </w:num>
  <w:num w:numId="74" w16cid:durableId="16840853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86284417">
    <w:abstractNumId w:val="51"/>
  </w:num>
  <w:num w:numId="76" w16cid:durableId="308944487">
    <w:abstractNumId w:val="34"/>
  </w:num>
  <w:num w:numId="77" w16cid:durableId="1740054713">
    <w:abstractNumId w:val="82"/>
  </w:num>
  <w:num w:numId="78" w16cid:durableId="895236731">
    <w:abstractNumId w:val="79"/>
  </w:num>
  <w:num w:numId="79" w16cid:durableId="1355762429">
    <w:abstractNumId w:val="62"/>
  </w:num>
  <w:num w:numId="80" w16cid:durableId="1478061483">
    <w:abstractNumId w:val="15"/>
  </w:num>
  <w:num w:numId="81" w16cid:durableId="101996234">
    <w:abstractNumId w:val="57"/>
  </w:num>
  <w:num w:numId="82" w16cid:durableId="113836880">
    <w:abstractNumId w:val="48"/>
  </w:num>
  <w:num w:numId="83" w16cid:durableId="1892958433">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0798B"/>
    <w:rsid w:val="0001076E"/>
    <w:rsid w:val="00010F50"/>
    <w:rsid w:val="0001217D"/>
    <w:rsid w:val="00015C49"/>
    <w:rsid w:val="000212B0"/>
    <w:rsid w:val="000218BC"/>
    <w:rsid w:val="00021AEA"/>
    <w:rsid w:val="00022492"/>
    <w:rsid w:val="00022A2C"/>
    <w:rsid w:val="00030715"/>
    <w:rsid w:val="00033096"/>
    <w:rsid w:val="000333D3"/>
    <w:rsid w:val="000340EC"/>
    <w:rsid w:val="00041138"/>
    <w:rsid w:val="000414B4"/>
    <w:rsid w:val="00042FCE"/>
    <w:rsid w:val="0004302F"/>
    <w:rsid w:val="0004555B"/>
    <w:rsid w:val="00045AF5"/>
    <w:rsid w:val="00046FDF"/>
    <w:rsid w:val="00050879"/>
    <w:rsid w:val="00050A33"/>
    <w:rsid w:val="00050E91"/>
    <w:rsid w:val="0005582D"/>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7686"/>
    <w:rsid w:val="000B3CA0"/>
    <w:rsid w:val="000B4543"/>
    <w:rsid w:val="000B4EFB"/>
    <w:rsid w:val="000B5DA6"/>
    <w:rsid w:val="000C0BA7"/>
    <w:rsid w:val="000C53DC"/>
    <w:rsid w:val="000D151C"/>
    <w:rsid w:val="000D3A2C"/>
    <w:rsid w:val="000D5844"/>
    <w:rsid w:val="000E04EB"/>
    <w:rsid w:val="000E3AC4"/>
    <w:rsid w:val="000E5189"/>
    <w:rsid w:val="000E7881"/>
    <w:rsid w:val="000F0437"/>
    <w:rsid w:val="000F1850"/>
    <w:rsid w:val="000F21E4"/>
    <w:rsid w:val="000F48DB"/>
    <w:rsid w:val="000F60C6"/>
    <w:rsid w:val="001043BE"/>
    <w:rsid w:val="00117FB2"/>
    <w:rsid w:val="0012233E"/>
    <w:rsid w:val="00126361"/>
    <w:rsid w:val="0013254B"/>
    <w:rsid w:val="001336AA"/>
    <w:rsid w:val="001371D1"/>
    <w:rsid w:val="00144F5A"/>
    <w:rsid w:val="001479E5"/>
    <w:rsid w:val="00151424"/>
    <w:rsid w:val="00154844"/>
    <w:rsid w:val="00160A26"/>
    <w:rsid w:val="00163232"/>
    <w:rsid w:val="00163DD9"/>
    <w:rsid w:val="00167B81"/>
    <w:rsid w:val="001769C9"/>
    <w:rsid w:val="001778E4"/>
    <w:rsid w:val="00183321"/>
    <w:rsid w:val="00187710"/>
    <w:rsid w:val="001924F2"/>
    <w:rsid w:val="001934C2"/>
    <w:rsid w:val="001963D4"/>
    <w:rsid w:val="001A0DDA"/>
    <w:rsid w:val="001A3C27"/>
    <w:rsid w:val="001A3E39"/>
    <w:rsid w:val="001B2B6B"/>
    <w:rsid w:val="001B44EC"/>
    <w:rsid w:val="001B76E1"/>
    <w:rsid w:val="001C0775"/>
    <w:rsid w:val="001C1221"/>
    <w:rsid w:val="001C377D"/>
    <w:rsid w:val="001C3EA4"/>
    <w:rsid w:val="001C4682"/>
    <w:rsid w:val="001C47F9"/>
    <w:rsid w:val="001C638F"/>
    <w:rsid w:val="001D1B47"/>
    <w:rsid w:val="001D1CD5"/>
    <w:rsid w:val="001D739B"/>
    <w:rsid w:val="001D7B17"/>
    <w:rsid w:val="001E0EB4"/>
    <w:rsid w:val="001E0EF8"/>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605BA"/>
    <w:rsid w:val="00261517"/>
    <w:rsid w:val="00261DD1"/>
    <w:rsid w:val="002625BA"/>
    <w:rsid w:val="00267B38"/>
    <w:rsid w:val="00270182"/>
    <w:rsid w:val="0027053C"/>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5349"/>
    <w:rsid w:val="00316704"/>
    <w:rsid w:val="00317482"/>
    <w:rsid w:val="00317706"/>
    <w:rsid w:val="0032311B"/>
    <w:rsid w:val="003259B0"/>
    <w:rsid w:val="003264D8"/>
    <w:rsid w:val="003405F5"/>
    <w:rsid w:val="003413A1"/>
    <w:rsid w:val="003448D7"/>
    <w:rsid w:val="00351E5E"/>
    <w:rsid w:val="00355AB7"/>
    <w:rsid w:val="003645D9"/>
    <w:rsid w:val="00374D5B"/>
    <w:rsid w:val="003760BD"/>
    <w:rsid w:val="003804D2"/>
    <w:rsid w:val="00381D22"/>
    <w:rsid w:val="003915D7"/>
    <w:rsid w:val="00395F2B"/>
    <w:rsid w:val="003A1B01"/>
    <w:rsid w:val="003A2CD6"/>
    <w:rsid w:val="003A47D9"/>
    <w:rsid w:val="003B4EC7"/>
    <w:rsid w:val="003B71D6"/>
    <w:rsid w:val="003C0D0F"/>
    <w:rsid w:val="003C2EAD"/>
    <w:rsid w:val="003E0460"/>
    <w:rsid w:val="003E3CC2"/>
    <w:rsid w:val="003E574C"/>
    <w:rsid w:val="003E5BCE"/>
    <w:rsid w:val="003F2557"/>
    <w:rsid w:val="003F5F62"/>
    <w:rsid w:val="00400F5D"/>
    <w:rsid w:val="00401E94"/>
    <w:rsid w:val="004025FD"/>
    <w:rsid w:val="00404287"/>
    <w:rsid w:val="004056FE"/>
    <w:rsid w:val="00405C8E"/>
    <w:rsid w:val="00422E21"/>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23F6"/>
    <w:rsid w:val="00537B83"/>
    <w:rsid w:val="00541083"/>
    <w:rsid w:val="00541BF0"/>
    <w:rsid w:val="00544E33"/>
    <w:rsid w:val="00545731"/>
    <w:rsid w:val="00545AEF"/>
    <w:rsid w:val="00550F92"/>
    <w:rsid w:val="005511BD"/>
    <w:rsid w:val="00553045"/>
    <w:rsid w:val="005534F0"/>
    <w:rsid w:val="0055409E"/>
    <w:rsid w:val="0055435C"/>
    <w:rsid w:val="005624E8"/>
    <w:rsid w:val="00562EFA"/>
    <w:rsid w:val="005632BD"/>
    <w:rsid w:val="0056698B"/>
    <w:rsid w:val="00566D1F"/>
    <w:rsid w:val="005675E1"/>
    <w:rsid w:val="005677C1"/>
    <w:rsid w:val="0057324C"/>
    <w:rsid w:val="00575107"/>
    <w:rsid w:val="0057620D"/>
    <w:rsid w:val="00583E5A"/>
    <w:rsid w:val="00585874"/>
    <w:rsid w:val="00587A22"/>
    <w:rsid w:val="005A68A0"/>
    <w:rsid w:val="005A6C16"/>
    <w:rsid w:val="005A6E05"/>
    <w:rsid w:val="005B50BB"/>
    <w:rsid w:val="005B6F6D"/>
    <w:rsid w:val="005D68A4"/>
    <w:rsid w:val="005D7BB0"/>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136"/>
    <w:rsid w:val="00647885"/>
    <w:rsid w:val="00654B37"/>
    <w:rsid w:val="00660984"/>
    <w:rsid w:val="006610D9"/>
    <w:rsid w:val="00662A65"/>
    <w:rsid w:val="00665FBA"/>
    <w:rsid w:val="006673B4"/>
    <w:rsid w:val="00671D89"/>
    <w:rsid w:val="0067263D"/>
    <w:rsid w:val="006739F9"/>
    <w:rsid w:val="00683B55"/>
    <w:rsid w:val="00687957"/>
    <w:rsid w:val="0069184C"/>
    <w:rsid w:val="006A2D74"/>
    <w:rsid w:val="006A420A"/>
    <w:rsid w:val="006A61AC"/>
    <w:rsid w:val="006A6261"/>
    <w:rsid w:val="006A6F9F"/>
    <w:rsid w:val="006A76E2"/>
    <w:rsid w:val="006B3F75"/>
    <w:rsid w:val="006B43E4"/>
    <w:rsid w:val="006C56C2"/>
    <w:rsid w:val="006C76FA"/>
    <w:rsid w:val="006D48C6"/>
    <w:rsid w:val="006D5784"/>
    <w:rsid w:val="006E72A9"/>
    <w:rsid w:val="006F1DC9"/>
    <w:rsid w:val="007053E1"/>
    <w:rsid w:val="007059C0"/>
    <w:rsid w:val="00712303"/>
    <w:rsid w:val="007136FF"/>
    <w:rsid w:val="00716F69"/>
    <w:rsid w:val="007200E2"/>
    <w:rsid w:val="007209A1"/>
    <w:rsid w:val="00727DAB"/>
    <w:rsid w:val="00731214"/>
    <w:rsid w:val="00743A93"/>
    <w:rsid w:val="00744265"/>
    <w:rsid w:val="007551A7"/>
    <w:rsid w:val="007603FA"/>
    <w:rsid w:val="0076295F"/>
    <w:rsid w:val="00772E5E"/>
    <w:rsid w:val="00773025"/>
    <w:rsid w:val="00773C1D"/>
    <w:rsid w:val="00776DF2"/>
    <w:rsid w:val="00780D7E"/>
    <w:rsid w:val="00781645"/>
    <w:rsid w:val="007843AE"/>
    <w:rsid w:val="00790218"/>
    <w:rsid w:val="00792EF1"/>
    <w:rsid w:val="00794B8C"/>
    <w:rsid w:val="007A0B66"/>
    <w:rsid w:val="007A136E"/>
    <w:rsid w:val="007A2ED1"/>
    <w:rsid w:val="007A4448"/>
    <w:rsid w:val="007A4E01"/>
    <w:rsid w:val="007A5605"/>
    <w:rsid w:val="007A7A7E"/>
    <w:rsid w:val="007B02B6"/>
    <w:rsid w:val="007B043B"/>
    <w:rsid w:val="007B21B2"/>
    <w:rsid w:val="007B3C00"/>
    <w:rsid w:val="007B4B90"/>
    <w:rsid w:val="007B6C24"/>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0BBA"/>
    <w:rsid w:val="0084169D"/>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A2B42"/>
    <w:rsid w:val="008B4DE8"/>
    <w:rsid w:val="008B53C9"/>
    <w:rsid w:val="008B785E"/>
    <w:rsid w:val="008C0B42"/>
    <w:rsid w:val="008D370E"/>
    <w:rsid w:val="008E0223"/>
    <w:rsid w:val="008E105C"/>
    <w:rsid w:val="008E62F1"/>
    <w:rsid w:val="008E7851"/>
    <w:rsid w:val="0090310F"/>
    <w:rsid w:val="0090442A"/>
    <w:rsid w:val="00904DEC"/>
    <w:rsid w:val="00914356"/>
    <w:rsid w:val="0091595D"/>
    <w:rsid w:val="00917635"/>
    <w:rsid w:val="00917D90"/>
    <w:rsid w:val="00921D2C"/>
    <w:rsid w:val="00922460"/>
    <w:rsid w:val="009248B2"/>
    <w:rsid w:val="00925E2A"/>
    <w:rsid w:val="0093071B"/>
    <w:rsid w:val="00931621"/>
    <w:rsid w:val="00933836"/>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4067"/>
    <w:rsid w:val="009B7907"/>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32B8"/>
    <w:rsid w:val="00A83D45"/>
    <w:rsid w:val="00A84E6F"/>
    <w:rsid w:val="00A8628E"/>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BA8"/>
    <w:rsid w:val="00AF0CB3"/>
    <w:rsid w:val="00AF21E4"/>
    <w:rsid w:val="00B009F6"/>
    <w:rsid w:val="00B048B9"/>
    <w:rsid w:val="00B0492A"/>
    <w:rsid w:val="00B0703D"/>
    <w:rsid w:val="00B1049A"/>
    <w:rsid w:val="00B14EB0"/>
    <w:rsid w:val="00B159D4"/>
    <w:rsid w:val="00B163A0"/>
    <w:rsid w:val="00B169CD"/>
    <w:rsid w:val="00B24C4F"/>
    <w:rsid w:val="00B30906"/>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6569"/>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3BEA"/>
    <w:rsid w:val="00C0553A"/>
    <w:rsid w:val="00C05CC8"/>
    <w:rsid w:val="00C13BF1"/>
    <w:rsid w:val="00C15971"/>
    <w:rsid w:val="00C16DAE"/>
    <w:rsid w:val="00C20351"/>
    <w:rsid w:val="00C20F3A"/>
    <w:rsid w:val="00C2248B"/>
    <w:rsid w:val="00C30D40"/>
    <w:rsid w:val="00C424F3"/>
    <w:rsid w:val="00C428BC"/>
    <w:rsid w:val="00C44B6F"/>
    <w:rsid w:val="00C46584"/>
    <w:rsid w:val="00C477BC"/>
    <w:rsid w:val="00C47B73"/>
    <w:rsid w:val="00C5198A"/>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F82"/>
    <w:rsid w:val="00CC5593"/>
    <w:rsid w:val="00CC79E8"/>
    <w:rsid w:val="00CD046A"/>
    <w:rsid w:val="00CD1297"/>
    <w:rsid w:val="00CD21D3"/>
    <w:rsid w:val="00CE48C8"/>
    <w:rsid w:val="00CE6C43"/>
    <w:rsid w:val="00CF1F1B"/>
    <w:rsid w:val="00CF3100"/>
    <w:rsid w:val="00CF3ECF"/>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68EF"/>
    <w:rsid w:val="00D572EB"/>
    <w:rsid w:val="00D601BC"/>
    <w:rsid w:val="00D605F4"/>
    <w:rsid w:val="00D61FD1"/>
    <w:rsid w:val="00D63CF1"/>
    <w:rsid w:val="00D756C7"/>
    <w:rsid w:val="00D774DD"/>
    <w:rsid w:val="00D77FD8"/>
    <w:rsid w:val="00D82DD4"/>
    <w:rsid w:val="00D9309D"/>
    <w:rsid w:val="00DA2792"/>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C02"/>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2F03"/>
    <w:rsid w:val="00E63BE9"/>
    <w:rsid w:val="00E66E20"/>
    <w:rsid w:val="00E75956"/>
    <w:rsid w:val="00E76E7E"/>
    <w:rsid w:val="00E80672"/>
    <w:rsid w:val="00E85AD3"/>
    <w:rsid w:val="00E85E6B"/>
    <w:rsid w:val="00EA0659"/>
    <w:rsid w:val="00EA2A07"/>
    <w:rsid w:val="00EA539C"/>
    <w:rsid w:val="00EB3AA1"/>
    <w:rsid w:val="00EB69E1"/>
    <w:rsid w:val="00EC1C35"/>
    <w:rsid w:val="00EC253B"/>
    <w:rsid w:val="00EC326E"/>
    <w:rsid w:val="00EC4F03"/>
    <w:rsid w:val="00EC621A"/>
    <w:rsid w:val="00ED12C7"/>
    <w:rsid w:val="00ED196E"/>
    <w:rsid w:val="00EE6564"/>
    <w:rsid w:val="00EE6C41"/>
    <w:rsid w:val="00EF1220"/>
    <w:rsid w:val="00EF1470"/>
    <w:rsid w:val="00EF18D3"/>
    <w:rsid w:val="00EF292F"/>
    <w:rsid w:val="00EF4E41"/>
    <w:rsid w:val="00EF76B1"/>
    <w:rsid w:val="00F061E0"/>
    <w:rsid w:val="00F07E09"/>
    <w:rsid w:val="00F11FE0"/>
    <w:rsid w:val="00F141D0"/>
    <w:rsid w:val="00F14FE2"/>
    <w:rsid w:val="00F23D47"/>
    <w:rsid w:val="00F2443D"/>
    <w:rsid w:val="00F26848"/>
    <w:rsid w:val="00F27D98"/>
    <w:rsid w:val="00F3169B"/>
    <w:rsid w:val="00F3416D"/>
    <w:rsid w:val="00F3419B"/>
    <w:rsid w:val="00F3549D"/>
    <w:rsid w:val="00F441BA"/>
    <w:rsid w:val="00F51D5B"/>
    <w:rsid w:val="00F55D40"/>
    <w:rsid w:val="00F57BC1"/>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2"/>
      </w:numPr>
    </w:pPr>
  </w:style>
  <w:style w:type="numbering" w:customStyle="1" w:styleId="WWNum1121">
    <w:name w:val="WWNum1121"/>
    <w:rsid w:val="00D572EB"/>
    <w:pPr>
      <w:numPr>
        <w:numId w:val="44"/>
      </w:numPr>
    </w:pPr>
  </w:style>
  <w:style w:type="numbering" w:customStyle="1" w:styleId="WWNum2">
    <w:name w:val="WWNum2"/>
    <w:rsid w:val="00A71745"/>
    <w:pPr>
      <w:numPr>
        <w:numId w:val="43"/>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zaopatrzenie@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28</Pages>
  <Words>11151</Words>
  <Characters>66909</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171</cp:revision>
  <cp:lastPrinted>2023-03-21T11:34:00Z</cp:lastPrinted>
  <dcterms:created xsi:type="dcterms:W3CDTF">2022-03-30T06:05:00Z</dcterms:created>
  <dcterms:modified xsi:type="dcterms:W3CDTF">2023-04-11T05:39:00Z</dcterms:modified>
</cp:coreProperties>
</file>