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6B35" w14:textId="7402F3BE" w:rsidR="00B0575B" w:rsidRPr="00FF0928" w:rsidRDefault="00B0575B" w:rsidP="00B057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DZP.381.2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AIT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F092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4328B7C4" w14:textId="77777777" w:rsidR="00B0575B" w:rsidRDefault="00B0575B" w:rsidP="00B0575B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</w:pPr>
    </w:p>
    <w:p w14:paraId="24718D9F" w14:textId="165E8533" w:rsidR="005208AD" w:rsidRDefault="005208AD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</w:pPr>
      <w:r w:rsidRPr="0054088B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UMOWA</w:t>
      </w:r>
      <w:r w:rsidR="005D38BE" w:rsidRPr="0054088B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 xml:space="preserve"> </w:t>
      </w:r>
      <w:r w:rsidR="008B46A7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…………….</w:t>
      </w:r>
    </w:p>
    <w:p w14:paraId="3352D3F2" w14:textId="77777777" w:rsidR="00E447AF" w:rsidRPr="0054088B" w:rsidRDefault="00E447A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sz w:val="20"/>
          <w:szCs w:val="20"/>
          <w:lang w:eastAsia="pl-PL"/>
        </w:rPr>
      </w:pPr>
    </w:p>
    <w:p w14:paraId="0B99B3D3" w14:textId="77777777" w:rsidR="005208AD" w:rsidRPr="0054088B" w:rsidRDefault="005208AD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kern w:val="1"/>
          <w:sz w:val="16"/>
          <w:szCs w:val="16"/>
          <w:lang w:eastAsia="hi-IN" w:bidi="hi-IN"/>
        </w:rPr>
      </w:pPr>
      <w:r w:rsidRPr="0054088B">
        <w:rPr>
          <w:rFonts w:ascii="Bookman Old Style" w:eastAsia="Lucida Sans Unicode" w:hAnsi="Bookman Old Style" w:cs="Tahoma"/>
          <w:kern w:val="1"/>
          <w:sz w:val="16"/>
          <w:szCs w:val="16"/>
          <w:lang w:eastAsia="hi-IN" w:bidi="hi-IN"/>
        </w:rPr>
        <w:t>(</w:t>
      </w:r>
      <w:r w:rsidR="00147D4F" w:rsidRPr="00147D4F">
        <w:rPr>
          <w:rFonts w:ascii="Bookman Old Style" w:eastAsia="Lucida Sans Unicode" w:hAnsi="Bookman Old Style" w:cs="Tahoma"/>
          <w:kern w:val="1"/>
          <w:sz w:val="16"/>
          <w:szCs w:val="16"/>
          <w:lang w:eastAsia="hi-IN" w:bidi="hi-IN"/>
        </w:rPr>
        <w:t>do niniejszej umowy nie stosuje się ustawy Prawo zamówień publicznych, gdyż wartość szacunkowa zamówienia nie przekracza kwoty 130.000,00 zł</w:t>
      </w:r>
      <w:r w:rsidRPr="0054088B">
        <w:rPr>
          <w:rFonts w:ascii="Bookman Old Style" w:eastAsia="Lucida Sans Unicode" w:hAnsi="Bookman Old Style" w:cs="Tahoma"/>
          <w:kern w:val="1"/>
          <w:sz w:val="16"/>
          <w:szCs w:val="16"/>
          <w:lang w:eastAsia="hi-IN" w:bidi="hi-IN"/>
        </w:rPr>
        <w:t>)</w:t>
      </w:r>
    </w:p>
    <w:p w14:paraId="22944F04" w14:textId="77777777" w:rsidR="0054088B" w:rsidRPr="0054088B" w:rsidRDefault="0054088B" w:rsidP="00286E4C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</w:p>
    <w:p w14:paraId="2EA80A1F" w14:textId="77777777" w:rsidR="005208AD" w:rsidRPr="0054088B" w:rsidRDefault="005208AD" w:rsidP="00286E4C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</w:pPr>
      <w:r w:rsidRPr="0054088B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>zawarta w dniu</w:t>
      </w:r>
      <w:r w:rsidR="00E908A9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 xml:space="preserve"> </w:t>
      </w:r>
      <w:r w:rsidR="008B46A7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>……………………</w:t>
      </w:r>
      <w:r w:rsidR="00CD04A1" w:rsidRPr="0054088B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 xml:space="preserve"> </w:t>
      </w:r>
      <w:r w:rsidR="00764D55" w:rsidRPr="0054088B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>r.</w:t>
      </w:r>
      <w:r w:rsidRPr="0054088B">
        <w:rPr>
          <w:rFonts w:ascii="Bookman Old Style" w:eastAsia="Lucida Sans Unicode" w:hAnsi="Bookman Old Style" w:cs="Tahoma"/>
          <w:kern w:val="1"/>
          <w:sz w:val="20"/>
          <w:szCs w:val="20"/>
          <w:lang w:eastAsia="pl-PL" w:bidi="hi-IN"/>
        </w:rPr>
        <w:t xml:space="preserve"> w Katowicach.</w:t>
      </w:r>
    </w:p>
    <w:p w14:paraId="7F990D8A" w14:textId="77777777" w:rsidR="0054088B" w:rsidRDefault="0054088B" w:rsidP="00286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0"/>
          <w:szCs w:val="20"/>
          <w:lang w:eastAsia="pl-PL"/>
        </w:rPr>
      </w:pPr>
    </w:p>
    <w:p w14:paraId="2DA975DF" w14:textId="77777777" w:rsidR="005208AD" w:rsidRPr="0054088B" w:rsidRDefault="005208AD" w:rsidP="00286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54088B">
        <w:rPr>
          <w:rFonts w:ascii="Bookman Old Style" w:eastAsia="Times New Roman" w:hAnsi="Bookman Old Style" w:cs="Tahoma"/>
          <w:sz w:val="20"/>
          <w:szCs w:val="20"/>
          <w:lang w:eastAsia="pl-PL"/>
        </w:rPr>
        <w:t>Strony umowy:</w:t>
      </w:r>
    </w:p>
    <w:p w14:paraId="591BC6E6" w14:textId="77777777" w:rsidR="00D325FC" w:rsidRPr="0054088B" w:rsidRDefault="00D325FC" w:rsidP="00286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b/>
          <w:sz w:val="20"/>
          <w:szCs w:val="20"/>
          <w:lang w:eastAsia="pl-PL"/>
        </w:rPr>
      </w:pPr>
      <w:r w:rsidRPr="0054088B">
        <w:rPr>
          <w:rFonts w:ascii="Bookman Old Style" w:eastAsia="Times New Roman" w:hAnsi="Bookman Old Style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Pr="0054088B">
        <w:rPr>
          <w:rFonts w:ascii="Bookman Old Style" w:eastAsia="Times New Roman" w:hAnsi="Bookman Old Style" w:cs="Tahoma"/>
          <w:b/>
          <w:sz w:val="20"/>
          <w:szCs w:val="20"/>
          <w:lang w:eastAsia="pl-PL"/>
        </w:rPr>
        <w:t>40-514 Katowice, ul. Ceglana 35</w:t>
      </w:r>
    </w:p>
    <w:p w14:paraId="19AA4C0F" w14:textId="77777777" w:rsidR="005208AD" w:rsidRPr="0054088B" w:rsidRDefault="005208AD" w:rsidP="00286E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54088B">
        <w:rPr>
          <w:rFonts w:ascii="Bookman Old Style" w:eastAsia="Times New Roman" w:hAnsi="Bookman Old Style" w:cs="Tahoma"/>
          <w:sz w:val="20"/>
          <w:szCs w:val="20"/>
          <w:lang w:eastAsia="pl-PL"/>
        </w:rPr>
        <w:t>KRS 0000049660, NIP 954-22-74-017, REGON 001325767</w:t>
      </w:r>
    </w:p>
    <w:p w14:paraId="3534A182" w14:textId="77777777" w:rsidR="005208AD" w:rsidRPr="0054088B" w:rsidRDefault="005208AD" w:rsidP="00286E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54088B">
        <w:rPr>
          <w:rFonts w:ascii="Bookman Old Style" w:eastAsia="Times New Roman" w:hAnsi="Bookman Old Style" w:cs="Tahoma"/>
          <w:sz w:val="20"/>
          <w:szCs w:val="20"/>
          <w:lang w:eastAsia="pl-PL"/>
        </w:rPr>
        <w:t>reprezentowane przez:</w:t>
      </w:r>
    </w:p>
    <w:p w14:paraId="3F24CBB2" w14:textId="77777777" w:rsidR="000E5B49" w:rsidRDefault="000E5B49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</w:pPr>
    </w:p>
    <w:p w14:paraId="01A752D8" w14:textId="77777777" w:rsidR="008B46A7" w:rsidRDefault="008B46A7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  <w:t>………………………………..</w:t>
      </w:r>
    </w:p>
    <w:p w14:paraId="0B21E085" w14:textId="77777777" w:rsidR="00F41768" w:rsidRPr="00F41768" w:rsidRDefault="00F41768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</w:pPr>
    </w:p>
    <w:p w14:paraId="2DAEFCB3" w14:textId="77777777" w:rsidR="008B46A7" w:rsidRDefault="008B46A7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b/>
          <w:iCs/>
          <w:snapToGrid w:val="0"/>
          <w:sz w:val="20"/>
          <w:szCs w:val="20"/>
          <w:lang w:eastAsia="pl-PL"/>
        </w:rPr>
      </w:pPr>
    </w:p>
    <w:p w14:paraId="2D212EB7" w14:textId="77777777" w:rsidR="00BF7A4F" w:rsidRPr="00BF7A4F" w:rsidRDefault="00BF7A4F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b/>
          <w:sz w:val="20"/>
          <w:szCs w:val="20"/>
          <w:lang w:eastAsia="pl-PL"/>
        </w:rPr>
      </w:pPr>
      <w:r w:rsidRPr="00BF7A4F">
        <w:rPr>
          <w:rFonts w:ascii="Bookman Old Style" w:eastAsia="Times New Roman" w:hAnsi="Bookman Old Style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 w:rsidR="008B46A7">
        <w:rPr>
          <w:rFonts w:ascii="Bookman Old Style" w:eastAsia="Times New Roman" w:hAnsi="Bookman Old Style" w:cs="Tahoma"/>
          <w:b/>
          <w:iCs/>
          <w:snapToGrid w:val="0"/>
          <w:sz w:val="20"/>
          <w:szCs w:val="20"/>
          <w:lang w:eastAsia="pl-PL"/>
        </w:rPr>
        <w:t>…………………..</w:t>
      </w:r>
    </w:p>
    <w:p w14:paraId="6D09EFD7" w14:textId="77777777" w:rsidR="00D5746E" w:rsidRDefault="00D5746E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D5746E">
        <w:rPr>
          <w:rFonts w:ascii="Bookman Old Style" w:eastAsia="Times New Roman" w:hAnsi="Bookman Old Style" w:cs="Tahoma"/>
          <w:sz w:val="20"/>
          <w:szCs w:val="20"/>
          <w:lang w:eastAsia="pl-PL"/>
        </w:rPr>
        <w:t xml:space="preserve">KRS </w:t>
      </w:r>
      <w:r w:rsidR="008B46A7">
        <w:rPr>
          <w:rFonts w:ascii="Bookman Old Style" w:eastAsia="Times New Roman" w:hAnsi="Bookman Old Style" w:cs="Tahoma"/>
          <w:sz w:val="20"/>
          <w:szCs w:val="20"/>
          <w:lang w:eastAsia="pl-PL"/>
        </w:rPr>
        <w:t>……………..</w:t>
      </w:r>
      <w:r>
        <w:rPr>
          <w:rFonts w:ascii="Bookman Old Style" w:eastAsia="Times New Roman" w:hAnsi="Bookman Old Style" w:cs="Tahoma"/>
          <w:sz w:val="20"/>
          <w:szCs w:val="20"/>
          <w:lang w:eastAsia="pl-PL"/>
        </w:rPr>
        <w:t>,</w:t>
      </w:r>
      <w:r w:rsidRPr="00D5746E">
        <w:rPr>
          <w:rFonts w:ascii="Bookman Old Style" w:eastAsia="Times New Roman" w:hAnsi="Bookman Old Style" w:cs="Tahoma"/>
          <w:sz w:val="20"/>
          <w:szCs w:val="20"/>
          <w:lang w:eastAsia="pl-PL"/>
        </w:rPr>
        <w:t xml:space="preserve"> NIP </w:t>
      </w:r>
      <w:r w:rsidR="008B46A7">
        <w:rPr>
          <w:rFonts w:ascii="Bookman Old Style" w:eastAsia="Times New Roman" w:hAnsi="Bookman Old Style" w:cs="Tahoma"/>
          <w:sz w:val="20"/>
          <w:szCs w:val="20"/>
          <w:lang w:eastAsia="pl-PL"/>
        </w:rPr>
        <w:t>…………….</w:t>
      </w:r>
      <w:r w:rsidRPr="00D5746E">
        <w:rPr>
          <w:rFonts w:ascii="Bookman Old Style" w:eastAsia="Times New Roman" w:hAnsi="Bookman Old Style" w:cs="Tahoma"/>
          <w:sz w:val="20"/>
          <w:szCs w:val="20"/>
          <w:lang w:eastAsia="pl-PL"/>
        </w:rPr>
        <w:t xml:space="preserve">, REGON </w:t>
      </w:r>
      <w:r w:rsidR="008B46A7">
        <w:rPr>
          <w:rFonts w:ascii="Bookman Old Style" w:eastAsia="Times New Roman" w:hAnsi="Bookman Old Style" w:cs="Tahoma"/>
          <w:sz w:val="20"/>
          <w:szCs w:val="20"/>
          <w:lang w:eastAsia="pl-PL"/>
        </w:rPr>
        <w:t>……………….</w:t>
      </w:r>
    </w:p>
    <w:p w14:paraId="31430CFF" w14:textId="77777777" w:rsidR="00D5746E" w:rsidRPr="0054088B" w:rsidRDefault="00D5746E" w:rsidP="00286E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54088B">
        <w:rPr>
          <w:rFonts w:ascii="Bookman Old Style" w:eastAsia="Times New Roman" w:hAnsi="Bookman Old Style" w:cs="Tahoma"/>
          <w:sz w:val="20"/>
          <w:szCs w:val="20"/>
          <w:lang w:eastAsia="pl-PL"/>
        </w:rPr>
        <w:t>reprezentowane przez:</w:t>
      </w:r>
    </w:p>
    <w:p w14:paraId="7456547F" w14:textId="77777777" w:rsidR="00483F92" w:rsidRDefault="00483F92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</w:p>
    <w:p w14:paraId="2EF47F61" w14:textId="77777777" w:rsidR="008B46A7" w:rsidRDefault="008B46A7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</w:pPr>
      <w:r>
        <w:rPr>
          <w:rFonts w:ascii="Bookman Old Style" w:eastAsia="Times New Roman" w:hAnsi="Bookman Old Style" w:cs="Tahoma"/>
          <w:sz w:val="20"/>
          <w:szCs w:val="20"/>
          <w:lang w:eastAsia="pl-PL"/>
        </w:rPr>
        <w:t>……………………….</w:t>
      </w:r>
    </w:p>
    <w:p w14:paraId="74C76DCC" w14:textId="77777777" w:rsidR="00483F92" w:rsidRPr="00483F92" w:rsidRDefault="00483F92" w:rsidP="00286E4C">
      <w:pPr>
        <w:widowControl w:val="0"/>
        <w:suppressAutoHyphens/>
        <w:spacing w:after="0" w:line="240" w:lineRule="auto"/>
        <w:jc w:val="both"/>
        <w:rPr>
          <w:rFonts w:ascii="Bookman Old Style" w:eastAsia="Times New Roman" w:hAnsi="Bookman Old Style" w:cs="Tahoma"/>
          <w:iCs/>
          <w:snapToGrid w:val="0"/>
          <w:sz w:val="20"/>
          <w:szCs w:val="20"/>
          <w:lang w:eastAsia="pl-PL"/>
        </w:rPr>
      </w:pPr>
    </w:p>
    <w:p w14:paraId="21CC28D7" w14:textId="77777777" w:rsidR="005208AD" w:rsidRPr="00483F92" w:rsidRDefault="005208AD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483F92">
        <w:rPr>
          <w:rFonts w:ascii="Bookman Old Style" w:hAnsi="Bookman Old Style"/>
          <w:b/>
          <w:sz w:val="20"/>
        </w:rPr>
        <w:t>§ 1</w:t>
      </w:r>
    </w:p>
    <w:p w14:paraId="30479227" w14:textId="77777777" w:rsidR="00BF7A4F" w:rsidRPr="00BF7A4F" w:rsidRDefault="00BF7A4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</w:pPr>
      <w:r w:rsidRPr="00BF7A4F"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  <w:t>PRZEDMIOT UMOWY</w:t>
      </w:r>
    </w:p>
    <w:p w14:paraId="44BEB809" w14:textId="77777777" w:rsidR="00BF7A4F" w:rsidRPr="008B46A7" w:rsidRDefault="00BF7A4F" w:rsidP="00286E4C">
      <w:pPr>
        <w:pStyle w:val="Bezodstpw"/>
        <w:numPr>
          <w:ilvl w:val="0"/>
          <w:numId w:val="8"/>
        </w:numPr>
        <w:ind w:left="284" w:hanging="284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  <w:r w:rsidRPr="00C91505">
        <w:rPr>
          <w:rFonts w:ascii="Bookman Old Style" w:hAnsi="Bookman Old Style" w:cs="Tahoma"/>
          <w:sz w:val="20"/>
          <w:szCs w:val="20"/>
          <w:lang w:eastAsia="hi-IN" w:bidi="hi-IN"/>
        </w:rPr>
        <w:t xml:space="preserve">Zamawiający zamawia, a Wykonawca </w:t>
      </w:r>
      <w:r w:rsidRPr="008B46A7">
        <w:rPr>
          <w:rFonts w:ascii="Bookman Old Style" w:hAnsi="Bookman Old Style" w:cs="Tahoma"/>
          <w:sz w:val="20"/>
          <w:szCs w:val="20"/>
          <w:lang w:eastAsia="hi-IN" w:bidi="hi-IN"/>
        </w:rPr>
        <w:t xml:space="preserve">przyjmuje do wykonania </w:t>
      </w:r>
      <w:r w:rsid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>m</w:t>
      </w:r>
      <w:r w:rsidR="008B46A7" w:rsidRP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>odernizacj</w:t>
      </w:r>
      <w:r w:rsid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>ę</w:t>
      </w:r>
      <w:r w:rsidR="008B46A7" w:rsidRP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 xml:space="preserve"> przepompowni ścieków sanitarnych polegając</w:t>
      </w:r>
      <w:r w:rsid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>ą</w:t>
      </w:r>
      <w:r w:rsidR="008B46A7" w:rsidRPr="008B46A7">
        <w:rPr>
          <w:rFonts w:ascii="Bookman Old Style" w:hAnsi="Bookman Old Style" w:cs="Tahoma"/>
          <w:b/>
          <w:bCs/>
          <w:sz w:val="20"/>
          <w:szCs w:val="20"/>
          <w:lang w:eastAsia="hi-IN" w:bidi="hi-IN"/>
        </w:rPr>
        <w:t xml:space="preserve"> na dostawie i montażu nowego agregatu pompowego wraz z nowym układem sterowania dla dwóch agregatów pompowych oraz pracach towarzyszących w przepompowni ścieków sanitarnych w Uniwersyteckim Centrum Klinicznym im. prof. K. Gibińskiego SUM w Katowicach przy ul. Ceglanej 35.</w:t>
      </w:r>
    </w:p>
    <w:p w14:paraId="63A71140" w14:textId="77777777" w:rsidR="008B46A7" w:rsidRPr="008B46A7" w:rsidRDefault="00BF7A4F" w:rsidP="00286E4C">
      <w:pPr>
        <w:pStyle w:val="Bezodstpw"/>
        <w:numPr>
          <w:ilvl w:val="0"/>
          <w:numId w:val="8"/>
        </w:numPr>
        <w:ind w:left="284" w:hanging="284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  <w:r w:rsidRPr="008B46A7">
        <w:rPr>
          <w:rFonts w:ascii="Bookman Old Style" w:hAnsi="Bookman Old Style" w:cs="Tahoma"/>
          <w:sz w:val="20"/>
          <w:szCs w:val="20"/>
          <w:lang w:eastAsia="hi-IN" w:bidi="hi-IN"/>
        </w:rPr>
        <w:t>Wykonawca jest zobowiązany</w:t>
      </w:r>
      <w:r w:rsidR="00D5746E" w:rsidRPr="008B46A7">
        <w:rPr>
          <w:rFonts w:ascii="Bookman Old Style" w:hAnsi="Bookman Old Style" w:cs="Tahoma"/>
          <w:sz w:val="20"/>
          <w:szCs w:val="20"/>
          <w:lang w:eastAsia="hi-IN" w:bidi="hi-IN"/>
        </w:rPr>
        <w:t xml:space="preserve"> w szczególności</w:t>
      </w:r>
      <w:r w:rsidRPr="008B46A7">
        <w:rPr>
          <w:rFonts w:ascii="Bookman Old Style" w:hAnsi="Bookman Old Style" w:cs="Tahoma"/>
          <w:sz w:val="20"/>
          <w:szCs w:val="20"/>
          <w:lang w:eastAsia="hi-IN" w:bidi="hi-IN"/>
        </w:rPr>
        <w:t xml:space="preserve"> do</w:t>
      </w:r>
      <w:r w:rsidR="008B46A7" w:rsidRPr="008B46A7">
        <w:rPr>
          <w:rFonts w:ascii="Bookman Old Style" w:hAnsi="Bookman Old Style" w:cs="Tahoma"/>
          <w:sz w:val="20"/>
          <w:szCs w:val="20"/>
          <w:lang w:eastAsia="hi-IN" w:bidi="hi-IN"/>
        </w:rPr>
        <w:t>:</w:t>
      </w:r>
    </w:p>
    <w:p w14:paraId="1B4DB83E" w14:textId="77777777" w:rsidR="008B46A7" w:rsidRPr="008B46A7" w:rsidRDefault="008B46A7" w:rsidP="00286E4C">
      <w:pPr>
        <w:pStyle w:val="Bezodstpw"/>
        <w:ind w:left="284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  <w:r w:rsidRPr="008B46A7">
        <w:rPr>
          <w:rFonts w:ascii="Bookman Old Style" w:hAnsi="Bookman Old Style" w:cs="Tahoma"/>
          <w:sz w:val="20"/>
          <w:szCs w:val="20"/>
          <w:lang w:eastAsia="hi-IN" w:bidi="hi-IN"/>
        </w:rPr>
        <w:t>a) dostawy i montaż nowego agregatu pompowego wraz z nowym układem sterowania dla dwóch agregatów pompowych</w:t>
      </w:r>
    </w:p>
    <w:p w14:paraId="0FA1DCE5" w14:textId="77777777" w:rsidR="008B46A7" w:rsidRDefault="008B46A7" w:rsidP="00286E4C">
      <w:pPr>
        <w:pStyle w:val="Bezodstpw"/>
        <w:ind w:left="284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  <w:r w:rsidRPr="008B46A7">
        <w:rPr>
          <w:rFonts w:ascii="Bookman Old Style" w:hAnsi="Bookman Old Style" w:cs="Tahoma"/>
          <w:sz w:val="20"/>
          <w:szCs w:val="20"/>
          <w:lang w:eastAsia="hi-IN" w:bidi="hi-IN"/>
        </w:rPr>
        <w:t>b) wykonania robót budowlanych</w:t>
      </w:r>
      <w:r>
        <w:rPr>
          <w:rFonts w:ascii="Bookman Old Style" w:hAnsi="Bookman Old Style" w:cs="Tahoma"/>
          <w:sz w:val="20"/>
          <w:szCs w:val="20"/>
          <w:lang w:eastAsia="hi-IN" w:bidi="hi-IN"/>
        </w:rPr>
        <w:t>.</w:t>
      </w:r>
    </w:p>
    <w:p w14:paraId="4FA403C6" w14:textId="1972D6FF" w:rsidR="008B46A7" w:rsidRPr="008B46A7" w:rsidRDefault="008B46A7" w:rsidP="00286E4C">
      <w:pPr>
        <w:pStyle w:val="Bezodstpw"/>
        <w:ind w:left="284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  <w:r>
        <w:rPr>
          <w:rFonts w:ascii="Bookman Old Style" w:hAnsi="Bookman Old Style" w:cs="Tahoma"/>
          <w:sz w:val="20"/>
          <w:szCs w:val="20"/>
          <w:lang w:eastAsia="hi-IN" w:bidi="hi-IN"/>
        </w:rPr>
        <w:t xml:space="preserve">Szczegółowy zakres przedmiotu zamówienia został opisany w Opisie Przedmiotu Zamówienia stanowiącym załącznik </w:t>
      </w:r>
      <w:r w:rsidR="00B0575B">
        <w:rPr>
          <w:rFonts w:ascii="Bookman Old Style" w:hAnsi="Bookman Old Style" w:cs="Tahoma"/>
          <w:sz w:val="20"/>
          <w:szCs w:val="20"/>
          <w:lang w:eastAsia="hi-IN" w:bidi="hi-IN"/>
        </w:rPr>
        <w:t>2</w:t>
      </w:r>
      <w:r>
        <w:rPr>
          <w:rFonts w:ascii="Bookman Old Style" w:hAnsi="Bookman Old Style" w:cs="Tahoma"/>
          <w:sz w:val="20"/>
          <w:szCs w:val="20"/>
          <w:lang w:eastAsia="hi-IN" w:bidi="hi-IN"/>
        </w:rPr>
        <w:t xml:space="preserve"> do niniejszej umowy.</w:t>
      </w:r>
    </w:p>
    <w:p w14:paraId="6231A0D0" w14:textId="77777777" w:rsidR="005208AD" w:rsidRPr="0054088B" w:rsidRDefault="005208AD" w:rsidP="00286E4C">
      <w:pPr>
        <w:pStyle w:val="Bezodstpw"/>
        <w:jc w:val="both"/>
        <w:rPr>
          <w:rFonts w:ascii="Bookman Old Style" w:hAnsi="Bookman Old Style" w:cs="Tahoma"/>
          <w:sz w:val="20"/>
          <w:szCs w:val="20"/>
          <w:lang w:eastAsia="hi-IN" w:bidi="hi-IN"/>
        </w:rPr>
      </w:pPr>
    </w:p>
    <w:p w14:paraId="24F33C42" w14:textId="77777777" w:rsidR="0054088B" w:rsidRDefault="0054088B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BF0EB3">
        <w:rPr>
          <w:rFonts w:ascii="Bookman Old Style" w:hAnsi="Bookman Old Style"/>
          <w:b/>
          <w:sz w:val="20"/>
        </w:rPr>
        <w:t>§ 2</w:t>
      </w:r>
      <w:r>
        <w:rPr>
          <w:rFonts w:ascii="Bookman Old Style" w:hAnsi="Bookman Old Style"/>
          <w:b/>
          <w:sz w:val="20"/>
        </w:rPr>
        <w:t>.</w:t>
      </w:r>
    </w:p>
    <w:p w14:paraId="225B6AA6" w14:textId="77777777" w:rsidR="00BF7A4F" w:rsidRPr="00BF7A4F" w:rsidRDefault="00BF7A4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</w:pPr>
      <w:r w:rsidRPr="00BF7A4F"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28171E66" w14:textId="77777777" w:rsidR="00BF7A4F" w:rsidRPr="00F11FEE" w:rsidRDefault="00251385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Termin realizacji umowy do</w:t>
      </w:r>
      <w:r w:rsidR="00FB7220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</w:t>
      </w:r>
      <w:r w:rsidR="008B46A7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6 tygodni</w:t>
      </w:r>
      <w:r w:rsidR="00BF7A4F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od daty podpisania umowy.</w:t>
      </w:r>
    </w:p>
    <w:p w14:paraId="19F5FC75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Strony dopuszczają możliwość przedłużenia terminu określonego w ust. 1 w przypadku:</w:t>
      </w:r>
    </w:p>
    <w:p w14:paraId="0CE2E056" w14:textId="77777777" w:rsidR="00BF7A4F" w:rsidRPr="00F11FEE" w:rsidRDefault="00BF7A4F" w:rsidP="00286E4C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68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wstrzymania prac przez Zamawiającego z przyczyn nie leżących po stronie Wykonawcy;</w:t>
      </w:r>
    </w:p>
    <w:p w14:paraId="76C4EFD2" w14:textId="77777777" w:rsidR="00BF7A4F" w:rsidRPr="00F11FEE" w:rsidRDefault="00BF7A4F" w:rsidP="00286E4C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68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wystąpienia siły wyższej uniemożliwiającej prowadzenie prac; za siłę wyższą uważa się wystąpienie nieprzewidywalnych i niezawinionych przez żadną ze Stron zdarzeń, których nie dało się przewidzieć przy zawieraniu umowy.</w:t>
      </w:r>
    </w:p>
    <w:p w14:paraId="7C314E69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Ewentualne zmiany terminu określonego w ust. 1 wymagają formy pisemnej pod rygorem nieważności.</w:t>
      </w:r>
    </w:p>
    <w:p w14:paraId="0A9A0D8E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Wszelkie prace będą wykonywane po uprzednim uzgodnieniu z przedstawicielem Zamawiającego.</w:t>
      </w:r>
    </w:p>
    <w:p w14:paraId="5306BA5B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Przy prowadzeniu prac Wykonawca ma obowiązek stosować wyłącznie materiały zgodne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  <w:t>z Polskimi Normami przenoszącymi normy europejskie, a także posiadające wymagane przepisami atesty, aprobaty, certyfikaty i deklaracje zgodności.</w:t>
      </w:r>
    </w:p>
    <w:p w14:paraId="4428109F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Wykonawca gwarantuje, że przedmiot umowy będzie realizowany zgodnie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  <w:t>z obowiązującymi normami i przepisami, w tym z przepisami BHP i ppoż., przez osoby posiadające potrzebne kwalifikacje.</w:t>
      </w:r>
    </w:p>
    <w:p w14:paraId="50127C40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Wykonawca ponosi odpowiedzialność za wszelkie szkody związane z nieprawidłowym wykonaniem umowy.</w:t>
      </w:r>
    </w:p>
    <w:p w14:paraId="703590F1" w14:textId="77777777" w:rsidR="00BF7A4F" w:rsidRPr="00F11FEE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Wykonanie umowy zostanie potwierdzone protokołem odbioru bez zastrzeżeń, podpisanym przez obie strony umowy. Przed podpisaniem protokołu Wykonawca przekaże Zamawiającemu dokumentację zawierającą protokoły badań i sprawdzeń,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lastRenderedPageBreak/>
        <w:t>atesty higieniczne, aprobaty, certyfikaty, deklaracje zgodności itp.</w:t>
      </w:r>
    </w:p>
    <w:p w14:paraId="52066AC1" w14:textId="77777777" w:rsidR="00BF7A4F" w:rsidRPr="00BF7A4F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Wy</w:t>
      </w:r>
      <w:r w:rsidR="00251385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konawca udziela Zamawiającemu </w:t>
      </w:r>
      <w:r w:rsidR="000D44C8" w:rsidRPr="00F11FEE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3</w:t>
      </w:r>
      <w:r w:rsidR="00251385" w:rsidRPr="00F11FEE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6</w:t>
      </w:r>
      <w:r w:rsidRPr="00F11FEE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-miesięcznej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gwarancji jakości na</w:t>
      </w:r>
      <w:r w:rsidR="00921070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dostarczone</w:t>
      </w:r>
      <w:r w:rsidR="00921070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urządzenia i</w:t>
      </w: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wykonane prace. Okres gwarancji rozpoczyna się z dniem odbioru przedmiotu umowy. </w:t>
      </w:r>
      <w:r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</w: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 razie niewykonania obowiązków wynikających z gwarancji przez Wykonawcę, Zamawiający będzie uprawniony do powierzenia ich wykonania osobie trzeciej na koszt Wykonawcy.</w:t>
      </w:r>
    </w:p>
    <w:p w14:paraId="5B3A5C08" w14:textId="77777777" w:rsidR="00BF7A4F" w:rsidRPr="00FE551F" w:rsidRDefault="00BF7A4F" w:rsidP="00286E4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Osobami uprawnionymi do występowania w imieniu stron są: ze strony </w:t>
      </w:r>
      <w:r w:rsidR="00251385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</w: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Zamawiającego </w:t>
      </w:r>
      <w:r w:rsidR="00286E4C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…………….</w:t>
      </w: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(tel. </w:t>
      </w:r>
      <w:r w:rsidR="00286E4C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………………</w:t>
      </w:r>
      <w:r w:rsidRPr="00BF7A4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), ze strony Wykonawcy </w:t>
      </w:r>
      <w:r w:rsidR="00286E4C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………………………..</w:t>
      </w:r>
      <w:r w:rsidRPr="00FE551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(tel. </w:t>
      </w:r>
      <w:r w:rsidR="00286E4C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………………….</w:t>
      </w:r>
      <w:r w:rsidRPr="00FE551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).</w:t>
      </w:r>
    </w:p>
    <w:p w14:paraId="68E98AA7" w14:textId="77777777" w:rsidR="00BF7A4F" w:rsidRPr="00FE551F" w:rsidRDefault="00BF7A4F" w:rsidP="00286E4C">
      <w:pPr>
        <w:spacing w:after="0" w:line="240" w:lineRule="auto"/>
        <w:rPr>
          <w:rFonts w:ascii="Bookman Old Style" w:hAnsi="Bookman Old Style"/>
          <w:b/>
          <w:sz w:val="20"/>
        </w:rPr>
      </w:pPr>
    </w:p>
    <w:p w14:paraId="62790A26" w14:textId="77777777" w:rsidR="00FE551F" w:rsidRPr="00FE551F" w:rsidRDefault="00FE551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  <w:t>§ 3</w:t>
      </w:r>
    </w:p>
    <w:p w14:paraId="588739B5" w14:textId="77777777" w:rsidR="00FE551F" w:rsidRPr="00FE551F" w:rsidRDefault="00FE551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56BDAFCA" w14:textId="77777777" w:rsidR="00FE551F" w:rsidRPr="00FE551F" w:rsidRDefault="00FE551F" w:rsidP="00286E4C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Wynagrodzenie Wykonawcy za należyte zrealizowanie całej umowy jest ryczałtowe 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i wynosi netto </w:t>
      </w:r>
      <w:r w:rsid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…………….</w:t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zł, podatek VAT </w:t>
      </w:r>
      <w:r w:rsid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…………..</w:t>
      </w:r>
      <w:r w:rsidRPr="00FE551F">
        <w:rPr>
          <w:rFonts w:ascii="Bookman Old Style" w:eastAsia="Arial Unicode MS" w:hAnsi="Tahoma" w:cs="Tahoma"/>
          <w:kern w:val="1"/>
          <w:sz w:val="20"/>
          <w:szCs w:val="20"/>
          <w:lang w:eastAsia="hi-IN" w:bidi="hi-IN"/>
        </w:rPr>
        <w:t>‬</w:t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zł, brutto </w:t>
      </w:r>
      <w:r w:rsid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……………</w:t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zł (słownie:</w:t>
      </w:r>
      <w:r w:rsid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…………………</w:t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/100).</w:t>
      </w:r>
      <w:r w:rsidR="005B3DFA">
        <w:t>‬</w:t>
      </w:r>
      <w:r w:rsidR="00DB78B9">
        <w:t>‬</w:t>
      </w:r>
      <w:r w:rsidR="008166FF">
        <w:t>‬</w:t>
      </w:r>
    </w:p>
    <w:p w14:paraId="460DCCD2" w14:textId="77777777" w:rsidR="00FE551F" w:rsidRPr="00F11FEE" w:rsidRDefault="00FE551F" w:rsidP="00286E4C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wynagrodzeniu zawarte są koszty wszystkich prac niezbędnych do całkowitego </w:t>
      </w: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wykonania przedmiotu umowy i określonych w niniejszej umowie.</w:t>
      </w:r>
    </w:p>
    <w:p w14:paraId="1A777879" w14:textId="77777777" w:rsidR="00FE551F" w:rsidRPr="00F11FEE" w:rsidRDefault="00FE551F" w:rsidP="00286E4C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Zapłata za usługę nastąpi jednorazowo, przele</w:t>
      </w:r>
      <w:r w:rsidR="00251385"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wem po jej wykonaniu, w ciągu 30</w:t>
      </w: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dni </w:t>
      </w: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  <w:t xml:space="preserve">od otrzymania przez Zamawiającego faktury VAT wystawionej na podstawie protokołu, </w:t>
      </w: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  <w:t>o którym mowa w § 2 ust. 8 na rachunek bankowy Wykonawcy</w:t>
      </w:r>
      <w:r w:rsidR="00286E4C"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………………………..</w:t>
      </w: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. Zmiana rachunku bankowego Wykonawcy wymaga formy pisemnej w postaci aneksu.</w:t>
      </w:r>
    </w:p>
    <w:p w14:paraId="745567CF" w14:textId="77777777" w:rsidR="00FE551F" w:rsidRPr="00F11FEE" w:rsidRDefault="00FE551F" w:rsidP="00286E4C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W przypadku gdyby Wykonawca zamieścił na fakturze inny termin płatności niż określony w niniejszej umowie, obowiązuje termin płatności określony w umowie.</w:t>
      </w:r>
    </w:p>
    <w:p w14:paraId="0B7C76B3" w14:textId="77777777" w:rsidR="00FE551F" w:rsidRPr="00F11FEE" w:rsidRDefault="00FE551F" w:rsidP="00286E4C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14:paraId="40E2664D" w14:textId="77777777" w:rsidR="005E09D3" w:rsidRPr="005E09D3" w:rsidRDefault="005E09D3" w:rsidP="00286E4C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Na</w:t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podstawie art. 12 ust. 4i i 4j oraz art. 15d ustawy o podatku dochodowym od osób prawnych (tekst jednolity: Dz. U. z 2020 r. poz. 1406 z późn. zm.):</w:t>
      </w:r>
    </w:p>
    <w:p w14:paraId="487B776E" w14:textId="77777777" w:rsidR="005E09D3" w:rsidRPr="005E09D3" w:rsidRDefault="005E09D3" w:rsidP="00286E4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Wykonawca ma obowiązek wskazania w umowie rachunku bankowego,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który jest zgodny z rachunkiem bankowym przypisanym mu w wykazie podmiotów zarejestrowanych jako podatnicy VAT, w tym podmiotów których rejestracja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jako podatników VAT została przywrócona, prowadzonym przez Szefa Krajowej Administracji Skarbowej zgodnie z art. 96b ustawy o podatku od towarów i usług.</w:t>
      </w:r>
    </w:p>
    <w:p w14:paraId="43A1A089" w14:textId="77777777" w:rsidR="005E09D3" w:rsidRPr="005E09D3" w:rsidRDefault="005E09D3" w:rsidP="00286E4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przypadku zmiany rachunku bankowego lub wykreślenia wskazanego w pkt. a) rachunku bankowego Wykonawcy z wykazu jest on zobowiązany do poinformowania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o tym fakcie Zamawiającego w terminie 1 dnia od momentu zaistnienia zmiany. Informacja winna zawierać nowy numer rachunku bankowego umieszczony w wykazie, na który mają zostać dokonane płatności, i być podpisana przez osoby upoważnione do reprezentowania Wykonawcy oraz w pierwszej kolejności przekazana Zamawiającemu drogą elektroniczną (na adres poczty elektronicznej: </w:t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u w:val="single"/>
          <w:lang w:eastAsia="hi-IN" w:bidi="hi-IN"/>
        </w:rPr>
        <w:t>ksiegowosc@uck.katowice.pl</w:t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), a następnie w oryginale do siedziby Zamawiającego. Informacja, o której mowa powyżej, stanowi podstawę do sporządzenia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przez Zamawiającego aneksu do umowy w zakresie zmiany rachunku bankowego.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przypadku poinformowania Zamawiającego o zmianie rachunku bankowego,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jego wykreślenia lub stwierdzenia przez Zamawiającego wykreślenia wskazanego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w pkt. a) rachunku bankowego Wykonawcy z wykazu, płatność wymagalna zostaje zawieszona do dnia wskazania przez Wykonawcę innego rachunku, który znajduje się w wykazie, o którym mowa w pkt. a).</w:t>
      </w:r>
    </w:p>
    <w:p w14:paraId="2A987EFD" w14:textId="77777777" w:rsidR="005E09D3" w:rsidRPr="005E09D3" w:rsidRDefault="005E09D3" w:rsidP="00286E4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przypadku zawieszenia terminu płatności faktury zgodnie z pkt. b), który został określony zgodnie z niniejszą umową, Wykonawcy nie będzie przysługiwało prawo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do naliczania dodatkowych opłat, kar, rekompensat, ani nie będzie naliczał odsetek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za powstałe opóźnienie w zapłacie faktury.</w:t>
      </w:r>
    </w:p>
    <w:p w14:paraId="374C73DF" w14:textId="77777777" w:rsidR="005E09D3" w:rsidRPr="005E09D3" w:rsidRDefault="005E09D3" w:rsidP="00286E4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przypadku, jeżeli Zamawiający dokona wpłaty na rachunek bankowy Wykonawcy wskazany w umowie, a rachunek ten na dzień zlecenia przelewu nie będzie ujęty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wykazie, o którym mowa w pkt. a) Wykonawca zobowiązany będzie do zapłaty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na rzecz Zamawiającego kary umownej w wysokości równowartości sankcji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z powyższych punktów, albo szkody jaką Zamawiający poniesie z tego tytułu. </w:t>
      </w:r>
      <w:r w:rsid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Kara umowna będzie płatna n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a</w:t>
      </w:r>
      <w:r w:rsidRPr="005E09D3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podstawie noty księgowej wystawionej przez Zmawiającego w terminie 7 dni od daty jej wystawienia.</w:t>
      </w:r>
    </w:p>
    <w:p w14:paraId="0B060230" w14:textId="77777777" w:rsidR="0054088B" w:rsidRDefault="0054088B" w:rsidP="00286E4C">
      <w:pPr>
        <w:spacing w:after="0" w:line="240" w:lineRule="auto"/>
        <w:rPr>
          <w:rFonts w:ascii="Bookman Old Style" w:hAnsi="Bookman Old Style"/>
          <w:sz w:val="20"/>
        </w:rPr>
      </w:pPr>
    </w:p>
    <w:p w14:paraId="008EAC8E" w14:textId="77777777" w:rsidR="00E447AF" w:rsidRPr="0037663E" w:rsidRDefault="00E447AF" w:rsidP="00286E4C">
      <w:pPr>
        <w:spacing w:after="0" w:line="240" w:lineRule="auto"/>
        <w:rPr>
          <w:rFonts w:ascii="Bookman Old Style" w:hAnsi="Bookman Old Style"/>
          <w:sz w:val="20"/>
        </w:rPr>
      </w:pPr>
    </w:p>
    <w:p w14:paraId="7C7E7124" w14:textId="77777777" w:rsidR="0054088B" w:rsidRDefault="0054088B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BF0EB3">
        <w:rPr>
          <w:rFonts w:ascii="Bookman Old Style" w:hAnsi="Bookman Old Style"/>
          <w:b/>
          <w:sz w:val="20"/>
        </w:rPr>
        <w:t>§ 4</w:t>
      </w:r>
      <w:r>
        <w:rPr>
          <w:rFonts w:ascii="Bookman Old Style" w:hAnsi="Bookman Old Style"/>
          <w:b/>
          <w:sz w:val="20"/>
        </w:rPr>
        <w:t>.</w:t>
      </w:r>
    </w:p>
    <w:p w14:paraId="19C75CB4" w14:textId="77777777" w:rsidR="00FE551F" w:rsidRPr="00FE551F" w:rsidRDefault="00FE551F" w:rsidP="00286E4C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 w:cs="Tahoma"/>
          <w:b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Lucida Sans Unicode" w:hAnsi="Bookman Old Style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14:paraId="103C36B1" w14:textId="77777777" w:rsidR="00FE551F" w:rsidRPr="00FE551F" w:rsidRDefault="00FE551F" w:rsidP="00286E4C">
      <w:pPr>
        <w:widowControl w:val="0"/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284" w:hanging="284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Wykonawca</w:t>
      </w:r>
      <w:r w:rsidRPr="00FE551F">
        <w:rPr>
          <w:rFonts w:ascii="Bookman Old Style" w:eastAsia="Lucida Sans Unicode" w:hAnsi="Bookman Old Style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FE551F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zapłaci Zamawiającemu kary umowne:</w:t>
      </w:r>
    </w:p>
    <w:p w14:paraId="710ADAD9" w14:textId="77777777" w:rsidR="00FE551F" w:rsidRPr="00FE551F" w:rsidRDefault="00FE551F" w:rsidP="00286E4C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wysokości 1% kwoty wynagrodzenia brutto określonej w § 3 ust. 1 umowy, 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za każdy dzień 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zwłoki</w:t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 w wykonaniu umowy względem terminu określonego zgodnie 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z § 2 ust. 1 umowy,</w:t>
      </w:r>
    </w:p>
    <w:p w14:paraId="487A99AA" w14:textId="77777777" w:rsidR="00FE551F" w:rsidRPr="00FE551F" w:rsidRDefault="00FE551F" w:rsidP="00286E4C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568" w:hanging="284"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w wysokości 10% kwoty wynagrodzenia brutto określonego w § 3 ust. 1 niniejszej umowy w przypadku rozwiązania umowy ze skutkiem natychmiastowym </w:t>
      </w:r>
      <w:r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br/>
      </w:r>
      <w:r w:rsidRPr="00FE551F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lub odstąpienia od umowy z przyczyn, za które odpowiada Wykonawca.</w:t>
      </w:r>
    </w:p>
    <w:p w14:paraId="2265D8B7" w14:textId="77777777" w:rsidR="00286E4C" w:rsidRPr="00286E4C" w:rsidRDefault="00286E4C" w:rsidP="00286E4C">
      <w:pPr>
        <w:widowControl w:val="0"/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 xml:space="preserve">Należność z tytułu kary umownej będzie płatna w terminie 7 dni od daty wystawienia przez Zamawiającego noty obciążeniowej. </w:t>
      </w:r>
    </w:p>
    <w:p w14:paraId="3837A2AC" w14:textId="77777777" w:rsidR="00286E4C" w:rsidRPr="00286E4C" w:rsidRDefault="00286E4C" w:rsidP="00286E4C">
      <w:pPr>
        <w:widowControl w:val="0"/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Dla skuteczności oświadczenia o obciążeniu karą umowną, wystarczające jest jego przesłanie na adres Wykonawcy wskazany w umowie.</w:t>
      </w:r>
    </w:p>
    <w:p w14:paraId="4968712F" w14:textId="77777777" w:rsidR="00286E4C" w:rsidRPr="00286E4C" w:rsidRDefault="00286E4C" w:rsidP="00286E4C">
      <w:pPr>
        <w:widowControl w:val="0"/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</w:pPr>
      <w:r w:rsidRPr="00286E4C">
        <w:rPr>
          <w:rFonts w:ascii="Bookman Old Style" w:eastAsia="Arial Unicode MS" w:hAnsi="Bookman Old Style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14:paraId="46CAE39A" w14:textId="77777777" w:rsidR="00286E4C" w:rsidRDefault="00286E4C" w:rsidP="00286E4C">
      <w:pPr>
        <w:widowControl w:val="0"/>
        <w:suppressAutoHyphens/>
        <w:spacing w:after="0" w:line="240" w:lineRule="auto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</w:p>
    <w:p w14:paraId="708A6861" w14:textId="77777777" w:rsidR="0054088B" w:rsidRPr="006D39AB" w:rsidRDefault="0054088B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6D39AB">
        <w:rPr>
          <w:rFonts w:ascii="Bookman Old Style" w:hAnsi="Bookman Old Style"/>
          <w:b/>
          <w:sz w:val="20"/>
        </w:rPr>
        <w:t>§ 5.</w:t>
      </w:r>
    </w:p>
    <w:p w14:paraId="08D33E7D" w14:textId="77777777" w:rsidR="0016244B" w:rsidRPr="006D39AB" w:rsidRDefault="0016244B" w:rsidP="006D39AB">
      <w:pPr>
        <w:pStyle w:val="Bezodstpw"/>
        <w:jc w:val="center"/>
        <w:rPr>
          <w:rFonts w:ascii="Bookman Old Style" w:eastAsia="Arial Unicode MS" w:hAnsi="Bookman Old Style" w:cs="Tahoma"/>
          <w:b/>
          <w:kern w:val="1"/>
          <w:sz w:val="20"/>
          <w:szCs w:val="20"/>
          <w:lang w:eastAsia="hi-IN" w:bidi="hi-IN"/>
        </w:rPr>
      </w:pPr>
      <w:r w:rsidRPr="006D39AB">
        <w:rPr>
          <w:rFonts w:ascii="Bookman Old Style" w:eastAsia="Arial Unicode MS" w:hAnsi="Bookman Old Style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2B10EE98" w14:textId="77777777" w:rsidR="006D39AB" w:rsidRPr="006D39AB" w:rsidRDefault="006D39AB" w:rsidP="006D39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6D39AB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439E0500" w14:textId="77777777" w:rsidR="0016244B" w:rsidRPr="00F11FEE" w:rsidRDefault="0016244B" w:rsidP="00286E4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6D39AB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Zamawiający może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rozwiązać umowę ze skutkiem natychmiastowym w przypadku,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  <w:t>gdy Wykonawca:</w:t>
      </w:r>
    </w:p>
    <w:p w14:paraId="2032AB4A" w14:textId="77777777" w:rsidR="0016244B" w:rsidRPr="00F11FEE" w:rsidRDefault="0016244B" w:rsidP="00286E4C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568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nie podejmie prac związanych z realizacją umowy w ciągu </w:t>
      </w:r>
      <w:r w:rsidR="008166FF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5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dni od daty jej zawarcia lub</w:t>
      </w:r>
    </w:p>
    <w:p w14:paraId="52E20B00" w14:textId="77777777" w:rsidR="0016244B" w:rsidRPr="00F11FEE" w:rsidRDefault="0016244B" w:rsidP="00286E4C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568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opóźnienie w realizacji umowy przekroczy </w:t>
      </w:r>
      <w:r w:rsidR="007E6433"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5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dni.</w:t>
      </w:r>
    </w:p>
    <w:p w14:paraId="44CCE607" w14:textId="77777777" w:rsidR="0016244B" w:rsidRPr="00F11FEE" w:rsidRDefault="0016244B" w:rsidP="00286E4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W przypadku rozwiązania lub odstąpienia od umowy Wykonawca może żądać jedynie wynagrodzenia za część umowy wykonaną do dnia rozwiązania lub odstąpienia </w:t>
      </w: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  <w:t>od umowy.</w:t>
      </w:r>
    </w:p>
    <w:p w14:paraId="03A16B05" w14:textId="77777777" w:rsidR="0016244B" w:rsidRPr="0016244B" w:rsidRDefault="0016244B" w:rsidP="00286E4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</w:pPr>
      <w:r w:rsidRPr="00F11FEE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Rozwiązanie umowy na podstawie ust. 2 niniejszego paragrafu nie zwalnia</w:t>
      </w:r>
      <w:r w:rsidRPr="0016244B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 xml:space="preserve"> Wykonawcy </w:t>
      </w:r>
      <w:r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br/>
      </w:r>
      <w:r w:rsidRPr="0016244B">
        <w:rPr>
          <w:rFonts w:ascii="Bookman Old Style" w:eastAsia="Lucida Sans Unicode" w:hAnsi="Bookman Old Style" w:cs="Tahoma"/>
          <w:kern w:val="1"/>
          <w:sz w:val="20"/>
          <w:szCs w:val="20"/>
          <w:lang w:eastAsia="hi-IN" w:bidi="hi-IN"/>
        </w:rPr>
        <w:t>od obowiązku zapłaty kar umownych i odszkodowań.</w:t>
      </w:r>
    </w:p>
    <w:p w14:paraId="62935570" w14:textId="77777777" w:rsidR="00A7143B" w:rsidRPr="0016244B" w:rsidRDefault="00A7143B" w:rsidP="00286E4C">
      <w:pPr>
        <w:spacing w:after="0" w:line="240" w:lineRule="auto"/>
        <w:rPr>
          <w:rFonts w:ascii="Bookman Old Style" w:hAnsi="Bookman Old Style"/>
          <w:sz w:val="20"/>
        </w:rPr>
      </w:pPr>
    </w:p>
    <w:p w14:paraId="4941937C" w14:textId="77777777" w:rsidR="0054088B" w:rsidRPr="0016244B" w:rsidRDefault="0054088B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16244B">
        <w:rPr>
          <w:rFonts w:ascii="Bookman Old Style" w:hAnsi="Bookman Old Style"/>
          <w:b/>
          <w:sz w:val="20"/>
        </w:rPr>
        <w:t>§ 6.</w:t>
      </w:r>
    </w:p>
    <w:p w14:paraId="73C3E82A" w14:textId="77777777" w:rsidR="0016244B" w:rsidRPr="0016244B" w:rsidRDefault="0016244B" w:rsidP="00286E4C">
      <w:pPr>
        <w:pStyle w:val="Bezodstpw"/>
        <w:jc w:val="center"/>
        <w:rPr>
          <w:rFonts w:ascii="Bookman Old Style" w:hAnsi="Bookman Old Style" w:cs="Tahoma"/>
          <w:b/>
          <w:sz w:val="20"/>
          <w:szCs w:val="20"/>
        </w:rPr>
      </w:pPr>
      <w:r w:rsidRPr="0016244B">
        <w:rPr>
          <w:rFonts w:ascii="Bookman Old Style" w:eastAsia="Arial Unicode MS" w:hAnsi="Bookman Old Style" w:cs="Tahoma"/>
          <w:b/>
          <w:kern w:val="1"/>
          <w:sz w:val="20"/>
          <w:szCs w:val="20"/>
          <w:lang w:eastAsia="hi-IN" w:bidi="hi-IN"/>
        </w:rPr>
        <w:t>ZINTEGROWANY SYSTEM</w:t>
      </w:r>
      <w:r w:rsidRPr="0016244B">
        <w:rPr>
          <w:rFonts w:ascii="Bookman Old Style" w:hAnsi="Bookman Old Style" w:cs="Tahoma"/>
          <w:b/>
          <w:sz w:val="20"/>
          <w:szCs w:val="20"/>
        </w:rPr>
        <w:t xml:space="preserve"> ZARZĄDZANIA JAKOŚCIĄ </w:t>
      </w:r>
    </w:p>
    <w:p w14:paraId="3DAE9795" w14:textId="77777777" w:rsidR="00BD6AC4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16244B">
        <w:rPr>
          <w:rFonts w:ascii="Bookman Old Style" w:hAnsi="Bookman Old Style"/>
          <w:sz w:val="20"/>
        </w:rPr>
        <w:t>Przed przystąpieniem do prac na terenie Zamawiającego, Wykonawca zostanie zapoznany z treścią procedury Zamawiającego PB – 4.4.6-02 „Organizowanie prac związanych z zagrożeniami przez wykonawców” oraz z wymaganiami dotyczącymi</w:t>
      </w:r>
      <w:r w:rsidRPr="00BD6AC4">
        <w:rPr>
          <w:rFonts w:ascii="Bookman Old Style" w:hAnsi="Bookman Old Style"/>
          <w:sz w:val="20"/>
        </w:rPr>
        <w:t xml:space="preserve"> bezpieczeństwa i higieny pracy i ochrony przeciwpożarowej.</w:t>
      </w:r>
    </w:p>
    <w:p w14:paraId="6DFA0093" w14:textId="77777777" w:rsidR="00BD6AC4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D6AC4">
        <w:rPr>
          <w:rFonts w:ascii="Bookman Old Style" w:hAnsi="Bookman Old Style"/>
          <w:sz w:val="20"/>
        </w:rPr>
        <w:t>Informacje, o których mowa w ust. 1 Wykonawca jest zobowiązany przekazać podwykonawcom oraz osobom wykonującym prace na terenie Zamawiającego.</w:t>
      </w:r>
    </w:p>
    <w:p w14:paraId="2AF4F240" w14:textId="77777777" w:rsidR="00BD6AC4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D6AC4">
        <w:rPr>
          <w:rFonts w:ascii="Bookman Old Style" w:hAnsi="Bookman Old Style"/>
          <w:sz w:val="20"/>
        </w:rPr>
        <w:t xml:space="preserve">Nieprzestrzeganie przez pracowników Wykonawcy lub jego podwykonawcy zasad określonych w procedurze PB – 4.4.6-02 może skutkować wstrzymaniem prac </w:t>
      </w:r>
      <w:r>
        <w:rPr>
          <w:rFonts w:ascii="Bookman Old Style" w:hAnsi="Bookman Old Style"/>
          <w:sz w:val="20"/>
        </w:rPr>
        <w:br/>
      </w:r>
      <w:r w:rsidRPr="00BD6AC4">
        <w:rPr>
          <w:rFonts w:ascii="Bookman Old Style" w:hAnsi="Bookman Old Style"/>
          <w:sz w:val="20"/>
        </w:rPr>
        <w:t>przez Zamawiającego, a w przypadku nieosiągnięcia zadowalającego poziomu przeciwdziałania zagrożeniom – rozwiązaniem umowy z winy Wykonawcy.</w:t>
      </w:r>
    </w:p>
    <w:p w14:paraId="11FE5BFE" w14:textId="77777777" w:rsidR="00BD6AC4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D6AC4">
        <w:rPr>
          <w:rFonts w:ascii="Bookman Old Style" w:hAnsi="Bookman Old Style"/>
          <w:sz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661BD179" w14:textId="77777777" w:rsidR="00BD6AC4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D6AC4">
        <w:rPr>
          <w:rFonts w:ascii="Bookman Old Style" w:hAnsi="Bookman Old Style"/>
          <w:sz w:val="20"/>
        </w:rPr>
        <w:t>Wykonawca oświadcza, że jego pracownicy, przebywający na terenie Zamawiającego będą wyposażeni w identyfikatory lub ubrania robocze z widoczną nazwą firmy.</w:t>
      </w:r>
    </w:p>
    <w:p w14:paraId="5440039F" w14:textId="77777777" w:rsidR="0054088B" w:rsidRPr="00BD6AC4" w:rsidRDefault="00BD6AC4" w:rsidP="00286E4C">
      <w:pPr>
        <w:pStyle w:val="Akapitzlist"/>
        <w:numPr>
          <w:ilvl w:val="0"/>
          <w:numId w:val="28"/>
        </w:numPr>
        <w:suppressAutoHyphens/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D6AC4">
        <w:rPr>
          <w:rFonts w:ascii="Bookman Old Style" w:hAnsi="Bookman Old Style"/>
          <w:sz w:val="20"/>
        </w:rPr>
        <w:t>Zamawiający powołuje Koordynatora BHP w osobie: Dorota Badura-Respondek.</w:t>
      </w:r>
    </w:p>
    <w:p w14:paraId="36D7BD7C" w14:textId="77777777" w:rsidR="002D2306" w:rsidRPr="0037663E" w:rsidRDefault="002D2306" w:rsidP="00286E4C">
      <w:pPr>
        <w:spacing w:after="0" w:line="240" w:lineRule="auto"/>
        <w:rPr>
          <w:rFonts w:ascii="Bookman Old Style" w:hAnsi="Bookman Old Style"/>
          <w:sz w:val="20"/>
        </w:rPr>
      </w:pPr>
    </w:p>
    <w:p w14:paraId="0D8D05E8" w14:textId="77777777" w:rsidR="0054088B" w:rsidRDefault="0054088B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§ 7.</w:t>
      </w:r>
    </w:p>
    <w:p w14:paraId="7628502C" w14:textId="77777777" w:rsidR="0016244B" w:rsidRPr="003F7049" w:rsidRDefault="0016244B" w:rsidP="00286E4C">
      <w:pPr>
        <w:pStyle w:val="Bezodstpw"/>
        <w:jc w:val="center"/>
        <w:rPr>
          <w:rFonts w:ascii="Bookman Old Style" w:eastAsia="Arial Unicode MS" w:hAnsi="Bookman Old Style" w:cs="Tahoma"/>
          <w:b/>
          <w:kern w:val="1"/>
          <w:sz w:val="20"/>
          <w:szCs w:val="20"/>
          <w:lang w:eastAsia="hi-IN" w:bidi="hi-IN"/>
        </w:rPr>
      </w:pPr>
      <w:r w:rsidRPr="003F7049">
        <w:rPr>
          <w:rFonts w:ascii="Bookman Old Style" w:eastAsia="Arial Unicode MS" w:hAnsi="Bookman Old Style" w:cs="Tahoma"/>
          <w:b/>
          <w:kern w:val="1"/>
          <w:sz w:val="20"/>
          <w:szCs w:val="20"/>
          <w:lang w:eastAsia="hi-IN" w:bidi="hi-IN"/>
        </w:rPr>
        <w:t>POSTANOWIENIA KOŃCOWE</w:t>
      </w:r>
    </w:p>
    <w:p w14:paraId="03989F59" w14:textId="77777777" w:rsidR="003F7049" w:rsidRPr="003F7049" w:rsidRDefault="003F7049" w:rsidP="00286E4C">
      <w:pPr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 xml:space="preserve">W sprawach nieuregulowanych niniejszą umową zastosowanie mają przepisy ustawy </w:t>
      </w: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br/>
      </w: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z dnia 23 kwietnia 1964 r. - Kodeks cywilny.</w:t>
      </w:r>
    </w:p>
    <w:p w14:paraId="1125DA73" w14:textId="77777777" w:rsidR="003F7049" w:rsidRPr="003F7049" w:rsidRDefault="003F7049" w:rsidP="00286E4C">
      <w:pPr>
        <w:pStyle w:val="Akapitzlist"/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 xml:space="preserve">Wykonawca nie może bez uzyskania wcześniejszej pisemnej zgody Zamawiającego, przelać jakichkolwiek praw lub obowiązków wynikających z niniejszej umowy na osoby trzecie. Czynność prawna mająca na celu zmianę wierzyciela może nastąpić wyłącznie </w:t>
      </w: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br/>
      </w: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po uprzednim wyrażeniu pisemnej zgody przez podmiot tworzący Zamawiającego.</w:t>
      </w:r>
    </w:p>
    <w:p w14:paraId="743A1B55" w14:textId="77777777" w:rsidR="003F7049" w:rsidRPr="003F7049" w:rsidRDefault="003F7049" w:rsidP="00286E4C">
      <w:pPr>
        <w:pStyle w:val="Akapitzlist"/>
        <w:widowControl w:val="0"/>
        <w:numPr>
          <w:ilvl w:val="0"/>
          <w:numId w:val="2"/>
        </w:numPr>
        <w:tabs>
          <w:tab w:val="clear" w:pos="737"/>
          <w:tab w:val="num" w:pos="-284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lastRenderedPageBreak/>
        <w:t>Wszelkie zmiany i uzupełnienia niniejszej umowy wymagają formy pisemnej pod rygorem nieważności.</w:t>
      </w:r>
    </w:p>
    <w:p w14:paraId="74377680" w14:textId="77777777" w:rsidR="003F7049" w:rsidRPr="00A25375" w:rsidRDefault="003F7049" w:rsidP="00286E4C">
      <w:pPr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3F7049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 xml:space="preserve">Spory wynikłe w trakcie realizacji umowy rozstrzygać będzie sąd właściwy ze względu </w:t>
      </w: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br/>
      </w:r>
      <w:r w:rsidRPr="00A25375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na siedzibę Zamawiającego.</w:t>
      </w:r>
    </w:p>
    <w:p w14:paraId="0EC9F8A0" w14:textId="1AF32E6C" w:rsidR="003F7049" w:rsidRPr="00A25375" w:rsidRDefault="003F7049" w:rsidP="00286E4C">
      <w:pPr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A25375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Zlecenie jakichkolwiek robót podwykonawcom wymaga pisemnej zgody Zamawiającego.</w:t>
      </w:r>
    </w:p>
    <w:p w14:paraId="7553C9CB" w14:textId="77777777" w:rsidR="003F7049" w:rsidRPr="00A25375" w:rsidRDefault="003F7049" w:rsidP="00286E4C">
      <w:pPr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A25375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Roboty zostaną wykonane z materiałów Wykonawcy.</w:t>
      </w:r>
    </w:p>
    <w:p w14:paraId="2A716F60" w14:textId="77777777" w:rsidR="003F7049" w:rsidRPr="00A25375" w:rsidRDefault="003F7049" w:rsidP="00286E4C">
      <w:pPr>
        <w:widowControl w:val="0"/>
        <w:numPr>
          <w:ilvl w:val="0"/>
          <w:numId w:val="2"/>
        </w:numPr>
        <w:tabs>
          <w:tab w:val="clear" w:pos="737"/>
        </w:tabs>
        <w:suppressAutoHyphens/>
        <w:autoSpaceDE w:val="0"/>
        <w:spacing w:after="0" w:line="240" w:lineRule="auto"/>
        <w:ind w:left="284" w:hanging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 w:rsidRPr="00A25375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 xml:space="preserve">Umowa została sporządzona w trzech jednobrzmiących egzemplarzach, </w:t>
      </w:r>
      <w:r w:rsidRPr="00A25375"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br/>
        <w:t>jeden dla Wykonawcy, a dwa dla Zamawiającego.</w:t>
      </w:r>
    </w:p>
    <w:p w14:paraId="5CCA8ED0" w14:textId="77777777" w:rsidR="009E373E" w:rsidRDefault="009E373E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</w:p>
    <w:p w14:paraId="61D5B2B4" w14:textId="77777777" w:rsidR="009E373E" w:rsidRDefault="009E373E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</w:p>
    <w:p w14:paraId="5E3587DE" w14:textId="77777777" w:rsidR="009E373E" w:rsidRDefault="009E373E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Załączniki:</w:t>
      </w:r>
    </w:p>
    <w:p w14:paraId="46AA3FBE" w14:textId="77777777" w:rsidR="009E373E" w:rsidRDefault="009E373E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- zał. nr 1 (oferta Wykonawcy)</w:t>
      </w:r>
    </w:p>
    <w:p w14:paraId="0C5C2BAD" w14:textId="77777777" w:rsidR="008166FF" w:rsidRDefault="008166FF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  <w:r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  <w:t>- zał. Nr 2 Opis Przedmiotu Zamówienia</w:t>
      </w:r>
    </w:p>
    <w:p w14:paraId="4704428C" w14:textId="77777777" w:rsidR="009E373E" w:rsidRDefault="009E373E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</w:p>
    <w:p w14:paraId="0979BF44" w14:textId="77777777" w:rsidR="00DB78B9" w:rsidRDefault="00DB78B9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</w:p>
    <w:p w14:paraId="1EAB5558" w14:textId="77777777" w:rsidR="00DB78B9" w:rsidRPr="003F7049" w:rsidRDefault="00DB78B9" w:rsidP="00286E4C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Bookman Old Style" w:eastAsia="Arial" w:hAnsi="Bookman Old Style" w:cs="Tahoma"/>
          <w:kern w:val="1"/>
          <w:sz w:val="20"/>
          <w:szCs w:val="20"/>
          <w:lang w:eastAsia="ar-SA"/>
        </w:rPr>
      </w:pPr>
    </w:p>
    <w:p w14:paraId="2DF5C8F1" w14:textId="77777777" w:rsidR="0054088B" w:rsidRPr="00BF0EB3" w:rsidRDefault="0054088B" w:rsidP="00286E4C">
      <w:pPr>
        <w:spacing w:after="0" w:line="240" w:lineRule="auto"/>
        <w:rPr>
          <w:rFonts w:ascii="Bookman Old Style" w:hAnsi="Bookman Old Style"/>
          <w:sz w:val="20"/>
        </w:rPr>
      </w:pPr>
    </w:p>
    <w:p w14:paraId="492A9353" w14:textId="77777777" w:rsidR="0054088B" w:rsidRPr="00BF0EB3" w:rsidRDefault="0088695F" w:rsidP="00286E4C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WYKONAWCA</w:t>
      </w:r>
      <w:r w:rsidR="0054088B" w:rsidRPr="00BF0EB3">
        <w:rPr>
          <w:rFonts w:ascii="Bookman Old Style" w:hAnsi="Bookman Old Style"/>
          <w:b/>
          <w:sz w:val="20"/>
        </w:rPr>
        <w:t xml:space="preserve"> </w:t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="0054088B" w:rsidRPr="00BF0EB3">
        <w:rPr>
          <w:rFonts w:ascii="Bookman Old Style" w:hAnsi="Bookman Old Style"/>
          <w:b/>
          <w:sz w:val="20"/>
        </w:rPr>
        <w:tab/>
      </w:r>
      <w:r w:rsidRPr="00BF0EB3">
        <w:rPr>
          <w:rFonts w:ascii="Bookman Old Style" w:hAnsi="Bookman Old Style"/>
          <w:b/>
          <w:sz w:val="20"/>
        </w:rPr>
        <w:t>ZAMAWIAJĄCY</w:t>
      </w:r>
    </w:p>
    <w:p w14:paraId="0162C5D3" w14:textId="77777777" w:rsidR="00FF5490" w:rsidRPr="0054088B" w:rsidRDefault="00FF5490" w:rsidP="0037185E">
      <w:pPr>
        <w:spacing w:after="0"/>
        <w:rPr>
          <w:rFonts w:ascii="Bookman Old Style" w:hAnsi="Bookman Old Style" w:cs="Tahoma"/>
          <w:sz w:val="20"/>
          <w:szCs w:val="20"/>
        </w:rPr>
      </w:pPr>
    </w:p>
    <w:sectPr w:rsidR="00FF5490" w:rsidRPr="0054088B" w:rsidSect="00483F92">
      <w:foot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D9453" w14:textId="77777777" w:rsidR="00907297" w:rsidRDefault="00907297" w:rsidP="00F55E6A">
      <w:pPr>
        <w:spacing w:after="0" w:line="240" w:lineRule="auto"/>
      </w:pPr>
      <w:r>
        <w:separator/>
      </w:r>
    </w:p>
  </w:endnote>
  <w:endnote w:type="continuationSeparator" w:id="0">
    <w:p w14:paraId="5BE9545D" w14:textId="77777777" w:rsidR="00907297" w:rsidRDefault="00907297" w:rsidP="00F5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D789" w14:textId="77777777" w:rsidR="00251385" w:rsidRPr="00F55E6A" w:rsidRDefault="00B0575B" w:rsidP="00F55E6A">
    <w:pPr>
      <w:pStyle w:val="Stopka"/>
      <w:jc w:val="center"/>
      <w:rPr>
        <w:sz w:val="16"/>
      </w:rPr>
    </w:pPr>
    <w:sdt>
      <w:sdtPr>
        <w:rPr>
          <w:sz w:val="16"/>
        </w:rPr>
        <w:id w:val="27105257"/>
        <w:docPartObj>
          <w:docPartGallery w:val="Page Numbers (Bottom of Page)"/>
          <w:docPartUnique/>
        </w:docPartObj>
      </w:sdtPr>
      <w:sdtEndPr/>
      <w:sdtContent>
        <w:r w:rsidR="00251385" w:rsidRPr="00F55E6A">
          <w:rPr>
            <w:sz w:val="16"/>
          </w:rPr>
          <w:t xml:space="preserve">- </w:t>
        </w:r>
        <w:r w:rsidR="000C6BC6" w:rsidRPr="00F55E6A">
          <w:rPr>
            <w:sz w:val="16"/>
          </w:rPr>
          <w:fldChar w:fldCharType="begin"/>
        </w:r>
        <w:r w:rsidR="00251385" w:rsidRPr="00F55E6A">
          <w:rPr>
            <w:sz w:val="16"/>
          </w:rPr>
          <w:instrText xml:space="preserve"> PAGE   \* MERGEFORMAT </w:instrText>
        </w:r>
        <w:r w:rsidR="000C6BC6" w:rsidRPr="00F55E6A">
          <w:rPr>
            <w:sz w:val="16"/>
          </w:rPr>
          <w:fldChar w:fldCharType="separate"/>
        </w:r>
        <w:r w:rsidR="00921070">
          <w:rPr>
            <w:noProof/>
            <w:sz w:val="16"/>
          </w:rPr>
          <w:t>4</w:t>
        </w:r>
        <w:r w:rsidR="000C6BC6" w:rsidRPr="00F55E6A">
          <w:rPr>
            <w:sz w:val="16"/>
          </w:rPr>
          <w:fldChar w:fldCharType="end"/>
        </w:r>
      </w:sdtContent>
    </w:sdt>
    <w:r w:rsidR="00251385" w:rsidRPr="00F55E6A"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4465" w14:textId="77777777" w:rsidR="00907297" w:rsidRDefault="00907297" w:rsidP="00F55E6A">
      <w:pPr>
        <w:spacing w:after="0" w:line="240" w:lineRule="auto"/>
      </w:pPr>
      <w:r>
        <w:separator/>
      </w:r>
    </w:p>
  </w:footnote>
  <w:footnote w:type="continuationSeparator" w:id="0">
    <w:p w14:paraId="717A496A" w14:textId="77777777" w:rsidR="00907297" w:rsidRDefault="00907297" w:rsidP="00F5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4D311E"/>
    <w:multiLevelType w:val="hybridMultilevel"/>
    <w:tmpl w:val="33AA8E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A405D9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1AE7"/>
    <w:multiLevelType w:val="hybridMultilevel"/>
    <w:tmpl w:val="3372066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C4C75FB"/>
    <w:multiLevelType w:val="hybridMultilevel"/>
    <w:tmpl w:val="3D6A67CE"/>
    <w:lvl w:ilvl="0" w:tplc="E098CA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9D10D4"/>
    <w:multiLevelType w:val="hybridMultilevel"/>
    <w:tmpl w:val="7E1C89D4"/>
    <w:lvl w:ilvl="0" w:tplc="281E56A2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4815FF6"/>
    <w:multiLevelType w:val="hybridMultilevel"/>
    <w:tmpl w:val="3372066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90E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26070B3"/>
    <w:multiLevelType w:val="hybridMultilevel"/>
    <w:tmpl w:val="AAC6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4E78"/>
    <w:multiLevelType w:val="hybridMultilevel"/>
    <w:tmpl w:val="4E8A7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33DFC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26C8A"/>
    <w:multiLevelType w:val="hybridMultilevel"/>
    <w:tmpl w:val="2A78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F4498"/>
    <w:multiLevelType w:val="hybridMultilevel"/>
    <w:tmpl w:val="8E9222EE"/>
    <w:lvl w:ilvl="0" w:tplc="5DEEF5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C118A"/>
    <w:multiLevelType w:val="hybridMultilevel"/>
    <w:tmpl w:val="13E6A630"/>
    <w:lvl w:ilvl="0" w:tplc="7D6AC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BB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65E0F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C334A6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10369"/>
    <w:multiLevelType w:val="hybridMultilevel"/>
    <w:tmpl w:val="3372066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1E8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3E7CDB"/>
    <w:multiLevelType w:val="hybridMultilevel"/>
    <w:tmpl w:val="601C81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A208D5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D225EC8"/>
    <w:multiLevelType w:val="hybridMultilevel"/>
    <w:tmpl w:val="B63C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A5CA1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8"/>
  </w:num>
  <w:num w:numId="2">
    <w:abstractNumId w:val="30"/>
  </w:num>
  <w:num w:numId="3">
    <w:abstractNumId w:val="26"/>
  </w:num>
  <w:num w:numId="4">
    <w:abstractNumId w:val="15"/>
  </w:num>
  <w:num w:numId="5">
    <w:abstractNumId w:val="20"/>
  </w:num>
  <w:num w:numId="6">
    <w:abstractNumId w:val="22"/>
  </w:num>
  <w:num w:numId="7">
    <w:abstractNumId w:val="28"/>
  </w:num>
  <w:num w:numId="8">
    <w:abstractNumId w:val="4"/>
  </w:num>
  <w:num w:numId="9">
    <w:abstractNumId w:val="31"/>
  </w:num>
  <w:num w:numId="10">
    <w:abstractNumId w:val="34"/>
  </w:num>
  <w:num w:numId="11">
    <w:abstractNumId w:val="1"/>
  </w:num>
  <w:num w:numId="12">
    <w:abstractNumId w:val="3"/>
  </w:num>
  <w:num w:numId="13">
    <w:abstractNumId w:val="12"/>
  </w:num>
  <w:num w:numId="14">
    <w:abstractNumId w:val="32"/>
  </w:num>
  <w:num w:numId="15">
    <w:abstractNumId w:val="21"/>
  </w:num>
  <w:num w:numId="16">
    <w:abstractNumId w:val="8"/>
  </w:num>
  <w:num w:numId="17">
    <w:abstractNumId w:val="13"/>
  </w:num>
  <w:num w:numId="18">
    <w:abstractNumId w:val="27"/>
  </w:num>
  <w:num w:numId="19">
    <w:abstractNumId w:val="10"/>
  </w:num>
  <w:num w:numId="20">
    <w:abstractNumId w:val="5"/>
  </w:num>
  <w:num w:numId="21">
    <w:abstractNumId w:val="2"/>
  </w:num>
  <w:num w:numId="22">
    <w:abstractNumId w:val="35"/>
  </w:num>
  <w:num w:numId="23">
    <w:abstractNumId w:val="33"/>
  </w:num>
  <w:num w:numId="24">
    <w:abstractNumId w:val="25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9"/>
  </w:num>
  <w:num w:numId="29">
    <w:abstractNumId w:val="6"/>
  </w:num>
  <w:num w:numId="30">
    <w:abstractNumId w:val="7"/>
  </w:num>
  <w:num w:numId="31">
    <w:abstractNumId w:val="17"/>
  </w:num>
  <w:num w:numId="32">
    <w:abstractNumId w:val="9"/>
  </w:num>
  <w:num w:numId="33">
    <w:abstractNumId w:val="16"/>
  </w:num>
  <w:num w:numId="34">
    <w:abstractNumId w:val="14"/>
  </w:num>
  <w:num w:numId="35">
    <w:abstractNumId w:val="0"/>
  </w:num>
  <w:num w:numId="36">
    <w:abstractNumId w:val="19"/>
  </w:num>
  <w:num w:numId="3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AD"/>
    <w:rsid w:val="0000574B"/>
    <w:rsid w:val="00037170"/>
    <w:rsid w:val="00061760"/>
    <w:rsid w:val="000718D7"/>
    <w:rsid w:val="000C6BC6"/>
    <w:rsid w:val="000D44C8"/>
    <w:rsid w:val="000E2857"/>
    <w:rsid w:val="000E5B49"/>
    <w:rsid w:val="000F51FD"/>
    <w:rsid w:val="00101C47"/>
    <w:rsid w:val="00104163"/>
    <w:rsid w:val="0012388E"/>
    <w:rsid w:val="001252BA"/>
    <w:rsid w:val="00136C8D"/>
    <w:rsid w:val="00143C85"/>
    <w:rsid w:val="00147D4F"/>
    <w:rsid w:val="001561ED"/>
    <w:rsid w:val="0016006C"/>
    <w:rsid w:val="0016244B"/>
    <w:rsid w:val="00195961"/>
    <w:rsid w:val="0022337A"/>
    <w:rsid w:val="00224BD0"/>
    <w:rsid w:val="00241426"/>
    <w:rsid w:val="00251385"/>
    <w:rsid w:val="00275431"/>
    <w:rsid w:val="00286E4C"/>
    <w:rsid w:val="002D2306"/>
    <w:rsid w:val="00305392"/>
    <w:rsid w:val="0037185E"/>
    <w:rsid w:val="00393A8F"/>
    <w:rsid w:val="003A09B0"/>
    <w:rsid w:val="003A5B2F"/>
    <w:rsid w:val="003D3878"/>
    <w:rsid w:val="003F7049"/>
    <w:rsid w:val="003F77BB"/>
    <w:rsid w:val="00440749"/>
    <w:rsid w:val="00483F92"/>
    <w:rsid w:val="004973C3"/>
    <w:rsid w:val="004B50C6"/>
    <w:rsid w:val="004F2159"/>
    <w:rsid w:val="004F21DD"/>
    <w:rsid w:val="005002D2"/>
    <w:rsid w:val="005006D3"/>
    <w:rsid w:val="00515CB0"/>
    <w:rsid w:val="005208AD"/>
    <w:rsid w:val="00521DDE"/>
    <w:rsid w:val="0054088B"/>
    <w:rsid w:val="00573145"/>
    <w:rsid w:val="005A60C0"/>
    <w:rsid w:val="005B3DFA"/>
    <w:rsid w:val="005C4D9D"/>
    <w:rsid w:val="005D38BE"/>
    <w:rsid w:val="005E09D3"/>
    <w:rsid w:val="0060273B"/>
    <w:rsid w:val="00605631"/>
    <w:rsid w:val="00605B8B"/>
    <w:rsid w:val="00614169"/>
    <w:rsid w:val="006162E5"/>
    <w:rsid w:val="0066133C"/>
    <w:rsid w:val="00662461"/>
    <w:rsid w:val="006925FA"/>
    <w:rsid w:val="006928B2"/>
    <w:rsid w:val="006B5CAF"/>
    <w:rsid w:val="006D39AB"/>
    <w:rsid w:val="00700D2A"/>
    <w:rsid w:val="00717E53"/>
    <w:rsid w:val="00747871"/>
    <w:rsid w:val="00747F99"/>
    <w:rsid w:val="00764D55"/>
    <w:rsid w:val="00791475"/>
    <w:rsid w:val="007C6372"/>
    <w:rsid w:val="007D6B92"/>
    <w:rsid w:val="007E6433"/>
    <w:rsid w:val="008166FF"/>
    <w:rsid w:val="008178DA"/>
    <w:rsid w:val="008203ED"/>
    <w:rsid w:val="00823029"/>
    <w:rsid w:val="0082660B"/>
    <w:rsid w:val="0084089F"/>
    <w:rsid w:val="00881C8C"/>
    <w:rsid w:val="0088695F"/>
    <w:rsid w:val="00896565"/>
    <w:rsid w:val="00896EDC"/>
    <w:rsid w:val="008B2434"/>
    <w:rsid w:val="008B46A7"/>
    <w:rsid w:val="008C56BE"/>
    <w:rsid w:val="008D0656"/>
    <w:rsid w:val="008E3FC0"/>
    <w:rsid w:val="008F76F3"/>
    <w:rsid w:val="00907297"/>
    <w:rsid w:val="00921070"/>
    <w:rsid w:val="00942583"/>
    <w:rsid w:val="0096204F"/>
    <w:rsid w:val="00972677"/>
    <w:rsid w:val="00973AE0"/>
    <w:rsid w:val="009E0C44"/>
    <w:rsid w:val="009E34C4"/>
    <w:rsid w:val="009E373E"/>
    <w:rsid w:val="00A25375"/>
    <w:rsid w:val="00A64A6C"/>
    <w:rsid w:val="00A7143B"/>
    <w:rsid w:val="00A8586F"/>
    <w:rsid w:val="00A90EDE"/>
    <w:rsid w:val="00A97B6F"/>
    <w:rsid w:val="00AB3679"/>
    <w:rsid w:val="00B0575B"/>
    <w:rsid w:val="00B41681"/>
    <w:rsid w:val="00B46CF7"/>
    <w:rsid w:val="00B71426"/>
    <w:rsid w:val="00B90866"/>
    <w:rsid w:val="00BD6AC4"/>
    <w:rsid w:val="00BE3D1A"/>
    <w:rsid w:val="00BE6D9A"/>
    <w:rsid w:val="00BF63C0"/>
    <w:rsid w:val="00BF7A4F"/>
    <w:rsid w:val="00C252CE"/>
    <w:rsid w:val="00C3241B"/>
    <w:rsid w:val="00C64422"/>
    <w:rsid w:val="00C91505"/>
    <w:rsid w:val="00C9682D"/>
    <w:rsid w:val="00CB324C"/>
    <w:rsid w:val="00CD04A1"/>
    <w:rsid w:val="00CD70B2"/>
    <w:rsid w:val="00CE0A11"/>
    <w:rsid w:val="00D16635"/>
    <w:rsid w:val="00D325FC"/>
    <w:rsid w:val="00D46D59"/>
    <w:rsid w:val="00D52FD9"/>
    <w:rsid w:val="00D53348"/>
    <w:rsid w:val="00D5746E"/>
    <w:rsid w:val="00D579D6"/>
    <w:rsid w:val="00D97D5E"/>
    <w:rsid w:val="00DB78B9"/>
    <w:rsid w:val="00E0755E"/>
    <w:rsid w:val="00E14237"/>
    <w:rsid w:val="00E4067F"/>
    <w:rsid w:val="00E447AF"/>
    <w:rsid w:val="00E53EDD"/>
    <w:rsid w:val="00E55BA9"/>
    <w:rsid w:val="00E73CEB"/>
    <w:rsid w:val="00E756BF"/>
    <w:rsid w:val="00E908A9"/>
    <w:rsid w:val="00EB0861"/>
    <w:rsid w:val="00EB20AB"/>
    <w:rsid w:val="00F11FEE"/>
    <w:rsid w:val="00F21C3F"/>
    <w:rsid w:val="00F26C33"/>
    <w:rsid w:val="00F4044F"/>
    <w:rsid w:val="00F41768"/>
    <w:rsid w:val="00F55E6A"/>
    <w:rsid w:val="00FB7220"/>
    <w:rsid w:val="00FE551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CB61"/>
  <w15:docId w15:val="{ED5DAF4A-872C-4419-9621-6AAF8AB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8A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20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6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2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5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E6A"/>
  </w:style>
  <w:style w:type="paragraph" w:styleId="Stopka">
    <w:name w:val="footer"/>
    <w:basedOn w:val="Normalny"/>
    <w:link w:val="StopkaZnak"/>
    <w:uiPriority w:val="99"/>
    <w:unhideWhenUsed/>
    <w:rsid w:val="00F5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E6A"/>
  </w:style>
  <w:style w:type="character" w:styleId="Odwoaniedokomentarza">
    <w:name w:val="annotation reference"/>
    <w:basedOn w:val="Domylnaczcionkaakapitu"/>
    <w:uiPriority w:val="99"/>
    <w:semiHidden/>
    <w:unhideWhenUsed/>
    <w:rsid w:val="009210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0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0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Karina Madej</cp:lastModifiedBy>
  <cp:revision>5</cp:revision>
  <cp:lastPrinted>2021-04-29T09:15:00Z</cp:lastPrinted>
  <dcterms:created xsi:type="dcterms:W3CDTF">2021-07-12T05:27:00Z</dcterms:created>
  <dcterms:modified xsi:type="dcterms:W3CDTF">2021-07-13T11:50:00Z</dcterms:modified>
</cp:coreProperties>
</file>