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03" w:rsidRDefault="006C2303" w:rsidP="006C2303">
      <w:pPr>
        <w:rPr>
          <w:rFonts w:ascii="Tahoma" w:eastAsia="Times New Roman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DZP.381.</w:t>
      </w:r>
      <w:r w:rsidR="002539E4">
        <w:rPr>
          <w:rFonts w:ascii="Tahoma" w:hAnsi="Tahoma"/>
          <w:b/>
          <w:bCs/>
          <w:sz w:val="20"/>
          <w:szCs w:val="20"/>
        </w:rPr>
        <w:t>68</w:t>
      </w:r>
      <w:r>
        <w:rPr>
          <w:rFonts w:ascii="Tahoma" w:hAnsi="Tahoma"/>
          <w:b/>
          <w:bCs/>
          <w:sz w:val="20"/>
          <w:szCs w:val="20"/>
        </w:rPr>
        <w:t>B.202</w:t>
      </w:r>
      <w:r w:rsidR="00777D45">
        <w:rPr>
          <w:rFonts w:ascii="Tahoma" w:hAnsi="Tahoma"/>
          <w:b/>
          <w:bCs/>
          <w:sz w:val="20"/>
          <w:szCs w:val="20"/>
        </w:rPr>
        <w:t>3</w:t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  <w:t xml:space="preserve">      </w:t>
      </w:r>
      <w:r>
        <w:rPr>
          <w:rFonts w:ascii="Tahoma" w:hAnsi="Tahoma"/>
          <w:b/>
          <w:bCs/>
          <w:kern w:val="1"/>
          <w:sz w:val="20"/>
          <w:szCs w:val="20"/>
        </w:rPr>
        <w:t>Załącznik nr 3</w:t>
      </w:r>
    </w:p>
    <w:p w:rsidR="006C2303" w:rsidRDefault="006C2303" w:rsidP="006C2303">
      <w:pPr>
        <w:rPr>
          <w:rFonts w:ascii="Tahoma" w:eastAsia="Times New Roman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  <w:t xml:space="preserve">            </w:t>
      </w:r>
    </w:p>
    <w:p w:rsidR="006C2303" w:rsidRPr="00443A39" w:rsidRDefault="00552283" w:rsidP="006C2303">
      <w:pPr>
        <w:jc w:val="center"/>
        <w:rPr>
          <w:rFonts w:ascii="Tahoma" w:eastAsia="Lucida Sans Unicode" w:hAnsi="Tahoma"/>
          <w:b/>
          <w:bCs/>
          <w:color w:val="FF0000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            </w:t>
      </w:r>
      <w:r w:rsidR="006C2303">
        <w:rPr>
          <w:rFonts w:ascii="Tahoma" w:eastAsia="Times New Roman" w:hAnsi="Tahoma"/>
          <w:b/>
          <w:bCs/>
          <w:i/>
          <w:iCs/>
          <w:sz w:val="20"/>
          <w:szCs w:val="20"/>
        </w:rPr>
        <w:t>Wzór  umowy</w:t>
      </w:r>
      <w:r w:rsidR="00443A39"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      </w:t>
      </w:r>
      <w:r w:rsidR="00443A39"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</w:t>
      </w:r>
    </w:p>
    <w:p w:rsidR="006C2303" w:rsidRDefault="006C2303" w:rsidP="00426A22">
      <w:pPr>
        <w:widowControl w:val="0"/>
        <w:spacing w:after="0"/>
        <w:jc w:val="center"/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  <w:t xml:space="preserve">UMOWA nr …………….. </w:t>
      </w:r>
    </w:p>
    <w:p w:rsidR="00426A22" w:rsidRPr="00426A22" w:rsidRDefault="00F87953" w:rsidP="00426A22">
      <w:pPr>
        <w:suppressAutoHyphens/>
        <w:spacing w:after="0" w:line="240" w:lineRule="auto"/>
        <w:jc w:val="center"/>
        <w:rPr>
          <w:rFonts w:eastAsia="Calibri"/>
          <w:i/>
          <w:iCs/>
          <w:sz w:val="18"/>
          <w:szCs w:val="18"/>
          <w:lang w:eastAsia="ar-SA"/>
        </w:rPr>
      </w:pPr>
      <w:r>
        <w:rPr>
          <w:rFonts w:eastAsia="Calibri"/>
          <w:i/>
          <w:iCs/>
          <w:sz w:val="18"/>
          <w:szCs w:val="18"/>
          <w:lang w:eastAsia="ar-SA"/>
        </w:rPr>
        <w:t>( osobna umowa dla każdego pakietu</w:t>
      </w:r>
      <w:r w:rsidR="00426A22" w:rsidRPr="00426A22">
        <w:rPr>
          <w:rFonts w:eastAsia="Calibri"/>
          <w:i/>
          <w:iCs/>
          <w:sz w:val="18"/>
          <w:szCs w:val="18"/>
          <w:lang w:eastAsia="ar-SA"/>
        </w:rPr>
        <w:t>)</w:t>
      </w:r>
    </w:p>
    <w:p w:rsidR="00426A22" w:rsidRDefault="00426A22" w:rsidP="006C2303">
      <w:pPr>
        <w:widowControl w:val="0"/>
        <w:jc w:val="center"/>
        <w:rPr>
          <w:rFonts w:eastAsia="Lucida Sans Unicode"/>
          <w:kern w:val="1"/>
          <w:lang w:eastAsia="hi-IN" w:bidi="hi-IN"/>
        </w:rPr>
      </w:pPr>
    </w:p>
    <w:p w:rsidR="006C2303" w:rsidRDefault="006C2303" w:rsidP="006C2303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zawarta w dniu ................................ w  Katowicach pomiędzy: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Uniwersyteckim Centrum Klinicznym im. prof. K. Gibińskiego Śląskiego Uniwersytetu Medycznego w Katowicach</w:t>
      </w:r>
      <w:r>
        <w:rPr>
          <w:rFonts w:ascii="Tahoma" w:eastAsia="Calibri" w:hAnsi="Tahoma"/>
          <w:sz w:val="20"/>
          <w:szCs w:val="20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:rsidR="006C2303" w:rsidRDefault="006C2303" w:rsidP="006C2303">
      <w:p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zwanym w treści umowy Zamawiającym, </w:t>
      </w:r>
    </w:p>
    <w:p w:rsidR="006C2303" w:rsidRDefault="006C2303" w:rsidP="006C2303">
      <w:pPr>
        <w:rPr>
          <w:rFonts w:eastAsia="Cambria"/>
        </w:rPr>
      </w:pPr>
      <w:r>
        <w:rPr>
          <w:rFonts w:ascii="Tahoma" w:hAnsi="Tahoma"/>
          <w:sz w:val="20"/>
          <w:szCs w:val="20"/>
        </w:rPr>
        <w:t>reprezentowanym przez:</w:t>
      </w:r>
    </w:p>
    <w:p w:rsidR="006C2303" w:rsidRDefault="006C2303" w:rsidP="006C2303">
      <w:pPr>
        <w:rPr>
          <w:rFonts w:ascii="Tahoma" w:eastAsia="Times New Roman" w:hAnsi="Tahoma"/>
          <w:sz w:val="20"/>
          <w:szCs w:val="20"/>
        </w:rPr>
      </w:pPr>
      <w:r>
        <w:rPr>
          <w:rFonts w:eastAsia="Cambria"/>
        </w:rPr>
        <w:t xml:space="preserve">………………………………… </w:t>
      </w:r>
    </w:p>
    <w:p w:rsidR="006C2303" w:rsidRDefault="006C2303" w:rsidP="006C2303">
      <w:pPr>
        <w:spacing w:after="0"/>
        <w:rPr>
          <w:rFonts w:ascii="Tahoma" w:hAnsi="Tahoma"/>
          <w:b/>
          <w:bCs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a</w:t>
      </w:r>
    </w:p>
    <w:p w:rsidR="006C2303" w:rsidRDefault="006C2303" w:rsidP="006C2303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………………………………</w:t>
      </w:r>
      <w:r>
        <w:rPr>
          <w:rFonts w:ascii="Tahoma" w:hAnsi="Tahoma"/>
          <w:sz w:val="20"/>
          <w:szCs w:val="20"/>
        </w:rPr>
        <w:t>…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 siedzibą: ……………………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wpisanym do .................................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NIP                            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REGON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zwanym w treści umowy Wykonawcą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reprezentowanym przez:</w:t>
      </w:r>
    </w:p>
    <w:p w:rsidR="006C2303" w:rsidRDefault="006C2303" w:rsidP="006C2303">
      <w:pPr>
        <w:widowControl w:val="0"/>
        <w:spacing w:after="0"/>
        <w:jc w:val="both"/>
        <w:rPr>
          <w:rFonts w:ascii="Tahoma" w:hAnsi="Tahoma"/>
          <w:sz w:val="20"/>
          <w:szCs w:val="20"/>
        </w:rPr>
      </w:pPr>
    </w:p>
    <w:p w:rsidR="006C2303" w:rsidRDefault="006C2303" w:rsidP="006C2303">
      <w:pPr>
        <w:widowControl w:val="0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</w:t>
      </w:r>
    </w:p>
    <w:p w:rsidR="006C2303" w:rsidRDefault="006C2303" w:rsidP="006C2303">
      <w:pPr>
        <w:widowControl w:val="0"/>
        <w:jc w:val="both"/>
        <w:rPr>
          <w:rFonts w:eastAsia="Lucida Sans Unicode"/>
          <w:kern w:val="1"/>
        </w:rPr>
      </w:pPr>
    </w:p>
    <w:p w:rsidR="006C2303" w:rsidRDefault="006C2303" w:rsidP="006C2303">
      <w:pPr>
        <w:widowControl w:val="0"/>
        <w:spacing w:after="100" w:afterAutospacing="1"/>
        <w:jc w:val="both"/>
        <w:rPr>
          <w:rFonts w:ascii="Tahoma" w:eastAsia="Lucida Sans Unicode" w:hAnsi="Tahoma"/>
          <w:kern w:val="1"/>
          <w:sz w:val="20"/>
          <w:szCs w:val="20"/>
        </w:rPr>
      </w:pPr>
      <w:r>
        <w:rPr>
          <w:rFonts w:ascii="Tahoma" w:eastAsia="Lucida Sans Unicode" w:hAnsi="Tahoma"/>
          <w:kern w:val="1"/>
          <w:sz w:val="20"/>
          <w:szCs w:val="20"/>
        </w:rPr>
        <w:t xml:space="preserve">W wyniku przeprowadzenia przez Zamawiającego postępowania o udzielenie zamówienia publicznego w trybie podstawowym  – zgodnie z ustawą Prawo zamówień publicznych z dnia 11 września 2019 r.  (tekst jednolity: Dz. U. z 2022 r. poz. 1710 z </w:t>
      </w:r>
      <w:proofErr w:type="spellStart"/>
      <w:r>
        <w:rPr>
          <w:rFonts w:ascii="Tahoma" w:eastAsia="Lucida Sans Unicode" w:hAnsi="Tahoma"/>
          <w:kern w:val="1"/>
          <w:sz w:val="20"/>
          <w:szCs w:val="20"/>
        </w:rPr>
        <w:t>późn</w:t>
      </w:r>
      <w:proofErr w:type="spellEnd"/>
      <w:r>
        <w:rPr>
          <w:rFonts w:ascii="Tahoma" w:eastAsia="Lucida Sans Unicode" w:hAnsi="Tahoma"/>
          <w:kern w:val="1"/>
          <w:sz w:val="20"/>
          <w:szCs w:val="20"/>
        </w:rPr>
        <w:t>. zm.) została zawarta umowa następującej treści: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i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§1.</w:t>
      </w:r>
    </w:p>
    <w:p w:rsidR="006C2303" w:rsidRDefault="006C2303" w:rsidP="006C2303">
      <w:pPr>
        <w:keepNext/>
        <w:widowControl w:val="0"/>
        <w:spacing w:after="0"/>
        <w:jc w:val="center"/>
        <w:rPr>
          <w:rFonts w:ascii="Tahoma" w:eastAsia="Lucida Sans Unicode" w:hAnsi="Tahoma"/>
          <w:kern w:val="1"/>
          <w:sz w:val="20"/>
          <w:szCs w:val="20"/>
        </w:rPr>
      </w:pPr>
      <w:r>
        <w:rPr>
          <w:rFonts w:ascii="Tahoma" w:eastAsia="Times New Roman" w:hAnsi="Tahoma"/>
          <w:b/>
          <w:bCs/>
          <w:iCs/>
          <w:sz w:val="20"/>
          <w:szCs w:val="20"/>
          <w:u w:val="single"/>
        </w:rPr>
        <w:t>PRZEDMIOT UMOWY</w:t>
      </w:r>
    </w:p>
    <w:p w:rsidR="006C2303" w:rsidRDefault="006C2303" w:rsidP="006C230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Lucida Sans Unicode" w:hAnsi="Tahoma"/>
          <w:kern w:val="1"/>
          <w:sz w:val="20"/>
          <w:szCs w:val="20"/>
        </w:rPr>
        <w:t>Na podstawie oferty (formularz ofertowy stanowi załącznik nr 1 do umowy) wybranej w w/w postępowaniu Zamawiający zamawia</w:t>
      </w:r>
      <w:r>
        <w:rPr>
          <w:rFonts w:ascii="Tahoma" w:eastAsia="Lucida Sans Unicode" w:hAnsi="Tahoma"/>
          <w:bCs/>
          <w:kern w:val="1"/>
          <w:sz w:val="20"/>
          <w:szCs w:val="20"/>
        </w:rPr>
        <w:t>,</w:t>
      </w:r>
      <w:r>
        <w:rPr>
          <w:rFonts w:ascii="Tahoma" w:eastAsia="Lucida Sans Unicode" w:hAnsi="Tahoma"/>
          <w:kern w:val="1"/>
          <w:sz w:val="20"/>
          <w:szCs w:val="20"/>
        </w:rPr>
        <w:t xml:space="preserve"> a Wykonawca przyjmuje do wykonania </w:t>
      </w:r>
      <w:r>
        <w:rPr>
          <w:rFonts w:ascii="Tahoma" w:eastAsia="Times New Roman" w:hAnsi="Tahoma"/>
          <w:b/>
          <w:bCs/>
          <w:sz w:val="20"/>
          <w:szCs w:val="20"/>
        </w:rPr>
        <w:t xml:space="preserve">obsługę serwisową </w:t>
      </w:r>
      <w:r w:rsidR="00443A39">
        <w:rPr>
          <w:rFonts w:ascii="Tahoma" w:eastAsia="Times New Roman" w:hAnsi="Tahoma"/>
          <w:b/>
          <w:bCs/>
          <w:sz w:val="20"/>
          <w:szCs w:val="20"/>
        </w:rPr>
        <w:t>ultrasonografów</w:t>
      </w:r>
      <w:r w:rsidR="00777D45">
        <w:rPr>
          <w:rFonts w:ascii="Tahoma" w:eastAsia="Times New Roman" w:hAnsi="Tahoma"/>
          <w:b/>
          <w:bCs/>
          <w:sz w:val="20"/>
          <w:szCs w:val="20"/>
        </w:rPr>
        <w:t xml:space="preserve"> </w:t>
      </w:r>
      <w:r w:rsidR="004C4726">
        <w:rPr>
          <w:rFonts w:ascii="Tahoma" w:eastAsia="Times New Roman" w:hAnsi="Tahoma"/>
          <w:b/>
          <w:bCs/>
          <w:sz w:val="20"/>
          <w:szCs w:val="20"/>
        </w:rPr>
        <w:t>II</w:t>
      </w:r>
      <w:r>
        <w:rPr>
          <w:rFonts w:ascii="Tahoma" w:eastAsia="Times New Roman" w:hAnsi="Tahoma"/>
          <w:sz w:val="20"/>
          <w:szCs w:val="20"/>
        </w:rPr>
        <w:t xml:space="preserve"> </w:t>
      </w:r>
      <w:r>
        <w:rPr>
          <w:rFonts w:ascii="Tahoma" w:eastAsia="Times New Roman" w:hAnsi="Tahoma"/>
          <w:i/>
          <w:iCs/>
          <w:sz w:val="18"/>
          <w:szCs w:val="18"/>
        </w:rPr>
        <w:t>(zwan</w:t>
      </w:r>
      <w:r w:rsidR="00443A39">
        <w:rPr>
          <w:rFonts w:ascii="Tahoma" w:eastAsia="Times New Roman" w:hAnsi="Tahoma"/>
          <w:i/>
          <w:iCs/>
          <w:sz w:val="18"/>
          <w:szCs w:val="18"/>
        </w:rPr>
        <w:t>ych</w:t>
      </w:r>
      <w:r>
        <w:rPr>
          <w:rFonts w:ascii="Tahoma" w:eastAsia="Times New Roman" w:hAnsi="Tahoma"/>
          <w:i/>
          <w:iCs/>
          <w:sz w:val="18"/>
          <w:szCs w:val="18"/>
        </w:rPr>
        <w:t xml:space="preserve"> w dalszej części umowy urządzeniami/aparatami)</w:t>
      </w:r>
      <w:r>
        <w:rPr>
          <w:rFonts w:ascii="Tahoma" w:eastAsia="Times New Roman" w:hAnsi="Tahoma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sz w:val="20"/>
          <w:szCs w:val="20"/>
        </w:rPr>
        <w:t>w zakresie pakietu nr ………. zwanej dalej obsługą serwisową</w:t>
      </w:r>
      <w:r>
        <w:rPr>
          <w:rFonts w:ascii="Tahoma" w:eastAsia="Lucida Sans Unicode" w:hAnsi="Tahoma"/>
          <w:kern w:val="1"/>
          <w:sz w:val="20"/>
          <w:szCs w:val="20"/>
        </w:rPr>
        <w:t xml:space="preserve"> w zakresie konserwacji, przeglądów tj. utrzymania w pełnej sprawności techniczno – eksploatacyjnej urządzeń medycznych.</w:t>
      </w:r>
    </w:p>
    <w:p w:rsidR="006C2303" w:rsidRDefault="006C2303" w:rsidP="006C2303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Lucida Sans Unicode"/>
          <w:b/>
          <w:kern w:val="1"/>
        </w:rPr>
      </w:pPr>
      <w:r>
        <w:rPr>
          <w:rFonts w:ascii="Tahoma" w:eastAsia="Times New Roman" w:hAnsi="Tahoma"/>
          <w:sz w:val="20"/>
          <w:szCs w:val="20"/>
        </w:rPr>
        <w:t xml:space="preserve">Przez przeglądy techniczne rozumie się wykonywanie czynności, których zakres określają zalecenia producenta urządzenia, polegających na sprawdzeniu poprawności działania urządzenia, przeprowadzeniu koniecznych kalibracji, konserwacji prewencyjnych oraz  wymianie </w:t>
      </w:r>
      <w:r w:rsidRPr="00EF6636">
        <w:rPr>
          <w:rFonts w:ascii="Tahoma" w:eastAsia="Times New Roman" w:hAnsi="Tahoma"/>
          <w:sz w:val="20"/>
          <w:szCs w:val="20"/>
        </w:rPr>
        <w:t>części zużywalnych</w:t>
      </w:r>
      <w:r>
        <w:rPr>
          <w:rFonts w:ascii="Tahoma" w:eastAsia="Times New Roman" w:hAnsi="Tahoma"/>
          <w:sz w:val="20"/>
          <w:szCs w:val="20"/>
        </w:rPr>
        <w:t xml:space="preserve"> i potwierdzenie wykonania tych czynności protokołem serwisowym i wpisem do paszportu technicznego urządzenia.</w:t>
      </w:r>
    </w:p>
    <w:p w:rsidR="006C2303" w:rsidRPr="006C2303" w:rsidRDefault="006C2303" w:rsidP="006C2303">
      <w:pPr>
        <w:suppressAutoHyphens/>
        <w:autoSpaceDE w:val="0"/>
        <w:spacing w:after="0" w:line="240" w:lineRule="auto"/>
        <w:ind w:left="397"/>
        <w:jc w:val="both"/>
        <w:rPr>
          <w:rFonts w:eastAsia="Lucida Sans Unicode"/>
          <w:b/>
          <w:kern w:val="1"/>
        </w:rPr>
      </w:pPr>
    </w:p>
    <w:p w:rsidR="006C2303" w:rsidRDefault="006C2303" w:rsidP="006C2303">
      <w:pPr>
        <w:widowControl w:val="0"/>
        <w:spacing w:after="0"/>
        <w:jc w:val="center"/>
        <w:rPr>
          <w:rFonts w:ascii="Tahoma" w:eastAsia="Lucida Sans Unicode" w:hAnsi="Tahoma"/>
          <w:b/>
          <w:bCs/>
          <w:kern w:val="1"/>
          <w:sz w:val="20"/>
          <w:szCs w:val="20"/>
          <w:u w:val="single"/>
        </w:rPr>
      </w:pPr>
      <w:r>
        <w:rPr>
          <w:rFonts w:ascii="Tahoma" w:eastAsia="Lucida Sans Unicode" w:hAnsi="Tahoma"/>
          <w:b/>
          <w:kern w:val="1"/>
          <w:sz w:val="20"/>
          <w:szCs w:val="20"/>
        </w:rPr>
        <w:t>§2.</w:t>
      </w:r>
    </w:p>
    <w:p w:rsidR="006C2303" w:rsidRDefault="006C2303" w:rsidP="006C2303">
      <w:pPr>
        <w:widowControl w:val="0"/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Lucida Sans Unicode" w:hAnsi="Tahoma"/>
          <w:b/>
          <w:bCs/>
          <w:kern w:val="1"/>
          <w:sz w:val="20"/>
          <w:szCs w:val="20"/>
          <w:u w:val="single"/>
        </w:rPr>
        <w:t>WARUNKI REALIZACJI UMOWY</w:t>
      </w:r>
    </w:p>
    <w:p w:rsidR="006C2303" w:rsidRDefault="006C2303" w:rsidP="006C2303">
      <w:pPr>
        <w:widowControl w:val="0"/>
        <w:numPr>
          <w:ilvl w:val="0"/>
          <w:numId w:val="14"/>
        </w:numPr>
        <w:tabs>
          <w:tab w:val="left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Wykonawca zobowiązuje się realizować umowę zgodnie z:</w:t>
      </w:r>
    </w:p>
    <w:p w:rsidR="006C2303" w:rsidRDefault="006C2303" w:rsidP="006C2303">
      <w:pPr>
        <w:pStyle w:val="Akapitzlist"/>
        <w:numPr>
          <w:ilvl w:val="1"/>
          <w:numId w:val="14"/>
        </w:numPr>
        <w:tabs>
          <w:tab w:val="left" w:pos="766"/>
        </w:tabs>
        <w:suppressAutoHyphens/>
        <w:spacing w:after="0" w:line="240" w:lineRule="auto"/>
        <w:ind w:left="766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obowiązującymi przepisami prawa, a w szczególności zgodnie z </w:t>
      </w:r>
      <w:r w:rsidR="001B28B0">
        <w:rPr>
          <w:rFonts w:ascii="Tahoma" w:eastAsia="Times New Roman" w:hAnsi="Tahoma" w:cs="Times New Roman"/>
          <w:sz w:val="20"/>
          <w:szCs w:val="20"/>
        </w:rPr>
        <w:t>u</w:t>
      </w:r>
      <w:r w:rsidR="001B28B0" w:rsidRPr="001B28B0">
        <w:rPr>
          <w:rFonts w:ascii="Tahoma" w:eastAsia="Times New Roman" w:hAnsi="Tahoma" w:cs="Times New Roman"/>
          <w:sz w:val="20"/>
          <w:szCs w:val="20"/>
        </w:rPr>
        <w:t>staw</w:t>
      </w:r>
      <w:r w:rsidR="001B28B0">
        <w:rPr>
          <w:rFonts w:ascii="Tahoma" w:eastAsia="Times New Roman" w:hAnsi="Tahoma" w:cs="Times New Roman"/>
          <w:sz w:val="20"/>
          <w:szCs w:val="20"/>
        </w:rPr>
        <w:t>ą</w:t>
      </w:r>
      <w:r w:rsidR="001B28B0" w:rsidRPr="001B28B0">
        <w:rPr>
          <w:rFonts w:ascii="Tahoma" w:eastAsia="Times New Roman" w:hAnsi="Tahoma" w:cs="Times New Roman"/>
          <w:sz w:val="20"/>
          <w:szCs w:val="20"/>
        </w:rPr>
        <w:t xml:space="preserve"> z dnia 7 kwietnia 2022 r. o wyrobach medycznych </w:t>
      </w:r>
      <w:r>
        <w:rPr>
          <w:rFonts w:ascii="Tahoma" w:eastAsia="Times New Roman" w:hAnsi="Tahoma" w:cs="Times New Roman"/>
          <w:sz w:val="20"/>
          <w:szCs w:val="20"/>
        </w:rPr>
        <w:t>, aktami wykonawczymi do niej i aktami prawnymi, które według ustawy mają zastosowanie do przedmiotu zamówienia;</w:t>
      </w:r>
    </w:p>
    <w:p w:rsidR="00777D45" w:rsidRPr="008F0FF8" w:rsidRDefault="006C2303" w:rsidP="00777D45">
      <w:pPr>
        <w:pStyle w:val="Akapitzlist"/>
        <w:numPr>
          <w:ilvl w:val="1"/>
          <w:numId w:val="14"/>
        </w:numPr>
        <w:tabs>
          <w:tab w:val="left" w:pos="766"/>
        </w:tabs>
        <w:suppressAutoHyphens/>
        <w:spacing w:after="0" w:line="240" w:lineRule="auto"/>
        <w:ind w:left="766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warunkami wynikającymi z treści Specyfikacji Warunków Zamówienia.</w:t>
      </w:r>
    </w:p>
    <w:p w:rsidR="006C2303" w:rsidRPr="00EF6636" w:rsidRDefault="006C2303" w:rsidP="006C2303">
      <w:pPr>
        <w:numPr>
          <w:ilvl w:val="0"/>
          <w:numId w:val="14"/>
        </w:numPr>
        <w:tabs>
          <w:tab w:val="left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Wykonawca przy czynnościach związanych z wykonywaniem umowy zobowiązuje się  postępować z najwyższą starannością wynikającą z zawodowego charakteru prowadzonej działalności.</w:t>
      </w:r>
    </w:p>
    <w:p w:rsidR="00EF6636" w:rsidRDefault="00EF6636" w:rsidP="00EF6636">
      <w:pPr>
        <w:tabs>
          <w:tab w:val="left" w:pos="397"/>
        </w:tabs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:rsidR="00EF6636" w:rsidRPr="00EF6636" w:rsidRDefault="00EF6636" w:rsidP="00EF6636">
      <w:pPr>
        <w:numPr>
          <w:ilvl w:val="0"/>
          <w:numId w:val="14"/>
        </w:numPr>
        <w:tabs>
          <w:tab w:val="clear" w:pos="539"/>
          <w:tab w:val="num" w:pos="567"/>
        </w:tabs>
        <w:suppressAutoHyphens/>
        <w:spacing w:after="0" w:line="240" w:lineRule="auto"/>
        <w:ind w:left="397" w:hanging="2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lastRenderedPageBreak/>
        <w:t xml:space="preserve">  </w:t>
      </w:r>
      <w:r w:rsidR="006C2303">
        <w:rPr>
          <w:rFonts w:ascii="Tahoma" w:eastAsia="Times New Roman" w:hAnsi="Tahoma"/>
          <w:sz w:val="20"/>
          <w:szCs w:val="20"/>
        </w:rPr>
        <w:t xml:space="preserve">Zamawiający zobowiązuje się do udostępnienia urządzeń objętych umową w celu wykonania obsługi </w:t>
      </w:r>
      <w:r>
        <w:rPr>
          <w:rFonts w:ascii="Tahoma" w:eastAsia="Times New Roman" w:hAnsi="Tahoma"/>
          <w:sz w:val="20"/>
          <w:szCs w:val="20"/>
        </w:rPr>
        <w:t xml:space="preserve">  </w:t>
      </w:r>
    </w:p>
    <w:p w:rsidR="00F17DB3" w:rsidRDefault="00EF6636" w:rsidP="00F17DB3">
      <w:pPr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 </w:t>
      </w:r>
      <w:r w:rsidR="006C2303">
        <w:rPr>
          <w:rFonts w:ascii="Tahoma" w:eastAsia="Times New Roman" w:hAnsi="Tahoma"/>
          <w:sz w:val="20"/>
          <w:szCs w:val="20"/>
        </w:rPr>
        <w:t>serwisowej przez Wykonawcę w loka</w:t>
      </w:r>
      <w:r w:rsidR="008F0FF8">
        <w:rPr>
          <w:rFonts w:ascii="Tahoma" w:eastAsia="Times New Roman" w:hAnsi="Tahoma"/>
          <w:sz w:val="20"/>
          <w:szCs w:val="20"/>
        </w:rPr>
        <w:t xml:space="preserve">lizacji Katowice ul. Medyków 14 </w:t>
      </w:r>
    </w:p>
    <w:p w:rsidR="006C2303" w:rsidRPr="00F17DB3" w:rsidRDefault="00F17DB3" w:rsidP="00F17DB3">
      <w:pPr>
        <w:suppressAutoHyphens/>
        <w:spacing w:after="0" w:line="240" w:lineRule="auto"/>
        <w:ind w:left="567" w:hanging="425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4.  </w:t>
      </w:r>
      <w:r w:rsidR="006C2303" w:rsidRPr="008F0FF8">
        <w:rPr>
          <w:rFonts w:ascii="Tahoma" w:hAnsi="Tahoma" w:cs="Tahoma"/>
          <w:sz w:val="20"/>
          <w:szCs w:val="20"/>
        </w:rPr>
        <w:t>Przeglądy</w:t>
      </w:r>
      <w:r w:rsidR="006C2303" w:rsidRPr="008F0FF8">
        <w:rPr>
          <w:rFonts w:ascii="Tahoma" w:eastAsia="Lucida Sans Unicode" w:hAnsi="Tahoma" w:cs="Tahoma"/>
          <w:kern w:val="1"/>
          <w:sz w:val="20"/>
          <w:szCs w:val="20"/>
        </w:rPr>
        <w:t xml:space="preserve"> techniczne </w:t>
      </w:r>
      <w:r w:rsidR="006C2303" w:rsidRPr="008F0FF8">
        <w:rPr>
          <w:rFonts w:ascii="Tahoma" w:hAnsi="Tahoma" w:cs="Tahoma"/>
          <w:sz w:val="20"/>
          <w:szCs w:val="20"/>
        </w:rPr>
        <w:t xml:space="preserve"> (w ilościach wynikających z zaleceń producenta) będą wykonywane w terminie maksymalnie do 10 dni roboczych (tj. od poniedziałku do piątku z wyjątkiem dni ustawowo wolnych od pracy) od daty otrzymania przez Wykonawcę drogą  elektroniczną zlecenia wystawionego przez Dział Aparatury Medycznej Zamawiającego. Szczegóły dotyczące daty i godziny wykonania przeglądu Wykonawca jest zobowiązany ustalić z Działem Aparatury  Medycznej Zamawiającego. 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0FF8">
        <w:rPr>
          <w:rFonts w:ascii="Tahoma" w:eastAsia="Lucida Sans Unicode" w:hAnsi="Tahoma" w:cs="Tahoma"/>
          <w:kern w:val="1"/>
          <w:sz w:val="20"/>
          <w:szCs w:val="20"/>
        </w:rPr>
        <w:t xml:space="preserve">Przeglądy techniczne </w:t>
      </w:r>
      <w:r w:rsidRPr="008F0FF8">
        <w:rPr>
          <w:rFonts w:ascii="Tahoma" w:hAnsi="Tahoma" w:cs="Tahoma"/>
          <w:sz w:val="20"/>
          <w:szCs w:val="20"/>
        </w:rPr>
        <w:t xml:space="preserve"> </w:t>
      </w:r>
      <w:r w:rsidRPr="008F0FF8">
        <w:rPr>
          <w:rFonts w:ascii="Tahoma" w:hAnsi="Tahoma" w:cs="Tahoma"/>
          <w:sz w:val="20"/>
        </w:rPr>
        <w:t xml:space="preserve"> będą wykonywane w siedzibie Zamawiającego przy użyciu własnych materiałów i narzędzi </w:t>
      </w:r>
      <w:r w:rsidRPr="00552283">
        <w:rPr>
          <w:rFonts w:ascii="Tahoma" w:hAnsi="Tahoma" w:cs="Tahoma"/>
          <w:sz w:val="20"/>
        </w:rPr>
        <w:t>Wykonawcy</w:t>
      </w:r>
      <w:r w:rsidRPr="00552283">
        <w:rPr>
          <w:rFonts w:ascii="Tahoma" w:hAnsi="Tahoma" w:cs="Tahoma"/>
          <w:sz w:val="20"/>
          <w:szCs w:val="20"/>
        </w:rPr>
        <w:t>.</w:t>
      </w:r>
      <w:bookmarkStart w:id="0" w:name="_Hlk31712717"/>
    </w:p>
    <w:bookmarkEnd w:id="0"/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31A74">
        <w:rPr>
          <w:rFonts w:ascii="Tahoma" w:hAnsi="Tahoma" w:cs="Tahoma"/>
          <w:sz w:val="20"/>
          <w:szCs w:val="20"/>
        </w:rPr>
        <w:t xml:space="preserve">Wykonawca gwarantuje, że </w:t>
      </w:r>
      <w:r w:rsidR="00DC6A0B">
        <w:rPr>
          <w:rFonts w:ascii="Tahoma" w:hAnsi="Tahoma" w:cs="Tahoma"/>
          <w:sz w:val="20"/>
          <w:szCs w:val="20"/>
        </w:rPr>
        <w:t>ob</w:t>
      </w:r>
      <w:r w:rsidRPr="00B31A74">
        <w:rPr>
          <w:rFonts w:ascii="Tahoma" w:hAnsi="Tahoma" w:cs="Tahoma"/>
          <w:sz w:val="20"/>
          <w:szCs w:val="20"/>
        </w:rPr>
        <w:t xml:space="preserve">sługa serwisowa  będzie realizowana zgodnie z zaleceniami producenta aparatów, obowiązującymi normami i przepisami prawa oraz z zachowaniem przepisów BHP i P. </w:t>
      </w:r>
      <w:proofErr w:type="spellStart"/>
      <w:r w:rsidRPr="00B31A74">
        <w:rPr>
          <w:rFonts w:ascii="Tahoma" w:hAnsi="Tahoma" w:cs="Tahoma"/>
          <w:sz w:val="20"/>
          <w:szCs w:val="20"/>
        </w:rPr>
        <w:t>Poż</w:t>
      </w:r>
      <w:proofErr w:type="spellEnd"/>
      <w:r w:rsidRPr="00B31A74">
        <w:rPr>
          <w:rFonts w:ascii="Tahoma" w:hAnsi="Tahoma" w:cs="Tahoma"/>
          <w:sz w:val="20"/>
          <w:szCs w:val="20"/>
        </w:rPr>
        <w:t>.,  przez osoby posiadające potrzebne kwalifikacje.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F17DB3" w:rsidRPr="00F17DB3" w:rsidRDefault="006C2303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DB3">
        <w:rPr>
          <w:rFonts w:ascii="Tahoma" w:hAnsi="Tahoma" w:cs="Tahoma"/>
          <w:sz w:val="20"/>
          <w:szCs w:val="20"/>
        </w:rPr>
        <w:t>Zamawiający upoważnia do kontaktów: Dział Aparatury Medycznej  Ligota:  tel. 32 789-40-4</w:t>
      </w:r>
      <w:r w:rsidR="00F126A5" w:rsidRPr="00F17DB3">
        <w:rPr>
          <w:rFonts w:ascii="Tahoma" w:hAnsi="Tahoma" w:cs="Tahoma"/>
          <w:sz w:val="20"/>
          <w:szCs w:val="20"/>
        </w:rPr>
        <w:t>2</w:t>
      </w:r>
      <w:r w:rsidRPr="00F17DB3">
        <w:rPr>
          <w:rFonts w:ascii="Tahoma" w:hAnsi="Tahoma" w:cs="Tahoma"/>
          <w:sz w:val="20"/>
          <w:szCs w:val="20"/>
        </w:rPr>
        <w:t xml:space="preserve">,44 e-mail: </w:t>
      </w:r>
      <w:hyperlink r:id="rId6" w:history="1">
        <w:r w:rsidRPr="00F17DB3"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 w:rsidR="008F0FF8">
        <w:t xml:space="preserve"> </w:t>
      </w:r>
    </w:p>
    <w:p w:rsidR="006C2303" w:rsidRPr="00F17DB3" w:rsidRDefault="006C2303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DB3">
        <w:rPr>
          <w:rFonts w:ascii="Tahoma" w:hAnsi="Tahoma" w:cs="Tahoma"/>
          <w:sz w:val="20"/>
          <w:szCs w:val="20"/>
        </w:rPr>
        <w:t>Wykonawca upoważnia do kontaktów: ………………………………………………….. tel. nr ….......................................... , e-mail: ….............................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Każda czynność 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6C2303" w:rsidRDefault="006C2303" w:rsidP="00F17DB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</w:rPr>
        <w:t>Wykonawca udziela na dostarczone i wymienione części i podzespoły minimum 12 miesięcznej gwarancji jakości od dnia podpisania protokołu odbioru wykonania usługi w ramach której zostaną dostarczone i wymienione części lub podzespoły.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odpowiedzialność cywilno-prawną za wszelkie szkody związane z nieprawidłowym wykonaniem </w:t>
      </w:r>
      <w:r>
        <w:rPr>
          <w:rFonts w:ascii="Tahoma" w:eastAsia="Lucida Sans Unicode" w:hAnsi="Tahoma" w:cs="Tahoma"/>
          <w:color w:val="FF0000"/>
          <w:kern w:val="1"/>
          <w:sz w:val="20"/>
          <w:szCs w:val="20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</w:rPr>
        <w:t>przeglądów technicznych</w:t>
      </w:r>
      <w:r w:rsidR="003B6193">
        <w:rPr>
          <w:rFonts w:ascii="Tahoma" w:eastAsia="Lucida Sans Unicode" w:hAnsi="Tahoma" w:cs="Tahoma"/>
          <w:kern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sz w:val="20"/>
          <w:szCs w:val="20"/>
        </w:rPr>
        <w:t>Zamawiający zastrzega sobie prawo wycofania z eksploatacji urządzeń z przyczyn technicznych lub ekonomicznych w każdym czasie, a Wykonawca nie nabywa z tego tytułu żadnych roszczeń.</w:t>
      </w:r>
      <w:r>
        <w:rPr>
          <w:rFonts w:ascii="Tahoma" w:hAnsi="Tahoma" w:cs="Tahoma"/>
          <w:sz w:val="20"/>
          <w:szCs w:val="20"/>
        </w:rPr>
        <w:t xml:space="preserve"> W takim przypadku zakres umowy ulegnie zmniejszeniu o niewykonane do tego momentu przeglądy techniczne.</w:t>
      </w:r>
    </w:p>
    <w:p w:rsidR="006C2303" w:rsidRDefault="006C2303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Usługi będą realizowane w siedzibie Zamawiającego w lokalizacji ul. Medyków 14 </w:t>
      </w:r>
      <w:r w:rsidR="003B6193">
        <w:rPr>
          <w:rFonts w:ascii="Tahoma" w:hAnsi="Tahoma" w:cs="Tahoma"/>
          <w:kern w:val="1"/>
          <w:sz w:val="20"/>
          <w:szCs w:val="20"/>
          <w:lang w:eastAsia="hi-IN" w:bidi="hi-IN"/>
        </w:rPr>
        <w:t>/Ceglana 35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zapoznać osoby, których dane podaje w związku z realizacją umowy</w:t>
      </w:r>
      <w:r>
        <w:rPr>
          <w:rFonts w:ascii="Tahoma" w:hAnsi="Tahoma" w:cs="Tahoma"/>
          <w:sz w:val="20"/>
          <w:szCs w:val="20"/>
        </w:rPr>
        <w:br/>
        <w:t>z treścią klauzuli informacyjnej stanowiącej załącznik   do  niniejszej umowy.</w:t>
      </w:r>
    </w:p>
    <w:p w:rsidR="006C2303" w:rsidRPr="00B31A74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color w:val="FF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umowy nastąpi na podstawie liczby faktycznie zrealizowanych usług wg cen jednostkowych zawartych </w:t>
      </w:r>
      <w:bookmarkStart w:id="1" w:name="_Hlk104384092"/>
      <w:r>
        <w:rPr>
          <w:rFonts w:ascii="Tahoma" w:hAnsi="Tahoma" w:cs="Tahoma"/>
          <w:sz w:val="20"/>
          <w:szCs w:val="20"/>
        </w:rPr>
        <w:t>w załączniku nr 2  (formularz cenowy).</w:t>
      </w:r>
      <w:bookmarkEnd w:id="1"/>
    </w:p>
    <w:p w:rsidR="00EF6636" w:rsidRDefault="00EF6636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 xml:space="preserve">Wykonawca zobowiązuje się w dniu zawarcia niniejszej umowy zawrzeć umowę o powierzenie przetwarzania danych osobowych na warunkach wskazanych we wzorze umowy powierzenia danych  </w:t>
      </w:r>
    </w:p>
    <w:p w:rsidR="00500AC6" w:rsidRPr="00A05164" w:rsidRDefault="00500AC6" w:rsidP="00961C9E">
      <w:pPr>
        <w:suppressAutoHyphens/>
        <w:spacing w:after="0" w:line="240" w:lineRule="auto"/>
        <w:jc w:val="both"/>
        <w:rPr>
          <w:rFonts w:eastAsia="Times New Roman"/>
          <w:kern w:val="1"/>
        </w:rPr>
      </w:pPr>
    </w:p>
    <w:p w:rsidR="006C2303" w:rsidRDefault="006C2303" w:rsidP="006C2303">
      <w:pPr>
        <w:spacing w:after="0"/>
        <w:ind w:left="397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§3.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WYNAGRODZENIE I WARUNKI PŁATNOŚCI</w:t>
      </w:r>
    </w:p>
    <w:p w:rsidR="006C2303" w:rsidRPr="0083657A" w:rsidRDefault="006C2303" w:rsidP="006C2303">
      <w:pPr>
        <w:widowControl w:val="0"/>
        <w:numPr>
          <w:ilvl w:val="0"/>
          <w:numId w:val="25"/>
        </w:numPr>
        <w:tabs>
          <w:tab w:val="clear" w:pos="0"/>
          <w:tab w:val="num" w:pos="360"/>
          <w:tab w:val="num" w:pos="397"/>
          <w:tab w:val="num" w:pos="720"/>
        </w:tabs>
        <w:spacing w:after="0"/>
        <w:ind w:left="397" w:hanging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 xml:space="preserve">Wynagrodzenie Wykonawcy za należyte wykonanie całej  umowy, zgodnie ze złożoną ofertą nie może przekroczyć kwoty: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wartość netto:</w:t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należny podatek VAT:</w:t>
      </w:r>
      <w:r w:rsidRPr="0083657A">
        <w:rPr>
          <w:rFonts w:ascii="Tahoma" w:hAnsi="Tahoma" w:cs="Tahoma"/>
          <w:sz w:val="20"/>
          <w:szCs w:val="20"/>
        </w:rPr>
        <w:tab/>
        <w:t>...............................zł.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b/>
          <w:sz w:val="20"/>
          <w:szCs w:val="20"/>
        </w:rPr>
        <w:t>wartość brutto:</w:t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(słownie:.........................................................................................................................)</w:t>
      </w:r>
      <w:r w:rsidRPr="0083657A">
        <w:rPr>
          <w:rFonts w:ascii="Tahoma" w:hAnsi="Tahoma" w:cs="Tahoma"/>
          <w:sz w:val="20"/>
          <w:szCs w:val="20"/>
        </w:rPr>
        <w:br/>
        <w:t xml:space="preserve">Ceny jednostkowe obsługi serwisowej z tytułu przeglądów i konserwacji określone zostały w załączniku nr 2  (formularz cenowy) do umowy. </w:t>
      </w:r>
    </w:p>
    <w:p w:rsidR="00DC6A0B" w:rsidRPr="00EF6636" w:rsidRDefault="006C2303" w:rsidP="00DC6A0B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Wynagrodzenie Wykonawcy obejmuje wszelkie koszty, jakie poniesie Wykonawca z tytułu należytej oraz zgodnej z obowiązującymi przepisami realizacji umowy</w:t>
      </w:r>
      <w:r w:rsidR="00DC6A0B">
        <w:rPr>
          <w:rFonts w:ascii="Tahoma" w:hAnsi="Tahoma" w:cs="Tahoma"/>
          <w:sz w:val="20"/>
          <w:szCs w:val="20"/>
        </w:rPr>
        <w:t>:</w:t>
      </w:r>
      <w:r w:rsidRPr="0083657A">
        <w:rPr>
          <w:rFonts w:ascii="Tahoma" w:hAnsi="Tahoma" w:cs="Tahoma"/>
          <w:sz w:val="20"/>
          <w:szCs w:val="20"/>
          <w:lang w:eastAsia="en-US"/>
        </w:rPr>
        <w:t xml:space="preserve"> koszty materiałów i narzędzi potrzebnych do wykonania usługi</w:t>
      </w:r>
      <w:r w:rsidRPr="0083657A">
        <w:rPr>
          <w:rFonts w:ascii="Tahoma" w:hAnsi="Tahoma" w:cs="Tahoma"/>
          <w:sz w:val="20"/>
          <w:szCs w:val="20"/>
        </w:rPr>
        <w:t xml:space="preserve">, </w:t>
      </w:r>
      <w:r w:rsidRPr="0083657A">
        <w:rPr>
          <w:rFonts w:ascii="Tahoma" w:hAnsi="Tahoma" w:cs="Tahoma"/>
          <w:sz w:val="20"/>
          <w:szCs w:val="20"/>
          <w:lang w:eastAsia="en-US"/>
        </w:rPr>
        <w:t xml:space="preserve">koszty robocizny, koszty cła i podatków, jeśli takie występują, </w:t>
      </w:r>
      <w:r w:rsidR="00FE4849" w:rsidRPr="0083657A">
        <w:rPr>
          <w:rFonts w:ascii="Tahoma" w:hAnsi="Tahoma" w:cs="Tahoma"/>
          <w:sz w:val="20"/>
          <w:szCs w:val="20"/>
          <w:lang w:eastAsia="en-US"/>
        </w:rPr>
        <w:t>koszty wydania orzeczeń technicznych kwalifikujących aparaty do</w:t>
      </w:r>
      <w:r w:rsidR="00FE4849" w:rsidRPr="0083657A">
        <w:rPr>
          <w:rFonts w:ascii="Tahoma" w:hAnsi="Tahoma" w:cs="Tahoma"/>
          <w:sz w:val="20"/>
          <w:szCs w:val="20"/>
        </w:rPr>
        <w:t xml:space="preserve"> </w:t>
      </w:r>
      <w:r w:rsidR="00FE4849">
        <w:rPr>
          <w:rFonts w:ascii="Tahoma" w:hAnsi="Tahoma" w:cs="Tahoma"/>
          <w:sz w:val="20"/>
          <w:szCs w:val="20"/>
          <w:lang w:eastAsia="en-US"/>
        </w:rPr>
        <w:t xml:space="preserve">wycofania z eksploatacji, koszty dojazdu do i z </w:t>
      </w:r>
      <w:r w:rsidRPr="0083657A">
        <w:rPr>
          <w:rFonts w:ascii="Tahoma" w:hAnsi="Tahoma" w:cs="Tahoma"/>
          <w:sz w:val="20"/>
          <w:szCs w:val="20"/>
          <w:lang w:eastAsia="en-US"/>
        </w:rPr>
        <w:t>siedziby Zamawiającego.</w:t>
      </w:r>
    </w:p>
    <w:p w:rsidR="006C2303" w:rsidRPr="0083657A" w:rsidRDefault="00164398" w:rsidP="00164398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left="340" w:hanging="340"/>
        <w:jc w:val="both"/>
        <w:rPr>
          <w:rFonts w:ascii="Tahoma" w:eastAsia="Times New Roman" w:hAnsi="Tahoma" w:cs="Times New Roman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Zapłata za każd</w:t>
      </w:r>
      <w:r w:rsidR="00FE4849">
        <w:rPr>
          <w:rFonts w:ascii="Tahoma" w:hAnsi="Tahoma" w:cs="Tahoma"/>
          <w:sz w:val="20"/>
          <w:szCs w:val="20"/>
        </w:rPr>
        <w:t>e</w:t>
      </w:r>
      <w:r w:rsidRPr="0083657A">
        <w:rPr>
          <w:rFonts w:ascii="Tahoma" w:hAnsi="Tahoma" w:cs="Tahoma"/>
          <w:sz w:val="20"/>
          <w:szCs w:val="20"/>
        </w:rPr>
        <w:t xml:space="preserve"> </w:t>
      </w:r>
      <w:r w:rsidRPr="0083657A">
        <w:rPr>
          <w:rFonts w:ascii="Tahoma" w:eastAsia="Lucida Sans Unicode" w:hAnsi="Tahoma" w:cs="Tahoma"/>
          <w:kern w:val="2"/>
          <w:sz w:val="20"/>
          <w:szCs w:val="20"/>
        </w:rPr>
        <w:t xml:space="preserve">okresowe </w:t>
      </w:r>
      <w:r w:rsidR="004E10FA" w:rsidRPr="0083657A">
        <w:rPr>
          <w:rFonts w:ascii="Tahoma" w:eastAsia="Lucida Sans Unicode" w:hAnsi="Tahoma" w:cs="Tahoma"/>
          <w:kern w:val="2"/>
          <w:sz w:val="20"/>
          <w:szCs w:val="20"/>
        </w:rPr>
        <w:t>przeglądy</w:t>
      </w:r>
      <w:r w:rsidRPr="0083657A">
        <w:rPr>
          <w:rFonts w:ascii="Tahoma" w:eastAsia="Lucida Sans Unicode" w:hAnsi="Tahoma" w:cs="Tahoma"/>
          <w:kern w:val="2"/>
          <w:sz w:val="20"/>
          <w:szCs w:val="20"/>
        </w:rPr>
        <w:t xml:space="preserve"> techniczne</w:t>
      </w:r>
      <w:r w:rsidRPr="0083657A">
        <w:rPr>
          <w:rFonts w:ascii="Tahoma" w:hAnsi="Tahoma" w:cs="Tahoma"/>
          <w:sz w:val="20"/>
          <w:szCs w:val="20"/>
        </w:rPr>
        <w:t xml:space="preserve"> nastąpi przelewem na rachunek Wykonawcy </w:t>
      </w:r>
      <w:r w:rsidRPr="0083657A">
        <w:rPr>
          <w:rFonts w:ascii="Tahoma" w:eastAsia="Times New Roman" w:hAnsi="Tahoma" w:cs="Times New Roman"/>
          <w:sz w:val="20"/>
          <w:szCs w:val="20"/>
        </w:rPr>
        <w:t xml:space="preserve"> </w:t>
      </w:r>
      <w:r w:rsidR="006C2303" w:rsidRPr="0083657A">
        <w:rPr>
          <w:rFonts w:ascii="Tahoma" w:eastAsia="Times New Roman" w:hAnsi="Tahoma" w:cs="Times New Roman"/>
          <w:sz w:val="20"/>
          <w:szCs w:val="20"/>
        </w:rPr>
        <w:t xml:space="preserve">……………….…………………………………... w ciągu 30 dni od dnia otrzymania przez Zamawiającego prawidłowo wystawionej faktury VAT w formie papierowej na adres Zamawiającego lub w formie elektronicznej poprzez zastosowanie adresu PEF (rodzaj adresu PEF: NIP, numer adresu PEF: 9542274017) lub adres mailowy: </w:t>
      </w:r>
      <w:hyperlink r:id="rId7" w:history="1">
        <w:r w:rsidR="006C2303" w:rsidRPr="0083657A">
          <w:rPr>
            <w:rStyle w:val="Hipercze"/>
            <w:rFonts w:ascii="Tahoma" w:eastAsia="Times New Roman" w:hAnsi="Tahoma"/>
            <w:color w:val="auto"/>
            <w:sz w:val="20"/>
            <w:szCs w:val="20"/>
          </w:rPr>
          <w:t>faktury@uck.katowice.pl</w:t>
        </w:r>
      </w:hyperlink>
      <w:r w:rsidR="006C2303" w:rsidRPr="0083657A">
        <w:rPr>
          <w:rFonts w:ascii="Tahoma" w:eastAsia="Times New Roman" w:hAnsi="Tahoma" w:cs="Times New Roman"/>
          <w:sz w:val="20"/>
          <w:szCs w:val="20"/>
        </w:rPr>
        <w:t>. W przypadku gdyby Wykonawca zamieścił na fakturze inny termin płatności niż określony w niniejszej umowie obowiązuje termin płatności określony w umow</w:t>
      </w:r>
      <w:r w:rsidRPr="0083657A">
        <w:rPr>
          <w:rFonts w:ascii="Tahoma" w:eastAsia="Times New Roman" w:hAnsi="Tahoma" w:cs="Times New Roman"/>
          <w:sz w:val="20"/>
          <w:szCs w:val="20"/>
        </w:rPr>
        <w:t>ie.</w:t>
      </w:r>
    </w:p>
    <w:p w:rsidR="006C2303" w:rsidRPr="0083657A" w:rsidRDefault="00DB7B08" w:rsidP="00DB7B08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40" w:hanging="198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  </w:t>
      </w:r>
      <w:r w:rsidR="006C2303" w:rsidRPr="0083657A">
        <w:rPr>
          <w:rFonts w:ascii="Tahoma" w:eastAsia="Times New Roman" w:hAnsi="Tahoma" w:cs="Times New Roman"/>
          <w:sz w:val="20"/>
          <w:szCs w:val="20"/>
        </w:rPr>
        <w:t>Za datę dokonania zapłaty przyjmuje się datę obciążenia rachunku bankowego Zamawiającego.</w:t>
      </w:r>
    </w:p>
    <w:p w:rsidR="00EE3B7A" w:rsidRDefault="00D01808" w:rsidP="00D01808">
      <w:p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5.  </w:t>
      </w:r>
      <w:r w:rsidR="00EE3B7A" w:rsidRPr="0083657A">
        <w:rPr>
          <w:rFonts w:ascii="Tahoma" w:hAnsi="Tahoma" w:cs="Tahoma"/>
          <w:sz w:val="20"/>
          <w:szCs w:val="20"/>
        </w:rPr>
        <w:t>Faktura, o której mowa w ust. 3  nie może być wystawiona z datą wcześniejszą niż dzień wykonania usługi  potwierdzony podpisaniem protokołu serwisowego oraz wpisem do paszportu technicznego aparatu.</w:t>
      </w:r>
    </w:p>
    <w:p w:rsidR="002539E4" w:rsidRDefault="002539E4" w:rsidP="00D01808">
      <w:p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</w:p>
    <w:p w:rsidR="002539E4" w:rsidRPr="0083657A" w:rsidRDefault="002539E4" w:rsidP="002539E4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6. </w:t>
      </w:r>
      <w:r w:rsidRPr="00A2039C">
        <w:rPr>
          <w:rFonts w:ascii="Tahoma" w:hAnsi="Tahoma" w:cs="Tahoma"/>
          <w:sz w:val="20"/>
          <w:szCs w:val="20"/>
        </w:rPr>
        <w:t>Strony niniejszej umowy zgodnie ustalają i dopuszczają możliwość jednostronnego potrącenia przez Zamawiającego wszelkich wynikających z niniejszej umowy wzajemnych wierzytelności (w tym w szczególności wynikających z nałożonych kar umownych) z wierzytelnościami Wykonawcy przed terminem ich wymagalności, do wysokości wierzytelności niższej. Dla skuteczności oświadczenia o potrąceniu wystarczające jest jego przesłanie w formie pisemnej na adres Wykonawcy wskazany w niniejszej umowie.</w:t>
      </w:r>
    </w:p>
    <w:p w:rsidR="006C2303" w:rsidRPr="00F077A6" w:rsidRDefault="00F3122C" w:rsidP="00D0180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eastAsia="Cambria" w:hAnsi="Tahoma" w:cs="Times New Roman"/>
          <w:color w:val="FF0000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  </w:t>
      </w:r>
      <w:r w:rsidR="002539E4">
        <w:rPr>
          <w:rFonts w:ascii="Tahoma" w:hAnsi="Tahoma" w:cs="Times New Roman"/>
          <w:sz w:val="20"/>
          <w:szCs w:val="20"/>
        </w:rPr>
        <w:t>7</w:t>
      </w:r>
      <w:r>
        <w:rPr>
          <w:rFonts w:ascii="Tahoma" w:hAnsi="Tahoma" w:cs="Times New Roman"/>
          <w:sz w:val="20"/>
          <w:szCs w:val="20"/>
        </w:rPr>
        <w:t xml:space="preserve">.  </w:t>
      </w:r>
      <w:r w:rsidR="006C2303" w:rsidRPr="0083657A">
        <w:rPr>
          <w:rFonts w:ascii="Tahoma" w:hAnsi="Tahoma" w:cs="Times New Roman"/>
          <w:sz w:val="20"/>
          <w:szCs w:val="20"/>
        </w:rPr>
        <w:t>Na podstawie art. 12 ust. 4i i 4j oraz art. 15d ustawy o podatku dochodowym od osób prawnych (tekst</w:t>
      </w:r>
      <w:r w:rsidR="006C2303">
        <w:rPr>
          <w:rFonts w:ascii="Tahoma" w:hAnsi="Tahoma" w:cs="Times New Roman"/>
          <w:sz w:val="20"/>
          <w:szCs w:val="20"/>
        </w:rPr>
        <w:t xml:space="preserve"> jednolity: </w:t>
      </w:r>
      <w:proofErr w:type="spellStart"/>
      <w:r w:rsidR="006C2303">
        <w:rPr>
          <w:rFonts w:ascii="Tahoma" w:hAnsi="Tahoma" w:cs="Times New Roman"/>
          <w:sz w:val="20"/>
          <w:szCs w:val="20"/>
        </w:rPr>
        <w:t>Dz.U</w:t>
      </w:r>
      <w:proofErr w:type="spellEnd"/>
      <w:r w:rsidR="006C2303">
        <w:rPr>
          <w:rFonts w:ascii="Tahoma" w:hAnsi="Tahoma" w:cs="Times New Roman"/>
          <w:sz w:val="20"/>
          <w:szCs w:val="20"/>
        </w:rPr>
        <w:t>.</w:t>
      </w:r>
      <w:r w:rsidR="005E6F91">
        <w:rPr>
          <w:rFonts w:ascii="Tahoma" w:hAnsi="Tahoma" w:cs="Times New Roman"/>
          <w:sz w:val="20"/>
          <w:szCs w:val="20"/>
        </w:rPr>
        <w:t xml:space="preserve"> </w:t>
      </w:r>
      <w:r w:rsidR="00F077A6">
        <w:rPr>
          <w:rFonts w:ascii="Tahoma" w:hAnsi="Tahoma" w:cs="Times New Roman"/>
          <w:sz w:val="20"/>
          <w:szCs w:val="20"/>
        </w:rPr>
        <w:t xml:space="preserve">z </w:t>
      </w:r>
      <w:r w:rsidRPr="00F3122C">
        <w:rPr>
          <w:rFonts w:ascii="Tahoma" w:eastAsia="Cambria" w:hAnsi="Tahoma" w:cs="Times New Roman"/>
          <w:color w:val="FF0000"/>
          <w:sz w:val="20"/>
          <w:szCs w:val="20"/>
        </w:rPr>
        <w:t xml:space="preserve"> </w:t>
      </w:r>
      <w:r w:rsidRPr="00F077A6">
        <w:rPr>
          <w:rFonts w:ascii="Tahoma" w:eastAsia="Cambria" w:hAnsi="Tahoma" w:cs="Times New Roman"/>
          <w:sz w:val="20"/>
          <w:szCs w:val="20"/>
        </w:rPr>
        <w:t>2022</w:t>
      </w:r>
      <w:r w:rsidR="007E4ACF">
        <w:rPr>
          <w:rFonts w:ascii="Tahoma" w:eastAsia="Cambria" w:hAnsi="Tahoma" w:cs="Times New Roman"/>
          <w:sz w:val="20"/>
          <w:szCs w:val="20"/>
        </w:rPr>
        <w:t xml:space="preserve"> r.</w:t>
      </w:r>
      <w:r w:rsidRPr="00F077A6">
        <w:rPr>
          <w:rFonts w:ascii="Tahoma" w:eastAsia="Cambria" w:hAnsi="Tahoma" w:cs="Times New Roman"/>
          <w:sz w:val="20"/>
          <w:szCs w:val="20"/>
        </w:rPr>
        <w:t xml:space="preserve"> poz. 2587</w:t>
      </w:r>
      <w:r w:rsidR="007E4ACF">
        <w:rPr>
          <w:rFonts w:ascii="Tahoma" w:eastAsia="Cambria" w:hAnsi="Tahoma" w:cs="Times New Roman"/>
          <w:sz w:val="20"/>
          <w:szCs w:val="20"/>
        </w:rPr>
        <w:t xml:space="preserve"> z </w:t>
      </w:r>
      <w:proofErr w:type="spellStart"/>
      <w:r w:rsidR="007E4ACF">
        <w:rPr>
          <w:rFonts w:ascii="Tahoma" w:eastAsia="Cambria" w:hAnsi="Tahoma" w:cs="Times New Roman"/>
          <w:sz w:val="20"/>
          <w:szCs w:val="20"/>
        </w:rPr>
        <w:t>późn</w:t>
      </w:r>
      <w:proofErr w:type="spellEnd"/>
      <w:r w:rsidR="007E4ACF">
        <w:rPr>
          <w:rFonts w:ascii="Tahoma" w:eastAsia="Cambria" w:hAnsi="Tahoma" w:cs="Times New Roman"/>
          <w:sz w:val="20"/>
          <w:szCs w:val="20"/>
        </w:rPr>
        <w:t>. zm.</w:t>
      </w:r>
      <w:r w:rsidR="005E6F91" w:rsidRPr="005E6F91">
        <w:rPr>
          <w:rFonts w:ascii="Tahoma" w:eastAsia="Cambria" w:hAnsi="Tahoma" w:cs="Times New Roman"/>
          <w:sz w:val="20"/>
          <w:szCs w:val="20"/>
        </w:rPr>
        <w:t>)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zmiany rachunku bankowego lub wykreślenia wskazanego w </w:t>
      </w:r>
      <w:proofErr w:type="spellStart"/>
      <w:r>
        <w:rPr>
          <w:rFonts w:ascii="Tahoma" w:eastAsia="Cambria" w:hAnsi="Tahoma"/>
          <w:sz w:val="20"/>
          <w:szCs w:val="20"/>
        </w:rPr>
        <w:t>pkt.a</w:t>
      </w:r>
      <w:proofErr w:type="spellEnd"/>
      <w:r>
        <w:rPr>
          <w:rFonts w:ascii="Tahoma" w:eastAsia="Cambria" w:hAnsi="Tahoma"/>
          <w:sz w:val="20"/>
          <w:szCs w:val="20"/>
        </w:rPr>
        <w:t xml:space="preserve">)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>
        <w:rPr>
          <w:rFonts w:ascii="Tahoma" w:eastAsia="Cambria" w:hAnsi="Tahoma"/>
          <w:sz w:val="20"/>
          <w:szCs w:val="20"/>
        </w:rPr>
        <w:t>pkt</w:t>
      </w:r>
      <w:proofErr w:type="spellEnd"/>
      <w:r>
        <w:rPr>
          <w:rFonts w:ascii="Tahoma" w:eastAsia="Cambria" w:hAnsi="Tahoma"/>
          <w:sz w:val="20"/>
          <w:szCs w:val="20"/>
        </w:rPr>
        <w:t xml:space="preserve"> a. 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zawieszenia terminu płatności faktury zgodnie z </w:t>
      </w:r>
      <w:proofErr w:type="spellStart"/>
      <w:r>
        <w:rPr>
          <w:rFonts w:ascii="Tahoma" w:eastAsia="Cambria" w:hAnsi="Tahoma"/>
          <w:sz w:val="20"/>
          <w:szCs w:val="20"/>
        </w:rPr>
        <w:t>pkt</w:t>
      </w:r>
      <w:proofErr w:type="spellEnd"/>
      <w:r>
        <w:rPr>
          <w:rFonts w:ascii="Tahoma" w:eastAsia="Cambria" w:hAnsi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>
        <w:rPr>
          <w:rFonts w:ascii="Tahoma" w:eastAsia="Cambria" w:hAnsi="Tahoma"/>
          <w:sz w:val="20"/>
          <w:szCs w:val="20"/>
        </w:rPr>
        <w:t>pkt</w:t>
      </w:r>
      <w:proofErr w:type="spellEnd"/>
      <w:r>
        <w:rPr>
          <w:rFonts w:ascii="Tahoma" w:eastAsia="Cambria" w:hAnsi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6C2303" w:rsidRDefault="006C2303" w:rsidP="00DB7B08">
      <w:pPr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Opóźnienie w płatnościach do 30 dni kalendarzowych nie daje Wykonawcy prawa do powstrzymania się z wykonaniem niniejszej umowy jak również nie uprawnia go do odstąpienia od niej.</w:t>
      </w:r>
    </w:p>
    <w:p w:rsidR="006C2303" w:rsidRDefault="006C2303" w:rsidP="00DB7B08">
      <w:pPr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Strony mogą wystawiać i przesyłać faktury, duplikaty faktur oraz ich korekty, a także noty obciążeniowe i noty korygujące w formacie pliku elektronicznego PDF na adresy e-mail wskazane poniżej:</w:t>
      </w:r>
    </w:p>
    <w:p w:rsidR="006C2303" w:rsidRDefault="006C2303" w:rsidP="006C2303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Adres e-mail na który Wykonawca może przekazywać Zamawiającemu wskazane powyżej dokumenty: </w:t>
      </w:r>
      <w:hyperlink r:id="rId8" w:history="1">
        <w:r>
          <w:rPr>
            <w:rStyle w:val="Hipercze"/>
            <w:rFonts w:ascii="Tahoma" w:eastAsia="Cambria" w:hAnsi="Tahoma"/>
            <w:sz w:val="20"/>
            <w:szCs w:val="20"/>
          </w:rPr>
          <w:t>faktury@uck.katowice.pl</w:t>
        </w:r>
      </w:hyperlink>
      <w:r>
        <w:rPr>
          <w:rFonts w:ascii="Tahoma" w:eastAsia="Cambria" w:hAnsi="Tahoma"/>
          <w:sz w:val="20"/>
          <w:szCs w:val="20"/>
        </w:rPr>
        <w:t xml:space="preserve"> </w:t>
      </w:r>
    </w:p>
    <w:p w:rsidR="006C2303" w:rsidRPr="006C2303" w:rsidRDefault="006C2303" w:rsidP="006C2303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ahoma" w:eastAsia="Calibri" w:hAnsi="Tahoma"/>
          <w:b/>
          <w:kern w:val="1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Adres e-mail na który Zamawiający może przekazywać Wykonawcy wskazane powyżej dokumenty: ………………………………………..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§4.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  <w:u w:val="single"/>
        </w:rPr>
        <w:t>KARY UMOWNE</w:t>
      </w:r>
    </w:p>
    <w:p w:rsidR="006C2303" w:rsidRDefault="006C2303" w:rsidP="00DB7B08">
      <w:pPr>
        <w:widowControl w:val="0"/>
        <w:numPr>
          <w:ilvl w:val="0"/>
          <w:numId w:val="4"/>
        </w:numPr>
        <w:tabs>
          <w:tab w:val="left" w:pos="2780"/>
        </w:tabs>
        <w:suppressAutoHyphens/>
        <w:autoSpaceDE w:val="0"/>
        <w:spacing w:after="0" w:line="240" w:lineRule="auto"/>
        <w:ind w:hanging="255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Wykonawca</w:t>
      </w:r>
      <w:r>
        <w:rPr>
          <w:rFonts w:ascii="Tahoma" w:eastAsia="Calibri" w:hAnsi="Tahoma"/>
          <w:i/>
          <w:iCs/>
          <w:sz w:val="20"/>
          <w:szCs w:val="20"/>
        </w:rPr>
        <w:t xml:space="preserve"> </w:t>
      </w:r>
      <w:r>
        <w:rPr>
          <w:rFonts w:ascii="Tahoma" w:eastAsia="Calibri" w:hAnsi="Tahoma"/>
          <w:sz w:val="20"/>
          <w:szCs w:val="20"/>
        </w:rPr>
        <w:t xml:space="preserve">zapłaci Zamawiającemu kary umowne: 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ind w:left="700" w:hanging="360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 wysokości 0,5% kwoty wynagrodzenia brutto określonego w § 3 ust. 1 – za każdy dzień zwłoki w zrealizowaniu przeglądów technicznych względem terminu ustalonego zgodnie z § 2 ust. 4 umowy;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kern w:val="1"/>
          <w:sz w:val="20"/>
          <w:szCs w:val="20"/>
        </w:rPr>
        <w:t>karę w wysokości 10% kwoty wynagrodzenia brutto określonego w §3 ust. 1 niniejszej umowy – w przypadku, gdy z przyczyn, za które odpowiada Wykonawca nastąpi odstąpienie od umowy przez Zamawiającego lub rozwiązanie umowy ze skutkiem natychmiastowym;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kern w:val="1"/>
          <w:sz w:val="20"/>
          <w:szCs w:val="20"/>
        </w:rPr>
        <w:t>karę w wysokości 5.000,00 zł za każdy przypadek, kiedy Wykonawca nie dokona zapłaty lub dokona nieterminowo zapłaty wynagrodzenia należnego podwykonawcom z tytułu zmiany wysokości wynagrodzenia w okolicznościach, o których mowa w art. 439 ust 5 ustawy Prawo zamówień publicznych.</w:t>
      </w:r>
    </w:p>
    <w:p w:rsidR="006C2303" w:rsidRDefault="006C2303" w:rsidP="006C23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kern w:val="1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>Łączna wartość kar umownych naliczonych na podstawie zapisów umowy nie przekroczy 50% wartości brutto wynagrodzenia określonego w § 3 ust. 1 umowy.</w:t>
      </w:r>
    </w:p>
    <w:p w:rsidR="006C2303" w:rsidRDefault="006C2303" w:rsidP="006C23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kern w:val="1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 xml:space="preserve">Należność z tytułu kary umownej będzie płatna w terminie </w:t>
      </w:r>
      <w:r w:rsidR="006A3339" w:rsidRPr="00DB7B08">
        <w:rPr>
          <w:rFonts w:ascii="Tahoma" w:eastAsia="Calibri" w:hAnsi="Tahoma" w:cs="Times New Roman"/>
          <w:kern w:val="1"/>
          <w:sz w:val="20"/>
          <w:szCs w:val="20"/>
        </w:rPr>
        <w:t>14</w:t>
      </w:r>
      <w:r w:rsidR="006A3339">
        <w:rPr>
          <w:rFonts w:ascii="Tahoma" w:eastAsia="Calibri" w:hAnsi="Tahoma" w:cs="Times New Roman"/>
          <w:kern w:val="1"/>
          <w:sz w:val="20"/>
          <w:szCs w:val="20"/>
        </w:rPr>
        <w:t xml:space="preserve"> </w:t>
      </w:r>
      <w:r>
        <w:rPr>
          <w:rFonts w:ascii="Tahoma" w:eastAsia="Calibri" w:hAnsi="Tahoma" w:cs="Times New Roman"/>
          <w:kern w:val="1"/>
          <w:sz w:val="20"/>
          <w:szCs w:val="20"/>
        </w:rPr>
        <w:t xml:space="preserve">dni od daty wystawienia przez Zamawiającego noty obciążeniowej. </w:t>
      </w:r>
    </w:p>
    <w:p w:rsidR="0069473C" w:rsidRPr="00EF6636" w:rsidRDefault="006C2303" w:rsidP="00EF663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 xml:space="preserve">W przypadku, gdy wysokość wyrządzonej szkody przewyższa naliczoną karę umowną Zamawiający ma </w:t>
      </w:r>
    </w:p>
    <w:p w:rsidR="006C2303" w:rsidRPr="00DC6A0B" w:rsidRDefault="006C2303" w:rsidP="00DC6A0B">
      <w:pPr>
        <w:pStyle w:val="Akapitzlist"/>
        <w:widowControl w:val="0"/>
        <w:suppressAutoHyphens/>
        <w:autoSpaceDE w:val="0"/>
        <w:spacing w:after="0" w:line="240" w:lineRule="auto"/>
        <w:ind w:left="567"/>
        <w:jc w:val="both"/>
        <w:rPr>
          <w:rFonts w:ascii="Tahoma" w:eastAsia="Calibri" w:hAnsi="Tahoma" w:cs="Times New Roman"/>
          <w:sz w:val="20"/>
          <w:szCs w:val="20"/>
        </w:rPr>
      </w:pPr>
      <w:r w:rsidRPr="00DC6A0B">
        <w:rPr>
          <w:rFonts w:ascii="Tahoma" w:eastAsia="Calibri" w:hAnsi="Tahoma" w:cs="Times New Roman"/>
          <w:kern w:val="1"/>
          <w:sz w:val="20"/>
          <w:szCs w:val="20"/>
        </w:rPr>
        <w:t>prawo żądać odszkodowania uzupełniającego na zasadach ogólnych.</w:t>
      </w:r>
    </w:p>
    <w:p w:rsidR="006C2303" w:rsidRPr="00FE4849" w:rsidRDefault="006C2303" w:rsidP="006C23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eastAsia="Times New Roman"/>
          <w:b/>
        </w:rPr>
      </w:pPr>
      <w:r>
        <w:rPr>
          <w:rFonts w:ascii="Tahoma" w:eastAsia="Calibri" w:hAnsi="Tahoma" w:cs="Times New Roman"/>
          <w:sz w:val="20"/>
          <w:szCs w:val="20"/>
        </w:rPr>
        <w:t>Dla skuteczności oświadczenia o obciążeniu karą umowną, wystarczające jest jego przesłanie na adres Wykonawcy wskazany w umowie.</w:t>
      </w:r>
    </w:p>
    <w:p w:rsidR="00FE4849" w:rsidRPr="00FE4849" w:rsidRDefault="00FE4849" w:rsidP="00FE4849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</w:rPr>
      </w:pPr>
    </w:p>
    <w:p w:rsidR="00F17DB3" w:rsidRDefault="00F17DB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</w:rPr>
      </w:pPr>
    </w:p>
    <w:p w:rsidR="00F17DB3" w:rsidRDefault="00F17DB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</w:rPr>
      </w:pPr>
    </w:p>
    <w:p w:rsidR="00F17DB3" w:rsidRDefault="00F17DB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</w:rPr>
      </w:pP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§5.</w:t>
      </w:r>
    </w:p>
    <w:p w:rsidR="006C2303" w:rsidRDefault="006C2303" w:rsidP="006C2303">
      <w:pPr>
        <w:keepNext/>
        <w:spacing w:after="0"/>
        <w:jc w:val="center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ROZWIĄZANIE I ODSTĄPIENIE OD UMOWY</w:t>
      </w:r>
    </w:p>
    <w:p w:rsidR="006C2303" w:rsidRDefault="006C2303" w:rsidP="00D01808">
      <w:pPr>
        <w:numPr>
          <w:ilvl w:val="0"/>
          <w:numId w:val="3"/>
        </w:numPr>
        <w:suppressAutoHyphens/>
        <w:spacing w:after="0" w:line="240" w:lineRule="auto"/>
        <w:ind w:hanging="255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6C2303" w:rsidRDefault="006C2303" w:rsidP="006C23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Zamawiający może rozwiązać umowę ze skutkiem natychmiastowym w przypadku gdy Wykonawca trzykrotnie nie dotrzyma  te</w:t>
      </w:r>
      <w:r w:rsidR="00B31A74">
        <w:rPr>
          <w:rFonts w:ascii="Tahoma" w:eastAsia="Times New Roman" w:hAnsi="Tahoma"/>
          <w:sz w:val="20"/>
          <w:szCs w:val="20"/>
        </w:rPr>
        <w:t>rminów określonych w § 2 ust. 4</w:t>
      </w:r>
      <w:r>
        <w:rPr>
          <w:rFonts w:ascii="Tahoma" w:eastAsia="Times New Roman" w:hAnsi="Tahoma"/>
          <w:sz w:val="20"/>
          <w:szCs w:val="20"/>
        </w:rPr>
        <w:t xml:space="preserve">   niniejszej umowy.</w:t>
      </w:r>
    </w:p>
    <w:p w:rsidR="006C2303" w:rsidRDefault="006C2303" w:rsidP="006C23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Dla skuteczności oświadczenia o rozwiązaniu umowy, wystarczające jest jego przesłanie na adres Wykonawcy wskazany w umowie.</w:t>
      </w:r>
    </w:p>
    <w:p w:rsidR="006C2303" w:rsidRPr="006C2303" w:rsidRDefault="006C2303" w:rsidP="006C2303">
      <w:pPr>
        <w:widowControl w:val="0"/>
        <w:numPr>
          <w:ilvl w:val="0"/>
          <w:numId w:val="3"/>
        </w:numPr>
        <w:tabs>
          <w:tab w:val="left" w:pos="5320"/>
        </w:tabs>
        <w:suppressAutoHyphens/>
        <w:spacing w:after="0" w:line="240" w:lineRule="auto"/>
        <w:jc w:val="both"/>
        <w:rPr>
          <w:rFonts w:eastAsia="Times New Roman"/>
          <w:b/>
        </w:rPr>
      </w:pPr>
      <w:r>
        <w:rPr>
          <w:rFonts w:ascii="Tahoma" w:eastAsia="Times New Roman" w:hAnsi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b/>
          <w:sz w:val="20"/>
          <w:szCs w:val="20"/>
          <w:u w:val="single"/>
          <w:lang w:eastAsia="hi-IN" w:bidi="hi-IN"/>
        </w:rPr>
      </w:pPr>
      <w:r>
        <w:rPr>
          <w:rFonts w:ascii="Tahoma" w:eastAsia="Calibri" w:hAnsi="Tahoma"/>
          <w:b/>
          <w:sz w:val="20"/>
          <w:szCs w:val="20"/>
          <w:lang w:eastAsia="hi-IN" w:bidi="hi-IN"/>
        </w:rPr>
        <w:t>§ 6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6C2303" w:rsidRDefault="006C2303" w:rsidP="006C2303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 w:cs="Times New Roman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9" w:history="1">
        <w:r>
          <w:rPr>
            <w:rStyle w:val="Hipercze"/>
            <w:rFonts w:ascii="Tahoma" w:hAnsi="Tahoma"/>
            <w:sz w:val="20"/>
            <w:szCs w:val="20"/>
          </w:rPr>
          <w:t>https://www.uck.katowice.pl/uploads/files/procedurabhp8.pdf</w:t>
        </w:r>
      </w:hyperlink>
      <w:r>
        <w:rPr>
          <w:rFonts w:ascii="Tahoma" w:hAnsi="Tahoma" w:cs="Times New Roman"/>
          <w:sz w:val="20"/>
          <w:szCs w:val="20"/>
        </w:rPr>
        <w:t xml:space="preserve">) </w:t>
      </w:r>
      <w:r>
        <w:rPr>
          <w:rFonts w:ascii="Tahoma" w:eastAsia="Calibri" w:hAnsi="Tahoma" w:cs="Times New Roman"/>
          <w:sz w:val="20"/>
          <w:szCs w:val="20"/>
        </w:rPr>
        <w:t>oraz z wymaganiami dotyczącymi bezpieczeństwa i higieny pracy i ochrony przeciwpożarowej Wykonawca oświadcza, że: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zapoznał się z udostępnioną na stronie internetowej Zamawiającego w/w procedurą,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osoby wykonujące usługi objęte umową posiadają wszystkie wymagane obowiązującymi przepisami oraz niezbędne dla realizacji umowy szkolenia z zakresu bezpieczeństwa i higieny pracy oraz aktualne badania lekarskie i specjalistyczne według potrzeb,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osoby wykonujące usługi objęte umową przebywające na terenie Zamawiającego będą posiadały widoczne oznakowanie z logo firmy (np. identyfikatory i/lub ubranie robocze z widocznym napisem nazwy firmy).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załącznik  1 do procedury </w:t>
      </w:r>
      <w:r>
        <w:rPr>
          <w:rFonts w:ascii="Tahoma" w:eastAsia="Times New Roman" w:hAnsi="Tahoma"/>
          <w:sz w:val="20"/>
          <w:szCs w:val="20"/>
        </w:rPr>
        <w:t xml:space="preserve">BHP-8  </w:t>
      </w:r>
      <w:r>
        <w:rPr>
          <w:rFonts w:ascii="Tahoma" w:eastAsia="Calibri" w:hAnsi="Tahoma"/>
          <w:sz w:val="20"/>
          <w:szCs w:val="20"/>
        </w:rPr>
        <w:t>(Zobowiązanie Wykonawcy),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 4 do procedury BHP-8   (Zasady środowiskowe dla Wykonawców),</w:t>
      </w:r>
    </w:p>
    <w:p w:rsidR="006C2303" w:rsidRDefault="006C2303" w:rsidP="006C2303">
      <w:pPr>
        <w:widowControl w:val="0"/>
        <w:numPr>
          <w:ilvl w:val="1"/>
          <w:numId w:val="16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5 do procedury BHP-8 (Informacje o ryzykach pochodzących od Wykonawcy).</w:t>
      </w:r>
    </w:p>
    <w:p w:rsidR="006C2303" w:rsidRDefault="006C2303" w:rsidP="006C2303">
      <w:pPr>
        <w:jc w:val="both"/>
        <w:rPr>
          <w:rFonts w:eastAsia="Times New Roman"/>
        </w:rPr>
      </w:pP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§7.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POSTANOWIENIA KOŃCOWE</w:t>
      </w:r>
    </w:p>
    <w:p w:rsidR="005F36D9" w:rsidRPr="005F36D9" w:rsidRDefault="006C2303" w:rsidP="005F36D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Umowa zawarta jest na okres  24 </w:t>
      </w:r>
      <w:r w:rsidR="00AD60E6">
        <w:rPr>
          <w:rFonts w:ascii="Tahoma" w:eastAsia="Times New Roman" w:hAnsi="Tahoma"/>
          <w:sz w:val="20"/>
          <w:szCs w:val="20"/>
        </w:rPr>
        <w:t>miesięcy od  dnia zawarcia umowy</w:t>
      </w:r>
      <w:r w:rsidR="005F36D9">
        <w:rPr>
          <w:rFonts w:ascii="Tahoma" w:eastAsia="Times New Roman" w:hAnsi="Tahoma"/>
          <w:sz w:val="20"/>
          <w:szCs w:val="20"/>
        </w:rPr>
        <w:t xml:space="preserve">                                                                                          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W sprawach nieuregulowanych niniejszą umową mają zastosowanie odpowiednie przepisy </w:t>
      </w:r>
      <w:bookmarkStart w:id="2" w:name="_Hlk134777851"/>
      <w:r w:rsidR="00507A01" w:rsidRPr="00507A01">
        <w:rPr>
          <w:rFonts w:ascii="Tahoma" w:eastAsia="Times New Roman" w:hAnsi="Tahoma"/>
          <w:sz w:val="20"/>
          <w:szCs w:val="20"/>
        </w:rPr>
        <w:t>ustawy z dnia 11 września 2019 r. - Prawo zamówień publicznych i ustawy z dnia 23 kwietnia 1964 r. Kodeks cywilny</w:t>
      </w:r>
      <w:bookmarkEnd w:id="2"/>
      <w:r>
        <w:rPr>
          <w:rFonts w:ascii="Tahoma" w:eastAsia="Times New Roman" w:hAnsi="Tahoma"/>
          <w:sz w:val="20"/>
          <w:szCs w:val="20"/>
        </w:rPr>
        <w:t>.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W przypadku niejasności w zapisach niniejszej umowy Strony mogą odwołać się do zapisów w Specyfikacji Warunków Zamówienia.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 z niniejszej umowy. 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Strony dopuszczają następujące zmiany w umowie:</w:t>
      </w:r>
    </w:p>
    <w:p w:rsidR="006C2303" w:rsidRDefault="006C2303" w:rsidP="006C230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zmiana siedziby, adresu, nazwy, które </w:t>
      </w:r>
      <w:r>
        <w:rPr>
          <w:rFonts w:ascii="Tahoma" w:eastAsia="Times New Roman" w:hAnsi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:rsidR="006C2303" w:rsidRDefault="006C2303" w:rsidP="006C230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mbria" w:hAnsi="Tahoma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/>
          <w:sz w:val="20"/>
          <w:szCs w:val="20"/>
        </w:rPr>
        <w:t xml:space="preserve">zmiana numeru rachunku bankowego wykonawcy wskazanego w § 3 ust.3 </w:t>
      </w:r>
    </w:p>
    <w:p w:rsidR="006C2303" w:rsidRDefault="006C2303" w:rsidP="006C2303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kern w:val="1"/>
          <w:sz w:val="20"/>
          <w:szCs w:val="20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:rsidR="006C2303" w:rsidRDefault="006C2303" w:rsidP="006C2303">
      <w:pPr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      a)  zmiany stawki podatku od towarów i usług oraz podatku akcyzowego;  </w:t>
      </w:r>
    </w:p>
    <w:p w:rsidR="006C2303" w:rsidRDefault="006C2303" w:rsidP="006C2303">
      <w:pPr>
        <w:spacing w:after="0" w:line="240" w:lineRule="auto"/>
        <w:ind w:left="709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  b) zmiany wysokości minimalnego wynagrodzenia za pracę albo wysokości minimalnej stawki godzinowej   ustalonych na podstawie przepisów  ustawy z dnia 10 października 2002 r. o minimalnym wynagrodzeniu za pracę;</w:t>
      </w:r>
    </w:p>
    <w:p w:rsidR="006C2303" w:rsidRDefault="006C2303" w:rsidP="006C2303">
      <w:pPr>
        <w:numPr>
          <w:ilvl w:val="1"/>
          <w:numId w:val="21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lastRenderedPageBreak/>
        <w:t xml:space="preserve">zmiany zasad podlegania ubezpieczeniom społecznym lub ubezpieczeniu zdrowotnemu lub wysokości stawki składki na ubezpieczenia społeczne lub zdrowotne; </w:t>
      </w:r>
    </w:p>
    <w:p w:rsidR="006C2303" w:rsidRDefault="006C2303" w:rsidP="006C2303">
      <w:pPr>
        <w:spacing w:after="0" w:line="240" w:lineRule="auto"/>
        <w:ind w:left="426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d) zmiany zasad gromadzenia i wysokości wpłaty do pracowniczych planów kapitałowych, o których mowa w ustawie z dnia 4 października 2018 r. o  pracowniczych  planach  kapitałowych pod warunkiem, że zmiany takie będą miały wpływ na koszty wykonania zamówienia przez Wykonawcę.</w:t>
      </w:r>
    </w:p>
    <w:p w:rsidR="006C2303" w:rsidRDefault="006C2303" w:rsidP="006C2303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:rsidR="006C2303" w:rsidRDefault="006C2303" w:rsidP="006C2303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wskazanie okoliczności stanowiącej podstawę do zmiany </w:t>
      </w:r>
    </w:p>
    <w:p w:rsidR="006C2303" w:rsidRDefault="006C2303" w:rsidP="006C2303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uzasadnienie wskazujące jaki wpływ ma okoliczność na wysokość wynagrodzenia Wykonawcy,</w:t>
      </w:r>
    </w:p>
    <w:p w:rsidR="006C2303" w:rsidRDefault="006C2303" w:rsidP="006C2303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propozycję nowej wysokości wynagrodzenia.</w:t>
      </w:r>
    </w:p>
    <w:p w:rsidR="006C2303" w:rsidRDefault="006C2303" w:rsidP="006C2303">
      <w:pPr>
        <w:spacing w:after="0" w:line="240" w:lineRule="auto"/>
        <w:ind w:left="358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:rsidR="00507A01" w:rsidRPr="00507A01" w:rsidRDefault="00507A01" w:rsidP="00507A01">
      <w:pPr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ahoma" w:eastAsia="Tahoma" w:hAnsi="Tahoma"/>
          <w:kern w:val="1"/>
          <w:sz w:val="20"/>
          <w:szCs w:val="20"/>
        </w:rPr>
      </w:pPr>
      <w:bookmarkStart w:id="3" w:name="_Hlk134777874"/>
      <w:r w:rsidRPr="00507A01">
        <w:rPr>
          <w:rFonts w:ascii="Tahoma" w:eastAsia="Tahoma" w:hAnsi="Tahoma"/>
          <w:kern w:val="1"/>
          <w:sz w:val="20"/>
          <w:szCs w:val="20"/>
        </w:rPr>
        <w:t xml:space="preserve">Zmiana umowy z przyczyn wskazanych w ust. 6 pkt. b) może nastąpić nie wcześniej niż od </w:t>
      </w:r>
      <w:r>
        <w:rPr>
          <w:rFonts w:ascii="Tahoma" w:eastAsia="Tahoma" w:hAnsi="Tahoma"/>
          <w:kern w:val="1"/>
          <w:sz w:val="20"/>
          <w:szCs w:val="20"/>
        </w:rPr>
        <w:t>1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</w:t>
      </w:r>
      <w:r>
        <w:rPr>
          <w:rFonts w:ascii="Tahoma" w:eastAsia="Tahoma" w:hAnsi="Tahoma"/>
          <w:kern w:val="1"/>
          <w:sz w:val="20"/>
          <w:szCs w:val="20"/>
        </w:rPr>
        <w:t xml:space="preserve">stycznia </w:t>
      </w:r>
      <w:r w:rsidRPr="00507A01">
        <w:rPr>
          <w:rFonts w:ascii="Tahoma" w:eastAsia="Tahoma" w:hAnsi="Tahoma"/>
          <w:kern w:val="1"/>
          <w:sz w:val="20"/>
          <w:szCs w:val="20"/>
        </w:rPr>
        <w:t>202</w:t>
      </w:r>
      <w:r>
        <w:rPr>
          <w:rFonts w:ascii="Tahoma" w:eastAsia="Tahoma" w:hAnsi="Tahoma"/>
          <w:kern w:val="1"/>
          <w:sz w:val="20"/>
          <w:szCs w:val="20"/>
        </w:rPr>
        <w:t>4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r. z uwagi na fakt, iż na dzień składania ofert znana jest wysokości kwot minimalnego wynagrodzenia, minimalnej stawki godzinowej obowiązujące od </w:t>
      </w:r>
      <w:r>
        <w:rPr>
          <w:rFonts w:ascii="Tahoma" w:eastAsia="Tahoma" w:hAnsi="Tahoma"/>
          <w:kern w:val="1"/>
          <w:sz w:val="20"/>
          <w:szCs w:val="20"/>
        </w:rPr>
        <w:t>1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</w:t>
      </w:r>
      <w:r>
        <w:rPr>
          <w:rFonts w:ascii="Tahoma" w:eastAsia="Tahoma" w:hAnsi="Tahoma"/>
          <w:kern w:val="1"/>
          <w:sz w:val="20"/>
          <w:szCs w:val="20"/>
        </w:rPr>
        <w:t>lipca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2023 r. i wartość tych kwot została uwzględniona już w</w:t>
      </w:r>
      <w:r>
        <w:rPr>
          <w:rFonts w:ascii="Tahoma" w:eastAsia="Tahoma" w:hAnsi="Tahoma"/>
          <w:kern w:val="1"/>
          <w:sz w:val="20"/>
          <w:szCs w:val="20"/>
        </w:rPr>
        <w:t> </w:t>
      </w:r>
      <w:r w:rsidRPr="00507A01">
        <w:rPr>
          <w:rFonts w:ascii="Tahoma" w:eastAsia="Tahoma" w:hAnsi="Tahoma"/>
          <w:kern w:val="1"/>
          <w:sz w:val="20"/>
          <w:szCs w:val="20"/>
        </w:rPr>
        <w:t>wynagrodzeniu Wykonawcy, chyba że do tego czasu zmianie uległyby regulacje prawne w powyższym</w:t>
      </w:r>
      <w:r>
        <w:rPr>
          <w:rFonts w:ascii="Tahoma" w:eastAsia="Tahoma" w:hAnsi="Tahoma"/>
          <w:kern w:val="1"/>
          <w:sz w:val="20"/>
          <w:szCs w:val="20"/>
        </w:rPr>
        <w:t xml:space="preserve"> </w:t>
      </w:r>
      <w:r w:rsidRPr="00507A01">
        <w:rPr>
          <w:rFonts w:ascii="Tahoma" w:eastAsia="Tahoma" w:hAnsi="Tahoma"/>
          <w:kern w:val="1"/>
          <w:sz w:val="20"/>
          <w:szCs w:val="20"/>
        </w:rPr>
        <w:t>za</w:t>
      </w:r>
      <w:r>
        <w:rPr>
          <w:rFonts w:ascii="Tahoma" w:eastAsia="Tahoma" w:hAnsi="Tahoma"/>
          <w:kern w:val="1"/>
          <w:sz w:val="20"/>
          <w:szCs w:val="20"/>
        </w:rPr>
        <w:t>kr</w:t>
      </w:r>
      <w:r w:rsidRPr="00507A01">
        <w:rPr>
          <w:rFonts w:ascii="Tahoma" w:eastAsia="Tahoma" w:hAnsi="Tahoma"/>
          <w:kern w:val="1"/>
          <w:sz w:val="20"/>
          <w:szCs w:val="20"/>
        </w:rPr>
        <w:t>esie.</w:t>
      </w:r>
      <w:bookmarkEnd w:id="3"/>
    </w:p>
    <w:p w:rsidR="006C2303" w:rsidRDefault="006C2303" w:rsidP="006C2303">
      <w:pPr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Strony dopuszczają zmianę wynagrodzenia należnego Wykonawcy w przypadku zmiany kosztów związanych z realizacją zamówienia na następujących zasadach: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zmiany wynagrodzenia mogą polegać na jego podwyższeniu lub obniżeniu w wyniku waloryzacji, w oparciu o półroczny wskaźnik wzrostu cen towarów i usług konsumpcyjnych ogłaszany w komunikacie przez Prezesa Głównego Urzędu Statystycznego;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zmiany mogą być wprowadzone na wniosek Strony nie wcześniej niż po upływie pół roku od dnia zawarcia umowy;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Strony określają poziom istotności zmiany kosztów, uprawniający Strony do żądania zmiany wynagrodzenia jako 5 % wzrost lub spadek wskaźnika wskazanego w pkt. a) za półrocze poprzedzające złożenie wniosku, w stosunku do wskaźnika za półrocze, w którym została zawarta umowa (przy pierwszej waloryzacji) oraz w stosunku do wskaźnika za półrocze, w którym nastąpiła ostatnia waloryzacja (przy kolejnych waloryzacjach).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w celu dokonania waloryzacji Strony przystąpią do negocjacji wysokości waloryzacji cen na podstawie wniosku jednej ze Stron, składanego nie częściej niż w okresach półrocznych.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 xml:space="preserve">wniosek o waloryzację cen wymaga udokumentowania przez Wykonawcę wzrostu kosztów świadczenia usługi poprzez przedłożenie dokumentów finansowych potwierdzających faktyczny wzrost kosztów w odniesieniu do konkretnych danych finansowych i udział danej pozycji kosztowej w koszcie realizacji usługi, wynikającej z kalkulacji Wykonawcy z daty złożenia oferty i momentu złożenia wniosku (pierwszy wniosek) lub momentu ostatniej waloryzacji i momentu złożenia wniosku (kolejne wnioski) o co najmniej wartość wnioskowanego procenta waloryzacji (do wzrostu kosztów nie wlicza się wzrostu kosztów z tytułów wskazanych w art. 436 ust. 4 pkt. b) ustawy </w:t>
      </w:r>
      <w:proofErr w:type="spellStart"/>
      <w:r>
        <w:rPr>
          <w:rFonts w:ascii="Tahoma" w:eastAsia="Tahoma" w:hAnsi="Tahoma"/>
          <w:kern w:val="1"/>
          <w:sz w:val="20"/>
          <w:szCs w:val="20"/>
        </w:rPr>
        <w:t>P</w:t>
      </w:r>
      <w:r w:rsidR="005E6F91">
        <w:rPr>
          <w:rFonts w:ascii="Tahoma" w:eastAsia="Tahoma" w:hAnsi="Tahoma"/>
          <w:kern w:val="1"/>
          <w:sz w:val="20"/>
          <w:szCs w:val="20"/>
        </w:rPr>
        <w:t>zp</w:t>
      </w:r>
      <w:proofErr w:type="spellEnd"/>
      <w:r>
        <w:rPr>
          <w:rFonts w:ascii="Tahoma" w:eastAsia="Tahoma" w:hAnsi="Tahoma"/>
          <w:kern w:val="1"/>
          <w:sz w:val="20"/>
          <w:szCs w:val="20"/>
        </w:rPr>
        <w:t>, stanowiących odrębną podstawę waloryzacji umowy).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podwyższenie cen umownych w ramach procesu waloryzacji nie może przekroczyć wysokości wskaźnika GUS, o którym mowa w pkt. a);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suma zmian wynagrodzenia Wykonawcy w wyniku waloryzacji wprowadzonych w trakcie obowiązywania Umowy nie może przekroczyć 15 % wysokości wynagrodzenia netto Wykonawcy określonego na dzień zawarcia umowy w skali kolejnych 12 miesięcy jej obowiązywania.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przypadku, gdy Strony nie dojdą do porozumienia co do wzrostu cen na kolejny okres obowiązywania Umowy, każda ze Stron może wypowiedzieć niniejszą Umowę z zachowaniem 3 miesięcznego okresu wypowiedzenia z zastrzeżeniem, iż nieudowodnienie Zamawiającemu wzrostu cen nie może stanowić podstawy wypowiedzenie umowy przez Wykonawcę. Skuteczne wypowiedzenie umowy nie rodzi żadnych dodatkowych obciążeń po żadnej ze Stron, w szczególności nie skutkuje koniecznością zapłaty kary umownej, o której mowa w § 4 ust. 1 c) </w:t>
      </w:r>
    </w:p>
    <w:p w:rsidR="006C2303" w:rsidRDefault="006C2303" w:rsidP="005E6F91">
      <w:pPr>
        <w:pStyle w:val="Akapitzlist"/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eastAsia="Calibri" w:hAnsi="Tahoma" w:cs="Times New Roman"/>
          <w:sz w:val="20"/>
          <w:szCs w:val="20"/>
        </w:rPr>
        <w:t xml:space="preserve">Zamawiający zastrzega sobie prawo do jednostronnej zmiany ilości urządzeń podlegających przeglądom w przypadku, gdy  zostaną one wyłączone z eksploatacji  i zmniejszenia wynagrodzenia w sposób wskazany w §2 ust.19, a Wykonawca nie ma z tego tytułu żadnych roszczeń.  </w:t>
      </w:r>
    </w:p>
    <w:p w:rsidR="006C2303" w:rsidRDefault="003C3E40" w:rsidP="006C2303">
      <w:pPr>
        <w:pStyle w:val="Akapitzlist"/>
        <w:numPr>
          <w:ilvl w:val="0"/>
          <w:numId w:val="18"/>
        </w:numPr>
        <w:spacing w:after="0" w:line="240" w:lineRule="auto"/>
        <w:ind w:hanging="578"/>
        <w:rPr>
          <w:rFonts w:ascii="Tahoma" w:eastAsia="Arial Unicode MS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Wszelkie z</w:t>
      </w:r>
      <w:r w:rsidR="006C2303">
        <w:rPr>
          <w:rFonts w:ascii="Tahoma" w:hAnsi="Tahoma" w:cs="Times New Roman"/>
          <w:sz w:val="20"/>
          <w:szCs w:val="20"/>
        </w:rPr>
        <w:t>miany</w:t>
      </w:r>
      <w:r w:rsidR="00C40A92">
        <w:rPr>
          <w:rFonts w:ascii="Tahoma" w:hAnsi="Tahoma" w:cs="Times New Roman"/>
          <w:sz w:val="20"/>
          <w:szCs w:val="20"/>
        </w:rPr>
        <w:t xml:space="preserve"> niniejszej umowy</w:t>
      </w:r>
      <w:r>
        <w:rPr>
          <w:rFonts w:ascii="Tahoma" w:hAnsi="Tahoma" w:cs="Times New Roman"/>
          <w:sz w:val="20"/>
          <w:szCs w:val="20"/>
        </w:rPr>
        <w:t>, z wyjątkiem</w:t>
      </w:r>
      <w:r w:rsidR="006C2303">
        <w:rPr>
          <w:rFonts w:ascii="Tahoma" w:hAnsi="Tahoma" w:cs="Times New Roman"/>
          <w:sz w:val="20"/>
          <w:szCs w:val="20"/>
        </w:rPr>
        <w:t xml:space="preserve"> określon</w:t>
      </w:r>
      <w:r>
        <w:rPr>
          <w:rFonts w:ascii="Tahoma" w:hAnsi="Tahoma" w:cs="Times New Roman"/>
          <w:sz w:val="20"/>
          <w:szCs w:val="20"/>
        </w:rPr>
        <w:t>ych</w:t>
      </w:r>
      <w:r w:rsidR="006C2303">
        <w:rPr>
          <w:rFonts w:ascii="Tahoma" w:hAnsi="Tahoma" w:cs="Times New Roman"/>
          <w:sz w:val="20"/>
          <w:szCs w:val="20"/>
        </w:rPr>
        <w:t xml:space="preserve"> w ust. 5 </w:t>
      </w:r>
      <w:r>
        <w:rPr>
          <w:rFonts w:ascii="Tahoma" w:hAnsi="Tahoma" w:cs="Times New Roman"/>
          <w:sz w:val="20"/>
          <w:szCs w:val="20"/>
        </w:rPr>
        <w:t>a</w:t>
      </w:r>
      <w:r w:rsidR="006C2303">
        <w:rPr>
          <w:rFonts w:ascii="Tahoma" w:hAnsi="Tahoma" w:cs="Times New Roman"/>
          <w:sz w:val="20"/>
          <w:szCs w:val="20"/>
        </w:rPr>
        <w:t>)</w:t>
      </w:r>
      <w:r>
        <w:rPr>
          <w:rFonts w:ascii="Tahoma" w:hAnsi="Tahoma" w:cs="Times New Roman"/>
          <w:sz w:val="20"/>
          <w:szCs w:val="20"/>
        </w:rPr>
        <w:t>,</w:t>
      </w:r>
      <w:r w:rsidR="006C2303">
        <w:rPr>
          <w:rFonts w:ascii="Tahoma" w:hAnsi="Tahoma" w:cs="Times New Roman"/>
          <w:sz w:val="20"/>
          <w:szCs w:val="20"/>
        </w:rPr>
        <w:t xml:space="preserve"> wymagają formy pisemnego aneksu pod rygorem nieważności.</w:t>
      </w:r>
    </w:p>
    <w:p w:rsidR="006C2303" w:rsidRDefault="006C2303" w:rsidP="006C2303">
      <w:pPr>
        <w:pStyle w:val="Akapitzlist"/>
        <w:numPr>
          <w:ilvl w:val="0"/>
          <w:numId w:val="18"/>
        </w:numPr>
        <w:spacing w:after="0" w:line="240" w:lineRule="auto"/>
        <w:ind w:hanging="578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Arial Unicode MS" w:hAnsi="Tahoma" w:cs="Times New Roman"/>
          <w:sz w:val="20"/>
          <w:szCs w:val="20"/>
        </w:rPr>
        <w:t xml:space="preserve">Wykonawca nie może bez pisemnej zgody podmiotu tworzącego, właściwego dla Zamawiającego przenosić wierzytelności wynikających z niniejszej umowy na osoby trzecie ani rozporządzać nimi w jakiejkolwiek formie prawem przewidzianej. W szczególności wierzytelność nie może być przedmiotem zabezpieczenia zobowiązań Wykonawcy. Wykonawca nie może również bez zgody Zamawiającego przyjąć poręczenia za jego zobowiązania ani udzielać pełnomocnictwa do dochodzenia wierzytelności objętych </w:t>
      </w:r>
      <w:r>
        <w:rPr>
          <w:rFonts w:ascii="Tahoma" w:eastAsia="Arial Unicode MS" w:hAnsi="Tahoma" w:cs="Times New Roman"/>
          <w:sz w:val="20"/>
          <w:szCs w:val="20"/>
        </w:rPr>
        <w:lastRenderedPageBreak/>
        <w:t>umową innemu podmiotowi niż kancelaria prowadzona przez radcę prawnego lub adwokata, powyższe obejmuje także zawarcie przez Wykonawcę umów o zarządzanie wierzytelnościami, umów forfaitingu lub factoringu oraz innych umów nienazwanych, w wyniku których nawet potencjalnie może dojść do przejścia wierzytelności na inny podmiot. W przypadku zawarcia z podmiotem trzecim umowy o zarządzanie wierzytelnościami lub innej podobnej umowy wszelkie płatności dokonywane będą wyłącznie na rachunek Wykonawcy. Naruszenie przedmiotowego zobowiązania traktowane będzie jako nienależyte wykonanie umowy i będzie stanowiło podstawę do rozwiązania z Wykonawcą umowy bez zachowania okresu wypowiedzenia z winy Wykonawcy</w:t>
      </w:r>
    </w:p>
    <w:p w:rsidR="006C2303" w:rsidRDefault="006C2303" w:rsidP="006C2303">
      <w:pPr>
        <w:widowControl w:val="0"/>
        <w:spacing w:after="0"/>
        <w:ind w:left="709" w:hanging="56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1</w:t>
      </w:r>
      <w:r w:rsidR="00C84C00">
        <w:rPr>
          <w:rFonts w:ascii="Tahoma" w:eastAsia="Times New Roman" w:hAnsi="Tahoma"/>
          <w:sz w:val="20"/>
          <w:szCs w:val="20"/>
        </w:rPr>
        <w:t>3</w:t>
      </w:r>
      <w:r>
        <w:rPr>
          <w:rFonts w:ascii="Tahoma" w:eastAsia="Times New Roman" w:hAnsi="Tahoma"/>
          <w:sz w:val="20"/>
          <w:szCs w:val="20"/>
        </w:rPr>
        <w:t>.   Wszelkie spory wynikłe na tle realizacji umowy będzie rozstrzygał sąd powszechny właściwy miejscowo dla     siedziby Zamawiającego.</w:t>
      </w:r>
    </w:p>
    <w:p w:rsidR="006C2303" w:rsidRDefault="006C2303" w:rsidP="005E6F91">
      <w:pPr>
        <w:widowControl w:val="0"/>
        <w:spacing w:after="0" w:line="240" w:lineRule="auto"/>
        <w:ind w:left="709" w:hanging="567"/>
        <w:jc w:val="both"/>
        <w:rPr>
          <w:rFonts w:eastAsia="Arial Unicode MS"/>
          <w:kern w:val="1"/>
        </w:rPr>
      </w:pPr>
      <w:r>
        <w:rPr>
          <w:rFonts w:ascii="Tahoma" w:eastAsia="Times New Roman" w:hAnsi="Tahoma"/>
          <w:sz w:val="20"/>
          <w:szCs w:val="20"/>
        </w:rPr>
        <w:t>1</w:t>
      </w:r>
      <w:r w:rsidR="00C84C00">
        <w:rPr>
          <w:rFonts w:ascii="Tahoma" w:eastAsia="Times New Roman" w:hAnsi="Tahoma"/>
          <w:sz w:val="20"/>
          <w:szCs w:val="20"/>
        </w:rPr>
        <w:t>4</w:t>
      </w:r>
      <w:r>
        <w:rPr>
          <w:rFonts w:ascii="Tahoma" w:eastAsia="Times New Roman" w:hAnsi="Tahoma"/>
          <w:sz w:val="20"/>
          <w:szCs w:val="20"/>
        </w:rPr>
        <w:t>.  Umowę sporządzono w trzech jednobrzmiących egzemplarzach, w tym dwa egzemplarze dla   Zamawiającego, jeden egzemplarz dla Wykonawcy.</w:t>
      </w:r>
    </w:p>
    <w:p w:rsidR="006C2303" w:rsidRDefault="006C2303" w:rsidP="006C2303">
      <w:pPr>
        <w:rPr>
          <w:rFonts w:eastAsia="Times New Roman"/>
        </w:rPr>
      </w:pPr>
    </w:p>
    <w:p w:rsidR="00C40A92" w:rsidRPr="006C2303" w:rsidRDefault="00C40A92" w:rsidP="00C40A92">
      <w:pPr>
        <w:widowControl w:val="0"/>
        <w:spacing w:after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Arial Unicode MS" w:hAnsi="Tahoma"/>
          <w:kern w:val="1"/>
          <w:sz w:val="18"/>
          <w:szCs w:val="18"/>
        </w:rPr>
        <w:t>Załącznik do umowy:</w:t>
      </w:r>
    </w:p>
    <w:p w:rsidR="00C40A92" w:rsidRPr="006C2303" w:rsidRDefault="00C40A92" w:rsidP="00C40A92">
      <w:pPr>
        <w:numPr>
          <w:ilvl w:val="0"/>
          <w:numId w:val="24"/>
        </w:numPr>
        <w:suppressAutoHyphens/>
        <w:spacing w:after="0" w:line="240" w:lineRule="auto"/>
        <w:ind w:left="284" w:firstLine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>Formularz ofertowy</w:t>
      </w:r>
    </w:p>
    <w:p w:rsidR="00C40A92" w:rsidRPr="006C2303" w:rsidRDefault="00C40A92" w:rsidP="00C40A92">
      <w:pPr>
        <w:numPr>
          <w:ilvl w:val="0"/>
          <w:numId w:val="24"/>
        </w:numPr>
        <w:suppressAutoHyphens/>
        <w:spacing w:after="0" w:line="240" w:lineRule="auto"/>
        <w:ind w:left="284" w:firstLine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 xml:space="preserve">Formularz asortymentowo-cenowy </w:t>
      </w:r>
    </w:p>
    <w:p w:rsidR="00C40A92" w:rsidRPr="006C2303" w:rsidRDefault="00C40A92" w:rsidP="00C40A92">
      <w:pPr>
        <w:numPr>
          <w:ilvl w:val="0"/>
          <w:numId w:val="24"/>
        </w:numPr>
        <w:overflowPunct w:val="0"/>
        <w:autoSpaceDE w:val="0"/>
        <w:spacing w:after="0" w:line="240" w:lineRule="auto"/>
        <w:ind w:left="284" w:firstLine="0"/>
        <w:rPr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 xml:space="preserve">Klauzula informacyjna </w:t>
      </w:r>
    </w:p>
    <w:p w:rsidR="00C40A92" w:rsidRDefault="00C40A92" w:rsidP="006C2303">
      <w:pPr>
        <w:rPr>
          <w:rFonts w:eastAsia="Times New Roman"/>
        </w:rPr>
      </w:pPr>
    </w:p>
    <w:p w:rsidR="00C40A92" w:rsidRDefault="00C40A92" w:rsidP="006C2303">
      <w:pPr>
        <w:rPr>
          <w:rFonts w:eastAsia="Times New Roman"/>
        </w:rPr>
      </w:pPr>
    </w:p>
    <w:p w:rsidR="006C2303" w:rsidRDefault="006C2303" w:rsidP="006C2303">
      <w:pPr>
        <w:widowControl w:val="0"/>
        <w:tabs>
          <w:tab w:val="left" w:pos="2304"/>
        </w:tabs>
        <w:ind w:left="1152" w:hanging="1152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Wykonawca</w:t>
      </w:r>
      <w:r>
        <w:rPr>
          <w:rFonts w:ascii="Tahoma" w:eastAsia="Times New Roman" w:hAnsi="Tahoma"/>
          <w:b/>
          <w:bCs/>
          <w:sz w:val="20"/>
          <w:szCs w:val="20"/>
        </w:rPr>
        <w:tab/>
        <w:t xml:space="preserve">                                                                                                            Zamawiający</w:t>
      </w:r>
    </w:p>
    <w:p w:rsidR="006C2303" w:rsidRDefault="006C2303" w:rsidP="006C2303">
      <w:pPr>
        <w:widowControl w:val="0"/>
        <w:tabs>
          <w:tab w:val="left" w:pos="2304"/>
        </w:tabs>
        <w:ind w:left="1152" w:hanging="1152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  <w:t xml:space="preserve">                                            </w:t>
      </w:r>
    </w:p>
    <w:p w:rsidR="006C2303" w:rsidRDefault="006C2303" w:rsidP="006C2303">
      <w:pPr>
        <w:overflowPunct w:val="0"/>
        <w:autoSpaceDE w:val="0"/>
        <w:rPr>
          <w:rFonts w:ascii="Tahoma" w:hAnsi="Tahoma"/>
          <w:b/>
          <w:sz w:val="20"/>
          <w:szCs w:val="20"/>
          <w:u w:val="single"/>
        </w:rPr>
      </w:pPr>
    </w:p>
    <w:p w:rsidR="006C2303" w:rsidRDefault="006C2303" w:rsidP="006C2303">
      <w:pPr>
        <w:overflowPunct w:val="0"/>
        <w:autoSpaceDE w:val="0"/>
        <w:jc w:val="right"/>
        <w:rPr>
          <w:rFonts w:ascii="Tahoma" w:hAnsi="Tahoma"/>
          <w:b/>
          <w:sz w:val="20"/>
          <w:szCs w:val="20"/>
          <w:u w:val="single"/>
        </w:rPr>
      </w:pPr>
    </w:p>
    <w:p w:rsidR="000F2D0A" w:rsidRDefault="000F2D0A"/>
    <w:sectPr w:rsidR="000F2D0A" w:rsidSect="00CA5AEE">
      <w:pgSz w:w="11906" w:h="16838"/>
      <w:pgMar w:top="567" w:right="1134" w:bottom="567" w:left="709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0803DB4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Symbol" w:hint="default"/>
        <w:bCs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Cambria" w:hAnsi="Tahoma" w:cs="Tahoma"/>
        <w:b w:val="0"/>
        <w:i w:val="0"/>
        <w:sz w:val="20"/>
        <w:szCs w:val="20"/>
      </w:rPr>
    </w:lvl>
  </w:abstractNum>
  <w:abstractNum w:abstractNumId="2">
    <w:nsid w:val="00000005"/>
    <w:multiLevelType w:val="singleLevel"/>
    <w:tmpl w:val="00000005"/>
    <w:name w:val="WW8Num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/>
        <w:b w:val="0"/>
        <w:i w:val="0"/>
        <w:sz w:val="20"/>
        <w:szCs w:val="20"/>
      </w:rPr>
    </w:lvl>
  </w:abstractNum>
  <w:abstractNum w:abstractNumId="3">
    <w:nsid w:val="0000000B"/>
    <w:multiLevelType w:val="multilevel"/>
    <w:tmpl w:val="002E3D3E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ahoma" w:eastAsia="Times New Roman" w:hAnsi="Tahoma" w:cs="Tahoma" w:hint="default"/>
        <w:color w:val="000000"/>
      </w:rPr>
    </w:lvl>
    <w:lvl w:ilvl="1">
      <w:start w:val="1"/>
      <w:numFmt w:val="decimal"/>
      <w:lvlText w:val="18.%2."/>
      <w:lvlJc w:val="left"/>
      <w:pPr>
        <w:tabs>
          <w:tab w:val="num" w:pos="0"/>
        </w:tabs>
        <w:ind w:left="877" w:hanging="480"/>
      </w:pPr>
      <w:rPr>
        <w:rFonts w:ascii="Tahoma" w:eastAsia="Times New Roman" w:hAnsi="Tahoma" w:cs="Tahoma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ascii="Times New Roman" w:eastAsia="Times New Roman" w:hAnsi="Times New Roman" w:cs="Times New Roman"/>
        <w:color w:val="000000"/>
      </w:rPr>
    </w:lvl>
  </w:abstractNum>
  <w:abstractNum w:abstractNumId="4">
    <w:nsid w:val="0000000C"/>
    <w:multiLevelType w:val="singleLevel"/>
    <w:tmpl w:val="0000000C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Calibri" w:hAnsi="Tahoma" w:cs="Symbol"/>
        <w:sz w:val="20"/>
        <w:szCs w:val="20"/>
      </w:rPr>
    </w:lvl>
  </w:abstractNum>
  <w:abstractNum w:abstractNumId="5">
    <w:nsid w:val="0000000E"/>
    <w:multiLevelType w:val="singleLevel"/>
    <w:tmpl w:val="0000000E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b w:val="0"/>
        <w:i w:val="0"/>
        <w:color w:val="auto"/>
        <w:sz w:val="20"/>
        <w:szCs w:val="20"/>
      </w:rPr>
    </w:lvl>
  </w:abstractNum>
  <w:abstractNum w:abstractNumId="6">
    <w:nsid w:val="00000011"/>
    <w:multiLevelType w:val="multilevel"/>
    <w:tmpl w:val="00000011"/>
    <w:name w:val="WW8Num87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eastAsia="Times New Roman" w:hAnsi="Tahoma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7">
    <w:nsid w:val="00000014"/>
    <w:multiLevelType w:val="multilevel"/>
    <w:tmpl w:val="00000014"/>
    <w:name w:val="WW8Num1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Calibri" w:hAnsi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singleLevel"/>
    <w:tmpl w:val="00000016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Tahoma" w:eastAsia="Times New Roman" w:hAnsi="Tahoma" w:cs="Times New Roman"/>
        <w:sz w:val="20"/>
        <w:szCs w:val="20"/>
      </w:rPr>
    </w:lvl>
  </w:abstractNum>
  <w:abstractNum w:abstractNumId="9">
    <w:nsid w:val="0000001A"/>
    <w:multiLevelType w:val="singleLevel"/>
    <w:tmpl w:val="23D4F450"/>
    <w:name w:val="WW8Num123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sz w:val="20"/>
        <w:szCs w:val="20"/>
      </w:rPr>
    </w:lvl>
  </w:abstractNum>
  <w:abstractNum w:abstractNumId="10">
    <w:nsid w:val="0000001D"/>
    <w:multiLevelType w:val="singleLevel"/>
    <w:tmpl w:val="59CC80BC"/>
    <w:name w:val="WW8Num131"/>
    <w:lvl w:ilvl="0">
      <w:start w:val="2"/>
      <w:numFmt w:val="decimal"/>
      <w:lvlText w:val="%1."/>
      <w:lvlJc w:val="left"/>
      <w:pPr>
        <w:tabs>
          <w:tab w:val="num" w:pos="0"/>
        </w:tabs>
        <w:ind w:left="1400" w:hanging="360"/>
      </w:pPr>
      <w:rPr>
        <w:rFonts w:ascii="Tahoma" w:eastAsia="Calibri" w:hAnsi="Tahoma" w:cs="Times New Roman" w:hint="default"/>
        <w:b w:val="0"/>
        <w:kern w:val="1"/>
        <w:sz w:val="20"/>
        <w:szCs w:val="20"/>
      </w:rPr>
    </w:lvl>
  </w:abstractNum>
  <w:abstractNum w:abstractNumId="11">
    <w:nsid w:val="00000022"/>
    <w:multiLevelType w:val="singleLevel"/>
    <w:tmpl w:val="51303858"/>
    <w:name w:val="WW8Num146"/>
    <w:lvl w:ilvl="0">
      <w:start w:val="8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ahoma" w:eastAsia="Cambria" w:hAnsi="Tahoma" w:cs="Arial" w:hint="default"/>
        <w:b w:val="0"/>
        <w:i w:val="0"/>
        <w:sz w:val="20"/>
        <w:szCs w:val="20"/>
      </w:rPr>
    </w:lvl>
  </w:abstractNum>
  <w:abstractNum w:abstractNumId="12">
    <w:nsid w:val="00000027"/>
    <w:multiLevelType w:val="multilevel"/>
    <w:tmpl w:val="00000027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ahoma" w:eastAsia="Tahoma" w:hAnsi="Tahoma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>
    <w:nsid w:val="00000028"/>
    <w:multiLevelType w:val="singleLevel"/>
    <w:tmpl w:val="00000028"/>
    <w:name w:val="WW8Num16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i w:val="0"/>
        <w:kern w:val="1"/>
        <w:sz w:val="20"/>
        <w:szCs w:val="20"/>
        <w:lang w:eastAsia="hi-IN" w:bidi="hi-IN"/>
      </w:rPr>
    </w:lvl>
  </w:abstractNum>
  <w:abstractNum w:abstractNumId="14">
    <w:nsid w:val="00000029"/>
    <w:multiLevelType w:val="multilevel"/>
    <w:tmpl w:val="00000029"/>
    <w:name w:val="WW8Num17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>
    <w:nsid w:val="00000030"/>
    <w:multiLevelType w:val="multilevel"/>
    <w:tmpl w:val="00000030"/>
    <w:name w:val="WW8Num18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00000032"/>
    <w:multiLevelType w:val="singleLevel"/>
    <w:tmpl w:val="00000032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imes New Roman" w:hint="default"/>
        <w:b w:val="0"/>
        <w:bCs/>
        <w:i w:val="0"/>
        <w:color w:val="auto"/>
        <w:kern w:val="1"/>
        <w:sz w:val="20"/>
        <w:szCs w:val="20"/>
      </w:rPr>
    </w:lvl>
  </w:abstractNum>
  <w:abstractNum w:abstractNumId="18">
    <w:nsid w:val="00000036"/>
    <w:multiLevelType w:val="multilevel"/>
    <w:tmpl w:val="3618A1FA"/>
    <w:name w:val="WWNum6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7"/>
    <w:multiLevelType w:val="singleLevel"/>
    <w:tmpl w:val="00000037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Calibri" w:hAnsi="Tahoma" w:cs="Arial"/>
        <w:b w:val="0"/>
        <w:i w:val="0"/>
        <w:sz w:val="20"/>
        <w:szCs w:val="20"/>
      </w:rPr>
    </w:lvl>
  </w:abstractNum>
  <w:abstractNum w:abstractNumId="20">
    <w:nsid w:val="00000038"/>
    <w:multiLevelType w:val="singleLevel"/>
    <w:tmpl w:val="00000038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ahoma" w:hAnsi="Tahoma" w:cs="Symbol"/>
        <w:sz w:val="20"/>
        <w:szCs w:val="20"/>
      </w:rPr>
    </w:lvl>
  </w:abstractNum>
  <w:abstractNum w:abstractNumId="21">
    <w:nsid w:val="00000040"/>
    <w:multiLevelType w:val="singleLevel"/>
    <w:tmpl w:val="0000004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  <w:sz w:val="20"/>
        <w:szCs w:val="20"/>
      </w:rPr>
    </w:lvl>
  </w:abstractNum>
  <w:abstractNum w:abstractNumId="22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Lucida Sans Unicode" w:hAnsi="Symbol" w:cs="Symbol"/>
        <w:kern w:val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46"/>
    <w:multiLevelType w:val="multilevel"/>
    <w:tmpl w:val="0000004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592724D"/>
    <w:multiLevelType w:val="multilevel"/>
    <w:tmpl w:val="C3B8F36C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1296289C"/>
    <w:multiLevelType w:val="multilevel"/>
    <w:tmpl w:val="298891AE"/>
    <w:name w:val="WW8Num1702"/>
    <w:lvl w:ilvl="0">
      <w:start w:val="5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3CB6444C"/>
    <w:multiLevelType w:val="hybridMultilevel"/>
    <w:tmpl w:val="AD10C210"/>
    <w:name w:val="WW8Num2832"/>
    <w:lvl w:ilvl="0" w:tplc="4FEC9AFE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D4271"/>
    <w:multiLevelType w:val="multilevel"/>
    <w:tmpl w:val="2D0E017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8"/>
  </w:num>
  <w:num w:numId="29">
    <w:abstractNumId w:val="2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a Madej">
    <w15:presenceInfo w15:providerId="AD" w15:userId="S-1-5-21-2306940322-278023945-2639741289-13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C2303"/>
    <w:rsid w:val="00025BDE"/>
    <w:rsid w:val="00045318"/>
    <w:rsid w:val="00077E99"/>
    <w:rsid w:val="00086F0D"/>
    <w:rsid w:val="000D3ABD"/>
    <w:rsid w:val="000F2D0A"/>
    <w:rsid w:val="000F631E"/>
    <w:rsid w:val="00164398"/>
    <w:rsid w:val="001B28B0"/>
    <w:rsid w:val="001B74FE"/>
    <w:rsid w:val="002539E4"/>
    <w:rsid w:val="003452B7"/>
    <w:rsid w:val="003B1700"/>
    <w:rsid w:val="003B6193"/>
    <w:rsid w:val="003C3E40"/>
    <w:rsid w:val="003D069E"/>
    <w:rsid w:val="003E68F2"/>
    <w:rsid w:val="00412B45"/>
    <w:rsid w:val="00426A22"/>
    <w:rsid w:val="00440CE9"/>
    <w:rsid w:val="00443A39"/>
    <w:rsid w:val="00481ED1"/>
    <w:rsid w:val="004C4726"/>
    <w:rsid w:val="004D6FA1"/>
    <w:rsid w:val="004E10FA"/>
    <w:rsid w:val="00500AC6"/>
    <w:rsid w:val="00507A01"/>
    <w:rsid w:val="00552283"/>
    <w:rsid w:val="005E6F91"/>
    <w:rsid w:val="005F36D9"/>
    <w:rsid w:val="00690821"/>
    <w:rsid w:val="00691661"/>
    <w:rsid w:val="0069473C"/>
    <w:rsid w:val="006A3339"/>
    <w:rsid w:val="006A61FA"/>
    <w:rsid w:val="006C2303"/>
    <w:rsid w:val="00711B89"/>
    <w:rsid w:val="0072491F"/>
    <w:rsid w:val="00777D45"/>
    <w:rsid w:val="007B43A9"/>
    <w:rsid w:val="007C3346"/>
    <w:rsid w:val="007E4ACF"/>
    <w:rsid w:val="008066EB"/>
    <w:rsid w:val="00820321"/>
    <w:rsid w:val="0083657A"/>
    <w:rsid w:val="00842C9E"/>
    <w:rsid w:val="00846A63"/>
    <w:rsid w:val="008E0CBA"/>
    <w:rsid w:val="008F0FF8"/>
    <w:rsid w:val="00916B3E"/>
    <w:rsid w:val="00941EF8"/>
    <w:rsid w:val="00961C9E"/>
    <w:rsid w:val="00977D77"/>
    <w:rsid w:val="009C0485"/>
    <w:rsid w:val="00A20103"/>
    <w:rsid w:val="00AD60E6"/>
    <w:rsid w:val="00B31A74"/>
    <w:rsid w:val="00B72255"/>
    <w:rsid w:val="00C4076D"/>
    <w:rsid w:val="00C40A92"/>
    <w:rsid w:val="00C72B4B"/>
    <w:rsid w:val="00C84C00"/>
    <w:rsid w:val="00CA5AEE"/>
    <w:rsid w:val="00CC3C9A"/>
    <w:rsid w:val="00CD0B44"/>
    <w:rsid w:val="00D01808"/>
    <w:rsid w:val="00D34463"/>
    <w:rsid w:val="00D44B85"/>
    <w:rsid w:val="00D747FE"/>
    <w:rsid w:val="00DB7B08"/>
    <w:rsid w:val="00DC6A0B"/>
    <w:rsid w:val="00E00676"/>
    <w:rsid w:val="00E758B8"/>
    <w:rsid w:val="00E812A5"/>
    <w:rsid w:val="00E8192E"/>
    <w:rsid w:val="00E97A2E"/>
    <w:rsid w:val="00EB0A52"/>
    <w:rsid w:val="00EE3B7A"/>
    <w:rsid w:val="00EF6636"/>
    <w:rsid w:val="00F077A6"/>
    <w:rsid w:val="00F126A5"/>
    <w:rsid w:val="00F17DB3"/>
    <w:rsid w:val="00F3122C"/>
    <w:rsid w:val="00F87953"/>
    <w:rsid w:val="00FE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2303"/>
    <w:rPr>
      <w:color w:val="0000FF"/>
      <w:u w:val="single"/>
    </w:rPr>
  </w:style>
  <w:style w:type="paragraph" w:styleId="Akapitzlist">
    <w:name w:val="List Paragraph"/>
    <w:basedOn w:val="Normalny"/>
    <w:qFormat/>
    <w:rsid w:val="006C2303"/>
    <w:pPr>
      <w:ind w:left="720"/>
    </w:pPr>
    <w:rPr>
      <w:rFonts w:ascii="Cambria" w:eastAsia="Cambria" w:hAnsi="Cambria" w:cs="Cambria"/>
      <w:lang w:eastAsia="ar-SA"/>
    </w:rPr>
  </w:style>
  <w:style w:type="paragraph" w:customStyle="1" w:styleId="Akapitzlist1">
    <w:name w:val="Akapit z listą1"/>
    <w:basedOn w:val="Normalny"/>
    <w:rsid w:val="006C2303"/>
    <w:pPr>
      <w:ind w:left="720"/>
    </w:pPr>
    <w:rPr>
      <w:rFonts w:ascii="Cambria" w:eastAsia="Cambria" w:hAnsi="Cambria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1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1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E4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ck.katowice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atura-ligota@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procedurabhp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5CB9-3120-4B99-9694-8BBA86CB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3404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11</cp:revision>
  <cp:lastPrinted>2023-05-02T07:06:00Z</cp:lastPrinted>
  <dcterms:created xsi:type="dcterms:W3CDTF">2023-05-12T07:26:00Z</dcterms:created>
  <dcterms:modified xsi:type="dcterms:W3CDTF">2023-06-29T09:05:00Z</dcterms:modified>
</cp:coreProperties>
</file>