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73F9" w14:textId="19690FA1" w:rsidR="008B6ACC" w:rsidRPr="005B18C3" w:rsidRDefault="00D66072" w:rsidP="00D66072">
      <w:pPr>
        <w:suppressAutoHyphens/>
        <w:autoSpaceDN w:val="0"/>
        <w:spacing w:line="276" w:lineRule="auto"/>
        <w:textAlignment w:val="baseline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DZP.381.45</w:t>
      </w:r>
      <w:r w:rsidR="00834FF8">
        <w:rPr>
          <w:rFonts w:ascii="Tahoma" w:eastAsia="Calibri" w:hAnsi="Tahoma" w:cs="Tahoma"/>
          <w:b/>
          <w:bCs/>
        </w:rPr>
        <w:t>B</w:t>
      </w:r>
      <w:r>
        <w:rPr>
          <w:rFonts w:ascii="Tahoma" w:eastAsia="Calibri" w:hAnsi="Tahoma" w:cs="Tahoma"/>
          <w:b/>
          <w:bCs/>
        </w:rPr>
        <w:t xml:space="preserve">.2023 </w:t>
      </w:r>
      <w:r>
        <w:rPr>
          <w:rFonts w:ascii="Tahoma" w:eastAsia="Calibri" w:hAnsi="Tahoma" w:cs="Tahoma"/>
          <w:b/>
          <w:bCs/>
        </w:rPr>
        <w:tab/>
      </w:r>
      <w:r>
        <w:rPr>
          <w:rFonts w:ascii="Tahoma" w:eastAsia="Calibri" w:hAnsi="Tahoma" w:cs="Tahoma"/>
          <w:b/>
          <w:bCs/>
        </w:rPr>
        <w:tab/>
      </w:r>
      <w:r>
        <w:rPr>
          <w:rFonts w:ascii="Tahoma" w:eastAsia="Calibri" w:hAnsi="Tahoma" w:cs="Tahoma"/>
          <w:b/>
          <w:bCs/>
        </w:rPr>
        <w:tab/>
      </w:r>
      <w:r>
        <w:rPr>
          <w:rFonts w:ascii="Tahoma" w:eastAsia="Calibri" w:hAnsi="Tahoma" w:cs="Tahoma"/>
          <w:b/>
          <w:bCs/>
        </w:rPr>
        <w:tab/>
      </w:r>
      <w:r>
        <w:rPr>
          <w:rFonts w:ascii="Tahoma" w:eastAsia="Calibri" w:hAnsi="Tahoma" w:cs="Tahoma"/>
          <w:b/>
          <w:bCs/>
        </w:rPr>
        <w:tab/>
      </w:r>
      <w:r w:rsidR="009D12B0">
        <w:rPr>
          <w:rFonts w:ascii="Tahoma" w:eastAsia="Calibri" w:hAnsi="Tahoma" w:cs="Tahoma"/>
          <w:b/>
          <w:bCs/>
          <w:color w:val="FF0000"/>
        </w:rPr>
        <w:t xml:space="preserve">zmodyfikowany </w:t>
      </w:r>
      <w:r>
        <w:rPr>
          <w:rFonts w:ascii="Tahoma" w:eastAsia="Calibri" w:hAnsi="Tahoma" w:cs="Tahoma"/>
          <w:b/>
          <w:bCs/>
        </w:rPr>
        <w:t>Z</w:t>
      </w:r>
      <w:r w:rsidR="00B66F3D" w:rsidRPr="005B18C3">
        <w:rPr>
          <w:rFonts w:ascii="Tahoma" w:eastAsia="Calibri" w:hAnsi="Tahoma" w:cs="Tahoma"/>
          <w:b/>
          <w:bCs/>
        </w:rPr>
        <w:t>ał</w:t>
      </w:r>
      <w:r w:rsidR="009163BE" w:rsidRPr="005B18C3">
        <w:rPr>
          <w:rFonts w:ascii="Tahoma" w:eastAsia="Calibri" w:hAnsi="Tahoma" w:cs="Tahoma"/>
          <w:b/>
          <w:bCs/>
        </w:rPr>
        <w:t xml:space="preserve">ącznik nr </w:t>
      </w:r>
      <w:r w:rsidR="00834FF8">
        <w:rPr>
          <w:rFonts w:ascii="Tahoma" w:eastAsia="Calibri" w:hAnsi="Tahoma" w:cs="Tahoma"/>
          <w:b/>
          <w:bCs/>
        </w:rPr>
        <w:t>4</w:t>
      </w:r>
    </w:p>
    <w:p w14:paraId="5E99D17E" w14:textId="5C5E933F" w:rsidR="003341FB" w:rsidRDefault="008B6ACC" w:rsidP="00D66072">
      <w:pPr>
        <w:suppressAutoHyphens/>
        <w:autoSpaceDN w:val="0"/>
        <w:spacing w:line="276" w:lineRule="auto"/>
        <w:jc w:val="center"/>
        <w:textAlignment w:val="baseline"/>
        <w:rPr>
          <w:rFonts w:ascii="Tahoma" w:eastAsia="Calibri" w:hAnsi="Tahoma" w:cs="Tahoma"/>
          <w:b/>
        </w:rPr>
      </w:pPr>
      <w:r w:rsidRPr="005B18C3">
        <w:rPr>
          <w:rFonts w:ascii="Tahoma" w:eastAsia="Calibri" w:hAnsi="Tahoma" w:cs="Tahoma"/>
          <w:b/>
        </w:rPr>
        <w:t>Opis Przedmiotu Zamówienia</w:t>
      </w:r>
    </w:p>
    <w:p w14:paraId="3343B878" w14:textId="4D33E4D7" w:rsidR="005B18C3" w:rsidRPr="005B18C3" w:rsidRDefault="005B18C3" w:rsidP="00840F4F">
      <w:pPr>
        <w:suppressAutoHyphens/>
        <w:autoSpaceDN w:val="0"/>
        <w:spacing w:line="276" w:lineRule="auto"/>
        <w:textAlignment w:val="baseline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Dotyczy: </w:t>
      </w:r>
      <w:r w:rsidRPr="005B18C3">
        <w:rPr>
          <w:rFonts w:ascii="Tahoma" w:eastAsia="Calibri" w:hAnsi="Tahoma" w:cs="Tahoma"/>
          <w:b/>
        </w:rPr>
        <w:t xml:space="preserve">Usługa monitorowania środowiska pracy Zintegrowanego Systemu Informatycznego (ZSI) </w:t>
      </w:r>
      <w:proofErr w:type="spellStart"/>
      <w:r w:rsidRPr="005B18C3">
        <w:rPr>
          <w:rFonts w:ascii="Tahoma" w:eastAsia="Calibri" w:hAnsi="Tahoma" w:cs="Tahoma"/>
          <w:b/>
        </w:rPr>
        <w:t>InfoMedica</w:t>
      </w:r>
      <w:proofErr w:type="spellEnd"/>
      <w:r w:rsidRPr="005B18C3">
        <w:rPr>
          <w:rFonts w:ascii="Tahoma" w:eastAsia="Calibri" w:hAnsi="Tahoma" w:cs="Tahoma"/>
          <w:b/>
        </w:rPr>
        <w:t>/AMMS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DC4FD7" w:rsidRPr="009C5679" w14:paraId="69664B79" w14:textId="77777777" w:rsidTr="000F1E07">
        <w:tc>
          <w:tcPr>
            <w:tcW w:w="846" w:type="dxa"/>
          </w:tcPr>
          <w:p w14:paraId="4672ADDB" w14:textId="77777777" w:rsidR="00DC4FD7" w:rsidRPr="005B18C3" w:rsidRDefault="00DC4FD7" w:rsidP="00840F4F">
            <w:pPr>
              <w:spacing w:line="276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5B18C3">
              <w:rPr>
                <w:rFonts w:ascii="Tahoma" w:eastAsia="Times New Roman" w:hAnsi="Tahoma" w:cs="Tahoma"/>
                <w:b/>
                <w:bCs/>
                <w:lang w:eastAsia="pl-PL"/>
              </w:rPr>
              <w:t>Lp.</w:t>
            </w:r>
          </w:p>
        </w:tc>
        <w:tc>
          <w:tcPr>
            <w:tcW w:w="8216" w:type="dxa"/>
          </w:tcPr>
          <w:p w14:paraId="4E95F1B3" w14:textId="29F8C424" w:rsidR="00DC4FD7" w:rsidRPr="005B18C3" w:rsidRDefault="00DC4FD7" w:rsidP="00840F4F">
            <w:pPr>
              <w:spacing w:line="276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5B18C3">
              <w:rPr>
                <w:rFonts w:ascii="Tahoma" w:eastAsia="Times New Roman" w:hAnsi="Tahoma" w:cs="Tahoma"/>
                <w:b/>
                <w:bCs/>
                <w:lang w:eastAsia="pl-PL"/>
              </w:rPr>
              <w:t>Wymagania minimalne</w:t>
            </w:r>
            <w:r w:rsidR="008B5187" w:rsidRPr="005B18C3">
              <w:rPr>
                <w:rFonts w:ascii="Tahoma" w:eastAsia="Times New Roman" w:hAnsi="Tahoma" w:cs="Tahoma"/>
                <w:b/>
                <w:bCs/>
                <w:lang w:eastAsia="pl-PL"/>
              </w:rPr>
              <w:t>:</w:t>
            </w:r>
          </w:p>
        </w:tc>
      </w:tr>
      <w:tr w:rsidR="002A578D" w:rsidRPr="00624318" w14:paraId="7A357338" w14:textId="77777777" w:rsidTr="00793906">
        <w:tc>
          <w:tcPr>
            <w:tcW w:w="846" w:type="dxa"/>
          </w:tcPr>
          <w:p w14:paraId="146A4CEF" w14:textId="02521C72" w:rsidR="002A578D" w:rsidRPr="005B18C3" w:rsidRDefault="002A578D" w:rsidP="00840F4F">
            <w:pPr>
              <w:spacing w:line="276" w:lineRule="auto"/>
              <w:rPr>
                <w:rFonts w:ascii="Tahoma" w:eastAsia="Times New Roman" w:hAnsi="Tahoma" w:cs="Tahoma"/>
                <w:lang w:eastAsia="pl-PL"/>
              </w:rPr>
            </w:pPr>
            <w:r w:rsidRPr="005B18C3">
              <w:rPr>
                <w:rFonts w:ascii="Tahoma" w:eastAsia="Times New Roman" w:hAnsi="Tahoma" w:cs="Tahoma"/>
                <w:lang w:eastAsia="pl-PL"/>
              </w:rPr>
              <w:t>1</w:t>
            </w:r>
          </w:p>
        </w:tc>
        <w:tc>
          <w:tcPr>
            <w:tcW w:w="8216" w:type="dxa"/>
          </w:tcPr>
          <w:p w14:paraId="74318F2C" w14:textId="4BDCC3A9" w:rsidR="008B6DFE" w:rsidRPr="00624318" w:rsidRDefault="00B62117" w:rsidP="005B18C3">
            <w:pPr>
              <w:pStyle w:val="Bezodstpw"/>
              <w:spacing w:line="276" w:lineRule="auto"/>
              <w:jc w:val="both"/>
              <w:rPr>
                <w:rFonts w:ascii="Tahoma" w:hAnsi="Tahoma" w:cs="Tahoma"/>
              </w:rPr>
            </w:pPr>
            <w:r w:rsidRPr="00624318">
              <w:rPr>
                <w:rFonts w:ascii="Tahoma" w:hAnsi="Tahoma" w:cs="Tahoma"/>
              </w:rPr>
              <w:t xml:space="preserve">Przedmiotem zamówienia jest </w:t>
            </w:r>
            <w:r w:rsidR="00C02CFF" w:rsidRPr="00624318">
              <w:rPr>
                <w:rFonts w:ascii="Tahoma" w:hAnsi="Tahoma" w:cs="Tahoma"/>
              </w:rPr>
              <w:t xml:space="preserve">wdrożenie oraz </w:t>
            </w:r>
            <w:r w:rsidRPr="00624318">
              <w:rPr>
                <w:rFonts w:ascii="Tahoma" w:hAnsi="Tahoma" w:cs="Tahoma"/>
              </w:rPr>
              <w:t xml:space="preserve">świadczenie przez Wykonawcę usługi </w:t>
            </w:r>
            <w:r w:rsidR="0091551F" w:rsidRPr="00624318">
              <w:rPr>
                <w:rFonts w:ascii="Tahoma" w:hAnsi="Tahoma" w:cs="Tahoma"/>
              </w:rPr>
              <w:t>monitorowania środowiska pracy</w:t>
            </w:r>
            <w:r w:rsidRPr="00624318">
              <w:rPr>
                <w:rFonts w:ascii="Tahoma" w:hAnsi="Tahoma" w:cs="Tahoma"/>
              </w:rPr>
              <w:t xml:space="preserve"> </w:t>
            </w:r>
            <w:r w:rsidR="00C4775E" w:rsidRPr="00624318">
              <w:rPr>
                <w:rFonts w:ascii="Tahoma" w:hAnsi="Tahoma" w:cs="Tahoma"/>
              </w:rPr>
              <w:t xml:space="preserve">Zintegrowanego Systemu Informatycznego </w:t>
            </w:r>
            <w:proofErr w:type="spellStart"/>
            <w:r w:rsidR="00C4775E" w:rsidRPr="00624318">
              <w:rPr>
                <w:rFonts w:ascii="Tahoma" w:hAnsi="Tahoma" w:cs="Tahoma"/>
              </w:rPr>
              <w:t>InfoMedica</w:t>
            </w:r>
            <w:proofErr w:type="spellEnd"/>
            <w:r w:rsidR="00C4775E" w:rsidRPr="00624318">
              <w:rPr>
                <w:rFonts w:ascii="Tahoma" w:hAnsi="Tahoma" w:cs="Tahoma"/>
              </w:rPr>
              <w:t xml:space="preserve">/AMMS (ZSI) </w:t>
            </w:r>
            <w:proofErr w:type="spellStart"/>
            <w:r w:rsidR="005B18C3" w:rsidRPr="00624318">
              <w:rPr>
                <w:rFonts w:ascii="Tahoma" w:hAnsi="Tahoma" w:cs="Tahoma"/>
              </w:rPr>
              <w:t>InfoMedica</w:t>
            </w:r>
            <w:proofErr w:type="spellEnd"/>
            <w:r w:rsidR="005B18C3" w:rsidRPr="00624318">
              <w:rPr>
                <w:rFonts w:ascii="Tahoma" w:hAnsi="Tahoma" w:cs="Tahoma"/>
              </w:rPr>
              <w:t xml:space="preserve">/AMMS </w:t>
            </w:r>
            <w:r w:rsidR="003509FE" w:rsidRPr="00624318">
              <w:rPr>
                <w:rFonts w:ascii="Tahoma" w:hAnsi="Tahoma" w:cs="Tahoma"/>
              </w:rPr>
              <w:t>Zamawiającego</w:t>
            </w:r>
            <w:r w:rsidR="00C4775E" w:rsidRPr="00624318">
              <w:rPr>
                <w:rFonts w:ascii="Tahoma" w:hAnsi="Tahoma" w:cs="Tahoma"/>
              </w:rPr>
              <w:t>. Monitorowanie</w:t>
            </w:r>
            <w:r w:rsidR="00D51378" w:rsidRPr="00624318">
              <w:rPr>
                <w:rFonts w:ascii="Tahoma" w:hAnsi="Tahoma" w:cs="Tahoma"/>
              </w:rPr>
              <w:t xml:space="preserve"> ma przeciwdziałać powstawaniu różnego typu awarii poprzez wcześniejsze przeprowadzenie optymalizacji działania ZSI</w:t>
            </w:r>
            <w:r w:rsidRPr="00624318">
              <w:rPr>
                <w:rFonts w:ascii="Tahoma" w:hAnsi="Tahoma" w:cs="Tahoma"/>
              </w:rPr>
              <w:t>, w szczególności usługa ma polegać na:</w:t>
            </w:r>
          </w:p>
          <w:p w14:paraId="62771A33" w14:textId="5B99CED3" w:rsidR="00D51378" w:rsidRPr="00624318" w:rsidRDefault="00D51378" w:rsidP="005B18C3">
            <w:pPr>
              <w:pStyle w:val="Bezodstpw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hAnsi="Tahoma" w:cs="Tahoma"/>
              </w:rPr>
            </w:pPr>
            <w:r w:rsidRPr="00624318">
              <w:rPr>
                <w:rFonts w:ascii="Tahoma" w:hAnsi="Tahoma" w:cs="Tahoma"/>
              </w:rPr>
              <w:t>kompleksowym monitoringu całego środowiska niezbędnego do</w:t>
            </w:r>
            <w:r w:rsidR="001037FA" w:rsidRPr="00624318">
              <w:rPr>
                <w:rFonts w:ascii="Tahoma" w:hAnsi="Tahoma" w:cs="Tahoma"/>
              </w:rPr>
              <w:t xml:space="preserve"> </w:t>
            </w:r>
            <w:r w:rsidRPr="00624318">
              <w:rPr>
                <w:rFonts w:ascii="Tahoma" w:hAnsi="Tahoma" w:cs="Tahoma"/>
              </w:rPr>
              <w:t>poprawnego działania wszystkich usług realizowanych przez ZSI</w:t>
            </w:r>
          </w:p>
          <w:p w14:paraId="3C29C5A1" w14:textId="77777777" w:rsidR="00E5628A" w:rsidRPr="00624318" w:rsidRDefault="008B6DFE" w:rsidP="00C40B4A">
            <w:pPr>
              <w:pStyle w:val="Bezodstpw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hAnsi="Tahoma" w:cs="Tahoma"/>
              </w:rPr>
            </w:pPr>
            <w:r w:rsidRPr="00624318">
              <w:rPr>
                <w:rFonts w:ascii="Tahoma" w:hAnsi="Tahoma" w:cs="Tahoma"/>
              </w:rPr>
              <w:t xml:space="preserve">dostarczeniu i wdrożeniu niezbędnego oprogramowania monitorującego środowisko pracy </w:t>
            </w:r>
            <w:r w:rsidR="00C02CFF" w:rsidRPr="00624318">
              <w:rPr>
                <w:rFonts w:ascii="Tahoma" w:hAnsi="Tahoma" w:cs="Tahoma"/>
              </w:rPr>
              <w:t>ZSI</w:t>
            </w:r>
          </w:p>
          <w:p w14:paraId="57DA0F19" w14:textId="77D4DCDB" w:rsidR="00C40B4A" w:rsidRPr="00624318" w:rsidRDefault="0091551F" w:rsidP="00C40B4A">
            <w:pPr>
              <w:pStyle w:val="Bezodstpw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hAnsi="Tahoma" w:cs="Tahoma"/>
              </w:rPr>
            </w:pPr>
            <w:r w:rsidRPr="00624318">
              <w:rPr>
                <w:rFonts w:ascii="Tahoma" w:hAnsi="Tahoma" w:cs="Tahoma"/>
              </w:rPr>
              <w:t>diagnostyce, analizie</w:t>
            </w:r>
            <w:r w:rsidR="00F514E4" w:rsidRPr="00624318">
              <w:rPr>
                <w:rFonts w:ascii="Tahoma" w:hAnsi="Tahoma" w:cs="Tahoma"/>
              </w:rPr>
              <w:t xml:space="preserve">, </w:t>
            </w:r>
            <w:r w:rsidRPr="00624318">
              <w:rPr>
                <w:rFonts w:ascii="Tahoma" w:hAnsi="Tahoma" w:cs="Tahoma"/>
              </w:rPr>
              <w:t>konfiguracji parametrów środowiska systemowego wynikająca z wykrytych problemów</w:t>
            </w:r>
            <w:r w:rsidR="00F514E4" w:rsidRPr="00624318">
              <w:rPr>
                <w:rFonts w:ascii="Tahoma" w:hAnsi="Tahoma" w:cs="Tahoma"/>
              </w:rPr>
              <w:t xml:space="preserve"> oraz przekazaniu rekomendacji w formie raportu z przeprowadzonych działań nie później niż do </w:t>
            </w:r>
            <w:r w:rsidR="009C39A5" w:rsidRPr="00624318">
              <w:rPr>
                <w:rFonts w:ascii="Tahoma" w:hAnsi="Tahoma" w:cs="Tahoma"/>
              </w:rPr>
              <w:t>5</w:t>
            </w:r>
            <w:r w:rsidR="00F514E4" w:rsidRPr="00624318">
              <w:rPr>
                <w:rFonts w:ascii="Tahoma" w:hAnsi="Tahoma" w:cs="Tahoma"/>
              </w:rPr>
              <w:t xml:space="preserve"> dni od momentu wystąpienia nieprawidłowości</w:t>
            </w:r>
            <w:r w:rsidR="00F74868" w:rsidRPr="00624318">
              <w:rPr>
                <w:rFonts w:ascii="Tahoma" w:hAnsi="Tahoma" w:cs="Tahoma"/>
              </w:rPr>
              <w:t xml:space="preserve"> *</w:t>
            </w:r>
            <w:r w:rsidR="0039649F" w:rsidRPr="00624318">
              <w:rPr>
                <w:rFonts w:ascii="Tahoma" w:hAnsi="Tahoma" w:cs="Tahoma"/>
              </w:rPr>
              <w:t xml:space="preserve"> </w:t>
            </w:r>
          </w:p>
          <w:p w14:paraId="2CCEA2BB" w14:textId="2DD11C34" w:rsidR="00E5628A" w:rsidRPr="00624318" w:rsidRDefault="0091551F" w:rsidP="000743FC">
            <w:pPr>
              <w:pStyle w:val="Bezodstpw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hAnsi="Tahoma" w:cs="Tahoma"/>
              </w:rPr>
            </w:pPr>
            <w:r w:rsidRPr="00624318">
              <w:rPr>
                <w:rFonts w:ascii="Tahoma" w:hAnsi="Tahoma" w:cs="Tahoma"/>
              </w:rPr>
              <w:t xml:space="preserve">diagnostyce, analizie, konfiguracji parametrów serwerów aplikacyjnych wynikająca z wykrytych problemów </w:t>
            </w:r>
            <w:r w:rsidR="00F514E4" w:rsidRPr="00624318">
              <w:rPr>
                <w:rFonts w:ascii="Tahoma" w:hAnsi="Tahoma" w:cs="Tahoma"/>
              </w:rPr>
              <w:t xml:space="preserve">oraz przekazaniu rekomendacji w formie raportu z przeprowadzonych działań nie później niż do </w:t>
            </w:r>
            <w:r w:rsidR="009C39A5" w:rsidRPr="00624318">
              <w:rPr>
                <w:rFonts w:ascii="Tahoma" w:hAnsi="Tahoma" w:cs="Tahoma"/>
              </w:rPr>
              <w:t xml:space="preserve">5 </w:t>
            </w:r>
            <w:r w:rsidR="00F514E4" w:rsidRPr="00624318">
              <w:rPr>
                <w:rFonts w:ascii="Tahoma" w:hAnsi="Tahoma" w:cs="Tahoma"/>
              </w:rPr>
              <w:t>dni od momentu wystąpienia nieprawidłowości</w:t>
            </w:r>
            <w:r w:rsidR="00F74868" w:rsidRPr="00624318">
              <w:rPr>
                <w:rFonts w:ascii="Tahoma" w:hAnsi="Tahoma" w:cs="Tahoma"/>
              </w:rPr>
              <w:t xml:space="preserve"> *</w:t>
            </w:r>
            <w:r w:rsidR="00E5628A" w:rsidRPr="00624318">
              <w:rPr>
                <w:rFonts w:ascii="Tahoma" w:hAnsi="Tahoma" w:cs="Tahoma"/>
              </w:rPr>
              <w:t xml:space="preserve"> (</w:t>
            </w:r>
            <w:r w:rsidR="00E5628A" w:rsidRPr="00624318">
              <w:rPr>
                <w:rFonts w:ascii="Tahoma" w:hAnsi="Tahoma" w:cs="Tahoma"/>
                <w:color w:val="FF0000"/>
              </w:rPr>
              <w:t xml:space="preserve">W przypadku złożonych problemach możliwe jest wydłużenie czasu przekazania raportu jednakże Wykonawca musi o tym wcześniej poinformować Zamawiającego </w:t>
            </w:r>
            <w:bookmarkStart w:id="0" w:name="_Hlk140647343"/>
            <w:r w:rsidR="00E5628A" w:rsidRPr="00624318">
              <w:rPr>
                <w:rFonts w:ascii="Tahoma" w:hAnsi="Tahoma" w:cs="Tahoma"/>
                <w:color w:val="FF0000"/>
              </w:rPr>
              <w:t>i uzyskać akceptację Zamawiającego</w:t>
            </w:r>
            <w:bookmarkEnd w:id="0"/>
            <w:r w:rsidR="00E5628A" w:rsidRPr="00624318">
              <w:rPr>
                <w:rFonts w:ascii="Tahoma" w:hAnsi="Tahoma" w:cs="Tahoma"/>
                <w:color w:val="FF0000"/>
              </w:rPr>
              <w:t>.)</w:t>
            </w:r>
          </w:p>
          <w:p w14:paraId="6293F321" w14:textId="5ADEE39A" w:rsidR="00E5628A" w:rsidRPr="00624318" w:rsidRDefault="0091551F" w:rsidP="00E5628A">
            <w:pPr>
              <w:pStyle w:val="Bezodstpw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hAnsi="Tahoma" w:cs="Tahoma"/>
              </w:rPr>
            </w:pPr>
            <w:r w:rsidRPr="00624318">
              <w:rPr>
                <w:rFonts w:ascii="Tahoma" w:hAnsi="Tahoma" w:cs="Tahoma"/>
              </w:rPr>
              <w:t>diagnostyce, analizie, konfiguracji parametrów serwerów bazodanowych aplikacyjnych wynikająca z wykrytych problemów</w:t>
            </w:r>
            <w:r w:rsidR="00F514E4" w:rsidRPr="00624318">
              <w:rPr>
                <w:rFonts w:ascii="Tahoma" w:hAnsi="Tahoma" w:cs="Tahoma"/>
              </w:rPr>
              <w:t xml:space="preserve"> oraz przekazaniu rekomendacji w formie raportu z przeprowadzonych działań nie później niż do </w:t>
            </w:r>
            <w:r w:rsidR="009C39A5" w:rsidRPr="00624318">
              <w:rPr>
                <w:rFonts w:ascii="Tahoma" w:hAnsi="Tahoma" w:cs="Tahoma"/>
              </w:rPr>
              <w:t>5</w:t>
            </w:r>
            <w:r w:rsidR="00F514E4" w:rsidRPr="00624318">
              <w:rPr>
                <w:rFonts w:ascii="Tahoma" w:hAnsi="Tahoma" w:cs="Tahoma"/>
              </w:rPr>
              <w:t xml:space="preserve"> dni od momentu wystąpienia nieprawidłowości</w:t>
            </w:r>
            <w:r w:rsidR="00F74868" w:rsidRPr="00624318">
              <w:rPr>
                <w:rFonts w:ascii="Tahoma" w:hAnsi="Tahoma" w:cs="Tahoma"/>
              </w:rPr>
              <w:t>*</w:t>
            </w:r>
            <w:r w:rsidRPr="00624318">
              <w:rPr>
                <w:rFonts w:ascii="Tahoma" w:hAnsi="Tahoma" w:cs="Tahoma"/>
              </w:rPr>
              <w:t xml:space="preserve"> </w:t>
            </w:r>
            <w:r w:rsidR="00E5628A" w:rsidRPr="00624318">
              <w:rPr>
                <w:rFonts w:ascii="Tahoma" w:hAnsi="Tahoma" w:cs="Tahoma"/>
              </w:rPr>
              <w:t>(</w:t>
            </w:r>
            <w:r w:rsidR="00E5628A" w:rsidRPr="00624318">
              <w:rPr>
                <w:rFonts w:ascii="Tahoma" w:hAnsi="Tahoma" w:cs="Tahoma"/>
                <w:color w:val="FF0000"/>
              </w:rPr>
              <w:t>W przypadku złożonych problemach możliwe jest wydłużenie czasu przekazania raportu jednakże Wykonawca musi o tym wcześniej poinformować Zamawiającego i uzyskać akceptację Zamawiającego.)</w:t>
            </w:r>
          </w:p>
          <w:p w14:paraId="329A93F4" w14:textId="5014A1F5" w:rsidR="00CD64F3" w:rsidRPr="00624318" w:rsidRDefault="0091551F" w:rsidP="00CD64F3">
            <w:pPr>
              <w:pStyle w:val="Bezodstpw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hAnsi="Tahoma" w:cs="Tahoma"/>
              </w:rPr>
            </w:pPr>
            <w:r w:rsidRPr="00624318">
              <w:rPr>
                <w:rFonts w:ascii="Tahoma" w:hAnsi="Tahoma" w:cs="Tahoma"/>
              </w:rPr>
              <w:t>diagnostyce, analizie, konfiguracji parametrów oprogramowania aplikacyjnego/dziedzinowego wynikająca z wykrytych problemów</w:t>
            </w:r>
            <w:r w:rsidR="00F514E4" w:rsidRPr="00624318">
              <w:rPr>
                <w:rFonts w:ascii="Tahoma" w:hAnsi="Tahoma" w:cs="Tahoma"/>
              </w:rPr>
              <w:t xml:space="preserve"> oraz przekazaniu rekomendacji w formie raportu z przeprowadzonych działań nie później niż do </w:t>
            </w:r>
            <w:r w:rsidR="009C39A5" w:rsidRPr="00624318">
              <w:rPr>
                <w:rFonts w:ascii="Tahoma" w:hAnsi="Tahoma" w:cs="Tahoma"/>
              </w:rPr>
              <w:t>5</w:t>
            </w:r>
            <w:r w:rsidR="00F514E4" w:rsidRPr="00624318">
              <w:rPr>
                <w:rFonts w:ascii="Tahoma" w:hAnsi="Tahoma" w:cs="Tahoma"/>
              </w:rPr>
              <w:t xml:space="preserve"> dni od momentu wystąpienia nieprawidłowości</w:t>
            </w:r>
            <w:r w:rsidR="00F74868" w:rsidRPr="00624318">
              <w:rPr>
                <w:rFonts w:ascii="Tahoma" w:hAnsi="Tahoma" w:cs="Tahoma"/>
              </w:rPr>
              <w:t xml:space="preserve"> *</w:t>
            </w:r>
            <w:r w:rsidR="00CD64F3" w:rsidRPr="00624318">
              <w:rPr>
                <w:rFonts w:ascii="Tahoma" w:hAnsi="Tahoma" w:cs="Tahoma"/>
              </w:rPr>
              <w:t xml:space="preserve"> (</w:t>
            </w:r>
            <w:r w:rsidR="00CD64F3" w:rsidRPr="00624318">
              <w:rPr>
                <w:rFonts w:ascii="Tahoma" w:hAnsi="Tahoma" w:cs="Tahoma"/>
                <w:color w:val="FF0000"/>
              </w:rPr>
              <w:t>W przypadku złożonych problemach możliwe jest wydłużenie czasu przekazania raportu jednakże Wykonawca musi o tym wcześniej poinformować Zamawiającego i uzyskać akceptację Zamawiającego.)</w:t>
            </w:r>
          </w:p>
          <w:p w14:paraId="229730E8" w14:textId="77777777" w:rsidR="00F74868" w:rsidRPr="00624318" w:rsidRDefault="008B6DFE" w:rsidP="00F74868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Tahoma" w:hAnsi="Tahoma" w:cs="Tahoma"/>
              </w:rPr>
            </w:pPr>
            <w:r w:rsidRPr="00624318">
              <w:rPr>
                <w:rFonts w:ascii="Tahoma" w:eastAsia="Calibri" w:hAnsi="Tahoma" w:cs="Tahoma"/>
                <w:lang w:eastAsia="zh-CN"/>
              </w:rPr>
              <w:t xml:space="preserve">przeszkoleniu personelu Zamawiającego z zakresu wdrożonego oprogramowania monitorowania środowiska pracy </w:t>
            </w:r>
          </w:p>
          <w:p w14:paraId="52529591" w14:textId="77777777" w:rsidR="00F74868" w:rsidRPr="00624318" w:rsidRDefault="00F74868" w:rsidP="00F74868">
            <w:pPr>
              <w:jc w:val="both"/>
              <w:rPr>
                <w:rFonts w:ascii="Tahoma" w:hAnsi="Tahoma" w:cs="Tahoma"/>
              </w:rPr>
            </w:pPr>
          </w:p>
          <w:p w14:paraId="12538F40" w14:textId="77777777" w:rsidR="00F74868" w:rsidRPr="00624318" w:rsidRDefault="00F74868" w:rsidP="005A214A">
            <w:pPr>
              <w:pStyle w:val="Bezodstpw"/>
              <w:spacing w:line="276" w:lineRule="auto"/>
              <w:jc w:val="both"/>
              <w:rPr>
                <w:rFonts w:ascii="Tahoma" w:hAnsi="Tahoma" w:cs="Tahoma"/>
              </w:rPr>
            </w:pPr>
            <w:r w:rsidRPr="00624318">
              <w:rPr>
                <w:rFonts w:ascii="Tahoma" w:hAnsi="Tahoma" w:cs="Tahoma"/>
              </w:rPr>
              <w:lastRenderedPageBreak/>
              <w:t>* (nieprawidłowość to wszelkie wady w konfiguracji, występujące anomalnie, błędy, awarie środowiska wykryte przez system monitorowania)</w:t>
            </w:r>
          </w:p>
          <w:p w14:paraId="070CD301" w14:textId="77777777" w:rsidR="00975EEA" w:rsidRPr="00624318" w:rsidRDefault="00975EEA" w:rsidP="005A214A">
            <w:pPr>
              <w:pStyle w:val="Bezodstpw"/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2C41FA8B" w14:textId="54B39FB2" w:rsidR="00975EEA" w:rsidRPr="00624318" w:rsidRDefault="00975EEA" w:rsidP="005A214A">
            <w:pPr>
              <w:pStyle w:val="Bezodstpw"/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2A578D" w:rsidRPr="009C5679" w14:paraId="423E9BB1" w14:textId="77777777" w:rsidTr="00793906">
        <w:tc>
          <w:tcPr>
            <w:tcW w:w="846" w:type="dxa"/>
          </w:tcPr>
          <w:p w14:paraId="6D5A2806" w14:textId="429ADFE6" w:rsidR="002A578D" w:rsidRPr="005B18C3" w:rsidRDefault="00B62117" w:rsidP="00840F4F">
            <w:pPr>
              <w:spacing w:line="276" w:lineRule="auto"/>
              <w:rPr>
                <w:rFonts w:ascii="Tahoma" w:eastAsia="Times New Roman" w:hAnsi="Tahoma" w:cs="Tahoma"/>
                <w:lang w:eastAsia="pl-PL"/>
              </w:rPr>
            </w:pPr>
            <w:r w:rsidRPr="005B18C3">
              <w:rPr>
                <w:rFonts w:ascii="Tahoma" w:eastAsia="Times New Roman" w:hAnsi="Tahoma" w:cs="Tahoma"/>
                <w:lang w:eastAsia="pl-PL"/>
              </w:rPr>
              <w:lastRenderedPageBreak/>
              <w:t>2</w:t>
            </w:r>
          </w:p>
        </w:tc>
        <w:tc>
          <w:tcPr>
            <w:tcW w:w="8216" w:type="dxa"/>
          </w:tcPr>
          <w:p w14:paraId="3018CDC6" w14:textId="77777777" w:rsidR="00B62117" w:rsidRPr="005B18C3" w:rsidRDefault="00B62117" w:rsidP="00840F4F">
            <w:pPr>
              <w:pStyle w:val="Bezodstpw"/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5B18C3">
              <w:rPr>
                <w:rFonts w:ascii="Tahoma" w:hAnsi="Tahoma" w:cs="Tahoma"/>
                <w:b/>
                <w:bCs/>
              </w:rPr>
              <w:t>W zakresie funkcjonalnym:</w:t>
            </w:r>
          </w:p>
          <w:p w14:paraId="068E4728" w14:textId="374DF81D" w:rsidR="0091551F" w:rsidRPr="005B18C3" w:rsidRDefault="0091551F" w:rsidP="005B18C3">
            <w:pPr>
              <w:pStyle w:val="Bezodstpw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hAnsi="Tahoma" w:cs="Tahoma"/>
                <w:bCs/>
                <w:lang w:eastAsia="en-US"/>
              </w:rPr>
            </w:pPr>
            <w:r w:rsidRPr="005B18C3">
              <w:rPr>
                <w:rFonts w:ascii="Tahoma" w:hAnsi="Tahoma" w:cs="Tahoma"/>
                <w:bCs/>
                <w:lang w:eastAsia="en-US"/>
              </w:rPr>
              <w:t xml:space="preserve">centralna i automatyczna rejestracja zdarzeń serwerów aplikacyjnych </w:t>
            </w:r>
            <w:r w:rsidR="006D5035" w:rsidRPr="005B18C3">
              <w:rPr>
                <w:rFonts w:ascii="Tahoma" w:hAnsi="Tahoma" w:cs="Tahoma"/>
                <w:bCs/>
                <w:lang w:eastAsia="en-US"/>
              </w:rPr>
              <w:br/>
            </w:r>
            <w:r w:rsidRPr="005B18C3">
              <w:rPr>
                <w:rFonts w:ascii="Tahoma" w:hAnsi="Tahoma" w:cs="Tahoma"/>
                <w:bCs/>
                <w:lang w:eastAsia="en-US"/>
              </w:rPr>
              <w:t>i bazodanowych,</w:t>
            </w:r>
          </w:p>
          <w:p w14:paraId="1B4C8507" w14:textId="68EC10E1" w:rsidR="0091551F" w:rsidRPr="005B18C3" w:rsidRDefault="0091551F" w:rsidP="005B18C3">
            <w:pPr>
              <w:pStyle w:val="Bezodstpw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hAnsi="Tahoma" w:cs="Tahoma"/>
                <w:bCs/>
                <w:lang w:eastAsia="en-US"/>
              </w:rPr>
            </w:pPr>
            <w:r w:rsidRPr="005B18C3">
              <w:rPr>
                <w:rFonts w:ascii="Tahoma" w:hAnsi="Tahoma" w:cs="Tahoma"/>
                <w:bCs/>
                <w:lang w:eastAsia="en-US"/>
              </w:rPr>
              <w:t>centralna i automatyczna rejestracja plików logowania serwerów aplikacyjnych</w:t>
            </w:r>
            <w:r w:rsidR="005B18C3">
              <w:rPr>
                <w:rFonts w:ascii="Tahoma" w:hAnsi="Tahoma" w:cs="Tahoma"/>
                <w:bCs/>
                <w:lang w:eastAsia="en-US"/>
              </w:rPr>
              <w:t xml:space="preserve"> </w:t>
            </w:r>
            <w:r w:rsidRPr="005B18C3">
              <w:rPr>
                <w:rFonts w:ascii="Tahoma" w:hAnsi="Tahoma" w:cs="Tahoma"/>
                <w:bCs/>
                <w:lang w:eastAsia="en-US"/>
              </w:rPr>
              <w:t xml:space="preserve">i bazodanowych </w:t>
            </w:r>
          </w:p>
          <w:p w14:paraId="6198198F" w14:textId="77777777" w:rsidR="0091551F" w:rsidRPr="005B18C3" w:rsidRDefault="0091551F" w:rsidP="005B18C3">
            <w:pPr>
              <w:pStyle w:val="Bezodstpw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hAnsi="Tahoma" w:cs="Tahoma"/>
                <w:bCs/>
                <w:lang w:eastAsia="en-US"/>
              </w:rPr>
            </w:pPr>
            <w:r w:rsidRPr="005B18C3">
              <w:rPr>
                <w:rFonts w:ascii="Tahoma" w:hAnsi="Tahoma" w:cs="Tahoma"/>
                <w:bCs/>
                <w:lang w:eastAsia="en-US"/>
              </w:rPr>
              <w:t xml:space="preserve">centralna i automatyczna rejestracja zdarzeń występujących w systemach operacyjnych </w:t>
            </w:r>
          </w:p>
          <w:p w14:paraId="23196FBF" w14:textId="77777777" w:rsidR="0091551F" w:rsidRPr="005B18C3" w:rsidRDefault="0091551F" w:rsidP="005B18C3">
            <w:pPr>
              <w:pStyle w:val="Bezodstpw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hAnsi="Tahoma" w:cs="Tahoma"/>
                <w:bCs/>
                <w:lang w:eastAsia="en-US"/>
              </w:rPr>
            </w:pPr>
            <w:r w:rsidRPr="005B18C3">
              <w:rPr>
                <w:rFonts w:ascii="Tahoma" w:hAnsi="Tahoma" w:cs="Tahoma"/>
                <w:bCs/>
                <w:lang w:eastAsia="en-US"/>
              </w:rPr>
              <w:t>centralna i automatyczna rejestracja wybranych zdarzeń w systemach dziedzinowych uruchomionych na serwerach aplikacyjnych</w:t>
            </w:r>
          </w:p>
          <w:p w14:paraId="21E0C256" w14:textId="77777777" w:rsidR="0091551F" w:rsidRPr="005B18C3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="Tahoma" w:hAnsi="Tahoma" w:cs="Tahoma"/>
                <w:bCs/>
                <w:lang w:eastAsia="en-US"/>
              </w:rPr>
            </w:pPr>
            <w:r w:rsidRPr="005B18C3">
              <w:rPr>
                <w:rFonts w:ascii="Tahoma" w:hAnsi="Tahoma" w:cs="Tahoma"/>
                <w:bCs/>
                <w:lang w:eastAsia="en-US"/>
              </w:rPr>
              <w:t>automatyczna rejestracja zdarzeń w trybie 24/7/365</w:t>
            </w:r>
          </w:p>
          <w:p w14:paraId="468C2FD0" w14:textId="77777777" w:rsidR="0091551F" w:rsidRPr="005B18C3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="Tahoma" w:hAnsi="Tahoma" w:cs="Tahoma"/>
                <w:bCs/>
                <w:lang w:eastAsia="en-US"/>
              </w:rPr>
            </w:pPr>
            <w:r w:rsidRPr="005B18C3">
              <w:rPr>
                <w:rFonts w:ascii="Tahoma" w:hAnsi="Tahoma" w:cs="Tahoma"/>
                <w:bCs/>
                <w:lang w:eastAsia="en-US"/>
              </w:rPr>
              <w:t>ustawienie czasu retencji przechowywanych danych historycznych</w:t>
            </w:r>
          </w:p>
          <w:p w14:paraId="6DAECD51" w14:textId="77777777" w:rsidR="0091551F" w:rsidRPr="005B18C3" w:rsidRDefault="0091551F" w:rsidP="005B18C3">
            <w:pPr>
              <w:pStyle w:val="Bezodstpw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Theme="minorHAnsi" w:hAnsi="Tahoma" w:cs="Tahoma"/>
                <w:bCs/>
                <w:lang w:eastAsia="en-US"/>
              </w:rPr>
            </w:pPr>
            <w:r w:rsidRPr="005B18C3">
              <w:rPr>
                <w:rFonts w:ascii="Tahoma" w:eastAsiaTheme="minorHAnsi" w:hAnsi="Tahoma" w:cs="Tahoma"/>
                <w:bCs/>
                <w:lang w:eastAsia="en-US"/>
              </w:rPr>
              <w:t>przegląd danych za pomocą centralnej konsoli dostępnej z przeglądarek internetowych,</w:t>
            </w:r>
          </w:p>
          <w:p w14:paraId="66078F24" w14:textId="77777777" w:rsidR="0091551F" w:rsidRPr="005B18C3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="Tahoma" w:eastAsiaTheme="minorHAnsi" w:hAnsi="Tahoma" w:cs="Tahoma"/>
                <w:bCs/>
                <w:lang w:eastAsia="en-US"/>
              </w:rPr>
            </w:pPr>
            <w:r w:rsidRPr="005B18C3">
              <w:rPr>
                <w:rFonts w:ascii="Tahoma" w:eastAsiaTheme="minorHAnsi" w:hAnsi="Tahoma" w:cs="Tahoma"/>
                <w:bCs/>
                <w:lang w:eastAsia="en-US"/>
              </w:rPr>
              <w:t>przegląd danych za pomocą typów wykresów: słupkowy, kołowy, wykres w czasie, tabela, zegarowy, histogram</w:t>
            </w:r>
          </w:p>
          <w:p w14:paraId="4B0B3583" w14:textId="77777777" w:rsidR="0091551F" w:rsidRPr="005B18C3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="Tahoma" w:eastAsiaTheme="minorHAnsi" w:hAnsi="Tahoma" w:cs="Tahoma"/>
                <w:bCs/>
                <w:lang w:eastAsia="en-US"/>
              </w:rPr>
            </w:pPr>
            <w:r w:rsidRPr="005B18C3">
              <w:rPr>
                <w:rFonts w:ascii="Tahoma" w:eastAsiaTheme="minorHAnsi" w:hAnsi="Tahoma" w:cs="Tahoma"/>
                <w:bCs/>
                <w:lang w:eastAsia="en-US"/>
              </w:rPr>
              <w:t>przegląd danych historycznych</w:t>
            </w:r>
          </w:p>
          <w:p w14:paraId="0810CFD7" w14:textId="77777777" w:rsidR="0091551F" w:rsidRPr="005B18C3" w:rsidRDefault="0091551F" w:rsidP="005B18C3">
            <w:pPr>
              <w:pStyle w:val="Bezodstpw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Theme="minorHAnsi" w:hAnsi="Tahoma" w:cs="Tahoma"/>
                <w:bCs/>
                <w:lang w:eastAsia="en-US"/>
              </w:rPr>
            </w:pPr>
            <w:r w:rsidRPr="005B18C3">
              <w:rPr>
                <w:rFonts w:ascii="Tahoma" w:eastAsiaTheme="minorHAnsi" w:hAnsi="Tahoma" w:cs="Tahoma"/>
                <w:bCs/>
                <w:lang w:eastAsia="en-US"/>
              </w:rPr>
              <w:t>przegląd w czasie rzeczywistym wskazanych zdarzeń reprezentujących stan środowiska systemowego, aplikacyjnego i bazodanowego,</w:t>
            </w:r>
          </w:p>
          <w:p w14:paraId="08021824" w14:textId="77777777" w:rsidR="0091551F" w:rsidRPr="005B18C3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="Tahoma" w:eastAsiaTheme="minorHAnsi" w:hAnsi="Tahoma" w:cs="Tahoma"/>
                <w:bCs/>
                <w:lang w:eastAsia="en-US"/>
              </w:rPr>
            </w:pPr>
            <w:r w:rsidRPr="005B18C3">
              <w:rPr>
                <w:rFonts w:ascii="Tahoma" w:eastAsiaTheme="minorHAnsi" w:hAnsi="Tahoma" w:cs="Tahoma"/>
                <w:bCs/>
                <w:lang w:eastAsia="en-US"/>
              </w:rPr>
              <w:t>przegląd w czasie rzeczywistym wybranych zdarzeń w systemach uruchomionych na serwerach aplikacyjnych</w:t>
            </w:r>
          </w:p>
          <w:p w14:paraId="3E14D8E4" w14:textId="77777777" w:rsidR="0091551F" w:rsidRPr="005B18C3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="Tahoma" w:eastAsiaTheme="minorHAnsi" w:hAnsi="Tahoma" w:cs="Tahoma"/>
                <w:bCs/>
                <w:lang w:eastAsia="en-US"/>
              </w:rPr>
            </w:pPr>
            <w:r w:rsidRPr="005B18C3">
              <w:rPr>
                <w:rFonts w:ascii="Tahoma" w:eastAsiaTheme="minorHAnsi" w:hAnsi="Tahoma" w:cs="Tahoma"/>
                <w:bCs/>
                <w:lang w:eastAsia="en-US"/>
              </w:rPr>
              <w:t>natychmiastowa wysyłka powiadomień o ostrzeżeniach i awariach</w:t>
            </w:r>
          </w:p>
          <w:p w14:paraId="40D1891B" w14:textId="77777777" w:rsidR="0091551F" w:rsidRPr="005B18C3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="Tahoma" w:eastAsiaTheme="minorHAnsi" w:hAnsi="Tahoma" w:cs="Tahoma"/>
                <w:bCs/>
                <w:lang w:eastAsia="en-US"/>
              </w:rPr>
            </w:pPr>
            <w:r w:rsidRPr="005B18C3">
              <w:rPr>
                <w:rFonts w:ascii="Tahoma" w:eastAsiaTheme="minorHAnsi" w:hAnsi="Tahoma" w:cs="Tahoma"/>
                <w:bCs/>
                <w:lang w:eastAsia="en-US"/>
              </w:rPr>
              <w:t>przekazywanie powiadomień w zależności od przyjętych wartości krytycznych dla zdarzeń</w:t>
            </w:r>
          </w:p>
          <w:p w14:paraId="4185A853" w14:textId="77777777" w:rsidR="0091551F" w:rsidRPr="005B18C3" w:rsidRDefault="0091551F" w:rsidP="0091551F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="Tahoma" w:eastAsiaTheme="minorHAnsi" w:hAnsi="Tahoma" w:cs="Tahoma"/>
                <w:bCs/>
                <w:lang w:eastAsia="en-US"/>
              </w:rPr>
            </w:pPr>
            <w:r w:rsidRPr="005B18C3">
              <w:rPr>
                <w:rFonts w:ascii="Tahoma" w:eastAsiaTheme="minorHAnsi" w:hAnsi="Tahoma" w:cs="Tahoma"/>
                <w:bCs/>
                <w:lang w:eastAsia="en-US"/>
              </w:rPr>
              <w:t>przekazywanie powiadomień za pomocą poczty elektronicznej</w:t>
            </w:r>
          </w:p>
          <w:p w14:paraId="36BE6BE9" w14:textId="79228D62" w:rsidR="002A578D" w:rsidRPr="005B18C3" w:rsidRDefault="0091551F" w:rsidP="005B18C3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="Tahoma" w:eastAsia="Times New Roman" w:hAnsi="Tahoma" w:cs="Tahoma"/>
                <w:lang w:eastAsia="pl-PL"/>
              </w:rPr>
            </w:pPr>
            <w:r w:rsidRPr="005B18C3">
              <w:rPr>
                <w:rFonts w:ascii="Tahoma" w:hAnsi="Tahoma" w:cs="Tahoma"/>
                <w:bCs/>
              </w:rPr>
              <w:t>przekazywanie powiadomień za pomocą komunikatora działającego na platformie mobilnej</w:t>
            </w:r>
          </w:p>
        </w:tc>
      </w:tr>
      <w:tr w:rsidR="00047EF8" w:rsidRPr="009C5679" w14:paraId="118B9CD7" w14:textId="77777777" w:rsidTr="00793906">
        <w:tc>
          <w:tcPr>
            <w:tcW w:w="846" w:type="dxa"/>
          </w:tcPr>
          <w:p w14:paraId="56638E2A" w14:textId="340C96FC" w:rsidR="00047EF8" w:rsidRPr="005B18C3" w:rsidRDefault="00047EF8" w:rsidP="00840F4F">
            <w:pPr>
              <w:spacing w:line="276" w:lineRule="auto"/>
              <w:rPr>
                <w:rFonts w:ascii="Tahoma" w:eastAsia="Times New Roman" w:hAnsi="Tahoma" w:cs="Tahoma"/>
                <w:lang w:eastAsia="pl-PL"/>
              </w:rPr>
            </w:pPr>
            <w:r w:rsidRPr="005B18C3">
              <w:rPr>
                <w:rFonts w:ascii="Tahoma" w:eastAsia="Times New Roman" w:hAnsi="Tahoma" w:cs="Tahoma"/>
                <w:lang w:eastAsia="pl-PL"/>
              </w:rPr>
              <w:t>3</w:t>
            </w:r>
          </w:p>
        </w:tc>
        <w:tc>
          <w:tcPr>
            <w:tcW w:w="8216" w:type="dxa"/>
          </w:tcPr>
          <w:p w14:paraId="4451CF54" w14:textId="1896FF33" w:rsidR="008B5187" w:rsidRPr="005B18C3" w:rsidRDefault="008B6DFE" w:rsidP="00C02CFF">
            <w:pPr>
              <w:pStyle w:val="Bezodstpw"/>
              <w:spacing w:line="276" w:lineRule="auto"/>
              <w:rPr>
                <w:rFonts w:ascii="Tahoma" w:hAnsi="Tahoma" w:cs="Tahoma"/>
              </w:rPr>
            </w:pPr>
            <w:r w:rsidRPr="005B18C3">
              <w:rPr>
                <w:rFonts w:ascii="Tahoma" w:hAnsi="Tahoma" w:cs="Tahoma"/>
              </w:rPr>
              <w:t>Ilość</w:t>
            </w:r>
            <w:r w:rsidR="00047EF8" w:rsidRPr="005B18C3">
              <w:rPr>
                <w:rFonts w:ascii="Tahoma" w:hAnsi="Tahoma" w:cs="Tahoma"/>
              </w:rPr>
              <w:t xml:space="preserve"> </w:t>
            </w:r>
            <w:r w:rsidR="008B5187" w:rsidRPr="005B18C3">
              <w:rPr>
                <w:rFonts w:ascii="Tahoma" w:hAnsi="Tahoma" w:cs="Tahoma"/>
              </w:rPr>
              <w:t>systemów/</w:t>
            </w:r>
            <w:r w:rsidRPr="005B18C3">
              <w:rPr>
                <w:rFonts w:ascii="Tahoma" w:hAnsi="Tahoma" w:cs="Tahoma"/>
              </w:rPr>
              <w:t xml:space="preserve">serwerów składających się na ZSI </w:t>
            </w:r>
            <w:r w:rsidR="008B5187" w:rsidRPr="005B18C3">
              <w:rPr>
                <w:rFonts w:ascii="Tahoma" w:hAnsi="Tahoma" w:cs="Tahoma"/>
              </w:rPr>
              <w:t>przewidzianych do objęcia monitorowaniem</w:t>
            </w:r>
            <w:r w:rsidRPr="005B18C3">
              <w:rPr>
                <w:rFonts w:ascii="Tahoma" w:hAnsi="Tahoma" w:cs="Tahoma"/>
              </w:rPr>
              <w:t xml:space="preserve"> wynosi </w:t>
            </w:r>
            <w:r w:rsidR="003509FE" w:rsidRPr="005B18C3">
              <w:rPr>
                <w:rFonts w:ascii="Tahoma" w:hAnsi="Tahoma" w:cs="Tahoma"/>
              </w:rPr>
              <w:t xml:space="preserve">obecnie </w:t>
            </w:r>
            <w:r w:rsidRPr="005B18C3">
              <w:rPr>
                <w:rFonts w:ascii="Tahoma" w:hAnsi="Tahoma" w:cs="Tahoma"/>
              </w:rPr>
              <w:t>2</w:t>
            </w:r>
            <w:r w:rsidR="00C02CFF" w:rsidRPr="005B18C3">
              <w:rPr>
                <w:rFonts w:ascii="Tahoma" w:hAnsi="Tahoma" w:cs="Tahoma"/>
              </w:rPr>
              <w:t>7</w:t>
            </w:r>
            <w:r w:rsidR="003509FE" w:rsidRPr="005B18C3">
              <w:rPr>
                <w:rFonts w:ascii="Tahoma" w:hAnsi="Tahoma" w:cs="Tahoma"/>
              </w:rPr>
              <w:t xml:space="preserve">, przy czym Zamawiający zastrzega sobie prawo do zwiększenia tej ilości maksymalnie do 31 sztuk </w:t>
            </w:r>
          </w:p>
        </w:tc>
      </w:tr>
      <w:tr w:rsidR="004775D6" w:rsidRPr="004775D6" w14:paraId="64660AFE" w14:textId="77777777" w:rsidTr="002420B5">
        <w:trPr>
          <w:trHeight w:val="3539"/>
        </w:trPr>
        <w:tc>
          <w:tcPr>
            <w:tcW w:w="846" w:type="dxa"/>
          </w:tcPr>
          <w:p w14:paraId="3B128086" w14:textId="66DB3FAB" w:rsidR="002A578D" w:rsidRPr="004775D6" w:rsidRDefault="006D5035" w:rsidP="00840F4F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lang w:eastAsia="pl-PL"/>
              </w:rPr>
            </w:pPr>
            <w:r w:rsidRPr="004775D6">
              <w:rPr>
                <w:rFonts w:ascii="Tahoma" w:eastAsia="Times New Roman" w:hAnsi="Tahoma" w:cs="Tahoma"/>
                <w:color w:val="000000" w:themeColor="text1"/>
                <w:lang w:eastAsia="pl-PL"/>
              </w:rPr>
              <w:t>4</w:t>
            </w:r>
          </w:p>
        </w:tc>
        <w:tc>
          <w:tcPr>
            <w:tcW w:w="8216" w:type="dxa"/>
          </w:tcPr>
          <w:p w14:paraId="67A8284D" w14:textId="77777777" w:rsidR="002A578D" w:rsidRPr="004775D6" w:rsidRDefault="00B62117" w:rsidP="00840F4F">
            <w:pPr>
              <w:spacing w:line="276" w:lineRule="auto"/>
              <w:rPr>
                <w:rFonts w:ascii="Tahoma" w:eastAsia="Times New Roman" w:hAnsi="Tahoma" w:cs="Tahoma"/>
                <w:b/>
                <w:bCs/>
                <w:color w:val="000000" w:themeColor="text1"/>
                <w:lang w:eastAsia="pl-PL"/>
              </w:rPr>
            </w:pPr>
            <w:r w:rsidRPr="004775D6">
              <w:rPr>
                <w:rFonts w:ascii="Tahoma" w:eastAsia="Times New Roman" w:hAnsi="Tahoma" w:cs="Tahoma"/>
                <w:b/>
                <w:bCs/>
                <w:color w:val="000000" w:themeColor="text1"/>
                <w:lang w:eastAsia="pl-PL"/>
              </w:rPr>
              <w:t>Wymagania dodatkowe:</w:t>
            </w:r>
          </w:p>
          <w:p w14:paraId="5CDB5AE0" w14:textId="503F7EF7" w:rsidR="000250B1" w:rsidRPr="004775D6" w:rsidRDefault="00E41A73" w:rsidP="000250B1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color w:val="000000" w:themeColor="text1"/>
                <w:lang w:eastAsia="pl-PL"/>
              </w:rPr>
            </w:pPr>
            <w:r w:rsidRPr="004775D6">
              <w:rPr>
                <w:rFonts w:ascii="Tahoma" w:eastAsia="Times New Roman" w:hAnsi="Tahoma" w:cs="Tahoma"/>
                <w:color w:val="000000" w:themeColor="text1"/>
                <w:lang w:eastAsia="pl-PL"/>
              </w:rPr>
              <w:t>w</w:t>
            </w:r>
            <w:r w:rsidR="000250B1" w:rsidRPr="004775D6">
              <w:rPr>
                <w:rFonts w:ascii="Tahoma" w:eastAsia="Times New Roman" w:hAnsi="Tahoma" w:cs="Tahoma"/>
                <w:color w:val="000000" w:themeColor="text1"/>
                <w:lang w:eastAsia="pl-PL"/>
              </w:rPr>
              <w:t xml:space="preserve"> przypadku świadczenia usługi  przez Wykonawcę niebędącego producentem oprogramowania ZSI, Wykonawca musi posiadać zaświadczenie producenta oprogramowania</w:t>
            </w:r>
            <w:r w:rsidR="00D66072" w:rsidRPr="004775D6">
              <w:rPr>
                <w:rFonts w:ascii="Tahoma" w:eastAsia="Times New Roman" w:hAnsi="Tahoma" w:cs="Tahoma"/>
                <w:color w:val="000000" w:themeColor="text1"/>
                <w:lang w:eastAsia="pl-PL"/>
              </w:rPr>
              <w:t xml:space="preserve"> lub autoryzowanego serwisu</w:t>
            </w:r>
            <w:r w:rsidR="000250B1" w:rsidRPr="004775D6">
              <w:rPr>
                <w:rFonts w:ascii="Tahoma" w:eastAsia="Times New Roman" w:hAnsi="Tahoma" w:cs="Tahoma"/>
                <w:color w:val="000000" w:themeColor="text1"/>
                <w:lang w:eastAsia="pl-PL"/>
              </w:rPr>
              <w:t xml:space="preserve">, że może świadczyć usługi </w:t>
            </w:r>
            <w:r w:rsidR="003509FE" w:rsidRPr="004775D6">
              <w:rPr>
                <w:rFonts w:ascii="Tahoma" w:eastAsia="Times New Roman" w:hAnsi="Tahoma" w:cs="Tahoma"/>
                <w:color w:val="000000" w:themeColor="text1"/>
                <w:lang w:eastAsia="pl-PL"/>
              </w:rPr>
              <w:t xml:space="preserve">w w/w </w:t>
            </w:r>
            <w:r w:rsidR="000250B1" w:rsidRPr="004775D6">
              <w:rPr>
                <w:rFonts w:ascii="Tahoma" w:eastAsia="Times New Roman" w:hAnsi="Tahoma" w:cs="Tahoma"/>
                <w:color w:val="000000" w:themeColor="text1"/>
                <w:lang w:eastAsia="pl-PL"/>
              </w:rPr>
              <w:t>zakresie diagnostyki oraz konfiguracji ZSI</w:t>
            </w:r>
          </w:p>
          <w:p w14:paraId="46280584" w14:textId="5ABB849C" w:rsidR="0040600B" w:rsidRPr="004775D6" w:rsidRDefault="00E41A73" w:rsidP="005B18C3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ascii="Tahoma" w:eastAsia="Times New Roman" w:hAnsi="Tahoma" w:cs="Tahoma"/>
                <w:color w:val="000000" w:themeColor="text1"/>
                <w:lang w:eastAsia="pl-PL"/>
              </w:rPr>
            </w:pPr>
            <w:r w:rsidRPr="004775D6">
              <w:rPr>
                <w:rFonts w:ascii="Tahoma" w:eastAsia="Times New Roman" w:hAnsi="Tahoma" w:cs="Tahoma"/>
                <w:color w:val="000000" w:themeColor="text1"/>
                <w:lang w:eastAsia="pl-PL"/>
              </w:rPr>
              <w:t>u</w:t>
            </w:r>
            <w:r w:rsidR="000250B1" w:rsidRPr="004775D6">
              <w:rPr>
                <w:rFonts w:ascii="Tahoma" w:eastAsia="Times New Roman" w:hAnsi="Tahoma" w:cs="Tahoma"/>
                <w:color w:val="000000" w:themeColor="text1"/>
                <w:lang w:eastAsia="pl-PL"/>
              </w:rPr>
              <w:t>sługi mogą być wykonywane jedynie przez tych Wykonawców, którzy posiadają niezbędną wiedzę i doświadczenie oraz dysponują odpowiednim potencjałem technicznym i osobami zdolnymi do należytego wykonania zamówienia.</w:t>
            </w:r>
          </w:p>
          <w:p w14:paraId="3F9BA77D" w14:textId="5A30F09E" w:rsidR="0040600B" w:rsidRPr="004775D6" w:rsidRDefault="0040600B" w:rsidP="0040600B">
            <w:pPr>
              <w:pStyle w:val="Akapitzlist"/>
              <w:numPr>
                <w:ilvl w:val="0"/>
                <w:numId w:val="41"/>
              </w:numPr>
              <w:rPr>
                <w:rFonts w:ascii="Tahoma" w:eastAsia="Calibri" w:hAnsi="Tahoma" w:cs="Tahoma"/>
                <w:color w:val="000000" w:themeColor="text1"/>
                <w:lang w:eastAsia="zh-CN"/>
              </w:rPr>
            </w:pPr>
            <w:r w:rsidRPr="004775D6">
              <w:rPr>
                <w:rFonts w:ascii="Tahoma" w:eastAsia="Times New Roman" w:hAnsi="Tahoma" w:cs="Tahoma"/>
                <w:color w:val="000000" w:themeColor="text1"/>
                <w:lang w:eastAsia="pl-PL"/>
              </w:rPr>
              <w:t xml:space="preserve">Wykonawca zapewni dostęp </w:t>
            </w:r>
            <w:r w:rsidRPr="004775D6">
              <w:rPr>
                <w:rFonts w:ascii="Tahoma" w:eastAsia="Calibri" w:hAnsi="Tahoma" w:cs="Tahoma"/>
                <w:color w:val="000000" w:themeColor="text1"/>
                <w:lang w:eastAsia="zh-CN"/>
              </w:rPr>
              <w:t xml:space="preserve">do Inżynierów Systemowych w dni robocze </w:t>
            </w:r>
            <w:r w:rsidR="00A11CE5" w:rsidRPr="004775D6">
              <w:rPr>
                <w:rFonts w:ascii="Tahoma" w:eastAsia="Calibri" w:hAnsi="Tahoma" w:cs="Tahoma"/>
                <w:color w:val="000000" w:themeColor="text1"/>
                <w:lang w:eastAsia="zh-CN"/>
              </w:rPr>
              <w:br/>
            </w:r>
            <w:r w:rsidRPr="004775D6">
              <w:rPr>
                <w:rFonts w:ascii="Tahoma" w:eastAsia="Calibri" w:hAnsi="Tahoma" w:cs="Tahoma"/>
                <w:color w:val="000000" w:themeColor="text1"/>
                <w:lang w:eastAsia="zh-CN"/>
              </w:rPr>
              <w:t xml:space="preserve">w godzinach od 8:00 – 16:00. </w:t>
            </w:r>
          </w:p>
          <w:p w14:paraId="4FD974E3" w14:textId="4345BB9D" w:rsidR="00605A5F" w:rsidRPr="004775D6" w:rsidRDefault="00605A5F" w:rsidP="005B18C3">
            <w:pPr>
              <w:spacing w:line="276" w:lineRule="auto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lang w:eastAsia="pl-PL"/>
              </w:rPr>
            </w:pPr>
          </w:p>
        </w:tc>
      </w:tr>
      <w:tr w:rsidR="004775D6" w:rsidRPr="004775D6" w14:paraId="1DF213AA" w14:textId="77777777" w:rsidTr="00FF5C09">
        <w:tc>
          <w:tcPr>
            <w:tcW w:w="846" w:type="dxa"/>
          </w:tcPr>
          <w:p w14:paraId="36BAB255" w14:textId="04BADAFC" w:rsidR="00AE1CD4" w:rsidRPr="004775D6" w:rsidRDefault="006D5035" w:rsidP="00840F4F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lang w:eastAsia="pl-PL"/>
              </w:rPr>
            </w:pPr>
            <w:r w:rsidRPr="004775D6">
              <w:rPr>
                <w:rFonts w:ascii="Tahoma" w:eastAsia="Times New Roman" w:hAnsi="Tahoma" w:cs="Tahoma"/>
                <w:color w:val="000000" w:themeColor="text1"/>
                <w:lang w:eastAsia="pl-PL"/>
              </w:rPr>
              <w:lastRenderedPageBreak/>
              <w:t>5</w:t>
            </w:r>
          </w:p>
        </w:tc>
        <w:tc>
          <w:tcPr>
            <w:tcW w:w="8216" w:type="dxa"/>
          </w:tcPr>
          <w:p w14:paraId="52BF58F7" w14:textId="77777777" w:rsidR="00AE1CD4" w:rsidRPr="004775D6" w:rsidRDefault="00840F4F" w:rsidP="005B18C3">
            <w:pPr>
              <w:pStyle w:val="Akapitzlist1"/>
              <w:spacing w:line="276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  <w:lang w:val="pl-PL"/>
              </w:rPr>
            </w:pPr>
            <w:r w:rsidRPr="004775D6">
              <w:rPr>
                <w:rFonts w:ascii="Tahoma" w:hAnsi="Tahoma" w:cs="Tahoma"/>
                <w:color w:val="000000" w:themeColor="text1"/>
                <w:sz w:val="22"/>
                <w:szCs w:val="22"/>
                <w:lang w:val="pl-PL"/>
              </w:rPr>
              <w:t>Czas trwania usługi 12 miesięcy od momentu uruchomienia wdrożonej usługi potwierdzonej protokołem powdrożeniowym</w:t>
            </w:r>
            <w:r w:rsidR="003341FB" w:rsidRPr="004775D6">
              <w:rPr>
                <w:rFonts w:ascii="Tahoma" w:hAnsi="Tahoma" w:cs="Tahoma"/>
                <w:color w:val="000000" w:themeColor="text1"/>
                <w:sz w:val="22"/>
                <w:szCs w:val="22"/>
                <w:lang w:val="pl-PL"/>
              </w:rPr>
              <w:t xml:space="preserve">, płatność za usługę w okresach miesięcznych </w:t>
            </w:r>
          </w:p>
          <w:p w14:paraId="58CF2603" w14:textId="25633BCE" w:rsidR="002420B5" w:rsidRPr="004775D6" w:rsidRDefault="002420B5" w:rsidP="005B18C3">
            <w:pPr>
              <w:pStyle w:val="Akapitzlist1"/>
              <w:spacing w:line="276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  <w:lang w:val="pl-PL"/>
              </w:rPr>
            </w:pPr>
            <w:r w:rsidRPr="004775D6">
              <w:rPr>
                <w:rFonts w:ascii="Tahoma" w:hAnsi="Tahoma" w:cs="Tahoma"/>
                <w:color w:val="000000" w:themeColor="text1"/>
                <w:sz w:val="22"/>
                <w:szCs w:val="22"/>
                <w:lang w:val="pl-PL"/>
              </w:rPr>
              <w:t>Czas uruchomienia usługi – zgodnie z ofertą minimum 14 dni roboczych (kryterium oceny ofert)</w:t>
            </w:r>
          </w:p>
        </w:tc>
      </w:tr>
      <w:tr w:rsidR="004775D6" w:rsidRPr="004775D6" w14:paraId="0C28E31D" w14:textId="77777777" w:rsidTr="00FF5C09">
        <w:tc>
          <w:tcPr>
            <w:tcW w:w="846" w:type="dxa"/>
          </w:tcPr>
          <w:p w14:paraId="3048E11C" w14:textId="10FCD8A9" w:rsidR="00872FC6" w:rsidRPr="004775D6" w:rsidDel="006D5035" w:rsidRDefault="00872FC6" w:rsidP="00840F4F">
            <w:pPr>
              <w:spacing w:line="276" w:lineRule="auto"/>
              <w:rPr>
                <w:rFonts w:ascii="Tahoma" w:eastAsia="MS Minngs" w:hAnsi="Tahoma" w:cs="Tahoma"/>
                <w:color w:val="000000" w:themeColor="text1"/>
              </w:rPr>
            </w:pPr>
            <w:r w:rsidRPr="004775D6">
              <w:rPr>
                <w:rFonts w:ascii="Tahoma" w:eastAsia="MS Minngs" w:hAnsi="Tahoma" w:cs="Tahoma"/>
                <w:color w:val="000000" w:themeColor="text1"/>
              </w:rPr>
              <w:t>6.</w:t>
            </w:r>
          </w:p>
        </w:tc>
        <w:tc>
          <w:tcPr>
            <w:tcW w:w="8216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990"/>
            </w:tblGrid>
            <w:tr w:rsidR="004775D6" w:rsidRPr="004775D6" w14:paraId="406ED7FE" w14:textId="77777777" w:rsidTr="006D757E">
              <w:tc>
                <w:tcPr>
                  <w:tcW w:w="9491" w:type="dxa"/>
                  <w:shd w:val="clear" w:color="auto" w:fill="D9D9D9" w:themeFill="background1" w:themeFillShade="D9"/>
                </w:tcPr>
                <w:p w14:paraId="18726060" w14:textId="77777777" w:rsidR="00872FC6" w:rsidRPr="004775D6" w:rsidRDefault="00872FC6" w:rsidP="00872FC6">
                  <w:pPr>
                    <w:rPr>
                      <w:rFonts w:ascii="Tahoma" w:eastAsia="MS Minngs" w:hAnsi="Tahoma" w:cs="Tahoma"/>
                      <w:color w:val="000000" w:themeColor="text1"/>
                    </w:rPr>
                  </w:pPr>
                  <w:r w:rsidRPr="004775D6">
                    <w:rPr>
                      <w:rFonts w:ascii="Tahoma" w:eastAsia="MS Minngs" w:hAnsi="Tahoma" w:cs="Tahoma"/>
                      <w:color w:val="000000" w:themeColor="text1"/>
                    </w:rPr>
                    <w:t xml:space="preserve">ZASADY ZDALNEGO DOSTĘPU </w:t>
                  </w:r>
                </w:p>
                <w:p w14:paraId="76E814B2" w14:textId="77777777" w:rsidR="00872FC6" w:rsidRPr="004775D6" w:rsidRDefault="00872FC6" w:rsidP="00872FC6">
                  <w:pPr>
                    <w:rPr>
                      <w:rFonts w:ascii="Tahoma" w:eastAsia="MS Minngs" w:hAnsi="Tahoma" w:cs="Tahoma"/>
                      <w:color w:val="000000" w:themeColor="text1"/>
                    </w:rPr>
                  </w:pPr>
                </w:p>
              </w:tc>
            </w:tr>
            <w:tr w:rsidR="004775D6" w:rsidRPr="004775D6" w14:paraId="5D171D59" w14:textId="77777777" w:rsidTr="006D757E">
              <w:tc>
                <w:tcPr>
                  <w:tcW w:w="9491" w:type="dxa"/>
                </w:tcPr>
                <w:p w14:paraId="7760F154" w14:textId="0C9E8F71" w:rsidR="00872FC6" w:rsidRPr="004775D6" w:rsidRDefault="00872FC6" w:rsidP="00872FC6">
                  <w:pPr>
                    <w:rPr>
                      <w:rFonts w:ascii="Tahoma" w:eastAsia="MS Minngs" w:hAnsi="Tahoma" w:cs="Tahoma"/>
                      <w:color w:val="000000" w:themeColor="text1"/>
                    </w:rPr>
                  </w:pPr>
                  <w:r w:rsidRPr="004775D6">
                    <w:rPr>
                      <w:rFonts w:ascii="Tahoma" w:eastAsia="MS Minngs" w:hAnsi="Tahoma" w:cs="Tahoma"/>
                      <w:color w:val="000000" w:themeColor="text1"/>
                    </w:rPr>
                    <w:t>W przypadku realizacji  usługi w formie dostępu zdalnego realizowane może być ono wyłącznie przez osoby upoważnione przez Wykonawcę. Osoby te otrzymają możliwość zdalnego dostępu do zasobów informatycznych Zamawiającego zgodnie z zasadami określonymi poniżej:</w:t>
                  </w:r>
                </w:p>
              </w:tc>
            </w:tr>
            <w:tr w:rsidR="004775D6" w:rsidRPr="004775D6" w14:paraId="234B0761" w14:textId="77777777" w:rsidTr="006D757E">
              <w:tc>
                <w:tcPr>
                  <w:tcW w:w="9491" w:type="dxa"/>
                </w:tcPr>
                <w:p w14:paraId="5ACDC6A8" w14:textId="6824291A" w:rsidR="00872FC6" w:rsidRPr="004775D6" w:rsidRDefault="00872FC6" w:rsidP="00872FC6">
                  <w:pPr>
                    <w:rPr>
                      <w:rFonts w:ascii="Tahoma" w:eastAsia="MS Minngs" w:hAnsi="Tahoma" w:cs="Tahoma"/>
                      <w:color w:val="000000" w:themeColor="text1"/>
                    </w:rPr>
                  </w:pPr>
                  <w:r w:rsidRPr="004775D6">
                    <w:rPr>
                      <w:rFonts w:ascii="Tahoma" w:eastAsia="MS Minngs" w:hAnsi="Tahoma" w:cs="Tahoma"/>
                      <w:color w:val="000000" w:themeColor="text1"/>
                    </w:rPr>
                    <w:t xml:space="preserve">Zamawiający przyzna Wykonawcy dostęp zdalny do zasobów informatycznych w zakresie niezbędnym do realizacji usługi </w:t>
                  </w:r>
                </w:p>
              </w:tc>
            </w:tr>
            <w:tr w:rsidR="004775D6" w:rsidRPr="004775D6" w14:paraId="719BBDE5" w14:textId="77777777" w:rsidTr="00D66072">
              <w:trPr>
                <w:trHeight w:val="574"/>
              </w:trPr>
              <w:tc>
                <w:tcPr>
                  <w:tcW w:w="9491" w:type="dxa"/>
                </w:tcPr>
                <w:p w14:paraId="0C609E0B" w14:textId="55CBC113" w:rsidR="00872FC6" w:rsidRPr="004775D6" w:rsidRDefault="00872FC6" w:rsidP="00872FC6">
                  <w:pPr>
                    <w:rPr>
                      <w:rFonts w:ascii="Tahoma" w:eastAsia="MS Minngs" w:hAnsi="Tahoma" w:cs="Tahoma"/>
                      <w:color w:val="000000" w:themeColor="text1"/>
                    </w:rPr>
                  </w:pPr>
                  <w:r w:rsidRPr="004775D6">
                    <w:rPr>
                      <w:rFonts w:ascii="Tahoma" w:eastAsia="MS Minngs" w:hAnsi="Tahoma" w:cs="Tahoma"/>
                      <w:color w:val="000000" w:themeColor="text1"/>
                    </w:rPr>
                    <w:t>Dostęp zdalny  jest możliwy: za pośrednictwem danych autoryzacyjnych udostępnionych Wykonawcy przez Zamawiającego (połączenie VPN),</w:t>
                  </w:r>
                </w:p>
              </w:tc>
            </w:tr>
            <w:tr w:rsidR="004775D6" w:rsidRPr="004775D6" w14:paraId="31FA8840" w14:textId="77777777" w:rsidTr="006D757E">
              <w:tc>
                <w:tcPr>
                  <w:tcW w:w="9491" w:type="dxa"/>
                </w:tcPr>
                <w:p w14:paraId="7ED0F957" w14:textId="77777777" w:rsidR="00872FC6" w:rsidRPr="004775D6" w:rsidRDefault="00872FC6" w:rsidP="00872FC6">
                  <w:pPr>
                    <w:rPr>
                      <w:rFonts w:ascii="Tahoma" w:eastAsia="MS Minngs" w:hAnsi="Tahoma" w:cs="Tahoma"/>
                      <w:color w:val="000000" w:themeColor="text1"/>
                    </w:rPr>
                  </w:pPr>
                  <w:r w:rsidRPr="004775D6">
                    <w:rPr>
                      <w:rFonts w:ascii="Tahoma" w:eastAsia="MS Minngs" w:hAnsi="Tahoma" w:cs="Tahoma"/>
                      <w:color w:val="000000" w:themeColor="text1"/>
                    </w:rPr>
                    <w:t>Do korzystania z dostępu zdalnego Wykonawca może dopuścić wyłącznie osoby upoważnione do przetwarzania danych osobowych zgodnie z postanowieniami Umowy powierzenia przetwarzania danych osobowych.</w:t>
                  </w:r>
                </w:p>
              </w:tc>
            </w:tr>
            <w:tr w:rsidR="004775D6" w:rsidRPr="004775D6" w14:paraId="713CEE7E" w14:textId="77777777" w:rsidTr="006D757E">
              <w:tc>
                <w:tcPr>
                  <w:tcW w:w="9491" w:type="dxa"/>
                </w:tcPr>
                <w:p w14:paraId="7349CCA6" w14:textId="77777777" w:rsidR="00872FC6" w:rsidRPr="004775D6" w:rsidRDefault="00872FC6" w:rsidP="00872FC6">
                  <w:pPr>
                    <w:rPr>
                      <w:rFonts w:ascii="Tahoma" w:eastAsia="MS Minngs" w:hAnsi="Tahoma" w:cs="Tahoma"/>
                      <w:color w:val="000000" w:themeColor="text1"/>
                    </w:rPr>
                  </w:pPr>
                  <w:r w:rsidRPr="004775D6">
                    <w:rPr>
                      <w:rFonts w:ascii="Tahoma" w:eastAsia="MS Minngs" w:hAnsi="Tahoma" w:cs="Tahoma"/>
                      <w:color w:val="000000" w:themeColor="text1"/>
                    </w:rPr>
                    <w:t>Dane autoryzacyjne do dostępu zdalnego do zasobów informatycznych przekazywane będą przez Zamawiającego osobom upoważnionym przez Wykonawcę.</w:t>
                  </w:r>
                </w:p>
              </w:tc>
            </w:tr>
            <w:tr w:rsidR="004775D6" w:rsidRPr="004775D6" w14:paraId="34BFDAB8" w14:textId="77777777" w:rsidTr="006D757E">
              <w:trPr>
                <w:trHeight w:val="966"/>
              </w:trPr>
              <w:tc>
                <w:tcPr>
                  <w:tcW w:w="9491" w:type="dxa"/>
                </w:tcPr>
                <w:p w14:paraId="49965115" w14:textId="77777777" w:rsidR="00872FC6" w:rsidRPr="004775D6" w:rsidRDefault="00872FC6" w:rsidP="00872FC6">
                  <w:pPr>
                    <w:rPr>
                      <w:rFonts w:ascii="Tahoma" w:eastAsia="MS Minngs" w:hAnsi="Tahoma" w:cs="Tahoma"/>
                      <w:color w:val="000000" w:themeColor="text1"/>
                    </w:rPr>
                  </w:pPr>
                  <w:r w:rsidRPr="004775D6">
                    <w:rPr>
                      <w:rFonts w:ascii="Tahoma" w:eastAsia="MS Minngs" w:hAnsi="Tahoma" w:cs="Tahoma"/>
                      <w:color w:val="000000" w:themeColor="text1"/>
                    </w:rPr>
                    <w:t>Korzystając ze zdalnego dostępu Wykonawca:</w:t>
                  </w:r>
                </w:p>
                <w:p w14:paraId="26B16F78" w14:textId="77777777" w:rsidR="00872FC6" w:rsidRPr="004775D6" w:rsidRDefault="00872FC6" w:rsidP="00872FC6">
                  <w:pPr>
                    <w:pStyle w:val="Akapitzlist"/>
                    <w:numPr>
                      <w:ilvl w:val="0"/>
                      <w:numId w:val="44"/>
                    </w:numPr>
                    <w:rPr>
                      <w:rFonts w:ascii="Tahoma" w:eastAsia="MS Minngs" w:hAnsi="Tahoma" w:cs="Tahoma"/>
                      <w:color w:val="000000" w:themeColor="text1"/>
                    </w:rPr>
                  </w:pPr>
                  <w:r w:rsidRPr="004775D6">
                    <w:rPr>
                      <w:rFonts w:ascii="Tahoma" w:eastAsia="MS Minngs" w:hAnsi="Tahoma" w:cs="Tahoma"/>
                      <w:color w:val="000000" w:themeColor="text1"/>
                    </w:rPr>
                    <w:t>będzie wykorzystywał ten dostęp wyłącznie w celu realizacji usługi serwisu, przestrzegając zasad przetwarzania danych osobowych,</w:t>
                  </w:r>
                </w:p>
                <w:p w14:paraId="000E0419" w14:textId="77777777" w:rsidR="00872FC6" w:rsidRPr="004775D6" w:rsidRDefault="00872FC6" w:rsidP="00872FC6">
                  <w:pPr>
                    <w:pStyle w:val="Akapitzlist"/>
                    <w:numPr>
                      <w:ilvl w:val="0"/>
                      <w:numId w:val="44"/>
                    </w:numPr>
                    <w:rPr>
                      <w:rFonts w:ascii="Tahoma" w:eastAsia="MS Minngs" w:hAnsi="Tahoma" w:cs="Tahoma"/>
                      <w:color w:val="000000" w:themeColor="text1"/>
                    </w:rPr>
                  </w:pPr>
                  <w:r w:rsidRPr="004775D6">
                    <w:rPr>
                      <w:rFonts w:ascii="Tahoma" w:eastAsia="MS Minngs" w:hAnsi="Tahoma" w:cs="Tahoma"/>
                      <w:color w:val="000000" w:themeColor="text1"/>
                    </w:rPr>
                    <w:t>nie będzie pozyskiwał ani przetwarzał danych innych niż niezbędne do realizacji usługi serwisu.</w:t>
                  </w:r>
                </w:p>
              </w:tc>
            </w:tr>
            <w:tr w:rsidR="004775D6" w:rsidRPr="004775D6" w14:paraId="2DF3D911" w14:textId="77777777" w:rsidTr="006D757E">
              <w:tc>
                <w:tcPr>
                  <w:tcW w:w="9491" w:type="dxa"/>
                </w:tcPr>
                <w:p w14:paraId="3F36A20E" w14:textId="77777777" w:rsidR="00872FC6" w:rsidRPr="004775D6" w:rsidRDefault="00872FC6" w:rsidP="00872FC6">
                  <w:pPr>
                    <w:rPr>
                      <w:rFonts w:ascii="Tahoma" w:eastAsia="MS Minngs" w:hAnsi="Tahoma" w:cs="Tahoma"/>
                      <w:color w:val="000000" w:themeColor="text1"/>
                    </w:rPr>
                  </w:pPr>
                  <w:r w:rsidRPr="004775D6">
                    <w:rPr>
                      <w:rFonts w:ascii="Tahoma" w:eastAsia="MS Minngs" w:hAnsi="Tahoma" w:cs="Tahoma"/>
                      <w:color w:val="000000" w:themeColor="text1"/>
                    </w:rPr>
                    <w:t>W przypadku konieczności utworzenia dostępów zdalnych za pośrednictwem danych autoryzacyjnych udostępnionych Wykonawcy przez Zamawiającego (połączenie VPN) dla indywidualnych użytkowników Wykonawca zgłosi Zamawiającemu taką potrzebę w formie pisemnej podając dane osób upoważnionych do uzyskania takiego dostępu (imię i nazwisko, służbowy adres e-mail, tel. kontaktowy).</w:t>
                  </w:r>
                </w:p>
              </w:tc>
            </w:tr>
            <w:tr w:rsidR="004775D6" w:rsidRPr="004775D6" w14:paraId="36ED6E3F" w14:textId="77777777" w:rsidTr="006D757E">
              <w:tc>
                <w:tcPr>
                  <w:tcW w:w="9491" w:type="dxa"/>
                </w:tcPr>
                <w:p w14:paraId="7EDB1CD1" w14:textId="77777777" w:rsidR="00872FC6" w:rsidRPr="004775D6" w:rsidRDefault="00872FC6" w:rsidP="00872FC6">
                  <w:pPr>
                    <w:rPr>
                      <w:rFonts w:ascii="Tahoma" w:eastAsia="MS Minngs" w:hAnsi="Tahoma" w:cs="Tahoma"/>
                      <w:color w:val="000000" w:themeColor="text1"/>
                    </w:rPr>
                  </w:pPr>
                  <w:r w:rsidRPr="004775D6">
                    <w:rPr>
                      <w:rFonts w:ascii="Tahoma" w:eastAsia="MS Minngs" w:hAnsi="Tahoma" w:cs="Tahoma"/>
                      <w:color w:val="000000" w:themeColor="text1"/>
                    </w:rPr>
                    <w:t xml:space="preserve">W przypadku konieczności skorzystania z oprogramowania do zdalnej pracy, dostarczonego przez Wykonawcę, dostęp będzie udzielany po potwierdzeniu przez Zamawiającego uprawnienia osoby działającej w imieniu Wykonawcy do uzyskania takiego dostępu. </w:t>
                  </w:r>
                </w:p>
              </w:tc>
            </w:tr>
            <w:tr w:rsidR="004775D6" w:rsidRPr="004775D6" w14:paraId="39BD20D6" w14:textId="77777777" w:rsidTr="006D757E">
              <w:tc>
                <w:tcPr>
                  <w:tcW w:w="9491" w:type="dxa"/>
                </w:tcPr>
                <w:p w14:paraId="4DAB2527" w14:textId="77777777" w:rsidR="00872FC6" w:rsidRPr="004775D6" w:rsidRDefault="00872FC6" w:rsidP="00872FC6">
                  <w:pPr>
                    <w:rPr>
                      <w:rFonts w:ascii="Tahoma" w:eastAsia="MS Minngs" w:hAnsi="Tahoma" w:cs="Tahoma"/>
                      <w:color w:val="000000" w:themeColor="text1"/>
                    </w:rPr>
                  </w:pPr>
                  <w:r w:rsidRPr="004775D6">
                    <w:rPr>
                      <w:rFonts w:ascii="Tahoma" w:eastAsia="MS Minngs" w:hAnsi="Tahoma" w:cs="Tahoma"/>
                      <w:color w:val="000000" w:themeColor="text1"/>
                    </w:rPr>
                    <w:t xml:space="preserve">Wykonawca każdorazowo zobowiązany jest do niezwłocznego poinformowania Zamawiającego w formie pisemnej, o zaprzestaniu wykonywania przez osobę posiadającą dostęp zdalny </w:t>
                  </w:r>
                </w:p>
              </w:tc>
            </w:tr>
          </w:tbl>
          <w:p w14:paraId="76F0BA52" w14:textId="2744D5A4" w:rsidR="00872FC6" w:rsidRPr="004775D6" w:rsidRDefault="00872FC6" w:rsidP="005B18C3">
            <w:pPr>
              <w:pStyle w:val="Akapitzlist1"/>
              <w:spacing w:line="276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  <w:lang w:val="pl-PL"/>
              </w:rPr>
            </w:pPr>
          </w:p>
        </w:tc>
      </w:tr>
    </w:tbl>
    <w:p w14:paraId="1505258D" w14:textId="77777777" w:rsidR="00F33E5B" w:rsidRPr="00872FC6" w:rsidRDefault="00F33E5B" w:rsidP="00840F4F">
      <w:pPr>
        <w:spacing w:after="0" w:line="276" w:lineRule="auto"/>
        <w:rPr>
          <w:rFonts w:ascii="Tahoma" w:eastAsia="MS Minngs" w:hAnsi="Tahoma" w:cs="Tahoma"/>
        </w:rPr>
      </w:pPr>
    </w:p>
    <w:sectPr w:rsidR="00F33E5B" w:rsidRPr="00872F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4A0C" w14:textId="77777777" w:rsidR="00F352BE" w:rsidRDefault="00F352BE" w:rsidP="00F352BE">
      <w:pPr>
        <w:spacing w:after="0" w:line="240" w:lineRule="auto"/>
      </w:pPr>
      <w:r>
        <w:separator/>
      </w:r>
    </w:p>
  </w:endnote>
  <w:endnote w:type="continuationSeparator" w:id="0">
    <w:p w14:paraId="0AEB5C5F" w14:textId="77777777" w:rsidR="00F352BE" w:rsidRDefault="00F352BE" w:rsidP="00F3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MS Mincho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7890" w14:textId="77777777" w:rsidR="00F352BE" w:rsidRDefault="00F352BE" w:rsidP="00F352BE">
      <w:pPr>
        <w:spacing w:after="0" w:line="240" w:lineRule="auto"/>
      </w:pPr>
      <w:r>
        <w:separator/>
      </w:r>
    </w:p>
  </w:footnote>
  <w:footnote w:type="continuationSeparator" w:id="0">
    <w:p w14:paraId="440BBD2A" w14:textId="77777777" w:rsidR="00F352BE" w:rsidRDefault="00F352BE" w:rsidP="00F3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51E6" w14:textId="57E7E858" w:rsidR="00F352BE" w:rsidRDefault="00981663">
    <w:pPr>
      <w:pStyle w:val="Nagwek"/>
    </w:pPr>
    <w:r w:rsidRPr="00F352BE">
      <w:rPr>
        <w:noProof/>
      </w:rPr>
      <w:drawing>
        <wp:anchor distT="0" distB="0" distL="114300" distR="114300" simplePos="0" relativeHeight="251660288" behindDoc="0" locked="0" layoutInCell="1" allowOverlap="1" wp14:anchorId="655F0C7C" wp14:editId="4617DC2E">
          <wp:simplePos x="0" y="0"/>
          <wp:positionH relativeFrom="page">
            <wp:posOffset>4586906</wp:posOffset>
          </wp:positionH>
          <wp:positionV relativeFrom="paragraph">
            <wp:posOffset>-229070</wp:posOffset>
          </wp:positionV>
          <wp:extent cx="464185" cy="429260"/>
          <wp:effectExtent l="19050" t="0" r="0" b="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F352B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8D662B" wp14:editId="7A933F30">
              <wp:simplePos x="0" y="0"/>
              <wp:positionH relativeFrom="page">
                <wp:posOffset>5078921</wp:posOffset>
              </wp:positionH>
              <wp:positionV relativeFrom="paragraph">
                <wp:posOffset>-345965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3D4D58" w14:textId="77777777" w:rsidR="00F352BE" w:rsidRPr="000C1232" w:rsidRDefault="00F352BE" w:rsidP="00F352BE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D662B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399.9pt;margin-top:-27.25pt;width:170.35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z3Dg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" stroked="f">
              <v:textbox>
                <w:txbxContent>
                  <w:p w14:paraId="6E3D4D58" w14:textId="77777777" w:rsidR="00F352BE" w:rsidRPr="000C1232" w:rsidRDefault="00F352BE" w:rsidP="00F352BE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sz w:val="22"/>
        <w:szCs w:val="22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  <w:lang w:val="pl-PL" w:eastAsia="zh-CN" w:bidi="ar-SA"/>
      </w:rPr>
    </w:lvl>
  </w:abstractNum>
  <w:abstractNum w:abstractNumId="2" w15:restartNumberingAfterBreak="0">
    <w:nsid w:val="01E67C48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24BEA"/>
    <w:multiLevelType w:val="hybridMultilevel"/>
    <w:tmpl w:val="22D6C9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052D5"/>
    <w:multiLevelType w:val="hybridMultilevel"/>
    <w:tmpl w:val="D3CE1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421FE"/>
    <w:multiLevelType w:val="hybridMultilevel"/>
    <w:tmpl w:val="B0C05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50576"/>
    <w:multiLevelType w:val="hybridMultilevel"/>
    <w:tmpl w:val="56D81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6573B"/>
    <w:multiLevelType w:val="hybridMultilevel"/>
    <w:tmpl w:val="71B24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73728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D0474"/>
    <w:multiLevelType w:val="hybridMultilevel"/>
    <w:tmpl w:val="E98AF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13EB8"/>
    <w:multiLevelType w:val="multilevel"/>
    <w:tmpl w:val="D504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15616B5"/>
    <w:multiLevelType w:val="multilevel"/>
    <w:tmpl w:val="D504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3F07075"/>
    <w:multiLevelType w:val="hybridMultilevel"/>
    <w:tmpl w:val="2CCCE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02928"/>
    <w:multiLevelType w:val="hybridMultilevel"/>
    <w:tmpl w:val="34D2E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E1DE7"/>
    <w:multiLevelType w:val="hybridMultilevel"/>
    <w:tmpl w:val="DE723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70DBF"/>
    <w:multiLevelType w:val="hybridMultilevel"/>
    <w:tmpl w:val="1DC0A7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518AB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F42A8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26E3D"/>
    <w:multiLevelType w:val="hybridMultilevel"/>
    <w:tmpl w:val="B45475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26295"/>
    <w:multiLevelType w:val="hybridMultilevel"/>
    <w:tmpl w:val="BA004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86D18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D6A58"/>
    <w:multiLevelType w:val="multilevel"/>
    <w:tmpl w:val="D504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2CD5ACA"/>
    <w:multiLevelType w:val="multilevel"/>
    <w:tmpl w:val="94F2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42F46FC"/>
    <w:multiLevelType w:val="hybridMultilevel"/>
    <w:tmpl w:val="D2802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D571C"/>
    <w:multiLevelType w:val="hybridMultilevel"/>
    <w:tmpl w:val="2D2EA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10D62"/>
    <w:multiLevelType w:val="hybridMultilevel"/>
    <w:tmpl w:val="1778C8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C3567"/>
    <w:multiLevelType w:val="multilevel"/>
    <w:tmpl w:val="94F2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A9560E8"/>
    <w:multiLevelType w:val="hybridMultilevel"/>
    <w:tmpl w:val="071C1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37F0C"/>
    <w:multiLevelType w:val="multilevel"/>
    <w:tmpl w:val="94F2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C5C08FA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8709E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A3987"/>
    <w:multiLevelType w:val="multilevel"/>
    <w:tmpl w:val="D504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EC50852"/>
    <w:multiLevelType w:val="multilevel"/>
    <w:tmpl w:val="D504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19553F1"/>
    <w:multiLevelType w:val="hybridMultilevel"/>
    <w:tmpl w:val="3BF0F1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74C63"/>
    <w:multiLevelType w:val="hybridMultilevel"/>
    <w:tmpl w:val="A2F4F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C13AE"/>
    <w:multiLevelType w:val="hybridMultilevel"/>
    <w:tmpl w:val="4BB6F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F157C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61984"/>
    <w:multiLevelType w:val="multilevel"/>
    <w:tmpl w:val="B5364F68"/>
    <w:lvl w:ilvl="0">
      <w:start w:val="1"/>
      <w:numFmt w:val="decimal"/>
      <w:pStyle w:val="Akapit1"/>
      <w:lvlText w:val="%1."/>
      <w:lvlJc w:val="left"/>
      <w:pPr>
        <w:ind w:left="360" w:hanging="360"/>
      </w:pPr>
    </w:lvl>
    <w:lvl w:ilvl="1">
      <w:start w:val="1"/>
      <w:numFmt w:val="decimal"/>
      <w:pStyle w:val="Akapit11"/>
      <w:lvlText w:val="%1.%2."/>
      <w:lvlJc w:val="left"/>
      <w:pPr>
        <w:ind w:left="792" w:hanging="432"/>
      </w:pPr>
    </w:lvl>
    <w:lvl w:ilvl="2">
      <w:start w:val="1"/>
      <w:numFmt w:val="decimal"/>
      <w:pStyle w:val="Akapit111"/>
      <w:lvlText w:val="%1.%2.%3."/>
      <w:lvlJc w:val="left"/>
      <w:pPr>
        <w:ind w:left="1224" w:hanging="504"/>
      </w:pPr>
    </w:lvl>
    <w:lvl w:ilvl="3">
      <w:start w:val="1"/>
      <w:numFmt w:val="decimal"/>
      <w:pStyle w:val="Akapit1111"/>
      <w:lvlText w:val="%1.%2.%3.%4."/>
      <w:lvlJc w:val="left"/>
      <w:pPr>
        <w:ind w:left="476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8D0DA3"/>
    <w:multiLevelType w:val="multilevel"/>
    <w:tmpl w:val="94F2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0E7184D"/>
    <w:multiLevelType w:val="hybridMultilevel"/>
    <w:tmpl w:val="8444AB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60FA0"/>
    <w:multiLevelType w:val="hybridMultilevel"/>
    <w:tmpl w:val="3B20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E46B4"/>
    <w:multiLevelType w:val="hybridMultilevel"/>
    <w:tmpl w:val="518600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74E90"/>
    <w:multiLevelType w:val="hybridMultilevel"/>
    <w:tmpl w:val="57E099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787536">
    <w:abstractNumId w:val="19"/>
  </w:num>
  <w:num w:numId="2" w16cid:durableId="962422112">
    <w:abstractNumId w:val="34"/>
  </w:num>
  <w:num w:numId="3" w16cid:durableId="5353164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10798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8946750">
    <w:abstractNumId w:val="13"/>
  </w:num>
  <w:num w:numId="6" w16cid:durableId="457843793">
    <w:abstractNumId w:val="35"/>
  </w:num>
  <w:num w:numId="7" w16cid:durableId="753010203">
    <w:abstractNumId w:val="4"/>
  </w:num>
  <w:num w:numId="8" w16cid:durableId="980619880">
    <w:abstractNumId w:val="17"/>
  </w:num>
  <w:num w:numId="9" w16cid:durableId="842015448">
    <w:abstractNumId w:val="14"/>
  </w:num>
  <w:num w:numId="10" w16cid:durableId="349840189">
    <w:abstractNumId w:val="39"/>
  </w:num>
  <w:num w:numId="11" w16cid:durableId="307396586">
    <w:abstractNumId w:val="41"/>
  </w:num>
  <w:num w:numId="12" w16cid:durableId="1549564913">
    <w:abstractNumId w:val="24"/>
  </w:num>
  <w:num w:numId="13" w16cid:durableId="1737586996">
    <w:abstractNumId w:val="25"/>
  </w:num>
  <w:num w:numId="14" w16cid:durableId="1989941154">
    <w:abstractNumId w:val="15"/>
  </w:num>
  <w:num w:numId="15" w16cid:durableId="1556158805">
    <w:abstractNumId w:val="33"/>
  </w:num>
  <w:num w:numId="16" w16cid:durableId="224607973">
    <w:abstractNumId w:val="3"/>
  </w:num>
  <w:num w:numId="17" w16cid:durableId="812523542">
    <w:abstractNumId w:val="6"/>
  </w:num>
  <w:num w:numId="18" w16cid:durableId="1720786561">
    <w:abstractNumId w:val="42"/>
  </w:num>
  <w:num w:numId="19" w16cid:durableId="189033401">
    <w:abstractNumId w:val="9"/>
  </w:num>
  <w:num w:numId="20" w16cid:durableId="794443725">
    <w:abstractNumId w:val="20"/>
  </w:num>
  <w:num w:numId="21" w16cid:durableId="814220106">
    <w:abstractNumId w:val="40"/>
  </w:num>
  <w:num w:numId="22" w16cid:durableId="1227843251">
    <w:abstractNumId w:val="18"/>
  </w:num>
  <w:num w:numId="23" w16cid:durableId="1991399996">
    <w:abstractNumId w:val="16"/>
  </w:num>
  <w:num w:numId="24" w16cid:durableId="565799080">
    <w:abstractNumId w:val="30"/>
  </w:num>
  <w:num w:numId="25" w16cid:durableId="621956550">
    <w:abstractNumId w:val="36"/>
  </w:num>
  <w:num w:numId="26" w16cid:durableId="2125149808">
    <w:abstractNumId w:val="2"/>
  </w:num>
  <w:num w:numId="27" w16cid:durableId="1578055669">
    <w:abstractNumId w:val="29"/>
  </w:num>
  <w:num w:numId="28" w16cid:durableId="417747721">
    <w:abstractNumId w:val="12"/>
  </w:num>
  <w:num w:numId="29" w16cid:durableId="1078752362">
    <w:abstractNumId w:val="8"/>
  </w:num>
  <w:num w:numId="30" w16cid:durableId="2120174402">
    <w:abstractNumId w:val="7"/>
  </w:num>
  <w:num w:numId="31" w16cid:durableId="442767912">
    <w:abstractNumId w:val="27"/>
  </w:num>
  <w:num w:numId="32" w16cid:durableId="514809253">
    <w:abstractNumId w:val="0"/>
  </w:num>
  <w:num w:numId="33" w16cid:durableId="767774207">
    <w:abstractNumId w:val="1"/>
  </w:num>
  <w:num w:numId="34" w16cid:durableId="1987588194">
    <w:abstractNumId w:val="28"/>
  </w:num>
  <w:num w:numId="35" w16cid:durableId="791826060">
    <w:abstractNumId w:val="26"/>
  </w:num>
  <w:num w:numId="36" w16cid:durableId="1861383808">
    <w:abstractNumId w:val="22"/>
  </w:num>
  <w:num w:numId="37" w16cid:durableId="234824077">
    <w:abstractNumId w:val="38"/>
  </w:num>
  <w:num w:numId="38" w16cid:durableId="332417351">
    <w:abstractNumId w:val="32"/>
  </w:num>
  <w:num w:numId="39" w16cid:durableId="1153527748">
    <w:abstractNumId w:val="21"/>
  </w:num>
  <w:num w:numId="40" w16cid:durableId="42599799">
    <w:abstractNumId w:val="11"/>
  </w:num>
  <w:num w:numId="41" w16cid:durableId="1167592505">
    <w:abstractNumId w:val="10"/>
  </w:num>
  <w:num w:numId="42" w16cid:durableId="438641054">
    <w:abstractNumId w:val="31"/>
  </w:num>
  <w:num w:numId="43" w16cid:durableId="1305698605">
    <w:abstractNumId w:val="5"/>
  </w:num>
  <w:num w:numId="44" w16cid:durableId="1479431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05"/>
    <w:rsid w:val="0000374B"/>
    <w:rsid w:val="0000623B"/>
    <w:rsid w:val="00022824"/>
    <w:rsid w:val="000250B1"/>
    <w:rsid w:val="00047EF8"/>
    <w:rsid w:val="001037FA"/>
    <w:rsid w:val="00116A2F"/>
    <w:rsid w:val="00142726"/>
    <w:rsid w:val="001B5948"/>
    <w:rsid w:val="001E1EDF"/>
    <w:rsid w:val="001F1072"/>
    <w:rsid w:val="002420B5"/>
    <w:rsid w:val="002A578D"/>
    <w:rsid w:val="002C6457"/>
    <w:rsid w:val="002E016F"/>
    <w:rsid w:val="003341FB"/>
    <w:rsid w:val="003509FE"/>
    <w:rsid w:val="00374CE0"/>
    <w:rsid w:val="00380E44"/>
    <w:rsid w:val="0039649F"/>
    <w:rsid w:val="003B5803"/>
    <w:rsid w:val="003E5AD6"/>
    <w:rsid w:val="003E691E"/>
    <w:rsid w:val="0040600B"/>
    <w:rsid w:val="00475DDC"/>
    <w:rsid w:val="004775D6"/>
    <w:rsid w:val="005A214A"/>
    <w:rsid w:val="005B18C3"/>
    <w:rsid w:val="005F6205"/>
    <w:rsid w:val="00605A5F"/>
    <w:rsid w:val="00622E27"/>
    <w:rsid w:val="00624318"/>
    <w:rsid w:val="006D5035"/>
    <w:rsid w:val="007150FA"/>
    <w:rsid w:val="00737BEF"/>
    <w:rsid w:val="007A1F1D"/>
    <w:rsid w:val="007E4F84"/>
    <w:rsid w:val="00822F7A"/>
    <w:rsid w:val="00834FF8"/>
    <w:rsid w:val="00840F4F"/>
    <w:rsid w:val="00846749"/>
    <w:rsid w:val="00847B61"/>
    <w:rsid w:val="00872FC6"/>
    <w:rsid w:val="008B5187"/>
    <w:rsid w:val="008B6ACC"/>
    <w:rsid w:val="008B6DFE"/>
    <w:rsid w:val="008B7F7C"/>
    <w:rsid w:val="008F56B5"/>
    <w:rsid w:val="0091551F"/>
    <w:rsid w:val="009163BE"/>
    <w:rsid w:val="00975EEA"/>
    <w:rsid w:val="00981663"/>
    <w:rsid w:val="009C39A5"/>
    <w:rsid w:val="009C5679"/>
    <w:rsid w:val="009D12B0"/>
    <w:rsid w:val="009D4093"/>
    <w:rsid w:val="00A11CE5"/>
    <w:rsid w:val="00A145E5"/>
    <w:rsid w:val="00A7589E"/>
    <w:rsid w:val="00AB18BF"/>
    <w:rsid w:val="00AD5096"/>
    <w:rsid w:val="00AE1C71"/>
    <w:rsid w:val="00AE1CD4"/>
    <w:rsid w:val="00B355E9"/>
    <w:rsid w:val="00B51266"/>
    <w:rsid w:val="00B62117"/>
    <w:rsid w:val="00B63235"/>
    <w:rsid w:val="00B66F3D"/>
    <w:rsid w:val="00B73C0C"/>
    <w:rsid w:val="00B80404"/>
    <w:rsid w:val="00BD1DE3"/>
    <w:rsid w:val="00BD3857"/>
    <w:rsid w:val="00C02CFF"/>
    <w:rsid w:val="00C1550A"/>
    <w:rsid w:val="00C25EAF"/>
    <w:rsid w:val="00C27C35"/>
    <w:rsid w:val="00C40B4A"/>
    <w:rsid w:val="00C41716"/>
    <w:rsid w:val="00C4775E"/>
    <w:rsid w:val="00C7239C"/>
    <w:rsid w:val="00CD28A0"/>
    <w:rsid w:val="00CD342F"/>
    <w:rsid w:val="00CD64F3"/>
    <w:rsid w:val="00D15AB6"/>
    <w:rsid w:val="00D51378"/>
    <w:rsid w:val="00D66072"/>
    <w:rsid w:val="00D75BB2"/>
    <w:rsid w:val="00D771B4"/>
    <w:rsid w:val="00D86512"/>
    <w:rsid w:val="00DB13E0"/>
    <w:rsid w:val="00DC4FD7"/>
    <w:rsid w:val="00DD0752"/>
    <w:rsid w:val="00DE3FAE"/>
    <w:rsid w:val="00E41A73"/>
    <w:rsid w:val="00E5628A"/>
    <w:rsid w:val="00EE10AB"/>
    <w:rsid w:val="00F06922"/>
    <w:rsid w:val="00F14D72"/>
    <w:rsid w:val="00F33E5B"/>
    <w:rsid w:val="00F352BE"/>
    <w:rsid w:val="00F514E4"/>
    <w:rsid w:val="00F668CD"/>
    <w:rsid w:val="00F74868"/>
    <w:rsid w:val="00FD4A0C"/>
    <w:rsid w:val="00FF1069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0C61DA3"/>
  <w15:chartTrackingRefBased/>
  <w15:docId w15:val="{1CF44460-99B4-4EF1-89A6-93551BDB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62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6205"/>
    <w:rPr>
      <w:color w:val="0000FF"/>
      <w:u w:val="single"/>
    </w:rPr>
  </w:style>
  <w:style w:type="table" w:styleId="Tabela-Siatka">
    <w:name w:val="Table Grid"/>
    <w:basedOn w:val="Standardowy"/>
    <w:uiPriority w:val="39"/>
    <w:rsid w:val="005F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"/>
    <w:basedOn w:val="Normalny"/>
    <w:link w:val="AkapitzlistZnak"/>
    <w:uiPriority w:val="34"/>
    <w:qFormat/>
    <w:rsid w:val="005F620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F6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5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56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56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6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6B5"/>
    <w:rPr>
      <w:rFonts w:ascii="Segoe UI" w:hAnsi="Segoe UI" w:cs="Segoe UI"/>
      <w:sz w:val="18"/>
      <w:szCs w:val="18"/>
    </w:rPr>
  </w:style>
  <w:style w:type="character" w:customStyle="1" w:styleId="Akapit1Char">
    <w:name w:val="Akapit 1. Char"/>
    <w:link w:val="Akapit1"/>
    <w:locked/>
    <w:rsid w:val="00847B61"/>
    <w:rPr>
      <w:rFonts w:ascii="Calibri" w:eastAsia="Calibri" w:hAnsi="Calibri" w:cs="Calibri"/>
      <w:lang w:val="x-none"/>
    </w:rPr>
  </w:style>
  <w:style w:type="paragraph" w:customStyle="1" w:styleId="Akapit1">
    <w:name w:val="Akapit 1."/>
    <w:basedOn w:val="Normalny"/>
    <w:link w:val="Akapit1Char"/>
    <w:qFormat/>
    <w:rsid w:val="00847B61"/>
    <w:pPr>
      <w:widowControl w:val="0"/>
      <w:numPr>
        <w:numId w:val="3"/>
      </w:numPr>
      <w:tabs>
        <w:tab w:val="left" w:pos="567"/>
      </w:tabs>
      <w:spacing w:before="20" w:after="40" w:line="276" w:lineRule="auto"/>
      <w:ind w:left="567" w:hanging="567"/>
      <w:jc w:val="both"/>
    </w:pPr>
    <w:rPr>
      <w:rFonts w:ascii="Calibri" w:eastAsia="Calibri" w:hAnsi="Calibri" w:cs="Calibri"/>
      <w:lang w:val="x-none"/>
    </w:rPr>
  </w:style>
  <w:style w:type="character" w:customStyle="1" w:styleId="Akapit11Char">
    <w:name w:val="Akapit 1.1. Char"/>
    <w:link w:val="Akapit11"/>
    <w:locked/>
    <w:rsid w:val="00847B61"/>
    <w:rPr>
      <w:rFonts w:ascii="Calibri" w:eastAsia="Calibri" w:hAnsi="Calibri" w:cs="Calibri"/>
      <w:lang w:val="x-none"/>
    </w:rPr>
  </w:style>
  <w:style w:type="paragraph" w:customStyle="1" w:styleId="Akapit11">
    <w:name w:val="Akapit 1.1."/>
    <w:basedOn w:val="Normalny"/>
    <w:link w:val="Akapit11Char"/>
    <w:qFormat/>
    <w:rsid w:val="00847B61"/>
    <w:pPr>
      <w:widowControl w:val="0"/>
      <w:numPr>
        <w:ilvl w:val="1"/>
        <w:numId w:val="3"/>
      </w:numPr>
      <w:tabs>
        <w:tab w:val="left" w:pos="992"/>
      </w:tabs>
      <w:spacing w:before="20" w:after="40" w:line="276" w:lineRule="auto"/>
      <w:ind w:left="993" w:hanging="709"/>
      <w:jc w:val="both"/>
    </w:pPr>
    <w:rPr>
      <w:rFonts w:ascii="Calibri" w:eastAsia="Calibri" w:hAnsi="Calibri" w:cs="Calibri"/>
      <w:lang w:val="x-none"/>
    </w:rPr>
  </w:style>
  <w:style w:type="paragraph" w:customStyle="1" w:styleId="Akapit111">
    <w:name w:val="Akapit 1.1.1."/>
    <w:basedOn w:val="Normalny"/>
    <w:qFormat/>
    <w:rsid w:val="00847B61"/>
    <w:pPr>
      <w:widowControl w:val="0"/>
      <w:numPr>
        <w:ilvl w:val="2"/>
        <w:numId w:val="3"/>
      </w:numPr>
      <w:tabs>
        <w:tab w:val="left" w:pos="1418"/>
      </w:tabs>
      <w:spacing w:before="20" w:after="40" w:line="276" w:lineRule="auto"/>
      <w:ind w:left="1418" w:hanging="851"/>
      <w:jc w:val="both"/>
    </w:pPr>
    <w:rPr>
      <w:rFonts w:ascii="Calibri" w:eastAsia="Calibri" w:hAnsi="Calibri" w:cs="Times New Roman"/>
      <w:lang w:val="x-none"/>
    </w:rPr>
  </w:style>
  <w:style w:type="paragraph" w:customStyle="1" w:styleId="Akapit1111">
    <w:name w:val="Akapit 1.1.1.1."/>
    <w:basedOn w:val="Normalny"/>
    <w:qFormat/>
    <w:rsid w:val="00847B61"/>
    <w:pPr>
      <w:widowControl w:val="0"/>
      <w:numPr>
        <w:ilvl w:val="3"/>
        <w:numId w:val="3"/>
      </w:numPr>
      <w:tabs>
        <w:tab w:val="left" w:pos="1985"/>
      </w:tabs>
      <w:spacing w:before="20" w:after="40" w:line="276" w:lineRule="auto"/>
      <w:ind w:left="1985" w:hanging="1134"/>
      <w:jc w:val="both"/>
    </w:pPr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F35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2BE"/>
  </w:style>
  <w:style w:type="paragraph" w:styleId="Stopka">
    <w:name w:val="footer"/>
    <w:basedOn w:val="Normalny"/>
    <w:link w:val="StopkaZnak"/>
    <w:uiPriority w:val="99"/>
    <w:unhideWhenUsed/>
    <w:rsid w:val="00F35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2BE"/>
  </w:style>
  <w:style w:type="paragraph" w:customStyle="1" w:styleId="Akapitzlist1">
    <w:name w:val="Akapit z listą1"/>
    <w:basedOn w:val="Normalny"/>
    <w:qFormat/>
    <w:rsid w:val="002A578D"/>
    <w:pPr>
      <w:spacing w:after="0" w:line="240" w:lineRule="auto"/>
      <w:ind w:left="720"/>
      <w:contextualSpacing/>
    </w:pPr>
    <w:rPr>
      <w:rFonts w:ascii="Cambria" w:eastAsia="MS Minngs" w:hAnsi="Cambria" w:cs="Times New Roman"/>
      <w:sz w:val="24"/>
      <w:szCs w:val="24"/>
      <w:lang w:val="en-US"/>
    </w:rPr>
  </w:style>
  <w:style w:type="paragraph" w:styleId="Bezodstpw">
    <w:name w:val="No Spacing"/>
    <w:qFormat/>
    <w:rsid w:val="00B6211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Poprawka">
    <w:name w:val="Revision"/>
    <w:hidden/>
    <w:uiPriority w:val="99"/>
    <w:semiHidden/>
    <w:rsid w:val="0091551F"/>
    <w:pPr>
      <w:spacing w:after="0" w:line="240" w:lineRule="auto"/>
    </w:p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rsid w:val="009C5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Szmigiel</dc:creator>
  <cp:keywords/>
  <dc:description/>
  <cp:lastModifiedBy>Karina Madej</cp:lastModifiedBy>
  <cp:revision>20</cp:revision>
  <cp:lastPrinted>2023-03-17T13:05:00Z</cp:lastPrinted>
  <dcterms:created xsi:type="dcterms:W3CDTF">2023-04-20T12:00:00Z</dcterms:created>
  <dcterms:modified xsi:type="dcterms:W3CDTF">2023-07-19T11:44:00Z</dcterms:modified>
</cp:coreProperties>
</file>