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9A5C"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bookmarkStart w:id="0" w:name="_Hlk522899271"/>
    </w:p>
    <w:p w14:paraId="6D8DB784" w14:textId="15A5ED21" w:rsidR="002D38E3" w:rsidRPr="00741A05" w:rsidRDefault="002D38E3" w:rsidP="002D38E3">
      <w:pPr>
        <w:rPr>
          <w:rFonts w:ascii="Times New Roman" w:eastAsia="MS Mincho" w:hAnsi="Times New Roman" w:cs="Times New Roman"/>
          <w:bCs/>
          <w:sz w:val="24"/>
          <w:szCs w:val="24"/>
        </w:rPr>
      </w:pPr>
      <w:r w:rsidRPr="00741A05">
        <w:rPr>
          <w:rFonts w:ascii="Times New Roman" w:eastAsia="MS Mincho" w:hAnsi="Times New Roman" w:cs="Times New Roman"/>
          <w:b/>
          <w:bCs/>
          <w:sz w:val="24"/>
          <w:szCs w:val="24"/>
        </w:rPr>
        <w:t>DZP.381.41A.2022</w:t>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00E96F45">
        <w:rPr>
          <w:rFonts w:ascii="Times New Roman" w:eastAsia="MS Mincho" w:hAnsi="Times New Roman" w:cs="Times New Roman"/>
          <w:b/>
          <w:bCs/>
          <w:color w:val="FF0000"/>
          <w:kern w:val="2"/>
          <w:sz w:val="24"/>
          <w:szCs w:val="24"/>
        </w:rPr>
        <w:t>Zmodyfikowany</w:t>
      </w:r>
      <w:r w:rsidR="00782043">
        <w:rPr>
          <w:rFonts w:ascii="Times New Roman" w:eastAsia="MS Mincho" w:hAnsi="Times New Roman" w:cs="Times New Roman"/>
          <w:b/>
          <w:bCs/>
          <w:color w:val="FF0000"/>
          <w:kern w:val="2"/>
          <w:sz w:val="24"/>
          <w:szCs w:val="24"/>
        </w:rPr>
        <w:t xml:space="preserve"> </w:t>
      </w:r>
      <w:r w:rsidRPr="002D38E3">
        <w:rPr>
          <w:rFonts w:ascii="Times New Roman" w:eastAsia="MS Mincho" w:hAnsi="Times New Roman" w:cs="Times New Roman"/>
          <w:b/>
          <w:bCs/>
          <w:color w:val="FF0000"/>
          <w:kern w:val="2"/>
          <w:sz w:val="24"/>
          <w:szCs w:val="24"/>
        </w:rPr>
        <w:t xml:space="preserve"> </w:t>
      </w:r>
      <w:r w:rsidRPr="00741A05">
        <w:rPr>
          <w:rFonts w:ascii="Times New Roman" w:eastAsia="MS Mincho" w:hAnsi="Times New Roman" w:cs="Times New Roman"/>
          <w:b/>
          <w:bCs/>
          <w:kern w:val="2"/>
          <w:sz w:val="24"/>
          <w:szCs w:val="24"/>
        </w:rPr>
        <w:t>Załącznik nr 7</w:t>
      </w:r>
    </w:p>
    <w:p w14:paraId="40BEAA07" w14:textId="77777777" w:rsidR="002D38E3" w:rsidRDefault="002D38E3" w:rsidP="005A1D26">
      <w:pPr>
        <w:suppressAutoHyphens/>
        <w:spacing w:after="0" w:line="240" w:lineRule="auto"/>
        <w:jc w:val="center"/>
        <w:rPr>
          <w:rFonts w:ascii="Times New Roman" w:eastAsia="Times New Roman" w:hAnsi="Times New Roman" w:cs="Times New Roman"/>
          <w:b/>
          <w:bCs/>
          <w:sz w:val="24"/>
          <w:szCs w:val="24"/>
          <w:lang w:eastAsia="ar-SA"/>
        </w:rPr>
      </w:pPr>
    </w:p>
    <w:p w14:paraId="03A8A226" w14:textId="56096042"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Opis przedmiotu zamówienia</w:t>
      </w:r>
    </w:p>
    <w:p w14:paraId="776134DD" w14:textId="77777777" w:rsidR="005A1D26" w:rsidRDefault="005A1D26" w:rsidP="005A1D26">
      <w:pPr>
        <w:pStyle w:val="Akapitzlist"/>
        <w:spacing w:after="0" w:line="240" w:lineRule="auto"/>
        <w:ind w:left="34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Pakiet 2: Przełączniki  sieciowe  </w:t>
      </w:r>
    </w:p>
    <w:p w14:paraId="6735F0CD"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625"/>
        <w:gridCol w:w="6242"/>
      </w:tblGrid>
      <w:tr w:rsidR="005A1D26" w:rsidRPr="004E3FE1" w14:paraId="4B9266DE" w14:textId="77777777" w:rsidTr="00EC42A5">
        <w:trPr>
          <w:trHeight w:val="300"/>
          <w:tblHeader/>
        </w:trPr>
        <w:tc>
          <w:tcPr>
            <w:tcW w:w="227" w:type="pct"/>
            <w:shd w:val="clear" w:color="auto" w:fill="00B0F0"/>
            <w:noWrap/>
            <w:vAlign w:val="center"/>
            <w:hideMark/>
          </w:tcPr>
          <w:p w14:paraId="1B63E5AE" w14:textId="77777777" w:rsidR="005A1D26" w:rsidRPr="004E3FE1" w:rsidRDefault="005A1D26" w:rsidP="00EC42A5">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Lp.</w:t>
            </w:r>
          </w:p>
        </w:tc>
        <w:tc>
          <w:tcPr>
            <w:tcW w:w="1413" w:type="pct"/>
            <w:shd w:val="clear" w:color="auto" w:fill="00B0F0"/>
            <w:noWrap/>
            <w:vAlign w:val="center"/>
            <w:hideMark/>
          </w:tcPr>
          <w:p w14:paraId="626F0BB1" w14:textId="77777777" w:rsidR="005A1D26" w:rsidRPr="004E3FE1" w:rsidRDefault="005A1D26" w:rsidP="00EC42A5">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Nazwa komponentu</w:t>
            </w:r>
          </w:p>
        </w:tc>
        <w:tc>
          <w:tcPr>
            <w:tcW w:w="3361" w:type="pct"/>
            <w:shd w:val="clear" w:color="auto" w:fill="00B0F0"/>
            <w:noWrap/>
            <w:vAlign w:val="center"/>
            <w:hideMark/>
          </w:tcPr>
          <w:p w14:paraId="59206A14" w14:textId="77777777" w:rsidR="005A1D26" w:rsidRPr="004E3FE1" w:rsidRDefault="005A1D26" w:rsidP="00EC42A5">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Wymagane minimalne parametry techniczne</w:t>
            </w:r>
          </w:p>
        </w:tc>
      </w:tr>
      <w:tr w:rsidR="005A1D26" w:rsidRPr="004E3FE1" w14:paraId="5A54F4E8" w14:textId="77777777" w:rsidTr="00EC42A5">
        <w:trPr>
          <w:trHeight w:val="58"/>
        </w:trPr>
        <w:tc>
          <w:tcPr>
            <w:tcW w:w="5000" w:type="pct"/>
            <w:gridSpan w:val="3"/>
            <w:shd w:val="clear" w:color="auto" w:fill="00B0F0"/>
            <w:noWrap/>
          </w:tcPr>
          <w:p w14:paraId="4A81382D" w14:textId="77777777" w:rsidR="005A1D26" w:rsidRPr="00F00772" w:rsidRDefault="005A1D26" w:rsidP="00EC42A5">
            <w:pPr>
              <w:spacing w:before="60" w:after="0"/>
              <w:jc w:val="both"/>
              <w:rPr>
                <w:rFonts w:ascii="Ubuntu Light" w:hAnsi="Ubuntu Light" w:cstheme="minorHAnsi"/>
                <w:b/>
                <w:sz w:val="24"/>
                <w:szCs w:val="24"/>
              </w:rPr>
            </w:pPr>
            <w:r w:rsidRPr="00F00772">
              <w:rPr>
                <w:rFonts w:ascii="Ubuntu Light" w:hAnsi="Ubuntu Light" w:cstheme="minorHAnsi"/>
                <w:b/>
                <w:sz w:val="24"/>
                <w:szCs w:val="24"/>
                <w:lang w:eastAsia="pl-PL"/>
              </w:rPr>
              <w:t>PRZEŁĄCZNIKI SIECIOWE – 7  SZTUK</w:t>
            </w:r>
          </w:p>
        </w:tc>
      </w:tr>
      <w:tr w:rsidR="005A1D26" w:rsidRPr="004E3FE1" w14:paraId="4BE4B622" w14:textId="77777777" w:rsidTr="00EC42A5">
        <w:trPr>
          <w:trHeight w:val="58"/>
        </w:trPr>
        <w:tc>
          <w:tcPr>
            <w:tcW w:w="227" w:type="pct"/>
            <w:noWrap/>
          </w:tcPr>
          <w:p w14:paraId="08444AF7"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p>
        </w:tc>
        <w:tc>
          <w:tcPr>
            <w:tcW w:w="1413" w:type="pct"/>
            <w:noWrap/>
          </w:tcPr>
          <w:p w14:paraId="3EFCA1AC"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Wymaganie ogólne</w:t>
            </w:r>
          </w:p>
        </w:tc>
        <w:tc>
          <w:tcPr>
            <w:tcW w:w="3361" w:type="pct"/>
          </w:tcPr>
          <w:p w14:paraId="7CD3294F"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Przełącznik musi być dedykowanym urządzeniem sieciowym przystosowanym do zainstalowania w szafie rack. Wraz z urządzeniem należy dostarczyć niezbędne akcesoria umożliwiające instalację przełącznika w szafie rack</w:t>
            </w:r>
          </w:p>
        </w:tc>
      </w:tr>
      <w:tr w:rsidR="005A1D26" w:rsidRPr="004E3FE1" w14:paraId="2C66CBBA" w14:textId="77777777" w:rsidTr="00EC42A5">
        <w:trPr>
          <w:trHeight w:val="58"/>
        </w:trPr>
        <w:tc>
          <w:tcPr>
            <w:tcW w:w="227" w:type="pct"/>
            <w:noWrap/>
          </w:tcPr>
          <w:p w14:paraId="202C08B3"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2.</w:t>
            </w:r>
          </w:p>
        </w:tc>
        <w:tc>
          <w:tcPr>
            <w:tcW w:w="1413" w:type="pct"/>
            <w:noWrap/>
          </w:tcPr>
          <w:p w14:paraId="54568667"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Wymagane parametry fizyczne</w:t>
            </w:r>
          </w:p>
          <w:p w14:paraId="166F1348" w14:textId="77777777" w:rsidR="005A1D26" w:rsidRPr="001A3D5E" w:rsidRDefault="005A1D26" w:rsidP="00EC42A5">
            <w:pPr>
              <w:spacing w:before="60" w:after="0" w:line="240" w:lineRule="auto"/>
              <w:jc w:val="both"/>
              <w:rPr>
                <w:rFonts w:ascii="Ubuntu Light" w:hAnsi="Ubuntu Light" w:cstheme="minorHAnsi"/>
                <w:sz w:val="20"/>
                <w:szCs w:val="20"/>
              </w:rPr>
            </w:pPr>
          </w:p>
        </w:tc>
        <w:tc>
          <w:tcPr>
            <w:tcW w:w="3361" w:type="pct"/>
          </w:tcPr>
          <w:p w14:paraId="3E438048" w14:textId="77777777" w:rsidR="005A1D26" w:rsidRPr="001A3D5E" w:rsidRDefault="005A1D26" w:rsidP="005A1D26">
            <w:pPr>
              <w:numPr>
                <w:ilvl w:val="0"/>
                <w:numId w:val="101"/>
              </w:numPr>
              <w:pBdr>
                <w:top w:val="nil"/>
                <w:left w:val="nil"/>
                <w:bottom w:val="nil"/>
                <w:right w:val="nil"/>
                <w:between w:val="nil"/>
              </w:pBd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możliwość montażu w szafie 19”</w:t>
            </w:r>
          </w:p>
          <w:p w14:paraId="3E9D1CCD" w14:textId="77777777" w:rsidR="005A1D26" w:rsidRPr="001A3D5E" w:rsidRDefault="005A1D26" w:rsidP="005A1D26">
            <w:pPr>
              <w:numPr>
                <w:ilvl w:val="0"/>
                <w:numId w:val="101"/>
              </w:numPr>
              <w:pBdr>
                <w:top w:val="nil"/>
                <w:left w:val="nil"/>
                <w:bottom w:val="nil"/>
                <w:right w:val="nil"/>
                <w:between w:val="nil"/>
              </w:pBd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 xml:space="preserve">port </w:t>
            </w:r>
            <w:r>
              <w:rPr>
                <w:rFonts w:ascii="Ubuntu Light" w:hAnsi="Ubuntu Light" w:cstheme="minorHAnsi"/>
                <w:sz w:val="20"/>
                <w:szCs w:val="20"/>
              </w:rPr>
              <w:t xml:space="preserve">konsoli szeregowej </w:t>
            </w:r>
            <w:r w:rsidRPr="001A3D5E">
              <w:rPr>
                <w:rFonts w:ascii="Ubuntu Light" w:hAnsi="Ubuntu Light" w:cstheme="minorHAnsi"/>
                <w:sz w:val="20"/>
                <w:szCs w:val="20"/>
              </w:rPr>
              <w:t>USB</w:t>
            </w:r>
            <w:r>
              <w:rPr>
                <w:rFonts w:ascii="Ubuntu Light" w:hAnsi="Ubuntu Light" w:cstheme="minorHAnsi"/>
                <w:sz w:val="20"/>
                <w:szCs w:val="20"/>
              </w:rPr>
              <w:t>-C</w:t>
            </w:r>
          </w:p>
        </w:tc>
      </w:tr>
      <w:tr w:rsidR="005A1D26" w:rsidRPr="004E3FE1" w14:paraId="3A098DD1" w14:textId="77777777" w:rsidTr="00EC42A5">
        <w:trPr>
          <w:trHeight w:val="58"/>
        </w:trPr>
        <w:tc>
          <w:tcPr>
            <w:tcW w:w="227" w:type="pct"/>
            <w:noWrap/>
          </w:tcPr>
          <w:p w14:paraId="7EA25D95"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3.</w:t>
            </w:r>
          </w:p>
        </w:tc>
        <w:tc>
          <w:tcPr>
            <w:tcW w:w="1413" w:type="pct"/>
            <w:noWrap/>
          </w:tcPr>
          <w:p w14:paraId="35ED141E"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Charakterystyka przełącznika</w:t>
            </w:r>
          </w:p>
        </w:tc>
        <w:tc>
          <w:tcPr>
            <w:tcW w:w="3361" w:type="pct"/>
          </w:tcPr>
          <w:p w14:paraId="63298775" w14:textId="77777777" w:rsidR="005A1D26"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Pr>
                <w:rFonts w:ascii="Ubuntu Light" w:hAnsi="Ubuntu Light" w:cstheme="minorHAnsi"/>
                <w:sz w:val="20"/>
                <w:szCs w:val="20"/>
              </w:rPr>
              <w:t>z</w:t>
            </w:r>
            <w:r w:rsidRPr="001A3D5E">
              <w:rPr>
                <w:rFonts w:ascii="Ubuntu Light" w:hAnsi="Ubuntu Light" w:cstheme="minorHAnsi"/>
                <w:sz w:val="20"/>
                <w:szCs w:val="20"/>
              </w:rPr>
              <w:t>arządzany (telnet, ssh, www)</w:t>
            </w:r>
          </w:p>
          <w:p w14:paraId="4B3E750F"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wielowarstwowy L3</w:t>
            </w:r>
          </w:p>
          <w:p w14:paraId="361DAD52"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obsługa VLAN</w:t>
            </w:r>
          </w:p>
          <w:p w14:paraId="2B8EF9B5"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sz w:val="20"/>
                <w:szCs w:val="20"/>
              </w:rPr>
              <w:t xml:space="preserve">Gigabit Ethernet (10/100/1000) </w:t>
            </w:r>
            <w:r w:rsidRPr="001A3D5E">
              <w:rPr>
                <w:rFonts w:ascii="Ubuntu Light" w:hAnsi="Ubuntu Light" w:cstheme="minorHAnsi"/>
                <w:sz w:val="20"/>
                <w:szCs w:val="20"/>
              </w:rPr>
              <w:t>z obsługą POE</w:t>
            </w:r>
          </w:p>
          <w:p w14:paraId="270E6335"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sz w:val="20"/>
                <w:szCs w:val="20"/>
              </w:rPr>
              <w:t>obsługa protokołu STP</w:t>
            </w:r>
          </w:p>
          <w:p w14:paraId="6E00A28C"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lista kontrolna ACL</w:t>
            </w:r>
          </w:p>
          <w:p w14:paraId="2968BAD7"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IGMP snooping</w:t>
            </w:r>
          </w:p>
          <w:p w14:paraId="31D485D3"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obsługa SSH/SSL</w:t>
            </w:r>
          </w:p>
          <w:p w14:paraId="411EC093"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z możliwością montowania w stelażu</w:t>
            </w:r>
          </w:p>
          <w:p w14:paraId="53CEA7D6" w14:textId="77777777" w:rsidR="005A1D26" w:rsidRPr="00192952"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wysokość 1U o wymiarach co najmniej (wys.) 4.39 cm x (szer.) 44.2 cm x (gł.) 32.</w:t>
            </w:r>
            <w:r>
              <w:rPr>
                <w:rFonts w:ascii="Ubuntu Light" w:hAnsi="Ubuntu Light" w:cstheme="minorHAnsi"/>
                <w:sz w:val="20"/>
                <w:szCs w:val="20"/>
              </w:rPr>
              <w:t>7</w:t>
            </w:r>
            <w:r w:rsidRPr="001A3D5E">
              <w:rPr>
                <w:rFonts w:ascii="Ubuntu Light" w:hAnsi="Ubuntu Light" w:cstheme="minorHAnsi"/>
                <w:sz w:val="20"/>
                <w:szCs w:val="20"/>
              </w:rPr>
              <w:t xml:space="preserve"> cm (1.73" x 17.4" x 12.</w:t>
            </w:r>
            <w:r>
              <w:rPr>
                <w:rFonts w:ascii="Ubuntu Light" w:hAnsi="Ubuntu Light" w:cstheme="minorHAnsi"/>
                <w:sz w:val="20"/>
                <w:szCs w:val="20"/>
              </w:rPr>
              <w:t>9</w:t>
            </w:r>
            <w:r w:rsidRPr="001A3D5E">
              <w:rPr>
                <w:rFonts w:ascii="Ubuntu Light" w:hAnsi="Ubuntu Light" w:cstheme="minorHAnsi"/>
                <w:sz w:val="20"/>
                <w:szCs w:val="20"/>
              </w:rPr>
              <w:t>")</w:t>
            </w:r>
          </w:p>
        </w:tc>
      </w:tr>
      <w:tr w:rsidR="005A1D26" w:rsidRPr="004E3FE1" w14:paraId="4C258678" w14:textId="77777777" w:rsidTr="00EC42A5">
        <w:trPr>
          <w:trHeight w:val="58"/>
        </w:trPr>
        <w:tc>
          <w:tcPr>
            <w:tcW w:w="227" w:type="pct"/>
            <w:noWrap/>
          </w:tcPr>
          <w:p w14:paraId="1B9252EF"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4</w:t>
            </w:r>
            <w:r w:rsidRPr="004E3FE1">
              <w:rPr>
                <w:rFonts w:ascii="Ubuntu Light" w:hAnsi="Ubuntu Light" w:cstheme="minorHAnsi"/>
                <w:sz w:val="20"/>
                <w:szCs w:val="20"/>
                <w:lang w:eastAsia="pl-PL"/>
              </w:rPr>
              <w:t>.</w:t>
            </w:r>
          </w:p>
        </w:tc>
        <w:tc>
          <w:tcPr>
            <w:tcW w:w="1413" w:type="pct"/>
            <w:noWrap/>
          </w:tcPr>
          <w:p w14:paraId="578463A7"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Interfejsy sieciowe</w:t>
            </w:r>
          </w:p>
        </w:tc>
        <w:tc>
          <w:tcPr>
            <w:tcW w:w="3361" w:type="pct"/>
          </w:tcPr>
          <w:p w14:paraId="0CEFECCA"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co najmniej 4</w:t>
            </w:r>
            <w:r>
              <w:rPr>
                <w:rFonts w:ascii="Ubuntu Light" w:hAnsi="Ubuntu Light"/>
                <w:sz w:val="20"/>
                <w:szCs w:val="20"/>
              </w:rPr>
              <w:t>8</w:t>
            </w:r>
            <w:r w:rsidRPr="001A3D5E">
              <w:rPr>
                <w:rFonts w:ascii="Ubuntu Light" w:hAnsi="Ubuntu Light"/>
                <w:sz w:val="20"/>
                <w:szCs w:val="20"/>
              </w:rPr>
              <w:t xml:space="preserve">  port</w:t>
            </w:r>
            <w:r>
              <w:rPr>
                <w:rFonts w:ascii="Ubuntu Light" w:hAnsi="Ubuntu Light"/>
                <w:sz w:val="20"/>
                <w:szCs w:val="20"/>
              </w:rPr>
              <w:t>ów</w:t>
            </w:r>
            <w:r w:rsidRPr="001A3D5E">
              <w:rPr>
                <w:rFonts w:ascii="Ubuntu Light" w:hAnsi="Ubuntu Light"/>
                <w:sz w:val="20"/>
                <w:szCs w:val="20"/>
              </w:rPr>
              <w:t xml:space="preserve"> z autodetekcją 10/100/1000</w:t>
            </w:r>
          </w:p>
          <w:p w14:paraId="6B5BC32B"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 xml:space="preserve">co najmniej 4 porty </w:t>
            </w:r>
            <w:r>
              <w:rPr>
                <w:rFonts w:ascii="Ubuntu Light" w:hAnsi="Ubuntu Light"/>
                <w:sz w:val="20"/>
                <w:szCs w:val="20"/>
              </w:rPr>
              <w:t>SFP 1/10Gbps</w:t>
            </w:r>
          </w:p>
          <w:p w14:paraId="3A5B34E5"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standardy komunikacyjne:</w:t>
            </w:r>
            <w:r>
              <w:rPr>
                <w:rFonts w:ascii="Ubuntu Light" w:hAnsi="Ubuntu Light"/>
                <w:sz w:val="20"/>
                <w:szCs w:val="20"/>
              </w:rPr>
              <w:t xml:space="preserve"> </w:t>
            </w:r>
            <w:r w:rsidRPr="001A3D5E">
              <w:rPr>
                <w:rFonts w:ascii="Ubuntu Light" w:hAnsi="Ubuntu Light"/>
                <w:sz w:val="20"/>
                <w:szCs w:val="20"/>
              </w:rPr>
              <w:t>IEEE 802.3,</w:t>
            </w:r>
            <w:r>
              <w:rPr>
                <w:rFonts w:ascii="Ubuntu Light" w:hAnsi="Ubuntu Light"/>
                <w:sz w:val="20"/>
                <w:szCs w:val="20"/>
              </w:rPr>
              <w:t xml:space="preserve"> </w:t>
            </w:r>
            <w:r w:rsidRPr="001A3D5E">
              <w:rPr>
                <w:rFonts w:ascii="Ubuntu Light" w:hAnsi="Ubuntu Light"/>
                <w:sz w:val="20"/>
                <w:szCs w:val="20"/>
              </w:rPr>
              <w:t>IEEE 802.3ab,</w:t>
            </w:r>
            <w:r>
              <w:rPr>
                <w:rFonts w:ascii="Ubuntu Light" w:hAnsi="Ubuntu Light"/>
                <w:sz w:val="20"/>
                <w:szCs w:val="20"/>
              </w:rPr>
              <w:t xml:space="preserve"> </w:t>
            </w:r>
            <w:r w:rsidRPr="001A3D5E">
              <w:rPr>
                <w:rFonts w:ascii="Ubuntu Light" w:hAnsi="Ubuntu Light"/>
                <w:sz w:val="20"/>
                <w:szCs w:val="20"/>
              </w:rPr>
              <w:t>IEEE 802.3at,</w:t>
            </w:r>
            <w:r>
              <w:rPr>
                <w:rFonts w:ascii="Ubuntu Light" w:hAnsi="Ubuntu Light"/>
                <w:sz w:val="20"/>
                <w:szCs w:val="20"/>
              </w:rPr>
              <w:t xml:space="preserve"> </w:t>
            </w:r>
            <w:r w:rsidRPr="001A3D5E">
              <w:rPr>
                <w:rFonts w:ascii="Ubuntu Light" w:hAnsi="Ubuntu Light"/>
                <w:sz w:val="20"/>
                <w:szCs w:val="20"/>
              </w:rPr>
              <w:t>IEEE 802.3u</w:t>
            </w:r>
          </w:p>
          <w:p w14:paraId="5808FACC" w14:textId="77777777" w:rsidR="005A1D26" w:rsidRPr="00DC7269"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DC7269">
              <w:rPr>
                <w:rFonts w:ascii="Ubuntu Light" w:hAnsi="Ubuntu Light"/>
                <w:sz w:val="20"/>
                <w:szCs w:val="20"/>
              </w:rPr>
              <w:t>standard PoE: IEEE 802.3at PoE+ (do 30W na port)</w:t>
            </w:r>
          </w:p>
          <w:p w14:paraId="6B8A5A7E"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obsługa 10G</w:t>
            </w:r>
          </w:p>
          <w:p w14:paraId="35BE93AD"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cstheme="minorHAnsi"/>
                <w:sz w:val="20"/>
                <w:szCs w:val="20"/>
              </w:rPr>
            </w:pPr>
            <w:r w:rsidRPr="001A3D5E">
              <w:rPr>
                <w:rFonts w:ascii="Ubuntu Light" w:hAnsi="Ubuntu Light"/>
                <w:sz w:val="20"/>
                <w:szCs w:val="20"/>
              </w:rPr>
              <w:t>pełny dupleks</w:t>
            </w:r>
          </w:p>
          <w:p w14:paraId="6B343015"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cstheme="minorHAnsi"/>
                <w:sz w:val="20"/>
                <w:szCs w:val="20"/>
              </w:rPr>
            </w:pPr>
            <w:r w:rsidRPr="001A3D5E">
              <w:rPr>
                <w:rFonts w:ascii="Ubuntu Light" w:hAnsi="Ubuntu Light"/>
                <w:sz w:val="20"/>
                <w:szCs w:val="20"/>
              </w:rPr>
              <w:t>automatyczne MDI/MDI-X</w:t>
            </w:r>
          </w:p>
        </w:tc>
      </w:tr>
      <w:tr w:rsidR="005A1D26" w:rsidRPr="004E3FE1" w14:paraId="3A136032" w14:textId="77777777" w:rsidTr="00EC42A5">
        <w:trPr>
          <w:trHeight w:val="58"/>
        </w:trPr>
        <w:tc>
          <w:tcPr>
            <w:tcW w:w="227" w:type="pct"/>
            <w:noWrap/>
          </w:tcPr>
          <w:p w14:paraId="56A498B6"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5</w:t>
            </w:r>
            <w:r w:rsidRPr="004E3FE1">
              <w:rPr>
                <w:rFonts w:ascii="Ubuntu Light" w:hAnsi="Ubuntu Light" w:cstheme="minorHAnsi"/>
                <w:sz w:val="20"/>
                <w:szCs w:val="20"/>
                <w:lang w:eastAsia="pl-PL"/>
              </w:rPr>
              <w:t>.</w:t>
            </w:r>
          </w:p>
        </w:tc>
        <w:tc>
          <w:tcPr>
            <w:tcW w:w="1413" w:type="pct"/>
            <w:noWrap/>
          </w:tcPr>
          <w:p w14:paraId="03836646"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Dodatkowe porty i sloty</w:t>
            </w:r>
          </w:p>
        </w:tc>
        <w:tc>
          <w:tcPr>
            <w:tcW w:w="3361" w:type="pct"/>
          </w:tcPr>
          <w:p w14:paraId="62F72AF9" w14:textId="77777777" w:rsidR="005A1D26" w:rsidRPr="001A3D5E" w:rsidRDefault="005A1D26" w:rsidP="005A1D26">
            <w:pPr>
              <w:pStyle w:val="Akapitzlist"/>
              <w:numPr>
                <w:ilvl w:val="0"/>
                <w:numId w:val="103"/>
              </w:numPr>
              <w:spacing w:after="160" w:line="240" w:lineRule="auto"/>
              <w:ind w:left="334" w:hanging="284"/>
              <w:rPr>
                <w:rFonts w:ascii="Ubuntu Light" w:hAnsi="Ubuntu Light"/>
                <w:sz w:val="20"/>
                <w:szCs w:val="20"/>
              </w:rPr>
            </w:pPr>
            <w:r w:rsidRPr="001A3D5E">
              <w:rPr>
                <w:rFonts w:ascii="Ubuntu Light" w:hAnsi="Ubuntu Light"/>
                <w:sz w:val="20"/>
                <w:szCs w:val="20"/>
              </w:rPr>
              <w:t xml:space="preserve">jeden port </w:t>
            </w:r>
            <w:r>
              <w:rPr>
                <w:rFonts w:ascii="Ubuntu Light" w:hAnsi="Ubuntu Light"/>
                <w:sz w:val="20"/>
                <w:szCs w:val="20"/>
              </w:rPr>
              <w:t>(</w:t>
            </w:r>
            <w:r w:rsidRPr="001A3D5E">
              <w:rPr>
                <w:rFonts w:ascii="Ubuntu Light" w:hAnsi="Ubuntu Light"/>
                <w:sz w:val="20"/>
                <w:szCs w:val="20"/>
              </w:rPr>
              <w:t>U</w:t>
            </w:r>
            <w:r>
              <w:rPr>
                <w:rFonts w:ascii="Ubuntu Light" w:hAnsi="Ubuntu Light"/>
                <w:sz w:val="20"/>
                <w:szCs w:val="20"/>
              </w:rPr>
              <w:t>SB</w:t>
            </w:r>
            <w:r w:rsidRPr="001A3D5E">
              <w:rPr>
                <w:rFonts w:ascii="Ubuntu Light" w:hAnsi="Ubuntu Light"/>
                <w:sz w:val="20"/>
                <w:szCs w:val="20"/>
              </w:rPr>
              <w:t>-</w:t>
            </w:r>
            <w:r>
              <w:rPr>
                <w:rFonts w:ascii="Ubuntu Light" w:hAnsi="Ubuntu Light"/>
                <w:sz w:val="20"/>
                <w:szCs w:val="20"/>
              </w:rPr>
              <w:t>C</w:t>
            </w:r>
            <w:r w:rsidRPr="001A3D5E">
              <w:rPr>
                <w:rFonts w:ascii="Ubuntu Light" w:hAnsi="Ubuntu Light"/>
                <w:sz w:val="20"/>
                <w:szCs w:val="20"/>
              </w:rPr>
              <w:t>) konsoli szeregowej (terminala)</w:t>
            </w:r>
          </w:p>
          <w:p w14:paraId="3F387E5B" w14:textId="77777777" w:rsidR="005A1D26" w:rsidRPr="001A3D5E" w:rsidRDefault="005A1D26" w:rsidP="005A1D26">
            <w:pPr>
              <w:pStyle w:val="Akapitzlist"/>
              <w:numPr>
                <w:ilvl w:val="0"/>
                <w:numId w:val="103"/>
              </w:numPr>
              <w:spacing w:after="160" w:line="240" w:lineRule="auto"/>
              <w:ind w:left="334" w:hanging="284"/>
              <w:rPr>
                <w:rFonts w:ascii="Ubuntu Light" w:hAnsi="Ubuntu Light"/>
                <w:sz w:val="20"/>
                <w:szCs w:val="20"/>
              </w:rPr>
            </w:pPr>
            <w:r w:rsidRPr="001A3D5E">
              <w:rPr>
                <w:rFonts w:ascii="Ubuntu Light" w:hAnsi="Ubuntu Light"/>
                <w:sz w:val="20"/>
                <w:szCs w:val="20"/>
              </w:rPr>
              <w:t>co najmniej jeden port USB-</w:t>
            </w:r>
            <w:r>
              <w:rPr>
                <w:rFonts w:ascii="Ubuntu Light" w:hAnsi="Ubuntu Light"/>
                <w:sz w:val="20"/>
                <w:szCs w:val="20"/>
              </w:rPr>
              <w:t>A</w:t>
            </w:r>
            <w:r w:rsidRPr="001A3D5E">
              <w:rPr>
                <w:rFonts w:ascii="Ubuntu Light" w:hAnsi="Ubuntu Light"/>
                <w:sz w:val="20"/>
                <w:szCs w:val="20"/>
              </w:rPr>
              <w:t xml:space="preserve"> (pobieranie / wysyłanie plików do pamięci przełącznika)</w:t>
            </w:r>
          </w:p>
          <w:p w14:paraId="7554321C" w14:textId="77777777" w:rsidR="005A1D26" w:rsidRPr="00AD608A" w:rsidRDefault="005A1D26" w:rsidP="005A1D26">
            <w:pPr>
              <w:pStyle w:val="Akapitzlist"/>
              <w:numPr>
                <w:ilvl w:val="0"/>
                <w:numId w:val="103"/>
              </w:numPr>
              <w:spacing w:after="160" w:line="240" w:lineRule="auto"/>
              <w:ind w:left="334" w:hanging="284"/>
              <w:rPr>
                <w:rFonts w:cstheme="minorHAnsi"/>
              </w:rPr>
            </w:pPr>
            <w:r w:rsidRPr="001A3D5E">
              <w:rPr>
                <w:rFonts w:ascii="Ubuntu Light" w:hAnsi="Ubuntu Light"/>
                <w:sz w:val="20"/>
                <w:szCs w:val="20"/>
              </w:rPr>
              <w:t>dedykowany port do zarządzania przełącznikiem (Out of Band Management Port)</w:t>
            </w:r>
          </w:p>
        </w:tc>
      </w:tr>
      <w:tr w:rsidR="005A1D26" w:rsidRPr="004E3FE1" w14:paraId="149DA4F3" w14:textId="77777777" w:rsidTr="00EC42A5">
        <w:trPr>
          <w:trHeight w:val="58"/>
        </w:trPr>
        <w:tc>
          <w:tcPr>
            <w:tcW w:w="227" w:type="pct"/>
            <w:noWrap/>
          </w:tcPr>
          <w:p w14:paraId="145E3A1B"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6</w:t>
            </w:r>
            <w:r w:rsidRPr="004E3FE1">
              <w:rPr>
                <w:rFonts w:ascii="Ubuntu Light" w:hAnsi="Ubuntu Light" w:cstheme="minorHAnsi"/>
                <w:sz w:val="20"/>
                <w:szCs w:val="20"/>
                <w:lang w:eastAsia="pl-PL"/>
              </w:rPr>
              <w:t>.</w:t>
            </w:r>
          </w:p>
        </w:tc>
        <w:tc>
          <w:tcPr>
            <w:tcW w:w="1413" w:type="pct"/>
            <w:noWrap/>
          </w:tcPr>
          <w:p w14:paraId="7DE7CC69"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Procesor i pamięć</w:t>
            </w:r>
          </w:p>
        </w:tc>
        <w:tc>
          <w:tcPr>
            <w:tcW w:w="3361" w:type="pct"/>
          </w:tcPr>
          <w:p w14:paraId="4099D799" w14:textId="77777777" w:rsidR="005A1D26" w:rsidRPr="001A3D5E" w:rsidRDefault="005A1D26" w:rsidP="005A1D26">
            <w:pPr>
              <w:numPr>
                <w:ilvl w:val="0"/>
                <w:numId w:val="104"/>
              </w:numPr>
              <w:tabs>
                <w:tab w:val="clear" w:pos="720"/>
              </w:tabs>
              <w:spacing w:before="100" w:beforeAutospacing="1" w:after="100" w:afterAutospacing="1" w:line="240" w:lineRule="auto"/>
              <w:ind w:left="334" w:hanging="284"/>
              <w:rPr>
                <w:rFonts w:ascii="Ubuntu Light" w:eastAsia="Times New Roman" w:hAnsi="Ubuntu Light" w:cstheme="minorHAnsi"/>
                <w:sz w:val="20"/>
                <w:szCs w:val="20"/>
                <w:lang w:eastAsia="pl-PL"/>
              </w:rPr>
            </w:pPr>
            <w:r w:rsidRPr="001A3D5E">
              <w:rPr>
                <w:rFonts w:ascii="Ubuntu Light" w:eastAsia="Times New Roman" w:hAnsi="Ubuntu Light" w:cstheme="minorHAnsi"/>
                <w:sz w:val="20"/>
                <w:szCs w:val="20"/>
                <w:lang w:eastAsia="pl-PL"/>
              </w:rPr>
              <w:t>Procesor o architekturze ARM z zegarem co najmniej 1016 MHz</w:t>
            </w:r>
          </w:p>
          <w:p w14:paraId="68F0E15F" w14:textId="77777777" w:rsidR="005A1D26" w:rsidRPr="001A3D5E" w:rsidRDefault="005A1D26" w:rsidP="005A1D26">
            <w:pPr>
              <w:numPr>
                <w:ilvl w:val="0"/>
                <w:numId w:val="104"/>
              </w:numPr>
              <w:tabs>
                <w:tab w:val="clear" w:pos="720"/>
              </w:tabs>
              <w:spacing w:before="100" w:beforeAutospacing="1" w:after="100" w:afterAutospacing="1" w:line="240" w:lineRule="auto"/>
              <w:ind w:left="334" w:hanging="284"/>
              <w:rPr>
                <w:rFonts w:ascii="Ubuntu Light" w:eastAsia="Times New Roman" w:hAnsi="Ubuntu Light" w:cstheme="minorHAnsi"/>
                <w:sz w:val="20"/>
                <w:szCs w:val="20"/>
                <w:lang w:eastAsia="pl-PL"/>
              </w:rPr>
            </w:pPr>
            <w:r w:rsidRPr="001A3D5E">
              <w:rPr>
                <w:rFonts w:ascii="Ubuntu Light" w:eastAsia="Times New Roman" w:hAnsi="Ubuntu Light" w:cstheme="minorHAnsi"/>
                <w:sz w:val="20"/>
                <w:szCs w:val="20"/>
                <w:lang w:eastAsia="pl-PL"/>
              </w:rPr>
              <w:t xml:space="preserve">Co najmniej </w:t>
            </w:r>
            <w:r>
              <w:rPr>
                <w:rFonts w:ascii="Ubuntu Light" w:eastAsia="Times New Roman" w:hAnsi="Ubuntu Light" w:cstheme="minorHAnsi"/>
                <w:sz w:val="20"/>
                <w:szCs w:val="20"/>
                <w:lang w:eastAsia="pl-PL"/>
              </w:rPr>
              <w:t>8</w:t>
            </w:r>
            <w:r w:rsidRPr="001A3D5E">
              <w:rPr>
                <w:rFonts w:ascii="Ubuntu Light" w:eastAsia="Times New Roman" w:hAnsi="Ubuntu Light" w:cstheme="minorHAnsi"/>
                <w:sz w:val="20"/>
                <w:szCs w:val="20"/>
                <w:lang w:eastAsia="pl-PL"/>
              </w:rPr>
              <w:t xml:space="preserve"> GB pamięci RAM</w:t>
            </w:r>
          </w:p>
          <w:p w14:paraId="7C02DCB7" w14:textId="77777777" w:rsidR="005A1D26" w:rsidRPr="001A3D5E" w:rsidRDefault="005A1D26" w:rsidP="005A1D26">
            <w:pPr>
              <w:numPr>
                <w:ilvl w:val="0"/>
                <w:numId w:val="104"/>
              </w:numPr>
              <w:spacing w:before="100" w:beforeAutospacing="1" w:after="100" w:afterAutospacing="1" w:line="240" w:lineRule="auto"/>
              <w:ind w:left="334" w:hanging="284"/>
              <w:rPr>
                <w:rFonts w:ascii="Ubuntu Light" w:hAnsi="Ubuntu Light" w:cstheme="minorHAnsi"/>
                <w:sz w:val="20"/>
                <w:szCs w:val="20"/>
              </w:rPr>
            </w:pPr>
            <w:r w:rsidRPr="001A3D5E">
              <w:rPr>
                <w:rFonts w:ascii="Ubuntu Light" w:eastAsia="Times New Roman" w:hAnsi="Ubuntu Light" w:cstheme="minorHAnsi"/>
                <w:sz w:val="20"/>
                <w:szCs w:val="20"/>
                <w:lang w:eastAsia="pl-PL"/>
              </w:rPr>
              <w:t xml:space="preserve">Wielkość bufora pakietów (Packet Buffer Size) co najmniej: </w:t>
            </w:r>
            <w:r>
              <w:rPr>
                <w:rFonts w:ascii="Ubuntu Light" w:eastAsia="Times New Roman" w:hAnsi="Ubuntu Light" w:cstheme="minorHAnsi"/>
                <w:sz w:val="20"/>
                <w:szCs w:val="20"/>
                <w:lang w:eastAsia="pl-PL"/>
              </w:rPr>
              <w:t>8 MB</w:t>
            </w:r>
          </w:p>
          <w:p w14:paraId="14DA4534" w14:textId="77777777" w:rsidR="005A1D26" w:rsidRPr="001A3D5E" w:rsidRDefault="005A1D26" w:rsidP="005A1D26">
            <w:pPr>
              <w:numPr>
                <w:ilvl w:val="0"/>
                <w:numId w:val="104"/>
              </w:numPr>
              <w:tabs>
                <w:tab w:val="clear" w:pos="720"/>
              </w:tabs>
              <w:spacing w:before="100" w:beforeAutospacing="1" w:after="100" w:afterAutospacing="1" w:line="240" w:lineRule="auto"/>
              <w:ind w:left="334" w:hanging="284"/>
              <w:rPr>
                <w:rFonts w:ascii="Ubuntu Light" w:hAnsi="Ubuntu Light" w:cstheme="minorHAnsi"/>
                <w:sz w:val="20"/>
                <w:szCs w:val="20"/>
              </w:rPr>
            </w:pPr>
            <w:r w:rsidRPr="001A3D5E">
              <w:rPr>
                <w:rFonts w:ascii="Ubuntu Light" w:eastAsia="Times New Roman" w:hAnsi="Ubuntu Light" w:cstheme="minorHAnsi"/>
                <w:sz w:val="20"/>
                <w:szCs w:val="20"/>
                <w:lang w:eastAsia="pl-PL"/>
              </w:rPr>
              <w:t xml:space="preserve">Co najmniej </w:t>
            </w:r>
            <w:r>
              <w:rPr>
                <w:rFonts w:ascii="Ubuntu Light" w:eastAsia="Times New Roman" w:hAnsi="Ubuntu Light" w:cstheme="minorHAnsi"/>
                <w:sz w:val="20"/>
                <w:szCs w:val="20"/>
                <w:lang w:eastAsia="pl-PL"/>
              </w:rPr>
              <w:t>16</w:t>
            </w:r>
            <w:r w:rsidRPr="001A3D5E">
              <w:rPr>
                <w:rFonts w:ascii="Ubuntu Light" w:eastAsia="Times New Roman" w:hAnsi="Ubuntu Light" w:cstheme="minorHAnsi"/>
                <w:sz w:val="20"/>
                <w:szCs w:val="20"/>
                <w:lang w:eastAsia="pl-PL"/>
              </w:rPr>
              <w:t>GB eMMC</w:t>
            </w:r>
          </w:p>
        </w:tc>
      </w:tr>
      <w:tr w:rsidR="005A1D26" w:rsidRPr="004E3FE1" w14:paraId="16FD2116" w14:textId="77777777" w:rsidTr="00EC42A5">
        <w:trPr>
          <w:trHeight w:val="58"/>
        </w:trPr>
        <w:tc>
          <w:tcPr>
            <w:tcW w:w="227" w:type="pct"/>
            <w:noWrap/>
          </w:tcPr>
          <w:p w14:paraId="7ECDB592"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7</w:t>
            </w:r>
            <w:r w:rsidRPr="004E3FE1">
              <w:rPr>
                <w:rFonts w:ascii="Ubuntu Light" w:hAnsi="Ubuntu Light" w:cstheme="minorHAnsi"/>
                <w:sz w:val="20"/>
                <w:szCs w:val="20"/>
                <w:lang w:eastAsia="pl-PL"/>
              </w:rPr>
              <w:t>.</w:t>
            </w:r>
          </w:p>
        </w:tc>
        <w:tc>
          <w:tcPr>
            <w:tcW w:w="1413" w:type="pct"/>
            <w:noWrap/>
          </w:tcPr>
          <w:p w14:paraId="34BBA431"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Wydajność</w:t>
            </w:r>
          </w:p>
        </w:tc>
        <w:tc>
          <w:tcPr>
            <w:tcW w:w="3361" w:type="pct"/>
          </w:tcPr>
          <w:p w14:paraId="1D96B2E9" w14:textId="77777777" w:rsidR="005A1D26" w:rsidRPr="00192952"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Pr>
                <w:rFonts w:ascii="Ubuntu Light" w:hAnsi="Ubuntu Light"/>
                <w:sz w:val="20"/>
                <w:szCs w:val="20"/>
              </w:rPr>
              <w:t>Średnie c</w:t>
            </w:r>
            <w:r w:rsidRPr="00192952">
              <w:rPr>
                <w:rFonts w:ascii="Ubuntu Light" w:hAnsi="Ubuntu Light"/>
                <w:sz w:val="20"/>
                <w:szCs w:val="20"/>
              </w:rPr>
              <w:t>zasy oczekiwania dla poszczególnych prędkości</w:t>
            </w:r>
            <w:r>
              <w:rPr>
                <w:rFonts w:ascii="Ubuntu Light" w:hAnsi="Ubuntu Light"/>
                <w:sz w:val="20"/>
                <w:szCs w:val="20"/>
              </w:rPr>
              <w:t xml:space="preserve"> (LIFO 64-bajtowe pakiety)</w:t>
            </w:r>
            <w:r w:rsidRPr="00192952">
              <w:rPr>
                <w:rFonts w:ascii="Ubuntu Light" w:hAnsi="Ubuntu Light"/>
                <w:sz w:val="20"/>
                <w:szCs w:val="20"/>
              </w:rPr>
              <w:t>:</w:t>
            </w:r>
          </w:p>
          <w:p w14:paraId="395A5695" w14:textId="77777777" w:rsidR="005A1D26" w:rsidRPr="001A3D5E" w:rsidRDefault="005A1D26" w:rsidP="005A1D26">
            <w:pPr>
              <w:pStyle w:val="Akapitzlist"/>
              <w:numPr>
                <w:ilvl w:val="1"/>
                <w:numId w:val="106"/>
              </w:numPr>
              <w:spacing w:after="160" w:line="240" w:lineRule="auto"/>
              <w:rPr>
                <w:rFonts w:ascii="Ubuntu Light" w:eastAsia="Times New Roman" w:hAnsi="Ubuntu Light" w:cstheme="minorHAnsi"/>
                <w:sz w:val="20"/>
                <w:szCs w:val="20"/>
                <w:lang w:val="en-GB" w:eastAsia="pl-PL"/>
              </w:rPr>
            </w:pPr>
            <w:r w:rsidRPr="001A3D5E">
              <w:rPr>
                <w:rFonts w:ascii="Ubuntu Light" w:eastAsia="Times New Roman" w:hAnsi="Ubuntu Light" w:cstheme="minorHAnsi"/>
                <w:sz w:val="20"/>
                <w:szCs w:val="20"/>
                <w:lang w:val="en-GB" w:eastAsia="pl-PL"/>
              </w:rPr>
              <w:t>1</w:t>
            </w:r>
            <w:r>
              <w:rPr>
                <w:rFonts w:ascii="Ubuntu Light" w:eastAsia="Times New Roman" w:hAnsi="Ubuntu Light" w:cstheme="minorHAnsi"/>
                <w:sz w:val="20"/>
                <w:szCs w:val="20"/>
                <w:lang w:val="en-GB" w:eastAsia="pl-PL"/>
              </w:rPr>
              <w:t>Gbps</w:t>
            </w:r>
            <w:r w:rsidRPr="001A3D5E">
              <w:rPr>
                <w:rFonts w:ascii="Ubuntu Light" w:eastAsia="Times New Roman" w:hAnsi="Ubuntu Light" w:cstheme="minorHAnsi"/>
                <w:sz w:val="20"/>
                <w:szCs w:val="20"/>
                <w:lang w:val="en-GB" w:eastAsia="pl-PL"/>
              </w:rPr>
              <w:t xml:space="preserve">: </w:t>
            </w:r>
            <w:r>
              <w:rPr>
                <w:rFonts w:ascii="Ubuntu Light" w:eastAsia="Times New Roman" w:hAnsi="Ubuntu Light" w:cstheme="minorHAnsi"/>
                <w:sz w:val="20"/>
                <w:szCs w:val="20"/>
                <w:lang w:val="en-GB" w:eastAsia="pl-PL"/>
              </w:rPr>
              <w:t>&lt;2</w:t>
            </w:r>
            <w:r w:rsidRPr="001A3D5E">
              <w:rPr>
                <w:rFonts w:ascii="Ubuntu Light" w:eastAsia="Times New Roman" w:hAnsi="Ubuntu Light" w:cstheme="minorHAnsi"/>
                <w:sz w:val="20"/>
                <w:szCs w:val="20"/>
                <w:lang w:val="en-GB" w:eastAsia="pl-PL"/>
              </w:rPr>
              <w:t>.</w:t>
            </w:r>
            <w:r>
              <w:rPr>
                <w:rFonts w:ascii="Ubuntu Light" w:eastAsia="Times New Roman" w:hAnsi="Ubuntu Light" w:cstheme="minorHAnsi"/>
                <w:sz w:val="20"/>
                <w:szCs w:val="20"/>
                <w:lang w:val="en-GB" w:eastAsia="pl-PL"/>
              </w:rPr>
              <w:t>28</w:t>
            </w:r>
            <w:r w:rsidRPr="001A3D5E">
              <w:rPr>
                <w:rFonts w:ascii="Ubuntu Light" w:eastAsia="Times New Roman" w:hAnsi="Ubuntu Light" w:cstheme="minorHAnsi"/>
                <w:sz w:val="20"/>
                <w:szCs w:val="20"/>
                <w:lang w:val="en-GB" w:eastAsia="pl-PL"/>
              </w:rPr>
              <w:t xml:space="preserve"> µs</w:t>
            </w:r>
          </w:p>
          <w:p w14:paraId="59B865F9" w14:textId="77777777" w:rsidR="005A1D26" w:rsidRPr="001A3D5E" w:rsidRDefault="005A1D26" w:rsidP="005A1D26">
            <w:pPr>
              <w:pStyle w:val="Akapitzlist"/>
              <w:numPr>
                <w:ilvl w:val="1"/>
                <w:numId w:val="106"/>
              </w:numPr>
              <w:spacing w:after="160" w:line="240" w:lineRule="auto"/>
              <w:rPr>
                <w:rFonts w:ascii="Ubuntu Light" w:eastAsia="Times New Roman" w:hAnsi="Ubuntu Light" w:cstheme="minorHAnsi"/>
                <w:sz w:val="20"/>
                <w:szCs w:val="20"/>
                <w:lang w:val="en-GB" w:eastAsia="pl-PL"/>
              </w:rPr>
            </w:pPr>
            <w:r w:rsidRPr="001A3D5E">
              <w:rPr>
                <w:rFonts w:ascii="Ubuntu Light" w:eastAsia="Times New Roman" w:hAnsi="Ubuntu Light" w:cstheme="minorHAnsi"/>
                <w:sz w:val="20"/>
                <w:szCs w:val="20"/>
                <w:lang w:val="en-GB" w:eastAsia="pl-PL"/>
              </w:rPr>
              <w:t>10 Gbps: &lt;</w:t>
            </w:r>
            <w:r>
              <w:rPr>
                <w:rFonts w:ascii="Ubuntu Light" w:eastAsia="Times New Roman" w:hAnsi="Ubuntu Light" w:cstheme="minorHAnsi"/>
                <w:sz w:val="20"/>
                <w:szCs w:val="20"/>
                <w:lang w:val="en-GB" w:eastAsia="pl-PL"/>
              </w:rPr>
              <w:t>1</w:t>
            </w:r>
            <w:r w:rsidRPr="001A3D5E">
              <w:rPr>
                <w:rFonts w:ascii="Ubuntu Light" w:eastAsia="Times New Roman" w:hAnsi="Ubuntu Light" w:cstheme="minorHAnsi"/>
                <w:sz w:val="20"/>
                <w:szCs w:val="20"/>
                <w:lang w:val="en-GB" w:eastAsia="pl-PL"/>
              </w:rPr>
              <w:t>.4</w:t>
            </w:r>
            <w:r>
              <w:rPr>
                <w:rFonts w:ascii="Ubuntu Light" w:eastAsia="Times New Roman" w:hAnsi="Ubuntu Light" w:cstheme="minorHAnsi"/>
                <w:sz w:val="20"/>
                <w:szCs w:val="20"/>
                <w:lang w:val="en-GB" w:eastAsia="pl-PL"/>
              </w:rPr>
              <w:t>6</w:t>
            </w:r>
            <w:r w:rsidRPr="001A3D5E">
              <w:rPr>
                <w:rFonts w:ascii="Ubuntu Light" w:eastAsia="Times New Roman" w:hAnsi="Ubuntu Light" w:cstheme="minorHAnsi"/>
                <w:sz w:val="20"/>
                <w:szCs w:val="20"/>
                <w:lang w:val="en-GB" w:eastAsia="pl-PL"/>
              </w:rPr>
              <w:t>µs</w:t>
            </w:r>
          </w:p>
          <w:p w14:paraId="122CE51D" w14:textId="670CFA56" w:rsidR="005A1D26" w:rsidRPr="00192952"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hAnsi="Ubuntu Light"/>
                <w:sz w:val="20"/>
                <w:szCs w:val="20"/>
              </w:rPr>
              <w:t xml:space="preserve">Pojemność tablicy routingu (co najmniej): </w:t>
            </w:r>
            <w:r w:rsidRPr="004F0173">
              <w:rPr>
                <w:rFonts w:ascii="Ubuntu Light" w:hAnsi="Ubuntu Light"/>
                <w:color w:val="FF0000"/>
                <w:sz w:val="20"/>
                <w:szCs w:val="20"/>
                <w:highlight w:val="yellow"/>
              </w:rPr>
              <w:t>20</w:t>
            </w:r>
            <w:r w:rsidR="004F0173" w:rsidRPr="004F0173">
              <w:rPr>
                <w:rFonts w:ascii="Ubuntu Light" w:hAnsi="Ubuntu Light"/>
                <w:color w:val="FF0000"/>
                <w:sz w:val="20"/>
                <w:szCs w:val="20"/>
                <w:highlight w:val="yellow"/>
              </w:rPr>
              <w:t>4</w:t>
            </w:r>
            <w:r w:rsidRPr="004F0173">
              <w:rPr>
                <w:rFonts w:ascii="Ubuntu Light" w:hAnsi="Ubuntu Light"/>
                <w:color w:val="FF0000"/>
                <w:sz w:val="20"/>
                <w:szCs w:val="20"/>
                <w:highlight w:val="yellow"/>
              </w:rPr>
              <w:t>8</w:t>
            </w:r>
            <w:r w:rsidRPr="004F0173">
              <w:rPr>
                <w:rFonts w:ascii="Ubuntu Light" w:hAnsi="Ubuntu Light"/>
                <w:color w:val="FF0000"/>
                <w:sz w:val="20"/>
                <w:szCs w:val="20"/>
              </w:rPr>
              <w:t xml:space="preserve"> </w:t>
            </w:r>
            <w:r w:rsidRPr="00192952">
              <w:rPr>
                <w:rFonts w:ascii="Ubuntu Light" w:hAnsi="Ubuntu Light"/>
                <w:sz w:val="20"/>
                <w:szCs w:val="20"/>
              </w:rPr>
              <w:t xml:space="preserve">IPv4, </w:t>
            </w:r>
            <w:r w:rsidRPr="00190467">
              <w:rPr>
                <w:rFonts w:ascii="Ubuntu Light" w:hAnsi="Ubuntu Light"/>
                <w:color w:val="FF0000"/>
                <w:sz w:val="20"/>
                <w:szCs w:val="20"/>
                <w:highlight w:val="yellow"/>
              </w:rPr>
              <w:t>1024</w:t>
            </w:r>
            <w:r w:rsidRPr="00190467">
              <w:rPr>
                <w:rFonts w:ascii="Ubuntu Light" w:hAnsi="Ubuntu Light"/>
                <w:color w:val="FF0000"/>
                <w:sz w:val="20"/>
                <w:szCs w:val="20"/>
              </w:rPr>
              <w:t xml:space="preserve"> </w:t>
            </w:r>
            <w:r w:rsidRPr="00192952">
              <w:rPr>
                <w:rFonts w:ascii="Ubuntu Light" w:hAnsi="Ubuntu Light"/>
                <w:sz w:val="20"/>
                <w:szCs w:val="20"/>
              </w:rPr>
              <w:t>IPv6</w:t>
            </w:r>
          </w:p>
          <w:p w14:paraId="5F5E5357" w14:textId="77777777" w:rsidR="005A1D26" w:rsidRPr="00DC7269"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hAnsi="Ubuntu Light"/>
                <w:sz w:val="20"/>
                <w:szCs w:val="20"/>
              </w:rPr>
              <w:t xml:space="preserve">Pojemność tablicy adresów MAC: co najmniej </w:t>
            </w:r>
            <w:r>
              <w:rPr>
                <w:rFonts w:ascii="Ubuntu Light" w:hAnsi="Ubuntu Light"/>
                <w:sz w:val="20"/>
                <w:szCs w:val="20"/>
              </w:rPr>
              <w:t>16000</w:t>
            </w:r>
            <w:r w:rsidRPr="00192952">
              <w:rPr>
                <w:rFonts w:ascii="Ubuntu Light" w:hAnsi="Ubuntu Light"/>
                <w:sz w:val="20"/>
                <w:szCs w:val="20"/>
              </w:rPr>
              <w:t xml:space="preserve"> wpisów</w:t>
            </w:r>
          </w:p>
          <w:p w14:paraId="40B00739" w14:textId="77777777" w:rsidR="005A1D26" w:rsidRPr="00192952"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Przepustowość do 1</w:t>
            </w:r>
            <w:r>
              <w:rPr>
                <w:rFonts w:ascii="Ubuntu Light" w:eastAsia="Times New Roman" w:hAnsi="Ubuntu Light" w:cstheme="minorHAnsi"/>
                <w:sz w:val="20"/>
                <w:szCs w:val="20"/>
                <w:lang w:eastAsia="pl-PL"/>
              </w:rPr>
              <w:t>30,9</w:t>
            </w:r>
            <w:r w:rsidRPr="00192952">
              <w:rPr>
                <w:rFonts w:ascii="Ubuntu Light" w:eastAsia="Times New Roman" w:hAnsi="Ubuntu Light" w:cstheme="minorHAnsi"/>
                <w:sz w:val="20"/>
                <w:szCs w:val="20"/>
                <w:lang w:eastAsia="pl-PL"/>
              </w:rPr>
              <w:t xml:space="preserve"> Mpps</w:t>
            </w:r>
          </w:p>
          <w:p w14:paraId="3C11EEA6" w14:textId="77777777" w:rsidR="005A1D26" w:rsidRPr="00DC7269"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Prędkość przełączania: co najmniej 176 Gbps</w:t>
            </w:r>
          </w:p>
        </w:tc>
      </w:tr>
      <w:tr w:rsidR="005A1D26" w:rsidRPr="004E3FE1" w14:paraId="7D98ECCF" w14:textId="77777777" w:rsidTr="00EC42A5">
        <w:trPr>
          <w:trHeight w:val="58"/>
        </w:trPr>
        <w:tc>
          <w:tcPr>
            <w:tcW w:w="227" w:type="pct"/>
            <w:noWrap/>
          </w:tcPr>
          <w:p w14:paraId="07EB071D"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8</w:t>
            </w:r>
            <w:r w:rsidRPr="004E3FE1">
              <w:rPr>
                <w:rFonts w:ascii="Ubuntu Light" w:hAnsi="Ubuntu Light" w:cstheme="minorHAnsi"/>
                <w:sz w:val="20"/>
                <w:szCs w:val="20"/>
                <w:lang w:eastAsia="pl-PL"/>
              </w:rPr>
              <w:t>.</w:t>
            </w:r>
          </w:p>
        </w:tc>
        <w:tc>
          <w:tcPr>
            <w:tcW w:w="1413" w:type="pct"/>
            <w:noWrap/>
          </w:tcPr>
          <w:p w14:paraId="5E7C86E6"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Parametry środowiskowe</w:t>
            </w:r>
          </w:p>
        </w:tc>
        <w:tc>
          <w:tcPr>
            <w:tcW w:w="3361" w:type="pct"/>
          </w:tcPr>
          <w:p w14:paraId="6A501B91" w14:textId="77777777" w:rsidR="005A1D26" w:rsidRPr="00192952" w:rsidRDefault="005A1D26" w:rsidP="005A1D26">
            <w:pPr>
              <w:pStyle w:val="Akapitzlist"/>
              <w:numPr>
                <w:ilvl w:val="0"/>
                <w:numId w:val="107"/>
              </w:numPr>
              <w:autoSpaceDN w:val="0"/>
              <w:spacing w:after="160" w:line="240" w:lineRule="auto"/>
              <w:ind w:left="334" w:hanging="284"/>
              <w:contextualSpacing w:val="0"/>
              <w:textAlignment w:val="baseline"/>
              <w:rPr>
                <w:rFonts w:ascii="Ubuntu Light" w:eastAsia="Times New Roman" w:hAnsi="Ubuntu Light" w:cstheme="minorHAnsi"/>
                <w:sz w:val="20"/>
                <w:szCs w:val="20"/>
                <w:lang w:eastAsia="pl-PL"/>
              </w:rPr>
            </w:pPr>
            <w:r w:rsidRPr="00192952">
              <w:rPr>
                <w:rFonts w:ascii="Ubuntu Light" w:eastAsia="Times New Roman" w:hAnsi="Ubuntu Light" w:cstheme="minorHAnsi"/>
                <w:sz w:val="20"/>
                <w:szCs w:val="20"/>
                <w:lang w:eastAsia="pl-PL"/>
              </w:rPr>
              <w:t xml:space="preserve">Zakres temperatur pracy: od 0˚C do </w:t>
            </w:r>
            <w:r>
              <w:rPr>
                <w:rFonts w:ascii="Ubuntu Light" w:eastAsia="Times New Roman" w:hAnsi="Ubuntu Light" w:cstheme="minorHAnsi"/>
                <w:sz w:val="20"/>
                <w:szCs w:val="20"/>
                <w:lang w:eastAsia="pl-PL"/>
              </w:rPr>
              <w:t>4</w:t>
            </w:r>
            <w:r w:rsidRPr="00192952">
              <w:rPr>
                <w:rFonts w:ascii="Ubuntu Light" w:eastAsia="Times New Roman" w:hAnsi="Ubuntu Light" w:cstheme="minorHAnsi"/>
                <w:sz w:val="20"/>
                <w:szCs w:val="20"/>
                <w:lang w:eastAsia="pl-PL"/>
              </w:rPr>
              <w:t>5˚C</w:t>
            </w:r>
          </w:p>
          <w:p w14:paraId="1E3E66BD" w14:textId="77777777" w:rsidR="005A1D26" w:rsidRPr="00192952" w:rsidRDefault="005A1D26" w:rsidP="005A1D26">
            <w:pPr>
              <w:pStyle w:val="Akapitzlist"/>
              <w:numPr>
                <w:ilvl w:val="0"/>
                <w:numId w:val="107"/>
              </w:numPr>
              <w:autoSpaceDN w:val="0"/>
              <w:spacing w:after="160" w:line="240" w:lineRule="auto"/>
              <w:ind w:left="334" w:hanging="284"/>
              <w:contextualSpacing w:val="0"/>
              <w:textAlignment w:val="baseline"/>
              <w:rPr>
                <w:rFonts w:ascii="Ubuntu Light" w:eastAsia="Times New Roman" w:hAnsi="Ubuntu Light" w:cstheme="minorHAnsi"/>
                <w:sz w:val="20"/>
                <w:szCs w:val="20"/>
                <w:lang w:eastAsia="pl-PL"/>
              </w:rPr>
            </w:pPr>
            <w:r w:rsidRPr="00192952">
              <w:rPr>
                <w:rFonts w:ascii="Ubuntu Light" w:eastAsia="Times New Roman" w:hAnsi="Ubuntu Light" w:cstheme="minorHAnsi"/>
                <w:sz w:val="20"/>
                <w:szCs w:val="20"/>
                <w:lang w:eastAsia="pl-PL"/>
              </w:rPr>
              <w:lastRenderedPageBreak/>
              <w:t>Wilgotność względna środowiska pracy: od 15% do 95%, (non-condensing)</w:t>
            </w:r>
          </w:p>
          <w:p w14:paraId="5AF82B10" w14:textId="77777777" w:rsidR="005A1D26" w:rsidRPr="00192952" w:rsidRDefault="005A1D26" w:rsidP="005A1D26">
            <w:pPr>
              <w:pStyle w:val="Akapitzlist"/>
              <w:numPr>
                <w:ilvl w:val="0"/>
                <w:numId w:val="107"/>
              </w:numPr>
              <w:autoSpaceDN w:val="0"/>
              <w:spacing w:before="60" w:after="0" w:line="240" w:lineRule="auto"/>
              <w:ind w:left="334" w:hanging="284"/>
              <w:contextualSpacing w:val="0"/>
              <w:jc w:val="both"/>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Kierunek przepływu powietrza w przełączniku: od portów do zasilacza</w:t>
            </w:r>
          </w:p>
        </w:tc>
      </w:tr>
      <w:tr w:rsidR="005A1D26" w:rsidRPr="004E3FE1" w14:paraId="08F8D92D" w14:textId="77777777" w:rsidTr="00EC42A5">
        <w:trPr>
          <w:trHeight w:val="58"/>
        </w:trPr>
        <w:tc>
          <w:tcPr>
            <w:tcW w:w="227" w:type="pct"/>
            <w:noWrap/>
          </w:tcPr>
          <w:p w14:paraId="6EC1C5E5"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9</w:t>
            </w:r>
            <w:r w:rsidRPr="004E3FE1">
              <w:rPr>
                <w:rFonts w:ascii="Ubuntu Light" w:hAnsi="Ubuntu Light" w:cstheme="minorHAnsi"/>
                <w:sz w:val="20"/>
                <w:szCs w:val="20"/>
                <w:lang w:eastAsia="pl-PL"/>
              </w:rPr>
              <w:t>.</w:t>
            </w:r>
          </w:p>
        </w:tc>
        <w:tc>
          <w:tcPr>
            <w:tcW w:w="1413" w:type="pct"/>
            <w:noWrap/>
          </w:tcPr>
          <w:p w14:paraId="1AD1D668"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Charakterystyka elektryczna</w:t>
            </w:r>
          </w:p>
        </w:tc>
        <w:tc>
          <w:tcPr>
            <w:tcW w:w="3361" w:type="pct"/>
          </w:tcPr>
          <w:p w14:paraId="7F1B2320" w14:textId="77777777" w:rsidR="005A1D26" w:rsidRPr="00192952" w:rsidRDefault="005A1D26" w:rsidP="005A1D26">
            <w:pPr>
              <w:pStyle w:val="Akapitzlist"/>
              <w:numPr>
                <w:ilvl w:val="0"/>
                <w:numId w:val="108"/>
              </w:numPr>
              <w:autoSpaceDN w:val="0"/>
              <w:spacing w:after="160" w:line="240" w:lineRule="auto"/>
              <w:ind w:left="334" w:hanging="284"/>
              <w:contextualSpacing w:val="0"/>
              <w:textAlignment w:val="baseline"/>
              <w:rPr>
                <w:rFonts w:ascii="Ubuntu Light" w:hAnsi="Ubuntu Light" w:cstheme="minorHAnsi"/>
                <w:sz w:val="20"/>
                <w:szCs w:val="20"/>
              </w:rPr>
            </w:pPr>
            <w:r w:rsidRPr="00192952">
              <w:rPr>
                <w:rFonts w:ascii="Ubuntu Light" w:hAnsi="Ubuntu Light"/>
                <w:sz w:val="20"/>
                <w:szCs w:val="20"/>
              </w:rPr>
              <w:t>Częstotliwość sieci: 50/60 Hz</w:t>
            </w:r>
          </w:p>
          <w:p w14:paraId="4F1F908A" w14:textId="77777777" w:rsidR="005A1D26" w:rsidRPr="00192952" w:rsidRDefault="005A1D26" w:rsidP="005A1D26">
            <w:pPr>
              <w:pStyle w:val="Akapitzlist"/>
              <w:numPr>
                <w:ilvl w:val="0"/>
                <w:numId w:val="108"/>
              </w:numPr>
              <w:autoSpaceDN w:val="0"/>
              <w:spacing w:after="160" w:line="240" w:lineRule="auto"/>
              <w:ind w:left="334" w:hanging="284"/>
              <w:contextualSpacing w:val="0"/>
              <w:textAlignment w:val="baseline"/>
              <w:rPr>
                <w:rFonts w:ascii="Ubuntu Light" w:hAnsi="Ubuntu Light" w:cstheme="minorHAnsi"/>
                <w:sz w:val="20"/>
                <w:szCs w:val="20"/>
              </w:rPr>
            </w:pPr>
            <w:r w:rsidRPr="00192952">
              <w:rPr>
                <w:rFonts w:ascii="Ubuntu Light" w:hAnsi="Ubuntu Light"/>
                <w:sz w:val="20"/>
                <w:szCs w:val="20"/>
              </w:rPr>
              <w:t xml:space="preserve">Maksymalna moc PoE: </w:t>
            </w:r>
            <w:r>
              <w:rPr>
                <w:rFonts w:ascii="Ubuntu Light" w:hAnsi="Ubuntu Light"/>
                <w:sz w:val="20"/>
                <w:szCs w:val="20"/>
              </w:rPr>
              <w:t>370</w:t>
            </w:r>
            <w:r w:rsidRPr="00192952">
              <w:rPr>
                <w:rFonts w:ascii="Ubuntu Light" w:hAnsi="Ubuntu Light"/>
                <w:sz w:val="20"/>
                <w:szCs w:val="20"/>
              </w:rPr>
              <w:t xml:space="preserve"> W</w:t>
            </w:r>
          </w:p>
        </w:tc>
      </w:tr>
      <w:tr w:rsidR="005A1D26" w:rsidRPr="004E3FE1" w14:paraId="500F45E3" w14:textId="77777777" w:rsidTr="00EC42A5">
        <w:trPr>
          <w:trHeight w:val="58"/>
        </w:trPr>
        <w:tc>
          <w:tcPr>
            <w:tcW w:w="227" w:type="pct"/>
            <w:noWrap/>
          </w:tcPr>
          <w:p w14:paraId="4DB03B0F"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r>
              <w:rPr>
                <w:rFonts w:ascii="Ubuntu Light" w:hAnsi="Ubuntu Light" w:cstheme="minorHAnsi"/>
                <w:sz w:val="20"/>
                <w:szCs w:val="20"/>
                <w:lang w:eastAsia="pl-PL"/>
              </w:rPr>
              <w:t>0</w:t>
            </w:r>
            <w:r w:rsidRPr="004E3FE1">
              <w:rPr>
                <w:rFonts w:ascii="Ubuntu Light" w:hAnsi="Ubuntu Light" w:cstheme="minorHAnsi"/>
                <w:sz w:val="20"/>
                <w:szCs w:val="20"/>
                <w:lang w:eastAsia="pl-PL"/>
              </w:rPr>
              <w:t>.</w:t>
            </w:r>
          </w:p>
        </w:tc>
        <w:tc>
          <w:tcPr>
            <w:tcW w:w="1413" w:type="pct"/>
            <w:noWrap/>
          </w:tcPr>
          <w:p w14:paraId="7CD692A0"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Normy bezpieczeństwa</w:t>
            </w:r>
          </w:p>
        </w:tc>
        <w:tc>
          <w:tcPr>
            <w:tcW w:w="3361" w:type="pct"/>
          </w:tcPr>
          <w:p w14:paraId="4EC3FEB5"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eastAsia="Times New Roman" w:hAnsi="Ubuntu Light" w:cstheme="minorHAnsi"/>
                <w:sz w:val="20"/>
                <w:szCs w:val="20"/>
                <w:lang w:eastAsia="pl-PL"/>
              </w:rPr>
              <w:t>EN60825-1:2007 /IEC 60825-1:2007 Class 1</w:t>
            </w:r>
          </w:p>
        </w:tc>
      </w:tr>
      <w:tr w:rsidR="005A1D26" w:rsidRPr="004E3FE1" w14:paraId="4B26ECA8" w14:textId="77777777" w:rsidTr="00EC42A5">
        <w:trPr>
          <w:trHeight w:val="58"/>
        </w:trPr>
        <w:tc>
          <w:tcPr>
            <w:tcW w:w="227" w:type="pct"/>
            <w:noWrap/>
          </w:tcPr>
          <w:p w14:paraId="74F8F106"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r>
              <w:rPr>
                <w:rFonts w:ascii="Ubuntu Light" w:hAnsi="Ubuntu Light" w:cstheme="minorHAnsi"/>
                <w:sz w:val="20"/>
                <w:szCs w:val="20"/>
                <w:lang w:eastAsia="pl-PL"/>
              </w:rPr>
              <w:t>1</w:t>
            </w:r>
            <w:r w:rsidRPr="004E3FE1">
              <w:rPr>
                <w:rFonts w:ascii="Ubuntu Light" w:hAnsi="Ubuntu Light" w:cstheme="minorHAnsi"/>
                <w:sz w:val="20"/>
                <w:szCs w:val="20"/>
                <w:lang w:eastAsia="pl-PL"/>
              </w:rPr>
              <w:t>.</w:t>
            </w:r>
          </w:p>
        </w:tc>
        <w:tc>
          <w:tcPr>
            <w:tcW w:w="1413" w:type="pct"/>
            <w:noWrap/>
          </w:tcPr>
          <w:p w14:paraId="0D437209"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Wyposażenie dodatkowe</w:t>
            </w:r>
          </w:p>
        </w:tc>
        <w:tc>
          <w:tcPr>
            <w:tcW w:w="3361" w:type="pct"/>
          </w:tcPr>
          <w:p w14:paraId="6F7A8AAC" w14:textId="77777777" w:rsidR="005A1D26" w:rsidRPr="009E6BD1" w:rsidRDefault="005A1D26" w:rsidP="00EC42A5">
            <w:pPr>
              <w:spacing w:line="240" w:lineRule="auto"/>
              <w:jc w:val="both"/>
              <w:rPr>
                <w:rFonts w:ascii="Ubuntu Light" w:hAnsi="Ubuntu Light"/>
                <w:sz w:val="20"/>
                <w:szCs w:val="20"/>
              </w:rPr>
            </w:pPr>
            <w:r w:rsidRPr="009E6BD1">
              <w:rPr>
                <w:rFonts w:ascii="Ubuntu Light" w:hAnsi="Ubuntu Light"/>
                <w:sz w:val="20"/>
                <w:szCs w:val="20"/>
              </w:rPr>
              <w:t xml:space="preserve">Każdy przełącznik musi być dostarczony wraz z </w:t>
            </w:r>
            <w:r>
              <w:rPr>
                <w:rFonts w:ascii="Ubuntu Light" w:hAnsi="Ubuntu Light"/>
                <w:sz w:val="20"/>
                <w:szCs w:val="20"/>
              </w:rPr>
              <w:t>dwoma</w:t>
            </w:r>
            <w:r w:rsidRPr="009E6BD1">
              <w:rPr>
                <w:rFonts w:ascii="Ubuntu Light" w:hAnsi="Ubuntu Light"/>
                <w:sz w:val="20"/>
                <w:szCs w:val="20"/>
              </w:rPr>
              <w:t xml:space="preserve"> </w:t>
            </w:r>
            <w:r>
              <w:rPr>
                <w:rFonts w:ascii="Ubuntu Light" w:hAnsi="Ubuntu Light"/>
                <w:sz w:val="20"/>
                <w:szCs w:val="20"/>
              </w:rPr>
              <w:t xml:space="preserve">dedykowanymi </w:t>
            </w:r>
            <w:r w:rsidRPr="009E6BD1">
              <w:rPr>
                <w:rFonts w:ascii="Ubuntu Light" w:hAnsi="Ubuntu Light"/>
                <w:sz w:val="20"/>
                <w:szCs w:val="20"/>
              </w:rPr>
              <w:t xml:space="preserve">kablami stackującymi o długości co najmniej </w:t>
            </w:r>
            <w:r>
              <w:rPr>
                <w:rFonts w:ascii="Ubuntu Light" w:hAnsi="Ubuntu Light"/>
                <w:sz w:val="20"/>
                <w:szCs w:val="20"/>
              </w:rPr>
              <w:t>2</w:t>
            </w:r>
            <w:r w:rsidRPr="009E6BD1">
              <w:rPr>
                <w:rFonts w:ascii="Ubuntu Light" w:hAnsi="Ubuntu Light"/>
                <w:sz w:val="20"/>
                <w:szCs w:val="20"/>
              </w:rPr>
              <w:t xml:space="preserve"> metry, dwoma dedykowanymi wkładkami SFP+ 10Gb 850nm do każdego oferowanego egzemplarza przełącznika.</w:t>
            </w:r>
            <w:r>
              <w:rPr>
                <w:rFonts w:ascii="Ubuntu Light" w:hAnsi="Ubuntu Light"/>
                <w:sz w:val="20"/>
                <w:szCs w:val="20"/>
              </w:rPr>
              <w:t xml:space="preserve"> Wyposażenie dodatkowe objęte gwarancją równą gwarancji na cały przełącznik sieciowy.</w:t>
            </w:r>
          </w:p>
        </w:tc>
      </w:tr>
      <w:tr w:rsidR="005A1D26" w:rsidRPr="004E3FE1" w14:paraId="09C3FABC" w14:textId="77777777" w:rsidTr="00EC42A5">
        <w:trPr>
          <w:trHeight w:val="58"/>
        </w:trPr>
        <w:tc>
          <w:tcPr>
            <w:tcW w:w="227" w:type="pct"/>
            <w:noWrap/>
          </w:tcPr>
          <w:p w14:paraId="2F51D2C2"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w:t>
            </w:r>
            <w:r w:rsidRPr="004E3FE1">
              <w:rPr>
                <w:rFonts w:ascii="Ubuntu Light" w:hAnsi="Ubuntu Light" w:cstheme="minorHAnsi"/>
                <w:sz w:val="20"/>
                <w:szCs w:val="20"/>
                <w:lang w:eastAsia="pl-PL"/>
              </w:rPr>
              <w:t>2.</w:t>
            </w:r>
          </w:p>
        </w:tc>
        <w:tc>
          <w:tcPr>
            <w:tcW w:w="1413" w:type="pct"/>
            <w:noWrap/>
          </w:tcPr>
          <w:p w14:paraId="710F1B44" w14:textId="77777777" w:rsidR="005A1D26" w:rsidRPr="001A3D5E" w:rsidRDefault="005A1D26" w:rsidP="00EC42A5">
            <w:pPr>
              <w:spacing w:before="60" w:after="0" w:line="240" w:lineRule="auto"/>
              <w:jc w:val="both"/>
              <w:rPr>
                <w:rFonts w:ascii="Ubuntu Light" w:hAnsi="Ubuntu Light" w:cstheme="minorHAnsi"/>
                <w:sz w:val="20"/>
                <w:szCs w:val="20"/>
              </w:rPr>
            </w:pPr>
            <w:r>
              <w:rPr>
                <w:rFonts w:ascii="Ubuntu Light" w:hAnsi="Ubuntu Light" w:cstheme="minorHAnsi"/>
                <w:sz w:val="20"/>
                <w:szCs w:val="20"/>
              </w:rPr>
              <w:t>Dokumentacja</w:t>
            </w:r>
          </w:p>
        </w:tc>
        <w:tc>
          <w:tcPr>
            <w:tcW w:w="3361" w:type="pct"/>
          </w:tcPr>
          <w:p w14:paraId="6B95E1C8" w14:textId="77777777" w:rsidR="005A1D26" w:rsidRPr="009E6BD1" w:rsidRDefault="005A1D26" w:rsidP="00EC42A5">
            <w:pPr>
              <w:tabs>
                <w:tab w:val="left" w:pos="5625"/>
              </w:tabs>
              <w:spacing w:before="60" w:after="0" w:line="240" w:lineRule="auto"/>
              <w:jc w:val="both"/>
              <w:rPr>
                <w:rFonts w:ascii="Ubuntu Light" w:hAnsi="Ubuntu Light" w:cstheme="minorHAnsi"/>
                <w:sz w:val="20"/>
                <w:szCs w:val="20"/>
              </w:rPr>
            </w:pPr>
            <w:r w:rsidRPr="009E6BD1">
              <w:rPr>
                <w:rFonts w:ascii="Ubuntu Light" w:hAnsi="Ubuntu Light" w:cstheme="minorHAnsi"/>
                <w:sz w:val="20"/>
                <w:szCs w:val="20"/>
              </w:rPr>
              <w:t>Wraz z urządzeniami muszą zostać dostarczone:</w:t>
            </w:r>
          </w:p>
          <w:p w14:paraId="7003AD04" w14:textId="77777777" w:rsidR="005A1D26" w:rsidRPr="009E6BD1" w:rsidRDefault="005A1D26" w:rsidP="005A1D26">
            <w:pPr>
              <w:numPr>
                <w:ilvl w:val="0"/>
                <w:numId w:val="99"/>
              </w:numPr>
              <w:pBdr>
                <w:top w:val="nil"/>
                <w:left w:val="nil"/>
                <w:bottom w:val="nil"/>
                <w:right w:val="nil"/>
                <w:between w:val="nil"/>
              </w:pBdr>
              <w:tabs>
                <w:tab w:val="left" w:pos="5625"/>
              </w:tabs>
              <w:spacing w:before="60" w:after="0" w:line="240" w:lineRule="auto"/>
              <w:ind w:left="475" w:hanging="283"/>
              <w:jc w:val="both"/>
              <w:rPr>
                <w:rFonts w:ascii="Ubuntu Light" w:hAnsi="Ubuntu Light" w:cstheme="minorHAnsi"/>
                <w:sz w:val="20"/>
                <w:szCs w:val="20"/>
              </w:rPr>
            </w:pPr>
            <w:r w:rsidRPr="009E6BD1">
              <w:rPr>
                <w:rFonts w:ascii="Ubuntu Light" w:hAnsi="Ubuntu Light" w:cstheme="minorHAnsi"/>
                <w:sz w:val="20"/>
                <w:szCs w:val="20"/>
              </w:rPr>
              <w:t>pełna dokumentacja w języku polskim lub angielskim</w:t>
            </w:r>
          </w:p>
          <w:p w14:paraId="581159EE" w14:textId="77777777" w:rsidR="005A1D26" w:rsidRDefault="005A1D26" w:rsidP="005A1D26">
            <w:pPr>
              <w:numPr>
                <w:ilvl w:val="0"/>
                <w:numId w:val="99"/>
              </w:numPr>
              <w:tabs>
                <w:tab w:val="left" w:pos="5625"/>
              </w:tabs>
              <w:spacing w:before="60" w:after="0" w:line="240" w:lineRule="auto"/>
              <w:ind w:left="475" w:hanging="283"/>
              <w:jc w:val="both"/>
              <w:rPr>
                <w:rFonts w:ascii="Ubuntu Light" w:hAnsi="Ubuntu Light" w:cstheme="minorHAnsi"/>
                <w:sz w:val="20"/>
                <w:szCs w:val="20"/>
              </w:rPr>
            </w:pPr>
            <w:r w:rsidRPr="009E6BD1">
              <w:rPr>
                <w:rFonts w:ascii="Ubuntu Light" w:hAnsi="Ubuntu Light" w:cstheme="minorHAnsi"/>
                <w:sz w:val="20"/>
                <w:szCs w:val="20"/>
              </w:rPr>
              <w:t>dokumenty potwierdzające, że proponowane urządzenia posiadają wymagane deklaracje zgodności z normami bezpieczeństwa (CE), lub oświadczenie, że deklaracja nie jest wymagana</w:t>
            </w:r>
          </w:p>
          <w:p w14:paraId="2CB3D375" w14:textId="77777777" w:rsidR="005A1D26" w:rsidRPr="009E6BD1" w:rsidRDefault="005A1D26" w:rsidP="00EC42A5">
            <w:pPr>
              <w:tabs>
                <w:tab w:val="left" w:pos="5625"/>
              </w:tabs>
              <w:spacing w:before="60" w:after="0" w:line="240" w:lineRule="auto"/>
              <w:jc w:val="both"/>
              <w:rPr>
                <w:rFonts w:ascii="Ubuntu Light" w:hAnsi="Ubuntu Light" w:cstheme="minorHAnsi"/>
                <w:sz w:val="20"/>
                <w:szCs w:val="20"/>
              </w:rPr>
            </w:pPr>
            <w:r>
              <w:rPr>
                <w:rFonts w:ascii="Ubuntu Light" w:hAnsi="Ubuntu Light"/>
                <w:sz w:val="20"/>
                <w:szCs w:val="20"/>
              </w:rPr>
              <w:t>Dostawa do siedziby Zamawiającego w  lokalizacji Katowice  ul. Medyków 14</w:t>
            </w:r>
          </w:p>
        </w:tc>
      </w:tr>
      <w:tr w:rsidR="005A1D26" w:rsidRPr="004E3FE1" w14:paraId="0FC25D7C" w14:textId="77777777" w:rsidTr="00EC42A5">
        <w:trPr>
          <w:trHeight w:val="58"/>
        </w:trPr>
        <w:tc>
          <w:tcPr>
            <w:tcW w:w="227" w:type="pct"/>
            <w:vMerge w:val="restart"/>
            <w:noWrap/>
          </w:tcPr>
          <w:p w14:paraId="3E76BFDC"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13</w:t>
            </w:r>
            <w:r w:rsidRPr="004E3FE1">
              <w:rPr>
                <w:rFonts w:ascii="Ubuntu Light" w:hAnsi="Ubuntu Light" w:cstheme="minorHAnsi"/>
                <w:sz w:val="20"/>
                <w:szCs w:val="20"/>
                <w:lang w:eastAsia="pl-PL"/>
              </w:rPr>
              <w:t>.</w:t>
            </w:r>
          </w:p>
          <w:p w14:paraId="6CAB3249" w14:textId="77777777" w:rsidR="005A1D26" w:rsidRPr="004E3FE1" w:rsidRDefault="005A1D26" w:rsidP="00EC42A5">
            <w:pPr>
              <w:spacing w:before="60" w:after="0"/>
              <w:jc w:val="both"/>
              <w:rPr>
                <w:rFonts w:ascii="Ubuntu Light" w:hAnsi="Ubuntu Light" w:cstheme="minorHAnsi"/>
                <w:sz w:val="20"/>
                <w:szCs w:val="20"/>
                <w:lang w:eastAsia="pl-PL"/>
              </w:rPr>
            </w:pPr>
          </w:p>
        </w:tc>
        <w:tc>
          <w:tcPr>
            <w:tcW w:w="1413" w:type="pct"/>
            <w:vMerge w:val="restart"/>
            <w:noWrap/>
          </w:tcPr>
          <w:p w14:paraId="7EB512C7" w14:textId="77777777" w:rsidR="005A1D26" w:rsidRPr="001A3D5E" w:rsidRDefault="005A1D26" w:rsidP="00EC42A5">
            <w:pP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Pozostałe </w:t>
            </w:r>
            <w:r w:rsidRPr="001A3D5E">
              <w:rPr>
                <w:rFonts w:ascii="Ubuntu Light" w:hAnsi="Ubuntu Light" w:cstheme="minorHAnsi"/>
                <w:sz w:val="20"/>
                <w:szCs w:val="20"/>
              </w:rPr>
              <w:t>Wymagani</w:t>
            </w:r>
            <w:r>
              <w:rPr>
                <w:rFonts w:ascii="Ubuntu Light" w:hAnsi="Ubuntu Light" w:cstheme="minorHAnsi"/>
                <w:sz w:val="20"/>
                <w:szCs w:val="20"/>
              </w:rPr>
              <w:t>a</w:t>
            </w:r>
            <w:r w:rsidRPr="001A3D5E">
              <w:rPr>
                <w:rFonts w:ascii="Ubuntu Light" w:hAnsi="Ubuntu Light" w:cstheme="minorHAnsi"/>
                <w:sz w:val="20"/>
                <w:szCs w:val="20"/>
              </w:rPr>
              <w:t xml:space="preserve"> </w:t>
            </w:r>
          </w:p>
          <w:p w14:paraId="039E4AAB"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Wymaganie ogólne</w:t>
            </w:r>
          </w:p>
        </w:tc>
        <w:tc>
          <w:tcPr>
            <w:tcW w:w="3361" w:type="pct"/>
          </w:tcPr>
          <w:p w14:paraId="6AA324A9"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r>
              <w:rPr>
                <w:rFonts w:ascii="Ubuntu Light" w:hAnsi="Ubuntu Light" w:cstheme="minorHAnsi"/>
                <w:sz w:val="20"/>
                <w:szCs w:val="20"/>
              </w:rPr>
              <w:t xml:space="preserve"> N</w:t>
            </w:r>
            <w:r w:rsidRPr="001A3D5E">
              <w:rPr>
                <w:rFonts w:ascii="Ubuntu Light" w:hAnsi="Ubuntu Light" w:cstheme="minorHAnsi"/>
                <w:sz w:val="20"/>
                <w:szCs w:val="20"/>
              </w:rPr>
              <w:t>ie dopuszcza się przełączników odnowionych (refurbished)</w:t>
            </w:r>
            <w:r>
              <w:rPr>
                <w:rFonts w:ascii="Ubuntu Light" w:hAnsi="Ubuntu Light" w:cstheme="minorHAnsi"/>
                <w:sz w:val="20"/>
                <w:szCs w:val="20"/>
              </w:rPr>
              <w:t>.</w:t>
            </w:r>
          </w:p>
        </w:tc>
      </w:tr>
      <w:tr w:rsidR="005A1D26" w:rsidRPr="004E3FE1" w14:paraId="4E87DECB" w14:textId="77777777" w:rsidTr="00EC42A5">
        <w:trPr>
          <w:trHeight w:val="58"/>
        </w:trPr>
        <w:tc>
          <w:tcPr>
            <w:tcW w:w="227" w:type="pct"/>
            <w:vMerge/>
            <w:noWrap/>
          </w:tcPr>
          <w:p w14:paraId="2E891BB7" w14:textId="77777777" w:rsidR="005A1D26" w:rsidRPr="004E3FE1" w:rsidRDefault="005A1D26" w:rsidP="00EC42A5">
            <w:pPr>
              <w:spacing w:before="60" w:after="0"/>
              <w:jc w:val="both"/>
              <w:rPr>
                <w:rFonts w:ascii="Ubuntu Light" w:hAnsi="Ubuntu Light" w:cstheme="minorHAnsi"/>
                <w:sz w:val="20"/>
                <w:szCs w:val="20"/>
                <w:lang w:eastAsia="pl-PL"/>
              </w:rPr>
            </w:pPr>
          </w:p>
        </w:tc>
        <w:tc>
          <w:tcPr>
            <w:tcW w:w="1413" w:type="pct"/>
            <w:vMerge/>
            <w:noWrap/>
          </w:tcPr>
          <w:p w14:paraId="5CF901C3" w14:textId="77777777" w:rsidR="005A1D26" w:rsidRPr="001A3D5E" w:rsidRDefault="005A1D26" w:rsidP="00EC42A5">
            <w:pPr>
              <w:spacing w:before="60" w:after="0" w:line="240" w:lineRule="auto"/>
              <w:jc w:val="both"/>
              <w:rPr>
                <w:rFonts w:ascii="Ubuntu Light" w:hAnsi="Ubuntu Light" w:cstheme="minorHAnsi"/>
                <w:sz w:val="20"/>
                <w:szCs w:val="20"/>
              </w:rPr>
            </w:pPr>
          </w:p>
        </w:tc>
        <w:tc>
          <w:tcPr>
            <w:tcW w:w="3361" w:type="pct"/>
          </w:tcPr>
          <w:p w14:paraId="57C57E37"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5A1D26" w:rsidRPr="004E3FE1" w14:paraId="10EAD4F2" w14:textId="77777777" w:rsidTr="00EC42A5">
        <w:trPr>
          <w:trHeight w:val="58"/>
        </w:trPr>
        <w:tc>
          <w:tcPr>
            <w:tcW w:w="227" w:type="pct"/>
            <w:vMerge/>
            <w:noWrap/>
          </w:tcPr>
          <w:p w14:paraId="4D7AF147" w14:textId="77777777" w:rsidR="005A1D26" w:rsidRDefault="005A1D26" w:rsidP="00EC42A5">
            <w:pPr>
              <w:spacing w:before="60" w:after="0"/>
              <w:jc w:val="both"/>
              <w:rPr>
                <w:rFonts w:ascii="Ubuntu Light" w:hAnsi="Ubuntu Light" w:cstheme="minorHAnsi"/>
                <w:sz w:val="20"/>
                <w:szCs w:val="20"/>
                <w:lang w:eastAsia="pl-PL"/>
              </w:rPr>
            </w:pPr>
          </w:p>
        </w:tc>
        <w:tc>
          <w:tcPr>
            <w:tcW w:w="1413" w:type="pct"/>
            <w:vMerge/>
            <w:noWrap/>
          </w:tcPr>
          <w:p w14:paraId="00872157" w14:textId="77777777" w:rsidR="005A1D26" w:rsidRPr="001A3D5E" w:rsidRDefault="005A1D26" w:rsidP="00EC42A5">
            <w:pPr>
              <w:spacing w:before="60" w:after="0" w:line="240" w:lineRule="auto"/>
              <w:jc w:val="both"/>
              <w:rPr>
                <w:rFonts w:ascii="Ubuntu Light" w:hAnsi="Ubuntu Light" w:cstheme="minorHAnsi"/>
                <w:sz w:val="20"/>
                <w:szCs w:val="20"/>
              </w:rPr>
            </w:pPr>
          </w:p>
        </w:tc>
        <w:tc>
          <w:tcPr>
            <w:tcW w:w="3361" w:type="pct"/>
          </w:tcPr>
          <w:p w14:paraId="5B16B356" w14:textId="77777777" w:rsidR="005A1D26" w:rsidRPr="004E3FE1" w:rsidRDefault="005A1D26" w:rsidP="00EC42A5">
            <w:pPr>
              <w:spacing w:before="60" w:after="0" w:line="240" w:lineRule="auto"/>
              <w:jc w:val="both"/>
              <w:rPr>
                <w:rFonts w:ascii="Ubuntu Light" w:hAnsi="Ubuntu Light" w:cstheme="minorHAnsi"/>
                <w:sz w:val="20"/>
                <w:szCs w:val="20"/>
              </w:rPr>
            </w:pPr>
            <w:r w:rsidRPr="003A1C56">
              <w:rPr>
                <w:rFonts w:ascii="Ubuntu Light" w:hAnsi="Ubuntu Light" w:cstheme="minorHAnsi"/>
                <w:sz w:val="20"/>
                <w:szCs w:val="20"/>
              </w:rPr>
              <w:t>Bezpłatny dostęp do najnowszych wersji oprogramowania na stronie producenta przez cały okres eksploatacji urządzeń</w:t>
            </w:r>
          </w:p>
        </w:tc>
      </w:tr>
      <w:tr w:rsidR="005A1D26" w:rsidRPr="004E3FE1" w14:paraId="35FC0FE4" w14:textId="77777777" w:rsidTr="00EC42A5">
        <w:trPr>
          <w:trHeight w:val="58"/>
        </w:trPr>
        <w:tc>
          <w:tcPr>
            <w:tcW w:w="227" w:type="pct"/>
            <w:noWrap/>
          </w:tcPr>
          <w:p w14:paraId="1BF7F9AB"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14.</w:t>
            </w:r>
          </w:p>
        </w:tc>
        <w:tc>
          <w:tcPr>
            <w:tcW w:w="1413" w:type="pct"/>
            <w:noWrap/>
          </w:tcPr>
          <w:p w14:paraId="1331DFFA" w14:textId="77777777" w:rsidR="005A1D26" w:rsidRPr="001A3D5E"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Wymaganie dotyczące gwarancji</w:t>
            </w:r>
          </w:p>
        </w:tc>
        <w:tc>
          <w:tcPr>
            <w:tcW w:w="3361" w:type="pct"/>
          </w:tcPr>
          <w:p w14:paraId="7B6A3EE7" w14:textId="77777777" w:rsidR="005A1D26" w:rsidRPr="001A3D5E" w:rsidRDefault="005A1D26" w:rsidP="00EC42A5">
            <w:pPr>
              <w:spacing w:before="60" w:after="0" w:line="240" w:lineRule="auto"/>
              <w:rPr>
                <w:rFonts w:ascii="Ubuntu Light" w:hAnsi="Ubuntu Light" w:cstheme="minorHAnsi"/>
                <w:sz w:val="20"/>
                <w:szCs w:val="20"/>
              </w:rPr>
            </w:pPr>
            <w:r w:rsidRPr="00356EA3">
              <w:rPr>
                <w:rFonts w:ascii="Ubuntu Light" w:hAnsi="Ubuntu Light"/>
                <w:sz w:val="20"/>
              </w:rPr>
              <w:t xml:space="preserve">Okres gwarancji (kryterium oceny ofert) producenta - wynosi co najmniej 36 miesięcy, (zgodnie z zadeklarowanym w formularzu ofertowym terminie okresem gwarancji i rozpoczyna się w dniu podpisania Protokołu Odbioru Końcowego bez zastrzeżeń. </w:t>
            </w:r>
            <w:r w:rsidRPr="005A1D26">
              <w:rPr>
                <w:rFonts w:ascii="Ubuntu Light" w:hAnsi="Ubuntu Light"/>
                <w:color w:val="FF0000"/>
                <w:sz w:val="20"/>
              </w:rPr>
              <w:t xml:space="preserve">Gwarancja na wyposażenie przełącznika zgodnie z pkt 11 (nie stanowi kryterium oceny ofert). </w:t>
            </w:r>
            <w:r w:rsidRPr="00356EA3">
              <w:rPr>
                <w:rFonts w:ascii="Ubuntu Light" w:hAnsi="Ubuntu Light"/>
                <w:sz w:val="20"/>
              </w:rPr>
              <w:t xml:space="preserve">Gwarancja świadczona przez Wykonawcę na bazie wsparcia serwisowego producenta. Możliwość telefonicznego i elektronicznego </w:t>
            </w:r>
            <w:r>
              <w:rPr>
                <w:rFonts w:ascii="Ubuntu Light" w:hAnsi="Ubuntu Light"/>
                <w:sz w:val="20"/>
              </w:rPr>
              <w:t xml:space="preserve">sprawdzenia </w:t>
            </w:r>
            <w:r w:rsidRPr="00356EA3">
              <w:rPr>
                <w:rFonts w:ascii="Ubuntu Light" w:hAnsi="Ubuntu Light"/>
                <w:sz w:val="20"/>
              </w:rPr>
              <w:t>warunków gwarancji po podaniu numeru seryjnego bezpośrednio u producenta oraz poprzez stronę internetową producenta lub jego przedstawiciela.</w:t>
            </w:r>
          </w:p>
        </w:tc>
      </w:tr>
      <w:tr w:rsidR="005A1D26" w:rsidRPr="004E3FE1" w14:paraId="738DE97F" w14:textId="77777777" w:rsidTr="00EC42A5">
        <w:trPr>
          <w:trHeight w:val="58"/>
        </w:trPr>
        <w:tc>
          <w:tcPr>
            <w:tcW w:w="227" w:type="pct"/>
            <w:noWrap/>
          </w:tcPr>
          <w:p w14:paraId="21FA6DEE"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15.</w:t>
            </w:r>
          </w:p>
        </w:tc>
        <w:tc>
          <w:tcPr>
            <w:tcW w:w="1413" w:type="pct"/>
            <w:noWrap/>
          </w:tcPr>
          <w:p w14:paraId="1F57FD9C" w14:textId="77777777" w:rsidR="005A1D26" w:rsidRPr="001A3D5E"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 xml:space="preserve">Wymaganie dotyczące wsparcia serwisowego </w:t>
            </w:r>
          </w:p>
        </w:tc>
        <w:tc>
          <w:tcPr>
            <w:tcW w:w="3361" w:type="pct"/>
          </w:tcPr>
          <w:p w14:paraId="0DA8FB5A" w14:textId="77777777" w:rsidR="005A1D26" w:rsidRDefault="005A1D26" w:rsidP="00EC42A5">
            <w:pPr>
              <w:spacing w:before="60" w:after="0" w:line="240" w:lineRule="auto"/>
              <w:rPr>
                <w:rFonts w:ascii="Ubuntu Light" w:hAnsi="Ubuntu Light"/>
                <w:sz w:val="20"/>
                <w:szCs w:val="20"/>
              </w:rPr>
            </w:pPr>
            <w:r w:rsidRPr="00356EA3">
              <w:rPr>
                <w:rFonts w:ascii="Ubuntu Light" w:hAnsi="Ubuntu Light"/>
                <w:sz w:val="20"/>
                <w:szCs w:val="20"/>
              </w:rPr>
              <w:t>Usługi wsparcia serwisowego (kryterium oceny ofert) będą świadczone w wybranej przez Wykonawcę formule:</w:t>
            </w:r>
            <w:r w:rsidRPr="00EC4376">
              <w:rPr>
                <w:rFonts w:ascii="Ubuntu Light" w:hAnsi="Ubuntu Light"/>
                <w:sz w:val="20"/>
                <w:szCs w:val="20"/>
              </w:rPr>
              <w:br/>
              <w:t xml:space="preserve">a)    formule 9/5/NBD (9 godzin </w:t>
            </w:r>
            <w:r w:rsidRPr="000C7861">
              <w:rPr>
                <w:rFonts w:ascii="Ubuntu Light" w:hAnsi="Ubuntu Light"/>
                <w:sz w:val="20"/>
                <w:szCs w:val="20"/>
              </w:rPr>
              <w:t xml:space="preserve">liczonych od poniedziałku do piątku za wyjątkiem dni ustawowo wolnych od pracy  w godzinach  </w:t>
            </w:r>
            <w:r w:rsidRPr="00EC4376">
              <w:rPr>
                <w:rFonts w:ascii="Ubuntu Light" w:hAnsi="Ubuntu Light"/>
                <w:sz w:val="20"/>
                <w:szCs w:val="20"/>
              </w:rPr>
              <w:t>6:00 - 15:00 z czasem reakcji następnego dnia roboczego) realizowane w miejscu instalacji sprzętu</w:t>
            </w:r>
            <w:r w:rsidRPr="00EC4376">
              <w:rPr>
                <w:rFonts w:ascii="Ubuntu Light" w:hAnsi="Ubuntu Light"/>
                <w:sz w:val="20"/>
                <w:szCs w:val="20"/>
              </w:rPr>
              <w:br/>
              <w:t>b)    w formule  24/7/NBD (24 godziny dziennie przez 7 dni w tygodniu z czasem reakcji następnego dnia roboczego) realizowane w miejscu instalacji sprzętu.</w:t>
            </w:r>
            <w:r w:rsidRPr="00EC4376">
              <w:rPr>
                <w:rFonts w:ascii="Ubuntu Light" w:hAnsi="Ubuntu Light"/>
                <w:sz w:val="20"/>
                <w:szCs w:val="20"/>
              </w:rPr>
              <w:br/>
            </w:r>
            <w:r>
              <w:rPr>
                <w:rFonts w:ascii="Ubuntu Light" w:hAnsi="Ubuntu Light"/>
                <w:sz w:val="20"/>
                <w:szCs w:val="20"/>
              </w:rPr>
              <w:t xml:space="preserve">Dotyczy formuły </w:t>
            </w:r>
            <w:r w:rsidRPr="00CD13A1">
              <w:rPr>
                <w:rFonts w:ascii="Ubuntu Light" w:hAnsi="Ubuntu Light"/>
                <w:sz w:val="20"/>
                <w:szCs w:val="20"/>
              </w:rPr>
              <w:t>9/5/NBD</w:t>
            </w:r>
            <w:r w:rsidRPr="00EC4376">
              <w:rPr>
                <w:rFonts w:ascii="Ubuntu Light" w:hAnsi="Ubuntu Light"/>
                <w:sz w:val="20"/>
                <w:szCs w:val="20"/>
              </w:rPr>
              <w:br/>
              <w:t xml:space="preserve">Wsparcie serwisowe świadczone w formule 9/5/NBD będzie dostępne przez 9 godzin dziennie </w:t>
            </w:r>
            <w:r w:rsidRPr="00857B6E">
              <w:rPr>
                <w:rFonts w:ascii="Ubuntu Light" w:hAnsi="Ubuntu Light"/>
                <w:sz w:val="20"/>
                <w:szCs w:val="20"/>
              </w:rPr>
              <w:t xml:space="preserve">liczonych od poniedziałku do piątku za wyjątkiem dni ustawowo wolnych od pracy  w godzinach </w:t>
            </w:r>
            <w:r>
              <w:rPr>
                <w:rFonts w:ascii="Ubuntu Light" w:hAnsi="Ubuntu Light"/>
                <w:sz w:val="20"/>
                <w:szCs w:val="20"/>
              </w:rPr>
              <w:t xml:space="preserve"> </w:t>
            </w:r>
            <w:r w:rsidRPr="00EC4376">
              <w:rPr>
                <w:rFonts w:ascii="Ubuntu Light" w:hAnsi="Ubuntu Light"/>
                <w:sz w:val="20"/>
                <w:szCs w:val="20"/>
              </w:rPr>
              <w:t xml:space="preserve">6:00 - 15:00 . Czas reakcji „NBD – następny dzień roboczy” oznacza, iż </w:t>
            </w:r>
            <w:r w:rsidRPr="00EC4376">
              <w:rPr>
                <w:rFonts w:ascii="Ubuntu Light" w:hAnsi="Ubuntu Light"/>
                <w:sz w:val="20"/>
                <w:szCs w:val="20"/>
              </w:rPr>
              <w:lastRenderedPageBreak/>
              <w:t xml:space="preserve">po zarejestrowaniu zgłoszenia problemu przez Zamawiającego przedstawiciel serwisu odpowie w czasie do 4h roboczych </w:t>
            </w:r>
            <w:r>
              <w:rPr>
                <w:rFonts w:ascii="Ubuntu Light" w:hAnsi="Ubuntu Light"/>
                <w:sz w:val="20"/>
                <w:szCs w:val="20"/>
              </w:rPr>
              <w:t xml:space="preserve">(liczonych od poniedziałku do piątku za wyjątkiem dni ustawowo wolnych od pracy w godzinach od 6.00 do 15.00) </w:t>
            </w:r>
            <w:r w:rsidRPr="00EC4376">
              <w:rPr>
                <w:rFonts w:ascii="Ubuntu Light" w:hAnsi="Ubuntu Light"/>
                <w:sz w:val="20"/>
                <w:szCs w:val="20"/>
              </w:rPr>
              <w:t>na zgłoszenie, ustali przyczynę problemu w czasie do 8h roboczych, a w przypadku braku możliwości usunięcia problemu zdalnie, nastąpi reakcja serwisu następnego dnia roboczego w siedzibie Zamawiającego.</w:t>
            </w:r>
            <w:r w:rsidRPr="00EC4376">
              <w:rPr>
                <w:rFonts w:ascii="Ubuntu Light" w:hAnsi="Ubuntu Light"/>
                <w:sz w:val="20"/>
                <w:szCs w:val="20"/>
              </w:rPr>
              <w:br/>
            </w:r>
            <w:r w:rsidRPr="00EC4376">
              <w:rPr>
                <w:rFonts w:ascii="Ubuntu Light" w:hAnsi="Ubuntu Light"/>
                <w:sz w:val="20"/>
                <w:szCs w:val="20"/>
              </w:rPr>
              <w:br/>
            </w:r>
            <w:r>
              <w:rPr>
                <w:rFonts w:ascii="Ubuntu Light" w:hAnsi="Ubuntu Light"/>
                <w:sz w:val="20"/>
                <w:szCs w:val="20"/>
              </w:rPr>
              <w:t xml:space="preserve">Dotyczy formuły </w:t>
            </w:r>
            <w:r w:rsidRPr="00356EA3">
              <w:rPr>
                <w:rFonts w:ascii="Ubuntu Light" w:hAnsi="Ubuntu Light"/>
                <w:sz w:val="20"/>
                <w:szCs w:val="20"/>
              </w:rPr>
              <w:t>24/7/NBD</w:t>
            </w:r>
          </w:p>
          <w:p w14:paraId="26BF6F95" w14:textId="77777777" w:rsidR="005A1D26" w:rsidRPr="00356EA3" w:rsidRDefault="005A1D26" w:rsidP="00EC42A5">
            <w:pPr>
              <w:spacing w:before="60" w:after="0" w:line="240" w:lineRule="auto"/>
              <w:rPr>
                <w:rFonts w:ascii="Ubuntu Light" w:hAnsi="Ubuntu Light"/>
                <w:sz w:val="20"/>
                <w:szCs w:val="20"/>
              </w:rPr>
            </w:pPr>
            <w:r w:rsidRPr="00356EA3">
              <w:rPr>
                <w:rFonts w:ascii="Ubuntu Light" w:hAnsi="Ubuntu Light"/>
                <w:sz w:val="20"/>
                <w:szCs w:val="20"/>
              </w:rPr>
              <w:t>Wsparcie serwisowe świadczone w formule 24/7/NBD będzie dostępne przez 24 godzin</w:t>
            </w:r>
            <w:r>
              <w:rPr>
                <w:rFonts w:ascii="Ubuntu Light" w:hAnsi="Ubuntu Light"/>
                <w:sz w:val="20"/>
                <w:szCs w:val="20"/>
              </w:rPr>
              <w:t>y</w:t>
            </w:r>
            <w:r w:rsidRPr="00356EA3">
              <w:rPr>
                <w:rFonts w:ascii="Ubuntu Light" w:hAnsi="Ubuntu Light"/>
                <w:sz w:val="20"/>
                <w:szCs w:val="20"/>
              </w:rPr>
              <w:t xml:space="preserve"> dziennie przez 7 dni w tygodniu. Czas reakcji „NBD – następny dzień roboczy” oznacza, iż po zarejestrowaniu zgłoszenia problemu przez Zamawiającego przedstawiciel serwisu odpowie w czasie do 4h na zgłoszenie, ustali przyczynę problemu w czasie do 8h (w ramach formuły 24/7), a w przypadku braku możliwości usunięcia problemu zdalnie, nastąpi reakcja serwisu następnego dnia roboczego w siedzibie Zamawiającego.</w:t>
            </w:r>
          </w:p>
          <w:p w14:paraId="19287056" w14:textId="77777777" w:rsidR="005A1D26" w:rsidRPr="00356EA3" w:rsidRDefault="005A1D26" w:rsidP="00EC42A5">
            <w:pPr>
              <w:spacing w:before="60" w:after="0" w:line="240" w:lineRule="auto"/>
              <w:rPr>
                <w:rFonts w:ascii="Ubuntu Light" w:hAnsi="Ubuntu Light" w:cstheme="minorHAnsi"/>
                <w:sz w:val="20"/>
                <w:szCs w:val="20"/>
              </w:rPr>
            </w:pPr>
          </w:p>
          <w:p w14:paraId="3F6A587A" w14:textId="77777777" w:rsidR="005A1D26" w:rsidRPr="00356EA3" w:rsidRDefault="005A1D26" w:rsidP="00EC42A5">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Wykonawca w formularzu ofertowym wskazuje, którą formułę wsparcia serwisowego  (a lub b)  deklaruje.</w:t>
            </w:r>
          </w:p>
          <w:p w14:paraId="6DD113DD" w14:textId="77777777" w:rsidR="005A1D26" w:rsidRPr="00356EA3" w:rsidRDefault="005A1D26" w:rsidP="00EC42A5">
            <w:pPr>
              <w:spacing w:before="60" w:after="0" w:line="240" w:lineRule="auto"/>
              <w:rPr>
                <w:rFonts w:ascii="Ubuntu Light" w:hAnsi="Ubuntu Light" w:cstheme="minorHAnsi"/>
                <w:sz w:val="20"/>
                <w:szCs w:val="20"/>
              </w:rPr>
            </w:pPr>
          </w:p>
          <w:p w14:paraId="08F3F36F" w14:textId="77777777" w:rsidR="005A1D26" w:rsidRDefault="005A1D26" w:rsidP="00EC42A5">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Wsparcie serwisowe będzie świadczone przez cały okres udzielonej gwarancji.</w:t>
            </w:r>
          </w:p>
          <w:p w14:paraId="11CE9D67" w14:textId="77777777" w:rsidR="005A1D26" w:rsidRDefault="005A1D26" w:rsidP="00EC42A5">
            <w:pPr>
              <w:spacing w:before="60" w:after="0" w:line="240" w:lineRule="auto"/>
              <w:rPr>
                <w:rFonts w:ascii="Ubuntu Light" w:hAnsi="Ubuntu Light" w:cstheme="minorHAnsi"/>
                <w:sz w:val="20"/>
                <w:szCs w:val="20"/>
              </w:rPr>
            </w:pPr>
          </w:p>
          <w:p w14:paraId="3E79351C" w14:textId="77777777" w:rsidR="005A1D26" w:rsidRPr="00697EC5" w:rsidRDefault="005A1D26" w:rsidP="00EC42A5">
            <w:pPr>
              <w:spacing w:before="60" w:after="0" w:line="240" w:lineRule="auto"/>
              <w:rPr>
                <w:rFonts w:ascii="Ubuntu Light" w:hAnsi="Ubuntu Light"/>
                <w:sz w:val="20"/>
              </w:rPr>
            </w:pPr>
            <w:r w:rsidRPr="00697EC5">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4AF751F5" w14:textId="77777777" w:rsidR="005A1D26" w:rsidRDefault="005A1D26" w:rsidP="00EC42A5">
            <w:pPr>
              <w:spacing w:before="60" w:after="0" w:line="240" w:lineRule="auto"/>
              <w:rPr>
                <w:rFonts w:ascii="Ubuntu Light" w:hAnsi="Ubuntu Light" w:cstheme="minorHAnsi"/>
                <w:sz w:val="20"/>
                <w:szCs w:val="20"/>
              </w:rPr>
            </w:pPr>
            <w:r w:rsidRPr="00697EC5">
              <w:rPr>
                <w:rFonts w:ascii="Ubuntu Light" w:hAnsi="Ubuntu Light"/>
                <w:sz w:val="20"/>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p w14:paraId="0D0FF53B" w14:textId="77777777" w:rsidR="005A1D26" w:rsidRDefault="005A1D26" w:rsidP="00EC42A5">
            <w:pPr>
              <w:spacing w:before="60" w:after="0" w:line="240" w:lineRule="auto"/>
              <w:rPr>
                <w:rFonts w:ascii="Ubuntu Light" w:hAnsi="Ubuntu Light"/>
                <w:sz w:val="20"/>
                <w:szCs w:val="20"/>
              </w:rPr>
            </w:pPr>
            <w:r w:rsidRPr="000A165B">
              <w:rPr>
                <w:rFonts w:ascii="Ubuntu Light" w:hAnsi="Ubuntu Light" w:cstheme="minorHAnsi"/>
                <w:sz w:val="20"/>
                <w:szCs w:val="20"/>
              </w:rPr>
              <w:t xml:space="preserve">Wsparcie serwisowe na dostarczone urządzenie musi być zarejestrowane u producenta na Zamawiającego. </w:t>
            </w:r>
            <w:r w:rsidRPr="000A165B">
              <w:rPr>
                <w:rFonts w:ascii="Ubuntu Light" w:hAnsi="Ubuntu Light"/>
                <w:sz w:val="20"/>
                <w:szCs w:val="20"/>
              </w:rPr>
              <w:t>Zamawiający na etapie dostawy będzie wymagał oświadczenia producenta potwierdzającego zarejestrowanie / nabycie serwisu gwarancyjnego na Zamawiającego.</w:t>
            </w:r>
          </w:p>
          <w:p w14:paraId="383F8804" w14:textId="77777777" w:rsidR="005A1D26" w:rsidRDefault="005A1D26" w:rsidP="00EC42A5">
            <w:pPr>
              <w:spacing w:before="60" w:after="0" w:line="240" w:lineRule="auto"/>
              <w:rPr>
                <w:rFonts w:ascii="Ubuntu Light" w:hAnsi="Ubuntu Light" w:cstheme="minorHAnsi"/>
                <w:sz w:val="20"/>
                <w:szCs w:val="20"/>
              </w:rPr>
            </w:pPr>
          </w:p>
          <w:p w14:paraId="7851C20A" w14:textId="77777777" w:rsidR="005A1D26" w:rsidRPr="001A3D5E"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Bezpłatny dostęp do najnowszych wersji oprogramowania na stronie producenta przez cały okres eksploatacji urządzeń</w:t>
            </w:r>
            <w:r>
              <w:rPr>
                <w:rFonts w:ascii="Ubuntu Light" w:hAnsi="Ubuntu Light" w:cstheme="minorHAnsi"/>
                <w:sz w:val="20"/>
                <w:szCs w:val="20"/>
              </w:rPr>
              <w:t>.</w:t>
            </w:r>
          </w:p>
        </w:tc>
      </w:tr>
    </w:tbl>
    <w:p w14:paraId="2643B4AF"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0E7767AF"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2A761875" w14:textId="77777777"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p>
    <w:bookmarkEnd w:id="0"/>
    <w:sectPr w:rsidR="00741A0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B54AA0"/>
    <w:multiLevelType w:val="hybridMultilevel"/>
    <w:tmpl w:val="81E0E434"/>
    <w:lvl w:ilvl="0" w:tplc="04150017">
      <w:start w:val="1"/>
      <w:numFmt w:val="lowerLetter"/>
      <w:lvlText w:val="%1)"/>
      <w:lvlJc w:val="left"/>
      <w:pPr>
        <w:ind w:left="720" w:hanging="360"/>
      </w:pPr>
    </w:lvl>
    <w:lvl w:ilvl="1" w:tplc="39FE19D4">
      <w:start w:val="1"/>
      <w:numFmt w:val="lowerLetter"/>
      <w:lvlText w:val="%2)"/>
      <w:lvlJc w:val="left"/>
      <w:pPr>
        <w:ind w:left="1440" w:hanging="360"/>
      </w:pPr>
      <w:rPr>
        <w:rFonts w:ascii="Ubuntu Light" w:eastAsia="Calibri" w:hAnsi="Ubuntu Light"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D6416F"/>
    <w:multiLevelType w:val="hybridMultilevel"/>
    <w:tmpl w:val="2632CD02"/>
    <w:lvl w:ilvl="0" w:tplc="04150017">
      <w:start w:val="1"/>
      <w:numFmt w:val="lowerLetter"/>
      <w:lvlText w:val="%1)"/>
      <w:lvlJc w:val="left"/>
      <w:pPr>
        <w:ind w:left="720" w:hanging="360"/>
      </w:pPr>
    </w:lvl>
    <w:lvl w:ilvl="1" w:tplc="CAC43CD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0A7416"/>
    <w:multiLevelType w:val="multilevel"/>
    <w:tmpl w:val="7D686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B006DE"/>
    <w:multiLevelType w:val="hybridMultilevel"/>
    <w:tmpl w:val="2F6A74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CC74F4"/>
    <w:multiLevelType w:val="hybridMultilevel"/>
    <w:tmpl w:val="F40E6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E36731"/>
    <w:multiLevelType w:val="hybridMultilevel"/>
    <w:tmpl w:val="D7989A9E"/>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461264E"/>
    <w:multiLevelType w:val="multilevel"/>
    <w:tmpl w:val="722A3B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33608C"/>
    <w:multiLevelType w:val="hybridMultilevel"/>
    <w:tmpl w:val="5CD8587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7765E32"/>
    <w:multiLevelType w:val="hybridMultilevel"/>
    <w:tmpl w:val="E4CCFD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9950D4"/>
    <w:multiLevelType w:val="hybridMultilevel"/>
    <w:tmpl w:val="523E77A4"/>
    <w:lvl w:ilvl="0" w:tplc="DB48EF36">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BB25B85"/>
    <w:multiLevelType w:val="multilevel"/>
    <w:tmpl w:val="71DC6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5AB7809"/>
    <w:multiLevelType w:val="hybridMultilevel"/>
    <w:tmpl w:val="6ACA4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5893D5E"/>
    <w:multiLevelType w:val="multilevel"/>
    <w:tmpl w:val="072EC3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5E16DA7"/>
    <w:multiLevelType w:val="multilevel"/>
    <w:tmpl w:val="C60A2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2"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9" w15:restartNumberingAfterBreak="0">
    <w:nsid w:val="72125A12"/>
    <w:multiLevelType w:val="multilevel"/>
    <w:tmpl w:val="59A44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3AB289F"/>
    <w:multiLevelType w:val="multilevel"/>
    <w:tmpl w:val="29B43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4C71B1"/>
    <w:multiLevelType w:val="multilevel"/>
    <w:tmpl w:val="BA085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9"/>
  </w:num>
  <w:num w:numId="2" w16cid:durableId="1214998286">
    <w:abstractNumId w:val="49"/>
  </w:num>
  <w:num w:numId="3" w16cid:durableId="1839540174">
    <w:abstractNumId w:val="69"/>
  </w:num>
  <w:num w:numId="4" w16cid:durableId="1454984242">
    <w:abstractNumId w:val="118"/>
  </w:num>
  <w:num w:numId="5" w16cid:durableId="2091194133">
    <w:abstractNumId w:val="89"/>
  </w:num>
  <w:num w:numId="6" w16cid:durableId="111897443">
    <w:abstractNumId w:val="106"/>
  </w:num>
  <w:num w:numId="7" w16cid:durableId="651326928">
    <w:abstractNumId w:val="134"/>
  </w:num>
  <w:num w:numId="8" w16cid:durableId="1007365298">
    <w:abstractNumId w:val="25"/>
  </w:num>
  <w:num w:numId="9" w16cid:durableId="1507162370">
    <w:abstractNumId w:val="105"/>
    <w:lvlOverride w:ilvl="0">
      <w:startOverride w:val="1"/>
    </w:lvlOverride>
  </w:num>
  <w:num w:numId="10" w16cid:durableId="2130273718">
    <w:abstractNumId w:val="80"/>
    <w:lvlOverride w:ilvl="0">
      <w:startOverride w:val="1"/>
    </w:lvlOverride>
  </w:num>
  <w:num w:numId="11" w16cid:durableId="203444977">
    <w:abstractNumId w:val="50"/>
  </w:num>
  <w:num w:numId="12" w16cid:durableId="809789210">
    <w:abstractNumId w:val="13"/>
  </w:num>
  <w:num w:numId="13" w16cid:durableId="979573263">
    <w:abstractNumId w:val="61"/>
  </w:num>
  <w:num w:numId="14" w16cid:durableId="2015451840">
    <w:abstractNumId w:val="37"/>
  </w:num>
  <w:num w:numId="15" w16cid:durableId="1633974037">
    <w:abstractNumId w:val="137"/>
  </w:num>
  <w:num w:numId="16" w16cid:durableId="1148085797">
    <w:abstractNumId w:val="20"/>
  </w:num>
  <w:num w:numId="17" w16cid:durableId="771170229">
    <w:abstractNumId w:val="56"/>
  </w:num>
  <w:num w:numId="18" w16cid:durableId="1579942320">
    <w:abstractNumId w:val="54"/>
  </w:num>
  <w:num w:numId="19" w16cid:durableId="2028209378">
    <w:abstractNumId w:val="138"/>
  </w:num>
  <w:num w:numId="20" w16cid:durableId="1735397638">
    <w:abstractNumId w:val="68"/>
  </w:num>
  <w:num w:numId="21" w16cid:durableId="1664894684">
    <w:abstractNumId w:val="141"/>
  </w:num>
  <w:num w:numId="22" w16cid:durableId="1099179606">
    <w:abstractNumId w:val="109"/>
  </w:num>
  <w:num w:numId="23" w16cid:durableId="1218009664">
    <w:abstractNumId w:val="113"/>
  </w:num>
  <w:num w:numId="24" w16cid:durableId="51738511">
    <w:abstractNumId w:val="18"/>
  </w:num>
  <w:num w:numId="25" w16cid:durableId="1028290433">
    <w:abstractNumId w:val="38"/>
  </w:num>
  <w:num w:numId="26" w16cid:durableId="290283041">
    <w:abstractNumId w:val="58"/>
  </w:num>
  <w:num w:numId="27" w16cid:durableId="1205630788">
    <w:abstractNumId w:val="83"/>
  </w:num>
  <w:num w:numId="28" w16cid:durableId="2077588511">
    <w:abstractNumId w:val="108"/>
  </w:num>
  <w:num w:numId="29" w16cid:durableId="488249444">
    <w:abstractNumId w:val="23"/>
  </w:num>
  <w:num w:numId="30" w16cid:durableId="1028725138">
    <w:abstractNumId w:val="93"/>
  </w:num>
  <w:num w:numId="31" w16cid:durableId="1129209035">
    <w:abstractNumId w:val="72"/>
  </w:num>
  <w:num w:numId="32" w16cid:durableId="6411584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0"/>
  </w:num>
  <w:num w:numId="35" w16cid:durableId="364603337">
    <w:abstractNumId w:val="74"/>
  </w:num>
  <w:num w:numId="36" w16cid:durableId="196311032">
    <w:abstractNumId w:val="127"/>
  </w:num>
  <w:num w:numId="37" w16cid:durableId="328410210">
    <w:abstractNumId w:val="14"/>
  </w:num>
  <w:num w:numId="38" w16cid:durableId="1943537663">
    <w:abstractNumId w:val="126"/>
  </w:num>
  <w:num w:numId="39" w16cid:durableId="109009175">
    <w:abstractNumId w:val="26"/>
  </w:num>
  <w:num w:numId="40" w16cid:durableId="1408110370">
    <w:abstractNumId w:val="87"/>
  </w:num>
  <w:num w:numId="41" w16cid:durableId="451292555">
    <w:abstractNumId w:val="111"/>
  </w:num>
  <w:num w:numId="42" w16cid:durableId="1513573241">
    <w:abstractNumId w:val="53"/>
  </w:num>
  <w:num w:numId="43" w16cid:durableId="1571227611">
    <w:abstractNumId w:val="75"/>
  </w:num>
  <w:num w:numId="44" w16cid:durableId="1618295762">
    <w:abstractNumId w:val="139"/>
  </w:num>
  <w:num w:numId="45" w16cid:durableId="2020231309">
    <w:abstractNumId w:val="81"/>
  </w:num>
  <w:num w:numId="46" w16cid:durableId="331952448">
    <w:abstractNumId w:val="115"/>
  </w:num>
  <w:num w:numId="47" w16cid:durableId="1519583934">
    <w:abstractNumId w:val="0"/>
  </w:num>
  <w:num w:numId="48" w16cid:durableId="773476575">
    <w:abstractNumId w:val="82"/>
  </w:num>
  <w:num w:numId="49" w16cid:durableId="145904628">
    <w:abstractNumId w:val="55"/>
  </w:num>
  <w:num w:numId="50" w16cid:durableId="115150597">
    <w:abstractNumId w:val="16"/>
  </w:num>
  <w:num w:numId="51" w16cid:durableId="401871103">
    <w:abstractNumId w:val="123"/>
  </w:num>
  <w:num w:numId="52" w16cid:durableId="774249194">
    <w:abstractNumId w:val="85"/>
  </w:num>
  <w:num w:numId="53" w16cid:durableId="248471679">
    <w:abstractNumId w:val="59"/>
  </w:num>
  <w:num w:numId="54" w16cid:durableId="60175016">
    <w:abstractNumId w:val="114"/>
  </w:num>
  <w:num w:numId="55" w16cid:durableId="571354802">
    <w:abstractNumId w:val="40"/>
  </w:num>
  <w:num w:numId="56" w16cid:durableId="1646084296">
    <w:abstractNumId w:val="104"/>
  </w:num>
  <w:num w:numId="57" w16cid:durableId="401560766">
    <w:abstractNumId w:val="88"/>
  </w:num>
  <w:num w:numId="58" w16cid:durableId="725763692">
    <w:abstractNumId w:val="121"/>
  </w:num>
  <w:num w:numId="59" w16cid:durableId="1874296327">
    <w:abstractNumId w:val="52"/>
  </w:num>
  <w:num w:numId="60" w16cid:durableId="779111411">
    <w:abstractNumId w:val="95"/>
  </w:num>
  <w:num w:numId="61" w16cid:durableId="967510566">
    <w:abstractNumId w:val="96"/>
  </w:num>
  <w:num w:numId="62" w16cid:durableId="81772279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91"/>
  </w:num>
  <w:num w:numId="65" w16cid:durableId="1082873284">
    <w:abstractNumId w:val="45"/>
  </w:num>
  <w:num w:numId="66" w16cid:durableId="1570119920">
    <w:abstractNumId w:val="32"/>
  </w:num>
  <w:num w:numId="67" w16cid:durableId="266039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4227588">
    <w:abstractNumId w:val="51"/>
  </w:num>
  <w:num w:numId="71" w16cid:durableId="450132078">
    <w:abstractNumId w:val="120"/>
  </w:num>
  <w:num w:numId="72" w16cid:durableId="1844971996">
    <w:abstractNumId w:val="22"/>
  </w:num>
  <w:num w:numId="73" w16cid:durableId="1887835581">
    <w:abstractNumId w:val="42"/>
  </w:num>
  <w:num w:numId="74" w16cid:durableId="138575679">
    <w:abstractNumId w:val="29"/>
  </w:num>
  <w:num w:numId="75" w16cid:durableId="1228110615">
    <w:abstractNumId w:val="31"/>
  </w:num>
  <w:num w:numId="76" w16cid:durableId="1641380172">
    <w:abstractNumId w:val="43"/>
  </w:num>
  <w:num w:numId="77" w16cid:durableId="954673610">
    <w:abstractNumId w:val="103"/>
  </w:num>
  <w:num w:numId="78" w16cid:durableId="1971476855">
    <w:abstractNumId w:val="57"/>
  </w:num>
  <w:num w:numId="79" w16cid:durableId="1522743696">
    <w:abstractNumId w:val="9"/>
    <w:lvlOverride w:ilvl="0">
      <w:startOverride w:val="1"/>
    </w:lvlOverride>
  </w:num>
  <w:num w:numId="80" w16cid:durableId="549657149">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09925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466020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43815810">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80884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0290965">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3510947">
    <w:abstractNumId w:val="124"/>
  </w:num>
  <w:num w:numId="87" w16cid:durableId="563375654">
    <w:abstractNumId w:val="8"/>
  </w:num>
  <w:num w:numId="88" w16cid:durableId="3817118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068044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1758626">
    <w:abstractNumId w:val="86"/>
  </w:num>
  <w:num w:numId="91" w16cid:durableId="1263605151">
    <w:abstractNumId w:val="48"/>
  </w:num>
  <w:num w:numId="92" w16cid:durableId="1912808600">
    <w:abstractNumId w:val="122"/>
  </w:num>
  <w:num w:numId="93" w16cid:durableId="445925612">
    <w:abstractNumId w:val="70"/>
  </w:num>
  <w:num w:numId="94" w16cid:durableId="1042250663">
    <w:abstractNumId w:val="130"/>
  </w:num>
  <w:num w:numId="95" w16cid:durableId="339435785">
    <w:abstractNumId w:val="102"/>
  </w:num>
  <w:num w:numId="96" w16cid:durableId="1436827163">
    <w:abstractNumId w:val="129"/>
  </w:num>
  <w:num w:numId="97" w16cid:durableId="1616407160">
    <w:abstractNumId w:val="135"/>
  </w:num>
  <w:num w:numId="98" w16cid:durableId="1066604896">
    <w:abstractNumId w:val="73"/>
  </w:num>
  <w:num w:numId="99" w16cid:durableId="1007517105">
    <w:abstractNumId w:val="21"/>
  </w:num>
  <w:num w:numId="100" w16cid:durableId="455369196">
    <w:abstractNumId w:val="17"/>
  </w:num>
  <w:num w:numId="101" w16cid:durableId="1853109102">
    <w:abstractNumId w:val="62"/>
  </w:num>
  <w:num w:numId="102" w16cid:durableId="1281297630">
    <w:abstractNumId w:val="64"/>
  </w:num>
  <w:num w:numId="103" w16cid:durableId="1234504651">
    <w:abstractNumId w:val="65"/>
  </w:num>
  <w:num w:numId="104" w16cid:durableId="170066318">
    <w:abstractNumId w:val="101"/>
  </w:num>
  <w:num w:numId="105" w16cid:durableId="1242374997">
    <w:abstractNumId w:val="36"/>
  </w:num>
  <w:num w:numId="106" w16cid:durableId="919489219">
    <w:abstractNumId w:val="19"/>
  </w:num>
  <w:num w:numId="107" w16cid:durableId="1701275169">
    <w:abstractNumId w:val="84"/>
  </w:num>
  <w:num w:numId="108" w16cid:durableId="1121265134">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08"/>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0D20"/>
    <w:rsid w:val="00171897"/>
    <w:rsid w:val="001727A3"/>
    <w:rsid w:val="0017621F"/>
    <w:rsid w:val="00176A64"/>
    <w:rsid w:val="00177C79"/>
    <w:rsid w:val="0018573A"/>
    <w:rsid w:val="00190371"/>
    <w:rsid w:val="00190467"/>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B12"/>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DED"/>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0E97"/>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38E3"/>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34FE4"/>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A73"/>
    <w:rsid w:val="00371BF9"/>
    <w:rsid w:val="00375CD5"/>
    <w:rsid w:val="003760D0"/>
    <w:rsid w:val="00380255"/>
    <w:rsid w:val="0038258C"/>
    <w:rsid w:val="0038370D"/>
    <w:rsid w:val="003870A0"/>
    <w:rsid w:val="0039023A"/>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B49"/>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183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173"/>
    <w:rsid w:val="004F0B54"/>
    <w:rsid w:val="004F1177"/>
    <w:rsid w:val="004F17FB"/>
    <w:rsid w:val="004F25C5"/>
    <w:rsid w:val="004F2761"/>
    <w:rsid w:val="004F2CCD"/>
    <w:rsid w:val="004F3402"/>
    <w:rsid w:val="004F38C2"/>
    <w:rsid w:val="004F7E3E"/>
    <w:rsid w:val="00502746"/>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2DAA"/>
    <w:rsid w:val="0059435B"/>
    <w:rsid w:val="005957B6"/>
    <w:rsid w:val="005962F4"/>
    <w:rsid w:val="00597E9D"/>
    <w:rsid w:val="005A01D4"/>
    <w:rsid w:val="005A0960"/>
    <w:rsid w:val="005A1D26"/>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67A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7DB6"/>
    <w:rsid w:val="006D1609"/>
    <w:rsid w:val="006D2BCF"/>
    <w:rsid w:val="006D42F8"/>
    <w:rsid w:val="006D5B7F"/>
    <w:rsid w:val="006D5CB9"/>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A05"/>
    <w:rsid w:val="00743635"/>
    <w:rsid w:val="0074477E"/>
    <w:rsid w:val="00745E53"/>
    <w:rsid w:val="00746822"/>
    <w:rsid w:val="007469B5"/>
    <w:rsid w:val="00747DE9"/>
    <w:rsid w:val="007554D1"/>
    <w:rsid w:val="007556CC"/>
    <w:rsid w:val="007564DD"/>
    <w:rsid w:val="00760219"/>
    <w:rsid w:val="007614EA"/>
    <w:rsid w:val="00761618"/>
    <w:rsid w:val="00762B9C"/>
    <w:rsid w:val="007630CD"/>
    <w:rsid w:val="007670FE"/>
    <w:rsid w:val="007742A5"/>
    <w:rsid w:val="007803FB"/>
    <w:rsid w:val="00780E96"/>
    <w:rsid w:val="00782043"/>
    <w:rsid w:val="007851D1"/>
    <w:rsid w:val="0078640B"/>
    <w:rsid w:val="0078658E"/>
    <w:rsid w:val="0078739B"/>
    <w:rsid w:val="007907FB"/>
    <w:rsid w:val="00792C1F"/>
    <w:rsid w:val="00793B39"/>
    <w:rsid w:val="00795657"/>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0154"/>
    <w:rsid w:val="009012B3"/>
    <w:rsid w:val="00902DA2"/>
    <w:rsid w:val="00905052"/>
    <w:rsid w:val="009064FB"/>
    <w:rsid w:val="00906707"/>
    <w:rsid w:val="0090670F"/>
    <w:rsid w:val="009109EA"/>
    <w:rsid w:val="00911CF6"/>
    <w:rsid w:val="00911D6A"/>
    <w:rsid w:val="0091383D"/>
    <w:rsid w:val="009151A1"/>
    <w:rsid w:val="00916424"/>
    <w:rsid w:val="00916562"/>
    <w:rsid w:val="00920CBE"/>
    <w:rsid w:val="0092242F"/>
    <w:rsid w:val="0092449A"/>
    <w:rsid w:val="00925D0E"/>
    <w:rsid w:val="00926362"/>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0A"/>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7F3"/>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1D50"/>
    <w:rsid w:val="00AB6D3C"/>
    <w:rsid w:val="00AC60A4"/>
    <w:rsid w:val="00AD0D66"/>
    <w:rsid w:val="00AD2CF4"/>
    <w:rsid w:val="00AD2EA6"/>
    <w:rsid w:val="00AD3E7F"/>
    <w:rsid w:val="00AD4038"/>
    <w:rsid w:val="00AD4609"/>
    <w:rsid w:val="00AD4BE5"/>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0287"/>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7609"/>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606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2F3"/>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469"/>
    <w:rsid w:val="00E94E53"/>
    <w:rsid w:val="00E94FDB"/>
    <w:rsid w:val="00E95CF0"/>
    <w:rsid w:val="00E96F45"/>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50F8"/>
    <w:rsid w:val="00F36C7E"/>
    <w:rsid w:val="00F37031"/>
    <w:rsid w:val="00F43263"/>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978A7"/>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E7D9B"/>
    <w:rsid w:val="00FF07FC"/>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8E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33">
    <w:name w:val="WWNum133"/>
    <w:rsid w:val="00502746"/>
  </w:style>
  <w:style w:type="numbering" w:customStyle="1" w:styleId="WWNum153">
    <w:name w:val="WWNum153"/>
    <w:rsid w:val="00502746"/>
  </w:style>
  <w:style w:type="numbering" w:customStyle="1" w:styleId="WWNum163">
    <w:name w:val="WWNum163"/>
    <w:rsid w:val="00502746"/>
  </w:style>
  <w:style w:type="numbering" w:customStyle="1" w:styleId="WWNum184">
    <w:name w:val="WWNum184"/>
    <w:rsid w:val="00502746"/>
  </w:style>
  <w:style w:type="numbering" w:customStyle="1" w:styleId="WWNum213">
    <w:name w:val="WWNum213"/>
    <w:rsid w:val="00502746"/>
  </w:style>
  <w:style w:type="numbering" w:customStyle="1" w:styleId="WW8Num372">
    <w:name w:val="WW8Num372"/>
    <w:basedOn w:val="Bezlisty"/>
    <w:rsid w:val="00502746"/>
  </w:style>
  <w:style w:type="numbering" w:customStyle="1" w:styleId="WW8Num202">
    <w:name w:val="WW8Num202"/>
    <w:basedOn w:val="Bezlisty"/>
    <w:rsid w:val="00502746"/>
  </w:style>
  <w:style w:type="numbering" w:customStyle="1" w:styleId="WW8Num122">
    <w:name w:val="WW8Num122"/>
    <w:basedOn w:val="Bezlisty"/>
    <w:rsid w:val="00502746"/>
  </w:style>
  <w:style w:type="numbering" w:customStyle="1" w:styleId="WW8Num322">
    <w:name w:val="WW8Num322"/>
    <w:basedOn w:val="Bezlisty"/>
    <w:rsid w:val="00502746"/>
  </w:style>
  <w:style w:type="numbering" w:customStyle="1" w:styleId="WW8Num692">
    <w:name w:val="WW8Num692"/>
    <w:basedOn w:val="Bezlisty"/>
    <w:rsid w:val="00502746"/>
  </w:style>
  <w:style w:type="numbering" w:customStyle="1" w:styleId="WW8Num823">
    <w:name w:val="WW8Num823"/>
    <w:basedOn w:val="Bezlisty"/>
    <w:rsid w:val="00502746"/>
  </w:style>
  <w:style w:type="numbering" w:customStyle="1" w:styleId="WW8Num862">
    <w:name w:val="WW8Num862"/>
    <w:basedOn w:val="Bezlisty"/>
    <w:rsid w:val="00502746"/>
  </w:style>
  <w:style w:type="numbering" w:customStyle="1" w:styleId="WW8Num2011">
    <w:name w:val="WW8Num2011"/>
    <w:basedOn w:val="Bezlisty"/>
    <w:rsid w:val="00502746"/>
  </w:style>
  <w:style w:type="numbering" w:customStyle="1" w:styleId="WW8Num1211">
    <w:name w:val="WW8Num1211"/>
    <w:basedOn w:val="Bezlisty"/>
    <w:rsid w:val="00502746"/>
  </w:style>
  <w:style w:type="numbering" w:customStyle="1" w:styleId="WW8Num8611">
    <w:name w:val="WW8Num8611"/>
    <w:basedOn w:val="Bezlisty"/>
    <w:rsid w:val="00502746"/>
  </w:style>
  <w:style w:type="numbering" w:customStyle="1" w:styleId="WW8Num2911">
    <w:name w:val="WW8Num2911"/>
    <w:basedOn w:val="Bezlisty"/>
    <w:rsid w:val="00502746"/>
  </w:style>
  <w:style w:type="numbering" w:customStyle="1" w:styleId="WWNum1311">
    <w:name w:val="WWNum1311"/>
    <w:basedOn w:val="Bezlisty"/>
    <w:rsid w:val="00502746"/>
  </w:style>
  <w:style w:type="numbering" w:customStyle="1" w:styleId="WWNum1411">
    <w:name w:val="WWNum1411"/>
    <w:basedOn w:val="Bezlisty"/>
    <w:rsid w:val="00502746"/>
  </w:style>
  <w:style w:type="numbering" w:customStyle="1" w:styleId="WWNum1511">
    <w:name w:val="WWNum1511"/>
    <w:basedOn w:val="Bezlisty"/>
    <w:rsid w:val="00502746"/>
  </w:style>
  <w:style w:type="numbering" w:customStyle="1" w:styleId="WWNum1711">
    <w:name w:val="WWNum1711"/>
    <w:basedOn w:val="Bezlisty"/>
    <w:rsid w:val="00502746"/>
  </w:style>
  <w:style w:type="numbering" w:customStyle="1" w:styleId="WWNum1821">
    <w:name w:val="WWNum1821"/>
    <w:basedOn w:val="Bezlisty"/>
    <w:rsid w:val="00502746"/>
  </w:style>
  <w:style w:type="numbering" w:customStyle="1" w:styleId="WWNum2111">
    <w:name w:val="WWNum2111"/>
    <w:basedOn w:val="Bezlisty"/>
    <w:rsid w:val="00502746"/>
  </w:style>
  <w:style w:type="numbering" w:customStyle="1" w:styleId="WWNum1521">
    <w:name w:val="WWNum1521"/>
    <w:rsid w:val="00502746"/>
  </w:style>
  <w:style w:type="numbering" w:customStyle="1" w:styleId="WWNum1621">
    <w:name w:val="WWNum1621"/>
    <w:rsid w:val="00502746"/>
  </w:style>
  <w:style w:type="numbering" w:customStyle="1" w:styleId="WWNum1831">
    <w:name w:val="WWNum1831"/>
    <w:rsid w:val="00502746"/>
  </w:style>
  <w:style w:type="numbering" w:customStyle="1" w:styleId="WWNum2121">
    <w:name w:val="WWNum2121"/>
    <w:rsid w:val="00502746"/>
  </w:style>
  <w:style w:type="numbering" w:customStyle="1" w:styleId="WW8Num20111116">
    <w:name w:val="WW8Num20111116"/>
    <w:basedOn w:val="Bezlisty"/>
    <w:rsid w:val="00502746"/>
  </w:style>
  <w:style w:type="numbering" w:customStyle="1" w:styleId="WW8Num2011111115">
    <w:name w:val="WW8Num2011111115"/>
    <w:basedOn w:val="Bezlisty"/>
    <w:rsid w:val="0050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608143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4860693">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3787980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1318770">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1700662">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295737">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09741515">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2866482">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 w:id="21426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6570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2022-08-22T06:50:00Z</dcterms:created>
  <dcterms:modified xsi:type="dcterms:W3CDTF">2022-08-23T08:39:00Z</dcterms:modified>
</cp:coreProperties>
</file>