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DDC1" w14:textId="4EEFA535" w:rsidR="008030E4" w:rsidRPr="00CB5BE7" w:rsidRDefault="00AA4BC9" w:rsidP="008030E4">
      <w:pPr>
        <w:tabs>
          <w:tab w:val="left" w:pos="7920"/>
        </w:tabs>
        <w:spacing w:after="0" w:line="240" w:lineRule="auto"/>
        <w:rPr>
          <w:rFonts w:ascii="Tahoma" w:eastAsia="Cambria" w:hAnsi="Tahoma" w:cs="Tahoma"/>
          <w:sz w:val="20"/>
          <w:szCs w:val="20"/>
          <w:lang w:eastAsia="pl-PL"/>
        </w:rPr>
      </w:pPr>
      <w:r>
        <w:rPr>
          <w:rFonts w:ascii="Tahoma" w:eastAsia="Cambria" w:hAnsi="Tahoma" w:cs="Tahoma"/>
          <w:sz w:val="20"/>
          <w:szCs w:val="20"/>
          <w:lang w:eastAsia="pl-PL"/>
        </w:rPr>
        <w:t>DZP.</w:t>
      </w:r>
      <w:r w:rsidR="007A43ED">
        <w:rPr>
          <w:rFonts w:ascii="Tahoma" w:eastAsia="Cambria" w:hAnsi="Tahoma" w:cs="Tahoma"/>
          <w:sz w:val="20"/>
          <w:szCs w:val="20"/>
          <w:lang w:eastAsia="pl-PL"/>
        </w:rPr>
        <w:t>381.</w:t>
      </w:r>
      <w:r w:rsidR="001F5787">
        <w:rPr>
          <w:rFonts w:ascii="Tahoma" w:eastAsia="Cambria" w:hAnsi="Tahoma" w:cs="Tahoma"/>
          <w:sz w:val="20"/>
          <w:szCs w:val="20"/>
          <w:lang w:eastAsia="pl-PL"/>
        </w:rPr>
        <w:t>2</w:t>
      </w:r>
      <w:r w:rsidR="007A43ED">
        <w:rPr>
          <w:rFonts w:ascii="Tahoma" w:eastAsia="Cambria" w:hAnsi="Tahoma" w:cs="Tahoma"/>
          <w:sz w:val="20"/>
          <w:szCs w:val="20"/>
          <w:lang w:eastAsia="pl-PL"/>
        </w:rPr>
        <w:t>A.202</w:t>
      </w:r>
      <w:r w:rsidR="001F5787">
        <w:rPr>
          <w:rFonts w:ascii="Tahoma" w:eastAsia="Cambria" w:hAnsi="Tahoma" w:cs="Tahoma"/>
          <w:sz w:val="20"/>
          <w:szCs w:val="20"/>
          <w:lang w:eastAsia="pl-PL"/>
        </w:rPr>
        <w:t>2</w:t>
      </w:r>
      <w:r w:rsidR="008030E4" w:rsidRPr="00CB5BE7">
        <w:rPr>
          <w:rFonts w:ascii="Tahoma" w:eastAsia="Cambria" w:hAnsi="Tahoma" w:cs="Tahoma"/>
          <w:sz w:val="20"/>
          <w:szCs w:val="20"/>
          <w:lang w:eastAsia="pl-PL"/>
        </w:rPr>
        <w:t xml:space="preserve"> </w:t>
      </w:r>
    </w:p>
    <w:p w14:paraId="4DE2ECEF" w14:textId="4881D7F4"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 xml:space="preserve">Załącznik nr </w:t>
      </w:r>
      <w:r w:rsidR="00333CD5">
        <w:rPr>
          <w:rFonts w:ascii="Tahoma" w:eastAsia="Cambria" w:hAnsi="Tahoma" w:cs="Tahoma"/>
          <w:sz w:val="20"/>
          <w:szCs w:val="20"/>
          <w:lang w:eastAsia="pl-PL"/>
        </w:rPr>
        <w:t>6A</w:t>
      </w:r>
    </w:p>
    <w:p w14:paraId="15A87308" w14:textId="77777777" w:rsidR="008030E4" w:rsidRPr="00CB5BE7" w:rsidRDefault="008030E4" w:rsidP="008030E4">
      <w:pPr>
        <w:suppressAutoHyphens/>
        <w:spacing w:after="0" w:line="240" w:lineRule="auto"/>
        <w:jc w:val="center"/>
        <w:rPr>
          <w:rFonts w:ascii="Tahoma" w:eastAsia="Cambria" w:hAnsi="Tahoma" w:cs="Tahoma"/>
          <w:b/>
          <w:bCs/>
          <w:sz w:val="20"/>
          <w:szCs w:val="20"/>
          <w:lang w:eastAsia="ar-SA"/>
        </w:rPr>
      </w:pPr>
      <w:r w:rsidRPr="00CB5BE7">
        <w:rPr>
          <w:rFonts w:ascii="Tahoma" w:eastAsia="Cambria" w:hAnsi="Tahoma" w:cs="Tahoma"/>
          <w:b/>
          <w:bCs/>
          <w:sz w:val="20"/>
          <w:szCs w:val="20"/>
          <w:lang w:eastAsia="ar-SA"/>
        </w:rPr>
        <w:t>UMOWA –</w:t>
      </w:r>
      <w:r w:rsidR="004C2DD1">
        <w:rPr>
          <w:rFonts w:ascii="Tahoma" w:eastAsia="Cambria" w:hAnsi="Tahoma" w:cs="Tahoma"/>
          <w:b/>
          <w:bCs/>
          <w:sz w:val="20"/>
          <w:szCs w:val="20"/>
          <w:lang w:eastAsia="ar-SA"/>
        </w:rPr>
        <w:t xml:space="preserve"> </w:t>
      </w:r>
      <w:r w:rsidRPr="00CB5BE7">
        <w:rPr>
          <w:rFonts w:ascii="Tahoma" w:eastAsia="Cambria" w:hAnsi="Tahoma" w:cs="Tahoma"/>
          <w:b/>
          <w:bCs/>
          <w:sz w:val="20"/>
          <w:szCs w:val="20"/>
          <w:lang w:eastAsia="ar-SA"/>
        </w:rPr>
        <w:t xml:space="preserve">wzór   </w:t>
      </w:r>
    </w:p>
    <w:p w14:paraId="7A51A416" w14:textId="77777777"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Zawarta w dniu ................................ w  Katowicach pomiędzy:</w:t>
      </w:r>
    </w:p>
    <w:p w14:paraId="2910EA50" w14:textId="77777777" w:rsidR="008030E4" w:rsidRPr="00CB5BE7" w:rsidRDefault="008030E4" w:rsidP="008030E4">
      <w:pPr>
        <w:suppressAutoHyphens/>
        <w:spacing w:after="0" w:line="240" w:lineRule="auto"/>
        <w:rPr>
          <w:rFonts w:ascii="Tahoma" w:eastAsia="Cambria" w:hAnsi="Tahoma" w:cs="Tahoma"/>
          <w:b/>
          <w:bCs/>
          <w:sz w:val="20"/>
          <w:szCs w:val="20"/>
          <w:lang w:eastAsia="pl-PL"/>
        </w:rPr>
      </w:pPr>
      <w:r w:rsidRPr="00CB5BE7">
        <w:rPr>
          <w:rFonts w:ascii="Tahoma" w:eastAsia="Cambria" w:hAnsi="Tahoma" w:cs="Tahoma"/>
          <w:b/>
          <w:bCs/>
          <w:sz w:val="20"/>
          <w:szCs w:val="20"/>
          <w:lang w:eastAsia="pl-PL"/>
        </w:rPr>
        <w:t xml:space="preserve">Uniwersyteckie Centrum Kliniczne im. prof. K. Gibińskiego </w:t>
      </w:r>
    </w:p>
    <w:p w14:paraId="08F9BE88" w14:textId="77777777" w:rsidR="008030E4" w:rsidRPr="00CB5BE7" w:rsidRDefault="008030E4" w:rsidP="008030E4">
      <w:pPr>
        <w:suppressAutoHyphens/>
        <w:spacing w:after="0" w:line="240" w:lineRule="auto"/>
        <w:rPr>
          <w:rFonts w:ascii="Tahoma" w:eastAsia="Cambria" w:hAnsi="Tahoma" w:cs="Tahoma"/>
          <w:b/>
          <w:bCs/>
          <w:sz w:val="20"/>
          <w:szCs w:val="20"/>
          <w:lang w:eastAsia="pl-PL"/>
        </w:rPr>
      </w:pPr>
      <w:r w:rsidRPr="00CB5BE7">
        <w:rPr>
          <w:rFonts w:ascii="Tahoma" w:eastAsia="Cambria" w:hAnsi="Tahoma" w:cs="Tahoma"/>
          <w:b/>
          <w:bCs/>
          <w:sz w:val="20"/>
          <w:szCs w:val="20"/>
          <w:lang w:eastAsia="pl-PL"/>
        </w:rPr>
        <w:t xml:space="preserve">Śląskiego Uniwersytetu Medycznego w Katowicach </w:t>
      </w:r>
    </w:p>
    <w:p w14:paraId="700F151C"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 xml:space="preserve">z siedzibą: ul. Ceglana 35, 40-514 Katowice </w:t>
      </w:r>
    </w:p>
    <w:p w14:paraId="0DA9CBBC" w14:textId="77777777" w:rsidR="008030E4" w:rsidRPr="00CB5BE7" w:rsidRDefault="004C2DD1" w:rsidP="008030E4">
      <w:pPr>
        <w:suppressAutoHyphens/>
        <w:spacing w:after="0" w:line="240" w:lineRule="auto"/>
        <w:rPr>
          <w:rFonts w:ascii="Tahoma" w:eastAsia="Cambria" w:hAnsi="Tahoma" w:cs="Tahoma"/>
          <w:sz w:val="20"/>
          <w:szCs w:val="20"/>
          <w:lang w:eastAsia="ar-SA"/>
        </w:rPr>
      </w:pPr>
      <w:r>
        <w:rPr>
          <w:rFonts w:ascii="Tahoma" w:eastAsia="Cambria" w:hAnsi="Tahoma" w:cs="Tahoma"/>
          <w:sz w:val="20"/>
          <w:szCs w:val="20"/>
          <w:lang w:eastAsia="pl-PL"/>
        </w:rPr>
        <w:t>wpisanym do KRS</w:t>
      </w:r>
      <w:r w:rsidR="008030E4" w:rsidRPr="00CB5BE7">
        <w:rPr>
          <w:rFonts w:ascii="Tahoma" w:eastAsia="Cambria" w:hAnsi="Tahoma" w:cs="Tahoma"/>
          <w:sz w:val="20"/>
          <w:szCs w:val="20"/>
          <w:lang w:eastAsia="pl-PL"/>
        </w:rPr>
        <w:t xml:space="preserve"> pod nr 0000049660</w:t>
      </w:r>
    </w:p>
    <w:p w14:paraId="45F9A8D0"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NIP 954-22-74-017</w:t>
      </w:r>
    </w:p>
    <w:p w14:paraId="15CE1246"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REGON 001325767</w:t>
      </w:r>
    </w:p>
    <w:p w14:paraId="1D9FD1B0"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 xml:space="preserve">zwanym w treści umowy Zamawiającym </w:t>
      </w:r>
    </w:p>
    <w:p w14:paraId="173C00A4"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reprezentowanym przez:</w:t>
      </w:r>
    </w:p>
    <w:p w14:paraId="73F153CA" w14:textId="77777777" w:rsidR="008030E4" w:rsidRPr="00CB5BE7" w:rsidRDefault="008030E4" w:rsidP="008030E4">
      <w:pPr>
        <w:suppressAutoHyphens/>
        <w:spacing w:after="0" w:line="240" w:lineRule="auto"/>
        <w:rPr>
          <w:rFonts w:ascii="Tahoma" w:eastAsia="Cambria" w:hAnsi="Tahoma" w:cs="Tahoma"/>
          <w:sz w:val="20"/>
          <w:szCs w:val="20"/>
          <w:lang w:eastAsia="ar-SA"/>
        </w:rPr>
      </w:pPr>
      <w:r w:rsidRPr="00CB5BE7">
        <w:rPr>
          <w:rFonts w:ascii="Tahoma" w:eastAsia="Cambria" w:hAnsi="Tahoma" w:cs="Tahoma"/>
          <w:sz w:val="20"/>
          <w:szCs w:val="20"/>
          <w:lang w:eastAsia="pl-PL"/>
        </w:rPr>
        <w:t>……………………………………………………</w:t>
      </w:r>
    </w:p>
    <w:p w14:paraId="0C285FC7" w14:textId="77777777" w:rsidR="008030E4" w:rsidRPr="00CB5BE7" w:rsidRDefault="008030E4" w:rsidP="008030E4">
      <w:pPr>
        <w:spacing w:after="0" w:line="240" w:lineRule="auto"/>
        <w:ind w:left="720"/>
        <w:jc w:val="center"/>
        <w:rPr>
          <w:rFonts w:ascii="Tahoma" w:eastAsia="Cambria" w:hAnsi="Tahoma" w:cs="Tahoma"/>
          <w:sz w:val="20"/>
          <w:szCs w:val="20"/>
          <w:lang w:eastAsia="pl-PL"/>
        </w:rPr>
      </w:pPr>
      <w:r w:rsidRPr="00CB5BE7">
        <w:rPr>
          <w:rFonts w:ascii="Tahoma" w:eastAsia="Cambria" w:hAnsi="Tahoma" w:cs="Tahoma"/>
          <w:sz w:val="20"/>
          <w:szCs w:val="20"/>
          <w:lang w:eastAsia="pl-PL"/>
        </w:rPr>
        <w:t>a</w:t>
      </w:r>
    </w:p>
    <w:p w14:paraId="03EEFE48" w14:textId="77777777"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w:t>
      </w:r>
    </w:p>
    <w:p w14:paraId="029DD159" w14:textId="77777777"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z siedzibą: ……………………</w:t>
      </w:r>
    </w:p>
    <w:p w14:paraId="13AA2E4C" w14:textId="77777777" w:rsidR="007B2824"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wpisanym do ................................. pod nr …………………..</w:t>
      </w:r>
      <w:r w:rsidR="004C2DD1">
        <w:rPr>
          <w:rFonts w:ascii="Tahoma" w:eastAsia="Cambria" w:hAnsi="Tahoma" w:cs="Tahoma"/>
          <w:sz w:val="20"/>
          <w:szCs w:val="20"/>
          <w:lang w:eastAsia="pl-PL"/>
        </w:rPr>
        <w:t xml:space="preserve"> </w:t>
      </w:r>
    </w:p>
    <w:p w14:paraId="7B74F7DA" w14:textId="72CF3ED4"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NIP                        REGON</w:t>
      </w:r>
    </w:p>
    <w:p w14:paraId="51557310" w14:textId="77777777"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 xml:space="preserve">zwanym w treści umowy Wykonawcą </w:t>
      </w:r>
    </w:p>
    <w:p w14:paraId="562C09F3" w14:textId="77777777" w:rsidR="008030E4" w:rsidRPr="00CB5BE7" w:rsidRDefault="008030E4" w:rsidP="008030E4">
      <w:pPr>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reprezentowanym przez:</w:t>
      </w:r>
    </w:p>
    <w:p w14:paraId="70B129EA" w14:textId="77777777" w:rsidR="007B2824" w:rsidRDefault="007B2824" w:rsidP="008030E4">
      <w:pPr>
        <w:widowControl w:val="0"/>
        <w:suppressAutoHyphens/>
        <w:spacing w:after="0" w:line="240" w:lineRule="auto"/>
        <w:rPr>
          <w:rFonts w:ascii="Tahoma" w:eastAsia="Cambria" w:hAnsi="Tahoma" w:cs="Tahoma"/>
          <w:sz w:val="20"/>
          <w:szCs w:val="20"/>
          <w:lang w:eastAsia="pl-PL"/>
        </w:rPr>
      </w:pPr>
    </w:p>
    <w:p w14:paraId="728680A6" w14:textId="02BEE704" w:rsidR="008030E4" w:rsidRDefault="008030E4" w:rsidP="008030E4">
      <w:pPr>
        <w:widowControl w:val="0"/>
        <w:suppressAutoHyphens/>
        <w:spacing w:after="0" w:line="240" w:lineRule="auto"/>
        <w:rPr>
          <w:rFonts w:ascii="Tahoma" w:eastAsia="Cambria" w:hAnsi="Tahoma" w:cs="Tahoma"/>
          <w:sz w:val="20"/>
          <w:szCs w:val="20"/>
          <w:lang w:eastAsia="pl-PL"/>
        </w:rPr>
      </w:pPr>
      <w:r w:rsidRPr="00CB5BE7">
        <w:rPr>
          <w:rFonts w:ascii="Tahoma" w:eastAsia="Cambria" w:hAnsi="Tahoma" w:cs="Tahoma"/>
          <w:sz w:val="20"/>
          <w:szCs w:val="20"/>
          <w:lang w:eastAsia="pl-PL"/>
        </w:rPr>
        <w:t>.........................................................</w:t>
      </w:r>
    </w:p>
    <w:p w14:paraId="2D024430" w14:textId="77777777" w:rsidR="004C2DD1" w:rsidRPr="00CB5BE7" w:rsidRDefault="004C2DD1" w:rsidP="008030E4">
      <w:pPr>
        <w:widowControl w:val="0"/>
        <w:suppressAutoHyphens/>
        <w:spacing w:after="0" w:line="240" w:lineRule="auto"/>
        <w:rPr>
          <w:rFonts w:ascii="Tahoma" w:eastAsia="Cambria" w:hAnsi="Tahoma" w:cs="Tahoma"/>
          <w:sz w:val="20"/>
          <w:szCs w:val="20"/>
          <w:lang w:eastAsia="pl-PL"/>
        </w:rPr>
      </w:pPr>
    </w:p>
    <w:p w14:paraId="4AFE9DDC" w14:textId="16282CC2" w:rsidR="008030E4" w:rsidRPr="003B1897" w:rsidRDefault="008030E4" w:rsidP="008030E4">
      <w:pPr>
        <w:suppressAutoHyphens/>
        <w:spacing w:after="0" w:line="240" w:lineRule="auto"/>
        <w:jc w:val="both"/>
        <w:rPr>
          <w:rFonts w:ascii="Tahoma" w:eastAsia="Cambria" w:hAnsi="Tahoma" w:cs="Tahoma"/>
          <w:sz w:val="20"/>
          <w:szCs w:val="20"/>
          <w:lang w:eastAsia="ar-SA"/>
        </w:rPr>
      </w:pPr>
      <w:r w:rsidRPr="003B1897">
        <w:rPr>
          <w:rFonts w:ascii="Tahoma" w:eastAsia="Cambria" w:hAnsi="Tahoma" w:cs="Tahoma"/>
          <w:sz w:val="20"/>
          <w:szCs w:val="20"/>
          <w:lang w:eastAsia="ar-SA"/>
        </w:rPr>
        <w:t>W wyniku przeprowadzenia przez Zamawiającego postępowania o udzielenie zamówienia publicznego</w:t>
      </w:r>
      <w:r w:rsidR="00D140B4">
        <w:rPr>
          <w:rFonts w:ascii="Tahoma" w:eastAsia="Cambria" w:hAnsi="Tahoma" w:cs="Tahoma"/>
          <w:sz w:val="20"/>
          <w:szCs w:val="20"/>
          <w:lang w:eastAsia="ar-SA"/>
        </w:rPr>
        <w:t xml:space="preserve"> </w:t>
      </w:r>
      <w:r w:rsidRPr="003B1897">
        <w:rPr>
          <w:rFonts w:ascii="Tahoma" w:eastAsia="Cambria" w:hAnsi="Tahoma" w:cs="Tahoma"/>
          <w:sz w:val="20"/>
          <w:szCs w:val="20"/>
          <w:lang w:eastAsia="ar-SA"/>
        </w:rPr>
        <w:t xml:space="preserve">w trybie przetargu nieograniczonego – zgodnie z ustawą z dnia </w:t>
      </w:r>
      <w:r w:rsidR="007A43ED">
        <w:rPr>
          <w:rFonts w:ascii="Tahoma" w:eastAsia="Cambria" w:hAnsi="Tahoma" w:cs="Tahoma"/>
          <w:sz w:val="20"/>
          <w:szCs w:val="20"/>
          <w:lang w:eastAsia="ar-SA"/>
        </w:rPr>
        <w:t>11 września 2019r.</w:t>
      </w:r>
      <w:r w:rsidRPr="003B1897">
        <w:rPr>
          <w:rFonts w:ascii="Tahoma" w:eastAsia="Cambria" w:hAnsi="Tahoma" w:cs="Tahoma"/>
          <w:sz w:val="20"/>
          <w:szCs w:val="20"/>
          <w:lang w:eastAsia="ar-SA"/>
        </w:rPr>
        <w:t xml:space="preserve"> Prawo zamówień publicznych (</w:t>
      </w:r>
      <w:r w:rsidR="00E270A6">
        <w:rPr>
          <w:rFonts w:ascii="Tahoma" w:eastAsia="Cambria" w:hAnsi="Tahoma" w:cs="Tahoma"/>
          <w:sz w:val="20"/>
          <w:szCs w:val="20"/>
          <w:lang w:eastAsia="ar-SA"/>
        </w:rPr>
        <w:t xml:space="preserve">t.j. </w:t>
      </w:r>
      <w:r w:rsidRPr="003B1897">
        <w:rPr>
          <w:rFonts w:ascii="Tahoma" w:eastAsia="Cambria" w:hAnsi="Tahoma" w:cs="Tahoma"/>
          <w:sz w:val="20"/>
          <w:szCs w:val="20"/>
          <w:lang w:eastAsia="ar-SA"/>
        </w:rPr>
        <w:t>Dz. U. z 20</w:t>
      </w:r>
      <w:r w:rsidR="00E270A6">
        <w:rPr>
          <w:rFonts w:ascii="Tahoma" w:eastAsia="Cambria" w:hAnsi="Tahoma" w:cs="Tahoma"/>
          <w:sz w:val="20"/>
          <w:szCs w:val="20"/>
          <w:lang w:eastAsia="ar-SA"/>
        </w:rPr>
        <w:t>21</w:t>
      </w:r>
      <w:r w:rsidRPr="003B1897">
        <w:rPr>
          <w:rFonts w:ascii="Tahoma" w:eastAsia="Cambria" w:hAnsi="Tahoma" w:cs="Tahoma"/>
          <w:sz w:val="20"/>
          <w:szCs w:val="20"/>
          <w:lang w:eastAsia="ar-SA"/>
        </w:rPr>
        <w:t xml:space="preserve">r. poz. </w:t>
      </w:r>
      <w:r w:rsidR="00E270A6">
        <w:rPr>
          <w:rFonts w:ascii="Tahoma" w:eastAsia="Cambria" w:hAnsi="Tahoma" w:cs="Tahoma"/>
          <w:sz w:val="20"/>
          <w:szCs w:val="20"/>
          <w:lang w:eastAsia="ar-SA"/>
        </w:rPr>
        <w:t>1129</w:t>
      </w:r>
      <w:r w:rsidR="001712C4">
        <w:rPr>
          <w:rFonts w:ascii="Tahoma" w:eastAsia="Cambria" w:hAnsi="Tahoma" w:cs="Tahoma"/>
          <w:sz w:val="20"/>
          <w:szCs w:val="20"/>
          <w:lang w:eastAsia="ar-SA"/>
        </w:rPr>
        <w:t xml:space="preserve"> </w:t>
      </w:r>
      <w:r w:rsidR="001F5787">
        <w:rPr>
          <w:rFonts w:ascii="Tahoma" w:eastAsia="Cambria" w:hAnsi="Tahoma" w:cs="Tahoma"/>
          <w:sz w:val="20"/>
          <w:szCs w:val="20"/>
          <w:lang w:eastAsia="ar-SA"/>
        </w:rPr>
        <w:t>z póżn.zm</w:t>
      </w:r>
      <w:r w:rsidRPr="003B1897">
        <w:rPr>
          <w:rFonts w:ascii="Tahoma" w:eastAsia="Cambria" w:hAnsi="Tahoma" w:cs="Tahoma"/>
          <w:sz w:val="20"/>
          <w:szCs w:val="20"/>
          <w:lang w:eastAsia="ar-SA"/>
        </w:rPr>
        <w:t>) została zawarta umowa następującej treści:</w:t>
      </w:r>
    </w:p>
    <w:p w14:paraId="24FAD225" w14:textId="77777777" w:rsidR="008030E4" w:rsidRPr="00CB5BE7" w:rsidRDefault="008030E4" w:rsidP="008030E4">
      <w:pPr>
        <w:spacing w:after="0" w:line="240" w:lineRule="auto"/>
        <w:jc w:val="center"/>
        <w:rPr>
          <w:rFonts w:ascii="Tahoma" w:eastAsia="Cambria" w:hAnsi="Tahoma" w:cs="Tahoma"/>
          <w:b/>
          <w:bCs/>
          <w:sz w:val="20"/>
          <w:szCs w:val="20"/>
          <w:lang w:eastAsia="pl-PL"/>
        </w:rPr>
      </w:pPr>
      <w:r w:rsidRPr="00CB5BE7">
        <w:rPr>
          <w:rFonts w:ascii="Tahoma" w:eastAsia="Cambria" w:hAnsi="Tahoma" w:cs="Tahoma"/>
          <w:b/>
          <w:bCs/>
          <w:sz w:val="20"/>
          <w:szCs w:val="20"/>
          <w:lang w:eastAsia="pl-PL"/>
        </w:rPr>
        <w:t>§ 1.</w:t>
      </w:r>
    </w:p>
    <w:p w14:paraId="455CAB62" w14:textId="265980A7" w:rsidR="008030E4" w:rsidRPr="00CB5BE7" w:rsidRDefault="008030E4" w:rsidP="008030E4">
      <w:pPr>
        <w:spacing w:after="0" w:line="240" w:lineRule="auto"/>
        <w:jc w:val="center"/>
        <w:rPr>
          <w:rFonts w:ascii="Tahoma" w:eastAsia="Cambria" w:hAnsi="Tahoma" w:cs="Tahoma"/>
          <w:b/>
          <w:bCs/>
          <w:sz w:val="20"/>
          <w:szCs w:val="20"/>
          <w:lang w:eastAsia="pl-PL"/>
        </w:rPr>
      </w:pPr>
      <w:r w:rsidRPr="00CB5BE7">
        <w:rPr>
          <w:rFonts w:ascii="Tahoma" w:eastAsia="Cambria" w:hAnsi="Tahoma" w:cs="Tahoma"/>
          <w:b/>
          <w:bCs/>
          <w:sz w:val="20"/>
          <w:szCs w:val="20"/>
          <w:u w:val="single"/>
          <w:lang w:eastAsia="pl-PL"/>
        </w:rPr>
        <w:t>PRZEDMIOT UMOWY</w:t>
      </w:r>
      <w:r w:rsidR="00417B3E">
        <w:rPr>
          <w:rFonts w:ascii="Tahoma" w:eastAsia="Cambria" w:hAnsi="Tahoma" w:cs="Tahoma"/>
          <w:b/>
          <w:bCs/>
          <w:sz w:val="20"/>
          <w:szCs w:val="20"/>
          <w:u w:val="single"/>
          <w:lang w:eastAsia="pl-PL"/>
        </w:rPr>
        <w:t xml:space="preserve"> I PRAWO OPCJI </w:t>
      </w:r>
    </w:p>
    <w:p w14:paraId="68486B38"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Na podstawie oferty wybranej w w/w postępowaniu Zamawiający zamawia</w:t>
      </w:r>
      <w:r w:rsidRPr="0068679D">
        <w:rPr>
          <w:rFonts w:ascii="Tahoma" w:eastAsia="Cambria" w:hAnsi="Tahoma" w:cs="Tahoma"/>
          <w:b/>
          <w:bCs/>
          <w:sz w:val="20"/>
          <w:szCs w:val="20"/>
          <w:lang w:eastAsia="ar-SA"/>
        </w:rPr>
        <w:t>,</w:t>
      </w:r>
      <w:r w:rsidRPr="0068679D">
        <w:rPr>
          <w:rFonts w:ascii="Tahoma" w:eastAsia="Cambria" w:hAnsi="Tahoma" w:cs="Tahoma"/>
          <w:sz w:val="20"/>
          <w:szCs w:val="20"/>
          <w:lang w:eastAsia="ar-SA"/>
        </w:rPr>
        <w:t xml:space="preserve"> a Wykonawca  przyjmuje do wykonania sprzedaż i dostarczanie do Zamawiającego </w:t>
      </w:r>
      <w:r w:rsidRPr="0068679D">
        <w:rPr>
          <w:rFonts w:ascii="Tahoma" w:eastAsia="Cambria" w:hAnsi="Tahoma" w:cs="Tahoma"/>
          <w:b/>
          <w:bCs/>
          <w:sz w:val="20"/>
          <w:szCs w:val="20"/>
          <w:lang w:eastAsia="pl-PL"/>
        </w:rPr>
        <w:t xml:space="preserve">produktów leczniczych, </w:t>
      </w:r>
      <w:r w:rsidRPr="0068679D">
        <w:rPr>
          <w:rFonts w:ascii="Tahoma" w:eastAsia="Cambria" w:hAnsi="Tahoma" w:cs="Tahoma"/>
          <w:sz w:val="20"/>
          <w:szCs w:val="20"/>
          <w:lang w:eastAsia="ar-SA"/>
        </w:rPr>
        <w:t>których ilość, rodzaj i cena wymienione są w załączniku nr 1 (formularz asortymentowo-cenowy wybranej w postępowaniu oferty).</w:t>
      </w:r>
    </w:p>
    <w:p w14:paraId="3D4625BA" w14:textId="4442A288"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Zamawiający przewiduje możliwość skorzystania z prawa opcji, które będzie polegało na zwiększeniu wartości zamówienia przy zastosowaniu stałych cen jednostkowych, zawartych w formularzu asortymentowo-cenowym – załącznik nr 1 do umowy z zastrzeżeniem § 7 ust.</w:t>
      </w:r>
      <w:r w:rsidR="007743E2">
        <w:rPr>
          <w:rFonts w:ascii="Tahoma" w:eastAsia="Cambria" w:hAnsi="Tahoma" w:cs="Tahoma"/>
          <w:sz w:val="20"/>
          <w:szCs w:val="20"/>
          <w:lang w:eastAsia="ar-SA"/>
        </w:rPr>
        <w:t xml:space="preserve">                      </w:t>
      </w:r>
      <w:r w:rsidRPr="0068679D">
        <w:rPr>
          <w:rFonts w:ascii="Tahoma" w:eastAsia="Cambria" w:hAnsi="Tahoma" w:cs="Tahoma"/>
          <w:sz w:val="20"/>
          <w:szCs w:val="20"/>
          <w:lang w:eastAsia="ar-SA"/>
        </w:rPr>
        <w:t xml:space="preserve"> 4</w:t>
      </w:r>
      <w:r w:rsidR="007743E2">
        <w:rPr>
          <w:rFonts w:ascii="Tahoma" w:eastAsia="Cambria" w:hAnsi="Tahoma" w:cs="Tahoma"/>
          <w:sz w:val="20"/>
          <w:szCs w:val="20"/>
          <w:lang w:eastAsia="ar-SA"/>
        </w:rPr>
        <w:t xml:space="preserve"> </w:t>
      </w:r>
      <w:r w:rsidR="007E7422">
        <w:rPr>
          <w:rFonts w:ascii="Tahoma" w:eastAsia="Cambria" w:hAnsi="Tahoma" w:cs="Tahoma"/>
          <w:sz w:val="20"/>
          <w:szCs w:val="20"/>
          <w:lang w:eastAsia="ar-SA"/>
        </w:rPr>
        <w:t>pkt.d),e),g)</w:t>
      </w:r>
    </w:p>
    <w:p w14:paraId="47221701"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skorzysta z prawa opcji w przypadku zaistnienia zwiększonego zapotrzebowania na danę pozycję asortymentową. </w:t>
      </w:r>
    </w:p>
    <w:p w14:paraId="01D95151"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O fakcie skorzystania z prawa opcji Zamawiający poinformuję Wykonawcę w formie pisemnej.</w:t>
      </w:r>
    </w:p>
    <w:p w14:paraId="09113CA3"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może skorzystać z dowolnej liczby opcji przy czym łączna wartość zwiększeń wprowadzonych w ramach prawa opcji nie może przekroczyć 50% maksymalnej wartości umowy brutto, o której mowa w § 3. ust. 1. </w:t>
      </w:r>
    </w:p>
    <w:p w14:paraId="754FF322"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W przypadku nieskorzystania lub częściowego skorzystania przez Zamawiającego z prawa opcji, Wykonawcy nie przysługują żadne roszczenia z tego tytułu.</w:t>
      </w:r>
    </w:p>
    <w:p w14:paraId="172F5FD9" w14:textId="77777777" w:rsidR="00BC2A95" w:rsidRPr="0068679D" w:rsidRDefault="00BC2A95" w:rsidP="00BC2A95">
      <w:pPr>
        <w:pStyle w:val="Akapitzlist"/>
        <w:numPr>
          <w:ilvl w:val="0"/>
          <w:numId w:val="15"/>
        </w:numPr>
        <w:spacing w:after="0" w:line="240" w:lineRule="auto"/>
        <w:ind w:left="426" w:hanging="426"/>
        <w:jc w:val="both"/>
        <w:rPr>
          <w:rFonts w:ascii="Tahoma" w:eastAsia="Cambria" w:hAnsi="Tahoma" w:cs="Tahoma"/>
          <w:sz w:val="20"/>
          <w:szCs w:val="20"/>
          <w:lang w:eastAsia="ar-SA"/>
        </w:rPr>
      </w:pPr>
      <w:r w:rsidRPr="0068679D">
        <w:rPr>
          <w:rFonts w:ascii="Tahoma" w:hAnsi="Tahoma" w:cs="Tahoma"/>
          <w:bCs/>
          <w:sz w:val="20"/>
          <w:szCs w:val="20"/>
        </w:rPr>
        <w:t>Do asortymentu dostarczanego w ramach prawa opcji stosuje się wszystkie postanowienia przedmiotowej umowy, w tym w szczególności postanowienia dotyczące terminu, reklamacji i okresu przydatności do użycia.</w:t>
      </w:r>
    </w:p>
    <w:p w14:paraId="0F7CBFCF" w14:textId="77777777" w:rsidR="00BC2A95" w:rsidRPr="00833EAA" w:rsidRDefault="00BC2A95" w:rsidP="00BC2A95">
      <w:pPr>
        <w:pStyle w:val="Akapitzlist"/>
        <w:spacing w:after="0" w:line="240" w:lineRule="auto"/>
        <w:ind w:left="426"/>
        <w:jc w:val="both"/>
        <w:rPr>
          <w:rFonts w:ascii="Tahoma" w:eastAsia="Cambria" w:hAnsi="Tahoma" w:cs="Tahoma"/>
          <w:sz w:val="20"/>
          <w:szCs w:val="20"/>
          <w:lang w:eastAsia="ar-SA"/>
        </w:rPr>
      </w:pPr>
    </w:p>
    <w:p w14:paraId="016CD218" w14:textId="77777777" w:rsidR="008030E4" w:rsidRPr="00CB5BE7" w:rsidRDefault="008030E4" w:rsidP="008030E4">
      <w:pPr>
        <w:widowControl w:val="0"/>
        <w:suppressAutoHyphens/>
        <w:spacing w:after="0" w:line="240" w:lineRule="auto"/>
        <w:jc w:val="center"/>
        <w:rPr>
          <w:rFonts w:ascii="Tahoma" w:eastAsia="Cambria" w:hAnsi="Tahoma" w:cs="Tahoma"/>
          <w:b/>
          <w:bCs/>
          <w:sz w:val="20"/>
          <w:szCs w:val="20"/>
          <w:lang w:eastAsia="ar-SA"/>
        </w:rPr>
      </w:pPr>
      <w:r w:rsidRPr="00CB5BE7">
        <w:rPr>
          <w:rFonts w:ascii="Tahoma" w:eastAsia="Cambria" w:hAnsi="Tahoma" w:cs="Tahoma"/>
          <w:b/>
          <w:bCs/>
          <w:sz w:val="20"/>
          <w:szCs w:val="20"/>
          <w:lang w:eastAsia="ar-SA"/>
        </w:rPr>
        <w:t>§ 2.</w:t>
      </w:r>
    </w:p>
    <w:p w14:paraId="46C49D76" w14:textId="77777777" w:rsidR="008030E4" w:rsidRPr="00CB5BE7" w:rsidRDefault="008030E4" w:rsidP="008030E4">
      <w:pPr>
        <w:suppressAutoHyphens/>
        <w:spacing w:after="0" w:line="240" w:lineRule="auto"/>
        <w:jc w:val="center"/>
        <w:rPr>
          <w:rFonts w:ascii="Tahoma" w:eastAsia="Cambria" w:hAnsi="Tahoma" w:cs="Tahoma"/>
          <w:b/>
          <w:bCs/>
          <w:sz w:val="20"/>
          <w:szCs w:val="20"/>
          <w:u w:val="single"/>
          <w:lang w:eastAsia="ar-SA"/>
        </w:rPr>
      </w:pPr>
      <w:r w:rsidRPr="00CB5BE7">
        <w:rPr>
          <w:rFonts w:ascii="Tahoma" w:eastAsia="Cambria" w:hAnsi="Tahoma" w:cs="Tahoma"/>
          <w:b/>
          <w:bCs/>
          <w:sz w:val="20"/>
          <w:szCs w:val="20"/>
          <w:u w:val="single"/>
          <w:lang w:eastAsia="ar-SA"/>
        </w:rPr>
        <w:t>WARUNKI REALIZACJI UMOWY</w:t>
      </w:r>
    </w:p>
    <w:p w14:paraId="7FD9A14A" w14:textId="77777777" w:rsidR="008030E4" w:rsidRPr="00CB5BE7" w:rsidRDefault="008030E4" w:rsidP="008030E4">
      <w:pPr>
        <w:widowControl w:val="0"/>
        <w:numPr>
          <w:ilvl w:val="0"/>
          <w:numId w:val="4"/>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 zobowiązuje się realizować umowę zgodnie z:</w:t>
      </w:r>
    </w:p>
    <w:p w14:paraId="5B0D8EFD" w14:textId="013B7D51" w:rsidR="008030E4" w:rsidRPr="00CB5BE7" w:rsidRDefault="008030E4" w:rsidP="002418BE">
      <w:pPr>
        <w:numPr>
          <w:ilvl w:val="1"/>
          <w:numId w:val="1"/>
        </w:numPr>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obowiązującymi przepisami prawa, a w szczególności zgodnie z ustawą z dnia 6 września 2001r. Prawo farmaceutyczne (</w:t>
      </w:r>
      <w:r w:rsidR="002418BE" w:rsidRPr="002418BE">
        <w:rPr>
          <w:rFonts w:ascii="Tahoma" w:eastAsia="Cambria" w:hAnsi="Tahoma" w:cs="Tahoma"/>
          <w:sz w:val="20"/>
          <w:szCs w:val="20"/>
          <w:lang w:eastAsia="pl-PL"/>
        </w:rPr>
        <w:t>Dz. U. z 202</w:t>
      </w:r>
      <w:r w:rsidR="00457FF0">
        <w:rPr>
          <w:rFonts w:ascii="Tahoma" w:eastAsia="Cambria" w:hAnsi="Tahoma" w:cs="Tahoma"/>
          <w:sz w:val="20"/>
          <w:szCs w:val="20"/>
          <w:lang w:eastAsia="pl-PL"/>
        </w:rPr>
        <w:t>1</w:t>
      </w:r>
      <w:r w:rsidR="002418BE" w:rsidRPr="002418BE">
        <w:rPr>
          <w:rFonts w:ascii="Tahoma" w:eastAsia="Cambria" w:hAnsi="Tahoma" w:cs="Tahoma"/>
          <w:sz w:val="20"/>
          <w:szCs w:val="20"/>
          <w:lang w:eastAsia="pl-PL"/>
        </w:rPr>
        <w:t xml:space="preserve"> poz. </w:t>
      </w:r>
      <w:r w:rsidR="00457FF0">
        <w:rPr>
          <w:rFonts w:ascii="Tahoma" w:eastAsia="Cambria" w:hAnsi="Tahoma" w:cs="Tahoma"/>
          <w:sz w:val="20"/>
          <w:szCs w:val="20"/>
          <w:lang w:eastAsia="pl-PL"/>
        </w:rPr>
        <w:t>1977</w:t>
      </w:r>
      <w:r w:rsidR="002418BE" w:rsidRPr="002418BE">
        <w:rPr>
          <w:rFonts w:ascii="Tahoma" w:eastAsia="Cambria" w:hAnsi="Tahoma" w:cs="Tahoma"/>
          <w:sz w:val="20"/>
          <w:szCs w:val="20"/>
          <w:lang w:eastAsia="pl-PL"/>
        </w:rPr>
        <w:t xml:space="preserve"> z póź</w:t>
      </w:r>
      <w:r w:rsidR="007A43ED">
        <w:rPr>
          <w:rFonts w:ascii="Tahoma" w:eastAsia="Cambria" w:hAnsi="Tahoma" w:cs="Tahoma"/>
          <w:sz w:val="20"/>
          <w:szCs w:val="20"/>
          <w:lang w:eastAsia="pl-PL"/>
        </w:rPr>
        <w:t>n</w:t>
      </w:r>
      <w:r w:rsidR="002418BE" w:rsidRPr="002418BE">
        <w:rPr>
          <w:rFonts w:ascii="Tahoma" w:eastAsia="Cambria" w:hAnsi="Tahoma" w:cs="Tahoma"/>
          <w:sz w:val="20"/>
          <w:szCs w:val="20"/>
          <w:lang w:eastAsia="pl-PL"/>
        </w:rPr>
        <w:t xml:space="preserve">. </w:t>
      </w:r>
      <w:r w:rsidR="002418BE">
        <w:rPr>
          <w:rFonts w:ascii="Tahoma" w:eastAsia="Cambria" w:hAnsi="Tahoma" w:cs="Tahoma"/>
          <w:sz w:val="20"/>
          <w:szCs w:val="20"/>
          <w:lang w:eastAsia="pl-PL"/>
        </w:rPr>
        <w:t>z</w:t>
      </w:r>
      <w:r w:rsidR="002418BE" w:rsidRPr="002418BE">
        <w:rPr>
          <w:rFonts w:ascii="Tahoma" w:eastAsia="Cambria" w:hAnsi="Tahoma" w:cs="Tahoma"/>
          <w:sz w:val="20"/>
          <w:szCs w:val="20"/>
          <w:lang w:eastAsia="pl-PL"/>
        </w:rPr>
        <w:t>m</w:t>
      </w:r>
      <w:r w:rsidR="007A43ED">
        <w:rPr>
          <w:rFonts w:ascii="Tahoma" w:eastAsia="Cambria" w:hAnsi="Tahoma" w:cs="Tahoma"/>
          <w:sz w:val="20"/>
          <w:szCs w:val="20"/>
          <w:lang w:eastAsia="pl-PL"/>
        </w:rPr>
        <w:t>.</w:t>
      </w:r>
      <w:r w:rsidR="002418BE">
        <w:rPr>
          <w:rFonts w:ascii="Tahoma" w:eastAsia="Cambria" w:hAnsi="Tahoma" w:cs="Tahoma"/>
          <w:sz w:val="20"/>
          <w:szCs w:val="20"/>
          <w:lang w:eastAsia="pl-PL"/>
        </w:rPr>
        <w:t>)</w:t>
      </w:r>
    </w:p>
    <w:p w14:paraId="32336A89" w14:textId="77777777" w:rsidR="008030E4" w:rsidRPr="00CB5BE7" w:rsidRDefault="008030E4" w:rsidP="008030E4">
      <w:pPr>
        <w:numPr>
          <w:ilvl w:val="1"/>
          <w:numId w:val="1"/>
        </w:numPr>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warunkami wynikającymi z treści Specyfikacji Warunków Zamówienia.</w:t>
      </w:r>
    </w:p>
    <w:p w14:paraId="798ACF73" w14:textId="77777777" w:rsidR="008030E4" w:rsidRPr="00CB5BE7" w:rsidRDefault="008030E4" w:rsidP="008030E4">
      <w:pPr>
        <w:widowControl w:val="0"/>
        <w:numPr>
          <w:ilvl w:val="2"/>
          <w:numId w:val="1"/>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Dostarczane produkty lecznicze powinny być przez Wykonawcę odpowiednio opakowane</w:t>
      </w:r>
      <w:r w:rsidR="00D140B4">
        <w:rPr>
          <w:rFonts w:ascii="Tahoma" w:eastAsia="Cambria" w:hAnsi="Tahoma" w:cs="Tahoma"/>
          <w:sz w:val="20"/>
          <w:szCs w:val="20"/>
          <w:lang w:eastAsia="pl-PL"/>
        </w:rPr>
        <w:t xml:space="preserve"> </w:t>
      </w:r>
      <w:r w:rsidRPr="00CB5BE7">
        <w:rPr>
          <w:rFonts w:ascii="Tahoma" w:eastAsia="Cambria" w:hAnsi="Tahoma" w:cs="Tahoma"/>
          <w:sz w:val="20"/>
          <w:szCs w:val="20"/>
          <w:lang w:eastAsia="pl-PL"/>
        </w:rPr>
        <w:t>i oznakowane (tj. muszą posiadać oznakowanie informujące o nazwie, ilości, dacie ważności, nazwie producenta, numerze serii).</w:t>
      </w:r>
    </w:p>
    <w:p w14:paraId="5D456C22" w14:textId="147EB223" w:rsidR="008030E4" w:rsidRPr="00CB5BE7" w:rsidRDefault="008030E4" w:rsidP="002418BE">
      <w:pPr>
        <w:widowControl w:val="0"/>
        <w:numPr>
          <w:ilvl w:val="2"/>
          <w:numId w:val="1"/>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rPr>
        <w:t>Transport produktów leczniczych powinien przebiegać z uwzglę</w:t>
      </w:r>
      <w:r w:rsidR="00343758">
        <w:rPr>
          <w:rFonts w:ascii="Tahoma" w:eastAsia="Cambria" w:hAnsi="Tahoma" w:cs="Tahoma"/>
          <w:sz w:val="20"/>
          <w:szCs w:val="20"/>
        </w:rPr>
        <w:t>dnieniem wymogów przewidzianych</w:t>
      </w:r>
      <w:r w:rsidRPr="00CB5BE7">
        <w:rPr>
          <w:rFonts w:ascii="Tahoma" w:eastAsia="Cambria" w:hAnsi="Tahoma" w:cs="Tahoma"/>
          <w:sz w:val="20"/>
          <w:szCs w:val="20"/>
        </w:rPr>
        <w:t xml:space="preserve"> w przepisach ustawy z dnia 6 września 2001r. - Prawo farmaceutyczne (</w:t>
      </w:r>
      <w:r w:rsidR="002418BE" w:rsidRPr="002418BE">
        <w:rPr>
          <w:rFonts w:ascii="Tahoma" w:eastAsia="Cambria" w:hAnsi="Tahoma" w:cs="Tahoma"/>
          <w:sz w:val="20"/>
          <w:szCs w:val="20"/>
        </w:rPr>
        <w:t>Dz. U. z 202</w:t>
      </w:r>
      <w:r w:rsidR="00457FF0">
        <w:rPr>
          <w:rFonts w:ascii="Tahoma" w:eastAsia="Cambria" w:hAnsi="Tahoma" w:cs="Tahoma"/>
          <w:sz w:val="20"/>
          <w:szCs w:val="20"/>
        </w:rPr>
        <w:t>1</w:t>
      </w:r>
      <w:r w:rsidR="002418BE" w:rsidRPr="002418BE">
        <w:rPr>
          <w:rFonts w:ascii="Tahoma" w:eastAsia="Cambria" w:hAnsi="Tahoma" w:cs="Tahoma"/>
          <w:sz w:val="20"/>
          <w:szCs w:val="20"/>
        </w:rPr>
        <w:t xml:space="preserve"> poz. </w:t>
      </w:r>
      <w:r w:rsidR="00457FF0">
        <w:rPr>
          <w:rFonts w:ascii="Tahoma" w:eastAsia="Cambria" w:hAnsi="Tahoma" w:cs="Tahoma"/>
          <w:sz w:val="20"/>
          <w:szCs w:val="20"/>
        </w:rPr>
        <w:t xml:space="preserve">1977 </w:t>
      </w:r>
      <w:r w:rsidR="002418BE" w:rsidRPr="002418BE">
        <w:rPr>
          <w:rFonts w:ascii="Tahoma" w:eastAsia="Cambria" w:hAnsi="Tahoma" w:cs="Tahoma"/>
          <w:sz w:val="20"/>
          <w:szCs w:val="20"/>
        </w:rPr>
        <w:t>z póź</w:t>
      </w:r>
      <w:r w:rsidR="00A60D66">
        <w:rPr>
          <w:rFonts w:ascii="Tahoma" w:eastAsia="Cambria" w:hAnsi="Tahoma" w:cs="Tahoma"/>
          <w:sz w:val="20"/>
          <w:szCs w:val="20"/>
        </w:rPr>
        <w:t>n</w:t>
      </w:r>
      <w:r w:rsidR="002418BE" w:rsidRPr="002418BE">
        <w:rPr>
          <w:rFonts w:ascii="Tahoma" w:eastAsia="Cambria" w:hAnsi="Tahoma" w:cs="Tahoma"/>
          <w:sz w:val="20"/>
          <w:szCs w:val="20"/>
        </w:rPr>
        <w:t>. zm</w:t>
      </w:r>
      <w:r w:rsidR="00A60D66">
        <w:rPr>
          <w:rFonts w:ascii="Tahoma" w:eastAsia="Cambria" w:hAnsi="Tahoma" w:cs="Tahoma"/>
          <w:sz w:val="20"/>
          <w:szCs w:val="20"/>
        </w:rPr>
        <w:t>.</w:t>
      </w:r>
      <w:r w:rsidR="002418BE">
        <w:rPr>
          <w:rFonts w:ascii="Tahoma" w:eastAsia="Cambria" w:hAnsi="Tahoma" w:cs="Tahoma"/>
          <w:sz w:val="20"/>
          <w:szCs w:val="20"/>
        </w:rPr>
        <w:t xml:space="preserve">) </w:t>
      </w:r>
      <w:r w:rsidRPr="00CB5BE7">
        <w:rPr>
          <w:rFonts w:ascii="Tahoma" w:eastAsia="Cambria" w:hAnsi="Tahoma" w:cs="Tahoma"/>
          <w:sz w:val="20"/>
          <w:szCs w:val="20"/>
        </w:rPr>
        <w:t>oraz aktów wykonawczych do tej ustawy</w:t>
      </w:r>
      <w:r w:rsidRPr="00CB5BE7">
        <w:rPr>
          <w:rFonts w:ascii="Tahoma" w:eastAsia="Cambria" w:hAnsi="Tahoma" w:cs="Tahoma"/>
          <w:sz w:val="20"/>
          <w:szCs w:val="20"/>
          <w:lang w:eastAsia="pl-PL"/>
        </w:rPr>
        <w:t xml:space="preserve"> i w warunkach zgodnych z zaleceniami producenta.</w:t>
      </w:r>
    </w:p>
    <w:p w14:paraId="4B5229D8" w14:textId="77777777" w:rsidR="008030E4" w:rsidRPr="00CB5BE7" w:rsidRDefault="008030E4" w:rsidP="008030E4">
      <w:pPr>
        <w:widowControl w:val="0"/>
        <w:numPr>
          <w:ilvl w:val="2"/>
          <w:numId w:val="1"/>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Okres przydatności do użycia dostarczanych produktów leczniczych nie m</w:t>
      </w:r>
      <w:r w:rsidR="00343758">
        <w:rPr>
          <w:rFonts w:ascii="Tahoma" w:eastAsia="Cambria" w:hAnsi="Tahoma" w:cs="Tahoma"/>
          <w:sz w:val="20"/>
          <w:szCs w:val="20"/>
          <w:lang w:eastAsia="pl-PL"/>
        </w:rPr>
        <w:t xml:space="preserve">oże być krótszy niż 6 miesięcy </w:t>
      </w:r>
      <w:r w:rsidRPr="00CB5BE7">
        <w:rPr>
          <w:rFonts w:ascii="Tahoma" w:eastAsia="Cambria" w:hAnsi="Tahoma" w:cs="Tahoma"/>
          <w:sz w:val="20"/>
          <w:szCs w:val="20"/>
          <w:lang w:eastAsia="pl-PL"/>
        </w:rPr>
        <w:t xml:space="preserve">licząc od dnia dostawy. Dostawy z krótszym terminem ważności mogą być dopuszczone tylko w wyjątkowych sytuacjach i każdorazowo zgodę na nie musi wyrazić kierownik Apteki </w:t>
      </w:r>
      <w:r w:rsidRPr="00CB5BE7">
        <w:rPr>
          <w:rFonts w:ascii="Tahoma" w:eastAsia="Cambria" w:hAnsi="Tahoma" w:cs="Tahoma"/>
          <w:sz w:val="20"/>
          <w:szCs w:val="20"/>
          <w:lang w:eastAsia="pl-PL"/>
        </w:rPr>
        <w:lastRenderedPageBreak/>
        <w:t>Szpitalnej.</w:t>
      </w:r>
    </w:p>
    <w:p w14:paraId="2A1C26FA" w14:textId="77777777" w:rsidR="008030E4" w:rsidRPr="00CB5BE7" w:rsidRDefault="008030E4" w:rsidP="008030E4">
      <w:pPr>
        <w:widowControl w:val="0"/>
        <w:numPr>
          <w:ilvl w:val="2"/>
          <w:numId w:val="1"/>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Każdorazowa dostawa częściowa zamówionych produktów leczniczych odbywać się będzie</w:t>
      </w:r>
      <w:r w:rsidR="00D140B4">
        <w:rPr>
          <w:rFonts w:ascii="Tahoma" w:eastAsia="Cambria" w:hAnsi="Tahoma" w:cs="Tahoma"/>
          <w:sz w:val="20"/>
          <w:szCs w:val="20"/>
          <w:lang w:eastAsia="pl-PL"/>
        </w:rPr>
        <w:t xml:space="preserve"> </w:t>
      </w:r>
      <w:r w:rsidRPr="00CB5BE7">
        <w:rPr>
          <w:rFonts w:ascii="Tahoma" w:eastAsia="Cambria" w:hAnsi="Tahoma" w:cs="Tahoma"/>
          <w:sz w:val="20"/>
          <w:szCs w:val="20"/>
          <w:lang w:eastAsia="pl-PL"/>
        </w:rPr>
        <w:t>na podstawie zamówień składanych przez Aptekę Szpitalną.</w:t>
      </w:r>
    </w:p>
    <w:p w14:paraId="151000B1" w14:textId="77777777" w:rsidR="008030E4" w:rsidRPr="00CB5BE7" w:rsidRDefault="008030E4" w:rsidP="008030E4">
      <w:pPr>
        <w:widowControl w:val="0"/>
        <w:numPr>
          <w:ilvl w:val="2"/>
          <w:numId w:val="1"/>
        </w:numPr>
        <w:suppressAutoHyphens/>
        <w:spacing w:after="0" w:line="240" w:lineRule="auto"/>
        <w:contextualSpacing/>
        <w:jc w:val="both"/>
        <w:rPr>
          <w:rFonts w:ascii="Tahoma" w:eastAsia="Cambria" w:hAnsi="Tahoma" w:cs="Tahoma"/>
          <w:sz w:val="20"/>
          <w:szCs w:val="20"/>
          <w:lang w:eastAsia="ar-SA"/>
        </w:rPr>
      </w:pPr>
      <w:r w:rsidRPr="00CB5BE7">
        <w:rPr>
          <w:rFonts w:ascii="Tahoma" w:eastAsia="Cambria" w:hAnsi="Tahoma" w:cs="Tahoma"/>
          <w:sz w:val="20"/>
          <w:szCs w:val="20"/>
          <w:lang w:eastAsia="pl-PL"/>
        </w:rPr>
        <w:t>Wykonawca upoważnia do przyjmowania zamówień na dostawy częściowe …..............................Zamówienia będą składane Wykonawcy za pośrednictwem poczty e-mail lub faxem na adres lub numer podany w niniejszej umowie tj. e-mail ……………………………………………….. fax nr …....................................</w:t>
      </w:r>
    </w:p>
    <w:p w14:paraId="21F73ECD" w14:textId="77777777" w:rsidR="008030E4" w:rsidRPr="00CB5BE7" w:rsidRDefault="008030E4" w:rsidP="008030E4">
      <w:pPr>
        <w:numPr>
          <w:ilvl w:val="2"/>
          <w:numId w:val="1"/>
        </w:numPr>
        <w:contextualSpacing/>
        <w:rPr>
          <w:rFonts w:ascii="Tahoma" w:eastAsia="Cambria" w:hAnsi="Tahoma" w:cs="Tahoma"/>
          <w:sz w:val="20"/>
          <w:szCs w:val="20"/>
        </w:rPr>
      </w:pPr>
      <w:r w:rsidRPr="00CB5BE7">
        <w:rPr>
          <w:rFonts w:ascii="Tahoma" w:eastAsia="Cambria" w:hAnsi="Tahoma" w:cs="Tahoma"/>
          <w:sz w:val="20"/>
          <w:szCs w:val="20"/>
        </w:rPr>
        <w:t>Zamawiający upoważnia do składania zamówień na dostawy częściowe Kierownika Apteki Szpitalnej lub Farmaceutę  e-mail: apteka@uck.katowice.pl, aptekal@uck.katowice.pl</w:t>
      </w:r>
      <w:r w:rsidRPr="00CB5BE7">
        <w:rPr>
          <w:rFonts w:ascii="Tahoma" w:eastAsia="Cambria" w:hAnsi="Tahoma" w:cs="Tahoma"/>
          <w:sz w:val="20"/>
          <w:szCs w:val="20"/>
        </w:rPr>
        <w:tab/>
        <w:t>fax nr (32) 358-12-05 , (32) 789-48-42 , osoby te są upoważnione również do składania reklamacji o których mowa w §4.</w:t>
      </w:r>
    </w:p>
    <w:p w14:paraId="2530F04D" w14:textId="77777777" w:rsidR="008030E4" w:rsidRPr="00CB5BE7" w:rsidRDefault="008030E4" w:rsidP="008030E4">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Wykonawca będzie realizował dostawy częściowe w asortymencie i ilości wskazanej w zamówieniach, o których mowa w ust. 5 i 6  niniejszego paragrafu w  terminie do dwóch dni roboczych. </w:t>
      </w:r>
    </w:p>
    <w:p w14:paraId="617F8BCB" w14:textId="77777777" w:rsidR="008030E4" w:rsidRPr="00CB5BE7" w:rsidRDefault="008030E4" w:rsidP="008030E4">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 ponosi koszty transportu, ubezpieczenia oraz dostarczenia produktów leczniczych</w:t>
      </w:r>
      <w:r w:rsidR="00D140B4">
        <w:rPr>
          <w:rFonts w:ascii="Tahoma" w:eastAsia="Cambria" w:hAnsi="Tahoma" w:cs="Tahoma"/>
          <w:sz w:val="20"/>
          <w:szCs w:val="20"/>
          <w:lang w:eastAsia="pl-PL"/>
        </w:rPr>
        <w:t xml:space="preserve"> </w:t>
      </w:r>
      <w:r w:rsidRPr="00CB5BE7">
        <w:rPr>
          <w:rFonts w:ascii="Tahoma" w:eastAsia="Cambria" w:hAnsi="Tahoma" w:cs="Tahoma"/>
          <w:sz w:val="20"/>
          <w:szCs w:val="20"/>
          <w:lang w:eastAsia="pl-PL"/>
        </w:rPr>
        <w:t>do pomieszczeń magazynowych Apteki Szpitalnej w lokalizacji wskazanej każdorazowo na zamówieniu (Katowice ul. Ceglana 35 lub ul. Medyków 14).</w:t>
      </w:r>
    </w:p>
    <w:p w14:paraId="7522D212" w14:textId="77777777" w:rsidR="008030E4" w:rsidRPr="00BC2A95" w:rsidRDefault="008030E4" w:rsidP="008030E4">
      <w:pPr>
        <w:numPr>
          <w:ilvl w:val="2"/>
          <w:numId w:val="1"/>
        </w:numPr>
        <w:spacing w:after="0" w:line="240" w:lineRule="auto"/>
        <w:contextualSpacing/>
        <w:jc w:val="both"/>
        <w:rPr>
          <w:rFonts w:ascii="Tahoma" w:eastAsia="Cambria" w:hAnsi="Tahoma" w:cs="Tahoma"/>
          <w:i/>
          <w:iCs/>
          <w:sz w:val="20"/>
          <w:szCs w:val="20"/>
        </w:rPr>
      </w:pPr>
      <w:r w:rsidRPr="00CB5BE7">
        <w:rPr>
          <w:rFonts w:ascii="Tahoma" w:eastAsia="Cambria" w:hAnsi="Tahoma" w:cs="Tahoma"/>
          <w:sz w:val="20"/>
          <w:szCs w:val="20"/>
        </w:rPr>
        <w:t xml:space="preserve">Przyjęcie przez Zamawiającego przesyłki zawierającej Produkty lecznicze dostarczonej przez przedstawiciela Wykonawcy (dotyczy także przewoźnika lub innego podmiotu realizującego dostawę na zlecenie Wykonawcy) nie jest poprzedzane badaniem ilościowo – asortymentowym lub jakościowym dostarczonego towaru. Przyjęcie takiej przesyłki przez Zamawiającego nie jest równoznaczne z potwierdzeniem, że przedmiotowy asortyment został dostarczony w ilości i jakości </w:t>
      </w:r>
      <w:r w:rsidRPr="00BC2A95">
        <w:rPr>
          <w:rFonts w:ascii="Tahoma" w:eastAsia="Cambria" w:hAnsi="Tahoma" w:cs="Tahoma"/>
          <w:sz w:val="20"/>
          <w:szCs w:val="20"/>
        </w:rPr>
        <w:t>zgodnej z zamówieniem.</w:t>
      </w:r>
    </w:p>
    <w:p w14:paraId="53E1E8E2" w14:textId="77777777" w:rsidR="008030E4" w:rsidRPr="00BC2A95" w:rsidRDefault="008030E4" w:rsidP="008030E4">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BC2A95">
        <w:rPr>
          <w:rFonts w:ascii="Tahoma" w:eastAsia="Cambria" w:hAnsi="Tahoma" w:cs="Tahoma"/>
          <w:sz w:val="20"/>
          <w:szCs w:val="20"/>
          <w:lang w:eastAsia="pl-PL"/>
        </w:rPr>
        <w:t>Wykonawca zapewnia terminowość dostaw, a ewentualne przeszkody zaistniałe po stronie Wykonawcy lub producenta nie mogą wpłynąć na terminowość dostaw oraz odpowiedzialność Wykonawcy.</w:t>
      </w:r>
    </w:p>
    <w:p w14:paraId="57B064A7" w14:textId="7F3662BD" w:rsidR="00BC2A95" w:rsidRPr="007D4F4E" w:rsidRDefault="00BC2A95" w:rsidP="00BC2A95">
      <w:pPr>
        <w:numPr>
          <w:ilvl w:val="2"/>
          <w:numId w:val="1"/>
        </w:numPr>
        <w:spacing w:after="0" w:line="240" w:lineRule="auto"/>
        <w:contextualSpacing/>
        <w:jc w:val="both"/>
        <w:rPr>
          <w:rFonts w:ascii="Tahoma" w:eastAsia="Cambria" w:hAnsi="Tahoma" w:cs="Tahoma"/>
          <w:sz w:val="20"/>
          <w:szCs w:val="20"/>
        </w:rPr>
      </w:pPr>
      <w:bookmarkStart w:id="0" w:name="_Hlk76375322"/>
      <w:r w:rsidRPr="00BC2A95">
        <w:rPr>
          <w:rFonts w:ascii="Tahoma" w:eastAsia="Cambria" w:hAnsi="Tahoma" w:cs="Tahoma"/>
          <w:sz w:val="20"/>
          <w:szCs w:val="20"/>
        </w:rPr>
        <w:t xml:space="preserve">Ilości </w:t>
      </w:r>
      <w:r w:rsidRPr="00BC2A95">
        <w:rPr>
          <w:rFonts w:ascii="Tahoma" w:eastAsia="Cambria" w:hAnsi="Tahoma" w:cs="Tahoma"/>
          <w:bCs/>
          <w:sz w:val="20"/>
          <w:szCs w:val="20"/>
          <w:lang w:eastAsia="pl-PL"/>
        </w:rPr>
        <w:t>produktów leczniczych</w:t>
      </w:r>
      <w:r w:rsidRPr="00BC2A95" w:rsidDel="00F0193A">
        <w:rPr>
          <w:rFonts w:ascii="Tahoma" w:eastAsia="Cambria" w:hAnsi="Tahoma" w:cs="Tahoma"/>
          <w:sz w:val="20"/>
          <w:szCs w:val="20"/>
        </w:rPr>
        <w:t xml:space="preserve"> </w:t>
      </w:r>
      <w:r w:rsidRPr="00BC2A95">
        <w:rPr>
          <w:rFonts w:ascii="Tahoma" w:eastAsia="Cambria" w:hAnsi="Tahoma" w:cs="Tahoma"/>
          <w:sz w:val="20"/>
          <w:szCs w:val="20"/>
        </w:rPr>
        <w:t xml:space="preserve">podane w specyfikacji  asortymentowo cenowej są ilościami szacunkowymi </w:t>
      </w:r>
      <w:r w:rsidRPr="007D4F4E">
        <w:rPr>
          <w:rFonts w:ascii="Tahoma" w:eastAsia="Cambria" w:hAnsi="Tahoma" w:cs="Tahoma"/>
          <w:sz w:val="20"/>
          <w:szCs w:val="20"/>
        </w:rPr>
        <w:t xml:space="preserve">określonymi na podstawie wartości kontraktów zawartych przez Zamawiającego na udzielanie świadczeń zdrowotnych z NFZ lub Ministerstwem Zdrowia. Zamawiający ma prawo do składania zamówień bez ograniczeń co do zakresu i ilości a także prawo do niewykorzystania pełnego zakresu asortymentu objętego umową w przypadku zmniejszonego zapotrzebowania. Zamawiający gwarantuje wykonanie zamówienia w zakresie nie mniejszym aniżeli 50% wartości pierwotnej umowy, z zastrzeżeniem § 7 ust. 4 </w:t>
      </w:r>
      <w:r w:rsidR="002E082A">
        <w:rPr>
          <w:rFonts w:ascii="Tahoma" w:eastAsia="Cambria" w:hAnsi="Tahoma" w:cs="Tahoma"/>
          <w:sz w:val="20"/>
          <w:szCs w:val="20"/>
        </w:rPr>
        <w:t>pkt</w:t>
      </w:r>
      <w:r w:rsidRPr="007D4F4E">
        <w:rPr>
          <w:rFonts w:ascii="Tahoma" w:eastAsia="Cambria" w:hAnsi="Tahoma" w:cs="Tahoma"/>
          <w:sz w:val="20"/>
          <w:szCs w:val="20"/>
        </w:rPr>
        <w:t xml:space="preserve"> </w:t>
      </w:r>
      <w:r w:rsidR="003F1B07">
        <w:rPr>
          <w:rFonts w:ascii="Tahoma" w:eastAsia="Cambria" w:hAnsi="Tahoma" w:cs="Tahoma"/>
          <w:sz w:val="20"/>
          <w:szCs w:val="20"/>
        </w:rPr>
        <w:t>d</w:t>
      </w:r>
      <w:r w:rsidRPr="007D4F4E">
        <w:rPr>
          <w:rFonts w:ascii="Tahoma" w:eastAsia="Cambria" w:hAnsi="Tahoma" w:cs="Tahoma"/>
          <w:sz w:val="20"/>
          <w:szCs w:val="20"/>
        </w:rPr>
        <w:t>),</w:t>
      </w:r>
      <w:r w:rsidR="003F1B07">
        <w:rPr>
          <w:rFonts w:ascii="Tahoma" w:eastAsia="Cambria" w:hAnsi="Tahoma" w:cs="Tahoma"/>
          <w:sz w:val="20"/>
          <w:szCs w:val="20"/>
        </w:rPr>
        <w:t>e</w:t>
      </w:r>
      <w:r w:rsidRPr="007D4F4E">
        <w:rPr>
          <w:rFonts w:ascii="Tahoma" w:eastAsia="Cambria" w:hAnsi="Tahoma" w:cs="Tahoma"/>
          <w:sz w:val="20"/>
          <w:szCs w:val="20"/>
        </w:rPr>
        <w:t>),</w:t>
      </w:r>
      <w:r w:rsidR="003F1B07">
        <w:rPr>
          <w:rFonts w:ascii="Tahoma" w:eastAsia="Cambria" w:hAnsi="Tahoma" w:cs="Tahoma"/>
          <w:sz w:val="20"/>
          <w:szCs w:val="20"/>
        </w:rPr>
        <w:t>g</w:t>
      </w:r>
      <w:r w:rsidRPr="007D4F4E">
        <w:rPr>
          <w:rFonts w:ascii="Tahoma" w:eastAsia="Cambria" w:hAnsi="Tahoma" w:cs="Tahoma"/>
          <w:sz w:val="20"/>
          <w:szCs w:val="20"/>
        </w:rPr>
        <w:t xml:space="preserve">) oraz § 4 ust. 5. </w:t>
      </w:r>
    </w:p>
    <w:p w14:paraId="2512430C" w14:textId="77777777" w:rsidR="00BC2A95" w:rsidRPr="007D4F4E" w:rsidRDefault="00BC2A95" w:rsidP="00BC2A95">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rPr>
        <w:t xml:space="preserve">Zamawiający dopuszcza możliwość zmniejszenia limitu gwarantowanego wykonania zamówienia, </w:t>
      </w:r>
      <w:r>
        <w:rPr>
          <w:rFonts w:ascii="Tahoma" w:eastAsia="Cambria" w:hAnsi="Tahoma" w:cs="Tahoma"/>
          <w:sz w:val="20"/>
          <w:szCs w:val="20"/>
        </w:rPr>
        <w:t xml:space="preserve">               </w:t>
      </w:r>
      <w:r w:rsidRPr="007D4F4E">
        <w:rPr>
          <w:rFonts w:ascii="Tahoma" w:eastAsia="Cambria" w:hAnsi="Tahoma" w:cs="Tahoma"/>
          <w:sz w:val="20"/>
          <w:szCs w:val="20"/>
        </w:rPr>
        <w:t>o którym mowa w ust. 12 w przypadku gdy zapotrzebowania na produkty lecznicze po stronie Zamawiającego zostanie znacznie zredukowane, czego Zamawiający działając z należytą starannością nie mógł przewidzieć. W szczególności nastąpić to może w przypadku rozwiązania lub zmniejszenia wartości kontraktów na udzielanie świadczeń zdrowotnych z NFZ lub Ministerstwem Zdrowia.</w:t>
      </w:r>
      <w:r>
        <w:rPr>
          <w:rFonts w:ascii="Tahoma" w:eastAsia="Cambria" w:hAnsi="Tahoma" w:cs="Tahoma"/>
          <w:sz w:val="20"/>
          <w:szCs w:val="20"/>
        </w:rPr>
        <w:t xml:space="preserve">                   </w:t>
      </w:r>
      <w:r w:rsidRPr="007D4F4E">
        <w:rPr>
          <w:rFonts w:ascii="Tahoma" w:eastAsia="Cambria" w:hAnsi="Tahoma" w:cs="Tahoma"/>
          <w:sz w:val="20"/>
          <w:szCs w:val="20"/>
        </w:rPr>
        <w:t xml:space="preserve"> O zaistnieniu takich okoliczności Zamawiający niezwłocznie powiadomi Wykonawcę.</w:t>
      </w:r>
    </w:p>
    <w:p w14:paraId="48A2D7CF" w14:textId="77777777" w:rsidR="00BC2A95" w:rsidRPr="007D4F4E" w:rsidRDefault="00BC2A95" w:rsidP="00BC2A95">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lang w:eastAsia="pl-PL"/>
        </w:rPr>
        <w:t>Zamawiający</w:t>
      </w:r>
      <w:r w:rsidRPr="007D4F4E">
        <w:rPr>
          <w:rFonts w:ascii="Tahoma" w:hAnsi="Tahoma" w:cs="Tahoma"/>
          <w:sz w:val="20"/>
          <w:szCs w:val="20"/>
        </w:rPr>
        <w:t xml:space="preserve"> może zgłosić chęć zwrotu części zakupionego przedmiotu zamówienia, jednak nie więcej niż 10% całości dokonanych zakupów, najpóźniej w ostatnim dniu obowiązywania umowy.</w:t>
      </w:r>
    </w:p>
    <w:p w14:paraId="2A3DFFBC" w14:textId="77777777" w:rsidR="00BC2A95" w:rsidRPr="007D4F4E" w:rsidRDefault="00BC2A95" w:rsidP="00BC2A95">
      <w:pPr>
        <w:pStyle w:val="Akapitzlist"/>
        <w:numPr>
          <w:ilvl w:val="2"/>
          <w:numId w:val="1"/>
        </w:numPr>
        <w:spacing w:after="0" w:line="240" w:lineRule="auto"/>
        <w:jc w:val="both"/>
        <w:rPr>
          <w:rFonts w:ascii="Tahoma" w:hAnsi="Tahoma" w:cs="Tahoma"/>
          <w:sz w:val="20"/>
          <w:szCs w:val="20"/>
        </w:rPr>
      </w:pPr>
      <w:r w:rsidRPr="007D4F4E">
        <w:rPr>
          <w:rFonts w:ascii="Tahoma" w:hAnsi="Tahoma" w:cs="Tahoma"/>
          <w:sz w:val="20"/>
          <w:szCs w:val="20"/>
        </w:rPr>
        <w:t>Wykonawca zobowiązany jest zapoznać osoby, których dane podaje w związku z realizacją umowy z treścią klauzuli informacyjnej stanowiącej załącznik nr 2  do umowy.</w:t>
      </w:r>
    </w:p>
    <w:bookmarkEnd w:id="0"/>
    <w:p w14:paraId="2AC066C5" w14:textId="77777777" w:rsidR="005E2825" w:rsidRPr="001F5787" w:rsidRDefault="005E2825" w:rsidP="005E2825">
      <w:pPr>
        <w:widowControl w:val="0"/>
        <w:suppressAutoHyphens/>
        <w:spacing w:after="0" w:line="240" w:lineRule="auto"/>
        <w:ind w:left="340"/>
        <w:contextualSpacing/>
        <w:jc w:val="both"/>
        <w:rPr>
          <w:rFonts w:ascii="Tahoma" w:eastAsia="Cambria" w:hAnsi="Tahoma" w:cs="Tahoma"/>
          <w:b/>
          <w:bCs/>
          <w:color w:val="FF0000"/>
          <w:sz w:val="20"/>
          <w:szCs w:val="20"/>
          <w:lang w:eastAsia="pl-PL"/>
        </w:rPr>
      </w:pPr>
    </w:p>
    <w:p w14:paraId="3233695C" w14:textId="77777777" w:rsidR="008030E4" w:rsidRPr="00CB5BE7" w:rsidRDefault="008030E4" w:rsidP="008030E4">
      <w:pPr>
        <w:spacing w:after="0" w:line="240" w:lineRule="auto"/>
        <w:ind w:left="340"/>
        <w:contextualSpacing/>
        <w:jc w:val="center"/>
        <w:rPr>
          <w:rFonts w:ascii="Tahoma" w:eastAsia="Cambria" w:hAnsi="Tahoma" w:cs="Tahoma"/>
          <w:b/>
          <w:bCs/>
          <w:sz w:val="20"/>
          <w:szCs w:val="20"/>
          <w:lang w:eastAsia="pl-PL"/>
        </w:rPr>
      </w:pPr>
      <w:r w:rsidRPr="00CB5BE7">
        <w:rPr>
          <w:rFonts w:ascii="Tahoma" w:eastAsia="Cambria" w:hAnsi="Tahoma" w:cs="Tahoma"/>
          <w:b/>
          <w:bCs/>
          <w:sz w:val="20"/>
          <w:szCs w:val="20"/>
          <w:lang w:eastAsia="pl-PL"/>
        </w:rPr>
        <w:t>§ 3.</w:t>
      </w:r>
    </w:p>
    <w:p w14:paraId="795DC76F" w14:textId="77777777" w:rsidR="008030E4" w:rsidRPr="00CB5BE7" w:rsidRDefault="008030E4" w:rsidP="008030E4">
      <w:pPr>
        <w:spacing w:after="0" w:line="240" w:lineRule="auto"/>
        <w:jc w:val="center"/>
        <w:rPr>
          <w:rFonts w:ascii="Tahoma" w:eastAsia="Cambria" w:hAnsi="Tahoma" w:cs="Tahoma"/>
          <w:b/>
          <w:bCs/>
          <w:sz w:val="20"/>
          <w:szCs w:val="20"/>
          <w:u w:val="single"/>
          <w:lang w:eastAsia="pl-PL"/>
        </w:rPr>
      </w:pPr>
      <w:r w:rsidRPr="00CB5BE7">
        <w:rPr>
          <w:rFonts w:ascii="Tahoma" w:eastAsia="Cambria" w:hAnsi="Tahoma" w:cs="Tahoma"/>
          <w:b/>
          <w:bCs/>
          <w:sz w:val="20"/>
          <w:szCs w:val="20"/>
          <w:u w:val="single"/>
          <w:lang w:eastAsia="pl-PL"/>
        </w:rPr>
        <w:t>WYNAGRODZENIE I WARUNKI PŁATNOŚCI</w:t>
      </w:r>
    </w:p>
    <w:p w14:paraId="1DB8E570" w14:textId="589BE063" w:rsidR="008030E4" w:rsidRPr="00CB5BE7" w:rsidRDefault="008030E4" w:rsidP="008030E4">
      <w:pPr>
        <w:widowControl w:val="0"/>
        <w:numPr>
          <w:ilvl w:val="0"/>
          <w:numId w:val="6"/>
        </w:numPr>
        <w:suppressAutoHyphens/>
        <w:spacing w:after="0" w:line="240" w:lineRule="auto"/>
        <w:jc w:val="both"/>
        <w:rPr>
          <w:rFonts w:ascii="Tahoma" w:eastAsia="Cambria" w:hAnsi="Tahoma" w:cs="Tahoma"/>
          <w:sz w:val="20"/>
          <w:szCs w:val="20"/>
          <w:lang w:eastAsia="ar-SA"/>
        </w:rPr>
      </w:pPr>
      <w:r w:rsidRPr="00CB5BE7">
        <w:rPr>
          <w:rFonts w:ascii="Tahoma" w:eastAsia="Cambria" w:hAnsi="Tahoma" w:cs="Tahoma"/>
          <w:sz w:val="20"/>
          <w:szCs w:val="20"/>
          <w:lang w:eastAsia="pl-PL"/>
        </w:rPr>
        <w:t xml:space="preserve">Wynagrodzenie Wykonawcy za zrealizowanie całej umowy, zgodnie ze złożoną ofertą nie może przekroczyć kwoty: </w:t>
      </w:r>
      <w:r w:rsidR="000A7340" w:rsidRPr="001D1BB5">
        <w:rPr>
          <w:rFonts w:ascii="Tahoma" w:eastAsia="Cambria" w:hAnsi="Tahoma" w:cs="Tahoma"/>
          <w:b/>
          <w:bCs/>
          <w:i/>
          <w:iCs/>
          <w:sz w:val="20"/>
          <w:szCs w:val="20"/>
          <w:u w:val="single"/>
          <w:lang w:eastAsia="pl-PL"/>
        </w:rPr>
        <w:t>(osobna umowa dla każdej części)</w:t>
      </w:r>
    </w:p>
    <w:p w14:paraId="5946B3C1" w14:textId="77777777" w:rsidR="008030E4" w:rsidRPr="00CB5BE7" w:rsidRDefault="008030E4" w:rsidP="008030E4">
      <w:pPr>
        <w:spacing w:after="0" w:line="240" w:lineRule="auto"/>
        <w:ind w:left="300"/>
        <w:rPr>
          <w:rFonts w:ascii="Tahoma" w:eastAsia="Cambria" w:hAnsi="Tahoma" w:cs="Tahoma"/>
          <w:b/>
          <w:bCs/>
          <w:sz w:val="20"/>
          <w:szCs w:val="20"/>
          <w:lang w:eastAsia="pl-PL"/>
        </w:rPr>
      </w:pPr>
      <w:r w:rsidRPr="00CB5BE7">
        <w:rPr>
          <w:rFonts w:ascii="Tahoma" w:eastAsia="Cambria" w:hAnsi="Tahoma" w:cs="Tahoma"/>
          <w:b/>
          <w:bCs/>
          <w:sz w:val="20"/>
          <w:szCs w:val="20"/>
          <w:lang w:eastAsia="pl-PL"/>
        </w:rPr>
        <w:t>Część…….</w:t>
      </w:r>
    </w:p>
    <w:p w14:paraId="086AEA8D" w14:textId="77777777" w:rsidR="008030E4" w:rsidRPr="00CB5BE7" w:rsidRDefault="008030E4" w:rsidP="008030E4">
      <w:pPr>
        <w:spacing w:after="0" w:line="240" w:lineRule="auto"/>
        <w:ind w:left="300"/>
        <w:rPr>
          <w:rFonts w:ascii="Tahoma" w:eastAsia="Cambria" w:hAnsi="Tahoma" w:cs="Tahoma"/>
          <w:sz w:val="20"/>
          <w:szCs w:val="20"/>
          <w:lang w:eastAsia="pl-PL"/>
        </w:rPr>
      </w:pPr>
      <w:r w:rsidRPr="00CB5BE7">
        <w:rPr>
          <w:rFonts w:ascii="Tahoma" w:eastAsia="Cambria" w:hAnsi="Tahoma" w:cs="Tahoma"/>
          <w:b/>
          <w:bCs/>
          <w:sz w:val="20"/>
          <w:szCs w:val="20"/>
          <w:lang w:eastAsia="pl-PL"/>
        </w:rPr>
        <w:t>brutto:</w:t>
      </w:r>
      <w:r w:rsidRPr="00CB5BE7">
        <w:rPr>
          <w:rFonts w:ascii="Tahoma" w:eastAsia="Cambria" w:hAnsi="Tahoma" w:cs="Tahoma"/>
          <w:sz w:val="20"/>
          <w:szCs w:val="20"/>
          <w:lang w:eastAsia="pl-PL"/>
        </w:rPr>
        <w:t>.................zł (słownie:................................ )</w:t>
      </w:r>
      <w:r w:rsidRPr="00CB5BE7">
        <w:rPr>
          <w:rFonts w:ascii="Tahoma" w:eastAsia="Cambria" w:hAnsi="Tahoma" w:cs="Tahoma"/>
          <w:sz w:val="20"/>
          <w:szCs w:val="20"/>
          <w:lang w:eastAsia="pl-PL"/>
        </w:rPr>
        <w:br/>
        <w:t>netto: ............................zł  należny podatek VAT</w:t>
      </w:r>
      <w:r w:rsidRPr="00CB5BE7">
        <w:rPr>
          <w:rFonts w:ascii="Tahoma" w:eastAsia="Cambria" w:hAnsi="Tahoma" w:cs="Tahoma"/>
          <w:b/>
          <w:bCs/>
          <w:sz w:val="20"/>
          <w:szCs w:val="20"/>
          <w:lang w:eastAsia="pl-PL"/>
        </w:rPr>
        <w:t xml:space="preserve"> :</w:t>
      </w:r>
      <w:r w:rsidRPr="00CB5BE7">
        <w:rPr>
          <w:rFonts w:ascii="Tahoma" w:eastAsia="Cambria" w:hAnsi="Tahoma" w:cs="Tahoma"/>
          <w:sz w:val="20"/>
          <w:szCs w:val="20"/>
          <w:lang w:eastAsia="pl-PL"/>
        </w:rPr>
        <w:t xml:space="preserve">.........zł </w:t>
      </w:r>
    </w:p>
    <w:p w14:paraId="08B4EB3C" w14:textId="77777777" w:rsidR="008030E4" w:rsidRPr="00CB5BE7" w:rsidRDefault="008030E4" w:rsidP="008030E4">
      <w:pPr>
        <w:widowControl w:val="0"/>
        <w:numPr>
          <w:ilvl w:val="0"/>
          <w:numId w:val="6"/>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Ceny jednostkowe produktów leczniczych  określone zostały  w załączniku nr 1 do umowy.</w:t>
      </w:r>
    </w:p>
    <w:p w14:paraId="1FB0FF44" w14:textId="7E6DA237" w:rsidR="008030E4" w:rsidRPr="00CB5BE7" w:rsidRDefault="008030E4" w:rsidP="008030E4">
      <w:pPr>
        <w:numPr>
          <w:ilvl w:val="0"/>
          <w:numId w:val="6"/>
        </w:numPr>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Zapłata za każdą zamówioną przez Zamawiającego i dostarczoną zgodnie z umową partię produktów leczniczych nastąpi przelewem na rachunek bankowy Wykonawcy( nr rachunku …………………………..) w ciągu 30 dni od dnia otrzymania przez Zamawiającego</w:t>
      </w:r>
      <w:r w:rsidR="00733EE0">
        <w:rPr>
          <w:rFonts w:ascii="Tahoma" w:eastAsia="Cambria" w:hAnsi="Tahoma" w:cs="Tahoma"/>
          <w:sz w:val="20"/>
          <w:szCs w:val="20"/>
          <w:lang w:eastAsia="pl-PL"/>
        </w:rPr>
        <w:t xml:space="preserve"> prawidłowo wystawionej </w:t>
      </w:r>
      <w:r w:rsidRPr="00CB5BE7">
        <w:rPr>
          <w:rFonts w:ascii="Tahoma" w:eastAsia="Cambria" w:hAnsi="Tahoma" w:cs="Tahoma"/>
          <w:sz w:val="20"/>
          <w:szCs w:val="20"/>
          <w:lang w:eastAsia="pl-PL"/>
        </w:rPr>
        <w:t xml:space="preserve"> faktury VAT w formie papierowej na adres Zamawiającego lub w formie elektronicznej poprzez zastosowanie adresu PEF (rodzaj adresu PEF: NIP, numer adresu PEF: 9542274017). W przypadku gdyby Wykonawca zamieścił na fakturze inny termin płatności niż określony w niniejszej umowie obowiązuje termin płatności określony w umowie.</w:t>
      </w:r>
    </w:p>
    <w:p w14:paraId="643D9C75" w14:textId="77777777" w:rsidR="008030E4" w:rsidRDefault="008030E4" w:rsidP="008030E4">
      <w:pPr>
        <w:widowControl w:val="0"/>
        <w:numPr>
          <w:ilvl w:val="0"/>
          <w:numId w:val="6"/>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Za datę zapłaty przyjmuje się datę obciążenia rachunku bankowego Zamawiającego.</w:t>
      </w:r>
    </w:p>
    <w:p w14:paraId="2AA81CA8" w14:textId="77777777" w:rsidR="008030E4" w:rsidRPr="005E4699" w:rsidRDefault="008030E4" w:rsidP="008030E4">
      <w:pPr>
        <w:widowControl w:val="0"/>
        <w:numPr>
          <w:ilvl w:val="0"/>
          <w:numId w:val="6"/>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Na podstawie art. 12 ust. 4i  i 4j oraz art. 15d ustawy o podatku dochodowym od osób prawnych (tekst jednolity: DZ.U. 2020 poz. 1406 z późn.zm.):</w:t>
      </w:r>
    </w:p>
    <w:p w14:paraId="0E601EF1" w14:textId="77777777" w:rsidR="008030E4" w:rsidRPr="005E4699" w:rsidRDefault="008030E4" w:rsidP="008030E4">
      <w:pPr>
        <w:pStyle w:val="Akapitzlist"/>
        <w:widowControl w:val="0"/>
        <w:numPr>
          <w:ilvl w:val="0"/>
          <w:numId w:val="11"/>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Wykonawca ma obowiązek wskazania w umowie rachunku bankowego, który jest zgodny z rachunkiem bankowym przypisanym mu w wykazie podmiotów zarejestrowanych jako podatnicy VAT, w tym podmiotów których rejestracja jako podatników VAT została przywrócona, </w:t>
      </w:r>
      <w:r w:rsidRPr="005E4699">
        <w:rPr>
          <w:rFonts w:ascii="Tahoma" w:eastAsia="Cambria" w:hAnsi="Tahoma" w:cs="Tahoma"/>
          <w:sz w:val="20"/>
          <w:szCs w:val="20"/>
          <w:lang w:eastAsia="pl-PL"/>
        </w:rPr>
        <w:lastRenderedPageBreak/>
        <w:t>prowadzonym przez Szefa Krajowej Administracji Skarbowej zgodnie z art. 96b ustawy o podatku od towarów  i usług.</w:t>
      </w:r>
    </w:p>
    <w:p w14:paraId="188FC916" w14:textId="77777777" w:rsidR="008030E4" w:rsidRPr="005E4699" w:rsidRDefault="008030E4" w:rsidP="008030E4">
      <w:pPr>
        <w:pStyle w:val="Akapitzlist"/>
        <w:widowControl w:val="0"/>
        <w:numPr>
          <w:ilvl w:val="0"/>
          <w:numId w:val="11"/>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ksiegowosc@uck.katowice.pl),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5F221A0C" w14:textId="77777777" w:rsidR="008030E4" w:rsidRPr="005E4699" w:rsidRDefault="008030E4" w:rsidP="008030E4">
      <w:pPr>
        <w:pStyle w:val="Akapitzlist"/>
        <w:widowControl w:val="0"/>
        <w:numPr>
          <w:ilvl w:val="0"/>
          <w:numId w:val="11"/>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3A4E1C05" w14:textId="64DA0162" w:rsidR="008030E4" w:rsidRDefault="008030E4" w:rsidP="008030E4">
      <w:pPr>
        <w:pStyle w:val="Akapitzlist"/>
        <w:widowControl w:val="0"/>
        <w:numPr>
          <w:ilvl w:val="0"/>
          <w:numId w:val="11"/>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7 dni od daty jej wystawienia.</w:t>
      </w:r>
    </w:p>
    <w:p w14:paraId="6F64404B" w14:textId="1C21684E" w:rsidR="005F4319" w:rsidRPr="001F5787" w:rsidRDefault="005F4319" w:rsidP="009B0234">
      <w:pPr>
        <w:pStyle w:val="Akapitzlist"/>
        <w:numPr>
          <w:ilvl w:val="0"/>
          <w:numId w:val="6"/>
        </w:numPr>
        <w:suppressAutoHyphens/>
        <w:spacing w:after="0" w:line="240" w:lineRule="auto"/>
        <w:jc w:val="both"/>
        <w:rPr>
          <w:rFonts w:ascii="Tahoma" w:eastAsia="Cambria" w:hAnsi="Tahoma" w:cs="Tahoma"/>
          <w:sz w:val="20"/>
          <w:szCs w:val="20"/>
        </w:rPr>
      </w:pPr>
      <w:r w:rsidRPr="001F5787">
        <w:rPr>
          <w:rFonts w:ascii="Tahoma" w:eastAsia="Cambria" w:hAnsi="Tahoma" w:cs="Tahoma"/>
          <w:sz w:val="20"/>
          <w:szCs w:val="20"/>
          <w:lang w:val="x-none"/>
        </w:rPr>
        <w:t xml:space="preserve"> Strony mogą wystawiać i przesyłać faktury, duplikaty faktur oraz ich korekty, a także noty obciążeniowe i noty korygujące w formacie pliku elektronicznego PDF na adresy e-mail wskazane </w:t>
      </w:r>
      <w:r w:rsidRPr="001F5787">
        <w:rPr>
          <w:rFonts w:ascii="Tahoma" w:eastAsia="Cambria" w:hAnsi="Tahoma" w:cs="Tahoma"/>
          <w:sz w:val="20"/>
          <w:szCs w:val="20"/>
        </w:rPr>
        <w:t>poniżej:</w:t>
      </w:r>
    </w:p>
    <w:p w14:paraId="74036757" w14:textId="77777777" w:rsidR="005F4319" w:rsidRPr="001F5787" w:rsidRDefault="005F4319" w:rsidP="009B0234">
      <w:pPr>
        <w:pStyle w:val="Akapitzlist"/>
        <w:suppressAutoHyphens/>
        <w:spacing w:after="0" w:line="240" w:lineRule="auto"/>
        <w:ind w:left="340"/>
        <w:jc w:val="both"/>
        <w:rPr>
          <w:rFonts w:ascii="Tahoma" w:eastAsia="Cambria" w:hAnsi="Tahoma" w:cs="Tahoma"/>
          <w:sz w:val="20"/>
          <w:szCs w:val="20"/>
          <w:lang w:val="x-none"/>
        </w:rPr>
      </w:pPr>
      <w:r w:rsidRPr="001F5787">
        <w:rPr>
          <w:rFonts w:ascii="Tahoma" w:eastAsia="Cambria" w:hAnsi="Tahoma" w:cs="Tahoma"/>
          <w:sz w:val="20"/>
          <w:szCs w:val="20"/>
          <w:lang w:val="x-none"/>
        </w:rPr>
        <w:t xml:space="preserve">Adres e-mail na który Wykonawca może przekazywać </w:t>
      </w:r>
      <w:r w:rsidRPr="001F5787">
        <w:rPr>
          <w:rFonts w:ascii="Tahoma" w:eastAsia="Cambria" w:hAnsi="Tahoma" w:cs="Tahoma"/>
          <w:sz w:val="20"/>
          <w:szCs w:val="20"/>
        </w:rPr>
        <w:t xml:space="preserve">Zamawiającemu </w:t>
      </w:r>
      <w:r w:rsidRPr="001F5787">
        <w:rPr>
          <w:rFonts w:ascii="Tahoma" w:eastAsia="Cambria" w:hAnsi="Tahoma" w:cs="Tahoma"/>
          <w:sz w:val="20"/>
          <w:szCs w:val="20"/>
          <w:lang w:val="x-none"/>
        </w:rPr>
        <w:t xml:space="preserve">wskazane powyżej dokumenty: </w:t>
      </w:r>
      <w:hyperlink r:id="rId7" w:history="1">
        <w:r w:rsidRPr="001F5787">
          <w:rPr>
            <w:rFonts w:ascii="Tahoma" w:eastAsia="Cambria" w:hAnsi="Tahoma" w:cs="Tahoma"/>
            <w:sz w:val="20"/>
            <w:szCs w:val="20"/>
            <w:u w:val="single"/>
            <w:lang w:val="x-none"/>
          </w:rPr>
          <w:t>faktury@uck.katowice.pl</w:t>
        </w:r>
      </w:hyperlink>
      <w:r w:rsidRPr="001F5787">
        <w:rPr>
          <w:rFonts w:ascii="Tahoma" w:eastAsia="Cambria" w:hAnsi="Tahoma" w:cs="Tahoma"/>
          <w:sz w:val="20"/>
          <w:szCs w:val="20"/>
          <w:lang w:val="x-none"/>
        </w:rPr>
        <w:t xml:space="preserve"> </w:t>
      </w:r>
    </w:p>
    <w:p w14:paraId="41A07C9A" w14:textId="77777777" w:rsidR="005F4319" w:rsidRPr="001F5787" w:rsidRDefault="005F4319" w:rsidP="009B0234">
      <w:pPr>
        <w:pStyle w:val="Akapitzlist"/>
        <w:suppressAutoHyphens/>
        <w:spacing w:after="0" w:line="240" w:lineRule="auto"/>
        <w:ind w:left="340"/>
        <w:jc w:val="both"/>
        <w:rPr>
          <w:rFonts w:ascii="Tahoma" w:eastAsia="Cambria" w:hAnsi="Tahoma" w:cs="Tahoma"/>
          <w:sz w:val="20"/>
          <w:szCs w:val="20"/>
        </w:rPr>
      </w:pPr>
      <w:r w:rsidRPr="001F5787">
        <w:rPr>
          <w:rFonts w:ascii="Tahoma" w:eastAsia="Cambria" w:hAnsi="Tahoma" w:cs="Tahoma"/>
          <w:sz w:val="20"/>
          <w:szCs w:val="20"/>
          <w:lang w:val="x-none"/>
        </w:rPr>
        <w:t xml:space="preserve">Adres e-mail na który Zamawiający może przekazywać </w:t>
      </w:r>
      <w:r w:rsidRPr="001F5787">
        <w:rPr>
          <w:rFonts w:ascii="Tahoma" w:eastAsia="Cambria" w:hAnsi="Tahoma" w:cs="Tahoma"/>
          <w:sz w:val="20"/>
          <w:szCs w:val="20"/>
        </w:rPr>
        <w:t xml:space="preserve">Wykonawcy </w:t>
      </w:r>
      <w:r w:rsidRPr="001F5787">
        <w:rPr>
          <w:rFonts w:ascii="Tahoma" w:eastAsia="Cambria" w:hAnsi="Tahoma" w:cs="Tahoma"/>
          <w:sz w:val="20"/>
          <w:szCs w:val="20"/>
          <w:lang w:val="x-none"/>
        </w:rPr>
        <w:t xml:space="preserve">wskazane powyżej dokumenty: </w:t>
      </w:r>
      <w:r w:rsidRPr="001F5787">
        <w:rPr>
          <w:rFonts w:ascii="Tahoma" w:eastAsia="Cambria" w:hAnsi="Tahoma" w:cs="Tahoma"/>
          <w:sz w:val="20"/>
          <w:szCs w:val="20"/>
        </w:rPr>
        <w:t>………………………………………..”</w:t>
      </w:r>
    </w:p>
    <w:p w14:paraId="4A174C57" w14:textId="77777777" w:rsidR="008030E4" w:rsidRPr="00CB5BE7" w:rsidRDefault="008030E4" w:rsidP="008030E4">
      <w:pPr>
        <w:widowControl w:val="0"/>
        <w:suppressAutoHyphens/>
        <w:spacing w:after="0" w:line="240" w:lineRule="auto"/>
        <w:ind w:left="360"/>
        <w:contextualSpacing/>
        <w:jc w:val="center"/>
        <w:rPr>
          <w:rFonts w:ascii="Tahoma" w:eastAsia="Cambria" w:hAnsi="Tahoma" w:cs="Tahoma"/>
          <w:b/>
          <w:bCs/>
          <w:sz w:val="20"/>
          <w:szCs w:val="20"/>
          <w:lang w:eastAsia="pl-PL"/>
        </w:rPr>
      </w:pPr>
      <w:r w:rsidRPr="00CB5BE7">
        <w:rPr>
          <w:rFonts w:ascii="Tahoma" w:eastAsia="Cambria" w:hAnsi="Tahoma" w:cs="Tahoma"/>
          <w:b/>
          <w:bCs/>
          <w:sz w:val="20"/>
          <w:szCs w:val="20"/>
          <w:lang w:eastAsia="pl-PL"/>
        </w:rPr>
        <w:t>§4</w:t>
      </w:r>
    </w:p>
    <w:p w14:paraId="7AD886EF" w14:textId="77777777" w:rsidR="008030E4" w:rsidRPr="00CB5BE7" w:rsidRDefault="008030E4" w:rsidP="008030E4">
      <w:pPr>
        <w:keepNext/>
        <w:spacing w:after="0" w:line="240" w:lineRule="auto"/>
        <w:jc w:val="center"/>
        <w:outlineLvl w:val="3"/>
        <w:rPr>
          <w:rFonts w:ascii="Tahoma" w:eastAsia="Cambria" w:hAnsi="Tahoma" w:cs="Tahoma"/>
          <w:b/>
          <w:bCs/>
          <w:sz w:val="20"/>
          <w:szCs w:val="20"/>
          <w:u w:val="single"/>
          <w:lang w:eastAsia="pl-PL"/>
        </w:rPr>
      </w:pPr>
      <w:r w:rsidRPr="00CB5BE7">
        <w:rPr>
          <w:rFonts w:ascii="Tahoma" w:eastAsia="Cambria" w:hAnsi="Tahoma" w:cs="Tahoma"/>
          <w:b/>
          <w:bCs/>
          <w:sz w:val="20"/>
          <w:szCs w:val="20"/>
          <w:u w:val="single"/>
          <w:lang w:eastAsia="pl-PL"/>
        </w:rPr>
        <w:t>REKLAMACJE</w:t>
      </w:r>
    </w:p>
    <w:p w14:paraId="5FBD7D27" w14:textId="77777777" w:rsidR="008030E4" w:rsidRPr="00CB5BE7" w:rsidRDefault="008030E4" w:rsidP="008030E4">
      <w:pPr>
        <w:numPr>
          <w:ilvl w:val="0"/>
          <w:numId w:val="5"/>
        </w:numPr>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W przypadku stwierdzenia przez Zamawiającego, że dostarczony produkt leczniczy nie posiada oznakowania określonego w § 2 ust. 2 umowy, stwierdzenia braków ilościowych w stosunku do zamówienia częściowego, stwierdzenia wadliwości lub niezgodności dostarczonego produktu leczniczego ze złożoną ofertą, Zamawiający zgłosi pisemną reklamację Wykonawcy. Zgłoszenie reklamacji może nastąpić za pośrednictwem faksu na numer ……………………………..lub poczty e-mail na adres…………………………….</w:t>
      </w:r>
    </w:p>
    <w:p w14:paraId="0377249A" w14:textId="77777777" w:rsidR="008030E4" w:rsidRPr="00CB5BE7" w:rsidRDefault="008030E4" w:rsidP="008030E4">
      <w:pPr>
        <w:widowControl w:val="0"/>
        <w:numPr>
          <w:ilvl w:val="0"/>
          <w:numId w:val="5"/>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 w terminie 3 dni roboczych od dnia zgłoszenia reklamacji uzupełni braki ilościowe, wymieni wadliwe produkty na wolne od wad  lub na zgodne ze złożoną ofertą.</w:t>
      </w:r>
    </w:p>
    <w:p w14:paraId="0CC3DCD9" w14:textId="77777777" w:rsidR="008030E4" w:rsidRPr="00CB5BE7" w:rsidRDefault="008030E4" w:rsidP="008030E4">
      <w:pPr>
        <w:widowControl w:val="0"/>
        <w:numPr>
          <w:ilvl w:val="0"/>
          <w:numId w:val="5"/>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 przypadku stwierdzenia przez Zamawiającego braków ilościowych, wadliwości lub niezgodności produktów leczniczych ze złożoną ofertą albo braku oznakowania dosta</w:t>
      </w:r>
      <w:r w:rsidR="00D140B4">
        <w:rPr>
          <w:rFonts w:ascii="Tahoma" w:eastAsia="Cambria" w:hAnsi="Tahoma" w:cs="Tahoma"/>
          <w:sz w:val="20"/>
          <w:szCs w:val="20"/>
          <w:lang w:eastAsia="pl-PL"/>
        </w:rPr>
        <w:t xml:space="preserve">rczonych produktów leczniczych </w:t>
      </w:r>
      <w:r w:rsidRPr="00CB5BE7">
        <w:rPr>
          <w:rFonts w:ascii="Tahoma" w:eastAsia="Cambria" w:hAnsi="Tahoma" w:cs="Tahoma"/>
          <w:sz w:val="20"/>
          <w:szCs w:val="20"/>
          <w:lang w:eastAsia="pl-PL"/>
        </w:rPr>
        <w:t>w sposób określony w § 2 ust. 2 umowy do dnia usunięcia tych uchybień zamówienie częściowe będzie uważane za niezrealizowane.</w:t>
      </w:r>
    </w:p>
    <w:p w14:paraId="50FC2D73" w14:textId="77777777" w:rsidR="008030E4" w:rsidRPr="00CB5BE7" w:rsidRDefault="008030E4" w:rsidP="008030E4">
      <w:pPr>
        <w:widowControl w:val="0"/>
        <w:numPr>
          <w:ilvl w:val="0"/>
          <w:numId w:val="5"/>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Wszelkie koszty związane z usunięciem uchybień objętych reklamacją Zamawiającego obciążają Wykonawcę.</w:t>
      </w:r>
    </w:p>
    <w:p w14:paraId="0DF57A68" w14:textId="77777777" w:rsidR="001712C4" w:rsidRPr="00BF304F" w:rsidRDefault="001712C4" w:rsidP="001712C4">
      <w:pPr>
        <w:widowControl w:val="0"/>
        <w:numPr>
          <w:ilvl w:val="0"/>
          <w:numId w:val="5"/>
        </w:numPr>
        <w:suppressAutoHyphens/>
        <w:spacing w:after="0" w:line="240" w:lineRule="auto"/>
        <w:jc w:val="both"/>
        <w:rPr>
          <w:rFonts w:ascii="Tahoma" w:eastAsia="Cambria" w:hAnsi="Tahoma" w:cs="Tahoma"/>
          <w:color w:val="0070C0"/>
          <w:sz w:val="20"/>
          <w:szCs w:val="20"/>
          <w:lang w:eastAsia="pl-PL"/>
        </w:rPr>
      </w:pPr>
      <w:r w:rsidRPr="007D2A43">
        <w:rPr>
          <w:rFonts w:ascii="Tahoma" w:eastAsia="Cambria" w:hAnsi="Tahoma" w:cs="Tahoma"/>
          <w:sz w:val="20"/>
          <w:szCs w:val="20"/>
          <w:lang w:eastAsia="pl-PL"/>
        </w:rPr>
        <w:t>W przypadku niewykonania przez Wykonawcę dostawy zamówionych produktów leczniczych na zasadach i w terminie określonym w niniejszej Umowie oraz gdy będzie to niezbędne do zapewnienia prawidłowego udzielania świadczeń zdrowotnych, a w szczególności zapewnienia ciągłości leczenia pacjentów przez Zamawiającego, Zamawiający ma prawo dokonać zakupu u innego dostawcy niedostarczonych w terminie produktów leczniczych, tożsamych co do nazwy międzynarodowej substancji leczniczej oraz sposobu podania</w:t>
      </w:r>
      <w:r>
        <w:rPr>
          <w:rFonts w:ascii="Tahoma" w:eastAsia="Cambria" w:hAnsi="Tahoma" w:cs="Tahoma"/>
          <w:sz w:val="20"/>
          <w:szCs w:val="20"/>
          <w:lang w:eastAsia="pl-PL"/>
        </w:rPr>
        <w:t xml:space="preserve"> (zakup interwencyjny)</w:t>
      </w:r>
      <w:r w:rsidRPr="007D2A43">
        <w:rPr>
          <w:rFonts w:ascii="Tahoma" w:eastAsia="Cambria" w:hAnsi="Tahoma" w:cs="Tahoma"/>
          <w:sz w:val="20"/>
          <w:szCs w:val="20"/>
          <w:lang w:eastAsia="pl-PL"/>
        </w:rPr>
        <w:t xml:space="preserve">. W takim przypadku Wykonawca zobowiązany będzie do zwrotu Zamawiającemu kosztów poniesionych przez Zamawiającego w związku z zakupem produktów leczniczych u podmiotu trzeciego, stanowiących różnicę pomiędzy ustaloną przez Strony ceną produktów leczniczych, </w:t>
      </w:r>
      <w:r w:rsidRPr="00BF304F">
        <w:rPr>
          <w:rFonts w:ascii="Tahoma" w:eastAsia="Cambria" w:hAnsi="Tahoma" w:cs="Tahoma"/>
          <w:sz w:val="20"/>
          <w:szCs w:val="20"/>
          <w:lang w:eastAsia="pl-PL"/>
        </w:rPr>
        <w:t>a ceną zapłaconą podmiotowi trzeciemu. Skorzystanie z powyższego uprawnienia nie pozbawia Zamawiającego innych przewidzianych prawem albo zapisami niniejszej umowy roszczeń i praw.</w:t>
      </w:r>
    </w:p>
    <w:p w14:paraId="1D658D79" w14:textId="77777777" w:rsidR="001712C4" w:rsidRPr="00B01608" w:rsidRDefault="001712C4" w:rsidP="001712C4">
      <w:pPr>
        <w:numPr>
          <w:ilvl w:val="0"/>
          <w:numId w:val="5"/>
        </w:numPr>
        <w:tabs>
          <w:tab w:val="left" w:pos="567"/>
        </w:tabs>
        <w:spacing w:after="0" w:line="240" w:lineRule="auto"/>
        <w:jc w:val="both"/>
        <w:rPr>
          <w:rFonts w:ascii="Tahoma" w:hAnsi="Tahoma" w:cs="Tahoma"/>
          <w:sz w:val="20"/>
          <w:szCs w:val="20"/>
        </w:rPr>
      </w:pPr>
      <w:r w:rsidRPr="00B01608">
        <w:rPr>
          <w:rFonts w:ascii="Tahoma" w:hAnsi="Tahoma" w:cs="Tahoma"/>
          <w:sz w:val="20"/>
          <w:szCs w:val="20"/>
        </w:rPr>
        <w:t>W przypadku zakupu interwencyjnego zmniejsza się ilość i wartość całkowita przedmiotu umowy o ilość i wartość zakupu dokonanego w trybie interwencyjnym.</w:t>
      </w:r>
    </w:p>
    <w:p w14:paraId="1AF2E1F5" w14:textId="77777777" w:rsidR="008030E4" w:rsidRPr="00CB5BE7" w:rsidRDefault="008030E4" w:rsidP="008030E4">
      <w:pPr>
        <w:spacing w:after="0" w:line="240" w:lineRule="auto"/>
        <w:jc w:val="center"/>
        <w:rPr>
          <w:rFonts w:ascii="Tahoma" w:eastAsia="Cambria" w:hAnsi="Tahoma" w:cs="Tahoma"/>
          <w:b/>
          <w:bCs/>
          <w:sz w:val="20"/>
          <w:szCs w:val="20"/>
          <w:lang w:eastAsia="pl-PL"/>
        </w:rPr>
      </w:pPr>
      <w:r w:rsidRPr="00CB5BE7">
        <w:rPr>
          <w:rFonts w:ascii="Tahoma" w:eastAsia="Cambria" w:hAnsi="Tahoma" w:cs="Tahoma"/>
          <w:b/>
          <w:bCs/>
          <w:sz w:val="20"/>
          <w:szCs w:val="20"/>
          <w:lang w:eastAsia="pl-PL"/>
        </w:rPr>
        <w:lastRenderedPageBreak/>
        <w:t>§ 5.</w:t>
      </w:r>
    </w:p>
    <w:p w14:paraId="72D33F14" w14:textId="77777777" w:rsidR="008030E4" w:rsidRPr="00CB5BE7" w:rsidRDefault="008030E4" w:rsidP="008030E4">
      <w:pPr>
        <w:spacing w:after="0" w:line="240" w:lineRule="auto"/>
        <w:jc w:val="center"/>
        <w:rPr>
          <w:rFonts w:ascii="Tahoma" w:eastAsia="Cambria" w:hAnsi="Tahoma" w:cs="Tahoma"/>
          <w:b/>
          <w:bCs/>
          <w:sz w:val="20"/>
          <w:szCs w:val="20"/>
          <w:u w:val="single"/>
          <w:lang w:eastAsia="pl-PL"/>
        </w:rPr>
      </w:pPr>
      <w:r w:rsidRPr="00CB5BE7">
        <w:rPr>
          <w:rFonts w:ascii="Tahoma" w:eastAsia="Cambria" w:hAnsi="Tahoma" w:cs="Tahoma"/>
          <w:b/>
          <w:bCs/>
          <w:sz w:val="20"/>
          <w:szCs w:val="20"/>
          <w:u w:val="single"/>
          <w:lang w:eastAsia="pl-PL"/>
        </w:rPr>
        <w:t>KARY UMOWNE</w:t>
      </w:r>
    </w:p>
    <w:p w14:paraId="2D27E29F" w14:textId="77777777" w:rsidR="008030E4" w:rsidRPr="00CB5BE7" w:rsidRDefault="008030E4" w:rsidP="008030E4">
      <w:pPr>
        <w:widowControl w:val="0"/>
        <w:numPr>
          <w:ilvl w:val="0"/>
          <w:numId w:val="9"/>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w:t>
      </w:r>
      <w:r w:rsidRPr="00CB5BE7">
        <w:rPr>
          <w:rFonts w:ascii="Tahoma" w:eastAsia="Cambria" w:hAnsi="Tahoma" w:cs="Tahoma"/>
          <w:i/>
          <w:iCs/>
          <w:sz w:val="20"/>
          <w:szCs w:val="20"/>
          <w:lang w:eastAsia="pl-PL"/>
        </w:rPr>
        <w:t xml:space="preserve"> </w:t>
      </w:r>
      <w:r w:rsidRPr="00CB5BE7">
        <w:rPr>
          <w:rFonts w:ascii="Tahoma" w:eastAsia="Cambria" w:hAnsi="Tahoma" w:cs="Tahoma"/>
          <w:sz w:val="20"/>
          <w:szCs w:val="20"/>
          <w:lang w:eastAsia="pl-PL"/>
        </w:rPr>
        <w:t xml:space="preserve">zapłaci Zamawiającemu kary umowne: </w:t>
      </w:r>
    </w:p>
    <w:p w14:paraId="6E2DA714" w14:textId="77777777" w:rsidR="008030E4" w:rsidRPr="00CB5BE7" w:rsidRDefault="008030E4" w:rsidP="008030E4">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a) w wysokości 0,5 % wartości brutto produktów leczniczych niedostarczonych w ramach danego zamówienia częściowego - za każdy dzień </w:t>
      </w:r>
      <w:r w:rsidR="00A60D66">
        <w:rPr>
          <w:rFonts w:ascii="Tahoma" w:eastAsia="Cambria" w:hAnsi="Tahoma" w:cs="Tahoma"/>
          <w:sz w:val="20"/>
          <w:szCs w:val="20"/>
          <w:lang w:eastAsia="pl-PL"/>
        </w:rPr>
        <w:t xml:space="preserve">zwłoki </w:t>
      </w:r>
      <w:r w:rsidRPr="00CB5BE7">
        <w:rPr>
          <w:rFonts w:ascii="Tahoma" w:eastAsia="Cambria" w:hAnsi="Tahoma" w:cs="Tahoma"/>
          <w:sz w:val="20"/>
          <w:szCs w:val="20"/>
          <w:lang w:eastAsia="pl-PL"/>
        </w:rPr>
        <w:t>w dostawie;</w:t>
      </w:r>
    </w:p>
    <w:p w14:paraId="686FA8BE" w14:textId="77777777" w:rsidR="008030E4" w:rsidRPr="00CB5BE7" w:rsidRDefault="008030E4" w:rsidP="008030E4">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b) w wysokości 0,5 % wartości brutto produktów leczniczych niedostarczonych w ramach danego zamówienia częściowego – za każdy dzień </w:t>
      </w:r>
      <w:r w:rsidR="00A60D66">
        <w:rPr>
          <w:rFonts w:ascii="Tahoma" w:eastAsia="Cambria" w:hAnsi="Tahoma" w:cs="Tahoma"/>
          <w:sz w:val="20"/>
          <w:szCs w:val="20"/>
          <w:lang w:eastAsia="pl-PL"/>
        </w:rPr>
        <w:t xml:space="preserve">zwłoki </w:t>
      </w:r>
      <w:r w:rsidRPr="00CB5BE7">
        <w:rPr>
          <w:rFonts w:ascii="Tahoma" w:eastAsia="Cambria" w:hAnsi="Tahoma" w:cs="Tahoma"/>
          <w:sz w:val="20"/>
          <w:szCs w:val="20"/>
          <w:lang w:eastAsia="pl-PL"/>
        </w:rPr>
        <w:t xml:space="preserve">w realizacji obowiązków określonych w § 4 ust. 2 niniejszej umowy; </w:t>
      </w:r>
    </w:p>
    <w:p w14:paraId="1EA9723E" w14:textId="77777777" w:rsidR="008030E4" w:rsidRPr="00CB5BE7" w:rsidRDefault="008030E4" w:rsidP="008030E4">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c) w wysokości 2 % wartości brutto produktów leczniczych niedostarczonych w ramach danego zamówienia częściowego – za każdy przypadek w którym konieczny był zakup produktów leczniczych od podmiotu trzeciego w okolicznościach wskazanych w § 4 ust. 5 umowy;</w:t>
      </w:r>
    </w:p>
    <w:p w14:paraId="6590799B" w14:textId="63479537" w:rsidR="008030E4" w:rsidRDefault="008030E4" w:rsidP="008030E4">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d) w wysokości 10% kwoty wynagrodzenia brutto określonego w § 3 ust. 1 niniejszej umowy – w przypadku odstąpienia od umowy lub rozwiązania umowy ze skutkiem natychmiastowym z przyczyn, za które odpowiada Wykonawca.</w:t>
      </w:r>
    </w:p>
    <w:p w14:paraId="72961B47" w14:textId="2C4DA406" w:rsidR="005715EC" w:rsidRDefault="005715EC" w:rsidP="005715EC">
      <w:pPr>
        <w:widowControl w:val="0"/>
        <w:numPr>
          <w:ilvl w:val="0"/>
          <w:numId w:val="7"/>
        </w:numPr>
        <w:tabs>
          <w:tab w:val="clear" w:pos="227"/>
        </w:tabs>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Maksymalna łączna wysokość kar umownych nie może przekroczyć 5</w:t>
      </w:r>
      <w:r w:rsidRPr="00CB5BE7">
        <w:rPr>
          <w:rFonts w:ascii="Tahoma" w:eastAsia="Cambria" w:hAnsi="Tahoma" w:cs="Tahoma"/>
          <w:sz w:val="20"/>
          <w:szCs w:val="20"/>
          <w:lang w:eastAsia="pl-PL"/>
        </w:rPr>
        <w:t>0% kwoty wynagrodzenia brutto określonego w § 3 ust. 1 niniejszej umowy</w:t>
      </w:r>
      <w:r>
        <w:rPr>
          <w:rFonts w:ascii="Tahoma" w:eastAsia="Cambria" w:hAnsi="Tahoma" w:cs="Tahoma"/>
          <w:sz w:val="20"/>
          <w:szCs w:val="20"/>
          <w:lang w:eastAsia="pl-PL"/>
        </w:rPr>
        <w:t>;</w:t>
      </w:r>
    </w:p>
    <w:p w14:paraId="03A1692F" w14:textId="77777777" w:rsidR="004C2DD1" w:rsidRPr="007D2A43" w:rsidRDefault="004C2DD1" w:rsidP="004C2DD1">
      <w:pPr>
        <w:widowControl w:val="0"/>
        <w:numPr>
          <w:ilvl w:val="0"/>
          <w:numId w:val="7"/>
        </w:numPr>
        <w:tabs>
          <w:tab w:val="clear" w:pos="227"/>
        </w:tabs>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Kara umowna określona w ust. 1 pkt c) może być dochodzona dodatkowo i niezależnie od roszczenia wskazanego w § 4 ust. 5. </w:t>
      </w:r>
    </w:p>
    <w:p w14:paraId="624CE340" w14:textId="77777777" w:rsidR="008030E4" w:rsidRDefault="008030E4" w:rsidP="008030E4">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sidRPr="00A7556F">
        <w:rPr>
          <w:rFonts w:ascii="Tahoma" w:eastAsia="Cambria" w:hAnsi="Tahoma" w:cs="Tahoma"/>
          <w:sz w:val="20"/>
          <w:szCs w:val="20"/>
          <w:lang w:eastAsia="pl-PL"/>
        </w:rPr>
        <w:t xml:space="preserve">  W przypadku, gdy wysokość wyrządzonej szkody przewy</w:t>
      </w:r>
      <w:r w:rsidRPr="00A7556F">
        <w:rPr>
          <w:rFonts w:ascii="Tahoma" w:eastAsia="TTE1BCD910t00" w:hAnsi="Tahoma" w:cs="Tahoma"/>
          <w:sz w:val="20"/>
          <w:szCs w:val="20"/>
          <w:lang w:eastAsia="pl-PL"/>
        </w:rPr>
        <w:t>ż</w:t>
      </w:r>
      <w:r w:rsidRPr="00A7556F">
        <w:rPr>
          <w:rFonts w:ascii="Tahoma" w:eastAsia="Cambria" w:hAnsi="Tahoma" w:cs="Tahoma"/>
          <w:sz w:val="20"/>
          <w:szCs w:val="20"/>
          <w:lang w:eastAsia="pl-PL"/>
        </w:rPr>
        <w:t>sza naliczoną</w:t>
      </w:r>
      <w:r w:rsidRPr="00A7556F">
        <w:rPr>
          <w:rFonts w:ascii="Tahoma" w:eastAsia="TTE1BCD910t00" w:hAnsi="Tahoma" w:cs="Tahoma"/>
          <w:sz w:val="20"/>
          <w:szCs w:val="20"/>
          <w:lang w:eastAsia="pl-PL"/>
        </w:rPr>
        <w:t xml:space="preserve"> </w:t>
      </w:r>
      <w:r w:rsidRPr="00A7556F">
        <w:rPr>
          <w:rFonts w:ascii="Tahoma" w:eastAsia="Cambria" w:hAnsi="Tahoma" w:cs="Tahoma"/>
          <w:sz w:val="20"/>
          <w:szCs w:val="20"/>
          <w:lang w:eastAsia="pl-PL"/>
        </w:rPr>
        <w:t>kar</w:t>
      </w:r>
      <w:r w:rsidRPr="00A7556F">
        <w:rPr>
          <w:rFonts w:ascii="Tahoma" w:eastAsia="TTE1BCD910t00" w:hAnsi="Tahoma" w:cs="Tahoma"/>
          <w:sz w:val="20"/>
          <w:szCs w:val="20"/>
          <w:lang w:eastAsia="pl-PL"/>
        </w:rPr>
        <w:t xml:space="preserve">ę </w:t>
      </w:r>
      <w:r w:rsidRPr="00A7556F">
        <w:rPr>
          <w:rFonts w:ascii="Tahoma" w:eastAsia="Cambria" w:hAnsi="Tahoma" w:cs="Tahoma"/>
          <w:sz w:val="20"/>
          <w:szCs w:val="20"/>
          <w:lang w:eastAsia="pl-PL"/>
        </w:rPr>
        <w:t>umown</w:t>
      </w:r>
      <w:r w:rsidRPr="00A7556F">
        <w:rPr>
          <w:rFonts w:ascii="Tahoma" w:eastAsia="TTE1BCD910t00" w:hAnsi="Tahoma" w:cs="Tahoma"/>
          <w:sz w:val="20"/>
          <w:szCs w:val="20"/>
          <w:lang w:eastAsia="pl-PL"/>
        </w:rPr>
        <w:t xml:space="preserve">ą </w:t>
      </w:r>
      <w:r w:rsidRPr="00A7556F">
        <w:rPr>
          <w:rFonts w:ascii="Tahoma" w:eastAsia="Cambria" w:hAnsi="Tahoma" w:cs="Tahoma"/>
          <w:sz w:val="20"/>
          <w:szCs w:val="20"/>
          <w:lang w:eastAsia="pl-PL"/>
        </w:rPr>
        <w:t>Zamawiaj</w:t>
      </w:r>
      <w:r w:rsidRPr="00A7556F">
        <w:rPr>
          <w:rFonts w:ascii="Tahoma" w:eastAsia="TTE1BCD910t00" w:hAnsi="Tahoma" w:cs="Tahoma"/>
          <w:sz w:val="20"/>
          <w:szCs w:val="20"/>
          <w:lang w:eastAsia="pl-PL"/>
        </w:rPr>
        <w:t>ą</w:t>
      </w:r>
      <w:r w:rsidRPr="00A7556F">
        <w:rPr>
          <w:rFonts w:ascii="Tahoma" w:eastAsia="Cambria" w:hAnsi="Tahoma" w:cs="Tahoma"/>
          <w:sz w:val="20"/>
          <w:szCs w:val="20"/>
          <w:lang w:eastAsia="pl-PL"/>
        </w:rPr>
        <w:t xml:space="preserve">cy ma prawo </w:t>
      </w:r>
      <w:r w:rsidRPr="00A7556F">
        <w:rPr>
          <w:rFonts w:ascii="Tahoma" w:eastAsia="TTE1BCD910t00" w:hAnsi="Tahoma" w:cs="Tahoma"/>
          <w:sz w:val="20"/>
          <w:szCs w:val="20"/>
          <w:lang w:eastAsia="pl-PL"/>
        </w:rPr>
        <w:t>żą</w:t>
      </w:r>
      <w:r w:rsidRPr="00A7556F">
        <w:rPr>
          <w:rFonts w:ascii="Tahoma" w:eastAsia="Cambria" w:hAnsi="Tahoma" w:cs="Tahoma"/>
          <w:sz w:val="20"/>
          <w:szCs w:val="20"/>
          <w:lang w:eastAsia="pl-PL"/>
        </w:rPr>
        <w:t>da</w:t>
      </w:r>
      <w:r w:rsidRPr="00A7556F">
        <w:rPr>
          <w:rFonts w:ascii="Tahoma" w:eastAsia="TTE1BCD910t00" w:hAnsi="Tahoma" w:cs="Tahoma"/>
          <w:sz w:val="20"/>
          <w:szCs w:val="20"/>
          <w:lang w:eastAsia="pl-PL"/>
        </w:rPr>
        <w:t xml:space="preserve">ć </w:t>
      </w:r>
      <w:r w:rsidRPr="00A7556F">
        <w:rPr>
          <w:rFonts w:ascii="Tahoma" w:eastAsia="Cambria" w:hAnsi="Tahoma" w:cs="Tahoma"/>
          <w:sz w:val="20"/>
          <w:szCs w:val="20"/>
          <w:lang w:eastAsia="pl-PL"/>
        </w:rPr>
        <w:t>odszkodowania uzupełniaj</w:t>
      </w:r>
      <w:r w:rsidRPr="00A7556F">
        <w:rPr>
          <w:rFonts w:ascii="Tahoma" w:eastAsia="TTE1BCD910t00" w:hAnsi="Tahoma" w:cs="Tahoma"/>
          <w:sz w:val="20"/>
          <w:szCs w:val="20"/>
          <w:lang w:eastAsia="pl-PL"/>
        </w:rPr>
        <w:t>ą</w:t>
      </w:r>
      <w:r w:rsidRPr="00A7556F">
        <w:rPr>
          <w:rFonts w:ascii="Tahoma" w:eastAsia="Cambria" w:hAnsi="Tahoma" w:cs="Tahoma"/>
          <w:sz w:val="20"/>
          <w:szCs w:val="20"/>
          <w:lang w:eastAsia="pl-PL"/>
        </w:rPr>
        <w:t>cego na zasadach ogólnych.</w:t>
      </w:r>
    </w:p>
    <w:p w14:paraId="3AB6EA6A" w14:textId="77777777" w:rsidR="008030E4" w:rsidRPr="00A7556F" w:rsidRDefault="008030E4" w:rsidP="008030E4">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 xml:space="preserve">Należność z tytułu kary umownej będzie </w:t>
      </w:r>
      <w:r w:rsidR="004C2DD1">
        <w:rPr>
          <w:rFonts w:ascii="Tahoma" w:eastAsia="Cambria" w:hAnsi="Tahoma" w:cs="Tahoma"/>
          <w:sz w:val="20"/>
          <w:szCs w:val="20"/>
          <w:lang w:eastAsia="pl-PL"/>
        </w:rPr>
        <w:t>płatna w terminie 7 dni od daty</w:t>
      </w:r>
      <w:r w:rsidRPr="00A7556F">
        <w:rPr>
          <w:rFonts w:ascii="Tahoma" w:eastAsia="Cambria" w:hAnsi="Tahoma" w:cs="Tahoma"/>
          <w:sz w:val="20"/>
          <w:szCs w:val="20"/>
          <w:lang w:eastAsia="pl-PL"/>
        </w:rPr>
        <w:t xml:space="preserve"> wystawienia przez Zamawiającego noty obciążeniowej.</w:t>
      </w:r>
    </w:p>
    <w:p w14:paraId="164BA805" w14:textId="77777777" w:rsidR="008030E4" w:rsidRDefault="008030E4" w:rsidP="008030E4">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Dla skuteczności oświadczenia o obciążeniu karą umowną, wystarczające jest jego przesłanie na adres Wykonawcy wskazany w umowie.</w:t>
      </w:r>
    </w:p>
    <w:p w14:paraId="6F79948A" w14:textId="77777777" w:rsidR="008030E4" w:rsidRPr="00CB5BE7" w:rsidRDefault="008030E4" w:rsidP="008030E4">
      <w:pPr>
        <w:suppressAutoHyphens/>
        <w:spacing w:after="0" w:line="240" w:lineRule="auto"/>
        <w:jc w:val="center"/>
        <w:rPr>
          <w:rFonts w:ascii="Tahoma" w:eastAsia="Cambria" w:hAnsi="Tahoma" w:cs="Tahoma"/>
          <w:b/>
          <w:bCs/>
          <w:sz w:val="20"/>
          <w:szCs w:val="20"/>
          <w:lang w:eastAsia="ar-SA"/>
        </w:rPr>
      </w:pPr>
      <w:r w:rsidRPr="00CB5BE7">
        <w:rPr>
          <w:rFonts w:ascii="Tahoma" w:eastAsia="Cambria" w:hAnsi="Tahoma" w:cs="Tahoma"/>
          <w:b/>
          <w:bCs/>
          <w:sz w:val="20"/>
          <w:szCs w:val="20"/>
          <w:lang w:eastAsia="ar-SA"/>
        </w:rPr>
        <w:t>§ 6.</w:t>
      </w:r>
    </w:p>
    <w:p w14:paraId="26447256" w14:textId="77777777" w:rsidR="008030E4" w:rsidRPr="00CB5BE7" w:rsidRDefault="008030E4" w:rsidP="008030E4">
      <w:pPr>
        <w:keepNext/>
        <w:spacing w:after="0" w:line="240" w:lineRule="auto"/>
        <w:jc w:val="center"/>
        <w:outlineLvl w:val="3"/>
        <w:rPr>
          <w:rFonts w:ascii="Tahoma" w:eastAsia="Cambria" w:hAnsi="Tahoma" w:cs="Tahoma"/>
          <w:b/>
          <w:bCs/>
          <w:sz w:val="20"/>
          <w:szCs w:val="20"/>
          <w:u w:val="single"/>
          <w:lang w:eastAsia="ar-SA"/>
        </w:rPr>
      </w:pPr>
      <w:r w:rsidRPr="00CB5BE7">
        <w:rPr>
          <w:rFonts w:ascii="Tahoma" w:eastAsia="Cambria" w:hAnsi="Tahoma" w:cs="Tahoma"/>
          <w:b/>
          <w:bCs/>
          <w:sz w:val="20"/>
          <w:szCs w:val="20"/>
          <w:u w:val="single"/>
          <w:lang w:eastAsia="ar-SA"/>
        </w:rPr>
        <w:t>ROZWIĄZANIE I ODSTĄPIENIE OD UMOWY</w:t>
      </w:r>
    </w:p>
    <w:p w14:paraId="2AE31EFE" w14:textId="77777777" w:rsidR="008030E4" w:rsidRPr="00CB5BE7" w:rsidRDefault="008030E4" w:rsidP="008030E4">
      <w:pPr>
        <w:numPr>
          <w:ilvl w:val="0"/>
          <w:numId w:val="2"/>
        </w:numPr>
        <w:spacing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Oprócz przypadków określonych w Kodeksie cywilnym Zamawiający może odstąpić od umowy </w:t>
      </w:r>
      <w:r w:rsidR="00D140B4">
        <w:rPr>
          <w:rFonts w:ascii="Tahoma" w:eastAsia="Cambria" w:hAnsi="Tahoma" w:cs="Tahoma"/>
          <w:sz w:val="20"/>
          <w:szCs w:val="20"/>
          <w:lang w:eastAsia="pl-PL"/>
        </w:rPr>
        <w:t xml:space="preserve"> </w:t>
      </w:r>
      <w:r w:rsidRPr="00CB5BE7">
        <w:rPr>
          <w:rFonts w:ascii="Tahoma" w:eastAsia="Cambria" w:hAnsi="Tahoma" w:cs="Tahoma"/>
          <w:sz w:val="20"/>
          <w:szCs w:val="20"/>
          <w:lang w:eastAsia="pl-PL"/>
        </w:rPr>
        <w:t xml:space="preserve">w razie zaistnienia istotnej zmiany okoliczności powodującej, że wykonanie umowy nie leży w interesie publicznym, czego nie można było przewidzieć w chwili zawarcia umowy, lub dalsze wykonywanie umowy może zagrozić </w:t>
      </w:r>
      <w:r w:rsidR="00662B7E">
        <w:rPr>
          <w:rFonts w:ascii="Tahoma" w:eastAsia="Cambria" w:hAnsi="Tahoma" w:cs="Tahoma"/>
          <w:sz w:val="20"/>
          <w:szCs w:val="20"/>
          <w:lang w:eastAsia="pl-PL"/>
        </w:rPr>
        <w:t xml:space="preserve">podstawowemu </w:t>
      </w:r>
      <w:r w:rsidRPr="00CB5BE7">
        <w:rPr>
          <w:rFonts w:ascii="Tahoma" w:eastAsia="Cambria" w:hAnsi="Tahoma" w:cs="Tahoma"/>
          <w:sz w:val="20"/>
          <w:szCs w:val="20"/>
          <w:lang w:eastAsia="pl-PL"/>
        </w:rPr>
        <w:t xml:space="preserve"> interesowi bezpieczeństwa państwa lub bezpieczeństwu publicznemu Zamawiający może odstąpić od umowy w terminie 30 dni od powzięcia wiadomości o tych okolicznościach. </w:t>
      </w:r>
    </w:p>
    <w:p w14:paraId="6628B044" w14:textId="399A3812" w:rsidR="008030E4" w:rsidRPr="00CB5BE7" w:rsidRDefault="008030E4" w:rsidP="008030E4">
      <w:pPr>
        <w:numPr>
          <w:ilvl w:val="0"/>
          <w:numId w:val="2"/>
        </w:numPr>
        <w:suppressAutoHyphens/>
        <w:spacing w:after="0" w:line="240" w:lineRule="auto"/>
        <w:contextualSpacing/>
        <w:jc w:val="both"/>
        <w:rPr>
          <w:rFonts w:ascii="Tahoma" w:eastAsia="Cambria" w:hAnsi="Tahoma" w:cs="Tahoma"/>
          <w:sz w:val="20"/>
          <w:szCs w:val="20"/>
          <w:lang w:eastAsia="ar-SA"/>
        </w:rPr>
      </w:pPr>
      <w:r w:rsidRPr="00CB5BE7">
        <w:rPr>
          <w:rFonts w:ascii="Tahoma" w:eastAsia="Cambria" w:hAnsi="Tahoma" w:cs="Tahoma"/>
          <w:sz w:val="20"/>
          <w:szCs w:val="20"/>
          <w:lang w:eastAsia="pl-PL"/>
        </w:rPr>
        <w:t>Zamawiający może rozwiązać umowę ze skutkiem natychmiastowym w przypadku gdy:</w:t>
      </w:r>
    </w:p>
    <w:p w14:paraId="41FF112C" w14:textId="77777777" w:rsidR="008030E4" w:rsidRPr="00CB5BE7" w:rsidRDefault="008030E4" w:rsidP="008030E4">
      <w:pPr>
        <w:numPr>
          <w:ilvl w:val="1"/>
          <w:numId w:val="2"/>
        </w:numPr>
        <w:spacing w:after="0" w:line="240" w:lineRule="auto"/>
        <w:ind w:left="567"/>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 pięciokrotnie nie dotrzyma terminów realizacji dostaw częściowych określonych zgodnie z § 2 ust. 8 niniejszej umowy</w:t>
      </w:r>
      <w:r w:rsidR="004C2DD1">
        <w:rPr>
          <w:rFonts w:ascii="Tahoma" w:eastAsia="Cambria" w:hAnsi="Tahoma" w:cs="Tahoma"/>
          <w:sz w:val="20"/>
          <w:szCs w:val="20"/>
          <w:lang w:eastAsia="pl-PL"/>
        </w:rPr>
        <w:t xml:space="preserve"> z przyczyn leżących po stronie Wykonawcy</w:t>
      </w:r>
      <w:r w:rsidRPr="00CB5BE7">
        <w:rPr>
          <w:rFonts w:ascii="Tahoma" w:eastAsia="Cambria" w:hAnsi="Tahoma" w:cs="Tahoma"/>
          <w:sz w:val="20"/>
          <w:szCs w:val="20"/>
          <w:lang w:eastAsia="pl-PL"/>
        </w:rPr>
        <w:t>;</w:t>
      </w:r>
    </w:p>
    <w:p w14:paraId="7142911C" w14:textId="77777777" w:rsidR="008030E4" w:rsidRPr="00CB5BE7" w:rsidRDefault="00A60D66" w:rsidP="008030E4">
      <w:pPr>
        <w:numPr>
          <w:ilvl w:val="1"/>
          <w:numId w:val="2"/>
        </w:numPr>
        <w:spacing w:after="0" w:line="240" w:lineRule="auto"/>
        <w:ind w:left="567"/>
        <w:jc w:val="both"/>
        <w:rPr>
          <w:rFonts w:ascii="Tahoma" w:eastAsia="Cambria" w:hAnsi="Tahoma" w:cs="Tahoma"/>
          <w:sz w:val="20"/>
          <w:szCs w:val="20"/>
          <w:lang w:eastAsia="pl-PL"/>
        </w:rPr>
      </w:pPr>
      <w:r>
        <w:rPr>
          <w:rFonts w:ascii="Tahoma" w:eastAsia="Cambria" w:hAnsi="Tahoma" w:cs="Tahoma"/>
          <w:sz w:val="20"/>
          <w:szCs w:val="20"/>
          <w:lang w:eastAsia="pl-PL"/>
        </w:rPr>
        <w:t xml:space="preserve">Zwłoka w </w:t>
      </w:r>
      <w:r w:rsidR="008030E4" w:rsidRPr="00CB5BE7">
        <w:rPr>
          <w:rFonts w:ascii="Tahoma" w:eastAsia="Cambria" w:hAnsi="Tahoma" w:cs="Tahoma"/>
          <w:sz w:val="20"/>
          <w:szCs w:val="20"/>
          <w:lang w:eastAsia="pl-PL"/>
        </w:rPr>
        <w:t xml:space="preserve"> zrealizowaniu którejkolwiek dostawy częściowej przekroczy 10 dni kalendarzowych;</w:t>
      </w:r>
    </w:p>
    <w:p w14:paraId="21C5CDFE" w14:textId="64CC0546" w:rsidR="008030E4" w:rsidRPr="00CB5BE7" w:rsidRDefault="008030E4" w:rsidP="008030E4">
      <w:pPr>
        <w:numPr>
          <w:ilvl w:val="1"/>
          <w:numId w:val="2"/>
        </w:numPr>
        <w:spacing w:after="0" w:line="240" w:lineRule="auto"/>
        <w:ind w:left="567"/>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Wykonawca </w:t>
      </w:r>
      <w:r w:rsidR="00235F07">
        <w:rPr>
          <w:rFonts w:ascii="Tahoma" w:eastAsia="Cambria" w:hAnsi="Tahoma" w:cs="Tahoma"/>
          <w:sz w:val="20"/>
          <w:szCs w:val="20"/>
          <w:lang w:eastAsia="pl-PL"/>
        </w:rPr>
        <w:t xml:space="preserve">pozostaje w zwłoce z realizacją któregokolwiek </w:t>
      </w:r>
      <w:r w:rsidRPr="00CB5BE7">
        <w:rPr>
          <w:rFonts w:ascii="Tahoma" w:eastAsia="Cambria" w:hAnsi="Tahoma" w:cs="Tahoma"/>
          <w:sz w:val="20"/>
          <w:szCs w:val="20"/>
          <w:lang w:eastAsia="pl-PL"/>
        </w:rPr>
        <w:t>z obowiązków określonych w § 4</w:t>
      </w:r>
      <w:r w:rsidR="00F7619D">
        <w:rPr>
          <w:rFonts w:ascii="Tahoma" w:eastAsia="Cambria" w:hAnsi="Tahoma" w:cs="Tahoma"/>
          <w:sz w:val="20"/>
          <w:szCs w:val="20"/>
          <w:lang w:eastAsia="pl-PL"/>
        </w:rPr>
        <w:t xml:space="preserve">ust.2 </w:t>
      </w:r>
      <w:r w:rsidRPr="00CB5BE7">
        <w:rPr>
          <w:rFonts w:ascii="Tahoma" w:eastAsia="Cambria" w:hAnsi="Tahoma" w:cs="Tahoma"/>
          <w:sz w:val="20"/>
          <w:szCs w:val="20"/>
          <w:lang w:eastAsia="pl-PL"/>
        </w:rPr>
        <w:t>umowy o ponad 10 dni kalendarzowych.</w:t>
      </w:r>
    </w:p>
    <w:p w14:paraId="3C7C55A0" w14:textId="77777777" w:rsidR="008030E4" w:rsidRPr="00CB5BE7" w:rsidRDefault="008030E4" w:rsidP="0011568F">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r w:rsidRPr="002F32B9">
        <w:rPr>
          <w:rFonts w:ascii="Tahoma" w:eastAsia="Cambria" w:hAnsi="Tahoma" w:cs="Tahoma"/>
          <w:sz w:val="20"/>
          <w:szCs w:val="20"/>
          <w:lang w:eastAsia="pl-PL"/>
        </w:rPr>
        <w:t>Dla skuteczności oświadczenia o rozwiązaniu umowy, wystarczające jest jego przesłanie na adres Wykonawcy wskazany w umowie.</w:t>
      </w:r>
    </w:p>
    <w:p w14:paraId="08EDB87D" w14:textId="77777777" w:rsidR="008030E4" w:rsidRPr="00CB5BE7" w:rsidRDefault="008030E4" w:rsidP="008030E4">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Rozwiązanie umowy na podstawie ust. 2 niniejszego paragrafu nie zwalnia Wykonawcy od obowiązku zapłaty kar umownych i odszkodowań.</w:t>
      </w:r>
    </w:p>
    <w:p w14:paraId="22CB5353" w14:textId="77777777" w:rsidR="008030E4" w:rsidRPr="00CB5BE7" w:rsidRDefault="008030E4" w:rsidP="008030E4">
      <w:pPr>
        <w:spacing w:after="0" w:line="240" w:lineRule="auto"/>
        <w:jc w:val="center"/>
        <w:rPr>
          <w:rFonts w:ascii="Tahoma" w:eastAsia="Cambria" w:hAnsi="Tahoma" w:cs="Tahoma"/>
          <w:b/>
          <w:bCs/>
          <w:sz w:val="20"/>
          <w:szCs w:val="20"/>
          <w:lang w:eastAsia="pl-PL"/>
        </w:rPr>
      </w:pPr>
      <w:r w:rsidRPr="00CB5BE7">
        <w:rPr>
          <w:rFonts w:ascii="Tahoma" w:eastAsia="Cambria" w:hAnsi="Tahoma" w:cs="Tahoma"/>
          <w:b/>
          <w:bCs/>
          <w:sz w:val="20"/>
          <w:szCs w:val="20"/>
          <w:lang w:eastAsia="pl-PL"/>
        </w:rPr>
        <w:t>§ 7.</w:t>
      </w:r>
    </w:p>
    <w:p w14:paraId="6D486EAB" w14:textId="77777777" w:rsidR="008030E4" w:rsidRPr="00CB5BE7" w:rsidRDefault="008030E4" w:rsidP="008030E4">
      <w:pPr>
        <w:spacing w:after="0" w:line="240" w:lineRule="auto"/>
        <w:jc w:val="center"/>
        <w:rPr>
          <w:rFonts w:ascii="Tahoma" w:eastAsia="Cambria" w:hAnsi="Tahoma" w:cs="Tahoma"/>
          <w:b/>
          <w:bCs/>
          <w:sz w:val="20"/>
          <w:szCs w:val="20"/>
          <w:u w:val="single"/>
          <w:lang w:eastAsia="pl-PL"/>
        </w:rPr>
      </w:pPr>
      <w:r w:rsidRPr="00CB5BE7">
        <w:rPr>
          <w:rFonts w:ascii="Tahoma" w:eastAsia="Cambria" w:hAnsi="Tahoma" w:cs="Tahoma"/>
          <w:b/>
          <w:bCs/>
          <w:sz w:val="20"/>
          <w:szCs w:val="20"/>
          <w:u w:val="single"/>
          <w:lang w:eastAsia="pl-PL"/>
        </w:rPr>
        <w:t>POSTANOWIENIA KOŃCOWE</w:t>
      </w:r>
    </w:p>
    <w:p w14:paraId="0ECA75F5" w14:textId="50D967C2" w:rsidR="008030E4" w:rsidRPr="00CB5BE7" w:rsidRDefault="008030E4" w:rsidP="008030E4">
      <w:pPr>
        <w:widowControl w:val="0"/>
        <w:numPr>
          <w:ilvl w:val="0"/>
          <w:numId w:val="10"/>
        </w:numPr>
        <w:suppressAutoHyphens/>
        <w:spacing w:after="0" w:line="240" w:lineRule="auto"/>
        <w:contextualSpacing/>
        <w:jc w:val="both"/>
        <w:rPr>
          <w:rFonts w:ascii="Tahoma" w:eastAsia="Times New Roman" w:hAnsi="Tahoma" w:cs="Tahoma"/>
          <w:sz w:val="20"/>
          <w:szCs w:val="20"/>
          <w:lang w:eastAsia="ar-SA"/>
        </w:rPr>
      </w:pPr>
      <w:r w:rsidRPr="00CB5BE7">
        <w:rPr>
          <w:rFonts w:ascii="Tahoma" w:eastAsia="Cambria" w:hAnsi="Tahoma" w:cs="Tahoma"/>
          <w:sz w:val="20"/>
          <w:szCs w:val="20"/>
          <w:lang w:eastAsia="pl-PL"/>
        </w:rPr>
        <w:t xml:space="preserve">Umowa zawarta jest na okres 12 miesięcy </w:t>
      </w:r>
      <w:r w:rsidR="000447B6">
        <w:rPr>
          <w:rFonts w:ascii="Tahoma" w:eastAsia="Cambria" w:hAnsi="Tahoma" w:cs="Tahoma"/>
          <w:sz w:val="20"/>
          <w:szCs w:val="20"/>
          <w:lang w:eastAsia="pl-PL"/>
        </w:rPr>
        <w:t>od dnia zawarcia</w:t>
      </w:r>
      <w:r>
        <w:rPr>
          <w:rFonts w:ascii="Tahoma" w:eastAsia="Times New Roman" w:hAnsi="Tahoma" w:cs="Tahoma"/>
          <w:sz w:val="20"/>
          <w:szCs w:val="20"/>
          <w:lang w:eastAsia="pl-PL"/>
        </w:rPr>
        <w:t xml:space="preserve"> </w:t>
      </w:r>
      <w:r w:rsidR="003F1B07">
        <w:rPr>
          <w:rFonts w:ascii="Tahoma" w:eastAsia="Times New Roman" w:hAnsi="Tahoma" w:cs="Tahoma"/>
          <w:sz w:val="20"/>
          <w:szCs w:val="20"/>
          <w:lang w:eastAsia="pl-PL"/>
        </w:rPr>
        <w:t>.</w:t>
      </w:r>
    </w:p>
    <w:p w14:paraId="081BF7C6" w14:textId="77777777" w:rsidR="008030E4" w:rsidRPr="00CB5BE7" w:rsidRDefault="008030E4" w:rsidP="008030E4">
      <w:pPr>
        <w:widowControl w:val="0"/>
        <w:numPr>
          <w:ilvl w:val="0"/>
          <w:numId w:val="10"/>
        </w:numPr>
        <w:tabs>
          <w:tab w:val="num" w:pos="720"/>
        </w:tabs>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W sprawach nieuregulowanych niniejszą umową mają zastosowanie odpowiednie przepisy ustawy - Prawo zamówień publicznych i Kodeksu Cywilnego.</w:t>
      </w:r>
    </w:p>
    <w:p w14:paraId="33FD0A26" w14:textId="77777777" w:rsidR="008030E4" w:rsidRDefault="008030E4" w:rsidP="008030E4">
      <w:pPr>
        <w:widowControl w:val="0"/>
        <w:numPr>
          <w:ilvl w:val="0"/>
          <w:numId w:val="10"/>
        </w:numPr>
        <w:tabs>
          <w:tab w:val="num" w:pos="720"/>
        </w:tabs>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W przypadku niejasności w zapisach niniejszej umowy Strony mogą odwołać się do zapisów w Specyfikacji Warunków Zamówienia.</w:t>
      </w:r>
    </w:p>
    <w:p w14:paraId="0D7B1585" w14:textId="77777777" w:rsidR="008030E4" w:rsidRPr="00CB5BE7" w:rsidRDefault="008030E4" w:rsidP="008030E4">
      <w:pPr>
        <w:widowControl w:val="0"/>
        <w:numPr>
          <w:ilvl w:val="0"/>
          <w:numId w:val="10"/>
        </w:numPr>
        <w:tabs>
          <w:tab w:val="num" w:pos="720"/>
        </w:tabs>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Strony dopuszczają zmiany w umowie w zakresie:</w:t>
      </w:r>
    </w:p>
    <w:p w14:paraId="45F54E42" w14:textId="77777777" w:rsidR="008030E4" w:rsidRPr="0011568F" w:rsidRDefault="008030E4" w:rsidP="0011568F">
      <w:pPr>
        <w:numPr>
          <w:ilvl w:val="1"/>
          <w:numId w:val="3"/>
        </w:numPr>
        <w:tabs>
          <w:tab w:val="clear" w:pos="624"/>
          <w:tab w:val="num" w:pos="397"/>
        </w:tabs>
        <w:spacing w:line="240" w:lineRule="auto"/>
        <w:ind w:left="397"/>
        <w:contextualSpacing/>
        <w:jc w:val="both"/>
        <w:rPr>
          <w:rFonts w:ascii="Tahoma" w:eastAsia="Cambria" w:hAnsi="Tahoma" w:cs="Tahoma"/>
          <w:bCs/>
          <w:sz w:val="20"/>
          <w:szCs w:val="20"/>
          <w:lang w:eastAsia="pl-PL"/>
        </w:rPr>
      </w:pPr>
      <w:r w:rsidRPr="0011568F">
        <w:rPr>
          <w:rFonts w:ascii="Tahoma" w:eastAsia="Cambria" w:hAnsi="Tahoma" w:cs="Tahoma"/>
          <w:bCs/>
          <w:sz w:val="20"/>
          <w:szCs w:val="20"/>
          <w:lang w:eastAsia="pl-PL"/>
        </w:rPr>
        <w:t>zmiany danych stron (np. zmiana siedziby, adresu, nazwy), które wymagają dla swej skuteczności pisemnego powiadomienia drugiej Strony;</w:t>
      </w:r>
    </w:p>
    <w:p w14:paraId="6EC803A1" w14:textId="142F79D2" w:rsidR="008030E4" w:rsidRPr="0011568F" w:rsidRDefault="008030E4" w:rsidP="0011568F">
      <w:pPr>
        <w:numPr>
          <w:ilvl w:val="1"/>
          <w:numId w:val="3"/>
        </w:numPr>
        <w:tabs>
          <w:tab w:val="clear" w:pos="624"/>
          <w:tab w:val="num" w:pos="397"/>
        </w:tabs>
        <w:spacing w:line="240" w:lineRule="auto"/>
        <w:ind w:left="397"/>
        <w:contextualSpacing/>
        <w:jc w:val="both"/>
        <w:rPr>
          <w:rFonts w:ascii="Tahoma" w:eastAsia="Cambria" w:hAnsi="Tahoma" w:cs="Tahoma"/>
          <w:bCs/>
          <w:sz w:val="20"/>
          <w:szCs w:val="20"/>
          <w:lang w:eastAsia="pl-PL"/>
        </w:rPr>
      </w:pPr>
      <w:r w:rsidRPr="0011568F">
        <w:rPr>
          <w:rFonts w:ascii="Tahoma" w:eastAsia="Cambria" w:hAnsi="Tahoma" w:cs="Tahoma"/>
          <w:bCs/>
          <w:sz w:val="20"/>
          <w:szCs w:val="20"/>
          <w:lang w:eastAsia="pl-PL"/>
        </w:rPr>
        <w:t>w razie przejściowego udokumentowanego braku możliwości dostawy produktu leczniczego o nazwie handlowej wskazanej w ofercie Wykonawcy, Zamawiający dopuszcza dostawę produktu równoważnego odpowiadającego wymogom określonym przez Zamawiającego w opisie przedmiotu zamówienia. Każdorazowa dostawa równoważnego produktu leczniczego we wskazanych okolicznościach wymaga uprzedniej pisemnej akceptacji Kierownika Apteki</w:t>
      </w:r>
      <w:r w:rsidR="00A81E9A">
        <w:rPr>
          <w:rFonts w:ascii="Tahoma" w:eastAsia="Cambria" w:hAnsi="Tahoma" w:cs="Tahoma"/>
          <w:bCs/>
          <w:sz w:val="20"/>
          <w:szCs w:val="20"/>
          <w:lang w:eastAsia="pl-PL"/>
        </w:rPr>
        <w:t xml:space="preserve">/z-cy Kierownika Apteki </w:t>
      </w:r>
      <w:r w:rsidRPr="0011568F">
        <w:rPr>
          <w:rFonts w:ascii="Tahoma" w:eastAsia="Cambria" w:hAnsi="Tahoma" w:cs="Tahoma"/>
          <w:bCs/>
          <w:sz w:val="20"/>
          <w:szCs w:val="20"/>
          <w:lang w:eastAsia="pl-PL"/>
        </w:rPr>
        <w:t xml:space="preserve"> Zamawiającego i nie wymaga zawarcia aneksu do umowy. Produkt równoważny zostanie Zamawiającemu dostarczony po cenie nie wyższej aniżeli cena produktu zawartego w ofercie Wykonawcy;</w:t>
      </w:r>
    </w:p>
    <w:p w14:paraId="0A402689" w14:textId="77777777" w:rsidR="008030E4" w:rsidRPr="0011568F" w:rsidRDefault="008030E4" w:rsidP="0011568F">
      <w:pPr>
        <w:numPr>
          <w:ilvl w:val="1"/>
          <w:numId w:val="3"/>
        </w:numPr>
        <w:tabs>
          <w:tab w:val="clear" w:pos="624"/>
          <w:tab w:val="num" w:pos="397"/>
        </w:tabs>
        <w:spacing w:line="240" w:lineRule="auto"/>
        <w:ind w:left="397"/>
        <w:contextualSpacing/>
        <w:jc w:val="both"/>
        <w:rPr>
          <w:rFonts w:ascii="Tahoma" w:eastAsia="Cambria" w:hAnsi="Tahoma" w:cs="Tahoma"/>
          <w:bCs/>
          <w:sz w:val="20"/>
          <w:szCs w:val="20"/>
          <w:lang w:eastAsia="pl-PL"/>
        </w:rPr>
      </w:pPr>
      <w:r w:rsidRPr="0011568F">
        <w:rPr>
          <w:rFonts w:ascii="Tahoma" w:eastAsia="Cambria" w:hAnsi="Tahoma" w:cs="Tahoma"/>
          <w:bCs/>
          <w:sz w:val="20"/>
          <w:szCs w:val="20"/>
          <w:lang w:eastAsia="pl-PL"/>
        </w:rPr>
        <w:t xml:space="preserve">zmiany na nowy produkt leczniczy równoważny (zgodnie z definicją zawartą w ustawie z dnia 06 września 2001 r. Prawo farmaceutyczne) po cenie nie wyższej niż zaoferowana w ofercie w przypadku braku oferowanego produktu leczniczego (zaprzestania produkcji, wycofania z obrotu, utraty refundacji leku). Wykonawca zobowiązany jest udowodnić w razie zaistnienia okoliczności </w:t>
      </w:r>
      <w:r w:rsidRPr="0011568F">
        <w:rPr>
          <w:rFonts w:ascii="Tahoma" w:eastAsia="Cambria" w:hAnsi="Tahoma" w:cs="Tahoma"/>
          <w:bCs/>
          <w:sz w:val="20"/>
          <w:szCs w:val="20"/>
          <w:lang w:eastAsia="pl-PL"/>
        </w:rPr>
        <w:lastRenderedPageBreak/>
        <w:t>stanowiących podstawę zmiany stosownymi dokumentami. Po przeprowadzeniu negocjacji i ustaleniu charakteru zmiany Strony zawrą pisemny aneks do umowy. W przypadku gdy w okresie jednego miesiąca od powzięcia wiadomości o braku oferowanego produktu leczniczego strony nie osiągną pisemnego porozumienia co do warunków dostarczania nowego, równoważnego produktu leczniczego umowa ulega rozwiązaniu w tej części z ostatnim dniem tego miesięcznego terminu;</w:t>
      </w:r>
    </w:p>
    <w:p w14:paraId="5A1310BD" w14:textId="77777777" w:rsidR="00811B23" w:rsidRPr="003B1897" w:rsidRDefault="00811B23" w:rsidP="00811B23">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cen Produktów leczniczych wynikającej z wprowadzenia w trybie przewidzianym prawem zmian dotyczących urzędowych cen zbytu leków. Zmiany takie mogą dotyczyć podwyższenia ceny, obniżenia ceny, wprowadzenia ceny urzędowej na dany lek lub zniesienia urzędowej ceny zbytu dla danego leku. W przypadku podwyższenia ceny strony zawrą pisemny aneks do umowy określający nowe ceny Produktów leczniczych uwzględniający zmiany urzędowych cen zbytu leków. Aneks będzie obowiązywał od chwili od której wejdzie w życie zmiana dotycząca urzędowej ceny zbytu danego leku. W przypadku gdy w terminie dwóch tygodni od daty obwieszczenia dotyczącego urzędowej ceny zbytu leku strony nie osiągną porozumienia w zakresie treści takiego aneksu Zamawiający ma prawo rozwiązać ze skutkiem natychmiastowym umowę w części dotyczącej dostawy Produktu leczniczego, którego dotyc</w:t>
      </w:r>
      <w:r>
        <w:rPr>
          <w:rFonts w:ascii="Tahoma" w:eastAsia="Cambria" w:hAnsi="Tahoma" w:cs="Tahoma"/>
          <w:sz w:val="20"/>
          <w:szCs w:val="20"/>
          <w:lang w:eastAsia="pl-PL"/>
        </w:rPr>
        <w:t xml:space="preserve">zy zmiana urzędowej ceny zbytu, </w:t>
      </w:r>
      <w:r>
        <w:rPr>
          <w:rFonts w:ascii="Tahoma" w:eastAsia="Cambria" w:hAnsi="Tahoma" w:cs="Tahoma"/>
          <w:color w:val="000000"/>
          <w:sz w:val="20"/>
          <w:szCs w:val="20"/>
        </w:rPr>
        <w:t>z przyczyn za które nie odpowiada Wykonawca.</w:t>
      </w:r>
    </w:p>
    <w:p w14:paraId="2875FAA1" w14:textId="77777777" w:rsidR="00811B23" w:rsidRPr="003B1897" w:rsidRDefault="00811B23" w:rsidP="00811B23">
      <w:pPr>
        <w:spacing w:after="0" w:line="240" w:lineRule="auto"/>
        <w:ind w:left="360"/>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 przypadku obniżenia ceny urzędowej poniżej ceny podanej w Umowie lub wprowadzenia ceny urzędowej niższej niż cena podana w Umowie cena za dany Produkt leczniczy ulega automatycznie obniżeniu do wysokości ceny urzędowej, a zmiana taka nie wymaga sporządzenia pisemnego aneksu do Umowy;</w:t>
      </w:r>
    </w:p>
    <w:p w14:paraId="511CAF67" w14:textId="77777777" w:rsidR="008030E4" w:rsidRPr="0011568F" w:rsidRDefault="008030E4" w:rsidP="0011568F">
      <w:pPr>
        <w:numPr>
          <w:ilvl w:val="1"/>
          <w:numId w:val="3"/>
        </w:numPr>
        <w:tabs>
          <w:tab w:val="clear" w:pos="624"/>
          <w:tab w:val="num" w:pos="397"/>
        </w:tabs>
        <w:spacing w:line="240" w:lineRule="auto"/>
        <w:ind w:left="397"/>
        <w:contextualSpacing/>
        <w:jc w:val="both"/>
        <w:rPr>
          <w:rFonts w:ascii="Tahoma" w:eastAsia="Cambria" w:hAnsi="Tahoma" w:cs="Tahoma"/>
          <w:bCs/>
          <w:sz w:val="20"/>
          <w:szCs w:val="20"/>
          <w:lang w:eastAsia="pl-PL"/>
        </w:rPr>
      </w:pPr>
      <w:r w:rsidRPr="0011568F">
        <w:rPr>
          <w:rFonts w:ascii="Tahoma" w:eastAsia="Cambria" w:hAnsi="Tahoma" w:cs="Tahoma"/>
          <w:bCs/>
          <w:sz w:val="20"/>
          <w:szCs w:val="20"/>
          <w:lang w:eastAsia="pl-PL"/>
        </w:rPr>
        <w:t xml:space="preserve">stałego, czasowego lub dotyczącego konkretnej ilości obniżenia cen jednostkowych Produktu leczniczego na podstawie rabatów (upustów, itp.) udzielonych przez Wykonawcę. W przypadku stałego obniżenia ceny strony zawrą pisemny aneks do umowy. W przypadku czasowego lub dotyczącego konkretnej ilości Produktu leczniczego obniżenia ceny zmiana taka nie będzie wymagać sporządzenia pisemnego aneksu do umowy pod warunkiem, że udzielenie rabatu przez Wykonawcę będzie uwidocznione na fakturze </w:t>
      </w:r>
      <w:r w:rsidR="006F2482">
        <w:rPr>
          <w:rFonts w:ascii="Tahoma" w:eastAsia="Cambria" w:hAnsi="Tahoma" w:cs="Tahoma"/>
          <w:bCs/>
          <w:sz w:val="20"/>
          <w:szCs w:val="20"/>
          <w:lang w:eastAsia="pl-PL"/>
        </w:rPr>
        <w:t xml:space="preserve">lub dołączonym dokumencie Wykonawcy, </w:t>
      </w:r>
      <w:r w:rsidRPr="0011568F">
        <w:rPr>
          <w:rFonts w:ascii="Tahoma" w:eastAsia="Cambria" w:hAnsi="Tahoma" w:cs="Tahoma"/>
          <w:bCs/>
          <w:sz w:val="20"/>
          <w:szCs w:val="20"/>
          <w:lang w:eastAsia="pl-PL"/>
        </w:rPr>
        <w:t>poprzez zawarcie informacji o wysokości rabatu. Potwierdzeniem takiej zmiany (przyjęciem rabatu) ze strony Zamawiającego będzie w t</w:t>
      </w:r>
      <w:r w:rsidR="005E2825">
        <w:rPr>
          <w:rFonts w:ascii="Tahoma" w:eastAsia="Cambria" w:hAnsi="Tahoma" w:cs="Tahoma"/>
          <w:bCs/>
          <w:sz w:val="20"/>
          <w:szCs w:val="20"/>
          <w:lang w:eastAsia="pl-PL"/>
        </w:rPr>
        <w:t>akim przypadku zapłata faktury.</w:t>
      </w:r>
    </w:p>
    <w:p w14:paraId="05082ED9" w14:textId="5E039D0A" w:rsidR="0011568F" w:rsidRPr="00332536" w:rsidRDefault="0011568F" w:rsidP="0011568F">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26104">
        <w:rPr>
          <w:rFonts w:ascii="Tahoma" w:eastAsia="Cambria" w:hAnsi="Tahoma" w:cs="Tahoma"/>
          <w:bCs/>
          <w:sz w:val="20"/>
          <w:szCs w:val="20"/>
          <w:lang w:eastAsia="pl-PL"/>
        </w:rPr>
        <w:t>zmiany</w:t>
      </w:r>
      <w:r>
        <w:rPr>
          <w:rFonts w:ascii="Tahoma" w:eastAsia="Cambria" w:hAnsi="Tahoma" w:cs="Tahoma"/>
          <w:bCs/>
          <w:sz w:val="20"/>
          <w:szCs w:val="20"/>
          <w:lang w:eastAsia="pl-PL"/>
        </w:rPr>
        <w:t xml:space="preserve"> rachunku bankowego W</w:t>
      </w:r>
      <w:r w:rsidRPr="00326104">
        <w:rPr>
          <w:rFonts w:ascii="Tahoma" w:eastAsia="Cambria" w:hAnsi="Tahoma" w:cs="Tahoma"/>
          <w:bCs/>
          <w:sz w:val="20"/>
          <w:szCs w:val="20"/>
          <w:lang w:eastAsia="pl-PL"/>
        </w:rPr>
        <w:t>ykonawcy wskazanego  w § 3 ust.3 niniejszej umowy</w:t>
      </w:r>
      <w:r>
        <w:rPr>
          <w:rFonts w:ascii="Tahoma" w:eastAsia="Cambria" w:hAnsi="Tahoma" w:cs="Tahoma"/>
          <w:bCs/>
          <w:sz w:val="20"/>
          <w:szCs w:val="20"/>
          <w:lang w:eastAsia="pl-PL"/>
        </w:rPr>
        <w:t>.</w:t>
      </w:r>
    </w:p>
    <w:p w14:paraId="62C5A7C6" w14:textId="77777777" w:rsidR="00332536" w:rsidRPr="00647365" w:rsidRDefault="00332536" w:rsidP="00332536">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647365">
        <w:rPr>
          <w:rFonts w:ascii="Tahoma" w:eastAsia="Cambria" w:hAnsi="Tahoma" w:cs="Tahoma"/>
          <w:sz w:val="20"/>
          <w:szCs w:val="20"/>
          <w:lang w:eastAsia="pl-PL"/>
        </w:rPr>
        <w:t>zmiany cen leków rozliczanych w ramach prowadzonych terapii lekowych w przypadku zmniejszenia kwoty limitu finansowania przez NFZ. W takiej sytuacji strony obniżą cenę zakupu leku maksymalnie do wysokości kwoty limitu finansowania w programach lekowych obowiązujących w dacie podania leku i rozliczenia terapii. W przypadku gdy do zmiany limitu finansowania dojdzie po wystawieniu faktury VAT, Wykonawca niezwłocznie wystawi fakturę korygującą.</w:t>
      </w:r>
    </w:p>
    <w:p w14:paraId="25F9ECE3" w14:textId="7ADF1446" w:rsidR="008030E4" w:rsidRDefault="000264C3" w:rsidP="008030E4">
      <w:pPr>
        <w:numPr>
          <w:ilvl w:val="0"/>
          <w:numId w:val="10"/>
        </w:numPr>
        <w:spacing w:after="0" w:line="240" w:lineRule="auto"/>
        <w:contextualSpacing/>
        <w:jc w:val="both"/>
        <w:rPr>
          <w:rFonts w:ascii="Tahoma" w:eastAsia="Cambria" w:hAnsi="Tahoma" w:cs="Tahoma"/>
          <w:sz w:val="20"/>
          <w:szCs w:val="20"/>
          <w:lang w:eastAsia="pl-PL"/>
        </w:rPr>
      </w:pPr>
      <w:r>
        <w:rPr>
          <w:rFonts w:ascii="Tahoma" w:eastAsia="Cambria" w:hAnsi="Tahoma" w:cs="Tahoma"/>
          <w:sz w:val="20"/>
          <w:szCs w:val="20"/>
          <w:lang w:eastAsia="pl-PL"/>
        </w:rPr>
        <w:t xml:space="preserve">Zmiany określone w ust. </w:t>
      </w:r>
      <w:r w:rsidR="00CD04F7">
        <w:rPr>
          <w:rFonts w:ascii="Tahoma" w:eastAsia="Cambria" w:hAnsi="Tahoma" w:cs="Tahoma"/>
          <w:sz w:val="20"/>
          <w:szCs w:val="20"/>
          <w:lang w:eastAsia="pl-PL"/>
        </w:rPr>
        <w:t>4</w:t>
      </w:r>
      <w:r>
        <w:rPr>
          <w:rFonts w:ascii="Tahoma" w:eastAsia="Cambria" w:hAnsi="Tahoma" w:cs="Tahoma"/>
          <w:sz w:val="20"/>
          <w:szCs w:val="20"/>
          <w:lang w:eastAsia="pl-PL"/>
        </w:rPr>
        <w:t xml:space="preserve"> pkt f</w:t>
      </w:r>
      <w:r w:rsidR="008030E4">
        <w:rPr>
          <w:rFonts w:ascii="Tahoma" w:eastAsia="Cambria" w:hAnsi="Tahoma" w:cs="Tahoma"/>
          <w:sz w:val="20"/>
          <w:szCs w:val="20"/>
          <w:lang w:eastAsia="pl-PL"/>
        </w:rPr>
        <w:t xml:space="preserve">) - </w:t>
      </w:r>
      <w:r w:rsidR="00332536">
        <w:rPr>
          <w:rFonts w:ascii="Tahoma" w:eastAsia="Cambria" w:hAnsi="Tahoma" w:cs="Tahoma"/>
          <w:sz w:val="20"/>
          <w:szCs w:val="20"/>
          <w:lang w:eastAsia="pl-PL"/>
        </w:rPr>
        <w:t>g</w:t>
      </w:r>
      <w:r w:rsidR="008030E4" w:rsidRPr="00CB5BE7">
        <w:rPr>
          <w:rFonts w:ascii="Tahoma" w:eastAsia="Cambria" w:hAnsi="Tahoma" w:cs="Tahoma"/>
          <w:sz w:val="20"/>
          <w:szCs w:val="20"/>
          <w:lang w:eastAsia="pl-PL"/>
        </w:rPr>
        <w:t>) wymagają formy pisemnego aneksu pod rygorem nieważności.</w:t>
      </w:r>
    </w:p>
    <w:p w14:paraId="000180D5" w14:textId="77777777" w:rsidR="00811B23" w:rsidRPr="00811B23" w:rsidRDefault="0055158F" w:rsidP="003A3DAB">
      <w:pPr>
        <w:numPr>
          <w:ilvl w:val="0"/>
          <w:numId w:val="10"/>
        </w:numPr>
        <w:suppressAutoHyphens/>
        <w:spacing w:after="0" w:line="240" w:lineRule="auto"/>
        <w:contextualSpacing/>
        <w:jc w:val="both"/>
        <w:rPr>
          <w:rFonts w:ascii="Tahoma" w:eastAsia="Cambria" w:hAnsi="Tahoma" w:cs="Tahoma"/>
          <w:sz w:val="20"/>
          <w:szCs w:val="20"/>
          <w:lang w:eastAsia="pl-PL"/>
        </w:rPr>
      </w:pPr>
      <w:r>
        <w:rPr>
          <w:rFonts w:ascii="Tahoma" w:eastAsia="Cambria" w:hAnsi="Tahoma" w:cs="Tahoma"/>
          <w:kern w:val="1"/>
          <w:sz w:val="20"/>
          <w:szCs w:val="20"/>
          <w:lang w:eastAsia="hi-IN" w:bidi="hi-IN"/>
        </w:rPr>
        <w:t>Poza przypadkami określonymi w ust. 4, s</w:t>
      </w:r>
      <w:r w:rsidR="00811B23" w:rsidRPr="00811B23">
        <w:rPr>
          <w:rFonts w:ascii="Tahoma" w:eastAsia="Cambria" w:hAnsi="Tahoma" w:cs="Tahoma"/>
          <w:kern w:val="1"/>
          <w:sz w:val="20"/>
          <w:szCs w:val="20"/>
          <w:lang w:eastAsia="hi-IN" w:bidi="hi-IN"/>
        </w:rPr>
        <w:t xml:space="preserve">trony dopuszczają możliwość zmiany wynagrodzenia należnego Wykonawcy wyłącznie w formie pisemnego aneksu do niniejszej umowy w przypadku </w:t>
      </w:r>
      <w:r w:rsidR="00811B23" w:rsidRPr="00811B23">
        <w:rPr>
          <w:rFonts w:ascii="Tahoma" w:eastAsia="Cambria" w:hAnsi="Tahoma" w:cs="Tahoma"/>
          <w:sz w:val="20"/>
          <w:szCs w:val="20"/>
          <w:lang w:eastAsia="pl-PL"/>
        </w:rPr>
        <w:t>zmiany stawki podatku od towarów i usług oraz podatku akcyzowego</w:t>
      </w:r>
      <w:r w:rsidR="00811B23">
        <w:rPr>
          <w:rFonts w:ascii="Tahoma" w:eastAsia="Cambria" w:hAnsi="Tahoma" w:cs="Tahoma"/>
          <w:sz w:val="20"/>
          <w:szCs w:val="20"/>
          <w:lang w:eastAsia="pl-PL"/>
        </w:rPr>
        <w:t>.</w:t>
      </w:r>
    </w:p>
    <w:p w14:paraId="54B81FFA" w14:textId="77777777" w:rsidR="008030E4" w:rsidRPr="00CB5BE7" w:rsidRDefault="008030E4" w:rsidP="008030E4">
      <w:pPr>
        <w:widowControl w:val="0"/>
        <w:numPr>
          <w:ilvl w:val="0"/>
          <w:numId w:val="10"/>
        </w:numPr>
        <w:suppressAutoHyphens/>
        <w:spacing w:after="0" w:line="240" w:lineRule="auto"/>
        <w:contextualSpacing/>
        <w:jc w:val="both"/>
        <w:rPr>
          <w:rFonts w:ascii="Tahoma" w:eastAsia="Cambria" w:hAnsi="Tahoma" w:cs="Tahoma"/>
          <w:sz w:val="20"/>
          <w:szCs w:val="20"/>
          <w:lang w:eastAsia="ar-SA"/>
        </w:rPr>
      </w:pPr>
      <w:r w:rsidRPr="00CB5BE7">
        <w:rPr>
          <w:rFonts w:ascii="Tahoma" w:eastAsia="Cambria" w:hAnsi="Tahoma" w:cs="Tahoma"/>
          <w:sz w:val="20"/>
          <w:szCs w:val="20"/>
          <w:lang w:eastAsia="pl-PL"/>
        </w:rPr>
        <w:t>Wykonawca nie może bez uzyskania wcześniejszej pisemnej zgody Zamawiającego przelać jakichkolwiek praw lub obowiązków wynikających z niniejszej umowy na osoby trzecie. Czynność prawna mająca na celu zmianę wierzyciela Zamawiającego, może nastąpić wyłącznie po wyrażeniu zgody przez podmiot tworzący Zamawiającego.</w:t>
      </w:r>
    </w:p>
    <w:p w14:paraId="36AFA74B" w14:textId="77777777" w:rsidR="008030E4" w:rsidRPr="00CB5BE7" w:rsidRDefault="008030E4" w:rsidP="008030E4">
      <w:pPr>
        <w:widowControl w:val="0"/>
        <w:numPr>
          <w:ilvl w:val="0"/>
          <w:numId w:val="10"/>
        </w:numPr>
        <w:tabs>
          <w:tab w:val="num" w:pos="720"/>
        </w:tabs>
        <w:suppressAutoHyphens/>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Wszelkie spory wynikłe na tle realizacji umowy będzie rozstrzygał sąd powszechny właściwy miejscowo dla siedziby Zamawiającego.</w:t>
      </w:r>
    </w:p>
    <w:p w14:paraId="0BB1B80C" w14:textId="77777777" w:rsidR="008030E4" w:rsidRPr="00CB5BE7" w:rsidRDefault="008030E4" w:rsidP="008030E4">
      <w:pPr>
        <w:widowControl w:val="0"/>
        <w:numPr>
          <w:ilvl w:val="0"/>
          <w:numId w:val="10"/>
        </w:numPr>
        <w:spacing w:after="0" w:line="240" w:lineRule="auto"/>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Umowę sporządzono w trzech jednobrzmiących egzemplarzach, dwa egzemplarze dla Zamawiającego, jeden egzemplarz dla Wykonawcy</w:t>
      </w:r>
    </w:p>
    <w:p w14:paraId="3BEE68FF" w14:textId="77777777" w:rsidR="008030E4" w:rsidRPr="00CB5BE7" w:rsidRDefault="008030E4" w:rsidP="008030E4">
      <w:pPr>
        <w:widowControl w:val="0"/>
        <w:suppressAutoHyphens/>
        <w:spacing w:after="0" w:line="240" w:lineRule="auto"/>
        <w:rPr>
          <w:rFonts w:ascii="Tahoma" w:eastAsia="Cambria" w:hAnsi="Tahoma" w:cs="Tahoma"/>
          <w:kern w:val="2"/>
          <w:sz w:val="20"/>
          <w:szCs w:val="20"/>
          <w:lang w:eastAsia="ar-SA"/>
        </w:rPr>
      </w:pPr>
    </w:p>
    <w:p w14:paraId="443EC0CC" w14:textId="77777777" w:rsidR="008030E4" w:rsidRPr="00CB5BE7" w:rsidRDefault="008030E4" w:rsidP="008030E4">
      <w:pPr>
        <w:widowControl w:val="0"/>
        <w:suppressAutoHyphens/>
        <w:spacing w:after="0" w:line="240" w:lineRule="auto"/>
        <w:rPr>
          <w:rFonts w:ascii="Tahoma" w:eastAsia="Cambria" w:hAnsi="Tahoma" w:cs="Tahoma"/>
          <w:kern w:val="2"/>
          <w:sz w:val="20"/>
          <w:szCs w:val="20"/>
          <w:lang w:eastAsia="ar-SA"/>
        </w:rPr>
      </w:pPr>
    </w:p>
    <w:p w14:paraId="36773ADC" w14:textId="77777777" w:rsidR="008030E4" w:rsidRPr="00CB5BE7" w:rsidRDefault="008030E4" w:rsidP="008030E4">
      <w:pPr>
        <w:widowControl w:val="0"/>
        <w:suppressAutoHyphens/>
        <w:spacing w:after="0" w:line="240" w:lineRule="auto"/>
        <w:rPr>
          <w:rFonts w:ascii="Tahoma" w:eastAsia="Cambria" w:hAnsi="Tahoma" w:cs="Tahoma"/>
          <w:kern w:val="2"/>
          <w:sz w:val="20"/>
          <w:szCs w:val="20"/>
          <w:lang w:eastAsia="ar-SA"/>
        </w:rPr>
      </w:pPr>
    </w:p>
    <w:p w14:paraId="1719E137" w14:textId="77777777" w:rsidR="008030E4" w:rsidRPr="00CB5BE7" w:rsidRDefault="008030E4" w:rsidP="008030E4">
      <w:pPr>
        <w:widowControl w:val="0"/>
        <w:suppressAutoHyphens/>
        <w:spacing w:after="0" w:line="240" w:lineRule="auto"/>
        <w:rPr>
          <w:rFonts w:ascii="Tahoma" w:eastAsia="Cambria" w:hAnsi="Tahoma" w:cs="Tahoma"/>
          <w:kern w:val="2"/>
          <w:sz w:val="20"/>
          <w:szCs w:val="20"/>
          <w:lang w:eastAsia="ar-SA"/>
        </w:rPr>
      </w:pPr>
    </w:p>
    <w:p w14:paraId="56E1C5E8" w14:textId="77777777" w:rsidR="008030E4" w:rsidRPr="00CB5BE7" w:rsidRDefault="008030E4" w:rsidP="008030E4">
      <w:pPr>
        <w:widowControl w:val="0"/>
        <w:suppressAutoHyphens/>
        <w:spacing w:after="0" w:line="240" w:lineRule="auto"/>
        <w:rPr>
          <w:rFonts w:ascii="Tahoma" w:eastAsia="Cambria" w:hAnsi="Tahoma" w:cs="Tahoma"/>
          <w:kern w:val="2"/>
          <w:sz w:val="20"/>
          <w:szCs w:val="20"/>
          <w:lang w:eastAsia="ar-SA"/>
        </w:rPr>
      </w:pPr>
      <w:r w:rsidRPr="00CB5BE7">
        <w:rPr>
          <w:rFonts w:ascii="Tahoma" w:eastAsia="Cambria" w:hAnsi="Tahoma" w:cs="Tahoma"/>
          <w:kern w:val="2"/>
          <w:sz w:val="20"/>
          <w:szCs w:val="20"/>
          <w:lang w:eastAsia="ar-SA"/>
        </w:rPr>
        <w:t>Załączniki do umowy:</w:t>
      </w:r>
    </w:p>
    <w:p w14:paraId="2E7247B3" w14:textId="0CAF3192" w:rsidR="008030E4" w:rsidRDefault="008030E4" w:rsidP="008030E4">
      <w:pPr>
        <w:numPr>
          <w:ilvl w:val="0"/>
          <w:numId w:val="8"/>
        </w:numPr>
        <w:spacing w:after="0" w:line="240" w:lineRule="auto"/>
        <w:contextualSpacing/>
        <w:rPr>
          <w:rFonts w:ascii="Tahoma" w:eastAsia="Cambria" w:hAnsi="Tahoma" w:cs="Tahoma"/>
          <w:sz w:val="20"/>
          <w:szCs w:val="20"/>
          <w:lang w:eastAsia="pl-PL"/>
        </w:rPr>
      </w:pPr>
      <w:r w:rsidRPr="00CB5BE7">
        <w:rPr>
          <w:rFonts w:ascii="Tahoma" w:eastAsia="Cambria" w:hAnsi="Tahoma" w:cs="Tahoma"/>
          <w:sz w:val="20"/>
          <w:szCs w:val="20"/>
          <w:lang w:eastAsia="pl-PL"/>
        </w:rPr>
        <w:t>Formularz asortymentowo-cenowy</w:t>
      </w:r>
    </w:p>
    <w:p w14:paraId="380D68C9" w14:textId="16C19FE8" w:rsidR="001E365F" w:rsidRPr="00CB5BE7" w:rsidRDefault="001E365F" w:rsidP="008030E4">
      <w:pPr>
        <w:numPr>
          <w:ilvl w:val="0"/>
          <w:numId w:val="8"/>
        </w:numPr>
        <w:spacing w:after="0" w:line="240" w:lineRule="auto"/>
        <w:contextualSpacing/>
        <w:rPr>
          <w:rFonts w:ascii="Tahoma" w:eastAsia="Cambria" w:hAnsi="Tahoma" w:cs="Tahoma"/>
          <w:sz w:val="20"/>
          <w:szCs w:val="20"/>
          <w:lang w:eastAsia="pl-PL"/>
        </w:rPr>
      </w:pPr>
      <w:r>
        <w:rPr>
          <w:rFonts w:ascii="Tahoma" w:eastAsia="Cambria" w:hAnsi="Tahoma" w:cs="Tahoma"/>
          <w:sz w:val="20"/>
          <w:szCs w:val="20"/>
          <w:lang w:eastAsia="pl-PL"/>
        </w:rPr>
        <w:t>Klauzula informacyjna</w:t>
      </w:r>
    </w:p>
    <w:p w14:paraId="71355F83" w14:textId="77777777" w:rsidR="008030E4" w:rsidRPr="00CB5BE7" w:rsidRDefault="008030E4" w:rsidP="008030E4">
      <w:pPr>
        <w:keepNext/>
        <w:widowControl w:val="0"/>
        <w:suppressAutoHyphens/>
        <w:spacing w:after="0" w:line="240" w:lineRule="auto"/>
        <w:ind w:left="227"/>
        <w:outlineLvl w:val="5"/>
        <w:rPr>
          <w:rFonts w:ascii="Tahoma" w:eastAsia="Cambria" w:hAnsi="Tahoma" w:cs="Tahoma"/>
          <w:b/>
          <w:bCs/>
          <w:sz w:val="20"/>
          <w:szCs w:val="20"/>
          <w:lang w:eastAsia="ar-SA"/>
        </w:rPr>
      </w:pPr>
    </w:p>
    <w:p w14:paraId="279E1B5A" w14:textId="77777777" w:rsidR="008030E4" w:rsidRPr="00CB5BE7" w:rsidRDefault="008030E4" w:rsidP="008030E4">
      <w:pPr>
        <w:keepNext/>
        <w:widowControl w:val="0"/>
        <w:suppressAutoHyphens/>
        <w:spacing w:after="0" w:line="240" w:lineRule="auto"/>
        <w:ind w:left="227"/>
        <w:outlineLvl w:val="5"/>
        <w:rPr>
          <w:rFonts w:ascii="Tahoma" w:eastAsia="Cambria" w:hAnsi="Tahoma" w:cs="Tahoma"/>
          <w:b/>
          <w:bCs/>
          <w:sz w:val="20"/>
          <w:szCs w:val="20"/>
          <w:lang w:eastAsia="ar-SA"/>
        </w:rPr>
      </w:pPr>
    </w:p>
    <w:p w14:paraId="778C21C9" w14:textId="77777777" w:rsidR="008030E4" w:rsidRPr="00CB5BE7" w:rsidRDefault="008030E4" w:rsidP="008030E4">
      <w:pPr>
        <w:keepNext/>
        <w:widowControl w:val="0"/>
        <w:suppressAutoHyphens/>
        <w:spacing w:after="0" w:line="240" w:lineRule="auto"/>
        <w:ind w:left="227"/>
        <w:outlineLvl w:val="5"/>
        <w:rPr>
          <w:rFonts w:ascii="Tahoma" w:eastAsia="Cambria" w:hAnsi="Tahoma" w:cs="Tahoma"/>
          <w:b/>
          <w:bCs/>
          <w:sz w:val="20"/>
          <w:szCs w:val="20"/>
          <w:lang w:eastAsia="ar-SA"/>
        </w:rPr>
      </w:pPr>
    </w:p>
    <w:p w14:paraId="55F910E8" w14:textId="77777777" w:rsidR="008030E4" w:rsidRPr="00CB5BE7" w:rsidRDefault="008030E4" w:rsidP="008030E4">
      <w:pPr>
        <w:keepNext/>
        <w:widowControl w:val="0"/>
        <w:suppressAutoHyphens/>
        <w:spacing w:after="0" w:line="240" w:lineRule="auto"/>
        <w:ind w:left="227"/>
        <w:outlineLvl w:val="5"/>
        <w:rPr>
          <w:rFonts w:ascii="Tahoma" w:eastAsia="Cambria" w:hAnsi="Tahoma" w:cs="Tahoma"/>
          <w:b/>
          <w:bCs/>
          <w:sz w:val="20"/>
          <w:szCs w:val="20"/>
          <w:lang w:eastAsia="ar-SA"/>
        </w:rPr>
      </w:pPr>
    </w:p>
    <w:p w14:paraId="4F0A7BE8" w14:textId="77777777" w:rsidR="008030E4" w:rsidRPr="00CB5BE7" w:rsidRDefault="008030E4" w:rsidP="008030E4">
      <w:pPr>
        <w:keepNext/>
        <w:widowControl w:val="0"/>
        <w:suppressAutoHyphens/>
        <w:spacing w:after="0" w:line="240" w:lineRule="auto"/>
        <w:ind w:left="227"/>
        <w:outlineLvl w:val="5"/>
        <w:rPr>
          <w:rFonts w:ascii="Tahoma" w:eastAsia="Cambria" w:hAnsi="Tahoma" w:cs="Tahoma"/>
          <w:b/>
          <w:bCs/>
          <w:sz w:val="20"/>
          <w:szCs w:val="20"/>
          <w:lang w:eastAsia="ar-SA"/>
        </w:rPr>
      </w:pPr>
    </w:p>
    <w:p w14:paraId="60405523" w14:textId="77777777" w:rsidR="008030E4" w:rsidRDefault="008030E4" w:rsidP="008030E4">
      <w:pPr>
        <w:keepNext/>
        <w:widowControl w:val="0"/>
        <w:suppressAutoHyphens/>
        <w:spacing w:after="0" w:line="240" w:lineRule="auto"/>
        <w:ind w:left="227"/>
        <w:outlineLvl w:val="5"/>
      </w:pPr>
      <w:r w:rsidRPr="00CB5BE7">
        <w:rPr>
          <w:rFonts w:ascii="Tahoma" w:eastAsia="Cambria" w:hAnsi="Tahoma" w:cs="Tahoma"/>
          <w:b/>
          <w:bCs/>
          <w:sz w:val="20"/>
          <w:szCs w:val="20"/>
          <w:lang w:eastAsia="ar-SA"/>
        </w:rPr>
        <w:t>Wykonawca</w:t>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r>
      <w:r w:rsidRPr="00CB5BE7">
        <w:rPr>
          <w:rFonts w:ascii="Tahoma" w:eastAsia="Cambria" w:hAnsi="Tahoma" w:cs="Tahoma"/>
          <w:b/>
          <w:bCs/>
          <w:sz w:val="20"/>
          <w:szCs w:val="20"/>
          <w:lang w:eastAsia="ar-SA"/>
        </w:rPr>
        <w:tab/>
        <w:t>Zamawiający</w:t>
      </w:r>
    </w:p>
    <w:p w14:paraId="1F0F0219" w14:textId="77777777" w:rsidR="008030E4" w:rsidRDefault="008030E4" w:rsidP="008030E4"/>
    <w:p w14:paraId="1DD03F84" w14:textId="52A2C112" w:rsidR="00D5560C" w:rsidRDefault="00D5560C"/>
    <w:p w14:paraId="22120F76" w14:textId="77777777" w:rsidR="00741807" w:rsidRDefault="00741807" w:rsidP="001E365F">
      <w:pPr>
        <w:spacing w:after="60" w:line="256" w:lineRule="auto"/>
        <w:ind w:left="425" w:hanging="425"/>
        <w:jc w:val="right"/>
        <w:rPr>
          <w:rFonts w:ascii="Tahoma" w:hAnsi="Tahoma" w:cs="Tahoma"/>
          <w:b/>
          <w:sz w:val="20"/>
          <w:szCs w:val="20"/>
        </w:rPr>
      </w:pPr>
    </w:p>
    <w:p w14:paraId="724571FD" w14:textId="6C700F91" w:rsidR="001E365F" w:rsidRPr="00F06BF7" w:rsidRDefault="001E365F" w:rsidP="001E365F">
      <w:pPr>
        <w:spacing w:after="60" w:line="256" w:lineRule="auto"/>
        <w:ind w:left="425" w:hanging="425"/>
        <w:jc w:val="right"/>
        <w:rPr>
          <w:rFonts w:ascii="Tahoma" w:hAnsi="Tahoma" w:cs="Tahoma"/>
          <w:b/>
          <w:sz w:val="20"/>
          <w:szCs w:val="20"/>
        </w:rPr>
      </w:pPr>
      <w:r w:rsidRPr="00F06BF7">
        <w:rPr>
          <w:rFonts w:ascii="Tahoma" w:hAnsi="Tahoma" w:cs="Tahoma"/>
          <w:b/>
          <w:sz w:val="20"/>
          <w:szCs w:val="20"/>
        </w:rPr>
        <w:lastRenderedPageBreak/>
        <w:t>Załącznik nr 2 – klauzula informacyjna</w:t>
      </w:r>
    </w:p>
    <w:p w14:paraId="6D32E80D" w14:textId="77777777" w:rsidR="001E365F" w:rsidRPr="00F46838" w:rsidRDefault="001E365F" w:rsidP="001E365F">
      <w:pPr>
        <w:numPr>
          <w:ilvl w:val="0"/>
          <w:numId w:val="13"/>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Dane osobowe przedstawicieli Stron niniejszej umowy oraz dane </w:t>
      </w:r>
      <w:r w:rsidRPr="00F46838">
        <w:rPr>
          <w:rFonts w:ascii="Tahoma" w:eastAsia="Arial Unicode MS" w:hAnsi="Tahoma" w:cs="Tahoma"/>
          <w:color w:val="000000"/>
          <w:sz w:val="20"/>
          <w:szCs w:val="20"/>
          <w:lang w:val="x-none" w:eastAsia="pl-PL"/>
        </w:rPr>
        <w:t>osób wyznaczonych do kontaktów roboczych oraz odpowiedzialnych za koordynację i realizację umowy</w:t>
      </w:r>
      <w:r w:rsidRPr="00F46838">
        <w:rPr>
          <w:rFonts w:ascii="Tahoma" w:eastAsia="Cambria" w:hAnsi="Tahoma" w:cs="Tahoma"/>
          <w:sz w:val="20"/>
          <w:szCs w:val="20"/>
          <w:lang w:val="x-none"/>
        </w:rPr>
        <w:t xml:space="preserve"> są wzajemnie udostępniane przez Strony, które stają się odrębnymi administratorami tych danych osobowych, w rozumieniu przepisów o ochronie danych osobowych i przetwarzają je zgodnie z nimi, we własnych celach związanych</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z realizacją niniejszej umowy.</w:t>
      </w:r>
    </w:p>
    <w:p w14:paraId="54FD1F5A" w14:textId="77777777" w:rsidR="001E365F" w:rsidRPr="00F46838" w:rsidRDefault="001E365F" w:rsidP="001E365F">
      <w:pPr>
        <w:numPr>
          <w:ilvl w:val="0"/>
          <w:numId w:val="13"/>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Wykonawca oświadcza, że osobom wymienionym w ust. 1 umożliwia zapoznanie się i dostęp do informacji dotyczących przetwarzania ich danych osobowych przez Zamawiającego na potrzeby realizacji niniejszej umowy, wskazanymi poniżej w ust. 3.</w:t>
      </w:r>
    </w:p>
    <w:p w14:paraId="0DA89771" w14:textId="77777777" w:rsidR="001E365F" w:rsidRPr="00F46838" w:rsidRDefault="001E365F" w:rsidP="001E365F">
      <w:pPr>
        <w:numPr>
          <w:ilvl w:val="0"/>
          <w:numId w:val="13"/>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Zgodnie z treścią art. 13 </w:t>
      </w:r>
      <w:r w:rsidRPr="00F46838">
        <w:rPr>
          <w:rFonts w:ascii="Tahoma" w:eastAsia="Cambria" w:hAnsi="Tahoma" w:cs="Tahoma"/>
          <w:sz w:val="20"/>
          <w:szCs w:val="20"/>
        </w:rPr>
        <w:t xml:space="preserve">i </w:t>
      </w:r>
      <w:r w:rsidRPr="00F46838">
        <w:rPr>
          <w:rFonts w:ascii="Tahoma" w:eastAsia="Cambria" w:hAnsi="Tahoma" w:cs="Tahoma"/>
          <w:sz w:val="20"/>
          <w:szCs w:val="20"/>
          <w:lang w:val="x-none"/>
        </w:rPr>
        <w:t xml:space="preserve">art. 14 </w:t>
      </w:r>
      <w:r w:rsidRPr="00F46838">
        <w:rPr>
          <w:rFonts w:ascii="Tahoma" w:eastAsia="Cambria" w:hAnsi="Tahoma" w:cs="Tahoma"/>
          <w:color w:val="000000"/>
          <w:sz w:val="20"/>
          <w:szCs w:val="20"/>
          <w:lang w:val="x-none"/>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F46838">
        <w:rPr>
          <w:rFonts w:ascii="Tahoma" w:eastAsia="Cambria" w:hAnsi="Tahoma" w:cs="Tahoma"/>
          <w:sz w:val="20"/>
          <w:szCs w:val="20"/>
          <w:lang w:val="x-none"/>
        </w:rPr>
        <w:t>, ze zm.</w:t>
      </w:r>
      <w:r w:rsidRPr="00F46838">
        <w:rPr>
          <w:rFonts w:ascii="Tahoma" w:eastAsia="Cambria" w:hAnsi="Tahoma" w:cs="Tahoma"/>
          <w:color w:val="000000"/>
          <w:sz w:val="20"/>
          <w:szCs w:val="20"/>
          <w:lang w:val="x-none"/>
        </w:rPr>
        <w:t>),</w:t>
      </w:r>
      <w:r>
        <w:rPr>
          <w:rFonts w:ascii="Tahoma" w:eastAsia="Cambria" w:hAnsi="Tahoma" w:cs="Tahoma"/>
          <w:color w:val="000000"/>
          <w:sz w:val="20"/>
          <w:szCs w:val="20"/>
        </w:rPr>
        <w:br/>
        <w:t xml:space="preserve">tzw. ,,RODO” </w:t>
      </w:r>
      <w:r w:rsidRPr="00F46838">
        <w:rPr>
          <w:rFonts w:ascii="Tahoma" w:eastAsia="Cambria" w:hAnsi="Tahoma" w:cs="Tahoma"/>
          <w:sz w:val="20"/>
          <w:szCs w:val="20"/>
        </w:rPr>
        <w:t>Zamawiający jako jeden z administratorów</w:t>
      </w:r>
      <w:r w:rsidRPr="00F46838">
        <w:rPr>
          <w:rFonts w:ascii="Tahoma" w:eastAsia="Cambria" w:hAnsi="Tahoma" w:cs="Tahoma"/>
          <w:sz w:val="20"/>
          <w:szCs w:val="20"/>
          <w:lang w:val="x-none"/>
        </w:rPr>
        <w:t>,</w:t>
      </w:r>
      <w:r>
        <w:rPr>
          <w:rFonts w:ascii="Tahoma" w:eastAsia="Cambria" w:hAnsi="Tahoma" w:cs="Tahoma"/>
          <w:sz w:val="20"/>
          <w:szCs w:val="20"/>
        </w:rPr>
        <w:t xml:space="preserve"> </w:t>
      </w:r>
      <w:r w:rsidRPr="00F46838">
        <w:rPr>
          <w:rFonts w:ascii="Tahoma" w:eastAsia="Cambria" w:hAnsi="Tahoma" w:cs="Tahoma"/>
          <w:sz w:val="20"/>
          <w:szCs w:val="20"/>
        </w:rPr>
        <w:t xml:space="preserve">o których mowa w ust. 1 informuje, </w:t>
      </w:r>
      <w:r w:rsidRPr="00F46838">
        <w:rPr>
          <w:rFonts w:ascii="Tahoma" w:eastAsia="Cambria" w:hAnsi="Tahoma" w:cs="Tahoma"/>
          <w:sz w:val="20"/>
          <w:szCs w:val="20"/>
          <w:lang w:val="x-none"/>
        </w:rPr>
        <w:t>że:</w:t>
      </w:r>
    </w:p>
    <w:p w14:paraId="17C67211"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Administratorem danych osobowych przetwarzanych w związku z zawarciem niniejszej umowy jest Uniwersyteckie Centrum Kliniczne im. prof. K. Gibińskiego Śląskiego Uniwersytetu Medycznego w Katowicach, zwane dalej: „Administratorem”.</w:t>
      </w:r>
    </w:p>
    <w:p w14:paraId="3312A981"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 Administratorem można skontaktować się pisząc na adres: ul. Ceglana 35, 40-514 Katowice lub telefonując pod numer: 32 3581 </w:t>
      </w:r>
      <w:r>
        <w:rPr>
          <w:rFonts w:ascii="Tahoma" w:eastAsia="Cambria" w:hAnsi="Tahoma" w:cs="Tahoma"/>
          <w:sz w:val="20"/>
          <w:szCs w:val="20"/>
        </w:rPr>
        <w:t>460 lub za pośrednictwem poczty elektronicznej: sekretariat@uck.katowice.pl</w:t>
      </w:r>
      <w:r w:rsidRPr="00F46838">
        <w:rPr>
          <w:rFonts w:ascii="Tahoma" w:eastAsia="Cambria" w:hAnsi="Tahoma" w:cs="Tahoma"/>
          <w:sz w:val="20"/>
          <w:szCs w:val="20"/>
          <w:lang w:val="x-none"/>
        </w:rPr>
        <w:t>.</w:t>
      </w:r>
    </w:p>
    <w:p w14:paraId="6DFD7D99"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 powołał Inspektora Ochrony Danych Osobowych, z którym można skontaktować się pisząc na wskazany powyżej adres, telefonując pod numer: 32 3581 524 lub za pośrednictwem poczty elektronicznej: iod@uck.katowice.pl</w:t>
      </w:r>
    </w:p>
    <w:p w14:paraId="30C83837"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reprezentantów Stron umowy i osób wyznaczonych do kontaktów roboczych oraz odpowiedzialnych za koordynację i realizację umowy przetwarzane </w:t>
      </w:r>
      <w:r w:rsidRPr="00F46838">
        <w:rPr>
          <w:rFonts w:ascii="Tahoma" w:eastAsia="Arial Unicode MS" w:hAnsi="Tahoma" w:cs="Tahoma"/>
          <w:color w:val="000000"/>
          <w:sz w:val="20"/>
          <w:szCs w:val="20"/>
          <w:lang w:val="x-none"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0C216389" w14:textId="77777777" w:rsidR="001E365F" w:rsidRPr="00F46838" w:rsidRDefault="001E365F" w:rsidP="001E365F">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przetwarzane będą również w celach związanych z wykonywaniem obowiązków prawnych związanych z realizacją umowy (art. 6 ust. 1 lit. </w:t>
      </w:r>
      <w:r w:rsidRPr="00F46838">
        <w:rPr>
          <w:rFonts w:ascii="Tahoma" w:eastAsia="Arial Unicode MS" w:hAnsi="Tahoma" w:cs="Tahoma"/>
          <w:color w:val="000000"/>
          <w:sz w:val="20"/>
          <w:szCs w:val="20"/>
          <w:lang w:val="x-none" w:eastAsia="pl-PL"/>
        </w:rPr>
        <w:br/>
        <w:t>c rozporządzenia), są to obowiązki wynikające z przepisów rachunkowo-podatkowych oraz w celu archiwizacji dokumentacji zgodnie z przepisami prawa. Nie wyklucza się istnienia dalszych obowiązków prawnych Stron.</w:t>
      </w:r>
    </w:p>
    <w:p w14:paraId="77F4322B"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Arial Unicode MS" w:hAnsi="Tahoma" w:cs="Tahoma"/>
          <w:color w:val="000000"/>
          <w:sz w:val="20"/>
          <w:szCs w:val="20"/>
          <w:lang w:val="x-none" w:eastAsia="pl-PL"/>
        </w:rPr>
        <w:t xml:space="preserve">Źródłem pochodzenia danych osobowych są Strony umowy. Kategorie odnośnych danych osobowych zostały określone w umowie, obejmują dane umożliwiające </w:t>
      </w:r>
      <w:r w:rsidRPr="00F46838">
        <w:rPr>
          <w:rFonts w:ascii="Tahoma" w:eastAsia="Cambria" w:hAnsi="Tahoma" w:cs="Tahoma"/>
          <w:sz w:val="20"/>
          <w:szCs w:val="20"/>
          <w:lang w:val="x-none"/>
        </w:rPr>
        <w:t>oznaczenie Strony umowy, dane kontaktowe, a także mogą obejmować inne dane niezbędne do jej realizacji ujawnione w toku jej realizacji.</w:t>
      </w:r>
    </w:p>
    <w:p w14:paraId="6E358CAF"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Dane osobowe mogą zostać ujawnione przez Administratora podmiotom upoważnionym na podstawie przepisów prawa lub podmiotom i osobom upoważnionym przez Administratora.</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W zakresie stanowiącym informację publiczną dane mogą być ujawniane każdemu zainteresowanemu taką informacją.</w:t>
      </w:r>
    </w:p>
    <w:p w14:paraId="17631987"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Cambria" w:hAnsi="Tahoma" w:cs="Tahoma"/>
          <w:sz w:val="20"/>
          <w:szCs w:val="20"/>
          <w:lang w:val="x-none"/>
        </w:rPr>
        <w:t>Dane osobowe będą przetwarzane przez okres realizacji umowy, a po jej rozwiązaniu lub wygaśnięciu</w:t>
      </w:r>
      <w:r w:rsidRPr="00F46838">
        <w:rPr>
          <w:rFonts w:ascii="Tahoma" w:eastAsia="Arial Unicode MS" w:hAnsi="Tahoma" w:cs="Tahoma"/>
          <w:color w:val="000000"/>
          <w:sz w:val="20"/>
          <w:szCs w:val="20"/>
          <w:lang w:val="x-none" w:eastAsia="pl-PL"/>
        </w:rPr>
        <w:t xml:space="preserve"> przez okres wynikający z przepisów rachunkowo-podatkowych lub archiwalnych w interesie publicznym.</w:t>
      </w:r>
    </w:p>
    <w:p w14:paraId="4FD6FE93" w14:textId="77777777" w:rsidR="001E365F" w:rsidRPr="00F46838" w:rsidRDefault="001E365F" w:rsidP="001E365F">
      <w:pPr>
        <w:widowControl w:val="0"/>
        <w:autoSpaceDE w:val="0"/>
        <w:spacing w:after="60" w:line="240" w:lineRule="auto"/>
        <w:ind w:left="851"/>
        <w:contextualSpacing/>
        <w:jc w:val="both"/>
        <w:rPr>
          <w:rFonts w:ascii="Tahoma" w:eastAsia="Calibri"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będą przechowywane przez okres co najmniej 5 lat od momentu zakończenia </w:t>
      </w:r>
      <w:r>
        <w:rPr>
          <w:rFonts w:ascii="Tahoma" w:eastAsia="Arial Unicode MS" w:hAnsi="Tahoma" w:cs="Tahoma"/>
          <w:color w:val="000000"/>
          <w:sz w:val="20"/>
          <w:szCs w:val="20"/>
          <w:lang w:eastAsia="pl-PL"/>
        </w:rPr>
        <w:t>umowy</w:t>
      </w:r>
      <w:r w:rsidRPr="00F46838">
        <w:rPr>
          <w:rFonts w:ascii="Tahoma" w:eastAsia="Arial Unicode MS" w:hAnsi="Tahoma" w:cs="Tahoma"/>
          <w:color w:val="000000"/>
          <w:sz w:val="20"/>
          <w:szCs w:val="20"/>
          <w:lang w:val="x-none" w:eastAsia="pl-PL"/>
        </w:rPr>
        <w:t xml:space="preserve">. </w:t>
      </w:r>
      <w:r w:rsidRPr="00F46838">
        <w:rPr>
          <w:rFonts w:ascii="Tahoma" w:eastAsia="Cambria" w:hAnsi="Tahoma" w:cs="Tahoma"/>
          <w:color w:val="000000"/>
          <w:sz w:val="20"/>
          <w:szCs w:val="20"/>
          <w:lang w:val="x-none"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w:t>
      </w:r>
      <w:r>
        <w:rPr>
          <w:rFonts w:ascii="Tahoma" w:eastAsia="Cambria" w:hAnsi="Tahoma" w:cs="Tahoma"/>
          <w:color w:val="000000"/>
          <w:sz w:val="20"/>
          <w:szCs w:val="20"/>
          <w:lang w:eastAsia="pl-PL"/>
        </w:rPr>
        <w:t>m</w:t>
      </w:r>
      <w:r w:rsidRPr="00F46838">
        <w:rPr>
          <w:rFonts w:ascii="Tahoma" w:eastAsia="Cambria" w:hAnsi="Tahoma" w:cs="Tahoma"/>
          <w:color w:val="000000"/>
          <w:sz w:val="20"/>
          <w:szCs w:val="20"/>
          <w:lang w:val="x-none" w:eastAsia="pl-PL"/>
        </w:rPr>
        <w:t>.</w:t>
      </w:r>
    </w:p>
    <w:p w14:paraId="05F11F87" w14:textId="77777777" w:rsidR="001E365F" w:rsidRPr="00F46838" w:rsidRDefault="001E365F" w:rsidP="001E365F">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Okresy te mogą zostać przedłużone w przypadku potrzeby ustalenia, dochodzenia lub obrony przed roszczeniami z tytułu realizacji umowy.</w:t>
      </w:r>
    </w:p>
    <w:p w14:paraId="0E533485" w14:textId="77777777" w:rsidR="001E365F" w:rsidRPr="00F46838" w:rsidRDefault="001E365F" w:rsidP="001E365F">
      <w:pPr>
        <w:widowControl w:val="0"/>
        <w:numPr>
          <w:ilvl w:val="0"/>
          <w:numId w:val="14"/>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sz w:val="20"/>
          <w:szCs w:val="20"/>
          <w:lang w:val="x-none" w:eastAsia="pl-PL"/>
        </w:rPr>
        <w:t>Osoby, których dane dotyczą mają prawo żądać od Administratora dostępu do swoich danych, ich sprostowania, zaktualizowania, jak również ograniczenia przetwarzania danych, ich przenoszenia i usunięcia, prawo wniesienia skargi do organu nadzorczego.</w:t>
      </w:r>
      <w:r w:rsidRPr="00F46838">
        <w:rPr>
          <w:rFonts w:ascii="Tahoma" w:eastAsia="Arial Unicode MS" w:hAnsi="Tahoma" w:cs="Tahoma"/>
          <w:sz w:val="20"/>
          <w:szCs w:val="20"/>
          <w:lang w:eastAsia="pl-PL"/>
        </w:rPr>
        <w:t xml:space="preserve"> Uprawnienia te mogą podlegać ograniczeniom na mocy prawa.</w:t>
      </w:r>
    </w:p>
    <w:p w14:paraId="291287D1" w14:textId="77777777" w:rsidR="001E365F" w:rsidRPr="00AE76E3" w:rsidRDefault="001E365F" w:rsidP="001E365F">
      <w:pPr>
        <w:widowControl w:val="0"/>
        <w:numPr>
          <w:ilvl w:val="0"/>
          <w:numId w:val="14"/>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color w:val="000000"/>
          <w:sz w:val="20"/>
          <w:szCs w:val="20"/>
          <w:lang w:val="x-none" w:eastAsia="pl-PL"/>
        </w:rPr>
        <w:t xml:space="preserve">Podanie </w:t>
      </w:r>
      <w:r w:rsidRPr="00AE76E3">
        <w:rPr>
          <w:rFonts w:ascii="Tahoma" w:eastAsia="Arial Unicode MS" w:hAnsi="Tahoma" w:cs="Tahoma"/>
          <w:sz w:val="20"/>
          <w:szCs w:val="20"/>
          <w:lang w:val="x-none" w:eastAsia="pl-PL"/>
        </w:rPr>
        <w:t>danych osobowych jest warunkiem zawarcia i realizacji umowy, ich niepodanie może uniemożliwić jej zawarcie lub realizację.</w:t>
      </w:r>
    </w:p>
    <w:p w14:paraId="46F12AED" w14:textId="77777777" w:rsidR="001E365F" w:rsidRPr="000929EB" w:rsidRDefault="001E365F" w:rsidP="001E365F">
      <w:pPr>
        <w:widowControl w:val="0"/>
        <w:numPr>
          <w:ilvl w:val="0"/>
          <w:numId w:val="14"/>
        </w:numPr>
        <w:suppressAutoHyphens/>
        <w:autoSpaceDE w:val="0"/>
        <w:spacing w:after="60" w:line="240" w:lineRule="auto"/>
        <w:ind w:left="851"/>
        <w:contextualSpacing/>
        <w:jc w:val="both"/>
        <w:rPr>
          <w:rFonts w:ascii="Tahoma" w:hAnsi="Tahoma" w:cs="Tahoma"/>
          <w:sz w:val="20"/>
          <w:szCs w:val="20"/>
        </w:rPr>
      </w:pPr>
      <w:r w:rsidRPr="00AE76E3">
        <w:rPr>
          <w:rFonts w:ascii="Tahoma" w:eastAsia="Arial Unicode MS" w:hAnsi="Tahoma" w:cs="Tahoma"/>
          <w:sz w:val="20"/>
          <w:szCs w:val="20"/>
          <w:lang w:val="x-none" w:eastAsia="pl-PL"/>
        </w:rPr>
        <w:t>Dane osobowe nie będą wykorzystywane do zautomatyzowanego podejmowania decyzji ani profilowania, o którym</w:t>
      </w:r>
      <w:r w:rsidRPr="002339BE">
        <w:rPr>
          <w:rFonts w:ascii="Tahoma" w:eastAsia="Arial Unicode MS" w:hAnsi="Tahoma" w:cs="Tahoma"/>
          <w:color w:val="000000"/>
          <w:sz w:val="20"/>
          <w:szCs w:val="20"/>
          <w:lang w:val="x-none" w:eastAsia="pl-PL"/>
        </w:rPr>
        <w:t xml:space="preserve"> mowa w art. 22 rozporządzenia.</w:t>
      </w:r>
    </w:p>
    <w:p w14:paraId="682B61D1" w14:textId="77777777" w:rsidR="001E365F" w:rsidRDefault="001E365F"/>
    <w:sectPr w:rsidR="001E365F" w:rsidSect="00F5753F">
      <w:pgSz w:w="11906" w:h="16838"/>
      <w:pgMar w:top="680" w:right="1304" w:bottom="680"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22ADC" w14:textId="77777777" w:rsidR="00225727" w:rsidRDefault="00225727" w:rsidP="005E2825">
      <w:pPr>
        <w:spacing w:after="0" w:line="240" w:lineRule="auto"/>
      </w:pPr>
      <w:r>
        <w:separator/>
      </w:r>
    </w:p>
  </w:endnote>
  <w:endnote w:type="continuationSeparator" w:id="0">
    <w:p w14:paraId="5F4A7A31" w14:textId="77777777" w:rsidR="00225727" w:rsidRDefault="00225727" w:rsidP="005E2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TE1BCD910t00">
    <w:altName w:val="MS Mincho"/>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2B90" w14:textId="77777777" w:rsidR="00225727" w:rsidRDefault="00225727" w:rsidP="005E2825">
      <w:pPr>
        <w:spacing w:after="0" w:line="240" w:lineRule="auto"/>
      </w:pPr>
      <w:r>
        <w:separator/>
      </w:r>
    </w:p>
  </w:footnote>
  <w:footnote w:type="continuationSeparator" w:id="0">
    <w:p w14:paraId="56961521" w14:textId="77777777" w:rsidR="00225727" w:rsidRDefault="00225727" w:rsidP="005E2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multilevel"/>
    <w:tmpl w:val="9154DA1C"/>
    <w:lvl w:ilvl="0">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entative="1">
      <w:start w:val="1"/>
      <w:numFmt w:val="lowerLetter"/>
      <w:lvlText w:val="%2."/>
      <w:lvlJc w:val="left"/>
      <w:pPr>
        <w:ind w:left="1420" w:hanging="360"/>
      </w:pPr>
    </w:lvl>
    <w:lvl w:ilvl="2" w:tentative="1">
      <w:start w:val="1"/>
      <w:numFmt w:val="lowerRoman"/>
      <w:lvlText w:val="%3."/>
      <w:lvlJc w:val="right"/>
      <w:pPr>
        <w:ind w:left="2140" w:hanging="180"/>
      </w:pPr>
    </w:lvl>
    <w:lvl w:ilvl="3" w:tentative="1">
      <w:start w:val="1"/>
      <w:numFmt w:val="decimal"/>
      <w:lvlText w:val="%4."/>
      <w:lvlJc w:val="left"/>
      <w:pPr>
        <w:ind w:left="2860" w:hanging="360"/>
      </w:pPr>
    </w:lvl>
    <w:lvl w:ilvl="4" w:tentative="1">
      <w:start w:val="1"/>
      <w:numFmt w:val="lowerLetter"/>
      <w:lvlText w:val="%5."/>
      <w:lvlJc w:val="left"/>
      <w:pPr>
        <w:ind w:left="3580" w:hanging="360"/>
      </w:pPr>
    </w:lvl>
    <w:lvl w:ilvl="5" w:tentative="1">
      <w:start w:val="1"/>
      <w:numFmt w:val="lowerRoman"/>
      <w:lvlText w:val="%6."/>
      <w:lvlJc w:val="right"/>
      <w:pPr>
        <w:ind w:left="4300" w:hanging="180"/>
      </w:pPr>
    </w:lvl>
    <w:lvl w:ilvl="6" w:tentative="1">
      <w:start w:val="1"/>
      <w:numFmt w:val="decimal"/>
      <w:lvlText w:val="%7."/>
      <w:lvlJc w:val="left"/>
      <w:pPr>
        <w:ind w:left="5020" w:hanging="360"/>
      </w:pPr>
    </w:lvl>
    <w:lvl w:ilvl="7" w:tentative="1">
      <w:start w:val="1"/>
      <w:numFmt w:val="lowerLetter"/>
      <w:lvlText w:val="%8."/>
      <w:lvlJc w:val="left"/>
      <w:pPr>
        <w:ind w:left="5740" w:hanging="360"/>
      </w:pPr>
    </w:lvl>
    <w:lvl w:ilvl="8" w:tentative="1">
      <w:start w:val="1"/>
      <w:numFmt w:val="lowerRoman"/>
      <w:lvlText w:val="%9."/>
      <w:lvlJc w:val="right"/>
      <w:pPr>
        <w:ind w:left="6460" w:hanging="180"/>
      </w:pPr>
    </w:lvl>
  </w:abstractNum>
  <w:abstractNum w:abstractNumId="1" w15:restartNumberingAfterBreak="0">
    <w:nsid w:val="01E85E74"/>
    <w:multiLevelType w:val="hybridMultilevel"/>
    <w:tmpl w:val="2A0441BA"/>
    <w:lvl w:ilvl="0" w:tplc="937A2EA8">
      <w:start w:val="2"/>
      <w:numFmt w:val="decimal"/>
      <w:lvlText w:val="%1."/>
      <w:lvlJc w:val="left"/>
      <w:pPr>
        <w:tabs>
          <w:tab w:val="num" w:pos="227"/>
        </w:tabs>
        <w:ind w:left="340" w:hanging="340"/>
      </w:pPr>
      <w:rPr>
        <w:rFonts w:hint="default"/>
        <w:b w:val="0"/>
        <w:bCs w:val="0"/>
        <w:i w:val="0"/>
        <w:iCs w:val="0"/>
        <w:color w:val="auto"/>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69169F"/>
    <w:multiLevelType w:val="hybridMultilevel"/>
    <w:tmpl w:val="EFDEDBAE"/>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9A28AC"/>
    <w:multiLevelType w:val="hybridMultilevel"/>
    <w:tmpl w:val="617E8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AF428AA"/>
    <w:multiLevelType w:val="hybridMultilevel"/>
    <w:tmpl w:val="F126E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773166E"/>
    <w:multiLevelType w:val="hybridMultilevel"/>
    <w:tmpl w:val="93D621B8"/>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3ED93BE8"/>
    <w:multiLevelType w:val="hybridMultilevel"/>
    <w:tmpl w:val="F5D20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DB01ED"/>
    <w:multiLevelType w:val="hybridMultilevel"/>
    <w:tmpl w:val="8DBE1E46"/>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D3A02DD6">
      <w:start w:val="1"/>
      <w:numFmt w:val="lowerLetter"/>
      <w:lvlText w:val="%2)"/>
      <w:lvlJc w:val="left"/>
      <w:pPr>
        <w:tabs>
          <w:tab w:val="num" w:pos="360"/>
        </w:tabs>
        <w:ind w:left="340" w:hanging="340"/>
      </w:pPr>
      <w:rPr>
        <w:rFonts w:hint="default"/>
      </w:rPr>
    </w:lvl>
    <w:lvl w:ilvl="2" w:tplc="9AF07886">
      <w:start w:val="2"/>
      <w:numFmt w:val="decimal"/>
      <w:lvlText w:val="%3."/>
      <w:lvlJc w:val="left"/>
      <w:pPr>
        <w:tabs>
          <w:tab w:val="num" w:pos="360"/>
        </w:tabs>
        <w:ind w:left="340" w:hanging="340"/>
      </w:pPr>
      <w:rPr>
        <w:rFonts w:ascii="Tahoma" w:hAnsi="Tahoma" w:cs="Tahoma" w:hint="default"/>
        <w:b w:val="0"/>
        <w:bCs w:val="0"/>
        <w:i w:val="0"/>
        <w:iCs w:val="0"/>
        <w:color w:val="auto"/>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17E7695"/>
    <w:multiLevelType w:val="hybridMultilevel"/>
    <w:tmpl w:val="ED5EE116"/>
    <w:lvl w:ilvl="0" w:tplc="C586425E">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670212A"/>
    <w:multiLevelType w:val="hybridMultilevel"/>
    <w:tmpl w:val="BEDC74D6"/>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6F4C3C8A">
      <w:start w:val="1"/>
      <w:numFmt w:val="lowerLetter"/>
      <w:lvlText w:val="%2)"/>
      <w:lvlJc w:val="left"/>
      <w:pPr>
        <w:tabs>
          <w:tab w:val="num" w:pos="624"/>
        </w:tabs>
        <w:ind w:left="624" w:hanging="397"/>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14"/>
  </w:num>
  <w:num w:numId="4">
    <w:abstractNumId w:val="12"/>
  </w:num>
  <w:num w:numId="5">
    <w:abstractNumId w:val="13"/>
  </w:num>
  <w:num w:numId="6">
    <w:abstractNumId w:val="0"/>
  </w:num>
  <w:num w:numId="7">
    <w:abstractNumId w:val="1"/>
  </w:num>
  <w:num w:numId="8">
    <w:abstractNumId w:val="4"/>
  </w:num>
  <w:num w:numId="9">
    <w:abstractNumId w:val="3"/>
  </w:num>
  <w:num w:numId="10">
    <w:abstractNumId w:val="6"/>
  </w:num>
  <w:num w:numId="11">
    <w:abstractNumId w:val="7"/>
  </w:num>
  <w:num w:numId="12">
    <w:abstractNumId w:val="5"/>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3BD"/>
    <w:rsid w:val="000264C3"/>
    <w:rsid w:val="000447B6"/>
    <w:rsid w:val="000526F9"/>
    <w:rsid w:val="00086541"/>
    <w:rsid w:val="000A7340"/>
    <w:rsid w:val="0011568F"/>
    <w:rsid w:val="001712C4"/>
    <w:rsid w:val="001E365F"/>
    <w:rsid w:val="001F5787"/>
    <w:rsid w:val="00225727"/>
    <w:rsid w:val="00235F07"/>
    <w:rsid w:val="002418BE"/>
    <w:rsid w:val="00255FC6"/>
    <w:rsid w:val="002E082A"/>
    <w:rsid w:val="00332536"/>
    <w:rsid w:val="00333CD5"/>
    <w:rsid w:val="00343758"/>
    <w:rsid w:val="003F1B07"/>
    <w:rsid w:val="00401DC9"/>
    <w:rsid w:val="00417B3E"/>
    <w:rsid w:val="00417C41"/>
    <w:rsid w:val="00457FF0"/>
    <w:rsid w:val="004633BD"/>
    <w:rsid w:val="004C2DD1"/>
    <w:rsid w:val="00541541"/>
    <w:rsid w:val="0055158F"/>
    <w:rsid w:val="005715EC"/>
    <w:rsid w:val="0059353F"/>
    <w:rsid w:val="005A223B"/>
    <w:rsid w:val="005A2AB9"/>
    <w:rsid w:val="005E1DA3"/>
    <w:rsid w:val="005E2825"/>
    <w:rsid w:val="005F0F41"/>
    <w:rsid w:val="005F4319"/>
    <w:rsid w:val="00621426"/>
    <w:rsid w:val="00662B7E"/>
    <w:rsid w:val="0067750D"/>
    <w:rsid w:val="006D1317"/>
    <w:rsid w:val="006F2482"/>
    <w:rsid w:val="00733EE0"/>
    <w:rsid w:val="00741807"/>
    <w:rsid w:val="007743E2"/>
    <w:rsid w:val="007A43ED"/>
    <w:rsid w:val="007B2824"/>
    <w:rsid w:val="007E7422"/>
    <w:rsid w:val="008030E4"/>
    <w:rsid w:val="00811B23"/>
    <w:rsid w:val="00822DA3"/>
    <w:rsid w:val="008527CF"/>
    <w:rsid w:val="009B0234"/>
    <w:rsid w:val="009F6EAA"/>
    <w:rsid w:val="00A60D66"/>
    <w:rsid w:val="00A81E9A"/>
    <w:rsid w:val="00A916E6"/>
    <w:rsid w:val="00AA4BC9"/>
    <w:rsid w:val="00AD4DF3"/>
    <w:rsid w:val="00BA2ABF"/>
    <w:rsid w:val="00BC2A95"/>
    <w:rsid w:val="00BF2F5C"/>
    <w:rsid w:val="00C93CF2"/>
    <w:rsid w:val="00CA56F8"/>
    <w:rsid w:val="00CD04F7"/>
    <w:rsid w:val="00D140B4"/>
    <w:rsid w:val="00D5560C"/>
    <w:rsid w:val="00DB1319"/>
    <w:rsid w:val="00DD3BB7"/>
    <w:rsid w:val="00DF3072"/>
    <w:rsid w:val="00E270A6"/>
    <w:rsid w:val="00EF3DCF"/>
    <w:rsid w:val="00F7619D"/>
    <w:rsid w:val="00F96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1294"/>
  <w15:docId w15:val="{9D2F8CD6-81DF-48B0-AF2B-72076599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color w:val="000000"/>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30E4"/>
    <w:rPr>
      <w:rFonts w:asciiTheme="minorHAnsi" w:hAnsiTheme="minorHAnsi" w:cstheme="minorBidi"/>
      <w:color w:val="auto"/>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
    <w:basedOn w:val="Normalny"/>
    <w:link w:val="AkapitzlistZnak"/>
    <w:uiPriority w:val="34"/>
    <w:qFormat/>
    <w:rsid w:val="008030E4"/>
    <w:pPr>
      <w:ind w:left="720"/>
      <w:contextualSpacing/>
    </w:p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
    <w:basedOn w:val="Domylnaczcionkaakapitu"/>
    <w:link w:val="Akapitzlist"/>
    <w:uiPriority w:val="34"/>
    <w:rsid w:val="008030E4"/>
    <w:rPr>
      <w:rFonts w:asciiTheme="minorHAnsi" w:hAnsiTheme="minorHAnsi" w:cstheme="minorBidi"/>
      <w:color w:val="auto"/>
      <w:sz w:val="22"/>
      <w:szCs w:val="22"/>
    </w:rPr>
  </w:style>
  <w:style w:type="paragraph" w:styleId="Tekstprzypisukocowego">
    <w:name w:val="endnote text"/>
    <w:basedOn w:val="Normalny"/>
    <w:link w:val="TekstprzypisukocowegoZnak"/>
    <w:uiPriority w:val="99"/>
    <w:semiHidden/>
    <w:unhideWhenUsed/>
    <w:rsid w:val="005E28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E2825"/>
    <w:rPr>
      <w:rFonts w:asciiTheme="minorHAnsi" w:hAnsiTheme="minorHAnsi" w:cstheme="minorBidi"/>
      <w:color w:val="auto"/>
    </w:rPr>
  </w:style>
  <w:style w:type="character" w:styleId="Odwoanieprzypisukocowego">
    <w:name w:val="endnote reference"/>
    <w:basedOn w:val="Domylnaczcionkaakapitu"/>
    <w:uiPriority w:val="99"/>
    <w:semiHidden/>
    <w:unhideWhenUsed/>
    <w:rsid w:val="005E2825"/>
    <w:rPr>
      <w:vertAlign w:val="superscript"/>
    </w:rPr>
  </w:style>
  <w:style w:type="character" w:styleId="Odwoaniedokomentarza">
    <w:name w:val="annotation reference"/>
    <w:basedOn w:val="Domylnaczcionkaakapitu"/>
    <w:uiPriority w:val="99"/>
    <w:semiHidden/>
    <w:unhideWhenUsed/>
    <w:rsid w:val="001F5787"/>
    <w:rPr>
      <w:sz w:val="16"/>
      <w:szCs w:val="16"/>
    </w:rPr>
  </w:style>
  <w:style w:type="paragraph" w:styleId="Tekstkomentarza">
    <w:name w:val="annotation text"/>
    <w:basedOn w:val="Normalny"/>
    <w:link w:val="TekstkomentarzaZnak"/>
    <w:uiPriority w:val="99"/>
    <w:semiHidden/>
    <w:unhideWhenUsed/>
    <w:rsid w:val="001F57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5787"/>
    <w:rPr>
      <w:rFonts w:asciiTheme="minorHAnsi" w:hAnsiTheme="minorHAnsi" w:cstheme="minorBidi"/>
      <w:color w:val="auto"/>
    </w:rPr>
  </w:style>
  <w:style w:type="paragraph" w:styleId="Tematkomentarza">
    <w:name w:val="annotation subject"/>
    <w:basedOn w:val="Tekstkomentarza"/>
    <w:next w:val="Tekstkomentarza"/>
    <w:link w:val="TematkomentarzaZnak"/>
    <w:uiPriority w:val="99"/>
    <w:semiHidden/>
    <w:unhideWhenUsed/>
    <w:rsid w:val="001F5787"/>
    <w:rPr>
      <w:b/>
      <w:bCs/>
    </w:rPr>
  </w:style>
  <w:style w:type="character" w:customStyle="1" w:styleId="TematkomentarzaZnak">
    <w:name w:val="Temat komentarza Znak"/>
    <w:basedOn w:val="TekstkomentarzaZnak"/>
    <w:link w:val="Tematkomentarza"/>
    <w:uiPriority w:val="99"/>
    <w:semiHidden/>
    <w:rsid w:val="001F5787"/>
    <w:rPr>
      <w:rFonts w:asciiTheme="minorHAnsi" w:hAnsiTheme="minorHAnsi" w:cstheme="minorBidi"/>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uck.kat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Sketchbook">
  <a:themeElements>
    <a:clrScheme name="Przepły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ketchbook">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erodynamiczny">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blipFill rotWithShape="1">
          <a:blip xmlns:r="http://schemas.openxmlformats.org/officeDocument/2006/relationships" r:embed="rId1">
            <a:duotone>
              <a:schemeClr val="phClr">
                <a:shade val="55000"/>
                <a:lumMod val="90000"/>
              </a:schemeClr>
              <a:schemeClr val="phClr">
                <a:tint val="92000"/>
                <a:satMod val="120000"/>
                <a:lumMod val="103000"/>
              </a:schemeClr>
            </a:duotone>
          </a:blip>
          <a:stretch/>
        </a:blipFill>
        <a:blipFill rotWithShape="1">
          <a:blip xmlns:r="http://schemas.openxmlformats.org/officeDocument/2006/relationships" r:embed="rId2">
            <a:duotone>
              <a:schemeClr val="phClr">
                <a:shade val="96000"/>
              </a:schemeClr>
              <a:schemeClr val="phClr">
                <a:tint val="98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3699</Words>
  <Characters>22195</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Agata Chołuj</cp:lastModifiedBy>
  <cp:revision>31</cp:revision>
  <cp:lastPrinted>2022-01-26T10:24:00Z</cp:lastPrinted>
  <dcterms:created xsi:type="dcterms:W3CDTF">2021-03-27T14:44:00Z</dcterms:created>
  <dcterms:modified xsi:type="dcterms:W3CDTF">2022-02-04T10:04:00Z</dcterms:modified>
</cp:coreProperties>
</file>