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2862" w14:textId="64C64D93" w:rsidR="006A549F" w:rsidRPr="00E12ABF" w:rsidRDefault="006A549F" w:rsidP="006A549F">
      <w:pPr>
        <w:tabs>
          <w:tab w:val="left" w:pos="7920"/>
        </w:tabs>
        <w:spacing w:after="0" w:line="240" w:lineRule="auto"/>
        <w:rPr>
          <w:rFonts w:ascii="Tahoma" w:eastAsia="Cambria" w:hAnsi="Tahoma" w:cs="Tahoma"/>
          <w:sz w:val="20"/>
          <w:szCs w:val="20"/>
          <w:lang w:eastAsia="pl-PL"/>
        </w:rPr>
      </w:pPr>
      <w:bookmarkStart w:id="0" w:name="_Hlk112408303"/>
      <w:r w:rsidRPr="00E12ABF">
        <w:rPr>
          <w:rFonts w:ascii="Tahoma" w:eastAsia="Cambria" w:hAnsi="Tahoma" w:cs="Tahoma"/>
          <w:sz w:val="20"/>
          <w:szCs w:val="20"/>
          <w:lang w:eastAsia="pl-PL"/>
        </w:rPr>
        <w:t>DZP.381.</w:t>
      </w:r>
      <w:r w:rsidR="000440DE">
        <w:rPr>
          <w:rFonts w:ascii="Tahoma" w:eastAsia="Cambria" w:hAnsi="Tahoma" w:cs="Tahoma"/>
          <w:sz w:val="20"/>
          <w:szCs w:val="20"/>
          <w:lang w:eastAsia="pl-PL"/>
        </w:rPr>
        <w:t>45</w:t>
      </w:r>
      <w:r w:rsidRPr="00E12ABF">
        <w:rPr>
          <w:rFonts w:ascii="Tahoma" w:eastAsia="Cambria" w:hAnsi="Tahoma" w:cs="Tahoma"/>
          <w:sz w:val="20"/>
          <w:szCs w:val="20"/>
          <w:lang w:eastAsia="pl-PL"/>
        </w:rPr>
        <w:t>B.202</w:t>
      </w:r>
      <w:r w:rsidR="000440DE">
        <w:rPr>
          <w:rFonts w:ascii="Tahoma" w:eastAsia="Cambria" w:hAnsi="Tahoma" w:cs="Tahoma"/>
          <w:sz w:val="20"/>
          <w:szCs w:val="20"/>
          <w:lang w:eastAsia="pl-PL"/>
        </w:rPr>
        <w:t>3</w:t>
      </w:r>
      <w:r w:rsidRPr="00E12ABF">
        <w:rPr>
          <w:rFonts w:ascii="Tahoma" w:eastAsia="Cambria" w:hAnsi="Tahoma" w:cs="Tahoma"/>
          <w:sz w:val="20"/>
          <w:szCs w:val="20"/>
          <w:lang w:eastAsia="pl-PL"/>
        </w:rPr>
        <w:t xml:space="preserve"> </w:t>
      </w:r>
    </w:p>
    <w:p w14:paraId="06731D5C" w14:textId="447FE05B" w:rsidR="006A549F" w:rsidRPr="00E12ABF" w:rsidRDefault="006A549F" w:rsidP="000440DE">
      <w:pPr>
        <w:spacing w:after="0" w:line="240" w:lineRule="auto"/>
        <w:jc w:val="right"/>
        <w:rPr>
          <w:rFonts w:ascii="Tahoma" w:eastAsia="Cambria" w:hAnsi="Tahoma" w:cs="Tahoma"/>
          <w:sz w:val="20"/>
          <w:szCs w:val="20"/>
          <w:lang w:eastAsia="pl-PL"/>
        </w:rPr>
      </w:pPr>
      <w:r w:rsidRPr="00E12ABF">
        <w:rPr>
          <w:rFonts w:ascii="Tahoma" w:eastAsia="Cambria" w:hAnsi="Tahoma" w:cs="Tahoma"/>
          <w:sz w:val="20"/>
          <w:szCs w:val="20"/>
          <w:lang w:eastAsia="pl-PL"/>
        </w:rPr>
        <w:t xml:space="preserve">Załącznik nr </w:t>
      </w:r>
      <w:r w:rsidR="00C274BE">
        <w:rPr>
          <w:rFonts w:ascii="Tahoma" w:eastAsia="Cambria" w:hAnsi="Tahoma" w:cs="Tahoma"/>
          <w:sz w:val="20"/>
          <w:szCs w:val="20"/>
          <w:lang w:eastAsia="pl-PL"/>
        </w:rPr>
        <w:t>3</w:t>
      </w:r>
    </w:p>
    <w:bookmarkEnd w:id="0"/>
    <w:p w14:paraId="0939F92A" w14:textId="77777777" w:rsidR="006A549F" w:rsidRPr="00E12ABF" w:rsidRDefault="006A549F" w:rsidP="006A549F">
      <w:pPr>
        <w:suppressAutoHyphens/>
        <w:spacing w:after="0" w:line="240" w:lineRule="auto"/>
        <w:jc w:val="center"/>
        <w:rPr>
          <w:rFonts w:ascii="Tahoma" w:eastAsia="Cambria" w:hAnsi="Tahoma" w:cs="Tahoma"/>
          <w:b/>
          <w:bCs/>
          <w:sz w:val="20"/>
          <w:szCs w:val="20"/>
          <w:lang w:eastAsia="ar-SA"/>
        </w:rPr>
      </w:pPr>
      <w:r w:rsidRPr="00E12ABF">
        <w:rPr>
          <w:rFonts w:ascii="Tahoma" w:eastAsia="Cambria" w:hAnsi="Tahoma" w:cs="Tahoma"/>
          <w:b/>
          <w:bCs/>
          <w:sz w:val="20"/>
          <w:szCs w:val="20"/>
          <w:lang w:eastAsia="ar-SA"/>
        </w:rPr>
        <w:t xml:space="preserve">UMOWA – wzór   </w:t>
      </w:r>
    </w:p>
    <w:p w14:paraId="4CA2F0CF" w14:textId="77777777" w:rsidR="00E303D9" w:rsidRDefault="00E303D9" w:rsidP="006A549F">
      <w:pPr>
        <w:spacing w:after="0" w:line="240" w:lineRule="auto"/>
        <w:rPr>
          <w:rFonts w:ascii="Tahoma" w:eastAsia="Cambria" w:hAnsi="Tahoma" w:cs="Tahoma"/>
          <w:sz w:val="20"/>
          <w:szCs w:val="20"/>
          <w:lang w:eastAsia="pl-PL"/>
        </w:rPr>
      </w:pPr>
    </w:p>
    <w:p w14:paraId="10187037" w14:textId="0ABB406B" w:rsidR="006A549F" w:rsidRPr="00E12ABF" w:rsidRDefault="006A549F" w:rsidP="006A549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Zawarta w dniu ................................ w  Katowicach pomiędzy:</w:t>
      </w:r>
    </w:p>
    <w:p w14:paraId="2A72F901" w14:textId="77777777" w:rsidR="00E303D9" w:rsidRDefault="00E303D9" w:rsidP="00E303D9">
      <w:pPr>
        <w:spacing w:after="0" w:line="240" w:lineRule="auto"/>
        <w:jc w:val="both"/>
        <w:rPr>
          <w:rFonts w:ascii="Tahoma" w:hAnsi="Tahoma" w:cs="Tahoma"/>
          <w:b/>
          <w:bCs/>
          <w:sz w:val="20"/>
          <w:szCs w:val="20"/>
          <w:lang w:eastAsia="pl-PL"/>
        </w:rPr>
      </w:pPr>
    </w:p>
    <w:p w14:paraId="5E29542F" w14:textId="14A8CAA6" w:rsidR="00E303D9" w:rsidRPr="00440206" w:rsidRDefault="00E303D9" w:rsidP="00E303D9">
      <w:pPr>
        <w:spacing w:after="0" w:line="240" w:lineRule="auto"/>
        <w:jc w:val="both"/>
        <w:rPr>
          <w:rFonts w:ascii="Tahoma" w:hAnsi="Tahoma" w:cs="Tahoma"/>
          <w:sz w:val="20"/>
          <w:szCs w:val="20"/>
          <w:lang w:eastAsia="pl-PL"/>
        </w:rPr>
      </w:pPr>
      <w:r w:rsidRPr="00440206">
        <w:rPr>
          <w:rFonts w:ascii="Tahoma" w:hAnsi="Tahoma" w:cs="Tahoma"/>
          <w:b/>
          <w:bCs/>
          <w:sz w:val="20"/>
          <w:szCs w:val="20"/>
          <w:lang w:eastAsia="pl-PL"/>
        </w:rPr>
        <w:t>Uniwersyteckim Centrum Klinicznym im. prof. K. Gibińskiego Śląskiego Uniwersytetu Medycznego w Katowicach</w:t>
      </w:r>
      <w:r w:rsidRPr="00440206">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28F7A5E" w14:textId="77777777" w:rsidR="00E303D9" w:rsidRPr="00440206" w:rsidRDefault="00E303D9" w:rsidP="00E303D9">
      <w:pPr>
        <w:spacing w:before="120" w:after="120" w:line="240" w:lineRule="auto"/>
        <w:jc w:val="both"/>
        <w:rPr>
          <w:rFonts w:ascii="Tahoma" w:hAnsi="Tahoma" w:cs="Tahoma"/>
          <w:sz w:val="20"/>
          <w:szCs w:val="20"/>
          <w:lang w:eastAsia="pl-PL"/>
        </w:rPr>
      </w:pPr>
      <w:r w:rsidRPr="00440206">
        <w:rPr>
          <w:rFonts w:ascii="Tahoma" w:hAnsi="Tahoma" w:cs="Tahoma"/>
          <w:sz w:val="20"/>
          <w:szCs w:val="20"/>
          <w:lang w:eastAsia="pl-PL"/>
        </w:rPr>
        <w:t xml:space="preserve">zwanym w treści umowy Zamawiającym, </w:t>
      </w:r>
    </w:p>
    <w:p w14:paraId="05566C8D" w14:textId="77777777" w:rsidR="00E303D9" w:rsidRPr="00440206" w:rsidRDefault="00E303D9" w:rsidP="00E303D9">
      <w:pPr>
        <w:spacing w:after="0" w:line="240" w:lineRule="auto"/>
        <w:jc w:val="both"/>
        <w:rPr>
          <w:rFonts w:ascii="Tahoma" w:hAnsi="Tahoma" w:cs="Tahoma"/>
          <w:sz w:val="20"/>
          <w:szCs w:val="20"/>
          <w:lang w:eastAsia="pl-PL"/>
        </w:rPr>
      </w:pPr>
      <w:r w:rsidRPr="00440206">
        <w:rPr>
          <w:rFonts w:ascii="Tahoma" w:hAnsi="Tahoma" w:cs="Tahoma"/>
          <w:sz w:val="20"/>
          <w:szCs w:val="20"/>
          <w:lang w:eastAsia="pl-PL"/>
        </w:rPr>
        <w:t>reprezentowanym przez:</w:t>
      </w:r>
    </w:p>
    <w:p w14:paraId="5F8F0F33" w14:textId="77777777" w:rsidR="00E303D9" w:rsidRPr="00440206" w:rsidRDefault="00E303D9" w:rsidP="00E303D9">
      <w:pPr>
        <w:jc w:val="both"/>
        <w:rPr>
          <w:rFonts w:ascii="Tahoma" w:eastAsia="Cambria" w:hAnsi="Tahoma" w:cs="Tahoma"/>
          <w:sz w:val="20"/>
          <w:szCs w:val="20"/>
          <w:lang w:eastAsia="pl-PL"/>
        </w:rPr>
      </w:pPr>
    </w:p>
    <w:p w14:paraId="0E46F74A" w14:textId="77777777" w:rsidR="00E303D9" w:rsidRPr="00440206" w:rsidRDefault="00E303D9" w:rsidP="00E303D9">
      <w:pPr>
        <w:jc w:val="both"/>
        <w:rPr>
          <w:rFonts w:ascii="Tahoma" w:eastAsia="Cambria" w:hAnsi="Tahoma" w:cs="Tahoma"/>
          <w:sz w:val="20"/>
          <w:szCs w:val="20"/>
        </w:rPr>
      </w:pPr>
      <w:r w:rsidRPr="00440206">
        <w:rPr>
          <w:rFonts w:ascii="Tahoma" w:eastAsia="Cambria" w:hAnsi="Tahoma" w:cs="Tahoma"/>
          <w:sz w:val="20"/>
          <w:szCs w:val="20"/>
          <w:lang w:eastAsia="pl-PL"/>
        </w:rPr>
        <w:t>…………………………………………</w:t>
      </w:r>
    </w:p>
    <w:p w14:paraId="03FF498D" w14:textId="77777777" w:rsidR="006A549F" w:rsidRPr="00440206" w:rsidRDefault="006A549F" w:rsidP="00E303D9">
      <w:pPr>
        <w:spacing w:after="0" w:line="240" w:lineRule="auto"/>
        <w:rPr>
          <w:rFonts w:ascii="Tahoma" w:eastAsia="Cambria" w:hAnsi="Tahoma" w:cs="Tahoma"/>
          <w:sz w:val="20"/>
          <w:szCs w:val="20"/>
          <w:lang w:eastAsia="pl-PL"/>
        </w:rPr>
      </w:pPr>
      <w:r w:rsidRPr="00440206">
        <w:rPr>
          <w:rFonts w:ascii="Tahoma" w:eastAsia="Cambria" w:hAnsi="Tahoma" w:cs="Tahoma"/>
          <w:sz w:val="20"/>
          <w:szCs w:val="20"/>
          <w:lang w:eastAsia="pl-PL"/>
        </w:rPr>
        <w:t>a</w:t>
      </w:r>
    </w:p>
    <w:p w14:paraId="73B563D0" w14:textId="77777777" w:rsidR="006A549F" w:rsidRPr="00440206" w:rsidRDefault="006A549F" w:rsidP="006A549F">
      <w:pPr>
        <w:spacing w:after="0" w:line="240" w:lineRule="auto"/>
        <w:rPr>
          <w:rFonts w:ascii="Tahoma" w:eastAsia="Cambria" w:hAnsi="Tahoma" w:cs="Tahoma"/>
          <w:sz w:val="20"/>
          <w:szCs w:val="20"/>
          <w:lang w:eastAsia="pl-PL"/>
        </w:rPr>
      </w:pPr>
      <w:r w:rsidRPr="00440206">
        <w:rPr>
          <w:rFonts w:ascii="Tahoma" w:eastAsia="Cambria" w:hAnsi="Tahoma" w:cs="Tahoma"/>
          <w:sz w:val="20"/>
          <w:szCs w:val="20"/>
          <w:lang w:eastAsia="pl-PL"/>
        </w:rPr>
        <w:t>…………………………………</w:t>
      </w:r>
    </w:p>
    <w:p w14:paraId="10C3083E" w14:textId="77777777" w:rsidR="006A549F" w:rsidRPr="00E12ABF" w:rsidRDefault="006A549F" w:rsidP="006A549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z siedzibą: ……………………</w:t>
      </w:r>
    </w:p>
    <w:p w14:paraId="251FF8BC" w14:textId="77777777" w:rsidR="006A549F" w:rsidRPr="00E12ABF" w:rsidRDefault="006A549F" w:rsidP="006A549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 xml:space="preserve">wpisanym do ................................. pod nr ………………….. </w:t>
      </w:r>
    </w:p>
    <w:p w14:paraId="5695FF57" w14:textId="20479634" w:rsidR="006A549F" w:rsidRPr="00E12ABF" w:rsidRDefault="006A549F" w:rsidP="006A549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 xml:space="preserve">NIP </w:t>
      </w:r>
      <w:r w:rsidR="000440DE">
        <w:rPr>
          <w:rFonts w:ascii="Tahoma" w:eastAsia="Cambria" w:hAnsi="Tahoma" w:cs="Tahoma"/>
          <w:sz w:val="20"/>
          <w:szCs w:val="20"/>
          <w:lang w:eastAsia="pl-PL"/>
        </w:rPr>
        <w:t>…..</w:t>
      </w:r>
      <w:r w:rsidRPr="00E12ABF">
        <w:rPr>
          <w:rFonts w:ascii="Tahoma" w:eastAsia="Cambria" w:hAnsi="Tahoma" w:cs="Tahoma"/>
          <w:sz w:val="20"/>
          <w:szCs w:val="20"/>
          <w:lang w:eastAsia="pl-PL"/>
        </w:rPr>
        <w:t xml:space="preserve">  REGON</w:t>
      </w:r>
      <w:r w:rsidR="000440DE">
        <w:rPr>
          <w:rFonts w:ascii="Tahoma" w:eastAsia="Cambria" w:hAnsi="Tahoma" w:cs="Tahoma"/>
          <w:sz w:val="20"/>
          <w:szCs w:val="20"/>
          <w:lang w:eastAsia="pl-PL"/>
        </w:rPr>
        <w:t xml:space="preserve"> ………..</w:t>
      </w:r>
    </w:p>
    <w:p w14:paraId="53718B8A" w14:textId="77777777" w:rsidR="006A549F" w:rsidRPr="00E12ABF" w:rsidRDefault="006A549F" w:rsidP="006A549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 xml:space="preserve">zwanym w treści umowy Wykonawcą </w:t>
      </w:r>
    </w:p>
    <w:p w14:paraId="46030C4B" w14:textId="77777777" w:rsidR="006A549F" w:rsidRPr="00E12ABF" w:rsidRDefault="006A549F" w:rsidP="006A549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reprezentowanym przez:</w:t>
      </w:r>
    </w:p>
    <w:p w14:paraId="7DFB66F1" w14:textId="77777777" w:rsidR="006A549F" w:rsidRPr="00E12ABF" w:rsidRDefault="006A549F" w:rsidP="006A549F">
      <w:pPr>
        <w:widowControl w:val="0"/>
        <w:suppressAutoHyphens/>
        <w:spacing w:after="0" w:line="240" w:lineRule="auto"/>
        <w:rPr>
          <w:rFonts w:ascii="Tahoma" w:eastAsia="Cambria" w:hAnsi="Tahoma" w:cs="Tahoma"/>
          <w:sz w:val="20"/>
          <w:szCs w:val="20"/>
          <w:lang w:eastAsia="pl-PL"/>
        </w:rPr>
      </w:pPr>
    </w:p>
    <w:p w14:paraId="30A9399E" w14:textId="77777777" w:rsidR="006A549F" w:rsidRPr="00E12ABF" w:rsidRDefault="006A549F" w:rsidP="006A549F">
      <w:pPr>
        <w:widowControl w:val="0"/>
        <w:suppressAutoHyphens/>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w:t>
      </w:r>
    </w:p>
    <w:p w14:paraId="671424DC" w14:textId="77777777" w:rsidR="006A549F" w:rsidRPr="00E12ABF" w:rsidRDefault="006A549F" w:rsidP="006A549F">
      <w:pPr>
        <w:widowControl w:val="0"/>
        <w:suppressAutoHyphens/>
        <w:spacing w:after="0" w:line="240" w:lineRule="auto"/>
        <w:rPr>
          <w:rFonts w:ascii="Tahoma" w:eastAsia="Cambria" w:hAnsi="Tahoma" w:cs="Tahoma"/>
          <w:sz w:val="20"/>
          <w:szCs w:val="20"/>
          <w:lang w:eastAsia="pl-PL"/>
        </w:rPr>
      </w:pPr>
    </w:p>
    <w:p w14:paraId="0AD6EA2F" w14:textId="3F7B6DAB" w:rsidR="006A549F" w:rsidRPr="00E12ABF" w:rsidRDefault="006A549F" w:rsidP="006A549F">
      <w:pPr>
        <w:suppressAutoHyphens/>
        <w:spacing w:after="0" w:line="240" w:lineRule="auto"/>
        <w:jc w:val="both"/>
        <w:rPr>
          <w:rFonts w:ascii="Tahoma" w:eastAsia="Cambria" w:hAnsi="Tahoma" w:cs="Tahoma"/>
          <w:sz w:val="20"/>
          <w:szCs w:val="20"/>
          <w:lang w:eastAsia="ar-SA"/>
        </w:rPr>
      </w:pPr>
      <w:r w:rsidRPr="00E12ABF">
        <w:rPr>
          <w:rFonts w:ascii="Tahoma" w:eastAsia="Cambria" w:hAnsi="Tahoma" w:cs="Tahoma"/>
          <w:sz w:val="20"/>
          <w:szCs w:val="20"/>
          <w:lang w:eastAsia="ar-SA"/>
        </w:rPr>
        <w:t>W wyniku przeprowadzenia przez Zamawiającego postępowania o udzielenie zamówienia publicznego w</w:t>
      </w:r>
      <w:r w:rsidR="00E303D9">
        <w:rPr>
          <w:rFonts w:ascii="Tahoma" w:eastAsia="Cambria" w:hAnsi="Tahoma" w:cs="Tahoma"/>
          <w:sz w:val="20"/>
          <w:szCs w:val="20"/>
          <w:lang w:eastAsia="ar-SA"/>
        </w:rPr>
        <w:t> </w:t>
      </w:r>
      <w:r w:rsidRPr="00E12ABF">
        <w:rPr>
          <w:rFonts w:ascii="Tahoma" w:eastAsia="Cambria" w:hAnsi="Tahoma" w:cs="Tahoma"/>
          <w:sz w:val="20"/>
          <w:szCs w:val="20"/>
          <w:lang w:eastAsia="ar-SA"/>
        </w:rPr>
        <w:t>trybie podstawowym – zgodnie z ustawą z dnia 11 września 2019</w:t>
      </w:r>
      <w:r w:rsidR="007D3ED7">
        <w:rPr>
          <w:rFonts w:ascii="Tahoma" w:eastAsia="Cambria" w:hAnsi="Tahoma" w:cs="Tahoma"/>
          <w:sz w:val="20"/>
          <w:szCs w:val="20"/>
          <w:lang w:eastAsia="ar-SA"/>
        </w:rPr>
        <w:t xml:space="preserve"> </w:t>
      </w:r>
      <w:r w:rsidRPr="00E12ABF">
        <w:rPr>
          <w:rFonts w:ascii="Tahoma" w:eastAsia="Cambria" w:hAnsi="Tahoma" w:cs="Tahoma"/>
          <w:sz w:val="20"/>
          <w:szCs w:val="20"/>
          <w:lang w:eastAsia="ar-SA"/>
        </w:rPr>
        <w:t>r. Prawo zamówień publicznych (t.j. Dz. U. z 202</w:t>
      </w:r>
      <w:r>
        <w:rPr>
          <w:rFonts w:ascii="Tahoma" w:eastAsia="Cambria" w:hAnsi="Tahoma" w:cs="Tahoma"/>
          <w:sz w:val="20"/>
          <w:szCs w:val="20"/>
          <w:lang w:eastAsia="ar-SA"/>
        </w:rPr>
        <w:t>2</w:t>
      </w:r>
      <w:r w:rsidRPr="00E12ABF">
        <w:rPr>
          <w:rFonts w:ascii="Tahoma" w:eastAsia="Cambria" w:hAnsi="Tahoma" w:cs="Tahoma"/>
          <w:sz w:val="20"/>
          <w:szCs w:val="20"/>
          <w:lang w:eastAsia="ar-SA"/>
        </w:rPr>
        <w:t xml:space="preserve">r. poz. </w:t>
      </w:r>
      <w:r>
        <w:rPr>
          <w:rFonts w:ascii="Tahoma" w:eastAsia="Cambria" w:hAnsi="Tahoma" w:cs="Tahoma"/>
          <w:sz w:val="20"/>
          <w:szCs w:val="20"/>
          <w:lang w:eastAsia="ar-SA"/>
        </w:rPr>
        <w:t>1710</w:t>
      </w:r>
      <w:r w:rsidRPr="00E12ABF">
        <w:rPr>
          <w:rFonts w:ascii="Tahoma" w:eastAsia="Cambria" w:hAnsi="Tahoma" w:cs="Tahoma"/>
          <w:sz w:val="20"/>
          <w:szCs w:val="20"/>
          <w:lang w:eastAsia="ar-SA"/>
        </w:rPr>
        <w:t>) została zawarta umowa następującej treści:</w:t>
      </w:r>
    </w:p>
    <w:p w14:paraId="1C1F5CB6" w14:textId="77777777" w:rsidR="00D86B14" w:rsidRPr="00F77F06" w:rsidRDefault="00D86B14" w:rsidP="00D86B14">
      <w:pPr>
        <w:suppressAutoHyphens/>
        <w:spacing w:after="0" w:line="240" w:lineRule="auto"/>
        <w:jc w:val="both"/>
        <w:rPr>
          <w:rFonts w:ascii="Times New Roman" w:eastAsia="Times New Roman" w:hAnsi="Times New Roman" w:cs="Times New Roman"/>
          <w:sz w:val="24"/>
          <w:szCs w:val="24"/>
          <w:lang w:eastAsia="pl-PL"/>
        </w:rPr>
      </w:pPr>
    </w:p>
    <w:p w14:paraId="28AFAFA8" w14:textId="77777777" w:rsidR="00766077" w:rsidRDefault="00D86B14" w:rsidP="00D86B14">
      <w:pPr>
        <w:widowControl w:val="0"/>
        <w:suppressAutoHyphens/>
        <w:spacing w:after="60" w:line="240" w:lineRule="auto"/>
        <w:jc w:val="center"/>
        <w:rPr>
          <w:rFonts w:ascii="Tahoma" w:eastAsia="Times New Roman" w:hAnsi="Tahoma" w:cs="Tahoma"/>
          <w:sz w:val="20"/>
          <w:szCs w:val="20"/>
          <w:lang w:eastAsia="pl-PL"/>
        </w:rPr>
      </w:pPr>
      <w:r w:rsidRPr="00F4317E">
        <w:rPr>
          <w:rFonts w:ascii="Tahoma" w:eastAsia="Times New Roman" w:hAnsi="Tahoma" w:cs="Tahoma"/>
          <w:b/>
          <w:sz w:val="20"/>
          <w:szCs w:val="20"/>
          <w:lang w:eastAsia="pl-PL"/>
        </w:rPr>
        <w:t>§ 1</w:t>
      </w:r>
      <w:r w:rsidRPr="00F4317E">
        <w:rPr>
          <w:rFonts w:ascii="Tahoma" w:eastAsia="Times New Roman" w:hAnsi="Tahoma" w:cs="Tahoma"/>
          <w:sz w:val="20"/>
          <w:szCs w:val="20"/>
          <w:lang w:eastAsia="pl-PL"/>
        </w:rPr>
        <w:t xml:space="preserve"> </w:t>
      </w:r>
    </w:p>
    <w:p w14:paraId="7A3463CB" w14:textId="7FC386FC" w:rsidR="00D86B14" w:rsidRPr="00127F57" w:rsidRDefault="00127F57" w:rsidP="00D86B14">
      <w:pPr>
        <w:widowControl w:val="0"/>
        <w:suppressAutoHyphens/>
        <w:spacing w:after="60" w:line="240" w:lineRule="auto"/>
        <w:jc w:val="center"/>
        <w:rPr>
          <w:rFonts w:ascii="Tahoma" w:eastAsia="Times New Roman" w:hAnsi="Tahoma" w:cs="Tahoma"/>
          <w:b/>
          <w:sz w:val="20"/>
          <w:szCs w:val="20"/>
          <w:u w:val="single"/>
          <w:lang w:eastAsia="pl-PL"/>
        </w:rPr>
      </w:pPr>
      <w:r w:rsidRPr="00127F57">
        <w:rPr>
          <w:rFonts w:ascii="Tahoma" w:eastAsia="Times New Roman" w:hAnsi="Tahoma" w:cs="Tahoma"/>
          <w:b/>
          <w:sz w:val="20"/>
          <w:szCs w:val="20"/>
          <w:u w:val="single"/>
          <w:lang w:eastAsia="pl-PL"/>
        </w:rPr>
        <w:t xml:space="preserve">PRZEDMIOT UMOWY </w:t>
      </w:r>
    </w:p>
    <w:p w14:paraId="46E54CFF" w14:textId="1E3E8961" w:rsidR="00D86B14" w:rsidRDefault="00D86B14" w:rsidP="00D86B14">
      <w:pPr>
        <w:suppressAutoHyphens/>
        <w:spacing w:after="60" w:line="240" w:lineRule="auto"/>
        <w:jc w:val="both"/>
        <w:rPr>
          <w:rFonts w:ascii="Tahoma" w:eastAsia="Times New Roman" w:hAnsi="Tahoma" w:cs="Tahoma"/>
          <w:sz w:val="20"/>
          <w:szCs w:val="20"/>
          <w:lang w:eastAsia="pl-PL"/>
        </w:rPr>
      </w:pPr>
      <w:r w:rsidRPr="00496192">
        <w:rPr>
          <w:rFonts w:ascii="Tahoma" w:eastAsia="Times New Roman" w:hAnsi="Tahoma" w:cs="Tahoma"/>
          <w:sz w:val="20"/>
          <w:szCs w:val="20"/>
          <w:lang w:eastAsia="pl-PL"/>
        </w:rPr>
        <w:t xml:space="preserve">Przedmiotem niniejszej Umowy jest </w:t>
      </w:r>
      <w:r w:rsidR="00E303D9" w:rsidRPr="00496192">
        <w:rPr>
          <w:rFonts w:ascii="Tahoma" w:eastAsia="Times New Roman" w:hAnsi="Tahoma" w:cs="Tahoma"/>
          <w:sz w:val="20"/>
          <w:szCs w:val="20"/>
          <w:lang w:eastAsia="pl-PL"/>
        </w:rPr>
        <w:t xml:space="preserve">realizacja przez Wykonawcę na zlecenie Zamawiającego </w:t>
      </w:r>
      <w:r w:rsidRPr="00496192">
        <w:rPr>
          <w:rFonts w:ascii="Tahoma" w:eastAsia="Lucida Sans Unicode" w:hAnsi="Tahoma" w:cs="Tahoma"/>
          <w:b/>
          <w:kern w:val="1"/>
          <w:sz w:val="20"/>
          <w:szCs w:val="20"/>
          <w:lang w:eastAsia="hi-IN" w:bidi="hi-IN"/>
        </w:rPr>
        <w:t>usług</w:t>
      </w:r>
      <w:r w:rsidR="00E303D9" w:rsidRPr="00496192">
        <w:rPr>
          <w:rFonts w:ascii="Tahoma" w:eastAsia="Lucida Sans Unicode" w:hAnsi="Tahoma" w:cs="Tahoma"/>
          <w:b/>
          <w:kern w:val="1"/>
          <w:sz w:val="20"/>
          <w:szCs w:val="20"/>
          <w:lang w:eastAsia="hi-IN" w:bidi="hi-IN"/>
        </w:rPr>
        <w:t>i</w:t>
      </w:r>
      <w:r w:rsidRPr="00496192">
        <w:rPr>
          <w:rFonts w:ascii="Tahoma" w:eastAsia="Lucida Sans Unicode" w:hAnsi="Tahoma" w:cs="Tahoma"/>
          <w:b/>
          <w:kern w:val="1"/>
          <w:sz w:val="20"/>
          <w:szCs w:val="20"/>
          <w:lang w:eastAsia="hi-IN" w:bidi="hi-IN"/>
        </w:rPr>
        <w:t xml:space="preserve"> </w:t>
      </w:r>
      <w:r w:rsidR="000440DE" w:rsidRPr="000440DE">
        <w:rPr>
          <w:rFonts w:ascii="Tahoma" w:eastAsia="Lucida Sans Unicode" w:hAnsi="Tahoma" w:cs="Tahoma"/>
          <w:b/>
          <w:kern w:val="1"/>
          <w:sz w:val="20"/>
          <w:szCs w:val="20"/>
          <w:lang w:eastAsia="hi-IN" w:bidi="hi-IN"/>
        </w:rPr>
        <w:t xml:space="preserve"> monitorowania środowiska pracy Zintegrowanego Systemu Informatycznego (ZSI) InfoMedica/AMMS</w:t>
      </w:r>
      <w:r w:rsidRPr="00496192">
        <w:rPr>
          <w:rFonts w:ascii="Tahoma" w:eastAsia="Times New Roman" w:hAnsi="Tahoma" w:cs="Tahoma"/>
          <w:sz w:val="20"/>
          <w:szCs w:val="20"/>
          <w:lang w:eastAsia="pl-PL"/>
        </w:rPr>
        <w:t>, w</w:t>
      </w:r>
      <w:r w:rsidR="00E303D9" w:rsidRPr="00496192">
        <w:rPr>
          <w:rFonts w:ascii="Tahoma" w:eastAsia="Times New Roman" w:hAnsi="Tahoma" w:cs="Tahoma"/>
          <w:sz w:val="20"/>
          <w:szCs w:val="20"/>
          <w:lang w:eastAsia="pl-PL"/>
        </w:rPr>
        <w:t> </w:t>
      </w:r>
      <w:r w:rsidRPr="00496192">
        <w:rPr>
          <w:rFonts w:ascii="Tahoma" w:eastAsia="Times New Roman" w:hAnsi="Tahoma" w:cs="Tahoma"/>
          <w:sz w:val="20"/>
          <w:szCs w:val="20"/>
          <w:lang w:eastAsia="pl-PL"/>
        </w:rPr>
        <w:t xml:space="preserve">zakresie wskazanym w § 2 niniejszej </w:t>
      </w:r>
      <w:r w:rsidRPr="00423560">
        <w:rPr>
          <w:rFonts w:ascii="Tahoma" w:eastAsia="Times New Roman" w:hAnsi="Tahoma" w:cs="Tahoma"/>
          <w:sz w:val="20"/>
          <w:szCs w:val="20"/>
          <w:lang w:eastAsia="pl-PL"/>
        </w:rPr>
        <w:t xml:space="preserve">Umowy </w:t>
      </w:r>
      <w:r w:rsidR="00127F57" w:rsidRPr="00423560">
        <w:rPr>
          <w:rFonts w:ascii="Tahoma" w:eastAsia="Times New Roman" w:hAnsi="Tahoma" w:cs="Tahoma"/>
          <w:sz w:val="20"/>
          <w:szCs w:val="20"/>
          <w:lang w:eastAsia="pl-PL"/>
        </w:rPr>
        <w:t xml:space="preserve">oraz w </w:t>
      </w:r>
      <w:r w:rsidRPr="00423560">
        <w:rPr>
          <w:rFonts w:ascii="Tahoma" w:eastAsia="Times New Roman" w:hAnsi="Tahoma" w:cs="Tahoma"/>
          <w:sz w:val="20"/>
          <w:szCs w:val="20"/>
          <w:lang w:eastAsia="pl-PL"/>
        </w:rPr>
        <w:t xml:space="preserve">Załączniku nr </w:t>
      </w:r>
      <w:r w:rsidR="00127F57" w:rsidRPr="00423560">
        <w:rPr>
          <w:rFonts w:ascii="Tahoma" w:eastAsia="Times New Roman" w:hAnsi="Tahoma" w:cs="Tahoma"/>
          <w:sz w:val="20"/>
          <w:szCs w:val="20"/>
          <w:lang w:eastAsia="pl-PL"/>
        </w:rPr>
        <w:t>1</w:t>
      </w:r>
      <w:r w:rsidRPr="00423560">
        <w:rPr>
          <w:rFonts w:ascii="Tahoma" w:eastAsia="Times New Roman" w:hAnsi="Tahoma" w:cs="Tahoma"/>
          <w:sz w:val="20"/>
          <w:szCs w:val="20"/>
          <w:lang w:eastAsia="pl-PL"/>
        </w:rPr>
        <w:t xml:space="preserve"> do niniejszej Umowy </w:t>
      </w:r>
      <w:r w:rsidR="00AA3E57" w:rsidRPr="00423560">
        <w:rPr>
          <w:rFonts w:ascii="Tahoma" w:eastAsia="Times New Roman" w:hAnsi="Tahoma" w:cs="Tahoma"/>
          <w:sz w:val="20"/>
          <w:szCs w:val="20"/>
          <w:lang w:eastAsia="pl-PL"/>
        </w:rPr>
        <w:t xml:space="preserve">(opis </w:t>
      </w:r>
      <w:r w:rsidR="003A319F" w:rsidRPr="00423560">
        <w:rPr>
          <w:rFonts w:ascii="Tahoma" w:eastAsia="Times New Roman" w:hAnsi="Tahoma" w:cs="Tahoma"/>
          <w:sz w:val="20"/>
          <w:szCs w:val="20"/>
          <w:lang w:eastAsia="pl-PL"/>
        </w:rPr>
        <w:t xml:space="preserve"> przedmiotu zamówienia - </w:t>
      </w:r>
      <w:r w:rsidR="00AA3E57" w:rsidRPr="00423560">
        <w:rPr>
          <w:rFonts w:ascii="Tahoma" w:eastAsia="Times New Roman" w:hAnsi="Tahoma" w:cs="Tahoma"/>
          <w:sz w:val="20"/>
          <w:szCs w:val="20"/>
          <w:lang w:eastAsia="pl-PL"/>
        </w:rPr>
        <w:t>świadczenia usługi)</w:t>
      </w:r>
      <w:r w:rsidR="000440DE" w:rsidRPr="00423560">
        <w:rPr>
          <w:rFonts w:ascii="Tahoma" w:eastAsia="Times New Roman" w:hAnsi="Tahoma" w:cs="Tahoma"/>
          <w:sz w:val="20"/>
          <w:szCs w:val="20"/>
          <w:lang w:eastAsia="pl-PL"/>
        </w:rPr>
        <w:t>.</w:t>
      </w:r>
    </w:p>
    <w:p w14:paraId="24A5FEF2" w14:textId="77777777" w:rsidR="000440DE" w:rsidRPr="000440DE" w:rsidRDefault="000440DE" w:rsidP="00D86B14">
      <w:pPr>
        <w:suppressAutoHyphens/>
        <w:spacing w:after="60" w:line="240" w:lineRule="auto"/>
        <w:jc w:val="both"/>
        <w:rPr>
          <w:rFonts w:ascii="Tahoma" w:eastAsia="Lucida Sans Unicode" w:hAnsi="Tahoma" w:cs="Tahoma"/>
          <w:b/>
          <w:kern w:val="1"/>
          <w:sz w:val="20"/>
          <w:szCs w:val="20"/>
          <w:lang w:eastAsia="hi-IN" w:bidi="hi-IN"/>
        </w:rPr>
      </w:pPr>
    </w:p>
    <w:p w14:paraId="76D048AA" w14:textId="77777777" w:rsidR="00766077" w:rsidRPr="00766077" w:rsidRDefault="00766077" w:rsidP="00766077">
      <w:pPr>
        <w:suppressAutoHyphens/>
        <w:spacing w:after="0" w:line="240" w:lineRule="auto"/>
        <w:jc w:val="center"/>
        <w:rPr>
          <w:rFonts w:ascii="Tahoma" w:eastAsia="Times New Roman" w:hAnsi="Tahoma" w:cs="Tahoma"/>
          <w:b/>
          <w:sz w:val="20"/>
          <w:szCs w:val="24"/>
          <w:lang w:eastAsia="ar-SA"/>
        </w:rPr>
      </w:pPr>
      <w:r w:rsidRPr="00766077">
        <w:rPr>
          <w:rFonts w:ascii="Tahoma" w:eastAsia="Times New Roman" w:hAnsi="Tahoma" w:cs="Tahoma"/>
          <w:b/>
          <w:sz w:val="20"/>
          <w:szCs w:val="24"/>
          <w:lang w:eastAsia="ar-SA"/>
        </w:rPr>
        <w:t>§ 2</w:t>
      </w:r>
    </w:p>
    <w:p w14:paraId="2F809BAB" w14:textId="66A0DF0F" w:rsidR="00766077" w:rsidRDefault="00766077" w:rsidP="00766077">
      <w:pPr>
        <w:pStyle w:val="Akapitzlist"/>
        <w:suppressAutoHyphens/>
        <w:spacing w:after="0" w:line="240" w:lineRule="auto"/>
        <w:ind w:left="360"/>
        <w:jc w:val="center"/>
        <w:rPr>
          <w:rFonts w:ascii="Tahoma" w:eastAsia="Times New Roman" w:hAnsi="Tahoma" w:cs="Tahoma"/>
          <w:b/>
          <w:bCs/>
          <w:sz w:val="20"/>
          <w:szCs w:val="24"/>
          <w:u w:val="single"/>
          <w:lang w:eastAsia="ar-SA"/>
        </w:rPr>
      </w:pPr>
      <w:r w:rsidRPr="00766077">
        <w:rPr>
          <w:rFonts w:ascii="Tahoma" w:eastAsia="Times New Roman" w:hAnsi="Tahoma" w:cs="Tahoma"/>
          <w:b/>
          <w:bCs/>
          <w:sz w:val="20"/>
          <w:szCs w:val="24"/>
          <w:u w:val="single"/>
          <w:lang w:eastAsia="ar-SA"/>
        </w:rPr>
        <w:t>WARUNKI REALIZACJI UMOWY</w:t>
      </w:r>
    </w:p>
    <w:p w14:paraId="449A3923" w14:textId="77777777" w:rsidR="00766077" w:rsidRPr="00766077" w:rsidRDefault="00766077" w:rsidP="00766077">
      <w:pPr>
        <w:pStyle w:val="Akapitzlist"/>
        <w:suppressAutoHyphens/>
        <w:spacing w:after="0" w:line="240" w:lineRule="auto"/>
        <w:ind w:left="360"/>
        <w:jc w:val="center"/>
        <w:rPr>
          <w:rFonts w:ascii="Tahoma" w:eastAsia="Times New Roman" w:hAnsi="Tahoma" w:cs="Tahoma"/>
          <w:b/>
          <w:bCs/>
          <w:sz w:val="20"/>
          <w:szCs w:val="24"/>
          <w:u w:val="single"/>
          <w:lang w:eastAsia="ar-SA"/>
        </w:rPr>
      </w:pPr>
    </w:p>
    <w:p w14:paraId="1EA59CAF" w14:textId="5263E09F" w:rsidR="00526D58" w:rsidRPr="007D3ED7" w:rsidRDefault="00337EF8" w:rsidP="00775214">
      <w:pPr>
        <w:pStyle w:val="Akapitzlist"/>
        <w:numPr>
          <w:ilvl w:val="0"/>
          <w:numId w:val="11"/>
        </w:numPr>
        <w:suppressAutoHyphens/>
        <w:spacing w:after="0" w:line="259" w:lineRule="auto"/>
        <w:jc w:val="both"/>
        <w:rPr>
          <w:rFonts w:ascii="Tahoma" w:eastAsia="Calibri" w:hAnsi="Tahoma" w:cs="Tahoma"/>
          <w:sz w:val="20"/>
          <w:szCs w:val="20"/>
          <w:lang w:eastAsia="zh-CN"/>
        </w:rPr>
      </w:pPr>
      <w:r w:rsidRPr="007D3ED7">
        <w:rPr>
          <w:rFonts w:ascii="Tahoma" w:eastAsia="Calibri" w:hAnsi="Tahoma" w:cs="Tahoma"/>
          <w:sz w:val="20"/>
          <w:szCs w:val="20"/>
          <w:lang w:eastAsia="zh-CN"/>
        </w:rPr>
        <w:t xml:space="preserve">Świadczenie Usługi </w:t>
      </w:r>
      <w:r w:rsidR="002F3E33" w:rsidRPr="007D3ED7">
        <w:rPr>
          <w:rFonts w:ascii="Tahoma" w:eastAsia="Calibri" w:hAnsi="Tahoma" w:cs="Tahoma"/>
          <w:sz w:val="20"/>
          <w:szCs w:val="20"/>
          <w:lang w:eastAsia="zh-CN"/>
        </w:rPr>
        <w:t xml:space="preserve">wskazanej w §1, </w:t>
      </w:r>
      <w:r w:rsidR="000440DE" w:rsidRPr="007D3ED7">
        <w:rPr>
          <w:rFonts w:ascii="Tahoma" w:eastAsia="Calibri" w:hAnsi="Tahoma" w:cs="Tahoma"/>
          <w:sz w:val="20"/>
          <w:szCs w:val="20"/>
          <w:lang w:eastAsia="zh-CN"/>
        </w:rPr>
        <w:t xml:space="preserve">zostanie uruchomione w </w:t>
      </w:r>
      <w:r w:rsidRPr="007D3ED7">
        <w:rPr>
          <w:rFonts w:ascii="Tahoma" w:eastAsia="Calibri" w:hAnsi="Tahoma" w:cs="Tahoma"/>
          <w:sz w:val="20"/>
          <w:szCs w:val="20"/>
          <w:lang w:eastAsia="zh-CN"/>
        </w:rPr>
        <w:t xml:space="preserve">terminie </w:t>
      </w:r>
      <w:r w:rsidRPr="007D3ED7">
        <w:rPr>
          <w:rFonts w:ascii="Tahoma" w:eastAsia="Calibri" w:hAnsi="Tahoma" w:cs="Tahoma"/>
          <w:sz w:val="20"/>
          <w:szCs w:val="20"/>
          <w:highlight w:val="lightGray"/>
          <w:lang w:eastAsia="zh-CN"/>
        </w:rPr>
        <w:t>….. dni</w:t>
      </w:r>
      <w:r w:rsidRPr="007D3ED7">
        <w:rPr>
          <w:rFonts w:ascii="Tahoma" w:eastAsia="Calibri" w:hAnsi="Tahoma" w:cs="Tahoma"/>
          <w:sz w:val="20"/>
          <w:szCs w:val="20"/>
          <w:lang w:eastAsia="zh-CN"/>
        </w:rPr>
        <w:t xml:space="preserve"> </w:t>
      </w:r>
      <w:r w:rsidRPr="007D3ED7">
        <w:rPr>
          <w:rFonts w:ascii="Tahoma" w:eastAsia="Calibri" w:hAnsi="Tahoma" w:cs="Tahoma"/>
          <w:i/>
          <w:iCs/>
          <w:color w:val="FF0000"/>
          <w:sz w:val="20"/>
          <w:szCs w:val="20"/>
          <w:lang w:eastAsia="zh-CN"/>
        </w:rPr>
        <w:t xml:space="preserve">(kryterium oceny ofert </w:t>
      </w:r>
      <w:r w:rsidR="0060440B" w:rsidRPr="007D3ED7">
        <w:rPr>
          <w:rFonts w:ascii="Tahoma" w:eastAsia="Calibri" w:hAnsi="Tahoma" w:cs="Tahoma"/>
          <w:i/>
          <w:iCs/>
          <w:color w:val="FF0000"/>
          <w:sz w:val="20"/>
          <w:szCs w:val="20"/>
          <w:lang w:eastAsia="zh-CN"/>
        </w:rPr>
        <w:t xml:space="preserve">– czas </w:t>
      </w:r>
      <w:r w:rsidR="000440DE" w:rsidRPr="007D3ED7">
        <w:rPr>
          <w:rFonts w:ascii="Tahoma" w:eastAsia="Calibri" w:hAnsi="Tahoma" w:cs="Tahoma"/>
          <w:i/>
          <w:iCs/>
          <w:color w:val="FF0000"/>
          <w:sz w:val="20"/>
          <w:szCs w:val="20"/>
          <w:lang w:eastAsia="zh-CN"/>
        </w:rPr>
        <w:t>uruchomienia usługi</w:t>
      </w:r>
      <w:r w:rsidRPr="007D3ED7">
        <w:rPr>
          <w:rFonts w:ascii="Tahoma" w:eastAsia="Calibri" w:hAnsi="Tahoma" w:cs="Tahoma"/>
          <w:i/>
          <w:iCs/>
          <w:color w:val="FF0000"/>
          <w:sz w:val="20"/>
          <w:szCs w:val="20"/>
          <w:lang w:eastAsia="zh-CN"/>
        </w:rPr>
        <w:t xml:space="preserve">) </w:t>
      </w:r>
      <w:r w:rsidR="00B81168" w:rsidRPr="007D3ED7">
        <w:rPr>
          <w:rFonts w:ascii="Tahoma" w:eastAsia="Calibri" w:hAnsi="Tahoma" w:cs="Tahoma"/>
          <w:sz w:val="20"/>
          <w:szCs w:val="20"/>
          <w:lang w:eastAsia="zh-CN"/>
        </w:rPr>
        <w:t xml:space="preserve">od zawarcia umowy </w:t>
      </w:r>
      <w:r w:rsidRPr="007D3ED7">
        <w:rPr>
          <w:rFonts w:ascii="Tahoma" w:eastAsia="Calibri" w:hAnsi="Tahoma" w:cs="Tahoma"/>
          <w:sz w:val="20"/>
          <w:szCs w:val="20"/>
          <w:lang w:eastAsia="zh-CN"/>
        </w:rPr>
        <w:t>i będzie trwało przez okres 12 miesięcy</w:t>
      </w:r>
      <w:r w:rsidR="000440DE" w:rsidRPr="007D3ED7">
        <w:rPr>
          <w:rFonts w:ascii="Tahoma" w:eastAsia="Calibri" w:hAnsi="Tahoma" w:cs="Tahoma"/>
          <w:sz w:val="20"/>
          <w:szCs w:val="20"/>
          <w:lang w:eastAsia="zh-CN"/>
        </w:rPr>
        <w:t xml:space="preserve"> od daty uruchomienia usługi</w:t>
      </w:r>
      <w:r w:rsidR="00B81168" w:rsidRPr="007D3ED7">
        <w:rPr>
          <w:rFonts w:ascii="Tahoma" w:eastAsia="Calibri" w:hAnsi="Tahoma" w:cs="Tahoma"/>
          <w:sz w:val="20"/>
          <w:szCs w:val="20"/>
          <w:lang w:eastAsia="zh-CN"/>
        </w:rPr>
        <w:t>.</w:t>
      </w:r>
      <w:r w:rsidR="00395EF3" w:rsidRPr="007D3ED7">
        <w:rPr>
          <w:rFonts w:ascii="Tahoma" w:eastAsia="Calibri" w:hAnsi="Tahoma" w:cs="Tahoma"/>
          <w:sz w:val="20"/>
          <w:szCs w:val="20"/>
          <w:lang w:eastAsia="zh-CN"/>
        </w:rPr>
        <w:t xml:space="preserve"> </w:t>
      </w:r>
    </w:p>
    <w:p w14:paraId="36CA15BA" w14:textId="5A35CC12" w:rsidR="00337EF8" w:rsidRDefault="00B81168">
      <w:pPr>
        <w:pStyle w:val="Akapitzlist"/>
        <w:numPr>
          <w:ilvl w:val="0"/>
          <w:numId w:val="11"/>
        </w:numPr>
        <w:suppressAutoHyphens/>
        <w:spacing w:after="0" w:line="259" w:lineRule="auto"/>
        <w:jc w:val="both"/>
        <w:rPr>
          <w:rFonts w:ascii="Tahoma" w:eastAsia="Calibri" w:hAnsi="Tahoma" w:cs="Tahoma"/>
          <w:sz w:val="20"/>
          <w:szCs w:val="20"/>
          <w:lang w:eastAsia="zh-CN"/>
        </w:rPr>
      </w:pPr>
      <w:r w:rsidRPr="00496192">
        <w:rPr>
          <w:rFonts w:ascii="Tahoma" w:eastAsia="Calibri" w:hAnsi="Tahoma" w:cs="Tahoma"/>
          <w:sz w:val="20"/>
          <w:szCs w:val="20"/>
          <w:lang w:eastAsia="zh-CN"/>
        </w:rPr>
        <w:t xml:space="preserve">Okres od dnia zawarcia umowy do dnia </w:t>
      </w:r>
      <w:r w:rsidR="00337EF8" w:rsidRPr="00496192">
        <w:rPr>
          <w:rFonts w:ascii="Tahoma" w:eastAsia="Calibri" w:hAnsi="Tahoma" w:cs="Tahoma"/>
          <w:sz w:val="20"/>
          <w:szCs w:val="20"/>
          <w:lang w:eastAsia="zh-CN"/>
        </w:rPr>
        <w:t xml:space="preserve">rozpoczęcia świadczenia usługi, traktuje się jako okres </w:t>
      </w:r>
      <w:r w:rsidR="0060440B">
        <w:rPr>
          <w:rFonts w:ascii="Tahoma" w:eastAsia="Calibri" w:hAnsi="Tahoma" w:cs="Tahoma"/>
          <w:sz w:val="20"/>
          <w:szCs w:val="20"/>
          <w:lang w:eastAsia="zh-CN"/>
        </w:rPr>
        <w:t>wdrożeniowy</w:t>
      </w:r>
      <w:r w:rsidR="00337EF8" w:rsidRPr="00496192">
        <w:rPr>
          <w:rFonts w:ascii="Tahoma" w:eastAsia="Calibri" w:hAnsi="Tahoma" w:cs="Tahoma"/>
          <w:sz w:val="20"/>
          <w:szCs w:val="20"/>
          <w:lang w:eastAsia="zh-CN"/>
        </w:rPr>
        <w:t>, w którym Wykonawca zobowiązany będzie do podjęcia działań, których celem będzie dopasowanie i uzgodnienie sposobu świadczenia usługi przez Wykonawcę</w:t>
      </w:r>
      <w:r w:rsidR="00EA2D26" w:rsidRPr="00496192">
        <w:rPr>
          <w:rFonts w:ascii="Tahoma" w:eastAsia="Calibri" w:hAnsi="Tahoma" w:cs="Tahoma"/>
          <w:sz w:val="20"/>
          <w:szCs w:val="20"/>
          <w:lang w:eastAsia="zh-CN"/>
        </w:rPr>
        <w:t xml:space="preserve"> do uwarunkowań </w:t>
      </w:r>
      <w:r w:rsidR="00BC55E6" w:rsidRPr="00496192">
        <w:rPr>
          <w:rFonts w:ascii="Tahoma" w:eastAsia="Calibri" w:hAnsi="Tahoma" w:cs="Tahoma"/>
          <w:sz w:val="20"/>
          <w:szCs w:val="20"/>
          <w:lang w:eastAsia="zh-CN"/>
        </w:rPr>
        <w:t xml:space="preserve">technicznych </w:t>
      </w:r>
      <w:r w:rsidR="00EA2D26" w:rsidRPr="00496192">
        <w:rPr>
          <w:rFonts w:ascii="Tahoma" w:eastAsia="Calibri" w:hAnsi="Tahoma" w:cs="Tahoma"/>
          <w:sz w:val="20"/>
          <w:szCs w:val="20"/>
          <w:lang w:eastAsia="zh-CN"/>
        </w:rPr>
        <w:t xml:space="preserve">istniejących u Zamawiającego, </w:t>
      </w:r>
      <w:r w:rsidR="00BC55E6" w:rsidRPr="00496192">
        <w:rPr>
          <w:rFonts w:ascii="Tahoma" w:eastAsia="Calibri" w:hAnsi="Tahoma" w:cs="Tahoma"/>
          <w:sz w:val="20"/>
          <w:szCs w:val="20"/>
          <w:lang w:eastAsia="zh-CN"/>
        </w:rPr>
        <w:t xml:space="preserve">jego oczekiwań wyrażonych w opisie przedmiotu zamówienia, wdrożenie oprogramowania niezbędnego do świadczenia usługi i ewentualne konfiguracje sprzętowe. </w:t>
      </w:r>
      <w:r w:rsidR="00337EF8" w:rsidRPr="00496192">
        <w:rPr>
          <w:rFonts w:ascii="Tahoma" w:eastAsia="Calibri" w:hAnsi="Tahoma" w:cs="Tahoma"/>
          <w:sz w:val="20"/>
          <w:szCs w:val="20"/>
          <w:lang w:eastAsia="zh-CN"/>
        </w:rPr>
        <w:t xml:space="preserve">Zakończenie okresu </w:t>
      </w:r>
      <w:r w:rsidR="0060440B">
        <w:rPr>
          <w:rFonts w:ascii="Tahoma" w:eastAsia="Calibri" w:hAnsi="Tahoma" w:cs="Tahoma"/>
          <w:sz w:val="20"/>
          <w:szCs w:val="20"/>
          <w:lang w:eastAsia="zh-CN"/>
        </w:rPr>
        <w:t>wdrożeniowego</w:t>
      </w:r>
      <w:r w:rsidR="00337EF8" w:rsidRPr="00496192">
        <w:rPr>
          <w:rFonts w:ascii="Tahoma" w:eastAsia="Calibri" w:hAnsi="Tahoma" w:cs="Tahoma"/>
          <w:sz w:val="20"/>
          <w:szCs w:val="20"/>
          <w:lang w:eastAsia="zh-CN"/>
        </w:rPr>
        <w:t xml:space="preserve"> potwierdzone zostanie Protokołem </w:t>
      </w:r>
      <w:r w:rsidR="00BC55E6" w:rsidRPr="00496192">
        <w:rPr>
          <w:rFonts w:ascii="Tahoma" w:eastAsia="Calibri" w:hAnsi="Tahoma" w:cs="Tahoma"/>
          <w:sz w:val="20"/>
          <w:szCs w:val="20"/>
          <w:lang w:eastAsia="zh-CN"/>
        </w:rPr>
        <w:t>potwierdzającym osiągnięcie możliwości rozpoczęcia świadczenia usług.</w:t>
      </w:r>
    </w:p>
    <w:p w14:paraId="60F4E95C" w14:textId="78EE022E" w:rsidR="00CB0981" w:rsidRPr="00526D58" w:rsidRDefault="00E47F87" w:rsidP="00E47F87">
      <w:pPr>
        <w:spacing w:after="0" w:line="240" w:lineRule="auto"/>
        <w:rPr>
          <w:rFonts w:ascii="Tahoma" w:eastAsia="Times New Roman" w:hAnsi="Tahoma" w:cs="Tahoma"/>
          <w:sz w:val="20"/>
          <w:szCs w:val="20"/>
        </w:rPr>
      </w:pPr>
      <w:r w:rsidRPr="00526D58">
        <w:rPr>
          <w:rFonts w:ascii="Tahoma" w:eastAsia="Times New Roman" w:hAnsi="Tahoma" w:cs="Tahoma"/>
          <w:sz w:val="20"/>
          <w:szCs w:val="20"/>
        </w:rPr>
        <w:t xml:space="preserve">3. </w:t>
      </w:r>
      <w:r w:rsidR="00CB0981" w:rsidRPr="00526D58">
        <w:rPr>
          <w:rFonts w:ascii="Tahoma" w:eastAsia="Times New Roman" w:hAnsi="Tahoma" w:cs="Tahoma"/>
          <w:sz w:val="20"/>
          <w:szCs w:val="20"/>
        </w:rPr>
        <w:t>Strony wyznaczają Koordynatorów do uzgadniania wszelkich kwestii związanych z realizacja umowy:</w:t>
      </w:r>
    </w:p>
    <w:p w14:paraId="2EA95D2B" w14:textId="77777777" w:rsidR="00CB0981" w:rsidRPr="00526D58" w:rsidRDefault="00CB0981" w:rsidP="00CB0981">
      <w:pPr>
        <w:spacing w:after="0" w:line="240" w:lineRule="auto"/>
        <w:ind w:firstLine="708"/>
        <w:rPr>
          <w:rFonts w:ascii="Tahoma" w:eastAsia="Times New Roman" w:hAnsi="Tahoma" w:cs="Tahoma"/>
          <w:sz w:val="20"/>
          <w:szCs w:val="20"/>
        </w:rPr>
      </w:pPr>
      <w:r w:rsidRPr="00526D58">
        <w:rPr>
          <w:rFonts w:ascii="Tahoma" w:eastAsia="Times New Roman" w:hAnsi="Tahoma" w:cs="Tahoma"/>
          <w:sz w:val="20"/>
          <w:szCs w:val="20"/>
        </w:rPr>
        <w:t>- po stronie Wykonawcy - ………….</w:t>
      </w:r>
    </w:p>
    <w:p w14:paraId="60A4A889" w14:textId="77777777" w:rsidR="00E47F87" w:rsidRPr="00526D58" w:rsidRDefault="00CB0981" w:rsidP="00E47F87">
      <w:pPr>
        <w:spacing w:after="0" w:line="240" w:lineRule="auto"/>
        <w:ind w:firstLine="708"/>
        <w:rPr>
          <w:rFonts w:ascii="Tahoma" w:eastAsia="Times New Roman" w:hAnsi="Tahoma" w:cs="Tahoma"/>
          <w:sz w:val="20"/>
          <w:szCs w:val="20"/>
        </w:rPr>
      </w:pPr>
      <w:r w:rsidRPr="00526D58">
        <w:rPr>
          <w:rFonts w:ascii="Tahoma" w:eastAsia="Times New Roman" w:hAnsi="Tahoma" w:cs="Tahoma"/>
          <w:sz w:val="20"/>
          <w:szCs w:val="20"/>
        </w:rPr>
        <w:t>- po stronie Zamawiającego - ……………</w:t>
      </w:r>
    </w:p>
    <w:p w14:paraId="0EF5FA41" w14:textId="379EC2D1" w:rsidR="00CB0981" w:rsidRDefault="00CB0981" w:rsidP="00E47F87">
      <w:pPr>
        <w:spacing w:after="0" w:line="240" w:lineRule="auto"/>
        <w:ind w:firstLine="708"/>
        <w:rPr>
          <w:rFonts w:ascii="Tahoma" w:eastAsia="Times New Roman" w:hAnsi="Tahoma" w:cs="Tahoma"/>
          <w:color w:val="FF0000"/>
          <w:sz w:val="20"/>
          <w:szCs w:val="20"/>
        </w:rPr>
      </w:pPr>
      <w:r w:rsidRPr="00045B86">
        <w:rPr>
          <w:rFonts w:ascii="Tahoma" w:eastAsia="Times New Roman" w:hAnsi="Tahoma" w:cs="Tahoma"/>
          <w:color w:val="FF0000"/>
          <w:sz w:val="20"/>
          <w:szCs w:val="20"/>
        </w:rPr>
        <w:t> </w:t>
      </w:r>
    </w:p>
    <w:p w14:paraId="2530E94C" w14:textId="77777777" w:rsidR="00421BDC" w:rsidRDefault="00421BDC" w:rsidP="00E47F87">
      <w:pPr>
        <w:spacing w:after="0" w:line="240" w:lineRule="auto"/>
        <w:ind w:firstLine="708"/>
        <w:rPr>
          <w:rFonts w:ascii="Tahoma" w:eastAsia="Times New Roman" w:hAnsi="Tahoma" w:cs="Tahoma"/>
          <w:color w:val="FF0000"/>
          <w:sz w:val="20"/>
          <w:szCs w:val="20"/>
        </w:rPr>
      </w:pPr>
    </w:p>
    <w:p w14:paraId="2CFF85A8" w14:textId="77777777" w:rsidR="00421BDC" w:rsidRDefault="00421BDC" w:rsidP="00E47F87">
      <w:pPr>
        <w:spacing w:after="0" w:line="240" w:lineRule="auto"/>
        <w:ind w:firstLine="708"/>
        <w:rPr>
          <w:rFonts w:ascii="Tahoma" w:eastAsia="Times New Roman" w:hAnsi="Tahoma" w:cs="Tahoma"/>
          <w:color w:val="FF0000"/>
          <w:sz w:val="20"/>
          <w:szCs w:val="20"/>
        </w:rPr>
      </w:pPr>
    </w:p>
    <w:p w14:paraId="4FBBCE51" w14:textId="77777777" w:rsidR="00421BDC" w:rsidRPr="00CF12AA" w:rsidRDefault="00421BDC" w:rsidP="00E47F87">
      <w:pPr>
        <w:spacing w:after="0" w:line="240" w:lineRule="auto"/>
        <w:ind w:firstLine="708"/>
        <w:rPr>
          <w:rFonts w:ascii="Tahoma" w:eastAsia="Times New Roman" w:hAnsi="Tahoma" w:cs="Tahoma"/>
          <w:sz w:val="20"/>
          <w:szCs w:val="20"/>
          <w:u w:val="single"/>
          <w:lang w:eastAsia="pl-PL"/>
        </w:rPr>
      </w:pPr>
    </w:p>
    <w:p w14:paraId="520C3742" w14:textId="67C8ACB6" w:rsidR="00766077" w:rsidRPr="00794B72" w:rsidRDefault="00766077" w:rsidP="00766077">
      <w:pPr>
        <w:pStyle w:val="Akapitzlist"/>
        <w:spacing w:after="0" w:line="240" w:lineRule="auto"/>
        <w:ind w:left="397"/>
        <w:jc w:val="center"/>
        <w:rPr>
          <w:rFonts w:ascii="Tahoma" w:eastAsia="Times New Roman" w:hAnsi="Tahoma" w:cs="Tahoma"/>
          <w:b/>
          <w:sz w:val="20"/>
          <w:szCs w:val="20"/>
          <w:lang w:eastAsia="pl-PL"/>
        </w:rPr>
      </w:pPr>
      <w:r w:rsidRPr="00794B72">
        <w:rPr>
          <w:rFonts w:ascii="Tahoma" w:eastAsia="Times New Roman" w:hAnsi="Tahoma" w:cs="Tahoma"/>
          <w:b/>
          <w:sz w:val="20"/>
          <w:szCs w:val="20"/>
          <w:lang w:eastAsia="pl-PL"/>
        </w:rPr>
        <w:lastRenderedPageBreak/>
        <w:t>§ 3</w:t>
      </w:r>
    </w:p>
    <w:p w14:paraId="39B0D1EB" w14:textId="77777777" w:rsidR="00766077" w:rsidRPr="00766077" w:rsidRDefault="00766077" w:rsidP="00766077">
      <w:pPr>
        <w:pStyle w:val="Akapitzlist"/>
        <w:spacing w:after="0" w:line="240" w:lineRule="auto"/>
        <w:ind w:left="397"/>
        <w:jc w:val="center"/>
        <w:rPr>
          <w:rFonts w:ascii="Tahoma" w:eastAsia="Times New Roman" w:hAnsi="Tahoma" w:cs="Tahoma"/>
          <w:b/>
          <w:bCs/>
          <w:sz w:val="20"/>
          <w:szCs w:val="20"/>
          <w:u w:val="single"/>
          <w:lang w:eastAsia="pl-PL"/>
        </w:rPr>
      </w:pPr>
      <w:r w:rsidRPr="00766077">
        <w:rPr>
          <w:rFonts w:ascii="Tahoma" w:eastAsia="Times New Roman" w:hAnsi="Tahoma" w:cs="Tahoma"/>
          <w:b/>
          <w:bCs/>
          <w:sz w:val="20"/>
          <w:szCs w:val="20"/>
          <w:u w:val="single"/>
          <w:lang w:eastAsia="pl-PL"/>
        </w:rPr>
        <w:t>WYNAGRODZENIE I WARUNKI PŁATNOŚCI</w:t>
      </w:r>
    </w:p>
    <w:p w14:paraId="1AA20874" w14:textId="6B2DD634" w:rsidR="00D86B14" w:rsidRPr="00496192" w:rsidRDefault="00D86B14">
      <w:pPr>
        <w:widowControl w:val="0"/>
        <w:numPr>
          <w:ilvl w:val="0"/>
          <w:numId w:val="3"/>
        </w:numPr>
        <w:suppressAutoHyphens/>
        <w:autoSpaceDE w:val="0"/>
        <w:autoSpaceDN w:val="0"/>
        <w:adjustRightInd w:val="0"/>
        <w:spacing w:after="0" w:line="240" w:lineRule="auto"/>
        <w:ind w:left="720" w:hanging="578"/>
        <w:jc w:val="both"/>
        <w:rPr>
          <w:rFonts w:ascii="Tahoma" w:eastAsia="Arial Unicode MS" w:hAnsi="Tahoma" w:cs="Tahoma"/>
          <w:kern w:val="2"/>
          <w:sz w:val="20"/>
          <w:szCs w:val="20"/>
          <w:lang w:eastAsia="pl-PL"/>
        </w:rPr>
      </w:pPr>
      <w:r w:rsidRPr="00496192">
        <w:rPr>
          <w:rFonts w:ascii="Tahoma" w:eastAsia="Arial Unicode MS" w:hAnsi="Tahoma" w:cs="Tahoma"/>
          <w:kern w:val="2"/>
          <w:sz w:val="20"/>
          <w:szCs w:val="20"/>
          <w:lang w:eastAsia="pl-PL"/>
        </w:rPr>
        <w:t xml:space="preserve">Wynagrodzenie Wykonawcy </w:t>
      </w:r>
      <w:r w:rsidR="00BC55E6" w:rsidRPr="00496192">
        <w:rPr>
          <w:rFonts w:ascii="Tahoma" w:eastAsia="Arial Unicode MS" w:hAnsi="Tahoma" w:cs="Tahoma"/>
          <w:kern w:val="2"/>
          <w:sz w:val="20"/>
          <w:szCs w:val="20"/>
          <w:lang w:eastAsia="pl-PL"/>
        </w:rPr>
        <w:t xml:space="preserve">z tytułu świadczenia usług objętych umową w wysokości ryczałtowej </w:t>
      </w:r>
      <w:r w:rsidRPr="00496192">
        <w:rPr>
          <w:rFonts w:ascii="Tahoma" w:eastAsia="Arial Unicode MS" w:hAnsi="Tahoma" w:cs="Tahoma"/>
          <w:kern w:val="2"/>
          <w:sz w:val="20"/>
          <w:szCs w:val="20"/>
          <w:lang w:eastAsia="pl-PL"/>
        </w:rPr>
        <w:t xml:space="preserve">za cały okres trwania umowy wynosi:  </w:t>
      </w:r>
    </w:p>
    <w:p w14:paraId="552B0B1A" w14:textId="113A70EF" w:rsidR="00D86B14" w:rsidRPr="00496192" w:rsidRDefault="00D86B14" w:rsidP="00AA3E57">
      <w:pPr>
        <w:widowControl w:val="0"/>
        <w:suppressAutoHyphens/>
        <w:autoSpaceDE w:val="0"/>
        <w:autoSpaceDN w:val="0"/>
        <w:adjustRightInd w:val="0"/>
        <w:spacing w:after="0" w:line="240" w:lineRule="auto"/>
        <w:ind w:firstLine="708"/>
        <w:jc w:val="both"/>
        <w:rPr>
          <w:rFonts w:ascii="Tahoma" w:eastAsia="Arial Unicode MS" w:hAnsi="Tahoma" w:cs="Tahoma"/>
          <w:bCs/>
          <w:kern w:val="2"/>
          <w:sz w:val="20"/>
          <w:szCs w:val="20"/>
          <w:lang w:eastAsia="pl-PL"/>
        </w:rPr>
      </w:pPr>
      <w:r w:rsidRPr="00496192">
        <w:rPr>
          <w:rFonts w:ascii="Tahoma" w:eastAsia="Arial Unicode MS" w:hAnsi="Tahoma" w:cs="Tahoma"/>
          <w:bCs/>
          <w:kern w:val="2"/>
          <w:sz w:val="20"/>
          <w:szCs w:val="20"/>
          <w:lang w:eastAsia="pl-PL"/>
        </w:rPr>
        <w:t>netto:</w:t>
      </w:r>
      <w:r w:rsidRPr="00496192">
        <w:rPr>
          <w:rFonts w:ascii="Tahoma" w:eastAsia="Arial Unicode MS" w:hAnsi="Tahoma" w:cs="Tahoma"/>
          <w:bCs/>
          <w:kern w:val="2"/>
          <w:sz w:val="20"/>
          <w:szCs w:val="20"/>
          <w:lang w:eastAsia="pl-PL"/>
        </w:rPr>
        <w:tab/>
      </w:r>
      <w:bookmarkStart w:id="1" w:name="_Hlk103082573"/>
      <w:r w:rsidR="00AA3E57" w:rsidRPr="00496192">
        <w:rPr>
          <w:rFonts w:ascii="Tahoma" w:eastAsia="Arial Unicode MS" w:hAnsi="Tahoma" w:cs="Tahoma"/>
          <w:bCs/>
          <w:kern w:val="2"/>
          <w:sz w:val="20"/>
          <w:szCs w:val="20"/>
          <w:lang w:eastAsia="pl-PL"/>
        </w:rPr>
        <w:t xml:space="preserve">                       </w:t>
      </w:r>
      <w:r w:rsidRPr="00496192">
        <w:rPr>
          <w:rFonts w:ascii="Tahoma" w:eastAsia="Arial Unicode MS" w:hAnsi="Tahoma" w:cs="Tahoma"/>
          <w:bCs/>
          <w:kern w:val="2"/>
          <w:sz w:val="20"/>
          <w:szCs w:val="20"/>
          <w:lang w:eastAsia="pl-PL"/>
        </w:rPr>
        <w:t xml:space="preserve">…………..  </w:t>
      </w:r>
      <w:bookmarkEnd w:id="1"/>
      <w:r w:rsidRPr="00496192">
        <w:rPr>
          <w:rFonts w:ascii="Tahoma" w:eastAsia="Arial Unicode MS" w:hAnsi="Tahoma" w:cs="Tahoma"/>
          <w:bCs/>
          <w:kern w:val="2"/>
          <w:sz w:val="20"/>
          <w:szCs w:val="20"/>
          <w:lang w:eastAsia="pl-PL"/>
        </w:rPr>
        <w:t xml:space="preserve">zł </w:t>
      </w:r>
    </w:p>
    <w:p w14:paraId="6F55D0CA" w14:textId="77777777" w:rsidR="00D86B14" w:rsidRPr="00496192" w:rsidRDefault="00D86B14" w:rsidP="00AA3E57">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r w:rsidRPr="00496192">
        <w:rPr>
          <w:rFonts w:ascii="Tahoma" w:eastAsia="Arial Unicode MS" w:hAnsi="Tahoma" w:cs="Tahoma"/>
          <w:bCs/>
          <w:kern w:val="2"/>
          <w:sz w:val="20"/>
          <w:szCs w:val="20"/>
          <w:lang w:eastAsia="pl-PL"/>
        </w:rPr>
        <w:t xml:space="preserve">należny podatek VAT : </w:t>
      </w:r>
      <w:r w:rsidRPr="00496192">
        <w:rPr>
          <w:rFonts w:ascii="Tahoma" w:eastAsia="Arial Unicode MS" w:hAnsi="Tahoma" w:cs="Tahoma"/>
          <w:bCs/>
          <w:kern w:val="2"/>
          <w:sz w:val="20"/>
          <w:szCs w:val="20"/>
          <w:lang w:eastAsia="pl-PL"/>
        </w:rPr>
        <w:tab/>
        <w:t>…………..  zł</w:t>
      </w:r>
    </w:p>
    <w:p w14:paraId="36E5B5B8" w14:textId="77777777" w:rsidR="00E47F87" w:rsidRDefault="00D86B14" w:rsidP="00AA3E57">
      <w:pPr>
        <w:widowControl w:val="0"/>
        <w:suppressAutoHyphens/>
        <w:autoSpaceDE w:val="0"/>
        <w:autoSpaceDN w:val="0"/>
        <w:adjustRightInd w:val="0"/>
        <w:spacing w:after="0" w:line="240" w:lineRule="auto"/>
        <w:ind w:firstLine="708"/>
        <w:jc w:val="both"/>
        <w:rPr>
          <w:rFonts w:ascii="Tahoma" w:eastAsia="Arial Unicode MS" w:hAnsi="Tahoma" w:cs="Tahoma"/>
          <w:b/>
          <w:kern w:val="2"/>
          <w:sz w:val="20"/>
          <w:szCs w:val="20"/>
          <w:lang w:eastAsia="pl-PL"/>
        </w:rPr>
      </w:pPr>
      <w:r w:rsidRPr="00496192">
        <w:rPr>
          <w:rFonts w:ascii="Tahoma" w:eastAsia="Arial Unicode MS" w:hAnsi="Tahoma" w:cs="Tahoma"/>
          <w:b/>
          <w:kern w:val="2"/>
          <w:sz w:val="20"/>
          <w:szCs w:val="20"/>
          <w:lang w:eastAsia="pl-PL"/>
        </w:rPr>
        <w:t xml:space="preserve">brutto: </w:t>
      </w:r>
      <w:r w:rsidRPr="00496192">
        <w:rPr>
          <w:rFonts w:ascii="Tahoma" w:eastAsia="Arial Unicode MS" w:hAnsi="Tahoma" w:cs="Tahoma"/>
          <w:b/>
          <w:kern w:val="2"/>
          <w:sz w:val="20"/>
          <w:szCs w:val="20"/>
          <w:lang w:eastAsia="pl-PL"/>
        </w:rPr>
        <w:tab/>
      </w:r>
      <w:r w:rsidRPr="00496192">
        <w:rPr>
          <w:rFonts w:ascii="Tahoma" w:eastAsia="Arial Unicode MS" w:hAnsi="Tahoma" w:cs="Tahoma"/>
          <w:b/>
          <w:kern w:val="2"/>
          <w:sz w:val="20"/>
          <w:szCs w:val="20"/>
          <w:lang w:eastAsia="pl-PL"/>
        </w:rPr>
        <w:tab/>
        <w:t>…………..  zł</w:t>
      </w:r>
      <w:r w:rsidR="00127F57" w:rsidRPr="00496192">
        <w:rPr>
          <w:rFonts w:ascii="Tahoma" w:eastAsia="Arial Unicode MS" w:hAnsi="Tahoma" w:cs="Tahoma"/>
          <w:b/>
          <w:kern w:val="2"/>
          <w:sz w:val="20"/>
          <w:szCs w:val="20"/>
          <w:lang w:eastAsia="pl-PL"/>
        </w:rPr>
        <w:t xml:space="preserve">     </w:t>
      </w:r>
    </w:p>
    <w:p w14:paraId="590A0442" w14:textId="27E27D17" w:rsidR="00D86B14" w:rsidRDefault="00D86B14" w:rsidP="00AA3E57">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bookmarkStart w:id="2" w:name="_Hlk135120331"/>
      <w:r w:rsidRPr="00496192">
        <w:rPr>
          <w:rFonts w:ascii="Tahoma" w:eastAsia="Arial Unicode MS" w:hAnsi="Tahoma" w:cs="Tahoma"/>
          <w:kern w:val="2"/>
          <w:sz w:val="20"/>
          <w:szCs w:val="20"/>
          <w:lang w:eastAsia="pl-PL"/>
        </w:rPr>
        <w:t>(słownie: …………..  )</w:t>
      </w:r>
    </w:p>
    <w:bookmarkEnd w:id="2"/>
    <w:p w14:paraId="40E00E7A" w14:textId="7B786650" w:rsidR="00681011" w:rsidRPr="00681011" w:rsidRDefault="00681011" w:rsidP="00681011">
      <w:pPr>
        <w:pStyle w:val="Akapitzlist"/>
        <w:widowControl w:val="0"/>
        <w:numPr>
          <w:ilvl w:val="0"/>
          <w:numId w:val="3"/>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681011">
        <w:rPr>
          <w:rFonts w:ascii="Tahoma" w:eastAsia="Arial Unicode MS" w:hAnsi="Tahoma" w:cs="Tahoma"/>
          <w:kern w:val="2"/>
          <w:sz w:val="20"/>
          <w:szCs w:val="20"/>
          <w:lang w:eastAsia="pl-PL"/>
        </w:rPr>
        <w:t xml:space="preserve">Za świadczenie  obsługi serwisowej Zamawiający zapłaci Wykonawcy wynagrodzenie ryczałtowe miesięczne  w kwocie: </w:t>
      </w:r>
    </w:p>
    <w:p w14:paraId="6E9836E2" w14:textId="07E6C338" w:rsidR="00681011" w:rsidRPr="00681011" w:rsidRDefault="00681011" w:rsidP="00681011">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r w:rsidRPr="00681011">
        <w:rPr>
          <w:rFonts w:ascii="Tahoma" w:eastAsia="Arial Unicode MS" w:hAnsi="Tahoma" w:cs="Tahoma"/>
          <w:kern w:val="2"/>
          <w:sz w:val="20"/>
          <w:szCs w:val="20"/>
          <w:lang w:eastAsia="pl-PL"/>
        </w:rPr>
        <w:t>netto…………… zł,</w:t>
      </w:r>
    </w:p>
    <w:p w14:paraId="607E70C3" w14:textId="18820B78" w:rsidR="00681011" w:rsidRPr="00681011" w:rsidRDefault="00681011" w:rsidP="00681011">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r w:rsidRPr="00681011">
        <w:rPr>
          <w:rFonts w:ascii="Tahoma" w:eastAsia="Arial Unicode MS" w:hAnsi="Tahoma" w:cs="Tahoma"/>
          <w:kern w:val="2"/>
          <w:sz w:val="20"/>
          <w:szCs w:val="20"/>
          <w:lang w:eastAsia="pl-PL"/>
        </w:rPr>
        <w:t>należny podatek VAT ……….zł</w:t>
      </w:r>
    </w:p>
    <w:p w14:paraId="4EC31836" w14:textId="71EE1E4A" w:rsidR="00681011" w:rsidRDefault="00681011" w:rsidP="00681011">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r w:rsidRPr="00681011">
        <w:rPr>
          <w:rFonts w:ascii="Tahoma" w:eastAsia="Arial Unicode MS" w:hAnsi="Tahoma" w:cs="Tahoma"/>
          <w:kern w:val="2"/>
          <w:sz w:val="20"/>
          <w:szCs w:val="20"/>
          <w:lang w:eastAsia="pl-PL"/>
        </w:rPr>
        <w:t>brutto …………….. zł</w:t>
      </w:r>
    </w:p>
    <w:p w14:paraId="54744A0A" w14:textId="04B6554C" w:rsidR="00681011" w:rsidRDefault="00681011" w:rsidP="00AA3E57">
      <w:pPr>
        <w:widowControl w:val="0"/>
        <w:suppressAutoHyphens/>
        <w:autoSpaceDE w:val="0"/>
        <w:autoSpaceDN w:val="0"/>
        <w:adjustRightInd w:val="0"/>
        <w:spacing w:after="0" w:line="240" w:lineRule="auto"/>
        <w:ind w:firstLine="708"/>
        <w:jc w:val="both"/>
        <w:rPr>
          <w:rFonts w:ascii="Tahoma" w:eastAsia="Arial Unicode MS" w:hAnsi="Tahoma" w:cs="Tahoma"/>
          <w:kern w:val="2"/>
          <w:sz w:val="20"/>
          <w:szCs w:val="20"/>
          <w:lang w:eastAsia="pl-PL"/>
        </w:rPr>
      </w:pPr>
      <w:r w:rsidRPr="00681011">
        <w:rPr>
          <w:rFonts w:ascii="Tahoma" w:eastAsia="Arial Unicode MS" w:hAnsi="Tahoma" w:cs="Tahoma"/>
          <w:kern w:val="2"/>
          <w:sz w:val="20"/>
          <w:szCs w:val="20"/>
          <w:lang w:eastAsia="pl-PL"/>
        </w:rPr>
        <w:t>(słownie: …………..  )</w:t>
      </w:r>
    </w:p>
    <w:p w14:paraId="2DE7CA1D" w14:textId="41CD293B" w:rsidR="00681011" w:rsidRDefault="00681011" w:rsidP="00681011">
      <w:pPr>
        <w:pStyle w:val="Akapitzlist"/>
        <w:widowControl w:val="0"/>
        <w:numPr>
          <w:ilvl w:val="0"/>
          <w:numId w:val="3"/>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681011">
        <w:rPr>
          <w:rFonts w:ascii="Tahoma" w:eastAsia="Arial Unicode MS" w:hAnsi="Tahoma" w:cs="Tahoma"/>
          <w:kern w:val="2"/>
          <w:sz w:val="20"/>
          <w:szCs w:val="20"/>
          <w:lang w:eastAsia="pl-PL"/>
        </w:rPr>
        <w:t>Wynagrodzenie ryczałtowe będzie płatne z dołu w okresach miesięcznych (miesiąc kalendarzowy), po zakończonym miesiącu na rachunek Wykonawcy ………………………………………………….</w:t>
      </w:r>
      <w:r w:rsidR="00220C80">
        <w:rPr>
          <w:rFonts w:ascii="Tahoma" w:eastAsia="Arial Unicode MS" w:hAnsi="Tahoma" w:cs="Tahoma"/>
          <w:kern w:val="2"/>
          <w:sz w:val="20"/>
          <w:szCs w:val="20"/>
          <w:lang w:eastAsia="pl-PL"/>
        </w:rPr>
        <w:t xml:space="preserve"> </w:t>
      </w:r>
      <w:r w:rsidRPr="00681011">
        <w:rPr>
          <w:rFonts w:ascii="Tahoma" w:eastAsia="Arial Unicode MS" w:hAnsi="Tahoma" w:cs="Tahoma"/>
          <w:kern w:val="2"/>
          <w:sz w:val="20"/>
          <w:szCs w:val="20"/>
          <w:lang w:eastAsia="pl-PL"/>
        </w:rPr>
        <w:t>w terminie 30 dni od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1BFF2073" w14:textId="7D39E540" w:rsidR="00681011" w:rsidRPr="00681011" w:rsidRDefault="00681011" w:rsidP="00681011">
      <w:pPr>
        <w:pStyle w:val="Akapitzlist"/>
        <w:widowControl w:val="0"/>
        <w:numPr>
          <w:ilvl w:val="0"/>
          <w:numId w:val="3"/>
        </w:numPr>
        <w:suppressAutoHyphens/>
        <w:autoSpaceDE w:val="0"/>
        <w:autoSpaceDN w:val="0"/>
        <w:adjustRightInd w:val="0"/>
        <w:spacing w:after="0" w:line="240" w:lineRule="auto"/>
        <w:jc w:val="both"/>
        <w:rPr>
          <w:rFonts w:ascii="Tahoma" w:eastAsia="Arial Unicode MS" w:hAnsi="Tahoma" w:cs="Tahoma"/>
          <w:kern w:val="2"/>
          <w:sz w:val="20"/>
          <w:szCs w:val="20"/>
          <w:lang w:eastAsia="pl-PL"/>
        </w:rPr>
      </w:pPr>
      <w:r w:rsidRPr="00220C80">
        <w:rPr>
          <w:rFonts w:ascii="Tahoma" w:eastAsia="Arial Unicode MS" w:hAnsi="Tahoma" w:cs="Tahoma"/>
          <w:kern w:val="2"/>
          <w:sz w:val="20"/>
          <w:szCs w:val="20"/>
          <w:lang w:eastAsia="pl-PL"/>
        </w:rPr>
        <w:t>Zapłata za świadczoną usługę będzie następowała na podstawie faktur Wykonawcy wystawionych nie później niż do dziesiątego dnia danego miesiąca za miesiąc poprzedni. Miesiącem rozliczeniowym jest miesiąc kalendarzowy. W przypadku gdy zapłata jest należna za okres trwający krócej niż miesiąc kalendarzowy, Wykonawcy należy się za ten okres zapłata obliczona proporcjonalnie w stosunku do</w:t>
      </w:r>
      <w:r w:rsidRPr="00681011">
        <w:rPr>
          <w:rFonts w:ascii="Tahoma" w:eastAsia="Arial Unicode MS" w:hAnsi="Tahoma" w:cs="Tahoma"/>
          <w:kern w:val="2"/>
          <w:sz w:val="20"/>
          <w:szCs w:val="20"/>
          <w:lang w:eastAsia="pl-PL"/>
        </w:rPr>
        <w:t xml:space="preserve"> zapłaty należnej za cały miesiąc.</w:t>
      </w:r>
    </w:p>
    <w:p w14:paraId="7725B5CA" w14:textId="77777777" w:rsidR="00FB5B51" w:rsidRPr="00220C80" w:rsidRDefault="00D86B14" w:rsidP="00FB5B51">
      <w:pPr>
        <w:numPr>
          <w:ilvl w:val="0"/>
          <w:numId w:val="3"/>
        </w:numPr>
        <w:tabs>
          <w:tab w:val="left" w:pos="0"/>
        </w:tabs>
        <w:suppressAutoHyphens/>
        <w:spacing w:after="60" w:line="240" w:lineRule="auto"/>
        <w:ind w:left="340" w:hanging="340"/>
        <w:jc w:val="both"/>
        <w:rPr>
          <w:rFonts w:ascii="Tahoma" w:eastAsia="Times New Roman" w:hAnsi="Tahoma" w:cs="Tahoma"/>
          <w:snapToGrid w:val="0"/>
          <w:sz w:val="20"/>
          <w:szCs w:val="20"/>
          <w:lang w:eastAsia="pl-PL"/>
        </w:rPr>
      </w:pPr>
      <w:r w:rsidRPr="00496192">
        <w:rPr>
          <w:rFonts w:ascii="Tahoma" w:eastAsia="Times New Roman" w:hAnsi="Tahoma" w:cs="Tahoma"/>
          <w:sz w:val="20"/>
          <w:szCs w:val="20"/>
          <w:lang w:eastAsia="pl-PL"/>
        </w:rPr>
        <w:t>W przypadku gdyby Wykonawca zamieścił na fakturze inny termin płatności niż określony w niniejszej umowie  obowiązuje termin płatności określony w umowie.</w:t>
      </w:r>
      <w:bookmarkStart w:id="3" w:name="_Hlk76375414"/>
    </w:p>
    <w:p w14:paraId="064B5333" w14:textId="736FF65A" w:rsidR="00220C80" w:rsidRDefault="00220C80" w:rsidP="00FB5B51">
      <w:pPr>
        <w:numPr>
          <w:ilvl w:val="0"/>
          <w:numId w:val="3"/>
        </w:numPr>
        <w:tabs>
          <w:tab w:val="left" w:pos="0"/>
        </w:tabs>
        <w:suppressAutoHyphens/>
        <w:spacing w:after="60" w:line="240" w:lineRule="auto"/>
        <w:ind w:left="340" w:hanging="340"/>
        <w:jc w:val="both"/>
        <w:rPr>
          <w:rFonts w:ascii="Tahoma" w:eastAsia="Times New Roman" w:hAnsi="Tahoma" w:cs="Tahoma"/>
          <w:snapToGrid w:val="0"/>
          <w:sz w:val="20"/>
          <w:szCs w:val="20"/>
          <w:lang w:eastAsia="pl-PL"/>
        </w:rPr>
      </w:pPr>
      <w:r w:rsidRPr="00220C80">
        <w:rPr>
          <w:rFonts w:ascii="Tahoma" w:eastAsia="Times New Roman" w:hAnsi="Tahoma" w:cs="Tahoma"/>
          <w:snapToGrid w:val="0"/>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570F56F" w14:textId="0FCE447A" w:rsidR="00FB5B51" w:rsidRPr="00FB5B51" w:rsidRDefault="00FB5B51" w:rsidP="00FB5B51">
      <w:pPr>
        <w:numPr>
          <w:ilvl w:val="0"/>
          <w:numId w:val="3"/>
        </w:numPr>
        <w:tabs>
          <w:tab w:val="left" w:pos="0"/>
        </w:tabs>
        <w:suppressAutoHyphens/>
        <w:spacing w:after="60" w:line="240" w:lineRule="auto"/>
        <w:ind w:left="340" w:hanging="340"/>
        <w:jc w:val="both"/>
        <w:rPr>
          <w:rFonts w:ascii="Tahoma" w:eastAsia="Times New Roman" w:hAnsi="Tahoma" w:cs="Tahoma"/>
          <w:snapToGrid w:val="0"/>
          <w:sz w:val="20"/>
          <w:szCs w:val="20"/>
          <w:lang w:eastAsia="pl-PL"/>
        </w:rPr>
      </w:pPr>
      <w:r w:rsidRPr="00FB5B51">
        <w:rPr>
          <w:rFonts w:ascii="Tahoma" w:eastAsia="Cambria" w:hAnsi="Tahoma" w:cs="Tahoma"/>
          <w:sz w:val="20"/>
          <w:szCs w:val="20"/>
          <w:lang w:eastAsia="pl-PL"/>
        </w:rPr>
        <w:t>Na podstawie art. 12 ust. 4i i 4j oraz art. 15d ustawy o podatku dochodowym od osób prawnych (tekst jednolity: Dz.U. 2022 poz. 2587 z późn.zm.):</w:t>
      </w:r>
    </w:p>
    <w:p w14:paraId="49847CA3" w14:textId="073FDA55" w:rsidR="00FB5B51" w:rsidRPr="00FB5B51" w:rsidRDefault="00FB5B51" w:rsidP="00FB5B51">
      <w:pPr>
        <w:pStyle w:val="Akapitzlist"/>
        <w:widowControl w:val="0"/>
        <w:numPr>
          <w:ilvl w:val="1"/>
          <w:numId w:val="33"/>
        </w:numPr>
        <w:suppressAutoHyphens/>
        <w:spacing w:after="0" w:line="240" w:lineRule="auto"/>
        <w:jc w:val="both"/>
        <w:rPr>
          <w:rFonts w:ascii="Tahoma" w:eastAsia="Cambria" w:hAnsi="Tahoma" w:cs="Tahoma"/>
          <w:sz w:val="20"/>
          <w:szCs w:val="20"/>
          <w:lang w:eastAsia="pl-PL"/>
        </w:rPr>
      </w:pPr>
      <w:r w:rsidRPr="00FB5B51">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AAE66D5" w14:textId="74B46698" w:rsidR="00FB5B51" w:rsidRPr="00FB5B51" w:rsidRDefault="00FB5B51" w:rsidP="00FB5B51">
      <w:pPr>
        <w:pStyle w:val="Akapitzlist"/>
        <w:widowControl w:val="0"/>
        <w:numPr>
          <w:ilvl w:val="1"/>
          <w:numId w:val="33"/>
        </w:numPr>
        <w:suppressAutoHyphens/>
        <w:spacing w:after="0" w:line="240" w:lineRule="auto"/>
        <w:jc w:val="both"/>
        <w:rPr>
          <w:rFonts w:ascii="Tahoma" w:eastAsia="Cambria" w:hAnsi="Tahoma" w:cs="Tahoma"/>
          <w:sz w:val="20"/>
          <w:szCs w:val="20"/>
          <w:lang w:eastAsia="pl-PL"/>
        </w:rPr>
      </w:pPr>
      <w:r w:rsidRPr="00FB5B51">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FABEF9E" w14:textId="2A09313E" w:rsidR="00FB5B51" w:rsidRPr="00FB5B51" w:rsidRDefault="00FB5B51" w:rsidP="00FB5B51">
      <w:pPr>
        <w:pStyle w:val="Akapitzlist"/>
        <w:widowControl w:val="0"/>
        <w:numPr>
          <w:ilvl w:val="1"/>
          <w:numId w:val="33"/>
        </w:numPr>
        <w:suppressAutoHyphens/>
        <w:spacing w:after="0" w:line="240" w:lineRule="auto"/>
        <w:jc w:val="both"/>
        <w:rPr>
          <w:rFonts w:ascii="Tahoma" w:eastAsia="Cambria" w:hAnsi="Tahoma" w:cs="Tahoma"/>
          <w:sz w:val="20"/>
          <w:szCs w:val="20"/>
          <w:lang w:eastAsia="pl-PL"/>
        </w:rPr>
      </w:pPr>
      <w:r w:rsidRPr="00FB5B51">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F62E7EB" w14:textId="25F085D6" w:rsidR="00FB5B51" w:rsidRPr="00FB5B51" w:rsidRDefault="00FB5B51" w:rsidP="00FB5B51">
      <w:pPr>
        <w:pStyle w:val="Akapitzlist"/>
        <w:widowControl w:val="0"/>
        <w:numPr>
          <w:ilvl w:val="1"/>
          <w:numId w:val="33"/>
        </w:numPr>
        <w:suppressAutoHyphens/>
        <w:spacing w:after="0" w:line="240" w:lineRule="auto"/>
        <w:jc w:val="both"/>
        <w:rPr>
          <w:rFonts w:ascii="Tahoma" w:eastAsia="Cambria" w:hAnsi="Tahoma" w:cs="Tahoma"/>
          <w:sz w:val="20"/>
          <w:szCs w:val="20"/>
          <w:lang w:eastAsia="pl-PL"/>
        </w:rPr>
      </w:pPr>
      <w:r w:rsidRPr="00FB5B51">
        <w:rPr>
          <w:rFonts w:ascii="Tahoma" w:eastAsia="Cambri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w:t>
      </w:r>
      <w:r w:rsidRPr="00FB5B51">
        <w:rPr>
          <w:rFonts w:ascii="Tahoma" w:eastAsia="Cambria" w:hAnsi="Tahoma" w:cs="Tahoma"/>
          <w:sz w:val="20"/>
          <w:szCs w:val="20"/>
          <w:lang w:eastAsia="pl-PL"/>
        </w:rPr>
        <w:lastRenderedPageBreak/>
        <w:t>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0BB5081" w14:textId="77777777" w:rsidR="00FB5B51" w:rsidRPr="00FB5B51" w:rsidRDefault="00FB5B51" w:rsidP="00FB5B51">
      <w:pPr>
        <w:widowControl w:val="0"/>
        <w:suppressAutoHyphens/>
        <w:spacing w:after="0" w:line="240" w:lineRule="auto"/>
        <w:jc w:val="both"/>
        <w:rPr>
          <w:rFonts w:ascii="Tahoma" w:eastAsia="Cambria" w:hAnsi="Tahoma" w:cs="Tahoma"/>
          <w:sz w:val="20"/>
          <w:szCs w:val="20"/>
          <w:lang w:eastAsia="pl-PL"/>
        </w:rPr>
      </w:pPr>
    </w:p>
    <w:bookmarkEnd w:id="3"/>
    <w:p w14:paraId="5A8F3FDD" w14:textId="0EEC339B" w:rsidR="00DF21ED" w:rsidRPr="00DF21ED" w:rsidRDefault="00DF21ED">
      <w:pPr>
        <w:pStyle w:val="Akapitzlist"/>
        <w:numPr>
          <w:ilvl w:val="0"/>
          <w:numId w:val="3"/>
        </w:numPr>
        <w:suppressAutoHyphens/>
        <w:spacing w:after="0" w:line="240" w:lineRule="auto"/>
        <w:jc w:val="both"/>
        <w:rPr>
          <w:rFonts w:ascii="Tahoma" w:eastAsia="Cambria" w:hAnsi="Tahoma" w:cs="Tahoma"/>
          <w:sz w:val="20"/>
          <w:szCs w:val="20"/>
        </w:rPr>
      </w:pPr>
      <w:r w:rsidRPr="00DF21ED">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DF21ED">
        <w:rPr>
          <w:rFonts w:ascii="Tahoma" w:eastAsia="Cambria" w:hAnsi="Tahoma" w:cs="Tahoma"/>
          <w:sz w:val="20"/>
          <w:szCs w:val="20"/>
        </w:rPr>
        <w:t>poniżej:</w:t>
      </w:r>
    </w:p>
    <w:p w14:paraId="4491E0D2" w14:textId="42AF5550" w:rsidR="00DF21ED" w:rsidRPr="00B01608" w:rsidRDefault="00AC5ED8" w:rsidP="00DF21ED">
      <w:pPr>
        <w:suppressAutoHyphens/>
        <w:spacing w:after="0" w:line="240" w:lineRule="auto"/>
        <w:ind w:left="708"/>
        <w:contextualSpacing/>
        <w:jc w:val="both"/>
        <w:rPr>
          <w:rFonts w:ascii="Tahoma" w:eastAsia="Cambria" w:hAnsi="Tahoma" w:cs="Tahoma"/>
          <w:sz w:val="20"/>
          <w:szCs w:val="20"/>
          <w:lang w:val="x-none"/>
        </w:rPr>
      </w:pPr>
      <w:r>
        <w:rPr>
          <w:rFonts w:ascii="Tahoma" w:eastAsia="Cambria" w:hAnsi="Tahoma" w:cs="Tahoma"/>
          <w:sz w:val="20"/>
          <w:szCs w:val="20"/>
        </w:rPr>
        <w:t xml:space="preserve">a) </w:t>
      </w:r>
      <w:r w:rsidR="00DF21ED" w:rsidRPr="00B01608">
        <w:rPr>
          <w:rFonts w:ascii="Tahoma" w:eastAsia="Cambria" w:hAnsi="Tahoma" w:cs="Tahoma"/>
          <w:sz w:val="20"/>
          <w:szCs w:val="20"/>
          <w:lang w:val="x-none"/>
        </w:rPr>
        <w:t xml:space="preserve">Adres e-mail na który Wykonawca może przekazywać </w:t>
      </w:r>
      <w:r w:rsidR="00DF21ED" w:rsidRPr="00B01608">
        <w:rPr>
          <w:rFonts w:ascii="Tahoma" w:eastAsia="Cambria" w:hAnsi="Tahoma" w:cs="Tahoma"/>
          <w:sz w:val="20"/>
          <w:szCs w:val="20"/>
        </w:rPr>
        <w:t xml:space="preserve">Zamawiającemu </w:t>
      </w:r>
      <w:r w:rsidR="00DF21ED" w:rsidRPr="00B01608">
        <w:rPr>
          <w:rFonts w:ascii="Tahoma" w:eastAsia="Cambria" w:hAnsi="Tahoma" w:cs="Tahoma"/>
          <w:sz w:val="20"/>
          <w:szCs w:val="20"/>
          <w:lang w:val="x-none"/>
        </w:rPr>
        <w:t xml:space="preserve">wskazane powyżej dokumenty: </w:t>
      </w:r>
      <w:hyperlink r:id="rId6" w:history="1">
        <w:r w:rsidR="00DF21ED" w:rsidRPr="00B01608">
          <w:rPr>
            <w:rFonts w:ascii="Tahoma" w:eastAsia="Cambria" w:hAnsi="Tahoma" w:cs="Tahoma"/>
            <w:sz w:val="20"/>
            <w:szCs w:val="20"/>
            <w:u w:val="single"/>
            <w:lang w:val="x-none"/>
          </w:rPr>
          <w:t>faktury@uck.katowice.pl</w:t>
        </w:r>
      </w:hyperlink>
      <w:r w:rsidR="00DF21ED" w:rsidRPr="00B01608">
        <w:rPr>
          <w:rFonts w:ascii="Tahoma" w:eastAsia="Cambria" w:hAnsi="Tahoma" w:cs="Tahoma"/>
          <w:sz w:val="20"/>
          <w:szCs w:val="20"/>
          <w:lang w:val="x-none"/>
        </w:rPr>
        <w:t xml:space="preserve"> </w:t>
      </w:r>
    </w:p>
    <w:p w14:paraId="53D370A1" w14:textId="77777777" w:rsidR="00724B37" w:rsidRDefault="00AC5ED8" w:rsidP="00724B37">
      <w:pPr>
        <w:suppressAutoHyphens/>
        <w:spacing w:after="0" w:line="240" w:lineRule="auto"/>
        <w:ind w:left="708"/>
        <w:contextualSpacing/>
        <w:jc w:val="both"/>
        <w:rPr>
          <w:rFonts w:ascii="Tahoma" w:eastAsia="Cambria" w:hAnsi="Tahoma" w:cs="Tahoma"/>
          <w:sz w:val="20"/>
          <w:szCs w:val="20"/>
        </w:rPr>
      </w:pPr>
      <w:r>
        <w:rPr>
          <w:rFonts w:ascii="Tahoma" w:eastAsia="Cambria" w:hAnsi="Tahoma" w:cs="Tahoma"/>
          <w:sz w:val="20"/>
          <w:szCs w:val="20"/>
        </w:rPr>
        <w:t xml:space="preserve">b) </w:t>
      </w:r>
      <w:r w:rsidR="00DF21ED" w:rsidRPr="00B01608">
        <w:rPr>
          <w:rFonts w:ascii="Tahoma" w:eastAsia="Cambria" w:hAnsi="Tahoma" w:cs="Tahoma"/>
          <w:sz w:val="20"/>
          <w:szCs w:val="20"/>
          <w:lang w:val="x-none"/>
        </w:rPr>
        <w:t xml:space="preserve">Adres e-mail na który Zamawiający może przekazywać </w:t>
      </w:r>
      <w:r w:rsidR="00DF21ED" w:rsidRPr="00B01608">
        <w:rPr>
          <w:rFonts w:ascii="Tahoma" w:eastAsia="Cambria" w:hAnsi="Tahoma" w:cs="Tahoma"/>
          <w:sz w:val="20"/>
          <w:szCs w:val="20"/>
        </w:rPr>
        <w:t xml:space="preserve">Wykonawcy </w:t>
      </w:r>
      <w:r w:rsidR="00DF21ED" w:rsidRPr="00B01608">
        <w:rPr>
          <w:rFonts w:ascii="Tahoma" w:eastAsia="Cambria" w:hAnsi="Tahoma" w:cs="Tahoma"/>
          <w:sz w:val="20"/>
          <w:szCs w:val="20"/>
          <w:lang w:val="x-none"/>
        </w:rPr>
        <w:t xml:space="preserve">wskazane powyżej dokumenty: </w:t>
      </w:r>
      <w:r w:rsidR="00DF21ED" w:rsidRPr="00B01608">
        <w:rPr>
          <w:rFonts w:ascii="Tahoma" w:eastAsia="Cambria" w:hAnsi="Tahoma" w:cs="Tahoma"/>
          <w:sz w:val="20"/>
          <w:szCs w:val="20"/>
        </w:rPr>
        <w:t>………………………………………..</w:t>
      </w:r>
    </w:p>
    <w:p w14:paraId="34585ABF" w14:textId="77777777" w:rsidR="00FB5B51" w:rsidRPr="00B01608" w:rsidRDefault="00FB5B51" w:rsidP="00DF21ED">
      <w:pPr>
        <w:suppressAutoHyphens/>
        <w:spacing w:after="0" w:line="240" w:lineRule="auto"/>
        <w:ind w:left="708"/>
        <w:contextualSpacing/>
        <w:jc w:val="both"/>
        <w:rPr>
          <w:rFonts w:ascii="Tahoma" w:eastAsia="Cambria" w:hAnsi="Tahoma" w:cs="Tahoma"/>
          <w:sz w:val="20"/>
          <w:szCs w:val="20"/>
        </w:rPr>
      </w:pPr>
    </w:p>
    <w:p w14:paraId="59B618B0" w14:textId="13CD62BE" w:rsidR="00B36898" w:rsidRPr="00613D20" w:rsidRDefault="007072BD" w:rsidP="007072BD">
      <w:pPr>
        <w:widowControl w:val="0"/>
        <w:suppressAutoHyphens/>
        <w:spacing w:after="60" w:line="240" w:lineRule="auto"/>
        <w:jc w:val="center"/>
        <w:rPr>
          <w:rFonts w:ascii="Tahoma" w:eastAsia="Times New Roman" w:hAnsi="Tahoma" w:cs="Tahoma"/>
          <w:b/>
          <w:sz w:val="20"/>
          <w:szCs w:val="20"/>
          <w:lang w:eastAsia="pl-PL"/>
        </w:rPr>
      </w:pPr>
      <w:r w:rsidRPr="00613D20">
        <w:rPr>
          <w:rFonts w:ascii="Tahoma" w:eastAsia="Times New Roman" w:hAnsi="Tahoma" w:cs="Tahoma"/>
          <w:b/>
          <w:sz w:val="20"/>
          <w:szCs w:val="20"/>
          <w:lang w:eastAsia="pl-PL"/>
        </w:rPr>
        <w:t xml:space="preserve">§ </w:t>
      </w:r>
      <w:r w:rsidR="00B36898" w:rsidRPr="00613D20">
        <w:rPr>
          <w:rFonts w:ascii="Tahoma" w:eastAsia="Times New Roman" w:hAnsi="Tahoma" w:cs="Tahoma"/>
          <w:b/>
          <w:sz w:val="20"/>
          <w:szCs w:val="20"/>
          <w:lang w:eastAsia="pl-PL"/>
        </w:rPr>
        <w:t>4</w:t>
      </w:r>
    </w:p>
    <w:p w14:paraId="5CF96D57" w14:textId="01BFF5AF" w:rsidR="007072BD" w:rsidRPr="00B36898" w:rsidRDefault="00B36898" w:rsidP="007072BD">
      <w:pPr>
        <w:widowControl w:val="0"/>
        <w:suppressAutoHyphens/>
        <w:spacing w:after="60" w:line="240" w:lineRule="auto"/>
        <w:jc w:val="center"/>
        <w:rPr>
          <w:rFonts w:ascii="Tahoma" w:eastAsia="Times New Roman" w:hAnsi="Tahoma" w:cs="Tahoma"/>
          <w:b/>
          <w:sz w:val="20"/>
          <w:szCs w:val="20"/>
          <w:u w:val="single"/>
          <w:lang w:eastAsia="pl-PL"/>
        </w:rPr>
      </w:pPr>
      <w:r w:rsidRPr="00B36898">
        <w:rPr>
          <w:rFonts w:ascii="Tahoma" w:eastAsia="Times New Roman" w:hAnsi="Tahoma" w:cs="Tahoma"/>
          <w:b/>
          <w:sz w:val="20"/>
          <w:szCs w:val="20"/>
          <w:u w:val="single"/>
          <w:lang w:eastAsia="pl-PL"/>
        </w:rPr>
        <w:t xml:space="preserve">KARY UMOWNE </w:t>
      </w:r>
    </w:p>
    <w:p w14:paraId="67E4885B" w14:textId="77777777" w:rsidR="007072BD" w:rsidRPr="00496192" w:rsidRDefault="007072BD">
      <w:pPr>
        <w:pStyle w:val="Akapitzlist"/>
        <w:numPr>
          <w:ilvl w:val="0"/>
          <w:numId w:val="10"/>
        </w:numPr>
        <w:tabs>
          <w:tab w:val="left" w:pos="426"/>
        </w:tabs>
        <w:suppressAutoHyphens/>
        <w:autoSpaceDE w:val="0"/>
        <w:spacing w:after="0" w:line="240" w:lineRule="auto"/>
        <w:jc w:val="both"/>
        <w:rPr>
          <w:rFonts w:ascii="Tahoma" w:eastAsia="Times New Roman" w:hAnsi="Tahoma" w:cs="Tahoma"/>
          <w:sz w:val="20"/>
          <w:szCs w:val="20"/>
          <w:lang w:eastAsia="pl-PL"/>
        </w:rPr>
      </w:pPr>
      <w:r w:rsidRPr="00496192">
        <w:rPr>
          <w:rFonts w:ascii="Tahoma" w:eastAsia="Times New Roman" w:hAnsi="Tahoma" w:cs="Tahoma"/>
          <w:sz w:val="20"/>
          <w:szCs w:val="20"/>
          <w:lang w:eastAsia="pl-PL"/>
        </w:rPr>
        <w:t>Wykonawca</w:t>
      </w:r>
      <w:r w:rsidRPr="00496192">
        <w:rPr>
          <w:rFonts w:ascii="Tahoma" w:eastAsia="Times New Roman" w:hAnsi="Tahoma" w:cs="Tahoma"/>
          <w:i/>
          <w:sz w:val="20"/>
          <w:szCs w:val="20"/>
          <w:lang w:eastAsia="pl-PL"/>
        </w:rPr>
        <w:t xml:space="preserve"> </w:t>
      </w:r>
      <w:r w:rsidRPr="00496192">
        <w:rPr>
          <w:rFonts w:ascii="Tahoma" w:eastAsia="Times New Roman" w:hAnsi="Tahoma" w:cs="Tahoma"/>
          <w:sz w:val="20"/>
          <w:szCs w:val="20"/>
          <w:lang w:eastAsia="pl-PL"/>
        </w:rPr>
        <w:t>zapłaci Zamawiającemu kary umowne:</w:t>
      </w:r>
    </w:p>
    <w:p w14:paraId="061B189A" w14:textId="77777777" w:rsidR="00220C80" w:rsidRPr="00421BDC" w:rsidRDefault="008E5ADC" w:rsidP="00D56C43">
      <w:pPr>
        <w:pStyle w:val="Akapitzlist"/>
        <w:widowControl w:val="0"/>
        <w:numPr>
          <w:ilvl w:val="0"/>
          <w:numId w:val="2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496192">
        <w:rPr>
          <w:rFonts w:ascii="Tahoma" w:eastAsia="Times New Roman" w:hAnsi="Tahoma" w:cs="Tahoma"/>
          <w:sz w:val="20"/>
          <w:szCs w:val="20"/>
          <w:lang w:eastAsia="ar-SA"/>
        </w:rPr>
        <w:t>w</w:t>
      </w:r>
      <w:r w:rsidR="00613D20" w:rsidRPr="00496192">
        <w:rPr>
          <w:rFonts w:ascii="Tahoma" w:eastAsia="Times New Roman" w:hAnsi="Tahoma" w:cs="Tahoma"/>
          <w:sz w:val="20"/>
          <w:szCs w:val="20"/>
          <w:lang w:eastAsia="ar-SA"/>
        </w:rPr>
        <w:t xml:space="preserve"> przypadku zwłoki w terminie rozpoczęcia </w:t>
      </w:r>
      <w:r w:rsidRPr="00496192">
        <w:rPr>
          <w:rFonts w:ascii="Tahoma" w:eastAsia="Times New Roman" w:hAnsi="Tahoma" w:cs="Tahoma"/>
          <w:sz w:val="20"/>
          <w:szCs w:val="20"/>
          <w:lang w:eastAsia="ar-SA"/>
        </w:rPr>
        <w:t xml:space="preserve">świadczenia </w:t>
      </w:r>
      <w:r w:rsidR="00613D20" w:rsidRPr="00496192">
        <w:rPr>
          <w:rFonts w:ascii="Tahoma" w:eastAsia="Times New Roman" w:hAnsi="Tahoma" w:cs="Tahoma"/>
          <w:sz w:val="20"/>
          <w:szCs w:val="20"/>
          <w:lang w:eastAsia="ar-SA"/>
        </w:rPr>
        <w:t xml:space="preserve">usługi </w:t>
      </w:r>
      <w:r w:rsidRPr="00496192">
        <w:rPr>
          <w:rFonts w:ascii="Tahoma" w:eastAsia="Times New Roman" w:hAnsi="Tahoma" w:cs="Tahoma"/>
          <w:sz w:val="20"/>
          <w:szCs w:val="20"/>
          <w:lang w:eastAsia="ar-SA"/>
        </w:rPr>
        <w:t xml:space="preserve">stanowiącej przedmiot umowy w </w:t>
      </w:r>
      <w:r w:rsidRPr="00421BDC">
        <w:rPr>
          <w:rFonts w:ascii="Tahoma" w:eastAsia="Times New Roman" w:hAnsi="Tahoma" w:cs="Tahoma"/>
          <w:color w:val="000000" w:themeColor="text1"/>
          <w:sz w:val="20"/>
          <w:szCs w:val="20"/>
          <w:lang w:eastAsia="ar-SA"/>
        </w:rPr>
        <w:t>stosunku do terminu określonego</w:t>
      </w:r>
      <w:r w:rsidR="00613D20" w:rsidRPr="00421BDC">
        <w:rPr>
          <w:rFonts w:ascii="Tahoma" w:eastAsia="Times New Roman" w:hAnsi="Tahoma" w:cs="Tahoma"/>
          <w:color w:val="000000" w:themeColor="text1"/>
          <w:sz w:val="20"/>
          <w:szCs w:val="20"/>
          <w:lang w:eastAsia="ar-SA"/>
        </w:rPr>
        <w:t xml:space="preserve"> w § 2 ust.1</w:t>
      </w:r>
      <w:r w:rsidRPr="00421BDC">
        <w:rPr>
          <w:rFonts w:ascii="Tahoma" w:eastAsia="Times New Roman" w:hAnsi="Tahoma" w:cs="Tahoma"/>
          <w:color w:val="000000" w:themeColor="text1"/>
          <w:sz w:val="20"/>
          <w:szCs w:val="20"/>
          <w:lang w:eastAsia="ar-SA"/>
        </w:rPr>
        <w:t xml:space="preserve"> niniejszej</w:t>
      </w:r>
      <w:r w:rsidR="00613D20" w:rsidRPr="00421BDC">
        <w:rPr>
          <w:rFonts w:ascii="Tahoma" w:eastAsia="Times New Roman" w:hAnsi="Tahoma" w:cs="Tahoma"/>
          <w:color w:val="000000" w:themeColor="text1"/>
          <w:sz w:val="20"/>
          <w:szCs w:val="20"/>
          <w:lang w:eastAsia="ar-SA"/>
        </w:rPr>
        <w:t xml:space="preserve"> umowy </w:t>
      </w:r>
      <w:r w:rsidRPr="00421BDC">
        <w:rPr>
          <w:rFonts w:ascii="Tahoma" w:eastAsia="Times New Roman" w:hAnsi="Tahoma" w:cs="Tahoma"/>
          <w:color w:val="000000" w:themeColor="text1"/>
          <w:sz w:val="20"/>
          <w:szCs w:val="20"/>
          <w:lang w:eastAsia="ar-SA"/>
        </w:rPr>
        <w:t xml:space="preserve">- </w:t>
      </w:r>
      <w:r w:rsidR="007072BD" w:rsidRPr="00421BDC">
        <w:rPr>
          <w:rFonts w:ascii="Tahoma" w:eastAsia="Times New Roman" w:hAnsi="Tahoma" w:cs="Tahoma"/>
          <w:color w:val="000000" w:themeColor="text1"/>
          <w:sz w:val="20"/>
          <w:szCs w:val="20"/>
          <w:lang w:eastAsia="ar-SA"/>
        </w:rPr>
        <w:t xml:space="preserve">w wysokości </w:t>
      </w:r>
      <w:r w:rsidR="00724B37" w:rsidRPr="00421BDC">
        <w:rPr>
          <w:rFonts w:ascii="Tahoma" w:eastAsia="Times New Roman" w:hAnsi="Tahoma" w:cs="Tahoma"/>
          <w:color w:val="000000" w:themeColor="text1"/>
          <w:sz w:val="20"/>
          <w:szCs w:val="20"/>
          <w:lang w:eastAsia="ar-SA"/>
        </w:rPr>
        <w:t>0,5</w:t>
      </w:r>
      <w:r w:rsidR="003E251D" w:rsidRPr="00421BDC">
        <w:rPr>
          <w:rFonts w:ascii="Tahoma" w:eastAsia="Times New Roman" w:hAnsi="Tahoma" w:cs="Tahoma"/>
          <w:color w:val="000000" w:themeColor="text1"/>
          <w:sz w:val="20"/>
          <w:szCs w:val="20"/>
          <w:lang w:eastAsia="ar-SA"/>
        </w:rPr>
        <w:t xml:space="preserve">% </w:t>
      </w:r>
      <w:r w:rsidR="009C2B08" w:rsidRPr="00421BDC">
        <w:rPr>
          <w:rFonts w:ascii="Tahoma" w:eastAsia="Times New Roman" w:hAnsi="Tahoma" w:cs="Tahoma"/>
          <w:color w:val="000000" w:themeColor="text1"/>
          <w:sz w:val="20"/>
          <w:szCs w:val="20"/>
          <w:lang w:eastAsia="ar-SA"/>
        </w:rPr>
        <w:t xml:space="preserve"> </w:t>
      </w:r>
      <w:r w:rsidR="003E251D" w:rsidRPr="00421BDC">
        <w:rPr>
          <w:rFonts w:ascii="Tahoma" w:eastAsia="Times New Roman" w:hAnsi="Tahoma" w:cs="Tahoma"/>
          <w:color w:val="000000" w:themeColor="text1"/>
          <w:sz w:val="20"/>
          <w:szCs w:val="20"/>
          <w:lang w:eastAsia="ar-SA"/>
        </w:rPr>
        <w:t xml:space="preserve">wynagrodzenia umownego brutto, o którym mowa w § 3 ust. 1. </w:t>
      </w:r>
      <w:r w:rsidR="007072BD" w:rsidRPr="00421BDC">
        <w:rPr>
          <w:rFonts w:ascii="Tahoma" w:eastAsia="Times New Roman" w:hAnsi="Tahoma" w:cs="Tahoma"/>
          <w:color w:val="000000" w:themeColor="text1"/>
          <w:sz w:val="20"/>
          <w:szCs w:val="20"/>
          <w:lang w:eastAsia="ar-SA"/>
        </w:rPr>
        <w:t xml:space="preserve"> za każdy dzień</w:t>
      </w:r>
      <w:r w:rsidR="009C2B08" w:rsidRPr="00421BDC">
        <w:rPr>
          <w:rFonts w:ascii="Tahoma" w:eastAsia="Times New Roman" w:hAnsi="Tahoma" w:cs="Tahoma"/>
          <w:color w:val="000000" w:themeColor="text1"/>
          <w:sz w:val="20"/>
          <w:szCs w:val="20"/>
          <w:lang w:eastAsia="ar-SA"/>
        </w:rPr>
        <w:t xml:space="preserve"> zwłoki</w:t>
      </w:r>
      <w:r w:rsidR="0050568D" w:rsidRPr="00421BDC">
        <w:rPr>
          <w:rFonts w:ascii="Tahoma" w:eastAsia="Times New Roman" w:hAnsi="Tahoma" w:cs="Tahoma"/>
          <w:color w:val="000000" w:themeColor="text1"/>
          <w:sz w:val="20"/>
          <w:szCs w:val="20"/>
          <w:lang w:eastAsia="ar-SA"/>
        </w:rPr>
        <w:t>;</w:t>
      </w:r>
      <w:r w:rsidR="007072BD" w:rsidRPr="00421BDC">
        <w:rPr>
          <w:rFonts w:ascii="Tahoma" w:eastAsia="Times New Roman" w:hAnsi="Tahoma" w:cs="Tahoma"/>
          <w:color w:val="000000" w:themeColor="text1"/>
          <w:sz w:val="20"/>
          <w:szCs w:val="20"/>
          <w:lang w:eastAsia="ar-SA"/>
        </w:rPr>
        <w:t xml:space="preserve"> </w:t>
      </w:r>
    </w:p>
    <w:p w14:paraId="0C563303" w14:textId="04209DBA" w:rsidR="00220C80" w:rsidRPr="00421BDC" w:rsidRDefault="00220C80" w:rsidP="007D3ED7">
      <w:pPr>
        <w:pStyle w:val="Akapitzlist"/>
        <w:widowControl w:val="0"/>
        <w:numPr>
          <w:ilvl w:val="0"/>
          <w:numId w:val="2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421BDC">
        <w:rPr>
          <w:rFonts w:ascii="Tahoma" w:eastAsia="Times New Roman" w:hAnsi="Tahoma" w:cs="Tahoma"/>
          <w:color w:val="000000" w:themeColor="text1"/>
          <w:sz w:val="20"/>
          <w:szCs w:val="20"/>
          <w:lang w:eastAsia="ar-SA"/>
        </w:rPr>
        <w:t xml:space="preserve">w przypadku zwłoki w terminie dostarczenia raportu </w:t>
      </w:r>
      <w:r w:rsidR="00526D58" w:rsidRPr="00421BDC">
        <w:rPr>
          <w:rFonts w:ascii="Tahoma" w:eastAsia="Times New Roman" w:hAnsi="Tahoma" w:cs="Tahoma"/>
          <w:color w:val="000000" w:themeColor="text1"/>
          <w:sz w:val="20"/>
          <w:szCs w:val="20"/>
          <w:lang w:eastAsia="ar-SA"/>
        </w:rPr>
        <w:t xml:space="preserve">z przeprowadzonych działań </w:t>
      </w:r>
      <w:r w:rsidRPr="00421BDC">
        <w:rPr>
          <w:rFonts w:ascii="Tahoma" w:eastAsia="Times New Roman" w:hAnsi="Tahoma" w:cs="Tahoma"/>
          <w:color w:val="000000" w:themeColor="text1"/>
          <w:sz w:val="20"/>
          <w:szCs w:val="20"/>
          <w:lang w:eastAsia="ar-SA"/>
        </w:rPr>
        <w:t xml:space="preserve">zawierającego rekomendacje wykrycia nieprawidłowości w stosunku do terminu określonego </w:t>
      </w:r>
      <w:r w:rsidR="00D56C43" w:rsidRPr="00421BDC">
        <w:rPr>
          <w:rFonts w:ascii="Tahoma" w:eastAsia="Times New Roman" w:hAnsi="Tahoma" w:cs="Tahoma"/>
          <w:color w:val="000000" w:themeColor="text1"/>
          <w:sz w:val="20"/>
          <w:szCs w:val="20"/>
          <w:lang w:eastAsia="ar-SA"/>
        </w:rPr>
        <w:t xml:space="preserve">w </w:t>
      </w:r>
      <w:r w:rsidRPr="00421BDC">
        <w:rPr>
          <w:rFonts w:ascii="Tahoma" w:eastAsia="Times New Roman" w:hAnsi="Tahoma" w:cs="Tahoma"/>
          <w:color w:val="000000" w:themeColor="text1"/>
          <w:sz w:val="20"/>
          <w:szCs w:val="20"/>
          <w:lang w:eastAsia="ar-SA"/>
        </w:rPr>
        <w:t xml:space="preserve">Załączniku nr </w:t>
      </w:r>
      <w:r w:rsidR="007D3ED7" w:rsidRPr="00421BDC">
        <w:rPr>
          <w:rFonts w:ascii="Tahoma" w:eastAsia="Times New Roman" w:hAnsi="Tahoma" w:cs="Tahoma"/>
          <w:color w:val="000000" w:themeColor="text1"/>
          <w:sz w:val="20"/>
          <w:szCs w:val="20"/>
          <w:lang w:eastAsia="ar-SA"/>
        </w:rPr>
        <w:t>1</w:t>
      </w:r>
      <w:r w:rsidRPr="00421BDC">
        <w:rPr>
          <w:rFonts w:ascii="Tahoma" w:eastAsia="Times New Roman" w:hAnsi="Tahoma" w:cs="Tahoma"/>
          <w:color w:val="000000" w:themeColor="text1"/>
          <w:sz w:val="20"/>
          <w:szCs w:val="20"/>
          <w:lang w:eastAsia="ar-SA"/>
        </w:rPr>
        <w:t xml:space="preserve"> pkt 1 </w:t>
      </w:r>
      <w:r w:rsidR="00526D58" w:rsidRPr="00421BDC">
        <w:rPr>
          <w:rFonts w:ascii="Tahoma" w:eastAsia="Times New Roman" w:hAnsi="Tahoma" w:cs="Tahoma"/>
          <w:color w:val="000000" w:themeColor="text1"/>
          <w:sz w:val="20"/>
          <w:szCs w:val="20"/>
          <w:lang w:eastAsia="ar-SA"/>
        </w:rPr>
        <w:t>(Opis przedmiotu zamówienia)</w:t>
      </w:r>
      <w:r w:rsidR="007D3ED7" w:rsidRPr="00421BDC">
        <w:rPr>
          <w:rFonts w:ascii="Tahoma" w:eastAsia="Times New Roman" w:hAnsi="Tahoma" w:cs="Tahoma"/>
          <w:color w:val="000000" w:themeColor="text1"/>
          <w:sz w:val="20"/>
          <w:szCs w:val="20"/>
          <w:lang w:eastAsia="ar-SA"/>
        </w:rPr>
        <w:t xml:space="preserve"> </w:t>
      </w:r>
      <w:r w:rsidRPr="00421BDC">
        <w:rPr>
          <w:rFonts w:ascii="Tahoma" w:eastAsia="Times New Roman" w:hAnsi="Tahoma" w:cs="Tahoma"/>
          <w:color w:val="000000" w:themeColor="text1"/>
          <w:sz w:val="20"/>
          <w:szCs w:val="20"/>
          <w:lang w:eastAsia="ar-SA"/>
        </w:rPr>
        <w:t>- w wysokości 0,1</w:t>
      </w:r>
      <w:r w:rsidR="00D56C43" w:rsidRPr="00421BDC">
        <w:rPr>
          <w:rFonts w:ascii="Tahoma" w:eastAsia="Times New Roman" w:hAnsi="Tahoma" w:cs="Tahoma"/>
          <w:color w:val="000000" w:themeColor="text1"/>
          <w:sz w:val="20"/>
          <w:szCs w:val="20"/>
          <w:lang w:eastAsia="ar-SA"/>
        </w:rPr>
        <w:t xml:space="preserve"> </w:t>
      </w:r>
      <w:r w:rsidRPr="00421BDC">
        <w:rPr>
          <w:rFonts w:ascii="Tahoma" w:eastAsia="Times New Roman" w:hAnsi="Tahoma" w:cs="Tahoma"/>
          <w:color w:val="000000" w:themeColor="text1"/>
          <w:sz w:val="20"/>
          <w:szCs w:val="20"/>
          <w:lang w:eastAsia="ar-SA"/>
        </w:rPr>
        <w:t>%  wynagrodzenia umownego brutto, o którym mowa w § 3 ust. 1. za każdy dzień zwłoki;</w:t>
      </w:r>
    </w:p>
    <w:p w14:paraId="56F879AF" w14:textId="77777777" w:rsidR="00D56C43" w:rsidRPr="00421BDC" w:rsidRDefault="007072BD" w:rsidP="00D56C43">
      <w:pPr>
        <w:pStyle w:val="Akapitzlist"/>
        <w:widowControl w:val="0"/>
        <w:numPr>
          <w:ilvl w:val="0"/>
          <w:numId w:val="24"/>
        </w:numPr>
        <w:tabs>
          <w:tab w:val="clear" w:pos="681"/>
          <w:tab w:val="num" w:pos="851"/>
        </w:tabs>
        <w:suppressAutoHyphens/>
        <w:autoSpaceDE w:val="0"/>
        <w:spacing w:after="0" w:line="240" w:lineRule="auto"/>
        <w:ind w:left="851" w:hanging="255"/>
        <w:jc w:val="both"/>
        <w:rPr>
          <w:rFonts w:ascii="Tahoma" w:eastAsia="Times New Roman" w:hAnsi="Tahoma" w:cs="Tahoma"/>
          <w:color w:val="000000" w:themeColor="text1"/>
          <w:sz w:val="20"/>
          <w:szCs w:val="20"/>
          <w:lang w:eastAsia="ar-SA"/>
        </w:rPr>
      </w:pPr>
      <w:r w:rsidRPr="00421BDC">
        <w:rPr>
          <w:rFonts w:ascii="Tahoma" w:eastAsia="Times New Roman" w:hAnsi="Tahoma" w:cs="Tahoma"/>
          <w:color w:val="000000" w:themeColor="text1"/>
          <w:sz w:val="20"/>
          <w:szCs w:val="20"/>
          <w:lang w:eastAsia="ar-SA"/>
        </w:rPr>
        <w:t xml:space="preserve">w wysokości </w:t>
      </w:r>
      <w:r w:rsidR="00724B37" w:rsidRPr="00421BDC">
        <w:rPr>
          <w:rFonts w:ascii="Tahoma" w:eastAsia="Times New Roman" w:hAnsi="Tahoma" w:cs="Tahoma"/>
          <w:color w:val="000000" w:themeColor="text1"/>
          <w:sz w:val="20"/>
          <w:szCs w:val="20"/>
          <w:lang w:eastAsia="ar-SA"/>
        </w:rPr>
        <w:t>1</w:t>
      </w:r>
      <w:r w:rsidR="00E146A6" w:rsidRPr="00421BDC">
        <w:rPr>
          <w:rFonts w:ascii="Tahoma" w:eastAsia="Times New Roman" w:hAnsi="Tahoma" w:cs="Tahoma"/>
          <w:color w:val="000000" w:themeColor="text1"/>
          <w:sz w:val="20"/>
          <w:szCs w:val="20"/>
          <w:lang w:eastAsia="ar-SA"/>
        </w:rPr>
        <w:t>0</w:t>
      </w:r>
      <w:r w:rsidRPr="00421BDC">
        <w:rPr>
          <w:rFonts w:ascii="Tahoma" w:eastAsia="Times New Roman" w:hAnsi="Tahoma" w:cs="Tahoma"/>
          <w:color w:val="000000" w:themeColor="text1"/>
          <w:sz w:val="20"/>
          <w:szCs w:val="20"/>
          <w:lang w:eastAsia="ar-SA"/>
        </w:rPr>
        <w:t xml:space="preserve">% kwoty wynagrodzenia brutto określonego w § </w:t>
      </w:r>
      <w:r w:rsidR="00486F8D" w:rsidRPr="00421BDC">
        <w:rPr>
          <w:rFonts w:ascii="Tahoma" w:eastAsia="Times New Roman" w:hAnsi="Tahoma" w:cs="Tahoma"/>
          <w:color w:val="000000" w:themeColor="text1"/>
          <w:sz w:val="20"/>
          <w:szCs w:val="20"/>
          <w:lang w:eastAsia="ar-SA"/>
        </w:rPr>
        <w:t>3</w:t>
      </w:r>
      <w:r w:rsidRPr="00421BDC">
        <w:rPr>
          <w:rFonts w:ascii="Tahoma" w:eastAsia="Times New Roman" w:hAnsi="Tahoma" w:cs="Tahoma"/>
          <w:color w:val="000000" w:themeColor="text1"/>
          <w:sz w:val="20"/>
          <w:szCs w:val="20"/>
          <w:lang w:eastAsia="ar-SA"/>
        </w:rPr>
        <w:t xml:space="preserve"> ust. 1 niniejszej umowy – w przypadku odstąpienia od umowy lub rozwiązania umowy ze skutkiem natychmiastowym z  przyczyn, za które odpowiada Wykonawca</w:t>
      </w:r>
      <w:r w:rsidR="00E7672B" w:rsidRPr="00421BDC">
        <w:rPr>
          <w:rFonts w:ascii="Tahoma" w:eastAsia="Times New Roman" w:hAnsi="Tahoma" w:cs="Tahoma"/>
          <w:color w:val="000000" w:themeColor="text1"/>
          <w:sz w:val="20"/>
          <w:szCs w:val="20"/>
          <w:lang w:eastAsia="ar-SA"/>
        </w:rPr>
        <w:t>;</w:t>
      </w:r>
    </w:p>
    <w:p w14:paraId="169AD833" w14:textId="353F42F5" w:rsidR="00724B37" w:rsidRPr="00D56C43" w:rsidRDefault="00724B37" w:rsidP="00D56C43">
      <w:pPr>
        <w:pStyle w:val="Akapitzlist"/>
        <w:widowControl w:val="0"/>
        <w:numPr>
          <w:ilvl w:val="0"/>
          <w:numId w:val="24"/>
        </w:numPr>
        <w:tabs>
          <w:tab w:val="clear" w:pos="681"/>
          <w:tab w:val="num" w:pos="851"/>
        </w:tabs>
        <w:suppressAutoHyphens/>
        <w:autoSpaceDE w:val="0"/>
        <w:spacing w:after="0" w:line="240" w:lineRule="auto"/>
        <w:ind w:left="851" w:hanging="255"/>
        <w:jc w:val="both"/>
        <w:rPr>
          <w:rFonts w:ascii="Tahoma" w:eastAsia="Times New Roman" w:hAnsi="Tahoma" w:cs="Tahoma"/>
          <w:sz w:val="20"/>
          <w:szCs w:val="20"/>
          <w:lang w:eastAsia="ar-SA"/>
        </w:rPr>
      </w:pPr>
      <w:r w:rsidRPr="00421BDC">
        <w:rPr>
          <w:rFonts w:ascii="Tahoma" w:eastAsia="Times New Roman" w:hAnsi="Tahoma" w:cs="Tahoma"/>
          <w:color w:val="000000" w:themeColor="text1"/>
          <w:sz w:val="20"/>
          <w:szCs w:val="20"/>
          <w:lang w:eastAsia="ar-SA"/>
        </w:rPr>
        <w:t xml:space="preserve">w wysokości </w:t>
      </w:r>
      <w:r w:rsidR="002A73F8" w:rsidRPr="00421BDC">
        <w:rPr>
          <w:rFonts w:ascii="Tahoma" w:eastAsia="Times New Roman" w:hAnsi="Tahoma" w:cs="Tahoma"/>
          <w:color w:val="000000" w:themeColor="text1"/>
          <w:sz w:val="20"/>
          <w:szCs w:val="20"/>
          <w:lang w:eastAsia="ar-SA"/>
        </w:rPr>
        <w:t>1</w:t>
      </w:r>
      <w:r w:rsidRPr="00421BDC">
        <w:rPr>
          <w:rFonts w:ascii="Tahoma" w:eastAsia="Times New Roman" w:hAnsi="Tahoma" w:cs="Tahoma"/>
          <w:color w:val="000000" w:themeColor="text1"/>
          <w:sz w:val="20"/>
          <w:szCs w:val="20"/>
          <w:lang w:eastAsia="ar-SA"/>
        </w:rPr>
        <w:t xml:space="preserve">.000,00 zł  w przypadku nie dokonania zapłaty lub dokonania nieterminowej zapłaty </w:t>
      </w:r>
      <w:r w:rsidRPr="00D56C43">
        <w:rPr>
          <w:rFonts w:ascii="Tahoma" w:eastAsia="Times New Roman" w:hAnsi="Tahoma" w:cs="Tahoma"/>
          <w:sz w:val="20"/>
          <w:szCs w:val="20"/>
          <w:lang w:eastAsia="ar-SA"/>
        </w:rPr>
        <w:t>wynagrodzenia należnego podwykonawcom albo nie dokonania zmiany wynagrodzenia podwykonawcy z tytułu zmiany wysokości wynagrodzenia w okolicznościach, o których mowa w art. 439 ust 5 ustawy Prawo zamówień publicznych.</w:t>
      </w:r>
    </w:p>
    <w:p w14:paraId="310AD6D6" w14:textId="77777777" w:rsidR="00724B37" w:rsidRPr="00724B37" w:rsidRDefault="00724B37" w:rsidP="00724B37">
      <w:pPr>
        <w:widowControl w:val="0"/>
        <w:tabs>
          <w:tab w:val="num" w:pos="851"/>
        </w:tabs>
        <w:suppressAutoHyphens/>
        <w:autoSpaceDE w:val="0"/>
        <w:spacing w:after="0" w:line="240" w:lineRule="auto"/>
        <w:jc w:val="both"/>
        <w:rPr>
          <w:rFonts w:ascii="Tahoma" w:eastAsia="Times New Roman" w:hAnsi="Tahoma" w:cs="Tahoma"/>
          <w:sz w:val="20"/>
          <w:szCs w:val="20"/>
          <w:lang w:eastAsia="ar-SA"/>
        </w:rPr>
      </w:pPr>
    </w:p>
    <w:p w14:paraId="675D2803" w14:textId="23EAC645" w:rsidR="007072BD" w:rsidRPr="0087554E" w:rsidRDefault="003D6432" w:rsidP="00502DAF">
      <w:pPr>
        <w:widowControl w:val="0"/>
        <w:suppressAutoHyphens/>
        <w:autoSpaceDE w:val="0"/>
        <w:spacing w:after="0" w:line="240" w:lineRule="auto"/>
        <w:ind w:left="426" w:hanging="426"/>
        <w:jc w:val="both"/>
        <w:rPr>
          <w:rFonts w:ascii="Tahoma" w:eastAsia="Times New Roman" w:hAnsi="Tahoma" w:cs="Tahoma"/>
          <w:sz w:val="20"/>
          <w:szCs w:val="20"/>
          <w:lang w:eastAsia="ar-SA"/>
        </w:rPr>
      </w:pPr>
      <w:r w:rsidRPr="0087554E">
        <w:rPr>
          <w:rFonts w:ascii="Tahoma" w:eastAsia="Times New Roman" w:hAnsi="Tahoma" w:cs="Tahoma"/>
          <w:sz w:val="20"/>
          <w:szCs w:val="20"/>
          <w:lang w:eastAsia="ar-SA"/>
        </w:rPr>
        <w:t xml:space="preserve">2.  </w:t>
      </w:r>
      <w:r w:rsidR="007072BD" w:rsidRPr="0087554E">
        <w:rPr>
          <w:rFonts w:ascii="Tahoma" w:eastAsia="Times New Roman" w:hAnsi="Tahoma" w:cs="Tahoma"/>
          <w:sz w:val="20"/>
          <w:szCs w:val="20"/>
          <w:lang w:eastAsia="ar-SA"/>
        </w:rPr>
        <w:t xml:space="preserve">Należność z tytułu kary umownej będzie płatna w terminie </w:t>
      </w:r>
      <w:r w:rsidR="002A73F8">
        <w:rPr>
          <w:rFonts w:ascii="Tahoma" w:eastAsia="Times New Roman" w:hAnsi="Tahoma" w:cs="Tahoma"/>
          <w:sz w:val="20"/>
          <w:szCs w:val="20"/>
          <w:lang w:eastAsia="ar-SA"/>
        </w:rPr>
        <w:t>14</w:t>
      </w:r>
      <w:r w:rsidR="007072BD" w:rsidRPr="0087554E">
        <w:rPr>
          <w:rFonts w:ascii="Tahoma" w:eastAsia="Times New Roman" w:hAnsi="Tahoma" w:cs="Tahoma"/>
          <w:sz w:val="20"/>
          <w:szCs w:val="20"/>
          <w:lang w:eastAsia="ar-SA"/>
        </w:rPr>
        <w:t xml:space="preserve"> dni od daty wystawienia przez Zamawiającego noty obciążeniowej. </w:t>
      </w:r>
    </w:p>
    <w:p w14:paraId="7BD4D766" w14:textId="34E28D0F" w:rsidR="007072BD" w:rsidRPr="00502DAF" w:rsidRDefault="003D6432" w:rsidP="00502DAF">
      <w:pPr>
        <w:widowControl w:val="0"/>
        <w:suppressAutoHyphens/>
        <w:autoSpaceDE w:val="0"/>
        <w:spacing w:after="0" w:line="240" w:lineRule="auto"/>
        <w:ind w:left="426" w:hanging="426"/>
        <w:jc w:val="both"/>
        <w:rPr>
          <w:rFonts w:ascii="Tahoma" w:eastAsia="Times New Roman" w:hAnsi="Tahoma" w:cs="Tahoma"/>
          <w:sz w:val="20"/>
          <w:szCs w:val="20"/>
          <w:lang w:eastAsia="ar-SA"/>
        </w:rPr>
      </w:pPr>
      <w:r>
        <w:rPr>
          <w:rFonts w:ascii="Tahoma" w:eastAsia="Calibri" w:hAnsi="Tahoma" w:cs="Tahoma"/>
          <w:sz w:val="20"/>
          <w:szCs w:val="20"/>
          <w:lang w:eastAsia="ar-SA"/>
        </w:rPr>
        <w:t xml:space="preserve">3.   </w:t>
      </w:r>
      <w:r w:rsidR="007072BD" w:rsidRPr="00502DAF">
        <w:rPr>
          <w:rFonts w:ascii="Tahoma" w:eastAsia="Calibri" w:hAnsi="Tahoma" w:cs="Tahoma"/>
          <w:sz w:val="20"/>
          <w:szCs w:val="20"/>
          <w:lang w:eastAsia="ar-SA"/>
        </w:rPr>
        <w:t>Dla skuteczności oświadczenia o obciążeniu karą umowną, wystarczające jest jego przesłanie na adres Wykonawcy wskazany w umowie</w:t>
      </w:r>
      <w:r w:rsidR="007072BD" w:rsidRPr="00502DAF">
        <w:rPr>
          <w:rFonts w:ascii="Tahoma" w:eastAsia="Times New Roman" w:hAnsi="Tahoma" w:cs="Tahoma"/>
          <w:sz w:val="20"/>
          <w:szCs w:val="20"/>
          <w:lang w:eastAsia="ar-SA"/>
        </w:rPr>
        <w:t>.</w:t>
      </w:r>
      <w:r w:rsidR="0050568D" w:rsidRPr="00502DAF">
        <w:rPr>
          <w:rFonts w:ascii="Tahoma" w:eastAsia="Times New Roman" w:hAnsi="Tahoma" w:cs="Tahoma"/>
          <w:sz w:val="20"/>
          <w:szCs w:val="20"/>
          <w:lang w:eastAsia="ar-SA"/>
        </w:rPr>
        <w:t xml:space="preserve"> Wykonawca wskazuje w/w adres jako adres do doręczeń, również na potrzeby postępowania cywilnego. </w:t>
      </w:r>
    </w:p>
    <w:p w14:paraId="2F585BDE" w14:textId="6A010525" w:rsidR="007072BD" w:rsidRPr="00502DAF" w:rsidRDefault="003D6432" w:rsidP="00502DAF">
      <w:pPr>
        <w:tabs>
          <w:tab w:val="left" w:pos="426"/>
        </w:tabs>
        <w:suppressAutoHyphens/>
        <w:autoSpaceDE w:val="0"/>
        <w:spacing w:after="0" w:line="240" w:lineRule="auto"/>
        <w:ind w:left="426"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4.    </w:t>
      </w:r>
      <w:r w:rsidR="007072BD" w:rsidRPr="00502DAF">
        <w:rPr>
          <w:rFonts w:ascii="Tahoma" w:eastAsia="Times New Roman" w:hAnsi="Tahoma" w:cs="Tahoma"/>
          <w:sz w:val="20"/>
          <w:szCs w:val="20"/>
          <w:lang w:eastAsia="pl-PL"/>
        </w:rPr>
        <w:t xml:space="preserve">Łączna wartość kar umownych naliczonych na podstawie zapisów umowy nie przekroczy 50% wartości brutto wynagrodzenia określonego w § </w:t>
      </w:r>
      <w:r w:rsidR="00486F8D" w:rsidRPr="00502DAF">
        <w:rPr>
          <w:rFonts w:ascii="Tahoma" w:eastAsia="Times New Roman" w:hAnsi="Tahoma" w:cs="Tahoma"/>
          <w:sz w:val="20"/>
          <w:szCs w:val="20"/>
        </w:rPr>
        <w:t>3</w:t>
      </w:r>
      <w:r w:rsidR="007072BD" w:rsidRPr="00502DAF">
        <w:rPr>
          <w:rFonts w:ascii="Tahoma" w:eastAsia="Times New Roman" w:hAnsi="Tahoma" w:cs="Tahoma"/>
          <w:sz w:val="20"/>
          <w:szCs w:val="20"/>
          <w:lang w:val="x-none"/>
        </w:rPr>
        <w:t xml:space="preserve"> ust. 1 </w:t>
      </w:r>
      <w:r w:rsidR="007072BD" w:rsidRPr="00502DAF">
        <w:rPr>
          <w:rFonts w:ascii="Tahoma" w:eastAsia="Times New Roman" w:hAnsi="Tahoma" w:cs="Tahoma"/>
          <w:sz w:val="20"/>
          <w:szCs w:val="20"/>
        </w:rPr>
        <w:t>umowy.</w:t>
      </w:r>
    </w:p>
    <w:p w14:paraId="6BC91835" w14:textId="4AD92BD1" w:rsidR="007072BD" w:rsidRPr="00502DAF" w:rsidRDefault="003D6432" w:rsidP="00502DAF">
      <w:pPr>
        <w:tabs>
          <w:tab w:val="left" w:pos="426"/>
        </w:tabs>
        <w:suppressAutoHyphens/>
        <w:autoSpaceDE w:val="0"/>
        <w:spacing w:after="0" w:line="240" w:lineRule="auto"/>
        <w:ind w:left="426" w:hanging="426"/>
        <w:jc w:val="both"/>
        <w:rPr>
          <w:rFonts w:ascii="Tahoma" w:eastAsia="Times New Roman" w:hAnsi="Tahoma" w:cs="Tahoma"/>
          <w:sz w:val="20"/>
          <w:szCs w:val="20"/>
          <w:lang w:eastAsia="pl-PL"/>
        </w:rPr>
      </w:pPr>
      <w:r>
        <w:rPr>
          <w:rFonts w:ascii="Tahoma" w:eastAsia="Times New Roman" w:hAnsi="Tahoma" w:cs="Tahoma"/>
          <w:bCs/>
          <w:color w:val="000000"/>
          <w:kern w:val="2"/>
          <w:sz w:val="20"/>
          <w:szCs w:val="20"/>
          <w:lang w:eastAsia="ar-SA"/>
        </w:rPr>
        <w:t xml:space="preserve">5.    </w:t>
      </w:r>
      <w:r w:rsidR="007072BD" w:rsidRPr="00502DAF">
        <w:rPr>
          <w:rFonts w:ascii="Tahoma" w:eastAsia="Times New Roman" w:hAnsi="Tahoma" w:cs="Tahoma"/>
          <w:bCs/>
          <w:color w:val="000000"/>
          <w:kern w:val="2"/>
          <w:sz w:val="20"/>
          <w:szCs w:val="20"/>
          <w:lang w:eastAsia="ar-SA"/>
        </w:rPr>
        <w:t>W przypadku, gdy wysokość wyrządzonej szkody przewyższa naliczoną karę umowną Zamawiający ma prawo żądać odszkodowania uzupełniającego na zasadach ogólnych</w:t>
      </w:r>
    </w:p>
    <w:p w14:paraId="3530D283" w14:textId="1A685731" w:rsidR="0050568D" w:rsidRDefault="0050568D" w:rsidP="00502DAF">
      <w:pPr>
        <w:widowControl w:val="0"/>
        <w:suppressAutoHyphens/>
        <w:spacing w:after="60" w:line="240" w:lineRule="auto"/>
        <w:rPr>
          <w:rFonts w:ascii="Tahoma" w:eastAsia="Times New Roman" w:hAnsi="Tahoma" w:cs="Tahoma"/>
          <w:b/>
          <w:sz w:val="20"/>
          <w:szCs w:val="20"/>
          <w:lang w:eastAsia="pl-PL"/>
        </w:rPr>
      </w:pPr>
    </w:p>
    <w:p w14:paraId="2934DA9B" w14:textId="6516C282" w:rsidR="00BE7900" w:rsidRDefault="00D86B14" w:rsidP="00D86B14">
      <w:pPr>
        <w:widowControl w:val="0"/>
        <w:suppressAutoHyphens/>
        <w:spacing w:after="60" w:line="240" w:lineRule="auto"/>
        <w:jc w:val="center"/>
        <w:rPr>
          <w:rFonts w:ascii="Tahoma" w:eastAsia="Times New Roman" w:hAnsi="Tahoma" w:cs="Tahoma"/>
          <w:b/>
          <w:sz w:val="20"/>
          <w:szCs w:val="20"/>
          <w:lang w:eastAsia="pl-PL"/>
        </w:rPr>
      </w:pPr>
      <w:r w:rsidRPr="00BE7900">
        <w:rPr>
          <w:rFonts w:ascii="Tahoma" w:eastAsia="Times New Roman" w:hAnsi="Tahoma" w:cs="Tahoma"/>
          <w:b/>
          <w:sz w:val="20"/>
          <w:szCs w:val="20"/>
          <w:lang w:eastAsia="pl-PL"/>
        </w:rPr>
        <w:t xml:space="preserve">§ </w:t>
      </w:r>
      <w:r w:rsidR="0024077E">
        <w:rPr>
          <w:rFonts w:ascii="Tahoma" w:eastAsia="Times New Roman" w:hAnsi="Tahoma" w:cs="Tahoma"/>
          <w:b/>
          <w:sz w:val="20"/>
          <w:szCs w:val="20"/>
          <w:lang w:eastAsia="pl-PL"/>
        </w:rPr>
        <w:t>5</w:t>
      </w:r>
    </w:p>
    <w:p w14:paraId="51192173" w14:textId="13432938" w:rsidR="00D86B14" w:rsidRPr="00BE7900" w:rsidRDefault="00103053" w:rsidP="00486F8D">
      <w:pPr>
        <w:widowControl w:val="0"/>
        <w:suppressAutoHyphens/>
        <w:spacing w:after="60" w:line="240" w:lineRule="auto"/>
        <w:jc w:val="center"/>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OCHRONA DANYCH OSOBOWYCH</w:t>
      </w:r>
    </w:p>
    <w:p w14:paraId="009DE883" w14:textId="606F1264" w:rsidR="00486F8D" w:rsidRPr="00421BDC" w:rsidRDefault="00F31D19">
      <w:pPr>
        <w:pStyle w:val="Akapitzlist"/>
        <w:numPr>
          <w:ilvl w:val="0"/>
          <w:numId w:val="23"/>
        </w:numPr>
        <w:suppressAutoHyphens/>
        <w:spacing w:after="0" w:line="240" w:lineRule="auto"/>
        <w:jc w:val="both"/>
        <w:rPr>
          <w:rFonts w:ascii="Tahoma" w:eastAsia="Times New Roman" w:hAnsi="Tahoma" w:cs="Tahoma"/>
          <w:sz w:val="20"/>
          <w:szCs w:val="20"/>
          <w:lang w:val="x-none" w:eastAsia="ar-SA"/>
        </w:rPr>
      </w:pPr>
      <w:r w:rsidRPr="00421BDC">
        <w:rPr>
          <w:rFonts w:ascii="Tahoma" w:eastAsia="Times New Roman" w:hAnsi="Tahoma" w:cs="Tahoma"/>
          <w:sz w:val="20"/>
          <w:szCs w:val="20"/>
          <w:lang w:eastAsia="ar-SA"/>
        </w:rPr>
        <w:t>Wykonawca zobowiązuje się w dniu zawarcia niniejszej zawrzeć umowę powierzenia przetwarzania danych osobowych na warunkach wskazanych we wzorze umowy stanowiącym załącznik nr</w:t>
      </w:r>
      <w:r w:rsidR="00EF696D">
        <w:rPr>
          <w:rFonts w:ascii="Tahoma" w:eastAsia="Times New Roman" w:hAnsi="Tahoma" w:cs="Tahoma"/>
          <w:sz w:val="20"/>
          <w:szCs w:val="20"/>
          <w:lang w:eastAsia="ar-SA"/>
        </w:rPr>
        <w:t xml:space="preserve"> 5</w:t>
      </w:r>
      <w:r w:rsidRPr="00421BDC">
        <w:rPr>
          <w:rFonts w:ascii="Tahoma" w:eastAsia="Times New Roman" w:hAnsi="Tahoma" w:cs="Tahoma"/>
          <w:sz w:val="20"/>
          <w:szCs w:val="20"/>
          <w:lang w:eastAsia="ar-SA"/>
        </w:rPr>
        <w:t xml:space="preserve"> do SWZ.</w:t>
      </w:r>
    </w:p>
    <w:p w14:paraId="4C250E7F" w14:textId="253F4A55" w:rsidR="00D86B14" w:rsidRPr="00486F8D" w:rsidRDefault="008D12F1">
      <w:pPr>
        <w:pStyle w:val="Akapitzlist"/>
        <w:numPr>
          <w:ilvl w:val="0"/>
          <w:numId w:val="23"/>
        </w:numPr>
        <w:suppressAutoHyphens/>
        <w:spacing w:after="0" w:line="240" w:lineRule="auto"/>
        <w:jc w:val="both"/>
        <w:rPr>
          <w:rFonts w:ascii="Tahoma" w:eastAsia="Times New Roman" w:hAnsi="Tahoma" w:cs="Tahoma"/>
          <w:sz w:val="20"/>
          <w:szCs w:val="20"/>
          <w:lang w:val="x-none" w:eastAsia="ar-SA"/>
        </w:rPr>
      </w:pPr>
      <w:r w:rsidRPr="00421BDC">
        <w:rPr>
          <w:rFonts w:ascii="Tahoma" w:eastAsia="Times New Roman" w:hAnsi="Tahoma" w:cs="Tahoma"/>
          <w:sz w:val="20"/>
          <w:szCs w:val="20"/>
          <w:lang w:eastAsia="ar-SA"/>
        </w:rPr>
        <w:t>Stosownie do postanowień ust. 1, w</w:t>
      </w:r>
      <w:r w:rsidR="00D86B14" w:rsidRPr="00421BDC">
        <w:rPr>
          <w:rFonts w:ascii="Tahoma" w:eastAsia="Times New Roman" w:hAnsi="Tahoma" w:cs="Tahoma"/>
          <w:sz w:val="20"/>
          <w:szCs w:val="20"/>
          <w:lang w:val="x-none" w:eastAsia="ar-SA"/>
        </w:rPr>
        <w:t xml:space="preserve"> przypadku gdy </w:t>
      </w:r>
      <w:r w:rsidR="007072BD" w:rsidRPr="00421BDC">
        <w:rPr>
          <w:rFonts w:ascii="Tahoma" w:eastAsia="Times New Roman" w:hAnsi="Tahoma" w:cs="Tahoma"/>
          <w:sz w:val="20"/>
          <w:szCs w:val="20"/>
          <w:lang w:eastAsia="ar-SA"/>
        </w:rPr>
        <w:t>usługę</w:t>
      </w:r>
      <w:r w:rsidR="00D86B14" w:rsidRPr="00421BDC">
        <w:rPr>
          <w:rFonts w:ascii="Tahoma" w:eastAsia="Times New Roman" w:hAnsi="Tahoma" w:cs="Tahoma"/>
          <w:sz w:val="20"/>
          <w:szCs w:val="20"/>
          <w:lang w:val="x-none" w:eastAsia="ar-SA"/>
        </w:rPr>
        <w:t xml:space="preserve"> świadczyć będzie wskazany w ofercie</w:t>
      </w:r>
      <w:r w:rsidR="00D86B14" w:rsidRPr="00486F8D">
        <w:rPr>
          <w:rFonts w:ascii="Tahoma" w:eastAsia="Times New Roman" w:hAnsi="Tahoma" w:cs="Tahoma"/>
          <w:sz w:val="20"/>
          <w:szCs w:val="20"/>
          <w:lang w:val="x-none" w:eastAsia="ar-SA"/>
        </w:rPr>
        <w:t xml:space="preserve"> Wykonawcy inny podmiot Wykonawca przyjmuje na siebie obowiązek spowodowania, że podmiot ten zawrze z Zamawiającym umowę powierzenia przetwarzania danych osobowych </w:t>
      </w:r>
      <w:r w:rsidR="00540116">
        <w:rPr>
          <w:rFonts w:ascii="Tahoma" w:eastAsia="Times New Roman" w:hAnsi="Tahoma" w:cs="Tahoma"/>
          <w:sz w:val="20"/>
          <w:szCs w:val="20"/>
          <w:lang w:eastAsia="ar-SA"/>
        </w:rPr>
        <w:t xml:space="preserve"> na zasadach określonych w ust. 1</w:t>
      </w:r>
      <w:r w:rsidR="00D86B14" w:rsidRPr="00486F8D">
        <w:rPr>
          <w:rFonts w:ascii="Tahoma" w:eastAsia="Times New Roman" w:hAnsi="Tahoma" w:cs="Tahoma"/>
          <w:sz w:val="20"/>
          <w:szCs w:val="20"/>
          <w:lang w:val="x-none" w:eastAsia="ar-SA"/>
        </w:rPr>
        <w:t>.</w:t>
      </w:r>
    </w:p>
    <w:p w14:paraId="3B6495CD" w14:textId="6C2630AE" w:rsidR="007F388E" w:rsidRPr="00423560" w:rsidRDefault="007F388E">
      <w:pPr>
        <w:pStyle w:val="Akapitzlist"/>
        <w:numPr>
          <w:ilvl w:val="0"/>
          <w:numId w:val="23"/>
        </w:numPr>
        <w:spacing w:after="0" w:line="240" w:lineRule="auto"/>
        <w:jc w:val="both"/>
        <w:rPr>
          <w:rFonts w:ascii="Tahoma" w:hAnsi="Tahoma" w:cs="Tahoma"/>
          <w:sz w:val="20"/>
          <w:szCs w:val="20"/>
        </w:rPr>
      </w:pPr>
      <w:r w:rsidRPr="00486F8D">
        <w:rPr>
          <w:rFonts w:ascii="Tahoma" w:hAnsi="Tahoma" w:cs="Tahoma"/>
          <w:sz w:val="20"/>
          <w:szCs w:val="20"/>
        </w:rPr>
        <w:t xml:space="preserve">Wykonawca zobowiązany jest zapoznać osoby, których dane podaje w związku z realizacją umowy z treścią klauzuli informacyjnej </w:t>
      </w:r>
      <w:r w:rsidRPr="00423560">
        <w:rPr>
          <w:rFonts w:ascii="Tahoma" w:hAnsi="Tahoma" w:cs="Tahoma"/>
          <w:sz w:val="20"/>
          <w:szCs w:val="20"/>
        </w:rPr>
        <w:t>stanowiącej załącznik nr 2  do umowy.</w:t>
      </w:r>
    </w:p>
    <w:p w14:paraId="1C651363" w14:textId="77777777" w:rsidR="00F31D19" w:rsidRPr="00F31D19" w:rsidRDefault="00F31D19" w:rsidP="00F31D19">
      <w:pPr>
        <w:spacing w:after="0" w:line="240" w:lineRule="auto"/>
        <w:jc w:val="both"/>
        <w:rPr>
          <w:rFonts w:ascii="Tahoma" w:hAnsi="Tahoma" w:cs="Tahoma"/>
          <w:sz w:val="20"/>
          <w:szCs w:val="20"/>
        </w:rPr>
      </w:pPr>
    </w:p>
    <w:p w14:paraId="1E3B8EBB" w14:textId="67ECB4DC" w:rsidR="00CD5594" w:rsidRPr="00CD5594" w:rsidRDefault="00D86B14" w:rsidP="0088080D">
      <w:pPr>
        <w:widowControl w:val="0"/>
        <w:suppressAutoHyphens/>
        <w:spacing w:after="0" w:line="240" w:lineRule="auto"/>
        <w:jc w:val="center"/>
        <w:rPr>
          <w:rFonts w:ascii="Tahoma" w:eastAsia="Times New Roman" w:hAnsi="Tahoma" w:cs="Tahoma"/>
          <w:b/>
          <w:sz w:val="20"/>
          <w:szCs w:val="20"/>
          <w:lang w:eastAsia="pl-PL"/>
        </w:rPr>
      </w:pPr>
      <w:r w:rsidRPr="00CD5594">
        <w:rPr>
          <w:rFonts w:ascii="Tahoma" w:eastAsia="Times New Roman" w:hAnsi="Tahoma" w:cs="Tahoma"/>
          <w:b/>
          <w:sz w:val="20"/>
          <w:szCs w:val="20"/>
          <w:lang w:eastAsia="pl-PL"/>
        </w:rPr>
        <w:t xml:space="preserve">§ </w:t>
      </w:r>
      <w:r w:rsidR="0024077E">
        <w:rPr>
          <w:rFonts w:ascii="Tahoma" w:eastAsia="Times New Roman" w:hAnsi="Tahoma" w:cs="Tahoma"/>
          <w:b/>
          <w:sz w:val="20"/>
          <w:szCs w:val="20"/>
          <w:lang w:eastAsia="pl-PL"/>
        </w:rPr>
        <w:t>6</w:t>
      </w:r>
    </w:p>
    <w:p w14:paraId="467010F1" w14:textId="4153EF25" w:rsidR="00D86B14" w:rsidRPr="00CD5594" w:rsidRDefault="0024077E" w:rsidP="00D86B14">
      <w:pPr>
        <w:widowControl w:val="0"/>
        <w:suppressAutoHyphens/>
        <w:spacing w:after="0" w:line="240" w:lineRule="auto"/>
        <w:jc w:val="center"/>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POUFNOŚĆ</w:t>
      </w:r>
    </w:p>
    <w:p w14:paraId="5446CD88" w14:textId="77777777" w:rsidR="00D86B14" w:rsidRPr="0024077E" w:rsidRDefault="00D86B14">
      <w:pPr>
        <w:pStyle w:val="Akapitzlist"/>
        <w:numPr>
          <w:ilvl w:val="0"/>
          <w:numId w:val="22"/>
        </w:numPr>
        <w:suppressAutoHyphens/>
        <w:spacing w:after="60" w:line="240" w:lineRule="auto"/>
        <w:jc w:val="both"/>
        <w:rPr>
          <w:rFonts w:ascii="Tahoma" w:eastAsia="Times New Roman" w:hAnsi="Tahoma" w:cs="Tahoma"/>
          <w:sz w:val="20"/>
          <w:szCs w:val="20"/>
          <w:lang w:eastAsia="pl-PL"/>
        </w:rPr>
      </w:pPr>
      <w:r w:rsidRPr="0024077E">
        <w:rPr>
          <w:rFonts w:ascii="Tahoma" w:eastAsia="Times New Roman" w:hAnsi="Tahoma" w:cs="Tahoma"/>
          <w:sz w:val="20"/>
          <w:szCs w:val="20"/>
          <w:lang w:eastAsia="pl-PL"/>
        </w:rPr>
        <w:t>Strony zobowiązują się do utrzymania w tajemnicy i nie ujawniania, nie publikowania, nie przekazywania i nie udostępniania w żaden inny sposób osobom trzecim, jakichkolwiek danych o przedsiębiorstwach, transakcjach i klientach Stron, jak również:</w:t>
      </w:r>
    </w:p>
    <w:p w14:paraId="3B47CE65" w14:textId="77777777" w:rsidR="00D86B14" w:rsidRPr="00CD5594" w:rsidRDefault="00D86B14">
      <w:pPr>
        <w:numPr>
          <w:ilvl w:val="1"/>
          <w:numId w:val="1"/>
        </w:numPr>
        <w:suppressAutoHyphens/>
        <w:spacing w:after="60" w:line="240" w:lineRule="auto"/>
        <w:jc w:val="both"/>
        <w:rPr>
          <w:rFonts w:ascii="Tahoma" w:eastAsia="Times New Roman" w:hAnsi="Tahoma" w:cs="Tahoma"/>
          <w:sz w:val="20"/>
          <w:szCs w:val="20"/>
          <w:lang w:eastAsia="pl-PL"/>
        </w:rPr>
      </w:pPr>
      <w:r w:rsidRPr="00CD5594">
        <w:rPr>
          <w:rFonts w:ascii="Tahoma" w:eastAsia="Times New Roman" w:hAnsi="Tahoma" w:cs="Tahoma"/>
          <w:sz w:val="20"/>
          <w:szCs w:val="20"/>
          <w:lang w:eastAsia="pl-PL"/>
        </w:rPr>
        <w:t>informacji i danych dotyczących podejmowanych przez jedną ze Stron czynności w toku realizacji niniejszej Umowy;</w:t>
      </w:r>
    </w:p>
    <w:p w14:paraId="4CC5D96C" w14:textId="7189481E" w:rsidR="00D86B14" w:rsidRPr="00640528" w:rsidRDefault="00D86B14">
      <w:pPr>
        <w:numPr>
          <w:ilvl w:val="1"/>
          <w:numId w:val="1"/>
        </w:numPr>
        <w:suppressAutoHyphens/>
        <w:spacing w:after="60" w:line="240" w:lineRule="auto"/>
        <w:jc w:val="both"/>
        <w:rPr>
          <w:rFonts w:ascii="Tahoma" w:eastAsia="Times New Roman" w:hAnsi="Tahoma" w:cs="Tahoma"/>
          <w:color w:val="FF0000"/>
          <w:sz w:val="20"/>
          <w:szCs w:val="20"/>
          <w:lang w:eastAsia="pl-PL"/>
        </w:rPr>
      </w:pPr>
      <w:r w:rsidRPr="0084768D">
        <w:rPr>
          <w:rFonts w:ascii="Tahoma" w:eastAsia="Times New Roman" w:hAnsi="Tahoma" w:cs="Tahoma"/>
          <w:sz w:val="20"/>
          <w:szCs w:val="20"/>
          <w:lang w:eastAsia="pl-PL"/>
        </w:rPr>
        <w:lastRenderedPageBreak/>
        <w:t>oferowanych cen, stosowanych marż, posiadanych upustów lub warunków handlowych</w:t>
      </w:r>
      <w:r w:rsidR="00640528" w:rsidRPr="0084768D">
        <w:rPr>
          <w:rFonts w:ascii="Tahoma" w:eastAsia="Times New Roman" w:hAnsi="Tahoma" w:cs="Tahoma"/>
          <w:sz w:val="20"/>
          <w:szCs w:val="20"/>
          <w:lang w:eastAsia="pl-PL"/>
        </w:rPr>
        <w:t xml:space="preserve"> z zastrzeżeniem, iż nie dotyczy to wysokości wynagrodzenia Wykonawcy wnikającego z niniejszej umowy</w:t>
      </w:r>
      <w:r w:rsidRPr="00640528">
        <w:rPr>
          <w:rFonts w:ascii="Tahoma" w:eastAsia="Times New Roman" w:hAnsi="Tahoma" w:cs="Tahoma"/>
          <w:color w:val="FF0000"/>
          <w:sz w:val="20"/>
          <w:szCs w:val="20"/>
          <w:lang w:eastAsia="pl-PL"/>
        </w:rPr>
        <w:t>;</w:t>
      </w:r>
    </w:p>
    <w:p w14:paraId="5D32F12E" w14:textId="6A4B4BC2" w:rsidR="00D86B14" w:rsidRPr="00CD5594" w:rsidRDefault="00D86B14">
      <w:pPr>
        <w:numPr>
          <w:ilvl w:val="1"/>
          <w:numId w:val="1"/>
        </w:numPr>
        <w:suppressAutoHyphens/>
        <w:spacing w:after="60" w:line="240" w:lineRule="auto"/>
        <w:jc w:val="both"/>
        <w:rPr>
          <w:rFonts w:ascii="Tahoma" w:eastAsia="Times New Roman" w:hAnsi="Tahoma" w:cs="Tahoma"/>
          <w:sz w:val="20"/>
          <w:szCs w:val="20"/>
          <w:lang w:eastAsia="pl-PL"/>
        </w:rPr>
      </w:pPr>
      <w:r w:rsidRPr="00CD5594">
        <w:rPr>
          <w:rFonts w:ascii="Tahoma" w:eastAsia="Times New Roman" w:hAnsi="Tahoma" w:cs="Tahoma"/>
          <w:sz w:val="20"/>
          <w:szCs w:val="20"/>
          <w:lang w:eastAsia="pl-PL"/>
        </w:rPr>
        <w:t xml:space="preserve">informacji i danych stanowiących tajemnicę Stron w rozumieniu przepisów ustawy o zwalczaniu nieuczciwej konkurencji (tekst jednolity Dz. </w:t>
      </w:r>
      <w:r w:rsidRPr="0084768D">
        <w:rPr>
          <w:rFonts w:ascii="Tahoma" w:eastAsia="Times New Roman" w:hAnsi="Tahoma" w:cs="Tahoma"/>
          <w:sz w:val="20"/>
          <w:szCs w:val="20"/>
          <w:lang w:eastAsia="pl-PL"/>
        </w:rPr>
        <w:t>U. z 202</w:t>
      </w:r>
      <w:r w:rsidR="00640528" w:rsidRPr="0084768D">
        <w:rPr>
          <w:rFonts w:ascii="Tahoma" w:eastAsia="Times New Roman" w:hAnsi="Tahoma" w:cs="Tahoma"/>
          <w:sz w:val="20"/>
          <w:szCs w:val="20"/>
          <w:lang w:eastAsia="pl-PL"/>
        </w:rPr>
        <w:t>2</w:t>
      </w:r>
      <w:r w:rsidRPr="0084768D">
        <w:rPr>
          <w:rFonts w:ascii="Tahoma" w:eastAsia="Times New Roman" w:hAnsi="Tahoma" w:cs="Tahoma"/>
          <w:sz w:val="20"/>
          <w:szCs w:val="20"/>
          <w:lang w:eastAsia="pl-PL"/>
        </w:rPr>
        <w:t xml:space="preserve"> poz. </w:t>
      </w:r>
      <w:r w:rsidR="00640528" w:rsidRPr="0084768D">
        <w:rPr>
          <w:rFonts w:ascii="Tahoma" w:eastAsia="Times New Roman" w:hAnsi="Tahoma" w:cs="Tahoma"/>
          <w:sz w:val="20"/>
          <w:szCs w:val="20"/>
          <w:lang w:eastAsia="pl-PL"/>
        </w:rPr>
        <w:t>12</w:t>
      </w:r>
      <w:r w:rsidRPr="0084768D">
        <w:rPr>
          <w:rFonts w:ascii="Tahoma" w:eastAsia="Times New Roman" w:hAnsi="Tahoma" w:cs="Tahoma"/>
          <w:sz w:val="20"/>
          <w:szCs w:val="20"/>
          <w:lang w:eastAsia="pl-PL"/>
        </w:rPr>
        <w:t>3</w:t>
      </w:r>
      <w:r w:rsidR="00640528" w:rsidRPr="0084768D">
        <w:rPr>
          <w:rFonts w:ascii="Tahoma" w:eastAsia="Times New Roman" w:hAnsi="Tahoma" w:cs="Tahoma"/>
          <w:sz w:val="20"/>
          <w:szCs w:val="20"/>
          <w:lang w:eastAsia="pl-PL"/>
        </w:rPr>
        <w:t>3</w:t>
      </w:r>
      <w:r w:rsidRPr="0084768D">
        <w:rPr>
          <w:rFonts w:ascii="Tahoma" w:eastAsia="Times New Roman" w:hAnsi="Tahoma" w:cs="Tahoma"/>
          <w:sz w:val="20"/>
          <w:szCs w:val="20"/>
          <w:lang w:eastAsia="pl-PL"/>
        </w:rPr>
        <w:t xml:space="preserve"> z późn. zm.);</w:t>
      </w:r>
    </w:p>
    <w:p w14:paraId="0A285338" w14:textId="506EE90F" w:rsidR="009C2B08" w:rsidRPr="0084768D" w:rsidRDefault="009C2B08" w:rsidP="009C2B08">
      <w:pPr>
        <w:numPr>
          <w:ilvl w:val="1"/>
          <w:numId w:val="1"/>
        </w:numPr>
        <w:suppressAutoHyphens/>
        <w:spacing w:after="60" w:line="240" w:lineRule="auto"/>
        <w:jc w:val="both"/>
        <w:rPr>
          <w:rFonts w:ascii="Tahoma" w:eastAsia="Times New Roman" w:hAnsi="Tahoma" w:cs="Tahoma"/>
          <w:sz w:val="20"/>
          <w:szCs w:val="20"/>
          <w:lang w:eastAsia="pl-PL"/>
        </w:rPr>
      </w:pPr>
      <w:r w:rsidRPr="009C2B08">
        <w:rPr>
          <w:rFonts w:ascii="Tahoma" w:eastAsia="Times New Roman" w:hAnsi="Tahoma" w:cs="Tahoma"/>
          <w:sz w:val="20"/>
          <w:szCs w:val="20"/>
          <w:lang w:eastAsia="pl-PL"/>
        </w:rPr>
        <w:t xml:space="preserve">informacje </w:t>
      </w:r>
      <w:r w:rsidR="00201F2C">
        <w:rPr>
          <w:rFonts w:ascii="Tahoma" w:eastAsia="Times New Roman" w:hAnsi="Tahoma" w:cs="Tahoma"/>
          <w:sz w:val="20"/>
          <w:szCs w:val="20"/>
          <w:lang w:eastAsia="pl-PL"/>
        </w:rPr>
        <w:t xml:space="preserve">poufne tj. wszelkie informacje </w:t>
      </w:r>
      <w:r w:rsidRPr="009C2B08">
        <w:rPr>
          <w:rFonts w:ascii="Tahoma" w:eastAsia="Times New Roman" w:hAnsi="Tahoma" w:cs="Tahoma"/>
          <w:sz w:val="20"/>
          <w:szCs w:val="20"/>
          <w:lang w:eastAsia="pl-PL"/>
        </w:rPr>
        <w:t xml:space="preserve">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w:t>
      </w:r>
      <w:r w:rsidRPr="0084768D">
        <w:rPr>
          <w:rFonts w:ascii="Tahoma" w:eastAsia="Times New Roman" w:hAnsi="Tahoma" w:cs="Tahoma"/>
          <w:sz w:val="20"/>
          <w:szCs w:val="20"/>
          <w:lang w:eastAsia="pl-PL"/>
        </w:rPr>
        <w:t>Zamawiającego</w:t>
      </w:r>
      <w:r w:rsidR="00AF3C62" w:rsidRPr="0084768D">
        <w:rPr>
          <w:rFonts w:ascii="Tahoma" w:eastAsia="Times New Roman" w:hAnsi="Tahoma" w:cs="Tahoma"/>
          <w:sz w:val="20"/>
          <w:szCs w:val="20"/>
          <w:lang w:eastAsia="pl-PL"/>
        </w:rPr>
        <w:t>, w szczególności</w:t>
      </w:r>
      <w:r w:rsidRPr="0084768D">
        <w:rPr>
          <w:rFonts w:ascii="Tahoma" w:eastAsia="Times New Roman" w:hAnsi="Tahoma" w:cs="Tahoma"/>
          <w:sz w:val="20"/>
          <w:szCs w:val="20"/>
          <w:lang w:eastAsia="pl-PL"/>
        </w:rPr>
        <w:t xml:space="preserve"> jeg</w:t>
      </w:r>
      <w:r w:rsidR="00E97935" w:rsidRPr="0084768D">
        <w:rPr>
          <w:rFonts w:ascii="Tahoma" w:eastAsia="Times New Roman" w:hAnsi="Tahoma" w:cs="Tahoma"/>
          <w:sz w:val="20"/>
          <w:szCs w:val="20"/>
          <w:lang w:eastAsia="pl-PL"/>
        </w:rPr>
        <w:t>o</w:t>
      </w:r>
      <w:r w:rsidR="0014202F" w:rsidRPr="0084768D">
        <w:rPr>
          <w:rFonts w:ascii="Tahoma" w:eastAsia="Times New Roman" w:hAnsi="Tahoma" w:cs="Tahoma"/>
          <w:sz w:val="20"/>
          <w:szCs w:val="20"/>
          <w:lang w:eastAsia="pl-PL"/>
        </w:rPr>
        <w:t xml:space="preserve"> </w:t>
      </w:r>
      <w:r w:rsidR="00E35441" w:rsidRPr="0084768D">
        <w:rPr>
          <w:rFonts w:ascii="Tahoma" w:eastAsia="Times New Roman" w:hAnsi="Tahoma" w:cs="Tahoma"/>
          <w:sz w:val="20"/>
          <w:szCs w:val="20"/>
          <w:lang w:eastAsia="pl-PL"/>
        </w:rPr>
        <w:t xml:space="preserve">pracowników, </w:t>
      </w:r>
      <w:r w:rsidR="0014202F" w:rsidRPr="0084768D">
        <w:rPr>
          <w:rFonts w:ascii="Tahoma" w:eastAsia="Times New Roman" w:hAnsi="Tahoma" w:cs="Tahoma"/>
          <w:sz w:val="20"/>
          <w:szCs w:val="20"/>
          <w:lang w:eastAsia="pl-PL"/>
        </w:rPr>
        <w:t>pacjentów,</w:t>
      </w:r>
      <w:r w:rsidRPr="0084768D">
        <w:rPr>
          <w:rFonts w:ascii="Tahoma" w:eastAsia="Times New Roman" w:hAnsi="Tahoma" w:cs="Tahoma"/>
          <w:sz w:val="20"/>
          <w:szCs w:val="20"/>
          <w:lang w:eastAsia="pl-PL"/>
        </w:rPr>
        <w:t xml:space="preserve"> </w:t>
      </w:r>
      <w:r w:rsidR="0014202F" w:rsidRPr="0084768D">
        <w:rPr>
          <w:rFonts w:ascii="Tahoma" w:eastAsia="Times New Roman" w:hAnsi="Tahoma" w:cs="Tahoma"/>
          <w:sz w:val="20"/>
          <w:szCs w:val="20"/>
          <w:lang w:eastAsia="pl-PL"/>
        </w:rPr>
        <w:t xml:space="preserve">osób upoważnionych przez pacjenta,  przedstawicieli ustawowych, opiekunów pacjenta, współpracowników, </w:t>
      </w:r>
      <w:r w:rsidRPr="0084768D">
        <w:rPr>
          <w:rFonts w:ascii="Tahoma" w:eastAsia="Times New Roman" w:hAnsi="Tahoma" w:cs="Tahoma"/>
          <w:sz w:val="20"/>
          <w:szCs w:val="20"/>
          <w:lang w:eastAsia="pl-PL"/>
        </w:rPr>
        <w:t>kontrahentów, dostawców,</w:t>
      </w:r>
      <w:r w:rsidR="0084768D" w:rsidRPr="0084768D">
        <w:rPr>
          <w:rFonts w:ascii="Tahoma" w:eastAsia="Times New Roman" w:hAnsi="Tahoma" w:cs="Tahoma"/>
          <w:sz w:val="20"/>
          <w:szCs w:val="20"/>
          <w:lang w:eastAsia="pl-PL"/>
        </w:rPr>
        <w:t xml:space="preserve"> k</w:t>
      </w:r>
      <w:r w:rsidRPr="0084768D">
        <w:rPr>
          <w:rFonts w:ascii="Tahoma" w:eastAsia="Times New Roman" w:hAnsi="Tahoma" w:cs="Tahoma"/>
          <w:sz w:val="20"/>
          <w:szCs w:val="20"/>
          <w:lang w:eastAsia="pl-PL"/>
        </w:rPr>
        <w:t>tóre Wykonawca otrzymał w okresie obowiązywania Umowy, lub o których dowiedział się, czy też do których miał dostęp lub będzie w ich posiadaniu, w związku z prowadzonymi rozmowami i negocjacjami, a które nie są powszechnie znane.</w:t>
      </w:r>
    </w:p>
    <w:p w14:paraId="065B4F9A" w14:textId="5B2419F2" w:rsidR="00D86B14" w:rsidRPr="00496192" w:rsidRDefault="00D86B14">
      <w:pPr>
        <w:numPr>
          <w:ilvl w:val="1"/>
          <w:numId w:val="1"/>
        </w:numPr>
        <w:suppressAutoHyphens/>
        <w:spacing w:after="60" w:line="240" w:lineRule="auto"/>
        <w:jc w:val="both"/>
        <w:rPr>
          <w:rFonts w:ascii="Tahoma" w:eastAsia="Times New Roman" w:hAnsi="Tahoma" w:cs="Tahoma"/>
          <w:sz w:val="20"/>
          <w:szCs w:val="20"/>
          <w:lang w:eastAsia="pl-PL"/>
        </w:rPr>
      </w:pPr>
      <w:r w:rsidRPr="00CD5594">
        <w:rPr>
          <w:rFonts w:ascii="Tahoma" w:eastAsia="Times New Roman" w:hAnsi="Tahoma" w:cs="Tahoma"/>
          <w:sz w:val="20"/>
          <w:szCs w:val="20"/>
          <w:lang w:eastAsia="pl-PL"/>
        </w:rPr>
        <w:t xml:space="preserve">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w:t>
      </w:r>
      <w:r w:rsidRPr="00496192">
        <w:rPr>
          <w:rFonts w:ascii="Tahoma" w:eastAsia="Times New Roman" w:hAnsi="Tahoma" w:cs="Tahoma"/>
          <w:sz w:val="20"/>
          <w:szCs w:val="20"/>
          <w:lang w:eastAsia="pl-PL"/>
        </w:rPr>
        <w:t>przepisami prawa</w:t>
      </w:r>
      <w:r w:rsidR="00E97935" w:rsidRPr="00496192">
        <w:rPr>
          <w:rFonts w:ascii="Tahoma" w:eastAsia="Times New Roman" w:hAnsi="Tahoma" w:cs="Tahoma"/>
          <w:sz w:val="20"/>
          <w:szCs w:val="20"/>
          <w:lang w:eastAsia="pl-PL"/>
        </w:rPr>
        <w:t xml:space="preserve"> zamówień publicznych.</w:t>
      </w:r>
    </w:p>
    <w:p w14:paraId="38095C47" w14:textId="77777777" w:rsidR="003E1687" w:rsidRPr="003E1687" w:rsidRDefault="003E1687" w:rsidP="003E1687">
      <w:pPr>
        <w:pStyle w:val="Akapitzlist"/>
        <w:numPr>
          <w:ilvl w:val="0"/>
          <w:numId w:val="22"/>
        </w:numPr>
        <w:suppressAutoHyphens/>
        <w:spacing w:after="60" w:line="240" w:lineRule="auto"/>
        <w:jc w:val="both"/>
        <w:rPr>
          <w:rFonts w:ascii="Tahoma" w:eastAsia="Times New Roman" w:hAnsi="Tahoma" w:cs="Tahoma"/>
          <w:sz w:val="20"/>
          <w:szCs w:val="20"/>
          <w:lang w:eastAsia="pl-PL"/>
        </w:rPr>
      </w:pPr>
      <w:r w:rsidRPr="003E1687">
        <w:rPr>
          <w:rFonts w:ascii="Tahoma" w:eastAsia="Times New Roman" w:hAnsi="Tahoma" w:cs="Tahoma"/>
          <w:sz w:val="20"/>
          <w:szCs w:val="20"/>
          <w:lang w:eastAsia="pl-PL"/>
        </w:rPr>
        <w:t>Wykonawca w szczególności zapewnia, że:</w:t>
      </w:r>
    </w:p>
    <w:p w14:paraId="39F251F5" w14:textId="77777777" w:rsidR="003E1687" w:rsidRDefault="003E1687" w:rsidP="003E1687">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3E1687">
        <w:rPr>
          <w:rFonts w:ascii="Tahoma" w:eastAsia="Times New Roman" w:hAnsi="Tahoma" w:cs="Tahoma"/>
          <w:sz w:val="20"/>
          <w:szCs w:val="20"/>
          <w:lang w:eastAsia="pl-PL"/>
        </w:rPr>
        <w:t>wszelkie przekazane, udostępnione lub ujawnione mu przez</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Zamawiającego informacje poufne będą chronione i zachowane w</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tajemnicy, w sposób zgodny z obowiązującymi przepisami prawa oraz</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postanowieniami Umowy;</w:t>
      </w:r>
    </w:p>
    <w:p w14:paraId="7C59E6EF" w14:textId="77777777" w:rsidR="003E1687" w:rsidRDefault="003E1687" w:rsidP="003E1687">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E74DE9">
        <w:rPr>
          <w:rFonts w:ascii="Tahoma" w:eastAsia="Times New Roman" w:hAnsi="Tahoma" w:cs="Tahoma"/>
          <w:sz w:val="20"/>
          <w:szCs w:val="20"/>
          <w:lang w:eastAsia="pl-PL"/>
        </w:rPr>
        <w:t>uzyskane informacje poufne zostaną użyte i wykorzystane wyłącznie w celu wykonania Umowy;</w:t>
      </w:r>
    </w:p>
    <w:p w14:paraId="5B4B55DF" w14:textId="77777777" w:rsidR="003E1687" w:rsidRDefault="003E1687" w:rsidP="003E1687">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E74DE9">
        <w:rPr>
          <w:rFonts w:ascii="Tahoma" w:eastAsia="Times New Roman" w:hAnsi="Tahoma" w:cs="Tahoma"/>
          <w:sz w:val="20"/>
          <w:szCs w:val="20"/>
          <w:lang w:eastAsia="pl-PL"/>
        </w:rPr>
        <w:t>posiadane informacje poufne nie zostaną przekazane lub ujawnione</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żadnej osobie trzeciej – bezpośrednio ani pośrednio (z zastrzeżeniem</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wyjątków przewidzianych w Umowie) – bez uprzedniej zgody</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Zamawiającego, wyrażonej w formie pisemnej;</w:t>
      </w:r>
    </w:p>
    <w:p w14:paraId="799146A0" w14:textId="77777777" w:rsidR="003E1687" w:rsidRDefault="003E1687" w:rsidP="003E1687">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E74DE9">
        <w:rPr>
          <w:rFonts w:ascii="Tahoma" w:eastAsia="Times New Roman" w:hAnsi="Tahoma" w:cs="Tahoma"/>
          <w:sz w:val="20"/>
          <w:szCs w:val="20"/>
          <w:lang w:eastAsia="pl-PL"/>
        </w:rPr>
        <w:t>będzie chronić na swój koszt informacje poufne poprzez dołożenie</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najwyższego poziomu staranności.</w:t>
      </w:r>
    </w:p>
    <w:p w14:paraId="593B2ED2" w14:textId="0541EAB3" w:rsidR="003E1687" w:rsidRPr="00496192" w:rsidRDefault="003E1687" w:rsidP="003E1687">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E74DE9">
        <w:rPr>
          <w:rFonts w:ascii="Tahoma" w:eastAsia="Times New Roman" w:hAnsi="Tahoma" w:cs="Tahoma"/>
          <w:sz w:val="20"/>
          <w:szCs w:val="20"/>
          <w:lang w:eastAsia="pl-PL"/>
        </w:rPr>
        <w:t>Wykonawca zobowiązuje się nie kopiować, ani w inny sposób nie powielać</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dostarczonych przez Zamawiającego informacji poufnych lub ich części, z wyjątkiem</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przypadków, kiedy jest to konieczne w celu wykonania Umowy lub w innym celu</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ściśle związanym z przedmiotem współdziałania Stron. Wszelkie wykonane w takim</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przypadku kopie lub reprodukcje informacji poufnych, utrwalonych na jakichkolwiek</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nośnikach informacji, łącznie z nośnikami elektronicznymi, pozostają własnością</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 xml:space="preserve">Zamawiającego i zostaną wydane, zniszczone lub </w:t>
      </w:r>
      <w:r w:rsidRPr="00496192">
        <w:rPr>
          <w:rFonts w:ascii="Tahoma" w:eastAsia="Times New Roman" w:hAnsi="Tahoma" w:cs="Tahoma"/>
          <w:sz w:val="20"/>
          <w:szCs w:val="20"/>
          <w:lang w:eastAsia="pl-PL"/>
        </w:rPr>
        <w:t>skutecznie usunięte z nośników informacji na jego żądanie</w:t>
      </w:r>
      <w:r w:rsidR="009A1272" w:rsidRPr="00496192">
        <w:rPr>
          <w:rFonts w:ascii="Tahoma" w:eastAsia="Times New Roman" w:hAnsi="Tahoma" w:cs="Tahoma"/>
          <w:sz w:val="20"/>
          <w:szCs w:val="20"/>
          <w:lang w:eastAsia="pl-PL"/>
        </w:rPr>
        <w:t>, a najpóźniej zostaną auto</w:t>
      </w:r>
      <w:r w:rsidR="00BD1AB6">
        <w:rPr>
          <w:rFonts w:ascii="Tahoma" w:eastAsia="Times New Roman" w:hAnsi="Tahoma" w:cs="Tahoma"/>
          <w:sz w:val="20"/>
          <w:szCs w:val="20"/>
          <w:lang w:eastAsia="pl-PL"/>
        </w:rPr>
        <w:t>m</w:t>
      </w:r>
      <w:r w:rsidR="009A1272" w:rsidRPr="00496192">
        <w:rPr>
          <w:rFonts w:ascii="Tahoma" w:eastAsia="Times New Roman" w:hAnsi="Tahoma" w:cs="Tahoma"/>
          <w:sz w:val="20"/>
          <w:szCs w:val="20"/>
          <w:lang w:eastAsia="pl-PL"/>
        </w:rPr>
        <w:t>atycznie usunięte z chwilą zakończenia realizacji umowy.</w:t>
      </w:r>
    </w:p>
    <w:p w14:paraId="45800EE6" w14:textId="6DA72452" w:rsidR="003E1687" w:rsidRDefault="003E1687" w:rsidP="003E1687">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E74DE9">
        <w:rPr>
          <w:rFonts w:ascii="Tahoma" w:eastAsia="Times New Roman" w:hAnsi="Tahoma" w:cs="Tahoma"/>
          <w:sz w:val="20"/>
          <w:szCs w:val="20"/>
          <w:lang w:eastAsia="pl-PL"/>
        </w:rPr>
        <w:t>Informacje poufne mogą zostać przekazane tylko upoważnionym pracownikom</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Wykonawcy, osobom zatrudnionym przez Wykonawcę na podstawie umów</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cywilnoprawnych, podwykonawcom Wykonawcy, którzy z uwagi na zakres swych</w:t>
      </w:r>
      <w:r>
        <w:rPr>
          <w:rFonts w:ascii="Tahoma" w:eastAsia="Times New Roman" w:hAnsi="Tahoma" w:cs="Tahoma"/>
          <w:sz w:val="20"/>
          <w:szCs w:val="20"/>
          <w:lang w:eastAsia="pl-PL"/>
        </w:rPr>
        <w:t xml:space="preserve"> </w:t>
      </w:r>
      <w:r w:rsidRPr="00E74DE9">
        <w:rPr>
          <w:lang w:eastAsia="pl-PL"/>
        </w:rPr>
        <w:t>obowiązków, bądź zadania im powierzone będą zaangażowani w wykonanie Umowy</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na rzecz Zamawiającego i którzy zostaną wcześniej wyraźnie poinformowani o</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charakterze informacji poufnych oraz o zobowiązaniach Wykonawcy do zachowania</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ich w tajemnicy wynikających z Umowy oraz zobowiążą się do przestrzegania zasad</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ochrony informacji poufnych, w tym procedur bezpieczeństwa wynikających z</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 xml:space="preserve">obowiązujących przepisów prawa i </w:t>
      </w:r>
      <w:r w:rsidR="00282DD1">
        <w:rPr>
          <w:rFonts w:ascii="Tahoma" w:eastAsia="Times New Roman" w:hAnsi="Tahoma" w:cs="Tahoma"/>
          <w:sz w:val="20"/>
          <w:szCs w:val="20"/>
          <w:lang w:eastAsia="pl-PL"/>
        </w:rPr>
        <w:t xml:space="preserve">niniejszej </w:t>
      </w:r>
      <w:r w:rsidRPr="00E74DE9">
        <w:rPr>
          <w:rFonts w:ascii="Tahoma" w:eastAsia="Times New Roman" w:hAnsi="Tahoma" w:cs="Tahoma"/>
          <w:sz w:val="20"/>
          <w:szCs w:val="20"/>
          <w:lang w:eastAsia="pl-PL"/>
        </w:rPr>
        <w:t>Umowy. Zamawiający upoważnia</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Wykonawcę do udzielania dalszych upoważnień do przetwarzania informacji</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poufnych. Wykonawca ponosi całkowitą odpowiedzialność za działania i zaniechania</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ww. osób</w:t>
      </w:r>
      <w:r>
        <w:rPr>
          <w:rFonts w:ascii="Tahoma" w:eastAsia="Times New Roman" w:hAnsi="Tahoma" w:cs="Tahoma"/>
          <w:sz w:val="20"/>
          <w:szCs w:val="20"/>
          <w:lang w:eastAsia="pl-PL"/>
        </w:rPr>
        <w:t>.</w:t>
      </w:r>
    </w:p>
    <w:p w14:paraId="70D8378B" w14:textId="78140B29" w:rsidR="003E1687" w:rsidRPr="00DA1359" w:rsidRDefault="003E1687" w:rsidP="00282DD1">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E74DE9">
        <w:rPr>
          <w:rFonts w:ascii="Tahoma" w:eastAsia="Times New Roman" w:hAnsi="Tahoma" w:cs="Tahoma"/>
          <w:sz w:val="20"/>
          <w:szCs w:val="20"/>
          <w:lang w:eastAsia="pl-PL"/>
        </w:rPr>
        <w:t>Wykonawca będzie zwolniony z obowiązku zachowania w tajemnicy informacji</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poufnych w przypadku, gdy obowiązek ujawnienia informacji poufnych wynikać</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będzie z bezwzględnie obowiązujących przepisów prawa, bądź też prawomocnego</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orzeczenia lub decyzji uprawnionego sądu lub organu. O każdorazowym powzięciu</w:t>
      </w:r>
      <w:r>
        <w:rPr>
          <w:rFonts w:ascii="Tahoma" w:eastAsia="Times New Roman" w:hAnsi="Tahoma" w:cs="Tahoma"/>
          <w:sz w:val="20"/>
          <w:szCs w:val="20"/>
          <w:lang w:eastAsia="pl-PL"/>
        </w:rPr>
        <w:t xml:space="preserve"> </w:t>
      </w:r>
      <w:r w:rsidRPr="00E74DE9">
        <w:rPr>
          <w:rFonts w:ascii="Tahoma" w:eastAsia="Times New Roman" w:hAnsi="Tahoma" w:cs="Tahoma"/>
          <w:sz w:val="20"/>
          <w:szCs w:val="20"/>
          <w:lang w:eastAsia="pl-PL"/>
        </w:rPr>
        <w:t>informacji o takim obowiązku Wykonawca jest zobowiązany niezwłocznie,</w:t>
      </w:r>
      <w:r w:rsidRPr="003E1687">
        <w:t xml:space="preserve"> </w:t>
      </w:r>
      <w:r w:rsidRPr="003E1687">
        <w:rPr>
          <w:rFonts w:ascii="Tahoma" w:eastAsia="Times New Roman" w:hAnsi="Tahoma" w:cs="Tahoma"/>
          <w:sz w:val="20"/>
          <w:szCs w:val="20"/>
          <w:lang w:eastAsia="pl-PL"/>
        </w:rPr>
        <w:t>później niż w terminie 24 godzin od dowiedzenia się o nim, powiadomić</w:t>
      </w:r>
      <w:r w:rsidR="00282DD1">
        <w:rPr>
          <w:rFonts w:ascii="Tahoma" w:eastAsia="Times New Roman" w:hAnsi="Tahoma" w:cs="Tahoma"/>
          <w:sz w:val="20"/>
          <w:szCs w:val="20"/>
          <w:lang w:eastAsia="pl-PL"/>
        </w:rPr>
        <w:t xml:space="preserve"> </w:t>
      </w:r>
      <w:r w:rsidRPr="00DA1359">
        <w:rPr>
          <w:rFonts w:ascii="Tahoma" w:eastAsia="Times New Roman" w:hAnsi="Tahoma" w:cs="Tahoma"/>
          <w:sz w:val="20"/>
          <w:szCs w:val="20"/>
          <w:lang w:eastAsia="pl-PL"/>
        </w:rPr>
        <w:t>Zamawiającego. W takim przypadku Wykonawca obowiązany jest do</w:t>
      </w:r>
      <w:r w:rsidR="00201F2C" w:rsidRPr="00201F2C">
        <w:t xml:space="preserve"> </w:t>
      </w:r>
      <w:r w:rsidR="00201F2C" w:rsidRPr="00DA1359">
        <w:rPr>
          <w:rFonts w:ascii="Tahoma" w:eastAsia="Times New Roman" w:hAnsi="Tahoma" w:cs="Tahoma"/>
          <w:sz w:val="20"/>
          <w:szCs w:val="20"/>
          <w:lang w:eastAsia="pl-PL"/>
        </w:rPr>
        <w:t xml:space="preserve">ujawnienia tylko takiej części informacji poufnych, jaka jest wymagana przez prawo </w:t>
      </w:r>
      <w:r w:rsidR="009A1272" w:rsidRPr="009A1272">
        <w:rPr>
          <w:rFonts w:ascii="Tahoma" w:eastAsia="Times New Roman" w:hAnsi="Tahoma" w:cs="Tahoma"/>
          <w:sz w:val="20"/>
          <w:szCs w:val="20"/>
          <w:lang w:eastAsia="pl-PL"/>
        </w:rPr>
        <w:t>oraz podjęcia</w:t>
      </w:r>
      <w:r w:rsidR="00201F2C" w:rsidRPr="00DA1359">
        <w:rPr>
          <w:rFonts w:ascii="Tahoma" w:eastAsia="Times New Roman" w:hAnsi="Tahoma" w:cs="Tahoma"/>
          <w:sz w:val="20"/>
          <w:szCs w:val="20"/>
          <w:lang w:eastAsia="pl-PL"/>
        </w:rPr>
        <w:t xml:space="preserve"> wszelkich możliwych działań w celu zapewnienia, iż ujawnione informacje poufne będą traktowane w sposób poufny i wykorzystywane tylko w zakresie uzasadnionym celem ujawnienia.</w:t>
      </w:r>
      <w:r w:rsidRPr="00DA1359">
        <w:rPr>
          <w:rFonts w:ascii="Tahoma" w:eastAsia="Times New Roman" w:hAnsi="Tahoma" w:cs="Tahoma"/>
          <w:sz w:val="20"/>
          <w:szCs w:val="20"/>
          <w:lang w:eastAsia="pl-PL"/>
        </w:rPr>
        <w:t xml:space="preserve"> </w:t>
      </w:r>
    </w:p>
    <w:p w14:paraId="78096AE8" w14:textId="216FF96C" w:rsidR="00D86B14" w:rsidRPr="0024077E" w:rsidRDefault="00D86B14" w:rsidP="00E74DE9">
      <w:pPr>
        <w:pStyle w:val="Akapitzlist"/>
        <w:numPr>
          <w:ilvl w:val="0"/>
          <w:numId w:val="25"/>
        </w:numPr>
        <w:suppressAutoHyphens/>
        <w:spacing w:after="60" w:line="240" w:lineRule="auto"/>
        <w:jc w:val="both"/>
        <w:rPr>
          <w:rFonts w:ascii="Tahoma" w:eastAsia="Times New Roman" w:hAnsi="Tahoma" w:cs="Tahoma"/>
          <w:sz w:val="20"/>
          <w:szCs w:val="20"/>
          <w:lang w:eastAsia="pl-PL"/>
        </w:rPr>
      </w:pPr>
      <w:r w:rsidRPr="0024077E">
        <w:rPr>
          <w:rFonts w:ascii="Tahoma" w:eastAsia="Times New Roman" w:hAnsi="Tahoma" w:cs="Tahoma"/>
          <w:sz w:val="20"/>
          <w:szCs w:val="20"/>
          <w:lang w:eastAsia="pl-PL"/>
        </w:rPr>
        <w:lastRenderedPageBreak/>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5C4BC861" w14:textId="77777777" w:rsidR="00D86B14" w:rsidRPr="00CD5594" w:rsidRDefault="00D86B14">
      <w:pPr>
        <w:numPr>
          <w:ilvl w:val="0"/>
          <w:numId w:val="22"/>
        </w:numPr>
        <w:suppressAutoHyphens/>
        <w:spacing w:after="60" w:line="240" w:lineRule="auto"/>
        <w:jc w:val="both"/>
        <w:rPr>
          <w:rFonts w:ascii="Tahoma" w:eastAsia="Times New Roman" w:hAnsi="Tahoma" w:cs="Tahoma"/>
          <w:sz w:val="20"/>
          <w:szCs w:val="20"/>
          <w:lang w:eastAsia="pl-PL"/>
        </w:rPr>
      </w:pPr>
      <w:r w:rsidRPr="00CD5594">
        <w:rPr>
          <w:rFonts w:ascii="Tahoma" w:eastAsia="Times New Roman" w:hAnsi="Tahoma" w:cs="Tahoma"/>
          <w:sz w:val="20"/>
          <w:szCs w:val="20"/>
          <w:lang w:eastAsia="pl-PL"/>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56CED259" w14:textId="77777777" w:rsidR="00D86B14" w:rsidRPr="00F77F06" w:rsidRDefault="00D86B14" w:rsidP="00D86B14">
      <w:pPr>
        <w:suppressAutoHyphens/>
        <w:spacing w:after="60" w:line="240" w:lineRule="auto"/>
        <w:jc w:val="both"/>
        <w:rPr>
          <w:rFonts w:ascii="Times New Roman" w:eastAsia="Times New Roman" w:hAnsi="Times New Roman" w:cs="Times New Roman"/>
          <w:sz w:val="24"/>
          <w:szCs w:val="24"/>
          <w:lang w:eastAsia="pl-PL"/>
        </w:rPr>
      </w:pPr>
    </w:p>
    <w:p w14:paraId="4F018593" w14:textId="77777777" w:rsidR="0024077E" w:rsidRPr="0024077E" w:rsidRDefault="0024077E" w:rsidP="0024077E">
      <w:pPr>
        <w:suppressAutoHyphens/>
        <w:spacing w:after="0" w:line="240" w:lineRule="auto"/>
        <w:jc w:val="center"/>
        <w:rPr>
          <w:rFonts w:ascii="Tahoma" w:eastAsia="Calibri" w:hAnsi="Tahoma" w:cs="Tahoma"/>
          <w:b/>
          <w:sz w:val="20"/>
          <w:szCs w:val="20"/>
          <w:lang w:eastAsia="hi-IN" w:bidi="hi-IN"/>
        </w:rPr>
      </w:pPr>
      <w:r w:rsidRPr="0024077E">
        <w:rPr>
          <w:rFonts w:ascii="Tahoma" w:eastAsia="Calibri" w:hAnsi="Tahoma" w:cs="Tahoma"/>
          <w:b/>
          <w:sz w:val="20"/>
          <w:szCs w:val="20"/>
          <w:lang w:eastAsia="hi-IN" w:bidi="hi-IN"/>
        </w:rPr>
        <w:t>§ 7.</w:t>
      </w:r>
    </w:p>
    <w:p w14:paraId="086E28E1" w14:textId="77777777" w:rsidR="0024077E" w:rsidRPr="0024077E" w:rsidRDefault="0024077E" w:rsidP="0024077E">
      <w:pPr>
        <w:suppressAutoHyphens/>
        <w:spacing w:after="0" w:line="240" w:lineRule="auto"/>
        <w:jc w:val="center"/>
        <w:rPr>
          <w:rFonts w:ascii="Tahoma" w:eastAsia="Calibri" w:hAnsi="Tahoma" w:cs="Tahoma"/>
          <w:b/>
          <w:sz w:val="20"/>
          <w:szCs w:val="20"/>
          <w:u w:val="single"/>
          <w:lang w:eastAsia="ar-SA"/>
        </w:rPr>
      </w:pPr>
      <w:r w:rsidRPr="0024077E">
        <w:rPr>
          <w:rFonts w:ascii="Tahoma" w:eastAsia="Calibri" w:hAnsi="Tahoma" w:cs="Tahoma"/>
          <w:b/>
          <w:sz w:val="20"/>
          <w:szCs w:val="20"/>
          <w:u w:val="single"/>
          <w:lang w:eastAsia="hi-IN" w:bidi="hi-IN"/>
        </w:rPr>
        <w:t>ORGANIZACJA PRAC ZWIĄZANYCH Z ZAGROŻENIAMI</w:t>
      </w:r>
    </w:p>
    <w:p w14:paraId="0522F65D" w14:textId="77777777" w:rsidR="0024077E" w:rsidRPr="0024077E" w:rsidRDefault="0024077E">
      <w:pPr>
        <w:numPr>
          <w:ilvl w:val="0"/>
          <w:numId w:val="20"/>
        </w:numPr>
        <w:suppressAutoHyphens/>
        <w:spacing w:after="0" w:line="240" w:lineRule="auto"/>
        <w:ind w:left="426" w:hanging="426"/>
        <w:contextualSpacing/>
        <w:jc w:val="both"/>
        <w:rPr>
          <w:rFonts w:ascii="Tahoma" w:eastAsia="Calibri" w:hAnsi="Tahoma" w:cs="Tahoma"/>
          <w:sz w:val="20"/>
          <w:szCs w:val="20"/>
        </w:rPr>
      </w:pPr>
      <w:r w:rsidRPr="0024077E">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7" w:history="1">
        <w:r w:rsidRPr="0024077E">
          <w:rPr>
            <w:rFonts w:ascii="Tahoma" w:eastAsia="Cambria" w:hAnsi="Tahoma" w:cs="Tahoma"/>
            <w:color w:val="0000FF"/>
            <w:sz w:val="20"/>
            <w:szCs w:val="20"/>
            <w:u w:val="single"/>
          </w:rPr>
          <w:t>https://www.uck.katowice.pl/uploads/files/organizowaniepraczwiazanychzzagrozeniami.pdf</w:t>
        </w:r>
      </w:hyperlink>
      <w:r w:rsidRPr="0024077E">
        <w:rPr>
          <w:rFonts w:ascii="Tahoma" w:eastAsia="Calibri" w:hAnsi="Tahoma" w:cs="Tahoma"/>
          <w:sz w:val="20"/>
          <w:szCs w:val="20"/>
        </w:rPr>
        <w:t xml:space="preserve"> oraz z wymaganiami dotyczącymi bezpieczeństwa i higieny pracy i ochrony przeciwpożarowej Wykonawca oświadcza, że:</w:t>
      </w:r>
    </w:p>
    <w:p w14:paraId="29521139" w14:textId="77777777" w:rsidR="0024077E" w:rsidRPr="0024077E" w:rsidRDefault="0024077E" w:rsidP="0024077E">
      <w:pPr>
        <w:suppressAutoHyphens/>
        <w:spacing w:after="0" w:line="240" w:lineRule="auto"/>
        <w:ind w:left="720"/>
        <w:contextualSpacing/>
        <w:rPr>
          <w:rFonts w:ascii="Tahoma" w:eastAsia="Calibri" w:hAnsi="Tahoma" w:cs="Tahoma"/>
          <w:sz w:val="20"/>
          <w:szCs w:val="20"/>
        </w:rPr>
      </w:pPr>
      <w:r w:rsidRPr="0024077E">
        <w:rPr>
          <w:rFonts w:ascii="Tahoma" w:eastAsia="Calibri" w:hAnsi="Tahoma" w:cs="Tahoma"/>
          <w:sz w:val="20"/>
          <w:szCs w:val="20"/>
        </w:rPr>
        <w:t xml:space="preserve">    a)  zapoznał się z udostępnioną na stronie internetowej Zamawiającego w/w procedurą,</w:t>
      </w:r>
    </w:p>
    <w:p w14:paraId="4C6B7D77" w14:textId="75499741" w:rsidR="0024077E" w:rsidRPr="00496192" w:rsidRDefault="0024077E" w:rsidP="0024077E">
      <w:pPr>
        <w:suppressAutoHyphens/>
        <w:spacing w:after="0" w:line="240" w:lineRule="auto"/>
        <w:ind w:left="1276" w:hanging="283"/>
        <w:contextualSpacing/>
        <w:jc w:val="both"/>
        <w:rPr>
          <w:rFonts w:ascii="Tahoma" w:eastAsia="Calibri" w:hAnsi="Tahoma" w:cs="Tahoma"/>
          <w:sz w:val="20"/>
          <w:szCs w:val="20"/>
        </w:rPr>
      </w:pPr>
      <w:r w:rsidRPr="0024077E">
        <w:rPr>
          <w:rFonts w:ascii="Tahoma" w:eastAsia="Calibri" w:hAnsi="Tahoma" w:cs="Tahoma"/>
          <w:sz w:val="20"/>
          <w:szCs w:val="20"/>
        </w:rPr>
        <w:t xml:space="preserve">b)  </w:t>
      </w:r>
      <w:r w:rsidRPr="00496192">
        <w:rPr>
          <w:rFonts w:ascii="Tahoma" w:eastAsia="Calibri" w:hAnsi="Tahoma" w:cs="Tahoma"/>
          <w:sz w:val="20"/>
          <w:szCs w:val="20"/>
        </w:rPr>
        <w:t xml:space="preserve">osoby wykonujące </w:t>
      </w:r>
      <w:r w:rsidR="004D42E1" w:rsidRPr="00496192">
        <w:rPr>
          <w:rFonts w:ascii="Tahoma" w:eastAsia="Calibri" w:hAnsi="Tahoma" w:cs="Tahoma"/>
          <w:sz w:val="20"/>
          <w:szCs w:val="20"/>
        </w:rPr>
        <w:t xml:space="preserve">zadania objęte umową na terenie Zamawiającego </w:t>
      </w:r>
      <w:r w:rsidRPr="00496192">
        <w:rPr>
          <w:rFonts w:ascii="Tahoma" w:eastAsia="Calibri" w:hAnsi="Tahoma" w:cs="Tahoma"/>
          <w:sz w:val="20"/>
          <w:szCs w:val="20"/>
        </w:rPr>
        <w:t>posiadają wszystkie wymagane obowiązującymi przepisami oraz niezbędne dla realizacji umowy szkolenia z zakresu bezpieczeństwa i higieny pracy oraz aktualne badania lekarskie i specjalistyczne według potrzeb,</w:t>
      </w:r>
    </w:p>
    <w:p w14:paraId="52B91C31" w14:textId="4B815650" w:rsidR="0024077E" w:rsidRPr="0024077E" w:rsidRDefault="0024077E" w:rsidP="0024077E">
      <w:pPr>
        <w:suppressAutoHyphens/>
        <w:spacing w:after="0" w:line="240" w:lineRule="auto"/>
        <w:ind w:left="1276" w:hanging="283"/>
        <w:contextualSpacing/>
        <w:jc w:val="both"/>
        <w:rPr>
          <w:rFonts w:ascii="Tahoma" w:eastAsia="Calibri" w:hAnsi="Tahoma" w:cs="Tahoma"/>
          <w:sz w:val="20"/>
          <w:szCs w:val="20"/>
        </w:rPr>
      </w:pPr>
      <w:r w:rsidRPr="00496192">
        <w:rPr>
          <w:rFonts w:ascii="Tahoma" w:eastAsia="Calibri" w:hAnsi="Tahoma" w:cs="Tahoma"/>
          <w:sz w:val="20"/>
          <w:szCs w:val="20"/>
        </w:rPr>
        <w:t xml:space="preserve">c) osoby wykonujące </w:t>
      </w:r>
      <w:r w:rsidR="004D42E1" w:rsidRPr="00496192">
        <w:rPr>
          <w:rFonts w:ascii="Tahoma" w:eastAsia="Calibri" w:hAnsi="Tahoma" w:cs="Tahoma"/>
          <w:sz w:val="20"/>
          <w:szCs w:val="20"/>
        </w:rPr>
        <w:t xml:space="preserve">zadania objęte umową na terenie Zamawiającego </w:t>
      </w:r>
      <w:r w:rsidRPr="00496192">
        <w:rPr>
          <w:rFonts w:ascii="Tahoma" w:eastAsia="Calibri" w:hAnsi="Tahoma" w:cs="Tahoma"/>
          <w:sz w:val="20"/>
          <w:szCs w:val="20"/>
        </w:rPr>
        <w:t xml:space="preserve">będą posiadały widoczne oznakowanie z logo firmy (np. identyfikatory i/lub ubranie robocze z widocznym </w:t>
      </w:r>
      <w:r w:rsidRPr="0024077E">
        <w:rPr>
          <w:rFonts w:ascii="Tahoma" w:eastAsia="Calibri" w:hAnsi="Tahoma" w:cs="Tahoma"/>
          <w:sz w:val="20"/>
          <w:szCs w:val="20"/>
        </w:rPr>
        <w:t>napisem nazwy firmy).</w:t>
      </w:r>
    </w:p>
    <w:p w14:paraId="227B551A" w14:textId="77777777" w:rsidR="0024077E" w:rsidRPr="0024077E" w:rsidRDefault="0024077E">
      <w:pPr>
        <w:numPr>
          <w:ilvl w:val="0"/>
          <w:numId w:val="20"/>
        </w:numPr>
        <w:suppressAutoHyphens/>
        <w:spacing w:after="0" w:line="240" w:lineRule="auto"/>
        <w:ind w:left="426" w:hanging="426"/>
        <w:contextualSpacing/>
        <w:jc w:val="both"/>
        <w:rPr>
          <w:rFonts w:ascii="Tahoma" w:eastAsia="Cambria" w:hAnsi="Tahoma" w:cs="Tahoma"/>
          <w:sz w:val="20"/>
          <w:szCs w:val="20"/>
        </w:rPr>
      </w:pPr>
      <w:r w:rsidRPr="0024077E">
        <w:rPr>
          <w:rFonts w:ascii="Tahoma" w:eastAsia="Cambria" w:hAnsi="Tahoma" w:cs="Tahoma"/>
          <w:sz w:val="20"/>
          <w:szCs w:val="20"/>
        </w:rPr>
        <w:t>Informacje, o których mowa w ust. 1 Wykonawca jest zobowiązany przekazać podwykonawcom oraz osobom wykonującym prace na terenie Zamawiającego.</w:t>
      </w:r>
    </w:p>
    <w:p w14:paraId="707C7CFE" w14:textId="77777777" w:rsidR="0024077E" w:rsidRPr="0024077E" w:rsidRDefault="0024077E">
      <w:pPr>
        <w:numPr>
          <w:ilvl w:val="0"/>
          <w:numId w:val="20"/>
        </w:numPr>
        <w:suppressAutoHyphens/>
        <w:spacing w:after="0" w:line="240" w:lineRule="auto"/>
        <w:ind w:left="426" w:hanging="426"/>
        <w:contextualSpacing/>
        <w:jc w:val="both"/>
        <w:rPr>
          <w:rFonts w:ascii="Tahoma" w:eastAsia="Cambria" w:hAnsi="Tahoma" w:cs="Tahoma"/>
          <w:sz w:val="20"/>
          <w:szCs w:val="20"/>
        </w:rPr>
      </w:pPr>
      <w:r w:rsidRPr="0024077E">
        <w:rPr>
          <w:rFonts w:ascii="Tahoma" w:eastAsia="Cambri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2D3FF1A" w14:textId="77777777" w:rsidR="0024077E" w:rsidRPr="0024077E" w:rsidRDefault="0024077E">
      <w:pPr>
        <w:numPr>
          <w:ilvl w:val="0"/>
          <w:numId w:val="20"/>
        </w:numPr>
        <w:spacing w:after="0" w:line="240" w:lineRule="auto"/>
        <w:ind w:left="426" w:hanging="426"/>
        <w:contextualSpacing/>
        <w:jc w:val="both"/>
        <w:rPr>
          <w:rFonts w:ascii="Tahoma" w:eastAsia="Calibri" w:hAnsi="Tahoma" w:cs="Tahoma"/>
          <w:sz w:val="20"/>
          <w:szCs w:val="20"/>
        </w:rPr>
      </w:pPr>
      <w:r w:rsidRPr="0024077E">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49EE78C3" w14:textId="77777777" w:rsidR="0024077E" w:rsidRPr="0024077E" w:rsidRDefault="0024077E">
      <w:pPr>
        <w:numPr>
          <w:ilvl w:val="0"/>
          <w:numId w:val="21"/>
        </w:numPr>
        <w:spacing w:after="0" w:line="240" w:lineRule="auto"/>
        <w:ind w:firstLine="273"/>
        <w:contextualSpacing/>
        <w:jc w:val="both"/>
        <w:rPr>
          <w:rFonts w:ascii="Tahoma" w:eastAsia="Calibri" w:hAnsi="Tahoma" w:cs="Tahoma"/>
          <w:sz w:val="20"/>
          <w:szCs w:val="20"/>
        </w:rPr>
      </w:pPr>
      <w:r w:rsidRPr="0024077E">
        <w:rPr>
          <w:rFonts w:ascii="Tahoma" w:eastAsia="Calibri" w:hAnsi="Tahoma" w:cs="Tahoma"/>
          <w:sz w:val="20"/>
          <w:szCs w:val="20"/>
        </w:rPr>
        <w:t>załącznik  1 do procedury BHP-8 (Zobowiązanie Wykonawcy),</w:t>
      </w:r>
    </w:p>
    <w:p w14:paraId="5C9BB578" w14:textId="77777777" w:rsidR="0024077E" w:rsidRPr="0024077E" w:rsidRDefault="0024077E">
      <w:pPr>
        <w:numPr>
          <w:ilvl w:val="0"/>
          <w:numId w:val="21"/>
        </w:numPr>
        <w:spacing w:after="0" w:line="240" w:lineRule="auto"/>
        <w:ind w:left="1418" w:hanging="425"/>
        <w:contextualSpacing/>
        <w:jc w:val="both"/>
        <w:rPr>
          <w:rFonts w:ascii="Tahoma" w:eastAsia="Calibri" w:hAnsi="Tahoma" w:cs="Tahoma"/>
          <w:sz w:val="20"/>
          <w:szCs w:val="20"/>
        </w:rPr>
      </w:pPr>
      <w:r w:rsidRPr="0024077E">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5C8D9442" w14:textId="77777777" w:rsidR="0024077E" w:rsidRPr="0024077E" w:rsidRDefault="0024077E">
      <w:pPr>
        <w:numPr>
          <w:ilvl w:val="0"/>
          <w:numId w:val="21"/>
        </w:numPr>
        <w:spacing w:after="0" w:line="240" w:lineRule="auto"/>
        <w:ind w:left="1418" w:hanging="425"/>
        <w:contextualSpacing/>
        <w:jc w:val="both"/>
        <w:rPr>
          <w:rFonts w:ascii="Tahoma" w:eastAsia="Calibri" w:hAnsi="Tahoma" w:cs="Tahoma"/>
          <w:sz w:val="20"/>
          <w:szCs w:val="20"/>
        </w:rPr>
      </w:pPr>
      <w:r w:rsidRPr="0024077E">
        <w:rPr>
          <w:rFonts w:ascii="Tahoma" w:eastAsia="Calibri" w:hAnsi="Tahoma" w:cs="Tahoma"/>
          <w:sz w:val="20"/>
          <w:szCs w:val="20"/>
        </w:rPr>
        <w:t>załącznik  4 do procedury BHP-8 (Zasady środowiskowe dla Wykonawców),</w:t>
      </w:r>
    </w:p>
    <w:p w14:paraId="3E7D95BF" w14:textId="77777777" w:rsidR="0024077E" w:rsidRPr="0024077E" w:rsidRDefault="0024077E">
      <w:pPr>
        <w:numPr>
          <w:ilvl w:val="0"/>
          <w:numId w:val="21"/>
        </w:numPr>
        <w:spacing w:after="0" w:line="240" w:lineRule="auto"/>
        <w:ind w:left="1418" w:hanging="425"/>
        <w:contextualSpacing/>
        <w:jc w:val="both"/>
        <w:rPr>
          <w:rFonts w:ascii="Tahoma" w:eastAsia="Calibri" w:hAnsi="Tahoma" w:cs="Tahoma"/>
          <w:sz w:val="20"/>
          <w:szCs w:val="20"/>
        </w:rPr>
      </w:pPr>
      <w:r w:rsidRPr="0024077E">
        <w:rPr>
          <w:rFonts w:ascii="Tahoma" w:eastAsia="Calibri" w:hAnsi="Tahoma" w:cs="Tahoma"/>
          <w:sz w:val="20"/>
          <w:szCs w:val="20"/>
        </w:rPr>
        <w:t>załącznik 5 do procedury BHP-8 (Informacje o ryzykach pochodzących od Wykonawcy)</w:t>
      </w:r>
    </w:p>
    <w:p w14:paraId="5CF992DB" w14:textId="77777777" w:rsidR="00D86B14" w:rsidRPr="00F77F06" w:rsidRDefault="00D86B14" w:rsidP="00502DAF">
      <w:pPr>
        <w:widowControl w:val="0"/>
        <w:suppressAutoHyphens/>
        <w:spacing w:after="60" w:line="240" w:lineRule="auto"/>
        <w:rPr>
          <w:rFonts w:ascii="Times New Roman" w:eastAsia="Times New Roman" w:hAnsi="Times New Roman" w:cs="Times New Roman"/>
          <w:b/>
          <w:sz w:val="24"/>
          <w:szCs w:val="24"/>
          <w:lang w:eastAsia="pl-PL"/>
        </w:rPr>
      </w:pPr>
    </w:p>
    <w:p w14:paraId="644F5CD1" w14:textId="0BB95646" w:rsidR="0084632A" w:rsidRPr="0073000A" w:rsidRDefault="0084632A" w:rsidP="0084632A">
      <w:pPr>
        <w:suppressAutoHyphens/>
        <w:spacing w:after="0" w:line="240" w:lineRule="auto"/>
        <w:jc w:val="center"/>
        <w:rPr>
          <w:rFonts w:ascii="Tahoma" w:eastAsia="Times New Roman" w:hAnsi="Tahoma" w:cs="Tahoma"/>
          <w:b/>
          <w:sz w:val="20"/>
          <w:szCs w:val="20"/>
          <w:lang w:eastAsia="ar-SA"/>
        </w:rPr>
      </w:pPr>
      <w:r w:rsidRPr="0073000A">
        <w:rPr>
          <w:rFonts w:ascii="Tahoma" w:eastAsia="Times New Roman" w:hAnsi="Tahoma" w:cs="Tahoma"/>
          <w:b/>
          <w:sz w:val="20"/>
          <w:szCs w:val="20"/>
          <w:lang w:eastAsia="ar-SA"/>
        </w:rPr>
        <w:t xml:space="preserve">§ </w:t>
      </w:r>
      <w:r w:rsidR="0024077E">
        <w:rPr>
          <w:rFonts w:ascii="Tahoma" w:eastAsia="Times New Roman" w:hAnsi="Tahoma" w:cs="Tahoma"/>
          <w:b/>
          <w:sz w:val="20"/>
          <w:szCs w:val="20"/>
          <w:lang w:eastAsia="ar-SA"/>
        </w:rPr>
        <w:t>8</w:t>
      </w:r>
    </w:p>
    <w:p w14:paraId="53A8B8CF" w14:textId="77777777" w:rsidR="0084632A" w:rsidRPr="0073000A" w:rsidRDefault="0084632A" w:rsidP="0084632A">
      <w:pPr>
        <w:keepNext/>
        <w:numPr>
          <w:ilvl w:val="3"/>
          <w:numId w:val="0"/>
        </w:numPr>
        <w:tabs>
          <w:tab w:val="num" w:pos="0"/>
          <w:tab w:val="left" w:pos="2592"/>
        </w:tabs>
        <w:suppressAutoHyphens/>
        <w:spacing w:after="0" w:line="240" w:lineRule="auto"/>
        <w:ind w:left="864" w:hanging="864"/>
        <w:jc w:val="center"/>
        <w:outlineLvl w:val="3"/>
        <w:rPr>
          <w:rFonts w:ascii="Tahoma" w:eastAsia="Arial Unicode MS" w:hAnsi="Tahoma" w:cs="Tahoma"/>
          <w:b/>
          <w:bCs/>
          <w:sz w:val="20"/>
          <w:szCs w:val="24"/>
          <w:u w:val="single"/>
          <w:lang w:eastAsia="ar-SA"/>
        </w:rPr>
      </w:pPr>
      <w:r w:rsidRPr="0073000A">
        <w:rPr>
          <w:rFonts w:ascii="Tahoma" w:eastAsia="Arial Unicode MS" w:hAnsi="Tahoma" w:cs="Tahoma"/>
          <w:b/>
          <w:bCs/>
          <w:sz w:val="20"/>
          <w:szCs w:val="24"/>
          <w:u w:val="single"/>
          <w:lang w:eastAsia="ar-SA"/>
        </w:rPr>
        <w:t>ROZWIĄZANIE I ODSTĄPIENIE OD UMOWY</w:t>
      </w:r>
    </w:p>
    <w:p w14:paraId="0AC6B2D9" w14:textId="77777777" w:rsidR="0084632A" w:rsidRPr="00E266B9" w:rsidRDefault="0084632A">
      <w:pPr>
        <w:pStyle w:val="Bezodstpw"/>
        <w:numPr>
          <w:ilvl w:val="0"/>
          <w:numId w:val="6"/>
        </w:numPr>
        <w:jc w:val="both"/>
        <w:rPr>
          <w:rFonts w:ascii="Tahoma" w:hAnsi="Tahoma" w:cs="Tahoma"/>
          <w:sz w:val="20"/>
          <w:szCs w:val="20"/>
          <w:lang w:eastAsia="pl-PL"/>
        </w:rPr>
      </w:pPr>
      <w:r w:rsidRPr="00E266B9">
        <w:rPr>
          <w:rFonts w:ascii="Tahoma" w:hAnsi="Tahoma" w:cs="Tahoma"/>
          <w:sz w:val="20"/>
          <w:szCs w:val="20"/>
          <w:lang w:eastAsia="pl-PL"/>
        </w:rPr>
        <w:t xml:space="preserve">Oprócz przypadków wymienionych w Kodeksie </w:t>
      </w:r>
      <w:r>
        <w:rPr>
          <w:rFonts w:ascii="Tahoma" w:hAnsi="Tahoma" w:cs="Tahoma"/>
          <w:sz w:val="20"/>
          <w:szCs w:val="20"/>
          <w:lang w:eastAsia="pl-PL"/>
        </w:rPr>
        <w:t>cywilnym</w:t>
      </w:r>
      <w:r w:rsidRPr="00E266B9">
        <w:rPr>
          <w:rFonts w:ascii="Tahoma" w:hAnsi="Tahoma" w:cs="Tahoma"/>
          <w:sz w:val="20"/>
          <w:szCs w:val="20"/>
          <w:lang w:eastAsia="pl-PL"/>
        </w:rPr>
        <w:t>, Zamawiający może odstąpić od umowy w razie zaistnienia istotnej zmiany okoliczności powodującej, że wykonanie umowy nie leży w</w:t>
      </w:r>
      <w:r>
        <w:rPr>
          <w:rFonts w:ascii="Tahoma" w:hAnsi="Tahoma" w:cs="Tahoma"/>
          <w:sz w:val="20"/>
          <w:szCs w:val="20"/>
          <w:lang w:eastAsia="pl-PL"/>
        </w:rPr>
        <w:t> </w:t>
      </w:r>
      <w:r w:rsidRPr="00E266B9">
        <w:rPr>
          <w:rFonts w:ascii="Tahoma" w:hAnsi="Tahoma" w:cs="Tahoma"/>
          <w:sz w:val="20"/>
          <w:szCs w:val="20"/>
          <w:lang w:eastAsia="pl-PL"/>
        </w:rPr>
        <w:t>interesie publicznym, czego nie można było przewidzieć w chwili zawarcia umowy, lub dalsze wykonywanie umowy może zagrozić istotnemu interesowi bezpieczeństwa państwa</w:t>
      </w:r>
      <w:r>
        <w:rPr>
          <w:rFonts w:ascii="Tahoma" w:hAnsi="Tahoma" w:cs="Tahoma"/>
          <w:sz w:val="20"/>
          <w:szCs w:val="20"/>
          <w:lang w:eastAsia="pl-PL"/>
        </w:rPr>
        <w:t xml:space="preserve"> lub bezpieczeństwu publicznemu.</w:t>
      </w:r>
      <w:r w:rsidRPr="00E266B9">
        <w:rPr>
          <w:rFonts w:ascii="Tahoma" w:hAnsi="Tahoma" w:cs="Tahoma"/>
          <w:sz w:val="20"/>
          <w:szCs w:val="20"/>
          <w:lang w:eastAsia="pl-PL"/>
        </w:rPr>
        <w:t xml:space="preserve"> </w:t>
      </w:r>
      <w:r>
        <w:rPr>
          <w:rFonts w:ascii="Tahoma" w:hAnsi="Tahoma" w:cs="Tahoma"/>
          <w:sz w:val="20"/>
          <w:szCs w:val="20"/>
          <w:lang w:eastAsia="pl-PL"/>
        </w:rPr>
        <w:t>Z</w:t>
      </w:r>
      <w:r w:rsidRPr="00E266B9">
        <w:rPr>
          <w:rFonts w:ascii="Tahoma" w:hAnsi="Tahoma" w:cs="Tahoma"/>
          <w:sz w:val="20"/>
          <w:szCs w:val="20"/>
          <w:lang w:eastAsia="pl-PL"/>
        </w:rPr>
        <w:t>amawiający może odstąpić od umowy w terminie 30 dni od dnia powzięcia wiadomości o tych okolicznościach.</w:t>
      </w:r>
    </w:p>
    <w:p w14:paraId="7B284E53" w14:textId="77777777" w:rsidR="00B4235F" w:rsidRPr="00421BDC" w:rsidRDefault="0084632A" w:rsidP="00B4235F">
      <w:pPr>
        <w:pStyle w:val="Akapitzlist"/>
        <w:numPr>
          <w:ilvl w:val="0"/>
          <w:numId w:val="6"/>
        </w:numPr>
        <w:rPr>
          <w:rFonts w:ascii="Tahoma" w:eastAsia="Times New Roman" w:hAnsi="Tahoma" w:cs="Tahoma"/>
          <w:sz w:val="20"/>
          <w:szCs w:val="20"/>
          <w:lang w:eastAsia="pl-PL"/>
        </w:rPr>
      </w:pPr>
      <w:r w:rsidRPr="00421BDC">
        <w:rPr>
          <w:rFonts w:ascii="Tahoma" w:eastAsia="Times New Roman" w:hAnsi="Tahoma" w:cs="Tahoma"/>
          <w:sz w:val="20"/>
          <w:szCs w:val="20"/>
          <w:lang w:eastAsia="pl-PL"/>
        </w:rPr>
        <w:t>Zamawiający może rozwiązać umowę ze skutkiem natychmiastowym w przypadku, gdy</w:t>
      </w:r>
      <w:r w:rsidR="00B4235F" w:rsidRPr="00421BDC">
        <w:rPr>
          <w:rFonts w:ascii="Tahoma" w:eastAsia="Times New Roman" w:hAnsi="Tahoma" w:cs="Tahoma"/>
          <w:sz w:val="20"/>
          <w:szCs w:val="20"/>
          <w:lang w:eastAsia="pl-PL"/>
        </w:rPr>
        <w:t>:</w:t>
      </w:r>
    </w:p>
    <w:p w14:paraId="623629FB" w14:textId="60315ED6" w:rsidR="00B4235F" w:rsidRPr="00421BDC" w:rsidRDefault="0084632A" w:rsidP="00B4235F">
      <w:pPr>
        <w:pStyle w:val="Akapitzlist"/>
        <w:numPr>
          <w:ilvl w:val="0"/>
          <w:numId w:val="26"/>
        </w:numPr>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 xml:space="preserve"> </w:t>
      </w:r>
      <w:r w:rsidR="00C52E9F" w:rsidRPr="00421BDC">
        <w:rPr>
          <w:rFonts w:ascii="Tahoma" w:eastAsia="Times New Roman" w:hAnsi="Tahoma" w:cs="Tahoma"/>
          <w:color w:val="000000" w:themeColor="text1"/>
          <w:sz w:val="20"/>
          <w:szCs w:val="20"/>
          <w:lang w:eastAsia="pl-PL"/>
        </w:rPr>
        <w:t>zwłoka</w:t>
      </w:r>
      <w:r w:rsidR="00B4235F" w:rsidRPr="00421BDC">
        <w:rPr>
          <w:rFonts w:ascii="Tahoma" w:eastAsia="Times New Roman" w:hAnsi="Tahoma" w:cs="Tahoma"/>
          <w:color w:val="000000" w:themeColor="text1"/>
          <w:sz w:val="20"/>
          <w:szCs w:val="20"/>
          <w:lang w:eastAsia="pl-PL"/>
        </w:rPr>
        <w:t xml:space="preserve"> w terminie rozpoczęcia świadczenia usługi przekroczy </w:t>
      </w:r>
      <w:r w:rsidR="00E7672B" w:rsidRPr="00421BDC">
        <w:rPr>
          <w:rFonts w:ascii="Tahoma" w:eastAsia="Times New Roman" w:hAnsi="Tahoma" w:cs="Tahoma"/>
          <w:color w:val="000000" w:themeColor="text1"/>
          <w:sz w:val="20"/>
          <w:szCs w:val="20"/>
          <w:lang w:eastAsia="pl-PL"/>
        </w:rPr>
        <w:t>10</w:t>
      </w:r>
      <w:r w:rsidR="00B4235F" w:rsidRPr="00421BDC">
        <w:rPr>
          <w:rFonts w:ascii="Tahoma" w:eastAsia="Times New Roman" w:hAnsi="Tahoma" w:cs="Tahoma"/>
          <w:color w:val="000000" w:themeColor="text1"/>
          <w:sz w:val="20"/>
          <w:szCs w:val="20"/>
          <w:lang w:eastAsia="pl-PL"/>
        </w:rPr>
        <w:t xml:space="preserve"> dni</w:t>
      </w:r>
      <w:r w:rsidR="00F31D19" w:rsidRPr="00421BDC">
        <w:rPr>
          <w:rFonts w:ascii="Tahoma" w:eastAsia="Times New Roman" w:hAnsi="Tahoma" w:cs="Tahoma"/>
          <w:color w:val="000000" w:themeColor="text1"/>
          <w:sz w:val="20"/>
          <w:szCs w:val="20"/>
          <w:lang w:eastAsia="pl-PL"/>
        </w:rPr>
        <w:t xml:space="preserve"> kalendarzowych</w:t>
      </w:r>
    </w:p>
    <w:p w14:paraId="61101FAB" w14:textId="548C9CB1" w:rsidR="002C2C1C" w:rsidRPr="00421BDC" w:rsidRDefault="002C2C1C" w:rsidP="00B4235F">
      <w:pPr>
        <w:pStyle w:val="Akapitzlist"/>
        <w:numPr>
          <w:ilvl w:val="0"/>
          <w:numId w:val="26"/>
        </w:numPr>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 xml:space="preserve">W przypadku, gdy </w:t>
      </w:r>
      <w:r w:rsidR="004A37B4" w:rsidRPr="00421BDC">
        <w:rPr>
          <w:rFonts w:ascii="Tahoma" w:eastAsia="Times New Roman" w:hAnsi="Tahoma" w:cs="Tahoma"/>
          <w:color w:val="000000" w:themeColor="text1"/>
          <w:sz w:val="20"/>
          <w:szCs w:val="20"/>
          <w:lang w:eastAsia="pl-PL"/>
        </w:rPr>
        <w:t xml:space="preserve">Wykonawca 3 krotnie nie dostarczy </w:t>
      </w:r>
      <w:r w:rsidRPr="00421BDC">
        <w:rPr>
          <w:rFonts w:ascii="Tahoma" w:eastAsia="Times New Roman" w:hAnsi="Tahoma" w:cs="Tahoma"/>
          <w:color w:val="000000" w:themeColor="text1"/>
          <w:sz w:val="20"/>
          <w:szCs w:val="20"/>
          <w:lang w:eastAsia="pl-PL"/>
        </w:rPr>
        <w:t>raport</w:t>
      </w:r>
      <w:r w:rsidR="004A37B4" w:rsidRPr="00421BDC">
        <w:rPr>
          <w:rFonts w:ascii="Tahoma" w:eastAsia="Times New Roman" w:hAnsi="Tahoma" w:cs="Tahoma"/>
          <w:color w:val="000000" w:themeColor="text1"/>
          <w:sz w:val="20"/>
          <w:szCs w:val="20"/>
          <w:lang w:eastAsia="pl-PL"/>
        </w:rPr>
        <w:t>u</w:t>
      </w:r>
      <w:r w:rsidRPr="00421BDC">
        <w:rPr>
          <w:rFonts w:ascii="Tahoma" w:eastAsia="Times New Roman" w:hAnsi="Tahoma" w:cs="Tahoma"/>
          <w:color w:val="000000" w:themeColor="text1"/>
          <w:sz w:val="20"/>
          <w:szCs w:val="20"/>
          <w:lang w:eastAsia="pl-PL"/>
        </w:rPr>
        <w:t xml:space="preserve"> </w:t>
      </w:r>
      <w:r w:rsidR="00423560" w:rsidRPr="00421BDC">
        <w:rPr>
          <w:rFonts w:ascii="Tahoma" w:eastAsia="Times New Roman" w:hAnsi="Tahoma" w:cs="Tahoma"/>
          <w:color w:val="000000" w:themeColor="text1"/>
          <w:sz w:val="20"/>
          <w:szCs w:val="20"/>
          <w:lang w:eastAsia="pl-PL"/>
        </w:rPr>
        <w:t xml:space="preserve">z przeprowadzonych działań </w:t>
      </w:r>
      <w:r w:rsidRPr="00421BDC">
        <w:rPr>
          <w:rFonts w:ascii="Tahoma" w:eastAsia="Times New Roman" w:hAnsi="Tahoma" w:cs="Tahoma"/>
          <w:color w:val="000000" w:themeColor="text1"/>
          <w:sz w:val="20"/>
          <w:szCs w:val="20"/>
          <w:lang w:eastAsia="pl-PL"/>
        </w:rPr>
        <w:t>zawierając</w:t>
      </w:r>
      <w:r w:rsidR="004A37B4" w:rsidRPr="00421BDC">
        <w:rPr>
          <w:rFonts w:ascii="Tahoma" w:eastAsia="Times New Roman" w:hAnsi="Tahoma" w:cs="Tahoma"/>
          <w:color w:val="000000" w:themeColor="text1"/>
          <w:sz w:val="20"/>
          <w:szCs w:val="20"/>
          <w:lang w:eastAsia="pl-PL"/>
        </w:rPr>
        <w:t>ego</w:t>
      </w:r>
      <w:r w:rsidRPr="00421BDC">
        <w:rPr>
          <w:rFonts w:ascii="Tahoma" w:eastAsia="Times New Roman" w:hAnsi="Tahoma" w:cs="Tahoma"/>
          <w:color w:val="000000" w:themeColor="text1"/>
          <w:sz w:val="20"/>
          <w:szCs w:val="20"/>
          <w:lang w:eastAsia="pl-PL"/>
        </w:rPr>
        <w:t xml:space="preserve"> rekomendacje wykrycia nieprawidłowości </w:t>
      </w:r>
      <w:r w:rsidR="004A37B4" w:rsidRPr="00421BDC">
        <w:rPr>
          <w:rFonts w:ascii="Tahoma" w:eastAsia="Times New Roman" w:hAnsi="Tahoma" w:cs="Tahoma"/>
          <w:color w:val="000000" w:themeColor="text1"/>
          <w:sz w:val="20"/>
          <w:szCs w:val="20"/>
          <w:lang w:eastAsia="pl-PL"/>
        </w:rPr>
        <w:t xml:space="preserve"> lub gdy 3 krotnie zostanie przekroczony termin dostarczenia w/w raportu</w:t>
      </w:r>
    </w:p>
    <w:p w14:paraId="03C7D38D" w14:textId="28405CD0" w:rsidR="0084632A" w:rsidRPr="00421BDC" w:rsidRDefault="00B4235F" w:rsidP="00B4235F">
      <w:pPr>
        <w:pStyle w:val="Akapitzlist"/>
        <w:numPr>
          <w:ilvl w:val="0"/>
          <w:numId w:val="26"/>
        </w:numPr>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 xml:space="preserve">Wykonawca </w:t>
      </w:r>
      <w:r w:rsidR="0084632A" w:rsidRPr="00421BDC">
        <w:rPr>
          <w:rFonts w:ascii="Tahoma" w:eastAsia="Times New Roman" w:hAnsi="Tahoma" w:cs="Tahoma"/>
          <w:color w:val="000000" w:themeColor="text1"/>
          <w:sz w:val="20"/>
          <w:szCs w:val="20"/>
          <w:lang w:eastAsia="pl-PL"/>
        </w:rPr>
        <w:t>wykona usługę w sposób niezgodny z zapisami umowy</w:t>
      </w:r>
      <w:r w:rsidR="004D42E1" w:rsidRPr="00421BDC">
        <w:rPr>
          <w:rFonts w:ascii="Tahoma" w:eastAsia="Times New Roman" w:hAnsi="Tahoma" w:cs="Tahoma"/>
          <w:color w:val="000000" w:themeColor="text1"/>
          <w:sz w:val="20"/>
          <w:szCs w:val="20"/>
          <w:lang w:eastAsia="pl-PL"/>
        </w:rPr>
        <w:t>;</w:t>
      </w:r>
    </w:p>
    <w:p w14:paraId="2749ED32" w14:textId="12229BB0" w:rsidR="004D42E1" w:rsidRPr="00496192" w:rsidRDefault="004D42E1" w:rsidP="00B4235F">
      <w:pPr>
        <w:pStyle w:val="Akapitzlist"/>
        <w:numPr>
          <w:ilvl w:val="0"/>
          <w:numId w:val="26"/>
        </w:numPr>
        <w:rPr>
          <w:rFonts w:ascii="Tahoma" w:eastAsia="Times New Roman" w:hAnsi="Tahoma" w:cs="Tahoma"/>
          <w:sz w:val="20"/>
          <w:szCs w:val="20"/>
          <w:lang w:eastAsia="pl-PL"/>
        </w:rPr>
      </w:pPr>
      <w:r w:rsidRPr="00496192">
        <w:rPr>
          <w:rFonts w:ascii="Tahoma" w:eastAsia="Times New Roman" w:hAnsi="Tahoma" w:cs="Tahoma"/>
          <w:sz w:val="20"/>
          <w:szCs w:val="20"/>
          <w:lang w:eastAsia="pl-PL"/>
        </w:rPr>
        <w:t>Wykonawca naruszy zasady poufności wskazane w § 6 umowy.</w:t>
      </w:r>
    </w:p>
    <w:p w14:paraId="240B7BDA" w14:textId="77777777" w:rsidR="0084632A" w:rsidRDefault="0084632A">
      <w:pPr>
        <w:pStyle w:val="Akapitzlist"/>
        <w:widowControl w:val="0"/>
        <w:numPr>
          <w:ilvl w:val="0"/>
          <w:numId w:val="6"/>
        </w:numPr>
        <w:tabs>
          <w:tab w:val="left" w:pos="5320"/>
        </w:tabs>
        <w:suppressAutoHyphens/>
        <w:spacing w:after="0" w:line="240" w:lineRule="auto"/>
        <w:jc w:val="both"/>
        <w:rPr>
          <w:rFonts w:ascii="Tahoma" w:eastAsia="Calibri" w:hAnsi="Tahoma" w:cs="Tahoma"/>
          <w:color w:val="000000" w:themeColor="text1"/>
          <w:sz w:val="20"/>
          <w:szCs w:val="20"/>
        </w:rPr>
      </w:pPr>
      <w:r w:rsidRPr="00496192">
        <w:rPr>
          <w:rFonts w:ascii="Tahoma" w:eastAsia="Calibri" w:hAnsi="Tahoma" w:cs="Tahoma"/>
          <w:sz w:val="20"/>
          <w:szCs w:val="20"/>
        </w:rPr>
        <w:t xml:space="preserve">Dla skuteczności oświadczenia Zamawiającego o odstąpieniu lub o rozwiązaniu </w:t>
      </w:r>
      <w:r>
        <w:rPr>
          <w:rFonts w:ascii="Tahoma" w:eastAsia="Calibri" w:hAnsi="Tahoma" w:cs="Tahoma"/>
          <w:color w:val="000000" w:themeColor="text1"/>
          <w:sz w:val="20"/>
          <w:szCs w:val="20"/>
        </w:rPr>
        <w:t>umowy wystarczające jest jego przesłanie na adres Wykonawcy wskazany w umowie.</w:t>
      </w:r>
    </w:p>
    <w:p w14:paraId="679B1370" w14:textId="77777777" w:rsidR="0084632A" w:rsidRDefault="0084632A">
      <w:pPr>
        <w:widowControl w:val="0"/>
        <w:numPr>
          <w:ilvl w:val="0"/>
          <w:numId w:val="6"/>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color w:val="000000" w:themeColor="text1"/>
          <w:sz w:val="20"/>
          <w:szCs w:val="20"/>
        </w:rPr>
        <w:lastRenderedPageBreak/>
        <w:t>Rozwiązanie umowy na podstawie ust. 2 niniejszego paragrafu nie zwalnia Wykonawcy od obowiązku zapłaty kar</w:t>
      </w:r>
      <w:r>
        <w:rPr>
          <w:rFonts w:ascii="Tahoma" w:eastAsia="Calibri" w:hAnsi="Tahoma" w:cs="Tahoma"/>
          <w:sz w:val="20"/>
          <w:szCs w:val="20"/>
        </w:rPr>
        <w:t xml:space="preserve"> umownych i odszkodowań.</w:t>
      </w:r>
    </w:p>
    <w:p w14:paraId="6086E59B" w14:textId="77777777" w:rsidR="00766077" w:rsidRDefault="00766077" w:rsidP="00766077">
      <w:pPr>
        <w:tabs>
          <w:tab w:val="left" w:pos="4232"/>
          <w:tab w:val="center" w:pos="4535"/>
          <w:tab w:val="left" w:pos="5259"/>
        </w:tabs>
        <w:spacing w:after="0" w:line="240" w:lineRule="auto"/>
        <w:rPr>
          <w:rFonts w:ascii="Tahoma" w:eastAsia="Times New Roman" w:hAnsi="Tahoma" w:cs="Tahoma"/>
          <w:b/>
          <w:sz w:val="20"/>
          <w:szCs w:val="20"/>
          <w:lang w:eastAsia="pl-PL"/>
        </w:rPr>
      </w:pPr>
    </w:p>
    <w:p w14:paraId="3223642B" w14:textId="17EF3E3F" w:rsidR="00766077" w:rsidRPr="0073000A" w:rsidRDefault="00766077" w:rsidP="00766077">
      <w:pPr>
        <w:tabs>
          <w:tab w:val="left" w:pos="4232"/>
          <w:tab w:val="center" w:pos="4535"/>
          <w:tab w:val="left" w:pos="5259"/>
        </w:tabs>
        <w:spacing w:after="0" w:line="240" w:lineRule="auto"/>
        <w:jc w:val="center"/>
        <w:rPr>
          <w:rFonts w:ascii="Tahoma" w:eastAsia="Times New Roman" w:hAnsi="Tahoma" w:cs="Tahoma"/>
          <w:b/>
          <w:sz w:val="20"/>
          <w:szCs w:val="20"/>
          <w:lang w:eastAsia="pl-PL"/>
        </w:rPr>
      </w:pPr>
      <w:r w:rsidRPr="0073000A">
        <w:rPr>
          <w:rFonts w:ascii="Tahoma" w:eastAsia="Times New Roman" w:hAnsi="Tahoma" w:cs="Tahoma"/>
          <w:b/>
          <w:sz w:val="20"/>
          <w:szCs w:val="20"/>
          <w:lang w:eastAsia="pl-PL"/>
        </w:rPr>
        <w:t xml:space="preserve">§ </w:t>
      </w:r>
      <w:r w:rsidR="0024077E">
        <w:rPr>
          <w:rFonts w:ascii="Tahoma" w:eastAsia="Times New Roman" w:hAnsi="Tahoma" w:cs="Tahoma"/>
          <w:b/>
          <w:sz w:val="20"/>
          <w:szCs w:val="20"/>
          <w:lang w:eastAsia="pl-PL"/>
        </w:rPr>
        <w:t>9</w:t>
      </w:r>
    </w:p>
    <w:p w14:paraId="12C69EF0" w14:textId="77777777" w:rsidR="00766077" w:rsidRPr="0073000A" w:rsidRDefault="00766077" w:rsidP="00766077">
      <w:pPr>
        <w:keepNext/>
        <w:spacing w:after="0" w:line="240" w:lineRule="auto"/>
        <w:jc w:val="center"/>
        <w:outlineLvl w:val="2"/>
        <w:rPr>
          <w:rFonts w:ascii="Tahoma" w:eastAsia="Times New Roman" w:hAnsi="Tahoma" w:cs="Tahoma"/>
          <w:b/>
          <w:bCs/>
          <w:sz w:val="20"/>
          <w:szCs w:val="20"/>
          <w:u w:val="single"/>
          <w:lang w:eastAsia="pl-PL"/>
        </w:rPr>
      </w:pPr>
      <w:r w:rsidRPr="0073000A">
        <w:rPr>
          <w:rFonts w:ascii="Tahoma" w:eastAsia="Times New Roman" w:hAnsi="Tahoma" w:cs="Tahoma"/>
          <w:b/>
          <w:bCs/>
          <w:sz w:val="20"/>
          <w:szCs w:val="20"/>
          <w:u w:val="single"/>
          <w:lang w:eastAsia="pl-PL"/>
        </w:rPr>
        <w:t>POSTANOWIENIA KOŃCOWE</w:t>
      </w:r>
    </w:p>
    <w:p w14:paraId="68CC2471" w14:textId="10507EBD" w:rsidR="00766077" w:rsidRPr="00496192" w:rsidRDefault="00766077" w:rsidP="00502DAF">
      <w:pPr>
        <w:pStyle w:val="Akapitzlist"/>
        <w:numPr>
          <w:ilvl w:val="0"/>
          <w:numId w:val="4"/>
        </w:numPr>
        <w:jc w:val="both"/>
        <w:rPr>
          <w:rFonts w:ascii="Tahoma" w:eastAsia="Times New Roman" w:hAnsi="Tahoma" w:cs="Tahoma"/>
          <w:sz w:val="20"/>
          <w:szCs w:val="20"/>
          <w:lang w:eastAsia="pl-PL"/>
        </w:rPr>
      </w:pPr>
      <w:r w:rsidRPr="00496192">
        <w:rPr>
          <w:rFonts w:ascii="Tahoma" w:eastAsia="Times New Roman" w:hAnsi="Tahoma" w:cs="Tahoma"/>
          <w:sz w:val="20"/>
          <w:szCs w:val="20"/>
          <w:lang w:eastAsia="pl-PL"/>
        </w:rPr>
        <w:t xml:space="preserve">Umowa </w:t>
      </w:r>
      <w:r w:rsidR="002F3E33">
        <w:rPr>
          <w:rFonts w:ascii="Tahoma" w:eastAsia="Times New Roman" w:hAnsi="Tahoma" w:cs="Tahoma"/>
          <w:sz w:val="20"/>
          <w:szCs w:val="20"/>
          <w:lang w:eastAsia="pl-PL"/>
        </w:rPr>
        <w:t xml:space="preserve">zostaje </w:t>
      </w:r>
      <w:r w:rsidRPr="00496192">
        <w:rPr>
          <w:rFonts w:ascii="Tahoma" w:eastAsia="Times New Roman" w:hAnsi="Tahoma" w:cs="Tahoma"/>
          <w:sz w:val="20"/>
          <w:szCs w:val="20"/>
          <w:lang w:eastAsia="pl-PL"/>
        </w:rPr>
        <w:t xml:space="preserve">zawarta </w:t>
      </w:r>
      <w:r w:rsidR="002F3E33">
        <w:rPr>
          <w:rFonts w:ascii="Tahoma" w:eastAsia="Times New Roman" w:hAnsi="Tahoma" w:cs="Tahoma"/>
          <w:sz w:val="20"/>
          <w:szCs w:val="20"/>
          <w:lang w:eastAsia="pl-PL"/>
        </w:rPr>
        <w:t xml:space="preserve">na okres do </w:t>
      </w:r>
      <w:r w:rsidRPr="00496192">
        <w:rPr>
          <w:rFonts w:ascii="Tahoma" w:eastAsia="Times New Roman" w:hAnsi="Tahoma" w:cs="Tahoma"/>
          <w:sz w:val="20"/>
          <w:szCs w:val="20"/>
          <w:lang w:eastAsia="pl-PL"/>
        </w:rPr>
        <w:t xml:space="preserve">12 miesięcy od daty </w:t>
      </w:r>
      <w:r w:rsidR="00F95420" w:rsidRPr="00496192">
        <w:rPr>
          <w:rFonts w:ascii="Tahoma" w:eastAsia="Times New Roman" w:hAnsi="Tahoma" w:cs="Tahoma"/>
          <w:sz w:val="20"/>
          <w:szCs w:val="20"/>
          <w:lang w:eastAsia="pl-PL"/>
        </w:rPr>
        <w:t xml:space="preserve">zakończenia okresu </w:t>
      </w:r>
      <w:r w:rsidR="00936A64">
        <w:rPr>
          <w:rFonts w:ascii="Tahoma" w:eastAsia="Times New Roman" w:hAnsi="Tahoma" w:cs="Tahoma"/>
          <w:sz w:val="20"/>
          <w:szCs w:val="20"/>
          <w:lang w:eastAsia="pl-PL"/>
        </w:rPr>
        <w:t xml:space="preserve">wdrożeniowego </w:t>
      </w:r>
      <w:r w:rsidR="00951124" w:rsidRPr="00496192">
        <w:rPr>
          <w:rFonts w:ascii="Tahoma" w:eastAsia="Times New Roman" w:hAnsi="Tahoma" w:cs="Tahoma"/>
          <w:sz w:val="20"/>
          <w:szCs w:val="20"/>
          <w:lang w:eastAsia="pl-PL"/>
        </w:rPr>
        <w:t>wskazanej w</w:t>
      </w:r>
      <w:r w:rsidR="004D42E1" w:rsidRPr="00496192">
        <w:rPr>
          <w:rFonts w:ascii="Tahoma" w:eastAsia="Times New Roman" w:hAnsi="Tahoma" w:cs="Tahoma"/>
          <w:sz w:val="20"/>
          <w:szCs w:val="20"/>
          <w:lang w:eastAsia="pl-PL"/>
        </w:rPr>
        <w:t xml:space="preserve"> </w:t>
      </w:r>
      <w:r w:rsidR="00951124" w:rsidRPr="00496192">
        <w:rPr>
          <w:rFonts w:ascii="Tahoma" w:eastAsia="Calibri" w:hAnsi="Tahoma" w:cs="Tahoma"/>
          <w:sz w:val="20"/>
          <w:szCs w:val="20"/>
          <w:lang w:eastAsia="zh-CN"/>
        </w:rPr>
        <w:t>Protoko</w:t>
      </w:r>
      <w:r w:rsidR="008419E3">
        <w:rPr>
          <w:rFonts w:ascii="Tahoma" w:eastAsia="Calibri" w:hAnsi="Tahoma" w:cs="Tahoma"/>
          <w:sz w:val="20"/>
          <w:szCs w:val="20"/>
          <w:lang w:eastAsia="zh-CN"/>
        </w:rPr>
        <w:t>le</w:t>
      </w:r>
      <w:r w:rsidR="00951124" w:rsidRPr="00496192">
        <w:rPr>
          <w:rFonts w:ascii="Tahoma" w:eastAsia="Calibri" w:hAnsi="Tahoma" w:cs="Tahoma"/>
          <w:sz w:val="20"/>
          <w:szCs w:val="20"/>
          <w:lang w:eastAsia="zh-CN"/>
        </w:rPr>
        <w:t xml:space="preserve"> potwierdzającym osiągnięcie możliwości rozpoczęcia świadczenia usług</w:t>
      </w:r>
      <w:r w:rsidR="00951124" w:rsidRPr="00496192">
        <w:rPr>
          <w:rFonts w:ascii="Tahoma" w:eastAsia="Times New Roman" w:hAnsi="Tahoma" w:cs="Tahoma"/>
          <w:sz w:val="20"/>
          <w:szCs w:val="20"/>
          <w:lang w:eastAsia="pl-PL"/>
        </w:rPr>
        <w:t>i</w:t>
      </w:r>
      <w:r w:rsidR="002F3E33">
        <w:rPr>
          <w:rFonts w:ascii="Tahoma" w:eastAsia="Times New Roman" w:hAnsi="Tahoma" w:cs="Tahoma"/>
          <w:sz w:val="20"/>
          <w:szCs w:val="20"/>
          <w:lang w:eastAsia="pl-PL"/>
        </w:rPr>
        <w:t xml:space="preserve">, </w:t>
      </w:r>
      <w:r w:rsidR="00936A64">
        <w:rPr>
          <w:rFonts w:ascii="Tahoma" w:eastAsia="Times New Roman" w:hAnsi="Tahoma" w:cs="Tahoma"/>
          <w:sz w:val="20"/>
          <w:szCs w:val="20"/>
          <w:lang w:eastAsia="pl-PL"/>
        </w:rPr>
        <w:t xml:space="preserve">zgodnie z </w:t>
      </w:r>
      <w:r w:rsidR="002F3E33">
        <w:rPr>
          <w:rFonts w:ascii="Tahoma" w:eastAsia="Times New Roman" w:hAnsi="Tahoma" w:cs="Tahoma"/>
          <w:sz w:val="20"/>
          <w:szCs w:val="20"/>
          <w:lang w:eastAsia="pl-PL"/>
        </w:rPr>
        <w:t xml:space="preserve">§ 2 ust. </w:t>
      </w:r>
      <w:r w:rsidR="00F31D19">
        <w:rPr>
          <w:rFonts w:ascii="Tahoma" w:eastAsia="Times New Roman" w:hAnsi="Tahoma" w:cs="Tahoma"/>
          <w:sz w:val="20"/>
          <w:szCs w:val="20"/>
          <w:lang w:eastAsia="pl-PL"/>
        </w:rPr>
        <w:t>1 i 2</w:t>
      </w:r>
      <w:r w:rsidRPr="00496192">
        <w:rPr>
          <w:rFonts w:ascii="Tahoma" w:eastAsia="Times New Roman" w:hAnsi="Tahoma" w:cs="Tahoma"/>
          <w:sz w:val="20"/>
          <w:szCs w:val="20"/>
          <w:lang w:eastAsia="pl-PL"/>
        </w:rPr>
        <w:t>.</w:t>
      </w:r>
    </w:p>
    <w:p w14:paraId="7A9EF949" w14:textId="77777777" w:rsidR="00766077" w:rsidRPr="00496192" w:rsidRDefault="00766077">
      <w:pPr>
        <w:pStyle w:val="Akapitzlist"/>
        <w:widowControl w:val="0"/>
        <w:numPr>
          <w:ilvl w:val="0"/>
          <w:numId w:val="4"/>
        </w:numPr>
        <w:suppressAutoHyphens/>
        <w:spacing w:after="0" w:line="240" w:lineRule="auto"/>
        <w:jc w:val="both"/>
        <w:rPr>
          <w:rFonts w:ascii="Tahoma" w:eastAsia="Times New Roman" w:hAnsi="Tahoma" w:cs="Tahoma"/>
          <w:sz w:val="20"/>
          <w:szCs w:val="20"/>
        </w:rPr>
      </w:pPr>
      <w:r w:rsidRPr="00496192">
        <w:rPr>
          <w:rFonts w:ascii="Tahoma" w:eastAsia="Times New Roman" w:hAnsi="Tahoma" w:cs="Tahoma"/>
          <w:sz w:val="20"/>
          <w:szCs w:val="20"/>
        </w:rPr>
        <w:t>Strony dopuszczają zmiany w umowie w zakresie:</w:t>
      </w:r>
    </w:p>
    <w:p w14:paraId="3FCE577C" w14:textId="77777777" w:rsidR="00766077" w:rsidRDefault="00766077">
      <w:pPr>
        <w:numPr>
          <w:ilvl w:val="0"/>
          <w:numId w:val="5"/>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zmiany danych stron (np. zmiana siedziby, adresu, nazwy)</w:t>
      </w:r>
    </w:p>
    <w:p w14:paraId="69FF1486" w14:textId="4F0D6144" w:rsidR="00766077" w:rsidRDefault="00766077">
      <w:pPr>
        <w:pStyle w:val="Akapitzlist"/>
        <w:widowControl w:val="0"/>
        <w:numPr>
          <w:ilvl w:val="0"/>
          <w:numId w:val="5"/>
        </w:numPr>
        <w:suppressAutoHyphens/>
        <w:spacing w:after="0" w:line="240" w:lineRule="auto"/>
        <w:jc w:val="both"/>
        <w:rPr>
          <w:rFonts w:ascii="Tahoma" w:eastAsia="Times New Roman" w:hAnsi="Tahoma" w:cs="Tahoma"/>
          <w:sz w:val="20"/>
          <w:szCs w:val="20"/>
          <w:lang w:eastAsia="pl-PL"/>
        </w:rPr>
      </w:pPr>
      <w:r>
        <w:rPr>
          <w:rFonts w:ascii="Tahoma" w:eastAsia="Cambria" w:hAnsi="Tahoma" w:cs="Tahoma"/>
          <w:sz w:val="20"/>
          <w:szCs w:val="20"/>
          <w:lang w:eastAsia="pl-PL"/>
        </w:rPr>
        <w:t xml:space="preserve">zmiany numeru rachunku bankowego wykonawcy wskazanego  w § 3 ust. </w:t>
      </w:r>
      <w:r w:rsidR="00F31D19">
        <w:rPr>
          <w:rFonts w:ascii="Tahoma" w:eastAsia="Cambria" w:hAnsi="Tahoma" w:cs="Tahoma"/>
          <w:sz w:val="20"/>
          <w:szCs w:val="20"/>
          <w:lang w:eastAsia="pl-PL"/>
        </w:rPr>
        <w:t>3</w:t>
      </w:r>
      <w:r>
        <w:rPr>
          <w:rFonts w:ascii="Tahoma" w:eastAsia="Cambria" w:hAnsi="Tahoma" w:cs="Tahoma"/>
          <w:color w:val="FF0000"/>
          <w:sz w:val="20"/>
          <w:szCs w:val="20"/>
          <w:lang w:eastAsia="pl-PL"/>
        </w:rPr>
        <w:t xml:space="preserve"> </w:t>
      </w:r>
      <w:r>
        <w:rPr>
          <w:rFonts w:ascii="Tahoma" w:eastAsia="Cambria" w:hAnsi="Tahoma" w:cs="Tahoma"/>
          <w:sz w:val="20"/>
          <w:szCs w:val="20"/>
          <w:lang w:eastAsia="pl-PL"/>
        </w:rPr>
        <w:t xml:space="preserve">niniejszej umowy; </w:t>
      </w:r>
    </w:p>
    <w:p w14:paraId="21EF305A" w14:textId="77777777" w:rsidR="005C1FE4" w:rsidRPr="00421BDC" w:rsidRDefault="00766077" w:rsidP="005C1FE4">
      <w:pPr>
        <w:pStyle w:val="Akapitzlist"/>
        <w:numPr>
          <w:ilvl w:val="0"/>
          <w:numId w:val="4"/>
        </w:numPr>
        <w:spacing w:after="0" w:line="240" w:lineRule="auto"/>
        <w:jc w:val="both"/>
        <w:rPr>
          <w:rFonts w:ascii="Tahoma" w:eastAsia="Times New Roman" w:hAnsi="Tahoma" w:cs="Tahoma"/>
          <w:color w:val="000000" w:themeColor="text1"/>
          <w:sz w:val="20"/>
          <w:szCs w:val="20"/>
          <w:lang w:eastAsia="pl-PL"/>
        </w:rPr>
      </w:pPr>
      <w:r>
        <w:rPr>
          <w:rFonts w:ascii="Tahoma" w:eastAsia="Times New Roman" w:hAnsi="Tahoma" w:cs="Tahoma"/>
          <w:sz w:val="20"/>
          <w:szCs w:val="20"/>
          <w:lang w:eastAsia="pl-PL"/>
        </w:rPr>
        <w:t>Zmiany określone w ust.</w:t>
      </w:r>
      <w:r w:rsidR="006726FF">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2 pkt a) wymagają dla swej skuteczności pisemnego powiadomienia drugiej </w:t>
      </w:r>
      <w:r w:rsidRPr="00421BDC">
        <w:rPr>
          <w:rFonts w:ascii="Tahoma" w:eastAsia="Times New Roman" w:hAnsi="Tahoma" w:cs="Tahoma"/>
          <w:color w:val="000000" w:themeColor="text1"/>
          <w:sz w:val="20"/>
          <w:szCs w:val="20"/>
          <w:lang w:eastAsia="pl-PL"/>
        </w:rPr>
        <w:t>strony. Zmiany określone w ust. 2 pkt b) wymagają formy pisemnego aneksu pod rygorem nieważności.</w:t>
      </w:r>
    </w:p>
    <w:p w14:paraId="7B7CD92F" w14:textId="2EF902DA" w:rsidR="005C1FE4" w:rsidRPr="00421BDC" w:rsidRDefault="005C1FE4" w:rsidP="005C1FE4">
      <w:pPr>
        <w:pStyle w:val="Akapitzlist"/>
        <w:numPr>
          <w:ilvl w:val="0"/>
          <w:numId w:val="4"/>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Strony dopuszczają zmianę wynagrodzenia należnego Wykonawcy w przypadku zmiany kosztów związanych z realizacją zamówienia na następujących zasadach:</w:t>
      </w:r>
    </w:p>
    <w:p w14:paraId="616EB8E0" w14:textId="77777777"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2ADE0D00" w14:textId="77777777"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zmiany mogą być wprowadzone na wniosek Strony nie wcześniej niż po upływie pół roku od dnia zawarcia umowy;</w:t>
      </w:r>
    </w:p>
    <w:p w14:paraId="4EF532ED" w14:textId="77777777"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515CF88" w14:textId="77777777"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w celu dokonania waloryzacji Strony przystąpią do negocjacji wysokości waloryzacji cen na podstawie wniosku jednej ze Stron, składanego nie częściej niż w okresach półrocznych.</w:t>
      </w:r>
    </w:p>
    <w:p w14:paraId="4A394C99" w14:textId="77777777"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5, stanowiących odrębną podstawę waloryzacji umowy).</w:t>
      </w:r>
    </w:p>
    <w:p w14:paraId="30BAED46" w14:textId="77777777"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podwyższenie cen umownych w ramach procesu waloryzacji nie może przekroczyć wysokości wskaźnika GUS, o którym mowa w pkt. a);</w:t>
      </w:r>
    </w:p>
    <w:p w14:paraId="642AFC5D" w14:textId="77777777"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47EE17F1" w14:textId="555ED754" w:rsidR="005C1FE4" w:rsidRPr="00421BDC" w:rsidRDefault="005C1FE4" w:rsidP="005C1FE4">
      <w:pPr>
        <w:pStyle w:val="Akapitzlist"/>
        <w:numPr>
          <w:ilvl w:val="1"/>
          <w:numId w:val="39"/>
        </w:numPr>
        <w:spacing w:after="0" w:line="240" w:lineRule="auto"/>
        <w:jc w:val="both"/>
        <w:rPr>
          <w:rFonts w:ascii="Tahoma" w:eastAsia="Times New Roman" w:hAnsi="Tahoma" w:cs="Tahoma"/>
          <w:color w:val="000000" w:themeColor="text1"/>
          <w:sz w:val="20"/>
          <w:szCs w:val="20"/>
          <w:lang w:eastAsia="pl-PL"/>
        </w:rPr>
      </w:pPr>
      <w:r w:rsidRPr="00421BDC">
        <w:rPr>
          <w:rFonts w:ascii="Tahoma" w:eastAsia="Times New Roman" w:hAnsi="Tahoma" w:cs="Tahoma"/>
          <w:color w:val="000000" w:themeColor="text1"/>
          <w:sz w:val="20"/>
          <w:szCs w:val="20"/>
          <w:lang w:eastAsia="pl-PL"/>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 c).</w:t>
      </w:r>
    </w:p>
    <w:p w14:paraId="464F41E7" w14:textId="77777777" w:rsidR="00766077" w:rsidRPr="00421BDC" w:rsidRDefault="00766077">
      <w:pPr>
        <w:widowControl w:val="0"/>
        <w:numPr>
          <w:ilvl w:val="0"/>
          <w:numId w:val="4"/>
        </w:numPr>
        <w:suppressAutoHyphens/>
        <w:spacing w:after="0" w:line="240" w:lineRule="auto"/>
        <w:jc w:val="both"/>
        <w:rPr>
          <w:rFonts w:ascii="Tahoma" w:eastAsia="Cambria" w:hAnsi="Tahoma" w:cs="Tahoma"/>
          <w:color w:val="000000" w:themeColor="text1"/>
          <w:sz w:val="20"/>
          <w:szCs w:val="20"/>
          <w:lang w:eastAsia="pl-PL"/>
        </w:rPr>
      </w:pPr>
      <w:r w:rsidRPr="00421BDC">
        <w:rPr>
          <w:rFonts w:ascii="Tahoma" w:eastAsia="Cambria" w:hAnsi="Tahoma" w:cs="Tahoma"/>
          <w:color w:val="000000" w:themeColor="text1"/>
          <w:sz w:val="20"/>
          <w:szCs w:val="20"/>
          <w:lang w:eastAsia="pl-PL"/>
        </w:rPr>
        <w:t>W sprawach nieuregulowanych niniejszą umową mają zastosowanie odpowiednie przepisy ustawy - Prawo zamówień publicznych i Kodeksu Cywilnego.</w:t>
      </w:r>
    </w:p>
    <w:p w14:paraId="69A00C4A" w14:textId="77777777" w:rsidR="00766077" w:rsidRPr="0073000A" w:rsidRDefault="00766077">
      <w:pPr>
        <w:numPr>
          <w:ilvl w:val="0"/>
          <w:numId w:val="4"/>
        </w:numPr>
        <w:spacing w:before="1" w:after="1" w:line="240" w:lineRule="auto"/>
        <w:jc w:val="both"/>
        <w:rPr>
          <w:rFonts w:ascii="Tahoma" w:eastAsia="Cambria" w:hAnsi="Tahoma" w:cs="Tahoma"/>
          <w:sz w:val="20"/>
        </w:rPr>
      </w:pPr>
      <w:r w:rsidRPr="00421BDC">
        <w:rPr>
          <w:rFonts w:ascii="Tahoma" w:eastAsia="Cambria" w:hAnsi="Tahoma" w:cs="Tahoma"/>
          <w:color w:val="000000" w:themeColor="text1"/>
          <w:sz w:val="20"/>
        </w:rPr>
        <w:t xml:space="preserve">Spory wynikłe na tle realizacji niniejszej umowy rozstrzygane będą przez sąd powszechny właściwy </w:t>
      </w:r>
      <w:r>
        <w:rPr>
          <w:rFonts w:ascii="Tahoma" w:eastAsia="Cambria" w:hAnsi="Tahoma" w:cs="Tahoma"/>
          <w:sz w:val="20"/>
        </w:rPr>
        <w:t xml:space="preserve">miejscowo </w:t>
      </w:r>
      <w:r w:rsidRPr="0073000A">
        <w:rPr>
          <w:rFonts w:ascii="Tahoma" w:eastAsia="Cambria" w:hAnsi="Tahoma" w:cs="Tahoma"/>
          <w:sz w:val="20"/>
        </w:rPr>
        <w:t>dla siedziby Zamawiającego.</w:t>
      </w:r>
    </w:p>
    <w:p w14:paraId="0FE5A36A" w14:textId="77777777" w:rsidR="00F31D19" w:rsidRPr="00F31D19" w:rsidRDefault="00F31D19" w:rsidP="006726FF">
      <w:pPr>
        <w:numPr>
          <w:ilvl w:val="0"/>
          <w:numId w:val="4"/>
        </w:numPr>
        <w:tabs>
          <w:tab w:val="num" w:pos="0"/>
        </w:tabs>
        <w:spacing w:before="1" w:after="1" w:line="240" w:lineRule="auto"/>
        <w:jc w:val="both"/>
        <w:rPr>
          <w:rFonts w:ascii="Tahoma" w:eastAsia="Cambria" w:hAnsi="Tahoma" w:cs="Tahoma"/>
          <w:sz w:val="20"/>
        </w:rPr>
      </w:pPr>
      <w:r w:rsidRPr="00F31D19">
        <w:rPr>
          <w:rFonts w:ascii="Tahoma" w:hAnsi="Tahoma" w:cs="Tahoma"/>
          <w:sz w:val="20"/>
          <w:szCs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w:t>
      </w:r>
      <w:r w:rsidRPr="00F31D19">
        <w:rPr>
          <w:rFonts w:ascii="Tahoma" w:hAnsi="Tahoma" w:cs="Tahoma"/>
          <w:sz w:val="20"/>
          <w:szCs w:val="20"/>
        </w:rPr>
        <w:lastRenderedPageBreak/>
        <w:t>nienależyte wykonanie umowy i będzie stanowiło podstawę do rozwiązania z Wykonawcą umowy bez zachowania okresu wypowiedzenia z winy Wykonawcy</w:t>
      </w:r>
      <w:r>
        <w:rPr>
          <w:rFonts w:ascii="Tahoma" w:hAnsi="Tahoma" w:cs="Tahoma"/>
          <w:sz w:val="20"/>
          <w:szCs w:val="20"/>
        </w:rPr>
        <w:t>.</w:t>
      </w:r>
    </w:p>
    <w:p w14:paraId="0C465F39" w14:textId="67A068E9" w:rsidR="0024077E" w:rsidRPr="006726FF" w:rsidRDefault="00766077" w:rsidP="006726FF">
      <w:pPr>
        <w:numPr>
          <w:ilvl w:val="0"/>
          <w:numId w:val="4"/>
        </w:numPr>
        <w:tabs>
          <w:tab w:val="num" w:pos="0"/>
        </w:tabs>
        <w:spacing w:before="1" w:after="1" w:line="240" w:lineRule="auto"/>
        <w:jc w:val="both"/>
        <w:rPr>
          <w:rFonts w:ascii="Tahoma" w:eastAsia="Cambria" w:hAnsi="Tahoma" w:cs="Tahoma"/>
          <w:sz w:val="20"/>
        </w:rPr>
      </w:pPr>
      <w:r w:rsidRPr="0073000A">
        <w:rPr>
          <w:rFonts w:ascii="Tahoma" w:eastAsia="Cambria" w:hAnsi="Tahoma" w:cs="Tahoma"/>
          <w:sz w:val="20"/>
        </w:rPr>
        <w:t>Umowę sporządzono w trzech jednobrzmiących egzemplarzach, dwa egzemplarze dla Zamawiającego, jeden egzemplarz dla Wykonawcy.</w:t>
      </w:r>
    </w:p>
    <w:p w14:paraId="4A3AF9DB" w14:textId="539016CE" w:rsidR="0024077E" w:rsidRDefault="0024077E" w:rsidP="006726FF">
      <w:pPr>
        <w:keepNext/>
        <w:widowControl w:val="0"/>
        <w:numPr>
          <w:ilvl w:val="5"/>
          <w:numId w:val="0"/>
        </w:numPr>
        <w:tabs>
          <w:tab w:val="num" w:pos="0"/>
          <w:tab w:val="left" w:pos="3456"/>
        </w:tabs>
        <w:suppressAutoHyphens/>
        <w:spacing w:after="0" w:line="240" w:lineRule="auto"/>
        <w:outlineLvl w:val="5"/>
        <w:rPr>
          <w:rFonts w:ascii="Tahoma" w:eastAsia="Arial Unicode MS" w:hAnsi="Tahoma" w:cs="Tahoma"/>
          <w:b/>
          <w:bCs/>
          <w:sz w:val="20"/>
          <w:szCs w:val="24"/>
          <w:lang w:eastAsia="ar-SA"/>
        </w:rPr>
      </w:pPr>
    </w:p>
    <w:p w14:paraId="59C7CB47" w14:textId="35A5B369" w:rsidR="0024077E" w:rsidRPr="00486F8D" w:rsidRDefault="0024077E" w:rsidP="0024077E">
      <w:pPr>
        <w:keepNext/>
        <w:widowControl w:val="0"/>
        <w:numPr>
          <w:ilvl w:val="5"/>
          <w:numId w:val="0"/>
        </w:numPr>
        <w:tabs>
          <w:tab w:val="num" w:pos="0"/>
          <w:tab w:val="left" w:pos="3456"/>
        </w:tabs>
        <w:suppressAutoHyphens/>
        <w:spacing w:after="0" w:line="240" w:lineRule="auto"/>
        <w:ind w:left="1152" w:hanging="1152"/>
        <w:outlineLvl w:val="5"/>
        <w:rPr>
          <w:rFonts w:ascii="Tahoma" w:eastAsia="Arial Unicode MS" w:hAnsi="Tahoma" w:cs="Tahoma"/>
          <w:sz w:val="20"/>
          <w:szCs w:val="24"/>
          <w:lang w:eastAsia="ar-SA"/>
        </w:rPr>
      </w:pPr>
      <w:r w:rsidRPr="00486F8D">
        <w:rPr>
          <w:rFonts w:ascii="Tahoma" w:eastAsia="Arial Unicode MS" w:hAnsi="Tahoma" w:cs="Tahoma"/>
          <w:sz w:val="20"/>
          <w:szCs w:val="24"/>
          <w:lang w:eastAsia="ar-SA"/>
        </w:rPr>
        <w:t xml:space="preserve">Załączniki : </w:t>
      </w:r>
    </w:p>
    <w:p w14:paraId="30E0A1C8" w14:textId="746F74FB" w:rsidR="0024077E" w:rsidRPr="00486F8D" w:rsidRDefault="0024077E">
      <w:pPr>
        <w:pStyle w:val="Akapitzlist"/>
        <w:keepNext/>
        <w:widowControl w:val="0"/>
        <w:numPr>
          <w:ilvl w:val="1"/>
          <w:numId w:val="4"/>
        </w:numPr>
        <w:tabs>
          <w:tab w:val="num" w:pos="0"/>
          <w:tab w:val="left" w:pos="3456"/>
        </w:tabs>
        <w:suppressAutoHyphens/>
        <w:spacing w:after="0" w:line="240" w:lineRule="auto"/>
        <w:outlineLvl w:val="5"/>
        <w:rPr>
          <w:rFonts w:ascii="Tahoma" w:eastAsia="Times New Roman" w:hAnsi="Tahoma" w:cs="Tahoma"/>
          <w:sz w:val="20"/>
          <w:szCs w:val="20"/>
          <w:lang w:eastAsia="pl-PL"/>
        </w:rPr>
      </w:pPr>
      <w:r w:rsidRPr="00486F8D">
        <w:rPr>
          <w:rFonts w:ascii="Tahoma" w:eastAsia="Times New Roman" w:hAnsi="Tahoma" w:cs="Tahoma"/>
          <w:sz w:val="20"/>
          <w:szCs w:val="20"/>
          <w:lang w:eastAsia="pl-PL"/>
        </w:rPr>
        <w:t>Opis przedmiotu zamówienia - świadczenia usługi</w:t>
      </w:r>
    </w:p>
    <w:p w14:paraId="5E9791F8" w14:textId="31027E8B" w:rsidR="0024077E" w:rsidRPr="00486F8D" w:rsidRDefault="0024077E">
      <w:pPr>
        <w:pStyle w:val="Akapitzlist"/>
        <w:keepNext/>
        <w:widowControl w:val="0"/>
        <w:numPr>
          <w:ilvl w:val="1"/>
          <w:numId w:val="4"/>
        </w:numPr>
        <w:tabs>
          <w:tab w:val="num" w:pos="0"/>
          <w:tab w:val="left" w:pos="3456"/>
        </w:tabs>
        <w:suppressAutoHyphens/>
        <w:spacing w:after="0" w:line="240" w:lineRule="auto"/>
        <w:outlineLvl w:val="5"/>
        <w:rPr>
          <w:rFonts w:ascii="Tahoma" w:eastAsia="Arial Unicode MS" w:hAnsi="Tahoma" w:cs="Tahoma"/>
          <w:sz w:val="20"/>
          <w:szCs w:val="24"/>
          <w:lang w:eastAsia="ar-SA"/>
        </w:rPr>
      </w:pPr>
      <w:r w:rsidRPr="00486F8D">
        <w:rPr>
          <w:rFonts w:ascii="Tahoma" w:eastAsia="Arial Unicode MS" w:hAnsi="Tahoma" w:cs="Tahoma"/>
          <w:sz w:val="20"/>
          <w:szCs w:val="24"/>
          <w:lang w:eastAsia="ar-SA"/>
        </w:rPr>
        <w:t>Klauzula informacyjna</w:t>
      </w:r>
    </w:p>
    <w:p w14:paraId="47BD5551" w14:textId="449D7E60" w:rsidR="0024077E" w:rsidRPr="00EF696D" w:rsidRDefault="0024077E">
      <w:pPr>
        <w:pStyle w:val="Akapitzlist"/>
        <w:keepNext/>
        <w:widowControl w:val="0"/>
        <w:numPr>
          <w:ilvl w:val="1"/>
          <w:numId w:val="4"/>
        </w:numPr>
        <w:tabs>
          <w:tab w:val="num" w:pos="0"/>
          <w:tab w:val="left" w:pos="3456"/>
        </w:tabs>
        <w:suppressAutoHyphens/>
        <w:spacing w:after="0" w:line="240" w:lineRule="auto"/>
        <w:outlineLvl w:val="5"/>
        <w:rPr>
          <w:rFonts w:ascii="Tahoma" w:eastAsia="Arial Unicode MS" w:hAnsi="Tahoma" w:cs="Tahoma"/>
          <w:sz w:val="20"/>
          <w:szCs w:val="24"/>
          <w:lang w:eastAsia="ar-SA"/>
        </w:rPr>
      </w:pPr>
      <w:r w:rsidRPr="00EF696D">
        <w:rPr>
          <w:rFonts w:ascii="Tahoma" w:eastAsia="Arial Unicode MS" w:hAnsi="Tahoma" w:cs="Tahoma"/>
          <w:sz w:val="20"/>
          <w:szCs w:val="24"/>
          <w:lang w:eastAsia="ar-SA"/>
        </w:rPr>
        <w:t>Wzór raportu</w:t>
      </w:r>
    </w:p>
    <w:p w14:paraId="570C993C" w14:textId="77777777" w:rsidR="000653C0" w:rsidRDefault="000653C0" w:rsidP="00766077">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p>
    <w:p w14:paraId="1E861C2E" w14:textId="1FE1008F" w:rsidR="00766077" w:rsidRPr="0073000A" w:rsidRDefault="000653C0" w:rsidP="00766077">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r>
        <w:rPr>
          <w:rFonts w:ascii="Tahoma" w:eastAsia="Arial Unicode MS" w:hAnsi="Tahoma" w:cs="Tahoma"/>
          <w:b/>
          <w:bCs/>
          <w:sz w:val="20"/>
          <w:szCs w:val="24"/>
          <w:lang w:eastAsia="ar-SA"/>
        </w:rPr>
        <w:t xml:space="preserve">                      </w:t>
      </w:r>
      <w:r w:rsidR="00766077" w:rsidRPr="0073000A">
        <w:rPr>
          <w:rFonts w:ascii="Tahoma" w:eastAsia="Arial Unicode MS" w:hAnsi="Tahoma" w:cs="Tahoma"/>
          <w:b/>
          <w:bCs/>
          <w:sz w:val="20"/>
          <w:szCs w:val="24"/>
          <w:lang w:eastAsia="ar-SA"/>
        </w:rPr>
        <w:t>Wykonawca</w:t>
      </w:r>
      <w:r w:rsidR="00766077" w:rsidRPr="0073000A">
        <w:rPr>
          <w:rFonts w:ascii="Tahoma" w:eastAsia="Arial Unicode MS" w:hAnsi="Tahoma" w:cs="Tahoma"/>
          <w:b/>
          <w:bCs/>
          <w:sz w:val="20"/>
          <w:szCs w:val="24"/>
          <w:lang w:eastAsia="ar-SA"/>
        </w:rPr>
        <w:tab/>
      </w:r>
      <w:r w:rsidR="00766077" w:rsidRPr="0073000A">
        <w:rPr>
          <w:rFonts w:ascii="Tahoma" w:eastAsia="Arial Unicode MS" w:hAnsi="Tahoma" w:cs="Tahoma"/>
          <w:b/>
          <w:bCs/>
          <w:sz w:val="20"/>
          <w:szCs w:val="24"/>
          <w:lang w:eastAsia="ar-SA"/>
        </w:rPr>
        <w:tab/>
      </w:r>
      <w:r w:rsidR="00766077" w:rsidRPr="0073000A">
        <w:rPr>
          <w:rFonts w:ascii="Tahoma" w:eastAsia="Arial Unicode MS" w:hAnsi="Tahoma" w:cs="Tahoma"/>
          <w:b/>
          <w:bCs/>
          <w:sz w:val="20"/>
          <w:szCs w:val="24"/>
          <w:lang w:eastAsia="ar-SA"/>
        </w:rPr>
        <w:tab/>
      </w:r>
      <w:r w:rsidR="00766077" w:rsidRPr="0073000A">
        <w:rPr>
          <w:rFonts w:ascii="Tahoma" w:eastAsia="Arial Unicode MS" w:hAnsi="Tahoma" w:cs="Tahoma"/>
          <w:b/>
          <w:bCs/>
          <w:sz w:val="20"/>
          <w:szCs w:val="24"/>
          <w:lang w:eastAsia="ar-SA"/>
        </w:rPr>
        <w:tab/>
      </w:r>
      <w:r w:rsidR="00766077" w:rsidRPr="0073000A">
        <w:rPr>
          <w:rFonts w:ascii="Tahoma" w:eastAsia="Arial Unicode MS" w:hAnsi="Tahoma" w:cs="Tahoma"/>
          <w:b/>
          <w:bCs/>
          <w:sz w:val="20"/>
          <w:szCs w:val="24"/>
          <w:lang w:eastAsia="ar-SA"/>
        </w:rPr>
        <w:tab/>
      </w:r>
      <w:r w:rsidR="00766077" w:rsidRPr="0073000A">
        <w:rPr>
          <w:rFonts w:ascii="Tahoma" w:eastAsia="Arial Unicode MS" w:hAnsi="Tahoma" w:cs="Tahoma"/>
          <w:b/>
          <w:bCs/>
          <w:sz w:val="20"/>
          <w:szCs w:val="24"/>
          <w:lang w:eastAsia="ar-SA"/>
        </w:rPr>
        <w:tab/>
        <w:t>Zamawiający</w:t>
      </w:r>
    </w:p>
    <w:p w14:paraId="19F3DDBE" w14:textId="5BF8E39B" w:rsidR="00766077" w:rsidRDefault="00766077" w:rsidP="00766077"/>
    <w:p w14:paraId="7640872C" w14:textId="248EA955" w:rsidR="0024077E" w:rsidRDefault="0024077E" w:rsidP="00766077"/>
    <w:p w14:paraId="0CE1B973" w14:textId="77777777" w:rsidR="0088080D" w:rsidRDefault="0088080D" w:rsidP="00FA0B53">
      <w:pPr>
        <w:spacing w:after="60" w:line="256" w:lineRule="auto"/>
        <w:ind w:left="425" w:hanging="425"/>
        <w:jc w:val="right"/>
        <w:rPr>
          <w:rFonts w:ascii="Tahoma" w:hAnsi="Tahoma" w:cs="Tahoma"/>
          <w:b/>
          <w:sz w:val="20"/>
          <w:szCs w:val="20"/>
        </w:rPr>
      </w:pPr>
    </w:p>
    <w:p w14:paraId="34373CB3" w14:textId="77777777" w:rsidR="0088080D" w:rsidRDefault="0088080D" w:rsidP="00FA0B53">
      <w:pPr>
        <w:spacing w:after="60" w:line="256" w:lineRule="auto"/>
        <w:ind w:left="425" w:hanging="425"/>
        <w:jc w:val="right"/>
        <w:rPr>
          <w:rFonts w:ascii="Tahoma" w:hAnsi="Tahoma" w:cs="Tahoma"/>
          <w:b/>
          <w:sz w:val="20"/>
          <w:szCs w:val="20"/>
        </w:rPr>
      </w:pPr>
    </w:p>
    <w:p w14:paraId="6D9DFD9E" w14:textId="77777777" w:rsidR="0088080D" w:rsidRDefault="0088080D" w:rsidP="00FA0B53">
      <w:pPr>
        <w:spacing w:after="60" w:line="256" w:lineRule="auto"/>
        <w:ind w:left="425" w:hanging="425"/>
        <w:jc w:val="right"/>
        <w:rPr>
          <w:rFonts w:ascii="Tahoma" w:hAnsi="Tahoma" w:cs="Tahoma"/>
          <w:b/>
          <w:sz w:val="20"/>
          <w:szCs w:val="20"/>
        </w:rPr>
      </w:pPr>
    </w:p>
    <w:p w14:paraId="08E78ED9" w14:textId="77777777" w:rsidR="0088080D" w:rsidRDefault="0088080D" w:rsidP="00FA0B53">
      <w:pPr>
        <w:spacing w:after="60" w:line="256" w:lineRule="auto"/>
        <w:ind w:left="425" w:hanging="425"/>
        <w:jc w:val="right"/>
        <w:rPr>
          <w:rFonts w:ascii="Tahoma" w:hAnsi="Tahoma" w:cs="Tahoma"/>
          <w:b/>
          <w:sz w:val="20"/>
          <w:szCs w:val="20"/>
        </w:rPr>
      </w:pPr>
    </w:p>
    <w:p w14:paraId="219D44DF" w14:textId="77777777" w:rsidR="0088080D" w:rsidRDefault="0088080D" w:rsidP="00FA0B53">
      <w:pPr>
        <w:spacing w:after="60" w:line="256" w:lineRule="auto"/>
        <w:ind w:left="425" w:hanging="425"/>
        <w:jc w:val="right"/>
        <w:rPr>
          <w:rFonts w:ascii="Tahoma" w:hAnsi="Tahoma" w:cs="Tahoma"/>
          <w:b/>
          <w:sz w:val="20"/>
          <w:szCs w:val="20"/>
        </w:rPr>
      </w:pPr>
    </w:p>
    <w:p w14:paraId="2D8A7830" w14:textId="77777777" w:rsidR="0088080D" w:rsidRDefault="0088080D" w:rsidP="00FA0B53">
      <w:pPr>
        <w:spacing w:after="60" w:line="256" w:lineRule="auto"/>
        <w:ind w:left="425" w:hanging="425"/>
        <w:jc w:val="right"/>
        <w:rPr>
          <w:rFonts w:ascii="Tahoma" w:hAnsi="Tahoma" w:cs="Tahoma"/>
          <w:b/>
          <w:sz w:val="20"/>
          <w:szCs w:val="20"/>
        </w:rPr>
      </w:pPr>
    </w:p>
    <w:p w14:paraId="182CBEDC" w14:textId="77777777" w:rsidR="0088080D" w:rsidRDefault="0088080D" w:rsidP="00FA0B53">
      <w:pPr>
        <w:spacing w:after="60" w:line="256" w:lineRule="auto"/>
        <w:ind w:left="425" w:hanging="425"/>
        <w:jc w:val="right"/>
        <w:rPr>
          <w:rFonts w:ascii="Tahoma" w:hAnsi="Tahoma" w:cs="Tahoma"/>
          <w:b/>
          <w:sz w:val="20"/>
          <w:szCs w:val="20"/>
        </w:rPr>
      </w:pPr>
    </w:p>
    <w:p w14:paraId="6346B5D5" w14:textId="77777777" w:rsidR="0088080D" w:rsidRDefault="0088080D" w:rsidP="00FA0B53">
      <w:pPr>
        <w:spacing w:after="60" w:line="256" w:lineRule="auto"/>
        <w:ind w:left="425" w:hanging="425"/>
        <w:jc w:val="right"/>
        <w:rPr>
          <w:rFonts w:ascii="Tahoma" w:hAnsi="Tahoma" w:cs="Tahoma"/>
          <w:b/>
          <w:sz w:val="20"/>
          <w:szCs w:val="20"/>
        </w:rPr>
      </w:pPr>
    </w:p>
    <w:p w14:paraId="357A6F6D" w14:textId="77777777" w:rsidR="0088080D" w:rsidRDefault="0088080D" w:rsidP="00FA0B53">
      <w:pPr>
        <w:spacing w:after="60" w:line="256" w:lineRule="auto"/>
        <w:ind w:left="425" w:hanging="425"/>
        <w:jc w:val="right"/>
        <w:rPr>
          <w:rFonts w:ascii="Tahoma" w:hAnsi="Tahoma" w:cs="Tahoma"/>
          <w:b/>
          <w:sz w:val="20"/>
          <w:szCs w:val="20"/>
        </w:rPr>
      </w:pPr>
    </w:p>
    <w:p w14:paraId="4CEC9847" w14:textId="77777777" w:rsidR="0088080D" w:rsidRDefault="0088080D" w:rsidP="00FA0B53">
      <w:pPr>
        <w:spacing w:after="60" w:line="256" w:lineRule="auto"/>
        <w:ind w:left="425" w:hanging="425"/>
        <w:jc w:val="right"/>
        <w:rPr>
          <w:rFonts w:ascii="Tahoma" w:hAnsi="Tahoma" w:cs="Tahoma"/>
          <w:b/>
          <w:sz w:val="20"/>
          <w:szCs w:val="20"/>
        </w:rPr>
      </w:pPr>
    </w:p>
    <w:p w14:paraId="6753AAF3" w14:textId="77777777" w:rsidR="0088080D" w:rsidRDefault="0088080D" w:rsidP="00FA0B53">
      <w:pPr>
        <w:spacing w:after="60" w:line="256" w:lineRule="auto"/>
        <w:ind w:left="425" w:hanging="425"/>
        <w:jc w:val="right"/>
        <w:rPr>
          <w:rFonts w:ascii="Tahoma" w:hAnsi="Tahoma" w:cs="Tahoma"/>
          <w:b/>
          <w:sz w:val="20"/>
          <w:szCs w:val="20"/>
        </w:rPr>
      </w:pPr>
    </w:p>
    <w:p w14:paraId="02061531" w14:textId="77777777" w:rsidR="0088080D" w:rsidRDefault="0088080D" w:rsidP="00FA0B53">
      <w:pPr>
        <w:spacing w:after="60" w:line="256" w:lineRule="auto"/>
        <w:ind w:left="425" w:hanging="425"/>
        <w:jc w:val="right"/>
        <w:rPr>
          <w:rFonts w:ascii="Tahoma" w:hAnsi="Tahoma" w:cs="Tahoma"/>
          <w:b/>
          <w:sz w:val="20"/>
          <w:szCs w:val="20"/>
        </w:rPr>
      </w:pPr>
    </w:p>
    <w:p w14:paraId="57A11F1C" w14:textId="77777777" w:rsidR="0088080D" w:rsidRDefault="0088080D" w:rsidP="00FA0B53">
      <w:pPr>
        <w:spacing w:after="60" w:line="256" w:lineRule="auto"/>
        <w:ind w:left="425" w:hanging="425"/>
        <w:jc w:val="right"/>
        <w:rPr>
          <w:rFonts w:ascii="Tahoma" w:hAnsi="Tahoma" w:cs="Tahoma"/>
          <w:b/>
          <w:sz w:val="20"/>
          <w:szCs w:val="20"/>
        </w:rPr>
      </w:pPr>
    </w:p>
    <w:p w14:paraId="0E88B017" w14:textId="77777777" w:rsidR="0088080D" w:rsidRDefault="0088080D" w:rsidP="00FA0B53">
      <w:pPr>
        <w:spacing w:after="60" w:line="256" w:lineRule="auto"/>
        <w:ind w:left="425" w:hanging="425"/>
        <w:jc w:val="right"/>
        <w:rPr>
          <w:rFonts w:ascii="Tahoma" w:hAnsi="Tahoma" w:cs="Tahoma"/>
          <w:b/>
          <w:sz w:val="20"/>
          <w:szCs w:val="20"/>
        </w:rPr>
      </w:pPr>
    </w:p>
    <w:p w14:paraId="57FC5FA1" w14:textId="77777777" w:rsidR="0088080D" w:rsidRDefault="0088080D" w:rsidP="00FA0B53">
      <w:pPr>
        <w:spacing w:after="60" w:line="256" w:lineRule="auto"/>
        <w:ind w:left="425" w:hanging="425"/>
        <w:jc w:val="right"/>
        <w:rPr>
          <w:rFonts w:ascii="Tahoma" w:hAnsi="Tahoma" w:cs="Tahoma"/>
          <w:b/>
          <w:sz w:val="20"/>
          <w:szCs w:val="20"/>
        </w:rPr>
      </w:pPr>
    </w:p>
    <w:p w14:paraId="050D1F95" w14:textId="77777777" w:rsidR="0088080D" w:rsidRDefault="0088080D" w:rsidP="00FA0B53">
      <w:pPr>
        <w:spacing w:after="60" w:line="256" w:lineRule="auto"/>
        <w:ind w:left="425" w:hanging="425"/>
        <w:jc w:val="right"/>
        <w:rPr>
          <w:rFonts w:ascii="Tahoma" w:hAnsi="Tahoma" w:cs="Tahoma"/>
          <w:b/>
          <w:sz w:val="20"/>
          <w:szCs w:val="20"/>
        </w:rPr>
      </w:pPr>
    </w:p>
    <w:p w14:paraId="0E88E30E" w14:textId="77777777" w:rsidR="0088080D" w:rsidRDefault="0088080D" w:rsidP="00FA0B53">
      <w:pPr>
        <w:spacing w:after="60" w:line="256" w:lineRule="auto"/>
        <w:ind w:left="425" w:hanging="425"/>
        <w:jc w:val="right"/>
        <w:rPr>
          <w:rFonts w:ascii="Tahoma" w:hAnsi="Tahoma" w:cs="Tahoma"/>
          <w:b/>
          <w:sz w:val="20"/>
          <w:szCs w:val="20"/>
        </w:rPr>
      </w:pPr>
    </w:p>
    <w:p w14:paraId="0E622A40" w14:textId="77777777" w:rsidR="0088080D" w:rsidRDefault="0088080D" w:rsidP="00FA0B53">
      <w:pPr>
        <w:spacing w:after="60" w:line="256" w:lineRule="auto"/>
        <w:ind w:left="425" w:hanging="425"/>
        <w:jc w:val="right"/>
        <w:rPr>
          <w:rFonts w:ascii="Tahoma" w:hAnsi="Tahoma" w:cs="Tahoma"/>
          <w:b/>
          <w:sz w:val="20"/>
          <w:szCs w:val="20"/>
        </w:rPr>
      </w:pPr>
    </w:p>
    <w:p w14:paraId="5B2C0B2A" w14:textId="77777777" w:rsidR="0088080D" w:rsidRDefault="0088080D" w:rsidP="00FA0B53">
      <w:pPr>
        <w:spacing w:after="60" w:line="256" w:lineRule="auto"/>
        <w:ind w:left="425" w:hanging="425"/>
        <w:jc w:val="right"/>
        <w:rPr>
          <w:rFonts w:ascii="Tahoma" w:hAnsi="Tahoma" w:cs="Tahoma"/>
          <w:b/>
          <w:sz w:val="20"/>
          <w:szCs w:val="20"/>
        </w:rPr>
      </w:pPr>
    </w:p>
    <w:p w14:paraId="29F19D0C" w14:textId="77777777" w:rsidR="0088080D" w:rsidRDefault="0088080D" w:rsidP="00FA0B53">
      <w:pPr>
        <w:spacing w:after="60" w:line="256" w:lineRule="auto"/>
        <w:ind w:left="425" w:hanging="425"/>
        <w:jc w:val="right"/>
        <w:rPr>
          <w:rFonts w:ascii="Tahoma" w:hAnsi="Tahoma" w:cs="Tahoma"/>
          <w:b/>
          <w:sz w:val="20"/>
          <w:szCs w:val="20"/>
        </w:rPr>
      </w:pPr>
    </w:p>
    <w:p w14:paraId="78EBD1B7" w14:textId="77777777" w:rsidR="0088080D" w:rsidRDefault="0088080D" w:rsidP="00FA0B53">
      <w:pPr>
        <w:spacing w:after="60" w:line="256" w:lineRule="auto"/>
        <w:ind w:left="425" w:hanging="425"/>
        <w:jc w:val="right"/>
        <w:rPr>
          <w:rFonts w:ascii="Tahoma" w:hAnsi="Tahoma" w:cs="Tahoma"/>
          <w:b/>
          <w:sz w:val="20"/>
          <w:szCs w:val="20"/>
        </w:rPr>
      </w:pPr>
    </w:p>
    <w:p w14:paraId="3A015EAE" w14:textId="77777777" w:rsidR="0088080D" w:rsidRDefault="0088080D" w:rsidP="00FA0B53">
      <w:pPr>
        <w:spacing w:after="60" w:line="256" w:lineRule="auto"/>
        <w:ind w:left="425" w:hanging="425"/>
        <w:jc w:val="right"/>
        <w:rPr>
          <w:rFonts w:ascii="Tahoma" w:hAnsi="Tahoma" w:cs="Tahoma"/>
          <w:b/>
          <w:sz w:val="20"/>
          <w:szCs w:val="20"/>
        </w:rPr>
      </w:pPr>
    </w:p>
    <w:p w14:paraId="64E82A65" w14:textId="77777777" w:rsidR="0088080D" w:rsidRDefault="0088080D" w:rsidP="00FA0B53">
      <w:pPr>
        <w:spacing w:after="60" w:line="256" w:lineRule="auto"/>
        <w:ind w:left="425" w:hanging="425"/>
        <w:jc w:val="right"/>
        <w:rPr>
          <w:rFonts w:ascii="Tahoma" w:hAnsi="Tahoma" w:cs="Tahoma"/>
          <w:b/>
          <w:sz w:val="20"/>
          <w:szCs w:val="20"/>
        </w:rPr>
      </w:pPr>
    </w:p>
    <w:p w14:paraId="0BCE25B2" w14:textId="77777777" w:rsidR="0088080D" w:rsidRDefault="0088080D" w:rsidP="00FA0B53">
      <w:pPr>
        <w:spacing w:after="60" w:line="256" w:lineRule="auto"/>
        <w:ind w:left="425" w:hanging="425"/>
        <w:jc w:val="right"/>
        <w:rPr>
          <w:rFonts w:ascii="Tahoma" w:hAnsi="Tahoma" w:cs="Tahoma"/>
          <w:b/>
          <w:sz w:val="20"/>
          <w:szCs w:val="20"/>
        </w:rPr>
      </w:pPr>
    </w:p>
    <w:p w14:paraId="1F937B69" w14:textId="77777777" w:rsidR="0088080D" w:rsidRDefault="0088080D" w:rsidP="00FA0B53">
      <w:pPr>
        <w:spacing w:after="60" w:line="256" w:lineRule="auto"/>
        <w:ind w:left="425" w:hanging="425"/>
        <w:jc w:val="right"/>
        <w:rPr>
          <w:rFonts w:ascii="Tahoma" w:hAnsi="Tahoma" w:cs="Tahoma"/>
          <w:b/>
          <w:sz w:val="20"/>
          <w:szCs w:val="20"/>
        </w:rPr>
      </w:pPr>
    </w:p>
    <w:p w14:paraId="04504EEE" w14:textId="77777777" w:rsidR="0088080D" w:rsidRDefault="0088080D" w:rsidP="00FA0B53">
      <w:pPr>
        <w:spacing w:after="60" w:line="256" w:lineRule="auto"/>
        <w:ind w:left="425" w:hanging="425"/>
        <w:jc w:val="right"/>
        <w:rPr>
          <w:rFonts w:ascii="Tahoma" w:hAnsi="Tahoma" w:cs="Tahoma"/>
          <w:b/>
          <w:sz w:val="20"/>
          <w:szCs w:val="20"/>
        </w:rPr>
      </w:pPr>
    </w:p>
    <w:p w14:paraId="7828BA16" w14:textId="77777777" w:rsidR="0088080D" w:rsidRDefault="0088080D" w:rsidP="00FA0B53">
      <w:pPr>
        <w:spacing w:after="60" w:line="256" w:lineRule="auto"/>
        <w:ind w:left="425" w:hanging="425"/>
        <w:jc w:val="right"/>
        <w:rPr>
          <w:rFonts w:ascii="Tahoma" w:hAnsi="Tahoma" w:cs="Tahoma"/>
          <w:b/>
          <w:sz w:val="20"/>
          <w:szCs w:val="20"/>
        </w:rPr>
      </w:pPr>
    </w:p>
    <w:p w14:paraId="7BE2F7E5" w14:textId="77777777" w:rsidR="0088080D" w:rsidRDefault="0088080D" w:rsidP="00FA0B53">
      <w:pPr>
        <w:spacing w:after="60" w:line="256" w:lineRule="auto"/>
        <w:ind w:left="425" w:hanging="425"/>
        <w:jc w:val="right"/>
        <w:rPr>
          <w:rFonts w:ascii="Tahoma" w:hAnsi="Tahoma" w:cs="Tahoma"/>
          <w:b/>
          <w:sz w:val="20"/>
          <w:szCs w:val="20"/>
        </w:rPr>
      </w:pPr>
    </w:p>
    <w:p w14:paraId="36FB6381" w14:textId="77777777" w:rsidR="0088080D" w:rsidRDefault="0088080D" w:rsidP="00FA0B53">
      <w:pPr>
        <w:spacing w:after="60" w:line="256" w:lineRule="auto"/>
        <w:ind w:left="425" w:hanging="425"/>
        <w:jc w:val="right"/>
        <w:rPr>
          <w:rFonts w:ascii="Tahoma" w:hAnsi="Tahoma" w:cs="Tahoma"/>
          <w:b/>
          <w:sz w:val="20"/>
          <w:szCs w:val="20"/>
        </w:rPr>
      </w:pPr>
    </w:p>
    <w:p w14:paraId="14FAD694" w14:textId="77777777" w:rsidR="0088080D" w:rsidRDefault="0088080D" w:rsidP="00FA0B53">
      <w:pPr>
        <w:spacing w:after="60" w:line="256" w:lineRule="auto"/>
        <w:ind w:left="425" w:hanging="425"/>
        <w:jc w:val="right"/>
        <w:rPr>
          <w:rFonts w:ascii="Tahoma" w:hAnsi="Tahoma" w:cs="Tahoma"/>
          <w:b/>
          <w:sz w:val="20"/>
          <w:szCs w:val="20"/>
        </w:rPr>
      </w:pPr>
    </w:p>
    <w:p w14:paraId="54CB8B97" w14:textId="77777777" w:rsidR="0088080D" w:rsidRDefault="0088080D" w:rsidP="00FA0B53">
      <w:pPr>
        <w:spacing w:after="60" w:line="256" w:lineRule="auto"/>
        <w:ind w:left="425" w:hanging="425"/>
        <w:jc w:val="right"/>
        <w:rPr>
          <w:rFonts w:ascii="Tahoma" w:hAnsi="Tahoma" w:cs="Tahoma"/>
          <w:b/>
          <w:sz w:val="20"/>
          <w:szCs w:val="20"/>
        </w:rPr>
      </w:pPr>
    </w:p>
    <w:p w14:paraId="48EA6D57" w14:textId="77777777" w:rsidR="0088080D" w:rsidRDefault="0088080D" w:rsidP="00FA0B53">
      <w:pPr>
        <w:spacing w:after="60" w:line="256" w:lineRule="auto"/>
        <w:ind w:left="425" w:hanging="425"/>
        <w:jc w:val="right"/>
        <w:rPr>
          <w:rFonts w:ascii="Tahoma" w:hAnsi="Tahoma" w:cs="Tahoma"/>
          <w:b/>
          <w:sz w:val="20"/>
          <w:szCs w:val="20"/>
        </w:rPr>
      </w:pPr>
    </w:p>
    <w:p w14:paraId="532DB4C4" w14:textId="77777777" w:rsidR="00785F3B" w:rsidRDefault="00785F3B" w:rsidP="00FA0B53">
      <w:pPr>
        <w:spacing w:after="60" w:line="256" w:lineRule="auto"/>
        <w:ind w:left="425" w:hanging="425"/>
        <w:jc w:val="right"/>
        <w:rPr>
          <w:rFonts w:ascii="Tahoma" w:hAnsi="Tahoma" w:cs="Tahoma"/>
          <w:b/>
          <w:sz w:val="20"/>
          <w:szCs w:val="20"/>
        </w:rPr>
      </w:pPr>
    </w:p>
    <w:p w14:paraId="1725BAB9" w14:textId="77777777" w:rsidR="00785F3B" w:rsidRDefault="00785F3B" w:rsidP="00FA0B53">
      <w:pPr>
        <w:spacing w:after="60" w:line="256" w:lineRule="auto"/>
        <w:ind w:left="425" w:hanging="425"/>
        <w:jc w:val="right"/>
        <w:rPr>
          <w:rFonts w:ascii="Tahoma" w:hAnsi="Tahoma" w:cs="Tahoma"/>
          <w:b/>
          <w:sz w:val="20"/>
          <w:szCs w:val="20"/>
        </w:rPr>
      </w:pPr>
    </w:p>
    <w:p w14:paraId="6B36B319" w14:textId="77777777" w:rsidR="0088080D" w:rsidRDefault="0088080D" w:rsidP="00FA0B53">
      <w:pPr>
        <w:spacing w:after="60" w:line="256" w:lineRule="auto"/>
        <w:ind w:left="425" w:hanging="425"/>
        <w:jc w:val="right"/>
        <w:rPr>
          <w:rFonts w:ascii="Tahoma" w:hAnsi="Tahoma" w:cs="Tahoma"/>
          <w:b/>
          <w:sz w:val="20"/>
          <w:szCs w:val="20"/>
        </w:rPr>
      </w:pPr>
    </w:p>
    <w:p w14:paraId="6247DE01" w14:textId="77777777" w:rsidR="0088080D" w:rsidRDefault="0088080D" w:rsidP="00FA0B53">
      <w:pPr>
        <w:spacing w:after="60" w:line="256" w:lineRule="auto"/>
        <w:ind w:left="425" w:hanging="425"/>
        <w:jc w:val="right"/>
        <w:rPr>
          <w:rFonts w:ascii="Tahoma" w:hAnsi="Tahoma" w:cs="Tahoma"/>
          <w:b/>
          <w:sz w:val="20"/>
          <w:szCs w:val="20"/>
        </w:rPr>
      </w:pPr>
    </w:p>
    <w:p w14:paraId="1BEF8219" w14:textId="78067803" w:rsidR="00FA0B53" w:rsidRPr="00F06BF7" w:rsidRDefault="00FA0B53" w:rsidP="00FA0B53">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4E5EBC98" w14:textId="77777777" w:rsidR="00FA0B53" w:rsidRPr="00F46838" w:rsidRDefault="00FA0B53" w:rsidP="00807FDD">
      <w:pPr>
        <w:numPr>
          <w:ilvl w:val="0"/>
          <w:numId w:val="7"/>
        </w:numPr>
        <w:suppressAutoHyphens/>
        <w:spacing w:after="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2375DFF3" w14:textId="77777777" w:rsidR="00FA0B53" w:rsidRPr="00F46838" w:rsidRDefault="00FA0B53" w:rsidP="00807FDD">
      <w:pPr>
        <w:numPr>
          <w:ilvl w:val="0"/>
          <w:numId w:val="7"/>
        </w:numPr>
        <w:suppressAutoHyphens/>
        <w:spacing w:after="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C1D20C0" w14:textId="77777777" w:rsidR="00FA0B53" w:rsidRPr="00F46838" w:rsidRDefault="00FA0B53" w:rsidP="00807FDD">
      <w:pPr>
        <w:numPr>
          <w:ilvl w:val="0"/>
          <w:numId w:val="7"/>
        </w:numPr>
        <w:suppressAutoHyphens/>
        <w:spacing w:after="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047E5DCA"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7EE0C18E"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0F6E671D"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19768733"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32D63D3" w14:textId="77777777" w:rsidR="00FA0B53" w:rsidRPr="00F46838" w:rsidRDefault="00FA0B53" w:rsidP="00807FDD">
      <w:pPr>
        <w:widowControl w:val="0"/>
        <w:autoSpaceDE w:val="0"/>
        <w:spacing w:after="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2F5B8D9D"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66549287"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558644B8"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1B073477" w14:textId="77777777" w:rsidR="00FA0B53" w:rsidRPr="00F46838" w:rsidRDefault="00FA0B53" w:rsidP="00807FDD">
      <w:pPr>
        <w:widowControl w:val="0"/>
        <w:autoSpaceDE w:val="0"/>
        <w:spacing w:after="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7E74891A" w14:textId="77777777" w:rsidR="00FA0B53" w:rsidRPr="00F46838" w:rsidRDefault="00FA0B53" w:rsidP="00807FDD">
      <w:pPr>
        <w:widowControl w:val="0"/>
        <w:autoSpaceDE w:val="0"/>
        <w:spacing w:after="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57BC9C69" w14:textId="77777777" w:rsidR="00FA0B53" w:rsidRPr="00F46838" w:rsidRDefault="00FA0B53" w:rsidP="00807FDD">
      <w:pPr>
        <w:widowControl w:val="0"/>
        <w:numPr>
          <w:ilvl w:val="0"/>
          <w:numId w:val="8"/>
        </w:numPr>
        <w:suppressAutoHyphens/>
        <w:autoSpaceDE w:val="0"/>
        <w:spacing w:after="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79C94C9F" w14:textId="77777777" w:rsidR="00FA0B53" w:rsidRPr="00AE76E3" w:rsidRDefault="00FA0B53" w:rsidP="00CC1BBB">
      <w:pPr>
        <w:widowControl w:val="0"/>
        <w:numPr>
          <w:ilvl w:val="0"/>
          <w:numId w:val="8"/>
        </w:numPr>
        <w:suppressAutoHyphens/>
        <w:autoSpaceDE w:val="0"/>
        <w:spacing w:after="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718F4397" w14:textId="065F922E" w:rsidR="00EE16F9" w:rsidRPr="00CC1BBB" w:rsidRDefault="00FA0B53" w:rsidP="00CC1BBB">
      <w:pPr>
        <w:widowControl w:val="0"/>
        <w:numPr>
          <w:ilvl w:val="0"/>
          <w:numId w:val="8"/>
        </w:numPr>
        <w:suppressAutoHyphens/>
        <w:autoSpaceDE w:val="0"/>
        <w:spacing w:after="60" w:line="240" w:lineRule="auto"/>
        <w:ind w:left="851"/>
        <w:contextualSpacing/>
        <w:jc w:val="both"/>
      </w:pPr>
      <w:r w:rsidRPr="00CC1BBB">
        <w:rPr>
          <w:rFonts w:ascii="Tahoma" w:eastAsia="Arial Unicode MS" w:hAnsi="Tahoma" w:cs="Tahoma"/>
          <w:sz w:val="20"/>
          <w:szCs w:val="20"/>
          <w:lang w:val="x-none" w:eastAsia="pl-PL"/>
        </w:rPr>
        <w:t>Dane osobowe nie będą wykorzystywane do zautomatyzowanego podejmowania decyzji ani profilowania, o którym</w:t>
      </w:r>
      <w:r w:rsidRPr="00CC1BBB">
        <w:rPr>
          <w:rFonts w:ascii="Tahoma" w:eastAsia="Arial Unicode MS" w:hAnsi="Tahoma" w:cs="Tahoma"/>
          <w:color w:val="000000"/>
          <w:sz w:val="20"/>
          <w:szCs w:val="20"/>
          <w:lang w:val="x-none" w:eastAsia="pl-PL"/>
        </w:rPr>
        <w:t xml:space="preserve"> mowa w art. 22 rozporządzenia.</w:t>
      </w:r>
    </w:p>
    <w:p w14:paraId="7DB7A898" w14:textId="6A95186C" w:rsidR="00282DD1" w:rsidRDefault="00EE16F9" w:rsidP="003A023D">
      <w:pPr>
        <w:spacing w:after="0" w:line="240" w:lineRule="auto"/>
      </w:pPr>
      <w:r>
        <w:rPr>
          <w:rFonts w:ascii="Tahoma" w:eastAsia="Cambria" w:hAnsi="Tahoma" w:cs="Tahoma"/>
          <w:sz w:val="20"/>
          <w:szCs w:val="20"/>
          <w:lang w:eastAsia="pl-PL"/>
        </w:rPr>
        <w:t xml:space="preserve">                                                                                                                  </w:t>
      </w:r>
    </w:p>
    <w:p w14:paraId="52E1496B" w14:textId="1406A4A8" w:rsidR="006C5D51" w:rsidRDefault="006C5D51" w:rsidP="00785F3B">
      <w:pPr>
        <w:spacing w:after="160" w:line="259" w:lineRule="auto"/>
        <w:rPr>
          <w:rFonts w:ascii="Tahoma" w:eastAsia="Times New Roman" w:hAnsi="Tahoma" w:cs="Tahoma"/>
          <w:b/>
          <w:sz w:val="20"/>
          <w:szCs w:val="20"/>
          <w:u w:val="single"/>
          <w:lang w:eastAsia="pl-PL"/>
        </w:rPr>
      </w:pPr>
      <w:r>
        <w:br w:type="page"/>
      </w:r>
      <w:r w:rsidRPr="00F06BF7">
        <w:rPr>
          <w:rFonts w:ascii="Tahoma" w:hAnsi="Tahoma" w:cs="Tahoma"/>
          <w:b/>
          <w:sz w:val="20"/>
          <w:szCs w:val="20"/>
        </w:rPr>
        <w:lastRenderedPageBreak/>
        <w:t xml:space="preserve">Załącznik nr </w:t>
      </w:r>
      <w:r>
        <w:rPr>
          <w:rFonts w:ascii="Tahoma" w:hAnsi="Tahoma" w:cs="Tahoma"/>
          <w:b/>
          <w:sz w:val="20"/>
          <w:szCs w:val="20"/>
        </w:rPr>
        <w:t>3</w:t>
      </w:r>
    </w:p>
    <w:p w14:paraId="703DE7E0" w14:textId="0CDAE4E1" w:rsidR="006C5D51" w:rsidRDefault="003A023D" w:rsidP="006C5D51">
      <w:pPr>
        <w:spacing w:after="0"/>
        <w:jc w:val="center"/>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 xml:space="preserve">WZÓR </w:t>
      </w:r>
      <w:r w:rsidRPr="006C5D51">
        <w:rPr>
          <w:rFonts w:ascii="Tahoma" w:eastAsia="Times New Roman" w:hAnsi="Tahoma" w:cs="Tahoma"/>
          <w:b/>
          <w:sz w:val="20"/>
          <w:szCs w:val="20"/>
          <w:u w:val="single"/>
          <w:lang w:eastAsia="pl-PL"/>
        </w:rPr>
        <w:t>RAPORTU Z PRZEPROWADZONYCH DZIAŁAŃ</w:t>
      </w:r>
    </w:p>
    <w:p w14:paraId="11F56342" w14:textId="77777777" w:rsidR="006C5D51" w:rsidRDefault="006C5D51" w:rsidP="006C5D51">
      <w:pPr>
        <w:spacing w:after="0"/>
        <w:jc w:val="center"/>
        <w:rPr>
          <w:rFonts w:ascii="Tahoma" w:eastAsia="Times New Roman" w:hAnsi="Tahoma" w:cs="Tahoma"/>
          <w:b/>
          <w:sz w:val="20"/>
          <w:szCs w:val="20"/>
          <w:u w:val="single"/>
          <w:lang w:eastAsia="pl-PL"/>
        </w:rPr>
      </w:pPr>
    </w:p>
    <w:p w14:paraId="0DED82C4" w14:textId="77777777" w:rsidR="006C5D51" w:rsidRDefault="006C5D51" w:rsidP="006C5D51">
      <w:pPr>
        <w:spacing w:after="0"/>
        <w:jc w:val="center"/>
        <w:rPr>
          <w:rFonts w:ascii="Tahoma" w:eastAsia="Times New Roman" w:hAnsi="Tahoma" w:cs="Tahoma"/>
          <w:b/>
          <w:sz w:val="20"/>
          <w:szCs w:val="20"/>
          <w:u w:val="single"/>
          <w:lang w:eastAsia="pl-PL"/>
        </w:rPr>
      </w:pPr>
    </w:p>
    <w:tbl>
      <w:tblPr>
        <w:tblStyle w:val="Tabela-Siatka"/>
        <w:tblW w:w="0" w:type="auto"/>
        <w:tblLook w:val="04A0" w:firstRow="1" w:lastRow="0" w:firstColumn="1" w:lastColumn="0" w:noHBand="0" w:noVBand="1"/>
      </w:tblPr>
      <w:tblGrid>
        <w:gridCol w:w="3539"/>
        <w:gridCol w:w="5523"/>
      </w:tblGrid>
      <w:tr w:rsidR="006C5D51" w14:paraId="0A36C450" w14:textId="77777777" w:rsidTr="00076F22">
        <w:tc>
          <w:tcPr>
            <w:tcW w:w="9062" w:type="dxa"/>
            <w:gridSpan w:val="2"/>
            <w:tcBorders>
              <w:top w:val="single" w:sz="4" w:space="0" w:color="auto"/>
              <w:left w:val="single" w:sz="4" w:space="0" w:color="auto"/>
              <w:bottom w:val="single" w:sz="4" w:space="0" w:color="auto"/>
              <w:right w:val="single" w:sz="4" w:space="0" w:color="auto"/>
            </w:tcBorders>
            <w:hideMark/>
          </w:tcPr>
          <w:p w14:paraId="73280F40" w14:textId="77777777" w:rsidR="006C5D51" w:rsidRDefault="006C5D51">
            <w:pPr>
              <w:spacing w:after="0"/>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t>Umowa nr:</w:t>
            </w:r>
          </w:p>
          <w:p w14:paraId="01288303" w14:textId="758E627E" w:rsidR="006C5D51" w:rsidRDefault="006C5D51">
            <w:pPr>
              <w:spacing w:after="0"/>
              <w:rPr>
                <w:rFonts w:ascii="Tahoma" w:eastAsia="Times New Roman" w:hAnsi="Tahoma" w:cs="Tahoma"/>
                <w:b/>
                <w:sz w:val="20"/>
                <w:szCs w:val="20"/>
                <w:u w:val="single"/>
                <w:lang w:eastAsia="pl-PL"/>
              </w:rPr>
            </w:pPr>
          </w:p>
        </w:tc>
      </w:tr>
      <w:tr w:rsidR="006C5D51" w14:paraId="026D2BCA"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268A5F2" w14:textId="285A94F3" w:rsidR="006C5D51" w:rsidRDefault="006C5D51">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Opis nieprawidłowości </w:t>
            </w:r>
          </w:p>
        </w:tc>
        <w:tc>
          <w:tcPr>
            <w:tcW w:w="5523" w:type="dxa"/>
            <w:tcBorders>
              <w:top w:val="single" w:sz="4" w:space="0" w:color="auto"/>
              <w:left w:val="single" w:sz="4" w:space="0" w:color="auto"/>
              <w:bottom w:val="single" w:sz="4" w:space="0" w:color="auto"/>
              <w:right w:val="single" w:sz="4" w:space="0" w:color="auto"/>
            </w:tcBorders>
          </w:tcPr>
          <w:p w14:paraId="03B2EE50" w14:textId="77777777" w:rsidR="006C5D51" w:rsidRDefault="006C5D51">
            <w:pPr>
              <w:spacing w:after="0"/>
              <w:jc w:val="center"/>
              <w:rPr>
                <w:rFonts w:ascii="Tahoma" w:eastAsia="Times New Roman" w:hAnsi="Tahoma" w:cs="Tahoma"/>
                <w:b/>
                <w:sz w:val="20"/>
                <w:szCs w:val="20"/>
                <w:u w:val="single"/>
                <w:lang w:eastAsia="pl-PL"/>
              </w:rPr>
            </w:pPr>
          </w:p>
        </w:tc>
      </w:tr>
      <w:tr w:rsidR="006C5D51" w14:paraId="19F6EC7D"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3BAA7C6" w14:textId="3DB768D0" w:rsidR="006C5D51" w:rsidRDefault="006C5D51">
            <w:pPr>
              <w:spacing w:after="0"/>
              <w:rPr>
                <w:rFonts w:ascii="Tahoma" w:eastAsia="Times New Roman" w:hAnsi="Tahoma" w:cs="Tahoma"/>
                <w:sz w:val="20"/>
                <w:szCs w:val="20"/>
                <w:lang w:eastAsia="pl-PL"/>
              </w:rPr>
            </w:pPr>
            <w:r>
              <w:rPr>
                <w:rFonts w:ascii="Tahoma" w:eastAsia="Times New Roman" w:hAnsi="Tahoma" w:cs="Tahoma"/>
                <w:sz w:val="20"/>
                <w:szCs w:val="20"/>
                <w:lang w:eastAsia="pl-PL"/>
              </w:rPr>
              <w:t>Poziom</w:t>
            </w:r>
            <w:r w:rsidR="003A023D">
              <w:rPr>
                <w:rFonts w:ascii="Tahoma" w:eastAsia="Times New Roman" w:hAnsi="Tahoma" w:cs="Tahoma"/>
                <w:sz w:val="20"/>
                <w:szCs w:val="20"/>
                <w:lang w:eastAsia="pl-PL"/>
              </w:rPr>
              <w:t xml:space="preserve"> wpływu nieprawidłowości na działanie całego środowiska</w:t>
            </w:r>
            <w:r>
              <w:rPr>
                <w:rFonts w:ascii="Tahoma" w:eastAsia="Times New Roman" w:hAnsi="Tahoma" w:cs="Tahoma"/>
                <w:sz w:val="20"/>
                <w:szCs w:val="20"/>
                <w:lang w:eastAsia="pl-PL"/>
              </w:rPr>
              <w:t xml:space="preserve"> ( wysoki, średni, niski)</w:t>
            </w:r>
          </w:p>
        </w:tc>
        <w:tc>
          <w:tcPr>
            <w:tcW w:w="5523" w:type="dxa"/>
            <w:tcBorders>
              <w:top w:val="single" w:sz="4" w:space="0" w:color="auto"/>
              <w:left w:val="single" w:sz="4" w:space="0" w:color="auto"/>
              <w:bottom w:val="single" w:sz="4" w:space="0" w:color="auto"/>
              <w:right w:val="single" w:sz="4" w:space="0" w:color="auto"/>
            </w:tcBorders>
          </w:tcPr>
          <w:p w14:paraId="2AC31B31" w14:textId="77777777" w:rsidR="006C5D51" w:rsidRDefault="006C5D51">
            <w:pPr>
              <w:spacing w:after="0"/>
              <w:jc w:val="center"/>
              <w:rPr>
                <w:rFonts w:ascii="Tahoma" w:eastAsia="Times New Roman" w:hAnsi="Tahoma" w:cs="Tahoma"/>
                <w:b/>
                <w:sz w:val="20"/>
                <w:szCs w:val="20"/>
                <w:u w:val="single"/>
                <w:lang w:eastAsia="pl-PL"/>
              </w:rPr>
            </w:pPr>
          </w:p>
        </w:tc>
      </w:tr>
      <w:tr w:rsidR="006C5D51" w14:paraId="107C1843"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30DB280A" w14:textId="6394A48E" w:rsidR="006C5D51" w:rsidRDefault="006C5D51">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Data i godzina </w:t>
            </w:r>
            <w:r w:rsidR="003A023D">
              <w:rPr>
                <w:rFonts w:ascii="Tahoma" w:eastAsia="Times New Roman" w:hAnsi="Tahoma" w:cs="Tahoma"/>
                <w:sz w:val="20"/>
                <w:szCs w:val="20"/>
                <w:lang w:eastAsia="pl-PL"/>
              </w:rPr>
              <w:t xml:space="preserve">wystąpienia </w:t>
            </w:r>
          </w:p>
        </w:tc>
        <w:tc>
          <w:tcPr>
            <w:tcW w:w="5523" w:type="dxa"/>
            <w:tcBorders>
              <w:top w:val="single" w:sz="4" w:space="0" w:color="auto"/>
              <w:left w:val="single" w:sz="4" w:space="0" w:color="auto"/>
              <w:bottom w:val="single" w:sz="4" w:space="0" w:color="auto"/>
              <w:right w:val="single" w:sz="4" w:space="0" w:color="auto"/>
            </w:tcBorders>
          </w:tcPr>
          <w:p w14:paraId="629BDD0D" w14:textId="77777777" w:rsidR="006C5D51" w:rsidRDefault="006C5D51">
            <w:pPr>
              <w:spacing w:after="0"/>
              <w:jc w:val="center"/>
              <w:rPr>
                <w:rFonts w:ascii="Tahoma" w:eastAsia="Times New Roman" w:hAnsi="Tahoma" w:cs="Tahoma"/>
                <w:b/>
                <w:sz w:val="20"/>
                <w:szCs w:val="20"/>
                <w:u w:val="single"/>
                <w:lang w:eastAsia="pl-PL"/>
              </w:rPr>
            </w:pPr>
          </w:p>
        </w:tc>
      </w:tr>
      <w:tr w:rsidR="006C5D51" w14:paraId="15DD6EB7"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03BB8255" w14:textId="7888C36D" w:rsidR="006C5D51" w:rsidRDefault="006C5D51">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Data i godzina </w:t>
            </w:r>
            <w:r w:rsidR="003A023D">
              <w:rPr>
                <w:rFonts w:ascii="Tahoma" w:eastAsia="Times New Roman" w:hAnsi="Tahoma" w:cs="Tahoma"/>
                <w:sz w:val="20"/>
                <w:szCs w:val="20"/>
                <w:lang w:eastAsia="pl-PL"/>
              </w:rPr>
              <w:t xml:space="preserve">rozwiązania/usunięcia nieprawidłowości </w:t>
            </w:r>
          </w:p>
        </w:tc>
        <w:tc>
          <w:tcPr>
            <w:tcW w:w="5523" w:type="dxa"/>
            <w:tcBorders>
              <w:top w:val="single" w:sz="4" w:space="0" w:color="auto"/>
              <w:left w:val="single" w:sz="4" w:space="0" w:color="auto"/>
              <w:bottom w:val="single" w:sz="4" w:space="0" w:color="auto"/>
              <w:right w:val="single" w:sz="4" w:space="0" w:color="auto"/>
            </w:tcBorders>
          </w:tcPr>
          <w:p w14:paraId="4B83AF00" w14:textId="77777777" w:rsidR="006C5D51" w:rsidRDefault="006C5D51">
            <w:pPr>
              <w:spacing w:after="0"/>
              <w:jc w:val="center"/>
              <w:rPr>
                <w:rFonts w:ascii="Tahoma" w:eastAsia="Times New Roman" w:hAnsi="Tahoma" w:cs="Tahoma"/>
                <w:b/>
                <w:sz w:val="20"/>
                <w:szCs w:val="20"/>
                <w:u w:val="single"/>
                <w:lang w:eastAsia="pl-PL"/>
              </w:rPr>
            </w:pPr>
          </w:p>
        </w:tc>
      </w:tr>
      <w:tr w:rsidR="006C5D51" w14:paraId="5C312904"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6AED228B" w14:textId="249EEDC3" w:rsidR="006C5D51" w:rsidRDefault="003A023D">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Czas trwania </w:t>
            </w:r>
          </w:p>
        </w:tc>
        <w:tc>
          <w:tcPr>
            <w:tcW w:w="5523" w:type="dxa"/>
            <w:tcBorders>
              <w:top w:val="single" w:sz="4" w:space="0" w:color="auto"/>
              <w:left w:val="single" w:sz="4" w:space="0" w:color="auto"/>
              <w:bottom w:val="single" w:sz="4" w:space="0" w:color="auto"/>
              <w:right w:val="single" w:sz="4" w:space="0" w:color="auto"/>
            </w:tcBorders>
          </w:tcPr>
          <w:p w14:paraId="265313F3" w14:textId="77777777" w:rsidR="006C5D51" w:rsidRDefault="006C5D51">
            <w:pPr>
              <w:spacing w:after="0"/>
              <w:jc w:val="center"/>
              <w:rPr>
                <w:rFonts w:ascii="Tahoma" w:eastAsia="Times New Roman" w:hAnsi="Tahoma" w:cs="Tahoma"/>
                <w:b/>
                <w:sz w:val="20"/>
                <w:szCs w:val="20"/>
                <w:u w:val="single"/>
                <w:lang w:eastAsia="pl-PL"/>
              </w:rPr>
            </w:pPr>
          </w:p>
        </w:tc>
      </w:tr>
      <w:tr w:rsidR="006C5D51" w14:paraId="77F999D9" w14:textId="77777777" w:rsidTr="006C5D51">
        <w:tc>
          <w:tcPr>
            <w:tcW w:w="3539" w:type="dxa"/>
            <w:tcBorders>
              <w:top w:val="single" w:sz="4" w:space="0" w:color="auto"/>
              <w:left w:val="single" w:sz="4" w:space="0" w:color="auto"/>
              <w:bottom w:val="single" w:sz="4" w:space="0" w:color="auto"/>
              <w:right w:val="single" w:sz="4" w:space="0" w:color="auto"/>
            </w:tcBorders>
            <w:hideMark/>
          </w:tcPr>
          <w:p w14:paraId="35FA05DC" w14:textId="74A0818F" w:rsidR="006C5D51" w:rsidRDefault="003A023D">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Opis przeprowadzonych działań </w:t>
            </w:r>
          </w:p>
        </w:tc>
        <w:tc>
          <w:tcPr>
            <w:tcW w:w="5523" w:type="dxa"/>
            <w:tcBorders>
              <w:top w:val="single" w:sz="4" w:space="0" w:color="auto"/>
              <w:left w:val="single" w:sz="4" w:space="0" w:color="auto"/>
              <w:bottom w:val="single" w:sz="4" w:space="0" w:color="auto"/>
              <w:right w:val="single" w:sz="4" w:space="0" w:color="auto"/>
            </w:tcBorders>
          </w:tcPr>
          <w:p w14:paraId="53BF9666" w14:textId="77777777" w:rsidR="006C5D51" w:rsidRDefault="006C5D51">
            <w:pPr>
              <w:spacing w:after="0"/>
              <w:jc w:val="center"/>
              <w:rPr>
                <w:rFonts w:ascii="Tahoma" w:eastAsia="Times New Roman" w:hAnsi="Tahoma" w:cs="Tahoma"/>
                <w:b/>
                <w:sz w:val="20"/>
                <w:szCs w:val="20"/>
                <w:u w:val="single"/>
                <w:lang w:eastAsia="pl-PL"/>
              </w:rPr>
            </w:pPr>
          </w:p>
        </w:tc>
      </w:tr>
      <w:tr w:rsidR="006C5D51" w14:paraId="20BFBA9D" w14:textId="77777777" w:rsidTr="006C5D51">
        <w:tc>
          <w:tcPr>
            <w:tcW w:w="906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5F485D9" w14:textId="6432B3E0" w:rsidR="006C5D51" w:rsidRDefault="003A023D">
            <w:pPr>
              <w:spacing w:after="0"/>
              <w:rPr>
                <w:rFonts w:ascii="Tahoma" w:eastAsia="Times New Roman" w:hAnsi="Tahoma" w:cs="Tahoma"/>
                <w:b/>
                <w:sz w:val="20"/>
                <w:szCs w:val="20"/>
                <w:u w:val="single"/>
                <w:lang w:eastAsia="pl-PL"/>
              </w:rPr>
            </w:pPr>
            <w:r>
              <w:rPr>
                <w:rFonts w:ascii="Tahoma" w:eastAsia="Times New Roman" w:hAnsi="Tahoma" w:cs="Tahoma"/>
                <w:sz w:val="20"/>
                <w:szCs w:val="20"/>
                <w:lang w:eastAsia="pl-PL"/>
              </w:rPr>
              <w:t>R</w:t>
            </w:r>
            <w:r w:rsidR="006C5D51">
              <w:rPr>
                <w:rFonts w:ascii="Tahoma" w:eastAsia="Times New Roman" w:hAnsi="Tahoma" w:cs="Tahoma"/>
                <w:sz w:val="20"/>
                <w:szCs w:val="20"/>
                <w:lang w:eastAsia="pl-PL"/>
              </w:rPr>
              <w:t>ekomendacje i zalecenia dla Zamawiającego w z</w:t>
            </w:r>
            <w:r>
              <w:rPr>
                <w:rFonts w:ascii="Tahoma" w:eastAsia="Times New Roman" w:hAnsi="Tahoma" w:cs="Tahoma"/>
                <w:sz w:val="20"/>
                <w:szCs w:val="20"/>
                <w:lang w:eastAsia="pl-PL"/>
              </w:rPr>
              <w:t xml:space="preserve">akresie zapobieżenia wystąpienia nieprawidłowości </w:t>
            </w:r>
            <w:r w:rsidR="006C5D51">
              <w:rPr>
                <w:rFonts w:ascii="Tahoma" w:eastAsia="Times New Roman" w:hAnsi="Tahoma" w:cs="Tahoma"/>
                <w:sz w:val="20"/>
                <w:szCs w:val="20"/>
                <w:lang w:eastAsia="pl-PL"/>
              </w:rPr>
              <w:t xml:space="preserve"> </w:t>
            </w:r>
          </w:p>
        </w:tc>
      </w:tr>
      <w:tr w:rsidR="006C5D51" w14:paraId="5D975164" w14:textId="77777777" w:rsidTr="006C5D51">
        <w:trPr>
          <w:trHeight w:val="106"/>
        </w:trPr>
        <w:tc>
          <w:tcPr>
            <w:tcW w:w="90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6D846" w14:textId="77777777" w:rsidR="006C5D51" w:rsidRDefault="006C5D51">
            <w:pPr>
              <w:spacing w:after="0"/>
              <w:rPr>
                <w:rFonts w:ascii="Tahoma" w:eastAsia="Times New Roman" w:hAnsi="Tahoma" w:cs="Tahoma"/>
                <w:sz w:val="20"/>
                <w:szCs w:val="20"/>
                <w:lang w:eastAsia="pl-PL"/>
              </w:rPr>
            </w:pPr>
          </w:p>
          <w:p w14:paraId="6283DAF5" w14:textId="77777777" w:rsidR="006C5D51" w:rsidRDefault="006C5D51">
            <w:pPr>
              <w:spacing w:after="0"/>
              <w:rPr>
                <w:rFonts w:ascii="Tahoma" w:eastAsia="Times New Roman" w:hAnsi="Tahoma" w:cs="Tahoma"/>
                <w:sz w:val="20"/>
                <w:szCs w:val="20"/>
                <w:lang w:eastAsia="pl-PL"/>
              </w:rPr>
            </w:pPr>
          </w:p>
          <w:p w14:paraId="7773C7A3" w14:textId="77777777" w:rsidR="006C5D51" w:rsidRDefault="006C5D51">
            <w:pPr>
              <w:spacing w:after="0"/>
              <w:rPr>
                <w:rFonts w:ascii="Tahoma" w:eastAsia="Times New Roman" w:hAnsi="Tahoma" w:cs="Tahoma"/>
                <w:sz w:val="20"/>
                <w:szCs w:val="20"/>
                <w:lang w:eastAsia="pl-PL"/>
              </w:rPr>
            </w:pPr>
          </w:p>
          <w:p w14:paraId="2FBEA1DD" w14:textId="77777777" w:rsidR="006C5D51" w:rsidRDefault="006C5D51">
            <w:pPr>
              <w:spacing w:after="0"/>
              <w:rPr>
                <w:rFonts w:ascii="Tahoma" w:eastAsia="Times New Roman" w:hAnsi="Tahoma" w:cs="Tahoma"/>
                <w:sz w:val="20"/>
                <w:szCs w:val="20"/>
                <w:lang w:eastAsia="pl-PL"/>
              </w:rPr>
            </w:pPr>
          </w:p>
          <w:p w14:paraId="3F54799F" w14:textId="77777777" w:rsidR="006C5D51" w:rsidRDefault="006C5D51">
            <w:pPr>
              <w:spacing w:after="0"/>
              <w:rPr>
                <w:rFonts w:ascii="Tahoma" w:eastAsia="Times New Roman" w:hAnsi="Tahoma" w:cs="Tahoma"/>
                <w:sz w:val="20"/>
                <w:szCs w:val="20"/>
                <w:lang w:eastAsia="pl-PL"/>
              </w:rPr>
            </w:pPr>
          </w:p>
          <w:p w14:paraId="26CA968A" w14:textId="77777777" w:rsidR="006C5D51" w:rsidRDefault="006C5D51">
            <w:pPr>
              <w:spacing w:after="0"/>
              <w:rPr>
                <w:rFonts w:ascii="Tahoma" w:eastAsia="Times New Roman" w:hAnsi="Tahoma" w:cs="Tahoma"/>
                <w:sz w:val="20"/>
                <w:szCs w:val="20"/>
                <w:lang w:eastAsia="pl-PL"/>
              </w:rPr>
            </w:pPr>
          </w:p>
          <w:p w14:paraId="44FDF470" w14:textId="77777777" w:rsidR="006C5D51" w:rsidRDefault="006C5D51">
            <w:pPr>
              <w:spacing w:after="0"/>
              <w:rPr>
                <w:rFonts w:ascii="Tahoma" w:eastAsia="Times New Roman" w:hAnsi="Tahoma" w:cs="Tahoma"/>
                <w:sz w:val="20"/>
                <w:szCs w:val="20"/>
                <w:lang w:eastAsia="pl-PL"/>
              </w:rPr>
            </w:pPr>
          </w:p>
        </w:tc>
      </w:tr>
    </w:tbl>
    <w:p w14:paraId="111A47F7" w14:textId="77777777" w:rsidR="006C5D51" w:rsidRDefault="006C5D51" w:rsidP="006C5D51">
      <w:pPr>
        <w:spacing w:after="0"/>
        <w:jc w:val="center"/>
        <w:rPr>
          <w:rFonts w:asciiTheme="majorHAnsi" w:eastAsia="Times New Roman" w:hAnsiTheme="majorHAnsi" w:cstheme="majorHAnsi"/>
          <w:b/>
          <w:u w:val="single"/>
          <w:lang w:eastAsia="pl-PL"/>
        </w:rPr>
      </w:pPr>
    </w:p>
    <w:p w14:paraId="318C753B" w14:textId="77777777" w:rsidR="006C5D51" w:rsidRDefault="006C5D51" w:rsidP="00766077">
      <w:pPr>
        <w:widowControl w:val="0"/>
        <w:suppressAutoHyphens/>
        <w:spacing w:after="60" w:line="240" w:lineRule="auto"/>
        <w:jc w:val="center"/>
      </w:pPr>
    </w:p>
    <w:sectPr w:rsidR="006C5D51" w:rsidSect="00807FDD">
      <w:pgSz w:w="11906" w:h="16838"/>
      <w:pgMar w:top="284" w:right="1191"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7222444"/>
    <w:lvl w:ilvl="0">
      <w:start w:val="1"/>
      <w:numFmt w:val="decimal"/>
      <w:lvlText w:val="%1."/>
      <w:lvlJc w:val="left"/>
      <w:pPr>
        <w:tabs>
          <w:tab w:val="num" w:pos="397"/>
        </w:tabs>
        <w:ind w:left="397" w:hanging="397"/>
      </w:pPr>
    </w:lvl>
    <w:lvl w:ilvl="1">
      <w:start w:val="1"/>
      <w:numFmt w:val="lowerLetter"/>
      <w:lvlText w:val="%2)"/>
      <w:lvlJc w:val="left"/>
      <w:pPr>
        <w:ind w:left="1765" w:hanging="705"/>
      </w:pPr>
      <w:rPr>
        <w:rFonts w:hint="default"/>
      </w:r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 w15:restartNumberingAfterBreak="0">
    <w:nsid w:val="0000000A"/>
    <w:multiLevelType w:val="multilevel"/>
    <w:tmpl w:val="0B1EE298"/>
    <w:lvl w:ilvl="0">
      <w:start w:val="1"/>
      <w:numFmt w:val="decimal"/>
      <w:lvlText w:val="%1."/>
      <w:lvlJc w:val="left"/>
      <w:pPr>
        <w:tabs>
          <w:tab w:val="num" w:pos="360"/>
        </w:tabs>
        <w:ind w:left="340" w:hanging="340"/>
      </w:pPr>
      <w:rPr>
        <w:rFonts w:ascii="Tahoma" w:hAnsi="Tahoma"/>
        <w:b w:val="0"/>
        <w:i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CD6925"/>
    <w:multiLevelType w:val="hybridMultilevel"/>
    <w:tmpl w:val="F4004740"/>
    <w:lvl w:ilvl="0" w:tplc="1D0E0E6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E54DC7"/>
    <w:multiLevelType w:val="multilevel"/>
    <w:tmpl w:val="445E5008"/>
    <w:lvl w:ilvl="0">
      <w:start w:val="1"/>
      <w:numFmt w:val="lowerLetter"/>
      <w:lvlText w:val="%1)"/>
      <w:lvlJc w:val="left"/>
      <w:pPr>
        <w:tabs>
          <w:tab w:val="num" w:pos="681"/>
        </w:tabs>
        <w:ind w:left="681" w:hanging="397"/>
      </w:pPr>
      <w:rPr>
        <w:rFonts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5" w15:restartNumberingAfterBreak="0">
    <w:nsid w:val="02F80775"/>
    <w:multiLevelType w:val="hybridMultilevel"/>
    <w:tmpl w:val="A484EF24"/>
    <w:lvl w:ilvl="0" w:tplc="04150001">
      <w:start w:val="1"/>
      <w:numFmt w:val="bullet"/>
      <w:lvlText w:val=""/>
      <w:lvlJc w:val="left"/>
      <w:pPr>
        <w:ind w:left="720" w:hanging="360"/>
      </w:pPr>
      <w:rPr>
        <w:rFonts w:ascii="Symbol" w:hAnsi="Symbol"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6383C"/>
    <w:multiLevelType w:val="hybridMultilevel"/>
    <w:tmpl w:val="4BE63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31297"/>
    <w:multiLevelType w:val="hybridMultilevel"/>
    <w:tmpl w:val="C0AE7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050C7E"/>
    <w:multiLevelType w:val="hybridMultilevel"/>
    <w:tmpl w:val="C03C6B72"/>
    <w:lvl w:ilvl="0" w:tplc="04150001">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1EA12BA9"/>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1" w15:restartNumberingAfterBreak="0">
    <w:nsid w:val="21307104"/>
    <w:multiLevelType w:val="hybridMultilevel"/>
    <w:tmpl w:val="A1CE0E38"/>
    <w:lvl w:ilvl="0" w:tplc="298AD92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15:restartNumberingAfterBreak="0">
    <w:nsid w:val="215616B5"/>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3081429"/>
    <w:multiLevelType w:val="hybridMultilevel"/>
    <w:tmpl w:val="1BF635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371756"/>
    <w:multiLevelType w:val="multilevel"/>
    <w:tmpl w:val="AA9A7A18"/>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5" w15:restartNumberingAfterBreak="0">
    <w:nsid w:val="257A70DB"/>
    <w:multiLevelType w:val="hybridMultilevel"/>
    <w:tmpl w:val="B4D25772"/>
    <w:lvl w:ilvl="0" w:tplc="7090D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73166E"/>
    <w:multiLevelType w:val="hybridMultilevel"/>
    <w:tmpl w:val="1E4485A2"/>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338E1720"/>
    <w:multiLevelType w:val="hybridMultilevel"/>
    <w:tmpl w:val="D5F48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302888"/>
    <w:multiLevelType w:val="hybridMultilevel"/>
    <w:tmpl w:val="0B2CFAD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0524B9"/>
    <w:multiLevelType w:val="hybridMultilevel"/>
    <w:tmpl w:val="48322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8970BA5"/>
    <w:multiLevelType w:val="hybridMultilevel"/>
    <w:tmpl w:val="C0200FE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2" w15:restartNumberingAfterBreak="0">
    <w:nsid w:val="4CA75A6B"/>
    <w:multiLevelType w:val="multilevel"/>
    <w:tmpl w:val="C2B65AA4"/>
    <w:lvl w:ilvl="0">
      <w:start w:val="1"/>
      <w:numFmt w:val="decimal"/>
      <w:lvlText w:val="%1."/>
      <w:lvlJc w:val="left"/>
      <w:pPr>
        <w:tabs>
          <w:tab w:val="num" w:pos="397"/>
        </w:tabs>
        <w:ind w:left="397" w:hanging="397"/>
      </w:pPr>
      <w:rPr>
        <w:rFonts w:ascii="Tahoma" w:hAnsi="Tahoma" w:cs="Tahoma"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23" w15:restartNumberingAfterBreak="0">
    <w:nsid w:val="4D7D6A58"/>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E7A3987"/>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21B7102"/>
    <w:multiLevelType w:val="hybridMultilevel"/>
    <w:tmpl w:val="6C3E0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5053855"/>
    <w:multiLevelType w:val="hybridMultilevel"/>
    <w:tmpl w:val="C274901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50E1C82"/>
    <w:multiLevelType w:val="hybridMultilevel"/>
    <w:tmpl w:val="B2201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E86A5C"/>
    <w:multiLevelType w:val="hybridMultilevel"/>
    <w:tmpl w:val="4DBEC72E"/>
    <w:lvl w:ilvl="0" w:tplc="04150011">
      <w:start w:val="1"/>
      <w:numFmt w:val="decimal"/>
      <w:lvlText w:val="%1)"/>
      <w:lvlJc w:val="left"/>
      <w:pPr>
        <w:ind w:left="720" w:hanging="360"/>
      </w:pPr>
    </w:lvl>
    <w:lvl w:ilvl="1" w:tplc="04150017">
      <w:start w:val="1"/>
      <w:numFmt w:val="lowerLetter"/>
      <w:lvlText w:val="%2)"/>
      <w:lvlJc w:val="left"/>
      <w:pPr>
        <w:ind w:left="433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5632D6"/>
    <w:multiLevelType w:val="hybridMultilevel"/>
    <w:tmpl w:val="FB221180"/>
    <w:lvl w:ilvl="0" w:tplc="FFFFFFF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5F094A"/>
    <w:multiLevelType w:val="hybridMultilevel"/>
    <w:tmpl w:val="0B2CFADC"/>
    <w:lvl w:ilvl="0" w:tplc="8F7AA1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BD5962"/>
    <w:multiLevelType w:val="hybridMultilevel"/>
    <w:tmpl w:val="43242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7B446E"/>
    <w:multiLevelType w:val="hybridMultilevel"/>
    <w:tmpl w:val="43242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BD0EF9"/>
    <w:multiLevelType w:val="hybridMultilevel"/>
    <w:tmpl w:val="EBA6E8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E4799"/>
    <w:multiLevelType w:val="hybridMultilevel"/>
    <w:tmpl w:val="E64471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9F188B"/>
    <w:multiLevelType w:val="multilevel"/>
    <w:tmpl w:val="DD9059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576832">
    <w:abstractNumId w:val="38"/>
  </w:num>
  <w:num w:numId="2" w16cid:durableId="2026203641">
    <w:abstractNumId w:val="30"/>
  </w:num>
  <w:num w:numId="3" w16cid:durableId="529489118">
    <w:abstractNumId w:val="0"/>
  </w:num>
  <w:num w:numId="4" w16cid:durableId="353462288">
    <w:abstractNumId w:val="1"/>
  </w:num>
  <w:num w:numId="5" w16cid:durableId="1544901399">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6609556">
    <w:abstractNumId w:val="2"/>
  </w:num>
  <w:num w:numId="7" w16cid:durableId="16621964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17150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162234">
    <w:abstractNumId w:val="16"/>
  </w:num>
  <w:num w:numId="10" w16cid:durableId="1664818011">
    <w:abstractNumId w:val="14"/>
  </w:num>
  <w:num w:numId="11" w16cid:durableId="527373076">
    <w:abstractNumId w:val="10"/>
  </w:num>
  <w:num w:numId="12" w16cid:durableId="1630478203">
    <w:abstractNumId w:val="7"/>
  </w:num>
  <w:num w:numId="13" w16cid:durableId="411244448">
    <w:abstractNumId w:val="23"/>
  </w:num>
  <w:num w:numId="14" w16cid:durableId="465245331">
    <w:abstractNumId w:val="12"/>
  </w:num>
  <w:num w:numId="15" w16cid:durableId="80415316">
    <w:abstractNumId w:val="25"/>
  </w:num>
  <w:num w:numId="16" w16cid:durableId="399795878">
    <w:abstractNumId w:val="5"/>
  </w:num>
  <w:num w:numId="17" w16cid:durableId="1116556595">
    <w:abstractNumId w:val="29"/>
  </w:num>
  <w:num w:numId="18" w16cid:durableId="1635522920">
    <w:abstractNumId w:val="17"/>
  </w:num>
  <w:num w:numId="19" w16cid:durableId="778062608">
    <w:abstractNumId w:val="35"/>
  </w:num>
  <w:num w:numId="20" w16cid:durableId="5052899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9911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964959">
    <w:abstractNumId w:val="22"/>
  </w:num>
  <w:num w:numId="23" w16cid:durableId="339355292">
    <w:abstractNumId w:val="15"/>
  </w:num>
  <w:num w:numId="24" w16cid:durableId="1342466709">
    <w:abstractNumId w:val="4"/>
  </w:num>
  <w:num w:numId="25" w16cid:durableId="1611162755">
    <w:abstractNumId w:val="21"/>
  </w:num>
  <w:num w:numId="26" w16cid:durableId="418060503">
    <w:abstractNumId w:val="9"/>
  </w:num>
  <w:num w:numId="27" w16cid:durableId="1244876133">
    <w:abstractNumId w:val="28"/>
  </w:num>
  <w:num w:numId="28" w16cid:durableId="1934707329">
    <w:abstractNumId w:val="6"/>
  </w:num>
  <w:num w:numId="29" w16cid:durableId="567495715">
    <w:abstractNumId w:val="3"/>
  </w:num>
  <w:num w:numId="30" w16cid:durableId="1320693867">
    <w:abstractNumId w:val="19"/>
  </w:num>
  <w:num w:numId="31" w16cid:durableId="110319662">
    <w:abstractNumId w:val="32"/>
  </w:num>
  <w:num w:numId="32" w16cid:durableId="2141605515">
    <w:abstractNumId w:val="18"/>
  </w:num>
  <w:num w:numId="33" w16cid:durableId="1304699176">
    <w:abstractNumId w:val="36"/>
  </w:num>
  <w:num w:numId="34" w16cid:durableId="1949777598">
    <w:abstractNumId w:val="34"/>
  </w:num>
  <w:num w:numId="35" w16cid:durableId="259917454">
    <w:abstractNumId w:val="33"/>
  </w:num>
  <w:num w:numId="36" w16cid:durableId="562251365">
    <w:abstractNumId w:val="31"/>
  </w:num>
  <w:num w:numId="37" w16cid:durableId="1097291307">
    <w:abstractNumId w:val="26"/>
  </w:num>
  <w:num w:numId="38" w16cid:durableId="1468814229">
    <w:abstractNumId w:val="11"/>
  </w:num>
  <w:num w:numId="39" w16cid:durableId="26053438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14"/>
    <w:rsid w:val="000440DE"/>
    <w:rsid w:val="00045AA9"/>
    <w:rsid w:val="000627FE"/>
    <w:rsid w:val="000653C0"/>
    <w:rsid w:val="00070B29"/>
    <w:rsid w:val="000720AF"/>
    <w:rsid w:val="000A3651"/>
    <w:rsid w:val="00103053"/>
    <w:rsid w:val="00106D58"/>
    <w:rsid w:val="00127F57"/>
    <w:rsid w:val="0014202F"/>
    <w:rsid w:val="00181527"/>
    <w:rsid w:val="001B3E2E"/>
    <w:rsid w:val="001C3C2E"/>
    <w:rsid w:val="00201F2C"/>
    <w:rsid w:val="00206A40"/>
    <w:rsid w:val="00220C80"/>
    <w:rsid w:val="0024075B"/>
    <w:rsid w:val="0024077E"/>
    <w:rsid w:val="002635BB"/>
    <w:rsid w:val="00282DD1"/>
    <w:rsid w:val="002A73F8"/>
    <w:rsid w:val="002C2C1C"/>
    <w:rsid w:val="002F3E33"/>
    <w:rsid w:val="00337EF8"/>
    <w:rsid w:val="00395EF3"/>
    <w:rsid w:val="003A023D"/>
    <w:rsid w:val="003A319F"/>
    <w:rsid w:val="003D6432"/>
    <w:rsid w:val="003E1687"/>
    <w:rsid w:val="003E251D"/>
    <w:rsid w:val="003F6D76"/>
    <w:rsid w:val="00421BDC"/>
    <w:rsid w:val="00423560"/>
    <w:rsid w:val="00440206"/>
    <w:rsid w:val="00486F8D"/>
    <w:rsid w:val="00496192"/>
    <w:rsid w:val="004A1461"/>
    <w:rsid w:val="004A37B4"/>
    <w:rsid w:val="004B62AB"/>
    <w:rsid w:val="004D1815"/>
    <w:rsid w:val="004D42E1"/>
    <w:rsid w:val="00502DAF"/>
    <w:rsid w:val="0050568D"/>
    <w:rsid w:val="00520758"/>
    <w:rsid w:val="00526D58"/>
    <w:rsid w:val="0053011A"/>
    <w:rsid w:val="00540116"/>
    <w:rsid w:val="00573E83"/>
    <w:rsid w:val="00583F58"/>
    <w:rsid w:val="005964B7"/>
    <w:rsid w:val="005C1FE4"/>
    <w:rsid w:val="005D5956"/>
    <w:rsid w:val="0060440B"/>
    <w:rsid w:val="00611C70"/>
    <w:rsid w:val="00613D20"/>
    <w:rsid w:val="00640528"/>
    <w:rsid w:val="006646EE"/>
    <w:rsid w:val="006726FF"/>
    <w:rsid w:val="00673472"/>
    <w:rsid w:val="00675D0B"/>
    <w:rsid w:val="00681011"/>
    <w:rsid w:val="006A549F"/>
    <w:rsid w:val="006B464F"/>
    <w:rsid w:val="006C5D51"/>
    <w:rsid w:val="007072BD"/>
    <w:rsid w:val="00724B37"/>
    <w:rsid w:val="007326B6"/>
    <w:rsid w:val="00766077"/>
    <w:rsid w:val="00785F3B"/>
    <w:rsid w:val="007972C2"/>
    <w:rsid w:val="007D1057"/>
    <w:rsid w:val="007D3ED7"/>
    <w:rsid w:val="007E65D2"/>
    <w:rsid w:val="007F388E"/>
    <w:rsid w:val="00807FDD"/>
    <w:rsid w:val="008419E3"/>
    <w:rsid w:val="0084632A"/>
    <w:rsid w:val="0084768D"/>
    <w:rsid w:val="00854A13"/>
    <w:rsid w:val="0087554E"/>
    <w:rsid w:val="0088080D"/>
    <w:rsid w:val="00887C61"/>
    <w:rsid w:val="008A6569"/>
    <w:rsid w:val="008D12F1"/>
    <w:rsid w:val="008E5ADC"/>
    <w:rsid w:val="00936A64"/>
    <w:rsid w:val="00951124"/>
    <w:rsid w:val="00961E7F"/>
    <w:rsid w:val="009A1272"/>
    <w:rsid w:val="009C2B08"/>
    <w:rsid w:val="00A50494"/>
    <w:rsid w:val="00A511BC"/>
    <w:rsid w:val="00A5546F"/>
    <w:rsid w:val="00A64B6D"/>
    <w:rsid w:val="00A7185A"/>
    <w:rsid w:val="00A759CD"/>
    <w:rsid w:val="00AA3E57"/>
    <w:rsid w:val="00AA439E"/>
    <w:rsid w:val="00AC5ED8"/>
    <w:rsid w:val="00AF3C62"/>
    <w:rsid w:val="00B2251A"/>
    <w:rsid w:val="00B2676C"/>
    <w:rsid w:val="00B30390"/>
    <w:rsid w:val="00B36898"/>
    <w:rsid w:val="00B4235F"/>
    <w:rsid w:val="00B81168"/>
    <w:rsid w:val="00B90F64"/>
    <w:rsid w:val="00BC55E6"/>
    <w:rsid w:val="00BD1AB6"/>
    <w:rsid w:val="00BE7900"/>
    <w:rsid w:val="00BF16CA"/>
    <w:rsid w:val="00C274BE"/>
    <w:rsid w:val="00C52E9F"/>
    <w:rsid w:val="00CA771E"/>
    <w:rsid w:val="00CB0981"/>
    <w:rsid w:val="00CC1BBB"/>
    <w:rsid w:val="00CD1251"/>
    <w:rsid w:val="00CD5594"/>
    <w:rsid w:val="00CF12AA"/>
    <w:rsid w:val="00D33127"/>
    <w:rsid w:val="00D56C43"/>
    <w:rsid w:val="00D86B14"/>
    <w:rsid w:val="00DA07D3"/>
    <w:rsid w:val="00DA1359"/>
    <w:rsid w:val="00DA6444"/>
    <w:rsid w:val="00DF21ED"/>
    <w:rsid w:val="00E146A6"/>
    <w:rsid w:val="00E303D9"/>
    <w:rsid w:val="00E35441"/>
    <w:rsid w:val="00E47F87"/>
    <w:rsid w:val="00E74DE9"/>
    <w:rsid w:val="00E7672B"/>
    <w:rsid w:val="00E97935"/>
    <w:rsid w:val="00EA2D26"/>
    <w:rsid w:val="00EE16F9"/>
    <w:rsid w:val="00EF696D"/>
    <w:rsid w:val="00F31D19"/>
    <w:rsid w:val="00F4317E"/>
    <w:rsid w:val="00F705F4"/>
    <w:rsid w:val="00F93152"/>
    <w:rsid w:val="00F9489D"/>
    <w:rsid w:val="00F95420"/>
    <w:rsid w:val="00FA0B53"/>
    <w:rsid w:val="00FB5B51"/>
    <w:rsid w:val="00FE5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8F6C"/>
  <w15:chartTrackingRefBased/>
  <w15:docId w15:val="{DB9A6A75-4D13-4CFF-9BB4-76D8A5C2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B1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
    <w:basedOn w:val="Normalny"/>
    <w:link w:val="AkapitzlistZnak"/>
    <w:uiPriority w:val="34"/>
    <w:qFormat/>
    <w:rsid w:val="00766077"/>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link w:val="Akapitzlist"/>
    <w:uiPriority w:val="34"/>
    <w:qFormat/>
    <w:rsid w:val="00766077"/>
  </w:style>
  <w:style w:type="paragraph" w:styleId="Bezodstpw">
    <w:name w:val="No Spacing"/>
    <w:uiPriority w:val="1"/>
    <w:qFormat/>
    <w:rsid w:val="0084632A"/>
    <w:pPr>
      <w:spacing w:after="0" w:line="240" w:lineRule="auto"/>
    </w:pPr>
    <w:rPr>
      <w:rFonts w:ascii="Calibri" w:eastAsia="Calibri" w:hAnsi="Calibri" w:cs="Times New Roman"/>
    </w:rPr>
  </w:style>
  <w:style w:type="table" w:styleId="Tabela-Siatka">
    <w:name w:val="Table Grid"/>
    <w:basedOn w:val="Standardowy"/>
    <w:uiPriority w:val="39"/>
    <w:rsid w:val="0033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A771E"/>
    <w:rPr>
      <w:sz w:val="16"/>
      <w:szCs w:val="16"/>
    </w:rPr>
  </w:style>
  <w:style w:type="paragraph" w:styleId="Tekstkomentarza">
    <w:name w:val="annotation text"/>
    <w:basedOn w:val="Normalny"/>
    <w:link w:val="TekstkomentarzaZnak"/>
    <w:uiPriority w:val="99"/>
    <w:unhideWhenUsed/>
    <w:rsid w:val="00CA771E"/>
    <w:pPr>
      <w:spacing w:line="240" w:lineRule="auto"/>
    </w:pPr>
    <w:rPr>
      <w:sz w:val="20"/>
      <w:szCs w:val="20"/>
    </w:rPr>
  </w:style>
  <w:style w:type="character" w:customStyle="1" w:styleId="TekstkomentarzaZnak">
    <w:name w:val="Tekst komentarza Znak"/>
    <w:basedOn w:val="Domylnaczcionkaakapitu"/>
    <w:link w:val="Tekstkomentarza"/>
    <w:uiPriority w:val="99"/>
    <w:rsid w:val="00CA771E"/>
    <w:rPr>
      <w:sz w:val="20"/>
      <w:szCs w:val="20"/>
    </w:rPr>
  </w:style>
  <w:style w:type="paragraph" w:styleId="Tematkomentarza">
    <w:name w:val="annotation subject"/>
    <w:basedOn w:val="Tekstkomentarza"/>
    <w:next w:val="Tekstkomentarza"/>
    <w:link w:val="TematkomentarzaZnak"/>
    <w:uiPriority w:val="99"/>
    <w:semiHidden/>
    <w:unhideWhenUsed/>
    <w:rsid w:val="00CA771E"/>
    <w:rPr>
      <w:b/>
      <w:bCs/>
    </w:rPr>
  </w:style>
  <w:style w:type="character" w:customStyle="1" w:styleId="TematkomentarzaZnak">
    <w:name w:val="Temat komentarza Znak"/>
    <w:basedOn w:val="TekstkomentarzaZnak"/>
    <w:link w:val="Tematkomentarza"/>
    <w:uiPriority w:val="99"/>
    <w:semiHidden/>
    <w:rsid w:val="00CA771E"/>
    <w:rPr>
      <w:b/>
      <w:bCs/>
      <w:sz w:val="20"/>
      <w:szCs w:val="20"/>
    </w:rPr>
  </w:style>
  <w:style w:type="paragraph" w:styleId="Tekstdymka">
    <w:name w:val="Balloon Text"/>
    <w:basedOn w:val="Normalny"/>
    <w:link w:val="TekstdymkaZnak"/>
    <w:uiPriority w:val="99"/>
    <w:semiHidden/>
    <w:unhideWhenUsed/>
    <w:rsid w:val="00CA77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71E"/>
    <w:rPr>
      <w:rFonts w:ascii="Segoe UI" w:hAnsi="Segoe UI" w:cs="Segoe UI"/>
      <w:sz w:val="18"/>
      <w:szCs w:val="18"/>
    </w:rPr>
  </w:style>
  <w:style w:type="paragraph" w:styleId="Poprawka">
    <w:name w:val="Revision"/>
    <w:hidden/>
    <w:uiPriority w:val="99"/>
    <w:semiHidden/>
    <w:rsid w:val="00E74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B9AD-22CA-40A6-9BEF-5A2C4CB3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9</Pages>
  <Words>4258</Words>
  <Characters>25553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Chołuj</dc:creator>
  <cp:keywords/>
  <dc:description/>
  <cp:lastModifiedBy>Karina Madej</cp:lastModifiedBy>
  <cp:revision>39</cp:revision>
  <cp:lastPrinted>2022-10-07T04:46:00Z</cp:lastPrinted>
  <dcterms:created xsi:type="dcterms:W3CDTF">2022-09-16T11:12:00Z</dcterms:created>
  <dcterms:modified xsi:type="dcterms:W3CDTF">2023-07-12T06:04:00Z</dcterms:modified>
</cp:coreProperties>
</file>