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F26DC"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0054320E">
        <w:rPr>
          <w:rFonts w:ascii="Times New Roman" w:eastAsia="Times New Roman" w:hAnsi="Times New Roman" w:cs="Times New Roman"/>
          <w:bCs/>
          <w:sz w:val="24"/>
          <w:szCs w:val="24"/>
          <w:lang w:eastAsia="pl-PL"/>
        </w:rPr>
        <w:t>sprawy : DZP.381.54</w:t>
      </w:r>
      <w:r w:rsidR="00B74530">
        <w:rPr>
          <w:rFonts w:ascii="Times New Roman" w:eastAsia="Times New Roman" w:hAnsi="Times New Roman" w:cs="Times New Roman"/>
          <w:bCs/>
          <w:sz w:val="24"/>
          <w:szCs w:val="24"/>
          <w:lang w:eastAsia="pl-PL"/>
        </w:rPr>
        <w:t>B.2021</w:t>
      </w:r>
      <w:r w:rsidR="00D26630" w:rsidRPr="00B404B0">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B2535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D26630" w:rsidRPr="00DA434C" w:rsidRDefault="00D26630" w:rsidP="00B25352">
      <w:pPr>
        <w:spacing w:after="0" w:line="240" w:lineRule="auto"/>
        <w:jc w:val="center"/>
        <w:rPr>
          <w:rFonts w:ascii="Times New Roman" w:eastAsia="Times New Roman" w:hAnsi="Times New Roman" w:cs="Times New Roman"/>
          <w:sz w:val="24"/>
          <w:szCs w:val="24"/>
          <w:lang w:eastAsia="pl-PL"/>
        </w:rPr>
      </w:pPr>
    </w:p>
    <w:p w:rsidR="00D26630" w:rsidRPr="00DA434C" w:rsidRDefault="00D26630" w:rsidP="00B25352">
      <w:pPr>
        <w:spacing w:after="0" w:line="240" w:lineRule="auto"/>
        <w:jc w:val="center"/>
        <w:rPr>
          <w:rFonts w:ascii="Times New Roman" w:eastAsia="Times New Roman" w:hAnsi="Times New Roman" w:cs="Times New Roman"/>
          <w:sz w:val="24"/>
          <w:szCs w:val="24"/>
          <w:lang w:eastAsia="pl-PL"/>
        </w:rPr>
      </w:pPr>
    </w:p>
    <w:p w:rsidR="00D26630" w:rsidRPr="00DA434C" w:rsidRDefault="00D26630" w:rsidP="00B25352">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C44D71">
        <w:rPr>
          <w:rFonts w:ascii="Times New Roman" w:eastAsia="Times New Roman" w:hAnsi="Times New Roman" w:cs="Times New Roman"/>
          <w:b/>
          <w:bCs/>
          <w:sz w:val="24"/>
          <w:szCs w:val="24"/>
          <w:lang w:eastAsia="pl-PL"/>
        </w:rPr>
        <w:t xml:space="preserve">materiałów </w:t>
      </w:r>
      <w:r w:rsidR="0054320E">
        <w:rPr>
          <w:rFonts w:ascii="Times New Roman" w:eastAsia="Times New Roman" w:hAnsi="Times New Roman" w:cs="Times New Roman"/>
          <w:b/>
          <w:bCs/>
          <w:sz w:val="24"/>
          <w:szCs w:val="24"/>
          <w:lang w:eastAsia="pl-PL"/>
        </w:rPr>
        <w:t>eksploatacyjnych do sterylizacji</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B74530" w:rsidRPr="00B74530" w:rsidRDefault="00B74530" w:rsidP="00B74530">
      <w:pPr>
        <w:suppressAutoHyphens/>
        <w:spacing w:after="0" w:line="360" w:lineRule="auto"/>
        <w:jc w:val="both"/>
        <w:rPr>
          <w:rFonts w:ascii="Times New Roman" w:eastAsia="MS Mincho" w:hAnsi="Times New Roman" w:cs="Times New Roman"/>
          <w:color w:val="000000"/>
          <w:sz w:val="24"/>
          <w:szCs w:val="24"/>
          <w:lang w:eastAsia="pl-PL"/>
        </w:rPr>
      </w:pPr>
      <w:r w:rsidRPr="00B74530">
        <w:rPr>
          <w:rFonts w:ascii="Times New Roman" w:eastAsia="MS Mincho" w:hAnsi="Times New Roman" w:cs="Times New Roman"/>
          <w:color w:val="000000"/>
          <w:sz w:val="24"/>
          <w:szCs w:val="24"/>
          <w:lang w:eastAsia="pl-PL"/>
        </w:rPr>
        <w:t xml:space="preserve">Postępowanie o udzielenie zamówienia prowadzone jest w </w:t>
      </w:r>
      <w:r w:rsidRPr="00B74530">
        <w:rPr>
          <w:rFonts w:ascii="Times New Roman" w:eastAsia="MS Mincho" w:hAnsi="Times New Roman" w:cs="Times New Roman"/>
          <w:b/>
          <w:bCs/>
          <w:color w:val="000000"/>
          <w:sz w:val="24"/>
          <w:szCs w:val="24"/>
          <w:lang w:eastAsia="pl-PL"/>
        </w:rPr>
        <w:t>trybie</w:t>
      </w:r>
      <w:r w:rsidRPr="00B74530">
        <w:rPr>
          <w:rFonts w:ascii="Times New Roman" w:eastAsia="MS Mincho" w:hAnsi="Times New Roman" w:cs="Times New Roman"/>
          <w:color w:val="000000"/>
          <w:sz w:val="24"/>
          <w:szCs w:val="24"/>
          <w:lang w:eastAsia="pl-PL"/>
        </w:rPr>
        <w:t xml:space="preserve"> </w:t>
      </w:r>
      <w:r w:rsidRPr="00B74530">
        <w:rPr>
          <w:rFonts w:ascii="Times New Roman" w:eastAsia="MS Mincho" w:hAnsi="Times New Roman" w:cs="Times New Roman"/>
          <w:b/>
          <w:bCs/>
          <w:color w:val="000000"/>
          <w:sz w:val="24"/>
          <w:szCs w:val="24"/>
          <w:lang w:eastAsia="pl-PL"/>
        </w:rPr>
        <w:t xml:space="preserve">podstawowym (z możliwością negocjacji) </w:t>
      </w:r>
      <w:r w:rsidRPr="00B74530">
        <w:rPr>
          <w:rFonts w:ascii="Times New Roman" w:eastAsia="MS Mincho" w:hAnsi="Times New Roman" w:cs="Times New Roman"/>
          <w:b/>
          <w:color w:val="000000"/>
          <w:sz w:val="24"/>
          <w:szCs w:val="24"/>
          <w:lang w:eastAsia="pl-PL"/>
        </w:rPr>
        <w:t xml:space="preserve">poniżej </w:t>
      </w:r>
      <w:r w:rsidRPr="00B74530">
        <w:rPr>
          <w:rFonts w:ascii="Times New Roman" w:eastAsia="MS Mincho" w:hAnsi="Times New Roman" w:cs="Times New Roman"/>
          <w:b/>
          <w:sz w:val="24"/>
          <w:szCs w:val="24"/>
          <w:lang w:eastAsia="pl-PL"/>
        </w:rPr>
        <w:t>progów unijnych</w:t>
      </w:r>
      <w:r w:rsidRPr="00B74530">
        <w:rPr>
          <w:rFonts w:ascii="Times New Roman" w:eastAsia="MS Mincho" w:hAnsi="Times New Roman" w:cs="Times New Roman"/>
          <w:b/>
          <w:color w:val="000000"/>
          <w:sz w:val="24"/>
          <w:szCs w:val="24"/>
          <w:lang w:eastAsia="pl-PL"/>
        </w:rPr>
        <w:t xml:space="preserve"> </w:t>
      </w:r>
      <w:r w:rsidRPr="00B74530">
        <w:rPr>
          <w:rFonts w:ascii="Times New Roman" w:eastAsia="MS Mincho" w:hAnsi="Times New Roman" w:cs="Times New Roman"/>
          <w:color w:val="000000"/>
          <w:sz w:val="24"/>
          <w:szCs w:val="24"/>
          <w:lang w:eastAsia="pl-PL"/>
        </w:rPr>
        <w:t xml:space="preserve">na podstawie ustawy z dnia 11 września 2019 roku Prawo Zamówień Publicznych (Dz. U. z 2019 r. poz. 2019 </w:t>
      </w:r>
      <w:r w:rsidRPr="00B74530">
        <w:rPr>
          <w:rFonts w:ascii="Times New Roman" w:eastAsia="Lucida Sans Unicode" w:hAnsi="Times New Roman" w:cs="Times New Roman"/>
          <w:color w:val="000000"/>
          <w:kern w:val="1"/>
          <w:sz w:val="24"/>
          <w:szCs w:val="24"/>
          <w:lang w:eastAsia="ar-SA"/>
        </w:rPr>
        <w:t xml:space="preserve">z </w:t>
      </w:r>
      <w:proofErr w:type="spellStart"/>
      <w:r w:rsidRPr="00B74530">
        <w:rPr>
          <w:rFonts w:ascii="Times New Roman" w:eastAsia="Lucida Sans Unicode" w:hAnsi="Times New Roman" w:cs="Times New Roman"/>
          <w:color w:val="000000"/>
          <w:kern w:val="1"/>
          <w:sz w:val="24"/>
          <w:szCs w:val="24"/>
          <w:lang w:eastAsia="ar-SA"/>
        </w:rPr>
        <w:t>późn</w:t>
      </w:r>
      <w:proofErr w:type="spellEnd"/>
      <w:r w:rsidRPr="00B74530">
        <w:rPr>
          <w:rFonts w:ascii="Times New Roman" w:eastAsia="Lucida Sans Unicode" w:hAnsi="Times New Roman" w:cs="Times New Roman"/>
          <w:color w:val="000000"/>
          <w:kern w:val="1"/>
          <w:sz w:val="24"/>
          <w:szCs w:val="24"/>
          <w:lang w:eastAsia="ar-SA"/>
        </w:rPr>
        <w:t xml:space="preserve">. zm. </w:t>
      </w:r>
      <w:r w:rsidRPr="00B74530">
        <w:rPr>
          <w:rFonts w:ascii="Times New Roman" w:eastAsia="MS Mincho" w:hAnsi="Times New Roman" w:cs="Times New Roman"/>
          <w:color w:val="000000"/>
          <w:sz w:val="24"/>
          <w:szCs w:val="24"/>
          <w:lang w:eastAsia="pl-PL"/>
        </w:rPr>
        <w:t>)</w:t>
      </w:r>
    </w:p>
    <w:p w:rsidR="00D26630" w:rsidRPr="00B74530" w:rsidRDefault="00D26630" w:rsidP="00B745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C17577" w:rsidRDefault="00D26630" w:rsidP="00D26630">
      <w:pPr>
        <w:spacing w:after="0" w:line="240" w:lineRule="auto"/>
        <w:jc w:val="center"/>
        <w:rPr>
          <w:rFonts w:ascii="Times New Roman" w:eastAsia="Times New Roman" w:hAnsi="Times New Roman" w:cs="Times New Roman"/>
          <w:bCs/>
          <w:sz w:val="24"/>
          <w:szCs w:val="24"/>
          <w:lang w:eastAsia="pl-PL"/>
        </w:rPr>
      </w:pPr>
      <w:r w:rsidRPr="00B67811">
        <w:rPr>
          <w:rFonts w:ascii="Times New Roman" w:eastAsia="Times New Roman" w:hAnsi="Times New Roman" w:cs="Times New Roman"/>
          <w:bCs/>
          <w:color w:val="FF0000"/>
          <w:sz w:val="24"/>
          <w:szCs w:val="24"/>
          <w:lang w:eastAsia="pl-PL"/>
        </w:rPr>
        <w:t xml:space="preserve">                                                          </w:t>
      </w:r>
      <w:r w:rsidRPr="00C17577">
        <w:rPr>
          <w:rFonts w:ascii="Times New Roman" w:eastAsia="Times New Roman" w:hAnsi="Times New Roman" w:cs="Times New Roman"/>
          <w:bCs/>
          <w:sz w:val="24"/>
          <w:szCs w:val="24"/>
          <w:lang w:eastAsia="pl-PL"/>
        </w:rPr>
        <w:t xml:space="preserve">Zatwierdził  w dniu </w:t>
      </w:r>
      <w:r w:rsidR="00B67811" w:rsidRPr="00C17577">
        <w:rPr>
          <w:rFonts w:ascii="Times New Roman" w:eastAsia="Times New Roman" w:hAnsi="Times New Roman" w:cs="Times New Roman"/>
          <w:bCs/>
          <w:sz w:val="24"/>
          <w:szCs w:val="24"/>
          <w:lang w:eastAsia="pl-PL"/>
        </w:rPr>
        <w:t xml:space="preserve"> </w:t>
      </w:r>
      <w:r w:rsidR="00CB7189">
        <w:rPr>
          <w:rFonts w:ascii="Times New Roman" w:eastAsia="Times New Roman" w:hAnsi="Times New Roman" w:cs="Times New Roman"/>
          <w:bCs/>
          <w:sz w:val="24"/>
          <w:szCs w:val="24"/>
          <w:lang w:eastAsia="pl-PL"/>
        </w:rPr>
        <w:t>12.10.2021 r.</w:t>
      </w: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9418EB" w:rsidRDefault="009418EB" w:rsidP="00D26630">
      <w:pPr>
        <w:spacing w:after="0" w:line="240" w:lineRule="auto"/>
        <w:jc w:val="center"/>
        <w:rPr>
          <w:rFonts w:ascii="Times New Roman" w:eastAsia="Times New Roman" w:hAnsi="Times New Roman" w:cs="Times New Roman"/>
          <w:bCs/>
          <w:sz w:val="24"/>
          <w:szCs w:val="24"/>
          <w:lang w:eastAsia="pl-PL"/>
        </w:rPr>
      </w:pP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8D1BF2" w:rsidRPr="00DA434C" w:rsidRDefault="008D1BF2" w:rsidP="008D1BF2">
      <w:pPr>
        <w:spacing w:after="0" w:line="240" w:lineRule="auto"/>
        <w:jc w:val="right"/>
        <w:rPr>
          <w:rFonts w:ascii="Times New Roman" w:eastAsia="Times New Roman" w:hAnsi="Times New Roman" w:cs="Times New Roman"/>
          <w:bCs/>
          <w:sz w:val="24"/>
          <w:szCs w:val="24"/>
          <w:lang w:eastAsia="pl-PL"/>
        </w:rPr>
      </w:pPr>
    </w:p>
    <w:p w:rsidR="00D26630" w:rsidRDefault="00D26630" w:rsidP="00790A23">
      <w:pPr>
        <w:spacing w:after="0" w:line="240" w:lineRule="auto"/>
        <w:jc w:val="right"/>
        <w:rPr>
          <w:rFonts w:ascii="Times New Roman" w:eastAsia="Times New Roman" w:hAnsi="Times New Roman" w:cs="Times New Roman"/>
          <w:bCs/>
          <w:noProof/>
          <w:sz w:val="24"/>
          <w:szCs w:val="24"/>
          <w:lang w:eastAsia="pl-PL"/>
        </w:rPr>
      </w:pPr>
    </w:p>
    <w:p w:rsidR="00C76913" w:rsidRDefault="00C76913" w:rsidP="00790A23">
      <w:pPr>
        <w:spacing w:after="0" w:line="240" w:lineRule="auto"/>
        <w:jc w:val="right"/>
        <w:rPr>
          <w:rFonts w:ascii="Times New Roman" w:eastAsia="Times New Roman" w:hAnsi="Times New Roman" w:cs="Times New Roman"/>
          <w:bCs/>
          <w:noProof/>
          <w:sz w:val="24"/>
          <w:szCs w:val="24"/>
          <w:lang w:eastAsia="pl-PL"/>
        </w:rPr>
      </w:pPr>
    </w:p>
    <w:p w:rsidR="00C76913" w:rsidRDefault="00C76913" w:rsidP="00790A23">
      <w:pPr>
        <w:spacing w:after="0" w:line="240" w:lineRule="auto"/>
        <w:jc w:val="right"/>
        <w:rPr>
          <w:rFonts w:ascii="Times New Roman" w:eastAsia="Times New Roman" w:hAnsi="Times New Roman" w:cs="Times New Roman"/>
          <w:bCs/>
          <w:noProof/>
          <w:sz w:val="24"/>
          <w:szCs w:val="24"/>
          <w:lang w:eastAsia="pl-PL"/>
        </w:rPr>
      </w:pPr>
    </w:p>
    <w:p w:rsidR="00D26630"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0B07F1" w:rsidRDefault="000B07F1" w:rsidP="00D26630">
      <w:pPr>
        <w:suppressAutoHyphens/>
        <w:spacing w:after="0" w:line="240" w:lineRule="auto"/>
        <w:jc w:val="center"/>
        <w:rPr>
          <w:rFonts w:ascii="Times New Roman" w:eastAsia="Times New Roman" w:hAnsi="Times New Roman" w:cs="Times New Roman"/>
          <w:bCs/>
          <w:sz w:val="24"/>
          <w:szCs w:val="24"/>
          <w:lang w:eastAsia="ar-SA"/>
        </w:rPr>
      </w:pPr>
    </w:p>
    <w:p w:rsidR="00B74530"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B74530"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AC4F11" w:rsidRDefault="00AC4F11" w:rsidP="00D26630">
      <w:pPr>
        <w:suppressAutoHyphens/>
        <w:spacing w:after="0" w:line="240" w:lineRule="auto"/>
        <w:jc w:val="center"/>
        <w:rPr>
          <w:rFonts w:ascii="Times New Roman" w:eastAsia="Times New Roman" w:hAnsi="Times New Roman" w:cs="Times New Roman"/>
          <w:bCs/>
          <w:sz w:val="24"/>
          <w:szCs w:val="24"/>
          <w:lang w:eastAsia="ar-SA"/>
        </w:rPr>
      </w:pPr>
    </w:p>
    <w:p w:rsidR="00AC4F11" w:rsidRDefault="00AC4F11" w:rsidP="00D26630">
      <w:pPr>
        <w:suppressAutoHyphens/>
        <w:spacing w:after="0" w:line="240" w:lineRule="auto"/>
        <w:jc w:val="center"/>
        <w:rPr>
          <w:rFonts w:ascii="Times New Roman" w:eastAsia="Times New Roman" w:hAnsi="Times New Roman" w:cs="Times New Roman"/>
          <w:bCs/>
          <w:sz w:val="24"/>
          <w:szCs w:val="24"/>
          <w:lang w:eastAsia="ar-SA"/>
        </w:rPr>
      </w:pPr>
    </w:p>
    <w:p w:rsidR="00AC4F11" w:rsidRDefault="00AC4F11" w:rsidP="00D26630">
      <w:pPr>
        <w:suppressAutoHyphens/>
        <w:spacing w:after="0" w:line="240" w:lineRule="auto"/>
        <w:jc w:val="center"/>
        <w:rPr>
          <w:rFonts w:ascii="Times New Roman" w:eastAsia="Times New Roman" w:hAnsi="Times New Roman" w:cs="Times New Roman"/>
          <w:bCs/>
          <w:sz w:val="24"/>
          <w:szCs w:val="24"/>
          <w:lang w:eastAsia="ar-SA"/>
        </w:rPr>
      </w:pPr>
      <w:bookmarkStart w:id="0" w:name="_GoBack"/>
      <w:bookmarkEnd w:id="0"/>
    </w:p>
    <w:p w:rsidR="00B74530" w:rsidRPr="00DA434C"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54320E" w:rsidRDefault="0054320E" w:rsidP="00D26630">
      <w:pPr>
        <w:spacing w:after="0" w:line="240" w:lineRule="auto"/>
        <w:rPr>
          <w:rFonts w:ascii="Times New Roman" w:eastAsia="Times New Roman" w:hAnsi="Times New Roman" w:cs="Times New Roman"/>
          <w:b/>
          <w:sz w:val="24"/>
          <w:szCs w:val="24"/>
          <w:lang w:eastAsia="pl-PL"/>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r w:rsidR="00F60F52">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DF26DC" w:rsidRPr="00AE48E3" w:rsidRDefault="00DF26DC" w:rsidP="00DF26DC">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22439A">
          <w:rPr>
            <w:rFonts w:ascii="Times New Roman" w:eastAsia="Times New Roman" w:hAnsi="Times New Roman" w:cs="Times New Roman"/>
            <w:sz w:val="24"/>
            <w:szCs w:val="24"/>
            <w:lang w:val="de-DE" w:eastAsia="pl-PL"/>
          </w:rPr>
          <w:t>www.uck.katowice.pl</w:t>
        </w:r>
      </w:hyperlink>
      <w:r w:rsidRPr="0022439A">
        <w:rPr>
          <w:rFonts w:ascii="Times New Roman" w:eastAsia="Times New Roman" w:hAnsi="Times New Roman" w:cs="Times New Roman"/>
          <w:sz w:val="24"/>
          <w:szCs w:val="24"/>
          <w:lang w:val="de-DE" w:eastAsia="pl-PL"/>
        </w:rPr>
        <w:t xml:space="preserve">   </w:t>
      </w:r>
      <w:proofErr w:type="spellStart"/>
      <w:r w:rsidRPr="0022439A">
        <w:rPr>
          <w:rFonts w:ascii="Times New Roman" w:eastAsia="Times New Roman" w:hAnsi="Times New Roman" w:cs="Times New Roman"/>
          <w:sz w:val="24"/>
          <w:szCs w:val="24"/>
          <w:lang w:val="de-DE" w:eastAsia="pl-PL"/>
        </w:rPr>
        <w:t>e-mail</w:t>
      </w:r>
      <w:proofErr w:type="spellEnd"/>
      <w:r w:rsidRPr="0022439A">
        <w:rPr>
          <w:rFonts w:ascii="Times New Roman" w:eastAsia="Times New Roman" w:hAnsi="Times New Roman" w:cs="Times New Roman"/>
          <w:sz w:val="24"/>
          <w:szCs w:val="24"/>
          <w:lang w:val="de-DE" w:eastAsia="pl-PL"/>
        </w:rPr>
        <w:t xml:space="preserve"> : </w:t>
      </w:r>
      <w:hyperlink r:id="rId10" w:history="1">
        <w:r w:rsidR="0022439A" w:rsidRPr="0022439A">
          <w:rPr>
            <w:rStyle w:val="Hipercze"/>
            <w:rFonts w:ascii="Times New Roman" w:eastAsia="Times New Roman" w:hAnsi="Times New Roman" w:cs="Times New Roman"/>
            <w:color w:val="auto"/>
            <w:sz w:val="24"/>
            <w:szCs w:val="24"/>
            <w:u w:val="none"/>
            <w:lang w:val="de-DE" w:eastAsia="pl-PL"/>
          </w:rPr>
          <w:t>zp@uck.katowice.pl</w:t>
        </w:r>
      </w:hyperlink>
      <w:r w:rsidR="0022439A" w:rsidRPr="0022439A">
        <w:rPr>
          <w:rFonts w:ascii="Times New Roman" w:eastAsia="Times New Roman" w:hAnsi="Times New Roman" w:cs="Times New Roman"/>
          <w:sz w:val="24"/>
          <w:szCs w:val="24"/>
          <w:lang w:val="de-DE" w:eastAsia="pl-PL"/>
        </w:rPr>
        <w:t>, soberska@uck.katowice.p</w:t>
      </w:r>
      <w:r w:rsidR="0022439A">
        <w:rPr>
          <w:rFonts w:ascii="Times New Roman" w:eastAsia="Times New Roman" w:hAnsi="Times New Roman" w:cs="Times New Roman"/>
          <w:sz w:val="24"/>
          <w:szCs w:val="24"/>
          <w:lang w:val="de-DE" w:eastAsia="pl-PL"/>
        </w:rPr>
        <w:t>l</w:t>
      </w:r>
    </w:p>
    <w:p w:rsidR="005B6466" w:rsidRDefault="005B6466"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Default="005B6466" w:rsidP="007D70E5">
      <w:pPr>
        <w:pStyle w:val="Akapitzlist"/>
        <w:numPr>
          <w:ilvl w:val="0"/>
          <w:numId w:val="8"/>
        </w:numPr>
        <w:spacing w:after="0" w:line="240" w:lineRule="auto"/>
        <w:rPr>
          <w:rFonts w:ascii="Times New Roman" w:eastAsia="Times New Roman" w:hAnsi="Times New Roman" w:cs="Times New Roman"/>
          <w:sz w:val="24"/>
          <w:szCs w:val="24"/>
          <w:lang w:eastAsia="pl-PL"/>
        </w:rPr>
      </w:pPr>
      <w:r w:rsidRPr="00565291">
        <w:rPr>
          <w:rFonts w:ascii="Times New Roman" w:eastAsia="Times New Roman" w:hAnsi="Times New Roman" w:cs="Times New Roman"/>
          <w:sz w:val="24"/>
          <w:szCs w:val="24"/>
          <w:lang w:eastAsia="pl-PL"/>
        </w:rPr>
        <w:t xml:space="preserve">Postępowanie o udzielenie zamówienia prowadzone jest w trybie </w:t>
      </w:r>
      <w:r w:rsidR="00C359A0">
        <w:rPr>
          <w:rFonts w:ascii="Times New Roman" w:eastAsia="Times New Roman" w:hAnsi="Times New Roman" w:cs="Times New Roman"/>
          <w:sz w:val="24"/>
          <w:szCs w:val="24"/>
          <w:lang w:eastAsia="pl-PL"/>
        </w:rPr>
        <w:t>podstawowym z możliwością nego</w:t>
      </w:r>
      <w:r w:rsidR="00993FFB">
        <w:rPr>
          <w:rFonts w:ascii="Times New Roman" w:eastAsia="Times New Roman" w:hAnsi="Times New Roman" w:cs="Times New Roman"/>
          <w:sz w:val="24"/>
          <w:szCs w:val="24"/>
          <w:lang w:eastAsia="pl-PL"/>
        </w:rPr>
        <w:t xml:space="preserve">cjacji na podstawie </w:t>
      </w:r>
      <w:r w:rsidR="00993FFB" w:rsidRPr="0054320E">
        <w:rPr>
          <w:rFonts w:ascii="Times New Roman" w:eastAsia="Times New Roman" w:hAnsi="Times New Roman" w:cs="Times New Roman"/>
          <w:sz w:val="24"/>
          <w:szCs w:val="24"/>
          <w:lang w:eastAsia="pl-PL"/>
        </w:rPr>
        <w:t>art. 275 pkt.</w:t>
      </w:r>
      <w:r w:rsidR="00C359A0" w:rsidRPr="0054320E">
        <w:rPr>
          <w:rFonts w:ascii="Times New Roman" w:eastAsia="Times New Roman" w:hAnsi="Times New Roman" w:cs="Times New Roman"/>
          <w:sz w:val="24"/>
          <w:szCs w:val="24"/>
          <w:lang w:eastAsia="pl-PL"/>
        </w:rPr>
        <w:t xml:space="preserve">.2 ustawy PZP </w:t>
      </w:r>
      <w:r w:rsidR="00F46C69" w:rsidRPr="0054320E">
        <w:rPr>
          <w:rFonts w:ascii="Times New Roman" w:eastAsia="Times New Roman" w:hAnsi="Times New Roman" w:cs="Times New Roman"/>
          <w:sz w:val="24"/>
          <w:szCs w:val="24"/>
          <w:lang w:eastAsia="pl-PL"/>
        </w:rPr>
        <w:t xml:space="preserve"> (te</w:t>
      </w:r>
      <w:r w:rsidR="00DF26DC" w:rsidRPr="0054320E">
        <w:rPr>
          <w:rFonts w:ascii="Times New Roman" w:eastAsia="Times New Roman" w:hAnsi="Times New Roman" w:cs="Times New Roman"/>
          <w:sz w:val="24"/>
          <w:szCs w:val="24"/>
          <w:lang w:eastAsia="pl-PL"/>
        </w:rPr>
        <w:t>kst jednolity</w:t>
      </w:r>
      <w:r w:rsidR="00DF26DC" w:rsidRPr="00565291">
        <w:rPr>
          <w:rFonts w:ascii="Times New Roman" w:eastAsia="Times New Roman" w:hAnsi="Times New Roman" w:cs="Times New Roman"/>
          <w:sz w:val="24"/>
          <w:szCs w:val="24"/>
          <w:lang w:eastAsia="pl-PL"/>
        </w:rPr>
        <w:t xml:space="preserve"> Dz.U.201</w:t>
      </w:r>
      <w:r w:rsidR="0022439A">
        <w:rPr>
          <w:rFonts w:ascii="Times New Roman" w:eastAsia="Times New Roman" w:hAnsi="Times New Roman" w:cs="Times New Roman"/>
          <w:sz w:val="24"/>
          <w:szCs w:val="24"/>
          <w:lang w:eastAsia="pl-PL"/>
        </w:rPr>
        <w:t>9</w:t>
      </w:r>
      <w:r w:rsidR="00DF26DC" w:rsidRPr="00565291">
        <w:rPr>
          <w:rFonts w:ascii="Times New Roman" w:eastAsia="Times New Roman" w:hAnsi="Times New Roman" w:cs="Times New Roman"/>
          <w:sz w:val="24"/>
          <w:szCs w:val="24"/>
          <w:lang w:eastAsia="pl-PL"/>
        </w:rPr>
        <w:t xml:space="preserve"> poz.</w:t>
      </w:r>
      <w:r w:rsidR="00C359A0">
        <w:rPr>
          <w:rFonts w:ascii="Times New Roman" w:eastAsia="Times New Roman" w:hAnsi="Times New Roman" w:cs="Times New Roman"/>
          <w:sz w:val="24"/>
          <w:szCs w:val="24"/>
          <w:lang w:eastAsia="pl-PL"/>
        </w:rPr>
        <w:t xml:space="preserve">2019 z </w:t>
      </w:r>
      <w:proofErr w:type="spellStart"/>
      <w:r w:rsidR="00C359A0">
        <w:rPr>
          <w:rFonts w:ascii="Times New Roman" w:eastAsia="Times New Roman" w:hAnsi="Times New Roman" w:cs="Times New Roman"/>
          <w:sz w:val="24"/>
          <w:szCs w:val="24"/>
          <w:lang w:eastAsia="pl-PL"/>
        </w:rPr>
        <w:t>późn</w:t>
      </w:r>
      <w:proofErr w:type="spellEnd"/>
      <w:r w:rsidR="00C359A0">
        <w:rPr>
          <w:rFonts w:ascii="Times New Roman" w:eastAsia="Times New Roman" w:hAnsi="Times New Roman" w:cs="Times New Roman"/>
          <w:sz w:val="24"/>
          <w:szCs w:val="24"/>
          <w:lang w:eastAsia="pl-PL"/>
        </w:rPr>
        <w:t>. zm.)</w:t>
      </w:r>
    </w:p>
    <w:p w:rsidR="00723C30" w:rsidRPr="00172D52" w:rsidRDefault="00723C30"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72D52">
        <w:rPr>
          <w:rFonts w:ascii="Times New Roman" w:eastAsia="Times New Roman" w:hAnsi="Times New Roman" w:cs="Times New Roman"/>
          <w:sz w:val="24"/>
          <w:szCs w:val="24"/>
          <w:lang w:eastAsia="pl-PL"/>
        </w:rPr>
        <w:t>Postępowanie prowadzone jest w formie elektronicznej</w:t>
      </w:r>
      <w:r w:rsidR="003F0717" w:rsidRPr="00172D52">
        <w:rPr>
          <w:rFonts w:ascii="Times New Roman" w:eastAsia="Times New Roman" w:hAnsi="Times New Roman" w:cs="Times New Roman"/>
          <w:sz w:val="24"/>
          <w:szCs w:val="24"/>
          <w:lang w:eastAsia="pl-PL"/>
        </w:rPr>
        <w:t xml:space="preserve"> </w:t>
      </w:r>
      <w:r w:rsidRPr="00172D52">
        <w:rPr>
          <w:rFonts w:ascii="Times New Roman" w:eastAsia="Times New Roman" w:hAnsi="Times New Roman" w:cs="Times New Roman"/>
          <w:sz w:val="24"/>
          <w:szCs w:val="24"/>
          <w:lang w:eastAsia="pl-PL"/>
        </w:rPr>
        <w:t xml:space="preserve">za pośrednictwem Platformy </w:t>
      </w:r>
      <w:proofErr w:type="spellStart"/>
      <w:r w:rsidRPr="00172D52">
        <w:rPr>
          <w:rFonts w:ascii="Times New Roman" w:eastAsia="Times New Roman" w:hAnsi="Times New Roman" w:cs="Times New Roman"/>
          <w:sz w:val="24"/>
          <w:szCs w:val="24"/>
          <w:lang w:eastAsia="pl-PL"/>
        </w:rPr>
        <w:t>SmartPZP</w:t>
      </w:r>
      <w:proofErr w:type="spellEnd"/>
      <w:r w:rsidRPr="00172D52">
        <w:rPr>
          <w:rFonts w:ascii="Times New Roman" w:eastAsia="Times New Roman" w:hAnsi="Times New Roman" w:cs="Times New Roman"/>
          <w:sz w:val="24"/>
          <w:szCs w:val="24"/>
          <w:lang w:eastAsia="pl-PL"/>
        </w:rPr>
        <w:t xml:space="preserve"> dostępnej pod adresem: https://portal.smartpzp.pl/uck.</w:t>
      </w:r>
    </w:p>
    <w:p w:rsidR="00723C30" w:rsidRPr="00172D52" w:rsidRDefault="003F0717" w:rsidP="003F0717">
      <w:pPr>
        <w:pStyle w:val="Akapitzlist"/>
        <w:spacing w:after="0" w:line="240" w:lineRule="auto"/>
        <w:ind w:left="360"/>
        <w:rPr>
          <w:rFonts w:ascii="Times New Roman" w:eastAsia="Times New Roman" w:hAnsi="Times New Roman" w:cs="Times New Roman"/>
          <w:sz w:val="24"/>
          <w:szCs w:val="24"/>
          <w:lang w:eastAsia="pl-PL"/>
        </w:rPr>
      </w:pPr>
      <w:r w:rsidRPr="00172D52">
        <w:rPr>
          <w:rFonts w:ascii="Times New Roman" w:eastAsia="Times New Roman" w:hAnsi="Times New Roman" w:cs="Times New Roman"/>
          <w:sz w:val="24"/>
          <w:szCs w:val="24"/>
          <w:lang w:eastAsia="pl-PL"/>
        </w:rPr>
        <w:t>*</w:t>
      </w:r>
      <w:r w:rsidR="00723C30" w:rsidRPr="00172D52">
        <w:rPr>
          <w:rFonts w:ascii="Times New Roman" w:eastAsia="Times New Roman" w:hAnsi="Times New Roman" w:cs="Times New Roman"/>
          <w:sz w:val="24"/>
          <w:szCs w:val="24"/>
          <w:lang w:eastAsia="pl-PL"/>
        </w:rPr>
        <w:t xml:space="preserve">Szczegółowa instrukcja użytkownika Wykonawcy </w:t>
      </w:r>
      <w:proofErr w:type="spellStart"/>
      <w:r w:rsidR="00723C30" w:rsidRPr="00172D52">
        <w:rPr>
          <w:rFonts w:ascii="Times New Roman" w:eastAsia="Times New Roman" w:hAnsi="Times New Roman" w:cs="Times New Roman"/>
          <w:sz w:val="24"/>
          <w:szCs w:val="24"/>
          <w:lang w:eastAsia="pl-PL"/>
        </w:rPr>
        <w:t>SmartPZP</w:t>
      </w:r>
      <w:proofErr w:type="spellEnd"/>
      <w:r w:rsidR="00723C30" w:rsidRPr="00172D52">
        <w:rPr>
          <w:rFonts w:ascii="Times New Roman" w:eastAsia="Times New Roman" w:hAnsi="Times New Roman" w:cs="Times New Roman"/>
          <w:sz w:val="24"/>
          <w:szCs w:val="24"/>
          <w:lang w:eastAsia="pl-PL"/>
        </w:rPr>
        <w:t xml:space="preserve">  dostępna jest na stronie Platformy </w:t>
      </w:r>
      <w:hyperlink r:id="rId11" w:history="1">
        <w:r w:rsidRPr="00172D52">
          <w:rPr>
            <w:rStyle w:val="Hipercze"/>
            <w:rFonts w:ascii="Times New Roman" w:eastAsia="Times New Roman" w:hAnsi="Times New Roman" w:cs="Times New Roman"/>
            <w:color w:val="auto"/>
            <w:sz w:val="24"/>
            <w:szCs w:val="24"/>
            <w:lang w:eastAsia="pl-PL"/>
          </w:rPr>
          <w:t>https://portal.smartpzp.pl/uck/elearning</w:t>
        </w:r>
      </w:hyperlink>
    </w:p>
    <w:p w:rsidR="003F0717" w:rsidRPr="00172D52" w:rsidRDefault="003F0717" w:rsidP="003F0717">
      <w:pPr>
        <w:pStyle w:val="Akapitzlist"/>
        <w:spacing w:after="0" w:line="240" w:lineRule="auto"/>
        <w:ind w:left="360"/>
        <w:rPr>
          <w:rFonts w:ascii="Times New Roman" w:eastAsia="Times New Roman" w:hAnsi="Times New Roman" w:cs="Times New Roman"/>
          <w:sz w:val="24"/>
          <w:szCs w:val="24"/>
          <w:lang w:eastAsia="pl-PL"/>
        </w:rPr>
      </w:pPr>
      <w:r w:rsidRPr="00172D52">
        <w:rPr>
          <w:rFonts w:ascii="Times New Roman" w:eastAsia="MS Mincho" w:hAnsi="Times New Roman" w:cs="Times New Roman"/>
          <w:sz w:val="24"/>
          <w:szCs w:val="24"/>
          <w:lang w:eastAsia="pl-PL"/>
        </w:rPr>
        <w:t>*Szczegółowo informacje dotyczące  wymogów komunikacji  elektronic</w:t>
      </w:r>
      <w:r w:rsidR="004C269F">
        <w:rPr>
          <w:rFonts w:ascii="Times New Roman" w:eastAsia="MS Mincho" w:hAnsi="Times New Roman" w:cs="Times New Roman"/>
          <w:sz w:val="24"/>
          <w:szCs w:val="24"/>
          <w:lang w:eastAsia="pl-PL"/>
        </w:rPr>
        <w:t>znej zostały wskazane w pkt. VI</w:t>
      </w:r>
      <w:r w:rsidRPr="00172D52">
        <w:rPr>
          <w:rFonts w:ascii="Times New Roman" w:eastAsia="MS Mincho" w:hAnsi="Times New Roman" w:cs="Times New Roman"/>
          <w:sz w:val="24"/>
          <w:szCs w:val="24"/>
          <w:lang w:eastAsia="pl-PL"/>
        </w:rPr>
        <w:t>I</w:t>
      </w:r>
      <w:r w:rsidR="00772D7B">
        <w:rPr>
          <w:rFonts w:ascii="Times New Roman" w:eastAsia="MS Mincho" w:hAnsi="Times New Roman" w:cs="Times New Roman"/>
          <w:sz w:val="24"/>
          <w:szCs w:val="24"/>
          <w:lang w:eastAsia="pl-PL"/>
        </w:rPr>
        <w:t>I</w:t>
      </w:r>
      <w:r w:rsidRPr="00172D52">
        <w:rPr>
          <w:rFonts w:ascii="Times New Roman" w:eastAsia="MS Mincho" w:hAnsi="Times New Roman" w:cs="Times New Roman"/>
          <w:sz w:val="24"/>
          <w:szCs w:val="24"/>
          <w:lang w:eastAsia="pl-PL"/>
        </w:rPr>
        <w:t xml:space="preserve"> SWZ</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rsidR="003D718A" w:rsidRPr="00B210A6" w:rsidRDefault="003D718A" w:rsidP="00F83A5B">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rsidR="003D718A" w:rsidRPr="00B210A6" w:rsidRDefault="003D718A" w:rsidP="00F83A5B">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których oferty zostały odrzucone.</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B210A6">
        <w:rPr>
          <w:rFonts w:ascii="Times New Roman" w:eastAsia="Times New Roman" w:hAnsi="Times New Roman" w:cs="Times New Roman"/>
          <w:b/>
          <w:sz w:val="24"/>
          <w:szCs w:val="24"/>
          <w:lang w:eastAsia="pl-PL"/>
        </w:rPr>
        <w:t xml:space="preserve">, </w:t>
      </w:r>
      <w:r w:rsidRPr="00B210A6">
        <w:rPr>
          <w:rFonts w:ascii="Times New Roman" w:eastAsia="Times New Roman" w:hAnsi="Times New Roman" w:cs="Times New Roman"/>
          <w:sz w:val="24"/>
          <w:szCs w:val="24"/>
          <w:lang w:eastAsia="pl-PL"/>
        </w:rPr>
        <w:t>do negocjacji ofert złożonych w odpowiedzi na ogłoszenie o zamówieniu.</w:t>
      </w:r>
    </w:p>
    <w:p w:rsidR="003D718A" w:rsidRPr="00B210A6" w:rsidRDefault="003D718A" w:rsidP="007D70E5">
      <w:pPr>
        <w:pStyle w:val="Akapitzlist"/>
        <w:numPr>
          <w:ilvl w:val="0"/>
          <w:numId w:val="8"/>
        </w:numPr>
        <w:tabs>
          <w:tab w:val="left" w:pos="851"/>
        </w:tabs>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W zaproszeniu do negocjacji Zamawiający wskazuje:</w:t>
      </w:r>
    </w:p>
    <w:p w:rsidR="003D718A" w:rsidRPr="00B210A6" w:rsidRDefault="003D718A" w:rsidP="00F83A5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miejsce prowadzenia negocjacji,</w:t>
      </w:r>
    </w:p>
    <w:p w:rsidR="003D718A" w:rsidRPr="003D718A" w:rsidRDefault="00B210A6" w:rsidP="00F83A5B">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termin prowadzenia negocjacji,</w:t>
      </w:r>
    </w:p>
    <w:p w:rsidR="003D718A" w:rsidRPr="003D718A" w:rsidRDefault="00B210A6" w:rsidP="00F83A5B">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sposób prowadzenia negocjacji,</w:t>
      </w:r>
    </w:p>
    <w:p w:rsidR="003D718A" w:rsidRPr="003D718A" w:rsidRDefault="00B210A6" w:rsidP="00F83A5B">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kryteria oceny ofert w ramach których będą prowadzone negocjacje.</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Podczas negocjacji ofert Zamawiający zapewnia równe traktowanie wszystkich Wykonawców.</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Prowadzone negocjacje mają charakter poufny.</w:t>
      </w:r>
    </w:p>
    <w:p w:rsidR="003D718A" w:rsidRPr="00682983"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rsidR="004C269F" w:rsidRDefault="003D718A" w:rsidP="004C269F">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w:t>
      </w:r>
      <w:r w:rsidRPr="00682983">
        <w:rPr>
          <w:rFonts w:ascii="Times New Roman" w:eastAsia="Times New Roman" w:hAnsi="Times New Roman" w:cs="Times New Roman"/>
          <w:sz w:val="24"/>
          <w:szCs w:val="24"/>
          <w:lang w:eastAsia="pl-PL"/>
        </w:rPr>
        <w:lastRenderedPageBreak/>
        <w:t>brali udziału), o zakończeniu negocjacji oraz zaprasza ich do składania ofert dodatkowych.</w:t>
      </w:r>
    </w:p>
    <w:p w:rsidR="003D718A" w:rsidRPr="004C269F" w:rsidRDefault="00BE2A43" w:rsidP="004C269F">
      <w:pPr>
        <w:spacing w:after="0" w:line="240" w:lineRule="auto"/>
        <w:jc w:val="both"/>
        <w:rPr>
          <w:rFonts w:ascii="Times New Roman" w:eastAsia="Times New Roman" w:hAnsi="Times New Roman" w:cs="Times New Roman"/>
          <w:sz w:val="24"/>
          <w:szCs w:val="24"/>
          <w:lang w:eastAsia="pl-PL"/>
        </w:rPr>
      </w:pPr>
      <w:r w:rsidRPr="004C269F">
        <w:rPr>
          <w:rFonts w:ascii="Times New Roman" w:eastAsia="Times New Roman" w:hAnsi="Times New Roman" w:cs="Times New Roman"/>
          <w:sz w:val="24"/>
          <w:szCs w:val="24"/>
          <w:lang w:eastAsia="pl-PL"/>
        </w:rPr>
        <w:t>13</w:t>
      </w:r>
      <w:r w:rsidR="00682983" w:rsidRPr="004C269F">
        <w:rPr>
          <w:rFonts w:ascii="Times New Roman" w:eastAsia="Times New Roman" w:hAnsi="Times New Roman" w:cs="Times New Roman"/>
          <w:sz w:val="24"/>
          <w:szCs w:val="24"/>
          <w:lang w:eastAsia="pl-PL"/>
        </w:rPr>
        <w:t xml:space="preserve">. </w:t>
      </w:r>
      <w:r w:rsidR="003D718A" w:rsidRPr="004C269F">
        <w:rPr>
          <w:rFonts w:ascii="Times New Roman" w:eastAsia="Times New Roman" w:hAnsi="Times New Roman" w:cs="Times New Roman"/>
          <w:sz w:val="24"/>
          <w:szCs w:val="24"/>
          <w:lang w:eastAsia="pl-PL"/>
        </w:rPr>
        <w:t>Zaproszenie do składania ofert dodatkowych zawiera co najmniej:</w:t>
      </w:r>
    </w:p>
    <w:p w:rsidR="003D718A" w:rsidRPr="00682983" w:rsidRDefault="003D718A" w:rsidP="00F83A5B">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rsidR="003D718A" w:rsidRPr="00682983" w:rsidRDefault="003D718A" w:rsidP="00F83A5B">
      <w:pPr>
        <w:numPr>
          <w:ilvl w:val="0"/>
          <w:numId w:val="22"/>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rsidR="003D718A" w:rsidRPr="00682983" w:rsidRDefault="003D718A" w:rsidP="00F83A5B">
      <w:pPr>
        <w:pStyle w:val="Akapitzlist"/>
        <w:numPr>
          <w:ilvl w:val="0"/>
          <w:numId w:val="34"/>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3D718A" w:rsidRPr="00682983" w:rsidRDefault="003D718A" w:rsidP="00F83A5B">
      <w:pPr>
        <w:pStyle w:val="Akapitzlist"/>
        <w:numPr>
          <w:ilvl w:val="0"/>
          <w:numId w:val="34"/>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rsidR="003D718A" w:rsidRPr="00682983" w:rsidRDefault="003D718A" w:rsidP="00F83A5B">
      <w:pPr>
        <w:pStyle w:val="Akapitzlist"/>
        <w:numPr>
          <w:ilvl w:val="0"/>
          <w:numId w:val="34"/>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rsidR="003D718A" w:rsidRPr="00682983" w:rsidRDefault="003D718A" w:rsidP="00F83A5B">
      <w:pPr>
        <w:pStyle w:val="Akapitzlist"/>
        <w:numPr>
          <w:ilvl w:val="0"/>
          <w:numId w:val="34"/>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rsidR="005F55C8" w:rsidRDefault="005F55C8" w:rsidP="00BE2A43">
      <w:pPr>
        <w:spacing w:after="0" w:line="240" w:lineRule="auto"/>
        <w:ind w:left="284" w:hanging="426"/>
        <w:rPr>
          <w:rFonts w:ascii="Times New Roman" w:eastAsia="Times New Roman" w:hAnsi="Times New Roman" w:cs="Times New Roman"/>
          <w:color w:val="FF0000"/>
          <w:sz w:val="24"/>
          <w:szCs w:val="24"/>
          <w:lang w:eastAsia="pl-PL"/>
        </w:rPr>
      </w:pPr>
    </w:p>
    <w:p w:rsidR="00461FEA" w:rsidRPr="00B210A6" w:rsidRDefault="00461FEA" w:rsidP="00BE2A43">
      <w:pPr>
        <w:spacing w:after="0" w:line="240" w:lineRule="auto"/>
        <w:ind w:left="284" w:hanging="426"/>
        <w:rPr>
          <w:rFonts w:ascii="Times New Roman" w:eastAsia="Times New Roman" w:hAnsi="Times New Roman" w:cs="Times New Roman"/>
          <w:color w:val="FF0000"/>
          <w:sz w:val="24"/>
          <w:szCs w:val="24"/>
          <w:lang w:eastAsia="pl-PL"/>
        </w:rPr>
      </w:pPr>
    </w:p>
    <w:p w:rsidR="00BE439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BE439B">
        <w:rPr>
          <w:rFonts w:ascii="Times New Roman" w:eastAsia="Times New Roman" w:hAnsi="Times New Roman" w:cs="Times New Roman"/>
          <w:b/>
          <w:sz w:val="24"/>
          <w:szCs w:val="24"/>
          <w:lang w:eastAsia="pl-PL"/>
        </w:rPr>
        <w:t xml:space="preserve">II. PRZEDMIOT ZAMÓWIENIA: </w:t>
      </w:r>
    </w:p>
    <w:p w:rsidR="00C04E65" w:rsidRPr="00BE439B" w:rsidRDefault="00C44D71" w:rsidP="00F83A5B">
      <w:pPr>
        <w:pStyle w:val="Akapitzlist"/>
        <w:numPr>
          <w:ilvl w:val="0"/>
          <w:numId w:val="37"/>
        </w:numPr>
        <w:spacing w:after="0" w:line="240" w:lineRule="auto"/>
        <w:rPr>
          <w:rFonts w:ascii="Times New Roman" w:eastAsia="Times New Roman" w:hAnsi="Times New Roman" w:cs="Times New Roman"/>
          <w:b/>
          <w:sz w:val="24"/>
          <w:szCs w:val="24"/>
          <w:lang w:eastAsia="pl-PL"/>
        </w:rPr>
      </w:pPr>
      <w:r w:rsidRPr="00BE439B">
        <w:rPr>
          <w:rFonts w:ascii="Times New Roman" w:eastAsia="Times New Roman" w:hAnsi="Times New Roman" w:cs="Times New Roman"/>
          <w:sz w:val="24"/>
          <w:szCs w:val="24"/>
          <w:lang w:eastAsia="pl-PL"/>
        </w:rPr>
        <w:t>Przedmiotem zamówienia  jest</w:t>
      </w:r>
      <w:r w:rsidR="00D26630" w:rsidRPr="00BE439B">
        <w:rPr>
          <w:rFonts w:ascii="Times New Roman" w:eastAsia="Times New Roman" w:hAnsi="Times New Roman" w:cs="Times New Roman"/>
          <w:sz w:val="24"/>
          <w:szCs w:val="24"/>
          <w:lang w:eastAsia="pl-PL"/>
        </w:rPr>
        <w:t xml:space="preserve"> dostawa </w:t>
      </w:r>
      <w:r w:rsidR="00055403">
        <w:rPr>
          <w:rFonts w:ascii="Times New Roman" w:eastAsia="Times New Roman" w:hAnsi="Times New Roman" w:cs="Times New Roman"/>
          <w:sz w:val="24"/>
          <w:szCs w:val="24"/>
          <w:lang w:eastAsia="pl-PL"/>
        </w:rPr>
        <w:t>materiałów eksploatacyjnych do sterylizacji,</w:t>
      </w:r>
    </w:p>
    <w:p w:rsidR="00C04E65" w:rsidRPr="00682983" w:rsidRDefault="00C04E65" w:rsidP="00C04E65">
      <w:pPr>
        <w:spacing w:after="0" w:line="240" w:lineRule="auto"/>
        <w:jc w:val="both"/>
        <w:rPr>
          <w:rFonts w:ascii="Times New Roman" w:eastAsia="Times New Roman" w:hAnsi="Times New Roman" w:cs="Times New Roman"/>
          <w:sz w:val="24"/>
          <w:szCs w:val="24"/>
          <w:lang w:val="fr-FR" w:eastAsia="ar-SA"/>
        </w:rPr>
      </w:pPr>
      <w:r w:rsidRPr="00682983">
        <w:rPr>
          <w:rFonts w:ascii="Times New Roman" w:eastAsia="Times New Roman" w:hAnsi="Times New Roman" w:cs="Times New Roman"/>
          <w:sz w:val="24"/>
          <w:szCs w:val="24"/>
          <w:lang w:val="fr-FR" w:eastAsia="ar-SA"/>
        </w:rPr>
        <w:t>wyszczególnienie  ilościowe i asortymentowe określono w załączniku nr 4</w:t>
      </w:r>
      <w:r w:rsidR="004C269F">
        <w:rPr>
          <w:rFonts w:ascii="Times New Roman" w:eastAsia="Times New Roman" w:hAnsi="Times New Roman" w:cs="Times New Roman"/>
          <w:sz w:val="24"/>
          <w:szCs w:val="24"/>
          <w:lang w:val="fr-FR" w:eastAsia="ar-SA"/>
        </w:rPr>
        <w:t>.1 – 4.6</w:t>
      </w:r>
      <w:r w:rsidRPr="00682983">
        <w:rPr>
          <w:rFonts w:ascii="Times New Roman" w:eastAsia="Times New Roman" w:hAnsi="Times New Roman" w:cs="Times New Roman"/>
          <w:sz w:val="24"/>
          <w:szCs w:val="24"/>
          <w:lang w:val="fr-FR" w:eastAsia="ar-SA"/>
        </w:rPr>
        <w:t xml:space="preserve"> </w:t>
      </w:r>
      <w:r w:rsidR="00C359A0" w:rsidRPr="00682983">
        <w:rPr>
          <w:rFonts w:ascii="Times New Roman" w:eastAsia="Times New Roman" w:hAnsi="Times New Roman" w:cs="Times New Roman"/>
          <w:sz w:val="24"/>
          <w:szCs w:val="24"/>
          <w:lang w:val="fr-FR" w:eastAsia="ar-SA"/>
        </w:rPr>
        <w:t xml:space="preserve"> S</w:t>
      </w:r>
      <w:r w:rsidRPr="00682983">
        <w:rPr>
          <w:rFonts w:ascii="Times New Roman" w:eastAsia="Times New Roman" w:hAnsi="Times New Roman" w:cs="Times New Roman"/>
          <w:sz w:val="24"/>
          <w:szCs w:val="24"/>
          <w:lang w:val="fr-FR" w:eastAsia="ar-SA"/>
        </w:rPr>
        <w:t>WZ</w:t>
      </w:r>
    </w:p>
    <w:p w:rsidR="00C359A0" w:rsidRPr="00C17CA8" w:rsidRDefault="00C359A0" w:rsidP="00C04E65">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 xml:space="preserve">Częśc 1 – </w:t>
      </w:r>
      <w:r w:rsidR="004C269F">
        <w:rPr>
          <w:rFonts w:ascii="Times New Roman" w:eastAsia="Times New Roman" w:hAnsi="Times New Roman" w:cs="Times New Roman"/>
          <w:sz w:val="24"/>
          <w:szCs w:val="24"/>
          <w:lang w:val="fr-FR" w:eastAsia="ar-SA"/>
        </w:rPr>
        <w:t xml:space="preserve">Rękawy papierowo </w:t>
      </w:r>
      <w:r w:rsidR="006F14C8">
        <w:rPr>
          <w:rFonts w:ascii="Times New Roman" w:eastAsia="Times New Roman" w:hAnsi="Times New Roman" w:cs="Times New Roman"/>
          <w:sz w:val="24"/>
          <w:szCs w:val="24"/>
          <w:lang w:val="fr-FR" w:eastAsia="ar-SA"/>
        </w:rPr>
        <w:t>–</w:t>
      </w:r>
      <w:r w:rsidR="004C269F">
        <w:rPr>
          <w:rFonts w:ascii="Times New Roman" w:eastAsia="Times New Roman" w:hAnsi="Times New Roman" w:cs="Times New Roman"/>
          <w:sz w:val="24"/>
          <w:szCs w:val="24"/>
          <w:lang w:val="fr-FR" w:eastAsia="ar-SA"/>
        </w:rPr>
        <w:t xml:space="preserve"> foliowe</w:t>
      </w:r>
      <w:r w:rsidR="006F14C8">
        <w:rPr>
          <w:rFonts w:ascii="Times New Roman" w:eastAsia="Times New Roman" w:hAnsi="Times New Roman" w:cs="Times New Roman"/>
          <w:sz w:val="24"/>
          <w:szCs w:val="24"/>
          <w:lang w:val="fr-FR" w:eastAsia="ar-SA"/>
        </w:rPr>
        <w:t xml:space="preserve"> do sterylizacji</w:t>
      </w:r>
      <w:r w:rsidRPr="00C17CA8">
        <w:rPr>
          <w:rFonts w:ascii="Times New Roman" w:eastAsia="Times New Roman" w:hAnsi="Times New Roman" w:cs="Times New Roman"/>
          <w:sz w:val="24"/>
          <w:szCs w:val="24"/>
          <w:lang w:val="fr-FR" w:eastAsia="ar-SA"/>
        </w:rPr>
        <w:t xml:space="preserve"> - wyszczególnienie  ilościowe i asortymentowe określono w załączniku nr 4.1 SWZ</w:t>
      </w:r>
    </w:p>
    <w:p w:rsidR="00C359A0" w:rsidRPr="00C17CA8" w:rsidRDefault="004C269F" w:rsidP="00C359A0">
      <w:pPr>
        <w:spacing w:after="0" w:line="240" w:lineRule="auto"/>
        <w:jc w:val="both"/>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fr-FR" w:eastAsia="ar-SA"/>
        </w:rPr>
        <w:t>Część 2 – Testy do kontroli skuteczności sterylizacji</w:t>
      </w:r>
      <w:r w:rsidR="00C359A0" w:rsidRPr="00C17CA8">
        <w:rPr>
          <w:rFonts w:ascii="Times New Roman" w:eastAsia="Times New Roman" w:hAnsi="Times New Roman" w:cs="Times New Roman"/>
          <w:sz w:val="24"/>
          <w:szCs w:val="24"/>
          <w:lang w:val="fr-FR" w:eastAsia="ar-SA"/>
        </w:rPr>
        <w:t xml:space="preserve"> - wyszczególnienie  ilościowe i asortymentowe określono w załączniku nr 4.2 SWZ</w:t>
      </w:r>
    </w:p>
    <w:p w:rsidR="00C359A0" w:rsidRPr="00C17CA8" w:rsidRDefault="004C269F" w:rsidP="00C359A0">
      <w:pPr>
        <w:spacing w:after="0" w:line="240" w:lineRule="auto"/>
        <w:jc w:val="both"/>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fr-FR" w:eastAsia="ar-SA"/>
        </w:rPr>
        <w:t>Część 3 – Włóknina sterylizacyjna i papier krepowy</w:t>
      </w:r>
      <w:r w:rsidR="00C359A0" w:rsidRPr="00C17CA8">
        <w:rPr>
          <w:rFonts w:ascii="Times New Roman" w:eastAsia="Times New Roman" w:hAnsi="Times New Roman" w:cs="Times New Roman"/>
          <w:sz w:val="24"/>
          <w:szCs w:val="24"/>
          <w:lang w:val="fr-FR" w:eastAsia="ar-SA"/>
        </w:rPr>
        <w:t xml:space="preserve"> -  wyszczególnienie  ilościowe i asortymentowe określono w załączniku nr 4.3 SWZ</w:t>
      </w:r>
    </w:p>
    <w:p w:rsidR="00C359A0" w:rsidRPr="00C17CA8" w:rsidRDefault="004C269F" w:rsidP="00C359A0">
      <w:pPr>
        <w:spacing w:after="0" w:line="240" w:lineRule="auto"/>
        <w:jc w:val="both"/>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fr-FR" w:eastAsia="ar-SA"/>
        </w:rPr>
        <w:t>Część 4 – Test biologiczny o szybkim odczycie do sterylizacji parą i nadtlenkiem wodoru kompatybilny z inkubatorem 3M</w:t>
      </w:r>
      <w:r w:rsidR="00C359A0" w:rsidRPr="00C17CA8">
        <w:rPr>
          <w:rFonts w:ascii="Times New Roman" w:eastAsia="Times New Roman" w:hAnsi="Times New Roman" w:cs="Times New Roman"/>
          <w:sz w:val="24"/>
          <w:szCs w:val="24"/>
          <w:lang w:val="fr-FR" w:eastAsia="ar-SA"/>
        </w:rPr>
        <w:t xml:space="preserve"> -  wyszczególnienie  ilościowe i asortymentowe określono w załączniku nr 4.4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 xml:space="preserve">Część 5 – </w:t>
      </w:r>
      <w:r w:rsidR="004C269F">
        <w:rPr>
          <w:rFonts w:ascii="Times New Roman" w:eastAsia="Times New Roman" w:hAnsi="Times New Roman" w:cs="Times New Roman"/>
          <w:sz w:val="24"/>
          <w:szCs w:val="24"/>
          <w:lang w:val="fr-FR" w:eastAsia="ar-SA"/>
        </w:rPr>
        <w:t>Kasety do sterylizacji plazmowej STERRAD 100NX</w:t>
      </w:r>
      <w:r w:rsidRPr="00C17CA8">
        <w:rPr>
          <w:rFonts w:ascii="Times New Roman" w:eastAsia="Times New Roman" w:hAnsi="Times New Roman" w:cs="Times New Roman"/>
          <w:sz w:val="24"/>
          <w:szCs w:val="24"/>
          <w:lang w:val="fr-FR" w:eastAsia="ar-SA"/>
        </w:rPr>
        <w:t xml:space="preserve"> - wyszczególnienie  ilościowe i asortymentowe określono w załączniku nr 4.5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w:t>
      </w:r>
      <w:r w:rsidR="004C269F">
        <w:rPr>
          <w:rFonts w:ascii="Times New Roman" w:eastAsia="Times New Roman" w:hAnsi="Times New Roman" w:cs="Times New Roman"/>
          <w:sz w:val="24"/>
          <w:szCs w:val="24"/>
          <w:lang w:val="fr-FR" w:eastAsia="ar-SA"/>
        </w:rPr>
        <w:t>zęść 6 – Butelki do sterylizatora plazmowego Getinge Stericool 110A+</w:t>
      </w:r>
      <w:r w:rsidRPr="00C17CA8">
        <w:rPr>
          <w:rFonts w:ascii="Times New Roman" w:eastAsia="Times New Roman" w:hAnsi="Times New Roman" w:cs="Times New Roman"/>
          <w:sz w:val="24"/>
          <w:szCs w:val="24"/>
          <w:lang w:val="fr-FR" w:eastAsia="ar-SA"/>
        </w:rPr>
        <w:t xml:space="preserve"> - wyszczególnienie  ilościowe i asortymentowe określono w załączniku nr 4.6 SWZ</w:t>
      </w:r>
    </w:p>
    <w:p w:rsidR="00B73CBC" w:rsidRPr="00BE439B" w:rsidRDefault="005B6466" w:rsidP="00F83A5B">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BE439B">
        <w:rPr>
          <w:rFonts w:ascii="Times New Roman" w:eastAsia="Times New Roman" w:hAnsi="Times New Roman" w:cs="Times New Roman"/>
          <w:sz w:val="24"/>
          <w:szCs w:val="24"/>
          <w:lang w:eastAsia="pl-PL"/>
        </w:rPr>
        <w:t>Kody   CPV :</w:t>
      </w:r>
    </w:p>
    <w:p w:rsidR="00B175FD" w:rsidRPr="00BE439B" w:rsidRDefault="004C269F" w:rsidP="005B6466">
      <w:pPr>
        <w:spacing w:after="0" w:line="240" w:lineRule="auto"/>
        <w:jc w:val="both"/>
        <w:rPr>
          <w:rFonts w:ascii="Times New Roman" w:eastAsia="Times New Roman" w:hAnsi="Times New Roman" w:cs="Times New Roman"/>
          <w:sz w:val="24"/>
          <w:szCs w:val="24"/>
          <w:lang w:eastAsia="pl-PL"/>
        </w:rPr>
      </w:pPr>
      <w:r w:rsidRPr="00BE439B">
        <w:rPr>
          <w:rFonts w:ascii="Times New Roman" w:eastAsia="Times New Roman" w:hAnsi="Times New Roman" w:cs="Times New Roman"/>
          <w:sz w:val="24"/>
          <w:szCs w:val="24"/>
          <w:lang w:eastAsia="pl-PL"/>
        </w:rPr>
        <w:t>33191100-6</w:t>
      </w:r>
      <w:r w:rsidR="00BE439B" w:rsidRPr="00BE439B">
        <w:rPr>
          <w:rFonts w:ascii="Times New Roman" w:eastAsia="Times New Roman" w:hAnsi="Times New Roman" w:cs="Times New Roman"/>
          <w:sz w:val="24"/>
          <w:szCs w:val="24"/>
          <w:lang w:eastAsia="pl-PL"/>
        </w:rPr>
        <w:t xml:space="preserve"> - </w:t>
      </w:r>
      <w:r w:rsidR="00BE439B" w:rsidRPr="00BE439B">
        <w:rPr>
          <w:rFonts w:ascii="Times New Roman" w:hAnsi="Times New Roman" w:cs="Times New Roman"/>
          <w:sz w:val="24"/>
          <w:szCs w:val="24"/>
        </w:rPr>
        <w:t>Urządzenia sterylizujące</w:t>
      </w:r>
    </w:p>
    <w:p w:rsidR="004C269F" w:rsidRPr="00BE439B" w:rsidRDefault="004C269F" w:rsidP="005B6466">
      <w:pPr>
        <w:spacing w:after="0" w:line="240" w:lineRule="auto"/>
        <w:jc w:val="both"/>
        <w:rPr>
          <w:rFonts w:ascii="Times New Roman" w:eastAsia="Times New Roman" w:hAnsi="Times New Roman" w:cs="Times New Roman"/>
          <w:sz w:val="24"/>
          <w:szCs w:val="24"/>
          <w:lang w:eastAsia="pl-PL"/>
        </w:rPr>
      </w:pPr>
      <w:r w:rsidRPr="00BE439B">
        <w:rPr>
          <w:rFonts w:ascii="Times New Roman" w:eastAsia="Times New Roman" w:hAnsi="Times New Roman" w:cs="Times New Roman"/>
          <w:sz w:val="24"/>
          <w:szCs w:val="24"/>
          <w:lang w:eastAsia="pl-PL"/>
        </w:rPr>
        <w:t>33198000-4</w:t>
      </w:r>
      <w:r w:rsidR="00BE439B" w:rsidRPr="00BE439B">
        <w:rPr>
          <w:rFonts w:ascii="Times New Roman" w:eastAsia="Times New Roman" w:hAnsi="Times New Roman" w:cs="Times New Roman"/>
          <w:sz w:val="24"/>
          <w:szCs w:val="24"/>
          <w:lang w:eastAsia="pl-PL"/>
        </w:rPr>
        <w:t xml:space="preserve"> - </w:t>
      </w:r>
      <w:r w:rsidR="00BE439B" w:rsidRPr="00BE439B">
        <w:rPr>
          <w:rFonts w:ascii="Times New Roman" w:hAnsi="Times New Roman" w:cs="Times New Roman"/>
          <w:sz w:val="24"/>
          <w:szCs w:val="24"/>
        </w:rPr>
        <w:t>Szpitalne wyroby papierowe</w:t>
      </w:r>
    </w:p>
    <w:p w:rsidR="004C269F" w:rsidRPr="00BE439B" w:rsidRDefault="004C269F" w:rsidP="005B6466">
      <w:pPr>
        <w:spacing w:after="0" w:line="240" w:lineRule="auto"/>
        <w:jc w:val="both"/>
        <w:rPr>
          <w:rFonts w:ascii="Times New Roman" w:eastAsia="Times New Roman" w:hAnsi="Times New Roman" w:cs="Times New Roman"/>
          <w:sz w:val="24"/>
          <w:szCs w:val="24"/>
          <w:lang w:eastAsia="pl-PL"/>
        </w:rPr>
      </w:pPr>
      <w:r w:rsidRPr="00BE439B">
        <w:rPr>
          <w:rFonts w:ascii="Times New Roman" w:eastAsia="Times New Roman" w:hAnsi="Times New Roman" w:cs="Times New Roman"/>
          <w:sz w:val="24"/>
          <w:szCs w:val="24"/>
          <w:lang w:eastAsia="pl-PL"/>
        </w:rPr>
        <w:t>33140000-3</w:t>
      </w:r>
      <w:r w:rsidR="00BE439B" w:rsidRPr="00BE439B">
        <w:rPr>
          <w:rFonts w:ascii="Times New Roman" w:eastAsia="Times New Roman" w:hAnsi="Times New Roman" w:cs="Times New Roman"/>
          <w:sz w:val="24"/>
          <w:szCs w:val="24"/>
          <w:lang w:eastAsia="pl-PL"/>
        </w:rPr>
        <w:t xml:space="preserve"> - </w:t>
      </w:r>
      <w:r w:rsidR="00BE439B" w:rsidRPr="00BE439B">
        <w:rPr>
          <w:rFonts w:ascii="Times New Roman" w:hAnsi="Times New Roman" w:cs="Times New Roman"/>
          <w:sz w:val="24"/>
          <w:szCs w:val="24"/>
        </w:rPr>
        <w:t>Materiały medyczne</w:t>
      </w:r>
    </w:p>
    <w:p w:rsidR="00B175FD" w:rsidRPr="00BE439B" w:rsidRDefault="00B175FD" w:rsidP="00F83A5B">
      <w:pPr>
        <w:pStyle w:val="Akapitzlist"/>
        <w:numPr>
          <w:ilvl w:val="0"/>
          <w:numId w:val="36"/>
        </w:numPr>
        <w:suppressAutoHyphens/>
        <w:spacing w:after="0" w:line="240" w:lineRule="auto"/>
        <w:jc w:val="both"/>
        <w:rPr>
          <w:rFonts w:ascii="Times New Roman" w:hAnsi="Times New Roman" w:cs="Times New Roman"/>
          <w:sz w:val="24"/>
          <w:szCs w:val="24"/>
        </w:rPr>
      </w:pPr>
      <w:r w:rsidRPr="00BE439B">
        <w:rPr>
          <w:rFonts w:ascii="Times New Roman" w:hAnsi="Times New Roman" w:cs="Times New Roman"/>
          <w:sz w:val="24"/>
          <w:szCs w:val="24"/>
        </w:rPr>
        <w:t>Zamawiający dopuszcza możliwość składania ofert częściowych -na dowolną ilość części.</w:t>
      </w:r>
    </w:p>
    <w:p w:rsidR="00BE439B" w:rsidRDefault="00B175FD" w:rsidP="00F83A5B">
      <w:pPr>
        <w:pStyle w:val="Akapitzlist"/>
        <w:numPr>
          <w:ilvl w:val="0"/>
          <w:numId w:val="36"/>
        </w:numPr>
        <w:suppressAutoHyphens/>
        <w:spacing w:after="0" w:line="240" w:lineRule="auto"/>
        <w:jc w:val="both"/>
        <w:rPr>
          <w:rFonts w:ascii="Times New Roman" w:hAnsi="Times New Roman" w:cs="Times New Roman"/>
          <w:sz w:val="24"/>
          <w:szCs w:val="24"/>
        </w:rPr>
      </w:pPr>
      <w:r w:rsidRPr="00B175FD">
        <w:rPr>
          <w:rFonts w:ascii="Times New Roman" w:eastAsia="Times New Roman" w:hAnsi="Times New Roman" w:cs="Times New Roman"/>
          <w:sz w:val="24"/>
          <w:szCs w:val="24"/>
          <w:lang w:eastAsia="pl-PL"/>
        </w:rPr>
        <w:t xml:space="preserve">Okres przydatności do </w:t>
      </w:r>
      <w:r w:rsidRPr="00461FEA">
        <w:rPr>
          <w:rFonts w:ascii="Times New Roman" w:eastAsia="Times New Roman" w:hAnsi="Times New Roman" w:cs="Times New Roman"/>
          <w:sz w:val="24"/>
          <w:szCs w:val="24"/>
          <w:lang w:eastAsia="pl-PL"/>
        </w:rPr>
        <w:t xml:space="preserve">użycia dostarczanych </w:t>
      </w:r>
      <w:r w:rsidR="00226D1B" w:rsidRPr="00461FEA">
        <w:rPr>
          <w:rFonts w:ascii="Times New Roman" w:eastAsia="Times New Roman" w:hAnsi="Times New Roman" w:cs="Times New Roman"/>
          <w:sz w:val="24"/>
          <w:szCs w:val="24"/>
          <w:lang w:eastAsia="pl-PL"/>
        </w:rPr>
        <w:t xml:space="preserve">materiałów </w:t>
      </w:r>
      <w:r w:rsidR="004D4A86" w:rsidRPr="00461FEA">
        <w:rPr>
          <w:rFonts w:ascii="Times New Roman" w:eastAsia="Times New Roman" w:hAnsi="Times New Roman" w:cs="Times New Roman"/>
          <w:sz w:val="24"/>
          <w:szCs w:val="24"/>
          <w:lang w:eastAsia="pl-PL"/>
        </w:rPr>
        <w:t xml:space="preserve">eksploatacyjnych do sterylizacji </w:t>
      </w:r>
      <w:r w:rsidRPr="00461FEA">
        <w:rPr>
          <w:rFonts w:ascii="Times New Roman" w:eastAsia="Times New Roman" w:hAnsi="Times New Roman" w:cs="Times New Roman"/>
          <w:sz w:val="24"/>
          <w:szCs w:val="24"/>
          <w:lang w:eastAsia="pl-PL"/>
        </w:rPr>
        <w:t xml:space="preserve"> </w:t>
      </w:r>
      <w:r w:rsidR="00F60F52" w:rsidRPr="00F60F52">
        <w:rPr>
          <w:rFonts w:ascii="Times New Roman" w:eastAsia="Cambria" w:hAnsi="Times New Roman" w:cs="Times New Roman"/>
          <w:sz w:val="24"/>
          <w:szCs w:val="24"/>
          <w:lang w:eastAsia="pl-PL"/>
        </w:rPr>
        <w:t>powinien być nie krótszy niż 12 miesięcy licząc od dnia dostawy</w:t>
      </w:r>
      <w:r w:rsidRPr="00B175FD">
        <w:rPr>
          <w:rFonts w:ascii="Times New Roman" w:eastAsia="Times New Roman" w:hAnsi="Times New Roman" w:cs="Times New Roman"/>
          <w:sz w:val="24"/>
          <w:szCs w:val="24"/>
          <w:lang w:eastAsia="pl-PL"/>
        </w:rPr>
        <w:t>.</w:t>
      </w:r>
    </w:p>
    <w:p w:rsidR="00B175FD" w:rsidRPr="00BE439B" w:rsidRDefault="00B175FD" w:rsidP="00F83A5B">
      <w:pPr>
        <w:pStyle w:val="Akapitzlist"/>
        <w:numPr>
          <w:ilvl w:val="0"/>
          <w:numId w:val="36"/>
        </w:numPr>
        <w:suppressAutoHyphens/>
        <w:spacing w:after="0" w:line="240" w:lineRule="auto"/>
        <w:jc w:val="both"/>
        <w:rPr>
          <w:rFonts w:ascii="Times New Roman" w:hAnsi="Times New Roman" w:cs="Times New Roman"/>
          <w:sz w:val="24"/>
          <w:szCs w:val="24"/>
        </w:rPr>
      </w:pPr>
      <w:r w:rsidRPr="00BE439B">
        <w:rPr>
          <w:rFonts w:ascii="Times New Roman" w:hAnsi="Times New Roman" w:cs="Times New Roman"/>
          <w:sz w:val="24"/>
          <w:szCs w:val="24"/>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w:t>
      </w:r>
      <w:r w:rsidRPr="00BE439B">
        <w:rPr>
          <w:rFonts w:ascii="Times New Roman" w:hAnsi="Times New Roman" w:cs="Times New Roman"/>
          <w:sz w:val="24"/>
          <w:szCs w:val="24"/>
        </w:rPr>
        <w:lastRenderedPageBreak/>
        <w:t>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B175FD" w:rsidRPr="00B175FD" w:rsidRDefault="00B175FD" w:rsidP="00BE439B">
      <w:pPr>
        <w:suppressAutoHyphens/>
        <w:spacing w:after="0" w:line="240" w:lineRule="auto"/>
        <w:ind w:left="567"/>
        <w:jc w:val="both"/>
        <w:rPr>
          <w:rFonts w:ascii="Times New Roman" w:hAnsi="Times New Roman" w:cs="Times New Roman"/>
          <w:sz w:val="24"/>
          <w:szCs w:val="24"/>
        </w:rPr>
      </w:pPr>
      <w:r w:rsidRPr="00B175FD">
        <w:rPr>
          <w:rFonts w:ascii="Times New Roman" w:hAnsi="Times New Roman" w:cs="Times New Roman"/>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B175FD" w:rsidRDefault="00B175FD" w:rsidP="00BE439B">
      <w:pPr>
        <w:suppressAutoHyphens/>
        <w:spacing w:after="0" w:line="240" w:lineRule="auto"/>
        <w:ind w:left="567"/>
        <w:jc w:val="both"/>
        <w:rPr>
          <w:rFonts w:ascii="Times New Roman" w:hAnsi="Times New Roman" w:cs="Times New Roman"/>
          <w:sz w:val="24"/>
          <w:szCs w:val="24"/>
        </w:rPr>
      </w:pPr>
      <w:r w:rsidRPr="00B175FD">
        <w:rPr>
          <w:rFonts w:ascii="Times New Roman" w:hAnsi="Times New Roman" w:cs="Times New Roman"/>
          <w:sz w:val="24"/>
          <w:szCs w:val="24"/>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r w:rsidR="000F2FC3">
        <w:rPr>
          <w:rFonts w:ascii="Times New Roman" w:hAnsi="Times New Roman" w:cs="Times New Roman"/>
          <w:sz w:val="24"/>
          <w:szCs w:val="24"/>
        </w:rPr>
        <w:t>.</w:t>
      </w:r>
    </w:p>
    <w:p w:rsidR="001F6CA7" w:rsidRDefault="001F6CA7" w:rsidP="00BE439B">
      <w:pPr>
        <w:suppressAutoHyphens/>
        <w:spacing w:after="0" w:line="240" w:lineRule="auto"/>
        <w:ind w:left="567"/>
        <w:jc w:val="both"/>
        <w:rPr>
          <w:rFonts w:ascii="Times New Roman" w:hAnsi="Times New Roman" w:cs="Times New Roman"/>
          <w:sz w:val="24"/>
          <w:szCs w:val="24"/>
        </w:rPr>
      </w:pPr>
    </w:p>
    <w:p w:rsidR="001F6CA7" w:rsidRDefault="001F6CA7" w:rsidP="00BE439B">
      <w:pPr>
        <w:suppressAutoHyphens/>
        <w:spacing w:after="0" w:line="240" w:lineRule="auto"/>
        <w:ind w:left="567"/>
        <w:jc w:val="both"/>
        <w:rPr>
          <w:rFonts w:ascii="Times New Roman" w:hAnsi="Times New Roman" w:cs="Times New Roman"/>
          <w:sz w:val="24"/>
          <w:szCs w:val="24"/>
        </w:rPr>
      </w:pPr>
    </w:p>
    <w:p w:rsidR="001F6CA7" w:rsidRPr="001F6CA7" w:rsidRDefault="001F6CA7" w:rsidP="001F6CA7">
      <w:pPr>
        <w:spacing w:after="0" w:line="240" w:lineRule="auto"/>
        <w:jc w:val="both"/>
        <w:rPr>
          <w:rFonts w:ascii="Times New Roman" w:eastAsia="Calibri" w:hAnsi="Times New Roman" w:cs="Times New Roman"/>
          <w:b/>
          <w:sz w:val="24"/>
          <w:szCs w:val="24"/>
        </w:rPr>
      </w:pPr>
      <w:r w:rsidRPr="001F6CA7">
        <w:rPr>
          <w:rFonts w:ascii="Times New Roman" w:eastAsia="Calibri" w:hAnsi="Times New Roman" w:cs="Times New Roman"/>
          <w:b/>
          <w:sz w:val="24"/>
          <w:szCs w:val="24"/>
        </w:rPr>
        <w:t>IV. INFORMACJA O PRZEDMIOTOWYCH ŚRODKACH DOWODOWYCH</w:t>
      </w:r>
    </w:p>
    <w:p w:rsidR="001F6CA7" w:rsidRPr="001F6CA7" w:rsidRDefault="001F6CA7" w:rsidP="009A7DA2">
      <w:pPr>
        <w:pStyle w:val="Tekstpodstawowy"/>
        <w:suppressAutoHyphens/>
        <w:spacing w:after="0" w:line="240" w:lineRule="auto"/>
        <w:jc w:val="both"/>
        <w:rPr>
          <w:rFonts w:ascii="Times New Roman" w:hAnsi="Times New Roman"/>
          <w:sz w:val="24"/>
          <w:szCs w:val="24"/>
        </w:rPr>
      </w:pPr>
      <w:r w:rsidRPr="001F6CA7">
        <w:rPr>
          <w:rFonts w:ascii="Times New Roman" w:eastAsia="Calibri" w:hAnsi="Times New Roman" w:cs="Times New Roman"/>
          <w:sz w:val="24"/>
          <w:szCs w:val="24"/>
        </w:rPr>
        <w:t xml:space="preserve">1.Zamawiający żąda załączenia wraz z ofertą przedmiotowych środków dowodowych na potwierdzenie spełniania przez oferowane dostawy wymagań określonych przez zamawiającego tj. </w:t>
      </w:r>
      <w:r w:rsidRPr="001F6CA7">
        <w:rPr>
          <w:rFonts w:ascii="Times New Roman" w:eastAsia="Times New Roman" w:hAnsi="Times New Roman" w:cs="Times New Roman"/>
          <w:sz w:val="24"/>
          <w:szCs w:val="24"/>
          <w:lang w:eastAsia="ar-SA"/>
        </w:rPr>
        <w:t xml:space="preserve">zaświadczenia niezależnego podmiotu uprawnionego do kontroli jakości potwierdzające, że oferowany przedmiot  odpowiada określonym normom lub specyfikacjom technicznym  tj.  </w:t>
      </w:r>
      <w:r w:rsidRPr="001F6CA7">
        <w:rPr>
          <w:rFonts w:ascii="Times New Roman" w:hAnsi="Times New Roman"/>
          <w:bCs/>
          <w:sz w:val="24"/>
          <w:szCs w:val="24"/>
        </w:rPr>
        <w:t xml:space="preserve">ogólny </w:t>
      </w:r>
      <w:r w:rsidRPr="001F6CA7">
        <w:rPr>
          <w:rFonts w:ascii="Times New Roman" w:hAnsi="Times New Roman"/>
          <w:sz w:val="24"/>
          <w:szCs w:val="24"/>
        </w:rPr>
        <w:t>opis oferowanego przedmiotu zamówienia np. karty katalogowe, ulotki, karty techniczne, zdjęcie,  rysunek lub inne materiały informacyjne.</w:t>
      </w:r>
      <w:r w:rsidR="009A7DA2">
        <w:rPr>
          <w:rFonts w:ascii="Times New Roman" w:hAnsi="Times New Roman"/>
          <w:sz w:val="24"/>
          <w:szCs w:val="24"/>
        </w:rPr>
        <w:t xml:space="preserve"> </w:t>
      </w:r>
      <w:r w:rsidRPr="001F6CA7">
        <w:rPr>
          <w:rFonts w:ascii="Times New Roman" w:hAnsi="Times New Roman"/>
          <w:sz w:val="24"/>
          <w:szCs w:val="24"/>
        </w:rPr>
        <w:t>Zaleca się  aby w dokumentach wskazać czytelnie pozycje dotyczące  zaoferowanych parametrów.</w:t>
      </w:r>
    </w:p>
    <w:p w:rsidR="001F6CA7" w:rsidRPr="001F6CA7" w:rsidRDefault="001F6CA7" w:rsidP="001F6CA7">
      <w:pPr>
        <w:spacing w:after="0" w:line="240" w:lineRule="auto"/>
        <w:contextualSpacing/>
        <w:jc w:val="both"/>
        <w:rPr>
          <w:rFonts w:ascii="Times New Roman" w:eastAsia="Calibri" w:hAnsi="Times New Roman" w:cs="Times New Roman"/>
          <w:sz w:val="24"/>
          <w:szCs w:val="24"/>
        </w:rPr>
      </w:pPr>
      <w:r w:rsidRPr="001F6CA7">
        <w:rPr>
          <w:rFonts w:ascii="Times New Roman" w:eastAsia="Calibri" w:hAnsi="Times New Roman" w:cs="Times New Roman"/>
          <w:sz w:val="24"/>
          <w:szCs w:val="24"/>
        </w:rPr>
        <w:t xml:space="preserve"> 2.Zgodnie z art. 107 jeżeli wykonawca nie złoży przedmiotowych środków dowodowych lub złożone przedmiotowe środki dowodowe będą niekompletne, zamawiający wezwie do ich złożenia lub uzupełnienia w wyznaczonym terminie.</w:t>
      </w:r>
    </w:p>
    <w:p w:rsidR="001F6CA7" w:rsidRPr="00B175FD" w:rsidRDefault="001F6CA7" w:rsidP="00BE439B">
      <w:pPr>
        <w:suppressAutoHyphens/>
        <w:spacing w:after="0" w:line="240" w:lineRule="auto"/>
        <w:ind w:left="567"/>
        <w:jc w:val="both"/>
        <w:rPr>
          <w:rFonts w:ascii="Times New Roman" w:hAnsi="Times New Roman" w:cs="Times New Roman"/>
          <w:sz w:val="24"/>
          <w:szCs w:val="24"/>
        </w:rPr>
      </w:pPr>
    </w:p>
    <w:p w:rsidR="00B175FD" w:rsidRPr="00B175FD" w:rsidRDefault="00B175FD" w:rsidP="00B175FD">
      <w:pPr>
        <w:spacing w:after="0" w:line="240" w:lineRule="auto"/>
        <w:jc w:val="both"/>
        <w:rPr>
          <w:rFonts w:ascii="Times New Roman" w:eastAsia="Times New Roman" w:hAnsi="Times New Roman" w:cs="Times New Roman"/>
          <w:noProof/>
          <w:sz w:val="24"/>
          <w:szCs w:val="24"/>
          <w:lang w:eastAsia="pl-PL"/>
        </w:rPr>
      </w:pPr>
    </w:p>
    <w:p w:rsidR="001E42BE" w:rsidRDefault="005B6466" w:rsidP="001E42BE">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w:t>
      </w:r>
      <w:r w:rsidR="00D26630" w:rsidRPr="00AE51FB">
        <w:rPr>
          <w:rFonts w:ascii="Times New Roman" w:eastAsia="Times New Roman" w:hAnsi="Times New Roman" w:cs="Times New Roman"/>
          <w:b/>
          <w:sz w:val="24"/>
          <w:szCs w:val="24"/>
          <w:lang w:eastAsia="pl-PL"/>
        </w:rPr>
        <w:t>. TERMIN WYKO</w:t>
      </w:r>
      <w:r w:rsidR="001E42BE">
        <w:rPr>
          <w:rFonts w:ascii="Times New Roman" w:eastAsia="Times New Roman" w:hAnsi="Times New Roman" w:cs="Times New Roman"/>
          <w:b/>
          <w:sz w:val="24"/>
          <w:szCs w:val="24"/>
          <w:lang w:eastAsia="pl-PL"/>
        </w:rPr>
        <w:t xml:space="preserve">NANIA ZAMÓWIENIA: </w:t>
      </w:r>
    </w:p>
    <w:p w:rsidR="001E42BE" w:rsidRPr="001E42BE" w:rsidRDefault="001C384B" w:rsidP="00F83A5B">
      <w:pPr>
        <w:pStyle w:val="Akapitzlist"/>
        <w:numPr>
          <w:ilvl w:val="0"/>
          <w:numId w:val="23"/>
        </w:numPr>
        <w:spacing w:after="0" w:line="240" w:lineRule="auto"/>
        <w:ind w:left="284" w:hanging="284"/>
        <w:rPr>
          <w:rFonts w:ascii="Times New Roman" w:eastAsia="Times New Roman" w:hAnsi="Times New Roman" w:cs="Times New Roman"/>
          <w:b/>
          <w:sz w:val="24"/>
          <w:szCs w:val="24"/>
          <w:lang w:eastAsia="pl-PL"/>
        </w:rPr>
      </w:pPr>
      <w:r w:rsidRPr="001E42BE">
        <w:rPr>
          <w:rFonts w:ascii="Times New Roman" w:eastAsia="Times New Roman" w:hAnsi="Times New Roman" w:cs="Times New Roman"/>
          <w:sz w:val="24"/>
          <w:szCs w:val="24"/>
          <w:lang w:eastAsia="pl-PL"/>
        </w:rPr>
        <w:t>Dostaw</w:t>
      </w:r>
      <w:r w:rsidR="00013F34" w:rsidRPr="001E42BE">
        <w:rPr>
          <w:rFonts w:ascii="Times New Roman" w:eastAsia="Times New Roman" w:hAnsi="Times New Roman" w:cs="Times New Roman"/>
          <w:sz w:val="24"/>
          <w:szCs w:val="24"/>
          <w:lang w:eastAsia="pl-PL"/>
        </w:rPr>
        <w:t>y</w:t>
      </w:r>
      <w:r w:rsidR="00DF26DC" w:rsidRPr="001E42BE">
        <w:rPr>
          <w:rFonts w:ascii="Times New Roman" w:eastAsia="Times New Roman" w:hAnsi="Times New Roman" w:cs="Times New Roman"/>
          <w:sz w:val="24"/>
          <w:szCs w:val="24"/>
          <w:lang w:eastAsia="pl-PL"/>
        </w:rPr>
        <w:t xml:space="preserve"> przedmiotu zamówienia </w:t>
      </w:r>
      <w:r w:rsidR="008616DB" w:rsidRPr="001E42BE">
        <w:rPr>
          <w:rFonts w:ascii="Times New Roman" w:eastAsia="Times New Roman" w:hAnsi="Times New Roman" w:cs="Times New Roman"/>
          <w:sz w:val="24"/>
          <w:szCs w:val="24"/>
          <w:lang w:eastAsia="pl-PL"/>
        </w:rPr>
        <w:t xml:space="preserve">odbywać się </w:t>
      </w:r>
      <w:r w:rsidR="00013F34" w:rsidRPr="001E42BE">
        <w:rPr>
          <w:rFonts w:ascii="Times New Roman" w:eastAsia="Times New Roman" w:hAnsi="Times New Roman" w:cs="Times New Roman"/>
          <w:sz w:val="24"/>
          <w:szCs w:val="24"/>
          <w:lang w:eastAsia="pl-PL"/>
        </w:rPr>
        <w:t xml:space="preserve"> będą </w:t>
      </w:r>
      <w:r w:rsidR="00DF746F" w:rsidRPr="001E42BE">
        <w:rPr>
          <w:rFonts w:ascii="Times New Roman" w:eastAsia="Times New Roman" w:hAnsi="Times New Roman" w:cs="Times New Roman"/>
          <w:sz w:val="24"/>
          <w:szCs w:val="24"/>
          <w:lang w:eastAsia="pl-PL"/>
        </w:rPr>
        <w:t xml:space="preserve"> </w:t>
      </w:r>
      <w:r w:rsidR="008616DB" w:rsidRPr="001E42BE">
        <w:rPr>
          <w:rFonts w:ascii="Times New Roman" w:eastAsia="Times New Roman" w:hAnsi="Times New Roman" w:cs="Times New Roman"/>
          <w:sz w:val="24"/>
          <w:szCs w:val="24"/>
          <w:lang w:eastAsia="pl-PL"/>
        </w:rPr>
        <w:t xml:space="preserve">w terminie do 12 miesięcy </w:t>
      </w:r>
      <w:r w:rsidR="00EC46FB" w:rsidRPr="001E42BE">
        <w:rPr>
          <w:rFonts w:ascii="Times New Roman" w:eastAsia="Times New Roman" w:hAnsi="Times New Roman" w:cs="Times New Roman"/>
          <w:sz w:val="24"/>
          <w:szCs w:val="24"/>
          <w:lang w:eastAsia="pl-PL"/>
        </w:rPr>
        <w:t xml:space="preserve">od daty </w:t>
      </w:r>
      <w:r w:rsidR="001E42BE" w:rsidRPr="001E42BE">
        <w:rPr>
          <w:rFonts w:ascii="Times New Roman" w:eastAsia="Times New Roman" w:hAnsi="Times New Roman" w:cs="Times New Roman"/>
          <w:sz w:val="24"/>
          <w:szCs w:val="24"/>
          <w:lang w:eastAsia="pl-PL"/>
        </w:rPr>
        <w:t>z</w:t>
      </w:r>
      <w:r w:rsidR="00EC46FB" w:rsidRPr="001E42BE">
        <w:rPr>
          <w:rFonts w:ascii="Times New Roman" w:eastAsia="Times New Roman" w:hAnsi="Times New Roman" w:cs="Times New Roman"/>
          <w:sz w:val="24"/>
          <w:szCs w:val="24"/>
          <w:lang w:eastAsia="pl-PL"/>
        </w:rPr>
        <w:t>awarcia umowy.</w:t>
      </w:r>
      <w:r w:rsidR="00D26630" w:rsidRPr="001E42BE">
        <w:rPr>
          <w:rFonts w:ascii="Times New Roman" w:eastAsia="Times New Roman" w:hAnsi="Times New Roman" w:cs="Times New Roman"/>
          <w:sz w:val="24"/>
          <w:szCs w:val="24"/>
          <w:lang w:eastAsia="pl-PL"/>
        </w:rPr>
        <w:t xml:space="preserve"> </w:t>
      </w:r>
    </w:p>
    <w:p w:rsidR="001E42BE" w:rsidRPr="001E42BE" w:rsidRDefault="001E42BE" w:rsidP="00F83A5B">
      <w:pPr>
        <w:pStyle w:val="Akapitzlist"/>
        <w:numPr>
          <w:ilvl w:val="0"/>
          <w:numId w:val="23"/>
        </w:numPr>
        <w:spacing w:after="0" w:line="240" w:lineRule="auto"/>
        <w:ind w:left="284" w:hanging="284"/>
        <w:rPr>
          <w:rFonts w:ascii="Times New Roman" w:eastAsia="Times New Roman" w:hAnsi="Times New Roman" w:cs="Times New Roman"/>
          <w:b/>
          <w:sz w:val="24"/>
          <w:szCs w:val="24"/>
          <w:lang w:eastAsia="pl-PL"/>
        </w:rPr>
      </w:pPr>
      <w:r w:rsidRPr="001E42BE">
        <w:rPr>
          <w:rFonts w:ascii="Times New Roman" w:eastAsia="Calibri" w:hAnsi="Times New Roman" w:cs="Times New Roman"/>
          <w:sz w:val="24"/>
          <w:szCs w:val="24"/>
          <w:lang w:eastAsia="pl-PL"/>
        </w:rPr>
        <w:t xml:space="preserve">Dostawy częściowe będą odbywać się w terminie </w:t>
      </w:r>
      <w:r w:rsidR="00055403">
        <w:rPr>
          <w:rFonts w:ascii="Times New Roman" w:eastAsia="Calibri" w:hAnsi="Times New Roman" w:cs="Times New Roman"/>
          <w:sz w:val="24"/>
          <w:szCs w:val="24"/>
          <w:lang w:eastAsia="pl-PL"/>
        </w:rPr>
        <w:t xml:space="preserve">do 4 </w:t>
      </w:r>
      <w:r w:rsidRPr="001E42BE">
        <w:rPr>
          <w:rFonts w:ascii="Times New Roman" w:eastAsia="Calibri" w:hAnsi="Times New Roman" w:cs="Times New Roman"/>
          <w:sz w:val="24"/>
          <w:szCs w:val="24"/>
          <w:lang w:eastAsia="pl-PL"/>
        </w:rPr>
        <w:t xml:space="preserve"> dni roboczych od dnia złożenia zamówienia.</w:t>
      </w:r>
    </w:p>
    <w:p w:rsidR="001E42BE" w:rsidRPr="00682983" w:rsidRDefault="001E42BE" w:rsidP="00D26630">
      <w:pPr>
        <w:spacing w:after="0" w:line="240" w:lineRule="auto"/>
        <w:jc w:val="both"/>
        <w:rPr>
          <w:rFonts w:ascii="Times New Roman" w:eastAsia="Times New Roman" w:hAnsi="Times New Roman" w:cs="Times New Roman"/>
          <w:sz w:val="24"/>
          <w:szCs w:val="24"/>
          <w:lang w:eastAsia="pl-PL"/>
        </w:rPr>
      </w:pP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DF26DC" w:rsidRPr="008A4450" w:rsidRDefault="00DF26DC" w:rsidP="00DF26DC">
      <w:pPr>
        <w:spacing w:after="0" w:line="240" w:lineRule="auto"/>
        <w:jc w:val="both"/>
        <w:rPr>
          <w:rFonts w:ascii="Times New Roman" w:eastAsia="Times New Roman" w:hAnsi="Times New Roman" w:cs="Times New Roman"/>
          <w:b/>
          <w:sz w:val="24"/>
          <w:szCs w:val="24"/>
          <w:lang w:eastAsia="pl-PL"/>
        </w:rPr>
      </w:pPr>
      <w:r w:rsidRPr="008A4450">
        <w:rPr>
          <w:rFonts w:ascii="Times New Roman" w:eastAsia="Times New Roman" w:hAnsi="Times New Roman" w:cs="Times New Roman"/>
          <w:b/>
          <w:sz w:val="24"/>
          <w:szCs w:val="24"/>
          <w:lang w:val="fr-FR" w:eastAsia="pl-PL"/>
        </w:rPr>
        <w:t>V</w:t>
      </w:r>
      <w:r w:rsidR="008A4450" w:rsidRPr="008A4450">
        <w:rPr>
          <w:rFonts w:ascii="Times New Roman" w:eastAsia="Times New Roman" w:hAnsi="Times New Roman" w:cs="Times New Roman"/>
          <w:b/>
          <w:sz w:val="24"/>
          <w:szCs w:val="24"/>
          <w:lang w:val="fr-FR" w:eastAsia="pl-PL"/>
        </w:rPr>
        <w:t>I</w:t>
      </w:r>
      <w:r w:rsidRPr="008A4450">
        <w:rPr>
          <w:rFonts w:ascii="Times New Roman" w:eastAsia="Times New Roman" w:hAnsi="Times New Roman" w:cs="Times New Roman"/>
          <w:b/>
          <w:sz w:val="24"/>
          <w:szCs w:val="24"/>
          <w:lang w:val="fr-FR" w:eastAsia="pl-PL"/>
        </w:rPr>
        <w:t xml:space="preserve">. </w:t>
      </w:r>
      <w:r w:rsidRPr="008A4450">
        <w:rPr>
          <w:rFonts w:ascii="Times New Roman" w:eastAsia="Times New Roman" w:hAnsi="Times New Roman" w:cs="Times New Roman"/>
          <w:b/>
          <w:sz w:val="24"/>
          <w:szCs w:val="24"/>
          <w:lang w:eastAsia="pl-PL"/>
        </w:rPr>
        <w:t xml:space="preserve">WARUNKI UDZIAŁU W POSTĘPOWANIU  I  PODSTAWY WYKLUCZENIA </w:t>
      </w:r>
    </w:p>
    <w:p w:rsidR="00B175FD" w:rsidRPr="00B175FD" w:rsidRDefault="00DF26DC" w:rsidP="00B175FD">
      <w:pPr>
        <w:suppressAutoHyphens/>
        <w:spacing w:after="0" w:line="240" w:lineRule="auto"/>
        <w:jc w:val="both"/>
        <w:rPr>
          <w:rFonts w:ascii="Times New Roman" w:eastAsia="Times New Roman" w:hAnsi="Times New Roman" w:cs="Times New Roman"/>
          <w:bCs/>
          <w:sz w:val="24"/>
          <w:szCs w:val="24"/>
          <w:lang w:eastAsia="ar-SA"/>
        </w:rPr>
      </w:pPr>
      <w:r w:rsidRPr="008A4450">
        <w:rPr>
          <w:rFonts w:ascii="Times New Roman" w:eastAsia="Times New Roman" w:hAnsi="Times New Roman" w:cs="Times New Roman"/>
          <w:bCs/>
          <w:sz w:val="24"/>
          <w:szCs w:val="24"/>
          <w:lang w:eastAsia="ar-SA"/>
        </w:rPr>
        <w:t xml:space="preserve"> </w:t>
      </w:r>
      <w:r w:rsidR="00B175FD" w:rsidRPr="008A4450">
        <w:rPr>
          <w:rFonts w:ascii="Times New Roman" w:eastAsia="Times New Roman" w:hAnsi="Times New Roman" w:cs="Times New Roman"/>
          <w:bCs/>
          <w:sz w:val="24"/>
          <w:szCs w:val="24"/>
          <w:lang w:eastAsia="ar-SA"/>
        </w:rPr>
        <w:t>1. O udzielenie zamówienia mogą ubiegać się Wykonawcy, którzy  nie podlegają wykluczeniu; Zamawiający</w:t>
      </w:r>
      <w:r w:rsidR="00B175FD" w:rsidRPr="00B175FD">
        <w:rPr>
          <w:rFonts w:ascii="Times New Roman" w:eastAsia="Times New Roman" w:hAnsi="Times New Roman" w:cs="Times New Roman"/>
          <w:bCs/>
          <w:sz w:val="24"/>
          <w:szCs w:val="24"/>
          <w:lang w:eastAsia="ar-SA"/>
        </w:rPr>
        <w:t xml:space="preserve"> wykluczy z postępowania o udzielenie zamówienia publicznego Wykonawcę wobec którego zaistnieją przesłanki do wykluczenia, o których mowa w art.108 ust1 </w:t>
      </w:r>
      <w:proofErr w:type="spellStart"/>
      <w:r w:rsidR="00B175FD" w:rsidRPr="00B175FD">
        <w:rPr>
          <w:rFonts w:ascii="Times New Roman" w:eastAsia="Times New Roman" w:hAnsi="Times New Roman" w:cs="Times New Roman"/>
          <w:bCs/>
          <w:sz w:val="24"/>
          <w:szCs w:val="24"/>
          <w:lang w:eastAsia="ar-SA"/>
        </w:rPr>
        <w:t>Pzp</w:t>
      </w:r>
      <w:proofErr w:type="spellEnd"/>
      <w:r w:rsidR="00B175FD" w:rsidRPr="00B175FD">
        <w:rPr>
          <w:rFonts w:ascii="Times New Roman" w:eastAsia="Times New Roman" w:hAnsi="Times New Roman" w:cs="Times New Roman"/>
          <w:bCs/>
          <w:sz w:val="24"/>
          <w:szCs w:val="24"/>
          <w:lang w:eastAsia="ar-SA"/>
        </w:rPr>
        <w:t xml:space="preserve">. </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lastRenderedPageBreak/>
        <w:t xml:space="preserve">2. Wykluczenie Wykonawcy następuje zgodnie z art. 111 </w:t>
      </w:r>
      <w:proofErr w:type="spellStart"/>
      <w:r w:rsidRPr="00B175FD">
        <w:rPr>
          <w:rFonts w:ascii="Times New Roman" w:hAnsi="Times New Roman" w:cs="Times New Roman"/>
          <w:sz w:val="24"/>
          <w:szCs w:val="24"/>
        </w:rPr>
        <w:t>Pzp</w:t>
      </w:r>
      <w:proofErr w:type="spellEnd"/>
      <w:r w:rsidRPr="00B175FD">
        <w:rPr>
          <w:rFonts w:ascii="Times New Roman" w:hAnsi="Times New Roman" w:cs="Times New Roman"/>
          <w:sz w:val="24"/>
          <w:szCs w:val="24"/>
        </w:rPr>
        <w:t>.</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t xml:space="preserve">3. Zamawiający nie przewiduje wykluczenia wykonawcy na podstawie art. 109 </w:t>
      </w:r>
      <w:proofErr w:type="spellStart"/>
      <w:r w:rsidRPr="00B175FD">
        <w:rPr>
          <w:rFonts w:ascii="Times New Roman" w:hAnsi="Times New Roman" w:cs="Times New Roman"/>
          <w:sz w:val="24"/>
          <w:szCs w:val="24"/>
        </w:rPr>
        <w:t>Pzp</w:t>
      </w:r>
      <w:proofErr w:type="spellEnd"/>
    </w:p>
    <w:p w:rsidR="00B175FD" w:rsidRPr="00B175FD" w:rsidRDefault="00B175FD" w:rsidP="00B175FD">
      <w:pPr>
        <w:suppressAutoHyphens/>
        <w:spacing w:after="0" w:line="240" w:lineRule="auto"/>
        <w:jc w:val="both"/>
        <w:rPr>
          <w:rFonts w:ascii="Times New Roman" w:eastAsia="Cambria" w:hAnsi="Times New Roman" w:cs="Times New Roman"/>
          <w:color w:val="FF0000"/>
          <w:sz w:val="24"/>
          <w:szCs w:val="24"/>
        </w:rPr>
      </w:pPr>
      <w:r w:rsidRPr="00B175FD">
        <w:rPr>
          <w:rFonts w:ascii="Times New Roman" w:hAnsi="Times New Roman" w:cs="Times New Roman"/>
          <w:sz w:val="24"/>
          <w:szCs w:val="24"/>
        </w:rPr>
        <w:t>4. Zamawiający może wykluczyć Wykonawcę na każdym etapie postępowania o udzielenie zamówienia.</w:t>
      </w:r>
    </w:p>
    <w:p w:rsidR="00B175FD" w:rsidRPr="00B175FD" w:rsidRDefault="00B175FD" w:rsidP="00F83A5B">
      <w:pPr>
        <w:numPr>
          <w:ilvl w:val="0"/>
          <w:numId w:val="12"/>
        </w:numPr>
        <w:suppressAutoHyphens/>
        <w:spacing w:after="0" w:line="240" w:lineRule="auto"/>
        <w:ind w:left="284" w:hanging="284"/>
        <w:contextualSpacing/>
        <w:jc w:val="both"/>
        <w:rPr>
          <w:rFonts w:ascii="Times New Roman" w:eastAsia="Times New Roman" w:hAnsi="Times New Roman" w:cs="Times New Roman"/>
          <w:bCs/>
          <w:sz w:val="24"/>
          <w:szCs w:val="24"/>
          <w:lang w:eastAsia="ar-SA"/>
        </w:rPr>
      </w:pPr>
      <w:r w:rsidRPr="00B175FD">
        <w:rPr>
          <w:rFonts w:ascii="Times New Roman" w:eastAsia="Times New Roman" w:hAnsi="Times New Roman" w:cs="Times New Roman"/>
          <w:bCs/>
          <w:sz w:val="24"/>
          <w:szCs w:val="24"/>
          <w:lang w:eastAsia="ar-SA"/>
        </w:rPr>
        <w:t xml:space="preserve">Zamawiający nie określa  warunków udziału w postępowaniu </w:t>
      </w:r>
    </w:p>
    <w:p w:rsidR="00FB656C" w:rsidRDefault="00FB656C" w:rsidP="00B175FD">
      <w:pPr>
        <w:suppressAutoHyphens/>
        <w:spacing w:after="0" w:line="240" w:lineRule="auto"/>
        <w:jc w:val="both"/>
        <w:rPr>
          <w:rFonts w:ascii="Times New Roman" w:eastAsia="Cambria" w:hAnsi="Times New Roman" w:cs="Times New Roman"/>
          <w:b/>
          <w:bCs/>
          <w:sz w:val="24"/>
          <w:szCs w:val="24"/>
        </w:rPr>
      </w:pPr>
    </w:p>
    <w:p w:rsidR="005B6466" w:rsidRPr="000F7B66" w:rsidRDefault="005B6466" w:rsidP="00EA5747">
      <w:pPr>
        <w:spacing w:after="0" w:line="240" w:lineRule="auto"/>
        <w:jc w:val="both"/>
        <w:rPr>
          <w:rFonts w:ascii="Times New Roman" w:eastAsia="Cambria" w:hAnsi="Times New Roman" w:cs="Times New Roman"/>
          <w:sz w:val="24"/>
          <w:szCs w:val="24"/>
        </w:rPr>
      </w:pPr>
      <w:r w:rsidRPr="000F7B66">
        <w:rPr>
          <w:rFonts w:ascii="Times New Roman" w:eastAsia="Cambria" w:hAnsi="Times New Roman" w:cs="Times New Roman"/>
          <w:b/>
          <w:bCs/>
          <w:sz w:val="24"/>
          <w:szCs w:val="24"/>
        </w:rPr>
        <w:t>V</w:t>
      </w:r>
      <w:r w:rsidR="008A4450">
        <w:rPr>
          <w:rFonts w:ascii="Times New Roman" w:eastAsia="Cambria" w:hAnsi="Times New Roman" w:cs="Times New Roman"/>
          <w:b/>
          <w:bCs/>
          <w:sz w:val="24"/>
          <w:szCs w:val="24"/>
        </w:rPr>
        <w:t>I</w:t>
      </w:r>
      <w:r w:rsidRPr="000F7B66">
        <w:rPr>
          <w:rFonts w:ascii="Times New Roman" w:eastAsia="Cambria" w:hAnsi="Times New Roman" w:cs="Times New Roman"/>
          <w:b/>
          <w:bCs/>
          <w:sz w:val="24"/>
          <w:szCs w:val="24"/>
        </w:rPr>
        <w:t>I. WYKAZ OSWIADCZEŃ  LUB DOKUMENTÓW , POTWIERDZAJĄCYCH SPEŁNIANIE WARUNKÓW UDZIAŁU W POSTĘPOWANIU  ORAZ BRAK PODSTAW WYKLUCZENIA .</w:t>
      </w:r>
      <w:r w:rsidRPr="000F7B66">
        <w:rPr>
          <w:rFonts w:ascii="Times New Roman" w:eastAsia="Cambria" w:hAnsi="Times New Roman" w:cs="Times New Roman"/>
          <w:sz w:val="24"/>
          <w:szCs w:val="24"/>
        </w:rPr>
        <w:t xml:space="preserve"> </w:t>
      </w:r>
    </w:p>
    <w:p w:rsidR="005B6466" w:rsidRPr="000F7B66" w:rsidRDefault="005B6466" w:rsidP="00DE3CCE">
      <w:pPr>
        <w:numPr>
          <w:ilvl w:val="1"/>
          <w:numId w:val="1"/>
        </w:numPr>
        <w:suppressAutoHyphens/>
        <w:spacing w:after="0" w:line="240" w:lineRule="auto"/>
        <w:contextualSpacing/>
        <w:jc w:val="both"/>
        <w:rPr>
          <w:rFonts w:ascii="Times New Roman" w:eastAsia="Times New Roman" w:hAnsi="Times New Roman" w:cs="Times New Roman"/>
          <w:sz w:val="24"/>
          <w:szCs w:val="24"/>
        </w:rPr>
      </w:pPr>
      <w:r w:rsidRPr="000F7B66">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SWZ.</w:t>
      </w:r>
    </w:p>
    <w:p w:rsidR="00D11531" w:rsidRPr="00D11531" w:rsidRDefault="00D46693" w:rsidP="00DE3CCE">
      <w:pPr>
        <w:pStyle w:val="Akapitzlist"/>
        <w:numPr>
          <w:ilvl w:val="1"/>
          <w:numId w:val="1"/>
        </w:numPr>
        <w:spacing w:after="0" w:line="240" w:lineRule="auto"/>
        <w:jc w:val="both"/>
        <w:rPr>
          <w:rFonts w:ascii="Times New Roman" w:hAnsi="Times New Roman" w:cs="Times New Roman"/>
          <w:color w:val="FF0000"/>
          <w:sz w:val="24"/>
          <w:szCs w:val="24"/>
        </w:rPr>
      </w:pPr>
      <w:r w:rsidRPr="000F7B66">
        <w:rPr>
          <w:rFonts w:ascii="Times New Roman" w:eastAsia="Times New Roman" w:hAnsi="Times New Roman" w:cs="Times New Roman"/>
          <w:sz w:val="24"/>
          <w:szCs w:val="24"/>
          <w:lang w:eastAsia="pl-PL"/>
        </w:rPr>
        <w:t xml:space="preserve">W zakresie nieuregulowanym SWZ, zastosowanie mają przepisy Rozporządzenia Ministra Rozwoju </w:t>
      </w:r>
      <w:r w:rsidR="00D11531" w:rsidRPr="000F7B66">
        <w:rPr>
          <w:rFonts w:ascii="Times New Roman" w:hAnsi="Times New Roman" w:cs="Times New Roman"/>
          <w:sz w:val="24"/>
          <w:szCs w:val="24"/>
        </w:rPr>
        <w:t xml:space="preserve">Pracy i Technologii z dnia 23 grudnia 2020 r. </w:t>
      </w:r>
      <w:r w:rsidR="00D11531" w:rsidRPr="000F7B66">
        <w:rPr>
          <w:rFonts w:ascii="Times New Roman" w:hAnsi="Times New Roman" w:cs="Times New Roman"/>
          <w:i/>
          <w:iCs/>
          <w:sz w:val="24"/>
          <w:szCs w:val="24"/>
        </w:rPr>
        <w:t xml:space="preserve">w sprawie podmiotowych środków dowodowych oraz innych dokumentów lub oświadczeń, jakich może żądać zamawiający od wykonawcy </w:t>
      </w:r>
      <w:r w:rsidR="00D11531" w:rsidRPr="000F7B66">
        <w:rPr>
          <w:rFonts w:ascii="Times New Roman" w:hAnsi="Times New Roman" w:cs="Times New Roman"/>
          <w:sz w:val="24"/>
          <w:szCs w:val="24"/>
        </w:rPr>
        <w:t xml:space="preserve">(Dz. U. z 2020 r. poz. 2415) oraz przepisy rozporządzenia Prezesa Rady Ministrów z dnia 30 grudnia 2020 r. </w:t>
      </w:r>
      <w:r w:rsidR="00D11531" w:rsidRPr="000F7B66">
        <w:rPr>
          <w:rFonts w:ascii="Times New Roman" w:hAnsi="Times New Roman" w:cs="Times New Roman"/>
          <w:i/>
          <w:i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0F7B66">
        <w:rPr>
          <w:rFonts w:ascii="Times New Roman" w:hAnsi="Times New Roman" w:cs="Times New Roman"/>
          <w:sz w:val="24"/>
          <w:szCs w:val="24"/>
        </w:rPr>
        <w:t>(Dz.U. z 2020 r. poz. 2452</w:t>
      </w:r>
      <w:r w:rsidR="00D11531" w:rsidRPr="00D11531">
        <w:rPr>
          <w:rFonts w:ascii="Times New Roman" w:hAnsi="Times New Roman" w:cs="Times New Roman"/>
          <w:color w:val="FF0000"/>
          <w:sz w:val="24"/>
          <w:szCs w:val="24"/>
        </w:rPr>
        <w:t>)</w:t>
      </w:r>
    </w:p>
    <w:p w:rsidR="00FE6ED5" w:rsidRPr="00D11531" w:rsidRDefault="00FE6ED5" w:rsidP="00D11531">
      <w:pPr>
        <w:tabs>
          <w:tab w:val="left" w:pos="5460"/>
        </w:tabs>
        <w:suppressAutoHyphens/>
        <w:spacing w:after="0" w:line="240" w:lineRule="auto"/>
        <w:ind w:left="360"/>
        <w:contextualSpacing/>
        <w:jc w:val="both"/>
        <w:rPr>
          <w:rFonts w:ascii="Times New Roman" w:eastAsia="Times New Roman" w:hAnsi="Times New Roman" w:cs="Times New Roman"/>
          <w:color w:val="FF0000"/>
          <w:sz w:val="24"/>
          <w:szCs w:val="24"/>
          <w:lang w:eastAsia="ar-SA"/>
        </w:rPr>
      </w:pPr>
    </w:p>
    <w:p w:rsidR="009418EB" w:rsidRDefault="009418EB"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0F7B66" w:rsidRPr="00765992" w:rsidRDefault="004C269F" w:rsidP="000F7B6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8A4450">
        <w:rPr>
          <w:rFonts w:ascii="Times New Roman" w:eastAsia="Times New Roman" w:hAnsi="Times New Roman" w:cs="Times New Roman"/>
          <w:b/>
          <w:sz w:val="24"/>
          <w:szCs w:val="24"/>
          <w:lang w:eastAsia="pl-PL"/>
        </w:rPr>
        <w:t>I</w:t>
      </w:r>
      <w:r w:rsidR="000F7B66">
        <w:rPr>
          <w:rFonts w:ascii="Times New Roman" w:eastAsia="Times New Roman" w:hAnsi="Times New Roman" w:cs="Times New Roman"/>
          <w:b/>
          <w:sz w:val="24"/>
          <w:szCs w:val="24"/>
          <w:lang w:eastAsia="pl-PL"/>
        </w:rPr>
        <w:t>I</w:t>
      </w:r>
      <w:r w:rsidR="000F7B66" w:rsidRPr="00765992">
        <w:rPr>
          <w:rFonts w:ascii="Times New Roman" w:eastAsia="Times New Roman" w:hAnsi="Times New Roman" w:cs="Times New Roman"/>
          <w:b/>
          <w:sz w:val="24"/>
          <w:szCs w:val="24"/>
          <w:lang w:eastAsia="pl-PL"/>
        </w:rPr>
        <w:t xml:space="preserve">. </w:t>
      </w:r>
      <w:r w:rsidR="000F7B66">
        <w:rPr>
          <w:rFonts w:ascii="Times New Roman" w:eastAsia="Times New Roman" w:hAnsi="Times New Roman" w:cs="Times New Roman"/>
          <w:b/>
          <w:sz w:val="24"/>
          <w:szCs w:val="24"/>
          <w:lang w:eastAsia="pl-PL"/>
        </w:rPr>
        <w:t>INFORMACJE O</w:t>
      </w:r>
      <w:r w:rsidR="00F60F52">
        <w:rPr>
          <w:rFonts w:ascii="Times New Roman" w:eastAsia="Times New Roman" w:hAnsi="Times New Roman" w:cs="Times New Roman"/>
          <w:b/>
          <w:sz w:val="24"/>
          <w:szCs w:val="24"/>
          <w:lang w:eastAsia="pl-PL"/>
        </w:rPr>
        <w:t xml:space="preserve"> </w:t>
      </w:r>
      <w:r w:rsidR="000F7B66">
        <w:rPr>
          <w:rFonts w:ascii="Times New Roman" w:eastAsia="Times New Roman" w:hAnsi="Times New Roman" w:cs="Times New Roman"/>
          <w:b/>
          <w:sz w:val="24"/>
          <w:szCs w:val="24"/>
          <w:lang w:eastAsia="pl-PL"/>
        </w:rPr>
        <w:t>ŚRODKACH KOMUNIKACJI ELEKTRONICZNEJ</w:t>
      </w:r>
    </w:p>
    <w:p w:rsidR="000F7B66" w:rsidRPr="00ED14E9" w:rsidRDefault="000F7B66" w:rsidP="00F83A5B">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ED14E9">
        <w:rPr>
          <w:rFonts w:ascii="Times New Roman" w:eastAsia="Times New Roman" w:hAnsi="Times New Roman" w:cs="Times New Roman"/>
          <w:sz w:val="24"/>
          <w:szCs w:val="24"/>
          <w:lang w:eastAsia="pl-PL"/>
        </w:rPr>
        <w:t>Komunikacja między Zamawiającym a Wykonawcą prowadzona jest w języku polskim w formie elektronicznej. Przekazanie ofert</w:t>
      </w:r>
      <w:r w:rsidR="001157B2" w:rsidRPr="00ED14E9">
        <w:rPr>
          <w:rFonts w:ascii="Times New Roman" w:eastAsia="Times New Roman" w:hAnsi="Times New Roman" w:cs="Times New Roman"/>
          <w:sz w:val="24"/>
          <w:szCs w:val="24"/>
          <w:lang w:eastAsia="pl-PL"/>
        </w:rPr>
        <w:t>(w tym ofert dodatkowych)</w:t>
      </w:r>
      <w:r w:rsidRPr="00ED14E9">
        <w:rPr>
          <w:rFonts w:ascii="Times New Roman" w:eastAsia="Times New Roman" w:hAnsi="Times New Roman" w:cs="Times New Roman"/>
          <w:sz w:val="24"/>
          <w:szCs w:val="24"/>
          <w:lang w:eastAsia="pl-PL"/>
        </w:rPr>
        <w:t>, oświadczeń o których mowa w art. 125</w:t>
      </w:r>
      <w:r w:rsidR="001157B2" w:rsidRPr="00ED14E9">
        <w:rPr>
          <w:rFonts w:ascii="Times New Roman" w:eastAsia="Times New Roman" w:hAnsi="Times New Roman" w:cs="Times New Roman"/>
          <w:sz w:val="24"/>
          <w:szCs w:val="24"/>
          <w:lang w:eastAsia="pl-PL"/>
        </w:rPr>
        <w:t>.1</w:t>
      </w:r>
      <w:r w:rsidRPr="00ED14E9">
        <w:rPr>
          <w:rFonts w:ascii="Times New Roman" w:eastAsia="Times New Roman" w:hAnsi="Times New Roman" w:cs="Times New Roman"/>
          <w:sz w:val="24"/>
          <w:szCs w:val="24"/>
          <w:lang w:eastAsia="pl-PL"/>
        </w:rPr>
        <w:t xml:space="preserve"> PZP następuje za pośrednictwem Platformy </w:t>
      </w:r>
      <w:proofErr w:type="spellStart"/>
      <w:r w:rsidRPr="00ED14E9">
        <w:rPr>
          <w:rFonts w:ascii="Times New Roman" w:eastAsia="Times New Roman" w:hAnsi="Times New Roman" w:cs="Times New Roman"/>
          <w:sz w:val="24"/>
          <w:szCs w:val="24"/>
          <w:lang w:eastAsia="pl-PL"/>
        </w:rPr>
        <w:t>SmartPZP</w:t>
      </w:r>
      <w:proofErr w:type="spellEnd"/>
      <w:r w:rsidRPr="00ED14E9">
        <w:rPr>
          <w:rFonts w:ascii="Times New Roman" w:eastAsia="Times New Roman" w:hAnsi="Times New Roman" w:cs="Times New Roman"/>
          <w:sz w:val="24"/>
          <w:szCs w:val="24"/>
          <w:lang w:eastAsia="pl-PL"/>
        </w:rPr>
        <w:t xml:space="preserve"> dostępnej pod adresem </w:t>
      </w:r>
      <w:hyperlink r:id="rId12" w:history="1">
        <w:r w:rsidRPr="00ED14E9">
          <w:rPr>
            <w:rStyle w:val="Hipercze"/>
            <w:rFonts w:ascii="Times New Roman" w:eastAsia="Times New Roman" w:hAnsi="Times New Roman" w:cs="Times New Roman"/>
            <w:color w:val="auto"/>
            <w:sz w:val="24"/>
            <w:szCs w:val="24"/>
            <w:lang w:eastAsia="pl-PL"/>
          </w:rPr>
          <w:t>https://portal.smartpzp.pl/uck</w:t>
        </w:r>
      </w:hyperlink>
      <w:r w:rsidRPr="00ED14E9">
        <w:rPr>
          <w:rFonts w:ascii="Times New Roman" w:eastAsia="Times New Roman" w:hAnsi="Times New Roman" w:cs="Times New Roman"/>
          <w:sz w:val="24"/>
          <w:szCs w:val="24"/>
          <w:lang w:eastAsia="pl-PL"/>
        </w:rPr>
        <w:t>.</w:t>
      </w:r>
    </w:p>
    <w:p w:rsidR="000F7B66" w:rsidRPr="00ED14E9" w:rsidRDefault="000F7B66" w:rsidP="000F7B66">
      <w:pPr>
        <w:pStyle w:val="Akapitzlist"/>
        <w:spacing w:after="0" w:line="240" w:lineRule="auto"/>
        <w:ind w:left="360"/>
        <w:jc w:val="both"/>
        <w:rPr>
          <w:rFonts w:ascii="Times New Roman" w:hAnsi="Times New Roman" w:cs="Times New Roman"/>
          <w:sz w:val="24"/>
          <w:szCs w:val="24"/>
        </w:rPr>
      </w:pPr>
      <w:r w:rsidRPr="00ED14E9">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0F7B66" w:rsidRPr="00ED14E9" w:rsidRDefault="000F7B66" w:rsidP="00F83A5B">
      <w:pPr>
        <w:pStyle w:val="Akapitzlist"/>
        <w:numPr>
          <w:ilvl w:val="0"/>
          <w:numId w:val="24"/>
        </w:numPr>
        <w:spacing w:after="0" w:line="240" w:lineRule="auto"/>
        <w:jc w:val="both"/>
        <w:rPr>
          <w:rStyle w:val="Hipercze"/>
          <w:rFonts w:ascii="Times New Roman" w:eastAsia="Times New Roman" w:hAnsi="Times New Roman" w:cs="Times New Roman"/>
          <w:color w:val="auto"/>
          <w:sz w:val="24"/>
          <w:szCs w:val="24"/>
          <w:lang w:eastAsia="pl-PL"/>
        </w:rPr>
      </w:pPr>
      <w:r w:rsidRPr="00ED14E9">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ED14E9">
        <w:rPr>
          <w:rFonts w:ascii="Times New Roman" w:eastAsia="Times New Roman" w:hAnsi="Times New Roman" w:cs="Times New Roman"/>
          <w:sz w:val="24"/>
          <w:szCs w:val="24"/>
          <w:lang w:eastAsia="pl-PL"/>
        </w:rPr>
        <w:t>SmartPZP</w:t>
      </w:r>
      <w:proofErr w:type="spellEnd"/>
      <w:r w:rsidRPr="00ED14E9">
        <w:rPr>
          <w:rFonts w:ascii="Times New Roman" w:eastAsia="Times New Roman" w:hAnsi="Times New Roman" w:cs="Times New Roman"/>
          <w:sz w:val="24"/>
          <w:szCs w:val="24"/>
          <w:lang w:eastAsia="pl-PL"/>
        </w:rPr>
        <w:t xml:space="preserve"> lub za pomocą poczty elektronicznej e-mail: </w:t>
      </w:r>
      <w:hyperlink r:id="rId13" w:history="1">
        <w:r w:rsidRPr="00ED14E9">
          <w:rPr>
            <w:rStyle w:val="Hipercze"/>
            <w:rFonts w:ascii="Times New Roman" w:eastAsia="Times New Roman" w:hAnsi="Times New Roman" w:cs="Times New Roman"/>
            <w:color w:val="auto"/>
            <w:sz w:val="24"/>
            <w:szCs w:val="24"/>
            <w:lang w:eastAsia="pl-PL"/>
          </w:rPr>
          <w:t>soberska@uck.katowice.pl</w:t>
        </w:r>
      </w:hyperlink>
    </w:p>
    <w:p w:rsidR="00723C30" w:rsidRPr="00ED14E9" w:rsidRDefault="000F7B66" w:rsidP="00723C30">
      <w:pPr>
        <w:pStyle w:val="Akapitzlist"/>
        <w:spacing w:after="0" w:line="240" w:lineRule="auto"/>
        <w:ind w:left="360"/>
        <w:jc w:val="both"/>
        <w:rPr>
          <w:rFonts w:ascii="Times New Roman" w:eastAsia="Calibri" w:hAnsi="Times New Roman" w:cs="Times New Roman"/>
          <w:sz w:val="24"/>
          <w:szCs w:val="24"/>
        </w:rPr>
      </w:pPr>
      <w:r w:rsidRPr="00ED14E9">
        <w:rPr>
          <w:rFonts w:ascii="Times New Roman" w:eastAsia="Calibri" w:hAnsi="Times New Roman" w:cs="Times New Roman"/>
          <w:sz w:val="24"/>
          <w:szCs w:val="24"/>
        </w:rPr>
        <w:t>Za datę i godzinę wpływu w przypadku poczty elektronicznej przyjmuje się datę wpływu na serwerze pocztowym Zamawiającego.</w:t>
      </w:r>
    </w:p>
    <w:p w:rsidR="00723C30" w:rsidRPr="00ED14E9" w:rsidRDefault="00723C30" w:rsidP="00F83A5B">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ED14E9">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ED14E9">
        <w:rPr>
          <w:rFonts w:ascii="Times New Roman" w:hAnsi="Times New Roman" w:cs="Times New Roman"/>
          <w:bCs/>
          <w:sz w:val="24"/>
          <w:szCs w:val="24"/>
        </w:rPr>
        <w:t>t.j</w:t>
      </w:r>
      <w:proofErr w:type="spellEnd"/>
      <w:r w:rsidRPr="00ED14E9">
        <w:rPr>
          <w:rFonts w:ascii="Times New Roman" w:hAnsi="Times New Roman" w:cs="Times New Roman"/>
          <w:bCs/>
          <w:sz w:val="24"/>
          <w:szCs w:val="24"/>
        </w:rPr>
        <w:t xml:space="preserve">. Dz. U. z 2020 poz. 344  z </w:t>
      </w:r>
      <w:proofErr w:type="spellStart"/>
      <w:r w:rsidRPr="00ED14E9">
        <w:rPr>
          <w:rFonts w:ascii="Times New Roman" w:hAnsi="Times New Roman" w:cs="Times New Roman"/>
          <w:bCs/>
          <w:sz w:val="24"/>
          <w:szCs w:val="24"/>
        </w:rPr>
        <w:t>późn</w:t>
      </w:r>
      <w:proofErr w:type="spellEnd"/>
      <w:r w:rsidRPr="00ED14E9">
        <w:rPr>
          <w:rFonts w:ascii="Times New Roman" w:hAnsi="Times New Roman" w:cs="Times New Roman"/>
          <w:bCs/>
          <w:sz w:val="24"/>
          <w:szCs w:val="24"/>
        </w:rPr>
        <w:t xml:space="preserve">. </w:t>
      </w:r>
      <w:proofErr w:type="spellStart"/>
      <w:r w:rsidRPr="00ED14E9">
        <w:rPr>
          <w:rFonts w:ascii="Times New Roman" w:hAnsi="Times New Roman" w:cs="Times New Roman"/>
          <w:bCs/>
          <w:sz w:val="24"/>
          <w:szCs w:val="24"/>
        </w:rPr>
        <w:t>zm</w:t>
      </w:r>
      <w:proofErr w:type="spellEnd"/>
      <w:r w:rsidRPr="00ED14E9">
        <w:rPr>
          <w:rFonts w:ascii="Times New Roman" w:hAnsi="Times New Roman" w:cs="Times New Roman"/>
          <w:bCs/>
          <w:sz w:val="24"/>
          <w:szCs w:val="24"/>
        </w:rPr>
        <w:t xml:space="preserve">). </w:t>
      </w:r>
      <w:r w:rsidRPr="00ED14E9">
        <w:rPr>
          <w:rFonts w:ascii="Times New Roman" w:eastAsia="Calibri" w:hAnsi="Times New Roman" w:cs="Times New Roman"/>
          <w:sz w:val="24"/>
          <w:szCs w:val="24"/>
        </w:rPr>
        <w:t xml:space="preserve"> </w:t>
      </w:r>
    </w:p>
    <w:p w:rsidR="001157B2" w:rsidRPr="001157B2" w:rsidRDefault="001157B2" w:rsidP="00F83A5B">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ED14E9">
        <w:rPr>
          <w:rFonts w:ascii="Times New Roman" w:eastAsia="MS Mincho" w:hAnsi="Times New Roman" w:cs="Times New Roman"/>
          <w:sz w:val="24"/>
          <w:szCs w:val="24"/>
          <w:lang w:eastAsia="ar-SA"/>
        </w:rPr>
        <w:t xml:space="preserve">Sposób sporządzenia dokumentów elektronicznych, cyfrowych </w:t>
      </w:r>
      <w:proofErr w:type="spellStart"/>
      <w:r w:rsidRPr="00ED14E9">
        <w:rPr>
          <w:rFonts w:ascii="Times New Roman" w:eastAsia="MS Mincho" w:hAnsi="Times New Roman" w:cs="Times New Roman"/>
          <w:sz w:val="24"/>
          <w:szCs w:val="24"/>
          <w:lang w:eastAsia="ar-SA"/>
        </w:rPr>
        <w:t>odwzorowań</w:t>
      </w:r>
      <w:proofErr w:type="spellEnd"/>
      <w:r w:rsidRPr="00ED14E9">
        <w:rPr>
          <w:rFonts w:ascii="Times New Roman" w:eastAsia="MS Mincho" w:hAnsi="Times New Roman" w:cs="Times New Roman"/>
          <w:sz w:val="24"/>
          <w:szCs w:val="24"/>
          <w:lang w:eastAsia="ar-SA"/>
        </w:rPr>
        <w:t xml:space="preserve"> dokumentów</w:t>
      </w:r>
      <w:r w:rsidRPr="001157B2">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94AEE" w:rsidRPr="00172D52" w:rsidRDefault="00194AEE" w:rsidP="00F83A5B">
      <w:pPr>
        <w:pStyle w:val="Akapitzlist"/>
        <w:numPr>
          <w:ilvl w:val="0"/>
          <w:numId w:val="25"/>
        </w:numPr>
        <w:spacing w:after="0" w:line="240" w:lineRule="auto"/>
        <w:ind w:left="284" w:hanging="284"/>
        <w:rPr>
          <w:rFonts w:ascii="Times New Roman" w:eastAsia="Calibri" w:hAnsi="Times New Roman" w:cs="Times New Roman"/>
          <w:sz w:val="24"/>
          <w:szCs w:val="24"/>
        </w:rPr>
      </w:pPr>
      <w:r w:rsidRPr="00172D5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0F7B66" w:rsidRPr="00194AEE" w:rsidRDefault="000F7B66" w:rsidP="00F83A5B">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172D52">
        <w:rPr>
          <w:rFonts w:ascii="Times New Roman" w:eastAsia="Calibri" w:hAnsi="Times New Roman" w:cs="Times New Roman"/>
          <w:sz w:val="24"/>
          <w:szCs w:val="24"/>
        </w:rPr>
        <w:t>Korzystanie z Systemu możliwe jest na 2 sposoby, pod warunkiem</w:t>
      </w:r>
      <w:r w:rsidRPr="00194AEE">
        <w:rPr>
          <w:rFonts w:ascii="Times New Roman" w:eastAsia="Calibri" w:hAnsi="Times New Roman" w:cs="Times New Roman"/>
          <w:sz w:val="24"/>
          <w:szCs w:val="24"/>
        </w:rPr>
        <w:t xml:space="preserve"> spełnienia następujących minimalnych wymagań technicznych:</w:t>
      </w:r>
    </w:p>
    <w:p w:rsidR="000F7B66" w:rsidRPr="002128B3" w:rsidRDefault="000F7B66" w:rsidP="000F7B66">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0F7B66" w:rsidRPr="002128B3" w:rsidRDefault="000F7B66" w:rsidP="00F83A5B">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lastRenderedPageBreak/>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0F7B66" w:rsidRPr="002128B3" w:rsidRDefault="000F7B66" w:rsidP="00F83A5B">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0F7B66" w:rsidRPr="002128B3" w:rsidRDefault="000F7B66" w:rsidP="00F83A5B">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0F7B66" w:rsidRPr="002128B3" w:rsidRDefault="000F7B66" w:rsidP="000F7B66">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rsidR="000F7B66" w:rsidRPr="002128B3" w:rsidRDefault="000F7B66" w:rsidP="00F83A5B">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0F7B66" w:rsidRPr="002128B3" w:rsidRDefault="000F7B66" w:rsidP="00F83A5B">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0F7B66" w:rsidRPr="002128B3" w:rsidRDefault="000F7B66" w:rsidP="00F83A5B">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0F7B66" w:rsidRPr="002128B3" w:rsidRDefault="000F7B66" w:rsidP="00F83A5B">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F7B66" w:rsidRPr="002128B3" w:rsidRDefault="000F7B66" w:rsidP="00F83A5B">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0F7B66" w:rsidRPr="002128B3" w:rsidRDefault="000F7B66" w:rsidP="00F83A5B">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F7B66" w:rsidRPr="002128B3" w:rsidRDefault="000F7B66" w:rsidP="00F83A5B">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0F7B66" w:rsidRPr="002128B3"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4" w:history="1">
        <w:r w:rsidRPr="002128B3">
          <w:rPr>
            <w:rFonts w:ascii="Times New Roman" w:eastAsia="Times New Roman" w:hAnsi="Times New Roman" w:cs="Times New Roman"/>
            <w:sz w:val="24"/>
            <w:szCs w:val="24"/>
            <w:u w:val="single"/>
            <w:lang w:eastAsia="ar-SA"/>
          </w:rPr>
          <w:t>https://portal.smartpzp.pl/uck/elearning</w:t>
        </w:r>
      </w:hyperlink>
    </w:p>
    <w:p w:rsidR="000F7B66" w:rsidRPr="00B25352"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B25352">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rsidR="000F7B66" w:rsidRPr="002128B3"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0F7B66" w:rsidRPr="0067208B"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w:t>
      </w:r>
      <w:r w:rsidR="0067208B">
        <w:rPr>
          <w:rFonts w:ascii="Times New Roman" w:eastAsia="Cambria" w:hAnsi="Times New Roman" w:cs="Times New Roman"/>
          <w:sz w:val="24"/>
          <w:szCs w:val="24"/>
        </w:rPr>
        <w:t>nie, jednak nie później niż na 2</w:t>
      </w:r>
      <w:r w:rsidRPr="002128B3">
        <w:rPr>
          <w:rFonts w:ascii="Times New Roman" w:eastAsia="Cambria" w:hAnsi="Times New Roman" w:cs="Times New Roman"/>
          <w:sz w:val="24"/>
          <w:szCs w:val="24"/>
        </w:rPr>
        <w:t xml:space="preserve"> dni przed upływem terminu składania ofert, pod warunkiem że wniosek o wyjaśnienie treści SWZ wpłynął do </w:t>
      </w:r>
      <w:r w:rsidRPr="0067208B">
        <w:rPr>
          <w:rFonts w:ascii="Times New Roman" w:eastAsia="Cambria" w:hAnsi="Times New Roman" w:cs="Times New Roman"/>
          <w:sz w:val="24"/>
          <w:szCs w:val="24"/>
        </w:rPr>
        <w:t>Za</w:t>
      </w:r>
      <w:r w:rsidR="0067208B" w:rsidRPr="0067208B">
        <w:rPr>
          <w:rFonts w:ascii="Times New Roman" w:eastAsia="Cambria" w:hAnsi="Times New Roman" w:cs="Times New Roman"/>
          <w:sz w:val="24"/>
          <w:szCs w:val="24"/>
        </w:rPr>
        <w:t xml:space="preserve">mawiającego nie później niż na </w:t>
      </w:r>
      <w:r w:rsidRPr="0067208B">
        <w:rPr>
          <w:rFonts w:ascii="Times New Roman" w:eastAsia="Cambria" w:hAnsi="Times New Roman" w:cs="Times New Roman"/>
          <w:sz w:val="24"/>
          <w:szCs w:val="24"/>
        </w:rPr>
        <w:t xml:space="preserve">4 dni przez upływem terminu składania ofert. </w:t>
      </w:r>
    </w:p>
    <w:p w:rsidR="000F7B66" w:rsidRPr="00F60F52" w:rsidRDefault="000F7B66" w:rsidP="00F83A5B">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F60F52">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F7B66" w:rsidRPr="00F60F52" w:rsidRDefault="000F7B66" w:rsidP="00F83A5B">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F60F52">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rsidR="000F7B66" w:rsidRPr="002128B3" w:rsidRDefault="000F7B66" w:rsidP="00F83A5B">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lastRenderedPageBreak/>
        <w:t xml:space="preserve">W uzasadnionych przypadkach Zamawiający może przed upływem terminu składania ofert zmienić treść SWZ. Dokonaną zmianę treści SWZ Zamawiający udostępni na stronie internetowej prowadzonego postepowania. </w:t>
      </w:r>
    </w:p>
    <w:p w:rsidR="000F7B66" w:rsidRPr="002128B3"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0F7B66" w:rsidRPr="002128B3" w:rsidRDefault="000F7B66" w:rsidP="00F83A5B">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2128B3">
          <w:rPr>
            <w:rStyle w:val="Hipercze"/>
            <w:rFonts w:ascii="Times New Roman" w:eastAsia="Times New Roman" w:hAnsi="Times New Roman" w:cs="Times New Roman"/>
            <w:sz w:val="24"/>
            <w:szCs w:val="24"/>
            <w:lang w:eastAsia="pl-PL"/>
          </w:rPr>
          <w:t>https://smartpzp.pl/uck</w:t>
        </w:r>
      </w:hyperlink>
      <w:r w:rsidRPr="002128B3">
        <w:rPr>
          <w:rStyle w:val="Hipercze"/>
          <w:rFonts w:ascii="Times New Roman" w:eastAsia="Times New Roman" w:hAnsi="Times New Roman" w:cs="Times New Roman"/>
          <w:sz w:val="24"/>
          <w:szCs w:val="24"/>
          <w:lang w:eastAsia="pl-PL"/>
        </w:rPr>
        <w:t xml:space="preserve">, </w:t>
      </w:r>
      <w:r w:rsidRPr="002128B3">
        <w:rPr>
          <w:rFonts w:ascii="Times New Roman" w:eastAsia="Cambria" w:hAnsi="Times New Roman" w:cs="Times New Roman"/>
          <w:sz w:val="24"/>
          <w:szCs w:val="24"/>
        </w:rPr>
        <w:t xml:space="preserve">https://www.uck.katowice.pl/ </w:t>
      </w:r>
    </w:p>
    <w:p w:rsidR="00B71B2B" w:rsidRDefault="00B71B2B" w:rsidP="00FE6ED5">
      <w:pPr>
        <w:keepNext/>
        <w:spacing w:after="0" w:line="240" w:lineRule="auto"/>
        <w:outlineLvl w:val="1"/>
        <w:rPr>
          <w:rFonts w:ascii="Times New Roman" w:eastAsia="Times New Roman" w:hAnsi="Times New Roman" w:cs="Times New Roman"/>
          <w:b/>
          <w:bCs/>
          <w:sz w:val="24"/>
          <w:szCs w:val="24"/>
          <w:lang w:eastAsia="pl-PL"/>
        </w:rPr>
      </w:pPr>
    </w:p>
    <w:p w:rsidR="000F7B66" w:rsidRDefault="000F7B66" w:rsidP="00FE6ED5">
      <w:pPr>
        <w:keepNext/>
        <w:spacing w:after="0" w:line="240" w:lineRule="auto"/>
        <w:outlineLvl w:val="1"/>
        <w:rPr>
          <w:rFonts w:ascii="Times New Roman" w:eastAsia="Times New Roman" w:hAnsi="Times New Roman" w:cs="Times New Roman"/>
          <w:b/>
          <w:bCs/>
          <w:sz w:val="24"/>
          <w:szCs w:val="24"/>
          <w:lang w:eastAsia="pl-PL"/>
        </w:rPr>
      </w:pPr>
    </w:p>
    <w:p w:rsidR="00FE6ED5" w:rsidRPr="00C33070" w:rsidRDefault="008A4450" w:rsidP="00FE6ED5">
      <w:pPr>
        <w:keepNext/>
        <w:spacing w:after="0" w:line="240" w:lineRule="auto"/>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IX</w:t>
      </w:r>
      <w:r w:rsidR="00FE6ED5" w:rsidRPr="00C33070">
        <w:rPr>
          <w:rFonts w:ascii="Times New Roman" w:eastAsia="Times New Roman" w:hAnsi="Times New Roman" w:cs="Times New Roman"/>
          <w:b/>
          <w:bCs/>
          <w:sz w:val="24"/>
          <w:szCs w:val="24"/>
          <w:lang w:eastAsia="pl-PL"/>
        </w:rPr>
        <w:t>. WADIUM</w:t>
      </w:r>
    </w:p>
    <w:p w:rsidR="00FE6ED5"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CC216C" w:rsidRPr="00C33070" w:rsidRDefault="00CC216C"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TERMIN ZWIĄZANIA OFERTĄ</w:t>
      </w:r>
    </w:p>
    <w:p w:rsidR="00FE6ED5" w:rsidRPr="00B71B2B" w:rsidRDefault="00FE6ED5" w:rsidP="00DE3CCE">
      <w:pPr>
        <w:numPr>
          <w:ilvl w:val="0"/>
          <w:numId w:val="2"/>
        </w:numPr>
        <w:spacing w:after="0" w:line="240" w:lineRule="auto"/>
        <w:contextualSpacing/>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Wykonawca  jest związany ofertą </w:t>
      </w:r>
      <w:r w:rsidRPr="00C70D3A">
        <w:rPr>
          <w:rFonts w:ascii="Times New Roman" w:eastAsia="Times New Roman" w:hAnsi="Times New Roman" w:cs="Times New Roman"/>
          <w:sz w:val="24"/>
          <w:szCs w:val="24"/>
          <w:lang w:eastAsia="pl-PL"/>
        </w:rPr>
        <w:t>przez okres 30 dni</w:t>
      </w:r>
      <w:r w:rsidR="00B71B2B" w:rsidRPr="00C70D3A">
        <w:rPr>
          <w:rFonts w:ascii="Times New Roman" w:eastAsia="Times New Roman" w:hAnsi="Times New Roman" w:cs="Times New Roman"/>
          <w:sz w:val="24"/>
          <w:szCs w:val="24"/>
          <w:lang w:eastAsia="pl-PL"/>
        </w:rPr>
        <w:t xml:space="preserve">  tj. do dnia </w:t>
      </w:r>
      <w:r w:rsidR="00CB5E3F" w:rsidRPr="00C70D3A">
        <w:rPr>
          <w:rFonts w:ascii="Times New Roman" w:eastAsia="Times New Roman" w:hAnsi="Times New Roman" w:cs="Times New Roman"/>
          <w:sz w:val="24"/>
          <w:szCs w:val="24"/>
          <w:lang w:eastAsia="pl-PL"/>
        </w:rPr>
        <w:t>18.11.2021r</w:t>
      </w:r>
      <w:r w:rsidRPr="00C70D3A">
        <w:rPr>
          <w:rFonts w:ascii="Times New Roman" w:eastAsia="Times New Roman" w:hAnsi="Times New Roman" w:cs="Times New Roman"/>
          <w:sz w:val="24"/>
          <w:szCs w:val="24"/>
          <w:lang w:eastAsia="pl-PL"/>
        </w:rPr>
        <w:t xml:space="preserve">                                                                                                                                                                                                                                                                                                                                                                                                                                                                                                                                                                                                                                                                                                                                                                                                                                                                                                                                                                                                                                                                                                                                                                                                                                                                                                                                                                                                                                                                                                                                                                                                                                                                                                                                                                                                                                                                                                                                                                                                                                                                                                                                                                                                                                                                                                                                                                                                                                                                                                                                                                                                                                                                                                                                                                                                                                                                                                                                                                                                                                                                                                                                                                                                                                                                                                                                                                                                                                                                                                                                                                                                                                                                                                                                                                                                                                                                                                                                                                                                                                                                                                                                                                                                                                                                                                                                                                                                                                                                                                                                                                                                                                                                                                                                                </w:t>
      </w:r>
    </w:p>
    <w:p w:rsidR="00FE6ED5" w:rsidRPr="00B71B2B" w:rsidRDefault="00B71B2B" w:rsidP="00DE3CCE">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1B2B">
        <w:rPr>
          <w:rFonts w:ascii="Times New Roman" w:hAnsi="Times New Roman" w:cs="Times New Roman"/>
          <w:sz w:val="24"/>
          <w:szCs w:val="24"/>
        </w:rPr>
        <w:t>Pierwszym dniem terminu związania ofertą jest dzień, w którym upływa termin składania ofert.</w:t>
      </w:r>
    </w:p>
    <w:p w:rsidR="00B71B2B" w:rsidRPr="00B71B2B" w:rsidRDefault="00B71B2B" w:rsidP="00DE3CCE">
      <w:pPr>
        <w:pStyle w:val="Akapitzlist"/>
        <w:keepNext/>
        <w:numPr>
          <w:ilvl w:val="0"/>
          <w:numId w:val="2"/>
        </w:numPr>
        <w:spacing w:after="0" w:line="240" w:lineRule="auto"/>
        <w:outlineLvl w:val="1"/>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71B2B" w:rsidRDefault="00B71B2B" w:rsidP="00DE3CCE">
      <w:pPr>
        <w:pStyle w:val="Akapitzlist"/>
        <w:keepNext/>
        <w:numPr>
          <w:ilvl w:val="0"/>
          <w:numId w:val="2"/>
        </w:numPr>
        <w:spacing w:after="0" w:line="240" w:lineRule="auto"/>
        <w:outlineLvl w:val="1"/>
        <w:rPr>
          <w:rFonts w:ascii="Times New Roman" w:eastAsia="Times New Roman" w:hAnsi="Times New Roman" w:cs="Times New Roman"/>
          <w:b/>
          <w:color w:val="000000"/>
          <w:sz w:val="24"/>
          <w:szCs w:val="24"/>
          <w:lang w:eastAsia="pl-PL"/>
        </w:rPr>
      </w:pPr>
      <w:r w:rsidRPr="00B71B2B">
        <w:rPr>
          <w:rFonts w:ascii="Times New Roman" w:eastAsia="Times New Roman" w:hAnsi="Times New Roman" w:cs="Times New Roman"/>
          <w:sz w:val="24"/>
          <w:szCs w:val="24"/>
          <w:lang w:eastAsia="pl-PL"/>
        </w:rPr>
        <w:t xml:space="preserve">Przedłużenie terminu związania ofertą, o którym mowa w pkt. </w:t>
      </w:r>
      <w:r>
        <w:rPr>
          <w:rFonts w:ascii="Times New Roman" w:eastAsia="Times New Roman" w:hAnsi="Times New Roman" w:cs="Times New Roman"/>
          <w:sz w:val="24"/>
          <w:szCs w:val="24"/>
          <w:lang w:eastAsia="pl-PL"/>
        </w:rPr>
        <w:t>3</w:t>
      </w:r>
      <w:r w:rsidRPr="00B71B2B">
        <w:rPr>
          <w:rFonts w:ascii="Times New Roman" w:eastAsia="Times New Roman" w:hAnsi="Times New Roman" w:cs="Times New Roman"/>
          <w:sz w:val="24"/>
          <w:szCs w:val="24"/>
          <w:lang w:eastAsia="pl-PL"/>
        </w:rPr>
        <w:t xml:space="preserve">, wymaga złożenia przez </w:t>
      </w:r>
      <w:r>
        <w:rPr>
          <w:rFonts w:ascii="Times New Roman" w:eastAsia="Times New Roman" w:hAnsi="Times New Roman" w:cs="Times New Roman"/>
          <w:sz w:val="24"/>
          <w:szCs w:val="24"/>
          <w:lang w:eastAsia="pl-PL"/>
        </w:rPr>
        <w:t xml:space="preserve"> </w:t>
      </w:r>
      <w:r w:rsidRPr="00B71B2B">
        <w:rPr>
          <w:rFonts w:ascii="Times New Roman" w:eastAsia="Times New Roman" w:hAnsi="Times New Roman" w:cs="Times New Roman"/>
          <w:sz w:val="24"/>
          <w:szCs w:val="24"/>
          <w:lang w:eastAsia="pl-PL"/>
        </w:rPr>
        <w:t>Wykonawcę pisemnego oświadczenia o wyrażeniu zgody na przedłużenie terminu związania ofertą.</w:t>
      </w:r>
      <w:r w:rsidRPr="00B71B2B">
        <w:rPr>
          <w:rFonts w:ascii="Times New Roman" w:eastAsia="Times New Roman" w:hAnsi="Times New Roman" w:cs="Times New Roman"/>
          <w:b/>
          <w:color w:val="000000"/>
          <w:sz w:val="24"/>
          <w:szCs w:val="24"/>
          <w:lang w:eastAsia="pl-PL"/>
        </w:rPr>
        <w:t xml:space="preserve"> </w:t>
      </w:r>
    </w:p>
    <w:p w:rsidR="00B71B2B" w:rsidRDefault="00B71B2B" w:rsidP="00B71B2B">
      <w:pPr>
        <w:pStyle w:val="Akapitzlist"/>
        <w:keepNext/>
        <w:spacing w:after="0" w:line="240" w:lineRule="auto"/>
        <w:ind w:left="360"/>
        <w:outlineLvl w:val="1"/>
        <w:rPr>
          <w:rFonts w:ascii="Times New Roman" w:eastAsia="Times New Roman" w:hAnsi="Times New Roman" w:cs="Times New Roman"/>
          <w:b/>
          <w:color w:val="000000"/>
          <w:sz w:val="24"/>
          <w:szCs w:val="24"/>
          <w:lang w:eastAsia="pl-PL"/>
        </w:rPr>
      </w:pPr>
    </w:p>
    <w:p w:rsidR="004B73BF" w:rsidRPr="00B71B2B" w:rsidRDefault="004B73BF" w:rsidP="00B71B2B">
      <w:pPr>
        <w:keepNext/>
        <w:spacing w:after="0" w:line="240" w:lineRule="auto"/>
        <w:outlineLvl w:val="1"/>
        <w:rPr>
          <w:rFonts w:ascii="Times New Roman" w:eastAsia="Times New Roman" w:hAnsi="Times New Roman" w:cs="Times New Roman"/>
          <w:b/>
          <w:color w:val="000000"/>
          <w:sz w:val="24"/>
          <w:szCs w:val="24"/>
          <w:lang w:eastAsia="pl-PL"/>
        </w:rPr>
      </w:pPr>
      <w:r w:rsidRPr="00B71B2B">
        <w:rPr>
          <w:rFonts w:ascii="Times New Roman" w:eastAsia="Times New Roman" w:hAnsi="Times New Roman" w:cs="Times New Roman"/>
          <w:b/>
          <w:color w:val="000000"/>
          <w:sz w:val="24"/>
          <w:szCs w:val="24"/>
          <w:lang w:eastAsia="pl-PL"/>
        </w:rPr>
        <w:t>X</w:t>
      </w:r>
      <w:r w:rsidR="008A4450">
        <w:rPr>
          <w:rFonts w:ascii="Times New Roman" w:eastAsia="Times New Roman" w:hAnsi="Times New Roman" w:cs="Times New Roman"/>
          <w:b/>
          <w:color w:val="000000"/>
          <w:sz w:val="24"/>
          <w:szCs w:val="24"/>
          <w:lang w:eastAsia="pl-PL"/>
        </w:rPr>
        <w:t>I</w:t>
      </w:r>
      <w:r w:rsidRPr="00B71B2B">
        <w:rPr>
          <w:rFonts w:ascii="Times New Roman" w:eastAsia="Times New Roman" w:hAnsi="Times New Roman" w:cs="Times New Roman"/>
          <w:b/>
          <w:color w:val="000000"/>
          <w:sz w:val="24"/>
          <w:szCs w:val="24"/>
          <w:lang w:eastAsia="pl-PL"/>
        </w:rPr>
        <w:t>. OPIS SPOSOBU PRZYGOTOWYWANIA OFERTY</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8A4450">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B71B2B" w:rsidRPr="00B71B2B" w:rsidRDefault="00B71B2B"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4B73BF"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B71B2B" w:rsidRPr="00B71B2B" w:rsidRDefault="00B71B2B"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Oferta i dokumenty winny zostać złożone poprzez Platformę. Szczegółowa</w:t>
      </w:r>
    </w:p>
    <w:p w:rsidR="00B71B2B" w:rsidRPr="00B71B2B" w:rsidRDefault="00B71B2B" w:rsidP="000C3CFD">
      <w:pPr>
        <w:spacing w:after="0" w:line="240" w:lineRule="auto"/>
        <w:ind w:left="340"/>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instrukcja użytkownika Wykonawcy </w:t>
      </w:r>
      <w:proofErr w:type="spellStart"/>
      <w:r w:rsidRPr="00B71B2B">
        <w:rPr>
          <w:rFonts w:ascii="Times New Roman" w:eastAsia="Times New Roman" w:hAnsi="Times New Roman" w:cs="Times New Roman"/>
          <w:sz w:val="24"/>
          <w:szCs w:val="24"/>
          <w:lang w:eastAsia="pl-PL"/>
        </w:rPr>
        <w:t>SmartPZP</w:t>
      </w:r>
      <w:proofErr w:type="spellEnd"/>
      <w:r w:rsidRPr="00B71B2B">
        <w:rPr>
          <w:rFonts w:ascii="Times New Roman" w:eastAsia="Times New Roman" w:hAnsi="Times New Roman" w:cs="Times New Roman"/>
          <w:sz w:val="24"/>
          <w:szCs w:val="24"/>
          <w:lang w:eastAsia="pl-PL"/>
        </w:rPr>
        <w:t xml:space="preserve"> dostępna jest na stronie Platformy</w:t>
      </w:r>
    </w:p>
    <w:p w:rsidR="00B71B2B" w:rsidRPr="00DA434C" w:rsidRDefault="00B71B2B" w:rsidP="000C3CFD">
      <w:pPr>
        <w:spacing w:after="0" w:line="240" w:lineRule="auto"/>
        <w:ind w:left="340"/>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https://portal.smartpzp.pl/uck/elearning</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A54402" w:rsidP="000C3CFD">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Wypełniony, podpisany </w:t>
      </w:r>
      <w:r w:rsidR="004B73BF" w:rsidRPr="00F710A3">
        <w:rPr>
          <w:rFonts w:ascii="Times New Roman" w:eastAsia="Times New Roman" w:hAnsi="Times New Roman" w:cs="Times New Roman"/>
          <w:sz w:val="24"/>
          <w:szCs w:val="24"/>
          <w:lang w:eastAsia="pl-PL"/>
        </w:rPr>
        <w:t>przez osobę uprawnioną/osoby uprawnione do reprezentowania wykonawcy  formularz ofertowy według druku stanowiącego załącznik nr 1  niniejszej  specyfikacji.</w:t>
      </w:r>
    </w:p>
    <w:p w:rsidR="004B73BF" w:rsidRPr="00F710A3" w:rsidRDefault="00A54402" w:rsidP="00DE3CCE">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Wypełniony podpisany </w:t>
      </w:r>
      <w:r w:rsidR="004B73BF" w:rsidRPr="00F710A3">
        <w:rPr>
          <w:rFonts w:ascii="Times New Roman" w:eastAsia="Times New Roman" w:hAnsi="Times New Roman" w:cs="Times New Roman"/>
          <w:sz w:val="24"/>
          <w:szCs w:val="24"/>
          <w:lang w:eastAsia="pl-PL"/>
        </w:rPr>
        <w:t>przez osobę uprawnioną/osoby</w:t>
      </w:r>
      <w:r>
        <w:rPr>
          <w:rFonts w:ascii="Times New Roman" w:eastAsia="Times New Roman" w:hAnsi="Times New Roman" w:cs="Times New Roman"/>
          <w:sz w:val="24"/>
          <w:szCs w:val="24"/>
          <w:lang w:eastAsia="pl-PL"/>
        </w:rPr>
        <w:t xml:space="preserve"> </w:t>
      </w:r>
      <w:r w:rsidR="004B73BF" w:rsidRPr="00F710A3">
        <w:rPr>
          <w:rFonts w:ascii="Times New Roman" w:eastAsia="Times New Roman" w:hAnsi="Times New Roman" w:cs="Times New Roman"/>
          <w:sz w:val="24"/>
          <w:szCs w:val="24"/>
          <w:lang w:eastAsia="pl-PL"/>
        </w:rPr>
        <w:t>uprawnione do reprezentowania wykonawcy  formularz oświadczeń  wykonawcy  według druku stanowiącego załącznik nr 2 niniejszej  specyfikacji.</w:t>
      </w:r>
    </w:p>
    <w:p w:rsidR="004B73BF" w:rsidRDefault="00A54402" w:rsidP="00DE3CCE">
      <w:pPr>
        <w:numPr>
          <w:ilvl w:val="0"/>
          <w:numId w:val="3"/>
        </w:numPr>
        <w:spacing w:after="0" w:line="240" w:lineRule="auto"/>
        <w:ind w:left="737"/>
        <w:contextualSpacing/>
        <w:jc w:val="both"/>
        <w:rPr>
          <w:rFonts w:ascii="Times New Roman" w:eastAsia="Times New Roman" w:hAnsi="Times New Roman" w:cs="Times New Roman"/>
          <w:sz w:val="24"/>
          <w:szCs w:val="24"/>
          <w:lang w:eastAsia="pl-PL"/>
        </w:rPr>
      </w:pPr>
      <w:r w:rsidRPr="00785C76">
        <w:rPr>
          <w:rFonts w:ascii="Times New Roman" w:eastAsia="Times New Roman" w:hAnsi="Times New Roman" w:cs="Times New Roman"/>
          <w:sz w:val="24"/>
          <w:szCs w:val="24"/>
          <w:lang w:eastAsia="ar-SA"/>
        </w:rPr>
        <w:t>Wypełniony,</w:t>
      </w:r>
      <w:r w:rsidR="004B73BF" w:rsidRPr="00785C76">
        <w:rPr>
          <w:rFonts w:ascii="Times New Roman" w:eastAsia="Times New Roman" w:hAnsi="Times New Roman" w:cs="Times New Roman"/>
          <w:sz w:val="24"/>
          <w:szCs w:val="24"/>
          <w:lang w:eastAsia="ar-SA"/>
        </w:rPr>
        <w:t xml:space="preserve"> podpisany przez osobę uprawnioną/osoby uprawnione do reprezentowania wykonawcy formularz asortymentowo – cenowy  oferowanego przedmiotu zamówienia </w:t>
      </w:r>
      <w:r w:rsidR="004B73BF" w:rsidRPr="00785C76">
        <w:rPr>
          <w:rFonts w:ascii="Times New Roman" w:eastAsia="Times New Roman" w:hAnsi="Times New Roman" w:cs="Times New Roman"/>
          <w:sz w:val="24"/>
          <w:szCs w:val="24"/>
          <w:lang w:eastAsia="pl-PL"/>
        </w:rPr>
        <w:t>sporządzony według druku stanowiącego</w:t>
      </w:r>
      <w:r w:rsidR="001127AF" w:rsidRPr="00785C76">
        <w:rPr>
          <w:rFonts w:ascii="Times New Roman" w:eastAsia="Times New Roman" w:hAnsi="Times New Roman" w:cs="Times New Roman"/>
          <w:sz w:val="24"/>
          <w:szCs w:val="24"/>
          <w:lang w:eastAsia="ar-SA"/>
        </w:rPr>
        <w:t xml:space="preserve">  załącznik </w:t>
      </w:r>
      <w:r w:rsidR="00201528" w:rsidRPr="00785C76">
        <w:rPr>
          <w:rFonts w:ascii="Times New Roman" w:hAnsi="Times New Roman" w:cs="Times New Roman"/>
          <w:sz w:val="24"/>
          <w:szCs w:val="24"/>
        </w:rPr>
        <w:t>4</w:t>
      </w:r>
      <w:r w:rsidR="008A4450">
        <w:rPr>
          <w:rFonts w:ascii="Times New Roman" w:hAnsi="Times New Roman" w:cs="Times New Roman"/>
          <w:sz w:val="24"/>
          <w:szCs w:val="24"/>
        </w:rPr>
        <w:t>.1 -4,6</w:t>
      </w:r>
      <w:r w:rsidRPr="00785C76">
        <w:rPr>
          <w:rFonts w:ascii="Times New Roman" w:hAnsi="Times New Roman" w:cs="Times New Roman"/>
          <w:i/>
          <w:sz w:val="24"/>
          <w:szCs w:val="24"/>
        </w:rPr>
        <w:t>( odpowiednio do oferowane/</w:t>
      </w:r>
      <w:proofErr w:type="spellStart"/>
      <w:r w:rsidRPr="00785C76">
        <w:rPr>
          <w:rFonts w:ascii="Times New Roman" w:hAnsi="Times New Roman" w:cs="Times New Roman"/>
          <w:i/>
          <w:sz w:val="24"/>
          <w:szCs w:val="24"/>
        </w:rPr>
        <w:t>nych</w:t>
      </w:r>
      <w:proofErr w:type="spellEnd"/>
      <w:r w:rsidRPr="00785C76">
        <w:rPr>
          <w:rFonts w:ascii="Times New Roman" w:hAnsi="Times New Roman" w:cs="Times New Roman"/>
          <w:i/>
          <w:sz w:val="24"/>
          <w:szCs w:val="24"/>
        </w:rPr>
        <w:t xml:space="preserve">  części</w:t>
      </w:r>
      <w:r w:rsidR="00B71B2B" w:rsidRPr="00785C76">
        <w:rPr>
          <w:rFonts w:ascii="Times New Roman" w:hAnsi="Times New Roman" w:cs="Times New Roman"/>
          <w:i/>
          <w:sz w:val="24"/>
          <w:szCs w:val="24"/>
        </w:rPr>
        <w:t>)</w:t>
      </w:r>
      <w:r w:rsidR="00B71B2B" w:rsidRPr="00785C76">
        <w:rPr>
          <w:rFonts w:ascii="Times New Roman" w:hAnsi="Times New Roman" w:cs="Times New Roman"/>
          <w:sz w:val="24"/>
          <w:szCs w:val="24"/>
        </w:rPr>
        <w:t xml:space="preserve"> </w:t>
      </w:r>
      <w:r w:rsidR="00FB656C" w:rsidRPr="00785C76">
        <w:rPr>
          <w:rFonts w:ascii="Times New Roman" w:hAnsi="Times New Roman" w:cs="Times New Roman"/>
          <w:sz w:val="24"/>
          <w:szCs w:val="24"/>
        </w:rPr>
        <w:t xml:space="preserve"> </w:t>
      </w:r>
      <w:r w:rsidR="00B71B2B" w:rsidRPr="00785C76">
        <w:rPr>
          <w:rFonts w:ascii="Times New Roman" w:eastAsia="Times New Roman" w:hAnsi="Times New Roman" w:cs="Times New Roman"/>
          <w:sz w:val="24"/>
          <w:szCs w:val="24"/>
          <w:lang w:eastAsia="ar-SA"/>
        </w:rPr>
        <w:t>do S</w:t>
      </w:r>
      <w:r w:rsidR="004B73BF" w:rsidRPr="00785C76">
        <w:rPr>
          <w:rFonts w:ascii="Times New Roman" w:eastAsia="Times New Roman" w:hAnsi="Times New Roman" w:cs="Times New Roman"/>
          <w:sz w:val="24"/>
          <w:szCs w:val="24"/>
          <w:lang w:eastAsia="ar-SA"/>
        </w:rPr>
        <w:t>WZ.</w:t>
      </w:r>
    </w:p>
    <w:p w:rsidR="008A4450" w:rsidRPr="00785C76" w:rsidRDefault="008A4450" w:rsidP="008A4450">
      <w:pPr>
        <w:numPr>
          <w:ilvl w:val="0"/>
          <w:numId w:val="3"/>
        </w:numPr>
        <w:tabs>
          <w:tab w:val="clear" w:pos="1070"/>
          <w:tab w:val="num" w:pos="709"/>
        </w:tabs>
        <w:spacing w:after="0" w:line="240" w:lineRule="auto"/>
        <w:ind w:left="709" w:hanging="283"/>
        <w:contextualSpacing/>
        <w:jc w:val="both"/>
        <w:rPr>
          <w:rFonts w:ascii="Times New Roman" w:eastAsia="Times New Roman" w:hAnsi="Times New Roman" w:cs="Times New Roman"/>
          <w:sz w:val="24"/>
          <w:szCs w:val="24"/>
          <w:lang w:eastAsia="pl-PL"/>
        </w:rPr>
      </w:pPr>
      <w:r w:rsidRPr="008A4450">
        <w:rPr>
          <w:rFonts w:ascii="Times New Roman" w:eastAsia="Times New Roman" w:hAnsi="Times New Roman" w:cs="Times New Roman"/>
          <w:sz w:val="24"/>
          <w:szCs w:val="24"/>
          <w:lang w:eastAsia="pl-PL"/>
        </w:rPr>
        <w:lastRenderedPageBreak/>
        <w:t>ogólny opis oferowanego przedmiotu zamówienia np. karty katalogowe, ulotki, karty techniczne, zdjęcie,  rysunek lub inne materiały informacyjne.( dotyczy wszystkich części) Zaleca się  aby w dokumentach wskazać czytelnie pozycje dotyczące  zaoferowanych parametrów.</w:t>
      </w:r>
    </w:p>
    <w:p w:rsidR="00B71B2B" w:rsidRPr="00A27376" w:rsidRDefault="00B71B2B" w:rsidP="00DE3CCE">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B71B2B">
        <w:rPr>
          <w:rFonts w:ascii="Times New Roman" w:eastAsia="Cambria" w:hAnsi="Times New Roman" w:cs="Times New Roman"/>
          <w:color w:val="000000"/>
          <w:sz w:val="24"/>
          <w:szCs w:val="24"/>
        </w:rPr>
        <w:t>Dokumenty wskazane w pkt 4</w:t>
      </w:r>
      <w:r w:rsidR="007005E8">
        <w:rPr>
          <w:rFonts w:ascii="Times New Roman" w:eastAsia="Cambria" w:hAnsi="Times New Roman" w:cs="Times New Roman"/>
          <w:color w:val="000000"/>
          <w:sz w:val="24"/>
          <w:szCs w:val="24"/>
        </w:rPr>
        <w:t xml:space="preserve"> </w:t>
      </w:r>
      <w:r w:rsidRPr="00B71B2B">
        <w:rPr>
          <w:rFonts w:ascii="Times New Roman" w:eastAsia="Cambria" w:hAnsi="Times New Roman" w:cs="Times New Roman"/>
          <w:color w:val="000000"/>
          <w:sz w:val="24"/>
          <w:szCs w:val="24"/>
        </w:rPr>
        <w:t>a),b),c)</w:t>
      </w:r>
      <w:r w:rsidR="00C0559B">
        <w:rPr>
          <w:rFonts w:ascii="Times New Roman" w:eastAsia="Cambria" w:hAnsi="Times New Roman" w:cs="Times New Roman"/>
          <w:color w:val="000000"/>
          <w:sz w:val="24"/>
          <w:szCs w:val="24"/>
        </w:rPr>
        <w:t>,d)</w:t>
      </w:r>
      <w:r w:rsidRPr="00B71B2B">
        <w:rPr>
          <w:rFonts w:ascii="Times New Roman" w:eastAsia="Cambria" w:hAnsi="Times New Roman" w:cs="Times New Roman"/>
          <w:color w:val="000000"/>
          <w:sz w:val="24"/>
          <w:szCs w:val="24"/>
        </w:rPr>
        <w:t xml:space="preserve"> muszą mieć formę dokumentu elektronicznego, podpisanego kwalifi</w:t>
      </w:r>
      <w:r>
        <w:rPr>
          <w:rFonts w:ascii="Times New Roman" w:eastAsia="Cambria" w:hAnsi="Times New Roman" w:cs="Times New Roman"/>
          <w:color w:val="000000"/>
          <w:sz w:val="24"/>
          <w:szCs w:val="24"/>
        </w:rPr>
        <w:t>kowanym podpisem elektronicznym lub</w:t>
      </w:r>
      <w:r w:rsidRPr="00B71B2B">
        <w:rPr>
          <w:rFonts w:ascii="Times New Roman" w:eastAsia="Times New Roman" w:hAnsi="Times New Roman" w:cs="Times New Roman"/>
          <w:sz w:val="24"/>
          <w:szCs w:val="24"/>
          <w:lang w:eastAsia="pl-PL"/>
        </w:rPr>
        <w:t xml:space="preserve"> podpisem zaufanym lub podpisem osobistym</w:t>
      </w:r>
      <w:r w:rsidRPr="00B71B2B">
        <w:rPr>
          <w:rFonts w:ascii="Times New Roman" w:eastAsia="Cambria" w:hAnsi="Times New Roman" w:cs="Times New Roman"/>
          <w:color w:val="000000"/>
          <w:sz w:val="24"/>
          <w:szCs w:val="24"/>
        </w:rPr>
        <w:t xml:space="preserve"> przygotowanym oraz przekazanym Zamawiającemu przy użyciu środków komunikacji elektronicznej </w:t>
      </w:r>
      <w:r w:rsidRPr="00B71B2B">
        <w:rPr>
          <w:rFonts w:ascii="Times New Roman" w:eastAsia="Cambria" w:hAnsi="Times New Roman" w:cs="Times New Roman"/>
          <w:sz w:val="24"/>
          <w:szCs w:val="24"/>
        </w:rPr>
        <w:t xml:space="preserve">na wskazaną przez Zamawiającego  Platformę </w:t>
      </w:r>
      <w:hyperlink r:id="rId16" w:history="1">
        <w:r w:rsidRPr="00B71B2B">
          <w:rPr>
            <w:rFonts w:ascii="Times New Roman" w:eastAsia="Times New Roman" w:hAnsi="Times New Roman" w:cs="Times New Roman"/>
            <w:sz w:val="24"/>
            <w:szCs w:val="24"/>
            <w:u w:val="single"/>
            <w:lang w:eastAsia="pl-PL"/>
          </w:rPr>
          <w:t>https://smartpzp.pl/uck</w:t>
        </w:r>
      </w:hyperlink>
      <w:r w:rsidRPr="00B71B2B">
        <w:rPr>
          <w:rFonts w:ascii="Times New Roman" w:eastAsia="Cambria" w:hAnsi="Times New Roman" w:cs="Times New Roman"/>
          <w:sz w:val="24"/>
          <w:szCs w:val="24"/>
        </w:rPr>
        <w:t xml:space="preserve"> </w:t>
      </w:r>
    </w:p>
    <w:p w:rsidR="00A27376" w:rsidRPr="00EC268A" w:rsidRDefault="00A27376" w:rsidP="00EC268A">
      <w:pPr>
        <w:pStyle w:val="Akapitzlist"/>
        <w:numPr>
          <w:ilvl w:val="0"/>
          <w:numId w:val="4"/>
        </w:numPr>
        <w:tabs>
          <w:tab w:val="clear" w:pos="360"/>
          <w:tab w:val="num" w:pos="284"/>
        </w:tabs>
        <w:autoSpaceDE w:val="0"/>
        <w:autoSpaceDN w:val="0"/>
        <w:adjustRightInd w:val="0"/>
        <w:spacing w:after="0" w:line="240" w:lineRule="auto"/>
        <w:ind w:left="567" w:hanging="567"/>
        <w:jc w:val="both"/>
        <w:rPr>
          <w:rFonts w:ascii="Times New Roman" w:hAnsi="Times New Roman" w:cs="Times New Roman"/>
          <w:sz w:val="24"/>
          <w:szCs w:val="24"/>
        </w:rPr>
      </w:pPr>
      <w:r w:rsidRPr="00EC268A">
        <w:rPr>
          <w:rFonts w:ascii="Arial" w:hAnsi="Arial" w:cs="Arial"/>
        </w:rPr>
        <w:t xml:space="preserve"> </w:t>
      </w:r>
      <w:r w:rsidR="00EC268A" w:rsidRPr="00EC268A">
        <w:rPr>
          <w:rFonts w:ascii="Arial" w:hAnsi="Arial" w:cs="Arial"/>
        </w:rPr>
        <w:t xml:space="preserve"> </w:t>
      </w:r>
      <w:r w:rsidRPr="00EC268A">
        <w:rPr>
          <w:rFonts w:ascii="Times New Roman" w:hAnsi="Times New Roman" w:cs="Times New Roman"/>
          <w:sz w:val="24"/>
          <w:szCs w:val="24"/>
        </w:rPr>
        <w:t>Jeśli umocowanie osoby podpisującej ofertę nie wynika z dokumentów</w:t>
      </w:r>
      <w:r w:rsidR="00EC268A" w:rsidRPr="00EC268A">
        <w:rPr>
          <w:rFonts w:ascii="Times New Roman" w:hAnsi="Times New Roman" w:cs="Times New Roman"/>
          <w:sz w:val="24"/>
          <w:szCs w:val="24"/>
        </w:rPr>
        <w:t xml:space="preserve">          </w:t>
      </w:r>
      <w:r w:rsidRPr="00EC268A">
        <w:rPr>
          <w:rFonts w:ascii="Times New Roman" w:hAnsi="Times New Roman" w:cs="Times New Roman"/>
          <w:sz w:val="24"/>
          <w:szCs w:val="24"/>
        </w:rPr>
        <w:t>rejestracyjnych, należy do oferty dołączyć stosowne pełnomocnictwo dla danej osoby, z</w:t>
      </w:r>
    </w:p>
    <w:p w:rsidR="00A27376" w:rsidRPr="00A27376" w:rsidRDefault="00EC268A" w:rsidP="00EC268A">
      <w:pPr>
        <w:tabs>
          <w:tab w:val="num" w:pos="284"/>
        </w:tabs>
        <w:autoSpaceDE w:val="0"/>
        <w:autoSpaceDN w:val="0"/>
        <w:adjustRightInd w:val="0"/>
        <w:spacing w:after="0" w:line="240" w:lineRule="auto"/>
        <w:ind w:left="567"/>
        <w:jc w:val="both"/>
        <w:rPr>
          <w:rFonts w:ascii="Times New Roman" w:eastAsia="Times New Roman" w:hAnsi="Times New Roman" w:cs="Times New Roman"/>
          <w:strike/>
          <w:color w:val="FF0000"/>
          <w:sz w:val="24"/>
          <w:szCs w:val="24"/>
          <w:lang w:eastAsia="pl-PL"/>
        </w:rPr>
      </w:pPr>
      <w:r>
        <w:rPr>
          <w:rFonts w:ascii="Times New Roman" w:hAnsi="Times New Roman" w:cs="Times New Roman"/>
          <w:sz w:val="24"/>
          <w:szCs w:val="24"/>
        </w:rPr>
        <w:t>którego będzie wynikało j</w:t>
      </w:r>
      <w:r w:rsidR="00A27376" w:rsidRPr="00EC268A">
        <w:rPr>
          <w:rFonts w:ascii="Times New Roman" w:hAnsi="Times New Roman" w:cs="Times New Roman"/>
          <w:sz w:val="24"/>
          <w:szCs w:val="24"/>
        </w:rPr>
        <w:t>ej umocowanie do reprezentowania w postępowaniu, w tym do</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podpisania oferty w jego imieniu.</w:t>
      </w:r>
      <w:r w:rsidR="006D2D99">
        <w:rPr>
          <w:rFonts w:ascii="Times New Roman" w:hAnsi="Times New Roman" w:cs="Times New Roman"/>
          <w:sz w:val="24"/>
          <w:szCs w:val="24"/>
        </w:rPr>
        <w:t xml:space="preserve"> </w:t>
      </w:r>
      <w:r w:rsidR="00A27376" w:rsidRPr="00EC268A">
        <w:rPr>
          <w:rFonts w:ascii="Times New Roman" w:hAnsi="Times New Roman" w:cs="Times New Roman"/>
          <w:sz w:val="24"/>
          <w:szCs w:val="24"/>
        </w:rPr>
        <w:t>Pełnomocnictwo przekazuje się w postaci elektronicznej i opatruje się kwalifikowanym</w:t>
      </w:r>
      <w:r w:rsidR="006D2D99">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podpisem elektronicznym, podpisem zaufanym lub podpisem osobistym. Dopuszcza się także</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złożenie cyfrowego odwzorowania pełnomocnictwa (s</w:t>
      </w:r>
      <w:r>
        <w:rPr>
          <w:rFonts w:ascii="Times New Roman" w:hAnsi="Times New Roman" w:cs="Times New Roman"/>
          <w:sz w:val="24"/>
          <w:szCs w:val="24"/>
        </w:rPr>
        <w:t>porządzonego uprzednio w form</w:t>
      </w:r>
      <w:r w:rsidR="00A27376" w:rsidRPr="00EC268A">
        <w:rPr>
          <w:rFonts w:ascii="Times New Roman" w:hAnsi="Times New Roman" w:cs="Times New Roman"/>
          <w:sz w:val="24"/>
          <w:szCs w:val="24"/>
        </w:rPr>
        <w:t>ie</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pisemnej) opatrzonego kwalifikowanym podpisem elektronicznym, podpisem zaufanym lub</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podpisem osobistym, poświadczającym zgodność cyfrowego odwzorowania z dokumentem w</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postaci papierowej. Poświadczenia zgodności cyfrowego odwzorowania z pełnomocnictwem</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 xml:space="preserve">w postaci papierowej dokonuje </w:t>
      </w:r>
      <w:r>
        <w:rPr>
          <w:rFonts w:ascii="Times New Roman" w:hAnsi="Times New Roman" w:cs="Times New Roman"/>
          <w:sz w:val="24"/>
          <w:szCs w:val="24"/>
        </w:rPr>
        <w:t>mocodawca lub notariusz (w form</w:t>
      </w:r>
      <w:r w:rsidR="00A27376" w:rsidRPr="00EC268A">
        <w:rPr>
          <w:rFonts w:ascii="Times New Roman" w:hAnsi="Times New Roman" w:cs="Times New Roman"/>
          <w:sz w:val="24"/>
          <w:szCs w:val="24"/>
        </w:rPr>
        <w:t>ie elektronicznego</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poświadcz</w:t>
      </w:r>
      <w:r w:rsidR="00EB5B03">
        <w:rPr>
          <w:rFonts w:ascii="Times New Roman" w:hAnsi="Times New Roman" w:cs="Times New Roman"/>
          <w:sz w:val="24"/>
          <w:szCs w:val="24"/>
        </w:rPr>
        <w:t>enia sporządzonego stosownie z ustawą</w:t>
      </w:r>
      <w:r w:rsidR="00A27376" w:rsidRPr="00EC268A">
        <w:rPr>
          <w:rFonts w:ascii="Times New Roman" w:hAnsi="Times New Roman" w:cs="Times New Roman"/>
          <w:sz w:val="24"/>
          <w:szCs w:val="24"/>
        </w:rPr>
        <w:t xml:space="preserve"> z dnia 14 lutego 1991 r. -</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Prawo o notariacie</w:t>
      </w:r>
      <w:r w:rsidR="00EB5B03">
        <w:rPr>
          <w:rFonts w:ascii="Times New Roman" w:hAnsi="Times New Roman" w:cs="Times New Roman"/>
          <w:sz w:val="24"/>
          <w:szCs w:val="24"/>
        </w:rPr>
        <w:t xml:space="preserve"> </w:t>
      </w:r>
      <w:r w:rsidR="00A27376" w:rsidRPr="00EC268A">
        <w:rPr>
          <w:rFonts w:ascii="Times New Roman" w:hAnsi="Times New Roman" w:cs="Times New Roman"/>
          <w:sz w:val="24"/>
          <w:szCs w:val="24"/>
        </w:rPr>
        <w:t>). Cyfrowe odwzorowanie pełnomocnictwa nie może być poświadczone przez</w:t>
      </w:r>
      <w:r w:rsidRPr="00EC268A">
        <w:rPr>
          <w:rFonts w:ascii="Times New Roman" w:hAnsi="Times New Roman" w:cs="Times New Roman"/>
          <w:sz w:val="24"/>
          <w:szCs w:val="24"/>
        </w:rPr>
        <w:t xml:space="preserve"> </w:t>
      </w:r>
      <w:r w:rsidR="00A27376" w:rsidRPr="00EC268A">
        <w:rPr>
          <w:rFonts w:ascii="Times New Roman" w:hAnsi="Times New Roman" w:cs="Times New Roman"/>
          <w:sz w:val="24"/>
          <w:szCs w:val="24"/>
        </w:rPr>
        <w:t>upełnomocnionego</w:t>
      </w:r>
      <w:r w:rsidR="00A27376">
        <w:rPr>
          <w:rFonts w:ascii="Arial" w:hAnsi="Arial" w:cs="Arial"/>
          <w:sz w:val="23"/>
          <w:szCs w:val="23"/>
        </w:rPr>
        <w:t>.</w:t>
      </w:r>
    </w:p>
    <w:p w:rsidR="009624F2" w:rsidRPr="009624F2" w:rsidRDefault="009624F2" w:rsidP="00EC268A">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624F2">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624F2" w:rsidRPr="009624F2" w:rsidRDefault="009624F2" w:rsidP="00EC268A">
      <w:pPr>
        <w:numPr>
          <w:ilvl w:val="0"/>
          <w:numId w:val="4"/>
        </w:numPr>
        <w:spacing w:after="0" w:line="240" w:lineRule="auto"/>
        <w:jc w:val="both"/>
        <w:rPr>
          <w:rFonts w:ascii="Times New Roman" w:eastAsia="Times New Roman" w:hAnsi="Times New Roman" w:cs="Times New Roman"/>
          <w:sz w:val="24"/>
          <w:szCs w:val="24"/>
          <w:lang w:eastAsia="pl-PL"/>
        </w:rPr>
      </w:pPr>
      <w:r w:rsidRPr="009624F2">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9624F2">
        <w:rPr>
          <w:rFonts w:ascii="Times New Roman" w:hAnsi="Times New Roman" w:cs="Times New Roman"/>
          <w:sz w:val="24"/>
          <w:szCs w:val="24"/>
        </w:rPr>
        <w:t>(Dz. U. z 2020 r. poz. 1913)</w:t>
      </w:r>
      <w:r w:rsidRPr="009624F2">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Pr="009624F2">
        <w:rPr>
          <w:rFonts w:ascii="Tahoma" w:eastAsia="Cambria" w:hAnsi="Tahoma" w:cs="Tahoma"/>
          <w:bCs/>
          <w:sz w:val="20"/>
          <w:szCs w:val="20"/>
        </w:rPr>
        <w:t xml:space="preserve"> </w:t>
      </w:r>
    </w:p>
    <w:p w:rsidR="009624F2" w:rsidRPr="009624F2" w:rsidRDefault="009624F2" w:rsidP="00EC268A">
      <w:pPr>
        <w:numPr>
          <w:ilvl w:val="0"/>
          <w:numId w:val="4"/>
        </w:numPr>
        <w:spacing w:after="0" w:line="240" w:lineRule="auto"/>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Zamawiający nie </w:t>
      </w:r>
      <w:r w:rsidRPr="009624F2">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9624F2">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624F2" w:rsidRPr="009624F2" w:rsidRDefault="009624F2" w:rsidP="00EC268A">
      <w:pPr>
        <w:numPr>
          <w:ilvl w:val="0"/>
          <w:numId w:val="4"/>
        </w:numPr>
        <w:spacing w:after="0" w:line="240" w:lineRule="auto"/>
        <w:contextualSpacing/>
        <w:jc w:val="both"/>
        <w:rPr>
          <w:rFonts w:ascii="Times New Roman" w:eastAsia="Calibri" w:hAnsi="Times New Roman" w:cs="Times New Roman"/>
          <w:sz w:val="24"/>
          <w:szCs w:val="24"/>
        </w:rPr>
      </w:pPr>
      <w:r w:rsidRPr="009624F2">
        <w:rPr>
          <w:rFonts w:ascii="Times New Roman" w:eastAsia="Times New Roman" w:hAnsi="Times New Roman" w:cs="Times New Roman"/>
          <w:sz w:val="24"/>
          <w:szCs w:val="24"/>
          <w:u w:val="single"/>
          <w:lang w:eastAsia="pl-PL"/>
        </w:rPr>
        <w:t>Oferty składane w formie elektronicznej</w:t>
      </w:r>
      <w:r w:rsidRPr="009624F2">
        <w:rPr>
          <w:rFonts w:ascii="Times New Roman" w:eastAsia="Calibri" w:hAnsi="Times New Roman" w:cs="Times New Roman"/>
          <w:sz w:val="24"/>
          <w:szCs w:val="24"/>
        </w:rPr>
        <w:t xml:space="preserve"> - podczas załączania przez Wykonawcę plików, wymagane jest odpowiednie oznaczenia statusu takiego dokumentu w kolumnie </w:t>
      </w:r>
      <w:r w:rsidRPr="009624F2">
        <w:rPr>
          <w:rFonts w:ascii="Times New Roman" w:eastAsia="Calibri" w:hAnsi="Times New Roman" w:cs="Times New Roman"/>
          <w:sz w:val="24"/>
          <w:szCs w:val="24"/>
        </w:rPr>
        <w:lastRenderedPageBreak/>
        <w:t xml:space="preserve">oznaczonej „Jawny”. Ustawieniem domyślnym jest jawność załączonego pliku, aby oznaczyć plik jako zawierający tajemnicę przedsiębiorstwa należy oznaczyć </w:t>
      </w:r>
      <w:proofErr w:type="spellStart"/>
      <w:r w:rsidRPr="009624F2">
        <w:rPr>
          <w:rFonts w:ascii="Times New Roman" w:eastAsia="Calibri" w:hAnsi="Times New Roman" w:cs="Times New Roman"/>
          <w:sz w:val="24"/>
          <w:szCs w:val="24"/>
        </w:rPr>
        <w:t>checkbox</w:t>
      </w:r>
      <w:proofErr w:type="spellEnd"/>
      <w:r w:rsidRPr="009624F2">
        <w:rPr>
          <w:rFonts w:ascii="Times New Roman" w:eastAsia="Calibri" w:hAnsi="Times New Roman" w:cs="Times New Roman"/>
          <w:sz w:val="24"/>
          <w:szCs w:val="24"/>
        </w:rPr>
        <w:t xml:space="preserve"> </w:t>
      </w:r>
      <w:r w:rsidRPr="009624F2">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9624F2">
        <w:rPr>
          <w:rFonts w:ascii="Times New Roman" w:eastAsia="Calibri" w:hAnsi="Times New Roman" w:cs="Times New Roman"/>
          <w:sz w:val="24"/>
          <w:szCs w:val="24"/>
        </w:rPr>
        <w:t>checkboxa</w:t>
      </w:r>
      <w:proofErr w:type="spellEnd"/>
      <w:r w:rsidRPr="009624F2">
        <w:rPr>
          <w:rFonts w:ascii="Times New Roman" w:eastAsia="Calibri" w:hAnsi="Times New Roman" w:cs="Times New Roman"/>
          <w:sz w:val="24"/>
          <w:szCs w:val="24"/>
        </w:rPr>
        <w:t xml:space="preserve"> •, część zawierająca informacje stanowiące tajemnicę przedsiębiorstwa z zaznaczonym </w:t>
      </w:r>
      <w:proofErr w:type="spellStart"/>
      <w:r w:rsidRPr="009624F2">
        <w:rPr>
          <w:rFonts w:ascii="Times New Roman" w:eastAsia="Calibri" w:hAnsi="Times New Roman" w:cs="Times New Roman"/>
          <w:sz w:val="24"/>
          <w:szCs w:val="24"/>
        </w:rPr>
        <w:t>checkboxem</w:t>
      </w:r>
      <w:proofErr w:type="spellEnd"/>
      <w:r w:rsidRPr="009624F2">
        <w:rPr>
          <w:rFonts w:ascii="Times New Roman" w:eastAsia="Calibri" w:hAnsi="Times New Roman" w:cs="Times New Roman"/>
          <w:sz w:val="24"/>
          <w:szCs w:val="24"/>
        </w:rPr>
        <w:t xml:space="preserve"> </w:t>
      </w:r>
      <w:r w:rsidRPr="009624F2">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9624F2">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9624F2">
        <w:rPr>
          <w:rFonts w:ascii="Times New Roman" w:eastAsia="Calibri" w:hAnsi="Times New Roman" w:cs="Times New Roman"/>
          <w:sz w:val="24"/>
          <w:szCs w:val="24"/>
        </w:rPr>
        <w:t xml:space="preserve"> . </w:t>
      </w:r>
    </w:p>
    <w:p w:rsidR="00B71B2B" w:rsidRPr="00682983" w:rsidRDefault="009624F2" w:rsidP="0028514A">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682983">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1E42BE" w:rsidRDefault="001E42BE" w:rsidP="0028514A">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 xml:space="preserve">Dokumenty inne niż oświadczenia, składane w celu wskazanym w pkt 6,  powinny </w:t>
      </w:r>
      <w:r>
        <w:rPr>
          <w:rFonts w:ascii="Times New Roman" w:hAnsi="Times New Roman" w:cs="Times New Roman"/>
          <w:sz w:val="24"/>
          <w:szCs w:val="24"/>
        </w:rPr>
        <w:t xml:space="preserve">  </w:t>
      </w:r>
    </w:p>
    <w:p w:rsidR="009624F2" w:rsidRPr="009624F2" w:rsidRDefault="001E42BE" w:rsidP="0028514A">
      <w:pPr>
        <w:pStyle w:val="Akapitzlist"/>
        <w:autoSpaceDE w:val="0"/>
        <w:autoSpaceDN w:val="0"/>
        <w:adjustRightInd w:val="0"/>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zostać złożone w następujący sposób:</w:t>
      </w:r>
    </w:p>
    <w:p w:rsidR="009624F2" w:rsidRPr="009624F2" w:rsidRDefault="009624F2" w:rsidP="0028514A">
      <w:pPr>
        <w:autoSpaceDE w:val="0"/>
        <w:autoSpaceDN w:val="0"/>
        <w:adjustRightInd w:val="0"/>
        <w:spacing w:after="0" w:line="240" w:lineRule="auto"/>
        <w:ind w:left="426" w:hanging="426"/>
        <w:jc w:val="both"/>
        <w:rPr>
          <w:rFonts w:ascii="Times New Roman" w:hAnsi="Times New Roman" w:cs="Times New Roman"/>
          <w:sz w:val="24"/>
          <w:szCs w:val="24"/>
        </w:rPr>
      </w:pPr>
      <w:r w:rsidRPr="009624F2">
        <w:rPr>
          <w:rFonts w:ascii="Times New Roman" w:hAnsi="Times New Roman" w:cs="Times New Roman"/>
          <w:sz w:val="24"/>
          <w:szCs w:val="24"/>
        </w:rPr>
        <w:t>a) w sytuacji gdy zostały wytworzone jako dokument elektroniczny - przekazuje się ten dokument;</w:t>
      </w:r>
    </w:p>
    <w:p w:rsidR="009624F2" w:rsidRPr="009624F2" w:rsidRDefault="009624F2" w:rsidP="0028514A">
      <w:pPr>
        <w:autoSpaceDE w:val="0"/>
        <w:autoSpaceDN w:val="0"/>
        <w:adjustRightInd w:val="0"/>
        <w:spacing w:after="0" w:line="240" w:lineRule="auto"/>
        <w:ind w:left="426" w:hanging="426"/>
        <w:jc w:val="both"/>
        <w:rPr>
          <w:rFonts w:ascii="Times New Roman" w:hAnsi="Times New Roman" w:cs="Times New Roman"/>
          <w:sz w:val="24"/>
          <w:szCs w:val="24"/>
        </w:rPr>
      </w:pPr>
      <w:r w:rsidRPr="009624F2">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624F2" w:rsidRPr="009624F2" w:rsidRDefault="006D2D99" w:rsidP="0028514A">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E54B9F">
        <w:rPr>
          <w:rFonts w:ascii="Times New Roman" w:hAnsi="Times New Roman" w:cs="Times New Roman"/>
          <w:sz w:val="24"/>
          <w:szCs w:val="24"/>
        </w:rPr>
        <w:t>c</w:t>
      </w:r>
      <w:r w:rsidR="009624F2" w:rsidRPr="009624F2">
        <w:rPr>
          <w:rFonts w:ascii="Times New Roman" w:hAnsi="Times New Roman" w:cs="Times New Roman"/>
          <w:sz w:val="24"/>
          <w:szCs w:val="24"/>
        </w:rPr>
        <w:t>) pełnomocnictwa – mocodawca.</w:t>
      </w:r>
    </w:p>
    <w:p w:rsidR="00682983" w:rsidRDefault="00682983" w:rsidP="009624F2">
      <w:pPr>
        <w:autoSpaceDE w:val="0"/>
        <w:autoSpaceDN w:val="0"/>
        <w:adjustRightInd w:val="0"/>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 xml:space="preserve">15. Poświadczenia zgodności cyfrowego odwzorowania z dokumentem w postaci  </w:t>
      </w:r>
    </w:p>
    <w:p w:rsidR="00B71B2B" w:rsidRPr="009624F2" w:rsidRDefault="00682983" w:rsidP="009624F2">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papierowej, o którym  mowa w pkt 14 b) , może dokonać również notariusz.</w:t>
      </w:r>
    </w:p>
    <w:p w:rsidR="009624F2" w:rsidRDefault="009624F2" w:rsidP="004B73BF">
      <w:pPr>
        <w:spacing w:after="0" w:line="240" w:lineRule="auto"/>
        <w:rPr>
          <w:rFonts w:ascii="Times New Roman" w:eastAsia="Times New Roman" w:hAnsi="Times New Roman" w:cs="Times New Roman"/>
          <w:b/>
          <w:sz w:val="24"/>
          <w:szCs w:val="24"/>
          <w:lang w:eastAsia="pl-PL"/>
        </w:rPr>
      </w:pPr>
    </w:p>
    <w:p w:rsidR="009624F2" w:rsidRDefault="009624F2" w:rsidP="004B73BF">
      <w:pPr>
        <w:spacing w:after="0" w:line="240" w:lineRule="auto"/>
        <w:rPr>
          <w:rFonts w:ascii="Times New Roman" w:eastAsia="Times New Roman" w:hAnsi="Times New Roman" w:cs="Times New Roman"/>
          <w:b/>
          <w:sz w:val="24"/>
          <w:szCs w:val="24"/>
          <w:lang w:eastAsia="pl-PL"/>
        </w:rPr>
      </w:pPr>
    </w:p>
    <w:p w:rsidR="00E54B9F" w:rsidRDefault="00E54B9F" w:rsidP="004B73BF">
      <w:pPr>
        <w:spacing w:after="0" w:line="240" w:lineRule="auto"/>
        <w:rPr>
          <w:rFonts w:ascii="Times New Roman" w:eastAsia="Times New Roman" w:hAnsi="Times New Roman" w:cs="Times New Roman"/>
          <w:b/>
          <w:sz w:val="24"/>
          <w:szCs w:val="24"/>
          <w:lang w:eastAsia="pl-PL"/>
        </w:rPr>
      </w:pPr>
    </w:p>
    <w:p w:rsidR="00E54B9F" w:rsidRDefault="00E54B9F" w:rsidP="004B73BF">
      <w:pPr>
        <w:spacing w:after="0" w:line="240" w:lineRule="auto"/>
        <w:rPr>
          <w:rFonts w:ascii="Times New Roman" w:eastAsia="Times New Roman" w:hAnsi="Times New Roman" w:cs="Times New Roman"/>
          <w:b/>
          <w:sz w:val="24"/>
          <w:szCs w:val="24"/>
          <w:lang w:eastAsia="pl-PL"/>
        </w:rPr>
      </w:pPr>
    </w:p>
    <w:p w:rsidR="004B73BF" w:rsidRPr="00D341CB" w:rsidRDefault="004B73BF" w:rsidP="004B73BF">
      <w:pPr>
        <w:spacing w:after="0" w:line="240" w:lineRule="auto"/>
        <w:rPr>
          <w:rFonts w:ascii="Times New Roman" w:eastAsia="Times New Roman" w:hAnsi="Times New Roman" w:cs="Times New Roman"/>
          <w:b/>
          <w:sz w:val="24"/>
          <w:szCs w:val="24"/>
          <w:lang w:eastAsia="pl-PL"/>
        </w:rPr>
      </w:pPr>
      <w:r w:rsidRPr="00D341CB">
        <w:rPr>
          <w:rFonts w:ascii="Times New Roman" w:eastAsia="Times New Roman" w:hAnsi="Times New Roman" w:cs="Times New Roman"/>
          <w:b/>
          <w:sz w:val="24"/>
          <w:szCs w:val="24"/>
          <w:lang w:eastAsia="pl-PL"/>
        </w:rPr>
        <w:t>XI. MIEJSCE ORAZ  TERMIN SKŁADANIA I OTWARCIA OFERT</w:t>
      </w:r>
    </w:p>
    <w:p w:rsidR="009624F2" w:rsidRPr="00C70D3A"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Ofertę wraz z załącznikami , należy przesłać za </w:t>
      </w:r>
      <w:r w:rsidRPr="00C70D3A">
        <w:rPr>
          <w:rFonts w:ascii="Times New Roman" w:eastAsia="Times New Roman" w:hAnsi="Times New Roman" w:cs="Times New Roman"/>
          <w:sz w:val="24"/>
          <w:szCs w:val="24"/>
          <w:lang w:eastAsia="pl-PL"/>
        </w:rPr>
        <w:t xml:space="preserve">pośrednictwem Platformy  dostępnej pod adresem </w:t>
      </w:r>
      <w:hyperlink r:id="rId17" w:history="1">
        <w:r w:rsidRPr="00C70D3A">
          <w:rPr>
            <w:rFonts w:ascii="Times New Roman" w:eastAsia="Calibri" w:hAnsi="Times New Roman" w:cs="Times New Roman"/>
            <w:sz w:val="24"/>
            <w:szCs w:val="24"/>
            <w:u w:val="single"/>
          </w:rPr>
          <w:t>https://portal.smartpzp.pl/uck</w:t>
        </w:r>
      </w:hyperlink>
      <w:r w:rsidRPr="00C70D3A">
        <w:rPr>
          <w:rFonts w:ascii="Times New Roman" w:eastAsia="Calibri" w:hAnsi="Times New Roman" w:cs="Times New Roman"/>
          <w:sz w:val="24"/>
          <w:szCs w:val="24"/>
          <w:u w:val="single"/>
        </w:rPr>
        <w:t xml:space="preserve"> </w:t>
      </w:r>
      <w:r w:rsidRPr="00C70D3A">
        <w:rPr>
          <w:rFonts w:ascii="Times New Roman" w:eastAsia="Times New Roman" w:hAnsi="Times New Roman" w:cs="Times New Roman"/>
          <w:sz w:val="24"/>
          <w:szCs w:val="24"/>
          <w:lang w:eastAsia="pl-PL"/>
        </w:rPr>
        <w:t xml:space="preserve">w terminie do dnia </w:t>
      </w:r>
      <w:r w:rsidRPr="00C70D3A">
        <w:rPr>
          <w:rFonts w:ascii="Times New Roman" w:eastAsia="Times New Roman" w:hAnsi="Times New Roman" w:cs="Times New Roman"/>
          <w:b/>
          <w:sz w:val="24"/>
          <w:szCs w:val="24"/>
          <w:lang w:eastAsia="pl-PL"/>
        </w:rPr>
        <w:t xml:space="preserve"> </w:t>
      </w:r>
      <w:r w:rsidR="000C731E" w:rsidRPr="00C70D3A">
        <w:rPr>
          <w:rFonts w:ascii="Times New Roman" w:eastAsia="Times New Roman" w:hAnsi="Times New Roman" w:cs="Times New Roman"/>
          <w:b/>
          <w:sz w:val="24"/>
          <w:szCs w:val="24"/>
          <w:lang w:eastAsia="pl-PL"/>
        </w:rPr>
        <w:t xml:space="preserve">  </w:t>
      </w:r>
      <w:r w:rsidR="00CB5E3F" w:rsidRPr="00C70D3A">
        <w:rPr>
          <w:rFonts w:ascii="Times New Roman" w:eastAsia="Times New Roman" w:hAnsi="Times New Roman" w:cs="Times New Roman"/>
          <w:b/>
          <w:sz w:val="24"/>
          <w:szCs w:val="24"/>
          <w:lang w:eastAsia="pl-PL"/>
        </w:rPr>
        <w:t>20</w:t>
      </w:r>
      <w:r w:rsidR="000C731E" w:rsidRPr="00C70D3A">
        <w:rPr>
          <w:rFonts w:ascii="Times New Roman" w:eastAsia="Times New Roman" w:hAnsi="Times New Roman" w:cs="Times New Roman"/>
          <w:b/>
          <w:sz w:val="24"/>
          <w:szCs w:val="24"/>
          <w:lang w:eastAsia="pl-PL"/>
        </w:rPr>
        <w:t>.10</w:t>
      </w:r>
      <w:r w:rsidRPr="00C70D3A">
        <w:rPr>
          <w:rFonts w:ascii="Times New Roman" w:eastAsia="Times New Roman" w:hAnsi="Times New Roman" w:cs="Times New Roman"/>
          <w:b/>
          <w:sz w:val="24"/>
          <w:szCs w:val="24"/>
          <w:lang w:eastAsia="pl-PL"/>
        </w:rPr>
        <w:t>.2021r. do godz. 10:00</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70D3A">
        <w:rPr>
          <w:rFonts w:ascii="Times New Roman" w:eastAsia="Times New Roman" w:hAnsi="Times New Roman" w:cs="Times New Roman"/>
          <w:sz w:val="24"/>
          <w:szCs w:val="24"/>
          <w:lang w:eastAsia="pl-PL"/>
        </w:rPr>
        <w:t>Otwarcie ofert nastąpi w dniu</w:t>
      </w:r>
      <w:r w:rsidR="00172D52" w:rsidRPr="00C70D3A">
        <w:rPr>
          <w:rFonts w:ascii="Times New Roman" w:eastAsia="Times New Roman" w:hAnsi="Times New Roman" w:cs="Times New Roman"/>
          <w:sz w:val="24"/>
          <w:szCs w:val="24"/>
          <w:lang w:eastAsia="pl-PL"/>
        </w:rPr>
        <w:t xml:space="preserve"> </w:t>
      </w:r>
      <w:r w:rsidR="000C731E" w:rsidRPr="00C70D3A">
        <w:rPr>
          <w:rFonts w:ascii="Times New Roman" w:eastAsia="Times New Roman" w:hAnsi="Times New Roman" w:cs="Times New Roman"/>
          <w:b/>
          <w:sz w:val="24"/>
          <w:szCs w:val="24"/>
          <w:lang w:eastAsia="pl-PL"/>
        </w:rPr>
        <w:t xml:space="preserve"> </w:t>
      </w:r>
      <w:r w:rsidR="00CB5E3F" w:rsidRPr="00C70D3A">
        <w:rPr>
          <w:rFonts w:ascii="Times New Roman" w:eastAsia="Times New Roman" w:hAnsi="Times New Roman" w:cs="Times New Roman"/>
          <w:b/>
          <w:sz w:val="24"/>
          <w:szCs w:val="24"/>
          <w:lang w:eastAsia="pl-PL"/>
        </w:rPr>
        <w:t>20</w:t>
      </w:r>
      <w:r w:rsidR="000C731E" w:rsidRPr="00C70D3A">
        <w:rPr>
          <w:rFonts w:ascii="Times New Roman" w:eastAsia="Times New Roman" w:hAnsi="Times New Roman" w:cs="Times New Roman"/>
          <w:b/>
          <w:sz w:val="24"/>
          <w:szCs w:val="24"/>
          <w:lang w:eastAsia="pl-PL"/>
        </w:rPr>
        <w:t xml:space="preserve"> </w:t>
      </w:r>
      <w:r w:rsidR="00172D52" w:rsidRPr="00C70D3A">
        <w:rPr>
          <w:rFonts w:ascii="Times New Roman" w:eastAsia="Times New Roman" w:hAnsi="Times New Roman" w:cs="Times New Roman"/>
          <w:b/>
          <w:bCs/>
          <w:sz w:val="24"/>
          <w:szCs w:val="24"/>
          <w:lang w:eastAsia="pl-PL"/>
        </w:rPr>
        <w:t>.</w:t>
      </w:r>
      <w:r w:rsidR="000C731E" w:rsidRPr="00C70D3A">
        <w:rPr>
          <w:rFonts w:ascii="Times New Roman" w:eastAsia="Times New Roman" w:hAnsi="Times New Roman" w:cs="Times New Roman"/>
          <w:b/>
          <w:bCs/>
          <w:sz w:val="24"/>
          <w:szCs w:val="24"/>
          <w:lang w:eastAsia="pl-PL"/>
        </w:rPr>
        <w:t>10</w:t>
      </w:r>
      <w:r w:rsidRPr="00C70D3A">
        <w:rPr>
          <w:rFonts w:ascii="Times New Roman" w:eastAsia="Times New Roman" w:hAnsi="Times New Roman" w:cs="Times New Roman"/>
          <w:b/>
          <w:bCs/>
          <w:sz w:val="24"/>
          <w:szCs w:val="24"/>
          <w:lang w:eastAsia="pl-PL"/>
        </w:rPr>
        <w:t>.2021r.</w:t>
      </w:r>
      <w:r w:rsidRPr="00C70D3A">
        <w:rPr>
          <w:rFonts w:ascii="Times New Roman" w:eastAsia="Times New Roman" w:hAnsi="Times New Roman" w:cs="Times New Roman"/>
          <w:b/>
          <w:sz w:val="24"/>
          <w:szCs w:val="24"/>
          <w:lang w:eastAsia="pl-PL"/>
        </w:rPr>
        <w:t xml:space="preserve">  o godz. 10.30 </w:t>
      </w:r>
      <w:r w:rsidRPr="00C70D3A">
        <w:rPr>
          <w:rFonts w:ascii="Times New Roman" w:eastAsia="Times New Roman" w:hAnsi="Times New Roman" w:cs="Times New Roman"/>
          <w:sz w:val="24"/>
          <w:szCs w:val="24"/>
          <w:lang w:eastAsia="pl-PL"/>
        </w:rPr>
        <w:t>poprzez</w:t>
      </w:r>
      <w:r w:rsidRPr="009624F2">
        <w:rPr>
          <w:rFonts w:ascii="Times New Roman" w:eastAsia="Times New Roman" w:hAnsi="Times New Roman" w:cs="Times New Roman"/>
          <w:sz w:val="24"/>
          <w:szCs w:val="24"/>
          <w:lang w:eastAsia="pl-PL"/>
        </w:rPr>
        <w:t xml:space="preserve"> ich odszyfrowanie na Platformie </w:t>
      </w:r>
      <w:proofErr w:type="spellStart"/>
      <w:r w:rsidRPr="009624F2">
        <w:rPr>
          <w:rFonts w:ascii="Times New Roman" w:eastAsia="Times New Roman" w:hAnsi="Times New Roman" w:cs="Times New Roman"/>
          <w:sz w:val="24"/>
          <w:szCs w:val="24"/>
          <w:lang w:eastAsia="pl-PL"/>
        </w:rPr>
        <w:t>Smartpzp</w:t>
      </w:r>
      <w:proofErr w:type="spellEnd"/>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Zamawiający poinformuje o zmianie terminu otwarcia ofert na stronie internetowej prowadzonego postępowania.</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9624F2">
          <w:rPr>
            <w:rFonts w:ascii="Times New Roman" w:eastAsia="Times New Roman" w:hAnsi="Times New Roman" w:cs="Times New Roman"/>
            <w:sz w:val="24"/>
            <w:szCs w:val="24"/>
            <w:u w:val="single"/>
            <w:lang w:eastAsia="pl-PL"/>
          </w:rPr>
          <w:t>https://portal.smartpzp.pl/uck</w:t>
        </w:r>
      </w:hyperlink>
      <w:r w:rsidRPr="009624F2">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9624F2">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9624F2">
        <w:rPr>
          <w:rFonts w:ascii="Times New Roman" w:eastAsia="Times New Roman" w:hAnsi="Times New Roman" w:cs="Times New Roman"/>
          <w:sz w:val="24"/>
          <w:szCs w:val="24"/>
        </w:rPr>
        <w:t>SmartPZP</w:t>
      </w:r>
      <w:proofErr w:type="spellEnd"/>
      <w:r w:rsidRPr="009624F2">
        <w:rPr>
          <w:rFonts w:ascii="Times New Roman" w:eastAsia="Times New Roman" w:hAnsi="Times New Roman" w:cs="Times New Roman"/>
          <w:sz w:val="24"/>
          <w:szCs w:val="24"/>
        </w:rPr>
        <w:t xml:space="preserve">”, dostępnej na stronie Platformy pod adresem </w:t>
      </w:r>
      <w:hyperlink r:id="rId19" w:history="1">
        <w:r w:rsidRPr="00E54B9F">
          <w:rPr>
            <w:rFonts w:ascii="Times New Roman" w:eastAsia="Times New Roman" w:hAnsi="Times New Roman" w:cs="Times New Roman"/>
            <w:sz w:val="24"/>
            <w:szCs w:val="24"/>
            <w:u w:val="single"/>
            <w:lang w:eastAsia="ar-SA"/>
          </w:rPr>
          <w:t>https://portal.smartpzp.pl/uck/elearning</w:t>
        </w:r>
      </w:hyperlink>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dane ogólne – zawiera dane Wykonawcy wprowadzone podczas rejestracji</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9624F2">
        <w:rPr>
          <w:rFonts w:ascii="Times New Roman" w:eastAsia="Times New Roman" w:hAnsi="Times New Roman" w:cs="Times New Roman"/>
          <w:sz w:val="24"/>
          <w:szCs w:val="24"/>
          <w:lang w:eastAsia="pl-PL"/>
        </w:rPr>
        <w:t>chceckbox</w:t>
      </w:r>
      <w:proofErr w:type="spellEnd"/>
      <w:r w:rsidRPr="009624F2">
        <w:rPr>
          <w:rFonts w:ascii="Times New Roman" w:eastAsia="Times New Roman" w:hAnsi="Times New Roman" w:cs="Times New Roman"/>
          <w:sz w:val="24"/>
          <w:szCs w:val="24"/>
          <w:lang w:eastAsia="pl-PL"/>
        </w:rPr>
        <w:t xml:space="preserve"> </w:t>
      </w:r>
      <w:r w:rsidRPr="009624F2">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9624F2">
        <w:rPr>
          <w:rFonts w:ascii="Times New Roman" w:eastAsia="Times New Roman" w:hAnsi="Times New Roman" w:cs="Times New Roman"/>
          <w:sz w:val="24"/>
          <w:szCs w:val="24"/>
          <w:lang w:eastAsia="pl-PL"/>
        </w:rPr>
        <w:t>checkboxów</w:t>
      </w:r>
      <w:proofErr w:type="spellEnd"/>
      <w:r w:rsidRPr="009624F2">
        <w:rPr>
          <w:rFonts w:ascii="Times New Roman" w:eastAsia="Times New Roman" w:hAnsi="Times New Roman" w:cs="Times New Roman"/>
          <w:sz w:val="24"/>
          <w:szCs w:val="24"/>
          <w:lang w:eastAsia="pl-PL"/>
        </w:rPr>
        <w:t xml:space="preserve"> </w:t>
      </w:r>
    </w:p>
    <w:p w:rsidR="009624F2" w:rsidRPr="009624F2" w:rsidRDefault="009624F2" w:rsidP="000C731E">
      <w:pPr>
        <w:spacing w:after="0" w:line="240" w:lineRule="auto"/>
        <w:ind w:left="426" w:hanging="426"/>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7. Wykonawca dołącza do platfor</w:t>
      </w:r>
      <w:r w:rsidR="000C731E">
        <w:rPr>
          <w:rFonts w:ascii="Times New Roman" w:eastAsia="Times New Roman" w:hAnsi="Times New Roman" w:cs="Times New Roman"/>
          <w:sz w:val="24"/>
          <w:szCs w:val="24"/>
          <w:lang w:eastAsia="pl-PL"/>
        </w:rPr>
        <w:t xml:space="preserve">my </w:t>
      </w:r>
      <w:proofErr w:type="spellStart"/>
      <w:r w:rsidR="000C731E">
        <w:rPr>
          <w:rFonts w:ascii="Times New Roman" w:eastAsia="Times New Roman" w:hAnsi="Times New Roman" w:cs="Times New Roman"/>
          <w:sz w:val="24"/>
          <w:szCs w:val="24"/>
          <w:lang w:eastAsia="pl-PL"/>
        </w:rPr>
        <w:t>SmartPZP</w:t>
      </w:r>
      <w:proofErr w:type="spellEnd"/>
      <w:r w:rsidR="000C731E">
        <w:rPr>
          <w:rFonts w:ascii="Times New Roman" w:eastAsia="Times New Roman" w:hAnsi="Times New Roman" w:cs="Times New Roman"/>
          <w:sz w:val="24"/>
          <w:szCs w:val="24"/>
          <w:lang w:eastAsia="pl-PL"/>
        </w:rPr>
        <w:t xml:space="preserve"> podpisane </w:t>
      </w:r>
      <w:proofErr w:type="spellStart"/>
      <w:r w:rsidR="000C731E">
        <w:rPr>
          <w:rFonts w:ascii="Times New Roman" w:eastAsia="Times New Roman" w:hAnsi="Times New Roman" w:cs="Times New Roman"/>
          <w:sz w:val="24"/>
          <w:szCs w:val="24"/>
          <w:lang w:eastAsia="pl-PL"/>
        </w:rPr>
        <w:t>dokumenty.</w:t>
      </w:r>
      <w:r w:rsidRPr="009624F2">
        <w:rPr>
          <w:rFonts w:ascii="Times New Roman" w:eastAsia="Times New Roman" w:hAnsi="Times New Roman" w:cs="Times New Roman"/>
          <w:sz w:val="24"/>
          <w:szCs w:val="24"/>
          <w:lang w:eastAsia="pl-PL"/>
        </w:rPr>
        <w:t>Po</w:t>
      </w:r>
      <w:proofErr w:type="spellEnd"/>
      <w:r w:rsidRPr="009624F2">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9624F2">
        <w:rPr>
          <w:rFonts w:ascii="Times New Roman" w:eastAsia="Times New Roman" w:hAnsi="Times New Roman" w:cs="Times New Roman"/>
          <w:sz w:val="24"/>
          <w:szCs w:val="24"/>
          <w:lang w:eastAsia="pl-PL"/>
        </w:rPr>
        <w:t xml:space="preserve"> Podpisz”. </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Po kliknięciu przycisku „</w:t>
      </w:r>
      <w:r w:rsidRPr="009624F2">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9624F2" w:rsidRPr="009624F2" w:rsidRDefault="009624F2" w:rsidP="00F83A5B">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9624F2" w:rsidRPr="009624F2" w:rsidRDefault="009624F2" w:rsidP="00F83A5B">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9624F2" w:rsidRPr="009624F2" w:rsidRDefault="009624F2" w:rsidP="00F83A5B">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9624F2">
        <w:rPr>
          <w:rFonts w:ascii="Times New Roman" w:eastAsia="Times New Roman" w:hAnsi="Times New Roman" w:cs="Times New Roman"/>
          <w:sz w:val="24"/>
          <w:szCs w:val="24"/>
          <w:lang w:eastAsia="pl-PL"/>
        </w:rPr>
        <w:t>SmartPZP</w:t>
      </w:r>
      <w:proofErr w:type="spellEnd"/>
      <w:r w:rsidRPr="009624F2">
        <w:rPr>
          <w:rFonts w:ascii="Times New Roman" w:eastAsia="Times New Roman" w:hAnsi="Times New Roman" w:cs="Times New Roman"/>
          <w:sz w:val="24"/>
          <w:szCs w:val="24"/>
          <w:lang w:eastAsia="pl-PL"/>
        </w:rPr>
        <w:t xml:space="preserve">”, dostępnej na stronie Platformy pod adresem </w:t>
      </w:r>
      <w:hyperlink r:id="rId20" w:history="1">
        <w:r w:rsidRPr="00E54B9F">
          <w:rPr>
            <w:rFonts w:ascii="Times New Roman" w:eastAsia="Times New Roman" w:hAnsi="Times New Roman" w:cs="Times New Roman"/>
            <w:sz w:val="24"/>
            <w:szCs w:val="24"/>
            <w:u w:val="single"/>
            <w:lang w:eastAsia="pl-PL"/>
          </w:rPr>
          <w:t>https://portal.smartpzp.pl/uck/elearning</w:t>
        </w:r>
      </w:hyperlink>
      <w:r w:rsidRPr="00E54B9F">
        <w:rPr>
          <w:rFonts w:ascii="Times New Roman" w:eastAsia="Times New Roman" w:hAnsi="Times New Roman" w:cs="Times New Roman"/>
          <w:sz w:val="24"/>
          <w:szCs w:val="24"/>
          <w:lang w:eastAsia="pl-PL"/>
        </w:rPr>
        <w:t>.</w:t>
      </w:r>
    </w:p>
    <w:p w:rsidR="009624F2" w:rsidRPr="009624F2" w:rsidRDefault="009624F2" w:rsidP="00F83A5B">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rPr>
        <w:t xml:space="preserve">Zaleca się nazwanie poszczególnych plików  dokumentów składanych na Platformie </w:t>
      </w:r>
      <w:proofErr w:type="spellStart"/>
      <w:r w:rsidRPr="009624F2">
        <w:rPr>
          <w:rFonts w:ascii="Times New Roman" w:eastAsia="Times New Roman" w:hAnsi="Times New Roman" w:cs="Times New Roman"/>
          <w:sz w:val="24"/>
          <w:szCs w:val="24"/>
        </w:rPr>
        <w:t>Smartpzp</w:t>
      </w:r>
      <w:proofErr w:type="spellEnd"/>
      <w:r w:rsidRPr="009624F2">
        <w:rPr>
          <w:rFonts w:ascii="Times New Roman" w:eastAsia="Times New Roman" w:hAnsi="Times New Roman" w:cs="Times New Roman"/>
          <w:sz w:val="24"/>
          <w:szCs w:val="24"/>
        </w:rPr>
        <w:t xml:space="preserve"> w sposób umożliwiający ich identyfikację : np. formu</w:t>
      </w:r>
      <w:r w:rsidR="000C731E">
        <w:rPr>
          <w:rFonts w:ascii="Times New Roman" w:eastAsia="Times New Roman" w:hAnsi="Times New Roman" w:cs="Times New Roman"/>
          <w:sz w:val="24"/>
          <w:szCs w:val="24"/>
        </w:rPr>
        <w:t xml:space="preserve">larz ofertowy , formularz asortymentowo – cenowy, załącznik nr 2 </w:t>
      </w:r>
      <w:r w:rsidRPr="009624F2">
        <w:rPr>
          <w:rFonts w:ascii="Times New Roman" w:eastAsia="Times New Roman" w:hAnsi="Times New Roman" w:cs="Times New Roman"/>
          <w:sz w:val="24"/>
          <w:szCs w:val="24"/>
        </w:rPr>
        <w:t xml:space="preserve"> </w:t>
      </w:r>
      <w:proofErr w:type="spellStart"/>
      <w:r w:rsidRPr="009624F2">
        <w:rPr>
          <w:rFonts w:ascii="Times New Roman" w:eastAsia="Times New Roman" w:hAnsi="Times New Roman" w:cs="Times New Roman"/>
          <w:sz w:val="24"/>
          <w:szCs w:val="24"/>
        </w:rPr>
        <w:t>itp</w:t>
      </w:r>
      <w:proofErr w:type="spellEnd"/>
    </w:p>
    <w:p w:rsidR="009624F2" w:rsidRPr="009624F2" w:rsidRDefault="009624F2" w:rsidP="00F83A5B">
      <w:pPr>
        <w:numPr>
          <w:ilvl w:val="0"/>
          <w:numId w:val="13"/>
        </w:numPr>
        <w:suppressAutoHyphens/>
        <w:spacing w:after="0" w:line="240" w:lineRule="auto"/>
        <w:contextualSpacing/>
        <w:jc w:val="both"/>
        <w:rPr>
          <w:rFonts w:ascii="Times New Roman" w:eastAsia="Cambria" w:hAnsi="Times New Roman" w:cs="Times New Roman"/>
          <w:sz w:val="24"/>
          <w:szCs w:val="24"/>
        </w:rPr>
      </w:pPr>
      <w:r w:rsidRPr="009624F2">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color w:val="000000"/>
          <w:sz w:val="24"/>
          <w:szCs w:val="24"/>
        </w:rPr>
      </w:pPr>
      <w:r w:rsidRPr="009624F2">
        <w:rPr>
          <w:rFonts w:ascii="Times New Roman" w:hAnsi="Times New Roman" w:cs="Times New Roman"/>
          <w:color w:val="000000"/>
          <w:sz w:val="24"/>
          <w:szCs w:val="24"/>
        </w:rPr>
        <w:t xml:space="preserve">14.  Zamawiający, niezwłocznie po otwarciu ofert, udostępnia na stronie internetowej prowadzonego postępowania informacje o: </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color w:val="000000"/>
          <w:sz w:val="24"/>
          <w:szCs w:val="24"/>
        </w:rPr>
      </w:pPr>
      <w:r w:rsidRPr="009624F2">
        <w:rPr>
          <w:rFonts w:ascii="Times New Roman"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rsidR="009624F2" w:rsidRPr="009624F2" w:rsidRDefault="009624F2" w:rsidP="009624F2">
      <w:pPr>
        <w:suppressAutoHyphens/>
        <w:spacing w:after="0" w:line="240" w:lineRule="auto"/>
        <w:ind w:left="426" w:hanging="426"/>
        <w:jc w:val="both"/>
        <w:rPr>
          <w:rFonts w:ascii="Times New Roman" w:hAnsi="Times New Roman" w:cs="Times New Roman"/>
          <w:color w:val="000000"/>
          <w:sz w:val="24"/>
          <w:szCs w:val="24"/>
        </w:rPr>
      </w:pPr>
      <w:r w:rsidRPr="009624F2">
        <w:rPr>
          <w:rFonts w:ascii="Times New Roman" w:hAnsi="Times New Roman" w:cs="Times New Roman"/>
          <w:color w:val="000000"/>
          <w:sz w:val="24"/>
          <w:szCs w:val="24"/>
        </w:rPr>
        <w:t>b) cenach lub kosztach zawartych w ofertach.</w:t>
      </w:r>
    </w:p>
    <w:p w:rsidR="000C731E" w:rsidRDefault="000C731E" w:rsidP="004B73BF">
      <w:pPr>
        <w:suppressAutoHyphens/>
        <w:spacing w:after="0" w:line="240" w:lineRule="auto"/>
        <w:rPr>
          <w:rFonts w:ascii="Times New Roman" w:eastAsia="Times New Roman" w:hAnsi="Times New Roman" w:cs="Times New Roman"/>
          <w:b/>
          <w:sz w:val="24"/>
          <w:szCs w:val="24"/>
          <w:lang w:eastAsia="ar-SA"/>
        </w:rPr>
      </w:pPr>
    </w:p>
    <w:p w:rsidR="000C731E" w:rsidRDefault="000C731E" w:rsidP="004B73BF">
      <w:pPr>
        <w:suppressAutoHyphens/>
        <w:spacing w:after="0" w:line="240" w:lineRule="auto"/>
        <w:rPr>
          <w:rFonts w:ascii="Times New Roman" w:eastAsia="Times New Roman" w:hAnsi="Times New Roman" w:cs="Times New Roman"/>
          <w:b/>
          <w:sz w:val="24"/>
          <w:szCs w:val="24"/>
          <w:lang w:eastAsia="ar-SA"/>
        </w:rPr>
      </w:pPr>
    </w:p>
    <w:p w:rsidR="00B25352" w:rsidRDefault="00B25352" w:rsidP="004B73BF">
      <w:pPr>
        <w:suppressAutoHyphens/>
        <w:spacing w:after="0" w:line="240" w:lineRule="auto"/>
        <w:rPr>
          <w:rFonts w:ascii="Times New Roman" w:eastAsia="Times New Roman" w:hAnsi="Times New Roman" w:cs="Times New Roman"/>
          <w:b/>
          <w:sz w:val="24"/>
          <w:szCs w:val="24"/>
          <w:lang w:eastAsia="ar-SA"/>
        </w:rPr>
      </w:pPr>
    </w:p>
    <w:p w:rsidR="00B25352" w:rsidRDefault="00B25352" w:rsidP="004B73BF">
      <w:pPr>
        <w:suppressAutoHyphens/>
        <w:spacing w:after="0" w:line="240" w:lineRule="auto"/>
        <w:rPr>
          <w:rFonts w:ascii="Times New Roman" w:eastAsia="Times New Roman" w:hAnsi="Times New Roman" w:cs="Times New Roman"/>
          <w:b/>
          <w:sz w:val="24"/>
          <w:szCs w:val="24"/>
          <w:lang w:eastAsia="ar-SA"/>
        </w:rPr>
      </w:pPr>
    </w:p>
    <w:p w:rsidR="00B25352" w:rsidRDefault="00B25352"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lastRenderedPageBreak/>
        <w:t>XII. OPIS SPOSOBU OBLICZENIA CENY</w:t>
      </w:r>
    </w:p>
    <w:p w:rsidR="004B73BF" w:rsidRPr="00AE48E3" w:rsidRDefault="004B73BF" w:rsidP="00DE3CCE">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r w:rsidR="003922B7">
        <w:rPr>
          <w:rFonts w:ascii="Times New Roman" w:eastAsia="Times New Roman" w:hAnsi="Times New Roman" w:cs="Times New Roman"/>
          <w:sz w:val="24"/>
          <w:szCs w:val="24"/>
        </w:rPr>
        <w:t>;</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B9791F" w:rsidRPr="00776033" w:rsidRDefault="00B9791F" w:rsidP="00B979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4B73BF" w:rsidRPr="00BD675E" w:rsidRDefault="004B73BF"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 xml:space="preserve">Cena ma być wyrażona w złotych polskich. </w:t>
      </w:r>
    </w:p>
    <w:p w:rsidR="00BD675E" w:rsidRDefault="00746CF9"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Ceny</w:t>
      </w:r>
      <w:r w:rsidR="00BD675E" w:rsidRPr="00BD675E">
        <w:rPr>
          <w:rFonts w:ascii="Times New Roman" w:eastAsia="Times New Roman" w:hAnsi="Times New Roman" w:cs="Times New Roman"/>
          <w:sz w:val="24"/>
          <w:szCs w:val="24"/>
          <w:lang w:eastAsia="ar-SA"/>
        </w:rPr>
        <w:t xml:space="preserve"> jednostkowe, ceny </w:t>
      </w:r>
      <w:r w:rsidR="004B73BF" w:rsidRPr="00BD675E">
        <w:rPr>
          <w:rFonts w:ascii="Times New Roman" w:eastAsia="Times New Roman" w:hAnsi="Times New Roman" w:cs="Times New Roman"/>
          <w:sz w:val="24"/>
          <w:szCs w:val="24"/>
          <w:lang w:eastAsia="ar-SA"/>
        </w:rPr>
        <w:t>netto i brutto oraz należny podatek VAT należy podać z dokładnością do dwóch miejsc po przecinku</w:t>
      </w:r>
    </w:p>
    <w:p w:rsidR="00B9791F" w:rsidRPr="00B9791F" w:rsidRDefault="00B9791F" w:rsidP="00DE3CCE">
      <w:pPr>
        <w:pStyle w:val="Akapitzlist"/>
        <w:numPr>
          <w:ilvl w:val="0"/>
          <w:numId w:val="6"/>
        </w:numPr>
        <w:spacing w:line="240" w:lineRule="auto"/>
        <w:rPr>
          <w:rFonts w:ascii="Times New Roman" w:eastAsia="Times New Roman" w:hAnsi="Times New Roman" w:cs="Times New Roman"/>
          <w:sz w:val="24"/>
          <w:szCs w:val="24"/>
          <w:lang w:eastAsia="ar-SA"/>
        </w:rPr>
      </w:pPr>
      <w:r w:rsidRPr="00B9791F">
        <w:rPr>
          <w:rFonts w:ascii="Times New Roman" w:eastAsia="Times New Roman" w:hAnsi="Times New Roman" w:cs="Times New Roman"/>
          <w:sz w:val="24"/>
          <w:szCs w:val="24"/>
          <w:lang w:eastAsia="ar-SA"/>
        </w:rPr>
        <w:t>Wykonawca określa cenę realizacji zamówienia poprzez wypełnienie formularza asortymentowo-</w:t>
      </w:r>
      <w:r w:rsidRPr="00785C76">
        <w:rPr>
          <w:rFonts w:ascii="Times New Roman" w:eastAsia="Times New Roman" w:hAnsi="Times New Roman" w:cs="Times New Roman"/>
          <w:sz w:val="24"/>
          <w:szCs w:val="24"/>
          <w:lang w:eastAsia="ar-SA"/>
        </w:rPr>
        <w:t>ce</w:t>
      </w:r>
      <w:r w:rsidR="00047612" w:rsidRPr="00785C76">
        <w:rPr>
          <w:rFonts w:ascii="Times New Roman" w:eastAsia="Times New Roman" w:hAnsi="Times New Roman" w:cs="Times New Roman"/>
          <w:sz w:val="24"/>
          <w:szCs w:val="24"/>
          <w:lang w:eastAsia="ar-SA"/>
        </w:rPr>
        <w:t>nowego – załącznik  nr 4</w:t>
      </w:r>
      <w:r w:rsidR="009624F2" w:rsidRPr="00785C76">
        <w:rPr>
          <w:rFonts w:ascii="Times New Roman" w:eastAsia="Times New Roman" w:hAnsi="Times New Roman" w:cs="Times New Roman"/>
          <w:sz w:val="24"/>
          <w:szCs w:val="24"/>
          <w:lang w:eastAsia="ar-SA"/>
        </w:rPr>
        <w:t>.1 – 4</w:t>
      </w:r>
      <w:r w:rsidR="00785C76" w:rsidRPr="00785C76">
        <w:rPr>
          <w:rFonts w:ascii="Times New Roman" w:eastAsia="Times New Roman" w:hAnsi="Times New Roman" w:cs="Times New Roman"/>
          <w:sz w:val="24"/>
          <w:szCs w:val="24"/>
          <w:lang w:eastAsia="ar-SA"/>
        </w:rPr>
        <w:t>.</w:t>
      </w:r>
      <w:r w:rsidR="000C731E">
        <w:rPr>
          <w:rFonts w:ascii="Times New Roman" w:eastAsia="Times New Roman" w:hAnsi="Times New Roman" w:cs="Times New Roman"/>
          <w:sz w:val="24"/>
          <w:szCs w:val="24"/>
          <w:lang w:eastAsia="ar-SA"/>
        </w:rPr>
        <w:t>6</w:t>
      </w:r>
      <w:r w:rsidR="009624F2" w:rsidRPr="00785C76">
        <w:rPr>
          <w:rFonts w:ascii="Times New Roman" w:eastAsia="Times New Roman" w:hAnsi="Times New Roman" w:cs="Times New Roman"/>
          <w:sz w:val="24"/>
          <w:szCs w:val="24"/>
          <w:lang w:eastAsia="ar-SA"/>
        </w:rPr>
        <w:t>.</w:t>
      </w:r>
      <w:r w:rsidR="00FB656C">
        <w:rPr>
          <w:rFonts w:ascii="Times New Roman" w:eastAsia="Times New Roman" w:hAnsi="Times New Roman" w:cs="Times New Roman"/>
          <w:sz w:val="24"/>
          <w:szCs w:val="24"/>
          <w:lang w:eastAsia="ar-SA"/>
        </w:rPr>
        <w:t xml:space="preserve"> </w:t>
      </w:r>
    </w:p>
    <w:p w:rsidR="00BD675E" w:rsidRPr="00BD675E" w:rsidRDefault="00BD675E"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hAnsi="Times New Roman" w:cs="Times New Roman"/>
          <w:sz w:val="24"/>
          <w:szCs w:val="24"/>
        </w:rPr>
        <w:t xml:space="preserve">W formularzu </w:t>
      </w:r>
      <w:r w:rsidR="00F65184">
        <w:rPr>
          <w:rFonts w:ascii="Times New Roman" w:hAnsi="Times New Roman" w:cs="Times New Roman"/>
          <w:sz w:val="24"/>
          <w:szCs w:val="24"/>
        </w:rPr>
        <w:t>asortymentowo - cenowym</w:t>
      </w:r>
      <w:r w:rsidRPr="00BD675E">
        <w:rPr>
          <w:rFonts w:ascii="Times New Roman" w:hAnsi="Times New Roman" w:cs="Times New Roman"/>
          <w:sz w:val="24"/>
          <w:szCs w:val="24"/>
        </w:rPr>
        <w:t xml:space="preserve"> w  pozycji  VAT % dopuszcza się wpisanie zamiennie liczbowej lub procentowej wartości stawki podatku VAT</w:t>
      </w:r>
    </w:p>
    <w:p w:rsidR="000C731E" w:rsidRPr="000C731E" w:rsidRDefault="000C731E" w:rsidP="000C731E">
      <w:pPr>
        <w:numPr>
          <w:ilvl w:val="0"/>
          <w:numId w:val="6"/>
        </w:numPr>
        <w:spacing w:after="0" w:line="240" w:lineRule="auto"/>
        <w:contextualSpacing/>
        <w:rPr>
          <w:rFonts w:ascii="Times New Roman" w:eastAsia="Times New Roman" w:hAnsi="Times New Roman" w:cs="Times New Roman"/>
          <w:sz w:val="24"/>
          <w:szCs w:val="24"/>
          <w:lang w:eastAsia="ar-SA"/>
        </w:rPr>
      </w:pPr>
      <w:r w:rsidRPr="000C731E">
        <w:rPr>
          <w:rFonts w:ascii="Times New Roman" w:eastAsia="Times New Roman" w:hAnsi="Times New Roman" w:cs="Times New Roman"/>
          <w:sz w:val="24"/>
          <w:szCs w:val="24"/>
          <w:lang w:eastAsia="ar-SA"/>
        </w:rPr>
        <w:t xml:space="preserve">Stawka podatku VAT jest określana zgodnie z ustawą z dnia 11 marca 2004 r. o podatku od towarów i usług (Dz. U. z 2020 r. poz. 2419) </w:t>
      </w:r>
    </w:p>
    <w:p w:rsidR="009624F2" w:rsidRPr="009624F2" w:rsidRDefault="009624F2" w:rsidP="00DE3CCE">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624F2">
        <w:rPr>
          <w:rFonts w:ascii="Times New Roman" w:eastAsia="Cambria" w:hAnsi="Times New Roman" w:cs="Times New Roman"/>
          <w:color w:val="000000"/>
          <w:sz w:val="24"/>
          <w:szCs w:val="24"/>
        </w:rPr>
        <w:t xml:space="preserve">Jeżeli w postępowaniu złożona będzie oferta, </w:t>
      </w:r>
      <w:r w:rsidRPr="009624F2">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9624F2">
        <w:rPr>
          <w:rFonts w:ascii="Times New Roman" w:eastAsia="Cambria" w:hAnsi="Times New Roman" w:cs="Times New Roman"/>
          <w:sz w:val="24"/>
          <w:szCs w:val="24"/>
        </w:rPr>
        <w:t>późn</w:t>
      </w:r>
      <w:proofErr w:type="spellEnd"/>
      <w:r w:rsidRPr="009624F2">
        <w:rPr>
          <w:rFonts w:ascii="Times New Roman" w:eastAsia="Cambria" w:hAnsi="Times New Roman" w:cs="Times New Roman"/>
          <w:sz w:val="24"/>
          <w:szCs w:val="24"/>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624F2" w:rsidRPr="009624F2" w:rsidRDefault="009624F2" w:rsidP="00F83A5B">
      <w:pPr>
        <w:numPr>
          <w:ilvl w:val="1"/>
          <w:numId w:val="14"/>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624F2">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9624F2" w:rsidRPr="009624F2" w:rsidRDefault="009624F2" w:rsidP="00F83A5B">
      <w:pPr>
        <w:numPr>
          <w:ilvl w:val="1"/>
          <w:numId w:val="14"/>
        </w:numPr>
        <w:autoSpaceDE w:val="0"/>
        <w:autoSpaceDN w:val="0"/>
        <w:adjustRightInd w:val="0"/>
        <w:spacing w:after="0" w:line="240" w:lineRule="auto"/>
        <w:rPr>
          <w:rFonts w:ascii="Times New Roman" w:eastAsia="Cambria" w:hAnsi="Times New Roman" w:cs="Times New Roman"/>
          <w:color w:val="000000"/>
          <w:sz w:val="24"/>
          <w:szCs w:val="24"/>
        </w:rPr>
      </w:pPr>
      <w:r w:rsidRPr="009624F2">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9624F2" w:rsidRPr="009624F2" w:rsidRDefault="009624F2" w:rsidP="00F83A5B">
      <w:pPr>
        <w:numPr>
          <w:ilvl w:val="1"/>
          <w:numId w:val="14"/>
        </w:numPr>
        <w:autoSpaceDE w:val="0"/>
        <w:autoSpaceDN w:val="0"/>
        <w:adjustRightInd w:val="0"/>
        <w:spacing w:after="0" w:line="240" w:lineRule="auto"/>
        <w:rPr>
          <w:rFonts w:ascii="Times New Roman" w:eastAsia="Cambria" w:hAnsi="Times New Roman" w:cs="Times New Roman"/>
          <w:color w:val="000000"/>
          <w:sz w:val="24"/>
          <w:szCs w:val="24"/>
        </w:rPr>
      </w:pPr>
      <w:r w:rsidRPr="009624F2">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4B73BF" w:rsidRDefault="009624F2" w:rsidP="009624F2">
      <w:pPr>
        <w:suppressAutoHyphens/>
        <w:spacing w:after="0" w:line="240" w:lineRule="auto"/>
        <w:ind w:left="340"/>
        <w:jc w:val="both"/>
        <w:rPr>
          <w:rFonts w:ascii="Times New Roman" w:eastAsia="Cambria" w:hAnsi="Times New Roman" w:cs="Times New Roman"/>
          <w:sz w:val="24"/>
          <w:szCs w:val="24"/>
        </w:rPr>
      </w:pPr>
      <w:r w:rsidRPr="009624F2">
        <w:rPr>
          <w:rFonts w:ascii="Times New Roman" w:eastAsia="Cambria" w:hAnsi="Times New Roman" w:cs="Times New Roman"/>
          <w:sz w:val="24"/>
          <w:szCs w:val="24"/>
        </w:rPr>
        <w:t>wskazania stawki podatku od towarów i usług, która zgodnie z wiedzą wykonawcy, będzie miała zastosowanie.</w:t>
      </w:r>
    </w:p>
    <w:p w:rsidR="009624F2" w:rsidRDefault="009624F2" w:rsidP="009624F2">
      <w:pPr>
        <w:suppressAutoHyphens/>
        <w:spacing w:after="0" w:line="240" w:lineRule="auto"/>
        <w:ind w:left="340"/>
        <w:jc w:val="both"/>
        <w:rPr>
          <w:rFonts w:ascii="Times New Roman" w:eastAsia="Cambria" w:hAnsi="Times New Roman" w:cs="Times New Roman"/>
          <w:sz w:val="24"/>
          <w:szCs w:val="24"/>
        </w:rPr>
      </w:pPr>
    </w:p>
    <w:p w:rsidR="009624F2" w:rsidRDefault="009624F2" w:rsidP="009624F2">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774C2C">
        <w:rPr>
          <w:rFonts w:ascii="Times New Roman" w:eastAsia="Times New Roman" w:hAnsi="Times New Roman" w:cs="Times New Roman"/>
          <w:b/>
          <w:sz w:val="24"/>
          <w:szCs w:val="24"/>
          <w:lang w:eastAsia="pl-PL"/>
        </w:rPr>
        <w:t>XI</w:t>
      </w:r>
      <w:r w:rsidR="00A24B0F" w:rsidRPr="00774C2C">
        <w:rPr>
          <w:rFonts w:ascii="Times New Roman" w:eastAsia="Times New Roman" w:hAnsi="Times New Roman" w:cs="Times New Roman"/>
          <w:b/>
          <w:sz w:val="24"/>
          <w:szCs w:val="24"/>
          <w:lang w:eastAsia="pl-PL"/>
        </w:rPr>
        <w:t>I</w:t>
      </w:r>
      <w:r w:rsidRPr="00774C2C">
        <w:rPr>
          <w:rFonts w:ascii="Times New Roman" w:eastAsia="Times New Roman" w:hAnsi="Times New Roman" w:cs="Times New Roman"/>
          <w:b/>
          <w:sz w:val="24"/>
          <w:szCs w:val="24"/>
          <w:lang w:eastAsia="pl-PL"/>
        </w:rPr>
        <w:t xml:space="preserve">I. OPIS KRYTERIÓW, KTÓRYMI ZAMAWIAJACY BĘDZIE SIĘ KIEROWAŁ </w:t>
      </w:r>
      <w:r w:rsidRPr="00AE51FB">
        <w:rPr>
          <w:rFonts w:ascii="Times New Roman" w:eastAsia="Times New Roman" w:hAnsi="Times New Roman" w:cs="Times New Roman"/>
          <w:b/>
          <w:sz w:val="24"/>
          <w:szCs w:val="24"/>
          <w:lang w:eastAsia="pl-PL"/>
        </w:rPr>
        <w:t xml:space="preserve">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613E70" w:rsidP="00E47D7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cena  -   10</w:t>
      </w:r>
      <w:r w:rsidR="00295BD7">
        <w:rPr>
          <w:rFonts w:ascii="Times New Roman" w:eastAsia="Times New Roman" w:hAnsi="Times New Roman" w:cs="Times New Roman"/>
          <w:sz w:val="24"/>
          <w:szCs w:val="24"/>
          <w:lang w:eastAsia="pl-PL"/>
        </w:rPr>
        <w:t xml:space="preserve">0% wagi  </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2. Sposób obliczania liczby punktów badanej oferty za kryterium „cena”</w:t>
      </w:r>
    </w:p>
    <w:p w:rsidR="003A190D" w:rsidRPr="003A190D" w:rsidRDefault="004F796B" w:rsidP="003A190D">
      <w:pPr>
        <w:spacing w:after="0" w:line="240" w:lineRule="auto"/>
        <w:jc w:val="both"/>
        <w:rPr>
          <w:rFonts w:ascii="Times New Roman" w:eastAsia="Times New Roman" w:hAnsi="Times New Roman" w:cs="Times New Roman"/>
          <w:sz w:val="24"/>
          <w:szCs w:val="24"/>
          <w:lang w:eastAsia="pl-PL"/>
        </w:rPr>
      </w:pPr>
      <w:r w:rsidRPr="006E567E">
        <w:rPr>
          <w:rFonts w:ascii="Times New Roman" w:eastAsia="Times New Roman" w:hAnsi="Times New Roman" w:cs="Times New Roman"/>
          <w:color w:val="FF0000"/>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proofErr w:type="spellStart"/>
      <w:r w:rsidR="003A190D" w:rsidRPr="003A190D">
        <w:rPr>
          <w:rFonts w:ascii="Times New Roman" w:eastAsia="Times New Roman" w:hAnsi="Times New Roman" w:cs="Times New Roman"/>
          <w:sz w:val="24"/>
          <w:szCs w:val="24"/>
          <w:lang w:eastAsia="pl-PL"/>
        </w:rPr>
        <w:t>Cmin</w:t>
      </w:r>
      <w:proofErr w:type="spellEnd"/>
      <w:r w:rsidR="003A190D" w:rsidRPr="003A190D">
        <w:rPr>
          <w:rFonts w:ascii="Times New Roman" w:eastAsia="Times New Roman" w:hAnsi="Times New Roman" w:cs="Times New Roman"/>
          <w:sz w:val="24"/>
          <w:szCs w:val="24"/>
          <w:lang w:eastAsia="pl-PL"/>
        </w:rPr>
        <w:t xml:space="preserve"> / </w:t>
      </w:r>
      <w:proofErr w:type="spellStart"/>
      <w:r w:rsidR="003A190D" w:rsidRPr="003A190D">
        <w:rPr>
          <w:rFonts w:ascii="Times New Roman" w:eastAsia="Times New Roman" w:hAnsi="Times New Roman" w:cs="Times New Roman"/>
          <w:sz w:val="24"/>
          <w:szCs w:val="24"/>
          <w:lang w:eastAsia="pl-PL"/>
        </w:rPr>
        <w:t>Cn</w:t>
      </w:r>
      <w:proofErr w:type="spellEnd"/>
      <w:r w:rsidR="003A190D" w:rsidRPr="003A190D">
        <w:rPr>
          <w:rFonts w:ascii="Times New Roman" w:eastAsia="Times New Roman" w:hAnsi="Times New Roman" w:cs="Times New Roman"/>
          <w:sz w:val="24"/>
          <w:szCs w:val="24"/>
          <w:lang w:eastAsia="pl-PL"/>
        </w:rPr>
        <w:t xml:space="preserve"> ) x 100 x 100% = ilość punktów badanej oferty </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sidR="00E47D78" w:rsidRPr="00E47D78">
        <w:rPr>
          <w:rFonts w:ascii="Times New Roman" w:eastAsia="Times New Roman" w:hAnsi="Times New Roman" w:cs="Times New Roman"/>
          <w:sz w:val="24"/>
          <w:szCs w:val="24"/>
          <w:vertAlign w:val="subscript"/>
          <w:lang w:eastAsia="ar-SA"/>
        </w:rPr>
        <w:t>min</w:t>
      </w:r>
      <w:proofErr w:type="spellEnd"/>
      <w:r w:rsidR="00E47D78" w:rsidRPr="00E47D78">
        <w:rPr>
          <w:rFonts w:ascii="Times New Roman" w:eastAsia="Times New Roman" w:hAnsi="Times New Roman" w:cs="Times New Roman"/>
          <w:sz w:val="24"/>
          <w:szCs w:val="24"/>
          <w:lang w:eastAsia="ar-SA"/>
        </w:rPr>
        <w:t xml:space="preserve"> – cena najniższej oferty,</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vertAlign w:val="subscript"/>
          <w:lang w:eastAsia="ar-SA"/>
        </w:rPr>
        <w:t>n</w:t>
      </w:r>
      <w:proofErr w:type="spellEnd"/>
      <w:r>
        <w:rPr>
          <w:rFonts w:ascii="Times New Roman" w:eastAsia="Times New Roman" w:hAnsi="Times New Roman" w:cs="Times New Roman"/>
          <w:sz w:val="24"/>
          <w:szCs w:val="24"/>
          <w:vertAlign w:val="subscript"/>
          <w:lang w:eastAsia="ar-SA"/>
        </w:rPr>
        <w:t xml:space="preserve"> </w:t>
      </w:r>
      <w:r w:rsidR="00E47D78"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 xml:space="preserve"> 100– stały współczynnik</w:t>
      </w:r>
    </w:p>
    <w:p w:rsidR="003A37C2" w:rsidRPr="001B75FD" w:rsidRDefault="003A37C2" w:rsidP="001B75FD">
      <w:pPr>
        <w:spacing w:after="0" w:line="240" w:lineRule="auto"/>
        <w:jc w:val="both"/>
        <w:rPr>
          <w:rFonts w:ascii="Times New Roman" w:eastAsia="Times New Roman" w:hAnsi="Times New Roman" w:cs="Times New Roman"/>
          <w:sz w:val="24"/>
          <w:szCs w:val="24"/>
          <w:lang w:eastAsia="ar-SA"/>
        </w:rPr>
      </w:pPr>
      <w:r w:rsidRPr="001B75FD">
        <w:rPr>
          <w:rFonts w:ascii="Times New Roman" w:eastAsia="Times New Roman" w:hAnsi="Times New Roman" w:cs="Times New Roman"/>
          <w:sz w:val="24"/>
          <w:szCs w:val="24"/>
          <w:lang w:eastAsia="ar-SA"/>
        </w:rPr>
        <w:t xml:space="preserve">Za najkorzystniejszą ofertę zostanie uznana ta oferta, która uzyskała  najwyższą </w:t>
      </w:r>
      <w:r w:rsidR="00F772CF" w:rsidRPr="001B75FD">
        <w:rPr>
          <w:rFonts w:ascii="Times New Roman" w:eastAsia="Times New Roman" w:hAnsi="Times New Roman" w:cs="Times New Roman"/>
          <w:sz w:val="24"/>
          <w:szCs w:val="24"/>
          <w:lang w:eastAsia="ar-SA"/>
        </w:rPr>
        <w:t xml:space="preserve"> </w:t>
      </w:r>
      <w:r w:rsidRPr="001B75FD">
        <w:rPr>
          <w:rFonts w:ascii="Times New Roman" w:eastAsia="Times New Roman" w:hAnsi="Times New Roman" w:cs="Times New Roman"/>
          <w:sz w:val="24"/>
          <w:szCs w:val="24"/>
          <w:lang w:eastAsia="ar-SA"/>
        </w:rPr>
        <w:t xml:space="preserve">liczbę  punktów </w:t>
      </w:r>
    </w:p>
    <w:p w:rsidR="00C13E3C" w:rsidRPr="00C13E3C" w:rsidRDefault="00C13E3C" w:rsidP="00DE3CCE">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13E3C">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1B75FD" w:rsidRPr="00C13E3C" w:rsidRDefault="001B75FD" w:rsidP="001B75FD">
      <w:pPr>
        <w:spacing w:after="0" w:line="240" w:lineRule="auto"/>
        <w:jc w:val="both"/>
        <w:rPr>
          <w:rFonts w:ascii="Times New Roman" w:eastAsia="Times New Roman" w:hAnsi="Times New Roman" w:cs="Times New Roman"/>
          <w:sz w:val="24"/>
          <w:szCs w:val="24"/>
          <w:lang w:eastAsia="ar-SA"/>
        </w:rPr>
      </w:pPr>
    </w:p>
    <w:p w:rsidR="00291225" w:rsidRPr="00291225" w:rsidRDefault="00291225" w:rsidP="00291225">
      <w:pPr>
        <w:spacing w:after="0" w:line="240" w:lineRule="auto"/>
        <w:rPr>
          <w:rFonts w:ascii="Times New Roman" w:eastAsia="Times New Roman" w:hAnsi="Times New Roman" w:cs="Times New Roman"/>
          <w:b/>
          <w:sz w:val="24"/>
          <w:szCs w:val="24"/>
          <w:lang w:eastAsia="pl-PL"/>
        </w:rPr>
      </w:pPr>
      <w:r w:rsidRPr="00291225">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hAnsi="Times New Roman" w:cs="Times New Roman"/>
          <w:sz w:val="24"/>
          <w:szCs w:val="24"/>
        </w:rPr>
        <w:t xml:space="preserve">Zamawiający zawrze umowę w sprawie zamówienia publicznego z Wykonawcą, którego oferta zostanie uznana za najkorzystniejszą, w </w:t>
      </w:r>
      <w:r w:rsidR="00DD1AD6">
        <w:rPr>
          <w:rFonts w:ascii="Times New Roman" w:hAnsi="Times New Roman" w:cs="Times New Roman"/>
          <w:sz w:val="24"/>
          <w:szCs w:val="24"/>
        </w:rPr>
        <w:t>terminach określonych w art. 308</w:t>
      </w:r>
      <w:r w:rsidRPr="00291225">
        <w:rPr>
          <w:rFonts w:ascii="Times New Roman" w:hAnsi="Times New Roman" w:cs="Times New Roman"/>
          <w:sz w:val="24"/>
          <w:szCs w:val="24"/>
        </w:rPr>
        <w:t xml:space="preserve"> ust.</w:t>
      </w:r>
      <w:r w:rsidR="00DD1AD6">
        <w:rPr>
          <w:rFonts w:ascii="Times New Roman" w:hAnsi="Times New Roman" w:cs="Times New Roman"/>
          <w:sz w:val="24"/>
          <w:szCs w:val="24"/>
        </w:rPr>
        <w:t>2</w:t>
      </w:r>
      <w:r w:rsidRPr="00291225">
        <w:rPr>
          <w:rFonts w:ascii="Times New Roman" w:hAnsi="Times New Roman" w:cs="Times New Roman"/>
          <w:sz w:val="24"/>
          <w:szCs w:val="24"/>
        </w:rPr>
        <w:t xml:space="preserve"> </w:t>
      </w:r>
      <w:proofErr w:type="spellStart"/>
      <w:r w:rsidRPr="00291225">
        <w:rPr>
          <w:rFonts w:ascii="Times New Roman" w:hAnsi="Times New Roman" w:cs="Times New Roman"/>
          <w:sz w:val="24"/>
          <w:szCs w:val="24"/>
        </w:rPr>
        <w:t>p.z.p</w:t>
      </w:r>
      <w:proofErr w:type="spellEnd"/>
      <w:r w:rsidRPr="00291225">
        <w:rPr>
          <w:rFonts w:ascii="Times New Roman" w:hAnsi="Times New Roman" w:cs="Times New Roman"/>
          <w:sz w:val="24"/>
          <w:szCs w:val="24"/>
        </w:rPr>
        <w:t>.</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Zamawiający zawrze  umowę w sprawie zamówienia publicznego w formie pisemnej w postaci papierowej,  z wybranym wykonawc</w:t>
      </w:r>
      <w:r>
        <w:rPr>
          <w:rFonts w:ascii="Times New Roman" w:eastAsia="Times New Roman" w:hAnsi="Times New Roman" w:cs="Times New Roman"/>
          <w:sz w:val="24"/>
          <w:szCs w:val="24"/>
          <w:lang w:eastAsia="pl-PL"/>
        </w:rPr>
        <w:t xml:space="preserve">ą w terminie nie krótszym niż 5 </w:t>
      </w:r>
      <w:r w:rsidRPr="00291225">
        <w:rPr>
          <w:rFonts w:ascii="Times New Roman" w:eastAsia="Times New Roman" w:hAnsi="Times New Roman" w:cs="Times New Roman"/>
          <w:sz w:val="24"/>
          <w:szCs w:val="24"/>
          <w:lang w:eastAsia="pl-PL"/>
        </w:rPr>
        <w:t xml:space="preserve">dni od dnia przesłania zawiadomienia o wyborze najkorzystniejszej oferty  przy użyciu środków komunikacji elektronicznej , na warunkach zawartych w projektowanych postanowieniach umowy,  stanowiącymi wzór umowy – załącznik nr </w:t>
      </w:r>
      <w:r w:rsidR="00DD1AD6">
        <w:rPr>
          <w:rFonts w:ascii="Times New Roman" w:eastAsia="Times New Roman" w:hAnsi="Times New Roman" w:cs="Times New Roman"/>
          <w:sz w:val="24"/>
          <w:szCs w:val="24"/>
          <w:lang w:eastAsia="pl-PL"/>
        </w:rPr>
        <w:t>5</w:t>
      </w:r>
      <w:r w:rsidRPr="00291225">
        <w:rPr>
          <w:rFonts w:ascii="Times New Roman" w:eastAsia="Times New Roman" w:hAnsi="Times New Roman" w:cs="Times New Roman"/>
          <w:sz w:val="24"/>
          <w:szCs w:val="24"/>
          <w:lang w:eastAsia="pl-PL"/>
        </w:rPr>
        <w:t xml:space="preserve">  do niniejszej specyfikacji.</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na daną część zostanie  złożona tylko jedna oferta. </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291225" w:rsidRPr="00291225" w:rsidRDefault="00291225" w:rsidP="00F83A5B">
      <w:pPr>
        <w:numPr>
          <w:ilvl w:val="0"/>
          <w:numId w:val="15"/>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411D4" w:rsidRDefault="005411D4"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291225" w:rsidRPr="00291225" w:rsidRDefault="00291225" w:rsidP="00291225">
      <w:pPr>
        <w:spacing w:after="0" w:line="240" w:lineRule="auto"/>
        <w:jc w:val="both"/>
        <w:rPr>
          <w:rFonts w:ascii="Times New Roman" w:eastAsia="Times New Roman" w:hAnsi="Times New Roman" w:cs="Times New Roman"/>
          <w:b/>
          <w:sz w:val="24"/>
          <w:szCs w:val="24"/>
          <w:lang w:eastAsia="pl-PL"/>
        </w:rPr>
      </w:pPr>
      <w:r w:rsidRPr="00291225">
        <w:rPr>
          <w:rFonts w:ascii="Times New Roman" w:eastAsia="Times New Roman" w:hAnsi="Times New Roman" w:cs="Times New Roman"/>
          <w:b/>
          <w:sz w:val="24"/>
          <w:szCs w:val="24"/>
          <w:lang w:eastAsia="pl-PL"/>
        </w:rPr>
        <w:t>XV. WYMAGANIA DOTYCZĄCE ZABEZPIECZENIA NALEŻYTEGO WYKONANIA UMOWY</w:t>
      </w:r>
    </w:p>
    <w:p w:rsidR="00291225" w:rsidRPr="00291225" w:rsidRDefault="00291225" w:rsidP="00291225">
      <w:pPr>
        <w:spacing w:after="0" w:line="240" w:lineRule="auto"/>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291225" w:rsidRPr="00291225" w:rsidRDefault="00291225" w:rsidP="00291225">
      <w:pPr>
        <w:spacing w:after="0" w:line="240" w:lineRule="auto"/>
        <w:jc w:val="both"/>
        <w:rPr>
          <w:rFonts w:ascii="Times New Roman" w:eastAsia="Times New Roman" w:hAnsi="Times New Roman" w:cs="Times New Roman"/>
          <w:b/>
          <w:color w:val="FF0000"/>
          <w:sz w:val="24"/>
          <w:szCs w:val="24"/>
          <w:lang w:eastAsia="pl-PL"/>
        </w:rPr>
      </w:pPr>
    </w:p>
    <w:p w:rsidR="00291225" w:rsidRPr="00291225" w:rsidRDefault="00291225" w:rsidP="00291225">
      <w:pPr>
        <w:spacing w:after="0" w:line="240" w:lineRule="auto"/>
        <w:jc w:val="both"/>
        <w:rPr>
          <w:rFonts w:ascii="Times New Roman" w:eastAsia="Times New Roman" w:hAnsi="Times New Roman" w:cs="Times New Roman"/>
          <w:b/>
          <w:color w:val="FF0000"/>
          <w:sz w:val="24"/>
          <w:szCs w:val="24"/>
          <w:lang w:eastAsia="pl-PL"/>
        </w:rPr>
      </w:pPr>
    </w:p>
    <w:p w:rsidR="00291225" w:rsidRPr="00291225" w:rsidRDefault="00291225" w:rsidP="00291225">
      <w:pPr>
        <w:autoSpaceDE w:val="0"/>
        <w:autoSpaceDN w:val="0"/>
        <w:adjustRightInd w:val="0"/>
        <w:spacing w:after="0" w:line="240" w:lineRule="auto"/>
        <w:rPr>
          <w:rFonts w:ascii="Times New Roman" w:eastAsia="Cambria" w:hAnsi="Times New Roman" w:cs="Times New Roman"/>
          <w:color w:val="000000"/>
          <w:sz w:val="24"/>
          <w:szCs w:val="24"/>
        </w:rPr>
      </w:pPr>
      <w:r w:rsidRPr="00291225">
        <w:rPr>
          <w:rFonts w:ascii="Times New Roman" w:eastAsia="Cambria" w:hAnsi="Times New Roman" w:cs="Times New Roman"/>
          <w:b/>
          <w:bCs/>
          <w:color w:val="000000"/>
          <w:sz w:val="24"/>
          <w:szCs w:val="24"/>
        </w:rPr>
        <w:t xml:space="preserve">XVI. PROJEKTOWANE POSTANOWIENIA UMOWY W SPRAWIE ZAMÓWIENIA PUBLICZNEGO,KTÓRE ZOSTANĄ WPROWADZONE DO UMOWY W SPRAWIE ZAMÓWIENIA PUBLICZNEGO – WZÓR UMOWY </w:t>
      </w:r>
    </w:p>
    <w:p w:rsidR="00291225" w:rsidRPr="00FD4074" w:rsidRDefault="00291225" w:rsidP="00291225">
      <w:pPr>
        <w:spacing w:after="0" w:line="240" w:lineRule="auto"/>
        <w:jc w:val="both"/>
        <w:rPr>
          <w:rFonts w:ascii="Times New Roman" w:eastAsia="Cambria" w:hAnsi="Times New Roman" w:cs="Times New Roman"/>
          <w:sz w:val="24"/>
          <w:szCs w:val="24"/>
        </w:rPr>
      </w:pPr>
      <w:r w:rsidRPr="00291225">
        <w:rPr>
          <w:rFonts w:ascii="Times New Roman" w:eastAsia="Cambria" w:hAnsi="Times New Roman" w:cs="Times New Roman"/>
          <w:color w:val="000000"/>
          <w:sz w:val="24"/>
          <w:szCs w:val="24"/>
        </w:rPr>
        <w:t xml:space="preserve">Projektowane postanowienia </w:t>
      </w:r>
      <w:r w:rsidRPr="00291225">
        <w:rPr>
          <w:rFonts w:ascii="Times New Roman" w:eastAsia="Cambria" w:hAnsi="Times New Roman" w:cs="Times New Roman"/>
          <w:sz w:val="24"/>
          <w:szCs w:val="24"/>
        </w:rPr>
        <w:t xml:space="preserve">umowy </w:t>
      </w:r>
      <w:r w:rsidRPr="00FD4074">
        <w:rPr>
          <w:rFonts w:ascii="Times New Roman" w:eastAsia="Cambria" w:hAnsi="Times New Roman" w:cs="Times New Roman"/>
          <w:sz w:val="24"/>
          <w:szCs w:val="24"/>
        </w:rPr>
        <w:t xml:space="preserve">stanowi  </w:t>
      </w:r>
      <w:r w:rsidR="00F64731" w:rsidRPr="00FD4074">
        <w:rPr>
          <w:rFonts w:ascii="Times New Roman" w:eastAsia="Cambria" w:hAnsi="Times New Roman" w:cs="Times New Roman"/>
          <w:sz w:val="24"/>
          <w:szCs w:val="24"/>
        </w:rPr>
        <w:t>załącznik nr 3</w:t>
      </w:r>
      <w:r w:rsidRPr="00FD4074">
        <w:rPr>
          <w:rFonts w:ascii="Times New Roman" w:eastAsia="Cambria" w:hAnsi="Times New Roman" w:cs="Times New Roman"/>
          <w:sz w:val="24"/>
          <w:szCs w:val="24"/>
        </w:rPr>
        <w:t xml:space="preserve"> ( wzór umowy) do SWZ.</w:t>
      </w:r>
    </w:p>
    <w:p w:rsidR="00291225" w:rsidRPr="00FD4074" w:rsidRDefault="00291225"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r w:rsidRPr="00312B85">
        <w:rPr>
          <w:rFonts w:ascii="Times New Roman" w:eastAsia="Times New Roman" w:hAnsi="Times New Roman" w:cs="Times New Roman"/>
          <w:b/>
          <w:bCs/>
          <w:sz w:val="24"/>
          <w:szCs w:val="24"/>
          <w:lang w:eastAsia="pl-PL"/>
        </w:rPr>
        <w:t xml:space="preserve">XVII. POUCZENIE O ŚRODKACH OCHRONY PRAWNEJ PRZYSŁUGUJĄCYCH WYKONAWCY              </w:t>
      </w:r>
    </w:p>
    <w:p w:rsidR="00312B85" w:rsidRPr="00312B85" w:rsidRDefault="00312B85" w:rsidP="00F83A5B">
      <w:pPr>
        <w:numPr>
          <w:ilvl w:val="0"/>
          <w:numId w:val="1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312B85">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312B85" w:rsidRPr="00312B85" w:rsidRDefault="00312B85" w:rsidP="00F83A5B">
      <w:pPr>
        <w:numPr>
          <w:ilvl w:val="0"/>
          <w:numId w:val="1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t xml:space="preserve">Odwołanie przysługuje na: </w:t>
      </w:r>
    </w:p>
    <w:p w:rsidR="00312B85" w:rsidRPr="00312B85" w:rsidRDefault="00312B85" w:rsidP="00F83A5B">
      <w:pPr>
        <w:numPr>
          <w:ilvl w:val="0"/>
          <w:numId w:val="1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312B85" w:rsidRPr="00312B85" w:rsidRDefault="00312B85" w:rsidP="00F83A5B">
      <w:pPr>
        <w:numPr>
          <w:ilvl w:val="0"/>
          <w:numId w:val="1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312B85" w:rsidRPr="00312B85" w:rsidRDefault="00312B85" w:rsidP="00F83A5B">
      <w:pPr>
        <w:numPr>
          <w:ilvl w:val="0"/>
          <w:numId w:val="1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lastRenderedPageBreak/>
        <w:t>Odwołanie wnosi się do Prezesa Krajowej Izby Odwoławczej w formie pisemnej albo w formie elektronicznej albo w postaci elektronicznej opatrzone podpisem zaufanym.</w:t>
      </w:r>
    </w:p>
    <w:p w:rsidR="00312B85" w:rsidRPr="00312B85" w:rsidRDefault="00312B85" w:rsidP="00F83A5B">
      <w:pPr>
        <w:numPr>
          <w:ilvl w:val="0"/>
          <w:numId w:val="1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B85" w:rsidRPr="00312B85" w:rsidRDefault="00312B85" w:rsidP="00F83A5B">
      <w:pPr>
        <w:numPr>
          <w:ilvl w:val="0"/>
          <w:numId w:val="1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312B85" w:rsidRPr="00312B85" w:rsidRDefault="00312B85" w:rsidP="00312B85">
      <w:pPr>
        <w:spacing w:after="0" w:line="240" w:lineRule="auto"/>
        <w:jc w:val="both"/>
        <w:rPr>
          <w:rFonts w:ascii="Tahoma" w:eastAsia="Times New Roman" w:hAnsi="Tahoma" w:cs="Tahoma"/>
          <w:sz w:val="20"/>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r w:rsidRPr="00312B85">
        <w:rPr>
          <w:rFonts w:ascii="Times New Roman" w:eastAsia="Times New Roman" w:hAnsi="Times New Roman" w:cs="Times New Roman"/>
          <w:b/>
          <w:bCs/>
          <w:sz w:val="24"/>
          <w:szCs w:val="24"/>
          <w:lang w:eastAsia="pl-PL"/>
        </w:rPr>
        <w:t>XVIII.  POZOSTAŁE REGUŁY POSTĘPOWANIA</w:t>
      </w:r>
    </w:p>
    <w:p w:rsidR="00312B85" w:rsidRPr="00312B85" w:rsidRDefault="00312B85" w:rsidP="00DE3CCE">
      <w:pPr>
        <w:numPr>
          <w:ilvl w:val="0"/>
          <w:numId w:val="7"/>
        </w:numPr>
        <w:spacing w:after="0" w:line="240" w:lineRule="auto"/>
        <w:contextualSpacing/>
        <w:rPr>
          <w:rFonts w:ascii="Times New Roman" w:eastAsia="Times New Roman" w:hAnsi="Times New Roman" w:cs="Times New Roman"/>
          <w:bCs/>
          <w:sz w:val="24"/>
          <w:szCs w:val="24"/>
          <w:lang w:eastAsia="pl-PL"/>
        </w:rPr>
      </w:pPr>
      <w:r w:rsidRPr="00312B85">
        <w:rPr>
          <w:rFonts w:ascii="Times New Roman" w:eastAsia="Times New Roman" w:hAnsi="Times New Roman" w:cs="Times New Roman"/>
          <w:bCs/>
          <w:sz w:val="24"/>
          <w:szCs w:val="24"/>
          <w:lang w:eastAsia="pl-PL"/>
        </w:rPr>
        <w:t>Wykonawca przystępujący do przetargu nieograniczonego nie jest zobowiązany do wniesienia wadium.</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dopuszcza możliwości składania ofert wariantowych.</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12B85" w:rsidRPr="00312B85" w:rsidRDefault="00312B85" w:rsidP="00F83A5B">
      <w:pPr>
        <w:numPr>
          <w:ilvl w:val="0"/>
          <w:numId w:val="16"/>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312B85">
        <w:rPr>
          <w:rFonts w:ascii="Times New Roman" w:eastAsia="Times New Roman" w:hAnsi="Times New Roman" w:cs="Times New Roman"/>
          <w:sz w:val="24"/>
          <w:szCs w:val="24"/>
          <w:lang w:eastAsia="pl-PL"/>
        </w:rPr>
        <w:t>późn</w:t>
      </w:r>
      <w:proofErr w:type="spellEnd"/>
      <w:r w:rsidRPr="00312B85">
        <w:rPr>
          <w:rFonts w:ascii="Times New Roman" w:eastAsia="Times New Roman" w:hAnsi="Times New Roman" w:cs="Times New Roman"/>
          <w:sz w:val="24"/>
          <w:szCs w:val="24"/>
          <w:lang w:eastAsia="pl-PL"/>
        </w:rPr>
        <w:t xml:space="preserve">. </w:t>
      </w:r>
      <w:proofErr w:type="spellStart"/>
      <w:r w:rsidRPr="00312B85">
        <w:rPr>
          <w:rFonts w:ascii="Times New Roman" w:eastAsia="Times New Roman" w:hAnsi="Times New Roman" w:cs="Times New Roman"/>
          <w:sz w:val="24"/>
          <w:szCs w:val="24"/>
          <w:lang w:eastAsia="pl-PL"/>
        </w:rPr>
        <w:t>zm</w:t>
      </w:r>
      <w:proofErr w:type="spellEnd"/>
      <w:r w:rsidRPr="00312B85">
        <w:rPr>
          <w:rFonts w:ascii="Times New Roman" w:eastAsia="Times New Roman" w:hAnsi="Times New Roman" w:cs="Times New Roman"/>
          <w:sz w:val="24"/>
          <w:szCs w:val="24"/>
          <w:lang w:eastAsia="pl-PL"/>
        </w:rPr>
        <w:t xml:space="preserve">  oraz Kodeksu cywilnego .</w:t>
      </w:r>
    </w:p>
    <w:p w:rsidR="00312B85" w:rsidRPr="00312B85" w:rsidRDefault="00312B85" w:rsidP="00F83A5B">
      <w:pPr>
        <w:numPr>
          <w:ilvl w:val="0"/>
          <w:numId w:val="16"/>
        </w:numPr>
        <w:suppressAutoHyphens/>
        <w:spacing w:after="0" w:line="240" w:lineRule="auto"/>
        <w:contextualSpacing/>
        <w:jc w:val="both"/>
        <w:rPr>
          <w:rFonts w:ascii="Times New Roman" w:eastAsia="Calibri" w:hAnsi="Times New Roman" w:cs="Times New Roman"/>
          <w:sz w:val="24"/>
          <w:szCs w:val="24"/>
          <w:lang w:eastAsia="ar-SA"/>
        </w:rPr>
      </w:pPr>
      <w:r w:rsidRPr="00312B85">
        <w:rPr>
          <w:rFonts w:ascii="Times New Roman" w:eastAsia="Times New Roman" w:hAnsi="Times New Roman" w:cs="Times New Roman"/>
          <w:sz w:val="24"/>
          <w:szCs w:val="24"/>
          <w:lang w:eastAsia="pl-PL"/>
        </w:rPr>
        <w:t xml:space="preserve">Zgodnie z art. 13 ust. 1 i 2  </w:t>
      </w:r>
      <w:r w:rsidRPr="00312B85">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2B85">
        <w:rPr>
          <w:rFonts w:ascii="Times New Roman" w:eastAsia="Times New Roman" w:hAnsi="Times New Roman" w:cs="Times New Roman"/>
          <w:sz w:val="24"/>
          <w:szCs w:val="24"/>
          <w:lang w:eastAsia="pl-PL"/>
        </w:rPr>
        <w:t xml:space="preserve">dalej „RODO”, informuję, że: </w:t>
      </w:r>
    </w:p>
    <w:p w:rsidR="00312B85" w:rsidRPr="00312B85" w:rsidRDefault="00312B85" w:rsidP="00F83A5B">
      <w:pPr>
        <w:numPr>
          <w:ilvl w:val="0"/>
          <w:numId w:val="17"/>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administratorem uzyskanych w niniejszym postępowaniu </w:t>
      </w:r>
      <w:r w:rsidRPr="00312B85">
        <w:rPr>
          <w:rFonts w:ascii="Times New Roman" w:eastAsia="Cambria" w:hAnsi="Times New Roman" w:cs="Times New Roman"/>
          <w:sz w:val="24"/>
          <w:szCs w:val="24"/>
          <w:lang w:eastAsia="pl-PL"/>
        </w:rPr>
        <w:t>d</w:t>
      </w:r>
      <w:r w:rsidRPr="00312B85">
        <w:rPr>
          <w:rFonts w:ascii="Times New Roman" w:eastAsia="Times New Roman" w:hAnsi="Times New Roman" w:cs="Times New Roman"/>
          <w:sz w:val="24"/>
          <w:szCs w:val="24"/>
          <w:lang w:eastAsia="pl-PL"/>
        </w:rPr>
        <w:t xml:space="preserve">anych osobowych jest </w:t>
      </w:r>
      <w:r w:rsidRPr="00312B85">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1" w:history="1">
        <w:r w:rsidRPr="00312B85">
          <w:rPr>
            <w:rFonts w:ascii="Times New Roman" w:eastAsia="Cambria" w:hAnsi="Times New Roman" w:cs="Times New Roman"/>
            <w:sz w:val="24"/>
            <w:szCs w:val="24"/>
            <w:u w:val="single"/>
            <w:lang w:eastAsia="pl-PL"/>
          </w:rPr>
          <w:t>www.uck.katowice.pl</w:t>
        </w:r>
      </w:hyperlink>
    </w:p>
    <w:p w:rsidR="00312B85" w:rsidRPr="00312B85" w:rsidRDefault="00312B85" w:rsidP="00F83A5B">
      <w:pPr>
        <w:numPr>
          <w:ilvl w:val="0"/>
          <w:numId w:val="17"/>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inspektorem ochrony danych w</w:t>
      </w:r>
      <w:r w:rsidRPr="00312B85">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312B85">
        <w:rPr>
          <w:rFonts w:ascii="Times New Roman" w:eastAsia="Times New Roman" w:hAnsi="Times New Roman" w:cs="Times New Roman"/>
          <w:sz w:val="24"/>
          <w:szCs w:val="24"/>
          <w:lang w:eastAsia="pl-PL"/>
        </w:rPr>
        <w:t xml:space="preserve">jest Pan Patryk Rozumek tel. </w:t>
      </w:r>
      <w:r w:rsidRPr="00312B85">
        <w:rPr>
          <w:rFonts w:ascii="Times New Roman" w:eastAsia="CIDFont+F1" w:hAnsi="Times New Roman" w:cs="Times New Roman"/>
          <w:sz w:val="24"/>
          <w:szCs w:val="24"/>
        </w:rPr>
        <w:t>32 3581 524</w:t>
      </w:r>
      <w:r w:rsidRPr="00312B85">
        <w:rPr>
          <w:rFonts w:ascii="Times New Roman" w:eastAsia="CIDFont+F1" w:hAnsi="Times New Roman" w:cs="Times New Roman"/>
          <w:sz w:val="24"/>
          <w:szCs w:val="24"/>
          <w:lang w:eastAsia="pl-PL"/>
        </w:rPr>
        <w:t>, iod@uck.katowice.pl</w:t>
      </w:r>
    </w:p>
    <w:p w:rsidR="00312B85" w:rsidRPr="00312B85" w:rsidRDefault="00312B85" w:rsidP="00F83A5B">
      <w:pPr>
        <w:numPr>
          <w:ilvl w:val="0"/>
          <w:numId w:val="17"/>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uzyskane w niniejszym postępowaniu dane osobowe przetwarzane będą na podstawie art. 6 ust. 1 lit. c</w:t>
      </w:r>
      <w:r w:rsidRPr="00312B85">
        <w:rPr>
          <w:rFonts w:ascii="Times New Roman" w:eastAsia="Times New Roman" w:hAnsi="Times New Roman" w:cs="Times New Roman"/>
          <w:i/>
          <w:sz w:val="24"/>
          <w:szCs w:val="24"/>
          <w:lang w:eastAsia="pl-PL"/>
        </w:rPr>
        <w:t xml:space="preserve"> </w:t>
      </w:r>
      <w:r w:rsidRPr="00312B85">
        <w:rPr>
          <w:rFonts w:ascii="Times New Roman" w:eastAsia="Times New Roman" w:hAnsi="Times New Roman" w:cs="Times New Roman"/>
          <w:sz w:val="24"/>
          <w:szCs w:val="24"/>
          <w:lang w:eastAsia="pl-PL"/>
        </w:rPr>
        <w:t xml:space="preserve">RODO w celu </w:t>
      </w:r>
      <w:r w:rsidRPr="00312B85">
        <w:rPr>
          <w:rFonts w:ascii="Times New Roman" w:eastAsia="Cambria" w:hAnsi="Times New Roman" w:cs="Times New Roman"/>
          <w:sz w:val="24"/>
          <w:szCs w:val="24"/>
        </w:rPr>
        <w:t>związanym z postępowaniem o udzielenie zamówienia publicznego</w:t>
      </w:r>
      <w:r w:rsidRPr="00312B85">
        <w:rPr>
          <w:rFonts w:ascii="Times New Roman" w:eastAsia="Times New Roman" w:hAnsi="Times New Roman" w:cs="Times New Roman"/>
          <w:bCs/>
          <w:sz w:val="24"/>
          <w:szCs w:val="24"/>
          <w:lang w:eastAsia="pl-PL"/>
        </w:rPr>
        <w:t xml:space="preserve"> na  </w:t>
      </w:r>
      <w:r w:rsidRPr="00312B85">
        <w:rPr>
          <w:rFonts w:ascii="Times New Roman" w:eastAsia="Times New Roman" w:hAnsi="Times New Roman" w:cs="Times New Roman"/>
          <w:b/>
          <w:iCs/>
          <w:sz w:val="24"/>
          <w:szCs w:val="24"/>
          <w:lang w:eastAsia="ar-SA"/>
        </w:rPr>
        <w:t xml:space="preserve">dostawę </w:t>
      </w:r>
      <w:r w:rsidR="00BB6E3B">
        <w:rPr>
          <w:rFonts w:ascii="Times New Roman" w:eastAsia="Times New Roman" w:hAnsi="Times New Roman" w:cs="Times New Roman"/>
          <w:b/>
          <w:iCs/>
          <w:sz w:val="24"/>
          <w:szCs w:val="24"/>
          <w:lang w:eastAsia="ar-SA"/>
        </w:rPr>
        <w:t xml:space="preserve">materiałów </w:t>
      </w:r>
      <w:r w:rsidR="000C731E">
        <w:rPr>
          <w:rFonts w:ascii="Times New Roman" w:eastAsia="Times New Roman" w:hAnsi="Times New Roman" w:cs="Times New Roman"/>
          <w:b/>
          <w:iCs/>
          <w:sz w:val="24"/>
          <w:szCs w:val="24"/>
          <w:lang w:eastAsia="ar-SA"/>
        </w:rPr>
        <w:t xml:space="preserve">eksploatacyjnych do sterylizacji </w:t>
      </w:r>
      <w:r w:rsidR="000C731E">
        <w:rPr>
          <w:rFonts w:ascii="Times New Roman" w:eastAsia="Times New Roman" w:hAnsi="Times New Roman" w:cs="Times New Roman"/>
          <w:bCs/>
          <w:sz w:val="24"/>
          <w:szCs w:val="24"/>
          <w:lang w:eastAsia="pl-PL"/>
        </w:rPr>
        <w:t>DZP.381.54</w:t>
      </w:r>
      <w:r w:rsidRPr="00312B85">
        <w:rPr>
          <w:rFonts w:ascii="Times New Roman" w:eastAsia="Times New Roman" w:hAnsi="Times New Roman" w:cs="Times New Roman"/>
          <w:bCs/>
          <w:sz w:val="24"/>
          <w:szCs w:val="24"/>
          <w:lang w:eastAsia="pl-PL"/>
        </w:rPr>
        <w:t>A.2021</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Prawo zamówień publicznych;  </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b/>
          <w:i/>
          <w:sz w:val="24"/>
          <w:szCs w:val="24"/>
          <w:lang w:eastAsia="pl-PL"/>
        </w:rPr>
      </w:pPr>
      <w:r w:rsidRPr="00312B85">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przez okres 4 lat od dnia zakończenia postępowania o udzielenie zamówienia, </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b/>
          <w:i/>
          <w:sz w:val="24"/>
          <w:szCs w:val="24"/>
          <w:lang w:eastAsia="pl-PL"/>
        </w:rPr>
      </w:pPr>
      <w:r w:rsidRPr="00312B8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w:t>
      </w:r>
    </w:p>
    <w:p w:rsidR="00312B85" w:rsidRPr="00312B85" w:rsidRDefault="00312B85" w:rsidP="00F83A5B">
      <w:pPr>
        <w:numPr>
          <w:ilvl w:val="0"/>
          <w:numId w:val="17"/>
        </w:numPr>
        <w:suppressAutoHyphens/>
        <w:spacing w:after="0" w:line="240" w:lineRule="auto"/>
        <w:contextualSpacing/>
        <w:jc w:val="both"/>
        <w:rPr>
          <w:rFonts w:ascii="Times New Roman" w:eastAsia="Cambria" w:hAnsi="Times New Roman" w:cs="Times New Roman"/>
          <w:sz w:val="24"/>
          <w:szCs w:val="24"/>
        </w:rPr>
      </w:pPr>
      <w:r w:rsidRPr="00312B8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lastRenderedPageBreak/>
        <w:t>osoba, której dane osobowe dotyczą posiada:</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na podstawie art. 15 RODO prawo dostępu do danych osobowych jej dotyczących;</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16 RODO prawo do sprostowania danych osobowych jej dotyczących </w:t>
      </w:r>
      <w:r w:rsidRPr="00312B85">
        <w:rPr>
          <w:rFonts w:ascii="Times New Roman" w:eastAsia="Times New Roman" w:hAnsi="Times New Roman" w:cs="Times New Roman"/>
          <w:i/>
          <w:sz w:val="20"/>
          <w:szCs w:val="20"/>
          <w:lang w:eastAsia="pl-PL"/>
        </w:rPr>
        <w:t>(</w:t>
      </w:r>
      <w:r w:rsidRPr="00312B8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312B85">
        <w:rPr>
          <w:rFonts w:ascii="Times New Roman" w:eastAsia="Times New Roman" w:hAnsi="Times New Roman" w:cs="Times New Roman"/>
          <w:i/>
          <w:sz w:val="20"/>
          <w:szCs w:val="20"/>
          <w:lang w:eastAsia="pl-PL"/>
        </w:rPr>
        <w:t>(</w:t>
      </w:r>
      <w:r w:rsidRPr="00312B85">
        <w:rPr>
          <w:rFonts w:ascii="Times New Roman" w:eastAsia="Cambria" w:hAnsi="Times New Roman" w:cs="Times New Roman"/>
          <w:i/>
          <w:sz w:val="20"/>
          <w:szCs w:val="20"/>
        </w:rPr>
        <w:t xml:space="preserve">Wyjaśnienie: prawo do ograniczenia przetwarzania nie ma zastosowania w odniesieniu do </w:t>
      </w:r>
      <w:r w:rsidRPr="00312B8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312B85">
        <w:rPr>
          <w:rFonts w:ascii="Times New Roman" w:eastAsia="Times New Roman" w:hAnsi="Times New Roman" w:cs="Times New Roman"/>
          <w:i/>
          <w:sz w:val="24"/>
          <w:szCs w:val="24"/>
          <w:lang w:eastAsia="pl-PL"/>
        </w:rPr>
        <w:t xml:space="preserve">  </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nie przysługuje osobie, której dane osobowe dotyczą:</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w związku z art. 17 ust. 3 lit. b, d lub e RODO prawo do usunięcia danych osobowych;</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prawo do przenoszenia danych osobowych, o którym mowa w art. 20 RODO;</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312B85" w:rsidRPr="00312B85" w:rsidRDefault="00312B85" w:rsidP="00F83A5B">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D26630" w:rsidRPr="00D34679" w:rsidRDefault="00D26630" w:rsidP="00D26630">
      <w:pPr>
        <w:spacing w:after="0"/>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Załączniki:</w:t>
      </w:r>
    </w:p>
    <w:p w:rsidR="00D26630" w:rsidRPr="00D34679" w:rsidRDefault="00D26630" w:rsidP="00D26630">
      <w:pPr>
        <w:spacing w:after="0" w:line="240" w:lineRule="auto"/>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 xml:space="preserve">1. </w:t>
      </w:r>
      <w:r w:rsidR="0023244B" w:rsidRPr="00D34679">
        <w:rPr>
          <w:rFonts w:ascii="Times New Roman" w:eastAsia="Times New Roman" w:hAnsi="Times New Roman" w:cs="Times New Roman"/>
          <w:sz w:val="24"/>
          <w:szCs w:val="24"/>
          <w:lang w:eastAsia="pl-PL"/>
        </w:rPr>
        <w:t>F</w:t>
      </w:r>
      <w:r w:rsidRPr="00D34679">
        <w:rPr>
          <w:rFonts w:ascii="Times New Roman" w:eastAsia="Times New Roman" w:hAnsi="Times New Roman" w:cs="Times New Roman"/>
          <w:sz w:val="24"/>
          <w:szCs w:val="24"/>
          <w:lang w:eastAsia="pl-PL"/>
        </w:rPr>
        <w:t>ormularz  ofertowy</w:t>
      </w:r>
    </w:p>
    <w:p w:rsidR="00D26630" w:rsidRDefault="00D26630" w:rsidP="00D26630">
      <w:pPr>
        <w:spacing w:after="0" w:line="240" w:lineRule="auto"/>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 xml:space="preserve">2. </w:t>
      </w:r>
      <w:r w:rsidR="0023244B" w:rsidRPr="00D34679">
        <w:rPr>
          <w:rFonts w:ascii="Times New Roman" w:eastAsia="Times New Roman" w:hAnsi="Times New Roman" w:cs="Times New Roman"/>
          <w:sz w:val="24"/>
          <w:szCs w:val="24"/>
          <w:lang w:eastAsia="pl-PL"/>
        </w:rPr>
        <w:t>F</w:t>
      </w:r>
      <w:r w:rsidR="00D65ECB" w:rsidRPr="00D34679">
        <w:rPr>
          <w:rFonts w:ascii="Times New Roman" w:eastAsia="Times New Roman" w:hAnsi="Times New Roman" w:cs="Times New Roman"/>
          <w:sz w:val="24"/>
          <w:szCs w:val="24"/>
          <w:lang w:eastAsia="pl-PL"/>
        </w:rPr>
        <w:t xml:space="preserve">ormularz oświadczeń wykonawcy </w:t>
      </w:r>
    </w:p>
    <w:p w:rsidR="00B25352" w:rsidRDefault="00B25352"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3,3a. Wzór umowy</w:t>
      </w:r>
    </w:p>
    <w:p w:rsidR="001C2A7F" w:rsidRDefault="00FB656C" w:rsidP="001C2A7F">
      <w:pPr>
        <w:spacing w:after="0" w:line="240" w:lineRule="auto"/>
        <w:rPr>
          <w:rFonts w:ascii="Times New Roman" w:eastAsia="Calibri" w:hAnsi="Times New Roman" w:cs="Times New Roman"/>
          <w:sz w:val="24"/>
          <w:szCs w:val="24"/>
        </w:rPr>
      </w:pPr>
      <w:r w:rsidRPr="00D34679">
        <w:rPr>
          <w:rFonts w:ascii="Times New Roman" w:eastAsia="Calibri" w:hAnsi="Times New Roman" w:cs="Times New Roman"/>
          <w:sz w:val="24"/>
          <w:szCs w:val="24"/>
        </w:rPr>
        <w:t>4.</w:t>
      </w:r>
      <w:r w:rsidR="00DD4C8D">
        <w:rPr>
          <w:rFonts w:ascii="Times New Roman" w:eastAsia="Calibri" w:hAnsi="Times New Roman" w:cs="Times New Roman"/>
          <w:sz w:val="24"/>
          <w:szCs w:val="24"/>
        </w:rPr>
        <w:t>1 – 4.6</w:t>
      </w:r>
      <w:r w:rsidR="00D34679" w:rsidRPr="00D34679">
        <w:rPr>
          <w:rFonts w:ascii="Times New Roman" w:eastAsia="Calibri" w:hAnsi="Times New Roman" w:cs="Times New Roman"/>
          <w:sz w:val="24"/>
          <w:szCs w:val="24"/>
        </w:rPr>
        <w:t xml:space="preserve"> </w:t>
      </w:r>
      <w:r w:rsidRPr="00D34679">
        <w:rPr>
          <w:rFonts w:ascii="Times New Roman" w:eastAsia="Calibri" w:hAnsi="Times New Roman" w:cs="Times New Roman"/>
          <w:sz w:val="24"/>
          <w:szCs w:val="24"/>
        </w:rPr>
        <w:t xml:space="preserve"> </w:t>
      </w:r>
      <w:r w:rsidR="00D26630" w:rsidRPr="00D34679">
        <w:rPr>
          <w:rFonts w:ascii="Times New Roman" w:eastAsia="Calibri" w:hAnsi="Times New Roman" w:cs="Times New Roman"/>
          <w:sz w:val="24"/>
          <w:szCs w:val="24"/>
        </w:rPr>
        <w:t>Formularze asortymentowo-cenowe</w:t>
      </w:r>
    </w:p>
    <w:p w:rsidR="00C0559B" w:rsidRDefault="00C0559B" w:rsidP="001C2A7F">
      <w:pPr>
        <w:spacing w:after="0" w:line="240" w:lineRule="auto"/>
        <w:rPr>
          <w:rFonts w:ascii="Times New Roman" w:eastAsia="Times New Roman" w:hAnsi="Times New Roman" w:cs="Times New Roman"/>
          <w:sz w:val="24"/>
          <w:szCs w:val="24"/>
          <w:lang w:eastAsia="pl-PL"/>
        </w:rPr>
      </w:pPr>
    </w:p>
    <w:p w:rsidR="00B25352" w:rsidRDefault="00B25352"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B25352" w:rsidRDefault="00B25352"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C0559B" w:rsidRDefault="00C0559B" w:rsidP="001C2A7F">
      <w:pPr>
        <w:spacing w:after="0" w:line="240" w:lineRule="auto"/>
        <w:rPr>
          <w:rFonts w:ascii="Times New Roman" w:eastAsia="Times New Roman" w:hAnsi="Times New Roman" w:cs="Times New Roman"/>
          <w:sz w:val="24"/>
          <w:szCs w:val="24"/>
          <w:lang w:eastAsia="pl-PL"/>
        </w:rPr>
      </w:pPr>
    </w:p>
    <w:p w:rsidR="004F796B" w:rsidRPr="001C2A7F" w:rsidRDefault="00764672" w:rsidP="001C2A7F">
      <w:pPr>
        <w:spacing w:after="0" w:line="240" w:lineRule="auto"/>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lastRenderedPageBreak/>
        <w:t>DZP.</w:t>
      </w:r>
      <w:r w:rsidR="00D34679" w:rsidRPr="001C2A7F">
        <w:rPr>
          <w:rFonts w:ascii="Times New Roman" w:eastAsia="Times New Roman" w:hAnsi="Times New Roman" w:cs="Times New Roman"/>
          <w:sz w:val="24"/>
          <w:szCs w:val="24"/>
          <w:lang w:eastAsia="pl-PL"/>
        </w:rPr>
        <w:t>381</w:t>
      </w:r>
      <w:r w:rsidRPr="001C2A7F">
        <w:rPr>
          <w:rFonts w:ascii="Times New Roman" w:eastAsia="Times New Roman" w:hAnsi="Times New Roman" w:cs="Times New Roman"/>
          <w:sz w:val="24"/>
          <w:szCs w:val="24"/>
          <w:lang w:eastAsia="pl-PL"/>
        </w:rPr>
        <w:t>.</w:t>
      </w:r>
      <w:r w:rsidR="001C2A7F" w:rsidRPr="001C2A7F">
        <w:rPr>
          <w:rFonts w:ascii="Times New Roman" w:eastAsia="Times New Roman" w:hAnsi="Times New Roman" w:cs="Times New Roman"/>
          <w:sz w:val="24"/>
          <w:szCs w:val="24"/>
          <w:lang w:eastAsia="pl-PL"/>
        </w:rPr>
        <w:t>54</w:t>
      </w:r>
      <w:r w:rsidR="00884249" w:rsidRPr="001C2A7F">
        <w:rPr>
          <w:rFonts w:ascii="Times New Roman" w:eastAsia="Times New Roman" w:hAnsi="Times New Roman" w:cs="Times New Roman"/>
          <w:sz w:val="24"/>
          <w:szCs w:val="24"/>
          <w:lang w:eastAsia="pl-PL"/>
        </w:rPr>
        <w:t>B</w:t>
      </w:r>
      <w:r w:rsidRPr="001C2A7F">
        <w:rPr>
          <w:rFonts w:ascii="Times New Roman" w:eastAsia="Times New Roman" w:hAnsi="Times New Roman" w:cs="Times New Roman"/>
          <w:sz w:val="24"/>
          <w:szCs w:val="24"/>
          <w:lang w:eastAsia="pl-PL"/>
        </w:rPr>
        <w:t>.</w:t>
      </w:r>
      <w:r w:rsidR="00884249" w:rsidRPr="001C2A7F">
        <w:rPr>
          <w:rFonts w:ascii="Times New Roman" w:eastAsia="Times New Roman" w:hAnsi="Times New Roman" w:cs="Times New Roman"/>
          <w:sz w:val="24"/>
          <w:szCs w:val="24"/>
          <w:lang w:eastAsia="pl-PL"/>
        </w:rPr>
        <w:t>202</w:t>
      </w:r>
      <w:r w:rsidR="00D34679" w:rsidRPr="001C2A7F">
        <w:rPr>
          <w:rFonts w:ascii="Times New Roman" w:eastAsia="Times New Roman" w:hAnsi="Times New Roman" w:cs="Times New Roman"/>
          <w:sz w:val="24"/>
          <w:szCs w:val="24"/>
          <w:lang w:eastAsia="pl-PL"/>
        </w:rPr>
        <w:t>1</w:t>
      </w:r>
    </w:p>
    <w:p w:rsidR="004F796B" w:rsidRPr="001C2A7F" w:rsidRDefault="004F796B" w:rsidP="004F796B">
      <w:pPr>
        <w:spacing w:after="0" w:line="24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Załącznik nr 1</w:t>
      </w:r>
    </w:p>
    <w:p w:rsidR="004F796B" w:rsidRPr="001C2A7F" w:rsidRDefault="004F796B" w:rsidP="004F796B">
      <w:pPr>
        <w:spacing w:after="0" w:line="24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w:t>
      </w:r>
    </w:p>
    <w:p w:rsidR="004F796B" w:rsidRPr="001C2A7F" w:rsidRDefault="004F796B" w:rsidP="004F796B">
      <w:pPr>
        <w:spacing w:after="0" w:line="24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pieczęć firmowa wykonawcy</w:t>
      </w:r>
    </w:p>
    <w:p w:rsidR="001F0FE4" w:rsidRPr="001C2A7F" w:rsidRDefault="001F0FE4" w:rsidP="004F796B">
      <w:pPr>
        <w:spacing w:after="0" w:line="240" w:lineRule="auto"/>
        <w:jc w:val="both"/>
        <w:rPr>
          <w:rFonts w:ascii="Times New Roman" w:eastAsia="Times New Roman" w:hAnsi="Times New Roman" w:cs="Times New Roman"/>
          <w:sz w:val="24"/>
          <w:szCs w:val="24"/>
          <w:lang w:eastAsia="pl-PL"/>
        </w:rPr>
      </w:pPr>
    </w:p>
    <w:p w:rsidR="001F0FE4" w:rsidRPr="00DD4C8D" w:rsidRDefault="001F0FE4" w:rsidP="004F796B">
      <w:pPr>
        <w:spacing w:after="0" w:line="240" w:lineRule="auto"/>
        <w:jc w:val="both"/>
        <w:rPr>
          <w:rFonts w:ascii="Times New Roman" w:eastAsia="Times New Roman" w:hAnsi="Times New Roman" w:cs="Times New Roman"/>
          <w:color w:val="00B0F0"/>
          <w:sz w:val="24"/>
          <w:szCs w:val="24"/>
          <w:lang w:eastAsia="pl-PL"/>
        </w:rPr>
      </w:pPr>
    </w:p>
    <w:p w:rsidR="00E96429" w:rsidRPr="001C2A7F" w:rsidRDefault="00E96429" w:rsidP="00E96429">
      <w:pPr>
        <w:spacing w:after="0" w:line="240" w:lineRule="auto"/>
        <w:jc w:val="center"/>
        <w:rPr>
          <w:rFonts w:ascii="Times New Roman" w:eastAsia="Times New Roman" w:hAnsi="Times New Roman" w:cs="Times New Roman"/>
          <w:b/>
          <w:bCs/>
          <w:sz w:val="24"/>
          <w:szCs w:val="24"/>
          <w:lang w:eastAsia="pl-PL"/>
        </w:rPr>
      </w:pPr>
      <w:r w:rsidRPr="001C2A7F">
        <w:rPr>
          <w:rFonts w:ascii="Times New Roman" w:eastAsia="Times New Roman" w:hAnsi="Times New Roman" w:cs="Times New Roman"/>
          <w:b/>
          <w:bCs/>
          <w:sz w:val="24"/>
          <w:szCs w:val="24"/>
          <w:lang w:eastAsia="pl-PL"/>
        </w:rPr>
        <w:t>FORMULARZ OFERTOWY</w:t>
      </w:r>
    </w:p>
    <w:p w:rsidR="00E96429" w:rsidRPr="001C2A7F" w:rsidRDefault="00E96429" w:rsidP="00E96429">
      <w:pPr>
        <w:spacing w:after="0" w:line="240" w:lineRule="auto"/>
        <w:jc w:val="center"/>
        <w:rPr>
          <w:rFonts w:ascii="Times New Roman" w:eastAsia="Times New Roman" w:hAnsi="Times New Roman" w:cs="Times New Roman"/>
          <w:b/>
          <w:bCs/>
          <w:sz w:val="24"/>
          <w:szCs w:val="24"/>
          <w:lang w:eastAsia="pl-PL"/>
        </w:rPr>
      </w:pPr>
      <w:r w:rsidRPr="001C2A7F">
        <w:rPr>
          <w:rFonts w:ascii="Times New Roman" w:eastAsia="Times New Roman" w:hAnsi="Times New Roman" w:cs="Times New Roman"/>
          <w:b/>
          <w:bCs/>
          <w:sz w:val="24"/>
          <w:szCs w:val="24"/>
          <w:lang w:eastAsia="pl-PL"/>
        </w:rPr>
        <w:t xml:space="preserve">DLA UNIWERSYTECKIEGO CENTRUM KLINICZNEGO IM.PROF.K.GIBIŃSKIEGO </w:t>
      </w:r>
    </w:p>
    <w:p w:rsidR="00E96429" w:rsidRPr="001C2A7F" w:rsidRDefault="00E96429" w:rsidP="00E96429">
      <w:pPr>
        <w:spacing w:after="0" w:line="240" w:lineRule="auto"/>
        <w:jc w:val="center"/>
        <w:rPr>
          <w:rFonts w:ascii="Times New Roman" w:eastAsia="Times New Roman" w:hAnsi="Times New Roman" w:cs="Times New Roman"/>
          <w:b/>
          <w:bCs/>
          <w:sz w:val="24"/>
          <w:szCs w:val="24"/>
          <w:lang w:eastAsia="pl-PL"/>
        </w:rPr>
      </w:pPr>
      <w:r w:rsidRPr="001C2A7F">
        <w:rPr>
          <w:rFonts w:ascii="Times New Roman" w:eastAsia="Times New Roman" w:hAnsi="Times New Roman" w:cs="Times New Roman"/>
          <w:b/>
          <w:bCs/>
          <w:sz w:val="24"/>
          <w:szCs w:val="24"/>
          <w:lang w:eastAsia="pl-PL"/>
        </w:rPr>
        <w:t>ŚLĄSKIEGO UNIWERSYTETU MEDYCZNEGO W  KATOWICACH</w:t>
      </w:r>
    </w:p>
    <w:p w:rsidR="00E96429" w:rsidRPr="001C2A7F" w:rsidRDefault="00E96429" w:rsidP="00E96429">
      <w:pPr>
        <w:spacing w:after="0" w:line="36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Nazwa wykonawcy ................................................................................................................</w:t>
      </w:r>
    </w:p>
    <w:p w:rsidR="00E96429" w:rsidRPr="001C2A7F" w:rsidRDefault="00E96429" w:rsidP="00E96429">
      <w:pPr>
        <w:spacing w:after="0" w:line="24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Siedziba: .................................................................................................................................</w:t>
      </w:r>
    </w:p>
    <w:p w:rsidR="00E96429" w:rsidRPr="001C2A7F" w:rsidRDefault="00E96429" w:rsidP="00E96429">
      <w:pPr>
        <w:spacing w:after="0" w:line="240" w:lineRule="auto"/>
        <w:jc w:val="center"/>
        <w:rPr>
          <w:rFonts w:ascii="Times New Roman" w:eastAsia="Times New Roman" w:hAnsi="Times New Roman" w:cs="Times New Roman"/>
          <w:sz w:val="16"/>
          <w:szCs w:val="16"/>
          <w:lang w:eastAsia="pl-PL"/>
        </w:rPr>
      </w:pPr>
      <w:r w:rsidRPr="001C2A7F">
        <w:rPr>
          <w:rFonts w:ascii="Times New Roman" w:eastAsia="Times New Roman" w:hAnsi="Times New Roman" w:cs="Times New Roman"/>
          <w:sz w:val="16"/>
          <w:szCs w:val="16"/>
          <w:lang w:eastAsia="pl-PL"/>
        </w:rPr>
        <w:t>( adres, kod pocztowy, miejscowość, województwo)</w:t>
      </w:r>
    </w:p>
    <w:p w:rsidR="00E96429" w:rsidRPr="001C2A7F" w:rsidRDefault="00E96429" w:rsidP="00E96429">
      <w:pPr>
        <w:spacing w:after="0" w:line="240" w:lineRule="auto"/>
        <w:jc w:val="center"/>
        <w:rPr>
          <w:rFonts w:ascii="Times New Roman" w:eastAsia="Times New Roman" w:hAnsi="Times New Roman" w:cs="Times New Roman"/>
          <w:sz w:val="16"/>
          <w:szCs w:val="16"/>
          <w:lang w:eastAsia="pl-PL"/>
        </w:rPr>
      </w:pPr>
    </w:p>
    <w:p w:rsidR="00E96429" w:rsidRPr="001C2A7F" w:rsidRDefault="00E96429" w:rsidP="00E96429">
      <w:pPr>
        <w:spacing w:after="0" w:line="36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w:t>
      </w:r>
    </w:p>
    <w:p w:rsidR="00E96429" w:rsidRPr="001C2A7F" w:rsidRDefault="00E96429" w:rsidP="00E96429">
      <w:pPr>
        <w:spacing w:after="0" w:line="360" w:lineRule="auto"/>
        <w:jc w:val="both"/>
        <w:rPr>
          <w:rFonts w:ascii="Times New Roman" w:eastAsia="Times New Roman" w:hAnsi="Times New Roman" w:cs="Times New Roman"/>
          <w:sz w:val="24"/>
          <w:szCs w:val="24"/>
          <w:lang w:val="de-DE" w:eastAsia="pl-PL"/>
        </w:rPr>
      </w:pPr>
      <w:r w:rsidRPr="001C2A7F">
        <w:rPr>
          <w:rFonts w:ascii="Times New Roman" w:eastAsia="Times New Roman" w:hAnsi="Times New Roman" w:cs="Times New Roman"/>
          <w:sz w:val="24"/>
          <w:szCs w:val="24"/>
          <w:lang w:val="de-DE" w:eastAsia="pl-PL"/>
        </w:rPr>
        <w:t>REGON ....................................... NIP .............................................................................</w:t>
      </w:r>
    </w:p>
    <w:p w:rsidR="00E96429" w:rsidRPr="001C2A7F" w:rsidRDefault="00E96429" w:rsidP="00E96429">
      <w:pPr>
        <w:spacing w:after="0" w:line="360" w:lineRule="auto"/>
        <w:rPr>
          <w:rFonts w:ascii="Times New Roman" w:eastAsia="Times New Roman" w:hAnsi="Times New Roman" w:cs="Times New Roman"/>
          <w:sz w:val="24"/>
          <w:szCs w:val="24"/>
          <w:lang w:val="de-DE" w:eastAsia="pl-PL"/>
        </w:rPr>
      </w:pPr>
      <w:proofErr w:type="spellStart"/>
      <w:r w:rsidRPr="001C2A7F">
        <w:rPr>
          <w:rFonts w:ascii="Times New Roman" w:eastAsia="Times New Roman" w:hAnsi="Times New Roman" w:cs="Times New Roman"/>
          <w:sz w:val="24"/>
          <w:szCs w:val="24"/>
          <w:lang w:val="de-DE" w:eastAsia="pl-PL"/>
        </w:rPr>
        <w:t>Osoba</w:t>
      </w:r>
      <w:proofErr w:type="spellEnd"/>
      <w:r w:rsidRPr="001C2A7F">
        <w:rPr>
          <w:rFonts w:ascii="Times New Roman" w:eastAsia="Times New Roman" w:hAnsi="Times New Roman" w:cs="Times New Roman"/>
          <w:sz w:val="24"/>
          <w:szCs w:val="24"/>
          <w:lang w:val="de-DE" w:eastAsia="pl-PL"/>
        </w:rPr>
        <w:t xml:space="preserve"> do </w:t>
      </w:r>
      <w:proofErr w:type="spellStart"/>
      <w:r w:rsidRPr="001C2A7F">
        <w:rPr>
          <w:rFonts w:ascii="Times New Roman" w:eastAsia="Times New Roman" w:hAnsi="Times New Roman" w:cs="Times New Roman"/>
          <w:sz w:val="24"/>
          <w:szCs w:val="24"/>
          <w:lang w:val="de-DE" w:eastAsia="pl-PL"/>
        </w:rPr>
        <w:t>kontaktu</w:t>
      </w:r>
      <w:proofErr w:type="spellEnd"/>
      <w:r w:rsidRPr="001C2A7F">
        <w:rPr>
          <w:rFonts w:ascii="Times New Roman" w:eastAsia="Times New Roman" w:hAnsi="Times New Roman" w:cs="Times New Roman"/>
          <w:sz w:val="24"/>
          <w:szCs w:val="24"/>
          <w:lang w:val="de-DE" w:eastAsia="pl-PL"/>
        </w:rPr>
        <w:t xml:space="preserve"> z </w:t>
      </w:r>
      <w:proofErr w:type="spellStart"/>
      <w:r w:rsidRPr="001C2A7F">
        <w:rPr>
          <w:rFonts w:ascii="Times New Roman" w:eastAsia="Times New Roman" w:hAnsi="Times New Roman" w:cs="Times New Roman"/>
          <w:sz w:val="24"/>
          <w:szCs w:val="24"/>
          <w:lang w:val="de-DE" w:eastAsia="pl-PL"/>
        </w:rPr>
        <w:t>Zamawiającym</w:t>
      </w:r>
      <w:proofErr w:type="spellEnd"/>
      <w:r w:rsidRPr="001C2A7F">
        <w:rPr>
          <w:rFonts w:ascii="Times New Roman" w:eastAsia="Times New Roman" w:hAnsi="Times New Roman" w:cs="Times New Roman"/>
          <w:sz w:val="24"/>
          <w:szCs w:val="24"/>
          <w:lang w:val="de-DE" w:eastAsia="pl-PL"/>
        </w:rPr>
        <w:t xml:space="preserve"> …………………………………………….</w:t>
      </w:r>
    </w:p>
    <w:p w:rsidR="00E96429" w:rsidRPr="001C2A7F" w:rsidRDefault="00E96429" w:rsidP="00E96429">
      <w:pPr>
        <w:spacing w:after="0" w:line="360" w:lineRule="auto"/>
        <w:rPr>
          <w:rFonts w:ascii="Times New Roman" w:eastAsia="Times New Roman" w:hAnsi="Times New Roman" w:cs="Times New Roman"/>
          <w:sz w:val="24"/>
          <w:szCs w:val="24"/>
          <w:lang w:val="de-DE" w:eastAsia="pl-PL"/>
        </w:rPr>
      </w:pPr>
      <w:r w:rsidRPr="001C2A7F">
        <w:rPr>
          <w:rFonts w:ascii="Times New Roman" w:eastAsia="Times New Roman" w:hAnsi="Times New Roman" w:cs="Times New Roman"/>
          <w:sz w:val="24"/>
          <w:szCs w:val="24"/>
          <w:lang w:val="de-DE" w:eastAsia="pl-PL"/>
        </w:rPr>
        <w:t>Tel. ………………………………………………………..</w:t>
      </w:r>
    </w:p>
    <w:p w:rsidR="00E96429" w:rsidRPr="001C2A7F" w:rsidRDefault="00E96429" w:rsidP="00E96429">
      <w:pPr>
        <w:spacing w:after="0" w:line="360" w:lineRule="auto"/>
        <w:jc w:val="both"/>
        <w:rPr>
          <w:rFonts w:ascii="Times New Roman" w:eastAsia="Times New Roman" w:hAnsi="Times New Roman" w:cs="Times New Roman"/>
          <w:sz w:val="24"/>
          <w:szCs w:val="24"/>
          <w:lang w:val="de-DE" w:eastAsia="pl-PL"/>
        </w:rPr>
      </w:pPr>
      <w:r w:rsidRPr="001C2A7F">
        <w:rPr>
          <w:rFonts w:ascii="Times New Roman" w:eastAsia="Times New Roman" w:hAnsi="Times New Roman" w:cs="Times New Roman"/>
          <w:sz w:val="24"/>
          <w:szCs w:val="24"/>
          <w:lang w:val="de-DE" w:eastAsia="pl-PL"/>
        </w:rPr>
        <w:t xml:space="preserve">Internet ................................................ </w:t>
      </w:r>
      <w:proofErr w:type="spellStart"/>
      <w:r w:rsidRPr="001C2A7F">
        <w:rPr>
          <w:rFonts w:ascii="Times New Roman" w:eastAsia="Times New Roman" w:hAnsi="Times New Roman" w:cs="Times New Roman"/>
          <w:sz w:val="24"/>
          <w:szCs w:val="24"/>
          <w:lang w:val="de-DE" w:eastAsia="pl-PL"/>
        </w:rPr>
        <w:t>e-mail</w:t>
      </w:r>
      <w:proofErr w:type="spellEnd"/>
      <w:r w:rsidRPr="001C2A7F">
        <w:rPr>
          <w:rFonts w:ascii="Times New Roman" w:eastAsia="Times New Roman" w:hAnsi="Times New Roman" w:cs="Times New Roman"/>
          <w:sz w:val="24"/>
          <w:szCs w:val="24"/>
          <w:lang w:val="de-DE" w:eastAsia="pl-PL"/>
        </w:rPr>
        <w:t xml:space="preserve"> ...................................................................</w:t>
      </w:r>
    </w:p>
    <w:p w:rsidR="00E96429" w:rsidRPr="001C2A7F" w:rsidRDefault="00E96429" w:rsidP="00E96429">
      <w:pPr>
        <w:spacing w:after="0" w:line="240" w:lineRule="auto"/>
        <w:jc w:val="both"/>
        <w:rPr>
          <w:rFonts w:ascii="Times New Roman" w:eastAsia="Times New Roman" w:hAnsi="Times New Roman" w:cs="Times New Roman"/>
          <w:sz w:val="24"/>
          <w:szCs w:val="24"/>
          <w:lang w:eastAsia="pl-PL"/>
        </w:rPr>
      </w:pPr>
      <w:r w:rsidRPr="001C2A7F">
        <w:rPr>
          <w:rFonts w:ascii="Times New Roman" w:eastAsia="Times New Roman" w:hAnsi="Times New Roman" w:cs="Times New Roman"/>
          <w:sz w:val="24"/>
          <w:szCs w:val="24"/>
          <w:lang w:eastAsia="pl-PL"/>
        </w:rPr>
        <w:t xml:space="preserve">Ubiegając się o zamówienie publiczne na dostawę  </w:t>
      </w:r>
      <w:r w:rsidR="001C2A7F" w:rsidRPr="001C2A7F">
        <w:rPr>
          <w:rFonts w:ascii="Times New Roman" w:eastAsia="Times New Roman" w:hAnsi="Times New Roman" w:cs="Times New Roman"/>
          <w:b/>
          <w:sz w:val="24"/>
          <w:szCs w:val="24"/>
          <w:lang w:eastAsia="pl-PL"/>
        </w:rPr>
        <w:t>materiałów eksploatacyjnych do sterylizacji</w:t>
      </w:r>
      <w:r w:rsidRPr="001C2A7F">
        <w:rPr>
          <w:rFonts w:ascii="Times New Roman" w:eastAsia="Times New Roman" w:hAnsi="Times New Roman" w:cs="Times New Roman"/>
          <w:b/>
          <w:sz w:val="24"/>
          <w:szCs w:val="24"/>
          <w:lang w:eastAsia="pl-PL"/>
        </w:rPr>
        <w:t xml:space="preserve"> </w:t>
      </w:r>
      <w:r w:rsidRPr="001C2A7F">
        <w:rPr>
          <w:rFonts w:ascii="Times New Roman" w:eastAsia="Times New Roman" w:hAnsi="Times New Roman" w:cs="Times New Roman"/>
          <w:sz w:val="24"/>
          <w:szCs w:val="24"/>
          <w:lang w:eastAsia="pl-PL"/>
        </w:rPr>
        <w:t xml:space="preserve"> w ilości i asortymencie określonym w specyfikacji warunków zamówienia oferujemy realizację przedmiotowego zamówienia w cenie ofertowej określonej zgodnie z załączonymi formularzami asortymentowo – cenowymi </w:t>
      </w:r>
    </w:p>
    <w:p w:rsidR="00E96429" w:rsidRPr="001C2A7F" w:rsidRDefault="00E96429" w:rsidP="00E96429">
      <w:pPr>
        <w:spacing w:after="0" w:line="240" w:lineRule="auto"/>
        <w:jc w:val="both"/>
        <w:rPr>
          <w:rFonts w:ascii="Times New Roman" w:eastAsia="Times New Roman" w:hAnsi="Times New Roman" w:cs="Tahoma"/>
          <w:b/>
          <w:bCs/>
          <w:sz w:val="24"/>
          <w:szCs w:val="24"/>
          <w:u w:val="single"/>
          <w:lang w:eastAsia="pl-PL"/>
        </w:rPr>
      </w:pPr>
    </w:p>
    <w:p w:rsidR="00E96429" w:rsidRDefault="00E96429" w:rsidP="001C2A7F">
      <w:pPr>
        <w:spacing w:after="0" w:line="240" w:lineRule="auto"/>
        <w:jc w:val="both"/>
        <w:rPr>
          <w:rFonts w:ascii="Times New Roman" w:eastAsia="Times New Roman" w:hAnsi="Times New Roman" w:cs="Tahoma"/>
          <w:bCs/>
          <w:sz w:val="24"/>
          <w:szCs w:val="24"/>
          <w:lang w:eastAsia="pl-PL"/>
        </w:rPr>
      </w:pPr>
      <w:r w:rsidRPr="001C2A7F">
        <w:rPr>
          <w:rFonts w:ascii="Times New Roman" w:eastAsia="Times New Roman" w:hAnsi="Times New Roman" w:cs="Tahoma"/>
          <w:b/>
          <w:bCs/>
          <w:sz w:val="24"/>
          <w:szCs w:val="24"/>
          <w:u w:val="single"/>
          <w:lang w:eastAsia="pl-PL"/>
        </w:rPr>
        <w:t>Termin dostawy</w:t>
      </w:r>
      <w:r w:rsidR="001C2A7F">
        <w:rPr>
          <w:rFonts w:ascii="Times New Roman" w:eastAsia="Times New Roman" w:hAnsi="Times New Roman" w:cs="Tahoma"/>
          <w:b/>
          <w:bCs/>
          <w:sz w:val="24"/>
          <w:szCs w:val="24"/>
          <w:u w:val="single"/>
          <w:lang w:eastAsia="pl-PL"/>
        </w:rPr>
        <w:t xml:space="preserve">: </w:t>
      </w:r>
      <w:r w:rsidR="001C2A7F" w:rsidRPr="001C2A7F">
        <w:rPr>
          <w:rFonts w:ascii="Times New Roman" w:eastAsia="Times New Roman" w:hAnsi="Times New Roman" w:cs="Tahoma"/>
          <w:bCs/>
          <w:sz w:val="24"/>
          <w:szCs w:val="24"/>
          <w:lang w:eastAsia="pl-PL"/>
        </w:rPr>
        <w:t>Dostawy częściowe będą odbywać się w terminie do 4  dni roboczych od dnia złożenia zamówienia.</w:t>
      </w:r>
    </w:p>
    <w:p w:rsidR="001C2A7F" w:rsidRPr="001C2A7F" w:rsidRDefault="001C2A7F" w:rsidP="001C2A7F">
      <w:pPr>
        <w:spacing w:after="0" w:line="240" w:lineRule="auto"/>
        <w:jc w:val="both"/>
        <w:rPr>
          <w:rFonts w:ascii="Times New Roman" w:eastAsia="Times New Roman" w:hAnsi="Times New Roman" w:cs="Tahoma"/>
          <w:sz w:val="16"/>
          <w:szCs w:val="16"/>
          <w:lang w:eastAsia="pl-PL"/>
        </w:rPr>
      </w:pPr>
    </w:p>
    <w:p w:rsidR="00E96429" w:rsidRPr="001C2A7F" w:rsidRDefault="00E96429" w:rsidP="00E96429">
      <w:pPr>
        <w:spacing w:after="0" w:line="240" w:lineRule="auto"/>
        <w:jc w:val="both"/>
        <w:rPr>
          <w:rFonts w:ascii="Times New Roman" w:eastAsia="Times New Roman" w:hAnsi="Times New Roman" w:cs="Tahoma"/>
          <w:sz w:val="16"/>
          <w:szCs w:val="16"/>
          <w:lang w:eastAsia="pl-PL"/>
        </w:rPr>
      </w:pPr>
    </w:p>
    <w:p w:rsidR="00E96429" w:rsidRPr="001C2A7F" w:rsidRDefault="00E96429" w:rsidP="00E96429">
      <w:pPr>
        <w:spacing w:after="0" w:line="240" w:lineRule="auto"/>
        <w:jc w:val="both"/>
        <w:rPr>
          <w:rFonts w:ascii="Times New Roman" w:eastAsia="Times New Roman" w:hAnsi="Times New Roman" w:cs="Tahoma"/>
          <w:sz w:val="24"/>
          <w:szCs w:val="24"/>
          <w:lang w:eastAsia="pl-PL"/>
        </w:rPr>
      </w:pPr>
      <w:r w:rsidRPr="001C2A7F">
        <w:rPr>
          <w:rFonts w:ascii="Times New Roman" w:eastAsia="Times New Roman" w:hAnsi="Times New Roman" w:cs="Tahoma"/>
          <w:b/>
          <w:bCs/>
          <w:sz w:val="24"/>
          <w:szCs w:val="24"/>
          <w:u w:val="single"/>
          <w:lang w:eastAsia="pl-PL"/>
        </w:rPr>
        <w:t xml:space="preserve">Termin płatności  </w:t>
      </w:r>
      <w:r w:rsidRPr="001C2A7F">
        <w:rPr>
          <w:rFonts w:ascii="Times New Roman" w:eastAsia="Times New Roman" w:hAnsi="Times New Roman" w:cs="Tahoma"/>
          <w:sz w:val="24"/>
          <w:szCs w:val="24"/>
          <w:lang w:eastAsia="pl-PL"/>
        </w:rPr>
        <w:t>w ciągu 30 dni od dnia  otrzymania faktury za każdą dostarczoną partię przedmiotu zamówienia.</w:t>
      </w:r>
    </w:p>
    <w:p w:rsidR="00E96429" w:rsidRPr="001C2A7F" w:rsidRDefault="00E96429" w:rsidP="00E96429">
      <w:pPr>
        <w:spacing w:after="0" w:line="240" w:lineRule="auto"/>
        <w:jc w:val="both"/>
        <w:rPr>
          <w:rFonts w:ascii="Times New Roman" w:eastAsia="Times New Roman" w:hAnsi="Times New Roman" w:cs="Tahoma"/>
          <w:sz w:val="24"/>
          <w:szCs w:val="24"/>
          <w:lang w:eastAsia="pl-PL"/>
        </w:rPr>
      </w:pPr>
    </w:p>
    <w:p w:rsidR="00E96429" w:rsidRPr="001C2A7F" w:rsidRDefault="00E96429" w:rsidP="00E96429">
      <w:pPr>
        <w:suppressAutoHyphens/>
        <w:spacing w:after="0" w:line="240" w:lineRule="auto"/>
        <w:jc w:val="both"/>
        <w:rPr>
          <w:rFonts w:ascii="Times New Roman" w:eastAsia="Times New Roman" w:hAnsi="Times New Roman" w:cs="Times New Roman"/>
          <w:sz w:val="24"/>
          <w:szCs w:val="24"/>
          <w:lang w:eastAsia="ar-SA"/>
        </w:rPr>
      </w:pPr>
    </w:p>
    <w:p w:rsidR="00E96429" w:rsidRPr="001C2A7F" w:rsidRDefault="00E96429" w:rsidP="00E96429">
      <w:pPr>
        <w:spacing w:after="0" w:line="240" w:lineRule="auto"/>
        <w:jc w:val="both"/>
        <w:rPr>
          <w:rFonts w:ascii="Times New Roman" w:hAnsi="Times New Roman" w:cs="Times New Roman"/>
          <w:sz w:val="24"/>
          <w:szCs w:val="24"/>
        </w:rPr>
      </w:pPr>
    </w:p>
    <w:p w:rsidR="00E96429" w:rsidRPr="001C2A7F" w:rsidRDefault="00E96429" w:rsidP="00E96429">
      <w:pPr>
        <w:spacing w:after="0" w:line="240" w:lineRule="auto"/>
        <w:jc w:val="both"/>
        <w:rPr>
          <w:rFonts w:ascii="Times New Roman" w:eastAsia="Times New Roman" w:hAnsi="Times New Roman" w:cs="Times New Roman"/>
          <w:sz w:val="24"/>
          <w:szCs w:val="24"/>
          <w:lang w:eastAsia="ar-SA"/>
        </w:rPr>
      </w:pPr>
      <w:r w:rsidRPr="001C2A7F">
        <w:rPr>
          <w:rFonts w:ascii="Times New Roman" w:hAnsi="Times New Roman" w:cs="Times New Roman"/>
          <w:sz w:val="24"/>
          <w:szCs w:val="24"/>
        </w:rPr>
        <w:t xml:space="preserve">Nr. konta bankowego ………………………………….( wskazanego do umieszczenia w zapisach umowy </w:t>
      </w:r>
      <w:r w:rsidRPr="001C2A7F">
        <w:rPr>
          <w:rFonts w:ascii="Times New Roman" w:eastAsia="Times New Roman" w:hAnsi="Times New Roman" w:cs="Times New Roman"/>
          <w:sz w:val="24"/>
          <w:szCs w:val="20"/>
          <w:lang w:eastAsia="ar-SA"/>
        </w:rPr>
        <w:t>)</w:t>
      </w:r>
    </w:p>
    <w:p w:rsidR="00E96429" w:rsidRPr="001C2A7F" w:rsidRDefault="00E96429" w:rsidP="00E96429">
      <w:pPr>
        <w:suppressAutoHyphens/>
        <w:spacing w:after="0" w:line="240" w:lineRule="auto"/>
        <w:jc w:val="both"/>
        <w:rPr>
          <w:rFonts w:ascii="Times New Roman" w:eastAsia="Times New Roman" w:hAnsi="Times New Roman" w:cs="Times New Roman"/>
          <w:sz w:val="24"/>
          <w:szCs w:val="24"/>
          <w:lang w:eastAsia="ar-SA"/>
        </w:rPr>
      </w:pP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E96429" w:rsidRPr="001C2A7F" w:rsidRDefault="00E96429" w:rsidP="00E96429">
      <w:pPr>
        <w:tabs>
          <w:tab w:val="left" w:pos="12240"/>
        </w:tabs>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E96429" w:rsidRPr="001C2A7F" w:rsidRDefault="00E96429" w:rsidP="00E96429">
      <w:pPr>
        <w:tabs>
          <w:tab w:val="left" w:pos="12240"/>
        </w:tabs>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 miejscu i terminie wyznaczonym przez Zamawiającego</w:t>
      </w: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 Oświadczamy, że przedmiot i warunki realizacji zamówienia są zgodne przepisami prawnymi w tym zakresie.</w:t>
      </w: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 W przypadku dołączenia do oferty dok</w:t>
      </w:r>
      <w:r w:rsidR="001C2A7F">
        <w:rPr>
          <w:rFonts w:ascii="Times New Roman" w:eastAsia="Times New Roman" w:hAnsi="Times New Roman" w:cs="Times New Roman"/>
          <w:bCs/>
          <w:sz w:val="24"/>
          <w:szCs w:val="24"/>
          <w:lang w:eastAsia="pl-PL"/>
        </w:rPr>
        <w:t>umentów o których mowa w pkt. XI</w:t>
      </w:r>
      <w:r w:rsidRPr="001C2A7F">
        <w:rPr>
          <w:rFonts w:ascii="Times New Roman" w:eastAsia="Times New Roman" w:hAnsi="Times New Roman" w:cs="Times New Roman"/>
          <w:bCs/>
          <w:sz w:val="24"/>
          <w:szCs w:val="24"/>
          <w:lang w:eastAsia="pl-PL"/>
        </w:rPr>
        <w:t xml:space="preserve">  SWZ oświadczamy iż są one aktualne oraz zgodne ze stanem faktycznym na dzień złożenia</w:t>
      </w: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lastRenderedPageBreak/>
        <w:t>- Oświadczamy , że następującą część zamówienia …………………………………………..</w:t>
      </w: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Zamierzam powierzyć podwykonawcom</w:t>
      </w:r>
    </w:p>
    <w:p w:rsidR="00E96429" w:rsidRPr="001C2A7F" w:rsidRDefault="00E96429" w:rsidP="00E96429">
      <w:pPr>
        <w:spacing w:after="0" w:line="240" w:lineRule="auto"/>
        <w:jc w:val="both"/>
        <w:rPr>
          <w:rFonts w:ascii="Times New Roman" w:eastAsia="Times New Roman" w:hAnsi="Times New Roman" w:cs="Times New Roman"/>
          <w:bCs/>
          <w:sz w:val="24"/>
          <w:szCs w:val="24"/>
          <w:lang w:eastAsia="pl-PL"/>
        </w:rPr>
      </w:pPr>
      <w:r w:rsidRPr="001C2A7F">
        <w:rPr>
          <w:rFonts w:ascii="Times New Roman" w:eastAsia="Times New Roman" w:hAnsi="Times New Roman" w:cs="Times New Roman"/>
          <w:bCs/>
          <w:sz w:val="24"/>
          <w:szCs w:val="24"/>
          <w:lang w:eastAsia="pl-PL"/>
        </w:rPr>
        <w:t xml:space="preserve">Znając treść art. 297 </w:t>
      </w:r>
      <w:r w:rsidRPr="001C2A7F">
        <w:rPr>
          <w:rFonts w:ascii="Times New Roman" w:hAnsi="Times New Roman" w:cs="Times New Roman"/>
          <w:sz w:val="24"/>
          <w:szCs w:val="24"/>
        </w:rPr>
        <w:t>§1 Kodeksu Karnego, oświadczamy, że dane zawarte w ofercie, dokumentach i oświadczeniach są zgodne ze stanem faktycznym.</w:t>
      </w:r>
    </w:p>
    <w:p w:rsidR="00E96429" w:rsidRPr="001C2A7F" w:rsidRDefault="00E96429" w:rsidP="00E9642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1C2A7F">
        <w:rPr>
          <w:rFonts w:ascii="Times New Roman" w:eastAsia="Times New Roman" w:hAnsi="Times New Roman" w:cs="Times New Roman"/>
          <w:sz w:val="24"/>
          <w:szCs w:val="24"/>
          <w:lang w:eastAsia="ar-SA"/>
        </w:rPr>
        <w:t>- Oświadczam, że wypełniłem obowiązki informacyjne przewidziane w art. 13 lub art. 14</w:t>
      </w:r>
      <w:r w:rsidRPr="001C2A7F">
        <w:rPr>
          <w:rFonts w:ascii="Times New Roman" w:eastAsia="Times New Roman" w:hAnsi="Times New Roman" w:cs="Times New Roman"/>
          <w:sz w:val="24"/>
          <w:szCs w:val="24"/>
          <w:vertAlign w:val="superscript"/>
          <w:lang w:eastAsia="ar-SA"/>
        </w:rPr>
        <w:t xml:space="preserve"> </w:t>
      </w:r>
      <w:r w:rsidRPr="001C2A7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E96429" w:rsidRPr="001C2A7F" w:rsidRDefault="00E96429" w:rsidP="00E96429">
      <w:pPr>
        <w:suppressAutoHyphens/>
        <w:spacing w:after="0" w:line="240" w:lineRule="auto"/>
        <w:ind w:left="284" w:hanging="284"/>
        <w:jc w:val="both"/>
        <w:rPr>
          <w:rFonts w:ascii="Times New Roman" w:eastAsia="Times New Roman" w:hAnsi="Times New Roman" w:cs="Times New Roman"/>
          <w:sz w:val="18"/>
          <w:szCs w:val="18"/>
          <w:lang w:eastAsia="ar-SA"/>
        </w:rPr>
      </w:pPr>
      <w:r w:rsidRPr="001C2A7F">
        <w:rPr>
          <w:rFonts w:ascii="Times New Roman" w:eastAsia="Times New Roman" w:hAnsi="Times New Roman" w:cs="Times New Roman"/>
          <w:sz w:val="18"/>
          <w:szCs w:val="18"/>
          <w:lang w:eastAsia="ar-SA"/>
        </w:rPr>
        <w:t xml:space="preserve">     (*</w:t>
      </w:r>
      <w:r w:rsidRPr="001C2A7F">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1C2A7F">
        <w:rPr>
          <w:rFonts w:ascii="Times New Roman" w:eastAsia="Times New Roman" w:hAnsi="Times New Roman" w:cs="Times New Roman"/>
          <w:sz w:val="18"/>
          <w:szCs w:val="18"/>
          <w:lang w:eastAsia="ar-SA"/>
        </w:rPr>
        <w:t>,</w:t>
      </w:r>
      <w:r w:rsidRPr="001C2A7F">
        <w:rPr>
          <w:rFonts w:ascii="Times New Roman" w:eastAsia="Times New Roman" w:hAnsi="Times New Roman" w:cs="Times New Roman"/>
          <w:sz w:val="18"/>
          <w:szCs w:val="18"/>
          <w:lang w:val="x-none" w:eastAsia="ar-SA"/>
        </w:rPr>
        <w:t xml:space="preserve"> </w:t>
      </w:r>
      <w:r w:rsidRPr="001C2A7F">
        <w:rPr>
          <w:rFonts w:ascii="Times New Roman" w:eastAsia="Times New Roman" w:hAnsi="Times New Roman" w:cs="Times New Roman"/>
          <w:sz w:val="18"/>
          <w:szCs w:val="18"/>
          <w:lang w:eastAsia="ar-SA"/>
        </w:rPr>
        <w:t>może wykreślić treść niniejszego oświadczenia)</w:t>
      </w:r>
    </w:p>
    <w:p w:rsidR="00E96429" w:rsidRPr="001C2A7F" w:rsidRDefault="00E96429" w:rsidP="00E96429">
      <w:pPr>
        <w:suppressAutoHyphens/>
        <w:spacing w:after="0" w:line="240" w:lineRule="auto"/>
        <w:rPr>
          <w:rFonts w:ascii="Times New Roman" w:eastAsia="Times New Roman" w:hAnsi="Times New Roman" w:cs="Times New Roman"/>
          <w:sz w:val="24"/>
          <w:szCs w:val="24"/>
          <w:lang w:eastAsia="ar-SA"/>
        </w:rPr>
      </w:pPr>
    </w:p>
    <w:tbl>
      <w:tblPr>
        <w:tblStyle w:val="Tabela-Siatka1"/>
        <w:tblW w:w="0" w:type="auto"/>
        <w:tblLook w:val="04A0" w:firstRow="1" w:lastRow="0" w:firstColumn="1" w:lastColumn="0" w:noHBand="0" w:noVBand="1"/>
      </w:tblPr>
      <w:tblGrid>
        <w:gridCol w:w="9210"/>
      </w:tblGrid>
      <w:tr w:rsidR="001C2A7F" w:rsidRPr="001C2A7F" w:rsidTr="0054320E">
        <w:tc>
          <w:tcPr>
            <w:tcW w:w="9210" w:type="dxa"/>
          </w:tcPr>
          <w:p w:rsidR="00E96429" w:rsidRPr="001C2A7F" w:rsidRDefault="00E96429" w:rsidP="00E96429">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1C2A7F">
              <w:rPr>
                <w:rFonts w:ascii="Times New Roman" w:eastAsia="Times New Roman" w:hAnsi="Times New Roman"/>
                <w:sz w:val="24"/>
                <w:szCs w:val="24"/>
                <w:lang w:eastAsia="pl-PL"/>
              </w:rPr>
              <w:t>R  Rodzaj Wykonawcy:</w:t>
            </w:r>
          </w:p>
          <w:p w:rsidR="00E96429" w:rsidRPr="001C2A7F" w:rsidRDefault="00E96429" w:rsidP="00F83A5B">
            <w:pPr>
              <w:numPr>
                <w:ilvl w:val="2"/>
                <w:numId w:val="2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Mikroprzedsiębiorstwo</w:t>
            </w:r>
          </w:p>
          <w:p w:rsidR="00E96429" w:rsidRPr="001C2A7F" w:rsidRDefault="00E96429" w:rsidP="00F83A5B">
            <w:pPr>
              <w:numPr>
                <w:ilvl w:val="0"/>
                <w:numId w:val="29"/>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Małe przedsiębiorstwo</w:t>
            </w:r>
          </w:p>
          <w:p w:rsidR="00E96429" w:rsidRPr="001C2A7F" w:rsidRDefault="00E96429" w:rsidP="00F83A5B">
            <w:pPr>
              <w:numPr>
                <w:ilvl w:val="0"/>
                <w:numId w:val="30"/>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Średnie przedsiębiorstwo</w:t>
            </w:r>
          </w:p>
          <w:p w:rsidR="00E96429" w:rsidRPr="001C2A7F" w:rsidRDefault="00E96429" w:rsidP="00F83A5B">
            <w:pPr>
              <w:numPr>
                <w:ilvl w:val="0"/>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 xml:space="preserve">Jednoosobowa działalnością gospodarczą </w:t>
            </w:r>
          </w:p>
          <w:p w:rsidR="00E96429" w:rsidRPr="001C2A7F" w:rsidRDefault="00E96429" w:rsidP="00F83A5B">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Osoba fizyczna nieprowadząca działalności gospodarczej</w:t>
            </w:r>
          </w:p>
          <w:p w:rsidR="00E96429" w:rsidRPr="001C2A7F" w:rsidRDefault="00E96429" w:rsidP="00F83A5B">
            <w:pPr>
              <w:numPr>
                <w:ilvl w:val="0"/>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1C2A7F">
              <w:rPr>
                <w:rFonts w:ascii="Times New Roman" w:eastAsia="Times New Roman" w:hAnsi="Times New Roman"/>
                <w:bCs/>
                <w:sz w:val="24"/>
                <w:szCs w:val="24"/>
                <w:lang w:eastAsia="pl-PL"/>
              </w:rPr>
              <w:t>Inny rodzaj</w:t>
            </w:r>
          </w:p>
          <w:p w:rsidR="00E96429" w:rsidRPr="001C2A7F" w:rsidRDefault="00E96429" w:rsidP="00E96429">
            <w:pPr>
              <w:suppressAutoHyphens/>
              <w:rPr>
                <w:rFonts w:ascii="Times New Roman" w:eastAsia="Times New Roman" w:hAnsi="Times New Roman"/>
                <w:sz w:val="24"/>
                <w:szCs w:val="24"/>
                <w:lang w:eastAsia="ar-SA"/>
              </w:rPr>
            </w:pPr>
          </w:p>
        </w:tc>
      </w:tr>
    </w:tbl>
    <w:p w:rsidR="00E96429" w:rsidRPr="00E96429" w:rsidRDefault="00E96429" w:rsidP="00E96429">
      <w:pPr>
        <w:suppressAutoHyphens/>
        <w:spacing w:after="0" w:line="240" w:lineRule="auto"/>
        <w:rPr>
          <w:rFonts w:ascii="Times New Roman" w:eastAsia="Times New Roman" w:hAnsi="Times New Roman" w:cs="Times New Roman"/>
          <w:sz w:val="24"/>
          <w:szCs w:val="24"/>
          <w:lang w:eastAsia="ar-SA"/>
        </w:rPr>
      </w:pPr>
    </w:p>
    <w:p w:rsidR="00E96429" w:rsidRPr="00E96429" w:rsidRDefault="00E96429" w:rsidP="00E96429">
      <w:pPr>
        <w:spacing w:after="0"/>
        <w:rPr>
          <w:rFonts w:ascii="Times New Roman" w:eastAsia="Calibri" w:hAnsi="Times New Roman" w:cs="Times New Roman"/>
          <w:sz w:val="24"/>
          <w:szCs w:val="24"/>
        </w:rPr>
      </w:pPr>
      <w:r w:rsidRPr="00E96429">
        <w:rPr>
          <w:rFonts w:ascii="Times New Roman" w:eastAsia="Calibri" w:hAnsi="Times New Roman" w:cs="Times New Roman"/>
          <w:sz w:val="24"/>
          <w:szCs w:val="24"/>
        </w:rPr>
        <w:t>*</w:t>
      </w:r>
      <w:r w:rsidRPr="00E96429">
        <w:rPr>
          <w:rFonts w:ascii="Times New Roman" w:eastAsia="Calibri" w:hAnsi="Times New Roman" w:cs="Times New Roman"/>
          <w:sz w:val="18"/>
          <w:szCs w:val="18"/>
        </w:rPr>
        <w:t>Zaznaczyć właściwe X</w:t>
      </w: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D463CB" w:rsidRDefault="00D463CB" w:rsidP="004F796B">
      <w:pPr>
        <w:spacing w:after="0" w:line="240" w:lineRule="auto"/>
        <w:jc w:val="right"/>
        <w:rPr>
          <w:rFonts w:ascii="Times New Roman" w:eastAsia="Times New Roman" w:hAnsi="Times New Roman" w:cs="Times New Roman"/>
          <w:bCs/>
          <w:sz w:val="24"/>
          <w:szCs w:val="24"/>
          <w:lang w:eastAsia="pl-PL"/>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3E3899" w:rsidRDefault="003E3899"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182052" w:rsidRDefault="00A72E56" w:rsidP="008A06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w:t>
      </w:r>
      <w:r w:rsidR="00F76854" w:rsidRPr="00182052">
        <w:rPr>
          <w:rFonts w:ascii="Times New Roman" w:eastAsia="Times New Roman" w:hAnsi="Times New Roman" w:cs="Times New Roman"/>
          <w:iCs/>
          <w:sz w:val="24"/>
          <w:szCs w:val="24"/>
          <w:lang w:eastAsia="ar-SA"/>
        </w:rPr>
        <w:t>381</w:t>
      </w:r>
      <w:r>
        <w:rPr>
          <w:rFonts w:ascii="Times New Roman" w:eastAsia="Times New Roman" w:hAnsi="Times New Roman" w:cs="Times New Roman"/>
          <w:iCs/>
          <w:sz w:val="24"/>
          <w:szCs w:val="24"/>
          <w:lang w:eastAsia="ar-SA"/>
        </w:rPr>
        <w:t>.</w:t>
      </w:r>
      <w:r w:rsidR="003E3899">
        <w:rPr>
          <w:rFonts w:ascii="Times New Roman" w:eastAsia="Times New Roman" w:hAnsi="Times New Roman" w:cs="Times New Roman"/>
          <w:iCs/>
          <w:sz w:val="24"/>
          <w:szCs w:val="24"/>
          <w:lang w:eastAsia="ar-SA"/>
        </w:rPr>
        <w:t>54</w:t>
      </w:r>
      <w:r w:rsidR="008A0612" w:rsidRPr="00182052">
        <w:rPr>
          <w:rFonts w:ascii="Times New Roman" w:eastAsia="Times New Roman" w:hAnsi="Times New Roman" w:cs="Times New Roman"/>
          <w:iCs/>
          <w:sz w:val="24"/>
          <w:szCs w:val="24"/>
          <w:lang w:eastAsia="ar-SA"/>
        </w:rPr>
        <w:t>B</w:t>
      </w:r>
      <w:r>
        <w:rPr>
          <w:rFonts w:ascii="Times New Roman" w:eastAsia="Times New Roman" w:hAnsi="Times New Roman" w:cs="Times New Roman"/>
          <w:iCs/>
          <w:sz w:val="24"/>
          <w:szCs w:val="24"/>
          <w:lang w:eastAsia="ar-SA"/>
        </w:rPr>
        <w:t>.</w:t>
      </w:r>
      <w:r w:rsidR="008A0612" w:rsidRPr="00182052">
        <w:rPr>
          <w:rFonts w:ascii="Times New Roman" w:eastAsia="Times New Roman" w:hAnsi="Times New Roman" w:cs="Times New Roman"/>
          <w:iCs/>
          <w:sz w:val="24"/>
          <w:szCs w:val="24"/>
          <w:lang w:eastAsia="ar-SA"/>
        </w:rPr>
        <w:t>20</w:t>
      </w:r>
      <w:r w:rsidR="005A4551" w:rsidRPr="00182052">
        <w:rPr>
          <w:rFonts w:ascii="Times New Roman" w:eastAsia="Times New Roman" w:hAnsi="Times New Roman" w:cs="Times New Roman"/>
          <w:iCs/>
          <w:sz w:val="24"/>
          <w:szCs w:val="24"/>
          <w:lang w:eastAsia="ar-SA"/>
        </w:rPr>
        <w:t>2</w:t>
      </w:r>
      <w:r w:rsidR="00F76854" w:rsidRPr="00182052">
        <w:rPr>
          <w:rFonts w:ascii="Times New Roman" w:eastAsia="Times New Roman" w:hAnsi="Times New Roman" w:cs="Times New Roman"/>
          <w:iCs/>
          <w:sz w:val="24"/>
          <w:szCs w:val="24"/>
          <w:lang w:eastAsia="ar-SA"/>
        </w:rPr>
        <w:t>1</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Załącznik nr 2</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pieczęć firmowa Wykonawcy</w:t>
      </w: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Pr="00F76854" w:rsidRDefault="00F76854" w:rsidP="00F76854">
      <w:pPr>
        <w:spacing w:after="0" w:line="240" w:lineRule="auto"/>
        <w:jc w:val="center"/>
        <w:rPr>
          <w:rFonts w:ascii="Times New Roman" w:eastAsia="MS Mincho" w:hAnsi="Times New Roman" w:cs="Times New Roman"/>
          <w:b/>
          <w:sz w:val="24"/>
          <w:szCs w:val="24"/>
          <w:u w:val="single"/>
          <w:lang w:eastAsia="pl-PL"/>
        </w:rPr>
      </w:pPr>
      <w:r w:rsidRPr="00F76854">
        <w:rPr>
          <w:rFonts w:ascii="Times New Roman" w:eastAsia="MS Mincho" w:hAnsi="Times New Roman" w:cs="Times New Roman"/>
          <w:b/>
          <w:sz w:val="24"/>
          <w:szCs w:val="24"/>
          <w:u w:val="single"/>
          <w:lang w:eastAsia="pl-PL"/>
        </w:rPr>
        <w:t xml:space="preserve">OŚWIADCZENIE WYKONAWCY </w:t>
      </w: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F76854">
        <w:rPr>
          <w:rFonts w:ascii="Times New Roman" w:eastAsia="MS Mincho" w:hAnsi="Times New Roman" w:cs="Times New Roman"/>
          <w:b/>
          <w:sz w:val="24"/>
          <w:szCs w:val="24"/>
          <w:u w:val="single"/>
          <w:lang w:eastAsia="pl-PL"/>
        </w:rPr>
        <w:t>DOTYCZĄCE PRZESŁANEK WYKLUCZENIA Z POSTĘPOWANIA</w:t>
      </w: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OŚWIADCZENIA DOTYCZĄCE WYKONAWCY</w:t>
      </w:r>
    </w:p>
    <w:p w:rsidR="00F76854" w:rsidRP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(składane na podstawie art. 125 ust. 1 PZP</w:t>
      </w:r>
      <w:r w:rsidR="003E3899">
        <w:rPr>
          <w:rFonts w:ascii="Times New Roman" w:eastAsia="MS Mincho" w:hAnsi="Times New Roman" w:cs="Times New Roman"/>
          <w:b/>
          <w:sz w:val="24"/>
          <w:szCs w:val="24"/>
          <w:lang w:eastAsia="pl-PL"/>
        </w:rPr>
        <w:t>)</w:t>
      </w: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Pr="00F76854" w:rsidRDefault="00F76854" w:rsidP="00F83A5B">
      <w:pPr>
        <w:numPr>
          <w:ilvl w:val="0"/>
          <w:numId w:val="33"/>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
          <w:sz w:val="24"/>
          <w:szCs w:val="24"/>
          <w:lang w:eastAsia="pl-PL"/>
        </w:rPr>
      </w:pPr>
      <w:r w:rsidRPr="00F76854">
        <w:rPr>
          <w:rFonts w:ascii="Times New Roman" w:eastAsia="MS Mincho" w:hAnsi="Times New Roman" w:cs="Times New Roman"/>
          <w:b/>
          <w:sz w:val="24"/>
          <w:szCs w:val="24"/>
          <w:lang w:eastAsia="pl-PL"/>
        </w:rPr>
        <w:t>Oświadczam, że nie podlegam wykluczeniu z postępowania na podstawie art. 108 ust 1 PZP.</w:t>
      </w:r>
    </w:p>
    <w:p w:rsidR="00F76854" w:rsidRPr="00F76854" w:rsidRDefault="00F76854" w:rsidP="00F76854">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rsidR="005F2276" w:rsidRDefault="00F76854" w:rsidP="00F83A5B">
      <w:pPr>
        <w:numPr>
          <w:ilvl w:val="0"/>
          <w:numId w:val="33"/>
        </w:numPr>
        <w:suppressAutoHyphens/>
        <w:spacing w:after="0" w:line="240" w:lineRule="auto"/>
        <w:ind w:left="284" w:hanging="284"/>
        <w:rPr>
          <w:rFonts w:ascii="Times New Roman" w:eastAsia="Calibri" w:hAnsi="Times New Roman" w:cs="Times New Roman"/>
          <w:sz w:val="24"/>
          <w:szCs w:val="24"/>
        </w:rPr>
      </w:pPr>
      <w:r w:rsidRPr="00F76854">
        <w:rPr>
          <w:rFonts w:ascii="Times New Roman" w:eastAsia="Calibri" w:hAnsi="Times New Roman" w:cs="Times New Roman"/>
          <w:b/>
          <w:sz w:val="24"/>
          <w:szCs w:val="24"/>
        </w:rPr>
        <w:t>*</w:t>
      </w:r>
      <w:r w:rsidRPr="00F76854">
        <w:rPr>
          <w:rFonts w:ascii="Times New Roman" w:eastAsia="Calibri" w:hAnsi="Times New Roman" w:cs="Times New Roman"/>
          <w:sz w:val="24"/>
          <w:szCs w:val="24"/>
        </w:rPr>
        <w:t xml:space="preserve">Oświadczam, że zachodzą w stosunku do mnie podstawy wykluczenia z postępowania na podstawie art. ……………. PZP </w:t>
      </w:r>
      <w:r w:rsidRPr="00F76854">
        <w:rPr>
          <w:rFonts w:ascii="Times New Roman" w:eastAsia="Calibri" w:hAnsi="Times New Roman" w:cs="Times New Roman"/>
          <w:i/>
          <w:sz w:val="24"/>
          <w:szCs w:val="24"/>
        </w:rPr>
        <w:t>(podać mającą zastosowanie podstawę wykluczenia spośród wymienionych w art. 108 ust. 1 pkt 1,2,5 lub 6 UPZP).</w:t>
      </w:r>
      <w:r w:rsidRPr="00F76854">
        <w:rPr>
          <w:rFonts w:ascii="Times New Roman" w:eastAsia="Calibri" w:hAnsi="Times New Roman" w:cs="Times New Roman"/>
          <w:sz w:val="24"/>
          <w:szCs w:val="24"/>
        </w:rPr>
        <w:t xml:space="preserve"> Jednocześnie oświadczam, że w związku z ww. okolicznością, na podstawie art. 110 ust. 2 PZP podjąłem następujące środki </w:t>
      </w:r>
      <w:r w:rsidR="00BE2A43">
        <w:rPr>
          <w:rFonts w:ascii="Times New Roman" w:eastAsia="Calibri" w:hAnsi="Times New Roman" w:cs="Times New Roman"/>
          <w:sz w:val="24"/>
          <w:szCs w:val="24"/>
        </w:rPr>
        <w:t xml:space="preserve"> </w:t>
      </w:r>
      <w:r w:rsidRPr="00F76854">
        <w:rPr>
          <w:rFonts w:ascii="Times New Roman" w:eastAsia="Calibri" w:hAnsi="Times New Roman" w:cs="Times New Roman"/>
          <w:sz w:val="24"/>
          <w:szCs w:val="24"/>
        </w:rPr>
        <w:t xml:space="preserve">naprawcze: </w:t>
      </w:r>
    </w:p>
    <w:p w:rsidR="005F2276" w:rsidRDefault="005F2276" w:rsidP="005F2276">
      <w:pPr>
        <w:pStyle w:val="Akapitzlist"/>
        <w:rPr>
          <w:rFonts w:ascii="Times New Roman" w:eastAsia="Calibri" w:hAnsi="Times New Roman" w:cs="Times New Roman"/>
          <w:sz w:val="24"/>
          <w:szCs w:val="24"/>
        </w:rPr>
      </w:pPr>
    </w:p>
    <w:p w:rsidR="00F76854" w:rsidRDefault="00F76854" w:rsidP="005F2276">
      <w:pPr>
        <w:suppressAutoHyphens/>
        <w:spacing w:after="0" w:line="240" w:lineRule="auto"/>
        <w:ind w:left="284"/>
        <w:rPr>
          <w:rFonts w:ascii="Times New Roman" w:eastAsia="Calibri" w:hAnsi="Times New Roman" w:cs="Times New Roman"/>
          <w:sz w:val="24"/>
          <w:szCs w:val="24"/>
        </w:rPr>
      </w:pPr>
      <w:r w:rsidRPr="00F76854">
        <w:rPr>
          <w:rFonts w:ascii="Times New Roman" w:eastAsia="Calibri" w:hAnsi="Times New Roman" w:cs="Times New Roman"/>
          <w:sz w:val="24"/>
          <w:szCs w:val="24"/>
        </w:rPr>
        <w:t>………………………</w:t>
      </w:r>
      <w:r w:rsidR="005F2276">
        <w:rPr>
          <w:rFonts w:ascii="Times New Roman" w:eastAsia="Calibri" w:hAnsi="Times New Roman" w:cs="Times New Roman"/>
          <w:sz w:val="24"/>
          <w:szCs w:val="24"/>
        </w:rPr>
        <w:t>………………………………………….……………………………</w:t>
      </w:r>
    </w:p>
    <w:p w:rsidR="005F2276" w:rsidRPr="00F76854" w:rsidRDefault="005F2276" w:rsidP="005F2276">
      <w:pPr>
        <w:suppressAutoHyphens/>
        <w:spacing w:after="0" w:line="240" w:lineRule="auto"/>
        <w:ind w:left="284"/>
        <w:rPr>
          <w:rFonts w:ascii="Times New Roman" w:eastAsia="Calibri" w:hAnsi="Times New Roman" w:cs="Times New Roman"/>
          <w:sz w:val="24"/>
          <w:szCs w:val="24"/>
        </w:rPr>
      </w:pPr>
    </w:p>
    <w:p w:rsidR="00F76854" w:rsidRDefault="00F76854" w:rsidP="00F76854">
      <w:pPr>
        <w:spacing w:after="0" w:line="240" w:lineRule="auto"/>
        <w:ind w:firstLine="284"/>
        <w:jc w:val="both"/>
        <w:rPr>
          <w:rFonts w:ascii="Times New Roman" w:eastAsia="Calibri" w:hAnsi="Times New Roman" w:cs="Times New Roman"/>
          <w:sz w:val="24"/>
          <w:szCs w:val="24"/>
        </w:rPr>
      </w:pPr>
      <w:r w:rsidRPr="00F76854">
        <w:rPr>
          <w:rFonts w:ascii="Times New Roman" w:eastAsia="Calibri" w:hAnsi="Times New Roman" w:cs="Times New Roman"/>
          <w:sz w:val="24"/>
          <w:szCs w:val="24"/>
        </w:rPr>
        <w:t>………………………</w:t>
      </w:r>
      <w:r w:rsidR="005F2276">
        <w:rPr>
          <w:rFonts w:ascii="Times New Roman" w:eastAsia="Calibri" w:hAnsi="Times New Roman" w:cs="Times New Roman"/>
          <w:sz w:val="24"/>
          <w:szCs w:val="24"/>
        </w:rPr>
        <w:t>………………………………………….……………………………</w:t>
      </w:r>
    </w:p>
    <w:p w:rsidR="005F2276" w:rsidRDefault="005F2276" w:rsidP="00F76854">
      <w:pPr>
        <w:spacing w:after="0" w:line="240" w:lineRule="auto"/>
        <w:ind w:firstLine="284"/>
        <w:jc w:val="both"/>
        <w:rPr>
          <w:rFonts w:ascii="Times New Roman" w:eastAsia="Calibri" w:hAnsi="Times New Roman" w:cs="Times New Roman"/>
          <w:sz w:val="24"/>
          <w:szCs w:val="24"/>
        </w:rPr>
      </w:pPr>
    </w:p>
    <w:p w:rsidR="005F2276" w:rsidRPr="00F76854" w:rsidRDefault="005F2276" w:rsidP="00F76854">
      <w:pPr>
        <w:spacing w:after="0" w:line="240" w:lineRule="auto"/>
        <w:ind w:firstLine="284"/>
        <w:jc w:val="both"/>
        <w:rPr>
          <w:rFonts w:ascii="Times New Roman" w:eastAsia="Calibri" w:hAnsi="Times New Roman" w:cs="Times New Roman"/>
          <w:sz w:val="24"/>
          <w:szCs w:val="24"/>
        </w:rPr>
      </w:pPr>
    </w:p>
    <w:p w:rsidR="00F76854" w:rsidRPr="00F76854" w:rsidRDefault="00F76854" w:rsidP="00F76854">
      <w:pPr>
        <w:spacing w:after="0" w:line="240" w:lineRule="auto"/>
        <w:ind w:firstLine="284"/>
        <w:jc w:val="both"/>
        <w:rPr>
          <w:rFonts w:ascii="Times New Roman" w:eastAsia="Calibri" w:hAnsi="Times New Roman" w:cs="Times New Roman"/>
          <w:strike/>
          <w:sz w:val="24"/>
          <w:szCs w:val="24"/>
        </w:rPr>
      </w:pPr>
    </w:p>
    <w:p w:rsidR="00F76854" w:rsidRPr="00F76854" w:rsidRDefault="00F76854" w:rsidP="00F76854">
      <w:pPr>
        <w:spacing w:after="0" w:line="240" w:lineRule="auto"/>
        <w:ind w:right="-142"/>
        <w:jc w:val="right"/>
        <w:rPr>
          <w:rFonts w:ascii="Times New Roman" w:eastAsia="MS Mincho" w:hAnsi="Times New Roman" w:cs="Times New Roman"/>
          <w:color w:val="000000"/>
          <w:sz w:val="24"/>
          <w:szCs w:val="24"/>
          <w:lang w:eastAsia="pl-PL"/>
        </w:rPr>
      </w:pPr>
      <w:r w:rsidRPr="00F76854">
        <w:rPr>
          <w:rFonts w:ascii="Times New Roman" w:eastAsia="MS Mincho" w:hAnsi="Times New Roman" w:cs="Times New Roman"/>
          <w:color w:val="000000"/>
          <w:sz w:val="24"/>
          <w:szCs w:val="24"/>
          <w:lang w:eastAsia="pl-PL"/>
        </w:rPr>
        <w:t>...........................................  dnia ..........................................</w:t>
      </w:r>
    </w:p>
    <w:p w:rsidR="00F76854" w:rsidRPr="00F76854" w:rsidRDefault="00F76854" w:rsidP="00F76854">
      <w:pPr>
        <w:spacing w:after="0" w:line="240" w:lineRule="auto"/>
        <w:jc w:val="both"/>
        <w:rPr>
          <w:rFonts w:ascii="Times New Roman" w:eastAsia="Calibri" w:hAnsi="Times New Roman" w:cs="Times New Roman"/>
          <w:strike/>
          <w:sz w:val="24"/>
          <w:szCs w:val="24"/>
        </w:rPr>
      </w:pPr>
    </w:p>
    <w:p w:rsidR="00F76854" w:rsidRPr="00F76854" w:rsidRDefault="00F76854" w:rsidP="00F76854">
      <w:pPr>
        <w:spacing w:after="0" w:line="240" w:lineRule="auto"/>
        <w:jc w:val="both"/>
        <w:rPr>
          <w:rFonts w:ascii="Times New Roman" w:eastAsia="Calibri" w:hAnsi="Times New Roman" w:cs="Times New Roman"/>
          <w:b/>
          <w:sz w:val="24"/>
          <w:szCs w:val="24"/>
        </w:rPr>
      </w:pPr>
      <w:r w:rsidRPr="00F76854">
        <w:rPr>
          <w:rFonts w:ascii="Times New Roman" w:eastAsia="Calibri" w:hAnsi="Times New Roman" w:cs="Times New Roman"/>
          <w:b/>
          <w:sz w:val="24"/>
          <w:szCs w:val="24"/>
        </w:rPr>
        <w:t>*wypełnić jeżeli dotyczy</w:t>
      </w:r>
    </w:p>
    <w:p w:rsidR="00F76854" w:rsidRPr="00F76854" w:rsidRDefault="00F76854" w:rsidP="00F76854">
      <w:pPr>
        <w:spacing w:after="0" w:line="240" w:lineRule="auto"/>
        <w:jc w:val="both"/>
        <w:rPr>
          <w:rFonts w:ascii="Times New Roman" w:eastAsia="Calibri" w:hAnsi="Times New Roman" w:cs="Times New Roman"/>
          <w:b/>
          <w:strike/>
          <w:sz w:val="24"/>
          <w:szCs w:val="24"/>
        </w:rPr>
      </w:pPr>
    </w:p>
    <w:p w:rsidR="00F76854" w:rsidRDefault="00F76854" w:rsidP="00F76854">
      <w:pPr>
        <w:spacing w:after="0" w:line="240" w:lineRule="auto"/>
        <w:jc w:val="both"/>
        <w:rPr>
          <w:rFonts w:ascii="Times New Roman" w:eastAsia="MS Mincho" w:hAnsi="Times New Roman" w:cs="Times New Roman"/>
          <w:i/>
          <w:iCs/>
          <w:sz w:val="20"/>
          <w:szCs w:val="20"/>
          <w:lang w:eastAsia="ar-SA"/>
        </w:rPr>
      </w:pPr>
      <w:r>
        <w:rPr>
          <w:rFonts w:ascii="Times New Roman" w:eastAsia="MS Mincho" w:hAnsi="Times New Roman" w:cs="Times New Roman"/>
          <w:i/>
          <w:iCs/>
          <w:sz w:val="20"/>
          <w:szCs w:val="20"/>
          <w:lang w:eastAsia="ar-SA"/>
        </w:rPr>
        <w:t xml:space="preserve"> </w:t>
      </w:r>
    </w:p>
    <w:p w:rsidR="00F76854" w:rsidRDefault="00F76854" w:rsidP="00F76854">
      <w:pPr>
        <w:spacing w:after="0" w:line="240" w:lineRule="auto"/>
        <w:jc w:val="center"/>
        <w:rPr>
          <w:rFonts w:ascii="Times New Roman" w:eastAsia="MS Mincho" w:hAnsi="Times New Roman" w:cs="Times New Roman"/>
          <w:iCs/>
          <w:sz w:val="32"/>
          <w:szCs w:val="32"/>
          <w:lang w:eastAsia="ar-SA"/>
        </w:rPr>
      </w:pPr>
      <w:r w:rsidRPr="00CF3761">
        <w:rPr>
          <w:rFonts w:ascii="Times New Roman" w:eastAsia="MS Mincho" w:hAnsi="Times New Roman" w:cs="Times New Roman"/>
          <w:iCs/>
          <w:sz w:val="24"/>
          <w:szCs w:val="24"/>
          <w:lang w:eastAsia="ar-SA"/>
        </w:rPr>
        <w:t>OŚWIADCZENIE DOTYCZĄCE PODANYCH INFORMACJI</w:t>
      </w:r>
      <w:r w:rsidRPr="00F76854">
        <w:rPr>
          <w:rFonts w:ascii="Times New Roman" w:eastAsia="MS Mincho" w:hAnsi="Times New Roman" w:cs="Times New Roman"/>
          <w:iCs/>
          <w:sz w:val="32"/>
          <w:szCs w:val="32"/>
          <w:lang w:eastAsia="ar-SA"/>
        </w:rPr>
        <w:t>:</w:t>
      </w:r>
    </w:p>
    <w:p w:rsidR="00F76854" w:rsidRDefault="00F76854" w:rsidP="00F76854">
      <w:pPr>
        <w:spacing w:after="0" w:line="240" w:lineRule="auto"/>
        <w:jc w:val="center"/>
        <w:rPr>
          <w:rFonts w:ascii="Times New Roman" w:eastAsia="MS Mincho" w:hAnsi="Times New Roman" w:cs="Times New Roman"/>
          <w:iCs/>
          <w:sz w:val="32"/>
          <w:szCs w:val="32"/>
          <w:lang w:eastAsia="ar-SA"/>
        </w:rPr>
      </w:pPr>
    </w:p>
    <w:p w:rsidR="00F76854" w:rsidRDefault="00F76854" w:rsidP="00F76854">
      <w:pPr>
        <w:spacing w:after="0" w:line="360" w:lineRule="auto"/>
        <w:jc w:val="both"/>
        <w:rPr>
          <w:rFonts w:ascii="Times New Roman" w:eastAsia="Calibri" w:hAnsi="Times New Roman" w:cs="Times New Roman"/>
          <w:sz w:val="24"/>
          <w:szCs w:val="24"/>
        </w:rPr>
      </w:pPr>
    </w:p>
    <w:p w:rsidR="00F76854" w:rsidRPr="00F76854" w:rsidRDefault="00F76854" w:rsidP="00F76854">
      <w:pPr>
        <w:spacing w:after="0" w:line="360" w:lineRule="auto"/>
        <w:jc w:val="both"/>
        <w:rPr>
          <w:rFonts w:ascii="Times New Roman" w:eastAsia="Calibri" w:hAnsi="Times New Roman" w:cs="Times New Roman"/>
          <w:sz w:val="24"/>
          <w:szCs w:val="24"/>
        </w:rPr>
      </w:pPr>
      <w:r w:rsidRPr="00F76854">
        <w:rPr>
          <w:rFonts w:ascii="Times New Roman" w:eastAsia="Calibri" w:hAnsi="Times New Roman" w:cs="Times New Roman"/>
          <w:sz w:val="24"/>
          <w:szCs w:val="24"/>
        </w:rPr>
        <w:t xml:space="preserve">Oświadczam, że wszystkie informacje podane w powyższych oświadczeniach są aktualne </w:t>
      </w:r>
      <w:r w:rsidRPr="00F76854">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rsidR="00F76854" w:rsidRPr="00F76854" w:rsidRDefault="00F76854" w:rsidP="00F76854">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F76854">
        <w:rPr>
          <w:rFonts w:ascii="Times New Roman" w:eastAsia="MS Mincho" w:hAnsi="Times New Roman" w:cs="Times New Roman"/>
          <w:sz w:val="24"/>
          <w:szCs w:val="24"/>
          <w:lang w:eastAsia="pl-PL"/>
        </w:rPr>
        <w:t xml:space="preserve">                                                                       </w:t>
      </w:r>
    </w:p>
    <w:p w:rsidR="00F76854" w:rsidRPr="00F76854" w:rsidRDefault="00F76854" w:rsidP="00F76854">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rsidR="00F76854" w:rsidRPr="00F76854" w:rsidRDefault="00F76854" w:rsidP="00F76854">
      <w:pPr>
        <w:spacing w:after="0" w:line="240" w:lineRule="auto"/>
        <w:ind w:right="-142"/>
        <w:jc w:val="right"/>
        <w:rPr>
          <w:rFonts w:ascii="Times New Roman" w:eastAsia="MS Mincho" w:hAnsi="Times New Roman" w:cs="Times New Roman"/>
          <w:b/>
          <w:i/>
          <w:sz w:val="28"/>
          <w:szCs w:val="28"/>
          <w:u w:val="single"/>
          <w:lang w:eastAsia="pl-PL"/>
        </w:rPr>
      </w:pPr>
      <w:r w:rsidRPr="00F76854">
        <w:rPr>
          <w:rFonts w:ascii="Times New Roman" w:eastAsia="MS Mincho" w:hAnsi="Times New Roman" w:cs="Times New Roman"/>
          <w:sz w:val="24"/>
          <w:szCs w:val="24"/>
          <w:lang w:eastAsia="pl-PL"/>
        </w:rPr>
        <w:t>...........................................  dnia ..........................................</w:t>
      </w:r>
    </w:p>
    <w:p w:rsidR="00F76854" w:rsidRPr="00F76854" w:rsidRDefault="00F76854" w:rsidP="00F76854">
      <w:pPr>
        <w:suppressAutoHyphens/>
        <w:spacing w:after="0" w:line="240" w:lineRule="auto"/>
        <w:rPr>
          <w:rFonts w:ascii="Tahoma" w:eastAsia="MS Mincho" w:hAnsi="Tahoma" w:cs="Tahoma"/>
          <w:sz w:val="20"/>
          <w:szCs w:val="20"/>
          <w:lang w:eastAsia="en-GB"/>
        </w:rPr>
      </w:pPr>
    </w:p>
    <w:p w:rsidR="00197FF8" w:rsidRDefault="00197FF8" w:rsidP="00285499">
      <w:pPr>
        <w:suppressAutoHyphens/>
        <w:spacing w:after="0" w:line="240" w:lineRule="auto"/>
        <w:jc w:val="both"/>
        <w:rPr>
          <w:rFonts w:ascii="Times New Roman" w:eastAsia="Times New Roman" w:hAnsi="Times New Roman" w:cs="Times New Roman"/>
          <w:iCs/>
          <w:sz w:val="24"/>
          <w:szCs w:val="24"/>
          <w:lang w:eastAsia="ar-SA"/>
        </w:rPr>
      </w:pPr>
    </w:p>
    <w:p w:rsidR="00CB5E3F" w:rsidRPr="00CB5E3F" w:rsidRDefault="00CB5E3F" w:rsidP="00CB5E3F">
      <w:pPr>
        <w:suppressAutoHyphens/>
        <w:spacing w:after="0" w:line="240" w:lineRule="auto"/>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lastRenderedPageBreak/>
        <w:t>DZP.381.54B.2021</w:t>
      </w:r>
    </w:p>
    <w:p w:rsidR="00CB5E3F" w:rsidRPr="00CB5E3F" w:rsidRDefault="00CB5E3F" w:rsidP="00CB5E3F">
      <w:pPr>
        <w:widowControl w:val="0"/>
        <w:suppressAutoHyphens/>
        <w:spacing w:after="120" w:line="240" w:lineRule="auto"/>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Załącznik nr 3</w:t>
      </w: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r w:rsidRPr="00CB5E3F">
        <w:rPr>
          <w:rFonts w:ascii="Times New Roman" w:eastAsia="Calibri" w:hAnsi="Times New Roman" w:cs="Times New Roman"/>
          <w:b/>
          <w:bCs/>
          <w:sz w:val="24"/>
          <w:szCs w:val="24"/>
          <w:lang w:eastAsia="ar-SA"/>
        </w:rPr>
        <w:t>UMOWA  - wzór dla części 1,3,5,6</w:t>
      </w:r>
    </w:p>
    <w:p w:rsidR="00CB5E3F" w:rsidRPr="00CB5E3F" w:rsidRDefault="00CB5E3F" w:rsidP="00CB5E3F">
      <w:pPr>
        <w:spacing w:after="0" w:line="240" w:lineRule="auto"/>
        <w:rPr>
          <w:rFonts w:ascii="Times New Roman" w:eastAsia="Calibri" w:hAnsi="Times New Roman" w:cs="Times New Roman"/>
          <w:sz w:val="24"/>
          <w:szCs w:val="24"/>
          <w:lang w:eastAsia="pl-PL"/>
        </w:rPr>
      </w:pP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zawarta w dniu ................................ w  Katowicach pomiędzy:</w:t>
      </w:r>
    </w:p>
    <w:p w:rsidR="00CB5E3F" w:rsidRPr="00CB5E3F" w:rsidRDefault="00CB5E3F" w:rsidP="00CB5E3F">
      <w:pPr>
        <w:spacing w:after="0" w:line="240" w:lineRule="auto"/>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Uniwersyteckim Centrum Klinicznym im. prof. K. Gibińskiego Śląskiego Uniwersytetu Medycznego w Katowicach</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siedzibą: 40 – 514 Katowice, ul. Ceglana 35</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wpisanym do KRS pod nr 0000049660</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NIP 954-22-74-017</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REGON 001325767</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zwanym w treści umowy Zamawiającym,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reprezentowanym przez:</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t>
      </w:r>
    </w:p>
    <w:p w:rsidR="00CB5E3F" w:rsidRPr="00CB5E3F" w:rsidRDefault="00CB5E3F" w:rsidP="00CB5E3F">
      <w:pPr>
        <w:spacing w:after="0" w:line="240" w:lineRule="auto"/>
        <w:rPr>
          <w:rFonts w:ascii="Times New Roman" w:eastAsia="Calibri" w:hAnsi="Times New Roman" w:cs="Times New Roman"/>
          <w:sz w:val="24"/>
          <w:szCs w:val="24"/>
          <w:lang w:eastAsia="pl-PL"/>
        </w:rPr>
      </w:pPr>
    </w:p>
    <w:p w:rsidR="00CB5E3F" w:rsidRPr="00CB5E3F" w:rsidRDefault="00CB5E3F" w:rsidP="00CB5E3F">
      <w:pPr>
        <w:spacing w:after="0" w:line="240" w:lineRule="auto"/>
        <w:ind w:left="720"/>
        <w:jc w:val="center"/>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a</w:t>
      </w:r>
    </w:p>
    <w:p w:rsidR="00CB5E3F" w:rsidRPr="00CB5E3F" w:rsidRDefault="00CB5E3F" w:rsidP="00CB5E3F">
      <w:pPr>
        <w:spacing w:after="0" w:line="240" w:lineRule="auto"/>
        <w:rPr>
          <w:rFonts w:ascii="Times New Roman" w:eastAsia="Calibri" w:hAnsi="Times New Roman" w:cs="Times New Roman"/>
          <w:bCs/>
          <w:sz w:val="24"/>
          <w:szCs w:val="24"/>
          <w:lang w:eastAsia="pl-PL"/>
        </w:rPr>
      </w:pPr>
      <w:r w:rsidRPr="00CB5E3F">
        <w:rPr>
          <w:rFonts w:ascii="Times New Roman" w:eastAsia="Calibri" w:hAnsi="Times New Roman" w:cs="Times New Roman"/>
          <w:bCs/>
          <w:sz w:val="24"/>
          <w:szCs w:val="24"/>
          <w:lang w:eastAsia="pl-PL"/>
        </w:rPr>
        <w:t>…………………………………</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siedzibą: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wpisanym do ................................. pod nr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NIP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REGON</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zwanym w treści umowy Wykonawcą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reprezentowanym przez:</w:t>
      </w:r>
    </w:p>
    <w:p w:rsidR="00CB5E3F" w:rsidRPr="00CB5E3F" w:rsidRDefault="00CB5E3F" w:rsidP="00CB5E3F">
      <w:pPr>
        <w:widowControl w:val="0"/>
        <w:suppressAutoHyphens/>
        <w:spacing w:after="0" w:line="240" w:lineRule="auto"/>
        <w:rPr>
          <w:rFonts w:ascii="Times New Roman" w:eastAsia="Calibri" w:hAnsi="Times New Roman" w:cs="Times New Roman"/>
          <w:sz w:val="24"/>
          <w:szCs w:val="24"/>
          <w:lang w:eastAsia="pl-PL"/>
        </w:rPr>
      </w:pPr>
    </w:p>
    <w:p w:rsidR="00CB5E3F" w:rsidRPr="00CB5E3F" w:rsidRDefault="00CB5E3F" w:rsidP="00CB5E3F">
      <w:pPr>
        <w:widowControl w:val="0"/>
        <w:suppressAutoHyphens/>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t>
      </w:r>
    </w:p>
    <w:p w:rsidR="00CB5E3F" w:rsidRPr="00CB5E3F" w:rsidRDefault="00CB5E3F" w:rsidP="00CB5E3F">
      <w:pPr>
        <w:widowControl w:val="0"/>
        <w:suppressAutoHyphens/>
        <w:spacing w:after="0" w:line="240" w:lineRule="auto"/>
        <w:jc w:val="both"/>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CB5E3F">
        <w:rPr>
          <w:rFonts w:ascii="Times New Roman" w:eastAsia="Calibri" w:hAnsi="Times New Roman" w:cs="Times New Roman"/>
          <w:kern w:val="2"/>
          <w:sz w:val="24"/>
          <w:szCs w:val="24"/>
          <w:lang w:eastAsia="pl-PL"/>
        </w:rPr>
        <w:t>późń</w:t>
      </w:r>
      <w:proofErr w:type="spellEnd"/>
      <w:r w:rsidRPr="00CB5E3F">
        <w:rPr>
          <w:rFonts w:ascii="Times New Roman" w:eastAsia="Calibri" w:hAnsi="Times New Roman" w:cs="Times New Roman"/>
          <w:kern w:val="2"/>
          <w:sz w:val="24"/>
          <w:szCs w:val="24"/>
          <w:lang w:eastAsia="pl-PL"/>
        </w:rPr>
        <w:t>. zm.) została zawarta umowa następującej treści:</w:t>
      </w: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 1.</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PRZEDMIOT UMOWY</w:t>
      </w:r>
    </w:p>
    <w:p w:rsidR="00CB5E3F" w:rsidRPr="00CB5E3F" w:rsidRDefault="00CB5E3F" w:rsidP="00CB5E3F">
      <w:pPr>
        <w:widowControl w:val="0"/>
        <w:suppressAutoHyphens/>
        <w:spacing w:after="0" w:line="240" w:lineRule="auto"/>
        <w:jc w:val="both"/>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Na podstawie oferty wybranej w w/w postępowaniu Zamawiający zamawia</w:t>
      </w:r>
      <w:r w:rsidRPr="00CB5E3F">
        <w:rPr>
          <w:rFonts w:ascii="Times New Roman" w:eastAsia="Calibri" w:hAnsi="Times New Roman" w:cs="Times New Roman"/>
          <w:b/>
          <w:bCs/>
          <w:kern w:val="2"/>
          <w:sz w:val="24"/>
          <w:szCs w:val="24"/>
          <w:lang w:eastAsia="pl-PL"/>
        </w:rPr>
        <w:t>,</w:t>
      </w:r>
      <w:r w:rsidRPr="00CB5E3F">
        <w:rPr>
          <w:rFonts w:ascii="Times New Roman" w:eastAsia="Calibri" w:hAnsi="Times New Roman" w:cs="Times New Roman"/>
          <w:kern w:val="2"/>
          <w:sz w:val="24"/>
          <w:szCs w:val="24"/>
          <w:lang w:eastAsia="pl-PL"/>
        </w:rPr>
        <w:t xml:space="preserve"> a Wykonawca przyjmuje do wykonania sukcesywną sprzedaż i dostarczanie materiałów eksploatacyjnych do sterylizacji zwanych dalej Wyrobami medycznymi , których ilość, rodzaj i cena wymienione są w załączniku nr 1 (formularzu asortymentowo – cenowym wybranej w postępowaniu oferty).</w:t>
      </w: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CB5E3F">
        <w:rPr>
          <w:rFonts w:ascii="Times New Roman" w:eastAsia="Calibri" w:hAnsi="Times New Roman" w:cs="Times New Roman"/>
          <w:b/>
          <w:bCs/>
          <w:kern w:val="2"/>
          <w:sz w:val="24"/>
          <w:szCs w:val="24"/>
          <w:lang w:eastAsia="pl-PL"/>
        </w:rPr>
        <w:t>§2.</w:t>
      </w: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CB5E3F">
        <w:rPr>
          <w:rFonts w:ascii="Times New Roman" w:eastAsia="Calibri" w:hAnsi="Times New Roman" w:cs="Times New Roman"/>
          <w:b/>
          <w:bCs/>
          <w:kern w:val="2"/>
          <w:sz w:val="24"/>
          <w:szCs w:val="24"/>
          <w:u w:val="single"/>
          <w:lang w:eastAsia="pl-PL"/>
        </w:rPr>
        <w:t>WARUNKI REALIZACJI UMOWY</w:t>
      </w:r>
    </w:p>
    <w:p w:rsidR="00CB5E3F" w:rsidRPr="00CB5E3F" w:rsidRDefault="00CB5E3F" w:rsidP="00795076">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zobowiązuje się realizować umowę zgodnie z:</w:t>
      </w:r>
    </w:p>
    <w:p w:rsidR="00CB5E3F" w:rsidRPr="00CB5E3F" w:rsidRDefault="00CB5E3F" w:rsidP="00795076">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obowiązującymi przepisami prawa </w:t>
      </w:r>
      <w:r w:rsidRPr="00CB5E3F">
        <w:rPr>
          <w:rFonts w:ascii="Times New Roman" w:eastAsia="Cambria" w:hAnsi="Times New Roman" w:cs="Times New Roman"/>
          <w:sz w:val="24"/>
          <w:szCs w:val="24"/>
          <w:lang w:eastAsia="pl-PL"/>
        </w:rPr>
        <w:t xml:space="preserve">a w szczególności zgodnie z ustawą z dnia 20 maja 2010 r. o Wyrobach medycznych </w:t>
      </w:r>
      <w:r w:rsidRPr="00CB5E3F">
        <w:rPr>
          <w:rFonts w:ascii="Times New Roman" w:eastAsia="Cambria" w:hAnsi="Times New Roman" w:cs="Times New Roman"/>
          <w:sz w:val="24"/>
          <w:szCs w:val="24"/>
        </w:rPr>
        <w:t>(</w:t>
      </w:r>
      <w:r w:rsidRPr="00CB5E3F">
        <w:rPr>
          <w:rFonts w:ascii="Times New Roman" w:eastAsia="Cambria" w:hAnsi="Times New Roman" w:cs="Times New Roman"/>
          <w:sz w:val="24"/>
          <w:szCs w:val="24"/>
          <w:lang w:eastAsia="pl-PL"/>
        </w:rPr>
        <w:t xml:space="preserve">Dz. U. z 2021r., poz. </w:t>
      </w:r>
      <w:r w:rsidRPr="00CB5E3F">
        <w:rPr>
          <w:rFonts w:ascii="Times New Roman" w:eastAsia="Calibri" w:hAnsi="Times New Roman" w:cs="Times New Roman"/>
          <w:sz w:val="24"/>
          <w:szCs w:val="24"/>
          <w:lang w:eastAsia="pl-PL"/>
        </w:rPr>
        <w:t xml:space="preserve">1565 </w:t>
      </w:r>
      <w:r w:rsidRPr="00CB5E3F">
        <w:rPr>
          <w:rFonts w:ascii="Times New Roman" w:eastAsia="Cambria" w:hAnsi="Times New Roman" w:cs="Times New Roman"/>
          <w:sz w:val="24"/>
          <w:szCs w:val="24"/>
          <w:lang w:eastAsia="pl-PL"/>
        </w:rPr>
        <w:t xml:space="preserve">z </w:t>
      </w:r>
      <w:proofErr w:type="spellStart"/>
      <w:r w:rsidRPr="00CB5E3F">
        <w:rPr>
          <w:rFonts w:ascii="Times New Roman" w:eastAsia="Cambria" w:hAnsi="Times New Roman" w:cs="Times New Roman"/>
          <w:sz w:val="24"/>
          <w:szCs w:val="24"/>
          <w:lang w:eastAsia="pl-PL"/>
        </w:rPr>
        <w:t>późn</w:t>
      </w:r>
      <w:proofErr w:type="spellEnd"/>
      <w:r w:rsidRPr="00CB5E3F">
        <w:rPr>
          <w:rFonts w:ascii="Times New Roman" w:eastAsia="Cambria" w:hAnsi="Times New Roman" w:cs="Times New Roman"/>
          <w:sz w:val="24"/>
          <w:szCs w:val="24"/>
          <w:lang w:eastAsia="pl-PL"/>
        </w:rPr>
        <w:t>. zm.</w:t>
      </w:r>
      <w:r w:rsidRPr="00CB5E3F">
        <w:rPr>
          <w:rFonts w:ascii="Times New Roman" w:eastAsia="Times New Roman" w:hAnsi="Times New Roman" w:cs="Times New Roman"/>
          <w:sz w:val="24"/>
          <w:szCs w:val="24"/>
          <w:lang w:eastAsia="pl-PL"/>
        </w:rPr>
        <w:t>)</w:t>
      </w:r>
      <w:r w:rsidRPr="00CB5E3F">
        <w:rPr>
          <w:rFonts w:ascii="Times New Roman" w:eastAsia="Cambria" w:hAnsi="Times New Roman" w:cs="Times New Roman"/>
          <w:sz w:val="24"/>
          <w:szCs w:val="24"/>
          <w:lang w:eastAsia="pl-PL"/>
        </w:rPr>
        <w:t xml:space="preserve">  i zgodnie z rozporządzeniem WE nr1907/2006(REACH).</w:t>
      </w:r>
    </w:p>
    <w:p w:rsidR="00CB5E3F" w:rsidRPr="00CB5E3F" w:rsidRDefault="00CB5E3F" w:rsidP="00795076">
      <w:pPr>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warunkami wynikającymi z treści Specyfikacji Warunków Zamówienia.</w:t>
      </w:r>
    </w:p>
    <w:p w:rsidR="00CB5E3F" w:rsidRPr="00CB5E3F" w:rsidRDefault="00CB5E3F" w:rsidP="00795076">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oświadcza i gwarantuje, że:</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a)</w:t>
      </w:r>
      <w:r w:rsidRPr="00CB5E3F">
        <w:rPr>
          <w:rFonts w:ascii="Times New Roman" w:eastAsia="Calibri" w:hAnsi="Times New Roman" w:cs="Times New Roman"/>
          <w:sz w:val="24"/>
          <w:szCs w:val="24"/>
          <w:lang w:eastAsia="pl-PL"/>
        </w:rPr>
        <w:tab/>
        <w:t>oferowane Wyroby medyczne są kompletne, zdatne oraz dopuszczone do obrotu i używania przy udzielaniu świadczeń medycznych;</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b)</w:t>
      </w:r>
      <w:r w:rsidRPr="00CB5E3F">
        <w:rPr>
          <w:rFonts w:ascii="Times New Roman" w:eastAsia="Calibri" w:hAnsi="Times New Roman" w:cs="Times New Roman"/>
          <w:sz w:val="24"/>
          <w:szCs w:val="24"/>
          <w:lang w:eastAsia="pl-PL"/>
        </w:rPr>
        <w:tab/>
        <w:t>oferowane Wyroby medyczne są dostarczane transportem i w warunkach zgodnych                             z zaleceniami  producenta</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lastRenderedPageBreak/>
        <w:t>c)</w:t>
      </w:r>
      <w:r w:rsidRPr="00CB5E3F">
        <w:rPr>
          <w:rFonts w:ascii="Times New Roman" w:eastAsia="Calibri" w:hAnsi="Times New Roman" w:cs="Times New Roman"/>
          <w:sz w:val="24"/>
          <w:szCs w:val="24"/>
          <w:lang w:eastAsia="pl-PL"/>
        </w:rPr>
        <w:tab/>
        <w:t>oferowane Wyroby medyczne są wolne od wad.</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d)</w:t>
      </w:r>
      <w:r w:rsidRPr="00CB5E3F">
        <w:rPr>
          <w:rFonts w:ascii="Times New Roman" w:eastAsia="Calibri" w:hAnsi="Times New Roman" w:cs="Times New Roman"/>
          <w:sz w:val="24"/>
          <w:szCs w:val="24"/>
          <w:lang w:eastAsia="pl-PL"/>
        </w:rPr>
        <w:tab/>
        <w:t>posiadają wszystkie wymagane prawem certyfikaty lub dokumenty równoważne</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e)</w:t>
      </w:r>
      <w:r w:rsidRPr="00CB5E3F">
        <w:rPr>
          <w:rFonts w:ascii="Times New Roman" w:eastAsia="Calibri" w:hAnsi="Times New Roman" w:cs="Times New Roman"/>
          <w:sz w:val="24"/>
          <w:szCs w:val="24"/>
          <w:lang w:eastAsia="pl-PL"/>
        </w:rPr>
        <w:tab/>
        <w:t>nie są obciążony prawami osób trzecich oraz należnościami na rzecz Skarbu Państwa</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tytułu sprowadzenia  na polski obszar celny.</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mbria" w:hAnsi="Times New Roman" w:cs="Times New Roman"/>
          <w:sz w:val="24"/>
          <w:szCs w:val="24"/>
          <w:lang w:eastAsia="pl-PL"/>
        </w:rPr>
      </w:pPr>
      <w:r w:rsidRPr="00CB5E3F">
        <w:rPr>
          <w:rFonts w:ascii="Times New Roman" w:eastAsia="Cambria"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Zamawiający wyraża zgodę na  oznakowanie Wyrobów  medycznych w języku angielskim.</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Times New Roman" w:hAnsi="Times New Roman" w:cs="Times New Roman"/>
          <w:sz w:val="24"/>
          <w:szCs w:val="24"/>
          <w:lang w:eastAsia="ar-SA"/>
        </w:rPr>
      </w:pPr>
      <w:r w:rsidRPr="00CB5E3F">
        <w:rPr>
          <w:rFonts w:ascii="Times New Roman" w:eastAsia="Cambria" w:hAnsi="Times New Roman" w:cs="Times New Roman"/>
          <w:sz w:val="24"/>
          <w:szCs w:val="24"/>
          <w:lang w:eastAsia="pl-PL"/>
        </w:rPr>
        <w:t>Okres przydatności do użycia dostarczanych Wyrobów medycznych   powinien być nie krótszy niż 12 miesięcy licząc od dnia dostawy.</w:t>
      </w:r>
    </w:p>
    <w:p w:rsidR="00CB5E3F" w:rsidRPr="00CB5E3F" w:rsidRDefault="00CB5E3F" w:rsidP="00795076">
      <w:pPr>
        <w:numPr>
          <w:ilvl w:val="0"/>
          <w:numId w:val="47"/>
        </w:numPr>
        <w:suppressAutoHyphens/>
        <w:spacing w:after="0" w:line="240" w:lineRule="auto"/>
        <w:contextualSpacing/>
        <w:jc w:val="both"/>
        <w:rPr>
          <w:rFonts w:ascii="Times New Roman" w:eastAsia="Cambria" w:hAnsi="Times New Roman" w:cs="Times New Roman"/>
          <w:sz w:val="24"/>
          <w:szCs w:val="24"/>
          <w:lang w:eastAsia="pl-PL"/>
        </w:rPr>
      </w:pPr>
      <w:r w:rsidRPr="00CB5E3F">
        <w:rPr>
          <w:rFonts w:ascii="Times New Roman" w:eastAsia="Cambria" w:hAnsi="Times New Roman" w:cs="Times New Roman"/>
          <w:sz w:val="24"/>
          <w:szCs w:val="24"/>
          <w:lang w:eastAsia="pl-PL"/>
        </w:rPr>
        <w:t xml:space="preserve">Każdorazowa dostawa częściowa zamówionych Wyrobów medycznych odbywać się będzie na podstawie zamówień składanych przez Kierownika Centralnej </w:t>
      </w:r>
      <w:proofErr w:type="spellStart"/>
      <w:r w:rsidRPr="00CB5E3F">
        <w:rPr>
          <w:rFonts w:ascii="Times New Roman" w:eastAsia="Cambria" w:hAnsi="Times New Roman" w:cs="Times New Roman"/>
          <w:sz w:val="24"/>
          <w:szCs w:val="24"/>
          <w:lang w:eastAsia="pl-PL"/>
        </w:rPr>
        <w:t>Sterylizatorni</w:t>
      </w:r>
      <w:proofErr w:type="spellEnd"/>
      <w:r w:rsidRPr="00CB5E3F">
        <w:rPr>
          <w:rFonts w:ascii="Times New Roman" w:eastAsia="Cambria" w:hAnsi="Times New Roman" w:cs="Times New Roman"/>
          <w:sz w:val="24"/>
          <w:szCs w:val="24"/>
          <w:lang w:eastAsia="pl-PL"/>
        </w:rPr>
        <w:t>, który jest upoważniony również do składania reklamacji, o których mowa w § 4 ust. 1 niniejszej umowy.</w:t>
      </w:r>
    </w:p>
    <w:p w:rsidR="00CB5E3F" w:rsidRPr="00CB5E3F" w:rsidRDefault="00CB5E3F" w:rsidP="00795076">
      <w:pPr>
        <w:numPr>
          <w:ilvl w:val="0"/>
          <w:numId w:val="47"/>
        </w:numPr>
        <w:suppressAutoHyphens/>
        <w:spacing w:after="0" w:line="240" w:lineRule="auto"/>
        <w:contextualSpacing/>
        <w:jc w:val="both"/>
        <w:rPr>
          <w:rFonts w:ascii="Times New Roman" w:eastAsia="Cambria" w:hAnsi="Times New Roman" w:cs="Times New Roman"/>
          <w:sz w:val="24"/>
          <w:szCs w:val="24"/>
          <w:lang w:eastAsia="pl-PL"/>
        </w:rPr>
      </w:pPr>
      <w:r w:rsidRPr="00CB5E3F">
        <w:rPr>
          <w:rFonts w:ascii="Times New Roman" w:eastAsia="Times New Roman" w:hAnsi="Times New Roman" w:cs="Times New Roman"/>
          <w:sz w:val="24"/>
          <w:szCs w:val="24"/>
          <w:lang w:eastAsia="pl-PL"/>
        </w:rPr>
        <w:t>Wykonawca upoważnia do przyjmowania zamówień na dostawy częściowe .................................Zamówienia będą składane Wykonawcy za pośrednictwem poczty e-mail lub faxem na adres lub numer podany w niniejszej umowie tj. e-mail ......... .....................fax nr .........</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Zamawiający upoważnia do składania zamówień  na dostawy  częściowe  Kierownika</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Centralnej </w:t>
      </w:r>
      <w:proofErr w:type="spellStart"/>
      <w:r w:rsidRPr="00CB5E3F">
        <w:rPr>
          <w:rFonts w:ascii="Times New Roman" w:eastAsia="Calibri" w:hAnsi="Times New Roman" w:cs="Times New Roman"/>
          <w:sz w:val="24"/>
          <w:szCs w:val="24"/>
          <w:lang w:eastAsia="pl-PL"/>
        </w:rPr>
        <w:t>Sterylizatorni</w:t>
      </w:r>
      <w:proofErr w:type="spellEnd"/>
      <w:r w:rsidRPr="00CB5E3F">
        <w:rPr>
          <w:rFonts w:ascii="Times New Roman" w:eastAsia="Calibri" w:hAnsi="Times New Roman" w:cs="Times New Roman"/>
          <w:sz w:val="24"/>
          <w:szCs w:val="24"/>
          <w:lang w:eastAsia="pl-PL"/>
        </w:rPr>
        <w:t xml:space="preserve"> e-mail  berdanowska@uck.katowice.pl, fax nr(32)251 84 37,</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(32)358 13 30</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4 dni roboczych </w:t>
      </w:r>
      <w:r w:rsidRPr="00CB5E3F">
        <w:rPr>
          <w:rFonts w:ascii="Times New Roman" w:eastAsia="MS Mincho" w:hAnsi="Times New Roman" w:cs="Times New Roman"/>
          <w:bCs/>
          <w:kern w:val="2"/>
          <w:sz w:val="24"/>
          <w:szCs w:val="24"/>
          <w:lang w:eastAsia="ar-SA"/>
        </w:rPr>
        <w:t xml:space="preserve">(tj. od poniedziałku do piątku za wyjątkiem dni ustawowo wolnych od pracy) </w:t>
      </w:r>
      <w:r w:rsidRPr="00CB5E3F">
        <w:rPr>
          <w:rFonts w:ascii="Times New Roman" w:eastAsia="Calibri" w:hAnsi="Times New Roman" w:cs="Times New Roman"/>
          <w:sz w:val="24"/>
          <w:szCs w:val="24"/>
          <w:lang w:eastAsia="pl-PL"/>
        </w:rPr>
        <w:t>od dnia złożenia zamówienia.</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i/>
          <w:iCs/>
          <w:sz w:val="24"/>
          <w:szCs w:val="24"/>
          <w:lang w:eastAsia="ar-SA"/>
        </w:rPr>
      </w:pPr>
      <w:r w:rsidRPr="00CB5E3F">
        <w:rPr>
          <w:rFonts w:ascii="Times New Roman" w:eastAsia="Times New Roman" w:hAnsi="Times New Roman" w:cs="Times New Roman"/>
          <w:sz w:val="24"/>
          <w:szCs w:val="24"/>
          <w:lang w:eastAsia="pl-PL"/>
        </w:rPr>
        <w:t xml:space="preserve">Wykonawca ponosi koszty transportu, ubezpieczenia oraz dostarczenia Wyrobów medycznych do pomieszczeń magazynowych Centralnej </w:t>
      </w:r>
      <w:proofErr w:type="spellStart"/>
      <w:r w:rsidRPr="00CB5E3F">
        <w:rPr>
          <w:rFonts w:ascii="Times New Roman" w:eastAsia="Times New Roman" w:hAnsi="Times New Roman" w:cs="Times New Roman"/>
          <w:sz w:val="24"/>
          <w:szCs w:val="24"/>
          <w:lang w:eastAsia="pl-PL"/>
        </w:rPr>
        <w:t>Sterylizatorni</w:t>
      </w:r>
      <w:proofErr w:type="spellEnd"/>
      <w:r w:rsidRPr="00CB5E3F">
        <w:rPr>
          <w:rFonts w:ascii="Times New Roman" w:eastAsia="Times New Roman" w:hAnsi="Times New Roman" w:cs="Times New Roman"/>
          <w:sz w:val="24"/>
          <w:szCs w:val="24"/>
          <w:lang w:eastAsia="pl-PL"/>
        </w:rPr>
        <w:t xml:space="preserve">  w lokalizacji wskazanej każdorazowo na zamówieniu  częściowym (Katowice ul. Ceglana 35 lub Katowice ul. Medyków 14).</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i/>
          <w:iCs/>
          <w:sz w:val="24"/>
          <w:szCs w:val="24"/>
          <w:lang w:eastAsia="ar-SA"/>
        </w:rPr>
      </w:pPr>
      <w:r w:rsidRPr="00CB5E3F">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B5E3F">
        <w:rPr>
          <w:rFonts w:ascii="Times New Roman" w:eastAsia="Cambria" w:hAnsi="Times New Roman" w:cs="Times New Roman"/>
          <w:bCs/>
          <w:sz w:val="24"/>
          <w:szCs w:val="24"/>
          <w:lang w:eastAsia="pl-PL"/>
        </w:rPr>
        <w:t>wartości pierwotnej umowy w każdej części</w:t>
      </w:r>
      <w:r w:rsidRPr="00CB5E3F">
        <w:rPr>
          <w:rFonts w:ascii="Times New Roman" w:eastAsia="Calibri" w:hAnsi="Times New Roman" w:cs="Times New Roman"/>
          <w:sz w:val="24"/>
          <w:szCs w:val="24"/>
          <w:lang w:eastAsia="pl-PL"/>
        </w:rPr>
        <w:t>.</w:t>
      </w:r>
    </w:p>
    <w:p w:rsidR="00CB5E3F" w:rsidRPr="00CB5E3F" w:rsidRDefault="00CB5E3F" w:rsidP="00795076">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t>
      </w:r>
      <w:r w:rsidRPr="00CB5E3F">
        <w:rPr>
          <w:rFonts w:ascii="Times New Roman" w:eastAsia="Calibri" w:hAnsi="Times New Roman" w:cs="Times New Roman"/>
          <w:sz w:val="24"/>
          <w:szCs w:val="24"/>
          <w:lang w:eastAsia="pl-PL"/>
        </w:rPr>
        <w:lastRenderedPageBreak/>
        <w:t>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B5E3F" w:rsidRPr="00CB5E3F" w:rsidRDefault="00CB5E3F" w:rsidP="00795076">
      <w:pPr>
        <w:numPr>
          <w:ilvl w:val="0"/>
          <w:numId w:val="47"/>
        </w:numPr>
        <w:contextualSpacing/>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załączy do pierwszej dostarczonej partii rękawów papierowo – foliowych do sterylizacji (część 1) dokument (informacje) potwierdzający, że dostarczane rękawy papierowo foliowe pozwalają na zachowanie sterylności materiału przez przyjęty okres przechowywania.</w:t>
      </w: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§3.</w:t>
      </w:r>
    </w:p>
    <w:p w:rsidR="00CB5E3F" w:rsidRPr="00CB5E3F" w:rsidRDefault="00CB5E3F" w:rsidP="00CB5E3F">
      <w:pPr>
        <w:spacing w:after="0" w:line="240" w:lineRule="auto"/>
        <w:jc w:val="center"/>
        <w:outlineLvl w:val="6"/>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WYNAGRODZENIE I WARUNKI PŁATNOŚCI</w:t>
      </w:r>
    </w:p>
    <w:p w:rsidR="00CB5E3F" w:rsidRPr="00CB5E3F" w:rsidRDefault="00CB5E3F" w:rsidP="00795076">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Wynagrodzenie</w:t>
      </w:r>
      <w:r w:rsidRPr="00CB5E3F">
        <w:rPr>
          <w:rFonts w:ascii="Tahoma" w:eastAsia="Cambria" w:hAnsi="Tahoma" w:cs="Tahoma"/>
          <w:sz w:val="20"/>
          <w:szCs w:val="20"/>
          <w:lang w:eastAsia="pl-PL"/>
        </w:rPr>
        <w:t xml:space="preserve"> </w:t>
      </w:r>
      <w:r w:rsidRPr="00CB5E3F">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CB5E3F">
        <w:rPr>
          <w:rFonts w:ascii="Times New Roman" w:eastAsia="Calibri" w:hAnsi="Times New Roman" w:cs="Times New Roman"/>
          <w:b/>
          <w:sz w:val="24"/>
          <w:szCs w:val="24"/>
          <w:lang w:eastAsia="pl-PL"/>
        </w:rPr>
        <w:t>Część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netto: ..............zł   należny podatek VAT :....................zł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b/>
          <w:bCs/>
          <w:sz w:val="24"/>
          <w:szCs w:val="24"/>
          <w:lang w:eastAsia="pl-PL"/>
        </w:rPr>
        <w:t>brutto:</w:t>
      </w:r>
      <w:r w:rsidRPr="00CB5E3F">
        <w:rPr>
          <w:rFonts w:ascii="Times New Roman" w:eastAsia="Calibri" w:hAnsi="Times New Roman" w:cs="Times New Roman"/>
          <w:sz w:val="24"/>
          <w:szCs w:val="24"/>
          <w:lang w:eastAsia="pl-PL"/>
        </w:rPr>
        <w:t>..............zł(słownie:............................</w:t>
      </w:r>
    </w:p>
    <w:p w:rsidR="00CB5E3F" w:rsidRPr="00CB5E3F" w:rsidRDefault="00CB5E3F" w:rsidP="00795076">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Ceny jednostkowe Wyrobów medycznych określone zostały w załączniku nr 1 do umowy.</w:t>
      </w:r>
    </w:p>
    <w:p w:rsidR="00CB5E3F" w:rsidRPr="00CB5E3F" w:rsidRDefault="00CB5E3F" w:rsidP="00795076">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CB5E3F">
        <w:rPr>
          <w:rFonts w:ascii="Times New Roman" w:eastAsia="Calibri" w:hAnsi="Times New Roman" w:cs="Times New Roman"/>
          <w:sz w:val="20"/>
          <w:szCs w:val="20"/>
          <w:lang w:eastAsia="pl-PL"/>
        </w:rPr>
        <w:t>(nr rachunku)</w:t>
      </w:r>
      <w:r w:rsidRPr="00CB5E3F">
        <w:rPr>
          <w:rFonts w:ascii="Times New Roman" w:eastAsia="Calibri" w:hAnsi="Times New Roman" w:cs="Times New Roman"/>
          <w:sz w:val="24"/>
          <w:szCs w:val="24"/>
          <w:lang w:eastAsia="pl-PL"/>
        </w:rPr>
        <w:t xml:space="preserve"> ……………………………… w terminie 30 dni od dnia otrzymania przez Zamawiającego faktury VAT </w:t>
      </w:r>
      <w:r w:rsidRPr="00CB5E3F">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CB5E3F">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CB5E3F" w:rsidRPr="00CB5E3F" w:rsidRDefault="00CB5E3F" w:rsidP="00795076">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 datę dokonania zapłaty przyjmuje się datę obciążenia rachunku bankowego Zamawiającego.</w:t>
      </w:r>
    </w:p>
    <w:p w:rsidR="00CB5E3F" w:rsidRPr="00CB5E3F" w:rsidRDefault="00CB5E3F" w:rsidP="00795076">
      <w:pPr>
        <w:numPr>
          <w:ilvl w:val="0"/>
          <w:numId w:val="56"/>
        </w:numPr>
        <w:spacing w:after="0"/>
        <w:contextualSpacing/>
        <w:jc w:val="both"/>
        <w:rPr>
          <w:rFonts w:ascii="Times New Roman" w:eastAsia="Calibri" w:hAnsi="Times New Roman" w:cs="Times New Roman"/>
          <w:sz w:val="24"/>
          <w:szCs w:val="24"/>
          <w:lang w:eastAsia="pl-PL"/>
        </w:rPr>
      </w:pPr>
      <w:r w:rsidRPr="00CB5E3F">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CB5E3F" w:rsidRPr="00CB5E3F" w:rsidRDefault="00CB5E3F" w:rsidP="00795076">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B5E3F" w:rsidRPr="00CB5E3F" w:rsidRDefault="00CB5E3F" w:rsidP="00795076">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w:t>
      </w:r>
      <w:r w:rsidRPr="00C70D3A">
        <w:rPr>
          <w:rFonts w:ascii="Times New Roman" w:eastAsia="Times New Roman" w:hAnsi="Times New Roman" w:cs="Times New Roman"/>
          <w:sz w:val="24"/>
          <w:szCs w:val="24"/>
          <w:lang w:eastAsia="pl-PL"/>
        </w:rPr>
        <w:t xml:space="preserve">: </w:t>
      </w:r>
      <w:hyperlink r:id="rId22" w:history="1">
        <w:r w:rsidRPr="00C70D3A">
          <w:rPr>
            <w:rFonts w:ascii="Times New Roman" w:eastAsia="Times New Roman" w:hAnsi="Times New Roman" w:cs="Times New Roman"/>
            <w:sz w:val="24"/>
            <w:szCs w:val="24"/>
            <w:u w:val="single"/>
            <w:lang w:eastAsia="pl-PL"/>
          </w:rPr>
          <w:t>ksiegowosc@uck.katowice.pl</w:t>
        </w:r>
      </w:hyperlink>
      <w:r w:rsidRPr="00C70D3A">
        <w:rPr>
          <w:rFonts w:ascii="Times New Roman" w:eastAsia="Times New Roman" w:hAnsi="Times New Roman" w:cs="Times New Roman"/>
          <w:sz w:val="24"/>
          <w:szCs w:val="24"/>
          <w:lang w:eastAsia="pl-PL"/>
        </w:rPr>
        <w:t>),</w:t>
      </w:r>
      <w:r w:rsidRPr="00CB5E3F">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B5E3F" w:rsidRPr="00CB5E3F" w:rsidRDefault="00CB5E3F" w:rsidP="00795076">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 xml:space="preserve">W przypadku zawieszenia terminu płatności faktury zgodnie z pkt b, który został </w:t>
      </w:r>
      <w:r w:rsidRPr="00CB5E3F">
        <w:rPr>
          <w:rFonts w:ascii="Times New Roman" w:eastAsia="Times New Roman" w:hAnsi="Times New Roman" w:cs="Times New Roman"/>
          <w:sz w:val="24"/>
          <w:szCs w:val="24"/>
          <w:lang w:eastAsia="pl-PL"/>
        </w:rPr>
        <w:lastRenderedPageBreak/>
        <w:t xml:space="preserve">określony zgodnie z niniejszą umową, Wykonawcy nie będzie przysługiwało prawo do naliczania dodatkowych opłat, kar, rekompensat, ani nie będzie naliczał odsetek za powstałe opóźnienie w zapłacie faktury.    </w:t>
      </w:r>
    </w:p>
    <w:p w:rsidR="00CB5E3F" w:rsidRPr="00CB5E3F" w:rsidRDefault="00CB5E3F" w:rsidP="00795076">
      <w:pPr>
        <w:widowControl w:val="0"/>
        <w:numPr>
          <w:ilvl w:val="1"/>
          <w:numId w:val="56"/>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B5E3F" w:rsidRPr="00CB5E3F" w:rsidRDefault="00CB5E3F" w:rsidP="00CB5E3F">
      <w:pPr>
        <w:spacing w:after="0" w:line="240" w:lineRule="auto"/>
        <w:jc w:val="center"/>
        <w:rPr>
          <w:rFonts w:ascii="Times New Roman" w:eastAsia="Times New Roman" w:hAnsi="Times New Roman" w:cs="Times New Roman"/>
          <w:b/>
          <w:sz w:val="24"/>
          <w:szCs w:val="24"/>
          <w:lang w:eastAsia="pl-PL"/>
        </w:rPr>
      </w:pPr>
    </w:p>
    <w:p w:rsidR="00CB5E3F" w:rsidRPr="00CB5E3F" w:rsidRDefault="00CB5E3F" w:rsidP="00CB5E3F">
      <w:pPr>
        <w:spacing w:after="0" w:line="240" w:lineRule="auto"/>
        <w:jc w:val="center"/>
        <w:rPr>
          <w:rFonts w:ascii="Times New Roman" w:eastAsia="Times New Roman" w:hAnsi="Times New Roman" w:cs="Times New Roman"/>
          <w:b/>
          <w:sz w:val="24"/>
          <w:szCs w:val="24"/>
          <w:lang w:eastAsia="pl-PL"/>
        </w:rPr>
      </w:pPr>
      <w:r w:rsidRPr="00CB5E3F">
        <w:rPr>
          <w:rFonts w:ascii="Times New Roman" w:eastAsia="Times New Roman" w:hAnsi="Times New Roman" w:cs="Times New Roman"/>
          <w:b/>
          <w:sz w:val="24"/>
          <w:szCs w:val="24"/>
          <w:lang w:eastAsia="pl-PL"/>
        </w:rPr>
        <w:t>§4.</w:t>
      </w:r>
    </w:p>
    <w:p w:rsidR="00CB5E3F" w:rsidRPr="00CB5E3F" w:rsidRDefault="00CB5E3F" w:rsidP="00CB5E3F">
      <w:pPr>
        <w:spacing w:after="0" w:line="240" w:lineRule="auto"/>
        <w:jc w:val="center"/>
        <w:rPr>
          <w:rFonts w:ascii="Times New Roman" w:eastAsia="Times New Roman" w:hAnsi="Times New Roman" w:cs="Times New Roman"/>
          <w:b/>
          <w:bCs/>
          <w:sz w:val="24"/>
          <w:szCs w:val="24"/>
          <w:u w:val="single"/>
          <w:lang w:eastAsia="pl-PL"/>
        </w:rPr>
      </w:pPr>
      <w:r w:rsidRPr="00CB5E3F">
        <w:rPr>
          <w:rFonts w:ascii="Times New Roman" w:eastAsia="Times New Roman" w:hAnsi="Times New Roman" w:cs="Times New Roman"/>
          <w:b/>
          <w:bCs/>
          <w:sz w:val="24"/>
          <w:szCs w:val="24"/>
          <w:u w:val="single"/>
          <w:lang w:eastAsia="pl-PL"/>
        </w:rPr>
        <w:t>REKLAMACJE</w:t>
      </w:r>
    </w:p>
    <w:p w:rsidR="00CB5E3F" w:rsidRPr="00CB5E3F" w:rsidRDefault="00CB5E3F" w:rsidP="00795076">
      <w:pPr>
        <w:numPr>
          <w:ilvl w:val="0"/>
          <w:numId w:val="55"/>
        </w:numPr>
        <w:spacing w:after="100" w:afterAutospacing="1"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 xml:space="preserve">W przypadku stwierdzenia przez Zamawiającego, </w:t>
      </w:r>
      <w:r w:rsidRPr="00CB5E3F">
        <w:rPr>
          <w:rFonts w:ascii="Times New Roman" w:eastAsia="Cambria" w:hAnsi="Times New Roman" w:cs="Times New Roman"/>
          <w:sz w:val="24"/>
          <w:szCs w:val="24"/>
          <w:lang w:eastAsia="pl-PL"/>
        </w:rPr>
        <w:t>że dostarczone wyroby medyczne nie posiadają oznakowania określonego w § 2 ust. 3 umowy,</w:t>
      </w:r>
      <w:r w:rsidRPr="00CB5E3F">
        <w:rPr>
          <w:rFonts w:ascii="Times New Roman" w:eastAsia="Calibri" w:hAnsi="Times New Roman" w:cs="Times New Roman"/>
          <w:bCs/>
          <w:color w:val="000000"/>
          <w:kern w:val="2"/>
          <w:sz w:val="24"/>
          <w:szCs w:val="24"/>
          <w:lang w:eastAsia="ar-SA"/>
        </w:rPr>
        <w:t xml:space="preserve">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email na adres……………………..</w:t>
      </w:r>
    </w:p>
    <w:p w:rsidR="00CB5E3F" w:rsidRPr="00CB5E3F" w:rsidRDefault="00CB5E3F" w:rsidP="00795076">
      <w:pPr>
        <w:widowControl w:val="0"/>
        <w:numPr>
          <w:ilvl w:val="0"/>
          <w:numId w:val="55"/>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ar-SA"/>
        </w:rPr>
        <w:t>Wykonawca w terminie 5 dni roboczych od dnia zgłoszenia reklamacji uzupełni braki ilościowe, wymieni wadliwe wyrobów medycznych na wolne od wad lub na zgodne ze złożoną ofertą.</w:t>
      </w:r>
    </w:p>
    <w:p w:rsidR="00CB5E3F" w:rsidRPr="00CB5E3F" w:rsidRDefault="00CB5E3F" w:rsidP="00795076">
      <w:pPr>
        <w:numPr>
          <w:ilvl w:val="0"/>
          <w:numId w:val="5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kern w:val="2"/>
          <w:sz w:val="24"/>
          <w:szCs w:val="24"/>
          <w:lang w:eastAsia="ar-SA"/>
        </w:rPr>
        <w:t>W przypadku stwierdzenia</w:t>
      </w:r>
      <w:r w:rsidRPr="00CB5E3F">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w:t>
      </w:r>
      <w:r w:rsidRPr="00CB5E3F">
        <w:rPr>
          <w:rFonts w:ascii="Times New Roman" w:eastAsia="Cambria" w:hAnsi="Times New Roman" w:cs="Times New Roman"/>
          <w:sz w:val="24"/>
          <w:szCs w:val="24"/>
          <w:lang w:eastAsia="pl-PL"/>
        </w:rPr>
        <w:t xml:space="preserve">albo braku oznakowania dostarczonych wyrobów medycznych w sposób określony w § 2 ust. 3 umowy </w:t>
      </w:r>
      <w:r w:rsidRPr="00CB5E3F">
        <w:rPr>
          <w:rFonts w:ascii="Times New Roman" w:eastAsia="Calibri" w:hAnsi="Times New Roman" w:cs="Times New Roman"/>
          <w:bCs/>
          <w:color w:val="000000"/>
          <w:kern w:val="2"/>
          <w:sz w:val="24"/>
          <w:szCs w:val="24"/>
          <w:lang w:eastAsia="ar-SA"/>
        </w:rPr>
        <w:t>do dnia usunięcia tych uchybień zamówienie częściowe będzie uważane za niezrealizowane.</w:t>
      </w:r>
    </w:p>
    <w:p w:rsidR="00CB5E3F" w:rsidRPr="00CB5E3F" w:rsidRDefault="00CB5E3F" w:rsidP="00795076">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CB5E3F" w:rsidRPr="00CB5E3F" w:rsidRDefault="00CB5E3F" w:rsidP="00CB5E3F">
      <w:pPr>
        <w:spacing w:after="0" w:line="240" w:lineRule="auto"/>
        <w:jc w:val="center"/>
        <w:rPr>
          <w:rFonts w:ascii="Tahoma" w:eastAsia="Calibri" w:hAnsi="Tahoma" w:cs="Tahoma"/>
          <w:b/>
          <w:bCs/>
          <w:sz w:val="20"/>
          <w:szCs w:val="20"/>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§5.</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KARY UMOWNE</w:t>
      </w:r>
    </w:p>
    <w:p w:rsidR="00CB5E3F" w:rsidRPr="00CB5E3F" w:rsidRDefault="00CB5E3F" w:rsidP="00795076">
      <w:pPr>
        <w:numPr>
          <w:ilvl w:val="0"/>
          <w:numId w:val="57"/>
        </w:numPr>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bCs/>
          <w:color w:val="000000"/>
          <w:kern w:val="2"/>
          <w:sz w:val="24"/>
          <w:szCs w:val="24"/>
          <w:lang w:eastAsia="ar-SA"/>
        </w:rPr>
        <w:t>Wykonawca</w:t>
      </w:r>
      <w:r w:rsidRPr="00CB5E3F">
        <w:rPr>
          <w:rFonts w:ascii="Times New Roman" w:eastAsia="Calibri" w:hAnsi="Times New Roman" w:cs="Times New Roman"/>
          <w:i/>
          <w:iCs/>
          <w:sz w:val="24"/>
          <w:szCs w:val="24"/>
          <w:lang w:eastAsia="pl-PL"/>
        </w:rPr>
        <w:t xml:space="preserve"> </w:t>
      </w:r>
      <w:r w:rsidRPr="00CB5E3F">
        <w:rPr>
          <w:rFonts w:ascii="Times New Roman" w:eastAsia="Calibri" w:hAnsi="Times New Roman" w:cs="Times New Roman"/>
          <w:sz w:val="24"/>
          <w:szCs w:val="24"/>
          <w:lang w:eastAsia="pl-PL"/>
        </w:rPr>
        <w:t>zapłaci Zamawiającemu kary umowne:</w:t>
      </w:r>
    </w:p>
    <w:p w:rsidR="00CB5E3F" w:rsidRPr="00CB5E3F" w:rsidRDefault="00CB5E3F" w:rsidP="00795076">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0,5% wartości brutto Wyrobów medycznych, niedostarczonych w ramach danego zamówienia częściowego za każdy dzień zwłoki w dostawie,</w:t>
      </w:r>
    </w:p>
    <w:p w:rsidR="00CB5E3F" w:rsidRPr="00CB5E3F" w:rsidRDefault="00CB5E3F" w:rsidP="00795076">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0,5% wartości brutto Wyrobów medycznych niedostarczonych w ramach danego zamówienia częściowego za każdy dzień zwłoki w realizacji obowiązków określonych w § 4 ust. 2 niniejszej umowy,</w:t>
      </w:r>
    </w:p>
    <w:p w:rsidR="00CB5E3F" w:rsidRPr="00CB5E3F" w:rsidRDefault="00CB5E3F" w:rsidP="00795076">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13 niniejszej umowy,</w:t>
      </w:r>
    </w:p>
    <w:p w:rsidR="00CB5E3F" w:rsidRPr="00CB5E3F" w:rsidRDefault="00CB5E3F" w:rsidP="00795076">
      <w:pPr>
        <w:widowControl w:val="0"/>
        <w:numPr>
          <w:ilvl w:val="0"/>
          <w:numId w:val="49"/>
        </w:numPr>
        <w:suppressAutoHyphens/>
        <w:autoSpaceDE w:val="0"/>
        <w:spacing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CB5E3F" w:rsidRPr="00CB5E3F" w:rsidRDefault="00CB5E3F" w:rsidP="00795076">
      <w:pPr>
        <w:numPr>
          <w:ilvl w:val="0"/>
          <w:numId w:val="57"/>
        </w:numPr>
        <w:spacing w:before="100" w:beforeAutospacing="1"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lastRenderedPageBreak/>
        <w:t>Maksymalna łączna wysokość kar umownych, jakimi Zamawiający może obciążyć Wykonawcę na podstawie umowy nie może przekroczyć 50% wynagrodzenia brutto wskazanego w §3 ust.1 za daną część.</w:t>
      </w:r>
    </w:p>
    <w:p w:rsidR="00CB5E3F" w:rsidRPr="00CB5E3F" w:rsidRDefault="00CB5E3F" w:rsidP="00795076">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CB5E3F" w:rsidRPr="00CB5E3F" w:rsidRDefault="00CB5E3F" w:rsidP="00795076">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CB5E3F" w:rsidRPr="00CB5E3F" w:rsidRDefault="00CB5E3F" w:rsidP="00795076">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13 niniejszej umowy.</w:t>
      </w:r>
    </w:p>
    <w:p w:rsidR="00CB5E3F" w:rsidRPr="00CB5E3F" w:rsidRDefault="00CB5E3F" w:rsidP="00795076">
      <w:pPr>
        <w:numPr>
          <w:ilvl w:val="0"/>
          <w:numId w:val="5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r w:rsidRPr="00CB5E3F">
        <w:rPr>
          <w:rFonts w:ascii="Times New Roman" w:eastAsia="Calibri" w:hAnsi="Times New Roman" w:cs="Times New Roman"/>
          <w:b/>
          <w:bCs/>
          <w:sz w:val="24"/>
          <w:szCs w:val="24"/>
          <w:lang w:eastAsia="ar-SA"/>
        </w:rPr>
        <w:t>§6.</w:t>
      </w:r>
    </w:p>
    <w:p w:rsidR="00CB5E3F" w:rsidRPr="00CB5E3F" w:rsidRDefault="00CB5E3F" w:rsidP="00CB5E3F">
      <w:pPr>
        <w:keepNext/>
        <w:spacing w:after="0" w:line="240" w:lineRule="auto"/>
        <w:jc w:val="center"/>
        <w:outlineLvl w:val="3"/>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ROZWIĄZANIE I ODSTĄPIENIE OD UMOWY</w:t>
      </w:r>
    </w:p>
    <w:p w:rsidR="00CB5E3F" w:rsidRPr="00CB5E3F" w:rsidRDefault="00CB5E3F" w:rsidP="00795076">
      <w:pPr>
        <w:numPr>
          <w:ilvl w:val="0"/>
          <w:numId w:val="54"/>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B5E3F" w:rsidRPr="00CB5E3F" w:rsidRDefault="00CB5E3F" w:rsidP="00795076">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Zamawiający może rozwiązać umowę ze skutkiem natychmiastowym w przypadku, gdy: </w:t>
      </w:r>
    </w:p>
    <w:p w:rsidR="00CB5E3F" w:rsidRPr="00CB5E3F" w:rsidRDefault="00CB5E3F" w:rsidP="00795076">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trzykrotnie nie dotrzyma terminów realizacji dostaw częściowych określonych zgodnie z § 2 ust. 8 niniejszej umowy;</w:t>
      </w:r>
      <w:r w:rsidRPr="00CB5E3F">
        <w:rPr>
          <w:rFonts w:ascii="Times New Roman" w:eastAsia="Calibri" w:hAnsi="Times New Roman" w:cs="Times New Roman"/>
          <w:sz w:val="24"/>
          <w:szCs w:val="24"/>
          <w:lang w:eastAsia="pl-PL"/>
        </w:rPr>
        <w:tab/>
      </w:r>
    </w:p>
    <w:p w:rsidR="00CB5E3F" w:rsidRPr="00CB5E3F" w:rsidRDefault="00CB5E3F" w:rsidP="00795076">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zwłoka w zrealizowaniu  dostawy częściowej przekroczy 10 dni kalendarzowych;</w:t>
      </w:r>
    </w:p>
    <w:p w:rsidR="00CB5E3F" w:rsidRPr="00CB5E3F" w:rsidRDefault="00CB5E3F" w:rsidP="00795076">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CB5E3F" w:rsidRPr="00CB5E3F" w:rsidRDefault="00CB5E3F" w:rsidP="00795076">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CB5E3F" w:rsidRPr="00CB5E3F" w:rsidRDefault="00CB5E3F" w:rsidP="00795076">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CB5E3F" w:rsidRPr="00CB5E3F" w:rsidRDefault="00CB5E3F" w:rsidP="00CB5E3F">
      <w:pPr>
        <w:spacing w:after="0" w:line="240" w:lineRule="auto"/>
        <w:jc w:val="center"/>
        <w:rPr>
          <w:rFonts w:ascii="Tahoma" w:eastAsia="Calibri" w:hAnsi="Tahoma" w:cs="Tahoma"/>
          <w:b/>
          <w:bCs/>
          <w:color w:val="FF0000"/>
          <w:sz w:val="20"/>
          <w:szCs w:val="20"/>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§7.</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POSTANOWIENIA KOŃCOWE</w:t>
      </w:r>
    </w:p>
    <w:p w:rsidR="00CB5E3F" w:rsidRPr="00CB5E3F" w:rsidRDefault="00CB5E3F" w:rsidP="00795076">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Umowa zawarta jest na okres 12 miesięcy od dnia zawarcia umowy z zastrzeżeniem ust.4g) i 4i) niniejszego paragrafu</w:t>
      </w:r>
    </w:p>
    <w:p w:rsidR="00CB5E3F" w:rsidRPr="00CB5E3F" w:rsidRDefault="00CB5E3F" w:rsidP="00795076">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 sprawach nieuregulowanych niniejszą umową mają zastosowanie odpowiednie przepisy ustawy – Prawo zamówień publicznych,</w:t>
      </w:r>
      <w:r w:rsidRPr="00CB5E3F">
        <w:rPr>
          <w:rFonts w:ascii="Times New Roman" w:eastAsia="Cambria" w:hAnsi="Times New Roman" w:cs="Times New Roman"/>
          <w:sz w:val="24"/>
          <w:szCs w:val="24"/>
          <w:lang w:eastAsia="pl-PL"/>
        </w:rPr>
        <w:t xml:space="preserve"> ustawy o Wyrobach medycznych  </w:t>
      </w:r>
      <w:r w:rsidRPr="00CB5E3F">
        <w:rPr>
          <w:rFonts w:ascii="Times New Roman" w:eastAsia="Calibri" w:hAnsi="Times New Roman" w:cs="Times New Roman"/>
          <w:sz w:val="24"/>
          <w:szCs w:val="24"/>
          <w:lang w:eastAsia="pl-PL"/>
        </w:rPr>
        <w:t>i Kodeksu Cywilnego.</w:t>
      </w:r>
    </w:p>
    <w:p w:rsidR="00CB5E3F" w:rsidRPr="00CB5E3F" w:rsidRDefault="00CB5E3F" w:rsidP="00795076">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CB5E3F" w:rsidRPr="00CB5E3F" w:rsidRDefault="00CB5E3F" w:rsidP="00795076">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Strony dopuszczają zmiany w umowie w zakresie:</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danych stron (np. zmiana siedziby, adresu, nazwy) , które wymagają dla swej skuteczności pisemnego powiadomienia drugiej Strony;</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numeru katalogowego producenta Wyrobów medycznych;</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w:t>
      </w:r>
      <w:r w:rsidRPr="00CB5E3F">
        <w:rPr>
          <w:rFonts w:ascii="Times New Roman" w:eastAsia="Calibri" w:hAnsi="Times New Roman" w:cs="Times New Roman"/>
          <w:sz w:val="24"/>
          <w:szCs w:val="24"/>
          <w:lang w:eastAsia="pl-PL"/>
        </w:rPr>
        <w:lastRenderedPageBreak/>
        <w:t>równoważnego Wyrobu medycznego we wskazanych okolicznościach wymaga uprzedniej pisemnej akceptacji Kierownika Centralnej Sterylizacji Zamawiającego i nie wymaga zawarcia aneksu do umowy. Produkt równoważny zostanie Zamawiającemu dostarczony po cenie jednostkowej nie wyższej aniżeli cena produktu zawartego w ofercie Wykonawcy;</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CB5E3F" w:rsidRPr="00CB5E3F" w:rsidRDefault="00CB5E3F" w:rsidP="00795076">
      <w:pPr>
        <w:numPr>
          <w:ilvl w:val="0"/>
          <w:numId w:val="53"/>
        </w:numPr>
        <w:contextualSpacing/>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zwiększenia limitów ilościowych poszczególnych pozycji Wyrobów medycznych  w danej części w stosunku do ilości określonych w umowie pod warunkiem, że nastąpi to bez zwiększenia łącznej wartości pierwotnej umowy w danej części;</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rsidR="00CB5E3F" w:rsidRPr="00CB5E3F" w:rsidRDefault="00CB5E3F" w:rsidP="00795076">
      <w:pPr>
        <w:numPr>
          <w:ilvl w:val="0"/>
          <w:numId w:val="53"/>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rachunku bankowego Wykonawcy wskazanego  w § 3 ust.3 niniejszej umowy.</w:t>
      </w:r>
    </w:p>
    <w:p w:rsidR="00CB5E3F" w:rsidRPr="00CB5E3F" w:rsidRDefault="00CB5E3F" w:rsidP="00795076">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określone w ust. 4 pkt f) – j) wymagają formy pisemnego aneksu pod rygorem nieważności.</w:t>
      </w:r>
    </w:p>
    <w:p w:rsidR="00CB5E3F" w:rsidRPr="00CB5E3F" w:rsidRDefault="00CB5E3F" w:rsidP="00795076">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Strony dopuszczają możliwość zmiany wynagrodzenia należnego Wykonawcy wyłącznie w formie pisemnego aneksu do niniejszej umowy w przypadku zmiany stawki podatku od towarów i usług oraz podatku akcyzowego.</w:t>
      </w:r>
    </w:p>
    <w:p w:rsidR="00CB5E3F" w:rsidRPr="00CB5E3F" w:rsidRDefault="00CB5E3F" w:rsidP="00795076">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 xml:space="preserve">Wykonawca nie może bez uzyskania wcześniejszej pisemnej zgody Zamawiającego, </w:t>
      </w:r>
      <w:r w:rsidRPr="00CB5E3F">
        <w:rPr>
          <w:rFonts w:ascii="Times New Roman" w:eastAsia="Calibri" w:hAnsi="Times New Roman" w:cs="Times New Roman"/>
          <w:sz w:val="24"/>
          <w:szCs w:val="24"/>
          <w:lang w:eastAsia="pl-PL"/>
        </w:rPr>
        <w:lastRenderedPageBreak/>
        <w:t>przelać jakichkolwiek praw lub obowiązków wynikających z niniejszej umowy na osoby trzecie. Czynność prawna mająca na celu zmianę wierzyciela, może nastąpić wyłącznie po wyrażeniu zgody  przez podmiot tworzący Zamawiającego.</w:t>
      </w:r>
    </w:p>
    <w:p w:rsidR="00CB5E3F" w:rsidRPr="00CB5E3F" w:rsidRDefault="00CB5E3F" w:rsidP="00795076">
      <w:pPr>
        <w:widowControl w:val="0"/>
        <w:numPr>
          <w:ilvl w:val="0"/>
          <w:numId w:val="52"/>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CB5E3F" w:rsidRPr="00CB5E3F" w:rsidRDefault="00CB5E3F" w:rsidP="00795076">
      <w:pPr>
        <w:widowControl w:val="0"/>
        <w:numPr>
          <w:ilvl w:val="0"/>
          <w:numId w:val="52"/>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mbria" w:hAnsi="Times New Roman" w:cs="Times New Roman"/>
          <w:sz w:val="24"/>
          <w:szCs w:val="24"/>
          <w:lang w:eastAsia="ar-SA"/>
        </w:rPr>
        <w:t xml:space="preserve">W sprawach związanych z realizacją niniejszej umowy Wykonawca powołuje koordynatora w osobie:........................................................... a Zamawiający koordynatora w osobie:  Kierownik Centralnej </w:t>
      </w:r>
      <w:proofErr w:type="spellStart"/>
      <w:r w:rsidRPr="00CB5E3F">
        <w:rPr>
          <w:rFonts w:ascii="Times New Roman" w:eastAsia="Cambria" w:hAnsi="Times New Roman" w:cs="Times New Roman"/>
          <w:sz w:val="24"/>
          <w:szCs w:val="24"/>
          <w:lang w:eastAsia="ar-SA"/>
        </w:rPr>
        <w:t>Sterylizatorni</w:t>
      </w:r>
      <w:proofErr w:type="spellEnd"/>
    </w:p>
    <w:p w:rsidR="00CB5E3F" w:rsidRPr="00CB5E3F" w:rsidRDefault="00CB5E3F" w:rsidP="00795076">
      <w:pPr>
        <w:widowControl w:val="0"/>
        <w:numPr>
          <w:ilvl w:val="0"/>
          <w:numId w:val="52"/>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r w:rsidRPr="00CB5E3F">
        <w:rPr>
          <w:rFonts w:ascii="Times New Roman" w:eastAsia="Calibri" w:hAnsi="Times New Roman" w:cs="Times New Roman"/>
          <w:kern w:val="2"/>
          <w:sz w:val="24"/>
          <w:szCs w:val="24"/>
          <w:lang w:eastAsia="ar-SA"/>
        </w:rPr>
        <w:t>Załącznik do umowy:</w:t>
      </w:r>
    </w:p>
    <w:p w:rsidR="00CB5E3F" w:rsidRPr="00CB5E3F" w:rsidRDefault="00CB5E3F" w:rsidP="00CB5E3F">
      <w:pPr>
        <w:spacing w:after="0" w:line="240" w:lineRule="auto"/>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1. Formularz asortymentowo-cenowy</w:t>
      </w:r>
    </w:p>
    <w:p w:rsidR="00CB5E3F" w:rsidRPr="00CB5E3F" w:rsidRDefault="00CB5E3F" w:rsidP="00CB5E3F">
      <w:pPr>
        <w:widowControl w:val="0"/>
        <w:spacing w:after="60" w:line="240" w:lineRule="auto"/>
        <w:outlineLvl w:val="5"/>
        <w:rPr>
          <w:rFonts w:ascii="Times New Roman" w:eastAsia="Calibri" w:hAnsi="Times New Roman" w:cs="Times New Roman"/>
          <w:b/>
          <w:bCs/>
          <w:sz w:val="24"/>
          <w:szCs w:val="24"/>
          <w:lang w:eastAsia="pl-PL"/>
        </w:rPr>
      </w:pPr>
    </w:p>
    <w:p w:rsidR="00CB5E3F" w:rsidRPr="00CB5E3F" w:rsidRDefault="00CB5E3F" w:rsidP="00CB5E3F">
      <w:pPr>
        <w:widowControl w:val="0"/>
        <w:spacing w:after="60" w:line="240" w:lineRule="auto"/>
        <w:outlineLvl w:val="5"/>
        <w:rPr>
          <w:rFonts w:ascii="Calibri" w:eastAsia="Times New Roman" w:hAnsi="Calibri" w:cs="Times New Roman"/>
          <w:lang w:eastAsia="pl-PL"/>
        </w:rPr>
      </w:pPr>
      <w:r w:rsidRPr="00CB5E3F">
        <w:rPr>
          <w:rFonts w:ascii="Times New Roman" w:eastAsia="Calibri" w:hAnsi="Times New Roman" w:cs="Times New Roman"/>
          <w:b/>
          <w:bCs/>
          <w:sz w:val="24"/>
          <w:szCs w:val="24"/>
          <w:lang w:eastAsia="pl-PL"/>
        </w:rPr>
        <w:tab/>
        <w:t>Wykonawca</w:t>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t xml:space="preserve">    </w:t>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t>Zamawiający</w:t>
      </w: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p w:rsidR="00CB5E3F" w:rsidRPr="00CB5E3F" w:rsidRDefault="00CB5E3F" w:rsidP="00CB5E3F">
      <w:pPr>
        <w:suppressAutoHyphens/>
        <w:spacing w:after="0" w:line="240" w:lineRule="auto"/>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lastRenderedPageBreak/>
        <w:t>DZP.381.54B.2021</w:t>
      </w:r>
    </w:p>
    <w:p w:rsidR="00CB5E3F" w:rsidRPr="00CB5E3F" w:rsidRDefault="00CB5E3F" w:rsidP="00CB5E3F">
      <w:pPr>
        <w:widowControl w:val="0"/>
        <w:suppressAutoHyphens/>
        <w:spacing w:after="120" w:line="240" w:lineRule="auto"/>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Załącznik nr 3</w:t>
      </w:r>
      <w:r w:rsidRPr="00CB5E3F">
        <w:rPr>
          <w:rFonts w:ascii="Times New Roman" w:eastAsia="Calibri" w:hAnsi="Times New Roman" w:cs="Times New Roman"/>
          <w:kern w:val="2"/>
          <w:sz w:val="24"/>
          <w:szCs w:val="24"/>
          <w:lang w:eastAsia="pl-PL"/>
        </w:rPr>
        <w:t>a</w:t>
      </w: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r w:rsidRPr="00CB5E3F">
        <w:rPr>
          <w:rFonts w:ascii="Times New Roman" w:eastAsia="Calibri" w:hAnsi="Times New Roman" w:cs="Times New Roman"/>
          <w:b/>
          <w:bCs/>
          <w:sz w:val="24"/>
          <w:szCs w:val="24"/>
          <w:lang w:eastAsia="ar-SA"/>
        </w:rPr>
        <w:t>UMOWA  - wzór dla części 2,4</w:t>
      </w:r>
    </w:p>
    <w:p w:rsidR="00CB5E3F" w:rsidRPr="00CB5E3F" w:rsidRDefault="00CB5E3F" w:rsidP="00CB5E3F">
      <w:pPr>
        <w:spacing w:after="0" w:line="240" w:lineRule="auto"/>
        <w:rPr>
          <w:rFonts w:ascii="Times New Roman" w:eastAsia="Calibri" w:hAnsi="Times New Roman" w:cs="Times New Roman"/>
          <w:sz w:val="24"/>
          <w:szCs w:val="24"/>
          <w:lang w:eastAsia="pl-PL"/>
        </w:rPr>
      </w:pP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zawarta w dniu ................................ w  Katowicach pomiędzy:</w:t>
      </w:r>
    </w:p>
    <w:p w:rsidR="00CB5E3F" w:rsidRPr="00CB5E3F" w:rsidRDefault="00CB5E3F" w:rsidP="00CB5E3F">
      <w:pPr>
        <w:spacing w:after="0" w:line="240" w:lineRule="auto"/>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Uniwersyteckim Centrum Klinicznym im. prof. K. Gibińskiego Śląskiego Uniwersytetu Medycznego w Katowicach</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siedzibą: 40 – 514 Katowice, ul. Ceglana 35</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wpisanym do KRS pod nr 0000049660</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NIP 954-22-74-017</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REGON 001325767</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zwanym w treści umowy Zamawiającym,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reprezentowanym przez:</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t>
      </w:r>
    </w:p>
    <w:p w:rsidR="00CB5E3F" w:rsidRPr="00CB5E3F" w:rsidRDefault="00CB5E3F" w:rsidP="00CB5E3F">
      <w:pPr>
        <w:spacing w:after="0" w:line="240" w:lineRule="auto"/>
        <w:rPr>
          <w:rFonts w:ascii="Times New Roman" w:eastAsia="Calibri" w:hAnsi="Times New Roman" w:cs="Times New Roman"/>
          <w:sz w:val="24"/>
          <w:szCs w:val="24"/>
          <w:lang w:eastAsia="pl-PL"/>
        </w:rPr>
      </w:pPr>
    </w:p>
    <w:p w:rsidR="00CB5E3F" w:rsidRPr="00CB5E3F" w:rsidRDefault="00CB5E3F" w:rsidP="00CB5E3F">
      <w:pPr>
        <w:spacing w:after="0" w:line="240" w:lineRule="auto"/>
        <w:ind w:left="720"/>
        <w:jc w:val="center"/>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a</w:t>
      </w:r>
    </w:p>
    <w:p w:rsidR="00CB5E3F" w:rsidRPr="00CB5E3F" w:rsidRDefault="00CB5E3F" w:rsidP="00CB5E3F">
      <w:pPr>
        <w:spacing w:after="0" w:line="240" w:lineRule="auto"/>
        <w:rPr>
          <w:rFonts w:ascii="Times New Roman" w:eastAsia="Calibri" w:hAnsi="Times New Roman" w:cs="Times New Roman"/>
          <w:bCs/>
          <w:sz w:val="24"/>
          <w:szCs w:val="24"/>
          <w:lang w:eastAsia="pl-PL"/>
        </w:rPr>
      </w:pPr>
      <w:r w:rsidRPr="00CB5E3F">
        <w:rPr>
          <w:rFonts w:ascii="Times New Roman" w:eastAsia="Calibri" w:hAnsi="Times New Roman" w:cs="Times New Roman"/>
          <w:bCs/>
          <w:sz w:val="24"/>
          <w:szCs w:val="24"/>
          <w:lang w:eastAsia="pl-PL"/>
        </w:rPr>
        <w:t>…………………………………</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siedzibą: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wpisanym do ................................. pod nr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NIP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REGON</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zwanym w treści umowy Wykonawcą </w:t>
      </w:r>
    </w:p>
    <w:p w:rsidR="00CB5E3F" w:rsidRPr="00CB5E3F" w:rsidRDefault="00CB5E3F" w:rsidP="00CB5E3F">
      <w:pPr>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reprezentowanym przez:</w:t>
      </w:r>
    </w:p>
    <w:p w:rsidR="00CB5E3F" w:rsidRPr="00CB5E3F" w:rsidRDefault="00CB5E3F" w:rsidP="00CB5E3F">
      <w:pPr>
        <w:widowControl w:val="0"/>
        <w:suppressAutoHyphens/>
        <w:spacing w:after="0" w:line="240" w:lineRule="auto"/>
        <w:rPr>
          <w:rFonts w:ascii="Times New Roman" w:eastAsia="Calibri" w:hAnsi="Times New Roman" w:cs="Times New Roman"/>
          <w:sz w:val="24"/>
          <w:szCs w:val="24"/>
          <w:lang w:eastAsia="pl-PL"/>
        </w:rPr>
      </w:pPr>
    </w:p>
    <w:p w:rsidR="00CB5E3F" w:rsidRPr="00CB5E3F" w:rsidRDefault="00CB5E3F" w:rsidP="00CB5E3F">
      <w:pPr>
        <w:widowControl w:val="0"/>
        <w:suppressAutoHyphens/>
        <w:spacing w:after="0" w:line="240" w:lineRule="auto"/>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t>
      </w:r>
    </w:p>
    <w:p w:rsidR="00CB5E3F" w:rsidRPr="00CB5E3F" w:rsidRDefault="00CB5E3F" w:rsidP="00CB5E3F">
      <w:pPr>
        <w:widowControl w:val="0"/>
        <w:suppressAutoHyphens/>
        <w:spacing w:after="0" w:line="240" w:lineRule="auto"/>
        <w:jc w:val="both"/>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CB5E3F">
        <w:rPr>
          <w:rFonts w:ascii="Times New Roman" w:eastAsia="Calibri" w:hAnsi="Times New Roman" w:cs="Times New Roman"/>
          <w:kern w:val="2"/>
          <w:sz w:val="24"/>
          <w:szCs w:val="24"/>
          <w:lang w:eastAsia="pl-PL"/>
        </w:rPr>
        <w:t>późń</w:t>
      </w:r>
      <w:proofErr w:type="spellEnd"/>
      <w:r w:rsidRPr="00CB5E3F">
        <w:rPr>
          <w:rFonts w:ascii="Times New Roman" w:eastAsia="Calibri" w:hAnsi="Times New Roman" w:cs="Times New Roman"/>
          <w:kern w:val="2"/>
          <w:sz w:val="24"/>
          <w:szCs w:val="24"/>
          <w:lang w:eastAsia="pl-PL"/>
        </w:rPr>
        <w:t>. zm.) została zawarta umowa następującej treści:</w:t>
      </w: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 1.</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PRZEDMIOT UMOWY</w:t>
      </w:r>
    </w:p>
    <w:p w:rsidR="00CB5E3F" w:rsidRPr="00CB5E3F" w:rsidRDefault="00CB5E3F" w:rsidP="00CB5E3F">
      <w:pPr>
        <w:widowControl w:val="0"/>
        <w:suppressAutoHyphens/>
        <w:spacing w:after="0" w:line="240" w:lineRule="auto"/>
        <w:jc w:val="both"/>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Na podstawie oferty wybranej w w/w postępowaniu Zamawiający zamawia</w:t>
      </w:r>
      <w:r w:rsidRPr="00CB5E3F">
        <w:rPr>
          <w:rFonts w:ascii="Times New Roman" w:eastAsia="Calibri" w:hAnsi="Times New Roman" w:cs="Times New Roman"/>
          <w:b/>
          <w:bCs/>
          <w:kern w:val="2"/>
          <w:sz w:val="24"/>
          <w:szCs w:val="24"/>
          <w:lang w:eastAsia="pl-PL"/>
        </w:rPr>
        <w:t>,</w:t>
      </w:r>
      <w:r w:rsidRPr="00CB5E3F">
        <w:rPr>
          <w:rFonts w:ascii="Times New Roman" w:eastAsia="Calibri" w:hAnsi="Times New Roman" w:cs="Times New Roman"/>
          <w:kern w:val="2"/>
          <w:sz w:val="24"/>
          <w:szCs w:val="24"/>
          <w:lang w:eastAsia="pl-PL"/>
        </w:rPr>
        <w:t xml:space="preserve"> a Wykonawca przyjmuje do wykonania sukcesywną sprzedaż i dostarczanie materiałów eksploatacyjnych do sterylizacji zwanych dalej testami, których ilość, rodzaj i cena wymienione są w załączniku nr 1 (formularzu asortymentowo – cenowym wybranej w postępowaniu oferty).</w:t>
      </w: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CB5E3F">
        <w:rPr>
          <w:rFonts w:ascii="Times New Roman" w:eastAsia="Calibri" w:hAnsi="Times New Roman" w:cs="Times New Roman"/>
          <w:b/>
          <w:bCs/>
          <w:kern w:val="2"/>
          <w:sz w:val="24"/>
          <w:szCs w:val="24"/>
          <w:lang w:eastAsia="pl-PL"/>
        </w:rPr>
        <w:t>§2.</w:t>
      </w:r>
    </w:p>
    <w:p w:rsidR="00CB5E3F" w:rsidRPr="00CB5E3F" w:rsidRDefault="00CB5E3F" w:rsidP="00CB5E3F">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CB5E3F">
        <w:rPr>
          <w:rFonts w:ascii="Times New Roman" w:eastAsia="Calibri" w:hAnsi="Times New Roman" w:cs="Times New Roman"/>
          <w:b/>
          <w:bCs/>
          <w:kern w:val="2"/>
          <w:sz w:val="24"/>
          <w:szCs w:val="24"/>
          <w:u w:val="single"/>
          <w:lang w:eastAsia="pl-PL"/>
        </w:rPr>
        <w:t>WARUNKI REALIZACJI UMOWY</w:t>
      </w:r>
    </w:p>
    <w:p w:rsidR="00CB5E3F" w:rsidRPr="00CB5E3F" w:rsidRDefault="00CB5E3F" w:rsidP="00795076">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zobowiązuje się realizować umowę zgodnie z:</w:t>
      </w:r>
    </w:p>
    <w:p w:rsidR="00CB5E3F" w:rsidRPr="00CB5E3F" w:rsidRDefault="00CB5E3F" w:rsidP="00795076">
      <w:pPr>
        <w:widowControl w:val="0"/>
        <w:numPr>
          <w:ilvl w:val="0"/>
          <w:numId w:val="59"/>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obowiązującymi przepisami prawa </w:t>
      </w:r>
    </w:p>
    <w:p w:rsidR="00CB5E3F" w:rsidRPr="00CB5E3F" w:rsidRDefault="00CB5E3F" w:rsidP="00795076">
      <w:pPr>
        <w:numPr>
          <w:ilvl w:val="0"/>
          <w:numId w:val="59"/>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warunkami wynikającymi z treści Specyfikacji Warunków Zamówienia.</w:t>
      </w:r>
    </w:p>
    <w:p w:rsidR="00CB5E3F" w:rsidRPr="00CB5E3F" w:rsidRDefault="00CB5E3F" w:rsidP="00795076">
      <w:pPr>
        <w:widowControl w:val="0"/>
        <w:numPr>
          <w:ilvl w:val="0"/>
          <w:numId w:val="60"/>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oświadcza i gwarantuje, że:</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a)</w:t>
      </w:r>
      <w:r w:rsidRPr="00CB5E3F">
        <w:rPr>
          <w:rFonts w:ascii="Times New Roman" w:eastAsia="Calibri" w:hAnsi="Times New Roman" w:cs="Times New Roman"/>
          <w:sz w:val="24"/>
          <w:szCs w:val="24"/>
          <w:lang w:eastAsia="pl-PL"/>
        </w:rPr>
        <w:tab/>
        <w:t>oferowane testy są kompletne, zdatne oraz dopuszczone do obrotu i używania przy udzielaniu świadczeń medycznych;</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b)</w:t>
      </w:r>
      <w:r w:rsidRPr="00CB5E3F">
        <w:rPr>
          <w:rFonts w:ascii="Times New Roman" w:eastAsia="Calibri" w:hAnsi="Times New Roman" w:cs="Times New Roman"/>
          <w:sz w:val="24"/>
          <w:szCs w:val="24"/>
          <w:lang w:eastAsia="pl-PL"/>
        </w:rPr>
        <w:tab/>
        <w:t>oferowane testy są dostarczane transportem i w warunkach zgodnych                             z zaleceniami  producenta</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c)</w:t>
      </w:r>
      <w:r w:rsidRPr="00CB5E3F">
        <w:rPr>
          <w:rFonts w:ascii="Times New Roman" w:eastAsia="Calibri" w:hAnsi="Times New Roman" w:cs="Times New Roman"/>
          <w:sz w:val="24"/>
          <w:szCs w:val="24"/>
          <w:lang w:eastAsia="pl-PL"/>
        </w:rPr>
        <w:tab/>
        <w:t>oferowane testy są wolne od wad.</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d)</w:t>
      </w:r>
      <w:r w:rsidRPr="00CB5E3F">
        <w:rPr>
          <w:rFonts w:ascii="Times New Roman" w:eastAsia="Calibri" w:hAnsi="Times New Roman" w:cs="Times New Roman"/>
          <w:sz w:val="24"/>
          <w:szCs w:val="24"/>
          <w:lang w:eastAsia="pl-PL"/>
        </w:rPr>
        <w:tab/>
        <w:t>nie są obciążony prawami osób trzecich oraz należnościami na rzecz Skarbu Państwa</w:t>
      </w:r>
    </w:p>
    <w:p w:rsidR="00CB5E3F" w:rsidRPr="00CB5E3F" w:rsidRDefault="00CB5E3F" w:rsidP="00CB5E3F">
      <w:pPr>
        <w:widowControl w:val="0"/>
        <w:suppressAutoHyphens/>
        <w:spacing w:after="0" w:line="240" w:lineRule="auto"/>
        <w:ind w:left="397"/>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 tytułu sprowadzenia  na polski obszar celny.</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CB5E3F">
        <w:rPr>
          <w:rFonts w:ascii="Times New Roman" w:eastAsia="Cambria" w:hAnsi="Times New Roman" w:cs="Times New Roman"/>
          <w:sz w:val="24"/>
          <w:szCs w:val="24"/>
          <w:lang w:eastAsia="pl-PL"/>
        </w:rPr>
        <w:lastRenderedPageBreak/>
        <w:t xml:space="preserve">Dostarczane   testy   powinny  być  przez   Wykonawcę  odpowiednio   opakowane i oznakowane (tj. muszą posiadać oznakowanie informujące o nazwie, ilości, dacie  ważności,  nazwie  producenta).  </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CB5E3F">
        <w:rPr>
          <w:rFonts w:ascii="Times New Roman" w:eastAsia="Cambria" w:hAnsi="Times New Roman" w:cs="Times New Roman"/>
          <w:sz w:val="24"/>
          <w:szCs w:val="24"/>
          <w:lang w:eastAsia="pl-PL"/>
        </w:rPr>
        <w:t>Okres przydatności do użycia dostarczanych testów powinien być nie krótszy niż 12 miesięcy</w:t>
      </w:r>
      <w:r w:rsidRPr="00CB5E3F">
        <w:rPr>
          <w:rFonts w:ascii="Times New Roman" w:eastAsia="Cambria" w:hAnsi="Times New Roman" w:cs="Times New Roman"/>
          <w:color w:val="FF0000"/>
          <w:sz w:val="24"/>
          <w:szCs w:val="24"/>
          <w:lang w:eastAsia="pl-PL"/>
        </w:rPr>
        <w:t xml:space="preserve"> </w:t>
      </w:r>
      <w:r w:rsidRPr="00CB5E3F">
        <w:rPr>
          <w:rFonts w:ascii="Times New Roman" w:eastAsia="Cambria" w:hAnsi="Times New Roman" w:cs="Times New Roman"/>
          <w:sz w:val="24"/>
          <w:szCs w:val="24"/>
          <w:lang w:eastAsia="pl-PL"/>
        </w:rPr>
        <w:t>licząc od dnia dostawy.</w:t>
      </w:r>
    </w:p>
    <w:p w:rsidR="00CB5E3F" w:rsidRPr="00CB5E3F" w:rsidRDefault="00CB5E3F" w:rsidP="00795076">
      <w:pPr>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CB5E3F">
        <w:rPr>
          <w:rFonts w:ascii="Times New Roman" w:eastAsia="Cambria" w:hAnsi="Times New Roman" w:cs="Times New Roman"/>
          <w:sz w:val="24"/>
          <w:szCs w:val="24"/>
          <w:lang w:eastAsia="pl-PL"/>
        </w:rPr>
        <w:t xml:space="preserve">Każdorazowa dostawa częściowa zamówionych testów odbywać się będzie na podstawie zamówień składanych przez Kierownika Centralnej </w:t>
      </w:r>
      <w:proofErr w:type="spellStart"/>
      <w:r w:rsidRPr="00CB5E3F">
        <w:rPr>
          <w:rFonts w:ascii="Times New Roman" w:eastAsia="Cambria" w:hAnsi="Times New Roman" w:cs="Times New Roman"/>
          <w:sz w:val="24"/>
          <w:szCs w:val="24"/>
          <w:lang w:eastAsia="pl-PL"/>
        </w:rPr>
        <w:t>Sterylizatorni</w:t>
      </w:r>
      <w:proofErr w:type="spellEnd"/>
      <w:r w:rsidRPr="00CB5E3F">
        <w:rPr>
          <w:rFonts w:ascii="Times New Roman" w:eastAsia="Cambria" w:hAnsi="Times New Roman" w:cs="Times New Roman"/>
          <w:sz w:val="24"/>
          <w:szCs w:val="24"/>
          <w:lang w:eastAsia="pl-PL"/>
        </w:rPr>
        <w:t>, który jest upoważniony również do składania reklamacji, o których mowa w § 4 ust. 1 niniejszej umowy.</w:t>
      </w:r>
    </w:p>
    <w:p w:rsidR="00CB5E3F" w:rsidRPr="00CB5E3F" w:rsidRDefault="00CB5E3F" w:rsidP="00795076">
      <w:pPr>
        <w:numPr>
          <w:ilvl w:val="0"/>
          <w:numId w:val="61"/>
        </w:numPr>
        <w:spacing w:after="0" w:line="240" w:lineRule="auto"/>
        <w:contextualSpacing/>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upoważnia do przyjmowania zamówień na dostawy częściowe .................................Zamówienia będą składane Wykonawcy za pośrednictwem poczty e-mail lub faxem na adres lub numer podany w niniejszej umowie tj. e-mail ......... .....................fax nr .........</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Zamawiający upoważnia do składania zamówień  na dostawy  częściowe  Kierownika</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Centralnej </w:t>
      </w:r>
      <w:proofErr w:type="spellStart"/>
      <w:r w:rsidRPr="00CB5E3F">
        <w:rPr>
          <w:rFonts w:ascii="Times New Roman" w:eastAsia="Calibri" w:hAnsi="Times New Roman" w:cs="Times New Roman"/>
          <w:sz w:val="24"/>
          <w:szCs w:val="24"/>
          <w:lang w:eastAsia="pl-PL"/>
        </w:rPr>
        <w:t>Sterylizatorni</w:t>
      </w:r>
      <w:proofErr w:type="spellEnd"/>
      <w:r w:rsidRPr="00CB5E3F">
        <w:rPr>
          <w:rFonts w:ascii="Times New Roman" w:eastAsia="Calibri" w:hAnsi="Times New Roman" w:cs="Times New Roman"/>
          <w:sz w:val="24"/>
          <w:szCs w:val="24"/>
          <w:lang w:eastAsia="pl-PL"/>
        </w:rPr>
        <w:t xml:space="preserve"> e-mail  berdanowska@uck.katowice.pl, fax nr(32)251 84 37,</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(32)358 13 30</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4 dni roboczych </w:t>
      </w:r>
      <w:r w:rsidRPr="00CB5E3F">
        <w:rPr>
          <w:rFonts w:ascii="Times New Roman" w:eastAsia="MS Mincho" w:hAnsi="Times New Roman" w:cs="Times New Roman"/>
          <w:bCs/>
          <w:kern w:val="2"/>
          <w:sz w:val="24"/>
          <w:szCs w:val="24"/>
          <w:lang w:eastAsia="ar-SA"/>
        </w:rPr>
        <w:t xml:space="preserve">(tj. od poniedziałku do piątku za wyjątkiem dni ustawowo wolnych od pracy) </w:t>
      </w:r>
      <w:r w:rsidRPr="00CB5E3F">
        <w:rPr>
          <w:rFonts w:ascii="Times New Roman" w:eastAsia="Calibri" w:hAnsi="Times New Roman" w:cs="Times New Roman"/>
          <w:sz w:val="24"/>
          <w:szCs w:val="24"/>
          <w:lang w:eastAsia="pl-PL"/>
        </w:rPr>
        <w:t>od dnia złożenia zamówienia.</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i/>
          <w:iCs/>
          <w:sz w:val="24"/>
          <w:szCs w:val="24"/>
          <w:lang w:eastAsia="ar-SA"/>
        </w:rPr>
      </w:pPr>
      <w:r w:rsidRPr="00CB5E3F">
        <w:rPr>
          <w:rFonts w:ascii="Times New Roman" w:eastAsia="Times New Roman" w:hAnsi="Times New Roman" w:cs="Times New Roman"/>
          <w:sz w:val="24"/>
          <w:szCs w:val="24"/>
          <w:lang w:eastAsia="pl-PL"/>
        </w:rPr>
        <w:t xml:space="preserve">Wykonawca ponosi koszty transportu, ubezpieczenia oraz dostarczenia testów do pomieszczeń magazynowych Centralnej </w:t>
      </w:r>
      <w:proofErr w:type="spellStart"/>
      <w:r w:rsidRPr="00CB5E3F">
        <w:rPr>
          <w:rFonts w:ascii="Times New Roman" w:eastAsia="Times New Roman" w:hAnsi="Times New Roman" w:cs="Times New Roman"/>
          <w:sz w:val="24"/>
          <w:szCs w:val="24"/>
          <w:lang w:eastAsia="pl-PL"/>
        </w:rPr>
        <w:t>Sterylizatorni</w:t>
      </w:r>
      <w:proofErr w:type="spellEnd"/>
      <w:r w:rsidRPr="00CB5E3F">
        <w:rPr>
          <w:rFonts w:ascii="Times New Roman" w:eastAsia="Times New Roman" w:hAnsi="Times New Roman" w:cs="Times New Roman"/>
          <w:sz w:val="24"/>
          <w:szCs w:val="24"/>
          <w:lang w:eastAsia="pl-PL"/>
        </w:rPr>
        <w:t xml:space="preserve">  w lokalizacji wskazanej każdorazowo na zamówieniu  częściowym (Katowice ul. Ceglana 35 lub Katowice ul. Medyków 14).</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i/>
          <w:iCs/>
          <w:sz w:val="24"/>
          <w:szCs w:val="24"/>
          <w:lang w:eastAsia="ar-SA"/>
        </w:rPr>
      </w:pPr>
      <w:r w:rsidRPr="00CB5E3F">
        <w:rPr>
          <w:rFonts w:ascii="Times New Roman" w:eastAsia="Calibri" w:hAnsi="Times New Roman" w:cs="Times New Roman"/>
          <w:sz w:val="24"/>
          <w:szCs w:val="24"/>
          <w:lang w:eastAsia="ar-SA"/>
        </w:rPr>
        <w:t>Przyjęcie przez Zamawiającego przesyłki zawierającej testy,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B5E3F">
        <w:rPr>
          <w:rFonts w:ascii="Times New Roman" w:eastAsia="Cambria" w:hAnsi="Times New Roman" w:cs="Times New Roman"/>
          <w:bCs/>
          <w:sz w:val="24"/>
          <w:szCs w:val="24"/>
          <w:lang w:eastAsia="pl-PL"/>
        </w:rPr>
        <w:t>wartości pierwotnej umowy w każdej części</w:t>
      </w:r>
      <w:r w:rsidRPr="00CB5E3F">
        <w:rPr>
          <w:rFonts w:ascii="Times New Roman" w:eastAsia="Calibri" w:hAnsi="Times New Roman" w:cs="Times New Roman"/>
          <w:sz w:val="24"/>
          <w:szCs w:val="24"/>
          <w:lang w:eastAsia="pl-PL"/>
        </w:rPr>
        <w:t>.</w:t>
      </w:r>
    </w:p>
    <w:p w:rsidR="00CB5E3F" w:rsidRPr="00CB5E3F" w:rsidRDefault="00CB5E3F" w:rsidP="00795076">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przypadku niewykonania przez Wykonawcę dostawy zamówionych testów  na zasadach i w terminie określonym w niniejszej Umowie, Zamawiający ma prawo dokonać zakupu u innego dostawcy niedostarczonych w terminie testów. W takim przypadku Wykonawca zobowiązany będzie do zwrotu Zamawiającemu kosztów poniesionych przez Zamawiającego w związku z zakupem testów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lastRenderedPageBreak/>
        <w:t>§3.</w:t>
      </w:r>
    </w:p>
    <w:p w:rsidR="00CB5E3F" w:rsidRPr="00CB5E3F" w:rsidRDefault="00CB5E3F" w:rsidP="00CB5E3F">
      <w:pPr>
        <w:spacing w:after="0" w:line="240" w:lineRule="auto"/>
        <w:jc w:val="center"/>
        <w:outlineLvl w:val="6"/>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WYNAGRODZENIE I WARUNKI PŁATNOŚCI</w:t>
      </w:r>
    </w:p>
    <w:p w:rsidR="00CB5E3F" w:rsidRPr="00CB5E3F" w:rsidRDefault="00CB5E3F" w:rsidP="00795076">
      <w:pPr>
        <w:widowControl w:val="0"/>
        <w:numPr>
          <w:ilvl w:val="0"/>
          <w:numId w:val="6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Wynagrodzenie</w:t>
      </w:r>
      <w:r w:rsidRPr="00CB5E3F">
        <w:rPr>
          <w:rFonts w:ascii="Tahoma" w:eastAsia="Cambria" w:hAnsi="Tahoma" w:cs="Tahoma"/>
          <w:sz w:val="20"/>
          <w:szCs w:val="20"/>
          <w:lang w:eastAsia="pl-PL"/>
        </w:rPr>
        <w:t xml:space="preserve"> </w:t>
      </w:r>
      <w:r w:rsidRPr="00CB5E3F">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CB5E3F">
        <w:rPr>
          <w:rFonts w:ascii="Times New Roman" w:eastAsia="Calibri" w:hAnsi="Times New Roman" w:cs="Times New Roman"/>
          <w:b/>
          <w:sz w:val="24"/>
          <w:szCs w:val="24"/>
          <w:lang w:eastAsia="pl-PL"/>
        </w:rPr>
        <w:t>Część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netto: ..............zł   należny podatek VAT :....................zł </w:t>
      </w:r>
    </w:p>
    <w:p w:rsidR="00CB5E3F" w:rsidRPr="00CB5E3F" w:rsidRDefault="00CB5E3F" w:rsidP="00CB5E3F">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b/>
          <w:bCs/>
          <w:sz w:val="24"/>
          <w:szCs w:val="24"/>
          <w:lang w:eastAsia="pl-PL"/>
        </w:rPr>
        <w:t>brutto:</w:t>
      </w:r>
      <w:r w:rsidRPr="00CB5E3F">
        <w:rPr>
          <w:rFonts w:ascii="Times New Roman" w:eastAsia="Calibri" w:hAnsi="Times New Roman" w:cs="Times New Roman"/>
          <w:sz w:val="24"/>
          <w:szCs w:val="24"/>
          <w:lang w:eastAsia="pl-PL"/>
        </w:rPr>
        <w:t>..............zł(słownie:............................</w:t>
      </w:r>
    </w:p>
    <w:p w:rsidR="00CB5E3F" w:rsidRPr="00CB5E3F" w:rsidRDefault="00CB5E3F" w:rsidP="00795076">
      <w:pPr>
        <w:widowControl w:val="0"/>
        <w:numPr>
          <w:ilvl w:val="0"/>
          <w:numId w:val="6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Ceny jednostkowe testów określone zostały w załączniku nr 1 do umowy.</w:t>
      </w:r>
    </w:p>
    <w:p w:rsidR="00CB5E3F" w:rsidRPr="00CB5E3F" w:rsidRDefault="00CB5E3F" w:rsidP="00795076">
      <w:pPr>
        <w:widowControl w:val="0"/>
        <w:numPr>
          <w:ilvl w:val="0"/>
          <w:numId w:val="6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Zapłata za każdą zamówioną przez Zamawiającego i dostarczoną zgodnie z umową partię testów nastąpi przelewem na rachunek bankowy Wykonawcy </w:t>
      </w:r>
      <w:r w:rsidRPr="00CB5E3F">
        <w:rPr>
          <w:rFonts w:ascii="Times New Roman" w:eastAsia="Calibri" w:hAnsi="Times New Roman" w:cs="Times New Roman"/>
          <w:sz w:val="20"/>
          <w:szCs w:val="20"/>
          <w:lang w:eastAsia="pl-PL"/>
        </w:rPr>
        <w:t>(nr rachunku)</w:t>
      </w:r>
      <w:r w:rsidRPr="00CB5E3F">
        <w:rPr>
          <w:rFonts w:ascii="Times New Roman" w:eastAsia="Calibri" w:hAnsi="Times New Roman" w:cs="Times New Roman"/>
          <w:sz w:val="24"/>
          <w:szCs w:val="24"/>
          <w:lang w:eastAsia="pl-PL"/>
        </w:rPr>
        <w:t xml:space="preserve"> ……………………………… w terminie 30 dni od dnia otrzymania przez Zamawiającego faktury VAT </w:t>
      </w:r>
      <w:r w:rsidRPr="00CB5E3F">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CB5E3F">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CB5E3F" w:rsidRPr="00CB5E3F" w:rsidRDefault="00CB5E3F" w:rsidP="00795076">
      <w:pPr>
        <w:widowControl w:val="0"/>
        <w:numPr>
          <w:ilvl w:val="0"/>
          <w:numId w:val="62"/>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Za datę dokonania zapłaty przyjmuje się datę obciążenia rachunku bankowego Zamawiającego.</w:t>
      </w:r>
    </w:p>
    <w:p w:rsidR="00CB5E3F" w:rsidRPr="00CB5E3F" w:rsidRDefault="00CB5E3F" w:rsidP="00795076">
      <w:pPr>
        <w:numPr>
          <w:ilvl w:val="0"/>
          <w:numId w:val="63"/>
        </w:numPr>
        <w:spacing w:after="0"/>
        <w:contextualSpacing/>
        <w:jc w:val="both"/>
        <w:rPr>
          <w:rFonts w:ascii="Times New Roman" w:eastAsia="Calibri" w:hAnsi="Times New Roman" w:cs="Times New Roman"/>
          <w:sz w:val="24"/>
          <w:szCs w:val="24"/>
          <w:lang w:eastAsia="pl-PL"/>
        </w:rPr>
      </w:pPr>
      <w:r w:rsidRPr="00CB5E3F">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CB5E3F" w:rsidRPr="00CB5E3F" w:rsidRDefault="00CB5E3F" w:rsidP="00795076">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B5E3F" w:rsidRPr="00CB5E3F" w:rsidRDefault="00CB5E3F" w:rsidP="00795076">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3" w:history="1">
        <w:r w:rsidRPr="00C70D3A">
          <w:rPr>
            <w:rFonts w:ascii="Times New Roman" w:eastAsia="Times New Roman" w:hAnsi="Times New Roman" w:cs="Times New Roman"/>
            <w:sz w:val="24"/>
            <w:szCs w:val="24"/>
            <w:u w:val="single"/>
            <w:lang w:eastAsia="pl-PL"/>
          </w:rPr>
          <w:t>ksiegowosc@uck.katowice.pl</w:t>
        </w:r>
      </w:hyperlink>
      <w:r w:rsidRPr="00C70D3A">
        <w:rPr>
          <w:rFonts w:ascii="Times New Roman" w:eastAsia="Times New Roman" w:hAnsi="Times New Roman" w:cs="Times New Roman"/>
          <w:sz w:val="24"/>
          <w:szCs w:val="24"/>
          <w:lang w:eastAsia="pl-PL"/>
        </w:rPr>
        <w:t>),</w:t>
      </w:r>
      <w:r w:rsidRPr="00CB5E3F">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B5E3F" w:rsidRPr="00CB5E3F" w:rsidRDefault="00CB5E3F" w:rsidP="00795076">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CB5E3F">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B5E3F" w:rsidRPr="00CB5E3F" w:rsidRDefault="00CB5E3F" w:rsidP="00795076">
      <w:pPr>
        <w:widowControl w:val="0"/>
        <w:numPr>
          <w:ilvl w:val="1"/>
          <w:numId w:val="63"/>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w:t>
      </w:r>
      <w:r w:rsidRPr="00CB5E3F">
        <w:rPr>
          <w:rFonts w:ascii="Times New Roman" w:eastAsia="Times New Roman" w:hAnsi="Times New Roman" w:cs="Times New Roman"/>
          <w:sz w:val="24"/>
          <w:szCs w:val="24"/>
          <w:lang w:eastAsia="pl-PL"/>
        </w:rPr>
        <w:lastRenderedPageBreak/>
        <w:t>szkody jaką Zamawiający poniesie z tego tytułu. Kara umowna będzie płatna na podstawie noty księgowej wystawionej przez Zamawiającego w terminie 7 dni od daty jej wystawienia.</w:t>
      </w:r>
    </w:p>
    <w:p w:rsidR="00CB5E3F" w:rsidRPr="00CB5E3F" w:rsidRDefault="00CB5E3F" w:rsidP="00CB5E3F">
      <w:pPr>
        <w:spacing w:after="0" w:line="240" w:lineRule="auto"/>
        <w:jc w:val="center"/>
        <w:rPr>
          <w:rFonts w:ascii="Times New Roman" w:eastAsia="Times New Roman" w:hAnsi="Times New Roman" w:cs="Times New Roman"/>
          <w:b/>
          <w:sz w:val="24"/>
          <w:szCs w:val="24"/>
          <w:lang w:eastAsia="pl-PL"/>
        </w:rPr>
      </w:pPr>
    </w:p>
    <w:p w:rsidR="00CB5E3F" w:rsidRPr="00CB5E3F" w:rsidRDefault="00CB5E3F" w:rsidP="00CB5E3F">
      <w:pPr>
        <w:spacing w:after="0" w:line="240" w:lineRule="auto"/>
        <w:jc w:val="center"/>
        <w:rPr>
          <w:rFonts w:ascii="Times New Roman" w:eastAsia="Times New Roman" w:hAnsi="Times New Roman" w:cs="Times New Roman"/>
          <w:b/>
          <w:sz w:val="24"/>
          <w:szCs w:val="24"/>
          <w:lang w:eastAsia="pl-PL"/>
        </w:rPr>
      </w:pPr>
      <w:r w:rsidRPr="00CB5E3F">
        <w:rPr>
          <w:rFonts w:ascii="Times New Roman" w:eastAsia="Times New Roman" w:hAnsi="Times New Roman" w:cs="Times New Roman"/>
          <w:b/>
          <w:sz w:val="24"/>
          <w:szCs w:val="24"/>
          <w:lang w:eastAsia="pl-PL"/>
        </w:rPr>
        <w:t>§4.</w:t>
      </w:r>
    </w:p>
    <w:p w:rsidR="00CB5E3F" w:rsidRPr="00CB5E3F" w:rsidRDefault="00CB5E3F" w:rsidP="00CB5E3F">
      <w:pPr>
        <w:spacing w:after="0" w:line="240" w:lineRule="auto"/>
        <w:jc w:val="center"/>
        <w:rPr>
          <w:rFonts w:ascii="Times New Roman" w:eastAsia="Times New Roman" w:hAnsi="Times New Roman" w:cs="Times New Roman"/>
          <w:b/>
          <w:bCs/>
          <w:sz w:val="24"/>
          <w:szCs w:val="24"/>
          <w:u w:val="single"/>
          <w:lang w:eastAsia="pl-PL"/>
        </w:rPr>
      </w:pPr>
      <w:r w:rsidRPr="00CB5E3F">
        <w:rPr>
          <w:rFonts w:ascii="Times New Roman" w:eastAsia="Times New Roman" w:hAnsi="Times New Roman" w:cs="Times New Roman"/>
          <w:b/>
          <w:bCs/>
          <w:sz w:val="24"/>
          <w:szCs w:val="24"/>
          <w:u w:val="single"/>
          <w:lang w:eastAsia="pl-PL"/>
        </w:rPr>
        <w:t>REKLAMACJE</w:t>
      </w:r>
    </w:p>
    <w:p w:rsidR="00CB5E3F" w:rsidRPr="00CB5E3F" w:rsidRDefault="00CB5E3F" w:rsidP="00795076">
      <w:pPr>
        <w:numPr>
          <w:ilvl w:val="0"/>
          <w:numId w:val="64"/>
        </w:numPr>
        <w:spacing w:after="100" w:afterAutospacing="1"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 xml:space="preserve">W przypadku stwierdzenia przez Zamawiającego, </w:t>
      </w:r>
      <w:r w:rsidRPr="00CB5E3F">
        <w:rPr>
          <w:rFonts w:ascii="Times New Roman" w:eastAsia="Cambria" w:hAnsi="Times New Roman" w:cs="Times New Roman"/>
          <w:sz w:val="24"/>
          <w:szCs w:val="24"/>
          <w:lang w:eastAsia="pl-PL"/>
        </w:rPr>
        <w:t>że dostarczone testy nie posiadają oznakowania określonego w § 2 ust. 3 umowy,</w:t>
      </w:r>
      <w:r w:rsidRPr="00CB5E3F">
        <w:rPr>
          <w:rFonts w:ascii="Times New Roman" w:eastAsia="Calibri" w:hAnsi="Times New Roman" w:cs="Times New Roman"/>
          <w:bCs/>
          <w:color w:val="000000"/>
          <w:kern w:val="2"/>
          <w:sz w:val="24"/>
          <w:szCs w:val="24"/>
          <w:lang w:eastAsia="ar-SA"/>
        </w:rPr>
        <w:t xml:space="preserve"> braków ilościowych w stosunku do zamówienia częściowego, stwierdzenia wadliwości lub niezgodności dostarczonych testów ze złożoną ofertą - Zamawiający zgłosi pisemną reklamację Wykonawcy. Zgłoszenie reklamacji może nastąpić również za pośrednictwem email na adres………………….</w:t>
      </w:r>
    </w:p>
    <w:p w:rsidR="00CB5E3F" w:rsidRPr="00CB5E3F" w:rsidRDefault="00CB5E3F" w:rsidP="00795076">
      <w:pPr>
        <w:widowControl w:val="0"/>
        <w:numPr>
          <w:ilvl w:val="0"/>
          <w:numId w:val="64"/>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ar-SA"/>
        </w:rPr>
        <w:t>Wykonawca w terminie 5 dni roboczych od dnia zgłoszenia reklamacji uzupełni braki ilościowe, wymieni wadliwe testy na wolne od wad lub na zgodne ze złożoną ofertą.</w:t>
      </w:r>
    </w:p>
    <w:p w:rsidR="00CB5E3F" w:rsidRPr="00CB5E3F" w:rsidRDefault="00CB5E3F" w:rsidP="00795076">
      <w:pPr>
        <w:numPr>
          <w:ilvl w:val="0"/>
          <w:numId w:val="64"/>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kern w:val="2"/>
          <w:sz w:val="24"/>
          <w:szCs w:val="24"/>
          <w:lang w:eastAsia="ar-SA"/>
        </w:rPr>
        <w:t>W przypadku stwierdzenia</w:t>
      </w:r>
      <w:r w:rsidRPr="00CB5E3F">
        <w:rPr>
          <w:rFonts w:ascii="Times New Roman" w:eastAsia="Calibri" w:hAnsi="Times New Roman" w:cs="Times New Roman"/>
          <w:bCs/>
          <w:color w:val="000000"/>
          <w:kern w:val="2"/>
          <w:sz w:val="24"/>
          <w:szCs w:val="24"/>
          <w:lang w:eastAsia="ar-SA"/>
        </w:rPr>
        <w:t xml:space="preserve"> przez Zamawiającego braków ilościowych, wadliwości lub niezgodności testów ze złożoną ofertą </w:t>
      </w:r>
      <w:r w:rsidRPr="00CB5E3F">
        <w:rPr>
          <w:rFonts w:ascii="Times New Roman" w:eastAsia="Cambria" w:hAnsi="Times New Roman" w:cs="Times New Roman"/>
          <w:sz w:val="24"/>
          <w:szCs w:val="24"/>
          <w:lang w:eastAsia="pl-PL"/>
        </w:rPr>
        <w:t xml:space="preserve">albo braku oznakowania dostarczonych testów w sposób określony w § 2 ust. 3 umowy </w:t>
      </w:r>
      <w:r w:rsidRPr="00CB5E3F">
        <w:rPr>
          <w:rFonts w:ascii="Times New Roman" w:eastAsia="Calibri" w:hAnsi="Times New Roman" w:cs="Times New Roman"/>
          <w:bCs/>
          <w:color w:val="000000"/>
          <w:kern w:val="2"/>
          <w:sz w:val="24"/>
          <w:szCs w:val="24"/>
          <w:lang w:eastAsia="ar-SA"/>
        </w:rPr>
        <w:t>do dnia usunięcia tych uchybień zamówienie częściowe będzie uważane za niezrealizowane.</w:t>
      </w:r>
    </w:p>
    <w:p w:rsidR="00CB5E3F" w:rsidRPr="00CB5E3F" w:rsidRDefault="00CB5E3F" w:rsidP="00795076">
      <w:pPr>
        <w:numPr>
          <w:ilvl w:val="0"/>
          <w:numId w:val="6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CB5E3F" w:rsidRPr="00CB5E3F" w:rsidRDefault="00CB5E3F" w:rsidP="00CB5E3F">
      <w:pPr>
        <w:spacing w:after="0" w:line="240" w:lineRule="auto"/>
        <w:jc w:val="center"/>
        <w:rPr>
          <w:rFonts w:ascii="Tahoma" w:eastAsia="Calibri" w:hAnsi="Tahoma" w:cs="Tahoma"/>
          <w:b/>
          <w:bCs/>
          <w:sz w:val="20"/>
          <w:szCs w:val="20"/>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§5.</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KARY UMOWNE</w:t>
      </w:r>
    </w:p>
    <w:p w:rsidR="00CB5E3F" w:rsidRPr="00CB5E3F" w:rsidRDefault="00CB5E3F" w:rsidP="00795076">
      <w:pPr>
        <w:numPr>
          <w:ilvl w:val="0"/>
          <w:numId w:val="65"/>
        </w:numPr>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bCs/>
          <w:color w:val="000000"/>
          <w:kern w:val="2"/>
          <w:sz w:val="24"/>
          <w:szCs w:val="24"/>
          <w:lang w:eastAsia="ar-SA"/>
        </w:rPr>
        <w:t>Wykonawca</w:t>
      </w:r>
      <w:r w:rsidRPr="00CB5E3F">
        <w:rPr>
          <w:rFonts w:ascii="Times New Roman" w:eastAsia="Calibri" w:hAnsi="Times New Roman" w:cs="Times New Roman"/>
          <w:i/>
          <w:iCs/>
          <w:sz w:val="24"/>
          <w:szCs w:val="24"/>
          <w:lang w:eastAsia="pl-PL"/>
        </w:rPr>
        <w:t xml:space="preserve"> </w:t>
      </w:r>
      <w:r w:rsidRPr="00CB5E3F">
        <w:rPr>
          <w:rFonts w:ascii="Times New Roman" w:eastAsia="Calibri" w:hAnsi="Times New Roman" w:cs="Times New Roman"/>
          <w:sz w:val="24"/>
          <w:szCs w:val="24"/>
          <w:lang w:eastAsia="pl-PL"/>
        </w:rPr>
        <w:t>zapłaci Zamawiającemu kary umowne:</w:t>
      </w:r>
    </w:p>
    <w:p w:rsidR="00CB5E3F" w:rsidRPr="00CB5E3F" w:rsidRDefault="00CB5E3F" w:rsidP="00795076">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0,5% wartości brutto testów, niedostarczonych w ramach danego zamówienia częściowego za każdy dzień zwłoki w dostawie,</w:t>
      </w:r>
    </w:p>
    <w:p w:rsidR="00CB5E3F" w:rsidRPr="00CB5E3F" w:rsidRDefault="00CB5E3F" w:rsidP="00795076">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0,5% wartości brutto testów niedostarczonych w ramach danego zamówienia częściowego za każdy dzień zwłoki w realizacji obowiązków określonych w § 4 ust. 2 niniejszej umowy,</w:t>
      </w:r>
    </w:p>
    <w:p w:rsidR="00CB5E3F" w:rsidRPr="00CB5E3F" w:rsidRDefault="00CB5E3F" w:rsidP="00795076">
      <w:pPr>
        <w:widowControl w:val="0"/>
        <w:numPr>
          <w:ilvl w:val="0"/>
          <w:numId w:val="6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wysokości 2% wartości brutto testów niedostarczonych w ramach danego zamówienia częściowego za każdy przypadek, w którym konieczny był zakup testów od podmiotu trzeciego w okolicznościach określonych w § 2 ust. 13 niniejszej umowy,</w:t>
      </w:r>
    </w:p>
    <w:p w:rsidR="00CB5E3F" w:rsidRPr="00CB5E3F" w:rsidRDefault="00CB5E3F" w:rsidP="00795076">
      <w:pPr>
        <w:widowControl w:val="0"/>
        <w:numPr>
          <w:ilvl w:val="0"/>
          <w:numId w:val="66"/>
        </w:numPr>
        <w:suppressAutoHyphens/>
        <w:autoSpaceDE w:val="0"/>
        <w:spacing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CB5E3F" w:rsidRPr="00CB5E3F" w:rsidRDefault="00CB5E3F" w:rsidP="00795076">
      <w:pPr>
        <w:numPr>
          <w:ilvl w:val="0"/>
          <w:numId w:val="6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CB5E3F" w:rsidRPr="00CB5E3F" w:rsidRDefault="00CB5E3F" w:rsidP="00795076">
      <w:pPr>
        <w:numPr>
          <w:ilvl w:val="0"/>
          <w:numId w:val="6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CB5E3F" w:rsidRPr="00CB5E3F" w:rsidRDefault="00CB5E3F" w:rsidP="00795076">
      <w:pPr>
        <w:numPr>
          <w:ilvl w:val="0"/>
          <w:numId w:val="6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CB5E3F" w:rsidRPr="00CB5E3F" w:rsidRDefault="00CB5E3F" w:rsidP="00795076">
      <w:pPr>
        <w:numPr>
          <w:ilvl w:val="0"/>
          <w:numId w:val="6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13 niniejszej umowy.</w:t>
      </w:r>
    </w:p>
    <w:p w:rsidR="00CB5E3F" w:rsidRPr="00CB5E3F" w:rsidRDefault="00CB5E3F" w:rsidP="00795076">
      <w:pPr>
        <w:numPr>
          <w:ilvl w:val="0"/>
          <w:numId w:val="6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B5E3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p>
    <w:p w:rsidR="00CB5E3F" w:rsidRPr="00CB5E3F" w:rsidRDefault="00CB5E3F" w:rsidP="00CB5E3F">
      <w:pPr>
        <w:suppressAutoHyphens/>
        <w:spacing w:after="0" w:line="240" w:lineRule="auto"/>
        <w:jc w:val="center"/>
        <w:rPr>
          <w:rFonts w:ascii="Times New Roman" w:eastAsia="Calibri" w:hAnsi="Times New Roman" w:cs="Times New Roman"/>
          <w:b/>
          <w:bCs/>
          <w:sz w:val="24"/>
          <w:szCs w:val="24"/>
          <w:lang w:eastAsia="ar-SA"/>
        </w:rPr>
      </w:pPr>
      <w:r w:rsidRPr="00CB5E3F">
        <w:rPr>
          <w:rFonts w:ascii="Times New Roman" w:eastAsia="Calibri" w:hAnsi="Times New Roman" w:cs="Times New Roman"/>
          <w:b/>
          <w:bCs/>
          <w:sz w:val="24"/>
          <w:szCs w:val="24"/>
          <w:lang w:eastAsia="ar-SA"/>
        </w:rPr>
        <w:t>§6.</w:t>
      </w:r>
    </w:p>
    <w:p w:rsidR="00CB5E3F" w:rsidRPr="00CB5E3F" w:rsidRDefault="00CB5E3F" w:rsidP="00CB5E3F">
      <w:pPr>
        <w:keepNext/>
        <w:spacing w:after="0" w:line="240" w:lineRule="auto"/>
        <w:jc w:val="center"/>
        <w:outlineLvl w:val="3"/>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ROZWIĄZANIE I ODSTĄPIENIE OD UMOWY</w:t>
      </w:r>
    </w:p>
    <w:p w:rsidR="00CB5E3F" w:rsidRPr="00CB5E3F" w:rsidRDefault="00CB5E3F" w:rsidP="00795076">
      <w:pPr>
        <w:numPr>
          <w:ilvl w:val="0"/>
          <w:numId w:val="67"/>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B5E3F" w:rsidRPr="00CB5E3F" w:rsidRDefault="00CB5E3F" w:rsidP="00795076">
      <w:pPr>
        <w:widowControl w:val="0"/>
        <w:numPr>
          <w:ilvl w:val="0"/>
          <w:numId w:val="67"/>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Zamawiający może rozwiązać umowę ze skutkiem natychmiastowym w przypadku, gdy: </w:t>
      </w:r>
    </w:p>
    <w:p w:rsidR="00CB5E3F" w:rsidRPr="00CB5E3F" w:rsidRDefault="00CB5E3F" w:rsidP="00CB5E3F">
      <w:pPr>
        <w:pStyle w:val="Akapitzlist"/>
        <w:numPr>
          <w:ilvl w:val="2"/>
          <w:numId w:val="1"/>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trzykrotnie nie dotrzyma terminów realizacji dostaw częściowych określonych zgodnie z § 2 ust. 8 niniejszej umowy;</w:t>
      </w:r>
      <w:r w:rsidRPr="00CB5E3F">
        <w:rPr>
          <w:rFonts w:ascii="Times New Roman" w:eastAsia="Calibri" w:hAnsi="Times New Roman" w:cs="Times New Roman"/>
          <w:sz w:val="24"/>
          <w:szCs w:val="24"/>
          <w:lang w:eastAsia="pl-PL"/>
        </w:rPr>
        <w:tab/>
      </w:r>
    </w:p>
    <w:p w:rsidR="00CB5E3F" w:rsidRPr="00CB5E3F" w:rsidRDefault="00CB5E3F" w:rsidP="00CB5E3F">
      <w:pPr>
        <w:pStyle w:val="Akapitzlist"/>
        <w:numPr>
          <w:ilvl w:val="2"/>
          <w:numId w:val="1"/>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zwłoka w zrealizowaniu  dostawy częściowej przekroczy 10 dni kalendarzowych;</w:t>
      </w:r>
    </w:p>
    <w:p w:rsidR="00CB5E3F" w:rsidRPr="00CB5E3F" w:rsidRDefault="00CB5E3F" w:rsidP="00CB5E3F">
      <w:pPr>
        <w:pStyle w:val="Akapitzlist"/>
        <w:numPr>
          <w:ilvl w:val="2"/>
          <w:numId w:val="1"/>
        </w:numPr>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Wykonawca pozostaje w zwłoce z realizacją  któregokolwiek z obowiązków</w:t>
      </w:r>
    </w:p>
    <w:p w:rsidR="00CB5E3F" w:rsidRPr="00CB5E3F" w:rsidRDefault="00CB5E3F" w:rsidP="00CB5E3F">
      <w:pPr>
        <w:suppressAutoHyphens/>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CB5E3F">
        <w:rPr>
          <w:rFonts w:ascii="Times New Roman" w:eastAsia="Calibri" w:hAnsi="Times New Roman" w:cs="Times New Roman"/>
          <w:sz w:val="24"/>
          <w:szCs w:val="24"/>
          <w:lang w:eastAsia="pl-PL"/>
        </w:rPr>
        <w:t xml:space="preserve"> określonych w § 4 ust. 2 umowy o ponad 10 dni kalendarzowych.</w:t>
      </w:r>
    </w:p>
    <w:p w:rsidR="00CB5E3F" w:rsidRPr="00CB5E3F" w:rsidRDefault="00CB5E3F" w:rsidP="00795076">
      <w:pPr>
        <w:widowControl w:val="0"/>
        <w:numPr>
          <w:ilvl w:val="0"/>
          <w:numId w:val="68"/>
        </w:numPr>
        <w:tabs>
          <w:tab w:val="left" w:pos="5320"/>
        </w:tabs>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CB5E3F" w:rsidRPr="00CB5E3F" w:rsidRDefault="00CB5E3F" w:rsidP="00795076">
      <w:pPr>
        <w:widowControl w:val="0"/>
        <w:numPr>
          <w:ilvl w:val="0"/>
          <w:numId w:val="68"/>
        </w:numPr>
        <w:tabs>
          <w:tab w:val="left" w:pos="5320"/>
        </w:tabs>
        <w:suppressAutoHyphens/>
        <w:spacing w:after="0" w:line="240" w:lineRule="auto"/>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CB5E3F" w:rsidRPr="00CB5E3F" w:rsidRDefault="00CB5E3F" w:rsidP="00CB5E3F">
      <w:pPr>
        <w:spacing w:after="0" w:line="240" w:lineRule="auto"/>
        <w:jc w:val="center"/>
        <w:rPr>
          <w:rFonts w:ascii="Tahoma" w:eastAsia="Calibri" w:hAnsi="Tahoma" w:cs="Tahoma"/>
          <w:b/>
          <w:bCs/>
          <w:color w:val="FF0000"/>
          <w:sz w:val="20"/>
          <w:szCs w:val="20"/>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p>
    <w:p w:rsidR="00CB5E3F" w:rsidRPr="00CB5E3F" w:rsidRDefault="00CB5E3F" w:rsidP="00CB5E3F">
      <w:pPr>
        <w:spacing w:after="0" w:line="240" w:lineRule="auto"/>
        <w:jc w:val="center"/>
        <w:rPr>
          <w:rFonts w:ascii="Times New Roman" w:eastAsia="Calibri" w:hAnsi="Times New Roman" w:cs="Times New Roman"/>
          <w:b/>
          <w:bCs/>
          <w:sz w:val="24"/>
          <w:szCs w:val="24"/>
          <w:lang w:eastAsia="pl-PL"/>
        </w:rPr>
      </w:pPr>
      <w:r w:rsidRPr="00CB5E3F">
        <w:rPr>
          <w:rFonts w:ascii="Times New Roman" w:eastAsia="Calibri" w:hAnsi="Times New Roman" w:cs="Times New Roman"/>
          <w:b/>
          <w:bCs/>
          <w:sz w:val="24"/>
          <w:szCs w:val="24"/>
          <w:lang w:eastAsia="pl-PL"/>
        </w:rPr>
        <w:t>§7.</w:t>
      </w:r>
    </w:p>
    <w:p w:rsidR="00CB5E3F" w:rsidRPr="00CB5E3F" w:rsidRDefault="00CB5E3F" w:rsidP="00CB5E3F">
      <w:pPr>
        <w:spacing w:after="0" w:line="240" w:lineRule="auto"/>
        <w:jc w:val="center"/>
        <w:rPr>
          <w:rFonts w:ascii="Times New Roman" w:eastAsia="Calibri" w:hAnsi="Times New Roman" w:cs="Times New Roman"/>
          <w:b/>
          <w:bCs/>
          <w:sz w:val="24"/>
          <w:szCs w:val="24"/>
          <w:u w:val="single"/>
          <w:lang w:eastAsia="pl-PL"/>
        </w:rPr>
      </w:pPr>
      <w:r w:rsidRPr="00CB5E3F">
        <w:rPr>
          <w:rFonts w:ascii="Times New Roman" w:eastAsia="Calibri" w:hAnsi="Times New Roman" w:cs="Times New Roman"/>
          <w:b/>
          <w:bCs/>
          <w:sz w:val="24"/>
          <w:szCs w:val="24"/>
          <w:u w:val="single"/>
          <w:lang w:eastAsia="pl-PL"/>
        </w:rPr>
        <w:t>POSTANOWIENIA KOŃCOWE</w:t>
      </w:r>
    </w:p>
    <w:p w:rsidR="00CB5E3F" w:rsidRPr="00CB5E3F" w:rsidRDefault="00CB5E3F" w:rsidP="00795076">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Umowa zawarta jest na okres 12 miesięcy od dnia zawarcia umowy z zastrzeżeniem ust.4d) i 4f) niniejszego paragrafu</w:t>
      </w:r>
    </w:p>
    <w:p w:rsidR="00CB5E3F" w:rsidRPr="00CB5E3F" w:rsidRDefault="00CB5E3F" w:rsidP="00795076">
      <w:pPr>
        <w:widowControl w:val="0"/>
        <w:numPr>
          <w:ilvl w:val="0"/>
          <w:numId w:val="69"/>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 sprawach nieuregulowanych niniejszą umową mają zastosowanie odpowiednie przepisy ustawy – Prawo zamówień publicznych</w:t>
      </w:r>
      <w:r w:rsidRPr="00CB5E3F">
        <w:rPr>
          <w:rFonts w:ascii="Times New Roman" w:eastAsia="Cambria" w:hAnsi="Times New Roman" w:cs="Times New Roman"/>
          <w:sz w:val="24"/>
          <w:szCs w:val="24"/>
          <w:lang w:eastAsia="pl-PL"/>
        </w:rPr>
        <w:t xml:space="preserve">  </w:t>
      </w:r>
      <w:r w:rsidRPr="00CB5E3F">
        <w:rPr>
          <w:rFonts w:ascii="Times New Roman" w:eastAsia="Calibri" w:hAnsi="Times New Roman" w:cs="Times New Roman"/>
          <w:sz w:val="24"/>
          <w:szCs w:val="24"/>
          <w:lang w:eastAsia="pl-PL"/>
        </w:rPr>
        <w:t>i Kodeksu Cywilnego.</w:t>
      </w:r>
    </w:p>
    <w:p w:rsidR="00CB5E3F" w:rsidRPr="00CB5E3F" w:rsidRDefault="00CB5E3F" w:rsidP="00795076">
      <w:pPr>
        <w:widowControl w:val="0"/>
        <w:numPr>
          <w:ilvl w:val="0"/>
          <w:numId w:val="69"/>
        </w:numPr>
        <w:suppressAutoHyphens/>
        <w:spacing w:after="0" w:line="240" w:lineRule="auto"/>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CB5E3F" w:rsidRPr="00CB5E3F" w:rsidRDefault="00CB5E3F" w:rsidP="00795076">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Strony dopuszczają zmiany w umowie w zakresie:</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numeru katalogowego producenta testów;</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 razie przejściowego udokumentowanego braku możliwości dostawy testów o nazwie handlowej wskazanej w ofercie Wykonawcy, Zamawiający dopuszcza dostawę produktu równoważnego odpowiadającego wymogom określonym przez Zamawiającego w opisie przedmiotu zamówienia. Każdorazowa dostawa równoważnego testu we wskazanych okolicznościach wymaga uprzedniej pisemnej akceptacji Kierownika Centralnej Sterylizacji Zamawiającego i nie wymaga zawarcia aneksu do umowy. Produkt równoważny zostanie Zamawiającemu dostarczony po cenie jednostkowej nie wyższej aniżeli cena produktu zawartego w ofercie Wykonawcy;</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 xml:space="preserve">stałego, czasowego lub dotyczącego konkretnej ilości obniżenia cen jednostkowych testów na podstawie rabatów (upustów, itp.) udzielonych przez Wykonawcę. W przypadku stałego obniżenia ceny strony zawrą pisemny aneks do umowy. W przypadku czasowego lub dotyczącego konkretnej ilości testów obniżenia ceny zmiana taka nie będzie wymagać sporządzenia pisemnego aneksu do umowy pod warunkiem, że udzielenie rabatu przez Wykonawcę będzie uwidocznione na fakturze </w:t>
      </w:r>
      <w:r w:rsidRPr="00CB5E3F">
        <w:rPr>
          <w:rFonts w:ascii="Times New Roman" w:eastAsia="Calibri" w:hAnsi="Times New Roman" w:cs="Times New Roman"/>
          <w:sz w:val="24"/>
          <w:szCs w:val="24"/>
          <w:lang w:eastAsia="pl-PL"/>
        </w:rPr>
        <w:lastRenderedPageBreak/>
        <w:t>lub załączonym dokumencie Wykonawcy, poprzez zawarcie informacji o wysokości rabatu. Potwierdzeniem takiej zmiany (przyjęciem rabatu) ze strony Zamawiającego będzie w takim przypadku zapłata faktury.</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tymczasowego dostarczania testów w opakowaniach o innej ilości sztuk niż określona w ofercie Wykonawcy w przypadku braku dostępności na rynku testów w opakowaniach o zaoferowanej wielkości, a cena jednostkowych sztuk testów będzie nie wyższa niż określona w umowie;</w:t>
      </w:r>
    </w:p>
    <w:p w:rsidR="00CB5E3F" w:rsidRPr="00CB5E3F" w:rsidRDefault="00CB5E3F" w:rsidP="00795076">
      <w:pPr>
        <w:numPr>
          <w:ilvl w:val="0"/>
          <w:numId w:val="70"/>
        </w:numPr>
        <w:contextualSpacing/>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producenta testów, w przypadku gdy producent wskazany w ofercie przez Wykonawcę wycofał się z produkcji pod warunkiem, że testy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testów oraz dostarczyć Zamawiającemu nowe, odpowiednie, aktualne zaświadczenia podmiotu uprawnionego do kontroli jakości potwierdzające, że dostarczane w zamian testy  odpowiadają określonym normom lub specyfikacjom technicznym oraz wymaganiom określonym w Specyfikacji Warunków Zamówienia.</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zwiększenia limitów ilościowych poszczególnych pozycji testów  w danej części w stosunku do ilości określonych w umowie pod warunkiem, że nastąpi to bez zwiększenia łącznej wartości pierwotnej umowy w danej części;</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zwiększenia limitów ilościowych poszczególnych pozycji testów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testów w ramach zwiększonych limitów ilościowych będzie nie wyższa niż określona w umowie pierwotnej. W takim wypadku strony mogą przedłużyć okres obowiązywania umowy;</w:t>
      </w:r>
    </w:p>
    <w:p w:rsidR="00CB5E3F" w:rsidRPr="00CB5E3F" w:rsidRDefault="00CB5E3F" w:rsidP="00795076">
      <w:pPr>
        <w:numPr>
          <w:ilvl w:val="0"/>
          <w:numId w:val="70"/>
        </w:numPr>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rachunku bankowego Wykonawcy wskazanego  w § 3 ust.3 niniejszej umowy.</w:t>
      </w:r>
    </w:p>
    <w:p w:rsidR="00CB5E3F" w:rsidRPr="00CB5E3F" w:rsidRDefault="00CB5E3F" w:rsidP="00795076">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Zmiany określone w ust. 4 pkt f) – j) wymagają formy pisemnego aneksu pod rygorem nieważności.</w:t>
      </w:r>
    </w:p>
    <w:p w:rsidR="00CB5E3F" w:rsidRPr="00CB5E3F" w:rsidRDefault="00CB5E3F" w:rsidP="00795076">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CB5E3F">
        <w:rPr>
          <w:rFonts w:ascii="Times New Roman" w:eastAsia="Calibri" w:hAnsi="Times New Roman" w:cs="Times New Roman"/>
          <w:sz w:val="24"/>
          <w:szCs w:val="24"/>
          <w:lang w:eastAsia="pl-PL"/>
        </w:rPr>
        <w:t>Strony dopuszczają możliwość zmiany wynagrodzenia należnego Wykonawcy wyłącznie w formie pisemnego aneksu do niniejszej umowy w przypadku zmiany stawki podatku od towarów i usług oraz podatku akcyzowego.</w:t>
      </w:r>
    </w:p>
    <w:p w:rsidR="00CB5E3F" w:rsidRPr="00CB5E3F" w:rsidRDefault="00CB5E3F" w:rsidP="00795076">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CB5E3F" w:rsidRPr="00CB5E3F" w:rsidRDefault="00CB5E3F" w:rsidP="00795076">
      <w:pPr>
        <w:widowControl w:val="0"/>
        <w:numPr>
          <w:ilvl w:val="0"/>
          <w:numId w:val="69"/>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CB5E3F" w:rsidRPr="00CB5E3F" w:rsidRDefault="00CB5E3F" w:rsidP="00795076">
      <w:pPr>
        <w:widowControl w:val="0"/>
        <w:numPr>
          <w:ilvl w:val="0"/>
          <w:numId w:val="69"/>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mbria" w:hAnsi="Times New Roman" w:cs="Times New Roman"/>
          <w:sz w:val="24"/>
          <w:szCs w:val="24"/>
          <w:lang w:eastAsia="ar-SA"/>
        </w:rPr>
        <w:t xml:space="preserve">W sprawach związanych z realizacją niniejszej umowy Wykonawca powołuje koordynatora w osobie:........................................................... a Zamawiający koordynatora w osobie:  Kierownik Centralnej </w:t>
      </w:r>
      <w:proofErr w:type="spellStart"/>
      <w:r w:rsidRPr="00CB5E3F">
        <w:rPr>
          <w:rFonts w:ascii="Times New Roman" w:eastAsia="Cambria" w:hAnsi="Times New Roman" w:cs="Times New Roman"/>
          <w:sz w:val="24"/>
          <w:szCs w:val="24"/>
          <w:lang w:eastAsia="ar-SA"/>
        </w:rPr>
        <w:t>Sterylizatorni</w:t>
      </w:r>
      <w:proofErr w:type="spellEnd"/>
    </w:p>
    <w:p w:rsidR="00CB5E3F" w:rsidRPr="00CB5E3F" w:rsidRDefault="00CB5E3F" w:rsidP="00795076">
      <w:pPr>
        <w:widowControl w:val="0"/>
        <w:numPr>
          <w:ilvl w:val="0"/>
          <w:numId w:val="69"/>
        </w:numPr>
        <w:suppressAutoHyphens/>
        <w:spacing w:after="0" w:line="240" w:lineRule="auto"/>
        <w:ind w:left="426" w:hanging="426"/>
        <w:jc w:val="both"/>
        <w:rPr>
          <w:rFonts w:ascii="Times New Roman" w:eastAsia="Calibri" w:hAnsi="Times New Roman" w:cs="Times New Roman"/>
          <w:sz w:val="24"/>
          <w:szCs w:val="24"/>
          <w:lang w:eastAsia="ar-SA"/>
        </w:rPr>
      </w:pPr>
      <w:r w:rsidRPr="00CB5E3F">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p>
    <w:p w:rsidR="00CB5E3F" w:rsidRPr="00CB5E3F" w:rsidRDefault="00CB5E3F" w:rsidP="00CB5E3F">
      <w:pPr>
        <w:widowControl w:val="0"/>
        <w:suppressAutoHyphens/>
        <w:spacing w:after="0" w:line="240" w:lineRule="auto"/>
        <w:rPr>
          <w:rFonts w:ascii="Times New Roman" w:eastAsia="Calibri" w:hAnsi="Times New Roman" w:cs="Times New Roman"/>
          <w:kern w:val="2"/>
          <w:sz w:val="24"/>
          <w:szCs w:val="24"/>
          <w:lang w:eastAsia="ar-SA"/>
        </w:rPr>
      </w:pPr>
      <w:r w:rsidRPr="00CB5E3F">
        <w:rPr>
          <w:rFonts w:ascii="Times New Roman" w:eastAsia="Calibri" w:hAnsi="Times New Roman" w:cs="Times New Roman"/>
          <w:kern w:val="2"/>
          <w:sz w:val="24"/>
          <w:szCs w:val="24"/>
          <w:lang w:eastAsia="ar-SA"/>
        </w:rPr>
        <w:t>Załącznik do umowy:</w:t>
      </w:r>
    </w:p>
    <w:p w:rsidR="00CB5E3F" w:rsidRPr="00CB5E3F" w:rsidRDefault="00CB5E3F" w:rsidP="00CB5E3F">
      <w:pPr>
        <w:spacing w:after="0" w:line="240" w:lineRule="auto"/>
        <w:rPr>
          <w:rFonts w:ascii="Times New Roman" w:eastAsia="Calibri" w:hAnsi="Times New Roman" w:cs="Times New Roman"/>
          <w:kern w:val="2"/>
          <w:sz w:val="24"/>
          <w:szCs w:val="24"/>
          <w:lang w:eastAsia="pl-PL"/>
        </w:rPr>
      </w:pPr>
      <w:r w:rsidRPr="00CB5E3F">
        <w:rPr>
          <w:rFonts w:ascii="Times New Roman" w:eastAsia="Calibri" w:hAnsi="Times New Roman" w:cs="Times New Roman"/>
          <w:kern w:val="2"/>
          <w:sz w:val="24"/>
          <w:szCs w:val="24"/>
          <w:lang w:eastAsia="pl-PL"/>
        </w:rPr>
        <w:t>1. Formularz asortymentowo-cenowy</w:t>
      </w:r>
    </w:p>
    <w:p w:rsidR="006F14C8" w:rsidRDefault="00CB5E3F" w:rsidP="00CB5E3F">
      <w:pPr>
        <w:widowControl w:val="0"/>
        <w:spacing w:after="60" w:line="240" w:lineRule="auto"/>
        <w:outlineLvl w:val="5"/>
        <w:rPr>
          <w:rFonts w:ascii="Times New Roman" w:eastAsia="Times New Roman" w:hAnsi="Times New Roman" w:cs="Times New Roman"/>
          <w:iCs/>
          <w:sz w:val="24"/>
          <w:szCs w:val="24"/>
          <w:lang w:eastAsia="ar-SA"/>
        </w:rPr>
      </w:pPr>
      <w:r w:rsidRPr="00CB5E3F">
        <w:rPr>
          <w:rFonts w:ascii="Times New Roman" w:eastAsia="Calibri" w:hAnsi="Times New Roman" w:cs="Times New Roman"/>
          <w:b/>
          <w:bCs/>
          <w:sz w:val="24"/>
          <w:szCs w:val="24"/>
          <w:lang w:eastAsia="pl-PL"/>
        </w:rPr>
        <w:tab/>
        <w:t>Wykonawca</w:t>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t xml:space="preserve">    </w:t>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r>
      <w:r w:rsidRPr="00CB5E3F">
        <w:rPr>
          <w:rFonts w:ascii="Times New Roman" w:eastAsia="Calibri" w:hAnsi="Times New Roman" w:cs="Times New Roman"/>
          <w:b/>
          <w:bCs/>
          <w:sz w:val="24"/>
          <w:szCs w:val="24"/>
          <w:lang w:eastAsia="pl-PL"/>
        </w:rPr>
        <w:tab/>
        <w:t>Zamawiający</w:t>
      </w: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sectPr w:rsidR="006F14C8" w:rsidSect="00FE030E">
          <w:pgSz w:w="11906" w:h="16838"/>
          <w:pgMar w:top="1418" w:right="1418" w:bottom="1418" w:left="1418" w:header="709" w:footer="709" w:gutter="0"/>
          <w:cols w:space="708"/>
          <w:docGrid w:linePitch="360"/>
        </w:sectPr>
      </w:pPr>
    </w:p>
    <w:p w:rsidR="006F14C8" w:rsidRPr="006F14C8" w:rsidRDefault="006F14C8"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sidRPr="006F14C8">
        <w:rPr>
          <w:rFonts w:ascii="Times New Roman" w:eastAsia="Times New Roman" w:hAnsi="Times New Roman" w:cs="Times New Roman"/>
          <w:sz w:val="24"/>
          <w:szCs w:val="24"/>
          <w:lang w:eastAsia="ar-SA"/>
        </w:rPr>
        <w:lastRenderedPageBreak/>
        <w:t>DZP/381/</w:t>
      </w:r>
      <w:r>
        <w:rPr>
          <w:rFonts w:ascii="Times New Roman" w:eastAsia="Times New Roman" w:hAnsi="Times New Roman" w:cs="Times New Roman"/>
          <w:sz w:val="24"/>
          <w:szCs w:val="24"/>
          <w:lang w:eastAsia="ar-SA"/>
        </w:rPr>
        <w:t>54</w:t>
      </w:r>
      <w:r w:rsidRPr="006F14C8">
        <w:rPr>
          <w:rFonts w:ascii="Times New Roman" w:eastAsia="Times New Roman" w:hAnsi="Times New Roman" w:cs="Times New Roman"/>
          <w:sz w:val="24"/>
          <w:szCs w:val="24"/>
          <w:lang w:eastAsia="ar-SA"/>
        </w:rPr>
        <w:t>B/2020</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4.1</w:t>
      </w:r>
    </w:p>
    <w:p w:rsidR="006F14C8" w:rsidRPr="006F14C8" w:rsidRDefault="006F14C8" w:rsidP="006F14C8">
      <w:pPr>
        <w:spacing w:after="0" w:line="240" w:lineRule="auto"/>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p>
    <w:p w:rsidR="006F14C8" w:rsidRPr="00AA4099" w:rsidRDefault="006F14C8" w:rsidP="006F14C8">
      <w:pPr>
        <w:spacing w:after="0" w:line="240" w:lineRule="auto"/>
        <w:jc w:val="center"/>
        <w:rPr>
          <w:rFonts w:ascii="Times New Roman" w:eastAsia="Times New Roman" w:hAnsi="Times New Roman" w:cs="Times New Roman"/>
          <w:b/>
          <w:sz w:val="20"/>
          <w:szCs w:val="20"/>
          <w:lang w:eastAsia="pl-PL"/>
        </w:rPr>
      </w:pPr>
      <w:r w:rsidRPr="00AA4099">
        <w:rPr>
          <w:rFonts w:ascii="Times New Roman" w:eastAsia="Times New Roman" w:hAnsi="Times New Roman" w:cs="Times New Roman"/>
          <w:sz w:val="20"/>
          <w:szCs w:val="20"/>
          <w:lang w:eastAsia="pl-PL"/>
        </w:rPr>
        <w:t xml:space="preserve"> </w:t>
      </w:r>
      <w:r w:rsidRPr="00AA4099">
        <w:rPr>
          <w:rFonts w:ascii="Times New Roman" w:eastAsia="Times New Roman" w:hAnsi="Times New Roman" w:cs="Times New Roman"/>
          <w:b/>
          <w:sz w:val="20"/>
          <w:szCs w:val="20"/>
          <w:lang w:eastAsia="pl-PL"/>
        </w:rPr>
        <w:t>FORMULARZ ASORTYMENTOWO – CENOWY</w:t>
      </w:r>
    </w:p>
    <w:p w:rsidR="006F14C8" w:rsidRPr="00AA4099" w:rsidRDefault="006F14C8" w:rsidP="006F14C8">
      <w:pPr>
        <w:spacing w:after="0" w:line="240" w:lineRule="auto"/>
        <w:jc w:val="center"/>
        <w:rPr>
          <w:rFonts w:ascii="Times New Roman" w:eastAsia="Times New Roman" w:hAnsi="Times New Roman" w:cs="Times New Roman"/>
          <w:b/>
          <w:sz w:val="20"/>
          <w:szCs w:val="20"/>
          <w:lang w:eastAsia="pl-PL"/>
        </w:rPr>
      </w:pPr>
      <w:r w:rsidRPr="00AA4099">
        <w:rPr>
          <w:rFonts w:ascii="Times New Roman" w:eastAsia="Times New Roman" w:hAnsi="Times New Roman" w:cs="Times New Roman"/>
          <w:b/>
          <w:sz w:val="20"/>
          <w:szCs w:val="20"/>
          <w:lang w:eastAsia="pl-PL"/>
        </w:rPr>
        <w:t>Część 1 – Rękawy papierowo – foliowe do sterylizacji</w:t>
      </w:r>
    </w:p>
    <w:p w:rsidR="006F14C8" w:rsidRPr="006F14C8" w:rsidRDefault="006F14C8" w:rsidP="006F14C8">
      <w:pPr>
        <w:widowControl w:val="0"/>
        <w:suppressAutoHyphens/>
        <w:autoSpaceDN w:val="0"/>
        <w:spacing w:after="0" w:line="240" w:lineRule="auto"/>
        <w:jc w:val="center"/>
        <w:textAlignment w:val="baseline"/>
        <w:rPr>
          <w:rFonts w:ascii="Tahoma" w:eastAsia="Times New Roman" w:hAnsi="Tahoma" w:cs="Tahoma"/>
          <w:bCs/>
          <w:kern w:val="3"/>
          <w:sz w:val="16"/>
          <w:szCs w:val="16"/>
          <w:lang w:eastAsia="pl-PL" w:bidi="hi-IN"/>
        </w:rPr>
      </w:pPr>
    </w:p>
    <w:tbl>
      <w:tblPr>
        <w:tblW w:w="15120"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36"/>
        <w:gridCol w:w="2888"/>
        <w:gridCol w:w="803"/>
        <w:gridCol w:w="1376"/>
        <w:gridCol w:w="1376"/>
        <w:gridCol w:w="1376"/>
        <w:gridCol w:w="1376"/>
        <w:gridCol w:w="1205"/>
        <w:gridCol w:w="1134"/>
        <w:gridCol w:w="1276"/>
        <w:gridCol w:w="1874"/>
      </w:tblGrid>
      <w:tr w:rsidR="006F14C8" w:rsidRPr="006F14C8" w:rsidTr="00094E05">
        <w:trPr>
          <w:trHeight w:val="143"/>
        </w:trPr>
        <w:tc>
          <w:tcPr>
            <w:tcW w:w="43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roofErr w:type="spellStart"/>
            <w:r w:rsidRPr="006F14C8">
              <w:rPr>
                <w:rFonts w:ascii="Times New Roman" w:eastAsia="Times New Roman" w:hAnsi="Times New Roman" w:cs="Times New Roman"/>
                <w:kern w:val="3"/>
                <w:sz w:val="20"/>
                <w:szCs w:val="20"/>
                <w:lang w:eastAsia="zh-CN" w:bidi="hi-IN"/>
              </w:rPr>
              <w:t>Lp</w:t>
            </w:r>
            <w:proofErr w:type="spellEnd"/>
          </w:p>
        </w:tc>
        <w:tc>
          <w:tcPr>
            <w:tcW w:w="2888"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Nazwa</w:t>
            </w:r>
          </w:p>
        </w:tc>
        <w:tc>
          <w:tcPr>
            <w:tcW w:w="803"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roofErr w:type="spellStart"/>
            <w:r w:rsidRPr="006F14C8">
              <w:rPr>
                <w:rFonts w:ascii="Times New Roman" w:eastAsia="Times New Roman" w:hAnsi="Times New Roman" w:cs="Times New Roman"/>
                <w:kern w:val="3"/>
                <w:sz w:val="20"/>
                <w:szCs w:val="20"/>
                <w:lang w:eastAsia="zh-CN" w:bidi="hi-IN"/>
              </w:rPr>
              <w:t>j.m</w:t>
            </w:r>
            <w:proofErr w:type="spellEnd"/>
          </w:p>
        </w:tc>
        <w:tc>
          <w:tcPr>
            <w:tcW w:w="13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Wymagana ilość</w:t>
            </w:r>
          </w:p>
        </w:tc>
        <w:tc>
          <w:tcPr>
            <w:tcW w:w="1376"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pl-PL" w:bidi="hi-IN"/>
              </w:rPr>
              <w:t xml:space="preserve">Ilość metrów bieżących  w opakowaniu jednostkowym </w:t>
            </w:r>
            <w:r w:rsidRPr="006F14C8">
              <w:rPr>
                <w:rFonts w:ascii="Times New Roman" w:eastAsia="Times New Roman" w:hAnsi="Times New Roman" w:cs="Times New Roman"/>
                <w:b/>
                <w:kern w:val="3"/>
                <w:sz w:val="20"/>
                <w:szCs w:val="20"/>
                <w:lang w:eastAsia="pl-PL" w:bidi="hi-IN"/>
              </w:rPr>
              <w:t>(rolce)</w:t>
            </w:r>
          </w:p>
        </w:tc>
        <w:tc>
          <w:tcPr>
            <w:tcW w:w="1376"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Ilość opakowań</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b/>
                <w:kern w:val="3"/>
                <w:sz w:val="20"/>
                <w:szCs w:val="20"/>
                <w:lang w:eastAsia="pl-PL" w:bidi="hi-IN"/>
              </w:rPr>
            </w:pPr>
            <w:r w:rsidRPr="006F14C8">
              <w:rPr>
                <w:rFonts w:ascii="Times New Roman" w:eastAsia="Times New Roman" w:hAnsi="Times New Roman" w:cs="Times New Roman"/>
                <w:b/>
                <w:kern w:val="3"/>
                <w:sz w:val="20"/>
                <w:szCs w:val="20"/>
                <w:lang w:eastAsia="pl-PL" w:bidi="hi-IN"/>
              </w:rPr>
              <w:t>(rolek)</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w:t>
            </w:r>
          </w:p>
        </w:tc>
        <w:tc>
          <w:tcPr>
            <w:tcW w:w="1376"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Cena</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jednostkowa</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 xml:space="preserve">netto za </w:t>
            </w:r>
            <w:r w:rsidRPr="006F14C8">
              <w:rPr>
                <w:rFonts w:ascii="Times New Roman" w:eastAsia="Times New Roman" w:hAnsi="Times New Roman" w:cs="Times New Roman"/>
                <w:b/>
                <w:kern w:val="3"/>
                <w:sz w:val="20"/>
                <w:szCs w:val="20"/>
                <w:lang w:eastAsia="pl-PL" w:bidi="hi-IN"/>
              </w:rPr>
              <w:t>rolkę</w:t>
            </w:r>
          </w:p>
        </w:tc>
        <w:tc>
          <w:tcPr>
            <w:tcW w:w="1205"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Wartość netto</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6x7</w:t>
            </w:r>
          </w:p>
        </w:tc>
        <w:tc>
          <w:tcPr>
            <w:tcW w:w="1134"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Podatek VAT</w:t>
            </w: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p>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w:t>
            </w:r>
          </w:p>
        </w:tc>
        <w:tc>
          <w:tcPr>
            <w:tcW w:w="12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Wartość brutto</w:t>
            </w:r>
          </w:p>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8+9</w:t>
            </w:r>
          </w:p>
        </w:tc>
        <w:tc>
          <w:tcPr>
            <w:tcW w:w="1874" w:type="dxa"/>
            <w:tcMar>
              <w:top w:w="55" w:type="dxa"/>
              <w:left w:w="55" w:type="dxa"/>
              <w:bottom w:w="55" w:type="dxa"/>
              <w:right w:w="55" w:type="dxa"/>
            </w:tcMar>
          </w:tcPr>
          <w:p w:rsidR="006F14C8" w:rsidRPr="006F14C8" w:rsidRDefault="006F14C8" w:rsidP="006F14C8">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rPr>
            </w:pPr>
            <w:r w:rsidRPr="006F14C8">
              <w:rPr>
                <w:rFonts w:ascii="Times New Roman" w:eastAsia="Times New Roman" w:hAnsi="Times New Roman" w:cs="Times New Roman"/>
                <w:kern w:val="3"/>
                <w:sz w:val="20"/>
                <w:szCs w:val="20"/>
                <w:lang w:eastAsia="pl-PL" w:bidi="hi-IN"/>
              </w:rPr>
              <w:t>Nazwa handlowa i producent /nr. katalogowy</w:t>
            </w:r>
          </w:p>
        </w:tc>
      </w:tr>
      <w:tr w:rsidR="006F14C8" w:rsidRPr="006F14C8" w:rsidTr="00094E05">
        <w:trPr>
          <w:trHeight w:val="194"/>
        </w:trPr>
        <w:tc>
          <w:tcPr>
            <w:tcW w:w="43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w:t>
            </w:r>
          </w:p>
        </w:tc>
        <w:tc>
          <w:tcPr>
            <w:tcW w:w="2888"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2</w:t>
            </w:r>
          </w:p>
        </w:tc>
        <w:tc>
          <w:tcPr>
            <w:tcW w:w="803"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3</w:t>
            </w:r>
          </w:p>
        </w:tc>
        <w:tc>
          <w:tcPr>
            <w:tcW w:w="13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4</w:t>
            </w:r>
          </w:p>
        </w:tc>
        <w:tc>
          <w:tcPr>
            <w:tcW w:w="13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5</w:t>
            </w:r>
          </w:p>
        </w:tc>
        <w:tc>
          <w:tcPr>
            <w:tcW w:w="13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6</w:t>
            </w:r>
          </w:p>
        </w:tc>
        <w:tc>
          <w:tcPr>
            <w:tcW w:w="13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7</w:t>
            </w:r>
          </w:p>
        </w:tc>
        <w:tc>
          <w:tcPr>
            <w:tcW w:w="1205"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8</w:t>
            </w:r>
          </w:p>
        </w:tc>
        <w:tc>
          <w:tcPr>
            <w:tcW w:w="1134"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9</w:t>
            </w:r>
          </w:p>
        </w:tc>
        <w:tc>
          <w:tcPr>
            <w:tcW w:w="12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10</w:t>
            </w:r>
          </w:p>
        </w:tc>
        <w:tc>
          <w:tcPr>
            <w:tcW w:w="1874"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11</w:t>
            </w:r>
          </w:p>
        </w:tc>
      </w:tr>
      <w:tr w:rsidR="00AA4099" w:rsidRPr="006F14C8" w:rsidTr="00094E05">
        <w:trPr>
          <w:trHeight w:val="143"/>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1</w:t>
            </w:r>
          </w:p>
        </w:tc>
        <w:tc>
          <w:tcPr>
            <w:tcW w:w="2888" w:type="dxa"/>
            <w:tcMar>
              <w:top w:w="55" w:type="dxa"/>
              <w:left w:w="55" w:type="dxa"/>
              <w:bottom w:w="55" w:type="dxa"/>
              <w:right w:w="55" w:type="dxa"/>
            </w:tcMar>
          </w:tcPr>
          <w:p w:rsidR="00AA4099" w:rsidRDefault="00AA4099" w:rsidP="00094E05">
            <w:pPr>
              <w:pStyle w:val="Standard"/>
              <w:rPr>
                <w:sz w:val="16"/>
                <w:szCs w:val="16"/>
              </w:rPr>
            </w:pPr>
            <w:r>
              <w:rPr>
                <w:rFonts w:ascii="Tahoma" w:eastAsia="Times New Roman" w:hAnsi="Tahoma" w:cs="Tahoma"/>
                <w:sz w:val="16"/>
                <w:szCs w:val="16"/>
                <w:lang w:eastAsia="pl-PL"/>
              </w:rPr>
              <w:t>Rękawy papierowo foliowe do sterylizacji w parze wodnej, płaskie, szerokość  7,5cm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Standard"/>
              <w:jc w:val="center"/>
              <w:rPr>
                <w:rFonts w:ascii="Tahoma" w:eastAsia="Times New Roman" w:hAnsi="Tahoma" w:cs="Tahoma"/>
                <w:sz w:val="16"/>
                <w:szCs w:val="16"/>
                <w:lang w:eastAsia="pl-PL"/>
              </w:rPr>
            </w:pPr>
            <w:proofErr w:type="spellStart"/>
            <w:r>
              <w:rPr>
                <w:rFonts w:ascii="Tahoma" w:eastAsia="Times New Roman" w:hAnsi="Tahoma" w:cs="Tahoma"/>
                <w:sz w:val="16"/>
                <w:szCs w:val="16"/>
                <w:lang w:eastAsia="pl-PL"/>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43"/>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2</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Rękawy papierowo foliowe do sterylizacji w parze wodnej, płaskie, szerokość 10cm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43"/>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Rękawy papierowo foliowe do sterylizacji w parze wodnej, płaskie, szerokość 15cm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43"/>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4</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lang w:eastAsia="pl-PL"/>
              </w:rPr>
            </w:pPr>
            <w:r>
              <w:rPr>
                <w:rFonts w:ascii="Tahoma" w:eastAsia="Times New Roman" w:hAnsi="Tahoma" w:cs="Tahoma"/>
                <w:sz w:val="16"/>
                <w:szCs w:val="16"/>
                <w:lang w:eastAsia="pl-PL"/>
              </w:rPr>
              <w:t>Rękawy papierowo foliowe do sterylizacji w parze wodnej, płaskie, szerokość 20cm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365"/>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lastRenderedPageBreak/>
              <w:t>5</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lang w:eastAsia="pl-PL"/>
              </w:rPr>
            </w:pPr>
            <w:r>
              <w:rPr>
                <w:rFonts w:ascii="Tahoma" w:eastAsia="Times New Roman" w:hAnsi="Tahoma" w:cs="Tahoma"/>
                <w:sz w:val="16"/>
                <w:szCs w:val="16"/>
                <w:lang w:eastAsia="pl-PL"/>
              </w:rPr>
              <w:t>Rękawy papierowo foliowe do sterylizacji w parze wodnej, płaskie, szerokość 30cm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6000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57"/>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6</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 xml:space="preserve">Rękawy papierowo </w:t>
            </w:r>
            <w:proofErr w:type="spellStart"/>
            <w:r>
              <w:rPr>
                <w:rFonts w:ascii="Tahoma" w:eastAsia="Times New Roman" w:hAnsi="Tahoma" w:cs="Tahoma"/>
                <w:sz w:val="16"/>
                <w:szCs w:val="16"/>
                <w:lang w:eastAsia="pl-PL"/>
              </w:rPr>
              <w:t>foliowedo</w:t>
            </w:r>
            <w:proofErr w:type="spellEnd"/>
            <w:r>
              <w:rPr>
                <w:rFonts w:ascii="Tahoma" w:eastAsia="Times New Roman" w:hAnsi="Tahoma" w:cs="Tahoma"/>
                <w:sz w:val="16"/>
                <w:szCs w:val="16"/>
                <w:lang w:eastAsia="pl-PL"/>
              </w:rPr>
              <w:t xml:space="preserve"> sterylizacji w parze wodnej, z fałdą, szerokość 10cm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2500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392"/>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7</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 xml:space="preserve">Rękawy papierowo </w:t>
            </w:r>
            <w:proofErr w:type="spellStart"/>
            <w:r>
              <w:rPr>
                <w:rFonts w:ascii="Tahoma" w:eastAsia="Times New Roman" w:hAnsi="Tahoma" w:cs="Tahoma"/>
                <w:sz w:val="16"/>
                <w:szCs w:val="16"/>
                <w:lang w:eastAsia="pl-PL"/>
              </w:rPr>
              <w:t>foliowedo</w:t>
            </w:r>
            <w:proofErr w:type="spellEnd"/>
            <w:r>
              <w:rPr>
                <w:rFonts w:ascii="Tahoma" w:eastAsia="Times New Roman" w:hAnsi="Tahoma" w:cs="Tahoma"/>
                <w:sz w:val="16"/>
                <w:szCs w:val="16"/>
                <w:lang w:eastAsia="pl-PL"/>
              </w:rPr>
              <w:t xml:space="preserve"> sterylizacji w parze wodnej, z fałdą, szerokość 15cm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2500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540"/>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8</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Rękawy papierowo foliowe do sterylizacji w parze wodnej, z fałdą, szerokość 30cm (</w:t>
            </w:r>
            <w:r>
              <w:rPr>
                <w:rFonts w:ascii="Tahoma" w:eastAsia="Times New Roman" w:hAnsi="Tahoma" w:cs="Tahoma"/>
                <w:bCs/>
                <w:sz w:val="16"/>
                <w:szCs w:val="16"/>
                <w:lang w:eastAsia="pl-PL"/>
              </w:rPr>
              <w:t>±</w:t>
            </w:r>
            <w:r>
              <w:rPr>
                <w:rFonts w:ascii="Tahoma" w:eastAsia="Times New Roman" w:hAnsi="Tahoma" w:cs="Tahoma"/>
                <w:sz w:val="16"/>
                <w:szCs w:val="16"/>
                <w:lang w:eastAsia="pl-PL"/>
              </w:rPr>
              <w:t xml:space="preserve">1cm),-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3000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AA4099" w:rsidRPr="006F14C8" w:rsidTr="00094E05">
        <w:trPr>
          <w:trHeight w:val="1366"/>
        </w:trPr>
        <w:tc>
          <w:tcPr>
            <w:tcW w:w="43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9</w:t>
            </w:r>
          </w:p>
        </w:tc>
        <w:tc>
          <w:tcPr>
            <w:tcW w:w="2888" w:type="dxa"/>
            <w:tcMar>
              <w:top w:w="55" w:type="dxa"/>
              <w:left w:w="55" w:type="dxa"/>
              <w:bottom w:w="55" w:type="dxa"/>
              <w:right w:w="55" w:type="dxa"/>
            </w:tcMar>
          </w:tcPr>
          <w:p w:rsidR="00AA4099" w:rsidRDefault="00AA4099" w:rsidP="00094E05">
            <w:pPr>
              <w:pStyle w:val="Standard"/>
              <w:jc w:val="both"/>
              <w:rPr>
                <w:rFonts w:ascii="Tahoma" w:eastAsia="Times New Roman" w:hAnsi="Tahoma" w:cs="Tahoma"/>
                <w:sz w:val="16"/>
                <w:szCs w:val="16"/>
              </w:rPr>
            </w:pPr>
            <w:r>
              <w:rPr>
                <w:rFonts w:ascii="Tahoma" w:eastAsia="Times New Roman" w:hAnsi="Tahoma" w:cs="Tahoma"/>
                <w:sz w:val="16"/>
                <w:szCs w:val="16"/>
                <w:lang w:eastAsia="pl-PL"/>
              </w:rPr>
              <w:t>Rękawy papierowo foliowe do sterylizacji w parze wodnej, z fałdą, szerokość 38cm (</w:t>
            </w:r>
            <w:r>
              <w:rPr>
                <w:rFonts w:ascii="Tahoma" w:eastAsia="Times New Roman" w:hAnsi="Tahoma" w:cs="Tahoma"/>
                <w:bCs/>
                <w:sz w:val="16"/>
                <w:szCs w:val="16"/>
                <w:lang w:eastAsia="pl-PL"/>
              </w:rPr>
              <w:t>±2</w:t>
            </w:r>
            <w:r>
              <w:rPr>
                <w:rFonts w:ascii="Tahoma" w:eastAsia="Times New Roman" w:hAnsi="Tahoma" w:cs="Tahoma"/>
                <w:sz w:val="16"/>
                <w:szCs w:val="16"/>
                <w:lang w:eastAsia="pl-PL"/>
              </w:rPr>
              <w:t xml:space="preserve">cm),- w opakowaniu  jednostkowym (rolce) nie więcej niż 200 </w:t>
            </w:r>
            <w:proofErr w:type="spellStart"/>
            <w:r>
              <w:rPr>
                <w:rFonts w:ascii="Tahoma" w:eastAsia="Times New Roman" w:hAnsi="Tahoma" w:cs="Tahoma"/>
                <w:sz w:val="16"/>
                <w:szCs w:val="16"/>
                <w:lang w:eastAsia="pl-PL"/>
              </w:rPr>
              <w:t>mb</w:t>
            </w:r>
            <w:proofErr w:type="spellEnd"/>
            <w:r>
              <w:rPr>
                <w:rFonts w:ascii="Tahoma" w:eastAsia="Times New Roman" w:hAnsi="Tahoma" w:cs="Tahoma"/>
                <w:sz w:val="16"/>
                <w:szCs w:val="16"/>
                <w:lang w:eastAsia="pl-PL"/>
              </w:rPr>
              <w:t xml:space="preserve"> ,- na lub przy </w:t>
            </w:r>
            <w:proofErr w:type="spellStart"/>
            <w:r>
              <w:rPr>
                <w:rFonts w:ascii="Tahoma" w:eastAsia="Times New Roman" w:hAnsi="Tahoma" w:cs="Tahoma"/>
                <w:sz w:val="16"/>
                <w:szCs w:val="16"/>
                <w:lang w:eastAsia="pl-PL"/>
              </w:rPr>
              <w:t>zgrzewie</w:t>
            </w:r>
            <w:proofErr w:type="spellEnd"/>
            <w:r>
              <w:rPr>
                <w:rFonts w:ascii="Tahoma" w:eastAsia="Times New Roman" w:hAnsi="Tahoma" w:cs="Tahoma"/>
                <w:sz w:val="16"/>
                <w:szCs w:val="16"/>
                <w:lang w:eastAsia="pl-PL"/>
              </w:rPr>
              <w:t xml:space="preserve"> test chemiczny</w:t>
            </w:r>
          </w:p>
        </w:tc>
        <w:tc>
          <w:tcPr>
            <w:tcW w:w="803"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proofErr w:type="spellStart"/>
            <w:r>
              <w:rPr>
                <w:rFonts w:ascii="Tahoma" w:eastAsia="Times New Roman" w:hAnsi="Tahoma" w:cs="Tahoma"/>
                <w:sz w:val="16"/>
                <w:szCs w:val="16"/>
              </w:rPr>
              <w:t>mb</w:t>
            </w:r>
            <w:proofErr w:type="spellEnd"/>
          </w:p>
        </w:tc>
        <w:tc>
          <w:tcPr>
            <w:tcW w:w="1376" w:type="dxa"/>
            <w:tcMar>
              <w:top w:w="55" w:type="dxa"/>
              <w:left w:w="55" w:type="dxa"/>
              <w:bottom w:w="55" w:type="dxa"/>
              <w:right w:w="55" w:type="dxa"/>
            </w:tcMar>
          </w:tcPr>
          <w:p w:rsidR="00AA4099" w:rsidRDefault="00AA4099" w:rsidP="00094E05">
            <w:pPr>
              <w:pStyle w:val="TableContents"/>
              <w:jc w:val="center"/>
              <w:rPr>
                <w:rFonts w:ascii="Tahoma" w:eastAsia="Times New Roman" w:hAnsi="Tahoma" w:cs="Tahoma"/>
                <w:sz w:val="16"/>
                <w:szCs w:val="16"/>
              </w:rPr>
            </w:pPr>
            <w:r>
              <w:rPr>
                <w:rFonts w:ascii="Tahoma" w:eastAsia="Times New Roman" w:hAnsi="Tahoma" w:cs="Tahoma"/>
                <w:sz w:val="16"/>
                <w:szCs w:val="16"/>
              </w:rPr>
              <w:t>1200</w:t>
            </w: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05"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AA4099" w:rsidRPr="006F14C8" w:rsidRDefault="00AA4099"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6F14C8" w:rsidRPr="006F14C8" w:rsidTr="00094E05">
        <w:trPr>
          <w:trHeight w:val="324"/>
        </w:trPr>
        <w:tc>
          <w:tcPr>
            <w:tcW w:w="9631" w:type="dxa"/>
            <w:gridSpan w:val="7"/>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r w:rsidRPr="006F14C8">
              <w:rPr>
                <w:rFonts w:ascii="Times New Roman" w:eastAsia="Times New Roman" w:hAnsi="Times New Roman" w:cs="Times New Roman"/>
                <w:b/>
                <w:kern w:val="3"/>
                <w:sz w:val="20"/>
                <w:szCs w:val="20"/>
                <w:lang w:eastAsia="zh-CN" w:bidi="hi-IN"/>
              </w:rPr>
              <w:t>RAZEM</w:t>
            </w:r>
          </w:p>
        </w:tc>
        <w:tc>
          <w:tcPr>
            <w:tcW w:w="1205"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134"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76"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874" w:type="dxa"/>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bl>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 xml:space="preserve">*ilość opakowań jednostkowych (rolek kol. 6) należy obliczyć w następujący sposób: wymaganą ilość  (kol.4) podzielić przez ilość </w:t>
      </w:r>
      <w:proofErr w:type="spellStart"/>
      <w:r w:rsidRPr="006F14C8">
        <w:rPr>
          <w:rFonts w:ascii="Times New Roman" w:eastAsia="Times New Roman" w:hAnsi="Times New Roman" w:cs="Times New Roman"/>
          <w:sz w:val="20"/>
          <w:szCs w:val="20"/>
          <w:lang w:eastAsia="pl-PL"/>
        </w:rPr>
        <w:t>mb</w:t>
      </w:r>
      <w:proofErr w:type="spellEnd"/>
      <w:r w:rsidRPr="006F14C8">
        <w:rPr>
          <w:rFonts w:ascii="Times New Roman" w:eastAsia="Times New Roman" w:hAnsi="Times New Roman" w:cs="Times New Roman"/>
          <w:sz w:val="20"/>
          <w:szCs w:val="20"/>
          <w:lang w:eastAsia="pl-PL"/>
        </w:rPr>
        <w:t xml:space="preserve"> w opakowaniu jednostkowym (rolce) (kol.5)</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*ilość opakowań jednostkowych ( rolek kol.6) należy zaokrąglić do pełnych opakowań (rolek),  oferując nie mniej niż wymagana ilość metrów</w:t>
      </w:r>
    </w:p>
    <w:p w:rsidR="006F14C8" w:rsidRPr="006F14C8" w:rsidRDefault="006F14C8" w:rsidP="006F14C8">
      <w:pPr>
        <w:spacing w:after="0" w:line="240" w:lineRule="auto"/>
        <w:jc w:val="center"/>
        <w:rPr>
          <w:rFonts w:ascii="Times New Roman" w:eastAsia="Times New Roman" w:hAnsi="Times New Roman" w:cs="Times New Roman"/>
          <w:b/>
          <w:sz w:val="20"/>
          <w:szCs w:val="20"/>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0"/>
          <w:lang w:eastAsia="pl-PL"/>
        </w:rPr>
      </w:pPr>
    </w:p>
    <w:p w:rsidR="006F14C8" w:rsidRPr="006F14C8" w:rsidRDefault="00AA4099"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DZP/381/54</w:t>
      </w:r>
      <w:r w:rsidR="006F14C8" w:rsidRPr="006F14C8">
        <w:rPr>
          <w:rFonts w:ascii="Times New Roman" w:eastAsia="Times New Roman" w:hAnsi="Times New Roman" w:cs="Times New Roman"/>
          <w:sz w:val="24"/>
          <w:szCs w:val="24"/>
          <w:lang w:eastAsia="ar-SA"/>
        </w:rPr>
        <w:t>B/202</w:t>
      </w:r>
      <w:r>
        <w:rPr>
          <w:rFonts w:ascii="Times New Roman" w:eastAsia="Times New Roman" w:hAnsi="Times New Roman" w:cs="Times New Roman"/>
          <w:sz w:val="24"/>
          <w:szCs w:val="24"/>
          <w:lang w:eastAsia="ar-SA"/>
        </w:rPr>
        <w:t>1</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4.2</w:t>
      </w: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p>
    <w:p w:rsidR="006F14C8" w:rsidRPr="006F14C8" w:rsidRDefault="006F14C8" w:rsidP="006F14C8">
      <w:pPr>
        <w:spacing w:after="0" w:line="240" w:lineRule="auto"/>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sz w:val="24"/>
          <w:szCs w:val="24"/>
          <w:lang w:eastAsia="pl-PL"/>
        </w:rPr>
        <w:t xml:space="preserve">                                                                                   </w:t>
      </w:r>
      <w:r w:rsidRPr="006F14C8">
        <w:rPr>
          <w:rFonts w:ascii="Times New Roman" w:eastAsia="Times New Roman" w:hAnsi="Times New Roman" w:cs="Times New Roman"/>
          <w:b/>
          <w:sz w:val="24"/>
          <w:szCs w:val="24"/>
          <w:lang w:eastAsia="pl-PL"/>
        </w:rPr>
        <w:t>FORMULARZ ASORTYMENTOWO – CENOWY</w:t>
      </w:r>
    </w:p>
    <w:p w:rsidR="006F14C8" w:rsidRPr="006F14C8" w:rsidRDefault="006F14C8" w:rsidP="00094E05">
      <w:pPr>
        <w:spacing w:after="0" w:line="240" w:lineRule="auto"/>
        <w:jc w:val="center"/>
        <w:rPr>
          <w:rFonts w:ascii="Tahoma" w:eastAsia="Times New Roman" w:hAnsi="Tahoma" w:cs="Tahoma"/>
          <w:bCs/>
          <w:kern w:val="3"/>
          <w:sz w:val="20"/>
          <w:szCs w:val="24"/>
          <w:lang w:eastAsia="pl-PL" w:bidi="hi-IN"/>
        </w:rPr>
      </w:pPr>
      <w:r w:rsidRPr="006F14C8">
        <w:rPr>
          <w:rFonts w:ascii="Times New Roman" w:eastAsia="Times New Roman" w:hAnsi="Times New Roman" w:cs="Times New Roman"/>
          <w:b/>
          <w:sz w:val="24"/>
          <w:szCs w:val="24"/>
          <w:lang w:eastAsia="pl-PL"/>
        </w:rPr>
        <w:t xml:space="preserve">Część 2 – Testy do kontroli skuteczności sterylizacji </w:t>
      </w:r>
    </w:p>
    <w:tbl>
      <w:tblPr>
        <w:tblW w:w="14607" w:type="dxa"/>
        <w:tblLayout w:type="fixed"/>
        <w:tblCellMar>
          <w:left w:w="10" w:type="dxa"/>
          <w:right w:w="10" w:type="dxa"/>
        </w:tblCellMar>
        <w:tblLook w:val="0000" w:firstRow="0" w:lastRow="0" w:firstColumn="0" w:lastColumn="0" w:noHBand="0" w:noVBand="0"/>
      </w:tblPr>
      <w:tblGrid>
        <w:gridCol w:w="359"/>
        <w:gridCol w:w="3523"/>
        <w:gridCol w:w="658"/>
        <w:gridCol w:w="1108"/>
        <w:gridCol w:w="1211"/>
        <w:gridCol w:w="1053"/>
        <w:gridCol w:w="1396"/>
        <w:gridCol w:w="1242"/>
        <w:gridCol w:w="1319"/>
        <w:gridCol w:w="1369"/>
        <w:gridCol w:w="1369"/>
      </w:tblGrid>
      <w:tr w:rsidR="006F14C8" w:rsidRPr="006F14C8" w:rsidTr="00094E05">
        <w:trPr>
          <w:trHeight w:val="975"/>
        </w:trPr>
        <w:tc>
          <w:tcPr>
            <w:tcW w:w="359"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roofErr w:type="spellStart"/>
            <w:r w:rsidRPr="006F14C8">
              <w:rPr>
                <w:rFonts w:ascii="Times New Roman" w:eastAsia="Times New Roman" w:hAnsi="Times New Roman" w:cs="Times New Roman"/>
                <w:kern w:val="3"/>
                <w:sz w:val="20"/>
                <w:szCs w:val="20"/>
                <w:lang w:eastAsia="zh-CN" w:bidi="hi-IN"/>
              </w:rPr>
              <w:t>Lp</w:t>
            </w:r>
            <w:proofErr w:type="spellEnd"/>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Nazwa parametry- wymagane</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roofErr w:type="spellStart"/>
            <w:r w:rsidRPr="006F14C8">
              <w:rPr>
                <w:rFonts w:ascii="Times New Roman" w:eastAsia="Times New Roman" w:hAnsi="Times New Roman" w:cs="Times New Roman"/>
                <w:kern w:val="3"/>
                <w:sz w:val="20"/>
                <w:szCs w:val="20"/>
                <w:lang w:eastAsia="zh-CN" w:bidi="hi-IN"/>
              </w:rPr>
              <w:t>j.m</w:t>
            </w:r>
            <w:proofErr w:type="spellEnd"/>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Wymagana ilość</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Ilość w opakowaniu</w:t>
            </w: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Ilość opakowań</w:t>
            </w:r>
          </w:p>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pl-PL" w:bidi="hi-IN"/>
              </w:rPr>
              <w:t>*</w:t>
            </w: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Cena jednostkowa</w:t>
            </w:r>
          </w:p>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netto</w:t>
            </w:r>
          </w:p>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za opakowanie</w:t>
            </w: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Wartość netto</w:t>
            </w: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Podatek</w:t>
            </w:r>
          </w:p>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VAT</w:t>
            </w: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Wartość brutto</w:t>
            </w:r>
          </w:p>
        </w:tc>
        <w:tc>
          <w:tcPr>
            <w:tcW w:w="1369" w:type="dxa"/>
            <w:tcBorders>
              <w:top w:val="single" w:sz="2" w:space="0" w:color="000000"/>
              <w:left w:val="single" w:sz="2" w:space="0" w:color="000000"/>
              <w:bottom w:val="single" w:sz="2" w:space="0" w:color="000000"/>
              <w:right w:val="single" w:sz="2" w:space="0" w:color="000000"/>
            </w:tcBorders>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pl-PL" w:bidi="hi-IN"/>
              </w:rPr>
              <w:t>Nazwa handlowa i producent  /nr. katalogowy</w:t>
            </w:r>
          </w:p>
        </w:tc>
      </w:tr>
      <w:tr w:rsidR="006F14C8" w:rsidRPr="006F14C8" w:rsidTr="00094E05">
        <w:trPr>
          <w:trHeight w:val="174"/>
        </w:trPr>
        <w:tc>
          <w:tcPr>
            <w:tcW w:w="359" w:type="dxa"/>
            <w:tcBorders>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2</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3</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4</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5</w:t>
            </w: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6</w:t>
            </w: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7</w:t>
            </w: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8</w:t>
            </w: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9</w:t>
            </w: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10</w:t>
            </w:r>
          </w:p>
        </w:tc>
        <w:tc>
          <w:tcPr>
            <w:tcW w:w="1369" w:type="dxa"/>
            <w:tcBorders>
              <w:top w:val="single" w:sz="2" w:space="0" w:color="000000"/>
              <w:left w:val="single" w:sz="2" w:space="0" w:color="000000"/>
              <w:bottom w:val="single" w:sz="2" w:space="0" w:color="000000"/>
              <w:right w:val="single" w:sz="2" w:space="0" w:color="000000"/>
            </w:tcBorders>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kern w:val="3"/>
                <w:sz w:val="20"/>
                <w:szCs w:val="20"/>
                <w:lang w:eastAsia="zh-CN" w:bidi="hi-IN"/>
              </w:rPr>
              <w:t>11</w:t>
            </w: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1</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Standard"/>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Nietoksyczny chemiczny wskaźnik paskowy do sterylizacji plazmowej zmieniający barwę  po sterylizacji</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10000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rPr>
          <w:trHeight w:val="468"/>
        </w:trPr>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2</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Standard"/>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Wskaźnik do sterylizacji parowej kl.5 spełniający  trzy krytyczne parametry procesu sterylizacji (czas, temperaturę, nasycenie parą)</w:t>
            </w:r>
          </w:p>
          <w:p w:rsidR="00094E05" w:rsidRPr="00094E05" w:rsidRDefault="00094E05" w:rsidP="00094E05">
            <w:pPr>
              <w:pStyle w:val="Standard"/>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 xml:space="preserve">z substancją wskaźnikową przesuwną </w:t>
            </w:r>
            <w:proofErr w:type="spellStart"/>
            <w:r w:rsidRPr="00094E05">
              <w:rPr>
                <w:rFonts w:ascii="Tahoma" w:eastAsia="Times New Roman" w:hAnsi="Tahoma" w:cs="Tahoma"/>
                <w:bCs/>
                <w:sz w:val="18"/>
                <w:szCs w:val="18"/>
                <w:lang w:eastAsia="pl-PL"/>
              </w:rPr>
              <w:t>kompaktybilny</w:t>
            </w:r>
            <w:proofErr w:type="spellEnd"/>
            <w:r w:rsidRPr="00094E05">
              <w:rPr>
                <w:rFonts w:ascii="Tahoma" w:eastAsia="Times New Roman" w:hAnsi="Tahoma" w:cs="Tahoma"/>
                <w:bCs/>
                <w:sz w:val="18"/>
                <w:szCs w:val="18"/>
                <w:lang w:eastAsia="pl-PL"/>
              </w:rPr>
              <w:t xml:space="preserve"> z przyrządem PCD</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3600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3</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Standard"/>
              <w:jc w:val="both"/>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 xml:space="preserve">Test paskowy typu </w:t>
            </w:r>
            <w:proofErr w:type="spellStart"/>
            <w:r w:rsidRPr="00094E05">
              <w:rPr>
                <w:rFonts w:ascii="Tahoma" w:eastAsia="Times New Roman" w:hAnsi="Tahoma" w:cs="Tahoma"/>
                <w:bCs/>
                <w:sz w:val="18"/>
                <w:szCs w:val="18"/>
                <w:lang w:eastAsia="pl-PL"/>
              </w:rPr>
              <w:t>Bowie</w:t>
            </w:r>
            <w:proofErr w:type="spellEnd"/>
            <w:r w:rsidRPr="00094E05">
              <w:rPr>
                <w:rFonts w:ascii="Tahoma" w:eastAsia="Times New Roman" w:hAnsi="Tahoma" w:cs="Tahoma"/>
                <w:bCs/>
                <w:sz w:val="18"/>
                <w:szCs w:val="18"/>
                <w:lang w:eastAsia="pl-PL"/>
              </w:rPr>
              <w:t xml:space="preserve"> – Dick z substancją wskaźnikową przesuwną kompatybilny z przyrządem PCD</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800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4</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Standard"/>
              <w:rPr>
                <w:rFonts w:ascii="Tahoma" w:eastAsia="Times New Roman" w:hAnsi="Tahoma" w:cs="Tahoma"/>
                <w:sz w:val="18"/>
                <w:szCs w:val="18"/>
              </w:rPr>
            </w:pPr>
            <w:r w:rsidRPr="00094E05">
              <w:rPr>
                <w:rFonts w:ascii="Tahoma" w:eastAsia="Times New Roman" w:hAnsi="Tahoma" w:cs="Tahoma"/>
                <w:bCs/>
                <w:sz w:val="18"/>
                <w:szCs w:val="18"/>
                <w:lang w:eastAsia="pl-PL"/>
              </w:rPr>
              <w:t>Test termiczny do kontroli mycia  w myjniach dezynfektorach   93</w:t>
            </w:r>
            <w:r w:rsidRPr="00094E05">
              <w:rPr>
                <w:rFonts w:ascii="Symbol" w:eastAsia="Times New Roman" w:hAnsi="Symbol" w:cs="Tahoma"/>
                <w:bCs/>
                <w:sz w:val="18"/>
                <w:szCs w:val="18"/>
                <w:lang w:eastAsia="pl-PL"/>
              </w:rPr>
              <w:t></w:t>
            </w:r>
            <w:r w:rsidRPr="00094E05">
              <w:rPr>
                <w:rFonts w:ascii="Tahoma" w:eastAsia="Times New Roman" w:hAnsi="Tahoma" w:cs="Tahoma"/>
                <w:bCs/>
                <w:sz w:val="18"/>
                <w:szCs w:val="18"/>
                <w:lang w:eastAsia="pl-PL"/>
              </w:rPr>
              <w:t>C/10min</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2400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5</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Standard"/>
              <w:jc w:val="both"/>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 xml:space="preserve">Test kontroli </w:t>
            </w:r>
            <w:proofErr w:type="spellStart"/>
            <w:r w:rsidRPr="00094E05">
              <w:rPr>
                <w:rFonts w:ascii="Tahoma" w:eastAsia="Times New Roman" w:hAnsi="Tahoma" w:cs="Tahoma"/>
                <w:bCs/>
                <w:sz w:val="18"/>
                <w:szCs w:val="18"/>
                <w:lang w:eastAsia="pl-PL"/>
              </w:rPr>
              <w:t>zgrzewu</w:t>
            </w:r>
            <w:proofErr w:type="spellEnd"/>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sz w:val="18"/>
                <w:szCs w:val="18"/>
              </w:rPr>
            </w:pPr>
            <w:r w:rsidRPr="00094E05">
              <w:rPr>
                <w:rFonts w:ascii="Tahoma" w:eastAsia="Times New Roman" w:hAnsi="Tahoma" w:cs="Tahoma"/>
                <w:sz w:val="18"/>
                <w:szCs w:val="18"/>
              </w:rPr>
              <w:t>1500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color w:val="1C1C1C"/>
                <w:sz w:val="18"/>
                <w:szCs w:val="18"/>
              </w:rPr>
            </w:pPr>
            <w:r w:rsidRPr="00094E05">
              <w:rPr>
                <w:rFonts w:ascii="Tahoma" w:eastAsia="Times New Roman" w:hAnsi="Tahoma" w:cs="Tahoma"/>
                <w:color w:val="1C1C1C"/>
                <w:sz w:val="18"/>
                <w:szCs w:val="18"/>
              </w:rPr>
              <w:t>6</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rPr>
                <w:rFonts w:ascii="Tahoma" w:eastAsia="Times New Roman" w:hAnsi="Tahoma" w:cs="Tahoma"/>
                <w:bCs/>
                <w:color w:val="1C1C1C"/>
                <w:sz w:val="18"/>
                <w:szCs w:val="18"/>
                <w:lang w:eastAsia="pl-PL"/>
              </w:rPr>
            </w:pPr>
            <w:r w:rsidRPr="00094E05">
              <w:rPr>
                <w:rFonts w:ascii="Tahoma" w:eastAsia="Times New Roman" w:hAnsi="Tahoma" w:cs="Tahoma"/>
                <w:bCs/>
                <w:color w:val="1C1C1C"/>
                <w:sz w:val="18"/>
                <w:szCs w:val="18"/>
                <w:lang w:eastAsia="pl-PL"/>
              </w:rPr>
              <w:t xml:space="preserve">Etykiety ze </w:t>
            </w:r>
            <w:proofErr w:type="spellStart"/>
            <w:r w:rsidRPr="00094E05">
              <w:rPr>
                <w:rFonts w:ascii="Tahoma" w:eastAsia="Times New Roman" w:hAnsi="Tahoma" w:cs="Tahoma"/>
                <w:bCs/>
                <w:color w:val="1C1C1C"/>
                <w:sz w:val="18"/>
                <w:szCs w:val="18"/>
                <w:lang w:eastAsia="pl-PL"/>
              </w:rPr>
              <w:t>wskażnikiem</w:t>
            </w:r>
            <w:proofErr w:type="spellEnd"/>
            <w:r w:rsidRPr="00094E05">
              <w:rPr>
                <w:rFonts w:ascii="Tahoma" w:eastAsia="Times New Roman" w:hAnsi="Tahoma" w:cs="Tahoma"/>
                <w:bCs/>
                <w:color w:val="1C1C1C"/>
                <w:sz w:val="18"/>
                <w:szCs w:val="18"/>
                <w:lang w:eastAsia="pl-PL"/>
              </w:rPr>
              <w:t xml:space="preserve"> chemicznym, </w:t>
            </w:r>
            <w:proofErr w:type="spellStart"/>
            <w:r w:rsidRPr="00094E05">
              <w:rPr>
                <w:rFonts w:ascii="Tahoma" w:eastAsia="Times New Roman" w:hAnsi="Tahoma" w:cs="Tahoma"/>
                <w:bCs/>
                <w:color w:val="1C1C1C"/>
                <w:sz w:val="18"/>
                <w:szCs w:val="18"/>
                <w:lang w:eastAsia="pl-PL"/>
              </w:rPr>
              <w:t>samoprzylepnedo</w:t>
            </w:r>
            <w:proofErr w:type="spellEnd"/>
            <w:r w:rsidRPr="00094E05">
              <w:rPr>
                <w:rFonts w:ascii="Tahoma" w:eastAsia="Times New Roman" w:hAnsi="Tahoma" w:cs="Tahoma"/>
                <w:bCs/>
                <w:color w:val="1C1C1C"/>
                <w:sz w:val="18"/>
                <w:szCs w:val="18"/>
                <w:lang w:eastAsia="pl-PL"/>
              </w:rPr>
              <w:t xml:space="preserve"> sterylizacji parą wodną przeznaczone do codziennego oznakowania pakietów .Mocno przylegające do pakietów po przeprowadzonej sterylizacji. Etykiety kompatybilne z metkownicą trzyrzędową </w:t>
            </w:r>
            <w:proofErr w:type="spellStart"/>
            <w:r w:rsidRPr="00094E05">
              <w:rPr>
                <w:rFonts w:ascii="Tahoma" w:eastAsia="Times New Roman" w:hAnsi="Tahoma" w:cs="Tahoma"/>
                <w:bCs/>
                <w:color w:val="1C1C1C"/>
                <w:sz w:val="18"/>
                <w:szCs w:val="18"/>
                <w:lang w:eastAsia="pl-PL"/>
              </w:rPr>
              <w:t>Blitz</w:t>
            </w:r>
            <w:proofErr w:type="spellEnd"/>
            <w:r w:rsidRPr="00094E05">
              <w:rPr>
                <w:rFonts w:ascii="Tahoma" w:eastAsia="Times New Roman" w:hAnsi="Tahoma" w:cs="Tahoma"/>
                <w:bCs/>
                <w:color w:val="1C1C1C"/>
                <w:sz w:val="18"/>
                <w:szCs w:val="18"/>
                <w:lang w:eastAsia="pl-PL"/>
              </w:rPr>
              <w:t xml:space="preserve">/t222 – 500 </w:t>
            </w:r>
            <w:proofErr w:type="spellStart"/>
            <w:r w:rsidRPr="00094E05">
              <w:rPr>
                <w:rFonts w:ascii="Tahoma" w:eastAsia="Times New Roman" w:hAnsi="Tahoma" w:cs="Tahoma"/>
                <w:bCs/>
                <w:color w:val="1C1C1C"/>
                <w:sz w:val="18"/>
                <w:szCs w:val="18"/>
                <w:lang w:eastAsia="pl-PL"/>
              </w:rPr>
              <w:t>szt</w:t>
            </w:r>
            <w:proofErr w:type="spellEnd"/>
            <w:r w:rsidRPr="00094E05">
              <w:rPr>
                <w:rFonts w:ascii="Tahoma" w:eastAsia="Times New Roman" w:hAnsi="Tahoma" w:cs="Tahoma"/>
                <w:bCs/>
                <w:color w:val="1C1C1C"/>
                <w:sz w:val="18"/>
                <w:szCs w:val="18"/>
                <w:lang w:eastAsia="pl-PL"/>
              </w:rPr>
              <w:t xml:space="preserve"> na rolce</w:t>
            </w:r>
          </w:p>
          <w:p w:rsidR="00094E05" w:rsidRPr="00094E05" w:rsidRDefault="00094E05" w:rsidP="00094E05">
            <w:pPr>
              <w:pStyle w:val="TableContents"/>
              <w:rPr>
                <w:rFonts w:ascii="Tahoma" w:eastAsia="Times New Roman" w:hAnsi="Tahoma" w:cs="Tahoma"/>
                <w:bCs/>
                <w:color w:val="1C1C1C"/>
                <w:sz w:val="18"/>
                <w:szCs w:val="18"/>
                <w:lang w:eastAsia="pl-PL"/>
              </w:rPr>
            </w:pP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color w:val="1C1C1C"/>
                <w:sz w:val="18"/>
                <w:szCs w:val="18"/>
              </w:rPr>
            </w:pPr>
            <w:r w:rsidRPr="00094E05">
              <w:rPr>
                <w:rFonts w:ascii="Tahoma" w:eastAsia="Times New Roman" w:hAnsi="Tahoma" w:cs="Tahoma"/>
                <w:color w:val="1C1C1C"/>
                <w:sz w:val="18"/>
                <w:szCs w:val="18"/>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094E05" w:rsidRDefault="00094E05" w:rsidP="00094E05">
            <w:pPr>
              <w:pStyle w:val="TableContents"/>
              <w:jc w:val="center"/>
              <w:rPr>
                <w:rFonts w:ascii="Tahoma" w:eastAsia="Times New Roman" w:hAnsi="Tahoma" w:cs="Tahoma"/>
                <w:color w:val="1C1C1C"/>
                <w:sz w:val="18"/>
                <w:szCs w:val="18"/>
              </w:rPr>
            </w:pPr>
            <w:r w:rsidRPr="00094E05">
              <w:rPr>
                <w:rFonts w:ascii="Tahoma" w:eastAsia="Times New Roman" w:hAnsi="Tahoma" w:cs="Tahoma"/>
                <w:color w:val="1C1C1C"/>
                <w:sz w:val="18"/>
                <w:szCs w:val="18"/>
              </w:rPr>
              <w:t>80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18"/>
                <w:szCs w:val="18"/>
              </w:rPr>
            </w:pPr>
            <w:r>
              <w:rPr>
                <w:rFonts w:ascii="Tahoma" w:eastAsia="Times New Roman" w:hAnsi="Tahoma" w:cs="Tahoma"/>
                <w:sz w:val="18"/>
                <w:szCs w:val="18"/>
              </w:rPr>
              <w:lastRenderedPageBreak/>
              <w:t>7</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bCs/>
                <w:color w:val="1C1C1C"/>
                <w:sz w:val="16"/>
                <w:szCs w:val="16"/>
                <w:lang w:eastAsia="pl-PL"/>
              </w:rPr>
            </w:pPr>
            <w:r>
              <w:rPr>
                <w:rFonts w:ascii="Tahoma" w:eastAsia="Times New Roman" w:hAnsi="Tahoma" w:cs="Tahoma"/>
                <w:bCs/>
                <w:color w:val="1C1C1C"/>
                <w:sz w:val="16"/>
                <w:szCs w:val="16"/>
                <w:lang w:eastAsia="pl-PL"/>
              </w:rPr>
              <w:t xml:space="preserve">Etykiety ze </w:t>
            </w:r>
            <w:proofErr w:type="spellStart"/>
            <w:r>
              <w:rPr>
                <w:rFonts w:ascii="Tahoma" w:eastAsia="Times New Roman" w:hAnsi="Tahoma" w:cs="Tahoma"/>
                <w:bCs/>
                <w:color w:val="1C1C1C"/>
                <w:sz w:val="16"/>
                <w:szCs w:val="16"/>
                <w:lang w:eastAsia="pl-PL"/>
              </w:rPr>
              <w:t>wskażnikiem</w:t>
            </w:r>
            <w:proofErr w:type="spellEnd"/>
            <w:r>
              <w:rPr>
                <w:rFonts w:ascii="Tahoma" w:eastAsia="Times New Roman" w:hAnsi="Tahoma" w:cs="Tahoma"/>
                <w:bCs/>
                <w:color w:val="1C1C1C"/>
                <w:sz w:val="16"/>
                <w:szCs w:val="16"/>
                <w:lang w:eastAsia="pl-PL"/>
              </w:rPr>
              <w:t xml:space="preserve"> chemicznym, </w:t>
            </w:r>
            <w:proofErr w:type="spellStart"/>
            <w:r>
              <w:rPr>
                <w:rFonts w:ascii="Tahoma" w:eastAsia="Times New Roman" w:hAnsi="Tahoma" w:cs="Tahoma"/>
                <w:bCs/>
                <w:color w:val="1C1C1C"/>
                <w:sz w:val="16"/>
                <w:szCs w:val="16"/>
                <w:lang w:eastAsia="pl-PL"/>
              </w:rPr>
              <w:t>samoprzylepnedo</w:t>
            </w:r>
            <w:proofErr w:type="spellEnd"/>
            <w:r>
              <w:rPr>
                <w:rFonts w:ascii="Tahoma" w:eastAsia="Times New Roman" w:hAnsi="Tahoma" w:cs="Tahoma"/>
                <w:bCs/>
                <w:color w:val="1C1C1C"/>
                <w:sz w:val="16"/>
                <w:szCs w:val="16"/>
                <w:lang w:eastAsia="pl-PL"/>
              </w:rPr>
              <w:t xml:space="preserve"> sterylizacji plazmowej  przeznaczone do codziennego oznakowania pakietów .Mocno przylegające do pakietów po przeprowadzonej sterylizacji. Etykiety kompatybilne z metkownicą trzyrzędową </w:t>
            </w:r>
            <w:proofErr w:type="spellStart"/>
            <w:r>
              <w:rPr>
                <w:rFonts w:ascii="Tahoma" w:eastAsia="Times New Roman" w:hAnsi="Tahoma" w:cs="Tahoma"/>
                <w:bCs/>
                <w:color w:val="1C1C1C"/>
                <w:sz w:val="16"/>
                <w:szCs w:val="16"/>
                <w:lang w:eastAsia="pl-PL"/>
              </w:rPr>
              <w:t>Blitz</w:t>
            </w:r>
            <w:proofErr w:type="spellEnd"/>
            <w:r>
              <w:rPr>
                <w:rFonts w:ascii="Tahoma" w:eastAsia="Times New Roman" w:hAnsi="Tahoma" w:cs="Tahoma"/>
                <w:bCs/>
                <w:color w:val="1C1C1C"/>
                <w:sz w:val="16"/>
                <w:szCs w:val="16"/>
                <w:lang w:eastAsia="pl-PL"/>
              </w:rPr>
              <w:t xml:space="preserve">/t222 – 500 </w:t>
            </w:r>
            <w:proofErr w:type="spellStart"/>
            <w:r>
              <w:rPr>
                <w:rFonts w:ascii="Tahoma" w:eastAsia="Times New Roman" w:hAnsi="Tahoma" w:cs="Tahoma"/>
                <w:bCs/>
                <w:color w:val="1C1C1C"/>
                <w:sz w:val="16"/>
                <w:szCs w:val="16"/>
                <w:lang w:eastAsia="pl-PL"/>
              </w:rPr>
              <w:t>szt</w:t>
            </w:r>
            <w:proofErr w:type="spellEnd"/>
            <w:r>
              <w:rPr>
                <w:rFonts w:ascii="Tahoma" w:eastAsia="Times New Roman" w:hAnsi="Tahoma" w:cs="Tahoma"/>
                <w:bCs/>
                <w:color w:val="1C1C1C"/>
                <w:sz w:val="16"/>
                <w:szCs w:val="16"/>
                <w:lang w:eastAsia="pl-PL"/>
              </w:rPr>
              <w:t xml:space="preserve"> na rolce</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color w:val="1C1C1C"/>
                <w:sz w:val="16"/>
                <w:szCs w:val="16"/>
              </w:rPr>
            </w:pPr>
            <w:r>
              <w:rPr>
                <w:rFonts w:ascii="Tahoma" w:eastAsia="Times New Roman" w:hAnsi="Tahoma" w:cs="Tahoma"/>
                <w:color w:val="1C1C1C"/>
                <w:sz w:val="16"/>
                <w:szCs w:val="16"/>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color w:val="1C1C1C"/>
                <w:sz w:val="16"/>
                <w:szCs w:val="16"/>
              </w:rPr>
            </w:pPr>
            <w:r>
              <w:rPr>
                <w:rFonts w:ascii="Tahoma" w:eastAsia="Times New Roman" w:hAnsi="Tahoma" w:cs="Tahoma"/>
                <w:color w:val="1C1C1C"/>
                <w:sz w:val="16"/>
                <w:szCs w:val="16"/>
              </w:rPr>
              <w:t>40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20"/>
              </w:rPr>
            </w:pPr>
            <w:r>
              <w:rPr>
                <w:rFonts w:ascii="Tahoma" w:eastAsia="Times New Roman" w:hAnsi="Tahoma" w:cs="Tahoma"/>
                <w:sz w:val="20"/>
              </w:rPr>
              <w:t>8</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sz w:val="16"/>
                <w:szCs w:val="16"/>
              </w:rPr>
            </w:pPr>
            <w:r>
              <w:rPr>
                <w:rFonts w:ascii="Tahoma" w:eastAsia="Times New Roman" w:hAnsi="Tahoma" w:cs="Tahoma"/>
                <w:sz w:val="16"/>
                <w:szCs w:val="16"/>
              </w:rPr>
              <w:t>Taśma testowa ze wskaźnikiem do pary wodnej  25mmx50m</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sz w:val="16"/>
                <w:szCs w:val="16"/>
              </w:rPr>
            </w:pPr>
            <w:proofErr w:type="spellStart"/>
            <w:r>
              <w:rPr>
                <w:rFonts w:ascii="Tahoma" w:eastAsia="Times New Roman" w:hAnsi="Tahoma" w:cs="Tahoma"/>
                <w:sz w:val="16"/>
                <w:szCs w:val="16"/>
              </w:rPr>
              <w:t>rol</w:t>
            </w:r>
            <w:proofErr w:type="spellEnd"/>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16"/>
                <w:szCs w:val="16"/>
              </w:rPr>
            </w:pPr>
            <w:r>
              <w:rPr>
                <w:rFonts w:ascii="Tahoma" w:eastAsia="Times New Roman" w:hAnsi="Tahoma" w:cs="Tahoma"/>
                <w:sz w:val="16"/>
                <w:szCs w:val="16"/>
              </w:rPr>
              <w:t>48</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20"/>
              </w:rPr>
            </w:pPr>
            <w:r>
              <w:rPr>
                <w:rFonts w:ascii="Tahoma" w:eastAsia="Times New Roman" w:hAnsi="Tahoma" w:cs="Tahoma"/>
                <w:sz w:val="20"/>
              </w:rPr>
              <w:t>9</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sz w:val="16"/>
                <w:szCs w:val="16"/>
              </w:rPr>
            </w:pPr>
            <w:r>
              <w:rPr>
                <w:rFonts w:ascii="Tahoma" w:eastAsia="Times New Roman" w:hAnsi="Tahoma" w:cs="Tahoma"/>
                <w:sz w:val="16"/>
                <w:szCs w:val="16"/>
              </w:rPr>
              <w:t>Taśma testowa ze wskaźnikiem do plazmy</w:t>
            </w:r>
          </w:p>
          <w:p w:rsidR="00094E05" w:rsidRDefault="00094E05" w:rsidP="00094E05">
            <w:pPr>
              <w:pStyle w:val="TableContents"/>
              <w:rPr>
                <w:rFonts w:ascii="Tahoma" w:eastAsia="Times New Roman" w:hAnsi="Tahoma" w:cs="Tahoma"/>
                <w:sz w:val="16"/>
                <w:szCs w:val="16"/>
              </w:rPr>
            </w:pPr>
            <w:r>
              <w:rPr>
                <w:rFonts w:ascii="Tahoma" w:eastAsia="Times New Roman" w:hAnsi="Tahoma" w:cs="Tahoma"/>
                <w:sz w:val="16"/>
                <w:szCs w:val="16"/>
              </w:rPr>
              <w:t>19 mm x 50m</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sz w:val="16"/>
                <w:szCs w:val="16"/>
              </w:rPr>
            </w:pPr>
            <w:proofErr w:type="spellStart"/>
            <w:r>
              <w:rPr>
                <w:rFonts w:ascii="Tahoma" w:eastAsia="Times New Roman" w:hAnsi="Tahoma" w:cs="Tahoma"/>
                <w:sz w:val="16"/>
                <w:szCs w:val="16"/>
              </w:rPr>
              <w:t>rol</w:t>
            </w:r>
            <w:proofErr w:type="spellEnd"/>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16"/>
                <w:szCs w:val="16"/>
              </w:rPr>
            </w:pPr>
            <w:r>
              <w:rPr>
                <w:rFonts w:ascii="Tahoma" w:eastAsia="Times New Roman" w:hAnsi="Tahoma" w:cs="Tahoma"/>
                <w:sz w:val="16"/>
                <w:szCs w:val="16"/>
              </w:rPr>
              <w:t>12</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20"/>
              </w:rPr>
            </w:pPr>
            <w:r>
              <w:rPr>
                <w:rFonts w:ascii="Tahoma" w:eastAsia="Times New Roman" w:hAnsi="Tahoma" w:cs="Tahoma"/>
                <w:sz w:val="20"/>
              </w:rPr>
              <w:t>10</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color w:val="1C1C1C"/>
                <w:sz w:val="16"/>
                <w:szCs w:val="16"/>
              </w:rPr>
            </w:pPr>
            <w:r>
              <w:rPr>
                <w:rFonts w:ascii="Tahoma" w:eastAsia="Times New Roman" w:hAnsi="Tahoma" w:cs="Tahoma"/>
                <w:color w:val="1C1C1C"/>
                <w:sz w:val="16"/>
                <w:szCs w:val="16"/>
              </w:rPr>
              <w:t>Test  skuteczności mycia w myjni ultradźwiękowej. Z pierwszą dostawą będzie dostarczony uchwyt do testów.</w:t>
            </w:r>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color w:val="1C1C1C"/>
                <w:sz w:val="16"/>
                <w:szCs w:val="16"/>
              </w:rPr>
            </w:pPr>
            <w:r>
              <w:rPr>
                <w:rFonts w:ascii="Tahoma" w:eastAsia="Times New Roman" w:hAnsi="Tahoma" w:cs="Tahoma"/>
                <w:color w:val="1C1C1C"/>
                <w:sz w:val="16"/>
                <w:szCs w:val="16"/>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color w:val="1C1C1C"/>
                <w:sz w:val="16"/>
                <w:szCs w:val="16"/>
              </w:rPr>
            </w:pPr>
            <w:r>
              <w:rPr>
                <w:rFonts w:ascii="Tahoma" w:eastAsia="Times New Roman" w:hAnsi="Tahoma" w:cs="Tahoma"/>
                <w:color w:val="1C1C1C"/>
                <w:sz w:val="16"/>
                <w:szCs w:val="16"/>
              </w:rPr>
              <w:t>2000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094E05" w:rsidRPr="006F14C8" w:rsidTr="00094E05">
        <w:tc>
          <w:tcPr>
            <w:tcW w:w="359" w:type="dxa"/>
            <w:tcBorders>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20"/>
              </w:rPr>
            </w:pPr>
            <w:r>
              <w:rPr>
                <w:rFonts w:ascii="Tahoma" w:eastAsia="Times New Roman" w:hAnsi="Tahoma" w:cs="Tahoma"/>
                <w:sz w:val="20"/>
              </w:rPr>
              <w:t>11</w:t>
            </w:r>
          </w:p>
        </w:tc>
        <w:tc>
          <w:tcPr>
            <w:tcW w:w="352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rPr>
                <w:rFonts w:ascii="Tahoma" w:eastAsia="Times New Roman" w:hAnsi="Tahoma" w:cs="Tahoma"/>
                <w:sz w:val="16"/>
                <w:szCs w:val="16"/>
              </w:rPr>
            </w:pPr>
            <w:r>
              <w:rPr>
                <w:rFonts w:ascii="Tahoma" w:eastAsia="Times New Roman" w:hAnsi="Tahoma" w:cs="Tahoma"/>
                <w:sz w:val="16"/>
                <w:szCs w:val="16"/>
              </w:rPr>
              <w:t xml:space="preserve">Test kontroli mycia </w:t>
            </w:r>
            <w:r>
              <w:rPr>
                <w:rFonts w:ascii="Tahoma" w:eastAsia="Times New Roman" w:hAnsi="Tahoma" w:cs="Tahoma"/>
                <w:bCs/>
                <w:sz w:val="18"/>
                <w:szCs w:val="18"/>
                <w:lang w:eastAsia="pl-PL"/>
              </w:rPr>
              <w:t xml:space="preserve">  w myjniach dezynfektorach   93</w:t>
            </w:r>
            <w:r>
              <w:rPr>
                <w:rFonts w:ascii="Symbol" w:eastAsia="Times New Roman" w:hAnsi="Symbol" w:cs="Tahoma"/>
                <w:bCs/>
                <w:sz w:val="18"/>
                <w:szCs w:val="18"/>
                <w:lang w:eastAsia="pl-PL"/>
              </w:rPr>
              <w:t></w:t>
            </w:r>
            <w:r>
              <w:rPr>
                <w:rFonts w:ascii="Tahoma" w:eastAsia="Times New Roman" w:hAnsi="Tahoma" w:cs="Tahoma"/>
                <w:bCs/>
                <w:sz w:val="18"/>
                <w:szCs w:val="18"/>
                <w:lang w:eastAsia="pl-PL"/>
              </w:rPr>
              <w:t xml:space="preserve">C/10min – 100 </w:t>
            </w:r>
            <w:proofErr w:type="spellStart"/>
            <w:r>
              <w:rPr>
                <w:rFonts w:ascii="Tahoma" w:eastAsia="Times New Roman" w:hAnsi="Tahoma" w:cs="Tahoma"/>
                <w:bCs/>
                <w:sz w:val="18"/>
                <w:szCs w:val="18"/>
                <w:lang w:eastAsia="pl-PL"/>
              </w:rPr>
              <w:t>szt</w:t>
            </w:r>
            <w:proofErr w:type="spellEnd"/>
          </w:p>
        </w:tc>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16"/>
                <w:szCs w:val="16"/>
              </w:rPr>
            </w:pPr>
            <w:r>
              <w:rPr>
                <w:rFonts w:ascii="Tahoma" w:eastAsia="Times New Roman" w:hAnsi="Tahoma" w:cs="Tahoma"/>
                <w:sz w:val="16"/>
                <w:szCs w:val="16"/>
              </w:rPr>
              <w:t>sztuk</w:t>
            </w:r>
          </w:p>
        </w:tc>
        <w:tc>
          <w:tcPr>
            <w:tcW w:w="1108"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Default="00094E05" w:rsidP="00094E05">
            <w:pPr>
              <w:pStyle w:val="TableContents"/>
              <w:jc w:val="center"/>
              <w:rPr>
                <w:rFonts w:ascii="Tahoma" w:eastAsia="Times New Roman" w:hAnsi="Tahoma" w:cs="Tahoma"/>
                <w:sz w:val="16"/>
                <w:szCs w:val="16"/>
              </w:rPr>
            </w:pPr>
            <w:r>
              <w:rPr>
                <w:rFonts w:ascii="Tahoma" w:eastAsia="Times New Roman" w:hAnsi="Tahoma" w:cs="Tahoma"/>
                <w:sz w:val="16"/>
                <w:szCs w:val="16"/>
              </w:rPr>
              <w:t>2400</w:t>
            </w:r>
          </w:p>
        </w:tc>
        <w:tc>
          <w:tcPr>
            <w:tcW w:w="1211"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053"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96"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094E05" w:rsidRPr="006F14C8" w:rsidRDefault="00094E05"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r w:rsidR="006F14C8" w:rsidRPr="006F14C8" w:rsidTr="00094E05">
        <w:tc>
          <w:tcPr>
            <w:tcW w:w="9308" w:type="dxa"/>
            <w:gridSpan w:val="7"/>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bidi="hi-IN"/>
              </w:rPr>
            </w:pPr>
            <w:r w:rsidRPr="006F14C8">
              <w:rPr>
                <w:rFonts w:ascii="Times New Roman" w:eastAsia="Times New Roman" w:hAnsi="Times New Roman" w:cs="Times New Roman"/>
                <w:b/>
                <w:kern w:val="3"/>
                <w:sz w:val="20"/>
                <w:szCs w:val="20"/>
                <w:lang w:eastAsia="zh-CN" w:bidi="hi-IN"/>
              </w:rPr>
              <w:t>RAZEM</w:t>
            </w:r>
          </w:p>
        </w:tc>
        <w:tc>
          <w:tcPr>
            <w:tcW w:w="1242"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c>
          <w:tcPr>
            <w:tcW w:w="1369" w:type="dxa"/>
            <w:tcBorders>
              <w:top w:val="single" w:sz="2" w:space="0" w:color="000000"/>
              <w:left w:val="single" w:sz="2" w:space="0" w:color="000000"/>
              <w:bottom w:val="single" w:sz="2" w:space="0" w:color="000000"/>
              <w:right w:val="single" w:sz="2" w:space="0" w:color="000000"/>
            </w:tcBorders>
          </w:tcPr>
          <w:p w:rsidR="006F14C8" w:rsidRPr="006F14C8" w:rsidRDefault="006F14C8" w:rsidP="006F14C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bidi="hi-IN"/>
              </w:rPr>
            </w:pPr>
          </w:p>
        </w:tc>
      </w:tr>
    </w:tbl>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rsidR="006F14C8" w:rsidRPr="006F14C8" w:rsidRDefault="006F14C8" w:rsidP="006F14C8">
      <w:pPr>
        <w:spacing w:after="0" w:line="240" w:lineRule="auto"/>
        <w:rPr>
          <w:rFonts w:ascii="Times New Roman" w:eastAsia="Times New Roman" w:hAnsi="Times New Roman" w:cs="Times New Roman"/>
          <w:b/>
          <w:sz w:val="20"/>
          <w:szCs w:val="20"/>
          <w:lang w:eastAsia="pl-PL"/>
        </w:rPr>
      </w:pPr>
    </w:p>
    <w:p w:rsidR="006F14C8" w:rsidRPr="006F14C8" w:rsidRDefault="006F14C8" w:rsidP="006F14C8">
      <w:pPr>
        <w:spacing w:after="0" w:line="240" w:lineRule="auto"/>
        <w:rPr>
          <w:rFonts w:ascii="Times New Roman" w:eastAsia="Times New Roman" w:hAnsi="Times New Roman" w:cs="Times New Roman"/>
          <w:sz w:val="24"/>
          <w:szCs w:val="24"/>
          <w:lang w:eastAsia="pl-PL"/>
        </w:rPr>
      </w:pP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sidRPr="006F14C8">
        <w:rPr>
          <w:rFonts w:ascii="Times New Roman" w:eastAsia="Times New Roman" w:hAnsi="Times New Roman" w:cs="Times New Roman"/>
          <w:sz w:val="24"/>
          <w:szCs w:val="24"/>
          <w:lang w:eastAsia="ar-SA"/>
        </w:rPr>
        <w:lastRenderedPageBreak/>
        <w:t>D</w:t>
      </w:r>
      <w:r w:rsidR="00094E05">
        <w:rPr>
          <w:rFonts w:ascii="Times New Roman" w:eastAsia="Times New Roman" w:hAnsi="Times New Roman" w:cs="Times New Roman"/>
          <w:sz w:val="24"/>
          <w:szCs w:val="24"/>
          <w:lang w:eastAsia="ar-SA"/>
        </w:rPr>
        <w:t>ZP/381/54</w:t>
      </w:r>
      <w:r w:rsidRPr="006F14C8">
        <w:rPr>
          <w:rFonts w:ascii="Times New Roman" w:eastAsia="Times New Roman" w:hAnsi="Times New Roman" w:cs="Times New Roman"/>
          <w:sz w:val="24"/>
          <w:szCs w:val="24"/>
          <w:lang w:eastAsia="ar-SA"/>
        </w:rPr>
        <w:t>B/202</w:t>
      </w:r>
      <w:r w:rsidR="00094E05">
        <w:rPr>
          <w:rFonts w:ascii="Times New Roman" w:eastAsia="Times New Roman" w:hAnsi="Times New Roman" w:cs="Times New Roman"/>
          <w:sz w:val="24"/>
          <w:szCs w:val="24"/>
          <w:lang w:eastAsia="ar-SA"/>
        </w:rPr>
        <w:t>1</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4.3</w:t>
      </w:r>
    </w:p>
    <w:p w:rsidR="006F14C8" w:rsidRPr="006F14C8" w:rsidRDefault="006F14C8" w:rsidP="006F14C8">
      <w:pPr>
        <w:spacing w:after="0" w:line="240" w:lineRule="auto"/>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b/>
          <w:sz w:val="24"/>
          <w:szCs w:val="24"/>
          <w:lang w:eastAsia="pl-PL"/>
        </w:rPr>
        <w:t>FORMULARZ ASORTYMENTOWO – CENOWY</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b/>
          <w:sz w:val="24"/>
          <w:szCs w:val="24"/>
          <w:lang w:eastAsia="pl-PL"/>
        </w:rPr>
        <w:t xml:space="preserve">Część 3 – Włóknina sterylizacyjna i papier krepowy </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p>
    <w:p w:rsidR="006F14C8" w:rsidRPr="006F14C8" w:rsidRDefault="006F14C8" w:rsidP="006F14C8">
      <w:pPr>
        <w:suppressAutoHyphens/>
        <w:autoSpaceDN w:val="0"/>
        <w:spacing w:after="0" w:line="240" w:lineRule="auto"/>
        <w:jc w:val="center"/>
        <w:textAlignment w:val="baseline"/>
        <w:rPr>
          <w:rFonts w:ascii="Tahoma" w:eastAsia="Times New Roman" w:hAnsi="Tahoma" w:cs="Tahoma"/>
          <w:kern w:val="3"/>
          <w:sz w:val="20"/>
          <w:szCs w:val="24"/>
          <w:lang w:eastAsia="pl-PL"/>
        </w:rPr>
      </w:pPr>
    </w:p>
    <w:tbl>
      <w:tblPr>
        <w:tblW w:w="15357" w:type="dxa"/>
        <w:tblInd w:w="-70" w:type="dxa"/>
        <w:tblLayout w:type="fixed"/>
        <w:tblCellMar>
          <w:left w:w="10" w:type="dxa"/>
          <w:right w:w="10" w:type="dxa"/>
        </w:tblCellMar>
        <w:tblLook w:val="04A0" w:firstRow="1" w:lastRow="0" w:firstColumn="1" w:lastColumn="0" w:noHBand="0" w:noVBand="1"/>
      </w:tblPr>
      <w:tblGrid>
        <w:gridCol w:w="424"/>
        <w:gridCol w:w="3705"/>
        <w:gridCol w:w="946"/>
        <w:gridCol w:w="1605"/>
        <w:gridCol w:w="1485"/>
        <w:gridCol w:w="1182"/>
        <w:gridCol w:w="1409"/>
        <w:gridCol w:w="1036"/>
        <w:gridCol w:w="1081"/>
        <w:gridCol w:w="1086"/>
        <w:gridCol w:w="1398"/>
      </w:tblGrid>
      <w:tr w:rsidR="006F14C8" w:rsidRPr="006F14C8" w:rsidTr="00094E05">
        <w:trPr>
          <w:trHeight w:val="816"/>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L.P.</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Nazwa</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j.m.</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Wymagana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w opakowaniu</w:t>
            </w: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opakowań</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t>
            </w: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Cena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jednostkowa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netto za opakowanie</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 netto</w:t>
            </w: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Podatek VAT</w:t>
            </w: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brutto</w:t>
            </w: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 xml:space="preserve">Nazwa handlowa i producent </w:t>
            </w:r>
            <w:r w:rsidRPr="006F14C8">
              <w:rPr>
                <w:rFonts w:ascii="Times New Roman" w:eastAsia="Times New Roman" w:hAnsi="Times New Roman" w:cs="Times New Roman"/>
                <w:kern w:val="3"/>
                <w:sz w:val="20"/>
                <w:szCs w:val="20"/>
                <w:lang w:eastAsia="pl-PL" w:bidi="hi-IN"/>
              </w:rPr>
              <w:t xml:space="preserve"> /nr. katalogowy</w:t>
            </w:r>
          </w:p>
        </w:tc>
      </w:tr>
      <w:tr w:rsidR="006F14C8" w:rsidRPr="006F14C8" w:rsidTr="00094E05">
        <w:trPr>
          <w:trHeight w:val="245"/>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2</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3</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4</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5</w:t>
            </w: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6</w:t>
            </w: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7</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8</w:t>
            </w: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9</w:t>
            </w: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10</w:t>
            </w: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11</w:t>
            </w:r>
          </w:p>
        </w:tc>
      </w:tr>
      <w:tr w:rsidR="00094E05"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1</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rPr>
                <w:rFonts w:ascii="Tahoma" w:eastAsia="Times New Roman" w:hAnsi="Tahoma" w:cs="Tahoma"/>
                <w:sz w:val="20"/>
              </w:rPr>
            </w:pPr>
            <w:r>
              <w:rPr>
                <w:rFonts w:ascii="Tahoma" w:eastAsia="Times New Roman" w:hAnsi="Tahoma" w:cs="Tahoma"/>
                <w:sz w:val="20"/>
              </w:rPr>
              <w:t xml:space="preserve">Włóknina niebieska wzmocniona włóknem syntetycznym i </w:t>
            </w:r>
            <w:proofErr w:type="spellStart"/>
            <w:r>
              <w:rPr>
                <w:rFonts w:ascii="Tahoma" w:eastAsia="Times New Roman" w:hAnsi="Tahoma" w:cs="Tahoma"/>
                <w:sz w:val="20"/>
              </w:rPr>
              <w:t>mikroktepowana</w:t>
            </w:r>
            <w:proofErr w:type="spellEnd"/>
            <w:r>
              <w:rPr>
                <w:rFonts w:ascii="Tahoma" w:eastAsia="Times New Roman" w:hAnsi="Tahoma" w:cs="Tahoma"/>
                <w:sz w:val="20"/>
              </w:rPr>
              <w:t xml:space="preserve"> o gramaturze 60g/m+/-5%o wymiarach 1200mmx1200mm</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sztuk</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2400</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r w:rsidR="00094E05"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2</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rPr>
                <w:rFonts w:ascii="Tahoma" w:eastAsia="Times New Roman" w:hAnsi="Tahoma" w:cs="Tahoma"/>
                <w:sz w:val="20"/>
              </w:rPr>
            </w:pPr>
            <w:r>
              <w:rPr>
                <w:rFonts w:ascii="Tahoma" w:eastAsia="Times New Roman" w:hAnsi="Tahoma" w:cs="Tahoma"/>
                <w:sz w:val="20"/>
              </w:rPr>
              <w:t xml:space="preserve">Papier krepowy wzmocniony  o wymiarach 1200mm x 1200mm w dwóch kolorach przemiennie pakowany – zielony/ biały  </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sztuk</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1200</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r w:rsidR="00094E05"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3</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rPr>
                <w:rFonts w:ascii="Tahoma" w:eastAsia="Times New Roman" w:hAnsi="Tahoma" w:cs="Tahoma"/>
                <w:sz w:val="20"/>
              </w:rPr>
            </w:pPr>
            <w:r>
              <w:rPr>
                <w:rFonts w:ascii="Tahoma" w:eastAsia="Times New Roman" w:hAnsi="Tahoma" w:cs="Tahoma"/>
                <w:sz w:val="20"/>
              </w:rPr>
              <w:t xml:space="preserve">Włóknina do sterylizacji plazmowej  o wymiarach 1000mm x 1000mm </w:t>
            </w:r>
          </w:p>
          <w:p w:rsidR="00094E05" w:rsidRDefault="00094E05" w:rsidP="00094E05">
            <w:pPr>
              <w:pStyle w:val="Zawartotabeli"/>
              <w:rPr>
                <w:rFonts w:ascii="Tahoma" w:eastAsia="Times New Roman" w:hAnsi="Tahoma" w:cs="Tahoma"/>
                <w:sz w:val="20"/>
              </w:rPr>
            </w:pP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 xml:space="preserve">Sztuk </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094E05">
            <w:pPr>
              <w:pStyle w:val="Zawartotabeli"/>
              <w:jc w:val="center"/>
              <w:rPr>
                <w:rFonts w:ascii="Tahoma" w:eastAsia="Times New Roman" w:hAnsi="Tahoma" w:cs="Tahoma"/>
                <w:sz w:val="20"/>
              </w:rPr>
            </w:pPr>
            <w:r>
              <w:rPr>
                <w:rFonts w:ascii="Tahoma" w:eastAsia="Times New Roman" w:hAnsi="Tahoma" w:cs="Tahoma"/>
                <w:sz w:val="20"/>
              </w:rPr>
              <w:t>300</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r w:rsidR="006F14C8" w:rsidRPr="006F14C8" w:rsidTr="00094E05">
        <w:trPr>
          <w:trHeight w:val="284"/>
        </w:trPr>
        <w:tc>
          <w:tcPr>
            <w:tcW w:w="10756" w:type="dxa"/>
            <w:gridSpan w:val="7"/>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RAZEM</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bl>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Default="006F14C8" w:rsidP="006F14C8">
      <w:pPr>
        <w:spacing w:after="0" w:line="240" w:lineRule="auto"/>
        <w:rPr>
          <w:rFonts w:ascii="Times New Roman" w:eastAsia="Times New Roman" w:hAnsi="Times New Roman" w:cs="Times New Roman"/>
          <w:i/>
          <w:sz w:val="18"/>
          <w:szCs w:val="18"/>
          <w:lang w:eastAsia="pl-PL"/>
        </w:rPr>
      </w:pPr>
    </w:p>
    <w:p w:rsidR="00094E05" w:rsidRPr="006F14C8" w:rsidRDefault="00094E05"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094E05"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DZP/381/54</w:t>
      </w:r>
      <w:r w:rsidR="006F14C8" w:rsidRPr="006F14C8">
        <w:rPr>
          <w:rFonts w:ascii="Times New Roman" w:eastAsia="Times New Roman" w:hAnsi="Times New Roman" w:cs="Times New Roman"/>
          <w:sz w:val="24"/>
          <w:szCs w:val="24"/>
          <w:lang w:eastAsia="ar-SA"/>
        </w:rPr>
        <w:t>B/202</w:t>
      </w:r>
      <w:r>
        <w:rPr>
          <w:rFonts w:ascii="Times New Roman" w:eastAsia="Times New Roman" w:hAnsi="Times New Roman" w:cs="Times New Roman"/>
          <w:sz w:val="24"/>
          <w:szCs w:val="24"/>
          <w:lang w:eastAsia="ar-SA"/>
        </w:rPr>
        <w:t>1</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4.4</w:t>
      </w:r>
    </w:p>
    <w:p w:rsidR="006F14C8" w:rsidRPr="006F14C8" w:rsidRDefault="006F14C8" w:rsidP="006F14C8">
      <w:pPr>
        <w:spacing w:after="0" w:line="240" w:lineRule="auto"/>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r w:rsidRPr="006F14C8">
        <w:rPr>
          <w:rFonts w:ascii="Times New Roman" w:eastAsia="Times New Roman" w:hAnsi="Times New Roman" w:cs="Times New Roman"/>
          <w:b/>
          <w:sz w:val="24"/>
          <w:szCs w:val="24"/>
          <w:lang w:eastAsia="pl-PL"/>
        </w:rPr>
        <w:t>FORMULARZ ASORTYMENTOWO – CENOWY</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b/>
          <w:sz w:val="24"/>
          <w:szCs w:val="24"/>
          <w:lang w:eastAsia="pl-PL"/>
        </w:rPr>
        <w:t>Część 4 – Test biologiczny o szybkim odczycie do sterylizacji parą i nadtlenkiem wodoru  kompatybilny z inkubatorem 3M</w:t>
      </w:r>
    </w:p>
    <w:p w:rsidR="006F14C8" w:rsidRPr="006F14C8" w:rsidRDefault="006F14C8" w:rsidP="006F14C8">
      <w:pPr>
        <w:suppressAutoHyphens/>
        <w:autoSpaceDN w:val="0"/>
        <w:spacing w:after="0" w:line="240" w:lineRule="auto"/>
        <w:jc w:val="center"/>
        <w:textAlignment w:val="baseline"/>
        <w:rPr>
          <w:rFonts w:ascii="Tahoma" w:eastAsia="Times New Roman" w:hAnsi="Tahoma" w:cs="Tahoma"/>
          <w:kern w:val="3"/>
          <w:sz w:val="20"/>
          <w:szCs w:val="24"/>
          <w:lang w:eastAsia="pl-PL"/>
        </w:rPr>
      </w:pPr>
    </w:p>
    <w:tbl>
      <w:tblPr>
        <w:tblW w:w="15357" w:type="dxa"/>
        <w:tblInd w:w="-70" w:type="dxa"/>
        <w:tblLayout w:type="fixed"/>
        <w:tblCellMar>
          <w:left w:w="10" w:type="dxa"/>
          <w:right w:w="10" w:type="dxa"/>
        </w:tblCellMar>
        <w:tblLook w:val="04A0" w:firstRow="1" w:lastRow="0" w:firstColumn="1" w:lastColumn="0" w:noHBand="0" w:noVBand="1"/>
      </w:tblPr>
      <w:tblGrid>
        <w:gridCol w:w="424"/>
        <w:gridCol w:w="3705"/>
        <w:gridCol w:w="946"/>
        <w:gridCol w:w="1605"/>
        <w:gridCol w:w="1485"/>
        <w:gridCol w:w="1182"/>
        <w:gridCol w:w="1409"/>
        <w:gridCol w:w="1036"/>
        <w:gridCol w:w="1081"/>
        <w:gridCol w:w="1086"/>
        <w:gridCol w:w="1398"/>
      </w:tblGrid>
      <w:tr w:rsidR="006F14C8" w:rsidRPr="006F14C8" w:rsidTr="00094E05">
        <w:trPr>
          <w:trHeight w:val="816"/>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L.P.</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Nazwa</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j.m.</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Wymagana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w opakowaniu</w:t>
            </w: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opakowań</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t>
            </w: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Cena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jednostkowa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netto za opakowanie</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 netto</w:t>
            </w: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Podatek VAT</w:t>
            </w: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brutto</w:t>
            </w: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 xml:space="preserve">Nazwa handlowa i producent </w:t>
            </w:r>
            <w:r w:rsidRPr="006F14C8">
              <w:rPr>
                <w:rFonts w:ascii="Times New Roman" w:eastAsia="Times New Roman" w:hAnsi="Times New Roman" w:cs="Times New Roman"/>
                <w:kern w:val="3"/>
                <w:sz w:val="20"/>
                <w:szCs w:val="20"/>
                <w:lang w:eastAsia="pl-PL" w:bidi="hi-IN"/>
              </w:rPr>
              <w:t xml:space="preserve"> /nr. katalogowy</w:t>
            </w:r>
          </w:p>
        </w:tc>
      </w:tr>
      <w:tr w:rsidR="006F14C8" w:rsidRPr="006F14C8" w:rsidTr="00094E05">
        <w:trPr>
          <w:trHeight w:val="245"/>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2</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3</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4</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5</w:t>
            </w: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6</w:t>
            </w: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7</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8</w:t>
            </w: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9</w:t>
            </w: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10</w:t>
            </w: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11</w:t>
            </w:r>
          </w:p>
        </w:tc>
      </w:tr>
      <w:tr w:rsidR="00094E05"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rsidP="00094E05">
            <w:pPr>
              <w:pStyle w:val="Standard"/>
              <w:widowControl/>
              <w:numPr>
                <w:ilvl w:val="0"/>
                <w:numId w:val="43"/>
              </w:numPr>
              <w:textAlignment w:val="auto"/>
              <w:rPr>
                <w:rFonts w:ascii="Tahoma" w:eastAsia="Times New Roman" w:hAnsi="Tahoma" w:cs="Tahoma"/>
                <w:bCs/>
                <w:sz w:val="18"/>
                <w:szCs w:val="18"/>
                <w:lang w:eastAsia="pl-PL"/>
              </w:rPr>
            </w:pP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pPr>
              <w:pStyle w:val="Standard"/>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 xml:space="preserve">Test biologiczny o szybkim odczycie do sterylizacji parowej w temperaturze 121 stopni C/20 mini 134stopnieC /7 min wynik pozytywny po 30 min Inkubacji.  Ostateczny odczyt wyniku negatywnego po 3 h inkubacji. Kompatybilne z posiadanym przez szpital </w:t>
            </w:r>
            <w:proofErr w:type="spellStart"/>
            <w:r w:rsidRPr="00094E05">
              <w:rPr>
                <w:rFonts w:ascii="Tahoma" w:eastAsia="Times New Roman" w:hAnsi="Tahoma" w:cs="Tahoma"/>
                <w:bCs/>
                <w:sz w:val="18"/>
                <w:szCs w:val="18"/>
                <w:lang w:eastAsia="pl-PL"/>
              </w:rPr>
              <w:t>autoczytnikiem</w:t>
            </w:r>
            <w:proofErr w:type="spellEnd"/>
            <w:r w:rsidRPr="00094E05">
              <w:rPr>
                <w:rFonts w:ascii="Tahoma" w:eastAsia="Times New Roman" w:hAnsi="Tahoma" w:cs="Tahoma"/>
                <w:bCs/>
                <w:sz w:val="18"/>
                <w:szCs w:val="18"/>
                <w:lang w:eastAsia="pl-PL"/>
              </w:rPr>
              <w:t xml:space="preserve"> </w:t>
            </w:r>
            <w:proofErr w:type="spellStart"/>
            <w:r w:rsidRPr="00094E05">
              <w:rPr>
                <w:rFonts w:ascii="Tahoma" w:eastAsia="Times New Roman" w:hAnsi="Tahoma" w:cs="Tahoma"/>
                <w:bCs/>
                <w:sz w:val="18"/>
                <w:szCs w:val="18"/>
                <w:lang w:eastAsia="pl-PL"/>
              </w:rPr>
              <w:t>Attest</w:t>
            </w:r>
            <w:proofErr w:type="spellEnd"/>
            <w:r w:rsidRPr="00094E05">
              <w:rPr>
                <w:rFonts w:ascii="Tahoma" w:eastAsia="Times New Roman" w:hAnsi="Tahoma" w:cs="Tahoma"/>
                <w:bCs/>
                <w:sz w:val="18"/>
                <w:szCs w:val="18"/>
                <w:lang w:eastAsia="pl-PL"/>
              </w:rPr>
              <w:t xml:space="preserve"> Auto – Reader 390 firmy 3M, nie zaburzające pracy urządzenia. Zgodność wskaźnika znajdującego się w zestawie z normą </w:t>
            </w:r>
            <w:proofErr w:type="spellStart"/>
            <w:r w:rsidRPr="00094E05">
              <w:rPr>
                <w:rFonts w:ascii="Tahoma" w:eastAsia="Times New Roman" w:hAnsi="Tahoma" w:cs="Tahoma"/>
                <w:bCs/>
                <w:sz w:val="18"/>
                <w:szCs w:val="18"/>
                <w:lang w:eastAsia="pl-PL"/>
              </w:rPr>
              <w:t>referencjną</w:t>
            </w:r>
            <w:proofErr w:type="spellEnd"/>
            <w:r w:rsidRPr="00094E05">
              <w:rPr>
                <w:rFonts w:ascii="Tahoma" w:eastAsia="Times New Roman" w:hAnsi="Tahoma" w:cs="Tahoma"/>
                <w:bCs/>
                <w:sz w:val="18"/>
                <w:szCs w:val="18"/>
                <w:lang w:eastAsia="pl-PL"/>
              </w:rPr>
              <w:t xml:space="preserve"> EN ISO 11138</w:t>
            </w:r>
          </w:p>
          <w:p w:rsidR="00094E05" w:rsidRPr="00094E05" w:rsidRDefault="00094E05">
            <w:pPr>
              <w:pStyle w:val="Standard"/>
              <w:rPr>
                <w:rFonts w:ascii="Tahoma" w:eastAsia="Times New Roman" w:hAnsi="Tahoma" w:cs="Tahoma"/>
                <w:bCs/>
                <w:sz w:val="18"/>
                <w:szCs w:val="18"/>
                <w:lang w:eastAsia="pl-PL"/>
              </w:rPr>
            </w:pP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pPr>
              <w:pStyle w:val="Standard"/>
              <w:jc w:val="center"/>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Szt.</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pPr>
              <w:pStyle w:val="Standard"/>
              <w:jc w:val="center"/>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2000</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r w:rsidR="00094E05"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pPr>
              <w:pStyle w:val="Standard"/>
              <w:ind w:right="90"/>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2</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pPr>
              <w:pStyle w:val="Standard"/>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 xml:space="preserve">Test biologiczny o szybkim odczycie do sterylizacji nadtlenkiem wodoru o odczycie ostatecznym wyniku po 24 min inkubacji. Testy </w:t>
            </w:r>
            <w:proofErr w:type="spellStart"/>
            <w:r w:rsidRPr="00094E05">
              <w:rPr>
                <w:rFonts w:ascii="Tahoma" w:eastAsia="Times New Roman" w:hAnsi="Tahoma" w:cs="Tahoma"/>
                <w:bCs/>
                <w:sz w:val="18"/>
                <w:szCs w:val="18"/>
                <w:lang w:eastAsia="pl-PL"/>
              </w:rPr>
              <w:t>kompatbilne</w:t>
            </w:r>
            <w:proofErr w:type="spellEnd"/>
            <w:r w:rsidRPr="00094E05">
              <w:rPr>
                <w:rFonts w:ascii="Tahoma" w:eastAsia="Times New Roman" w:hAnsi="Tahoma" w:cs="Tahoma"/>
                <w:bCs/>
                <w:sz w:val="18"/>
                <w:szCs w:val="18"/>
                <w:lang w:eastAsia="pl-PL"/>
              </w:rPr>
              <w:t xml:space="preserve"> z inkubatorem 3M </w:t>
            </w:r>
            <w:proofErr w:type="spellStart"/>
            <w:r w:rsidRPr="00094E05">
              <w:rPr>
                <w:rFonts w:ascii="Tahoma" w:eastAsia="Times New Roman" w:hAnsi="Tahoma" w:cs="Tahoma"/>
                <w:bCs/>
                <w:sz w:val="18"/>
                <w:szCs w:val="18"/>
                <w:lang w:eastAsia="pl-PL"/>
              </w:rPr>
              <w:t>Attest</w:t>
            </w:r>
            <w:proofErr w:type="spellEnd"/>
            <w:r w:rsidRPr="00094E05">
              <w:rPr>
                <w:rFonts w:ascii="Tahoma" w:eastAsia="Times New Roman" w:hAnsi="Tahoma" w:cs="Tahoma"/>
                <w:bCs/>
                <w:sz w:val="18"/>
                <w:szCs w:val="18"/>
                <w:lang w:eastAsia="pl-PL"/>
              </w:rPr>
              <w:t xml:space="preserve"> Auto Reader 490, nie zaburzające pracy urządzenia, nie powodujące utraty posiadanej gwarancji producenta.  Wskaźnik posiada wewnętrzny system kruszenia ampułki nie wymagający użycia zewnętrznego kruszenia.</w:t>
            </w:r>
          </w:p>
          <w:p w:rsidR="00094E05" w:rsidRPr="00094E05" w:rsidRDefault="00094E05">
            <w:pPr>
              <w:pStyle w:val="Standard"/>
              <w:rPr>
                <w:rFonts w:ascii="Tahoma" w:eastAsia="Times New Roman" w:hAnsi="Tahoma" w:cs="Tahoma"/>
                <w:bCs/>
                <w:sz w:val="18"/>
                <w:szCs w:val="18"/>
                <w:lang w:eastAsia="pl-PL"/>
              </w:rPr>
            </w:pP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pPr>
              <w:pStyle w:val="Standard"/>
              <w:jc w:val="center"/>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Szt.</w:t>
            </w:r>
          </w:p>
        </w:tc>
        <w:tc>
          <w:tcPr>
            <w:tcW w:w="16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Pr="00094E05" w:rsidRDefault="00094E05">
            <w:pPr>
              <w:pStyle w:val="Standard"/>
              <w:jc w:val="center"/>
              <w:rPr>
                <w:rFonts w:ascii="Tahoma" w:eastAsia="Times New Roman" w:hAnsi="Tahoma" w:cs="Tahoma"/>
                <w:bCs/>
                <w:sz w:val="18"/>
                <w:szCs w:val="18"/>
                <w:lang w:eastAsia="pl-PL"/>
              </w:rPr>
            </w:pPr>
            <w:r w:rsidRPr="00094E05">
              <w:rPr>
                <w:rFonts w:ascii="Tahoma" w:eastAsia="Times New Roman" w:hAnsi="Tahoma" w:cs="Tahoma"/>
                <w:bCs/>
                <w:sz w:val="18"/>
                <w:szCs w:val="18"/>
                <w:lang w:eastAsia="pl-PL"/>
              </w:rPr>
              <w:t>750</w:t>
            </w:r>
          </w:p>
        </w:tc>
        <w:tc>
          <w:tcPr>
            <w:tcW w:w="148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8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0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094E05" w:rsidRPr="006F14C8" w:rsidRDefault="00094E05"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r w:rsidR="006F14C8" w:rsidRPr="006F14C8" w:rsidTr="00094E05">
        <w:trPr>
          <w:trHeight w:val="284"/>
        </w:trPr>
        <w:tc>
          <w:tcPr>
            <w:tcW w:w="10756" w:type="dxa"/>
            <w:gridSpan w:val="7"/>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RAZEM</w:t>
            </w:r>
          </w:p>
        </w:tc>
        <w:tc>
          <w:tcPr>
            <w:tcW w:w="103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08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39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bl>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p>
    <w:p w:rsidR="006F14C8" w:rsidRPr="006F14C8" w:rsidRDefault="00094E05"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DZP/381/54</w:t>
      </w:r>
      <w:r w:rsidR="006F14C8" w:rsidRPr="006F14C8">
        <w:rPr>
          <w:rFonts w:ascii="Times New Roman" w:eastAsia="Times New Roman" w:hAnsi="Times New Roman" w:cs="Times New Roman"/>
          <w:sz w:val="24"/>
          <w:szCs w:val="24"/>
          <w:lang w:eastAsia="ar-SA"/>
        </w:rPr>
        <w:t>B/202</w:t>
      </w:r>
      <w:r>
        <w:rPr>
          <w:rFonts w:ascii="Times New Roman" w:eastAsia="Times New Roman" w:hAnsi="Times New Roman" w:cs="Times New Roman"/>
          <w:sz w:val="24"/>
          <w:szCs w:val="24"/>
          <w:lang w:eastAsia="ar-SA"/>
        </w:rPr>
        <w:t>1</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4.5</w:t>
      </w:r>
    </w:p>
    <w:p w:rsidR="006F14C8" w:rsidRPr="006F14C8" w:rsidRDefault="006F14C8" w:rsidP="006F14C8">
      <w:pPr>
        <w:spacing w:after="0" w:line="240" w:lineRule="auto"/>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p>
    <w:p w:rsidR="006F14C8" w:rsidRPr="006F14C8" w:rsidRDefault="006F14C8" w:rsidP="006F14C8">
      <w:pPr>
        <w:spacing w:after="0" w:line="240" w:lineRule="auto"/>
        <w:rPr>
          <w:rFonts w:ascii="Times New Roman" w:eastAsia="Times New Roman" w:hAnsi="Times New Roman" w:cs="Times New Roman"/>
          <w:sz w:val="24"/>
          <w:szCs w:val="24"/>
          <w:lang w:eastAsia="pl-PL"/>
        </w:rPr>
      </w:pPr>
    </w:p>
    <w:p w:rsidR="006F14C8" w:rsidRPr="006F14C8" w:rsidRDefault="006F14C8" w:rsidP="006F14C8">
      <w:pPr>
        <w:spacing w:after="0" w:line="240" w:lineRule="auto"/>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sz w:val="24"/>
          <w:szCs w:val="24"/>
          <w:lang w:eastAsia="pl-PL"/>
        </w:rPr>
        <w:t xml:space="preserve">                                                                             </w:t>
      </w:r>
      <w:r w:rsidRPr="006F14C8">
        <w:rPr>
          <w:rFonts w:ascii="Times New Roman" w:eastAsia="Times New Roman" w:hAnsi="Times New Roman" w:cs="Times New Roman"/>
          <w:b/>
          <w:sz w:val="24"/>
          <w:szCs w:val="24"/>
          <w:lang w:eastAsia="pl-PL"/>
        </w:rPr>
        <w:t>FORMULARZ ASORTYMENTOWO – CENOWY</w:t>
      </w:r>
    </w:p>
    <w:p w:rsidR="006F14C8" w:rsidRPr="006F14C8" w:rsidRDefault="006F14C8" w:rsidP="006F14C8">
      <w:pPr>
        <w:keepNext/>
        <w:spacing w:after="0" w:line="240" w:lineRule="auto"/>
        <w:jc w:val="center"/>
        <w:outlineLvl w:val="4"/>
        <w:rPr>
          <w:rFonts w:ascii="Times New Roman" w:eastAsia="Times New Roman" w:hAnsi="Times New Roman" w:cs="Times New Roman"/>
          <w:b/>
          <w:bCs/>
          <w:sz w:val="24"/>
          <w:szCs w:val="24"/>
          <w:lang w:eastAsia="pl-PL"/>
        </w:rPr>
      </w:pPr>
      <w:r w:rsidRPr="006F14C8">
        <w:rPr>
          <w:rFonts w:ascii="Times New Roman" w:eastAsia="Times New Roman" w:hAnsi="Times New Roman" w:cs="Times New Roman"/>
          <w:b/>
          <w:bCs/>
          <w:sz w:val="24"/>
          <w:szCs w:val="24"/>
          <w:lang w:eastAsia="pl-PL"/>
        </w:rPr>
        <w:t>Część 5 – Kasety do sterylizacji plazmowej STERRAD 100NX</w:t>
      </w:r>
    </w:p>
    <w:p w:rsidR="006F14C8" w:rsidRPr="006F14C8" w:rsidRDefault="006F14C8" w:rsidP="006F14C8">
      <w:pPr>
        <w:suppressAutoHyphens/>
        <w:autoSpaceDN w:val="0"/>
        <w:spacing w:after="0" w:line="240" w:lineRule="auto"/>
        <w:jc w:val="center"/>
        <w:textAlignment w:val="baseline"/>
        <w:rPr>
          <w:rFonts w:ascii="Tahoma" w:eastAsia="Times New Roman" w:hAnsi="Tahoma" w:cs="Tahoma"/>
          <w:kern w:val="3"/>
          <w:sz w:val="20"/>
          <w:szCs w:val="24"/>
          <w:lang w:eastAsia="pl-PL"/>
        </w:rPr>
      </w:pPr>
    </w:p>
    <w:tbl>
      <w:tblPr>
        <w:tblW w:w="15357" w:type="dxa"/>
        <w:tblInd w:w="-70" w:type="dxa"/>
        <w:tblLayout w:type="fixed"/>
        <w:tblCellMar>
          <w:left w:w="10" w:type="dxa"/>
          <w:right w:w="10" w:type="dxa"/>
        </w:tblCellMar>
        <w:tblLook w:val="04A0" w:firstRow="1" w:lastRow="0" w:firstColumn="1" w:lastColumn="0" w:noHBand="0" w:noVBand="1"/>
      </w:tblPr>
      <w:tblGrid>
        <w:gridCol w:w="424"/>
        <w:gridCol w:w="3705"/>
        <w:gridCol w:w="946"/>
        <w:gridCol w:w="1302"/>
        <w:gridCol w:w="1276"/>
        <w:gridCol w:w="1134"/>
        <w:gridCol w:w="1418"/>
        <w:gridCol w:w="1134"/>
        <w:gridCol w:w="992"/>
        <w:gridCol w:w="1276"/>
        <w:gridCol w:w="1750"/>
      </w:tblGrid>
      <w:tr w:rsidR="006F14C8" w:rsidRPr="006F14C8" w:rsidTr="00094E05">
        <w:trPr>
          <w:trHeight w:val="816"/>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L.P.</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Nazwa</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j.m.</w:t>
            </w:r>
          </w:p>
        </w:tc>
        <w:tc>
          <w:tcPr>
            <w:tcW w:w="130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Wymagana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w:t>
            </w: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w opakowaniu</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 opakowań</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t>
            </w:r>
          </w:p>
        </w:tc>
        <w:tc>
          <w:tcPr>
            <w:tcW w:w="141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Cena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jednostkowa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netto za opakowanie</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 netto</w:t>
            </w:r>
          </w:p>
        </w:tc>
        <w:tc>
          <w:tcPr>
            <w:tcW w:w="99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Podatek VAT</w:t>
            </w: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brutto</w:t>
            </w:r>
          </w:p>
        </w:tc>
        <w:tc>
          <w:tcPr>
            <w:tcW w:w="175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 xml:space="preserve">Nazwa handlowa i producent </w:t>
            </w:r>
            <w:r w:rsidRPr="006F14C8">
              <w:rPr>
                <w:rFonts w:ascii="Times New Roman" w:eastAsia="Times New Roman" w:hAnsi="Times New Roman" w:cs="Times New Roman"/>
                <w:kern w:val="3"/>
                <w:sz w:val="20"/>
                <w:szCs w:val="20"/>
                <w:lang w:eastAsia="pl-PL" w:bidi="hi-IN"/>
              </w:rPr>
              <w:t xml:space="preserve"> /nr. katalogowy</w:t>
            </w:r>
          </w:p>
        </w:tc>
      </w:tr>
      <w:tr w:rsidR="006F14C8" w:rsidRPr="006F14C8" w:rsidTr="00094E05">
        <w:trPr>
          <w:trHeight w:val="245"/>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2</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3</w:t>
            </w:r>
          </w:p>
        </w:tc>
        <w:tc>
          <w:tcPr>
            <w:tcW w:w="130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4</w:t>
            </w: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5</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6</w:t>
            </w:r>
          </w:p>
        </w:tc>
        <w:tc>
          <w:tcPr>
            <w:tcW w:w="141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7</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8</w:t>
            </w:r>
          </w:p>
        </w:tc>
        <w:tc>
          <w:tcPr>
            <w:tcW w:w="99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9</w:t>
            </w: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10</w:t>
            </w:r>
          </w:p>
        </w:tc>
        <w:tc>
          <w:tcPr>
            <w:tcW w:w="175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11</w:t>
            </w:r>
          </w:p>
        </w:tc>
      </w:tr>
      <w:tr w:rsidR="006F14C8" w:rsidRPr="006F14C8" w:rsidTr="00094E05">
        <w:trPr>
          <w:trHeight w:val="284"/>
        </w:trPr>
        <w:tc>
          <w:tcPr>
            <w:tcW w:w="42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094E05" w:rsidRDefault="00094E05" w:rsidP="00F83A5B">
            <w:pPr>
              <w:widowControl w:val="0"/>
              <w:numPr>
                <w:ilvl w:val="0"/>
                <w:numId w:val="41"/>
              </w:numPr>
              <w:suppressAutoHyphens/>
              <w:autoSpaceDN w:val="0"/>
              <w:spacing w:after="0" w:line="240" w:lineRule="auto"/>
              <w:ind w:left="1080" w:hanging="360"/>
              <w:textAlignment w:val="baseline"/>
              <w:rPr>
                <w:rFonts w:ascii="Times New Roman" w:eastAsia="Times New Roman" w:hAnsi="Times New Roman" w:cs="Times New Roman"/>
                <w:bCs/>
                <w:kern w:val="3"/>
                <w:sz w:val="20"/>
                <w:szCs w:val="20"/>
                <w:lang w:eastAsia="pl-PL"/>
              </w:rPr>
            </w:pPr>
          </w:p>
          <w:p w:rsidR="006F14C8" w:rsidRPr="00094E05" w:rsidRDefault="00094E05" w:rsidP="00094E0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370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textAlignment w:val="baseline"/>
              <w:rPr>
                <w:rFonts w:ascii="Times New Roman" w:eastAsia="Times New Roman" w:hAnsi="Times New Roman" w:cs="Times New Roman"/>
                <w:bCs/>
                <w:kern w:val="3"/>
                <w:sz w:val="20"/>
                <w:szCs w:val="20"/>
                <w:lang w:eastAsia="pl-PL"/>
              </w:rPr>
            </w:pPr>
            <w:r w:rsidRPr="006F14C8">
              <w:rPr>
                <w:rFonts w:ascii="Times New Roman" w:eastAsia="Times New Roman" w:hAnsi="Times New Roman" w:cs="Times New Roman"/>
                <w:bCs/>
                <w:sz w:val="24"/>
                <w:szCs w:val="24"/>
                <w:lang w:eastAsia="pl-PL"/>
              </w:rPr>
              <w:t>Kasety do sterylizacji plazmowej STERRAD 100NX</w:t>
            </w:r>
          </w:p>
        </w:tc>
        <w:tc>
          <w:tcPr>
            <w:tcW w:w="94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bCs/>
                <w:kern w:val="3"/>
                <w:sz w:val="20"/>
                <w:szCs w:val="20"/>
                <w:lang w:eastAsia="pl-PL"/>
              </w:rPr>
            </w:pPr>
            <w:r w:rsidRPr="006F14C8">
              <w:rPr>
                <w:rFonts w:ascii="Times New Roman" w:eastAsia="Times New Roman" w:hAnsi="Times New Roman" w:cs="Times New Roman"/>
                <w:bCs/>
                <w:kern w:val="3"/>
                <w:sz w:val="20"/>
                <w:szCs w:val="20"/>
                <w:lang w:eastAsia="pl-PL"/>
              </w:rPr>
              <w:t>Szt.</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bCs/>
                <w:kern w:val="3"/>
                <w:sz w:val="20"/>
                <w:szCs w:val="20"/>
                <w:lang w:eastAsia="pl-PL"/>
              </w:rPr>
            </w:pP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bCs/>
                <w:kern w:val="3"/>
                <w:sz w:val="20"/>
                <w:szCs w:val="20"/>
                <w:lang w:eastAsia="pl-PL"/>
              </w:rPr>
            </w:pP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bCs/>
                <w:kern w:val="3"/>
                <w:sz w:val="20"/>
                <w:szCs w:val="20"/>
                <w:lang w:eastAsia="pl-PL"/>
              </w:rPr>
            </w:pPr>
          </w:p>
        </w:tc>
        <w:tc>
          <w:tcPr>
            <w:tcW w:w="130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bCs/>
                <w:kern w:val="3"/>
                <w:sz w:val="20"/>
                <w:szCs w:val="20"/>
                <w:lang w:eastAsia="pl-PL"/>
              </w:rPr>
            </w:pPr>
            <w:r w:rsidRPr="006F14C8">
              <w:rPr>
                <w:rFonts w:ascii="Times New Roman" w:eastAsia="Times New Roman" w:hAnsi="Times New Roman" w:cs="Times New Roman"/>
                <w:bCs/>
                <w:kern w:val="3"/>
                <w:sz w:val="20"/>
                <w:szCs w:val="20"/>
                <w:lang w:eastAsia="pl-PL"/>
              </w:rPr>
              <w:t>80</w:t>
            </w: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41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99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27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75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bl>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r w:rsidRPr="006F14C8">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p>
    <w:p w:rsidR="006F14C8" w:rsidRPr="006F14C8" w:rsidRDefault="006F14C8" w:rsidP="006F14C8">
      <w:pPr>
        <w:spacing w:after="0" w:line="240" w:lineRule="auto"/>
        <w:jc w:val="both"/>
        <w:rPr>
          <w:rFonts w:ascii="Times New Roman" w:eastAsia="Times New Roman" w:hAnsi="Times New Roman" w:cs="Times New Roman"/>
          <w:sz w:val="20"/>
          <w:szCs w:val="20"/>
          <w:lang w:eastAsia="pl-PL"/>
        </w:rPr>
      </w:pPr>
    </w:p>
    <w:p w:rsidR="006F14C8" w:rsidRDefault="006F14C8" w:rsidP="006F14C8">
      <w:pPr>
        <w:spacing w:after="0" w:line="240" w:lineRule="auto"/>
        <w:rPr>
          <w:rFonts w:ascii="Times New Roman" w:eastAsia="Times New Roman" w:hAnsi="Times New Roman" w:cs="Times New Roman"/>
          <w:i/>
          <w:sz w:val="18"/>
          <w:szCs w:val="18"/>
          <w:lang w:eastAsia="pl-PL"/>
        </w:rPr>
      </w:pPr>
    </w:p>
    <w:p w:rsidR="005967BD" w:rsidRDefault="005967BD" w:rsidP="006F14C8">
      <w:pPr>
        <w:spacing w:after="0" w:line="240" w:lineRule="auto"/>
        <w:rPr>
          <w:rFonts w:ascii="Times New Roman" w:eastAsia="Times New Roman" w:hAnsi="Times New Roman" w:cs="Times New Roman"/>
          <w:i/>
          <w:sz w:val="18"/>
          <w:szCs w:val="18"/>
          <w:lang w:eastAsia="pl-PL"/>
        </w:rPr>
      </w:pPr>
    </w:p>
    <w:p w:rsidR="006F14C8" w:rsidRDefault="006F14C8" w:rsidP="006F14C8">
      <w:pPr>
        <w:spacing w:after="0" w:line="240" w:lineRule="auto"/>
        <w:rPr>
          <w:rFonts w:ascii="Times New Roman" w:eastAsia="Times New Roman" w:hAnsi="Times New Roman" w:cs="Times New Roman"/>
          <w:i/>
          <w:sz w:val="18"/>
          <w:szCs w:val="18"/>
          <w:lang w:eastAsia="pl-PL"/>
        </w:rPr>
      </w:pPr>
    </w:p>
    <w:p w:rsidR="005967BD" w:rsidRPr="006F14C8" w:rsidRDefault="005967BD"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6F14C8" w:rsidP="006F14C8">
      <w:pPr>
        <w:spacing w:after="0" w:line="240" w:lineRule="auto"/>
        <w:rPr>
          <w:rFonts w:ascii="Times New Roman" w:eastAsia="Times New Roman" w:hAnsi="Times New Roman" w:cs="Times New Roman"/>
          <w:i/>
          <w:sz w:val="18"/>
          <w:szCs w:val="18"/>
          <w:lang w:eastAsia="pl-PL"/>
        </w:rPr>
      </w:pPr>
    </w:p>
    <w:p w:rsidR="006F14C8" w:rsidRPr="006F14C8" w:rsidRDefault="005967BD" w:rsidP="006F14C8">
      <w:pPr>
        <w:keepNext/>
        <w:tabs>
          <w:tab w:val="left" w:pos="708"/>
        </w:tabs>
        <w:suppressAutoHyphens/>
        <w:spacing w:after="0" w:line="240" w:lineRule="auto"/>
        <w:outlineLvl w:val="1"/>
        <w:rPr>
          <w:rFonts w:ascii="Times New Roman" w:eastAsia="Arial Unicode MS"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DZP/381/54</w:t>
      </w:r>
      <w:r w:rsidR="006F14C8" w:rsidRPr="006F14C8">
        <w:rPr>
          <w:rFonts w:ascii="Times New Roman" w:eastAsia="Times New Roman" w:hAnsi="Times New Roman" w:cs="Times New Roman"/>
          <w:sz w:val="24"/>
          <w:szCs w:val="24"/>
          <w:lang w:eastAsia="ar-SA"/>
        </w:rPr>
        <w:t>B/202</w:t>
      </w:r>
      <w:r>
        <w:rPr>
          <w:rFonts w:ascii="Times New Roman" w:eastAsia="Times New Roman" w:hAnsi="Times New Roman" w:cs="Times New Roman"/>
          <w:sz w:val="24"/>
          <w:szCs w:val="24"/>
          <w:lang w:eastAsia="ar-SA"/>
        </w:rPr>
        <w:t>1</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24"/>
          <w:szCs w:val="24"/>
          <w:lang w:eastAsia="pl-PL"/>
        </w:rPr>
        <w:t>Załącznik nr 4.6</w:t>
      </w:r>
    </w:p>
    <w:p w:rsidR="006F14C8" w:rsidRPr="006F14C8" w:rsidRDefault="006F14C8" w:rsidP="006F14C8">
      <w:pPr>
        <w:spacing w:after="0" w:line="240" w:lineRule="auto"/>
        <w:rPr>
          <w:rFonts w:ascii="Times New Roman" w:eastAsia="Times New Roman" w:hAnsi="Times New Roman" w:cs="Times New Roman"/>
          <w:sz w:val="20"/>
          <w:szCs w:val="24"/>
          <w:lang w:eastAsia="pl-PL"/>
        </w:rPr>
      </w:pPr>
    </w:p>
    <w:p w:rsidR="006F14C8" w:rsidRPr="006F14C8" w:rsidRDefault="006F14C8" w:rsidP="006F14C8">
      <w:pPr>
        <w:spacing w:after="0" w:line="240" w:lineRule="auto"/>
        <w:rPr>
          <w:rFonts w:ascii="Times New Roman" w:eastAsia="Times New Roman" w:hAnsi="Times New Roman" w:cs="Times New Roman"/>
          <w:sz w:val="16"/>
          <w:szCs w:val="16"/>
          <w:lang w:eastAsia="pl-PL"/>
        </w:rPr>
      </w:pPr>
      <w:r w:rsidRPr="006F14C8">
        <w:rPr>
          <w:rFonts w:ascii="Times New Roman" w:eastAsia="Times New Roman" w:hAnsi="Times New Roman" w:cs="Times New Roman"/>
          <w:sz w:val="16"/>
          <w:szCs w:val="16"/>
          <w:lang w:eastAsia="pl-PL"/>
        </w:rPr>
        <w:t>............................................................</w:t>
      </w:r>
    </w:p>
    <w:p w:rsidR="006F14C8" w:rsidRPr="006F14C8" w:rsidRDefault="006F14C8" w:rsidP="006F14C8">
      <w:pPr>
        <w:spacing w:after="0" w:line="240" w:lineRule="auto"/>
        <w:rPr>
          <w:rFonts w:ascii="Times New Roman" w:eastAsia="Times New Roman" w:hAnsi="Times New Roman" w:cs="Times New Roman"/>
          <w:sz w:val="24"/>
          <w:szCs w:val="24"/>
          <w:lang w:eastAsia="pl-PL"/>
        </w:rPr>
      </w:pPr>
      <w:r w:rsidRPr="006F14C8">
        <w:rPr>
          <w:rFonts w:ascii="Times New Roman" w:eastAsia="Times New Roman" w:hAnsi="Times New Roman" w:cs="Times New Roman"/>
          <w:sz w:val="16"/>
          <w:szCs w:val="16"/>
          <w:lang w:eastAsia="pl-PL"/>
        </w:rPr>
        <w:t xml:space="preserve">pieczęć firmowa wykonawcy </w:t>
      </w:r>
      <w:r w:rsidRPr="006F14C8">
        <w:rPr>
          <w:rFonts w:ascii="Times New Roman" w:eastAsia="Times New Roman" w:hAnsi="Times New Roman" w:cs="Times New Roman"/>
          <w:sz w:val="24"/>
          <w:szCs w:val="24"/>
          <w:lang w:eastAsia="pl-PL"/>
        </w:rPr>
        <w:t xml:space="preserve">   </w:t>
      </w:r>
    </w:p>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r w:rsidRPr="006F14C8">
        <w:rPr>
          <w:rFonts w:ascii="Times New Roman" w:eastAsia="Times New Roman" w:hAnsi="Times New Roman" w:cs="Times New Roman"/>
          <w:b/>
          <w:sz w:val="24"/>
          <w:szCs w:val="24"/>
          <w:lang w:eastAsia="pl-PL"/>
        </w:rPr>
        <w:t>FORMULARZ ASORTYMENTOWO – CENOWY</w:t>
      </w:r>
    </w:p>
    <w:p w:rsidR="006F14C8" w:rsidRPr="007F34AB" w:rsidRDefault="006F14C8" w:rsidP="006F14C8">
      <w:pPr>
        <w:spacing w:after="0" w:line="240" w:lineRule="auto"/>
        <w:jc w:val="center"/>
        <w:rPr>
          <w:rFonts w:ascii="Times New Roman" w:eastAsia="Times New Roman" w:hAnsi="Times New Roman" w:cs="Times New Roman"/>
          <w:sz w:val="24"/>
          <w:szCs w:val="24"/>
          <w:lang w:eastAsia="pl-PL"/>
        </w:rPr>
      </w:pPr>
      <w:r w:rsidRPr="007F34AB">
        <w:rPr>
          <w:rFonts w:ascii="Times New Roman" w:eastAsia="Times New Roman" w:hAnsi="Times New Roman" w:cs="Times New Roman"/>
          <w:sz w:val="24"/>
          <w:szCs w:val="24"/>
          <w:lang w:eastAsia="pl-PL"/>
        </w:rPr>
        <w:t>Część 6 – Butelki do sterylizatora plazmowego</w:t>
      </w:r>
      <w:r w:rsidR="007F34AB" w:rsidRPr="007F34AB">
        <w:rPr>
          <w:rFonts w:ascii="Times New Roman" w:eastAsia="Times New Roman" w:hAnsi="Times New Roman" w:cs="Times New Roman"/>
          <w:sz w:val="24"/>
          <w:szCs w:val="24"/>
          <w:lang w:eastAsia="pl-PL"/>
        </w:rPr>
        <w:t xml:space="preserve"> </w:t>
      </w:r>
      <w:r w:rsidR="007F34AB" w:rsidRPr="007F34AB">
        <w:rPr>
          <w:rFonts w:ascii="Times New Roman" w:eastAsia="Times New Roman" w:hAnsi="Times New Roman" w:cs="Times New Roman"/>
          <w:sz w:val="24"/>
          <w:szCs w:val="24"/>
          <w:lang w:val="fr-FR" w:eastAsia="ar-SA"/>
        </w:rPr>
        <w:t>Getinge Stericool 110A+</w:t>
      </w:r>
    </w:p>
    <w:p w:rsidR="006F14C8" w:rsidRPr="006F14C8" w:rsidRDefault="006F14C8" w:rsidP="006F14C8">
      <w:pPr>
        <w:suppressAutoHyphens/>
        <w:autoSpaceDN w:val="0"/>
        <w:spacing w:after="0" w:line="240" w:lineRule="auto"/>
        <w:jc w:val="center"/>
        <w:textAlignment w:val="baseline"/>
        <w:rPr>
          <w:rFonts w:ascii="Tahoma" w:eastAsia="Times New Roman" w:hAnsi="Tahoma" w:cs="Tahoma"/>
          <w:kern w:val="3"/>
          <w:sz w:val="20"/>
          <w:szCs w:val="24"/>
          <w:lang w:eastAsia="pl-PL"/>
        </w:rPr>
      </w:pPr>
    </w:p>
    <w:tbl>
      <w:tblPr>
        <w:tblW w:w="15200" w:type="dxa"/>
        <w:tblInd w:w="-70" w:type="dxa"/>
        <w:tblLayout w:type="fixed"/>
        <w:tblCellMar>
          <w:left w:w="10" w:type="dxa"/>
          <w:right w:w="10" w:type="dxa"/>
        </w:tblCellMar>
        <w:tblLook w:val="04A0" w:firstRow="1" w:lastRow="0" w:firstColumn="1" w:lastColumn="0" w:noHBand="0" w:noVBand="1"/>
      </w:tblPr>
      <w:tblGrid>
        <w:gridCol w:w="693"/>
        <w:gridCol w:w="3410"/>
        <w:gridCol w:w="941"/>
        <w:gridCol w:w="1596"/>
        <w:gridCol w:w="1580"/>
        <w:gridCol w:w="1134"/>
        <w:gridCol w:w="1559"/>
        <w:gridCol w:w="1134"/>
        <w:gridCol w:w="3153"/>
      </w:tblGrid>
      <w:tr w:rsidR="006F14C8" w:rsidRPr="006F14C8" w:rsidTr="00094E05">
        <w:trPr>
          <w:trHeight w:val="816"/>
        </w:trPr>
        <w:tc>
          <w:tcPr>
            <w:tcW w:w="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L.P.</w:t>
            </w:r>
          </w:p>
        </w:tc>
        <w:tc>
          <w:tcPr>
            <w:tcW w:w="341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Nazwa</w:t>
            </w:r>
          </w:p>
        </w:tc>
        <w:tc>
          <w:tcPr>
            <w:tcW w:w="94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j.m.</w:t>
            </w:r>
          </w:p>
        </w:tc>
        <w:tc>
          <w:tcPr>
            <w:tcW w:w="15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Wymagana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ilość</w:t>
            </w:r>
          </w:p>
        </w:tc>
        <w:tc>
          <w:tcPr>
            <w:tcW w:w="158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Cena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jednostkowa</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netto za sztukę</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 netto</w:t>
            </w:r>
          </w:p>
        </w:tc>
        <w:tc>
          <w:tcPr>
            <w:tcW w:w="155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Podatek VAT</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Wartość</w:t>
            </w:r>
          </w:p>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brutto</w:t>
            </w:r>
          </w:p>
        </w:tc>
        <w:tc>
          <w:tcPr>
            <w:tcW w:w="315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 xml:space="preserve">Nazwa handlowa i producent </w:t>
            </w:r>
            <w:r w:rsidRPr="006F14C8">
              <w:rPr>
                <w:rFonts w:ascii="Times New Roman" w:eastAsia="Times New Roman" w:hAnsi="Times New Roman" w:cs="Times New Roman"/>
                <w:kern w:val="3"/>
                <w:sz w:val="20"/>
                <w:szCs w:val="20"/>
                <w:lang w:eastAsia="pl-PL" w:bidi="hi-IN"/>
              </w:rPr>
              <w:t xml:space="preserve"> /nr. katalogowy</w:t>
            </w:r>
          </w:p>
        </w:tc>
      </w:tr>
      <w:tr w:rsidR="006F14C8" w:rsidRPr="006F14C8" w:rsidTr="00094E05">
        <w:trPr>
          <w:trHeight w:val="245"/>
        </w:trPr>
        <w:tc>
          <w:tcPr>
            <w:tcW w:w="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1</w:t>
            </w:r>
          </w:p>
        </w:tc>
        <w:tc>
          <w:tcPr>
            <w:tcW w:w="341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2</w:t>
            </w:r>
          </w:p>
        </w:tc>
        <w:tc>
          <w:tcPr>
            <w:tcW w:w="94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3</w:t>
            </w:r>
          </w:p>
        </w:tc>
        <w:tc>
          <w:tcPr>
            <w:tcW w:w="15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4</w:t>
            </w:r>
          </w:p>
        </w:tc>
        <w:tc>
          <w:tcPr>
            <w:tcW w:w="158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5</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6</w:t>
            </w:r>
          </w:p>
        </w:tc>
        <w:tc>
          <w:tcPr>
            <w:tcW w:w="155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7</w:t>
            </w: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8</w:t>
            </w:r>
          </w:p>
        </w:tc>
        <w:tc>
          <w:tcPr>
            <w:tcW w:w="315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14C8" w:rsidRPr="006F14C8" w:rsidRDefault="006F14C8"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r w:rsidRPr="006F14C8">
              <w:rPr>
                <w:rFonts w:ascii="Times New Roman" w:eastAsia="Times New Roman" w:hAnsi="Times New Roman" w:cs="Times New Roman"/>
                <w:kern w:val="3"/>
                <w:sz w:val="20"/>
                <w:szCs w:val="20"/>
                <w:lang w:eastAsia="pl-PL"/>
              </w:rPr>
              <w:t>9</w:t>
            </w:r>
          </w:p>
        </w:tc>
      </w:tr>
      <w:tr w:rsidR="006F0A9E" w:rsidRPr="006F14C8" w:rsidTr="00094E05">
        <w:trPr>
          <w:trHeight w:val="284"/>
        </w:trPr>
        <w:tc>
          <w:tcPr>
            <w:tcW w:w="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F83A5B">
            <w:pPr>
              <w:widowControl w:val="0"/>
              <w:numPr>
                <w:ilvl w:val="0"/>
                <w:numId w:val="39"/>
              </w:numPr>
              <w:suppressAutoHyphens/>
              <w:autoSpaceDN w:val="0"/>
              <w:spacing w:after="0" w:line="240" w:lineRule="auto"/>
              <w:ind w:left="360" w:hanging="360"/>
              <w:textAlignment w:val="baseline"/>
              <w:rPr>
                <w:rFonts w:ascii="Times New Roman" w:eastAsia="Times New Roman" w:hAnsi="Times New Roman" w:cs="Times New Roman"/>
                <w:bCs/>
                <w:kern w:val="3"/>
                <w:sz w:val="20"/>
                <w:szCs w:val="20"/>
                <w:lang w:eastAsia="pl-PL"/>
              </w:rPr>
            </w:pPr>
          </w:p>
        </w:tc>
        <w:tc>
          <w:tcPr>
            <w:tcW w:w="341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Default="006F0A9E" w:rsidP="00B56C29">
            <w:pPr>
              <w:pStyle w:val="Standard"/>
              <w:rPr>
                <w:rFonts w:ascii="Tahoma" w:eastAsia="Times New Roman" w:hAnsi="Tahoma" w:cs="Tahoma"/>
                <w:bCs/>
                <w:sz w:val="20"/>
                <w:lang w:eastAsia="pl-PL"/>
              </w:rPr>
            </w:pPr>
            <w:r>
              <w:rPr>
                <w:rFonts w:ascii="Tahoma" w:eastAsia="Times New Roman" w:hAnsi="Tahoma" w:cs="Tahoma"/>
                <w:bCs/>
                <w:sz w:val="20"/>
                <w:lang w:eastAsia="pl-PL"/>
              </w:rPr>
              <w:t xml:space="preserve">Butelki do sterylizatora plazmowego </w:t>
            </w:r>
            <w:proofErr w:type="spellStart"/>
            <w:r>
              <w:rPr>
                <w:rFonts w:ascii="Tahoma" w:eastAsia="Times New Roman" w:hAnsi="Tahoma" w:cs="Tahoma"/>
                <w:bCs/>
                <w:sz w:val="20"/>
                <w:lang w:eastAsia="pl-PL"/>
              </w:rPr>
              <w:t>Getinge</w:t>
            </w:r>
            <w:proofErr w:type="spellEnd"/>
            <w:r>
              <w:rPr>
                <w:rFonts w:ascii="Tahoma" w:eastAsia="Times New Roman" w:hAnsi="Tahoma" w:cs="Tahoma"/>
                <w:bCs/>
                <w:sz w:val="20"/>
                <w:lang w:eastAsia="pl-PL"/>
              </w:rPr>
              <w:t xml:space="preserve"> </w:t>
            </w:r>
            <w:proofErr w:type="spellStart"/>
            <w:r>
              <w:rPr>
                <w:rFonts w:ascii="Tahoma" w:eastAsia="Times New Roman" w:hAnsi="Tahoma" w:cs="Tahoma"/>
                <w:bCs/>
                <w:sz w:val="20"/>
                <w:lang w:eastAsia="pl-PL"/>
              </w:rPr>
              <w:t>Stericool</w:t>
            </w:r>
            <w:proofErr w:type="spellEnd"/>
            <w:r>
              <w:rPr>
                <w:rFonts w:ascii="Tahoma" w:eastAsia="Times New Roman" w:hAnsi="Tahoma" w:cs="Tahoma"/>
                <w:bCs/>
                <w:sz w:val="20"/>
                <w:lang w:eastAsia="pl-PL"/>
              </w:rPr>
              <w:t xml:space="preserve"> 110A+</w:t>
            </w:r>
          </w:p>
          <w:p w:rsidR="006F0A9E" w:rsidRDefault="006F0A9E" w:rsidP="00B56C29">
            <w:pPr>
              <w:pStyle w:val="Standard"/>
              <w:rPr>
                <w:rFonts w:ascii="Tahoma" w:eastAsia="Times New Roman" w:hAnsi="Tahoma" w:cs="Tahoma"/>
                <w:bCs/>
                <w:sz w:val="20"/>
                <w:lang w:eastAsia="pl-PL"/>
              </w:rPr>
            </w:pPr>
          </w:p>
        </w:tc>
        <w:tc>
          <w:tcPr>
            <w:tcW w:w="94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Default="006F0A9E" w:rsidP="00B56C29">
            <w:pPr>
              <w:pStyle w:val="Standard"/>
              <w:jc w:val="center"/>
              <w:rPr>
                <w:rFonts w:ascii="Tahoma" w:eastAsia="Times New Roman" w:hAnsi="Tahoma" w:cs="Tahoma"/>
                <w:bCs/>
                <w:sz w:val="20"/>
                <w:lang w:eastAsia="pl-PL"/>
              </w:rPr>
            </w:pPr>
            <w:r>
              <w:rPr>
                <w:rFonts w:ascii="Tahoma" w:eastAsia="Times New Roman" w:hAnsi="Tahoma" w:cs="Tahoma"/>
                <w:bCs/>
                <w:sz w:val="20"/>
                <w:lang w:eastAsia="pl-PL"/>
              </w:rPr>
              <w:t>Szt.</w:t>
            </w:r>
          </w:p>
        </w:tc>
        <w:tc>
          <w:tcPr>
            <w:tcW w:w="15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Default="006F0A9E" w:rsidP="00B56C29">
            <w:pPr>
              <w:pStyle w:val="Standard"/>
              <w:jc w:val="center"/>
              <w:rPr>
                <w:rFonts w:ascii="Tahoma" w:eastAsia="Times New Roman" w:hAnsi="Tahoma" w:cs="Tahoma"/>
                <w:bCs/>
                <w:sz w:val="20"/>
                <w:lang w:eastAsia="pl-PL"/>
              </w:rPr>
            </w:pPr>
            <w:r>
              <w:rPr>
                <w:rFonts w:ascii="Tahoma" w:eastAsia="Times New Roman" w:hAnsi="Tahoma" w:cs="Tahoma"/>
                <w:bCs/>
                <w:sz w:val="20"/>
                <w:lang w:eastAsia="pl-PL"/>
              </w:rPr>
              <w:t>40</w:t>
            </w:r>
          </w:p>
        </w:tc>
        <w:tc>
          <w:tcPr>
            <w:tcW w:w="158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55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113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c>
          <w:tcPr>
            <w:tcW w:w="315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rsidR="006F0A9E" w:rsidRPr="006F14C8" w:rsidRDefault="006F0A9E" w:rsidP="006F14C8">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rPr>
            </w:pPr>
          </w:p>
        </w:tc>
      </w:tr>
    </w:tbl>
    <w:p w:rsidR="006F14C8" w:rsidRPr="006F14C8" w:rsidRDefault="006F14C8" w:rsidP="006F14C8">
      <w:pPr>
        <w:spacing w:after="0" w:line="240" w:lineRule="auto"/>
        <w:jc w:val="center"/>
        <w:rPr>
          <w:rFonts w:ascii="Times New Roman" w:eastAsia="Times New Roman" w:hAnsi="Times New Roman" w:cs="Times New Roman"/>
          <w:b/>
          <w:sz w:val="24"/>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pacing w:after="0" w:line="240" w:lineRule="auto"/>
        <w:jc w:val="right"/>
        <w:rPr>
          <w:rFonts w:ascii="Times New Roman" w:eastAsia="Times New Roman" w:hAnsi="Times New Roman" w:cs="Times New Roman"/>
          <w:sz w:val="20"/>
          <w:szCs w:val="24"/>
          <w:lang w:eastAsia="pl-PL"/>
        </w:rPr>
      </w:pPr>
    </w:p>
    <w:p w:rsidR="006F14C8" w:rsidRPr="006F14C8" w:rsidRDefault="006F14C8" w:rsidP="006F14C8">
      <w:pPr>
        <w:suppressAutoHyphens/>
        <w:spacing w:after="0" w:line="240" w:lineRule="auto"/>
        <w:rPr>
          <w:rFonts w:ascii="Times New Roman" w:eastAsia="Times New Roman" w:hAnsi="Times New Roman" w:cs="Times New Roman"/>
          <w:sz w:val="24"/>
          <w:szCs w:val="24"/>
          <w:lang w:eastAsia="ar-SA"/>
        </w:rPr>
      </w:pPr>
    </w:p>
    <w:p w:rsidR="006F14C8" w:rsidRPr="006F14C8" w:rsidRDefault="006F14C8" w:rsidP="006F14C8">
      <w:pPr>
        <w:suppressAutoHyphens/>
        <w:spacing w:after="0" w:line="240" w:lineRule="auto"/>
        <w:rPr>
          <w:rFonts w:ascii="Times New Roman" w:eastAsia="Times New Roman" w:hAnsi="Times New Roman" w:cs="Times New Roman"/>
          <w:sz w:val="24"/>
          <w:szCs w:val="24"/>
          <w:lang w:eastAsia="ar-SA"/>
        </w:rPr>
      </w:pPr>
    </w:p>
    <w:p w:rsidR="006F14C8" w:rsidRPr="006F14C8" w:rsidRDefault="006F14C8" w:rsidP="006F14C8">
      <w:pPr>
        <w:suppressAutoHyphens/>
        <w:spacing w:after="0" w:line="240" w:lineRule="auto"/>
        <w:rPr>
          <w:rFonts w:ascii="Times New Roman" w:eastAsia="Times New Roman" w:hAnsi="Times New Roman" w:cs="Times New Roman"/>
          <w:sz w:val="24"/>
          <w:szCs w:val="24"/>
          <w:lang w:eastAsia="ar-SA"/>
        </w:rPr>
      </w:pPr>
    </w:p>
    <w:p w:rsidR="006F14C8" w:rsidRDefault="006F14C8" w:rsidP="00285499">
      <w:pPr>
        <w:suppressAutoHyphens/>
        <w:spacing w:after="0" w:line="240" w:lineRule="auto"/>
        <w:jc w:val="both"/>
        <w:rPr>
          <w:rFonts w:ascii="Times New Roman" w:eastAsia="Times New Roman" w:hAnsi="Times New Roman" w:cs="Times New Roman"/>
          <w:iCs/>
          <w:sz w:val="24"/>
          <w:szCs w:val="24"/>
          <w:lang w:eastAsia="ar-SA"/>
        </w:rPr>
      </w:pPr>
    </w:p>
    <w:sectPr w:rsidR="006F14C8" w:rsidSect="006F14C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F0" w:rsidRDefault="00E275F0" w:rsidP="00FE6ED5">
      <w:pPr>
        <w:spacing w:after="0" w:line="240" w:lineRule="auto"/>
      </w:pPr>
      <w:r>
        <w:separator/>
      </w:r>
    </w:p>
  </w:endnote>
  <w:endnote w:type="continuationSeparator" w:id="0">
    <w:p w:rsidR="00E275F0" w:rsidRDefault="00E275F0"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F0" w:rsidRDefault="00E275F0" w:rsidP="00FE6ED5">
      <w:pPr>
        <w:spacing w:after="0" w:line="240" w:lineRule="auto"/>
      </w:pPr>
      <w:r>
        <w:separator/>
      </w:r>
    </w:p>
  </w:footnote>
  <w:footnote w:type="continuationSeparator" w:id="0">
    <w:p w:rsidR="00E275F0" w:rsidRDefault="00E275F0"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nsid w:val="00000016"/>
    <w:multiLevelType w:val="singleLevel"/>
    <w:tmpl w:val="AD44A0D6"/>
    <w:lvl w:ilvl="0">
      <w:start w:val="1"/>
      <w:numFmt w:val="lowerLetter"/>
      <w:lvlText w:val="%1)"/>
      <w:lvlJc w:val="left"/>
      <w:pPr>
        <w:tabs>
          <w:tab w:val="num" w:pos="1070"/>
        </w:tabs>
        <w:ind w:left="1050" w:hanging="340"/>
      </w:pPr>
      <w:rPr>
        <w:rFonts w:hint="default"/>
      </w:r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1246AB9"/>
    <w:multiLevelType w:val="hybridMultilevel"/>
    <w:tmpl w:val="1EDC32E2"/>
    <w:name w:val="WW8Num40422"/>
    <w:lvl w:ilvl="0" w:tplc="41607E40">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ADE1C09"/>
    <w:multiLevelType w:val="hybridMultilevel"/>
    <w:tmpl w:val="64D00D04"/>
    <w:lvl w:ilvl="0" w:tplc="A85AF44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034E5F"/>
    <w:multiLevelType w:val="multilevel"/>
    <w:tmpl w:val="D88622D2"/>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2450256"/>
    <w:multiLevelType w:val="hybridMultilevel"/>
    <w:tmpl w:val="A012694E"/>
    <w:lvl w:ilvl="0" w:tplc="4AE468B4">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3E1E00"/>
    <w:multiLevelType w:val="multilevel"/>
    <w:tmpl w:val="482062C6"/>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5906893"/>
    <w:multiLevelType w:val="hybridMultilevel"/>
    <w:tmpl w:val="4B5A4684"/>
    <w:lvl w:ilvl="0" w:tplc="711A83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8006B65"/>
    <w:multiLevelType w:val="hybridMultilevel"/>
    <w:tmpl w:val="BEECECEE"/>
    <w:lvl w:ilvl="0" w:tplc="EB4457A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1DA901B8"/>
    <w:multiLevelType w:val="hybridMultilevel"/>
    <w:tmpl w:val="21FE8DD6"/>
    <w:name w:val="WW8Num1732"/>
    <w:lvl w:ilvl="0" w:tplc="5680BD6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C53E8F"/>
    <w:multiLevelType w:val="hybridMultilevel"/>
    <w:tmpl w:val="71C864C4"/>
    <w:lvl w:ilvl="0" w:tplc="E79AA1F8">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B06B00"/>
    <w:multiLevelType w:val="hybridMultilevel"/>
    <w:tmpl w:val="90B88ADC"/>
    <w:name w:val="WW8Num264224"/>
    <w:lvl w:ilvl="0" w:tplc="AC141D0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F13BA1"/>
    <w:multiLevelType w:val="hybridMultilevel"/>
    <w:tmpl w:val="7B12F7DC"/>
    <w:lvl w:ilvl="0" w:tplc="FDB22B6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28C95E6C"/>
    <w:multiLevelType w:val="multilevel"/>
    <w:tmpl w:val="56B83B3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32495B52"/>
    <w:multiLevelType w:val="hybridMultilevel"/>
    <w:tmpl w:val="3EA239D6"/>
    <w:styleLink w:val="WWNum1122"/>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3ED4D37"/>
    <w:multiLevelType w:val="hybridMultilevel"/>
    <w:tmpl w:val="E39ECDDE"/>
    <w:name w:val="WW8Num4122"/>
    <w:lvl w:ilvl="0" w:tplc="353EE68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D0E00F7"/>
    <w:multiLevelType w:val="hybridMultilevel"/>
    <w:tmpl w:val="5764F028"/>
    <w:lvl w:ilvl="0" w:tplc="12DE216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8B74F7"/>
    <w:multiLevelType w:val="hybridMultilevel"/>
    <w:tmpl w:val="07ACA55A"/>
    <w:lvl w:ilvl="0" w:tplc="9644599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630085"/>
    <w:multiLevelType w:val="multilevel"/>
    <w:tmpl w:val="2DF6BACC"/>
    <w:name w:val="WW8Num27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8F52574"/>
    <w:multiLevelType w:val="hybridMultilevel"/>
    <w:tmpl w:val="02048FF2"/>
    <w:lvl w:ilvl="0" w:tplc="EDE85AC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B6D3090"/>
    <w:multiLevelType w:val="hybridMultilevel"/>
    <w:tmpl w:val="A8066402"/>
    <w:lvl w:ilvl="0" w:tplc="45727D5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C2521CB"/>
    <w:multiLevelType w:val="hybridMultilevel"/>
    <w:tmpl w:val="A2261808"/>
    <w:lvl w:ilvl="0" w:tplc="70C800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DC9106C"/>
    <w:multiLevelType w:val="hybridMultilevel"/>
    <w:tmpl w:val="4B4E6310"/>
    <w:lvl w:ilvl="0" w:tplc="F8F42E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07A524B"/>
    <w:multiLevelType w:val="hybridMultilevel"/>
    <w:tmpl w:val="E154DB8C"/>
    <w:lvl w:ilvl="0" w:tplc="E9424502">
      <w:start w:val="3"/>
      <w:numFmt w:val="decimal"/>
      <w:lvlText w:val="%1."/>
      <w:lvlJc w:val="left"/>
      <w:pPr>
        <w:tabs>
          <w:tab w:val="num" w:pos="644"/>
        </w:tabs>
        <w:ind w:left="624"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3B95286"/>
    <w:multiLevelType w:val="hybridMultilevel"/>
    <w:tmpl w:val="B516A9A2"/>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6">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F1B752D"/>
    <w:multiLevelType w:val="hybridMultilevel"/>
    <w:tmpl w:val="3A1A87E2"/>
    <w:lvl w:ilvl="0" w:tplc="24BA7A0E">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36"/>
  </w:num>
  <w:num w:numId="3">
    <w:abstractNumId w:val="2"/>
  </w:num>
  <w:num w:numId="4">
    <w:abstractNumId w:val="28"/>
  </w:num>
  <w:num w:numId="5">
    <w:abstractNumId w:val="21"/>
  </w:num>
  <w:num w:numId="6">
    <w:abstractNumId w:val="46"/>
  </w:num>
  <w:num w:numId="7">
    <w:abstractNumId w:val="43"/>
  </w:num>
  <w:num w:numId="8">
    <w:abstractNumId w:val="16"/>
  </w:num>
  <w:num w:numId="9">
    <w:abstractNumId w:val="23"/>
  </w:num>
  <w:num w:numId="10">
    <w:abstractNumId w:val="37"/>
  </w:num>
  <w:num w:numId="11">
    <w:abstractNumId w:val="39"/>
  </w:num>
  <w:num w:numId="12">
    <w:abstractNumId w:val="56"/>
  </w:num>
  <w:num w:numId="13">
    <w:abstractNumId w:val="76"/>
  </w:num>
  <w:num w:numId="14">
    <w:abstractNumId w:val="42"/>
  </w:num>
  <w:num w:numId="15">
    <w:abstractNumId w:val="9"/>
  </w:num>
  <w:num w:numId="16">
    <w:abstractNumId w:val="68"/>
  </w:num>
  <w:num w:numId="17">
    <w:abstractNumId w:val="48"/>
  </w:num>
  <w:num w:numId="18">
    <w:abstractNumId w:val="53"/>
  </w:num>
  <w:num w:numId="19">
    <w:abstractNumId w:val="51"/>
  </w:num>
  <w:num w:numId="20">
    <w:abstractNumId w:val="50"/>
  </w:num>
  <w:num w:numId="21">
    <w:abstractNumId w:val="58"/>
  </w:num>
  <w:num w:numId="22">
    <w:abstractNumId w:val="25"/>
  </w:num>
  <w:num w:numId="23">
    <w:abstractNumId w:val="73"/>
  </w:num>
  <w:num w:numId="24">
    <w:abstractNumId w:val="63"/>
  </w:num>
  <w:num w:numId="25">
    <w:abstractNumId w:val="32"/>
  </w:num>
  <w:num w:numId="26">
    <w:abstractNumId w:val="65"/>
  </w:num>
  <w:num w:numId="27">
    <w:abstractNumId w:val="66"/>
  </w:num>
  <w:num w:numId="28">
    <w:abstractNumId w:val="17"/>
  </w:num>
  <w:num w:numId="29">
    <w:abstractNumId w:val="30"/>
  </w:num>
  <w:num w:numId="30">
    <w:abstractNumId w:val="70"/>
  </w:num>
  <w:num w:numId="31">
    <w:abstractNumId w:val="33"/>
  </w:num>
  <w:num w:numId="32">
    <w:abstractNumId w:val="10"/>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4"/>
  </w:num>
  <w:num w:numId="36">
    <w:abstractNumId w:val="74"/>
  </w:num>
  <w:num w:numId="37">
    <w:abstractNumId w:val="72"/>
  </w:num>
  <w:num w:numId="38">
    <w:abstractNumId w:val="34"/>
  </w:num>
  <w:num w:numId="39">
    <w:abstractNumId w:val="34"/>
    <w:lvlOverride w:ilvl="0">
      <w:startOverride w:val="1"/>
    </w:lvlOverride>
  </w:num>
  <w:num w:numId="40">
    <w:abstractNumId w:val="19"/>
  </w:num>
  <w:num w:numId="41">
    <w:abstractNumId w:val="49"/>
  </w:num>
  <w:num w:numId="42">
    <w:abstractNumId w:val="67"/>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lvlOverride w:ilvl="2"/>
    <w:lvlOverride w:ilvl="3"/>
    <w:lvlOverride w:ilvl="4"/>
    <w:lvlOverride w:ilvl="5"/>
    <w:lvlOverride w:ilvl="6"/>
    <w:lvlOverride w:ilvl="7"/>
    <w:lvlOverride w:ilvl="8"/>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4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35"/>
  </w:num>
  <w:num w:numId="58">
    <w:abstractNumId w:val="62"/>
  </w:num>
  <w:num w:numId="59">
    <w:abstractNumId w:val="54"/>
  </w:num>
  <w:num w:numId="60">
    <w:abstractNumId w:val="38"/>
  </w:num>
  <w:num w:numId="61">
    <w:abstractNumId w:val="45"/>
  </w:num>
  <w:num w:numId="62">
    <w:abstractNumId w:val="18"/>
  </w:num>
  <w:num w:numId="63">
    <w:abstractNumId w:val="15"/>
  </w:num>
  <w:num w:numId="64">
    <w:abstractNumId w:val="22"/>
  </w:num>
  <w:num w:numId="65">
    <w:abstractNumId w:val="29"/>
  </w:num>
  <w:num w:numId="66">
    <w:abstractNumId w:val="78"/>
  </w:num>
  <w:num w:numId="67">
    <w:abstractNumId w:val="20"/>
  </w:num>
  <w:num w:numId="68">
    <w:abstractNumId w:val="26"/>
  </w:num>
  <w:num w:numId="69">
    <w:abstractNumId w:val="12"/>
  </w:num>
  <w:num w:numId="70">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120A"/>
    <w:rsid w:val="00001C47"/>
    <w:rsid w:val="00003D88"/>
    <w:rsid w:val="00013F34"/>
    <w:rsid w:val="000177CB"/>
    <w:rsid w:val="00047612"/>
    <w:rsid w:val="00047CDB"/>
    <w:rsid w:val="000504F6"/>
    <w:rsid w:val="00052614"/>
    <w:rsid w:val="00053EEC"/>
    <w:rsid w:val="00055403"/>
    <w:rsid w:val="000634BA"/>
    <w:rsid w:val="00073603"/>
    <w:rsid w:val="00094E05"/>
    <w:rsid w:val="000B07F1"/>
    <w:rsid w:val="000B29FC"/>
    <w:rsid w:val="000B5290"/>
    <w:rsid w:val="000C2E6A"/>
    <w:rsid w:val="000C3CFD"/>
    <w:rsid w:val="000C731E"/>
    <w:rsid w:val="000E268F"/>
    <w:rsid w:val="000F2FC3"/>
    <w:rsid w:val="000F7B66"/>
    <w:rsid w:val="00101B47"/>
    <w:rsid w:val="00102EF3"/>
    <w:rsid w:val="001127AF"/>
    <w:rsid w:val="001155EC"/>
    <w:rsid w:val="001157B2"/>
    <w:rsid w:val="00123FF4"/>
    <w:rsid w:val="001305C8"/>
    <w:rsid w:val="00131BBF"/>
    <w:rsid w:val="001333F8"/>
    <w:rsid w:val="00154E92"/>
    <w:rsid w:val="0015721C"/>
    <w:rsid w:val="00161911"/>
    <w:rsid w:val="00163C15"/>
    <w:rsid w:val="00166CBB"/>
    <w:rsid w:val="00166FCB"/>
    <w:rsid w:val="0016750B"/>
    <w:rsid w:val="001717AB"/>
    <w:rsid w:val="00172C73"/>
    <w:rsid w:val="00172D52"/>
    <w:rsid w:val="00182052"/>
    <w:rsid w:val="00194AEE"/>
    <w:rsid w:val="00197FBE"/>
    <w:rsid w:val="00197FF8"/>
    <w:rsid w:val="001B153C"/>
    <w:rsid w:val="001B74F2"/>
    <w:rsid w:val="001B753B"/>
    <w:rsid w:val="001B75FD"/>
    <w:rsid w:val="001C2A7F"/>
    <w:rsid w:val="001C384B"/>
    <w:rsid w:val="001D09B4"/>
    <w:rsid w:val="001D1F7A"/>
    <w:rsid w:val="001D7A9B"/>
    <w:rsid w:val="001E392A"/>
    <w:rsid w:val="001E42BE"/>
    <w:rsid w:val="001F0FE4"/>
    <w:rsid w:val="001F4887"/>
    <w:rsid w:val="001F6CA7"/>
    <w:rsid w:val="00201528"/>
    <w:rsid w:val="002030FA"/>
    <w:rsid w:val="00210488"/>
    <w:rsid w:val="0022050D"/>
    <w:rsid w:val="0022439A"/>
    <w:rsid w:val="00226D1B"/>
    <w:rsid w:val="0023244B"/>
    <w:rsid w:val="002626E7"/>
    <w:rsid w:val="002665A2"/>
    <w:rsid w:val="00276192"/>
    <w:rsid w:val="0028514A"/>
    <w:rsid w:val="00285499"/>
    <w:rsid w:val="00291225"/>
    <w:rsid w:val="00295BD7"/>
    <w:rsid w:val="002D6D61"/>
    <w:rsid w:val="002E5DBF"/>
    <w:rsid w:val="002F5951"/>
    <w:rsid w:val="00306655"/>
    <w:rsid w:val="00306B93"/>
    <w:rsid w:val="00312B85"/>
    <w:rsid w:val="00323F63"/>
    <w:rsid w:val="0033097F"/>
    <w:rsid w:val="00331BCF"/>
    <w:rsid w:val="00336FC1"/>
    <w:rsid w:val="0034137A"/>
    <w:rsid w:val="003433FC"/>
    <w:rsid w:val="00346185"/>
    <w:rsid w:val="003508BA"/>
    <w:rsid w:val="0036230A"/>
    <w:rsid w:val="00385B7E"/>
    <w:rsid w:val="003922B7"/>
    <w:rsid w:val="00397394"/>
    <w:rsid w:val="003A190D"/>
    <w:rsid w:val="003A37C2"/>
    <w:rsid w:val="003A42B5"/>
    <w:rsid w:val="003A6017"/>
    <w:rsid w:val="003C0329"/>
    <w:rsid w:val="003D3093"/>
    <w:rsid w:val="003D718A"/>
    <w:rsid w:val="003E3899"/>
    <w:rsid w:val="003F0717"/>
    <w:rsid w:val="003F1B3E"/>
    <w:rsid w:val="00412D5A"/>
    <w:rsid w:val="00422F41"/>
    <w:rsid w:val="00427078"/>
    <w:rsid w:val="00446AEF"/>
    <w:rsid w:val="00446F89"/>
    <w:rsid w:val="004474B4"/>
    <w:rsid w:val="00461FEA"/>
    <w:rsid w:val="00483995"/>
    <w:rsid w:val="004843CC"/>
    <w:rsid w:val="00496C42"/>
    <w:rsid w:val="004B65E9"/>
    <w:rsid w:val="004B73BF"/>
    <w:rsid w:val="004C269F"/>
    <w:rsid w:val="004D4A86"/>
    <w:rsid w:val="004E3B30"/>
    <w:rsid w:val="004F637F"/>
    <w:rsid w:val="004F72FD"/>
    <w:rsid w:val="004F7830"/>
    <w:rsid w:val="004F796B"/>
    <w:rsid w:val="00501964"/>
    <w:rsid w:val="005049A6"/>
    <w:rsid w:val="00521AA3"/>
    <w:rsid w:val="005337A1"/>
    <w:rsid w:val="005411D4"/>
    <w:rsid w:val="0054320E"/>
    <w:rsid w:val="005455C0"/>
    <w:rsid w:val="0054755E"/>
    <w:rsid w:val="00565291"/>
    <w:rsid w:val="00571653"/>
    <w:rsid w:val="00586CF8"/>
    <w:rsid w:val="0059051F"/>
    <w:rsid w:val="005967BD"/>
    <w:rsid w:val="005A4551"/>
    <w:rsid w:val="005B1928"/>
    <w:rsid w:val="005B19B4"/>
    <w:rsid w:val="005B1B2C"/>
    <w:rsid w:val="005B4157"/>
    <w:rsid w:val="005B6466"/>
    <w:rsid w:val="005C6FAA"/>
    <w:rsid w:val="005C6FAD"/>
    <w:rsid w:val="005D7748"/>
    <w:rsid w:val="005E4A10"/>
    <w:rsid w:val="005F2276"/>
    <w:rsid w:val="005F55C8"/>
    <w:rsid w:val="00605DE5"/>
    <w:rsid w:val="00613E70"/>
    <w:rsid w:val="0063206B"/>
    <w:rsid w:val="006715CB"/>
    <w:rsid w:val="0067208B"/>
    <w:rsid w:val="00677330"/>
    <w:rsid w:val="006805A2"/>
    <w:rsid w:val="00682983"/>
    <w:rsid w:val="006915EA"/>
    <w:rsid w:val="0069356A"/>
    <w:rsid w:val="006947BB"/>
    <w:rsid w:val="00694F38"/>
    <w:rsid w:val="006961AC"/>
    <w:rsid w:val="00697AF9"/>
    <w:rsid w:val="006A7263"/>
    <w:rsid w:val="006B092E"/>
    <w:rsid w:val="006B692D"/>
    <w:rsid w:val="006D1DCE"/>
    <w:rsid w:val="006D2D99"/>
    <w:rsid w:val="006E567E"/>
    <w:rsid w:val="006E6AEF"/>
    <w:rsid w:val="006E6E32"/>
    <w:rsid w:val="006F0A9E"/>
    <w:rsid w:val="006F14C8"/>
    <w:rsid w:val="006F340B"/>
    <w:rsid w:val="006F4B54"/>
    <w:rsid w:val="006F59BC"/>
    <w:rsid w:val="007005E8"/>
    <w:rsid w:val="00702087"/>
    <w:rsid w:val="00705080"/>
    <w:rsid w:val="00715330"/>
    <w:rsid w:val="00723C30"/>
    <w:rsid w:val="007459CA"/>
    <w:rsid w:val="00746CF9"/>
    <w:rsid w:val="00764672"/>
    <w:rsid w:val="00767D82"/>
    <w:rsid w:val="00772D7B"/>
    <w:rsid w:val="00774C2C"/>
    <w:rsid w:val="00782336"/>
    <w:rsid w:val="00785C76"/>
    <w:rsid w:val="00790A23"/>
    <w:rsid w:val="00793395"/>
    <w:rsid w:val="00794201"/>
    <w:rsid w:val="00795076"/>
    <w:rsid w:val="007D70E5"/>
    <w:rsid w:val="007F34AB"/>
    <w:rsid w:val="007F54BF"/>
    <w:rsid w:val="00813E65"/>
    <w:rsid w:val="00817C08"/>
    <w:rsid w:val="00853CB4"/>
    <w:rsid w:val="00854E38"/>
    <w:rsid w:val="008616DB"/>
    <w:rsid w:val="00873AE1"/>
    <w:rsid w:val="00881DA3"/>
    <w:rsid w:val="00884249"/>
    <w:rsid w:val="00886D37"/>
    <w:rsid w:val="008A026C"/>
    <w:rsid w:val="008A0612"/>
    <w:rsid w:val="008A0F0C"/>
    <w:rsid w:val="008A4450"/>
    <w:rsid w:val="008A687E"/>
    <w:rsid w:val="008C0672"/>
    <w:rsid w:val="008D1BF2"/>
    <w:rsid w:val="008E19D5"/>
    <w:rsid w:val="008F04A3"/>
    <w:rsid w:val="008F120A"/>
    <w:rsid w:val="008F12A5"/>
    <w:rsid w:val="008F33FE"/>
    <w:rsid w:val="0092584F"/>
    <w:rsid w:val="00927D8F"/>
    <w:rsid w:val="009418EB"/>
    <w:rsid w:val="009447CC"/>
    <w:rsid w:val="009624F2"/>
    <w:rsid w:val="009630EA"/>
    <w:rsid w:val="009708F5"/>
    <w:rsid w:val="009825EF"/>
    <w:rsid w:val="00983E2C"/>
    <w:rsid w:val="009861FE"/>
    <w:rsid w:val="009917C9"/>
    <w:rsid w:val="00991854"/>
    <w:rsid w:val="00991F3F"/>
    <w:rsid w:val="00993FFB"/>
    <w:rsid w:val="009A488A"/>
    <w:rsid w:val="009A547F"/>
    <w:rsid w:val="009A7DA2"/>
    <w:rsid w:val="009B32EA"/>
    <w:rsid w:val="009C44EC"/>
    <w:rsid w:val="009E7A02"/>
    <w:rsid w:val="009F020D"/>
    <w:rsid w:val="00A037A9"/>
    <w:rsid w:val="00A113D9"/>
    <w:rsid w:val="00A13F36"/>
    <w:rsid w:val="00A14B66"/>
    <w:rsid w:val="00A2414C"/>
    <w:rsid w:val="00A24B0F"/>
    <w:rsid w:val="00A252C4"/>
    <w:rsid w:val="00A26252"/>
    <w:rsid w:val="00A27376"/>
    <w:rsid w:val="00A36BCC"/>
    <w:rsid w:val="00A37758"/>
    <w:rsid w:val="00A4484F"/>
    <w:rsid w:val="00A54402"/>
    <w:rsid w:val="00A62CDF"/>
    <w:rsid w:val="00A62D9D"/>
    <w:rsid w:val="00A71640"/>
    <w:rsid w:val="00A72E56"/>
    <w:rsid w:val="00A77172"/>
    <w:rsid w:val="00AA3544"/>
    <w:rsid w:val="00AA4099"/>
    <w:rsid w:val="00AB08EC"/>
    <w:rsid w:val="00AC4F11"/>
    <w:rsid w:val="00AC775E"/>
    <w:rsid w:val="00AE51FB"/>
    <w:rsid w:val="00AF3E9D"/>
    <w:rsid w:val="00B10454"/>
    <w:rsid w:val="00B14FBA"/>
    <w:rsid w:val="00B175FD"/>
    <w:rsid w:val="00B210A6"/>
    <w:rsid w:val="00B24888"/>
    <w:rsid w:val="00B25352"/>
    <w:rsid w:val="00B404B0"/>
    <w:rsid w:val="00B4304E"/>
    <w:rsid w:val="00B45FDF"/>
    <w:rsid w:val="00B5120A"/>
    <w:rsid w:val="00B564C5"/>
    <w:rsid w:val="00B67811"/>
    <w:rsid w:val="00B71B2B"/>
    <w:rsid w:val="00B72F57"/>
    <w:rsid w:val="00B73CBC"/>
    <w:rsid w:val="00B74530"/>
    <w:rsid w:val="00B77993"/>
    <w:rsid w:val="00B9791F"/>
    <w:rsid w:val="00BA1DBE"/>
    <w:rsid w:val="00BA27A6"/>
    <w:rsid w:val="00BB6E3B"/>
    <w:rsid w:val="00BB7980"/>
    <w:rsid w:val="00BC17D8"/>
    <w:rsid w:val="00BD6098"/>
    <w:rsid w:val="00BD675E"/>
    <w:rsid w:val="00BE149F"/>
    <w:rsid w:val="00BE2A43"/>
    <w:rsid w:val="00BE439B"/>
    <w:rsid w:val="00BE7FE5"/>
    <w:rsid w:val="00C04E65"/>
    <w:rsid w:val="00C0559B"/>
    <w:rsid w:val="00C11B32"/>
    <w:rsid w:val="00C12581"/>
    <w:rsid w:val="00C13DCB"/>
    <w:rsid w:val="00C13E3C"/>
    <w:rsid w:val="00C17577"/>
    <w:rsid w:val="00C17CA8"/>
    <w:rsid w:val="00C21C93"/>
    <w:rsid w:val="00C33070"/>
    <w:rsid w:val="00C343C4"/>
    <w:rsid w:val="00C359A0"/>
    <w:rsid w:val="00C36329"/>
    <w:rsid w:val="00C426DA"/>
    <w:rsid w:val="00C44D71"/>
    <w:rsid w:val="00C63014"/>
    <w:rsid w:val="00C707E6"/>
    <w:rsid w:val="00C70D3A"/>
    <w:rsid w:val="00C76913"/>
    <w:rsid w:val="00C83A8D"/>
    <w:rsid w:val="00C85072"/>
    <w:rsid w:val="00C97EF8"/>
    <w:rsid w:val="00CB1028"/>
    <w:rsid w:val="00CB4672"/>
    <w:rsid w:val="00CB5A94"/>
    <w:rsid w:val="00CB5E3F"/>
    <w:rsid w:val="00CB7189"/>
    <w:rsid w:val="00CC216C"/>
    <w:rsid w:val="00CC4EA0"/>
    <w:rsid w:val="00CC79ED"/>
    <w:rsid w:val="00CE1B7D"/>
    <w:rsid w:val="00CE5151"/>
    <w:rsid w:val="00CF3761"/>
    <w:rsid w:val="00CF7C95"/>
    <w:rsid w:val="00D00685"/>
    <w:rsid w:val="00D11531"/>
    <w:rsid w:val="00D263B6"/>
    <w:rsid w:val="00D26630"/>
    <w:rsid w:val="00D26AE0"/>
    <w:rsid w:val="00D305AE"/>
    <w:rsid w:val="00D30E0F"/>
    <w:rsid w:val="00D341CB"/>
    <w:rsid w:val="00D34679"/>
    <w:rsid w:val="00D42D77"/>
    <w:rsid w:val="00D43FE3"/>
    <w:rsid w:val="00D463CB"/>
    <w:rsid w:val="00D46693"/>
    <w:rsid w:val="00D470F5"/>
    <w:rsid w:val="00D65ECB"/>
    <w:rsid w:val="00D67004"/>
    <w:rsid w:val="00D743D0"/>
    <w:rsid w:val="00D82D94"/>
    <w:rsid w:val="00D951DB"/>
    <w:rsid w:val="00DA4259"/>
    <w:rsid w:val="00DB70EB"/>
    <w:rsid w:val="00DB75C0"/>
    <w:rsid w:val="00DD1AD6"/>
    <w:rsid w:val="00DD4C8D"/>
    <w:rsid w:val="00DE3CCE"/>
    <w:rsid w:val="00DF26DC"/>
    <w:rsid w:val="00DF746F"/>
    <w:rsid w:val="00E06B15"/>
    <w:rsid w:val="00E130B8"/>
    <w:rsid w:val="00E159F0"/>
    <w:rsid w:val="00E223A2"/>
    <w:rsid w:val="00E253C0"/>
    <w:rsid w:val="00E26C4C"/>
    <w:rsid w:val="00E275F0"/>
    <w:rsid w:val="00E30944"/>
    <w:rsid w:val="00E4062D"/>
    <w:rsid w:val="00E47D78"/>
    <w:rsid w:val="00E546BF"/>
    <w:rsid w:val="00E54B9F"/>
    <w:rsid w:val="00E6394A"/>
    <w:rsid w:val="00E659E3"/>
    <w:rsid w:val="00E740F2"/>
    <w:rsid w:val="00E94AB2"/>
    <w:rsid w:val="00E96429"/>
    <w:rsid w:val="00EA5747"/>
    <w:rsid w:val="00EB5B03"/>
    <w:rsid w:val="00EB694B"/>
    <w:rsid w:val="00EC268A"/>
    <w:rsid w:val="00EC46FB"/>
    <w:rsid w:val="00ED14E9"/>
    <w:rsid w:val="00ED591C"/>
    <w:rsid w:val="00ED6548"/>
    <w:rsid w:val="00EE0C9E"/>
    <w:rsid w:val="00EF026A"/>
    <w:rsid w:val="00EF298C"/>
    <w:rsid w:val="00F02EF1"/>
    <w:rsid w:val="00F04583"/>
    <w:rsid w:val="00F07292"/>
    <w:rsid w:val="00F31D6C"/>
    <w:rsid w:val="00F4516D"/>
    <w:rsid w:val="00F46C69"/>
    <w:rsid w:val="00F55683"/>
    <w:rsid w:val="00F60F52"/>
    <w:rsid w:val="00F64731"/>
    <w:rsid w:val="00F65184"/>
    <w:rsid w:val="00F76854"/>
    <w:rsid w:val="00F772CF"/>
    <w:rsid w:val="00F77FDC"/>
    <w:rsid w:val="00F83A5B"/>
    <w:rsid w:val="00F90CFC"/>
    <w:rsid w:val="00F945AE"/>
    <w:rsid w:val="00F97BA9"/>
    <w:rsid w:val="00FB1CE3"/>
    <w:rsid w:val="00FB656C"/>
    <w:rsid w:val="00FC4577"/>
    <w:rsid w:val="00FD4074"/>
    <w:rsid w:val="00FD6551"/>
    <w:rsid w:val="00FE030E"/>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15"/>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35"/>
      </w:numPr>
    </w:pPr>
  </w:style>
  <w:style w:type="paragraph" w:styleId="Tekstpodstawowy">
    <w:name w:val="Body Text"/>
    <w:basedOn w:val="Normalny"/>
    <w:link w:val="TekstpodstawowyZnak"/>
    <w:uiPriority w:val="99"/>
    <w:unhideWhenUsed/>
    <w:rsid w:val="001F6CA7"/>
    <w:pPr>
      <w:spacing w:after="120"/>
    </w:pPr>
  </w:style>
  <w:style w:type="character" w:customStyle="1" w:styleId="TekstpodstawowyZnak">
    <w:name w:val="Tekst podstawowy Znak"/>
    <w:basedOn w:val="Domylnaczcionkaakapitu"/>
    <w:link w:val="Tekstpodstawowy"/>
    <w:uiPriority w:val="99"/>
    <w:rsid w:val="001F6CA7"/>
  </w:style>
  <w:style w:type="paragraph" w:customStyle="1" w:styleId="ZnakZnak1">
    <w:name w:val="Znak Znak"/>
    <w:basedOn w:val="Normalny"/>
    <w:rsid w:val="006F14C8"/>
    <w:pPr>
      <w:spacing w:after="0" w:line="240" w:lineRule="auto"/>
    </w:pPr>
    <w:rPr>
      <w:rFonts w:ascii="Arial" w:eastAsia="Times New Roman" w:hAnsi="Arial" w:cs="Arial"/>
      <w:sz w:val="24"/>
      <w:szCs w:val="24"/>
      <w:lang w:eastAsia="pl-PL"/>
    </w:rPr>
  </w:style>
  <w:style w:type="numbering" w:customStyle="1" w:styleId="WWNum21">
    <w:name w:val="WWNum21"/>
    <w:basedOn w:val="Bezlisty"/>
    <w:rsid w:val="006F14C8"/>
    <w:pPr>
      <w:numPr>
        <w:numId w:val="40"/>
      </w:numPr>
    </w:pPr>
  </w:style>
  <w:style w:type="numbering" w:customStyle="1" w:styleId="WWNum23">
    <w:name w:val="WWNum23"/>
    <w:basedOn w:val="Bezlisty"/>
    <w:rsid w:val="006F14C8"/>
    <w:pPr>
      <w:numPr>
        <w:numId w:val="41"/>
      </w:numPr>
    </w:pPr>
  </w:style>
  <w:style w:type="numbering" w:customStyle="1" w:styleId="WWNum13">
    <w:name w:val="WWNum13"/>
    <w:basedOn w:val="Bezlisty"/>
    <w:rsid w:val="006F14C8"/>
    <w:pPr>
      <w:numPr>
        <w:numId w:val="38"/>
      </w:numPr>
    </w:pPr>
  </w:style>
  <w:style w:type="paragraph" w:customStyle="1" w:styleId="Standard">
    <w:name w:val="Standard"/>
    <w:rsid w:val="00AA40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A4099"/>
    <w:pPr>
      <w:suppressLineNumbers/>
    </w:pPr>
  </w:style>
  <w:style w:type="paragraph" w:customStyle="1" w:styleId="Zawartotabeli">
    <w:name w:val="Zawartość tabeli"/>
    <w:basedOn w:val="Normalny"/>
    <w:rsid w:val="00094E05"/>
    <w:pPr>
      <w:suppressLineNumbers/>
      <w:suppressAutoHyphens/>
      <w:spacing w:after="0" w:line="240" w:lineRule="auto"/>
    </w:pPr>
    <w:rPr>
      <w:rFonts w:ascii="Liberation Serif" w:eastAsia="NSimSun" w:hAnsi="Liberation Serif" w:cs="Mangal"/>
      <w:kern w:val="1"/>
      <w:sz w:val="24"/>
      <w:szCs w:val="24"/>
      <w:lang w:eastAsia="hi-IN" w:bidi="hi-IN"/>
    </w:rPr>
  </w:style>
  <w:style w:type="numbering" w:customStyle="1" w:styleId="WWNum2">
    <w:name w:val="WWNum2"/>
    <w:rsid w:val="00094E05"/>
    <w:pPr>
      <w:numPr>
        <w:numId w:val="42"/>
      </w:numPr>
    </w:pPr>
  </w:style>
  <w:style w:type="numbering" w:customStyle="1" w:styleId="WWNum1121">
    <w:name w:val="WWNum1121"/>
    <w:rsid w:val="00CB5E3F"/>
  </w:style>
  <w:style w:type="numbering" w:customStyle="1" w:styleId="WWNum1122">
    <w:name w:val="WWNum1122"/>
    <w:rsid w:val="00CB5E3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1"/>
  </w:style>
  <w:style w:type="numbering" w:customStyle="1" w:styleId="Default">
    <w:name w:val="WWNum112"/>
  </w:style>
  <w:style w:type="numbering" w:customStyle="1" w:styleId="WWNum111">
    <w:name w:val="WWNum21"/>
    <w:pPr>
      <w:numPr>
        <w:numId w:val="40"/>
      </w:numPr>
    </w:pPr>
  </w:style>
  <w:style w:type="numbering" w:customStyle="1" w:styleId="Tabela-Siatka1">
    <w:name w:val="WWNum13"/>
    <w:pPr>
      <w:numPr>
        <w:numId w:val="38"/>
      </w:numPr>
    </w:pPr>
  </w:style>
  <w:style w:type="numbering" w:customStyle="1" w:styleId="WWNum112">
    <w:name w:val="WWNum23"/>
    <w:pPr>
      <w:numPr>
        <w:numId w:val="41"/>
      </w:numPr>
    </w:pPr>
  </w:style>
  <w:style w:type="numbering" w:customStyle="1" w:styleId="Tekstpodstawowy">
    <w:name w:val="WWNum2"/>
    <w:pPr>
      <w:numPr>
        <w:numId w:val="42"/>
      </w:numPr>
    </w:pPr>
  </w:style>
  <w:style w:type="numbering" w:customStyle="1" w:styleId="TekstpodstawowyZnak">
    <w:name w:val="WWNum112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667053104">
      <w:bodyDiv w:val="1"/>
      <w:marLeft w:val="0"/>
      <w:marRight w:val="0"/>
      <w:marTop w:val="0"/>
      <w:marBottom w:val="0"/>
      <w:divBdr>
        <w:top w:val="none" w:sz="0" w:space="0" w:color="auto"/>
        <w:left w:val="none" w:sz="0" w:space="0" w:color="auto"/>
        <w:bottom w:val="none" w:sz="0" w:space="0" w:color="auto"/>
        <w:right w:val="none" w:sz="0" w:space="0" w:color="auto"/>
      </w:divBdr>
    </w:div>
    <w:div w:id="1049911752">
      <w:bodyDiv w:val="1"/>
      <w:marLeft w:val="0"/>
      <w:marRight w:val="0"/>
      <w:marTop w:val="0"/>
      <w:marBottom w:val="0"/>
      <w:divBdr>
        <w:top w:val="none" w:sz="0" w:space="0" w:color="auto"/>
        <w:left w:val="none" w:sz="0" w:space="0" w:color="auto"/>
        <w:bottom w:val="none" w:sz="0" w:space="0" w:color="auto"/>
        <w:right w:val="none" w:sz="0" w:space="0" w:color="auto"/>
      </w:divBdr>
    </w:div>
    <w:div w:id="1093670684">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433814580">
      <w:bodyDiv w:val="1"/>
      <w:marLeft w:val="0"/>
      <w:marRight w:val="0"/>
      <w:marTop w:val="0"/>
      <w:marBottom w:val="0"/>
      <w:divBdr>
        <w:top w:val="none" w:sz="0" w:space="0" w:color="auto"/>
        <w:left w:val="none" w:sz="0" w:space="0" w:color="auto"/>
        <w:bottom w:val="none" w:sz="0" w:space="0" w:color="auto"/>
        <w:right w:val="none" w:sz="0" w:space="0" w:color="auto"/>
      </w:divBdr>
    </w:div>
    <w:div w:id="2024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www.uck.katowice.pl" TargetMode="External"/><Relationship Id="rId7" Type="http://schemas.openxmlformats.org/officeDocument/2006/relationships/footnotes" Target="foot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martpzp.pl/uck" TargetMode="External"/><Relationship Id="rId23"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A980-0008-4A6F-ADD6-F67F4695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38</Pages>
  <Words>13757</Words>
  <Characters>82548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266</cp:revision>
  <cp:lastPrinted>2021-10-12T09:51:00Z</cp:lastPrinted>
  <dcterms:created xsi:type="dcterms:W3CDTF">2018-02-09T12:13:00Z</dcterms:created>
  <dcterms:modified xsi:type="dcterms:W3CDTF">2021-10-12T09:51:00Z</dcterms:modified>
</cp:coreProperties>
</file>