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DD" w:rsidRPr="001C6FAA" w:rsidRDefault="00AC73DD" w:rsidP="00AC73DD">
      <w:pPr>
        <w:spacing w:after="0" w:line="240" w:lineRule="auto"/>
        <w:rPr>
          <w:rFonts w:ascii="Tahoma" w:eastAsia="Calibri" w:hAnsi="Tahoma" w:cs="Tahoma"/>
          <w:bCs/>
          <w:sz w:val="20"/>
          <w:szCs w:val="20"/>
        </w:rPr>
      </w:pPr>
      <w:r w:rsidRPr="001C6FAA">
        <w:rPr>
          <w:rFonts w:ascii="Tahoma" w:eastAsia="Calibri" w:hAnsi="Tahoma" w:cs="Tahoma"/>
          <w:sz w:val="20"/>
          <w:szCs w:val="20"/>
        </w:rPr>
        <w:t>DZP.381.</w:t>
      </w:r>
      <w:r w:rsidR="001C6FAA" w:rsidRPr="001C6FAA">
        <w:rPr>
          <w:rFonts w:ascii="Tahoma" w:eastAsia="Calibri" w:hAnsi="Tahoma" w:cs="Tahoma"/>
          <w:sz w:val="20"/>
          <w:szCs w:val="20"/>
        </w:rPr>
        <w:t>1</w:t>
      </w:r>
      <w:r w:rsidR="00E820E9">
        <w:rPr>
          <w:rFonts w:ascii="Tahoma" w:eastAsia="Calibri" w:hAnsi="Tahoma" w:cs="Tahoma"/>
          <w:sz w:val="20"/>
          <w:szCs w:val="20"/>
        </w:rPr>
        <w:t>34</w:t>
      </w:r>
      <w:r w:rsidRPr="001C6FAA">
        <w:rPr>
          <w:rFonts w:ascii="Tahoma" w:eastAsia="Calibri" w:hAnsi="Tahoma" w:cs="Tahoma"/>
          <w:sz w:val="20"/>
          <w:szCs w:val="20"/>
        </w:rPr>
        <w:t xml:space="preserve">B.2023                                                                             </w:t>
      </w:r>
      <w:r w:rsidR="001C6FAA" w:rsidRPr="001C6FAA">
        <w:rPr>
          <w:rFonts w:ascii="Tahoma" w:eastAsia="Calibri" w:hAnsi="Tahoma" w:cs="Tahoma"/>
          <w:sz w:val="20"/>
          <w:szCs w:val="20"/>
        </w:rPr>
        <w:t xml:space="preserve">           </w:t>
      </w:r>
      <w:r w:rsidRPr="001C6FAA">
        <w:rPr>
          <w:rFonts w:ascii="Tahoma" w:eastAsia="Calibri" w:hAnsi="Tahoma" w:cs="Tahoma"/>
          <w:sz w:val="20"/>
          <w:szCs w:val="20"/>
        </w:rPr>
        <w:t xml:space="preserve"> Załącznik  3</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1C6FAA" w:rsidRPr="001C6FAA" w:rsidRDefault="001C6FAA" w:rsidP="001C6FAA">
      <w:pPr>
        <w:spacing w:after="0" w:line="240" w:lineRule="auto"/>
        <w:rPr>
          <w:rFonts w:ascii="Tahoma" w:eastAsia="Calibri" w:hAnsi="Tahoma" w:cs="Tahoma"/>
          <w:bCs/>
          <w:color w:val="FF0000"/>
          <w:sz w:val="20"/>
          <w:szCs w:val="20"/>
        </w:rPr>
      </w:pPr>
      <w:r w:rsidRPr="001C6FAA">
        <w:rPr>
          <w:rFonts w:ascii="Tahoma" w:eastAsia="Calibri" w:hAnsi="Tahoma" w:cs="Tahoma"/>
          <w:color w:val="FF0000"/>
          <w:sz w:val="20"/>
          <w:szCs w:val="20"/>
        </w:rPr>
        <w:t xml:space="preserve">                                                        </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AC73DD" w:rsidRPr="001C6FAA" w:rsidRDefault="00AC73DD" w:rsidP="00AC73DD">
      <w:pPr>
        <w:suppressAutoHyphens/>
        <w:spacing w:after="0" w:line="240" w:lineRule="auto"/>
        <w:jc w:val="center"/>
        <w:rPr>
          <w:rFonts w:ascii="Tahoma" w:eastAsia="Cambria" w:hAnsi="Tahoma" w:cs="Tahoma"/>
          <w:b/>
          <w:sz w:val="20"/>
          <w:szCs w:val="20"/>
          <w:lang w:eastAsia="ar-SA"/>
        </w:rPr>
      </w:pPr>
      <w:r w:rsidRPr="001C6FAA">
        <w:rPr>
          <w:rFonts w:ascii="Tahoma" w:eastAsia="Cambria" w:hAnsi="Tahoma" w:cs="Tahoma"/>
          <w:b/>
          <w:sz w:val="20"/>
          <w:szCs w:val="20"/>
          <w:lang w:eastAsia="ar-SA"/>
        </w:rPr>
        <w:t xml:space="preserve">UMOWA – wzór </w:t>
      </w:r>
    </w:p>
    <w:p w:rsidR="00AC73DD" w:rsidRDefault="00AC73DD" w:rsidP="00AC73DD">
      <w:pPr>
        <w:suppressAutoHyphens/>
        <w:spacing w:after="0" w:line="240" w:lineRule="auto"/>
        <w:jc w:val="center"/>
        <w:rPr>
          <w:rFonts w:ascii="Times New Roman" w:eastAsia="Calibri" w:hAnsi="Times New Roman" w:cs="Times New Roman"/>
          <w:i/>
          <w:iCs/>
          <w:sz w:val="16"/>
          <w:szCs w:val="16"/>
          <w:lang w:eastAsia="ar-SA"/>
        </w:rPr>
      </w:pPr>
    </w:p>
    <w:p w:rsidR="00AC73DD" w:rsidRPr="001C6FAA" w:rsidRDefault="001C6FAA" w:rsidP="001C6FAA">
      <w:pPr>
        <w:spacing w:after="0" w:line="240" w:lineRule="auto"/>
        <w:rPr>
          <w:rFonts w:ascii="Tahoma" w:eastAsia="Cambria" w:hAnsi="Tahoma" w:cs="Tahoma"/>
          <w:sz w:val="20"/>
          <w:szCs w:val="20"/>
        </w:rPr>
      </w:pPr>
      <w:r w:rsidRPr="001C6FAA">
        <w:rPr>
          <w:rFonts w:ascii="Tahoma" w:eastAsia="Cambria" w:hAnsi="Tahoma" w:cs="Tahoma"/>
          <w:sz w:val="20"/>
          <w:szCs w:val="20"/>
        </w:rPr>
        <w:t>z</w:t>
      </w:r>
      <w:r w:rsidR="00AC73DD" w:rsidRPr="001C6FAA">
        <w:rPr>
          <w:rFonts w:ascii="Tahoma" w:eastAsia="Cambria" w:hAnsi="Tahoma" w:cs="Tahoma"/>
          <w:sz w:val="20"/>
          <w:szCs w:val="20"/>
        </w:rPr>
        <w:t>awarta w dniu ................................ w  Katowicach pomiędzy:</w:t>
      </w:r>
    </w:p>
    <w:p w:rsidR="001C6FAA" w:rsidRPr="001C6FAA" w:rsidRDefault="001C6FAA" w:rsidP="001C6FAA">
      <w:pPr>
        <w:spacing w:after="0" w:line="240" w:lineRule="auto"/>
        <w:rPr>
          <w:rFonts w:ascii="Tahoma" w:eastAsia="Cambria" w:hAnsi="Tahoma" w:cs="Tahoma"/>
          <w:bCs/>
          <w:sz w:val="20"/>
          <w:szCs w:val="20"/>
        </w:rPr>
      </w:pPr>
    </w:p>
    <w:p w:rsidR="00AC73DD" w:rsidRPr="001C6FAA" w:rsidRDefault="00AC73DD" w:rsidP="001C6FAA">
      <w:pPr>
        <w:spacing w:after="0" w:line="240" w:lineRule="auto"/>
        <w:jc w:val="both"/>
        <w:rPr>
          <w:rFonts w:ascii="Tahoma" w:eastAsia="Times New Roman" w:hAnsi="Tahoma" w:cs="Tahoma"/>
          <w:bCs/>
          <w:sz w:val="20"/>
          <w:szCs w:val="20"/>
        </w:rPr>
      </w:pPr>
      <w:r w:rsidRPr="001C6FAA">
        <w:rPr>
          <w:rFonts w:ascii="Tahoma" w:eastAsia="Calibri" w:hAnsi="Tahoma" w:cs="Tahoma"/>
          <w:b/>
          <w:sz w:val="20"/>
          <w:szCs w:val="20"/>
        </w:rPr>
        <w:t>Uniwersyteckim Centrum Klinicznym im. prof. K. Gibińskiego Śląskiego Uniwersytetu Medycznego w Katowicach</w:t>
      </w:r>
      <w:r w:rsidRPr="001C6FAA">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F8194C">
        <w:rPr>
          <w:rFonts w:ascii="Tahoma" w:eastAsia="Calibri" w:hAnsi="Tahoma" w:cs="Tahoma"/>
          <w:sz w:val="20"/>
          <w:szCs w:val="20"/>
        </w:rPr>
        <w:t> </w:t>
      </w:r>
      <w:r w:rsidRPr="001C6FAA">
        <w:rPr>
          <w:rFonts w:ascii="Tahoma" w:eastAsia="Calibri" w:hAnsi="Tahoma" w:cs="Tahoma"/>
          <w:sz w:val="20"/>
          <w:szCs w:val="20"/>
        </w:rPr>
        <w:t>Katowicach Wydział VIII Gospodarczy Krajowego Rejestru Sądowego pod nr KRS 0000049660, NIP 9542274017,  REGON 001325767</w:t>
      </w:r>
    </w:p>
    <w:p w:rsidR="00AC73DD" w:rsidRPr="001C6FAA" w:rsidRDefault="00AC73DD" w:rsidP="001C6FAA">
      <w:pPr>
        <w:spacing w:after="0" w:line="240" w:lineRule="auto"/>
        <w:rPr>
          <w:rFonts w:ascii="Tahoma" w:eastAsia="Times New Roman" w:hAnsi="Tahoma" w:cs="Tahoma"/>
          <w:bCs/>
          <w:sz w:val="20"/>
          <w:szCs w:val="20"/>
        </w:rPr>
      </w:pPr>
      <w:r w:rsidRPr="001C6FAA">
        <w:rPr>
          <w:rFonts w:ascii="Tahoma" w:eastAsia="Times New Roman" w:hAnsi="Tahoma" w:cs="Tahoma"/>
          <w:sz w:val="20"/>
          <w:szCs w:val="20"/>
        </w:rPr>
        <w:t xml:space="preserve">zwanym w treści umowy Zamawiającym, </w:t>
      </w:r>
    </w:p>
    <w:p w:rsidR="00AC73DD" w:rsidRPr="001C6FAA" w:rsidRDefault="00AC73DD" w:rsidP="001C6FAA">
      <w:pPr>
        <w:spacing w:line="240" w:lineRule="auto"/>
        <w:rPr>
          <w:rFonts w:ascii="Tahoma" w:eastAsia="Cambria" w:hAnsi="Tahoma" w:cs="Tahoma"/>
          <w:bCs/>
          <w:sz w:val="20"/>
          <w:szCs w:val="20"/>
        </w:rPr>
      </w:pPr>
      <w:r w:rsidRPr="001C6FAA">
        <w:rPr>
          <w:rFonts w:ascii="Tahoma" w:eastAsia="Times New Roman" w:hAnsi="Tahoma" w:cs="Tahoma"/>
          <w:sz w:val="20"/>
          <w:szCs w:val="20"/>
        </w:rPr>
        <w:t>reprezentowanym przez:</w:t>
      </w:r>
    </w:p>
    <w:p w:rsidR="00AC73DD" w:rsidRDefault="00AC73DD" w:rsidP="00AC73DD">
      <w:pPr>
        <w:spacing w:after="0" w:line="240" w:lineRule="auto"/>
        <w:rPr>
          <w:rFonts w:ascii="Times New Roman" w:eastAsia="Cambria" w:hAnsi="Times New Roman" w:cs="Times New Roman"/>
          <w:bCs/>
          <w:sz w:val="24"/>
          <w:szCs w:val="24"/>
        </w:rPr>
      </w:pPr>
      <w:r>
        <w:rPr>
          <w:rFonts w:ascii="Times New Roman" w:eastAsia="Cambria" w:hAnsi="Times New Roman" w:cs="Times New Roman"/>
          <w:sz w:val="24"/>
          <w:szCs w:val="24"/>
        </w:rPr>
        <w:t xml:space="preserve">………………………………… </w:t>
      </w:r>
    </w:p>
    <w:p w:rsidR="00AC73DD" w:rsidRPr="001C6FAA" w:rsidRDefault="00AC73DD" w:rsidP="001C6FAA">
      <w:pPr>
        <w:suppressAutoHyphens/>
        <w:spacing w:after="24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a</w:t>
      </w:r>
    </w:p>
    <w:p w:rsidR="00AC73DD" w:rsidRPr="001C6FAA" w:rsidRDefault="00AC73DD" w:rsidP="00AC73DD">
      <w:pPr>
        <w:suppressAutoHyphens/>
        <w:spacing w:after="0" w:line="240" w:lineRule="auto"/>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z siedzibą: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wpisanym do ................................. pod nr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NIP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REGON</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zwanym w treści umowy Wykonawcą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reprezentowanym przez:</w:t>
      </w:r>
    </w:p>
    <w:p w:rsidR="00AC73DD" w:rsidRPr="001C6FAA" w:rsidRDefault="00AC73DD" w:rsidP="00AC73DD">
      <w:pPr>
        <w:widowControl w:val="0"/>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t>
      </w:r>
    </w:p>
    <w:p w:rsidR="00AC73DD" w:rsidRPr="001C6FAA" w:rsidRDefault="00AC73DD" w:rsidP="00AC73DD">
      <w:pPr>
        <w:widowControl w:val="0"/>
        <w:spacing w:after="100" w:afterAutospacing="1" w:line="240" w:lineRule="auto"/>
        <w:jc w:val="both"/>
        <w:rPr>
          <w:rFonts w:ascii="Tahoma" w:eastAsia="Lucida Sans Unicode" w:hAnsi="Tahoma" w:cs="Tahoma"/>
          <w:bCs/>
          <w:kern w:val="2"/>
          <w:sz w:val="20"/>
          <w:szCs w:val="20"/>
        </w:rPr>
      </w:pPr>
      <w:r w:rsidRPr="001C6FAA">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  (tekst jednolity: Dz. U. z 202</w:t>
      </w:r>
      <w:r w:rsidR="00DC3208">
        <w:rPr>
          <w:rFonts w:ascii="Tahoma" w:eastAsia="Lucida Sans Unicode" w:hAnsi="Tahoma" w:cs="Tahoma"/>
          <w:kern w:val="2"/>
          <w:sz w:val="20"/>
          <w:szCs w:val="20"/>
        </w:rPr>
        <w:t>3</w:t>
      </w:r>
      <w:r w:rsidRPr="001C6FAA">
        <w:rPr>
          <w:rFonts w:ascii="Tahoma" w:eastAsia="Lucida Sans Unicode" w:hAnsi="Tahoma" w:cs="Tahoma"/>
          <w:kern w:val="2"/>
          <w:sz w:val="20"/>
          <w:szCs w:val="20"/>
        </w:rPr>
        <w:t xml:space="preserve"> r. poz. 1</w:t>
      </w:r>
      <w:r w:rsidR="001C6FAA">
        <w:rPr>
          <w:rFonts w:ascii="Tahoma" w:eastAsia="Lucida Sans Unicode" w:hAnsi="Tahoma" w:cs="Tahoma"/>
          <w:kern w:val="2"/>
          <w:sz w:val="20"/>
          <w:szCs w:val="20"/>
        </w:rPr>
        <w:t>605</w:t>
      </w:r>
      <w:r w:rsidR="00F06BC7">
        <w:rPr>
          <w:rFonts w:ascii="Tahoma" w:eastAsia="Lucida Sans Unicode" w:hAnsi="Tahoma" w:cs="Tahoma"/>
          <w:kern w:val="2"/>
          <w:sz w:val="20"/>
          <w:szCs w:val="20"/>
        </w:rPr>
        <w:t xml:space="preserve"> z </w:t>
      </w:r>
      <w:proofErr w:type="spellStart"/>
      <w:r w:rsidR="00F06BC7">
        <w:rPr>
          <w:rFonts w:ascii="Tahoma" w:eastAsia="Lucida Sans Unicode" w:hAnsi="Tahoma" w:cs="Tahoma"/>
          <w:kern w:val="2"/>
          <w:sz w:val="20"/>
          <w:szCs w:val="20"/>
        </w:rPr>
        <w:t>późn</w:t>
      </w:r>
      <w:proofErr w:type="spellEnd"/>
      <w:r w:rsidR="00F06BC7">
        <w:rPr>
          <w:rFonts w:ascii="Tahoma" w:eastAsia="Lucida Sans Unicode" w:hAnsi="Tahoma" w:cs="Tahoma"/>
          <w:kern w:val="2"/>
          <w:sz w:val="20"/>
          <w:szCs w:val="20"/>
        </w:rPr>
        <w:t>. zm.</w:t>
      </w:r>
      <w:r w:rsidRPr="001C6FAA">
        <w:rPr>
          <w:rFonts w:ascii="Tahoma" w:eastAsia="Lucida Sans Unicode" w:hAnsi="Tahoma" w:cs="Tahoma"/>
          <w:kern w:val="2"/>
          <w:sz w:val="20"/>
          <w:szCs w:val="20"/>
        </w:rPr>
        <w:t>) została zawarta umowa następującej treści:</w:t>
      </w:r>
    </w:p>
    <w:p w:rsidR="00AC73DD" w:rsidRPr="001C6FAA" w:rsidRDefault="00AC73DD" w:rsidP="00AC73DD">
      <w:pPr>
        <w:suppressAutoHyphens/>
        <w:spacing w:after="0" w:line="240" w:lineRule="auto"/>
        <w:jc w:val="center"/>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§1.</w:t>
      </w:r>
    </w:p>
    <w:p w:rsidR="00AC73DD" w:rsidRPr="001C6FAA" w:rsidRDefault="00AC73DD" w:rsidP="00AC73DD">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1C6FAA">
        <w:rPr>
          <w:rFonts w:ascii="Tahoma" w:eastAsia="Times New Roman" w:hAnsi="Tahoma" w:cs="Tahoma"/>
          <w:b/>
          <w:iCs/>
          <w:sz w:val="20"/>
          <w:szCs w:val="20"/>
          <w:u w:val="single"/>
          <w:lang w:eastAsia="ar-SA"/>
        </w:rPr>
        <w:t>PRZEDMIOT UMOWY</w:t>
      </w:r>
    </w:p>
    <w:p w:rsidR="00E743E3" w:rsidRDefault="00AC73DD" w:rsidP="00E743E3">
      <w:pPr>
        <w:widowControl w:val="0"/>
        <w:numPr>
          <w:ilvl w:val="0"/>
          <w:numId w:val="31"/>
        </w:numPr>
        <w:suppressAutoHyphens/>
        <w:spacing w:after="0" w:line="240" w:lineRule="auto"/>
        <w:jc w:val="both"/>
        <w:rPr>
          <w:rFonts w:ascii="Tahoma" w:eastAsia="Times New Roman" w:hAnsi="Tahoma"/>
          <w:sz w:val="20"/>
          <w:szCs w:val="20"/>
        </w:rPr>
      </w:pPr>
      <w:r w:rsidRPr="001C6FAA">
        <w:rPr>
          <w:rFonts w:ascii="Tahoma" w:eastAsia="Lucida Sans Unicode" w:hAnsi="Tahoma" w:cs="Tahoma"/>
          <w:kern w:val="2"/>
          <w:sz w:val="20"/>
          <w:szCs w:val="20"/>
          <w:lang w:eastAsia="ar-SA"/>
        </w:rPr>
        <w:t xml:space="preserve">Na </w:t>
      </w:r>
      <w:r w:rsidR="00E743E3">
        <w:rPr>
          <w:rFonts w:ascii="Tahoma" w:eastAsia="Lucida Sans Unicode" w:hAnsi="Tahoma"/>
          <w:kern w:val="1"/>
          <w:sz w:val="20"/>
          <w:szCs w:val="20"/>
        </w:rPr>
        <w:t>podstawie oferty (formularz ofertowy stanowi załącznik nr 1 do umowy) wybranej w w/w postępowaniu Zamawiający zamawia</w:t>
      </w:r>
      <w:r w:rsidR="00E743E3">
        <w:rPr>
          <w:rFonts w:ascii="Tahoma" w:eastAsia="Lucida Sans Unicode" w:hAnsi="Tahoma"/>
          <w:bCs/>
          <w:kern w:val="1"/>
          <w:sz w:val="20"/>
          <w:szCs w:val="20"/>
        </w:rPr>
        <w:t>,</w:t>
      </w:r>
      <w:r w:rsidR="00E743E3">
        <w:rPr>
          <w:rFonts w:ascii="Tahoma" w:eastAsia="Lucida Sans Unicode" w:hAnsi="Tahoma"/>
          <w:kern w:val="1"/>
          <w:sz w:val="20"/>
          <w:szCs w:val="20"/>
        </w:rPr>
        <w:t xml:space="preserve"> a Wykonawca przyjmuje do wykonania </w:t>
      </w:r>
      <w:r w:rsidR="00E743E3">
        <w:rPr>
          <w:rFonts w:ascii="Tahoma" w:eastAsia="Times New Roman" w:hAnsi="Tahoma"/>
          <w:b/>
          <w:bCs/>
          <w:sz w:val="20"/>
          <w:szCs w:val="20"/>
        </w:rPr>
        <w:t>obsługę serwisową aparatu</w:t>
      </w:r>
      <w:r w:rsidR="00E820E9">
        <w:rPr>
          <w:rFonts w:ascii="Tahoma" w:eastAsia="Times New Roman" w:hAnsi="Tahoma"/>
          <w:b/>
          <w:bCs/>
          <w:sz w:val="20"/>
          <w:szCs w:val="20"/>
        </w:rPr>
        <w:t xml:space="preserve"> Siemens Cios </w:t>
      </w:r>
      <w:proofErr w:type="spellStart"/>
      <w:r w:rsidR="00E820E9">
        <w:rPr>
          <w:rFonts w:ascii="Tahoma" w:eastAsia="Times New Roman" w:hAnsi="Tahoma"/>
          <w:b/>
          <w:bCs/>
          <w:sz w:val="20"/>
          <w:szCs w:val="20"/>
        </w:rPr>
        <w:t>Alpha</w:t>
      </w:r>
      <w:proofErr w:type="spellEnd"/>
      <w:r w:rsidR="00E743E3">
        <w:rPr>
          <w:rFonts w:ascii="Tahoma" w:eastAsia="Times New Roman" w:hAnsi="Tahoma"/>
          <w:b/>
          <w:bCs/>
          <w:sz w:val="20"/>
          <w:szCs w:val="20"/>
        </w:rPr>
        <w:t xml:space="preserve">  </w:t>
      </w:r>
      <w:r w:rsidR="00E743E3" w:rsidRPr="00E743E3">
        <w:rPr>
          <w:rFonts w:ascii="Tahoma" w:eastAsia="Times New Roman" w:hAnsi="Tahoma"/>
          <w:bCs/>
          <w:i/>
          <w:sz w:val="20"/>
          <w:szCs w:val="20"/>
        </w:rPr>
        <w:t>(</w:t>
      </w:r>
      <w:r w:rsidR="00E743E3">
        <w:rPr>
          <w:rFonts w:ascii="Tahoma" w:eastAsia="Times New Roman" w:hAnsi="Tahoma"/>
          <w:i/>
          <w:iCs/>
          <w:sz w:val="18"/>
          <w:szCs w:val="18"/>
        </w:rPr>
        <w:t>zwan</w:t>
      </w:r>
      <w:r w:rsidR="00E820E9">
        <w:rPr>
          <w:rFonts w:ascii="Tahoma" w:eastAsia="Times New Roman" w:hAnsi="Tahoma"/>
          <w:i/>
          <w:iCs/>
          <w:sz w:val="18"/>
          <w:szCs w:val="18"/>
        </w:rPr>
        <w:t>ym</w:t>
      </w:r>
      <w:r w:rsidR="00E743E3">
        <w:rPr>
          <w:rFonts w:ascii="Tahoma" w:eastAsia="Times New Roman" w:hAnsi="Tahoma"/>
          <w:i/>
          <w:iCs/>
          <w:sz w:val="18"/>
          <w:szCs w:val="18"/>
        </w:rPr>
        <w:t xml:space="preserve"> w dalszej części umowy </w:t>
      </w:r>
      <w:r w:rsidR="00E820E9">
        <w:rPr>
          <w:rFonts w:ascii="Tahoma" w:eastAsia="Times New Roman" w:hAnsi="Tahoma"/>
          <w:i/>
          <w:iCs/>
          <w:sz w:val="18"/>
          <w:szCs w:val="18"/>
        </w:rPr>
        <w:t>„</w:t>
      </w:r>
      <w:r w:rsidR="00E743E3">
        <w:rPr>
          <w:rFonts w:ascii="Tahoma" w:eastAsia="Times New Roman" w:hAnsi="Tahoma"/>
          <w:i/>
          <w:iCs/>
          <w:sz w:val="18"/>
          <w:szCs w:val="18"/>
        </w:rPr>
        <w:t>urządzeni</w:t>
      </w:r>
      <w:r w:rsidR="00E820E9">
        <w:rPr>
          <w:rFonts w:ascii="Tahoma" w:eastAsia="Times New Roman" w:hAnsi="Tahoma"/>
          <w:i/>
          <w:iCs/>
          <w:sz w:val="18"/>
          <w:szCs w:val="18"/>
        </w:rPr>
        <w:t>em</w:t>
      </w:r>
      <w:r w:rsidR="00E743E3">
        <w:rPr>
          <w:rFonts w:ascii="Tahoma" w:eastAsia="Times New Roman" w:hAnsi="Tahoma"/>
          <w:i/>
          <w:iCs/>
          <w:sz w:val="18"/>
          <w:szCs w:val="18"/>
        </w:rPr>
        <w:t>/aparat</w:t>
      </w:r>
      <w:r w:rsidR="00E820E9">
        <w:rPr>
          <w:rFonts w:ascii="Tahoma" w:eastAsia="Times New Roman" w:hAnsi="Tahoma"/>
          <w:i/>
          <w:iCs/>
          <w:sz w:val="18"/>
          <w:szCs w:val="18"/>
        </w:rPr>
        <w:t>em medycznym”</w:t>
      </w:r>
      <w:r w:rsidR="00E743E3">
        <w:rPr>
          <w:rFonts w:ascii="Tahoma" w:eastAsia="Times New Roman" w:hAnsi="Tahoma"/>
          <w:i/>
          <w:iCs/>
          <w:sz w:val="18"/>
          <w:szCs w:val="18"/>
        </w:rPr>
        <w:t>)</w:t>
      </w:r>
      <w:r w:rsidR="00E743E3">
        <w:rPr>
          <w:rFonts w:ascii="Tahoma" w:eastAsia="Times New Roman" w:hAnsi="Tahoma"/>
          <w:b/>
          <w:bCs/>
          <w:sz w:val="20"/>
          <w:szCs w:val="20"/>
        </w:rPr>
        <w:t xml:space="preserve"> </w:t>
      </w:r>
      <w:r w:rsidR="00E743E3">
        <w:rPr>
          <w:rFonts w:ascii="Tahoma" w:eastAsia="Lucida Sans Unicode" w:hAnsi="Tahoma"/>
          <w:kern w:val="1"/>
          <w:sz w:val="20"/>
          <w:szCs w:val="20"/>
        </w:rPr>
        <w:t xml:space="preserve">w zakresie konserwacji, przeglądów technicznych  i bieżących napraw tj. utrzymania w pełnej sprawności techniczno – eksploatacyjnej urządzeń medycznych </w:t>
      </w:r>
      <w:r w:rsidR="00E743E3">
        <w:rPr>
          <w:rFonts w:ascii="Tahoma" w:eastAsia="Times New Roman" w:hAnsi="Tahoma"/>
          <w:sz w:val="20"/>
          <w:szCs w:val="20"/>
        </w:rPr>
        <w:t>(</w:t>
      </w:r>
      <w:r w:rsidR="00E743E3" w:rsidRPr="00E743E3">
        <w:rPr>
          <w:rFonts w:ascii="Tahoma" w:eastAsia="Times New Roman" w:hAnsi="Tahoma"/>
          <w:i/>
          <w:sz w:val="18"/>
          <w:szCs w:val="18"/>
        </w:rPr>
        <w:t>zwaną dalej „obsługą serwisową”)</w:t>
      </w:r>
      <w:r w:rsidR="00E743E3" w:rsidRPr="00E743E3">
        <w:rPr>
          <w:rFonts w:ascii="Tahoma" w:eastAsia="Lucida Sans Unicode" w:hAnsi="Tahoma"/>
          <w:i/>
          <w:kern w:val="1"/>
          <w:sz w:val="18"/>
          <w:szCs w:val="18"/>
        </w:rPr>
        <w:t>.</w:t>
      </w:r>
    </w:p>
    <w:p w:rsidR="00AC73DD" w:rsidRPr="001C6FAA" w:rsidRDefault="00AC73DD" w:rsidP="00AC73DD">
      <w:pPr>
        <w:numPr>
          <w:ilvl w:val="0"/>
          <w:numId w:val="2"/>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1C6FAA">
        <w:rPr>
          <w:rFonts w:ascii="Tahoma" w:eastAsia="Times New Roman" w:hAnsi="Tahoma" w:cs="Tahoma"/>
          <w:kern w:val="2"/>
          <w:sz w:val="20"/>
          <w:szCs w:val="20"/>
          <w:lang w:eastAsia="ar-SA"/>
        </w:rPr>
        <w:t xml:space="preserve">: demontaże, montaże, transport do miejsca użytkowania, instalacje oraz potwierdzenie wykonania tych czynności </w:t>
      </w:r>
      <w:r w:rsidR="00B05133" w:rsidRPr="00B05133">
        <w:rPr>
          <w:rFonts w:ascii="Tahoma" w:eastAsia="Times New Roman" w:hAnsi="Tahoma" w:cs="Tahoma"/>
          <w:color w:val="FF0000"/>
          <w:kern w:val="2"/>
          <w:sz w:val="20"/>
          <w:szCs w:val="20"/>
          <w:lang w:eastAsia="ar-SA"/>
        </w:rPr>
        <w:t xml:space="preserve">obustronnie podpisanym </w:t>
      </w:r>
      <w:r w:rsidRPr="001C6FAA">
        <w:rPr>
          <w:rFonts w:ascii="Tahoma" w:eastAsia="Times New Roman" w:hAnsi="Tahoma" w:cs="Tahoma"/>
          <w:kern w:val="2"/>
          <w:sz w:val="20"/>
          <w:szCs w:val="20"/>
          <w:lang w:eastAsia="ar-SA"/>
        </w:rPr>
        <w:t>protokołem serwisowym i wpisem do paszportu technicznego aparatu.</w:t>
      </w:r>
    </w:p>
    <w:p w:rsidR="00AC73DD" w:rsidRPr="001C6FAA" w:rsidRDefault="00AC73DD" w:rsidP="00AC73DD">
      <w:pPr>
        <w:numPr>
          <w:ilvl w:val="0"/>
          <w:numId w:val="2"/>
        </w:numPr>
        <w:autoSpaceDE w:val="0"/>
        <w:spacing w:after="160" w:line="240" w:lineRule="auto"/>
        <w:contextualSpacing/>
        <w:jc w:val="both"/>
        <w:rPr>
          <w:rFonts w:ascii="Tahoma" w:eastAsia="Times New Roman" w:hAnsi="Tahoma" w:cs="Tahoma"/>
          <w:bCs/>
          <w:sz w:val="20"/>
          <w:szCs w:val="20"/>
        </w:rPr>
      </w:pPr>
      <w:r w:rsidRPr="001C6FAA">
        <w:rPr>
          <w:rFonts w:ascii="Tahoma" w:eastAsia="Times New Roman" w:hAnsi="Tahoma" w:cs="Tahoma"/>
          <w:sz w:val="20"/>
          <w:szCs w:val="20"/>
        </w:rPr>
        <w:t xml:space="preserve">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w:t>
      </w:r>
      <w:r w:rsidR="00B05133" w:rsidRPr="00B05133">
        <w:rPr>
          <w:rFonts w:ascii="Tahoma" w:eastAsia="Times New Roman" w:hAnsi="Tahoma" w:cs="Tahoma"/>
          <w:color w:val="FF0000"/>
          <w:sz w:val="20"/>
          <w:szCs w:val="20"/>
        </w:rPr>
        <w:t>obustronnie podpisanym</w:t>
      </w:r>
      <w:r w:rsidR="00B05133">
        <w:rPr>
          <w:rFonts w:ascii="Tahoma" w:eastAsia="Times New Roman" w:hAnsi="Tahoma" w:cs="Tahoma"/>
          <w:sz w:val="20"/>
          <w:szCs w:val="20"/>
        </w:rPr>
        <w:t xml:space="preserve"> </w:t>
      </w:r>
      <w:r w:rsidRPr="001C6FAA">
        <w:rPr>
          <w:rFonts w:ascii="Tahoma" w:eastAsia="Times New Roman" w:hAnsi="Tahoma" w:cs="Tahoma"/>
          <w:sz w:val="20"/>
          <w:szCs w:val="20"/>
        </w:rPr>
        <w:t>protokołem serwisowym i wpisem do paszportu technicznego aparatu.</w:t>
      </w:r>
    </w:p>
    <w:p w:rsidR="00AC73DD" w:rsidRDefault="00AC73DD" w:rsidP="00AC73DD">
      <w:pPr>
        <w:autoSpaceDE w:val="0"/>
        <w:spacing w:line="240" w:lineRule="auto"/>
        <w:ind w:left="397"/>
        <w:contextualSpacing/>
        <w:jc w:val="both"/>
        <w:rPr>
          <w:rFonts w:ascii="Times New Roman" w:eastAsia="Times New Roman" w:hAnsi="Times New Roman" w:cs="Times New Roman"/>
          <w:bCs/>
          <w:sz w:val="24"/>
          <w:szCs w:val="24"/>
        </w:rPr>
      </w:pPr>
    </w:p>
    <w:p w:rsidR="00AC73DD" w:rsidRPr="001C6FAA" w:rsidRDefault="00AC73DD" w:rsidP="00AC73DD">
      <w:pPr>
        <w:widowControl w:val="0"/>
        <w:suppressAutoHyphens/>
        <w:spacing w:after="0" w:line="240" w:lineRule="auto"/>
        <w:jc w:val="center"/>
        <w:rPr>
          <w:rFonts w:ascii="Tahoma" w:eastAsia="Lucida Sans Unicode" w:hAnsi="Tahoma" w:cs="Tahoma"/>
          <w:b/>
          <w:bCs/>
          <w:kern w:val="2"/>
          <w:sz w:val="20"/>
          <w:szCs w:val="20"/>
          <w:lang w:eastAsia="ar-SA"/>
        </w:rPr>
      </w:pPr>
      <w:r w:rsidRPr="001C6FAA">
        <w:rPr>
          <w:rFonts w:ascii="Tahoma" w:eastAsia="Lucida Sans Unicode" w:hAnsi="Tahoma" w:cs="Tahoma"/>
          <w:b/>
          <w:kern w:val="2"/>
          <w:sz w:val="20"/>
          <w:szCs w:val="20"/>
          <w:lang w:eastAsia="ar-SA"/>
        </w:rPr>
        <w:t>§2.</w:t>
      </w:r>
    </w:p>
    <w:p w:rsidR="00AC73DD" w:rsidRPr="001C6FAA" w:rsidRDefault="00AC73DD" w:rsidP="00AC73DD">
      <w:pPr>
        <w:widowControl w:val="0"/>
        <w:suppressAutoHyphens/>
        <w:spacing w:after="0" w:line="240" w:lineRule="auto"/>
        <w:jc w:val="center"/>
        <w:rPr>
          <w:rFonts w:ascii="Tahoma" w:eastAsia="Lucida Sans Unicode" w:hAnsi="Tahoma" w:cs="Tahoma"/>
          <w:b/>
          <w:kern w:val="2"/>
          <w:sz w:val="20"/>
          <w:szCs w:val="20"/>
          <w:u w:val="single"/>
          <w:lang w:eastAsia="ar-SA"/>
        </w:rPr>
      </w:pPr>
      <w:r w:rsidRPr="001C6FAA">
        <w:rPr>
          <w:rFonts w:ascii="Tahoma" w:eastAsia="Lucida Sans Unicode" w:hAnsi="Tahoma" w:cs="Tahoma"/>
          <w:b/>
          <w:kern w:val="2"/>
          <w:sz w:val="20"/>
          <w:szCs w:val="20"/>
          <w:u w:val="single"/>
          <w:lang w:eastAsia="ar-SA"/>
        </w:rPr>
        <w:t>WARUNKI REALIZACJI UMOWY</w:t>
      </w:r>
    </w:p>
    <w:p w:rsidR="00AC73DD" w:rsidRPr="001C6FAA" w:rsidRDefault="00AC73DD" w:rsidP="00AC73DD">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Wykonawca zobowiązuje się realizować umowę zgodnie z:</w:t>
      </w:r>
    </w:p>
    <w:p w:rsidR="00AC73DD" w:rsidRPr="001C6FAA"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rsidR="00AC73DD" w:rsidRPr="00C27091"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lastRenderedPageBreak/>
        <w:t>warunkami wynikającymi z treści Specyfikacji Warunków Zamówienia.</w:t>
      </w:r>
    </w:p>
    <w:p w:rsidR="00AC73DD" w:rsidRPr="00C27091" w:rsidRDefault="00AC73DD" w:rsidP="00AC73DD">
      <w:pPr>
        <w:numPr>
          <w:ilvl w:val="0"/>
          <w:numId w:val="3"/>
        </w:numPr>
        <w:suppressAutoHyphens/>
        <w:spacing w:after="0" w:line="240" w:lineRule="auto"/>
        <w:contextualSpacing/>
        <w:jc w:val="both"/>
        <w:rPr>
          <w:rFonts w:ascii="Tahoma" w:eastAsia="Times New Roman" w:hAnsi="Tahoma" w:cs="Tahoma"/>
          <w:sz w:val="20"/>
          <w:szCs w:val="20"/>
          <w:lang w:eastAsia="ar-SA"/>
        </w:rPr>
      </w:pPr>
      <w:r w:rsidRPr="00C27091">
        <w:rPr>
          <w:rFonts w:ascii="Tahoma" w:eastAsia="Times New Roman" w:hAnsi="Tahoma" w:cs="Tahoma"/>
          <w:sz w:val="20"/>
          <w:szCs w:val="20"/>
          <w:lang w:eastAsia="ar-SA"/>
        </w:rPr>
        <w:t>Wykonawca przy czynnościach związanych z wykonywaniem umowy zobowiązuje się  postępować z najwyższą starannością wynikającą z zawodowego charakteru prowadzonej działalności.</w:t>
      </w:r>
    </w:p>
    <w:p w:rsidR="00AC73DD" w:rsidRPr="00C27091" w:rsidRDefault="00AC73DD" w:rsidP="00AC73DD">
      <w:pPr>
        <w:numPr>
          <w:ilvl w:val="0"/>
          <w:numId w:val="3"/>
        </w:numPr>
        <w:suppressAutoHyphens/>
        <w:spacing w:after="0" w:line="240" w:lineRule="auto"/>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Medyków 14</w:t>
      </w:r>
    </w:p>
    <w:p w:rsidR="00AC73DD" w:rsidRPr="00C27091" w:rsidRDefault="00AC73DD" w:rsidP="00DF185B">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C27091">
        <w:rPr>
          <w:rFonts w:ascii="Tahoma" w:eastAsia="Times New Roman" w:hAnsi="Tahoma" w:cs="Tahoma"/>
          <w:sz w:val="20"/>
          <w:szCs w:val="20"/>
        </w:rPr>
        <w:t>Przeglądy</w:t>
      </w:r>
      <w:r w:rsidRPr="00C27091">
        <w:rPr>
          <w:rFonts w:ascii="Tahoma" w:eastAsia="Lucida Sans Unicode" w:hAnsi="Tahoma" w:cs="Tahoma"/>
          <w:kern w:val="2"/>
          <w:sz w:val="20"/>
          <w:szCs w:val="20"/>
        </w:rPr>
        <w:t xml:space="preserve"> techniczne</w:t>
      </w:r>
      <w:r w:rsidRPr="00C27091">
        <w:rPr>
          <w:rFonts w:ascii="Tahoma" w:eastAsia="Times New Roman"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DF185B" w:rsidRPr="00C27091">
        <w:rPr>
          <w:rFonts w:ascii="Tahoma" w:eastAsia="Times New Roman" w:hAnsi="Tahoma" w:cs="Tahoma"/>
          <w:sz w:val="20"/>
          <w:szCs w:val="20"/>
        </w:rPr>
        <w:t>.</w:t>
      </w:r>
    </w:p>
    <w:p w:rsidR="00AC73DD" w:rsidRPr="0010185D" w:rsidRDefault="001C6FAA" w:rsidP="009652A7">
      <w:pPr>
        <w:pStyle w:val="Tekstkomentarza"/>
        <w:spacing w:after="0"/>
        <w:ind w:left="426" w:hanging="426"/>
        <w:jc w:val="both"/>
        <w:rPr>
          <w:rFonts w:ascii="Tahoma" w:hAnsi="Tahoma" w:cs="Tahoma"/>
        </w:rPr>
      </w:pPr>
      <w:r w:rsidRPr="00C27091">
        <w:rPr>
          <w:rFonts w:ascii="Tahoma" w:eastAsia="Times New Roman" w:hAnsi="Tahoma" w:cs="Tahoma"/>
        </w:rPr>
        <w:t xml:space="preserve">5.  </w:t>
      </w:r>
      <w:r w:rsidR="009652A7">
        <w:rPr>
          <w:rFonts w:ascii="Tahoma" w:eastAsia="Times New Roman" w:hAnsi="Tahoma" w:cs="Tahoma"/>
        </w:rPr>
        <w:t xml:space="preserve"> </w:t>
      </w:r>
      <w:r w:rsidR="00AC73DD" w:rsidRPr="00C27091">
        <w:rPr>
          <w:rFonts w:ascii="Tahoma" w:eastAsia="Times New Roman" w:hAnsi="Tahoma" w:cs="Tahoma"/>
        </w:rPr>
        <w:t xml:space="preserve">Przeglądy techniczne i naprawy będą wykonywane w siedzibie Zamawiającego Katowice ul. Medyków 14, </w:t>
      </w:r>
      <w:r w:rsidR="00984E55" w:rsidRPr="00C27091">
        <w:rPr>
          <w:rFonts w:ascii="Tahoma" w:hAnsi="Tahoma" w:cs="Tahoma"/>
        </w:rPr>
        <w:t>przy użyciu  materiałów i narzędzi Wykonawcy.</w:t>
      </w:r>
      <w:r w:rsidR="00AC73DD" w:rsidRPr="00C27091">
        <w:rPr>
          <w:rFonts w:ascii="Tahoma" w:eastAsia="Times New Roman" w:hAnsi="Tahoma" w:cs="Tahoma"/>
        </w:rPr>
        <w:t xml:space="preserve"> </w:t>
      </w:r>
      <w:r w:rsidRPr="00C27091">
        <w:rPr>
          <w:rFonts w:ascii="Tahoma" w:eastAsia="Times New Roman" w:hAnsi="Tahoma" w:cs="Tahoma"/>
        </w:rPr>
        <w:t xml:space="preserve"> Raporty z </w:t>
      </w:r>
      <w:r w:rsidRPr="0010185D">
        <w:rPr>
          <w:rFonts w:ascii="Tahoma" w:eastAsia="Times New Roman" w:hAnsi="Tahoma" w:cs="Tahoma"/>
        </w:rPr>
        <w:t>przeglądów</w:t>
      </w:r>
      <w:r w:rsidR="00667F8B" w:rsidRPr="0010185D">
        <w:rPr>
          <w:rFonts w:ascii="Tahoma" w:eastAsia="Times New Roman" w:hAnsi="Tahoma" w:cs="Tahoma"/>
        </w:rPr>
        <w:t xml:space="preserve"> technicznych</w:t>
      </w:r>
      <w:r w:rsidRPr="0010185D">
        <w:rPr>
          <w:rFonts w:ascii="Tahoma" w:eastAsia="Times New Roman" w:hAnsi="Tahoma" w:cs="Tahoma"/>
        </w:rPr>
        <w:t xml:space="preserve"> i napraw Wykonawca przekazuje pisemnie do Działu Aparatury Medycznej niezwłocznie po wykonaniu czynności (w ten sam dzień)  </w:t>
      </w:r>
      <w:r w:rsidR="00667F8B" w:rsidRPr="0010185D">
        <w:rPr>
          <w:rFonts w:ascii="Tahoma" w:hAnsi="Tahoma" w:cs="Tahoma"/>
        </w:rPr>
        <w:t>lub przesyła elektronicznie najpóźniej na następny dzień roboczy po wykonan</w:t>
      </w:r>
      <w:r w:rsidR="00A128B5" w:rsidRPr="0010185D">
        <w:rPr>
          <w:rFonts w:ascii="Tahoma" w:hAnsi="Tahoma" w:cs="Tahoma"/>
        </w:rPr>
        <w:t>iu</w:t>
      </w:r>
      <w:r w:rsidR="00667F8B" w:rsidRPr="0010185D">
        <w:rPr>
          <w:rFonts w:ascii="Tahoma" w:hAnsi="Tahoma" w:cs="Tahoma"/>
        </w:rPr>
        <w:t xml:space="preserve"> </w:t>
      </w:r>
      <w:r w:rsidR="00A128B5" w:rsidRPr="0010185D">
        <w:rPr>
          <w:rFonts w:ascii="Tahoma" w:hAnsi="Tahoma" w:cs="Tahoma"/>
        </w:rPr>
        <w:t>czynności</w:t>
      </w:r>
      <w:r w:rsidRPr="0010185D">
        <w:rPr>
          <w:rFonts w:ascii="Tahoma" w:eastAsia="Times New Roman" w:hAnsi="Tahoma" w:cs="Tahoma"/>
        </w:rPr>
        <w:t xml:space="preserve"> na adres e-mail:</w:t>
      </w:r>
      <w:r w:rsidR="00E743E3" w:rsidRPr="0010185D">
        <w:rPr>
          <w:rFonts w:ascii="Tahoma" w:eastAsia="Times New Roman" w:hAnsi="Tahoma" w:cs="Tahoma"/>
        </w:rPr>
        <w:t xml:space="preserve"> </w:t>
      </w:r>
      <w:hyperlink r:id="rId6" w:history="1">
        <w:r w:rsidR="00E743E3" w:rsidRPr="0010185D">
          <w:rPr>
            <w:rStyle w:val="Hipercze"/>
            <w:rFonts w:ascii="Tahoma" w:eastAsia="Times New Roman" w:hAnsi="Tahoma" w:cs="Tahoma"/>
            <w:color w:val="auto"/>
          </w:rPr>
          <w:t>aparatura-ligota@uck.katowice.pl</w:t>
        </w:r>
      </w:hyperlink>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W przypadku konieczności wykonania usługi poza siedzibą Zamawiającego,</w:t>
      </w:r>
      <w:r w:rsidR="00C13822" w:rsidRPr="00C27091">
        <w:rPr>
          <w:rFonts w:ascii="Tahoma" w:eastAsia="Times New Roman" w:hAnsi="Tahoma" w:cs="Tahoma"/>
          <w:sz w:val="20"/>
          <w:szCs w:val="20"/>
          <w:lang w:eastAsia="ar-SA"/>
        </w:rPr>
        <w:t xml:space="preserve"> </w:t>
      </w:r>
      <w:r w:rsidRPr="00C27091">
        <w:rPr>
          <w:rFonts w:ascii="Tahoma" w:eastAsia="Times New Roman" w:hAnsi="Tahoma" w:cs="Tahoma"/>
          <w:sz w:val="20"/>
          <w:szCs w:val="20"/>
          <w:lang w:eastAsia="ar-SA"/>
        </w:rPr>
        <w:t>Wykonawca przewiezie aparat swoim staraniem, na swój koszt i ryzyko do miejsca wykonania usługi i z powrotem po uprzednim uzgodnieniu transportu z osobą upoważnioną do kontaktów ze strony Zamawiającego</w:t>
      </w:r>
      <w:r w:rsidRPr="00C27091">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C27091">
        <w:rPr>
          <w:rFonts w:ascii="Tahoma" w:eastAsia="Times New Roman" w:hAnsi="Tahoma" w:cs="Tahoma"/>
          <w:sz w:val="20"/>
          <w:szCs w:val="20"/>
          <w:lang w:eastAsia="ar-SA"/>
        </w:rPr>
        <w:t xml:space="preserve">. </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C27091">
        <w:rPr>
          <w:rFonts w:ascii="Tahoma" w:eastAsia="Times New Roman" w:hAnsi="Tahoma" w:cs="Tahoma"/>
          <w:sz w:val="20"/>
          <w:szCs w:val="20"/>
          <w:lang w:eastAsia="ar-SA"/>
        </w:rPr>
        <w:t>Poż</w:t>
      </w:r>
      <w:proofErr w:type="spellEnd"/>
      <w:r w:rsidRPr="00C27091">
        <w:rPr>
          <w:rFonts w:ascii="Tahoma" w:eastAsia="Times New Roman" w:hAnsi="Tahoma" w:cs="Tahoma"/>
          <w:sz w:val="20"/>
          <w:szCs w:val="20"/>
          <w:lang w:eastAsia="ar-SA"/>
        </w:rPr>
        <w:t>.,  przez osoby posiadające potrzebne kwalifikacje.</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AC73DD" w:rsidRPr="009652A7" w:rsidRDefault="00AC73DD" w:rsidP="009652A7">
      <w:pPr>
        <w:numPr>
          <w:ilvl w:val="0"/>
          <w:numId w:val="26"/>
        </w:numPr>
        <w:suppressAutoHyphens/>
        <w:spacing w:after="0" w:line="240" w:lineRule="auto"/>
        <w:contextualSpacing/>
        <w:rPr>
          <w:rFonts w:ascii="Tahoma" w:eastAsia="Times New Roman" w:hAnsi="Tahoma" w:cs="Tahoma"/>
          <w:bCs/>
          <w:sz w:val="20"/>
          <w:szCs w:val="20"/>
          <w:lang w:eastAsia="ar-SA"/>
        </w:rPr>
      </w:pPr>
      <w:r w:rsidRPr="00C27091">
        <w:rPr>
          <w:rFonts w:ascii="Tahoma" w:eastAsia="Times New Roman" w:hAnsi="Tahoma" w:cs="Tahoma"/>
          <w:sz w:val="20"/>
          <w:szCs w:val="20"/>
          <w:lang w:eastAsia="ar-SA"/>
        </w:rPr>
        <w:t>Zamawiający upoważnia do kontaktów: Dział Aparatury Medycznej:  tel. 32</w:t>
      </w:r>
      <w:r w:rsidR="001F1DA0" w:rsidRPr="00C27091">
        <w:rPr>
          <w:rFonts w:ascii="Tahoma" w:eastAsia="Times New Roman" w:hAnsi="Tahoma" w:cs="Tahoma"/>
          <w:sz w:val="20"/>
          <w:szCs w:val="20"/>
          <w:lang w:eastAsia="ar-SA"/>
        </w:rPr>
        <w:t> </w:t>
      </w:r>
      <w:r w:rsidRPr="00C27091">
        <w:rPr>
          <w:rFonts w:ascii="Tahoma" w:eastAsia="Times New Roman" w:hAnsi="Tahoma" w:cs="Tahoma"/>
          <w:sz w:val="20"/>
          <w:szCs w:val="20"/>
          <w:lang w:eastAsia="ar-SA"/>
        </w:rPr>
        <w:t>789</w:t>
      </w:r>
      <w:r w:rsidR="001F1DA0" w:rsidRPr="00C27091">
        <w:rPr>
          <w:rFonts w:ascii="Tahoma" w:eastAsia="Times New Roman" w:hAnsi="Tahoma" w:cs="Tahoma"/>
          <w:sz w:val="20"/>
          <w:szCs w:val="20"/>
          <w:lang w:eastAsia="ar-SA"/>
        </w:rPr>
        <w:t xml:space="preserve"> </w:t>
      </w:r>
      <w:r w:rsidRPr="00C27091">
        <w:rPr>
          <w:rFonts w:ascii="Tahoma" w:eastAsia="Times New Roman" w:hAnsi="Tahoma" w:cs="Tahoma"/>
          <w:sz w:val="20"/>
          <w:szCs w:val="20"/>
          <w:lang w:eastAsia="ar-SA"/>
        </w:rPr>
        <w:t>40</w:t>
      </w:r>
      <w:r w:rsidR="0044082F" w:rsidRPr="00C27091">
        <w:rPr>
          <w:rFonts w:ascii="Tahoma" w:eastAsia="Times New Roman" w:hAnsi="Tahoma" w:cs="Tahoma"/>
          <w:sz w:val="20"/>
          <w:szCs w:val="20"/>
          <w:lang w:eastAsia="ar-SA"/>
        </w:rPr>
        <w:t xml:space="preserve"> 41 ,</w:t>
      </w:r>
      <w:r w:rsidR="001F1DA0" w:rsidRPr="00C27091">
        <w:rPr>
          <w:rFonts w:ascii="Tahoma" w:eastAsia="Times New Roman" w:hAnsi="Tahoma" w:cs="Tahoma"/>
          <w:sz w:val="20"/>
          <w:szCs w:val="20"/>
          <w:lang w:eastAsia="ar-SA"/>
        </w:rPr>
        <w:t xml:space="preserve"> </w:t>
      </w:r>
      <w:r w:rsidR="0044082F" w:rsidRPr="00C27091">
        <w:rPr>
          <w:rFonts w:ascii="Tahoma" w:eastAsia="Times New Roman" w:hAnsi="Tahoma" w:cs="Tahoma"/>
          <w:sz w:val="20"/>
          <w:szCs w:val="20"/>
          <w:lang w:eastAsia="ar-SA"/>
        </w:rPr>
        <w:t xml:space="preserve">32 789 </w:t>
      </w:r>
      <w:r w:rsidR="001F1DA0" w:rsidRPr="00C27091">
        <w:rPr>
          <w:rFonts w:ascii="Tahoma" w:eastAsia="Times New Roman" w:hAnsi="Tahoma" w:cs="Tahoma"/>
          <w:sz w:val="20"/>
          <w:szCs w:val="20"/>
          <w:lang w:eastAsia="ar-SA"/>
        </w:rPr>
        <w:t>-4</w:t>
      </w:r>
      <w:r w:rsidR="0044082F" w:rsidRPr="00C27091">
        <w:rPr>
          <w:rFonts w:ascii="Tahoma" w:eastAsia="Times New Roman" w:hAnsi="Tahoma" w:cs="Tahoma"/>
          <w:sz w:val="20"/>
          <w:szCs w:val="20"/>
          <w:lang w:eastAsia="ar-SA"/>
        </w:rPr>
        <w:t xml:space="preserve">0 </w:t>
      </w:r>
      <w:r w:rsidRPr="00C27091">
        <w:rPr>
          <w:rFonts w:ascii="Tahoma" w:eastAsia="Times New Roman" w:hAnsi="Tahoma" w:cs="Tahoma"/>
          <w:sz w:val="20"/>
          <w:szCs w:val="20"/>
          <w:lang w:eastAsia="ar-SA"/>
        </w:rPr>
        <w:t>44</w:t>
      </w:r>
      <w:r w:rsidR="0044082F" w:rsidRPr="00C27091">
        <w:rPr>
          <w:rFonts w:ascii="Tahoma" w:eastAsia="Times New Roman" w:hAnsi="Tahoma" w:cs="Tahoma"/>
          <w:sz w:val="20"/>
          <w:szCs w:val="20"/>
          <w:lang w:eastAsia="ar-SA"/>
        </w:rPr>
        <w:t>,</w:t>
      </w:r>
      <w:r w:rsidRPr="00C27091">
        <w:rPr>
          <w:rFonts w:ascii="Tahoma" w:eastAsia="Times New Roman" w:hAnsi="Tahoma" w:cs="Tahoma"/>
          <w:sz w:val="20"/>
          <w:szCs w:val="20"/>
          <w:lang w:eastAsia="ar-SA"/>
        </w:rPr>
        <w:t xml:space="preserve"> </w:t>
      </w:r>
      <w:r w:rsidR="0044082F" w:rsidRPr="00C27091">
        <w:rPr>
          <w:rFonts w:ascii="Tahoma" w:eastAsia="Times New Roman" w:hAnsi="Tahoma" w:cs="Tahoma"/>
          <w:sz w:val="20"/>
          <w:szCs w:val="20"/>
          <w:lang w:eastAsia="ar-SA"/>
        </w:rPr>
        <w:t xml:space="preserve">  </w:t>
      </w:r>
      <w:r w:rsidRPr="00C27091">
        <w:rPr>
          <w:rFonts w:ascii="Tahoma" w:eastAsia="Times New Roman" w:hAnsi="Tahoma" w:cs="Tahoma"/>
          <w:sz w:val="20"/>
          <w:szCs w:val="20"/>
          <w:lang w:eastAsia="ar-SA"/>
        </w:rPr>
        <w:t xml:space="preserve">e-mail: </w:t>
      </w:r>
      <w:hyperlink r:id="rId7" w:history="1">
        <w:r w:rsidRPr="00C27091">
          <w:rPr>
            <w:rStyle w:val="Hipercze"/>
            <w:rFonts w:ascii="Tahoma" w:eastAsia="Times New Roman" w:hAnsi="Tahoma" w:cs="Tahoma"/>
            <w:color w:val="auto"/>
            <w:sz w:val="20"/>
            <w:szCs w:val="20"/>
            <w:lang w:eastAsia="ar-SA"/>
          </w:rPr>
          <w:t>aparatura-ligota@uck.katowice.pl</w:t>
        </w:r>
      </w:hyperlink>
      <w:r w:rsidR="001F1DA0" w:rsidRPr="009652A7">
        <w:rPr>
          <w:rFonts w:ascii="Tahoma" w:eastAsia="Times New Roman" w:hAnsi="Tahoma" w:cs="Tahoma"/>
          <w:sz w:val="20"/>
          <w:szCs w:val="20"/>
          <w:lang w:eastAsia="ar-SA"/>
        </w:rPr>
        <w:t xml:space="preserve"> </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Wykonawca upoważnia do kontaktów: ………………………………………………….. tel. nr ….......................................... , e-mail: ….............................</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rPr>
      </w:pPr>
      <w:bookmarkStart w:id="0" w:name="_Hlk132631644"/>
      <w:r w:rsidRPr="00C27091">
        <w:rPr>
          <w:rFonts w:ascii="Tahoma" w:eastAsia="Times New Roman" w:hAnsi="Tahoma" w:cs="Tahoma"/>
          <w:sz w:val="20"/>
          <w:szCs w:val="20"/>
          <w:lang w:eastAsia="ar-SA"/>
        </w:rPr>
        <w:t xml:space="preserve">Wykonawca zobowiązuje się do usunięcia awarii (dokonania naprawy) bez użycia części zamiennych w terminie nie </w:t>
      </w:r>
      <w:r w:rsidRPr="00C27091">
        <w:rPr>
          <w:rFonts w:ascii="Tahoma" w:eastAsia="Times New Roman" w:hAnsi="Tahoma" w:cs="Tahoma"/>
          <w:kern w:val="2"/>
          <w:sz w:val="20"/>
          <w:szCs w:val="20"/>
          <w:lang w:eastAsia="ar-SA"/>
        </w:rPr>
        <w:t xml:space="preserve">dłuższym niż </w:t>
      </w:r>
      <w:r w:rsidR="00C13822" w:rsidRPr="00C27091">
        <w:rPr>
          <w:rFonts w:ascii="Tahoma" w:eastAsia="Times New Roman" w:hAnsi="Tahoma" w:cs="Tahoma"/>
          <w:kern w:val="2"/>
          <w:sz w:val="20"/>
          <w:szCs w:val="20"/>
          <w:lang w:eastAsia="ar-SA"/>
        </w:rPr>
        <w:t>3</w:t>
      </w:r>
      <w:r w:rsidRPr="00C27091">
        <w:rPr>
          <w:rFonts w:ascii="Tahoma" w:eastAsia="Times New Roman" w:hAnsi="Tahoma" w:cs="Tahoma"/>
          <w:kern w:val="2"/>
          <w:sz w:val="20"/>
          <w:szCs w:val="20"/>
          <w:lang w:eastAsia="ar-SA"/>
        </w:rPr>
        <w:t xml:space="preserve"> dni robocze (tj. od poniedziałku do piątku z wyjątkiem dni ustawowo wolnych od pracy) </w:t>
      </w:r>
      <w:r w:rsidRPr="00C27091">
        <w:rPr>
          <w:rFonts w:ascii="Tahoma" w:eastAsia="Times New Roman" w:hAnsi="Tahoma" w:cs="Tahoma"/>
          <w:sz w:val="20"/>
          <w:szCs w:val="20"/>
          <w:lang w:eastAsia="ar-SA"/>
        </w:rPr>
        <w:t xml:space="preserve">od dnia zgłoszenia awarii przez pracownika Działu Aparatury Medycznej Zamawiającego (za pomocą  poczty elektronicznej lub telefonicznie). W przypadku, gdy usunięcie awarii wymaga użycia części zamiennych, Wykonawca zobowiązany jest do przedstawienia Zamawiającemu w ciągu </w:t>
      </w:r>
      <w:r w:rsidR="00C13822" w:rsidRPr="00C27091">
        <w:rPr>
          <w:rFonts w:ascii="Tahoma" w:eastAsia="Times New Roman" w:hAnsi="Tahoma" w:cs="Tahoma"/>
          <w:sz w:val="20"/>
          <w:szCs w:val="20"/>
          <w:lang w:eastAsia="ar-SA"/>
        </w:rPr>
        <w:t>3</w:t>
      </w:r>
      <w:r w:rsidRPr="00C27091">
        <w:rPr>
          <w:rFonts w:ascii="Tahoma" w:eastAsia="Times New Roman" w:hAnsi="Tahoma" w:cs="Tahoma"/>
          <w:sz w:val="20"/>
          <w:szCs w:val="20"/>
          <w:lang w:eastAsia="ar-SA"/>
        </w:rPr>
        <w:t xml:space="preserve">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00C13822" w:rsidRPr="00C27091">
        <w:rPr>
          <w:rFonts w:ascii="Tahoma" w:eastAsia="Times New Roman" w:hAnsi="Tahoma" w:cs="Tahoma"/>
          <w:sz w:val="20"/>
          <w:szCs w:val="20"/>
          <w:lang w:eastAsia="ar-SA"/>
        </w:rPr>
        <w:t>5</w:t>
      </w:r>
      <w:r w:rsidRPr="00C27091">
        <w:rPr>
          <w:rFonts w:ascii="Tahoma" w:eastAsia="Times New Roman" w:hAnsi="Tahoma" w:cs="Tahoma"/>
          <w:sz w:val="20"/>
          <w:szCs w:val="20"/>
          <w:lang w:eastAsia="ar-SA"/>
        </w:rPr>
        <w:t xml:space="preserve"> dni robocz</w:t>
      </w:r>
      <w:r w:rsidR="006050AC" w:rsidRPr="00C27091">
        <w:rPr>
          <w:rFonts w:ascii="Tahoma" w:eastAsia="Times New Roman" w:hAnsi="Tahoma" w:cs="Tahoma"/>
          <w:sz w:val="20"/>
          <w:szCs w:val="20"/>
          <w:lang w:eastAsia="ar-SA"/>
        </w:rPr>
        <w:t>e</w:t>
      </w:r>
      <w:r w:rsidRPr="00C27091">
        <w:rPr>
          <w:rFonts w:ascii="Tahoma" w:eastAsia="Times New Roman" w:hAnsi="Tahoma" w:cs="Tahoma"/>
          <w:sz w:val="20"/>
          <w:szCs w:val="20"/>
          <w:lang w:eastAsia="ar-SA"/>
        </w:rPr>
        <w:t xml:space="preserve"> i liczony jest od dnia wysłania akceptacji i pisemnego zlecenia naprawy. </w:t>
      </w:r>
      <w:r w:rsidRPr="00C27091">
        <w:rPr>
          <w:rFonts w:ascii="Tahoma" w:eastAsia="Times New Roman" w:hAnsi="Tahoma" w:cs="Tahoma"/>
          <w:sz w:val="20"/>
          <w:szCs w:val="20"/>
        </w:rPr>
        <w:t>Wymienione części zamienne zostaną wyspecyfikowane w raporcie serwisowym i paszporcie technicznym.</w:t>
      </w:r>
    </w:p>
    <w:bookmarkEnd w:id="0"/>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 xml:space="preserve">Niezależnie od ust. 12 powyżej w przypadku naprawy dłuższej niż wynikającej z umowy Wykonawca zobowiązany jest wstawić na swój koszt (w ramach zaoferowanej wartości brutto) tożsame urządzenie zastępcze, na cały okres naprawy </w:t>
      </w:r>
      <w:r w:rsidR="00DB7DD4" w:rsidRPr="00C27091">
        <w:rPr>
          <w:rFonts w:ascii="Tahoma" w:eastAsia="Times New Roman" w:hAnsi="Tahoma" w:cs="Tahoma"/>
          <w:sz w:val="20"/>
          <w:szCs w:val="20"/>
          <w:lang w:eastAsia="ar-SA"/>
        </w:rPr>
        <w:t>a</w:t>
      </w:r>
      <w:r w:rsidRPr="00C27091">
        <w:rPr>
          <w:rFonts w:ascii="Tahoma" w:eastAsia="Times New Roman" w:hAnsi="Tahoma" w:cs="Tahoma"/>
          <w:sz w:val="20"/>
          <w:szCs w:val="20"/>
          <w:lang w:eastAsia="ar-SA"/>
        </w:rPr>
        <w:t>paratu. W takiej sytuacji nie nalicza się kar za niedotrzymanie terminu naprawy przez okres do 60 dni od upływu terminu wskazanego w ust. 11.</w:t>
      </w:r>
    </w:p>
    <w:p w:rsidR="00AC73DD" w:rsidRPr="00C27091" w:rsidRDefault="00AC73DD" w:rsidP="00F06BC7">
      <w:pPr>
        <w:numPr>
          <w:ilvl w:val="0"/>
          <w:numId w:val="26"/>
        </w:numPr>
        <w:suppressAutoHyphens/>
        <w:spacing w:after="0" w:line="240" w:lineRule="auto"/>
        <w:contextualSpacing/>
        <w:jc w:val="both"/>
        <w:rPr>
          <w:rFonts w:ascii="Times New Roman" w:eastAsia="Times New Roman" w:hAnsi="Times New Roman" w:cs="Times New Roman"/>
          <w:bCs/>
          <w:sz w:val="24"/>
          <w:szCs w:val="24"/>
          <w:lang w:eastAsia="ar-SA"/>
        </w:rPr>
      </w:pPr>
      <w:r w:rsidRPr="00C27091">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r w:rsidRPr="00C27091">
        <w:rPr>
          <w:rFonts w:ascii="Times New Roman" w:eastAsia="Times New Roman" w:hAnsi="Times New Roman" w:cs="Times New Roman"/>
          <w:sz w:val="24"/>
          <w:szCs w:val="24"/>
          <w:lang w:eastAsia="ar-SA"/>
        </w:rPr>
        <w:t>.</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 xml:space="preserve">Każda czynność (naprawa, przeglądy techniczne ) zostanie wpisana przez Wykonawcę do paszportu technicznego aparatu, a w przypadku konieczności wycofania aparatu z eksploatacji </w:t>
      </w:r>
      <w:r w:rsidRPr="00C27091">
        <w:rPr>
          <w:rFonts w:ascii="Tahoma" w:eastAsia="Times New Roman" w:hAnsi="Tahoma" w:cs="Tahoma"/>
          <w:sz w:val="20"/>
          <w:szCs w:val="20"/>
          <w:lang w:eastAsia="ar-SA"/>
        </w:rPr>
        <w:lastRenderedPageBreak/>
        <w:t>zostanie wydane (bez ponoszenia dodatkowych kosztów przez Zamawiającego) odpowiednie orzeczenie techniczne.</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rsidR="00AC73DD" w:rsidRPr="00C27091"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C27091">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2 do  niniejszej umowy.</w:t>
      </w:r>
    </w:p>
    <w:p w:rsidR="00AC73DD" w:rsidRPr="009652A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Rozliczenie umowy nastąpi na podstawie liczby faktycznie zrealizowanych usług wg cen jednostkowych zawartych w załączniku nr 1  (formularz asortymentowo - cenowy). </w:t>
      </w:r>
    </w:p>
    <w:p w:rsidR="009652A7" w:rsidRPr="009652A7" w:rsidRDefault="009652A7" w:rsidP="00F06BC7">
      <w:pPr>
        <w:numPr>
          <w:ilvl w:val="0"/>
          <w:numId w:val="26"/>
        </w:numPr>
        <w:suppressAutoHyphens/>
        <w:spacing w:after="0" w:line="240" w:lineRule="auto"/>
        <w:contextualSpacing/>
        <w:jc w:val="both"/>
        <w:rPr>
          <w:rFonts w:ascii="Tahoma" w:eastAsia="Times New Roman" w:hAnsi="Tahoma" w:cs="Tahoma"/>
          <w:bCs/>
          <w:color w:val="FF0000"/>
          <w:sz w:val="20"/>
          <w:szCs w:val="20"/>
          <w:lang w:eastAsia="ar-SA"/>
        </w:rPr>
      </w:pPr>
      <w:r w:rsidRPr="009652A7">
        <w:rPr>
          <w:rFonts w:ascii="Tahoma" w:eastAsia="Times New Roman" w:hAnsi="Tahoma" w:cs="Tahoma"/>
          <w:bCs/>
          <w:color w:val="FF0000"/>
          <w:sz w:val="20"/>
          <w:szCs w:val="20"/>
          <w:lang w:eastAsia="ar-SA"/>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 w godzinach pracy Działu Aparatury Medycznej tj. od poniedziałku do piątku w przedziale czasowym od 8.00 do 14.00</w:t>
      </w:r>
    </w:p>
    <w:p w:rsidR="00B81D98" w:rsidRPr="00B81D98" w:rsidRDefault="00B81D98" w:rsidP="00B81D98">
      <w:pPr>
        <w:pStyle w:val="Bezodstpw"/>
        <w:numPr>
          <w:ilvl w:val="0"/>
          <w:numId w:val="26"/>
        </w:numPr>
        <w:jc w:val="both"/>
        <w:rPr>
          <w:rFonts w:ascii="Tahoma" w:hAnsi="Tahoma" w:cs="Tahoma"/>
          <w:sz w:val="20"/>
          <w:szCs w:val="20"/>
          <w:lang w:eastAsia="hi-IN" w:bidi="hi-IN"/>
        </w:rPr>
      </w:pPr>
      <w:r w:rsidRPr="00401D0B">
        <w:rPr>
          <w:rFonts w:ascii="Tahoma" w:hAnsi="Tahoma" w:cs="Tahoma"/>
          <w:sz w:val="20"/>
          <w:szCs w:val="20"/>
          <w:lang w:eastAsia="hi-IN" w:bidi="hi-IN"/>
        </w:rPr>
        <w:t>Wykonawca zobowiązuje się w dniu zawarcia niniejszej umowy zawrzeć z Zamawiającym  umowę o powierzeni</w:t>
      </w:r>
      <w:r>
        <w:rPr>
          <w:rFonts w:ascii="Tahoma" w:hAnsi="Tahoma" w:cs="Tahoma"/>
          <w:sz w:val="20"/>
          <w:szCs w:val="20"/>
          <w:lang w:eastAsia="hi-IN" w:bidi="hi-IN"/>
        </w:rPr>
        <w:t>e</w:t>
      </w:r>
      <w:r w:rsidRPr="00B81D98">
        <w:rPr>
          <w:rFonts w:ascii="Tahoma" w:hAnsi="Tahoma" w:cs="Tahoma"/>
          <w:sz w:val="20"/>
          <w:szCs w:val="20"/>
          <w:lang w:eastAsia="hi-IN" w:bidi="hi-IN"/>
        </w:rPr>
        <w:t xml:space="preserve">   przetwarzania danych osobowych</w:t>
      </w:r>
      <w:r w:rsidRPr="00B81D98">
        <w:rPr>
          <w:rFonts w:ascii="Tahoma" w:hAnsi="Tahoma" w:cs="Tahoma"/>
          <w:lang w:eastAsia="hi-IN" w:bidi="hi-IN"/>
        </w:rPr>
        <w:t xml:space="preserve">. </w:t>
      </w:r>
    </w:p>
    <w:p w:rsidR="00AC73DD" w:rsidRDefault="00AC73DD" w:rsidP="0044082F">
      <w:pPr>
        <w:suppressAutoHyphens/>
        <w:spacing w:after="0" w:line="240" w:lineRule="auto"/>
        <w:rPr>
          <w:rFonts w:ascii="Times New Roman" w:eastAsia="Times New Roman" w:hAnsi="Times New Roman" w:cs="Times New Roman"/>
          <w:b/>
          <w:sz w:val="24"/>
          <w:szCs w:val="20"/>
          <w:lang w:eastAsia="ar-SA"/>
        </w:rPr>
      </w:pPr>
    </w:p>
    <w:p w:rsidR="00AC73DD" w:rsidRPr="00DB7DD4" w:rsidRDefault="00AC73DD" w:rsidP="00AC73DD">
      <w:pPr>
        <w:suppressAutoHyphens/>
        <w:spacing w:after="0" w:line="240" w:lineRule="auto"/>
        <w:ind w:left="397"/>
        <w:jc w:val="center"/>
        <w:rPr>
          <w:rFonts w:ascii="Tahoma" w:eastAsia="Times New Roman" w:hAnsi="Tahoma" w:cs="Tahoma"/>
          <w:b/>
          <w:bCs/>
          <w:sz w:val="20"/>
          <w:szCs w:val="20"/>
          <w:lang w:eastAsia="ar-SA"/>
        </w:rPr>
      </w:pPr>
      <w:r w:rsidRPr="00DB7DD4">
        <w:rPr>
          <w:rFonts w:ascii="Tahoma" w:eastAsia="Times New Roman" w:hAnsi="Tahoma" w:cs="Tahoma"/>
          <w:b/>
          <w:sz w:val="20"/>
          <w:szCs w:val="20"/>
          <w:lang w:eastAsia="ar-SA"/>
        </w:rPr>
        <w:t>§3.</w:t>
      </w:r>
    </w:p>
    <w:p w:rsidR="00AC73DD" w:rsidRPr="00DB7DD4" w:rsidRDefault="00AC73DD" w:rsidP="00AC73DD">
      <w:pPr>
        <w:suppressAutoHyphens/>
        <w:spacing w:after="0" w:line="240" w:lineRule="auto"/>
        <w:jc w:val="center"/>
        <w:rPr>
          <w:rFonts w:ascii="Tahoma" w:eastAsia="Times New Roman" w:hAnsi="Tahoma" w:cs="Tahoma"/>
          <w:b/>
          <w:sz w:val="20"/>
          <w:szCs w:val="20"/>
          <w:u w:val="single"/>
          <w:lang w:eastAsia="ar-SA"/>
        </w:rPr>
      </w:pPr>
      <w:r w:rsidRPr="00DB7DD4">
        <w:rPr>
          <w:rFonts w:ascii="Tahoma" w:eastAsia="Times New Roman" w:hAnsi="Tahoma" w:cs="Tahoma"/>
          <w:b/>
          <w:sz w:val="20"/>
          <w:szCs w:val="20"/>
          <w:u w:val="single"/>
          <w:lang w:eastAsia="ar-SA"/>
        </w:rPr>
        <w:t>WYNAGRODZENIE I WARUNKI PŁATNOŚCI</w:t>
      </w:r>
    </w:p>
    <w:p w:rsidR="00AC73DD" w:rsidRPr="00DB7DD4" w:rsidRDefault="00AC73DD" w:rsidP="00AC73DD">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Wynagrodzenie Wykonawcy za należyte wykonanie całej umowy zgodnie ze złożona ofertą nie może przekroczyć kwoty:</w:t>
      </w:r>
    </w:p>
    <w:p w:rsidR="00AC73DD" w:rsidRPr="00DB7DD4" w:rsidRDefault="00AC73DD" w:rsidP="00AC73DD">
      <w:pPr>
        <w:widowControl w:val="0"/>
        <w:suppressAutoHyphens/>
        <w:spacing w:after="0" w:line="240" w:lineRule="auto"/>
        <w:jc w:val="both"/>
        <w:rPr>
          <w:rFonts w:ascii="Tahoma" w:eastAsia="Times New Roman" w:hAnsi="Tahoma" w:cs="Tahoma"/>
          <w:bCs/>
          <w:sz w:val="20"/>
          <w:szCs w:val="20"/>
          <w:lang w:eastAsia="ar-SA"/>
        </w:rPr>
      </w:pPr>
      <w:r w:rsidRPr="00DB7DD4">
        <w:rPr>
          <w:rFonts w:ascii="Tahoma" w:eastAsia="Times New Roman" w:hAnsi="Tahoma" w:cs="Tahoma"/>
          <w:b/>
          <w:sz w:val="20"/>
          <w:szCs w:val="20"/>
          <w:lang w:eastAsia="ar-SA"/>
        </w:rPr>
        <w:t xml:space="preserve">       brutto:</w:t>
      </w:r>
      <w:r w:rsidRPr="00DB7DD4">
        <w:rPr>
          <w:rFonts w:ascii="Tahoma" w:eastAsia="Times New Roman" w:hAnsi="Tahoma" w:cs="Tahoma"/>
          <w:sz w:val="20"/>
          <w:szCs w:val="20"/>
          <w:lang w:eastAsia="ar-SA"/>
        </w:rPr>
        <w:t xml:space="preserve">...............................zł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(słownie:.......................................................................................................................... )</w:t>
      </w:r>
      <w:r w:rsidRPr="00DB7DD4">
        <w:rPr>
          <w:rFonts w:ascii="Tahoma" w:eastAsia="Times New Roman" w:hAnsi="Tahoma" w:cs="Tahoma"/>
          <w:sz w:val="20"/>
          <w:szCs w:val="20"/>
          <w:lang w:eastAsia="ar-SA"/>
        </w:rPr>
        <w:br/>
      </w:r>
      <w:r w:rsidRPr="00DB7DD4">
        <w:rPr>
          <w:rFonts w:ascii="Tahoma" w:eastAsia="Times New Roman" w:hAnsi="Tahoma" w:cs="Tahoma"/>
          <w:b/>
          <w:sz w:val="20"/>
          <w:szCs w:val="20"/>
          <w:lang w:eastAsia="ar-SA"/>
        </w:rPr>
        <w:t xml:space="preserve">      </w:t>
      </w:r>
      <w:r w:rsidRPr="00DB7DD4">
        <w:rPr>
          <w:rFonts w:ascii="Tahoma" w:eastAsia="Times New Roman" w:hAnsi="Tahoma" w:cs="Tahoma"/>
          <w:sz w:val="20"/>
          <w:szCs w:val="20"/>
          <w:lang w:eastAsia="ar-SA"/>
        </w:rPr>
        <w:t xml:space="preserve">netto: ..............................zł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należny podatek VAT :....................zł.</w:t>
      </w:r>
    </w:p>
    <w:p w:rsidR="00AC73DD" w:rsidRPr="00DB7DD4" w:rsidRDefault="00AC73DD" w:rsidP="00AC73DD">
      <w:pPr>
        <w:numPr>
          <w:ilvl w:val="0"/>
          <w:numId w:val="6"/>
        </w:numPr>
        <w:spacing w:after="0" w:line="240" w:lineRule="auto"/>
        <w:jc w:val="both"/>
        <w:rPr>
          <w:rFonts w:ascii="Tahoma" w:eastAsia="Times New Roman" w:hAnsi="Tahoma" w:cs="Tahoma"/>
          <w:bCs/>
          <w:sz w:val="20"/>
          <w:szCs w:val="20"/>
        </w:rPr>
      </w:pPr>
      <w:r w:rsidRPr="00DB7DD4">
        <w:rPr>
          <w:rFonts w:ascii="Tahoma" w:eastAsia="Times New Roman" w:hAnsi="Tahoma" w:cs="Tahoma"/>
          <w:sz w:val="20"/>
          <w:szCs w:val="20"/>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rsidR="00AC73DD" w:rsidRPr="00DB7DD4" w:rsidRDefault="00AC73DD" w:rsidP="00AC73DD">
      <w:pPr>
        <w:spacing w:after="0" w:line="240" w:lineRule="auto"/>
        <w:ind w:left="340"/>
        <w:jc w:val="both"/>
        <w:rPr>
          <w:rFonts w:ascii="Tahoma" w:eastAsia="Times New Roman" w:hAnsi="Tahoma" w:cs="Tahoma"/>
          <w:bCs/>
          <w:sz w:val="20"/>
          <w:szCs w:val="20"/>
        </w:rPr>
      </w:pPr>
      <w:r w:rsidRPr="00DB7DD4">
        <w:rPr>
          <w:rFonts w:ascii="Tahoma" w:eastAsia="Times New Roman" w:hAnsi="Tahoma" w:cs="Tahoma"/>
          <w:sz w:val="20"/>
          <w:szCs w:val="20"/>
        </w:rPr>
        <w:t>Wynagrodzenie Wykonawcy w ramach niniejszej umowy nie obejmuje kosztów części  zamiennych niezbędnych dla wykonania naprawy.</w:t>
      </w:r>
    </w:p>
    <w:p w:rsidR="00AC73DD" w:rsidRPr="00DB7DD4" w:rsidRDefault="00AC73DD" w:rsidP="00AC73DD">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DB7DD4">
        <w:rPr>
          <w:rFonts w:ascii="Tahoma" w:eastAsia="Cambria" w:hAnsi="Tahoma" w:cs="Tahoma"/>
          <w:sz w:val="20"/>
          <w:szCs w:val="20"/>
          <w:lang w:eastAsia="ar-SA"/>
        </w:rPr>
        <w:t xml:space="preserve">Zapłata za każdą naprawę lub </w:t>
      </w:r>
      <w:r w:rsidRPr="00DB7DD4">
        <w:rPr>
          <w:rFonts w:ascii="Tahoma" w:eastAsia="Lucida Sans Unicode" w:hAnsi="Tahoma" w:cs="Tahoma"/>
          <w:kern w:val="2"/>
          <w:sz w:val="20"/>
          <w:szCs w:val="20"/>
          <w:lang w:eastAsia="ar-SA"/>
        </w:rPr>
        <w:t>okresowe przeglądy techniczne</w:t>
      </w:r>
      <w:r w:rsidRPr="00DB7DD4">
        <w:rPr>
          <w:rFonts w:ascii="Tahoma" w:eastAsia="Cambria" w:hAnsi="Tahoma" w:cs="Tahoma"/>
          <w:sz w:val="20"/>
          <w:szCs w:val="20"/>
          <w:lang w:eastAsia="ar-SA"/>
        </w:rPr>
        <w:t xml:space="preserve"> nastąpi przelewem na rachunek Wykonawcy </w:t>
      </w:r>
      <w:r w:rsidRPr="00DB7DD4">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DB7DD4">
          <w:rPr>
            <w:rStyle w:val="Hipercze"/>
            <w:rFonts w:ascii="Tahoma" w:eastAsia="Times New Roman" w:hAnsi="Tahoma" w:cs="Tahoma"/>
            <w:color w:val="auto"/>
            <w:sz w:val="20"/>
            <w:szCs w:val="20"/>
            <w:lang w:eastAsia="ar-SA"/>
          </w:rPr>
          <w:t>faktury@uck.katowice.pl</w:t>
        </w:r>
      </w:hyperlink>
      <w:r w:rsidRPr="00DB7DD4">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p>
    <w:p w:rsidR="00AC73DD" w:rsidRPr="00DB7DD4" w:rsidRDefault="00AC73DD" w:rsidP="00AC73DD">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DB7DD4">
        <w:rPr>
          <w:rFonts w:ascii="Tahoma" w:eastAsia="Times New Roman" w:hAnsi="Tahoma" w:cs="Tahoma"/>
          <w:sz w:val="20"/>
          <w:szCs w:val="20"/>
          <w:lang w:eastAsia="ar-SA"/>
        </w:rPr>
        <w:t>Za datę dokonania zapłaty przyjmuje się datę obciążenia rachunku bankowego Zamawiającego.</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Times New Roman" w:hAnsi="Tahoma" w:cs="Tahoma"/>
          <w:sz w:val="20"/>
          <w:szCs w:val="20"/>
        </w:rPr>
        <w:t>Faktura, o której mowa w ust. 3  nie może być wystawiona z datą wcześniejszą niż dzień wykonania usługi  potwierdzony podpisaniem protokołu serwisowego oraz wpisem do paszportu technicznego aparatu.</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Calibri" w:hAnsi="Tahoma" w:cs="Tahoma"/>
          <w:bCs/>
          <w:kern w:val="2"/>
          <w:sz w:val="20"/>
          <w:szCs w:val="20"/>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w:t>
      </w:r>
      <w:r w:rsidRPr="00DB7DD4">
        <w:rPr>
          <w:rFonts w:ascii="Tahoma" w:eastAsia="Calibri" w:hAnsi="Tahoma" w:cs="Tahoma"/>
          <w:bCs/>
          <w:kern w:val="2"/>
          <w:sz w:val="20"/>
          <w:szCs w:val="20"/>
        </w:rPr>
        <w:lastRenderedPageBreak/>
        <w:t>potrąceniu wystarczające jest jego przesłanie w formie pisemnej na adres Wykonawcy wskazany w niniejszej umowie.</w:t>
      </w:r>
    </w:p>
    <w:p w:rsidR="00AC73DD" w:rsidRPr="00DB7DD4" w:rsidRDefault="00AC73DD" w:rsidP="00AC73DD">
      <w:pPr>
        <w:widowControl w:val="0"/>
        <w:suppressAutoHyphens/>
        <w:spacing w:after="0" w:line="100" w:lineRule="atLeast"/>
        <w:ind w:left="284" w:hanging="426"/>
        <w:jc w:val="both"/>
        <w:rPr>
          <w:rFonts w:ascii="Tahoma" w:eastAsia="Cambria" w:hAnsi="Tahoma" w:cs="Tahoma"/>
          <w:bCs/>
          <w:sz w:val="20"/>
          <w:szCs w:val="20"/>
        </w:rPr>
      </w:pPr>
      <w:r w:rsidRPr="00DB7DD4">
        <w:rPr>
          <w:rFonts w:ascii="Tahoma" w:eastAsia="Times New Roman" w:hAnsi="Tahoma" w:cs="Tahoma"/>
          <w:sz w:val="20"/>
          <w:szCs w:val="20"/>
        </w:rPr>
        <w:t xml:space="preserve">   7.  Na podstawie art. 12 ust. 4i i 4j oraz art. 15d ustawy</w:t>
      </w:r>
      <w:r w:rsidR="00DE49A1" w:rsidRPr="00DE49A1">
        <w:rPr>
          <w:rFonts w:ascii="Tahoma" w:hAnsi="Tahoma" w:cs="Times New Roman"/>
          <w:sz w:val="20"/>
          <w:szCs w:val="20"/>
        </w:rPr>
        <w:t xml:space="preserve"> </w:t>
      </w:r>
      <w:r w:rsidR="00DE49A1" w:rsidRPr="007046D3">
        <w:rPr>
          <w:rFonts w:ascii="Tahoma" w:hAnsi="Tahoma" w:cs="Times New Roman"/>
          <w:sz w:val="20"/>
          <w:szCs w:val="20"/>
        </w:rPr>
        <w:t xml:space="preserve">z dnia 15 lutego 1992 r. </w:t>
      </w:r>
      <w:r w:rsidRPr="00DB7DD4">
        <w:rPr>
          <w:rFonts w:ascii="Tahoma" w:eastAsia="Times New Roman" w:hAnsi="Tahoma" w:cs="Tahoma"/>
          <w:sz w:val="20"/>
          <w:szCs w:val="20"/>
        </w:rPr>
        <w:t xml:space="preserve"> o podatku dochodowym od osób prawnych (tekst jednolity: Dz.U. z </w:t>
      </w:r>
      <w:r w:rsidRPr="00DB7DD4">
        <w:rPr>
          <w:rFonts w:ascii="Tahoma" w:eastAsia="Cambria" w:hAnsi="Tahoma" w:cs="Tahoma"/>
          <w:sz w:val="20"/>
          <w:szCs w:val="20"/>
        </w:rPr>
        <w:t xml:space="preserve"> 2022 poz. 2587)</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zmiany rachunku bankowego lub wykreślenia wskazanego w </w:t>
      </w:r>
      <w:proofErr w:type="spellStart"/>
      <w:r w:rsidRPr="00DB7DD4">
        <w:rPr>
          <w:rFonts w:ascii="Tahoma" w:eastAsia="Cambria" w:hAnsi="Tahoma" w:cs="Tahoma"/>
          <w:sz w:val="20"/>
          <w:szCs w:val="20"/>
        </w:rPr>
        <w:t>pkt.a</w:t>
      </w:r>
      <w:proofErr w:type="spellEnd"/>
      <w:r w:rsidRPr="00DB7DD4">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AC73DD" w:rsidRPr="00DB7DD4" w:rsidRDefault="00AC73DD" w:rsidP="00DB7DD4">
      <w:pPr>
        <w:numPr>
          <w:ilvl w:val="0"/>
          <w:numId w:val="8"/>
        </w:numPr>
        <w:suppressAutoHyphens/>
        <w:spacing w:after="0" w:line="240" w:lineRule="auto"/>
        <w:ind w:left="426" w:hanging="426"/>
        <w:contextualSpacing/>
        <w:jc w:val="both"/>
        <w:rPr>
          <w:rFonts w:ascii="Tahoma" w:eastAsia="Cambria" w:hAnsi="Tahoma" w:cs="Tahoma"/>
          <w:bCs/>
          <w:sz w:val="20"/>
          <w:szCs w:val="20"/>
        </w:rPr>
      </w:pPr>
      <w:r w:rsidRPr="00DB7DD4">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w:t>
      </w:r>
    </w:p>
    <w:p w:rsidR="00AC73DD" w:rsidRPr="00DB7DD4" w:rsidRDefault="00AC73DD" w:rsidP="00DB7DD4">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DB7DD4">
        <w:rPr>
          <w:rFonts w:ascii="Tahoma" w:eastAsia="Cambria" w:hAnsi="Tahoma" w:cs="Tahoma"/>
          <w:sz w:val="20"/>
          <w:szCs w:val="20"/>
        </w:rPr>
        <w:t>Strony mogą wystawiać i przesyłać faktury, duplikaty faktur oraz ich korekt</w:t>
      </w:r>
      <w:r w:rsidR="00DB7DD4" w:rsidRPr="00DB7DD4">
        <w:rPr>
          <w:rFonts w:ascii="Tahoma" w:eastAsia="Cambria" w:hAnsi="Tahoma" w:cs="Tahoma"/>
          <w:sz w:val="20"/>
          <w:szCs w:val="20"/>
        </w:rPr>
        <w:t xml:space="preserve">y, a także </w:t>
      </w:r>
      <w:r w:rsidRPr="00DB7DD4">
        <w:rPr>
          <w:rFonts w:ascii="Tahoma" w:eastAsia="Cambria" w:hAnsi="Tahoma" w:cs="Tahoma"/>
          <w:sz w:val="20"/>
          <w:szCs w:val="20"/>
        </w:rPr>
        <w:t>noty obciążeniowe i noty korygujące w formacie pliku elektronicznego PDF na adresy e-mail wskazane poniżej:</w:t>
      </w:r>
    </w:p>
    <w:p w:rsidR="00AC73DD" w:rsidRPr="00DB7DD4" w:rsidRDefault="00AC73DD" w:rsidP="00AC73DD">
      <w:pPr>
        <w:numPr>
          <w:ilvl w:val="0"/>
          <w:numId w:val="9"/>
        </w:numPr>
        <w:suppressAutoHyphens/>
        <w:spacing w:after="0" w:line="240" w:lineRule="auto"/>
        <w:ind w:left="709"/>
        <w:jc w:val="both"/>
        <w:rPr>
          <w:rFonts w:ascii="Tahoma" w:eastAsia="Cambria" w:hAnsi="Tahoma" w:cs="Tahoma"/>
          <w:bCs/>
          <w:sz w:val="20"/>
          <w:szCs w:val="20"/>
        </w:rPr>
      </w:pPr>
      <w:r w:rsidRPr="00DB7DD4">
        <w:rPr>
          <w:rFonts w:ascii="Tahoma" w:eastAsia="Cambria" w:hAnsi="Tahoma" w:cs="Tahoma"/>
          <w:sz w:val="20"/>
          <w:szCs w:val="20"/>
        </w:rPr>
        <w:t xml:space="preserve">Adres e-mail na który Wykonawca może przekazywać Zamawiającemu wskazane powyżej dokumenty: </w:t>
      </w:r>
      <w:hyperlink r:id="rId9" w:history="1">
        <w:r w:rsidRPr="00DB7DD4">
          <w:rPr>
            <w:rStyle w:val="Hipercze"/>
            <w:rFonts w:ascii="Tahoma" w:eastAsia="Cambria" w:hAnsi="Tahoma" w:cs="Tahoma"/>
            <w:color w:val="auto"/>
            <w:sz w:val="20"/>
            <w:szCs w:val="20"/>
          </w:rPr>
          <w:t>faktury@uck.katowice.pl</w:t>
        </w:r>
      </w:hyperlink>
      <w:r w:rsidRPr="00DB7DD4">
        <w:rPr>
          <w:rFonts w:ascii="Tahoma" w:eastAsia="Cambria" w:hAnsi="Tahoma" w:cs="Tahoma"/>
          <w:sz w:val="20"/>
          <w:szCs w:val="20"/>
        </w:rPr>
        <w:t xml:space="preserve"> </w:t>
      </w:r>
    </w:p>
    <w:p w:rsidR="00AC73DD" w:rsidRDefault="00AC73DD" w:rsidP="00AC73DD">
      <w:pPr>
        <w:numPr>
          <w:ilvl w:val="0"/>
          <w:numId w:val="9"/>
        </w:numPr>
        <w:suppressAutoHyphens/>
        <w:spacing w:after="0" w:line="240" w:lineRule="auto"/>
        <w:ind w:left="709"/>
        <w:jc w:val="both"/>
        <w:rPr>
          <w:rFonts w:ascii="Times New Roman" w:eastAsia="Calibri" w:hAnsi="Times New Roman" w:cs="Times New Roman"/>
          <w:b/>
          <w:bCs/>
          <w:kern w:val="2"/>
          <w:sz w:val="24"/>
          <w:szCs w:val="24"/>
        </w:rPr>
      </w:pPr>
      <w:r w:rsidRPr="00DB7DD4">
        <w:rPr>
          <w:rFonts w:ascii="Tahoma" w:eastAsia="Cambria" w:hAnsi="Tahoma" w:cs="Tahoma"/>
          <w:sz w:val="20"/>
          <w:szCs w:val="20"/>
        </w:rPr>
        <w:t>Adres e-mail na który Zamawiający może przekazywać Wykonawcy wskazane powyżej dokumenty:</w:t>
      </w:r>
      <w:r>
        <w:rPr>
          <w:rFonts w:ascii="Times New Roman" w:eastAsia="Cambria" w:hAnsi="Times New Roman" w:cs="Times New Roman"/>
          <w:sz w:val="24"/>
          <w:szCs w:val="24"/>
        </w:rPr>
        <w:t xml:space="preserve"> ………………………………………..</w:t>
      </w:r>
    </w:p>
    <w:p w:rsidR="00AC73DD" w:rsidRDefault="00AC73DD" w:rsidP="00AC73DD">
      <w:pPr>
        <w:suppressAutoHyphens/>
        <w:spacing w:after="0" w:line="240" w:lineRule="auto"/>
        <w:jc w:val="center"/>
        <w:rPr>
          <w:rFonts w:ascii="Times New Roman" w:eastAsia="Times New Roman" w:hAnsi="Times New Roman" w:cs="Times New Roman"/>
          <w:b/>
          <w:sz w:val="24"/>
          <w:szCs w:val="20"/>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§4.</w:t>
      </w:r>
    </w:p>
    <w:p w:rsidR="00AC73DD" w:rsidRPr="00005BE4" w:rsidRDefault="00AC73DD" w:rsidP="00AC73DD">
      <w:pPr>
        <w:suppressAutoHyphens/>
        <w:spacing w:after="0" w:line="240" w:lineRule="auto"/>
        <w:jc w:val="center"/>
        <w:rPr>
          <w:rFonts w:ascii="Tahoma" w:eastAsia="Times New Roman" w:hAnsi="Tahoma" w:cs="Tahoma"/>
          <w:b/>
          <w:bCs/>
          <w:sz w:val="20"/>
          <w:szCs w:val="20"/>
          <w:u w:val="single"/>
          <w:lang w:eastAsia="ar-SA"/>
        </w:rPr>
      </w:pPr>
      <w:r w:rsidRPr="00005BE4">
        <w:rPr>
          <w:rFonts w:ascii="Tahoma" w:eastAsia="Times New Roman" w:hAnsi="Tahoma" w:cs="Tahoma"/>
          <w:b/>
          <w:sz w:val="20"/>
          <w:szCs w:val="20"/>
          <w:u w:val="single"/>
          <w:lang w:eastAsia="ar-SA"/>
        </w:rPr>
        <w:t>KARY UMOWNE</w:t>
      </w:r>
    </w:p>
    <w:p w:rsidR="00AC73DD" w:rsidRPr="00005BE4" w:rsidRDefault="00AC73DD" w:rsidP="00AC73DD">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005BE4">
        <w:rPr>
          <w:rFonts w:ascii="Tahoma" w:eastAsia="Calibri" w:hAnsi="Tahoma" w:cs="Tahoma"/>
          <w:sz w:val="20"/>
          <w:szCs w:val="20"/>
          <w:lang w:eastAsia="ar-SA"/>
        </w:rPr>
        <w:t>Wykonawca</w:t>
      </w:r>
      <w:r w:rsidRPr="00005BE4">
        <w:rPr>
          <w:rFonts w:ascii="Tahoma" w:eastAsia="Calibri" w:hAnsi="Tahoma" w:cs="Tahoma"/>
          <w:i/>
          <w:iCs/>
          <w:sz w:val="20"/>
          <w:szCs w:val="20"/>
          <w:lang w:eastAsia="ar-SA"/>
        </w:rPr>
        <w:t xml:space="preserve"> </w:t>
      </w:r>
      <w:r w:rsidRPr="00005BE4">
        <w:rPr>
          <w:rFonts w:ascii="Tahoma" w:eastAsia="Calibri" w:hAnsi="Tahoma" w:cs="Tahoma"/>
          <w:sz w:val="20"/>
          <w:szCs w:val="20"/>
          <w:lang w:eastAsia="ar-SA"/>
        </w:rPr>
        <w:t xml:space="preserve">zapłaci Zamawiającemu kary umowne: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005BE4">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Jeżeli </w:t>
      </w:r>
      <w:r w:rsidRPr="00005BE4">
        <w:rPr>
          <w:rFonts w:ascii="Tahoma" w:eastAsia="Times New Roman" w:hAnsi="Tahoma" w:cs="Tahoma"/>
          <w:kern w:val="2"/>
          <w:sz w:val="20"/>
          <w:szCs w:val="20"/>
          <w:lang w:eastAsia="ar-SA"/>
        </w:rPr>
        <w:t xml:space="preserve">zostanie dostarczony na czas naprawy Aparat zastępczy tożsamy z Aparatem przekazanym do naprawy, kara wskazana w niniejszym punkcie nie jest naliczana przez pierwsze 60 dni od </w:t>
      </w:r>
      <w:r w:rsidRPr="00005BE4">
        <w:rPr>
          <w:rFonts w:ascii="Tahoma" w:eastAsia="Times New Roman" w:hAnsi="Tahoma" w:cs="Tahoma"/>
          <w:sz w:val="20"/>
          <w:szCs w:val="20"/>
          <w:lang w:eastAsia="ar-SA"/>
        </w:rPr>
        <w:t>upływu terminu wskazanego w § 2 ust. 11</w:t>
      </w:r>
      <w:r w:rsidRPr="00005BE4">
        <w:rPr>
          <w:rFonts w:ascii="Tahoma" w:eastAsia="Calibri" w:hAnsi="Tahoma" w:cs="Tahoma"/>
          <w:sz w:val="20"/>
          <w:szCs w:val="20"/>
          <w:lang w:eastAsia="ar-SA"/>
        </w:rPr>
        <w:t xml:space="preserv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005BE4">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  § 2 ust. 4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sz w:val="20"/>
          <w:szCs w:val="20"/>
          <w:lang w:eastAsia="ar-SA"/>
        </w:rPr>
        <w:t xml:space="preserve">w wysokości 10% kwoty wynagrodzenia brutto określonego w § 3 ust. 1 – </w:t>
      </w:r>
      <w:r w:rsidRPr="00005BE4">
        <w:rPr>
          <w:rFonts w:ascii="Tahoma" w:eastAsia="Calibri" w:hAnsi="Tahoma" w:cs="Tahoma"/>
          <w:kern w:val="2"/>
          <w:sz w:val="20"/>
          <w:szCs w:val="20"/>
          <w:lang w:eastAsia="ar-SA"/>
        </w:rPr>
        <w:t xml:space="preserve">w przypadku </w:t>
      </w:r>
      <w:r w:rsidRPr="00005BE4">
        <w:rPr>
          <w:rFonts w:ascii="Tahoma" w:eastAsia="Calibri" w:hAnsi="Tahoma" w:cs="Tahoma"/>
          <w:kern w:val="2"/>
          <w:sz w:val="20"/>
          <w:szCs w:val="20"/>
        </w:rPr>
        <w:t xml:space="preserve">gdy z </w:t>
      </w:r>
      <w:r w:rsidRPr="00005BE4">
        <w:rPr>
          <w:rFonts w:ascii="Tahoma" w:eastAsia="Calibri" w:hAnsi="Tahoma" w:cs="Tahoma"/>
          <w:kern w:val="2"/>
          <w:sz w:val="20"/>
          <w:szCs w:val="20"/>
        </w:rPr>
        <w:lastRenderedPageBreak/>
        <w:t>przyczyn, za które odpowiada Wykonawca nastąpi odstąpienie od umowy przez Zamawiającego lub rozwiązanie umowy ze skutkiem natychmiastowym;</w:t>
      </w:r>
    </w:p>
    <w:p w:rsidR="00F06BC7" w:rsidRPr="00C21869" w:rsidRDefault="00F06BC7" w:rsidP="00F06BC7">
      <w:pPr>
        <w:widowControl w:val="0"/>
        <w:numPr>
          <w:ilvl w:val="0"/>
          <w:numId w:val="11"/>
        </w:numPr>
        <w:tabs>
          <w:tab w:val="left" w:pos="2780"/>
        </w:tabs>
        <w:suppressAutoHyphens/>
        <w:autoSpaceDE w:val="0"/>
        <w:spacing w:after="0" w:line="240" w:lineRule="auto"/>
        <w:jc w:val="both"/>
        <w:rPr>
          <w:rFonts w:ascii="Tahoma" w:eastAsia="Calibri" w:hAnsi="Tahoma"/>
          <w:kern w:val="1"/>
          <w:sz w:val="20"/>
          <w:szCs w:val="20"/>
        </w:rPr>
      </w:pPr>
      <w:r w:rsidRPr="00C21869">
        <w:rPr>
          <w:rFonts w:ascii="Tahoma" w:eastAsia="Calibri" w:hAnsi="Tahoma"/>
          <w:sz w:val="20"/>
          <w:szCs w:val="20"/>
        </w:rPr>
        <w:t>w wysokości 0,1% kwoty wynagrodzenia brutto określonego w § 3 ust. 1 za każdy dzień zwłoki w</w:t>
      </w:r>
      <w:r w:rsidRPr="00C21869">
        <w:rPr>
          <w:rFonts w:ascii="Tahoma" w:eastAsia="Times New Roman" w:hAnsi="Tahoma"/>
          <w:sz w:val="20"/>
          <w:szCs w:val="20"/>
        </w:rPr>
        <w:t xml:space="preserve"> przypadku, gdy Wykonawca nie dostarczy do  Zamawiającego (Działu Aparatury Medycznej</w:t>
      </w:r>
      <w:r w:rsidRPr="00C21869">
        <w:rPr>
          <w:rFonts w:ascii="Tahoma" w:eastAsia="Times New Roman" w:hAnsi="Tahoma" w:cs="Tahoma"/>
          <w:sz w:val="20"/>
          <w:szCs w:val="20"/>
        </w:rPr>
        <w:t>) raportów z przeglądów i napraw</w:t>
      </w:r>
      <w:r w:rsidRPr="00C21869">
        <w:rPr>
          <w:rFonts w:ascii="Tahoma" w:eastAsia="Times New Roman" w:hAnsi="Tahoma"/>
          <w:sz w:val="20"/>
          <w:szCs w:val="20"/>
        </w:rPr>
        <w:t xml:space="preserve">  urządzeń  w terminie określonym w § 2ust. 5 niniejszej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005BE4" w:rsidRPr="00005BE4" w:rsidRDefault="00005BE4" w:rsidP="00AC73DD">
      <w:pPr>
        <w:pStyle w:val="Akapitzlist"/>
        <w:widowControl w:val="0"/>
        <w:numPr>
          <w:ilvl w:val="0"/>
          <w:numId w:val="13"/>
        </w:numPr>
        <w:suppressAutoHyphens/>
        <w:autoSpaceDE w:val="0"/>
        <w:spacing w:after="0" w:line="240" w:lineRule="auto"/>
        <w:ind w:left="567" w:hanging="425"/>
        <w:contextualSpacing w:val="0"/>
        <w:jc w:val="both"/>
        <w:rPr>
          <w:rFonts w:ascii="Times New Roman" w:eastAsia="Calibri" w:hAnsi="Times New Roman" w:cs="Times New Roman"/>
          <w:vanish/>
          <w:kern w:val="2"/>
          <w:sz w:val="24"/>
          <w:szCs w:val="24"/>
        </w:rPr>
      </w:pPr>
    </w:p>
    <w:p w:rsidR="00AC73DD" w:rsidRPr="00005BE4" w:rsidRDefault="00005BE4" w:rsidP="00005BE4">
      <w:pPr>
        <w:widowControl w:val="0"/>
        <w:suppressAutoHyphens/>
        <w:autoSpaceDE w:val="0"/>
        <w:spacing w:after="0" w:line="240" w:lineRule="auto"/>
        <w:ind w:left="709" w:hanging="567"/>
        <w:jc w:val="both"/>
        <w:rPr>
          <w:rFonts w:ascii="Tahoma" w:eastAsia="Calibri" w:hAnsi="Tahoma" w:cs="Tahoma"/>
          <w:bCs/>
          <w:kern w:val="2"/>
          <w:sz w:val="20"/>
          <w:szCs w:val="20"/>
        </w:rPr>
      </w:pPr>
      <w:r>
        <w:rPr>
          <w:rFonts w:ascii="Tahoma" w:eastAsia="Calibri" w:hAnsi="Tahoma" w:cs="Tahoma"/>
          <w:kern w:val="2"/>
          <w:sz w:val="20"/>
          <w:szCs w:val="20"/>
        </w:rPr>
        <w:t xml:space="preserve">2.     </w:t>
      </w:r>
      <w:r w:rsidR="00AC73DD" w:rsidRPr="00005BE4">
        <w:rPr>
          <w:rFonts w:ascii="Tahoma" w:eastAsia="Calibri" w:hAnsi="Tahoma" w:cs="Tahoma"/>
          <w:kern w:val="2"/>
          <w:sz w:val="20"/>
          <w:szCs w:val="20"/>
        </w:rPr>
        <w:t>Łączna wartość kar umownych naliczonych na podstawie z</w:t>
      </w:r>
      <w:r>
        <w:rPr>
          <w:rFonts w:ascii="Tahoma" w:eastAsia="Calibri" w:hAnsi="Tahoma" w:cs="Tahoma"/>
          <w:kern w:val="2"/>
          <w:sz w:val="20"/>
          <w:szCs w:val="20"/>
        </w:rPr>
        <w:t xml:space="preserve">apisów umowy nie przekroczy 50% </w:t>
      </w:r>
      <w:r w:rsidR="00AC73DD" w:rsidRPr="00005BE4">
        <w:rPr>
          <w:rFonts w:ascii="Tahoma" w:eastAsia="Calibri" w:hAnsi="Tahoma" w:cs="Tahoma"/>
          <w:kern w:val="2"/>
          <w:sz w:val="20"/>
          <w:szCs w:val="20"/>
        </w:rPr>
        <w:t>wartości brutto wynagrodzenia określonego w § 3 ust. 1 umowy.</w:t>
      </w:r>
    </w:p>
    <w:p w:rsidR="00AC73DD" w:rsidRPr="00CD3871" w:rsidRDefault="00005BE4" w:rsidP="00CD3871">
      <w:pPr>
        <w:widowControl w:val="0"/>
        <w:suppressAutoHyphens/>
        <w:autoSpaceDE w:val="0"/>
        <w:spacing w:after="0" w:line="240" w:lineRule="auto"/>
        <w:ind w:left="709" w:hanging="567"/>
        <w:jc w:val="both"/>
        <w:rPr>
          <w:rFonts w:ascii="Tahoma" w:eastAsia="Calibri" w:hAnsi="Tahoma" w:cs="Times New Roman"/>
          <w:kern w:val="1"/>
          <w:sz w:val="20"/>
          <w:szCs w:val="20"/>
        </w:rPr>
      </w:pPr>
      <w:r w:rsidRPr="00CD3871">
        <w:rPr>
          <w:rFonts w:ascii="Tahoma" w:eastAsia="Calibri" w:hAnsi="Tahoma" w:cs="Tahoma"/>
          <w:kern w:val="2"/>
          <w:sz w:val="20"/>
          <w:szCs w:val="20"/>
        </w:rPr>
        <w:t xml:space="preserve">3.    </w:t>
      </w:r>
      <w:r w:rsidR="00CD3871" w:rsidRPr="00CD3871">
        <w:rPr>
          <w:rFonts w:ascii="Tahoma" w:eastAsia="Calibri" w:hAnsi="Tahoma" w:cs="Times New Roman"/>
          <w:kern w:val="1"/>
          <w:sz w:val="20"/>
          <w:szCs w:val="20"/>
        </w:rPr>
        <w:t xml:space="preserve">W przypadku braku potrącenia należności z tytułu kary umownej przez Zamawiającego w sposób, o którym mowa w § 3 ust. </w:t>
      </w:r>
      <w:r w:rsidR="00D156E7">
        <w:rPr>
          <w:rFonts w:ascii="Tahoma" w:eastAsia="Calibri" w:hAnsi="Tahoma" w:cs="Times New Roman"/>
          <w:kern w:val="1"/>
          <w:sz w:val="20"/>
          <w:szCs w:val="20"/>
        </w:rPr>
        <w:t>6</w:t>
      </w:r>
      <w:r w:rsidR="00CD3871" w:rsidRPr="00CD3871">
        <w:rPr>
          <w:rFonts w:ascii="Tahoma" w:eastAsia="Calibri" w:hAnsi="Tahoma" w:cs="Times New Roman"/>
          <w:kern w:val="1"/>
          <w:sz w:val="20"/>
          <w:szCs w:val="20"/>
        </w:rPr>
        <w:t xml:space="preserve"> należność z tytułu kary umownej będzie płatna w terminie  14 dni od daty wystawienia przez Zamawiającego noty obciążeniowej. </w:t>
      </w:r>
    </w:p>
    <w:p w:rsidR="00AC73DD" w:rsidRPr="00005BE4" w:rsidRDefault="00005BE4" w:rsidP="00005BE4">
      <w:pPr>
        <w:widowControl w:val="0"/>
        <w:suppressAutoHyphens/>
        <w:autoSpaceDE w:val="0"/>
        <w:spacing w:after="0" w:line="240" w:lineRule="auto"/>
        <w:ind w:left="709" w:hanging="709"/>
        <w:jc w:val="both"/>
        <w:rPr>
          <w:rFonts w:ascii="Tahoma" w:eastAsia="Calibri" w:hAnsi="Tahoma" w:cs="Tahoma"/>
          <w:bCs/>
          <w:sz w:val="20"/>
          <w:szCs w:val="20"/>
        </w:rPr>
      </w:pPr>
      <w:r>
        <w:rPr>
          <w:rFonts w:ascii="Tahoma" w:eastAsia="Calibri" w:hAnsi="Tahoma" w:cs="Tahoma"/>
          <w:kern w:val="2"/>
          <w:sz w:val="20"/>
          <w:szCs w:val="20"/>
        </w:rPr>
        <w:t xml:space="preserve">  4.   </w:t>
      </w:r>
      <w:r w:rsidR="00AC73DD" w:rsidRPr="00005BE4">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rsidR="00AC73DD" w:rsidRDefault="00005BE4" w:rsidP="00005BE4">
      <w:pPr>
        <w:widowControl w:val="0"/>
        <w:suppressAutoHyphens/>
        <w:autoSpaceDE w:val="0"/>
        <w:spacing w:after="0" w:line="240" w:lineRule="auto"/>
        <w:ind w:left="709" w:hanging="567"/>
        <w:jc w:val="both"/>
        <w:rPr>
          <w:rFonts w:ascii="Times New Roman" w:eastAsia="Times New Roman" w:hAnsi="Times New Roman" w:cs="Times New Roman"/>
          <w:b/>
          <w:bCs/>
          <w:sz w:val="24"/>
          <w:szCs w:val="24"/>
        </w:rPr>
      </w:pPr>
      <w:r>
        <w:rPr>
          <w:rFonts w:ascii="Tahoma" w:eastAsia="Calibri" w:hAnsi="Tahoma" w:cs="Tahoma"/>
          <w:sz w:val="20"/>
          <w:szCs w:val="20"/>
        </w:rPr>
        <w:t xml:space="preserve">5.     </w:t>
      </w:r>
      <w:r w:rsidR="00AC73DD" w:rsidRPr="00005BE4">
        <w:rPr>
          <w:rFonts w:ascii="Tahoma" w:eastAsia="Calibri" w:hAnsi="Tahoma" w:cs="Tahoma"/>
          <w:sz w:val="20"/>
          <w:szCs w:val="20"/>
        </w:rPr>
        <w:t>Dla skuteczności oświadczenia o obciążeniu karą umowną, wystarczające jest jego przesłanie na adres Wykonawcy wskazany w umowie</w:t>
      </w:r>
      <w:r w:rsidR="00AC73DD">
        <w:rPr>
          <w:rFonts w:ascii="Times New Roman" w:eastAsia="Calibri" w:hAnsi="Times New Roman" w:cs="Times New Roman"/>
          <w:sz w:val="24"/>
          <w:szCs w:val="24"/>
        </w:rPr>
        <w:t>.</w:t>
      </w:r>
    </w:p>
    <w:p w:rsidR="00AC73DD" w:rsidRDefault="00AC73DD" w:rsidP="00005BE4">
      <w:pPr>
        <w:suppressAutoHyphens/>
        <w:spacing w:after="0" w:line="240" w:lineRule="auto"/>
        <w:rPr>
          <w:rFonts w:ascii="Times New Roman" w:eastAsia="Times New Roman" w:hAnsi="Times New Roman" w:cs="Times New Roman"/>
          <w:b/>
          <w:bCs/>
          <w:sz w:val="24"/>
          <w:szCs w:val="24"/>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§5.</w:t>
      </w:r>
    </w:p>
    <w:p w:rsidR="00AC73DD" w:rsidRPr="00005BE4" w:rsidRDefault="00AC73DD" w:rsidP="00AC73DD">
      <w:pPr>
        <w:keepNext/>
        <w:suppressAutoHyphens/>
        <w:spacing w:after="0" w:line="240" w:lineRule="auto"/>
        <w:jc w:val="center"/>
        <w:outlineLvl w:val="3"/>
        <w:rPr>
          <w:rFonts w:ascii="Tahoma" w:eastAsia="Times New Roman" w:hAnsi="Tahoma" w:cs="Tahoma"/>
          <w:b/>
          <w:sz w:val="20"/>
          <w:szCs w:val="20"/>
          <w:u w:val="single"/>
          <w:lang w:eastAsia="ar-SA"/>
        </w:rPr>
      </w:pPr>
      <w:r w:rsidRPr="00005BE4">
        <w:rPr>
          <w:rFonts w:ascii="Tahoma" w:eastAsia="Times New Roman" w:hAnsi="Tahoma" w:cs="Tahoma"/>
          <w:b/>
          <w:sz w:val="20"/>
          <w:szCs w:val="20"/>
          <w:u w:val="single"/>
          <w:lang w:eastAsia="ar-SA"/>
        </w:rPr>
        <w:t>ROZWIĄZANIE I ODSTĄPIENIE OD UMOWY</w:t>
      </w:r>
    </w:p>
    <w:p w:rsidR="00AC73DD" w:rsidRPr="00005BE4" w:rsidRDefault="00AC73DD" w:rsidP="00AC73DD">
      <w:pPr>
        <w:widowControl w:val="0"/>
        <w:numPr>
          <w:ilvl w:val="0"/>
          <w:numId w:val="14"/>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005BE4">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Zamawiający może rozwiązać umowę ze skutkiem natychmiastowym w przypadku gdy Wykonawca trzykrotnie nie dotrzyma któregokolwiek z ter</w:t>
      </w:r>
      <w:r w:rsidR="009F5468">
        <w:rPr>
          <w:rFonts w:ascii="Tahoma" w:eastAsia="Times New Roman" w:hAnsi="Tahoma" w:cs="Tahoma"/>
          <w:sz w:val="20"/>
          <w:szCs w:val="20"/>
          <w:lang w:eastAsia="ar-SA"/>
        </w:rPr>
        <w:t>minów określonych w § 2 ust. 4,</w:t>
      </w:r>
      <w:r w:rsidR="00DF185B" w:rsidRPr="00DF185B">
        <w:rPr>
          <w:rFonts w:ascii="Tahoma" w:eastAsia="Times New Roman" w:hAnsi="Tahoma" w:cs="Tahoma"/>
          <w:sz w:val="20"/>
          <w:szCs w:val="20"/>
          <w:lang w:eastAsia="ar-SA"/>
        </w:rPr>
        <w:t>5,</w:t>
      </w:r>
      <w:r w:rsidRPr="00DF185B">
        <w:rPr>
          <w:rFonts w:ascii="Tahoma" w:eastAsia="Times New Roman" w:hAnsi="Tahoma" w:cs="Tahoma"/>
          <w:sz w:val="20"/>
          <w:szCs w:val="20"/>
          <w:lang w:eastAsia="ar-SA"/>
        </w:rPr>
        <w:t>11</w:t>
      </w:r>
      <w:r w:rsidRPr="00DF185B">
        <w:rPr>
          <w:rFonts w:ascii="Tahoma" w:eastAsia="Times New Roman" w:hAnsi="Tahoma" w:cs="Tahoma"/>
          <w:color w:val="FF0000"/>
          <w:sz w:val="20"/>
          <w:szCs w:val="20"/>
          <w:lang w:eastAsia="ar-SA"/>
        </w:rPr>
        <w:t xml:space="preserve"> </w:t>
      </w:r>
      <w:r w:rsidRPr="00DF185B">
        <w:rPr>
          <w:rFonts w:ascii="Tahoma" w:eastAsia="Times New Roman" w:hAnsi="Tahoma" w:cs="Tahoma"/>
          <w:sz w:val="20"/>
          <w:szCs w:val="20"/>
          <w:lang w:eastAsia="ar-SA"/>
        </w:rPr>
        <w:t>niniejszej umowy.</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Dla skuteczności oświadczenia o rozwiązaniu umowy, wystarczające jest jego przesłanie na adres Wykonawcy wskazany w umowie.</w:t>
      </w:r>
    </w:p>
    <w:p w:rsidR="00AC73DD" w:rsidRPr="00DF185B" w:rsidRDefault="00AC73DD" w:rsidP="00AC73DD">
      <w:pPr>
        <w:widowControl w:val="0"/>
        <w:numPr>
          <w:ilvl w:val="0"/>
          <w:numId w:val="14"/>
        </w:numPr>
        <w:tabs>
          <w:tab w:val="left" w:pos="5320"/>
        </w:tabs>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Rozwiązanie umowy na podstawie ust. 2 niniejszego paragrafu nie zwalnia Wykonawcy od obowiązku zapłaty kar umownych i odszkodowań.</w:t>
      </w:r>
    </w:p>
    <w:p w:rsidR="00AC73DD" w:rsidRDefault="00AC73DD" w:rsidP="00AC73DD">
      <w:pPr>
        <w:suppressAutoHyphens/>
        <w:spacing w:after="0" w:line="240" w:lineRule="auto"/>
        <w:jc w:val="center"/>
        <w:rPr>
          <w:rFonts w:ascii="Times New Roman" w:eastAsia="Times New Roman" w:hAnsi="Times New Roman" w:cs="Times New Roman"/>
          <w:b/>
          <w:bCs/>
          <w:sz w:val="24"/>
          <w:szCs w:val="24"/>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 6.</w:t>
      </w:r>
    </w:p>
    <w:p w:rsidR="00AC73DD" w:rsidRPr="00DF185B" w:rsidRDefault="00AC73DD" w:rsidP="00AC73DD">
      <w:pPr>
        <w:spacing w:after="0"/>
        <w:jc w:val="center"/>
        <w:rPr>
          <w:rFonts w:ascii="Tahoma" w:eastAsia="Calibri" w:hAnsi="Tahoma" w:cs="Tahoma"/>
          <w:b/>
          <w:bCs/>
          <w:sz w:val="20"/>
          <w:szCs w:val="20"/>
          <w:u w:val="single"/>
        </w:rPr>
      </w:pPr>
      <w:r w:rsidRPr="00DF185B">
        <w:rPr>
          <w:rFonts w:ascii="Tahoma" w:eastAsia="Calibri" w:hAnsi="Tahoma" w:cs="Tahoma"/>
          <w:b/>
          <w:sz w:val="20"/>
          <w:szCs w:val="20"/>
          <w:u w:val="single"/>
          <w:lang w:eastAsia="hi-IN" w:bidi="hi-IN"/>
        </w:rPr>
        <w:t>ORGANIZACJA PRAC ZWIĄZANYCH Z ZAGROŻENIAMI</w:t>
      </w:r>
    </w:p>
    <w:p w:rsidR="00AC73DD" w:rsidRPr="00DF185B" w:rsidRDefault="00AC73DD" w:rsidP="00AC73DD">
      <w:pPr>
        <w:numPr>
          <w:ilvl w:val="0"/>
          <w:numId w:val="15"/>
        </w:numPr>
        <w:suppressAutoHyphens/>
        <w:spacing w:after="0" w:line="240" w:lineRule="auto"/>
        <w:contextualSpacing/>
        <w:jc w:val="both"/>
        <w:rPr>
          <w:rFonts w:ascii="Tahoma" w:eastAsia="Calibri" w:hAnsi="Tahoma" w:cs="Tahoma"/>
          <w:bCs/>
          <w:sz w:val="20"/>
          <w:szCs w:val="20"/>
          <w:lang w:eastAsia="en-US"/>
        </w:rPr>
      </w:pPr>
      <w:r w:rsidRPr="00DF185B">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DF185B">
        <w:rPr>
          <w:rFonts w:ascii="Tahoma" w:eastAsia="Calibri" w:hAnsi="Tahoma" w:cs="Tahoma"/>
          <w:sz w:val="20"/>
          <w:szCs w:val="20"/>
        </w:rPr>
        <w:br/>
      </w:r>
      <w:hyperlink r:id="rId10" w:history="1">
        <w:r w:rsidRPr="00DF185B">
          <w:rPr>
            <w:rStyle w:val="Hipercze"/>
            <w:rFonts w:ascii="Tahoma" w:eastAsia="Calibri" w:hAnsi="Tahoma" w:cs="Tahoma"/>
            <w:color w:val="auto"/>
            <w:sz w:val="20"/>
            <w:szCs w:val="20"/>
          </w:rPr>
          <w:t>https://www.uck.katowice.pl/uploads/files/procedurabhp8.pdf</w:t>
        </w:r>
      </w:hyperlink>
      <w:r w:rsidRPr="00DF185B">
        <w:rPr>
          <w:rFonts w:ascii="Tahoma" w:eastAsia="Calibri" w:hAnsi="Tahoma" w:cs="Tahoma"/>
          <w:sz w:val="20"/>
          <w:szCs w:val="20"/>
        </w:rPr>
        <w:t>) oraz z wymaganiami dotyczącymi bezpieczeństwa i higieny pracy i ochrony przeciwpożarowej Wykonawca oświadcza, że:</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zapoznał się z udostępnioną na stronie internetowej Zamawiającego w/w procedurą,</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Informacje, o których mowa w ust. 1 Wykonawca jest zobowiązany przekazać podwykonawcom oraz osobom wykonującym prace na terenie Zamawiającego.</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AC73DD" w:rsidRPr="00DF185B" w:rsidRDefault="00AC73DD" w:rsidP="00AC73DD">
      <w:pPr>
        <w:numPr>
          <w:ilvl w:val="0"/>
          <w:numId w:val="15"/>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1 do procedury BHP-8  (Zobowiązanie Wykonawcy),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lastRenderedPageBreak/>
        <w:t>załącznik 3 do procedury BHP-8 (Lista pracowników Wykonawcy poinformowanych o zagrożeniach wynikających z działalności Uniwersyteckiego Centrum Klinicznego im. prof. K. Gibińskiego Śląskiego Uniwersytetu Medycznego  w Katowicach),</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4 do procedury BHP-8   (Zasady środowiskowe dla Wykonawców),</w:t>
      </w:r>
    </w:p>
    <w:p w:rsidR="00AC73DD" w:rsidRPr="00DF185B" w:rsidRDefault="00AC73DD" w:rsidP="00AC73DD">
      <w:pPr>
        <w:numPr>
          <w:ilvl w:val="0"/>
          <w:numId w:val="17"/>
        </w:numPr>
        <w:suppressAutoHyphens/>
        <w:spacing w:before="100" w:beforeAutospacing="1" w:after="0" w:line="240" w:lineRule="auto"/>
        <w:contextualSpacing/>
        <w:jc w:val="both"/>
        <w:rPr>
          <w:rFonts w:ascii="Tahoma" w:eastAsia="Times New Roman" w:hAnsi="Tahoma" w:cs="Tahoma"/>
          <w:color w:val="000000"/>
          <w:kern w:val="2"/>
          <w:sz w:val="20"/>
          <w:szCs w:val="20"/>
          <w:lang w:eastAsia="ar-SA"/>
        </w:rPr>
      </w:pPr>
      <w:r w:rsidRPr="00DF185B">
        <w:rPr>
          <w:rFonts w:ascii="Tahoma" w:eastAsia="Calibri" w:hAnsi="Tahoma" w:cs="Tahoma"/>
          <w:sz w:val="20"/>
          <w:szCs w:val="20"/>
        </w:rPr>
        <w:t>załącznik 5 do procedury BHP-8 (Informacje o ryzykach pochodzących od Wykonawcy).</w:t>
      </w:r>
    </w:p>
    <w:p w:rsidR="00AC73DD" w:rsidRPr="00DF185B" w:rsidRDefault="00AC73DD" w:rsidP="00AC73DD">
      <w:pPr>
        <w:suppressAutoHyphens/>
        <w:spacing w:after="0" w:line="240" w:lineRule="auto"/>
        <w:jc w:val="center"/>
        <w:rPr>
          <w:rFonts w:ascii="Tahoma" w:eastAsia="Times New Roman" w:hAnsi="Tahoma" w:cs="Tahoma"/>
          <w:b/>
          <w:sz w:val="20"/>
          <w:szCs w:val="20"/>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§7.</w:t>
      </w:r>
    </w:p>
    <w:p w:rsidR="00AC73DD" w:rsidRPr="00DF185B" w:rsidRDefault="00AC73DD" w:rsidP="00AC73DD">
      <w:pPr>
        <w:suppressAutoHyphens/>
        <w:spacing w:after="0" w:line="240" w:lineRule="auto"/>
        <w:jc w:val="center"/>
        <w:rPr>
          <w:rFonts w:ascii="Tahoma" w:eastAsia="Times New Roman" w:hAnsi="Tahoma" w:cs="Tahoma"/>
          <w:b/>
          <w:sz w:val="20"/>
          <w:szCs w:val="20"/>
          <w:u w:val="single"/>
          <w:lang w:eastAsia="ar-SA"/>
        </w:rPr>
      </w:pPr>
      <w:r w:rsidRPr="00DF185B">
        <w:rPr>
          <w:rFonts w:ascii="Tahoma" w:eastAsia="Times New Roman" w:hAnsi="Tahoma" w:cs="Tahoma"/>
          <w:b/>
          <w:sz w:val="20"/>
          <w:szCs w:val="20"/>
          <w:u w:val="single"/>
          <w:lang w:eastAsia="ar-SA"/>
        </w:rPr>
        <w:t>POSTANOWIENIA KOŃCOWE</w:t>
      </w:r>
    </w:p>
    <w:p w:rsidR="00AC73DD" w:rsidRPr="00DF185B" w:rsidRDefault="00AC73DD" w:rsidP="00DF185B">
      <w:pPr>
        <w:widowControl w:val="0"/>
        <w:numPr>
          <w:ilvl w:val="0"/>
          <w:numId w:val="18"/>
        </w:numPr>
        <w:suppressAutoHyphens/>
        <w:spacing w:after="0" w:line="240" w:lineRule="auto"/>
        <w:ind w:hanging="615"/>
        <w:jc w:val="both"/>
        <w:rPr>
          <w:rFonts w:ascii="Tahoma" w:eastAsia="MS Mincho" w:hAnsi="Tahoma" w:cs="Tahoma"/>
          <w:bCs/>
          <w:sz w:val="20"/>
          <w:szCs w:val="20"/>
          <w:lang w:eastAsia="ar-SA"/>
        </w:rPr>
      </w:pPr>
      <w:r w:rsidRPr="00DF185B">
        <w:rPr>
          <w:rFonts w:ascii="Tahoma" w:eastAsia="Times New Roman" w:hAnsi="Tahoma" w:cs="Tahoma"/>
          <w:sz w:val="20"/>
          <w:szCs w:val="20"/>
          <w:lang w:eastAsia="ar-SA"/>
        </w:rPr>
        <w:t xml:space="preserve">Umowa </w:t>
      </w:r>
      <w:r w:rsidR="000A1031">
        <w:rPr>
          <w:rFonts w:ascii="Tahoma" w:eastAsia="Times New Roman" w:hAnsi="Tahoma" w:cs="Tahoma"/>
          <w:sz w:val="20"/>
          <w:szCs w:val="20"/>
          <w:lang w:eastAsia="ar-SA"/>
        </w:rPr>
        <w:t xml:space="preserve">zawarta  </w:t>
      </w:r>
      <w:r w:rsidRPr="00DF185B">
        <w:rPr>
          <w:rFonts w:ascii="Tahoma" w:eastAsia="MS Mincho" w:hAnsi="Tahoma" w:cs="Tahoma"/>
          <w:sz w:val="20"/>
          <w:szCs w:val="20"/>
          <w:lang w:eastAsia="ar-SA"/>
        </w:rPr>
        <w:t xml:space="preserve">jest na okres  </w:t>
      </w:r>
      <w:r w:rsidR="00554FD2">
        <w:rPr>
          <w:rFonts w:ascii="Tahoma" w:eastAsia="MS Mincho" w:hAnsi="Tahoma" w:cs="Tahoma"/>
          <w:sz w:val="20"/>
          <w:szCs w:val="20"/>
          <w:lang w:eastAsia="ar-SA"/>
        </w:rPr>
        <w:t>24</w:t>
      </w:r>
      <w:r w:rsidR="000A1031">
        <w:rPr>
          <w:rFonts w:ascii="Tahoma" w:eastAsia="MS Mincho" w:hAnsi="Tahoma" w:cs="Tahoma"/>
          <w:sz w:val="20"/>
          <w:szCs w:val="20"/>
          <w:lang w:eastAsia="ar-SA"/>
        </w:rPr>
        <w:t xml:space="preserve"> </w:t>
      </w:r>
      <w:r w:rsidRPr="00DF185B">
        <w:rPr>
          <w:rFonts w:ascii="Tahoma" w:eastAsia="MS Mincho" w:hAnsi="Tahoma" w:cs="Tahoma"/>
          <w:sz w:val="20"/>
          <w:szCs w:val="20"/>
          <w:lang w:eastAsia="ar-SA"/>
        </w:rPr>
        <w:t xml:space="preserve"> miesi</w:t>
      </w:r>
      <w:r w:rsidR="00554FD2">
        <w:rPr>
          <w:rFonts w:ascii="Tahoma" w:eastAsia="MS Mincho" w:hAnsi="Tahoma" w:cs="Tahoma"/>
          <w:sz w:val="20"/>
          <w:szCs w:val="20"/>
          <w:lang w:eastAsia="ar-SA"/>
        </w:rPr>
        <w:t>ące</w:t>
      </w:r>
      <w:r w:rsidRPr="00DF185B">
        <w:rPr>
          <w:rFonts w:ascii="Tahoma" w:eastAsia="MS Mincho" w:hAnsi="Tahoma" w:cs="Tahoma"/>
          <w:sz w:val="20"/>
          <w:szCs w:val="20"/>
          <w:lang w:eastAsia="ar-SA"/>
        </w:rPr>
        <w:t xml:space="preserve"> od dnia …..</w:t>
      </w:r>
      <w:r w:rsidRPr="00DF185B">
        <w:rPr>
          <w:rFonts w:ascii="Tahoma" w:eastAsia="MS Mincho" w:hAnsi="Tahoma" w:cs="Tahoma"/>
          <w:i/>
          <w:sz w:val="20"/>
          <w:szCs w:val="20"/>
          <w:lang w:eastAsia="ar-SA"/>
        </w:rPr>
        <w:t xml:space="preserve">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sprawach nieuregulowanych niniejszą umową mają zastosowanie odpowiednie przepisy ustawy - Prawo zamówień publicznych i Kodeksu Cywilnego.</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przypadku niejasności w zapisach niniejszej umowy Strony mogą odwołać się do zapisów w Specyfikacji Warunków Zamówienia.</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rPr>
      </w:pPr>
      <w:r w:rsidRPr="00DF185B">
        <w:rPr>
          <w:rFonts w:ascii="Tahoma" w:eastAsia="Times New Roman" w:hAnsi="Tahoma" w:cs="Tahoma"/>
          <w:sz w:val="20"/>
          <w:szCs w:val="20"/>
        </w:rPr>
        <w:t>Strony dopuszczają zmiany  w umowie:</w:t>
      </w:r>
    </w:p>
    <w:p w:rsidR="00AC73DD" w:rsidRPr="00DF185B" w:rsidRDefault="00AC73DD" w:rsidP="009652A7">
      <w:pPr>
        <w:widowControl w:val="0"/>
        <w:numPr>
          <w:ilvl w:val="0"/>
          <w:numId w:val="19"/>
        </w:numPr>
        <w:suppressAutoHyphens/>
        <w:spacing w:after="0" w:line="240" w:lineRule="auto"/>
        <w:ind w:left="1134" w:hanging="425"/>
        <w:contextualSpacing/>
        <w:jc w:val="both"/>
        <w:rPr>
          <w:rFonts w:ascii="Tahoma" w:eastAsia="Times New Roman" w:hAnsi="Tahoma" w:cs="Tahoma"/>
          <w:bCs/>
          <w:kern w:val="2"/>
          <w:sz w:val="20"/>
          <w:szCs w:val="20"/>
          <w:lang w:eastAsia="hi-IN" w:bidi="hi-IN"/>
        </w:rPr>
      </w:pPr>
      <w:r w:rsidRPr="00DF185B">
        <w:rPr>
          <w:rFonts w:ascii="Tahoma" w:eastAsia="Times New Roman" w:hAnsi="Tahoma" w:cs="Tahoma"/>
          <w:sz w:val="20"/>
          <w:szCs w:val="20"/>
        </w:rPr>
        <w:t xml:space="preserve">zmiana siedziby, adresu, nazwy, które </w:t>
      </w:r>
      <w:r w:rsidRPr="00DF185B">
        <w:rPr>
          <w:rFonts w:ascii="Tahoma" w:eastAsia="Times New Roman" w:hAnsi="Tahoma" w:cs="Tahoma"/>
          <w:kern w:val="2"/>
          <w:sz w:val="20"/>
          <w:szCs w:val="20"/>
          <w:lang w:eastAsia="hi-IN" w:bidi="hi-IN"/>
        </w:rPr>
        <w:t>wymagają dla swej skuteczności pisemnego powiadomienia drugiej strony;</w:t>
      </w:r>
    </w:p>
    <w:p w:rsidR="00AC73DD" w:rsidRPr="00DF185B" w:rsidRDefault="00AC73DD" w:rsidP="009652A7">
      <w:pPr>
        <w:widowControl w:val="0"/>
        <w:numPr>
          <w:ilvl w:val="0"/>
          <w:numId w:val="19"/>
        </w:numPr>
        <w:suppressAutoHyphens/>
        <w:spacing w:after="0" w:line="240" w:lineRule="auto"/>
        <w:ind w:left="1134" w:hanging="425"/>
        <w:contextualSpacing/>
        <w:jc w:val="both"/>
        <w:rPr>
          <w:rFonts w:ascii="Tahoma" w:eastAsia="Cambria" w:hAnsi="Tahoma" w:cs="Tahoma"/>
          <w:bCs/>
          <w:sz w:val="20"/>
          <w:szCs w:val="20"/>
        </w:rPr>
      </w:pPr>
      <w:r w:rsidRPr="00DF185B">
        <w:rPr>
          <w:rFonts w:ascii="Tahoma" w:eastAsia="Times New Roman" w:hAnsi="Tahoma" w:cs="Tahoma"/>
          <w:sz w:val="20"/>
          <w:szCs w:val="20"/>
        </w:rPr>
        <w:t xml:space="preserve">zmiana numeru rachunku bankowego wykonawcy wskazanego w § 3 ust.3 </w:t>
      </w:r>
    </w:p>
    <w:p w:rsidR="00AC73DD" w:rsidRPr="00DF185B" w:rsidRDefault="00AC73DD" w:rsidP="009652A7">
      <w:pPr>
        <w:widowControl w:val="0"/>
        <w:numPr>
          <w:ilvl w:val="0"/>
          <w:numId w:val="19"/>
        </w:numPr>
        <w:suppressAutoHyphens/>
        <w:spacing w:after="0" w:line="240" w:lineRule="auto"/>
        <w:ind w:left="1134" w:hanging="425"/>
        <w:contextualSpacing/>
        <w:jc w:val="both"/>
        <w:rPr>
          <w:rFonts w:ascii="Tahoma" w:eastAsia="Cambria" w:hAnsi="Tahoma" w:cs="Tahoma"/>
          <w:bCs/>
          <w:sz w:val="20"/>
          <w:szCs w:val="20"/>
        </w:rPr>
      </w:pPr>
      <w:r w:rsidRPr="00DF185B">
        <w:rPr>
          <w:rFonts w:ascii="Tahoma" w:eastAsia="Cambria" w:hAnsi="Tahoma" w:cs="Tahoma"/>
          <w:sz w:val="20"/>
          <w:szCs w:val="20"/>
        </w:rPr>
        <w:t>wydłużenia okresu trwania umowy o maksymalnie 3 miesiące w przypadku niewykorzystania całości roboczogodzin i dojazdów ;</w:t>
      </w:r>
    </w:p>
    <w:p w:rsidR="00AC73DD" w:rsidRPr="00DF185B" w:rsidRDefault="00AC73DD" w:rsidP="009652A7">
      <w:pPr>
        <w:widowControl w:val="0"/>
        <w:numPr>
          <w:ilvl w:val="0"/>
          <w:numId w:val="19"/>
        </w:numPr>
        <w:suppressAutoHyphens/>
        <w:spacing w:after="0" w:line="240" w:lineRule="auto"/>
        <w:ind w:left="1134" w:hanging="425"/>
        <w:contextualSpacing/>
        <w:jc w:val="both"/>
        <w:rPr>
          <w:rFonts w:ascii="Tahoma" w:eastAsia="Cambria" w:hAnsi="Tahoma" w:cs="Tahoma"/>
          <w:bCs/>
          <w:sz w:val="20"/>
          <w:szCs w:val="20"/>
        </w:rPr>
      </w:pPr>
      <w:r w:rsidRPr="00DF185B">
        <w:rPr>
          <w:rFonts w:ascii="Tahoma" w:eastAsia="Cambria" w:hAnsi="Tahoma" w:cs="Tahoma"/>
          <w:sz w:val="20"/>
          <w:szCs w:val="20"/>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C73DD" w:rsidRPr="00DF185B" w:rsidRDefault="00AC73DD" w:rsidP="009652A7">
      <w:pPr>
        <w:spacing w:after="0" w:line="240" w:lineRule="auto"/>
        <w:ind w:left="709"/>
        <w:jc w:val="both"/>
        <w:rPr>
          <w:rFonts w:ascii="Tahoma" w:eastAsia="Cambria" w:hAnsi="Tahoma" w:cs="Tahoma"/>
          <w:bCs/>
          <w:sz w:val="20"/>
          <w:szCs w:val="20"/>
        </w:rPr>
      </w:pPr>
      <w:r w:rsidRPr="00DF185B">
        <w:rPr>
          <w:rFonts w:ascii="Tahoma" w:eastAsia="Cambria" w:hAnsi="Tahoma" w:cs="Tahoma"/>
          <w:sz w:val="20"/>
          <w:szCs w:val="20"/>
        </w:rPr>
        <w:t xml:space="preserve"> a)  zmiany stawki podatku od towarów i usług;  </w:t>
      </w:r>
    </w:p>
    <w:p w:rsidR="00AC73DD" w:rsidRPr="00DF185B" w:rsidRDefault="00AC73DD" w:rsidP="009652A7">
      <w:pPr>
        <w:spacing w:after="0" w:line="240" w:lineRule="auto"/>
        <w:ind w:left="709"/>
        <w:jc w:val="both"/>
        <w:rPr>
          <w:rFonts w:ascii="Tahoma" w:eastAsia="Cambria" w:hAnsi="Tahoma" w:cs="Tahoma"/>
          <w:bCs/>
          <w:sz w:val="20"/>
          <w:szCs w:val="20"/>
        </w:rPr>
      </w:pPr>
      <w:r w:rsidRPr="00DF185B">
        <w:rPr>
          <w:rFonts w:ascii="Tahoma" w:eastAsia="Cambria" w:hAnsi="Tahoma" w:cs="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AC73DD" w:rsidRPr="00DF185B" w:rsidRDefault="00AC73DD" w:rsidP="009652A7">
      <w:pPr>
        <w:numPr>
          <w:ilvl w:val="1"/>
          <w:numId w:val="20"/>
        </w:numPr>
        <w:spacing w:after="0" w:line="240" w:lineRule="auto"/>
        <w:ind w:left="709" w:firstLine="0"/>
        <w:jc w:val="both"/>
        <w:rPr>
          <w:rFonts w:ascii="Tahoma" w:eastAsia="Cambria" w:hAnsi="Tahoma" w:cs="Tahoma"/>
          <w:bCs/>
          <w:sz w:val="20"/>
          <w:szCs w:val="20"/>
        </w:rPr>
      </w:pPr>
      <w:r w:rsidRPr="00DF185B">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rsidR="00AC73DD" w:rsidRPr="00DF185B" w:rsidRDefault="00AC73DD" w:rsidP="009652A7">
      <w:pPr>
        <w:tabs>
          <w:tab w:val="left" w:pos="851"/>
        </w:tabs>
        <w:suppressAutoHyphens/>
        <w:spacing w:after="0" w:line="100" w:lineRule="atLeast"/>
        <w:ind w:left="709"/>
        <w:jc w:val="both"/>
        <w:rPr>
          <w:rFonts w:ascii="Tahoma" w:eastAsia="Cambria" w:hAnsi="Tahoma" w:cs="Tahoma"/>
          <w:bCs/>
          <w:sz w:val="20"/>
          <w:szCs w:val="20"/>
        </w:rPr>
      </w:pPr>
      <w:r w:rsidRPr="00DF185B">
        <w:rPr>
          <w:rFonts w:ascii="Tahoma" w:eastAsia="Cambria" w:hAnsi="Tahoma" w:cs="Tahoma"/>
          <w:sz w:val="20"/>
          <w:szCs w:val="20"/>
        </w:rPr>
        <w:t xml:space="preserve">d) </w:t>
      </w:r>
      <w:r w:rsidRPr="00DF185B">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C73DD" w:rsidRPr="00DF185B" w:rsidRDefault="00AC73DD" w:rsidP="00AC73DD">
      <w:pPr>
        <w:numPr>
          <w:ilvl w:val="0"/>
          <w:numId w:val="21"/>
        </w:numPr>
        <w:suppressAutoHyphens/>
        <w:spacing w:after="0" w:line="240" w:lineRule="auto"/>
        <w:ind w:left="426" w:hanging="284"/>
        <w:jc w:val="both"/>
        <w:rPr>
          <w:rFonts w:ascii="Tahoma" w:eastAsia="Cambria" w:hAnsi="Tahoma" w:cs="Tahoma"/>
          <w:bCs/>
          <w:sz w:val="20"/>
          <w:szCs w:val="20"/>
        </w:rPr>
      </w:pPr>
      <w:r w:rsidRPr="00DF185B">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C73DD" w:rsidRPr="00DF185B" w:rsidRDefault="00AC73DD" w:rsidP="009652A7">
      <w:pPr>
        <w:numPr>
          <w:ilvl w:val="0"/>
          <w:numId w:val="22"/>
        </w:numPr>
        <w:spacing w:after="0" w:line="240" w:lineRule="auto"/>
        <w:ind w:left="993" w:hanging="284"/>
        <w:jc w:val="both"/>
        <w:rPr>
          <w:rFonts w:ascii="Tahoma" w:eastAsia="Cambria" w:hAnsi="Tahoma" w:cs="Tahoma"/>
          <w:bCs/>
          <w:sz w:val="20"/>
          <w:szCs w:val="20"/>
        </w:rPr>
      </w:pPr>
      <w:r w:rsidRPr="00DF185B">
        <w:rPr>
          <w:rFonts w:ascii="Tahoma" w:eastAsia="Cambria" w:hAnsi="Tahoma" w:cs="Tahoma"/>
          <w:sz w:val="20"/>
          <w:szCs w:val="20"/>
        </w:rPr>
        <w:t xml:space="preserve">wskazanie okoliczności stanowiącej podstawę do zmiany </w:t>
      </w:r>
    </w:p>
    <w:p w:rsidR="00AC73DD" w:rsidRPr="00DF185B" w:rsidRDefault="00AC73DD" w:rsidP="009652A7">
      <w:pPr>
        <w:numPr>
          <w:ilvl w:val="0"/>
          <w:numId w:val="22"/>
        </w:numPr>
        <w:spacing w:after="0" w:line="240" w:lineRule="auto"/>
        <w:ind w:left="993" w:hanging="284"/>
        <w:jc w:val="both"/>
        <w:rPr>
          <w:rFonts w:ascii="Tahoma" w:eastAsia="Cambria" w:hAnsi="Tahoma" w:cs="Tahoma"/>
          <w:bCs/>
          <w:sz w:val="20"/>
          <w:szCs w:val="20"/>
        </w:rPr>
      </w:pPr>
      <w:r w:rsidRPr="00DF185B">
        <w:rPr>
          <w:rFonts w:ascii="Tahoma" w:eastAsia="Cambria" w:hAnsi="Tahoma" w:cs="Tahoma"/>
          <w:sz w:val="20"/>
          <w:szCs w:val="20"/>
        </w:rPr>
        <w:t>uzasadnienie wskazujące jaki wpływ ma okoliczność na wysokość wynagrodzenia Wykonawcy,</w:t>
      </w:r>
    </w:p>
    <w:p w:rsidR="00AC73DD" w:rsidRPr="00DF185B" w:rsidRDefault="00AC73DD" w:rsidP="009652A7">
      <w:pPr>
        <w:numPr>
          <w:ilvl w:val="0"/>
          <w:numId w:val="22"/>
        </w:numPr>
        <w:spacing w:after="0" w:line="240" w:lineRule="auto"/>
        <w:ind w:left="993" w:hanging="284"/>
        <w:jc w:val="both"/>
        <w:rPr>
          <w:rFonts w:ascii="Tahoma" w:eastAsia="Cambria" w:hAnsi="Tahoma" w:cs="Tahoma"/>
          <w:bCs/>
          <w:sz w:val="20"/>
          <w:szCs w:val="20"/>
        </w:rPr>
      </w:pPr>
      <w:r w:rsidRPr="00DF185B">
        <w:rPr>
          <w:rFonts w:ascii="Tahoma" w:eastAsia="Cambria" w:hAnsi="Tahoma" w:cs="Tahoma"/>
          <w:sz w:val="20"/>
          <w:szCs w:val="20"/>
        </w:rPr>
        <w:t>propozycję nowej wysokości wynagrodzenia.</w:t>
      </w:r>
    </w:p>
    <w:p w:rsidR="00AC73DD" w:rsidRPr="00DF185B" w:rsidRDefault="00AC73DD" w:rsidP="00AC73DD">
      <w:pPr>
        <w:spacing w:after="0" w:line="240" w:lineRule="auto"/>
        <w:ind w:left="358"/>
        <w:jc w:val="both"/>
        <w:rPr>
          <w:rFonts w:ascii="Tahoma" w:eastAsia="Tahoma" w:hAnsi="Tahoma" w:cs="Tahoma"/>
          <w:bCs/>
          <w:kern w:val="2"/>
          <w:sz w:val="20"/>
          <w:szCs w:val="20"/>
        </w:rPr>
      </w:pPr>
      <w:r w:rsidRPr="00DF185B">
        <w:rPr>
          <w:rFonts w:ascii="Tahoma" w:eastAsia="Cambria" w:hAnsi="Tahoma" w:cs="Tahoma"/>
          <w:sz w:val="20"/>
          <w:szCs w:val="20"/>
        </w:rPr>
        <w:t>Na skutek złożonego, kompletnego wniosku spełniającego wymagania określone powyżej Strony w</w:t>
      </w:r>
      <w:r w:rsidR="009652A7">
        <w:rPr>
          <w:rFonts w:ascii="Tahoma" w:eastAsia="Cambria" w:hAnsi="Tahoma" w:cs="Tahoma"/>
          <w:sz w:val="20"/>
          <w:szCs w:val="20"/>
        </w:rPr>
        <w:t> </w:t>
      </w:r>
      <w:r w:rsidRPr="00DF185B">
        <w:rPr>
          <w:rFonts w:ascii="Tahoma" w:eastAsia="Cambria" w:hAnsi="Tahoma" w:cs="Tahoma"/>
          <w:sz w:val="20"/>
          <w:szCs w:val="20"/>
        </w:rPr>
        <w:t>terminie 10 dni podejmą negocjacje dotyczące nowej wysokości wynagrodzenia. W przypadku uzgodnienia nowej wysokości wynagrodzenia Strony zawrą stosowny pisemny aneks do umowy W</w:t>
      </w:r>
      <w:r w:rsidR="009652A7">
        <w:rPr>
          <w:rFonts w:ascii="Tahoma" w:eastAsia="Cambria" w:hAnsi="Tahoma" w:cs="Tahoma"/>
          <w:sz w:val="20"/>
          <w:szCs w:val="20"/>
        </w:rPr>
        <w:t> </w:t>
      </w:r>
      <w:r w:rsidRPr="00DF185B">
        <w:rPr>
          <w:rFonts w:ascii="Tahoma" w:eastAsia="Cambria" w:hAnsi="Tahoma" w:cs="Tahoma"/>
          <w:sz w:val="20"/>
          <w:szCs w:val="20"/>
        </w:rPr>
        <w:t>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C73DD" w:rsidRPr="00DF185B" w:rsidRDefault="00AC73DD" w:rsidP="00AC73DD">
      <w:pPr>
        <w:widowControl w:val="0"/>
        <w:numPr>
          <w:ilvl w:val="0"/>
          <w:numId w:val="23"/>
        </w:numPr>
        <w:suppressAutoHyphens/>
        <w:spacing w:after="0" w:line="240" w:lineRule="auto"/>
        <w:ind w:left="284" w:hanging="284"/>
        <w:jc w:val="both"/>
        <w:rPr>
          <w:rFonts w:ascii="Tahoma" w:eastAsia="Tahoma" w:hAnsi="Tahoma" w:cs="Tahoma"/>
          <w:bCs/>
          <w:kern w:val="2"/>
          <w:sz w:val="20"/>
          <w:szCs w:val="20"/>
        </w:rPr>
      </w:pPr>
      <w:r w:rsidRPr="00DF185B">
        <w:rPr>
          <w:rFonts w:ascii="Tahoma" w:eastAsia="Tahoma" w:hAnsi="Tahoma" w:cs="Tahoma"/>
          <w:kern w:val="2"/>
          <w:sz w:val="20"/>
          <w:szCs w:val="20"/>
        </w:rPr>
        <w:t>Strony dopuszczają zmianę wynagrodzenia należnego Wykonawcy w przypadku zmiany kosztów związanych z realizacją zamówienia na następujących zasadach: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 xml:space="preserve">zmiany mogą być wprowadzone na wniosek Strony nie wcześniej niż po upływie pół roku od </w:t>
      </w:r>
      <w:r w:rsidRPr="00DF185B">
        <w:rPr>
          <w:rFonts w:ascii="Tahoma" w:eastAsia="Tahoma" w:hAnsi="Tahoma" w:cs="Tahoma"/>
          <w:kern w:val="2"/>
          <w:sz w:val="20"/>
          <w:szCs w:val="20"/>
        </w:rPr>
        <w:lastRenderedPageBreak/>
        <w:t>dnia zawarcia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w:t>
      </w:r>
      <w:r w:rsidR="009652A7">
        <w:rPr>
          <w:rFonts w:ascii="Tahoma" w:eastAsia="Tahoma" w:hAnsi="Tahoma" w:cs="Tahoma"/>
          <w:kern w:val="2"/>
          <w:sz w:val="20"/>
          <w:szCs w:val="20"/>
        </w:rPr>
        <w:t> </w:t>
      </w:r>
      <w:r w:rsidRPr="00DF185B">
        <w:rPr>
          <w:rFonts w:ascii="Tahoma" w:eastAsia="Tahoma" w:hAnsi="Tahoma" w:cs="Tahoma"/>
          <w:kern w:val="2"/>
          <w:sz w:val="20"/>
          <w:szCs w:val="20"/>
        </w:rPr>
        <w:t>którym nastąpiła ostatnia waloryzacja (przy kolejnych waloryzacjach).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DF185B">
        <w:rPr>
          <w:rFonts w:ascii="Tahoma" w:eastAsia="Tahoma" w:hAnsi="Tahoma" w:cs="Tahoma"/>
          <w:kern w:val="2"/>
          <w:sz w:val="20"/>
          <w:szCs w:val="20"/>
        </w:rPr>
        <w:t>Pzp</w:t>
      </w:r>
      <w:proofErr w:type="spellEnd"/>
      <w:r w:rsidRPr="00DF185B">
        <w:rPr>
          <w:rFonts w:ascii="Tahoma" w:eastAsia="Tahoma" w:hAnsi="Tahoma" w:cs="Tahoma"/>
          <w:kern w:val="2"/>
          <w:sz w:val="20"/>
          <w:szCs w:val="20"/>
        </w:rPr>
        <w:t>, stanowiących odrębną podstawę waloryzacji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podwyższenie cen umownych w ramach procesu waloryzacji nie może przekroczyć wysokości wskaźnika GUS, o którym mowa w pkt. 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DF185B">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DF185B">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AC73DD" w:rsidRPr="00DF185B" w:rsidRDefault="00AC73DD" w:rsidP="00AC73DD">
      <w:pPr>
        <w:numPr>
          <w:ilvl w:val="0"/>
          <w:numId w:val="23"/>
        </w:numPr>
        <w:spacing w:after="0" w:line="240" w:lineRule="auto"/>
        <w:ind w:left="709" w:hanging="567"/>
        <w:jc w:val="both"/>
        <w:rPr>
          <w:rFonts w:ascii="Tahoma" w:eastAsia="Cambria" w:hAnsi="Tahoma" w:cs="Tahoma"/>
          <w:bCs/>
          <w:sz w:val="20"/>
          <w:szCs w:val="20"/>
          <w:lang w:eastAsia="ar-SA"/>
        </w:rPr>
      </w:pPr>
      <w:r w:rsidRPr="00DF185B">
        <w:rPr>
          <w:rFonts w:ascii="Tahoma" w:eastAsia="Calibri" w:hAnsi="Tahoma" w:cs="Tahoma"/>
          <w:sz w:val="20"/>
          <w:szCs w:val="20"/>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rsidR="00AC73DD" w:rsidRPr="00DF185B" w:rsidRDefault="00AC73DD" w:rsidP="009652A7">
      <w:pPr>
        <w:numPr>
          <w:ilvl w:val="0"/>
          <w:numId w:val="23"/>
        </w:numPr>
        <w:spacing w:after="0" w:line="240" w:lineRule="auto"/>
        <w:ind w:hanging="578"/>
        <w:jc w:val="both"/>
        <w:rPr>
          <w:rFonts w:ascii="Tahoma" w:eastAsia="Arial Unicode MS" w:hAnsi="Tahoma" w:cs="Tahoma"/>
          <w:bCs/>
          <w:sz w:val="20"/>
          <w:szCs w:val="20"/>
          <w:lang w:eastAsia="ar-SA"/>
        </w:rPr>
      </w:pPr>
      <w:r w:rsidRPr="00DF185B">
        <w:rPr>
          <w:rFonts w:ascii="Tahoma" w:eastAsia="Cambria" w:hAnsi="Tahoma" w:cs="Tahoma"/>
          <w:sz w:val="20"/>
          <w:szCs w:val="20"/>
          <w:lang w:eastAsia="ar-SA"/>
        </w:rPr>
        <w:t xml:space="preserve">Zmiany określone w ust. 5 b), c) </w:t>
      </w:r>
      <w:r w:rsidR="009652A7">
        <w:rPr>
          <w:rFonts w:ascii="Tahoma" w:eastAsia="Cambria" w:hAnsi="Tahoma" w:cs="Tahoma"/>
          <w:sz w:val="20"/>
          <w:szCs w:val="20"/>
          <w:lang w:eastAsia="ar-SA"/>
        </w:rPr>
        <w:t xml:space="preserve">oraz </w:t>
      </w:r>
      <w:r w:rsidRPr="00DF185B">
        <w:rPr>
          <w:rFonts w:ascii="Tahoma" w:eastAsia="Cambria" w:hAnsi="Tahoma" w:cs="Tahoma"/>
          <w:sz w:val="20"/>
          <w:szCs w:val="20"/>
          <w:lang w:eastAsia="ar-SA"/>
        </w:rPr>
        <w:t>ust. 6,  8,  wymagają formy pisemnego aneksu pod</w:t>
      </w:r>
      <w:r w:rsidR="009652A7">
        <w:rPr>
          <w:rFonts w:ascii="Tahoma" w:eastAsia="Cambria" w:hAnsi="Tahoma" w:cs="Tahoma"/>
          <w:sz w:val="20"/>
          <w:szCs w:val="20"/>
          <w:lang w:eastAsia="ar-SA"/>
        </w:rPr>
        <w:t xml:space="preserve"> </w:t>
      </w:r>
      <w:bookmarkStart w:id="1" w:name="_GoBack"/>
      <w:bookmarkEnd w:id="1"/>
      <w:r w:rsidRPr="00DF185B">
        <w:rPr>
          <w:rFonts w:ascii="Tahoma" w:eastAsia="Cambria" w:hAnsi="Tahoma" w:cs="Tahoma"/>
          <w:sz w:val="20"/>
          <w:szCs w:val="20"/>
          <w:lang w:eastAsia="ar-SA"/>
        </w:rPr>
        <w:t>rygorem nieważności.</w:t>
      </w:r>
    </w:p>
    <w:p w:rsidR="00AC73DD" w:rsidRPr="00DF185B" w:rsidRDefault="00AC73DD" w:rsidP="00AC73DD">
      <w:pPr>
        <w:numPr>
          <w:ilvl w:val="0"/>
          <w:numId w:val="23"/>
        </w:numPr>
        <w:spacing w:after="0" w:line="240" w:lineRule="auto"/>
        <w:ind w:hanging="578"/>
        <w:jc w:val="both"/>
        <w:rPr>
          <w:rFonts w:ascii="Tahoma" w:eastAsia="Times New Roman" w:hAnsi="Tahoma" w:cs="Tahoma"/>
          <w:bCs/>
          <w:sz w:val="20"/>
          <w:szCs w:val="20"/>
          <w:lang w:eastAsia="ar-SA"/>
        </w:rPr>
      </w:pPr>
      <w:r w:rsidRPr="00DF185B">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C73DD" w:rsidRPr="00DF185B" w:rsidRDefault="00AC73DD" w:rsidP="00DF185B">
      <w:pPr>
        <w:numPr>
          <w:ilvl w:val="0"/>
          <w:numId w:val="23"/>
        </w:numPr>
        <w:spacing w:after="0" w:line="256" w:lineRule="auto"/>
        <w:ind w:hanging="578"/>
        <w:contextualSpacing/>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zakresie BHP Zamawiający powołuje koordynatora: ……………………………….</w:t>
      </w:r>
    </w:p>
    <w:p w:rsidR="00AC73DD" w:rsidRPr="00DF185B" w:rsidRDefault="00AC73DD" w:rsidP="00DF185B">
      <w:pPr>
        <w:widowControl w:val="0"/>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Wszelkie spory wynikłe na tle realizacji umowy będzie rozstrzygał sąd powszechny właściwy miejscowo dla siedziby Zamawiającego.</w:t>
      </w:r>
    </w:p>
    <w:p w:rsidR="00AC73DD" w:rsidRPr="00DF185B" w:rsidRDefault="00AC73DD" w:rsidP="00DF185B">
      <w:pPr>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Umowę sporządzono w trzech jednobrzmiących egzemplarzach, w tym dwa egzemplarze dla Zamawiającego, jeden egzemplarz dla Wykonawcy.</w:t>
      </w:r>
    </w:p>
    <w:p w:rsidR="00AC73DD" w:rsidRDefault="00AC73DD" w:rsidP="00AC73DD">
      <w:pPr>
        <w:widowControl w:val="0"/>
        <w:suppressAutoHyphens/>
        <w:spacing w:after="0" w:line="240" w:lineRule="auto"/>
        <w:rPr>
          <w:rFonts w:ascii="Times New Roman" w:eastAsia="Arial Unicode MS" w:hAnsi="Times New Roman" w:cs="Times New Roman"/>
          <w:bCs/>
          <w:kern w:val="2"/>
          <w:sz w:val="24"/>
          <w:szCs w:val="20"/>
          <w:lang w:eastAsia="ar-SA"/>
        </w:rPr>
      </w:pPr>
    </w:p>
    <w:p w:rsidR="00AC73DD" w:rsidRPr="00554FD2" w:rsidRDefault="00AC73DD" w:rsidP="00AC73DD">
      <w:pPr>
        <w:widowControl w:val="0"/>
        <w:suppressAutoHyphens/>
        <w:spacing w:after="0" w:line="240" w:lineRule="auto"/>
        <w:rPr>
          <w:rFonts w:ascii="Tahoma" w:eastAsia="Arial Unicode MS" w:hAnsi="Tahoma" w:cs="Tahoma"/>
          <w:kern w:val="2"/>
          <w:sz w:val="16"/>
          <w:szCs w:val="16"/>
          <w:lang w:eastAsia="ar-SA"/>
        </w:rPr>
      </w:pPr>
      <w:r w:rsidRPr="00554FD2">
        <w:rPr>
          <w:rFonts w:ascii="Tahoma" w:eastAsia="Arial Unicode MS" w:hAnsi="Tahoma" w:cs="Tahoma"/>
          <w:kern w:val="2"/>
          <w:sz w:val="16"/>
          <w:szCs w:val="16"/>
          <w:lang w:eastAsia="ar-SA"/>
        </w:rPr>
        <w:t>Załącznik</w:t>
      </w:r>
      <w:r w:rsidR="00554FD2">
        <w:rPr>
          <w:rFonts w:ascii="Tahoma" w:eastAsia="Arial Unicode MS" w:hAnsi="Tahoma" w:cs="Tahoma"/>
          <w:kern w:val="2"/>
          <w:sz w:val="16"/>
          <w:szCs w:val="16"/>
          <w:lang w:eastAsia="ar-SA"/>
        </w:rPr>
        <w:t>i</w:t>
      </w:r>
      <w:r w:rsidRPr="00554FD2">
        <w:rPr>
          <w:rFonts w:ascii="Tahoma" w:eastAsia="Arial Unicode MS" w:hAnsi="Tahoma" w:cs="Tahoma"/>
          <w:kern w:val="2"/>
          <w:sz w:val="16"/>
          <w:szCs w:val="16"/>
          <w:lang w:eastAsia="ar-SA"/>
        </w:rPr>
        <w:t xml:space="preserve"> do umowy:</w:t>
      </w:r>
    </w:p>
    <w:p w:rsidR="00C21869" w:rsidRPr="00554FD2" w:rsidRDefault="00C21869" w:rsidP="00AC73DD">
      <w:pPr>
        <w:widowControl w:val="0"/>
        <w:suppressAutoHyphens/>
        <w:spacing w:after="0" w:line="240" w:lineRule="auto"/>
        <w:rPr>
          <w:rFonts w:ascii="Tahoma" w:eastAsia="Arial Unicode MS" w:hAnsi="Tahoma" w:cs="Tahoma"/>
          <w:bCs/>
          <w:kern w:val="2"/>
          <w:sz w:val="16"/>
          <w:szCs w:val="16"/>
          <w:lang w:eastAsia="ar-SA"/>
        </w:rPr>
      </w:pPr>
      <w:r w:rsidRPr="00554FD2">
        <w:rPr>
          <w:rFonts w:ascii="Tahoma" w:eastAsia="Arial Unicode MS" w:hAnsi="Tahoma" w:cs="Tahoma"/>
          <w:kern w:val="2"/>
          <w:sz w:val="16"/>
          <w:szCs w:val="16"/>
          <w:lang w:eastAsia="ar-SA"/>
        </w:rPr>
        <w:t>1. Formularz ofertowy</w:t>
      </w:r>
    </w:p>
    <w:p w:rsidR="00AC73DD" w:rsidRPr="00554FD2" w:rsidRDefault="00C21869" w:rsidP="00AC73DD">
      <w:pPr>
        <w:widowControl w:val="0"/>
        <w:suppressAutoHyphens/>
        <w:spacing w:after="0" w:line="240" w:lineRule="auto"/>
        <w:rPr>
          <w:rFonts w:ascii="Tahoma" w:eastAsia="Arial Unicode MS" w:hAnsi="Tahoma" w:cs="Tahoma"/>
          <w:bCs/>
          <w:kern w:val="2"/>
          <w:sz w:val="16"/>
          <w:szCs w:val="16"/>
          <w:lang w:eastAsia="ar-SA"/>
        </w:rPr>
      </w:pPr>
      <w:r w:rsidRPr="00554FD2">
        <w:rPr>
          <w:rFonts w:ascii="Tahoma" w:eastAsia="Arial Unicode MS" w:hAnsi="Tahoma" w:cs="Tahoma"/>
          <w:kern w:val="2"/>
          <w:sz w:val="16"/>
          <w:szCs w:val="16"/>
          <w:lang w:eastAsia="ar-SA"/>
        </w:rPr>
        <w:lastRenderedPageBreak/>
        <w:t>2</w:t>
      </w:r>
      <w:r w:rsidR="00AC73DD" w:rsidRPr="00554FD2">
        <w:rPr>
          <w:rFonts w:ascii="Tahoma" w:eastAsia="Arial Unicode MS" w:hAnsi="Tahoma" w:cs="Tahoma"/>
          <w:kern w:val="2"/>
          <w:sz w:val="16"/>
          <w:szCs w:val="16"/>
          <w:lang w:eastAsia="ar-SA"/>
        </w:rPr>
        <w:t>.  Formularz  asortymentowo – cenowy</w:t>
      </w:r>
    </w:p>
    <w:p w:rsidR="00AC73DD" w:rsidRPr="008B4EC8" w:rsidRDefault="00C21869" w:rsidP="00AC73DD">
      <w:pPr>
        <w:widowControl w:val="0"/>
        <w:suppressAutoHyphens/>
        <w:spacing w:after="0" w:line="240" w:lineRule="auto"/>
        <w:rPr>
          <w:rFonts w:ascii="Tahoma" w:eastAsia="Arial Unicode MS" w:hAnsi="Tahoma" w:cs="Tahoma"/>
          <w:bCs/>
          <w:kern w:val="2"/>
          <w:sz w:val="20"/>
          <w:szCs w:val="20"/>
          <w:lang w:eastAsia="ar-SA"/>
        </w:rPr>
      </w:pPr>
      <w:r w:rsidRPr="00554FD2">
        <w:rPr>
          <w:rFonts w:ascii="Tahoma" w:eastAsia="Arial Unicode MS" w:hAnsi="Tahoma" w:cs="Tahoma"/>
          <w:kern w:val="2"/>
          <w:sz w:val="16"/>
          <w:szCs w:val="16"/>
          <w:lang w:eastAsia="ar-SA"/>
        </w:rPr>
        <w:t>3</w:t>
      </w:r>
      <w:r w:rsidR="00AC73DD" w:rsidRPr="00554FD2">
        <w:rPr>
          <w:rFonts w:ascii="Tahoma" w:eastAsia="Arial Unicode MS" w:hAnsi="Tahoma" w:cs="Tahoma"/>
          <w:kern w:val="2"/>
          <w:sz w:val="16"/>
          <w:szCs w:val="16"/>
          <w:lang w:eastAsia="ar-SA"/>
        </w:rPr>
        <w:t>.  Klauzula informacyjna</w:t>
      </w:r>
    </w:p>
    <w:p w:rsidR="00AC73DD" w:rsidRPr="008B4EC8" w:rsidRDefault="00AC73DD" w:rsidP="00AC73DD">
      <w:pPr>
        <w:widowControl w:val="0"/>
        <w:tabs>
          <w:tab w:val="left" w:pos="2304"/>
        </w:tabs>
        <w:suppressAutoHyphens/>
        <w:spacing w:before="240" w:after="60" w:line="240" w:lineRule="auto"/>
        <w:ind w:left="1152" w:hanging="1152"/>
        <w:outlineLvl w:val="5"/>
        <w:rPr>
          <w:rFonts w:ascii="Tahoma" w:eastAsia="Calibri" w:hAnsi="Tahoma" w:cs="Tahoma"/>
          <w:b/>
          <w:bCs/>
          <w:sz w:val="20"/>
          <w:szCs w:val="20"/>
          <w:lang w:eastAsia="en-US"/>
        </w:rPr>
      </w:pPr>
      <w:r w:rsidRPr="008B4EC8">
        <w:rPr>
          <w:rFonts w:ascii="Tahoma" w:eastAsia="Times New Roman" w:hAnsi="Tahoma" w:cs="Tahoma"/>
          <w:b/>
          <w:sz w:val="20"/>
          <w:szCs w:val="20"/>
          <w:lang w:eastAsia="ar-SA"/>
        </w:rPr>
        <w:t>Wykonawca</w:t>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t>Zamawiający</w:t>
      </w:r>
    </w:p>
    <w:p w:rsidR="00AC73DD" w:rsidRDefault="00AC73DD" w:rsidP="00AC73DD">
      <w:pPr>
        <w:spacing w:after="60" w:line="254" w:lineRule="auto"/>
        <w:ind w:left="425" w:hanging="425"/>
        <w:jc w:val="right"/>
        <w:rPr>
          <w:rFonts w:ascii="Times New Roman" w:eastAsia="Calibri" w:hAnsi="Times New Roman" w:cs="Times New Roman"/>
          <w:b/>
          <w:sz w:val="24"/>
          <w:szCs w:val="24"/>
        </w:rPr>
      </w:pPr>
    </w:p>
    <w:p w:rsidR="00433CB3" w:rsidRDefault="00433CB3"/>
    <w:p w:rsidR="00613DF7" w:rsidRDefault="00613DF7"/>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554FD2" w:rsidRDefault="00554FD2"/>
    <w:p w:rsidR="007A1046" w:rsidRDefault="007A1046"/>
    <w:p w:rsidR="007A1046" w:rsidRPr="00C21869" w:rsidRDefault="007A1046" w:rsidP="00C21869">
      <w:pPr>
        <w:spacing w:after="60" w:line="252" w:lineRule="auto"/>
        <w:ind w:left="425" w:hanging="425"/>
        <w:jc w:val="right"/>
        <w:rPr>
          <w:rFonts w:ascii="Tahoma" w:hAnsi="Tahoma" w:cs="Tahoma"/>
          <w:b/>
          <w:sz w:val="20"/>
          <w:szCs w:val="20"/>
        </w:rPr>
      </w:pPr>
      <w:r>
        <w:rPr>
          <w:rFonts w:ascii="Tahoma" w:hAnsi="Tahoma" w:cs="Tahoma"/>
          <w:b/>
          <w:sz w:val="20"/>
          <w:szCs w:val="20"/>
        </w:rPr>
        <w:t>Załącznik  ….  do umowy - klauzula informacyjna</w:t>
      </w:r>
    </w:p>
    <w:p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Dane osobowe przedstawicieli Stron niniejszej umowy oraz dane </w:t>
      </w:r>
      <w:r w:rsidRPr="00C21869">
        <w:rPr>
          <w:rFonts w:ascii="Tahoma" w:eastAsia="Arial Unicode MS" w:hAnsi="Tahoma" w:cs="Tahoma"/>
          <w:color w:val="000000"/>
          <w:sz w:val="19"/>
          <w:szCs w:val="19"/>
        </w:rPr>
        <w:t>osób wyznaczonych do kontaktów roboczych oraz odpowiedzialnych za koordynację i realizację umowy</w:t>
      </w:r>
      <w:r w:rsidRPr="00C21869">
        <w:rPr>
          <w:rFonts w:ascii="Tahoma" w:hAnsi="Tahoma" w:cs="Tahoma"/>
          <w:sz w:val="19"/>
          <w:szCs w:val="19"/>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Wykonawca oświadcza, że osobom wymienionym w ust. 1 umożliwia zapoznanie się i dostęp do informacji dotyczących przetwarzania ich danych osobowych przez Zamawiającego na potrzeby realizacji niniejszej umowy, wskazanymi poniżej w ust. 3.</w:t>
      </w:r>
    </w:p>
    <w:p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Zgodnie z treścią art. 13 i art. 14 </w:t>
      </w:r>
      <w:r w:rsidRPr="00C21869">
        <w:rPr>
          <w:rFonts w:ascii="Tahoma" w:hAnsi="Tahoma" w:cs="Tahoma"/>
          <w:color w:val="000000"/>
          <w:sz w:val="19"/>
          <w:szCs w:val="19"/>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21869">
        <w:rPr>
          <w:rFonts w:ascii="Tahoma" w:hAnsi="Tahoma" w:cs="Tahoma"/>
          <w:sz w:val="19"/>
          <w:szCs w:val="19"/>
        </w:rPr>
        <w:t>, ze zm.</w:t>
      </w:r>
      <w:r w:rsidRPr="00C21869">
        <w:rPr>
          <w:rFonts w:ascii="Tahoma" w:hAnsi="Tahoma" w:cs="Tahoma"/>
          <w:color w:val="000000"/>
          <w:sz w:val="19"/>
          <w:szCs w:val="19"/>
        </w:rPr>
        <w:t xml:space="preserve">), tzw. „RODO” </w:t>
      </w:r>
      <w:r w:rsidRPr="00C21869">
        <w:rPr>
          <w:rFonts w:ascii="Tahoma" w:hAnsi="Tahoma" w:cs="Tahoma"/>
          <w:sz w:val="19"/>
          <w:szCs w:val="19"/>
        </w:rPr>
        <w:t>Zamawiający jako jeden z administratorów, o których mowa w ust. 1 informuje, że:</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Administratorem danych osobowych przetwarzanych w związku z zawarciem niniejszej umowy jest Uniwersyteckie Centrum Kliniczne im. prof. K. Gibińskiego Śląskiego Uniwersytetu Medycznego w Katowicach, zwane dalej: „Administratorem”.</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Z Administratorem można skontaktować się pisząc na adres: ul. Ceglana 35, 40-514 Katowice</w:t>
      </w:r>
      <w:r w:rsidRPr="00C21869">
        <w:rPr>
          <w:rFonts w:ascii="Tahoma" w:hAnsi="Tahoma" w:cs="Tahoma"/>
          <w:sz w:val="19"/>
          <w:szCs w:val="19"/>
        </w:rPr>
        <w:br/>
        <w:t>lub telefonując pod numer: 32 3581 460 lub za pośrednictwem poczty elektronicznej: sekretariat@uck.katowice.pl.</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 powołał Inspektora Ochrony Danych Osobowych, z którym można skontaktować się pisząc na wskazany powyżej adres, telefonując pod numer: 32 3581 524 lub za pośrednictwem poczty elektronicznej: iod@uck.katowice.pl.</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reprezentantów Stron umowy i osób wyznaczonych do kontaktów roboczych oraz odpowiedzialnych za koordynację i realizację umowy przetwarzane </w:t>
      </w:r>
      <w:r w:rsidRPr="00C21869">
        <w:rPr>
          <w:rFonts w:ascii="Tahoma" w:eastAsia="Arial Unicode MS" w:hAnsi="Tahoma" w:cs="Tahoma"/>
          <w:color w:val="000000"/>
          <w:sz w:val="19"/>
          <w:szCs w:val="19"/>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przetwarzane będą również w celach związanych z wykonywaniem obowiązków prawnych związanych z realizacją umowy (art. 6 ust. 1 lit. </w:t>
      </w:r>
      <w:r w:rsidRPr="00C21869">
        <w:rPr>
          <w:rFonts w:ascii="Tahoma" w:eastAsia="Arial Unicode MS" w:hAnsi="Tahoma" w:cs="Tahoma"/>
          <w:color w:val="000000"/>
          <w:sz w:val="19"/>
          <w:szCs w:val="19"/>
        </w:rPr>
        <w:br/>
        <w:t>c rozporządzenia), są to obowiązki wynikające z przepisów rachunkowo-podatkowych oraz w celu archiwizacji dokumentacji zgodnie z przepisami prawa. Nie wyklucza się istnienia dalszych obowiązków prawnych Stron.</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19"/>
          <w:szCs w:val="19"/>
          <w:lang w:eastAsia="en-US"/>
        </w:rPr>
      </w:pPr>
      <w:r w:rsidRPr="00C21869">
        <w:rPr>
          <w:rFonts w:ascii="Tahoma" w:eastAsia="Arial Unicode MS" w:hAnsi="Tahoma" w:cs="Tahoma"/>
          <w:color w:val="000000"/>
          <w:sz w:val="19"/>
          <w:szCs w:val="19"/>
        </w:rPr>
        <w:t xml:space="preserve">Źródłem pochodzenia danych osobowych są Strony umowy. Kategorie odnośnych danych osobowych zostały określone w umowie, obejmują dane umożliwiające </w:t>
      </w:r>
      <w:r w:rsidRPr="00C21869">
        <w:rPr>
          <w:rFonts w:ascii="Tahoma" w:hAnsi="Tahoma" w:cs="Tahoma"/>
          <w:sz w:val="19"/>
          <w:szCs w:val="19"/>
        </w:rPr>
        <w:t>oznaczenie Strony umowy, dane kontaktowe, a także mogą obejmować inne dane niezbędne do jej realizacji ujawnione w toku jej realizacji.</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hAnsi="Tahoma" w:cs="Tahoma"/>
          <w:sz w:val="19"/>
          <w:szCs w:val="19"/>
        </w:rPr>
        <w:t>Dane osobowe będą przetwarzane przez okres realizacji umowy, a po jej rozwiązaniu lub wygaśnięciu</w:t>
      </w:r>
      <w:r w:rsidRPr="00C21869">
        <w:rPr>
          <w:rFonts w:ascii="Tahoma" w:eastAsia="Arial Unicode MS" w:hAnsi="Tahoma" w:cs="Tahoma"/>
          <w:color w:val="000000"/>
          <w:sz w:val="19"/>
          <w:szCs w:val="19"/>
        </w:rPr>
        <w:t xml:space="preserve"> przez okres wynikający z przepisów rachunkowo-podatkowych lub archiwalnych w interesie publicznym.</w:t>
      </w:r>
    </w:p>
    <w:p w:rsidR="007A1046" w:rsidRPr="00C21869" w:rsidRDefault="007A1046" w:rsidP="007A1046">
      <w:pPr>
        <w:pStyle w:val="Akapitzlist"/>
        <w:widowControl w:val="0"/>
        <w:autoSpaceDE w:val="0"/>
        <w:spacing w:after="60" w:line="240" w:lineRule="auto"/>
        <w:ind w:left="851"/>
        <w:jc w:val="both"/>
        <w:rPr>
          <w:rFonts w:ascii="Tahoma" w:eastAsia="Calibri" w:hAnsi="Tahoma" w:cs="Tahoma"/>
          <w:color w:val="000000"/>
          <w:sz w:val="19"/>
          <w:szCs w:val="19"/>
        </w:rPr>
      </w:pPr>
      <w:r w:rsidRPr="00C21869">
        <w:rPr>
          <w:rFonts w:ascii="Tahoma" w:eastAsia="Arial Unicode MS" w:hAnsi="Tahoma" w:cs="Tahoma"/>
          <w:color w:val="000000"/>
          <w:sz w:val="19"/>
          <w:szCs w:val="19"/>
        </w:rPr>
        <w:t xml:space="preserve">Dane osobowe będą przechowywane przez okres co najmniej 5 lat od momentu zakończenia umowy. </w:t>
      </w:r>
      <w:r w:rsidRPr="00C21869">
        <w:rPr>
          <w:rFonts w:ascii="Tahoma" w:hAnsi="Tahoma" w:cs="Tahoma"/>
          <w:color w:val="000000"/>
          <w:sz w:val="19"/>
          <w:szCs w:val="19"/>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Okresy te mogą zostać przedłużone w przypadku potrzeby ustalenia, dochodzenia lub obrony przed roszczeniami z tytułu realizacji umowy.</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19"/>
          <w:szCs w:val="19"/>
        </w:rPr>
      </w:pPr>
      <w:r w:rsidRPr="00C21869">
        <w:rPr>
          <w:rFonts w:ascii="Tahoma" w:eastAsia="Arial Unicode MS" w:hAnsi="Tahoma" w:cs="Tahoma"/>
          <w:sz w:val="19"/>
          <w:szCs w:val="19"/>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Podanie danych osobowych jest warunkiem zawarcia i realizacji umowy, ich niepodanie może uniemożliwić jej zawarcie lub realizację.</w:t>
      </w:r>
    </w:p>
    <w:p w:rsidR="007A1046" w:rsidRPr="00613DF7" w:rsidRDefault="007A1046" w:rsidP="00613DF7">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lastRenderedPageBreak/>
        <w:t>Dane osobowe nie będą wykorzystywane do zautomatyzowanego podejmowania decyzji ani profilowania, o którym mowa w art. 22 rozporządzenia.</w:t>
      </w:r>
    </w:p>
    <w:sectPr w:rsidR="007A1046" w:rsidRPr="00613DF7" w:rsidSect="00C21869">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num>
  <w:num w:numId="9">
    <w:abstractNumId w:val="1"/>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7"/>
    </w:lvlOverride>
  </w:num>
  <w:num w:numId="22">
    <w:abstractNumId w:val="8"/>
    <w:lvlOverride w:ilvl="0">
      <w:startOverride w:val="1"/>
    </w:lvlOverride>
  </w:num>
  <w:num w:numId="23">
    <w:abstractNumId w:val="9"/>
    <w:lvlOverride w:ilvl="0">
      <w:startOverride w:val="8"/>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3"/>
  </w:num>
  <w:num w:numId="28">
    <w:abstractNumId w:val="21"/>
  </w:num>
  <w:num w:numId="29">
    <w:abstractNumId w:val="13"/>
  </w:num>
  <w:num w:numId="30">
    <w:abstractNumId w:val="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useFELayout/>
  </w:compat>
  <w:rsids>
    <w:rsidRoot w:val="00AC73DD"/>
    <w:rsid w:val="00005BE4"/>
    <w:rsid w:val="000362DD"/>
    <w:rsid w:val="000A1031"/>
    <w:rsid w:val="0010185D"/>
    <w:rsid w:val="001463F8"/>
    <w:rsid w:val="001C6FAA"/>
    <w:rsid w:val="001F1DA0"/>
    <w:rsid w:val="00200C5A"/>
    <w:rsid w:val="002D27E2"/>
    <w:rsid w:val="003A6EEA"/>
    <w:rsid w:val="003B2D9C"/>
    <w:rsid w:val="00401411"/>
    <w:rsid w:val="00433CB3"/>
    <w:rsid w:val="0044082F"/>
    <w:rsid w:val="00447C94"/>
    <w:rsid w:val="00491FE6"/>
    <w:rsid w:val="004A6114"/>
    <w:rsid w:val="004E30F5"/>
    <w:rsid w:val="00554FD2"/>
    <w:rsid w:val="006050AC"/>
    <w:rsid w:val="00613DF7"/>
    <w:rsid w:val="0066580C"/>
    <w:rsid w:val="00667F8B"/>
    <w:rsid w:val="006E60CC"/>
    <w:rsid w:val="00763814"/>
    <w:rsid w:val="007A1046"/>
    <w:rsid w:val="007F3C98"/>
    <w:rsid w:val="00897086"/>
    <w:rsid w:val="008B4EC8"/>
    <w:rsid w:val="009652A7"/>
    <w:rsid w:val="00984E55"/>
    <w:rsid w:val="009D150F"/>
    <w:rsid w:val="009E526C"/>
    <w:rsid w:val="009F5468"/>
    <w:rsid w:val="00A128B5"/>
    <w:rsid w:val="00A61CF1"/>
    <w:rsid w:val="00AC73DD"/>
    <w:rsid w:val="00AF08D4"/>
    <w:rsid w:val="00AF75B6"/>
    <w:rsid w:val="00B05133"/>
    <w:rsid w:val="00B81D98"/>
    <w:rsid w:val="00C13822"/>
    <w:rsid w:val="00C21869"/>
    <w:rsid w:val="00C27091"/>
    <w:rsid w:val="00C4398E"/>
    <w:rsid w:val="00C625A8"/>
    <w:rsid w:val="00C87FD6"/>
    <w:rsid w:val="00CD3871"/>
    <w:rsid w:val="00CF5CA4"/>
    <w:rsid w:val="00D156E7"/>
    <w:rsid w:val="00D31864"/>
    <w:rsid w:val="00DB7DD4"/>
    <w:rsid w:val="00DC3208"/>
    <w:rsid w:val="00DE49A1"/>
    <w:rsid w:val="00DF185B"/>
    <w:rsid w:val="00DF48CF"/>
    <w:rsid w:val="00E0766C"/>
    <w:rsid w:val="00E6320E"/>
    <w:rsid w:val="00E743E3"/>
    <w:rsid w:val="00E820E9"/>
    <w:rsid w:val="00EE394B"/>
    <w:rsid w:val="00F06BC7"/>
    <w:rsid w:val="00F819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C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paragraph" w:styleId="Bezodstpw">
    <w:name w:val="No Spacing"/>
    <w:uiPriority w:val="99"/>
    <w:qFormat/>
    <w:rsid w:val="00B81D98"/>
    <w:pPr>
      <w:suppressAutoHyphens/>
      <w:spacing w:after="0" w:line="240" w:lineRule="auto"/>
    </w:pPr>
    <w:rPr>
      <w:rFonts w:ascii="Calibri" w:eastAsia="Calibri" w:hAnsi="Calibri" w:cs="Calibri"/>
      <w:kern w:val="2"/>
      <w:lang w:eastAsia="ar-SA"/>
    </w:rPr>
  </w:style>
</w:styles>
</file>

<file path=word/webSettings.xml><?xml version="1.0" encoding="utf-8"?>
<w:webSettings xmlns:r="http://schemas.openxmlformats.org/officeDocument/2006/relationships" xmlns:w="http://schemas.openxmlformats.org/wordprocessingml/2006/main">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F055-FADB-5F47-B3E6-8D71F0B9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4677</Words>
  <Characters>28065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6</cp:revision>
  <cp:lastPrinted>2023-12-11T08:10:00Z</cp:lastPrinted>
  <dcterms:created xsi:type="dcterms:W3CDTF">2023-12-07T11:24:00Z</dcterms:created>
  <dcterms:modified xsi:type="dcterms:W3CDTF">2023-12-12T07:45:00Z</dcterms:modified>
</cp:coreProperties>
</file>