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9CBD4" w14:textId="73594D51" w:rsidR="008F0115" w:rsidRPr="00C418F3" w:rsidRDefault="004E6DE1" w:rsidP="008F011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D</w:t>
      </w:r>
      <w:r w:rsidR="00A214E6">
        <w:rPr>
          <w:rFonts w:ascii="Times New Roman" w:eastAsia="Calibri" w:hAnsi="Times New Roman" w:cs="Times New Roman"/>
          <w:sz w:val="24"/>
          <w:szCs w:val="24"/>
        </w:rPr>
        <w:t>ZP.381</w:t>
      </w:r>
      <w:r w:rsidR="00033AE3">
        <w:rPr>
          <w:rFonts w:ascii="Times New Roman" w:eastAsia="Calibri" w:hAnsi="Times New Roman" w:cs="Times New Roman"/>
          <w:sz w:val="24"/>
          <w:szCs w:val="24"/>
        </w:rPr>
        <w:t>.24A.</w:t>
      </w:r>
      <w:r w:rsidR="00A214E6">
        <w:rPr>
          <w:rFonts w:ascii="Times New Roman" w:eastAsia="Calibri" w:hAnsi="Times New Roman" w:cs="Times New Roman"/>
          <w:sz w:val="24"/>
          <w:szCs w:val="24"/>
        </w:rPr>
        <w:t>20</w:t>
      </w:r>
      <w:r w:rsidR="001A55E3">
        <w:rPr>
          <w:rFonts w:ascii="Times New Roman" w:eastAsia="Calibri" w:hAnsi="Times New Roman" w:cs="Times New Roman"/>
          <w:sz w:val="24"/>
          <w:szCs w:val="24"/>
        </w:rPr>
        <w:t>22</w:t>
      </w:r>
    </w:p>
    <w:p w14:paraId="6E2D742E" w14:textId="5BC75655" w:rsidR="008F0115" w:rsidRPr="00AE784C" w:rsidRDefault="008F0115" w:rsidP="008F0115">
      <w:pPr>
        <w:widowControl w:val="0"/>
        <w:suppressAutoHyphens/>
        <w:spacing w:after="120" w:line="240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AE784C">
        <w:rPr>
          <w:rFonts w:ascii="Times New Roman" w:eastAsia="Calibri" w:hAnsi="Times New Roman" w:cs="Times New Roman"/>
          <w:kern w:val="2"/>
          <w:sz w:val="24"/>
          <w:szCs w:val="24"/>
        </w:rPr>
        <w:t xml:space="preserve">Załącznik nr </w:t>
      </w:r>
      <w:r w:rsidR="00880CD0">
        <w:rPr>
          <w:rFonts w:ascii="Times New Roman" w:eastAsia="Calibri" w:hAnsi="Times New Roman" w:cs="Times New Roman"/>
          <w:kern w:val="2"/>
          <w:sz w:val="24"/>
          <w:szCs w:val="24"/>
        </w:rPr>
        <w:t>6</w:t>
      </w:r>
    </w:p>
    <w:p w14:paraId="60CF05C4" w14:textId="1B477CD1" w:rsidR="008F0115" w:rsidRPr="00490AEF" w:rsidRDefault="008F0115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UMOWA  - wzór  </w:t>
      </w:r>
    </w:p>
    <w:p w14:paraId="011D1031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02CF10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zawarta w dniu ................................ w  Katowicach pomiędzy:</w:t>
      </w:r>
    </w:p>
    <w:p w14:paraId="2DCE798C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Uniwersyteckim Centrum Klinicznym im. prof. K. Gibińskiego Śląskiego Uniwersytetu Medycznego w Katowicach</w:t>
      </w:r>
    </w:p>
    <w:p w14:paraId="6519C1E7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 siedzibą: 40 – 514 Katowice, ul. Ceglana 35</w:t>
      </w:r>
    </w:p>
    <w:p w14:paraId="2830B727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wpisanym do KRS pod nr 0000049660</w:t>
      </w:r>
    </w:p>
    <w:p w14:paraId="6FEF0CC9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NIP 954-22-74-017</w:t>
      </w:r>
    </w:p>
    <w:p w14:paraId="40CA6F02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REGON 001325767</w:t>
      </w:r>
    </w:p>
    <w:p w14:paraId="31118076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zwanym w treści umowy Zamawiającym, </w:t>
      </w:r>
    </w:p>
    <w:p w14:paraId="0779F574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reprezentowanym przez:</w:t>
      </w:r>
    </w:p>
    <w:p w14:paraId="6CCA1AA9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…………………………………………….</w:t>
      </w:r>
    </w:p>
    <w:p w14:paraId="206DB617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EF4B07" w14:textId="77777777" w:rsidR="008F0115" w:rsidRPr="009929FE" w:rsidRDefault="008F0115" w:rsidP="008F0115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161E07A3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</w:t>
      </w:r>
    </w:p>
    <w:p w14:paraId="1917C59E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 siedzibą: ……………………</w:t>
      </w:r>
    </w:p>
    <w:p w14:paraId="40050A3A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wpisanym do ................................. pod nr …………………..</w:t>
      </w:r>
    </w:p>
    <w:p w14:paraId="1C662605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NIP  </w:t>
      </w:r>
    </w:p>
    <w:p w14:paraId="15CD4438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REGON</w:t>
      </w:r>
    </w:p>
    <w:p w14:paraId="7EBEC6DF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zwanym w treści umowy Wykonawcą </w:t>
      </w:r>
    </w:p>
    <w:p w14:paraId="77E0517E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reprezentowanym przez:</w:t>
      </w:r>
    </w:p>
    <w:p w14:paraId="73A351F8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8C9965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</w:t>
      </w:r>
    </w:p>
    <w:p w14:paraId="3BE58CBC" w14:textId="42E393EE" w:rsidR="008F0115" w:rsidRPr="009929FE" w:rsidRDefault="008F0115" w:rsidP="004A657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 xml:space="preserve">W wyniku przeprowadzenia przez Zamawiającego postępowania o udzielenie zamówienia publicznego w trybie przetargu nieograniczonego – zgodnie z ustawą z dnia </w:t>
      </w:r>
      <w:r w:rsidR="009C548E">
        <w:rPr>
          <w:rFonts w:ascii="Times New Roman" w:eastAsia="Calibri" w:hAnsi="Times New Roman" w:cs="Times New Roman"/>
          <w:kern w:val="2"/>
          <w:sz w:val="24"/>
          <w:szCs w:val="24"/>
        </w:rPr>
        <w:t>11 września 2019</w:t>
      </w:r>
      <w:r w:rsidR="00FD736E">
        <w:rPr>
          <w:rFonts w:ascii="Times New Roman" w:eastAsia="Calibri" w:hAnsi="Times New Roman" w:cs="Times New Roman"/>
          <w:kern w:val="2"/>
          <w:sz w:val="24"/>
          <w:szCs w:val="24"/>
        </w:rPr>
        <w:t> </w:t>
      </w: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>r.</w:t>
      </w:r>
      <w:r w:rsidR="008D6732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>Prawo zamówień publicznych</w:t>
      </w:r>
      <w:r w:rsidR="008D6732">
        <w:rPr>
          <w:rFonts w:ascii="Times New Roman" w:eastAsia="Calibri" w:hAnsi="Times New Roman" w:cs="Times New Roman"/>
          <w:kern w:val="2"/>
          <w:sz w:val="24"/>
          <w:szCs w:val="24"/>
        </w:rPr>
        <w:t xml:space="preserve">( </w:t>
      </w:r>
      <w:r w:rsidR="00743209" w:rsidRPr="00743209">
        <w:rPr>
          <w:rFonts w:ascii="Times New Roman" w:eastAsia="Calibri" w:hAnsi="Times New Roman" w:cs="Times New Roman"/>
          <w:kern w:val="2"/>
          <w:sz w:val="24"/>
          <w:szCs w:val="24"/>
        </w:rPr>
        <w:t>Dz.U. z 2021</w:t>
      </w:r>
      <w:r w:rsidR="00E537D1">
        <w:rPr>
          <w:rFonts w:ascii="Times New Roman" w:eastAsia="Calibri" w:hAnsi="Times New Roman" w:cs="Times New Roman"/>
          <w:kern w:val="2"/>
          <w:sz w:val="24"/>
          <w:szCs w:val="24"/>
        </w:rPr>
        <w:t>r. poz.</w:t>
      </w:r>
      <w:r w:rsidR="00743209" w:rsidRPr="00743209">
        <w:rPr>
          <w:rFonts w:ascii="Times New Roman" w:eastAsia="Calibri" w:hAnsi="Times New Roman" w:cs="Times New Roman"/>
          <w:kern w:val="2"/>
          <w:sz w:val="24"/>
          <w:szCs w:val="24"/>
        </w:rPr>
        <w:t>1129</w:t>
      </w:r>
      <w:r w:rsidR="00E537D1">
        <w:rPr>
          <w:rFonts w:ascii="Times New Roman" w:eastAsia="Calibri" w:hAnsi="Times New Roman" w:cs="Times New Roman"/>
          <w:kern w:val="2"/>
          <w:sz w:val="24"/>
          <w:szCs w:val="24"/>
        </w:rPr>
        <w:t xml:space="preserve"> z późn. zm</w:t>
      </w:r>
      <w:r w:rsidR="008D6732">
        <w:rPr>
          <w:rFonts w:ascii="Times New Roman" w:eastAsia="Calibri" w:hAnsi="Times New Roman" w:cs="Times New Roman"/>
          <w:kern w:val="2"/>
          <w:sz w:val="24"/>
          <w:szCs w:val="24"/>
        </w:rPr>
        <w:t>)</w:t>
      </w: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 xml:space="preserve"> została zawarta umowa następującej treści:</w:t>
      </w:r>
    </w:p>
    <w:p w14:paraId="7054E85A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462BFA8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§ 1.</w:t>
      </w:r>
    </w:p>
    <w:p w14:paraId="5B5F465A" w14:textId="6CCC8830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PRZEDMIOT UMOWY</w:t>
      </w:r>
      <w:r w:rsidR="00D2364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I PRAWO OPCJI</w:t>
      </w:r>
    </w:p>
    <w:p w14:paraId="711ADEFB" w14:textId="3EC1F63E" w:rsidR="008F0115" w:rsidRDefault="008F0115" w:rsidP="00D23642">
      <w:pPr>
        <w:pStyle w:val="Akapitzlist"/>
        <w:widowControl w:val="0"/>
        <w:numPr>
          <w:ilvl w:val="0"/>
          <w:numId w:val="30"/>
        </w:numPr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D23642">
        <w:rPr>
          <w:rFonts w:ascii="Times New Roman" w:eastAsia="Calibri" w:hAnsi="Times New Roman" w:cs="Times New Roman"/>
          <w:kern w:val="2"/>
          <w:sz w:val="24"/>
          <w:szCs w:val="24"/>
        </w:rPr>
        <w:t>Na podstawie oferty wybranej w w/w postępowaniu Zamawiający zamawia</w:t>
      </w:r>
      <w:r w:rsidRPr="00D23642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,</w:t>
      </w:r>
      <w:r w:rsidRPr="00D23642">
        <w:rPr>
          <w:rFonts w:ascii="Times New Roman" w:eastAsia="Calibri" w:hAnsi="Times New Roman" w:cs="Times New Roman"/>
          <w:kern w:val="2"/>
          <w:sz w:val="24"/>
          <w:szCs w:val="24"/>
        </w:rPr>
        <w:t xml:space="preserve"> a Wykonawca przyjmuje do wykonania sukcesywną sprzedaż i dostarczanie </w:t>
      </w:r>
      <w:r w:rsidR="00B140D7">
        <w:rPr>
          <w:rFonts w:ascii="Times New Roman" w:eastAsia="Calibri" w:hAnsi="Times New Roman" w:cs="Times New Roman"/>
          <w:kern w:val="2"/>
          <w:sz w:val="24"/>
          <w:szCs w:val="24"/>
        </w:rPr>
        <w:t>wyrobów medycznych</w:t>
      </w:r>
      <w:r w:rsidR="00A904C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="00A904CB">
        <w:rPr>
          <w:rFonts w:ascii="Times New Roman" w:eastAsia="Calibri" w:hAnsi="Times New Roman"/>
          <w:kern w:val="2"/>
          <w:sz w:val="24"/>
          <w:szCs w:val="24"/>
        </w:rPr>
        <w:t>zwanych dalej wyrobami medycznymi</w:t>
      </w:r>
      <w:r w:rsidR="00A904C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D23642">
        <w:rPr>
          <w:rFonts w:ascii="Times New Roman" w:eastAsia="Calibri" w:hAnsi="Times New Roman" w:cs="Times New Roman"/>
          <w:kern w:val="2"/>
          <w:sz w:val="24"/>
          <w:szCs w:val="24"/>
        </w:rPr>
        <w:t>, których ilość, rodzaj i cena wymienione są w załączniku nr 1 (formularzu asortymentowo – cenowym wybranej w postępowaniu oferty)</w:t>
      </w:r>
      <w:r w:rsidR="00FD736E" w:rsidRPr="00D23642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</w:p>
    <w:p w14:paraId="59DBE09D" w14:textId="31C2D454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Zamawiający przewiduje możliwość skorzystania z prawa opcji, które będzie polegało na zwiększeniu wartości zamówienia przy zastosowaniu stałych cen jednostkowych, zawartych w formularzu asortymentowo-cenowym – załącznik nr 1 do umowy z </w:t>
      </w:r>
      <w:r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zastrzeżeniem § 7 ust. 4 pkt.</w:t>
      </w:r>
      <w:r w:rsidR="006C2DC5"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</w:t>
      </w:r>
      <w:r w:rsidR="007E6332"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c</w:t>
      </w:r>
      <w:r w:rsidR="006C2DC5"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)</w:t>
      </w:r>
      <w:r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.</w:t>
      </w:r>
    </w:p>
    <w:p w14:paraId="6344D0E8" w14:textId="77777777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Zamawiający skorzysta z prawa opcji w przypadku zaistnienia zwiększonego zapotrzebowania na danę pozycję asortymentową. </w:t>
      </w:r>
    </w:p>
    <w:p w14:paraId="620F475F" w14:textId="7B61E906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>O fakcie skorzystania z prawa opcji Zamawiający poinformuj</w:t>
      </w:r>
      <w:r w:rsidR="00410904">
        <w:rPr>
          <w:rFonts w:ascii="Times New Roman" w:eastAsia="Cambria" w:hAnsi="Times New Roman" w:cs="Times New Roman"/>
          <w:sz w:val="24"/>
          <w:szCs w:val="24"/>
          <w:lang w:eastAsia="ar-SA"/>
        </w:rPr>
        <w:t>e</w:t>
      </w: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Wykonawcę w formie pisemnej.</w:t>
      </w:r>
    </w:p>
    <w:p w14:paraId="7F31E159" w14:textId="77777777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>Zamawiający może skorzystać z dowolnej liczby opcji przy czym łączna wartość zwiększeń wprowadzonych w ramach prawa opcji nie może przekroczyć 50% maksymalnej wartości umowy brutto</w:t>
      </w:r>
      <w:r w:rsidRPr="006C2DC5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, o której mowa w § 3. ust. 1. </w:t>
      </w:r>
    </w:p>
    <w:p w14:paraId="379F0B5E" w14:textId="77777777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>W przypadku nieskorzystania lub częściowego skorzystania przez Zamawiającego z prawa opcji, Wykonawcy nie przysługują żadne roszczenia z tego tytułu.</w:t>
      </w:r>
    </w:p>
    <w:p w14:paraId="6B83EEAF" w14:textId="77777777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hAnsi="Times New Roman" w:cs="Times New Roman"/>
          <w:bCs/>
          <w:sz w:val="24"/>
          <w:szCs w:val="24"/>
        </w:rPr>
        <w:lastRenderedPageBreak/>
        <w:t>Do asortymentu dostarczanego w ramach prawa opcji stosuje się wszystkie postanowienia przedmiotowej umowy, w tym w szczególności postanowienia dotyczące terminu, reklamacji i okresu przydatności do użycia.</w:t>
      </w:r>
    </w:p>
    <w:p w14:paraId="211D1F7C" w14:textId="77777777" w:rsidR="00D23642" w:rsidRPr="00D23642" w:rsidRDefault="00D23642" w:rsidP="0098787F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14:paraId="2EE93FCA" w14:textId="77777777" w:rsidR="008F0115" w:rsidRPr="009929FE" w:rsidRDefault="008F0115" w:rsidP="008F011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</w:p>
    <w:p w14:paraId="454104EB" w14:textId="77777777" w:rsidR="008F0115" w:rsidRPr="009929FE" w:rsidRDefault="008F0115" w:rsidP="008F011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§2.</w:t>
      </w:r>
    </w:p>
    <w:p w14:paraId="6A6691B9" w14:textId="77777777" w:rsidR="008F0115" w:rsidRPr="009929FE" w:rsidRDefault="008F0115" w:rsidP="008F011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</w:rPr>
        <w:t>WARUNKI REALIZACJI UMOWY</w:t>
      </w:r>
    </w:p>
    <w:p w14:paraId="7BF144B0" w14:textId="77777777" w:rsidR="008F0115" w:rsidRPr="009929FE" w:rsidRDefault="008F0115" w:rsidP="008F0115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zobowiązuje się realizować umowę zgodnie z:</w:t>
      </w:r>
    </w:p>
    <w:p w14:paraId="71E51603" w14:textId="2DF625D6" w:rsidR="008F0115" w:rsidRPr="009929FE" w:rsidRDefault="008F0115" w:rsidP="008F0115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obowiązującymi przepisami prawa, a w szczególności zgodnie z ustawą z dnia 20 maja 2010 r. o wyrobach medycznych (Dz. U. z 202</w:t>
      </w:r>
      <w:r w:rsidR="006C24EA">
        <w:rPr>
          <w:rFonts w:ascii="Times New Roman" w:eastAsia="Calibri" w:hAnsi="Times New Roman" w:cs="Times New Roman"/>
          <w:sz w:val="24"/>
          <w:szCs w:val="24"/>
        </w:rPr>
        <w:t>1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r., poz. </w:t>
      </w:r>
      <w:r w:rsidR="003341C9">
        <w:rPr>
          <w:rFonts w:ascii="Times New Roman" w:eastAsia="Calibri" w:hAnsi="Times New Roman" w:cs="Times New Roman"/>
          <w:sz w:val="24"/>
          <w:szCs w:val="24"/>
        </w:rPr>
        <w:t>1</w:t>
      </w:r>
      <w:r w:rsidR="001E135D">
        <w:rPr>
          <w:rFonts w:ascii="Times New Roman" w:eastAsia="Calibri" w:hAnsi="Times New Roman" w:cs="Times New Roman"/>
          <w:sz w:val="24"/>
          <w:szCs w:val="24"/>
        </w:rPr>
        <w:t>565</w:t>
      </w:r>
      <w:r w:rsidR="00A71B93" w:rsidRPr="009929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929FE">
        <w:rPr>
          <w:rFonts w:ascii="Times New Roman" w:eastAsia="Calibri" w:hAnsi="Times New Roman" w:cs="Times New Roman"/>
          <w:sz w:val="24"/>
          <w:szCs w:val="24"/>
        </w:rPr>
        <w:t>z późn. zm.);</w:t>
      </w:r>
    </w:p>
    <w:p w14:paraId="7C8A5783" w14:textId="77777777" w:rsidR="008F0115" w:rsidRPr="009929FE" w:rsidRDefault="008F0115" w:rsidP="008F011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warunkami wynikającymi z treści Specyfikacji Warunków Zamówienia.</w:t>
      </w:r>
    </w:p>
    <w:p w14:paraId="624C487B" w14:textId="77777777" w:rsidR="008F0115" w:rsidRPr="009929FE" w:rsidRDefault="008F0115" w:rsidP="008F011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oświadcza i gwarantuje, że:</w:t>
      </w:r>
    </w:p>
    <w:p w14:paraId="23857552" w14:textId="03D0980A" w:rsidR="008F0115" w:rsidRPr="009929FE" w:rsidRDefault="008F0115" w:rsidP="008F011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oferowane </w:t>
      </w:r>
      <w:bookmarkStart w:id="0" w:name="_Hlk96587557"/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0"/>
      <w:r w:rsidRPr="009929FE">
        <w:rPr>
          <w:rFonts w:ascii="Times New Roman" w:eastAsia="Calibri" w:hAnsi="Times New Roman" w:cs="Times New Roman"/>
          <w:sz w:val="24"/>
          <w:szCs w:val="24"/>
        </w:rPr>
        <w:t>są kompletne, zdatne oraz dopuszczone do obrotu i używania przy udzielaniu świadczeń medycznych;</w:t>
      </w:r>
    </w:p>
    <w:p w14:paraId="51F28E13" w14:textId="5106975D" w:rsidR="008F0115" w:rsidRPr="009929FE" w:rsidRDefault="008F0115" w:rsidP="008F011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oferowane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są dostarczone transportem i w warunkach zgodnych z zaleceniami producenta;</w:t>
      </w:r>
    </w:p>
    <w:p w14:paraId="61414D16" w14:textId="17B61F5D" w:rsidR="008F0115" w:rsidRPr="009929FE" w:rsidRDefault="008F0115" w:rsidP="008F011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oferowane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są wolne od wad;</w:t>
      </w:r>
    </w:p>
    <w:p w14:paraId="21372B32" w14:textId="77777777" w:rsidR="008F0115" w:rsidRPr="009929FE" w:rsidRDefault="008F0115" w:rsidP="008F011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nie są obciążone prawami osób trzecich oraz należnościami na rzecz Skarbu Państwa z tytułu sprowadzenia  na polski obszar celny.</w:t>
      </w:r>
    </w:p>
    <w:p w14:paraId="5C80EDB6" w14:textId="4CB9D6B5" w:rsidR="008F0115" w:rsidRPr="00CC54A6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Dostarczane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powinny być</w:t>
      </w:r>
      <w:r w:rsidR="00FD73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przez Wykonawcę</w:t>
      </w:r>
      <w:r w:rsidR="00FD73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odpowiednio o</w:t>
      </w:r>
      <w:r w:rsidR="008D6732">
        <w:rPr>
          <w:rFonts w:ascii="Times New Roman" w:eastAsia="Calibri" w:hAnsi="Times New Roman" w:cs="Times New Roman"/>
          <w:sz w:val="24"/>
          <w:szCs w:val="24"/>
        </w:rPr>
        <w:t>pakowane i oznakowane (tj. muszą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787F">
        <w:rPr>
          <w:rFonts w:ascii="Times New Roman" w:eastAsia="Calibri" w:hAnsi="Times New Roman" w:cs="Times New Roman"/>
          <w:sz w:val="24"/>
          <w:szCs w:val="24"/>
        </w:rPr>
        <w:t>posiadać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oznakowanie informujące o nazwie,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ilości</w:t>
      </w:r>
      <w:r w:rsidRPr="00CC54A6">
        <w:rPr>
          <w:rFonts w:ascii="Times New Roman" w:eastAsia="Calibri" w:hAnsi="Times New Roman" w:cs="Times New Roman"/>
          <w:sz w:val="24"/>
          <w:szCs w:val="24"/>
        </w:rPr>
        <w:t>, dacie ważności, nazwie producenta</w:t>
      </w:r>
      <w:r w:rsidR="0098787F">
        <w:rPr>
          <w:rFonts w:ascii="Times New Roman" w:eastAsia="Calibri" w:hAnsi="Times New Roman" w:cs="Times New Roman"/>
          <w:sz w:val="24"/>
          <w:szCs w:val="24"/>
        </w:rPr>
        <w:t>, nr. katalogowym</w:t>
      </w:r>
      <w:r w:rsidRPr="00CC54A6">
        <w:rPr>
          <w:rFonts w:ascii="Times New Roman" w:eastAsia="Calibri" w:hAnsi="Times New Roman" w:cs="Times New Roman"/>
          <w:sz w:val="24"/>
          <w:szCs w:val="24"/>
        </w:rPr>
        <w:t xml:space="preserve">). Na podstawie art. 14 ust. 2 ustawy z dnia 20 maja 2010 r. o Wyrobach medycznych, Zamawiający wyraża zgodę na oznakowanie Wyrobów medycznych w języku angielskim. </w:t>
      </w:r>
    </w:p>
    <w:p w14:paraId="592C4312" w14:textId="2A3EAB88" w:rsidR="008F0115" w:rsidRPr="00C176ED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Okres przydatności do użycia dostarczonych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736E" w:rsidRPr="006C2DC5">
        <w:rPr>
          <w:rFonts w:ascii="Times New Roman" w:eastAsia="Calibri" w:hAnsi="Times New Roman" w:cs="Times New Roman"/>
          <w:sz w:val="24"/>
          <w:szCs w:val="24"/>
        </w:rPr>
        <w:t xml:space="preserve">nie może być krótszy </w:t>
      </w:r>
      <w:r w:rsidR="00FD736E" w:rsidRPr="00C0069D">
        <w:rPr>
          <w:rFonts w:ascii="Times New Roman" w:eastAsia="Calibri" w:hAnsi="Times New Roman" w:cs="Times New Roman"/>
          <w:sz w:val="24"/>
          <w:szCs w:val="24"/>
        </w:rPr>
        <w:t xml:space="preserve">niż </w:t>
      </w:r>
      <w:r w:rsidR="00705AA0" w:rsidRPr="00C0069D">
        <w:rPr>
          <w:rFonts w:ascii="Times New Roman" w:eastAsia="Calibri" w:hAnsi="Times New Roman" w:cs="Times New Roman"/>
          <w:sz w:val="24"/>
          <w:szCs w:val="24"/>
        </w:rPr>
        <w:t>12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miesięcy </w:t>
      </w: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licząc </w:t>
      </w:r>
      <w:r w:rsidR="00FD736E" w:rsidRPr="006C2DC5">
        <w:rPr>
          <w:rFonts w:ascii="Times New Roman" w:eastAsia="Calibri" w:hAnsi="Times New Roman" w:cs="Times New Roman"/>
          <w:sz w:val="24"/>
          <w:szCs w:val="24"/>
        </w:rPr>
        <w:t>od</w:t>
      </w: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 dnia </w:t>
      </w:r>
      <w:r w:rsidRPr="00C176ED">
        <w:rPr>
          <w:rFonts w:ascii="Times New Roman" w:eastAsia="Calibri" w:hAnsi="Times New Roman" w:cs="Times New Roman"/>
          <w:sz w:val="24"/>
          <w:szCs w:val="24"/>
        </w:rPr>
        <w:t>dostawy</w:t>
      </w:r>
      <w:r w:rsidR="00E537D1" w:rsidRPr="00C176ED">
        <w:rPr>
          <w:rFonts w:ascii="Times New Roman" w:eastAsia="Calibri" w:hAnsi="Times New Roman" w:cs="Times New Roman"/>
          <w:sz w:val="24"/>
          <w:szCs w:val="24"/>
        </w:rPr>
        <w:t>.</w:t>
      </w:r>
      <w:r w:rsidR="00B140D7" w:rsidRPr="00C176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" w:name="_Hlk99101537"/>
      <w:r w:rsidR="00C176ED" w:rsidRPr="00C176ED">
        <w:rPr>
          <w:rFonts w:ascii="Times New Roman" w:hAnsi="Times New Roman" w:cs="Times New Roman"/>
          <w:sz w:val="24"/>
          <w:szCs w:val="24"/>
        </w:rPr>
        <w:t>Dostawy z krótszym terminem ważności mogą być dopuszczone tylko w wyjątkowych sytuacjach i każdorazowo zgodę na nie musi wyrazić kierownik Apteki Szpitalnej.</w:t>
      </w:r>
    </w:p>
    <w:bookmarkEnd w:id="1"/>
    <w:p w14:paraId="1215EF38" w14:textId="4317A222" w:rsidR="008F0115" w:rsidRPr="00CC54A6" w:rsidRDefault="008F0115" w:rsidP="00A92C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Każdorazowa dostawa częściowa zamówionych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odbywać się będzie na podstawie zamówień składanych przez Kierownika Apteki Szpitalnej lub </w:t>
      </w:r>
      <w:r w:rsidRPr="005A660A">
        <w:rPr>
          <w:rFonts w:ascii="Times New Roman" w:eastAsia="Calibri" w:hAnsi="Times New Roman" w:cs="Times New Roman"/>
          <w:sz w:val="24"/>
          <w:szCs w:val="24"/>
        </w:rPr>
        <w:t xml:space="preserve">Farmaceutę </w:t>
      </w:r>
      <w:r w:rsidR="005A660A" w:rsidRPr="00CC54A6">
        <w:rPr>
          <w:rFonts w:ascii="Times New Roman" w:eastAsia="Calibri" w:hAnsi="Times New Roman" w:cs="Times New Roman"/>
          <w:sz w:val="24"/>
          <w:szCs w:val="24"/>
        </w:rPr>
        <w:t>e-</w:t>
      </w:r>
      <w:r w:rsidR="005A660A" w:rsidRPr="002E7EED">
        <w:rPr>
          <w:rFonts w:ascii="Times New Roman" w:eastAsia="Calibri" w:hAnsi="Times New Roman" w:cs="Times New Roman"/>
          <w:sz w:val="24"/>
          <w:szCs w:val="24"/>
        </w:rPr>
        <w:t>mail:</w:t>
      </w:r>
      <w:r w:rsidR="00A46B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="0098787F" w:rsidRPr="002E7EED">
          <w:rPr>
            <w:rStyle w:val="Hipercze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apteka@uck.katowice.pl</w:t>
        </w:r>
      </w:hyperlink>
      <w:r w:rsidR="002E7EED" w:rsidRPr="002E7EED">
        <w:rPr>
          <w:rStyle w:val="Hipercze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tel. </w:t>
      </w:r>
      <w:r w:rsidR="002E7EED" w:rsidRPr="002E7EED">
        <w:rPr>
          <w:rFonts w:ascii="Times New Roman" w:eastAsia="Calibri" w:hAnsi="Times New Roman" w:cs="Times New Roman"/>
          <w:sz w:val="24"/>
          <w:szCs w:val="24"/>
        </w:rPr>
        <w:t>(32) 358-11-</w:t>
      </w:r>
      <w:bookmarkStart w:id="2" w:name="_Hlk99535827"/>
      <w:r w:rsidR="002E7EED" w:rsidRPr="002E7EED">
        <w:rPr>
          <w:rFonts w:ascii="Times New Roman" w:eastAsia="Calibri" w:hAnsi="Times New Roman" w:cs="Times New Roman"/>
          <w:sz w:val="24"/>
          <w:szCs w:val="24"/>
        </w:rPr>
        <w:t xml:space="preserve">205 </w:t>
      </w:r>
      <w:r w:rsidR="008E6D9E" w:rsidRPr="002E7EED">
        <w:rPr>
          <w:rFonts w:ascii="Times New Roman" w:eastAsia="Calibri" w:hAnsi="Times New Roman" w:cs="Times New Roman"/>
          <w:sz w:val="24"/>
          <w:szCs w:val="24"/>
        </w:rPr>
        <w:t xml:space="preserve"> lub </w:t>
      </w:r>
      <w:hyperlink r:id="rId7" w:history="1">
        <w:r w:rsidR="002E7EED" w:rsidRPr="002E7EED">
          <w:rPr>
            <w:rStyle w:val="Hipercze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aptekal@uck.katowice.pl</w:t>
        </w:r>
      </w:hyperlink>
      <w:r w:rsidR="002E7EED" w:rsidRPr="002E7EED">
        <w:rPr>
          <w:rFonts w:ascii="Times New Roman" w:eastAsia="Calibri" w:hAnsi="Times New Roman" w:cs="Times New Roman"/>
          <w:sz w:val="24"/>
          <w:szCs w:val="24"/>
        </w:rPr>
        <w:t xml:space="preserve"> tel. </w:t>
      </w:r>
      <w:r w:rsidR="002E7EED" w:rsidRPr="002E7EED">
        <w:rPr>
          <w:rFonts w:ascii="Times New Roman" w:hAnsi="Times New Roman" w:cs="Times New Roman"/>
          <w:sz w:val="24"/>
          <w:szCs w:val="24"/>
        </w:rPr>
        <w:t xml:space="preserve">(32) 789 </w:t>
      </w:r>
      <w:r w:rsidR="002E7EED">
        <w:rPr>
          <w:rFonts w:ascii="Times New Roman" w:hAnsi="Times New Roman" w:cs="Times New Roman"/>
          <w:sz w:val="24"/>
          <w:szCs w:val="24"/>
        </w:rPr>
        <w:t>-</w:t>
      </w:r>
      <w:r w:rsidR="002E7EED" w:rsidRPr="002E7EED">
        <w:rPr>
          <w:rFonts w:ascii="Times New Roman" w:hAnsi="Times New Roman" w:cs="Times New Roman"/>
          <w:sz w:val="24"/>
          <w:szCs w:val="24"/>
        </w:rPr>
        <w:t>48</w:t>
      </w:r>
      <w:r w:rsidR="002E7EED">
        <w:rPr>
          <w:rFonts w:ascii="Times New Roman" w:hAnsi="Times New Roman" w:cs="Times New Roman"/>
          <w:sz w:val="24"/>
          <w:szCs w:val="24"/>
        </w:rPr>
        <w:t xml:space="preserve"> -</w:t>
      </w:r>
      <w:r w:rsidR="002E7EED" w:rsidRPr="002E7EED">
        <w:rPr>
          <w:rFonts w:ascii="Times New Roman" w:hAnsi="Times New Roman" w:cs="Times New Roman"/>
          <w:sz w:val="24"/>
          <w:szCs w:val="24"/>
        </w:rPr>
        <w:t>41</w:t>
      </w:r>
      <w:bookmarkEnd w:id="2"/>
      <w:r w:rsidRPr="002E7EED">
        <w:rPr>
          <w:rFonts w:ascii="Times New Roman" w:eastAsia="Calibri" w:hAnsi="Times New Roman" w:cs="Times New Roman"/>
          <w:sz w:val="24"/>
          <w:szCs w:val="24"/>
        </w:rPr>
        <w:t xml:space="preserve"> którzy są upoważnieni również do składania </w:t>
      </w:r>
      <w:r w:rsidRPr="00CC54A6">
        <w:rPr>
          <w:rFonts w:ascii="Times New Roman" w:eastAsia="Calibri" w:hAnsi="Times New Roman" w:cs="Times New Roman"/>
          <w:sz w:val="24"/>
          <w:szCs w:val="24"/>
        </w:rPr>
        <w:t>reklamacji, o których mowa w § 4 ust. 1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oraz zamówień w ramach prawa opcji.</w:t>
      </w:r>
    </w:p>
    <w:p w14:paraId="6E86FD79" w14:textId="77777777" w:rsidR="008F0115" w:rsidRPr="009929FE" w:rsidRDefault="008F0115" w:rsidP="00A92C93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Wykonawca upoważnia do przyjmowania zamówień na dostawy częściowe </w:t>
      </w:r>
      <w:r w:rsidR="00AE784C">
        <w:rPr>
          <w:rFonts w:ascii="Times New Roman" w:eastAsia="Calibri" w:hAnsi="Times New Roman" w:cs="Times New Roman"/>
          <w:sz w:val="24"/>
          <w:szCs w:val="24"/>
        </w:rPr>
        <w:t xml:space="preserve">…………Zamówienia będą składane Wykonawcy za pośrednictwem </w:t>
      </w:r>
      <w:r w:rsidRPr="009929FE">
        <w:rPr>
          <w:rFonts w:ascii="Times New Roman" w:eastAsia="Calibri" w:hAnsi="Times New Roman" w:cs="Times New Roman"/>
          <w:sz w:val="24"/>
          <w:szCs w:val="24"/>
        </w:rPr>
        <w:t>e-mail ……………………………</w:t>
      </w:r>
      <w:r w:rsidR="00AE784C">
        <w:rPr>
          <w:rFonts w:ascii="Times New Roman" w:eastAsia="Calibri" w:hAnsi="Times New Roman" w:cs="Times New Roman"/>
          <w:sz w:val="24"/>
          <w:szCs w:val="24"/>
        </w:rPr>
        <w:t>fax nr……………………………………</w:t>
      </w:r>
    </w:p>
    <w:p w14:paraId="4BB70BC2" w14:textId="746C6407" w:rsidR="008F0115" w:rsidRPr="009929FE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będzie realizował dostawy częściowe w asortymencie i ilości wskazanej w zamówieniach, o których mowa w ust. 5</w:t>
      </w:r>
      <w:r w:rsidR="00AE784C">
        <w:rPr>
          <w:rFonts w:ascii="Times New Roman" w:eastAsia="Calibri" w:hAnsi="Times New Roman" w:cs="Times New Roman"/>
          <w:sz w:val="24"/>
          <w:szCs w:val="24"/>
        </w:rPr>
        <w:t xml:space="preserve"> i 6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niniejszego paragrafu w terminie 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="009D4CDA" w:rsidRPr="00C0069D">
        <w:rPr>
          <w:rFonts w:ascii="Times New Roman" w:eastAsia="Calibri" w:hAnsi="Times New Roman" w:cs="Times New Roman"/>
          <w:sz w:val="24"/>
          <w:szCs w:val="24"/>
        </w:rPr>
        <w:t>3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dni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roboczych </w:t>
      </w:r>
      <w:r w:rsidR="008B70A8" w:rsidRPr="008B70A8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>(tj. od poniedziałku do piątku za wyjątkiem dni ustawowo wolnych od pracy)</w:t>
      </w:r>
      <w:r w:rsidR="008B70A8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od dnia złożenia zamówienia.</w:t>
      </w:r>
    </w:p>
    <w:p w14:paraId="484AF49B" w14:textId="0D9DFF4F" w:rsidR="008F0115" w:rsidRPr="005A660A" w:rsidRDefault="008F0115" w:rsidP="008F0115">
      <w:pPr>
        <w:numPr>
          <w:ilvl w:val="0"/>
          <w:numId w:val="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99535876"/>
      <w:r w:rsidRPr="005A660A">
        <w:rPr>
          <w:rFonts w:ascii="Times New Roman" w:eastAsia="Calibri" w:hAnsi="Times New Roman" w:cs="Times New Roman"/>
          <w:sz w:val="24"/>
          <w:szCs w:val="24"/>
        </w:rPr>
        <w:t>Wykonawca ponosi koszty</w:t>
      </w:r>
      <w:r w:rsidR="00F80A1E" w:rsidRPr="005A660A">
        <w:rPr>
          <w:rFonts w:ascii="Times New Roman" w:eastAsia="Calibri" w:hAnsi="Times New Roman" w:cs="Times New Roman"/>
          <w:sz w:val="24"/>
          <w:szCs w:val="24"/>
        </w:rPr>
        <w:t xml:space="preserve"> transportu, ubezpieczenia, </w:t>
      </w:r>
      <w:r w:rsidRPr="005A660A">
        <w:rPr>
          <w:rFonts w:ascii="Times New Roman" w:eastAsia="Calibri" w:hAnsi="Times New Roman" w:cs="Times New Roman"/>
          <w:sz w:val="24"/>
          <w:szCs w:val="24"/>
        </w:rPr>
        <w:t>dostarczenia</w:t>
      </w:r>
      <w:r w:rsidR="00F80A1E" w:rsidRPr="005A660A">
        <w:rPr>
          <w:rFonts w:ascii="Times New Roman" w:eastAsia="Calibri" w:hAnsi="Times New Roman" w:cs="Times New Roman"/>
          <w:sz w:val="24"/>
          <w:szCs w:val="24"/>
        </w:rPr>
        <w:t xml:space="preserve"> i rozładunku</w:t>
      </w:r>
      <w:r w:rsidRPr="005A66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5A660A">
        <w:rPr>
          <w:rFonts w:ascii="Times New Roman" w:eastAsia="Calibri" w:hAnsi="Times New Roman" w:cs="Times New Roman"/>
          <w:sz w:val="24"/>
          <w:szCs w:val="24"/>
        </w:rPr>
        <w:t xml:space="preserve">  do </w:t>
      </w:r>
      <w:r w:rsidR="005A660A" w:rsidRPr="00CC54A6">
        <w:rPr>
          <w:rFonts w:ascii="Times New Roman" w:eastAsia="Calibri" w:hAnsi="Times New Roman" w:cs="Times New Roman"/>
          <w:sz w:val="24"/>
          <w:szCs w:val="24"/>
        </w:rPr>
        <w:t>pomieszczeń magazynowych</w:t>
      </w:r>
      <w:r w:rsidR="001E135D">
        <w:rPr>
          <w:rFonts w:ascii="Times New Roman" w:eastAsia="Calibri" w:hAnsi="Times New Roman" w:cs="Times New Roman"/>
          <w:sz w:val="24"/>
          <w:szCs w:val="24"/>
        </w:rPr>
        <w:t xml:space="preserve"> Apteki Szpitalnej</w:t>
      </w:r>
      <w:r w:rsidR="005A660A" w:rsidRPr="00CC54A6">
        <w:rPr>
          <w:rFonts w:ascii="Times New Roman" w:eastAsia="Calibri" w:hAnsi="Times New Roman" w:cs="Times New Roman"/>
          <w:sz w:val="24"/>
          <w:szCs w:val="24"/>
        </w:rPr>
        <w:t xml:space="preserve"> Katowice ul. </w:t>
      </w:r>
      <w:r w:rsidR="0098787F">
        <w:rPr>
          <w:rFonts w:ascii="Times New Roman" w:eastAsia="Calibri" w:hAnsi="Times New Roman" w:cs="Times New Roman"/>
          <w:sz w:val="24"/>
          <w:szCs w:val="24"/>
        </w:rPr>
        <w:t>Ceglana 35</w:t>
      </w:r>
      <w:r w:rsidR="005A660A" w:rsidRPr="00CC54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40A1">
        <w:rPr>
          <w:rFonts w:ascii="Times New Roman" w:eastAsia="Calibri" w:hAnsi="Times New Roman" w:cs="Times New Roman"/>
          <w:sz w:val="24"/>
          <w:szCs w:val="24"/>
        </w:rPr>
        <w:t xml:space="preserve">lub do pomieszczeń magazynowych w lokalizacji Katowice ul. Medyków 14 </w:t>
      </w:r>
      <w:r w:rsidRPr="00CC54A6">
        <w:rPr>
          <w:rFonts w:ascii="Times New Roman" w:eastAsia="Calibri" w:hAnsi="Times New Roman" w:cs="Times New Roman"/>
          <w:sz w:val="24"/>
          <w:szCs w:val="24"/>
        </w:rPr>
        <w:t>– zgodnie ze złożonym zamówieniem częściowym</w:t>
      </w:r>
      <w:bookmarkEnd w:id="3"/>
      <w:r w:rsidRPr="005A660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96C40F" w14:textId="4D844884" w:rsidR="008F0115" w:rsidRPr="009929FE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Przyjęcie przez Zamawiającego przesyłki zawierającej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>, dostarczonej przez przedstawiciela Wykonawcy (dotyczy także przewoźnika lub innego podmiotu realizującego dostawę na zlecenie Wykonawcy) nie jest poprzedzane badaniem ilościowo – asortymentowym lub jakościowym dostarczonego towaru. Przyjęcie takiej przesyłki przez Zamawiającego nie jest równoznaczne z potwierdzeniem, że przedmiotowy asortyment został dostarczony w ilości i jakości zgodnej z zamówieniem.</w:t>
      </w:r>
    </w:p>
    <w:p w14:paraId="78EC66E9" w14:textId="77777777" w:rsidR="008F0115" w:rsidRPr="00033AE3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Wykonawca zapewnia terminowość dostaw, a ewentualne przeszkody zaistniałe po stronie Wykonawcy lub producenta nie mogą wpłynąć na terminowość dostaw oraz </w:t>
      </w:r>
      <w:r w:rsidRPr="00033AE3">
        <w:rPr>
          <w:rFonts w:ascii="Times New Roman" w:eastAsia="Calibri" w:hAnsi="Times New Roman" w:cs="Times New Roman"/>
          <w:sz w:val="24"/>
          <w:szCs w:val="24"/>
        </w:rPr>
        <w:t>odpowiedzialność Wykonawcy.</w:t>
      </w:r>
    </w:p>
    <w:p w14:paraId="2034F567" w14:textId="3EFFA655" w:rsidR="008F0115" w:rsidRPr="00033AE3" w:rsidRDefault="002F1A83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_Hlk100653390"/>
      <w:bookmarkStart w:id="5" w:name="_Hlk100653671"/>
      <w:r w:rsidRPr="00033AE3">
        <w:rPr>
          <w:rFonts w:ascii="Times New Roman" w:eastAsia="Calibri" w:hAnsi="Times New Roman" w:cs="Times New Roman"/>
          <w:sz w:val="24"/>
          <w:szCs w:val="24"/>
        </w:rPr>
        <w:t>Ilości podane w specyfikacji asortymentowo -cenowej są ilościami szacunkowymi</w:t>
      </w:r>
      <w:r w:rsidR="003F6BC1" w:rsidRPr="00033A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6BC1" w:rsidRPr="00033AE3">
        <w:rPr>
          <w:rFonts w:ascii="Times New Roman" w:eastAsia="Cambria" w:hAnsi="Times New Roman" w:cs="Times New Roman"/>
          <w:sz w:val="24"/>
          <w:szCs w:val="24"/>
          <w:lang w:eastAsia="en-US"/>
        </w:rPr>
        <w:t>określonymi na podstawie wartości kontraktów zawartych przez Zamawiającego na udzielanie świadczeń zdrowotnych z NFZ lub Ministerstwem Zdrowia</w:t>
      </w:r>
      <w:r w:rsidR="00761849" w:rsidRPr="00033AE3">
        <w:rPr>
          <w:rFonts w:ascii="Times New Roman" w:eastAsia="Cambria" w:hAnsi="Times New Roman" w:cs="Times New Roman"/>
          <w:sz w:val="24"/>
          <w:szCs w:val="24"/>
          <w:lang w:eastAsia="en-US"/>
        </w:rPr>
        <w:t>.</w:t>
      </w:r>
      <w:r w:rsidRPr="00033A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0115" w:rsidRPr="00033AE3">
        <w:rPr>
          <w:rFonts w:ascii="Times New Roman" w:eastAsia="Calibri" w:hAnsi="Times New Roman" w:cs="Times New Roman"/>
          <w:sz w:val="24"/>
          <w:szCs w:val="24"/>
        </w:rPr>
        <w:t>Zamawiający ma prawo do składania zamówień bez ograniczeń co do zakresu i ilości, a także prawo do niewykorzystania pełnego zakresu asortymentu objętego umową w przypadku zmniejszonego zapotrzebowania</w:t>
      </w:r>
      <w:r w:rsidRPr="00033AE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B70A8" w:rsidRPr="00033AE3">
        <w:rPr>
          <w:rFonts w:ascii="Times New Roman" w:eastAsia="Calibri" w:hAnsi="Times New Roman" w:cs="Times New Roman"/>
          <w:sz w:val="24"/>
          <w:szCs w:val="24"/>
        </w:rPr>
        <w:t xml:space="preserve">Zamawiający gwarantuje wykonanie zamówienia w zakresie nie mniejszym aniżeli </w:t>
      </w:r>
      <w:r w:rsidR="001E135D" w:rsidRPr="00033AE3">
        <w:rPr>
          <w:rFonts w:ascii="Times New Roman" w:eastAsia="Calibri" w:hAnsi="Times New Roman" w:cs="Times New Roman"/>
          <w:sz w:val="24"/>
          <w:szCs w:val="24"/>
        </w:rPr>
        <w:t>5</w:t>
      </w:r>
      <w:r w:rsidR="00CC54A6" w:rsidRPr="00033AE3">
        <w:rPr>
          <w:rFonts w:ascii="Times New Roman" w:eastAsia="Calibri" w:hAnsi="Times New Roman" w:cs="Times New Roman"/>
          <w:sz w:val="24"/>
          <w:szCs w:val="24"/>
        </w:rPr>
        <w:t xml:space="preserve">0 </w:t>
      </w:r>
      <w:r w:rsidR="008B70A8" w:rsidRPr="00033AE3"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C32369" w:rsidRPr="00033AE3">
        <w:rPr>
          <w:rFonts w:ascii="Times New Roman" w:eastAsia="Cambria" w:hAnsi="Times New Roman" w:cs="Times New Roman"/>
          <w:bCs/>
          <w:sz w:val="24"/>
          <w:szCs w:val="24"/>
        </w:rPr>
        <w:t>wartości pierwotnej umowy</w:t>
      </w:r>
      <w:r w:rsidRPr="00033AE3">
        <w:rPr>
          <w:rFonts w:ascii="Times New Roman" w:eastAsia="Cambria" w:hAnsi="Times New Roman" w:cs="Times New Roman"/>
          <w:bCs/>
          <w:sz w:val="24"/>
          <w:szCs w:val="24"/>
        </w:rPr>
        <w:t>,</w:t>
      </w:r>
      <w:r w:rsidRPr="00033AE3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z zastrzeżeniem § 7 ust. 4 pkt </w:t>
      </w:r>
      <w:r w:rsidR="00D20048" w:rsidRPr="00033AE3">
        <w:rPr>
          <w:rFonts w:ascii="Times New Roman" w:eastAsia="Cambria" w:hAnsi="Times New Roman" w:cs="Times New Roman"/>
          <w:sz w:val="24"/>
          <w:szCs w:val="24"/>
          <w:lang w:eastAsia="en-US"/>
        </w:rPr>
        <w:t>c</w:t>
      </w:r>
      <w:r w:rsidR="007B19C9" w:rsidRPr="00033AE3">
        <w:rPr>
          <w:rFonts w:ascii="Times New Roman" w:eastAsia="Cambria" w:hAnsi="Times New Roman" w:cs="Times New Roman"/>
          <w:sz w:val="24"/>
          <w:szCs w:val="24"/>
          <w:lang w:eastAsia="en-US"/>
        </w:rPr>
        <w:t>)</w:t>
      </w:r>
      <w:r w:rsidR="007629E3" w:rsidRPr="00033AE3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lub § 2 pkt 1</w:t>
      </w:r>
      <w:r w:rsidR="0072065C" w:rsidRPr="00033AE3">
        <w:rPr>
          <w:rFonts w:ascii="Times New Roman" w:eastAsia="Cambria" w:hAnsi="Times New Roman" w:cs="Times New Roman"/>
          <w:sz w:val="24"/>
          <w:szCs w:val="24"/>
          <w:lang w:eastAsia="en-US"/>
        </w:rPr>
        <w:t>4</w:t>
      </w:r>
      <w:r w:rsidRPr="00033AE3">
        <w:rPr>
          <w:rFonts w:ascii="Times New Roman" w:eastAsia="Cambria" w:hAnsi="Times New Roman" w:cs="Times New Roman"/>
          <w:bCs/>
          <w:sz w:val="24"/>
          <w:szCs w:val="24"/>
        </w:rPr>
        <w:t xml:space="preserve"> </w:t>
      </w:r>
      <w:r w:rsidR="00CC54A6" w:rsidRPr="00033AE3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4"/>
    <w:p w14:paraId="74963904" w14:textId="690C5830" w:rsidR="005E2717" w:rsidRPr="00033AE3" w:rsidRDefault="005E2717" w:rsidP="00C7470E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AE3">
        <w:rPr>
          <w:rFonts w:ascii="Times New Roman" w:eastAsia="Calibri" w:hAnsi="Times New Roman" w:cs="Times New Roman"/>
          <w:sz w:val="24"/>
          <w:szCs w:val="24"/>
        </w:rPr>
        <w:t xml:space="preserve">Zamawiający dopuszcza możliwość zmniejszenia limitu gwarantowanego wykonania zamówienia, o którym mowa w ust. 11 w przypadku gdy zapotrzebowania na </w:t>
      </w:r>
      <w:r w:rsidR="00B357B4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033AE3">
        <w:rPr>
          <w:rFonts w:ascii="Times New Roman" w:eastAsia="Calibri" w:hAnsi="Times New Roman" w:cs="Times New Roman"/>
          <w:sz w:val="24"/>
          <w:szCs w:val="24"/>
        </w:rPr>
        <w:t xml:space="preserve"> po stronie Zamawiającego zostanie znacznie zredukowane, czego Zamawiający działając z należytą starannością nie mógł przewidzieć. W szczególności nastąpić to może w przypadku rozwiązania lub zmniejszenia wartości kontraktów na udzielanie świadczeń zdrowotnych z NFZ lub Ministerstwem Zdrowia. O zaistnieniu takich okoliczności Zamawiający niezwłocznie powiadomi Wykonawcę.</w:t>
      </w:r>
    </w:p>
    <w:bookmarkEnd w:id="5"/>
    <w:p w14:paraId="1A737379" w14:textId="2D4DD252" w:rsidR="00E20CB3" w:rsidRPr="006754A4" w:rsidRDefault="00E20CB3" w:rsidP="005E2717">
      <w:pPr>
        <w:pStyle w:val="Akapitzlist"/>
        <w:numPr>
          <w:ilvl w:val="2"/>
          <w:numId w:val="32"/>
        </w:numPr>
        <w:spacing w:after="0" w:line="240" w:lineRule="auto"/>
        <w:jc w:val="both"/>
        <w:rPr>
          <w:rFonts w:ascii="Times New Roman" w:eastAsia="Cambria" w:hAnsi="Times New Roman" w:cs="Times New Roman"/>
          <w:bCs/>
          <w:sz w:val="24"/>
          <w:szCs w:val="24"/>
        </w:rPr>
      </w:pPr>
      <w:r w:rsidRPr="00033AE3">
        <w:rPr>
          <w:rFonts w:ascii="Times New Roman" w:eastAsia="Cambria" w:hAnsi="Times New Roman" w:cs="Times New Roman"/>
          <w:bCs/>
          <w:sz w:val="24"/>
          <w:szCs w:val="24"/>
        </w:rPr>
        <w:t xml:space="preserve">Zamawiający może zgłosić chęć zwrotu części zakupionego </w:t>
      </w:r>
      <w:r w:rsidRPr="006754A4">
        <w:rPr>
          <w:rFonts w:ascii="Times New Roman" w:eastAsia="Cambria" w:hAnsi="Times New Roman" w:cs="Times New Roman"/>
          <w:bCs/>
          <w:sz w:val="24"/>
          <w:szCs w:val="24"/>
        </w:rPr>
        <w:t xml:space="preserve">przedmiotu zamówienia, najpóźniej </w:t>
      </w:r>
      <w:r w:rsidR="00C0069D" w:rsidRPr="006754A4">
        <w:rPr>
          <w:rFonts w:ascii="Times New Roman" w:eastAsia="Cambria" w:hAnsi="Times New Roman" w:cs="Times New Roman"/>
          <w:bCs/>
          <w:sz w:val="24"/>
          <w:szCs w:val="24"/>
        </w:rPr>
        <w:t>w ciągu 7 dni od daty dostawy</w:t>
      </w:r>
      <w:r w:rsidR="006754A4" w:rsidRPr="006754A4">
        <w:rPr>
          <w:rFonts w:ascii="Times New Roman" w:eastAsia="Cambria" w:hAnsi="Times New Roman" w:cs="Times New Roman"/>
          <w:bCs/>
          <w:sz w:val="24"/>
          <w:szCs w:val="24"/>
        </w:rPr>
        <w:t>.</w:t>
      </w:r>
    </w:p>
    <w:p w14:paraId="2AB73488" w14:textId="0DA52EC4" w:rsidR="008F0115" w:rsidRDefault="008F0115" w:rsidP="005E2717">
      <w:pPr>
        <w:widowControl w:val="0"/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 przypadku niewykonania przez Wykonawcę dostawy zamówionych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na zasadach i w terminie określonym w niniejszej Umowie, Zamawiający ma prawo dokonać zakupu u innego dostawcy niedostarczonych w terminie wyrobów medycznych. W takim przypadku Wykonawca zobowiązany będzie do zwrotu Zamawiającemu kosztów poniesionych przez Zamawiającego w związku z zakupem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u podmiotu trzeciego, stanowiących różnicę pomiędzy ustaloną przez Strony ceną, a ceną zapłaconą podmiotowi trzeciemu. Skorzystanie z powyższego uprawnienia nie pozbawia Zamawiającego innych przewidzianych prawem albo zapisami niniejszej umowy roszczeń i praw</w:t>
      </w:r>
      <w:r w:rsidRPr="004A657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6AD35F7" w14:textId="77777777" w:rsidR="00E20CB3" w:rsidRPr="00E20CB3" w:rsidRDefault="00E20CB3" w:rsidP="005E2717">
      <w:pPr>
        <w:pStyle w:val="Akapitzlist"/>
        <w:numPr>
          <w:ilvl w:val="0"/>
          <w:numId w:val="40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0CB3">
        <w:rPr>
          <w:rFonts w:ascii="Times New Roman" w:eastAsia="Calibri" w:hAnsi="Times New Roman" w:cs="Times New Roman"/>
          <w:sz w:val="24"/>
          <w:szCs w:val="24"/>
        </w:rPr>
        <w:t>Wykonawca zobowiązany jest zapoznać osoby, których dane podaje w związku z realizacją umowy z treścią klauzuli informacyjnej stanowiącej załącznik nr 2  do umowy.</w:t>
      </w:r>
    </w:p>
    <w:p w14:paraId="2D777827" w14:textId="537C07CE" w:rsidR="00A92C93" w:rsidRDefault="00A92C93" w:rsidP="004D740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166FD27" w14:textId="77777777" w:rsidR="008F0115" w:rsidRPr="00A467CC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467CC">
        <w:rPr>
          <w:rFonts w:ascii="Times New Roman" w:eastAsia="Calibri" w:hAnsi="Times New Roman" w:cs="Times New Roman"/>
          <w:b/>
          <w:bCs/>
          <w:sz w:val="24"/>
          <w:szCs w:val="24"/>
        </w:rPr>
        <w:t>§3.</w:t>
      </w:r>
    </w:p>
    <w:p w14:paraId="770AA066" w14:textId="4AF6DF29" w:rsidR="008F0115" w:rsidRPr="00A467CC" w:rsidRDefault="008F0115" w:rsidP="008F0115">
      <w:pPr>
        <w:spacing w:after="0" w:line="240" w:lineRule="auto"/>
        <w:jc w:val="center"/>
        <w:outlineLvl w:val="6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A467C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WYNAGRODZENIE I WARUNKI PŁATNOŚCI</w:t>
      </w:r>
    </w:p>
    <w:p w14:paraId="5114FA41" w14:textId="2CD17179" w:rsidR="00795490" w:rsidRPr="00A467CC" w:rsidRDefault="00795490" w:rsidP="00795490">
      <w:pPr>
        <w:widowControl w:val="0"/>
        <w:suppressAutoHyphens/>
        <w:spacing w:after="0" w:line="240" w:lineRule="auto"/>
        <w:ind w:left="300"/>
        <w:jc w:val="center"/>
        <w:rPr>
          <w:rFonts w:ascii="Tahoma" w:eastAsia="Cambria" w:hAnsi="Tahoma" w:cs="Tahoma"/>
          <w:sz w:val="20"/>
          <w:szCs w:val="20"/>
        </w:rPr>
      </w:pPr>
      <w:r w:rsidRPr="00A467CC">
        <w:rPr>
          <w:rFonts w:ascii="Times New Roman" w:eastAsia="Cambria" w:hAnsi="Times New Roman" w:cs="Times New Roman"/>
          <w:b/>
          <w:bCs/>
          <w:i/>
          <w:iCs/>
          <w:sz w:val="16"/>
          <w:szCs w:val="16"/>
        </w:rPr>
        <w:t>(osobna umowa dla każdej części)</w:t>
      </w:r>
    </w:p>
    <w:p w14:paraId="6DB86416" w14:textId="791FDC7C" w:rsidR="008F0115" w:rsidRPr="004A657E" w:rsidRDefault="00FD736E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57E">
        <w:rPr>
          <w:rFonts w:ascii="Times New Roman" w:eastAsia="Calibri" w:hAnsi="Times New Roman" w:cs="Times New Roman"/>
          <w:sz w:val="24"/>
          <w:szCs w:val="24"/>
        </w:rPr>
        <w:t>Wynagrodzenie</w:t>
      </w:r>
      <w:r w:rsidRPr="00FD736E">
        <w:rPr>
          <w:rFonts w:ascii="Tahoma" w:eastAsia="Cambria" w:hAnsi="Tahoma" w:cs="Tahoma"/>
          <w:sz w:val="20"/>
          <w:szCs w:val="20"/>
        </w:rPr>
        <w:t xml:space="preserve"> </w:t>
      </w:r>
      <w:r w:rsidRPr="004A657E">
        <w:rPr>
          <w:rFonts w:ascii="Times New Roman" w:eastAsia="Calibri" w:hAnsi="Times New Roman" w:cs="Times New Roman"/>
          <w:sz w:val="24"/>
          <w:szCs w:val="24"/>
        </w:rPr>
        <w:t>Wykonawcy za zrealizowanie całej umowy, z</w:t>
      </w:r>
      <w:r>
        <w:rPr>
          <w:rFonts w:ascii="Times New Roman" w:eastAsia="Calibri" w:hAnsi="Times New Roman" w:cs="Times New Roman"/>
          <w:sz w:val="24"/>
          <w:szCs w:val="24"/>
        </w:rPr>
        <w:t>godnie ze złożoną ofertą wynosi</w:t>
      </w:r>
      <w:r w:rsidR="008F0115" w:rsidRPr="00FD736E">
        <w:rPr>
          <w:rFonts w:ascii="Times New Roman" w:eastAsia="Calibri" w:hAnsi="Times New Roman" w:cs="Times New Roman"/>
          <w:sz w:val="24"/>
          <w:szCs w:val="24"/>
        </w:rPr>
        <w:t xml:space="preserve">:  </w:t>
      </w:r>
    </w:p>
    <w:p w14:paraId="3A9E210E" w14:textId="77777777" w:rsidR="008F0115" w:rsidRDefault="008F0115" w:rsidP="008F0115">
      <w:pPr>
        <w:widowControl w:val="0"/>
        <w:suppressAutoHyphens/>
        <w:spacing w:after="0" w:line="240" w:lineRule="auto"/>
        <w:ind w:left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netto: ..............zł   należny podatek VAT :....................zł </w:t>
      </w:r>
    </w:p>
    <w:p w14:paraId="5F66EF8C" w14:textId="77777777" w:rsidR="00B4786B" w:rsidRDefault="008D6732">
      <w:pPr>
        <w:widowControl w:val="0"/>
        <w:suppressAutoHyphens/>
        <w:spacing w:after="0" w:line="240" w:lineRule="auto"/>
        <w:ind w:left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brutto:</w:t>
      </w:r>
      <w:r w:rsidRPr="009929FE">
        <w:rPr>
          <w:rFonts w:ascii="Times New Roman" w:eastAsia="Calibri" w:hAnsi="Times New Roman" w:cs="Times New Roman"/>
          <w:sz w:val="24"/>
          <w:szCs w:val="24"/>
        </w:rPr>
        <w:t>..............zł(słownie:............................</w:t>
      </w:r>
    </w:p>
    <w:p w14:paraId="0B00C96B" w14:textId="31CE6363" w:rsidR="008F0115" w:rsidRPr="009929FE" w:rsidRDefault="008F0115" w:rsidP="004A657E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Ceny jednostkowe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określone zostały w załączniku nr 1 do umowy.</w:t>
      </w:r>
    </w:p>
    <w:p w14:paraId="383BD581" w14:textId="01EA64FA" w:rsidR="008F0115" w:rsidRPr="009929FE" w:rsidRDefault="008F0115" w:rsidP="008F0115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Zapłata za każdą zamówioną przez Zamawiającego i dost</w:t>
      </w:r>
      <w:r w:rsidR="008D6732">
        <w:rPr>
          <w:rFonts w:ascii="Times New Roman" w:eastAsia="Calibri" w:hAnsi="Times New Roman" w:cs="Times New Roman"/>
          <w:sz w:val="24"/>
          <w:szCs w:val="24"/>
        </w:rPr>
        <w:t xml:space="preserve">arczoną zgodnie z umową partię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nastąpi przelewem na rachunek bankowy Wykonawcy </w:t>
      </w:r>
      <w:r w:rsidRPr="009929FE">
        <w:rPr>
          <w:rFonts w:ascii="Times New Roman" w:eastAsia="Calibri" w:hAnsi="Times New Roman" w:cs="Times New Roman"/>
          <w:sz w:val="20"/>
          <w:szCs w:val="20"/>
        </w:rPr>
        <w:t>(nr rachunku)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……………………………… w terminie</w:t>
      </w:r>
      <w:r w:rsidR="00705AA0">
        <w:rPr>
          <w:rFonts w:ascii="Times New Roman" w:eastAsia="Calibri" w:hAnsi="Times New Roman" w:cs="Times New Roman"/>
          <w:sz w:val="24"/>
          <w:szCs w:val="24"/>
        </w:rPr>
        <w:t xml:space="preserve"> 30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dni od dnia otrzymania przez Zamawiającego </w:t>
      </w:r>
      <w:r w:rsidR="00040F2D">
        <w:rPr>
          <w:rFonts w:ascii="Times New Roman" w:eastAsia="Calibri" w:hAnsi="Times New Roman" w:cs="Times New Roman"/>
          <w:sz w:val="24"/>
          <w:szCs w:val="24"/>
        </w:rPr>
        <w:t xml:space="preserve">prawidłowej i wystawionej zgodnie z umową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faktury VAT </w:t>
      </w:r>
      <w:r w:rsidRPr="009929FE">
        <w:rPr>
          <w:rFonts w:ascii="Times New Roman" w:eastAsia="Calibri" w:hAnsi="Times New Roman" w:cs="Times New Roman"/>
          <w:bCs/>
          <w:sz w:val="24"/>
          <w:szCs w:val="24"/>
        </w:rPr>
        <w:t>w formie papierowej na adres Zamawiającego lub w formie elektronicznej poprzez zastosowanie adresu PEF (rodzaj adresu PEF: NIP, numer adresu PEF: 9542274017)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.  W przypadku, gdyby Wykonawca zamieścił na fakturze inny termin płatności niż określony w niniejszej umowie obowiązuje termin płatności określony w umowie.    </w:t>
      </w:r>
    </w:p>
    <w:p w14:paraId="6A7A8237" w14:textId="77777777" w:rsidR="008F0115" w:rsidRDefault="008F0115" w:rsidP="008F0115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Za datę dokonania zapłaty przyjmuje się datę obciążenia rachunku bankowego Zamawiającego.</w:t>
      </w:r>
    </w:p>
    <w:p w14:paraId="78E25557" w14:textId="77777777" w:rsidR="008F0115" w:rsidRPr="00827AD1" w:rsidRDefault="008F0115" w:rsidP="008F0115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lastRenderedPageBreak/>
        <w:t>Na podstawie art. 12 ust. 4i i 4j oraz art. 15d ustawy o podatku dochodowym od osób prawnych (tekst jednolity: DZ.U. 2020 poz. 1406 z późn.zm.):</w:t>
      </w:r>
    </w:p>
    <w:p w14:paraId="1DF0D0E3" w14:textId="77777777" w:rsidR="008F0115" w:rsidRPr="00827AD1" w:rsidRDefault="008F0115" w:rsidP="008F0115">
      <w:pPr>
        <w:pStyle w:val="Akapitzlist"/>
        <w:widowControl w:val="0"/>
        <w:numPr>
          <w:ilvl w:val="1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t>Wykonawca ma obowiązek wskazania w umowie rachunku bankowego, który jest zgodny z rachunkiem bankowym przypisanym mu w wykazie podmiotów zarejestrowanych jako podatnicy VAT, w tym podmiotów których rejestracja jako podatników VAT została przywrócona, prowadzonym przez Szefa Krajowej Administracji Skarbowej zgodnie z art. 96b ustawy o podatku od towarów i usług.</w:t>
      </w:r>
    </w:p>
    <w:p w14:paraId="3A8A45B2" w14:textId="77777777" w:rsidR="008F0115" w:rsidRPr="00827AD1" w:rsidRDefault="008F0115" w:rsidP="008F0115">
      <w:pPr>
        <w:widowControl w:val="0"/>
        <w:numPr>
          <w:ilvl w:val="1"/>
          <w:numId w:val="2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t xml:space="preserve">W przypadku zmiany rachunku bankowego lub wykreślenia wskazanego w pkt. a rachunku bankowego Wykonawcy z wykazu jest on zobowiązany do poinformowania o tym fakcie Zamawiającego w terminie 1 dnia od momentu zaistnienia zmiany. Informacja winna zawierać nowy numer rachunku bankowego umieszczony w wykazie na który mają zostać dokonane płatności, i być podpisana przez osoby upoważnione do reprezentowania Wykonawcy oraz w pierwszej kolejności przekazana Zamawiającemu drogą elektroniczną (na adres poczty elektronicznej: </w:t>
      </w:r>
      <w:hyperlink r:id="rId8" w:history="1">
        <w:r w:rsidRPr="00827AD1">
          <w:rPr>
            <w:rStyle w:val="Hipercze"/>
            <w:rFonts w:ascii="Times New Roman" w:hAnsi="Times New Roman" w:cs="Times New Roman"/>
            <w:sz w:val="24"/>
            <w:szCs w:val="24"/>
          </w:rPr>
          <w:t>ksiegowosc@uck.katowice.pl</w:t>
        </w:r>
      </w:hyperlink>
      <w:r w:rsidRPr="00827AD1">
        <w:rPr>
          <w:rFonts w:ascii="Times New Roman" w:hAnsi="Times New Roman" w:cs="Times New Roman"/>
          <w:sz w:val="24"/>
          <w:szCs w:val="24"/>
        </w:rPr>
        <w:t xml:space="preserve">), a następnie w oryginale do siedziby Zamawiającego. Informacja o której mowa powyżej stanowi podstawę do sporządzenia przez Zamawiającego aneksu do umowy w zakresie zmiany rachunku bankowego. W przypadku poinformowania Zamawiającego o zmianie rachunku bankowego, jego wykreślenia lub stwierdzenia przez Zamawiającego wykreślenia wskazanego w pkt. a rachunku bankowego Wykonawcy z wykazu, płatność wymagalna zostaje zawieszona do dnia wskazania przez Wykonawcę innego rachunku, który znajduje się w wykazie, o którym mowa w pkt a. </w:t>
      </w:r>
    </w:p>
    <w:p w14:paraId="65A07E1A" w14:textId="77777777" w:rsidR="008F0115" w:rsidRPr="00827AD1" w:rsidRDefault="008F0115" w:rsidP="008F0115">
      <w:pPr>
        <w:widowControl w:val="0"/>
        <w:numPr>
          <w:ilvl w:val="1"/>
          <w:numId w:val="2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t xml:space="preserve">W przypadku zawieszenia terminu płatności faktury zgodnie z pkt b, który został określony zgodnie z niniejszą umową, Wykonawcy nie będzie przysługiwało prawo do naliczania dodatkowych opłat, kar, rekompensat, ani nie będzie naliczał odsetek za powstałe opóźnienie w zapłacie faktury.    </w:t>
      </w:r>
    </w:p>
    <w:p w14:paraId="59128D60" w14:textId="77777777" w:rsidR="008F0115" w:rsidRPr="00D46344" w:rsidRDefault="008F0115" w:rsidP="008F0115">
      <w:pPr>
        <w:pStyle w:val="Akapitzlist"/>
        <w:widowControl w:val="0"/>
        <w:numPr>
          <w:ilvl w:val="1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15">
        <w:rPr>
          <w:rFonts w:ascii="Times New Roman" w:hAnsi="Times New Roman" w:cs="Times New Roman"/>
          <w:sz w:val="24"/>
          <w:szCs w:val="24"/>
        </w:rPr>
        <w:t xml:space="preserve">W przypadku, jeżeli Zamawiający dokona wpłaty na rachunek bankowy Wykonawcy wskazany w umowie, a rachunek ten na dzień zlecenia przelewu nie będzie ujęty w wykazie,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punktów, albo szkody jaką Zamawiający poniesie z tego tytułu. Kara umowna będzie płatna na podstawie noty księgowej wystawionej przez Zamawiającego w terminie 7 dni od daty jej </w:t>
      </w:r>
      <w:r w:rsidRPr="00DC1F7D">
        <w:rPr>
          <w:rFonts w:ascii="Times New Roman" w:hAnsi="Times New Roman" w:cs="Times New Roman"/>
          <w:sz w:val="24"/>
          <w:szCs w:val="24"/>
        </w:rPr>
        <w:t>wystawienia.</w:t>
      </w:r>
    </w:p>
    <w:p w14:paraId="2A4506E9" w14:textId="16D2B711" w:rsidR="00D46344" w:rsidRPr="00D46344" w:rsidRDefault="00D46344" w:rsidP="00D46344">
      <w:pPr>
        <w:pStyle w:val="Akapitzlist"/>
        <w:widowControl w:val="0"/>
        <w:suppressAutoHyphens/>
        <w:spacing w:after="0" w:line="240" w:lineRule="auto"/>
        <w:ind w:left="3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F1C461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29FE">
        <w:rPr>
          <w:rFonts w:ascii="Times New Roman" w:eastAsia="Times New Roman" w:hAnsi="Times New Roman" w:cs="Times New Roman"/>
          <w:b/>
          <w:sz w:val="24"/>
          <w:szCs w:val="24"/>
        </w:rPr>
        <w:t>§4.</w:t>
      </w:r>
    </w:p>
    <w:p w14:paraId="3707B3ED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REKLAMACJE</w:t>
      </w:r>
    </w:p>
    <w:p w14:paraId="3D8E5A26" w14:textId="71EEFF5F" w:rsidR="008F0115" w:rsidRPr="009929FE" w:rsidRDefault="008F0115" w:rsidP="008F0115">
      <w:pPr>
        <w:numPr>
          <w:ilvl w:val="0"/>
          <w:numId w:val="18"/>
        </w:numPr>
        <w:spacing w:after="100" w:afterAutospacing="1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W przypadku stwierdzenia przez Zamawiającego, że dostarczone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7629E3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nie posiadają oznakowania określonego w § 2 ust. 3 umowy, stwierdzenia braków ilościowych w stosunku do zamówienia częściowego, stwierdzenia wadliwości lub niezgodności dostarczonych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ze złożoną ofertą - Zamawiający zgłosi pisemną reklamację Wykonawcy. Zgłoszenie reklamacji może nastąpić również za pośrednictwem faksu na numer </w:t>
      </w:r>
      <w:r w:rsidR="007629E3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………………..lub poczty e-mail na adres………………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.</w:t>
      </w:r>
    </w:p>
    <w:p w14:paraId="19252F7C" w14:textId="14CF194A" w:rsidR="008F0115" w:rsidRPr="006E1315" w:rsidRDefault="008F0115" w:rsidP="008F0115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E131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w terminie </w:t>
      </w:r>
      <w:r w:rsidR="007629E3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6E131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dni roboczych od dnia zgłoszenia reklamacji uzupełni braki ilościowe, wymieni wadliwe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7629E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6E131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na wolne od wad lub na zgodne ze złożoną ofertą.</w:t>
      </w:r>
    </w:p>
    <w:p w14:paraId="429B6D0E" w14:textId="244BFEEB" w:rsidR="008F0115" w:rsidRPr="009929FE" w:rsidRDefault="008F0115" w:rsidP="008F0115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CC54A6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>W przypadku stwierdzenia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przez Zamawiającego braków ilościowych, wadliwości lub niezgodności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ze złożoną ofertą albo braku oznakowania 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lastRenderedPageBreak/>
        <w:t>dostarczonych</w:t>
      </w:r>
      <w:r w:rsidR="00157CAD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w sposób określony w § 2 ust. 3 umowy do dnia usunięcia tych uchybień zamówienie częściowe będzie uważane za niezrealizowane.</w:t>
      </w:r>
    </w:p>
    <w:p w14:paraId="5FB39716" w14:textId="77777777" w:rsidR="008F0115" w:rsidRPr="009929FE" w:rsidRDefault="008F0115" w:rsidP="008F0115">
      <w:pPr>
        <w:numPr>
          <w:ilvl w:val="0"/>
          <w:numId w:val="18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Wszelkie koszty związane z usunięciem uchybień objętych reklamacją Zamawiającego obciążają Wykonawcę.</w:t>
      </w:r>
    </w:p>
    <w:p w14:paraId="07B82181" w14:textId="77777777" w:rsidR="008F0115" w:rsidRPr="009929FE" w:rsidRDefault="008F0115" w:rsidP="008F0115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</w:rPr>
      </w:pPr>
    </w:p>
    <w:p w14:paraId="3A0BE383" w14:textId="2F1A2F23" w:rsidR="00AF6AEA" w:rsidRPr="009929FE" w:rsidRDefault="00AF6AEA" w:rsidP="00AF6AE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§5.</w:t>
      </w:r>
    </w:p>
    <w:p w14:paraId="7523F26D" w14:textId="77777777" w:rsidR="00AF6AEA" w:rsidRDefault="00AF6AEA" w:rsidP="006E13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KARY UMOWNE</w:t>
      </w:r>
    </w:p>
    <w:p w14:paraId="47B5E55A" w14:textId="5AA6C22C" w:rsidR="00F17356" w:rsidRPr="00F06525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1</w:t>
      </w:r>
      <w:r w:rsidR="00F06525" w:rsidRPr="00F06525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Wykonawca zapłaci Zamawiającemu kary umowne:</w:t>
      </w:r>
    </w:p>
    <w:p w14:paraId="282C983F" w14:textId="7EED01BC" w:rsidR="00F17356" w:rsidRPr="00F06525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a)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ab/>
        <w:t xml:space="preserve">w wysokości 0,5% wartości brutto </w:t>
      </w:r>
      <w:bookmarkStart w:id="6" w:name="_Hlk96587734"/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bookmarkEnd w:id="6"/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, niedostarczonych w ramach danego zamówienia częściowego za każdy dzień zwłoki w dostawie,</w:t>
      </w:r>
    </w:p>
    <w:p w14:paraId="51D9679A" w14:textId="44BE1B03" w:rsidR="00F17356" w:rsidRPr="00F06525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b)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ab/>
        <w:t xml:space="preserve">w wysokości 0,5% wartości brutto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niedostarczonych w ramach danego zamówienia częściowego za każdy dzień zwłoki w realizacji obowiązków określonych w § 4 ust. 2 niniejszej umowy,</w:t>
      </w:r>
    </w:p>
    <w:p w14:paraId="1C685A10" w14:textId="66437A72" w:rsidR="00F17356" w:rsidRPr="00F06525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c)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ab/>
        <w:t xml:space="preserve">w wysokości 2% wartości brutto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niedostarczonych w ramach danego zamówienia częściowego za każdy przypadek, w którym konieczny był zakup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od podmiotu trzeciego w okolicznościach określonych w § 2 ust. 1</w:t>
      </w:r>
      <w:r w:rsidR="005E2717">
        <w:rPr>
          <w:rFonts w:ascii="Times New Roman" w:eastAsia="Calibri" w:hAnsi="Times New Roman" w:cs="Times New Roman"/>
          <w:kern w:val="2"/>
          <w:sz w:val="24"/>
          <w:szCs w:val="24"/>
        </w:rPr>
        <w:t>4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niniejszej umowy,</w:t>
      </w:r>
    </w:p>
    <w:p w14:paraId="0615382C" w14:textId="1F4E099D" w:rsidR="002A4F60" w:rsidRDefault="00F17356" w:rsidP="002A4F60">
      <w:pPr>
        <w:widowControl w:val="0"/>
        <w:suppressAutoHyphens/>
        <w:autoSpaceDE w:val="0"/>
        <w:spacing w:line="240" w:lineRule="auto"/>
        <w:contextualSpacing/>
        <w:jc w:val="both"/>
        <w:rPr>
          <w:rFonts w:ascii="Times New Roman" w:eastAsia="Calibri" w:hAnsi="Times New Roman" w:cs="Times New Roman"/>
          <w:color w:val="FF0000"/>
          <w:kern w:val="2"/>
          <w:sz w:val="24"/>
          <w:szCs w:val="24"/>
        </w:rPr>
      </w:pP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d)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ab/>
        <w:t>w wysokości 10% kwoty wynagrodzenia brutto określonego w § 3 ust. 1 niniejszej umowy – w przypadku, gdy dojdzie do rozwiązania umowy ze skutkiem natychmiastowym lub odstąpienia od umowy</w:t>
      </w:r>
      <w:r w:rsidR="006C24EA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z przyczyn za które odpowiada Wykonawca</w:t>
      </w:r>
      <w:r w:rsidR="002A4F60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</w:p>
    <w:p w14:paraId="7D0313ED" w14:textId="09A656A2" w:rsidR="00AF6AEA" w:rsidRPr="0025375C" w:rsidRDefault="00AF6AEA" w:rsidP="00F1735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Maksymalna łączna wysokość kar umownych, jakimi Zamawiający może obciążyć Wykonawcę na podstawie umowy nie może przekroczyć 50% wynagrodzenia brutto wskazanego w §3 ust.1.</w:t>
      </w:r>
    </w:p>
    <w:p w14:paraId="7A205F9C" w14:textId="77777777" w:rsidR="00AF6AEA" w:rsidRPr="0025375C" w:rsidRDefault="00AF6AEA" w:rsidP="00F17356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Zamawiający ma prawo dochodzenia na zasadach ogólnych odszkodowania uzupełniającego przewyższającego wysokość zastrzeżonych kar umownych.</w:t>
      </w:r>
    </w:p>
    <w:p w14:paraId="4700CEE5" w14:textId="77777777" w:rsidR="00AF6AEA" w:rsidRPr="0025375C" w:rsidRDefault="00AF6AEA" w:rsidP="00F17356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Należność z tytułu kary umownej będzie płatna w terminie 7 dni od daty wystawienia przez Zamawiającego noty obciążeniowej.</w:t>
      </w:r>
    </w:p>
    <w:p w14:paraId="050DFE56" w14:textId="09BF1DCE" w:rsidR="00AF6AEA" w:rsidRDefault="00AF6AEA" w:rsidP="00F17356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Kara umowna określona w ust. 1 pkt c) może być dochodzona dodatkowo i niezależnie od roszczenia określonego w § 2 ust. 1</w:t>
      </w:r>
      <w:r w:rsidR="005E2717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4</w:t>
      </w: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niniejszej umowy.</w:t>
      </w:r>
    </w:p>
    <w:p w14:paraId="04E2E63D" w14:textId="77777777" w:rsidR="00AF6AEA" w:rsidRPr="0025375C" w:rsidRDefault="00AF6AEA" w:rsidP="00F17356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Dla skuteczności oświadczenia o obciążeniu karą umowną, wystarczające jest jego przesłanie na adres Wykonawcy wskazany w umowie.</w:t>
      </w:r>
    </w:p>
    <w:p w14:paraId="39E12C51" w14:textId="77777777" w:rsidR="00F17356" w:rsidRDefault="00F17356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14:paraId="797B10C3" w14:textId="77777777" w:rsidR="00A467CC" w:rsidRDefault="00A467CC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14:paraId="0C5297AC" w14:textId="7F1F93EE" w:rsidR="008F0115" w:rsidRPr="009929FE" w:rsidRDefault="008F0115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§6.</w:t>
      </w:r>
    </w:p>
    <w:p w14:paraId="57915C01" w14:textId="77777777" w:rsidR="008F0115" w:rsidRPr="009929FE" w:rsidRDefault="008F0115" w:rsidP="008F0115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ROZWIĄZANIE I ODSTĄPIENIE OD UMOWY</w:t>
      </w:r>
    </w:p>
    <w:p w14:paraId="7E8366E1" w14:textId="77777777" w:rsidR="008F0115" w:rsidRPr="009929FE" w:rsidRDefault="008F0115" w:rsidP="008F0115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Oprócz przypadków określonych w Kodeksie cywilnym Zamawiający może odstąpić od umowy w  razie zaistnienia istotnej zmiany okoliczności powodującej, że wykonanie umowy nie leży w interesie publicznym, czego nie można było przewidzieć w chwili zawarcia umowy, lub dalsze wykonywanie umowy może zagrozić </w:t>
      </w:r>
      <w:r w:rsidR="008D6732">
        <w:rPr>
          <w:rFonts w:ascii="Times New Roman" w:eastAsia="Calibri" w:hAnsi="Times New Roman" w:cs="Times New Roman"/>
          <w:sz w:val="24"/>
          <w:szCs w:val="24"/>
          <w:lang w:eastAsia="ar-SA"/>
        </w:rPr>
        <w:t>podstawowemu</w:t>
      </w: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interesowi bezpieczeństwa państwa lub bezpieczeństwu publicznemu Zamawiający może odstąpić od umowy w terminie 30 dni od powzięcia wiadomości o tych okolicznościach. </w:t>
      </w:r>
    </w:p>
    <w:p w14:paraId="120EC1BF" w14:textId="6BCCFEA3" w:rsidR="008F0115" w:rsidRPr="009929FE" w:rsidRDefault="008F0115" w:rsidP="008F011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Zamawiający może rozwiązać umowę ze skutkiem natychmiastowym w przypadku, gdy: </w:t>
      </w:r>
    </w:p>
    <w:p w14:paraId="5B2B878A" w14:textId="77777777" w:rsidR="008F0115" w:rsidRPr="009929FE" w:rsidRDefault="008F0115" w:rsidP="008F0115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trzykrotnie nie dotrzyma terminów realizacji dostaw częściowych określonych zgodnie z § 2 ust. 7 niniejszej umowy;</w:t>
      </w:r>
    </w:p>
    <w:p w14:paraId="2FFB9A17" w14:textId="3251B391" w:rsidR="008F0115" w:rsidRPr="009929FE" w:rsidRDefault="00206FA7" w:rsidP="008F0115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zwłoka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0115" w:rsidRPr="009929FE">
        <w:rPr>
          <w:rFonts w:ascii="Times New Roman" w:eastAsia="Calibri" w:hAnsi="Times New Roman" w:cs="Times New Roman"/>
          <w:sz w:val="24"/>
          <w:szCs w:val="24"/>
        </w:rPr>
        <w:t>w zrealizowaniu  dostawy częściowej przekroczy 10 dni kalendarzowych;</w:t>
      </w:r>
    </w:p>
    <w:p w14:paraId="62533FD7" w14:textId="77777777" w:rsidR="008F0115" w:rsidRPr="009929FE" w:rsidRDefault="008F0115" w:rsidP="008F0115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Wykonawca </w:t>
      </w:r>
      <w:r w:rsidR="00206FA7">
        <w:rPr>
          <w:rFonts w:ascii="Times New Roman" w:eastAsia="Calibri" w:hAnsi="Times New Roman" w:cs="Times New Roman"/>
          <w:sz w:val="24"/>
          <w:szCs w:val="24"/>
        </w:rPr>
        <w:t>pozostaje w zwłoce</w:t>
      </w:r>
      <w:r w:rsidR="00206FA7"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z realizacją  któregokolwiek z obowiązków określonych w § 4 ust. 2 umowy o ponad 10 dni kalendarzowych.</w:t>
      </w:r>
    </w:p>
    <w:p w14:paraId="2EC512FE" w14:textId="77777777" w:rsidR="008F0115" w:rsidRPr="009929FE" w:rsidRDefault="008F0115" w:rsidP="008F0115">
      <w:pPr>
        <w:widowControl w:val="0"/>
        <w:numPr>
          <w:ilvl w:val="0"/>
          <w:numId w:val="12"/>
        </w:numPr>
        <w:tabs>
          <w:tab w:val="left" w:pos="53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Dla skuteczności oświadczenia Zamawiającego o odstąpieniu lub o rozwiązaniu umowy wystarczające jest jego </w:t>
      </w:r>
      <w:r>
        <w:rPr>
          <w:rFonts w:ascii="Times New Roman" w:eastAsia="Calibri" w:hAnsi="Times New Roman" w:cs="Times New Roman"/>
          <w:sz w:val="24"/>
          <w:szCs w:val="24"/>
        </w:rPr>
        <w:t>przesłanie na adres Wykonawcy wskazany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w umowie.</w:t>
      </w:r>
    </w:p>
    <w:p w14:paraId="597665BA" w14:textId="77777777" w:rsidR="008F0115" w:rsidRPr="009929FE" w:rsidRDefault="008F0115" w:rsidP="008F0115">
      <w:pPr>
        <w:widowControl w:val="0"/>
        <w:numPr>
          <w:ilvl w:val="0"/>
          <w:numId w:val="12"/>
        </w:numPr>
        <w:tabs>
          <w:tab w:val="left" w:pos="53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Rozwiązanie umowy na podstawie ust. 2 niniejszego paragrafu nie zwalnia Wykonawcy </w:t>
      </w:r>
      <w:r w:rsidRPr="009929FE">
        <w:rPr>
          <w:rFonts w:ascii="Times New Roman" w:eastAsia="Calibri" w:hAnsi="Times New Roman" w:cs="Times New Roman"/>
          <w:sz w:val="24"/>
          <w:szCs w:val="24"/>
        </w:rPr>
        <w:lastRenderedPageBreak/>
        <w:t>od obowiązku zapłaty kar umownych i odszkodowań.</w:t>
      </w:r>
    </w:p>
    <w:p w14:paraId="2E29670A" w14:textId="77777777" w:rsidR="008F0115" w:rsidRPr="009929FE" w:rsidRDefault="008F0115" w:rsidP="008F0115">
      <w:pPr>
        <w:spacing w:after="0" w:line="240" w:lineRule="auto"/>
        <w:jc w:val="center"/>
        <w:rPr>
          <w:rFonts w:ascii="Tahoma" w:eastAsia="Calibri" w:hAnsi="Tahoma" w:cs="Tahoma"/>
          <w:b/>
          <w:bCs/>
          <w:color w:val="FF0000"/>
          <w:sz w:val="20"/>
          <w:szCs w:val="20"/>
        </w:rPr>
      </w:pPr>
    </w:p>
    <w:p w14:paraId="0562B5A4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6DF013C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§7.</w:t>
      </w:r>
    </w:p>
    <w:p w14:paraId="243F3E87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POSTANOWIENIA KOŃCOWE</w:t>
      </w:r>
    </w:p>
    <w:p w14:paraId="294E91D1" w14:textId="4BFF015F" w:rsidR="008F0115" w:rsidRPr="009929FE" w:rsidRDefault="008F0115" w:rsidP="008F0115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Umowa zawarta jest na okres </w:t>
      </w:r>
      <w:r w:rsidRPr="00113F0E">
        <w:rPr>
          <w:rFonts w:ascii="Times New Roman" w:eastAsia="Calibri" w:hAnsi="Times New Roman" w:cs="Times New Roman"/>
          <w:sz w:val="24"/>
          <w:szCs w:val="24"/>
        </w:rPr>
        <w:t xml:space="preserve">24 miesięcy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od dnia </w:t>
      </w:r>
      <w:r w:rsidR="003A36AE">
        <w:rPr>
          <w:rFonts w:ascii="Times New Roman" w:eastAsia="Calibri" w:hAnsi="Times New Roman" w:cs="Times New Roman"/>
          <w:sz w:val="24"/>
          <w:szCs w:val="24"/>
        </w:rPr>
        <w:t xml:space="preserve">zawarcia umowy </w:t>
      </w:r>
      <w:r w:rsidR="00AE559D">
        <w:rPr>
          <w:rFonts w:ascii="Times New Roman" w:eastAsia="Calibri" w:hAnsi="Times New Roman" w:cs="Times New Roman"/>
          <w:sz w:val="24"/>
          <w:szCs w:val="24"/>
        </w:rPr>
        <w:t xml:space="preserve">z </w:t>
      </w:r>
      <w:r w:rsidR="00026CD1">
        <w:rPr>
          <w:rFonts w:ascii="Times New Roman" w:eastAsia="Calibri" w:hAnsi="Times New Roman" w:cs="Times New Roman"/>
          <w:sz w:val="24"/>
          <w:szCs w:val="24"/>
        </w:rPr>
        <w:t>zastrzeżeniem</w:t>
      </w:r>
      <w:r w:rsidR="001D6A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6A18" w:rsidRPr="00D20048">
        <w:rPr>
          <w:rFonts w:ascii="Times New Roman" w:eastAsia="Calibri" w:hAnsi="Times New Roman" w:cs="Times New Roman"/>
          <w:sz w:val="24"/>
          <w:szCs w:val="24"/>
        </w:rPr>
        <w:t>ust.</w:t>
      </w:r>
      <w:r w:rsidR="004A657E" w:rsidRPr="00D20048">
        <w:rPr>
          <w:rFonts w:ascii="Times New Roman" w:eastAsia="Calibri" w:hAnsi="Times New Roman" w:cs="Times New Roman"/>
          <w:sz w:val="24"/>
          <w:szCs w:val="24"/>
        </w:rPr>
        <w:t>4</w:t>
      </w:r>
      <w:r w:rsidR="00D20048" w:rsidRPr="00D20048">
        <w:rPr>
          <w:rFonts w:ascii="Times New Roman" w:eastAsia="Calibri" w:hAnsi="Times New Roman" w:cs="Times New Roman"/>
          <w:sz w:val="24"/>
          <w:szCs w:val="24"/>
        </w:rPr>
        <w:t>f</w:t>
      </w:r>
      <w:r w:rsidR="008B1E93" w:rsidRPr="00D20048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AE559D" w:rsidRPr="00A467CC">
        <w:rPr>
          <w:rFonts w:ascii="Times New Roman" w:eastAsia="Calibri" w:hAnsi="Times New Roman" w:cs="Times New Roman"/>
          <w:sz w:val="24"/>
          <w:szCs w:val="24"/>
        </w:rPr>
        <w:t>niniejszego paragrafu</w:t>
      </w:r>
    </w:p>
    <w:p w14:paraId="463CD16C" w14:textId="77777777" w:rsidR="008F0115" w:rsidRDefault="008F0115" w:rsidP="008F0115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 sprawach nieuregulowanych niniejszą umową mają zastosowanie odpowiednie przepisy ustawy – Prawo zamówień publicznych, ustawy o Wyrobach medycznych i Kodeksu Cywilnego.</w:t>
      </w:r>
    </w:p>
    <w:p w14:paraId="263AF58D" w14:textId="00015EFE" w:rsidR="008F0115" w:rsidRPr="009929FE" w:rsidRDefault="008F0115" w:rsidP="008F0115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 przypadku niejasności w zapisach niniejszej umowy Stron</w:t>
      </w:r>
      <w:r w:rsidR="00CB60EE">
        <w:rPr>
          <w:rFonts w:ascii="Times New Roman" w:eastAsia="Calibri" w:hAnsi="Times New Roman" w:cs="Times New Roman"/>
          <w:sz w:val="24"/>
          <w:szCs w:val="24"/>
        </w:rPr>
        <w:t xml:space="preserve">y mogą odwołać się do zapisów </w:t>
      </w:r>
      <w:r w:rsidRPr="009929FE">
        <w:rPr>
          <w:rFonts w:ascii="Times New Roman" w:eastAsia="Calibri" w:hAnsi="Times New Roman" w:cs="Times New Roman"/>
          <w:sz w:val="24"/>
          <w:szCs w:val="24"/>
        </w:rPr>
        <w:t>w Specyfikacji Warunków Zamówienia.</w:t>
      </w:r>
    </w:p>
    <w:p w14:paraId="550BE38E" w14:textId="77777777" w:rsidR="008F0115" w:rsidRPr="009929FE" w:rsidRDefault="008F0115" w:rsidP="008F0115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Strony dopuszczają zmiany w umowie w zakresie:</w:t>
      </w:r>
    </w:p>
    <w:p w14:paraId="74F2F5A0" w14:textId="27EBE01E" w:rsidR="00F9266F" w:rsidRPr="009929FE" w:rsidRDefault="008F0115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zmiany danych stron (np. zmiana siedziby, adresu, nazwy)</w:t>
      </w:r>
      <w:r w:rsidR="00B478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4786B" w:rsidRPr="004A657E">
        <w:rPr>
          <w:rFonts w:ascii="Times New Roman" w:eastAsia="Calibri" w:hAnsi="Times New Roman" w:cs="Times New Roman"/>
          <w:sz w:val="24"/>
          <w:szCs w:val="24"/>
        </w:rPr>
        <w:t>które wymagają dla swej skuteczności pisemnego powiadomienia drugiej Strony;</w:t>
      </w:r>
    </w:p>
    <w:p w14:paraId="6DD23F18" w14:textId="2CF58AA0" w:rsidR="00F9266F" w:rsidRPr="00C0069D" w:rsidRDefault="00F9266F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w razie przejściowego udokumentowanego braku możliwości dostawy </w:t>
      </w:r>
      <w:r w:rsidR="007258B6" w:rsidRPr="00C0069D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F0E">
        <w:rPr>
          <w:rFonts w:ascii="Times New Roman" w:eastAsia="Calibri" w:hAnsi="Times New Roman" w:cs="Times New Roman"/>
          <w:sz w:val="24"/>
          <w:szCs w:val="24"/>
        </w:rPr>
        <w:t>o nazwie handlowej</w:t>
      </w:r>
      <w:r w:rsidR="00C0069D" w:rsidRPr="00113F0E">
        <w:rPr>
          <w:rFonts w:ascii="Times New Roman" w:eastAsia="Calibri" w:hAnsi="Times New Roman" w:cs="Times New Roman"/>
          <w:sz w:val="24"/>
          <w:szCs w:val="24"/>
        </w:rPr>
        <w:t xml:space="preserve"> lub numerze katalogowym</w:t>
      </w:r>
      <w:r w:rsidRPr="00113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069D">
        <w:rPr>
          <w:rFonts w:ascii="Times New Roman" w:eastAsia="Calibri" w:hAnsi="Times New Roman" w:cs="Times New Roman"/>
          <w:sz w:val="24"/>
          <w:szCs w:val="24"/>
        </w:rPr>
        <w:t>wskazan</w:t>
      </w:r>
      <w:r w:rsidR="00C0069D" w:rsidRPr="00C0069D">
        <w:rPr>
          <w:rFonts w:ascii="Times New Roman" w:eastAsia="Calibri" w:hAnsi="Times New Roman" w:cs="Times New Roman"/>
          <w:sz w:val="24"/>
          <w:szCs w:val="24"/>
        </w:rPr>
        <w:t>ym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w ofercie Wykonawcy, Zamawiający dopuszcza dostawę produktu równoważnego odpowiadającego wymogom określonym przez Zamawiającego w opisie przedmiotu zamówienia. Każdorazowa dostawa równoważnego Wyrobu medycznego we wskazanych okolicznościach wymaga uprzedniej pisemnej akceptacji Kierownika Apteki Zamawiającego i nie wymaga zawarcia aneksu do umowy. Produkt równoważny zostanie Zamawiającemu dostarczony po cenie jednostkowej nie wyższej aniżeli cena produktu zawartego w ofercie Wykonawcy;</w:t>
      </w:r>
    </w:p>
    <w:p w14:paraId="35CB5F60" w14:textId="4BC0EC7C" w:rsidR="00DE2D56" w:rsidRDefault="00B4786B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stałego, czasowego lub dotyczącego konkretnej ilości obniżenia cen jednostkowych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na podstawie rabatów (upustów, itp.) udzielonych przez Wykonawcę. W przypadku stałego obniżenia ceny strony zawrą pisemny aneks do umowy. W przypadku czasowego lub dotyczącego konkre</w:t>
      </w:r>
      <w:r>
        <w:rPr>
          <w:rFonts w:ascii="Times New Roman" w:eastAsia="Calibri" w:hAnsi="Times New Roman" w:cs="Times New Roman"/>
          <w:sz w:val="24"/>
          <w:szCs w:val="24"/>
        </w:rPr>
        <w:t xml:space="preserve">tnej ilości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obniżenia ceny zmiana taka nie będzie wymagać sporządzenia pisemnego aneksu do umowy pod warunkiem, że udzielenie rabatu przez Wykonawcę będzie uwidocznione na fakturze</w:t>
      </w:r>
      <w:r>
        <w:rPr>
          <w:rFonts w:ascii="Times New Roman" w:eastAsia="Calibri" w:hAnsi="Times New Roman" w:cs="Times New Roman"/>
          <w:sz w:val="24"/>
          <w:szCs w:val="24"/>
        </w:rPr>
        <w:t xml:space="preserve"> lub załączonym dokumencie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Wykonawcy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poprzez zawarcie informacji o wysokości rabatu. Potwierdzeniem takiej zmiany (przyjęciem rabatu) ze strony Zamawiającego będzie w takim przy</w:t>
      </w:r>
      <w:r w:rsidR="00DE2D56">
        <w:rPr>
          <w:rFonts w:ascii="Times New Roman" w:eastAsia="Calibri" w:hAnsi="Times New Roman" w:cs="Times New Roman"/>
          <w:sz w:val="24"/>
          <w:szCs w:val="24"/>
        </w:rPr>
        <w:t>padku zapłata faktury.</w:t>
      </w:r>
    </w:p>
    <w:p w14:paraId="5616AFD4" w14:textId="49269ACA" w:rsidR="00B4786B" w:rsidRPr="00037352" w:rsidRDefault="00B4786B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tymczasowego dostarczania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w opakowaniach o innej ilości sztuk niż określona w ofercie Wykonawcy w przypadku braku dostępności na rynku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 w 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opakowaniach o </w:t>
      </w:r>
      <w:r w:rsidRPr="00037352">
        <w:rPr>
          <w:rFonts w:ascii="Times New Roman" w:eastAsia="Calibri" w:hAnsi="Times New Roman" w:cs="Times New Roman"/>
          <w:sz w:val="24"/>
          <w:szCs w:val="24"/>
        </w:rPr>
        <w:t>za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oferowanej wielkości, a cena jednostkowych sztuk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 będzie nie wyższa niż określona w umowie;</w:t>
      </w:r>
    </w:p>
    <w:p w14:paraId="03747DBE" w14:textId="40CE915C" w:rsidR="008F0115" w:rsidRPr="009929FE" w:rsidRDefault="008F0115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zmiany producenta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, w przypadku gdy producent wskazany w ofercie przez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Wykonawcę wycofał się z produkcji pod warunkiem, że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157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innego producenta w pełni spełniają wymogi wynikające ze Specyfikacji Warunków Zamówienia, a ich cena będzie nie wyższa niż określona w umowie. W takim przypadku Wykonawca zobowiązany jest przekazać Zamawiającemu dowody potwierdzające wycofanie się producenta z produkcji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oraz dostarczyć Zamawiającemu nowe, odpowiednie, aktualne zaświadczenia podmiotu uprawnionego do kontroli jakości potwierdzające, że dostarczane w zamian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157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odpowiadają określonym normom lub specyfikacjom technicznym oraz wymaganiom określonym w Specyfikacji Warunków Zamówienia.</w:t>
      </w:r>
    </w:p>
    <w:p w14:paraId="0D3719E0" w14:textId="4DBF2B6E" w:rsidR="008F0115" w:rsidRPr="00113F0E" w:rsidRDefault="008F0115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F0E">
        <w:rPr>
          <w:rFonts w:ascii="Times New Roman" w:eastAsia="Calibri" w:hAnsi="Times New Roman" w:cs="Times New Roman"/>
          <w:sz w:val="24"/>
          <w:szCs w:val="24"/>
        </w:rPr>
        <w:t>wydłużenie okresu trwania umowy</w:t>
      </w:r>
      <w:r w:rsidR="007120CE" w:rsidRPr="00113F0E">
        <w:rPr>
          <w:rFonts w:ascii="Times New Roman" w:eastAsia="Calibri" w:hAnsi="Times New Roman" w:cs="Times New Roman"/>
          <w:sz w:val="24"/>
          <w:szCs w:val="24"/>
        </w:rPr>
        <w:t xml:space="preserve"> o maksymalnie 12 miesięcy</w:t>
      </w:r>
      <w:r w:rsidRPr="00113F0E">
        <w:rPr>
          <w:rFonts w:ascii="Times New Roman" w:eastAsia="Calibri" w:hAnsi="Times New Roman" w:cs="Times New Roman"/>
          <w:sz w:val="24"/>
          <w:szCs w:val="24"/>
        </w:rPr>
        <w:t xml:space="preserve"> w przypadku niewyczerpania całości asortymentu stanowiącego przedmiot umowy</w:t>
      </w:r>
      <w:r w:rsidR="00B4786B" w:rsidRPr="00113F0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6CC715F" w14:textId="77777777" w:rsidR="00B4786B" w:rsidRPr="00AE559D" w:rsidRDefault="00B4786B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57E">
        <w:rPr>
          <w:rFonts w:ascii="Times New Roman" w:eastAsia="Calibri" w:hAnsi="Times New Roman" w:cs="Times New Roman"/>
          <w:sz w:val="24"/>
          <w:szCs w:val="24"/>
        </w:rPr>
        <w:lastRenderedPageBreak/>
        <w:t>zmiany rachunku bankowego Wykonawcy wskazanego  w § 3 ust.3 niniejszej umowy.</w:t>
      </w:r>
    </w:p>
    <w:p w14:paraId="4C264452" w14:textId="0B4D2D59" w:rsidR="008F0115" w:rsidRPr="009929FE" w:rsidRDefault="008F0115" w:rsidP="008F011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Zmiany określone w ust. </w:t>
      </w:r>
      <w:r w:rsidR="004A657E">
        <w:rPr>
          <w:rFonts w:ascii="Times New Roman" w:eastAsia="Calibri" w:hAnsi="Times New Roman" w:cs="Times New Roman"/>
          <w:sz w:val="24"/>
          <w:szCs w:val="24"/>
        </w:rPr>
        <w:t>4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pkt </w:t>
      </w:r>
      <w:r w:rsidR="00113F0E">
        <w:rPr>
          <w:rFonts w:ascii="Times New Roman" w:eastAsia="Calibri" w:hAnsi="Times New Roman" w:cs="Times New Roman"/>
          <w:sz w:val="24"/>
          <w:szCs w:val="24"/>
        </w:rPr>
        <w:t>e</w:t>
      </w:r>
      <w:r w:rsidRPr="009929FE">
        <w:rPr>
          <w:rFonts w:ascii="Times New Roman" w:eastAsia="Calibri" w:hAnsi="Times New Roman" w:cs="Times New Roman"/>
          <w:sz w:val="24"/>
          <w:szCs w:val="24"/>
        </w:rPr>
        <w:t>)</w:t>
      </w:r>
      <w:r w:rsidR="00B4786B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5529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3F0E">
        <w:rPr>
          <w:rFonts w:ascii="Times New Roman" w:eastAsia="Calibri" w:hAnsi="Times New Roman" w:cs="Times New Roman"/>
          <w:sz w:val="24"/>
          <w:szCs w:val="24"/>
        </w:rPr>
        <w:t>g</w:t>
      </w:r>
      <w:r w:rsidR="00B4786B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9929FE">
        <w:rPr>
          <w:rFonts w:ascii="Times New Roman" w:eastAsia="Calibri" w:hAnsi="Times New Roman" w:cs="Times New Roman"/>
          <w:sz w:val="24"/>
          <w:szCs w:val="24"/>
        </w:rPr>
        <w:t>wymagają formy pisemnego aneksu pod rygorem nieważności.</w:t>
      </w:r>
    </w:p>
    <w:p w14:paraId="7317CC76" w14:textId="77777777" w:rsidR="008F0115" w:rsidRDefault="008F0115" w:rsidP="008F0115">
      <w:pPr>
        <w:numPr>
          <w:ilvl w:val="0"/>
          <w:numId w:val="13"/>
        </w:numPr>
        <w:suppressAutoHyphens/>
        <w:spacing w:after="0" w:line="100" w:lineRule="atLeast"/>
        <w:contextualSpacing/>
        <w:jc w:val="both"/>
        <w:rPr>
          <w:rFonts w:ascii="Times New Roman" w:eastAsia="Cambria" w:hAnsi="Times New Roman" w:cs="Times New Roman"/>
          <w:kern w:val="1"/>
          <w:sz w:val="24"/>
          <w:szCs w:val="24"/>
          <w:lang w:eastAsia="hi-IN" w:bidi="hi-IN"/>
        </w:rPr>
      </w:pPr>
      <w:r w:rsidRPr="009929FE">
        <w:rPr>
          <w:rFonts w:ascii="Times New Roman" w:eastAsia="Cambria" w:hAnsi="Times New Roman" w:cs="Times New Roman"/>
          <w:kern w:val="1"/>
          <w:sz w:val="24"/>
          <w:szCs w:val="24"/>
          <w:lang w:eastAsia="hi-IN" w:bidi="hi-IN"/>
        </w:rPr>
        <w:t>Strony dopuszczają możliwość zmiany wynagrodzenia należnego Wykonawcy wyłącznie w formie pisemnego aneksu do niniejszej umowy. Zmiana taka może nastąpić w przypadku zaistnienia przynajmniej jednej z następujących okoliczności:</w:t>
      </w:r>
    </w:p>
    <w:p w14:paraId="730BC06D" w14:textId="77777777" w:rsidR="008F0115" w:rsidRPr="00CC54A6" w:rsidRDefault="008F0115" w:rsidP="008F011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CC54A6">
        <w:rPr>
          <w:rFonts w:ascii="Times New Roman" w:eastAsia="Cambria" w:hAnsi="Times New Roman" w:cs="Times New Roman"/>
          <w:sz w:val="24"/>
          <w:szCs w:val="24"/>
        </w:rPr>
        <w:t>zmiany stawki podatku od towarów i usług</w:t>
      </w:r>
      <w:r w:rsidR="001E7D9E" w:rsidRPr="00CC54A6">
        <w:rPr>
          <w:rFonts w:ascii="Times New Roman" w:eastAsia="Cambria" w:hAnsi="Times New Roman" w:cs="Times New Roman"/>
          <w:sz w:val="24"/>
          <w:szCs w:val="24"/>
        </w:rPr>
        <w:t xml:space="preserve"> oraz podatku akcyzowego</w:t>
      </w:r>
      <w:r w:rsidRPr="00CC54A6">
        <w:rPr>
          <w:rFonts w:ascii="Times New Roman" w:eastAsia="Cambria" w:hAnsi="Times New Roman" w:cs="Times New Roman"/>
          <w:sz w:val="24"/>
          <w:szCs w:val="24"/>
        </w:rPr>
        <w:t>;</w:t>
      </w:r>
    </w:p>
    <w:p w14:paraId="24E215A7" w14:textId="77777777" w:rsidR="008F0115" w:rsidRPr="009929FE" w:rsidRDefault="008F0115" w:rsidP="008F011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CC54A6">
        <w:rPr>
          <w:rFonts w:ascii="Times New Roman" w:eastAsia="Cambria" w:hAnsi="Times New Roman" w:cs="Times New Roman"/>
          <w:sz w:val="24"/>
          <w:szCs w:val="24"/>
        </w:rPr>
        <w:t>zmiany wysokości minimalnego wynagrodzenia za pracę albo wysokości minimalnej</w:t>
      </w:r>
      <w:r w:rsidRPr="009929FE">
        <w:rPr>
          <w:rFonts w:ascii="Times New Roman" w:eastAsia="Cambria" w:hAnsi="Times New Roman" w:cs="Times New Roman"/>
          <w:sz w:val="24"/>
          <w:szCs w:val="24"/>
        </w:rPr>
        <w:t xml:space="preserve"> stawki godzinowej  ustalonych na podstawie przepisów  ustawy z dnia 10 października 2002 r. o minimalnym wynagrodzeniu za pracę;</w:t>
      </w:r>
    </w:p>
    <w:p w14:paraId="10656B7B" w14:textId="77777777" w:rsidR="008F0115" w:rsidRPr="009929FE" w:rsidRDefault="008F0115" w:rsidP="008F011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zmiany zasad podlegania ubezpieczeniom społecznym lub ubezpieczeniu zdrowotnemu lub wysokości stawki składki na ubezpieczenia społeczne lub zdrowotne;</w:t>
      </w:r>
    </w:p>
    <w:p w14:paraId="1DD90FEC" w14:textId="77777777" w:rsidR="008F0115" w:rsidRPr="009929FE" w:rsidRDefault="008F0115" w:rsidP="008F011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zmiany zasad gromadzenia i wysokości wpłaty</w:t>
      </w:r>
      <w:r w:rsidR="008D6732">
        <w:rPr>
          <w:rFonts w:ascii="Times New Roman" w:eastAsia="Cambria" w:hAnsi="Times New Roman" w:cs="Times New Roman"/>
          <w:sz w:val="24"/>
          <w:szCs w:val="24"/>
        </w:rPr>
        <w:t xml:space="preserve"> do pracowniczych planów kapitałowych, o których mowa w ustawie z dnia 4 października 2018 r. o  pracowniczych  planach  k</w:t>
      </w:r>
      <w:r w:rsidRPr="009929FE">
        <w:rPr>
          <w:rFonts w:ascii="Times New Roman" w:eastAsia="Cambria" w:hAnsi="Times New Roman" w:cs="Times New Roman"/>
          <w:sz w:val="24"/>
          <w:szCs w:val="24"/>
        </w:rPr>
        <w:t>apitałowych pod warunkiem, że zmiany takie będą miały wpływ na koszty wykonania zamówienia przez Wykonawcę.</w:t>
      </w:r>
    </w:p>
    <w:p w14:paraId="2B449A17" w14:textId="77777777" w:rsidR="008F0115" w:rsidRPr="009929FE" w:rsidRDefault="008F0115" w:rsidP="008F0115">
      <w:pPr>
        <w:numPr>
          <w:ilvl w:val="0"/>
          <w:numId w:val="13"/>
        </w:numPr>
        <w:suppressAutoHyphens/>
        <w:spacing w:after="0" w:line="100" w:lineRule="atLeast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 xml:space="preserve">W przypadku zaistnienia powyższych okoliczności Strona zamierzająca uzyskać zmianę wysokości wynagrodzenia zobowiązana jest do złożenia drugiej Stronie pisemnego wniosku o wprowadzenie stosownej zmiany. Wniosek o zmianę wynagrodzenia musi zawierać: </w:t>
      </w:r>
    </w:p>
    <w:p w14:paraId="01D83788" w14:textId="77777777" w:rsidR="008F0115" w:rsidRPr="009929FE" w:rsidRDefault="008F0115" w:rsidP="008F0115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 xml:space="preserve">wskazanie okoliczności stanowiącej podstawę do zmiany </w:t>
      </w:r>
    </w:p>
    <w:p w14:paraId="5ED70158" w14:textId="77777777" w:rsidR="008F0115" w:rsidRPr="009929FE" w:rsidRDefault="008F0115" w:rsidP="008F0115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uzasadnienie wskazujące jaki wpływ ma okoliczność na wysokość wynagrodzenia Wykonawcy,</w:t>
      </w:r>
    </w:p>
    <w:p w14:paraId="795B7BDD" w14:textId="77777777" w:rsidR="008F0115" w:rsidRPr="009929FE" w:rsidRDefault="008F0115" w:rsidP="008F0115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propozycję nowej wysokości wynagrodzenia.</w:t>
      </w:r>
    </w:p>
    <w:p w14:paraId="45ABB789" w14:textId="77777777" w:rsidR="008F0115" w:rsidRPr="009929FE" w:rsidRDefault="008F0115" w:rsidP="008F0115">
      <w:pPr>
        <w:suppressAutoHyphens/>
        <w:spacing w:after="0" w:line="100" w:lineRule="atLeast"/>
        <w:ind w:left="358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Na skutek złożonego, kompletnego wniosku spełniającego wymagania określone powyżej Strony w terminie 10 dni podejmą negocjacje dotyczące nowej wysokości wynagrodzenia. W przypadku uzgodnienia nowej wysokości wynagrodzenia Strony zawrą stosowny pisemny aneks do umowy W przypadku gdyby  w terminie 1 miesiąca od podjęcia negocjacji nie doszło do porozumienia odnośnie nowej wysokości wynagrodzenia Wykonawcy każda ze Stron ma prawo rozwiązać umowę  z zachowaniem trzymiesięcznego terminu wypowiedzenia upływającego na koniec miesiąca kalendarzowego.</w:t>
      </w:r>
    </w:p>
    <w:p w14:paraId="6B1FBACB" w14:textId="39AAABEE" w:rsidR="008F0115" w:rsidRPr="0055297F" w:rsidRDefault="008F0115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5297F">
        <w:rPr>
          <w:rFonts w:ascii="Times New Roman" w:eastAsia="Calibri" w:hAnsi="Times New Roman" w:cs="Times New Roman"/>
          <w:sz w:val="24"/>
          <w:szCs w:val="24"/>
        </w:rPr>
        <w:t>Wykonawca nie może bez uzyskania wcześniejszej pisemnej zgody Zamawiającego, przelać jakichkolwiek praw lub obowiązków wynikających z niniejszej umowy na osoby trzecie. Czynność prawna mająca na celu zmianę wierzyciela, może nastąpić wyłącznie po wyrażeniu zgody  przez podmiot tworzący Zamawiającego.</w:t>
      </w:r>
    </w:p>
    <w:p w14:paraId="3B4DEF6A" w14:textId="77777777" w:rsidR="008F0115" w:rsidRPr="009929FE" w:rsidRDefault="008F0115" w:rsidP="008F0115">
      <w:pPr>
        <w:widowControl w:val="0"/>
        <w:numPr>
          <w:ilvl w:val="0"/>
          <w:numId w:val="13"/>
        </w:numPr>
        <w:tabs>
          <w:tab w:val="num" w:pos="757"/>
        </w:tabs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Wszelkie spory wynikłe na tle realizacji umowy będzie rozstrzygał sąd powszechny właściwy dla siedziby Zamawiającego.</w:t>
      </w:r>
    </w:p>
    <w:p w14:paraId="37E67E1D" w14:textId="77777777" w:rsidR="008F0115" w:rsidRPr="009929FE" w:rsidRDefault="008F0115" w:rsidP="008F0115">
      <w:pPr>
        <w:widowControl w:val="0"/>
        <w:numPr>
          <w:ilvl w:val="0"/>
          <w:numId w:val="13"/>
        </w:numPr>
        <w:tabs>
          <w:tab w:val="num" w:pos="757"/>
        </w:tabs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Umowę sporządzono w trzech jednobrzmiących egzemplarzach, dwa egzemplarze dla Zamawiającego, jeden egzemplarz dla Wykonawcy.</w:t>
      </w:r>
    </w:p>
    <w:p w14:paraId="2080F8C0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14:paraId="0ED3ABE7" w14:textId="77777777" w:rsidR="008F0115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14:paraId="697681B3" w14:textId="77777777" w:rsidR="00503FBB" w:rsidRPr="009929FE" w:rsidRDefault="00503FBB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14:paraId="025AA67E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Załącznik do umowy:</w:t>
      </w:r>
    </w:p>
    <w:p w14:paraId="6AB1E9EA" w14:textId="1557194A" w:rsidR="008F0115" w:rsidRPr="00797677" w:rsidRDefault="008F0115" w:rsidP="00797677">
      <w:pPr>
        <w:pStyle w:val="Akapitzlist"/>
        <w:numPr>
          <w:ilvl w:val="3"/>
          <w:numId w:val="13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797677">
        <w:rPr>
          <w:rFonts w:ascii="Times New Roman" w:eastAsia="Calibri" w:hAnsi="Times New Roman" w:cs="Times New Roman"/>
          <w:kern w:val="2"/>
          <w:sz w:val="24"/>
          <w:szCs w:val="24"/>
        </w:rPr>
        <w:t>Formularz asortymentowo-cenowy</w:t>
      </w:r>
    </w:p>
    <w:p w14:paraId="5B457603" w14:textId="6A514603" w:rsidR="00797677" w:rsidRPr="00797677" w:rsidRDefault="00797677" w:rsidP="00797677">
      <w:pPr>
        <w:pStyle w:val="Akapitzlist"/>
        <w:numPr>
          <w:ilvl w:val="3"/>
          <w:numId w:val="13"/>
        </w:numPr>
        <w:ind w:left="284" w:hanging="284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797677">
        <w:rPr>
          <w:rFonts w:ascii="Times New Roman" w:eastAsia="Calibri" w:hAnsi="Times New Roman" w:cs="Times New Roman"/>
          <w:kern w:val="2"/>
          <w:sz w:val="24"/>
          <w:szCs w:val="24"/>
        </w:rPr>
        <w:t>Klauzula informac</w:t>
      </w:r>
      <w:r>
        <w:rPr>
          <w:rFonts w:ascii="Times New Roman" w:eastAsia="Calibri" w:hAnsi="Times New Roman" w:cs="Times New Roman"/>
          <w:kern w:val="2"/>
          <w:sz w:val="24"/>
          <w:szCs w:val="24"/>
        </w:rPr>
        <w:t>y</w:t>
      </w:r>
      <w:r w:rsidRPr="00797677">
        <w:rPr>
          <w:rFonts w:ascii="Times New Roman" w:eastAsia="Calibri" w:hAnsi="Times New Roman" w:cs="Times New Roman"/>
          <w:kern w:val="2"/>
          <w:sz w:val="24"/>
          <w:szCs w:val="24"/>
        </w:rPr>
        <w:t>jna</w:t>
      </w:r>
    </w:p>
    <w:p w14:paraId="1FE7A950" w14:textId="77777777" w:rsidR="00797677" w:rsidRPr="00797677" w:rsidRDefault="00797677" w:rsidP="00797677">
      <w:pPr>
        <w:pStyle w:val="Akapitzlist"/>
        <w:spacing w:after="0" w:line="240" w:lineRule="auto"/>
        <w:ind w:left="2520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14:paraId="4667B46A" w14:textId="77777777" w:rsidR="008F0115" w:rsidRPr="009929FE" w:rsidRDefault="008F0115" w:rsidP="008F0115">
      <w:pPr>
        <w:widowControl w:val="0"/>
        <w:spacing w:after="60" w:line="240" w:lineRule="auto"/>
        <w:outlineLvl w:val="5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3812166" w14:textId="77777777" w:rsidR="008F0115" w:rsidRPr="009929FE" w:rsidRDefault="008F0115" w:rsidP="008F0115">
      <w:pPr>
        <w:widowControl w:val="0"/>
        <w:spacing w:after="60" w:line="240" w:lineRule="auto"/>
        <w:outlineLvl w:val="5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Wykonawca</w:t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</w:t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Zamawiający</w:t>
      </w:r>
    </w:p>
    <w:p w14:paraId="5BEB0631" w14:textId="77777777" w:rsidR="008F0115" w:rsidRPr="009929FE" w:rsidRDefault="008F0115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34F4DBB9" w14:textId="77777777" w:rsidR="00797677" w:rsidRPr="00797677" w:rsidRDefault="00797677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976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Załącznik nr 2 – klauzula informacyjna</w:t>
      </w:r>
    </w:p>
    <w:p w14:paraId="309E0D84" w14:textId="77777777" w:rsidR="00797677" w:rsidRPr="00797677" w:rsidRDefault="00797677" w:rsidP="00797677">
      <w:pPr>
        <w:numPr>
          <w:ilvl w:val="0"/>
          <w:numId w:val="36"/>
        </w:numPr>
        <w:suppressAutoHyphens/>
        <w:spacing w:after="60" w:line="240" w:lineRule="auto"/>
        <w:ind w:left="425" w:hanging="425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Dane osobowe przedstawicieli Stron niniejszej umowy oraz dane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>osób wyznaczonych do kontaktów roboczych oraz odpowiedzialnych za koordynację i realizację umowy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 są wzajemnie udostępniane przez Strony, które stają się odrębnymi administratorami tych danych osobowych, w rozumieniu przepisów o ochronie danych osobowych i przetwarzają je zgodnie z nimi, we własnych celach związanych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z realizacją niniejszej umowy.</w:t>
      </w:r>
    </w:p>
    <w:p w14:paraId="3A795B78" w14:textId="77777777" w:rsidR="00797677" w:rsidRPr="00797677" w:rsidRDefault="00797677" w:rsidP="00797677">
      <w:pPr>
        <w:numPr>
          <w:ilvl w:val="0"/>
          <w:numId w:val="36"/>
        </w:numPr>
        <w:suppressAutoHyphens/>
        <w:spacing w:after="60" w:line="240" w:lineRule="auto"/>
        <w:ind w:left="425" w:hanging="425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Wykonawca oświadcza, że osobom wymienionym w ust. 1 umożliwia zapoznanie się i dostęp do informacji dotyczących przetwarzania ich danych osobowych przez Zamawiającego na potrzeby realizacji niniejszej umowy, wskazanymi poniżej w ust. 3.</w:t>
      </w:r>
    </w:p>
    <w:p w14:paraId="5CB6CE41" w14:textId="77777777" w:rsidR="00797677" w:rsidRPr="00797677" w:rsidRDefault="00797677" w:rsidP="00797677">
      <w:pPr>
        <w:numPr>
          <w:ilvl w:val="0"/>
          <w:numId w:val="36"/>
        </w:numPr>
        <w:suppressAutoHyphens/>
        <w:spacing w:after="60" w:line="240" w:lineRule="auto"/>
        <w:ind w:left="425" w:hanging="425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Zgodnie z treścią art. 13 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i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art. 14 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 w:eastAsia="en-US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, ze zm.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 w:eastAsia="en-US"/>
        </w:rPr>
        <w:t>),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eastAsia="en-US"/>
        </w:rPr>
        <w:br/>
        <w:t xml:space="preserve">tzw. ,,RODO” 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>Zamawiający jako jeden z administratorów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,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o których mowa w ust. 1 informuje,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że:</w:t>
      </w:r>
    </w:p>
    <w:p w14:paraId="6C136E46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Administratorem danych osobowych przetwarzanych w związku z zawarciem niniejszej umowy jest Uniwersyteckie Centrum Kliniczne im. prof. K. Gibińskiego Śląskiego Uniwersytetu Medycznego w Katowicach, zwane dalej: „Administratorem”.</w:t>
      </w:r>
    </w:p>
    <w:p w14:paraId="407A6B64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Z Administratorem można skontaktować się pisząc na adres: ul. Ceglana 35, 40-514 Katowice lub telefonując pod numer: 32 3581 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>460 lub za pośrednictwem poczty elektronicznej: sekretariat@uck.katowice.pl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.</w:t>
      </w:r>
    </w:p>
    <w:p w14:paraId="3376ADD3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Administrator powołał Inspektora Ochrony Danych Osobowych, z którym można skontaktować się pisząc na wskazany powyżej adres, telefonując pod numer: 32 3581 524 lub za pośrednictwem poczty elektronicznej: iod@uck.katowice.pl</w:t>
      </w:r>
    </w:p>
    <w:p w14:paraId="6AF750F7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Dane osobowe reprezentantów Stron umowy i osób wyznaczonych do kontaktów roboczych oraz odpowiedzialnych za koordynację i realizację umowy przetwarzane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br/>
        <w:t>będą w celu wykonania umowy i w ramach prawnie uzasadnionych interesów (art. 6 ust. 1 lit. b, f rozporządzenia) - związanych z zawarciem (prawidłowym oznaczeniem Stron umowy), realizacją umowy (zapewnienie bieżącego kontaktu pomiędzy przedstawicielami Stron, ewidencjonowania wykonania umowy), a także w celu ustalenia, dochodzenia lub obrony przed ewentualnymi roszczeniami z tytułu realizacji umowy.</w:t>
      </w:r>
    </w:p>
    <w:p w14:paraId="2CEA015A" w14:textId="77777777" w:rsidR="00797677" w:rsidRPr="00797677" w:rsidRDefault="00797677" w:rsidP="00797677">
      <w:pPr>
        <w:widowControl w:val="0"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Dane osobowe przetwarzane będą również w celach związanych z wykonywaniem obowiązków prawnych związanych z realizacją umowy (art. 6 ust. 1 lit.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br/>
        <w:t>c rozporządzenia), są to obowiązki wynikające z przepisów rachunkowo-podatkowych oraz w celu archiwizacji dokumentacji zgodnie z przepisami prawa. Nie wyklucza się istnienia dalszych obowiązków prawnych Stron.</w:t>
      </w:r>
    </w:p>
    <w:p w14:paraId="2842A9A5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Źródłem pochodzenia danych osobowych są Strony umowy. Kategorie odnośnych danych osobowych zostały określone w umowie, obejmują dane umożliwiające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oznaczenie Strony umowy, dane kontaktowe, a także mogą obejmować inne dane niezbędne do jej realizacji ujawnione w toku jej realizacji.</w:t>
      </w:r>
    </w:p>
    <w:p w14:paraId="2072F184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Dane osobowe mogą zostać ujawnione przez Administratora podmiotom upoważnionym na podstawie przepisów prawa lub podmiotom i osobom upoważnionym przez Administratora.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W zakresie stanowiącym informację publiczną dane mogą być ujawniane każdemu zainteresowanemu taką informacją.</w:t>
      </w:r>
    </w:p>
    <w:p w14:paraId="74A80EDF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Dane osobowe będą przetwarzane przez okres realizacji umowy, a po jej rozwiązaniu lub wygaśnięciu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 przez okres wynikający z przepisów rachunkowo-podatkowych lub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lastRenderedPageBreak/>
        <w:t>archiwalnych w interesie publicznym.</w:t>
      </w:r>
    </w:p>
    <w:p w14:paraId="6E4F6A82" w14:textId="77777777" w:rsidR="00797677" w:rsidRPr="00797677" w:rsidRDefault="00797677" w:rsidP="00797677">
      <w:pPr>
        <w:widowControl w:val="0"/>
        <w:autoSpaceDE w:val="0"/>
        <w:spacing w:after="60" w:line="240" w:lineRule="auto"/>
        <w:ind w:left="85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Dane osobowe będą przechowywane przez okres co najmniej 5 lat od momentu zakończenia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</w:rPr>
        <w:t>umowy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. 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/>
        </w:rPr>
        <w:t>Po upływie tego okresu akta sprawy będą podlegać ekspertyzie ze względu na ich charakter, treść i znaczenie. Na tej podstawie nastąpić może zmiana okresu przechowywania dokumentacji, włącznie z uznaniem jej za materiały podlegające wieczystemu przechowywaniu w Archiwum Państwowy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</w:rPr>
        <w:t>m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/>
        </w:rPr>
        <w:t>.</w:t>
      </w:r>
    </w:p>
    <w:p w14:paraId="77B5F3D6" w14:textId="77777777" w:rsidR="00797677" w:rsidRPr="00797677" w:rsidRDefault="00797677" w:rsidP="00797677">
      <w:pPr>
        <w:widowControl w:val="0"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>Okresy te mogą zostać przedłużone w przypadku potrzeby ustalenia, dochodzenia lub obrony przed roszczeniami z tytułu realizacji umowy.</w:t>
      </w:r>
    </w:p>
    <w:p w14:paraId="1A584744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sz w:val="24"/>
          <w:szCs w:val="24"/>
          <w:lang w:val="x-none"/>
        </w:rPr>
        <w:t>Osoby, których dane dotyczą mają prawo żądać od Administratora dostępu do swoich danych, ich sprostowania, zaktualizowania, jak również ograniczenia przetwarzania danych, ich przenoszenia i usunięcia, prawo wniesienia skargi do organu nadzorczego.</w:t>
      </w:r>
      <w:r w:rsidRPr="00797677">
        <w:rPr>
          <w:rFonts w:ascii="Times New Roman" w:eastAsia="Arial Unicode MS" w:hAnsi="Times New Roman" w:cs="Times New Roman"/>
          <w:sz w:val="24"/>
          <w:szCs w:val="24"/>
        </w:rPr>
        <w:t xml:space="preserve"> Uprawnienia te mogą podlegać ograniczeniom na mocy prawa.</w:t>
      </w:r>
    </w:p>
    <w:p w14:paraId="47B2AC2E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Podanie </w:t>
      </w:r>
      <w:r w:rsidRPr="00797677">
        <w:rPr>
          <w:rFonts w:ascii="Times New Roman" w:eastAsia="Arial Unicode MS" w:hAnsi="Times New Roman" w:cs="Times New Roman"/>
          <w:sz w:val="24"/>
          <w:szCs w:val="24"/>
          <w:lang w:val="x-none"/>
        </w:rPr>
        <w:t>danych osobowych jest warunkiem zawarcia i realizacji umowy, ich niepodanie może uniemożliwić jej zawarcie lub realizację.</w:t>
      </w:r>
    </w:p>
    <w:p w14:paraId="2C844E8F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7677">
        <w:rPr>
          <w:rFonts w:ascii="Times New Roman" w:eastAsia="Arial Unicode MS" w:hAnsi="Times New Roman" w:cs="Times New Roman"/>
          <w:sz w:val="24"/>
          <w:szCs w:val="24"/>
          <w:lang w:val="x-none"/>
        </w:rPr>
        <w:t>Dane osobowe nie będą wykorzystywane do zautomatyzowanego podejmowania decyzji ani profilowania, o którym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 mowa w art. 22 rozporządzenia.</w:t>
      </w:r>
    </w:p>
    <w:p w14:paraId="6D2F4D85" w14:textId="77777777" w:rsidR="008F0115" w:rsidRPr="00797677" w:rsidRDefault="008F0115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4ABDEC17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170319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DEC0A1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90C5B8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FDE688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81BC36" w14:textId="77777777" w:rsidR="00C27C6F" w:rsidRDefault="00C27C6F"/>
    <w:sectPr w:rsidR="00C27C6F" w:rsidSect="00C27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84FC4C0C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ascii="Times New Roman" w:eastAsiaTheme="minorEastAsia" w:hAns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17"/>
    <w:multiLevelType w:val="multilevel"/>
    <w:tmpl w:val="A1360842"/>
    <w:name w:val="WW8Num467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1D"/>
    <w:multiLevelType w:val="singleLevel"/>
    <w:tmpl w:val="751425F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color w:val="auto"/>
        <w:sz w:val="20"/>
        <w:szCs w:val="20"/>
      </w:rPr>
    </w:lvl>
  </w:abstractNum>
  <w:abstractNum w:abstractNumId="3" w15:restartNumberingAfterBreak="0">
    <w:nsid w:val="00000029"/>
    <w:multiLevelType w:val="singleLevel"/>
    <w:tmpl w:val="3C88A4F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</w:abstractNum>
  <w:abstractNum w:abstractNumId="4" w15:restartNumberingAfterBreak="0">
    <w:nsid w:val="068D723F"/>
    <w:multiLevelType w:val="hybridMultilevel"/>
    <w:tmpl w:val="69964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C4F05"/>
    <w:multiLevelType w:val="hybridMultilevel"/>
    <w:tmpl w:val="958CA100"/>
    <w:lvl w:ilvl="0" w:tplc="9FD42CE2">
      <w:start w:val="1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E2343"/>
    <w:multiLevelType w:val="hybridMultilevel"/>
    <w:tmpl w:val="0212EA26"/>
    <w:lvl w:ilvl="0" w:tplc="9552035C">
      <w:start w:val="1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428AA"/>
    <w:multiLevelType w:val="hybridMultilevel"/>
    <w:tmpl w:val="C022660E"/>
    <w:lvl w:ilvl="0" w:tplc="9EB039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D606B"/>
    <w:multiLevelType w:val="hybridMultilevel"/>
    <w:tmpl w:val="41501738"/>
    <w:lvl w:ilvl="0" w:tplc="27707B2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42730"/>
    <w:multiLevelType w:val="hybridMultilevel"/>
    <w:tmpl w:val="3EF4A978"/>
    <w:lvl w:ilvl="0" w:tplc="D5A259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01D13AC"/>
    <w:multiLevelType w:val="hybridMultilevel"/>
    <w:tmpl w:val="CEB6CC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CD5600"/>
    <w:multiLevelType w:val="multilevel"/>
    <w:tmpl w:val="15E698A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35C91AC6"/>
    <w:multiLevelType w:val="hybridMultilevel"/>
    <w:tmpl w:val="8A58F2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A34C16"/>
    <w:multiLevelType w:val="hybridMultilevel"/>
    <w:tmpl w:val="6A60560E"/>
    <w:lvl w:ilvl="0" w:tplc="7CC65914">
      <w:start w:val="1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6127"/>
    <w:multiLevelType w:val="hybridMultilevel"/>
    <w:tmpl w:val="B492B506"/>
    <w:lvl w:ilvl="0" w:tplc="6F4C3C8A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4222B7"/>
    <w:multiLevelType w:val="hybridMultilevel"/>
    <w:tmpl w:val="1B8C182A"/>
    <w:styleLink w:val="WWNum112"/>
    <w:lvl w:ilvl="0" w:tplc="CCD484D2">
      <w:start w:val="1"/>
      <w:numFmt w:val="lowerLetter"/>
      <w:lvlText w:val="%1)"/>
      <w:lvlJc w:val="left"/>
      <w:pPr>
        <w:tabs>
          <w:tab w:val="num" w:pos="737"/>
        </w:tabs>
        <w:ind w:left="737" w:hanging="340"/>
      </w:pPr>
      <w:rPr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D93BE8"/>
    <w:multiLevelType w:val="hybridMultilevel"/>
    <w:tmpl w:val="E5D24F70"/>
    <w:lvl w:ilvl="0" w:tplc="DCBA6E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A517C"/>
    <w:multiLevelType w:val="hybridMultilevel"/>
    <w:tmpl w:val="9E549EE0"/>
    <w:lvl w:ilvl="0" w:tplc="04150017">
      <w:start w:val="1"/>
      <w:numFmt w:val="lowerLetter"/>
      <w:lvlText w:val="%1)"/>
      <w:lvlJc w:val="left"/>
      <w:pPr>
        <w:tabs>
          <w:tab w:val="num" w:pos="737"/>
        </w:tabs>
        <w:ind w:left="737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F6FD5C">
      <w:start w:val="5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DB01ED"/>
    <w:multiLevelType w:val="hybridMultilevel"/>
    <w:tmpl w:val="9266FEA8"/>
    <w:name w:val="WW8Num262222233"/>
    <w:lvl w:ilvl="0" w:tplc="46F6C9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E56E5E0A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C6787EAC">
      <w:start w:val="13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F4C52"/>
    <w:multiLevelType w:val="hybridMultilevel"/>
    <w:tmpl w:val="0CAEC996"/>
    <w:lvl w:ilvl="0" w:tplc="F774CCD4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B24936"/>
    <w:multiLevelType w:val="hybridMultilevel"/>
    <w:tmpl w:val="69E26604"/>
    <w:lvl w:ilvl="0" w:tplc="3BC2EC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A574FD"/>
    <w:multiLevelType w:val="hybridMultilevel"/>
    <w:tmpl w:val="C812DB4C"/>
    <w:lvl w:ilvl="0" w:tplc="28A8107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F13627A0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570066"/>
    <w:multiLevelType w:val="hybridMultilevel"/>
    <w:tmpl w:val="B9F4494E"/>
    <w:name w:val="WW8Num173"/>
    <w:lvl w:ilvl="0" w:tplc="B9D6CCD4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1D4271"/>
    <w:multiLevelType w:val="multilevel"/>
    <w:tmpl w:val="4AA65134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74"/>
        </w:tabs>
        <w:ind w:left="1474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FC84F7F"/>
    <w:multiLevelType w:val="hybridMultilevel"/>
    <w:tmpl w:val="3EF4A978"/>
    <w:lvl w:ilvl="0" w:tplc="D5A259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0945D54"/>
    <w:multiLevelType w:val="hybridMultilevel"/>
    <w:tmpl w:val="4126BC5A"/>
    <w:lvl w:ilvl="0" w:tplc="BDE0CF36">
      <w:start w:val="1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0212A"/>
    <w:multiLevelType w:val="hybridMultilevel"/>
    <w:tmpl w:val="3F04EECE"/>
    <w:name w:val="WW8Num2622222322222222"/>
    <w:lvl w:ilvl="0" w:tplc="3FE6F0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2384C0F0">
      <w:start w:val="1"/>
      <w:numFmt w:val="lowerLetter"/>
      <w:lvlText w:val="%2)"/>
      <w:lvlJc w:val="left"/>
      <w:pPr>
        <w:tabs>
          <w:tab w:val="num" w:pos="624"/>
        </w:tabs>
        <w:ind w:left="624" w:hanging="397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485CAE"/>
    <w:multiLevelType w:val="hybridMultilevel"/>
    <w:tmpl w:val="FE5231FA"/>
    <w:lvl w:ilvl="0" w:tplc="AB9CF6F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6E24A4"/>
    <w:multiLevelType w:val="hybridMultilevel"/>
    <w:tmpl w:val="27DA1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F29A5"/>
    <w:multiLevelType w:val="hybridMultilevel"/>
    <w:tmpl w:val="D0A02E2A"/>
    <w:lvl w:ilvl="0" w:tplc="F72265E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E2DA1"/>
    <w:multiLevelType w:val="hybridMultilevel"/>
    <w:tmpl w:val="446E889C"/>
    <w:lvl w:ilvl="0" w:tplc="6F4C3C8A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1735FF"/>
    <w:multiLevelType w:val="hybridMultilevel"/>
    <w:tmpl w:val="CBD2BEE0"/>
    <w:name w:val="WW8Num412"/>
    <w:lvl w:ilvl="0" w:tplc="3D2C37D6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052B0A"/>
    <w:multiLevelType w:val="hybridMultilevel"/>
    <w:tmpl w:val="43E89C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84579497">
    <w:abstractNumId w:val="11"/>
  </w:num>
  <w:num w:numId="2" w16cid:durableId="971012000">
    <w:abstractNumId w:val="15"/>
  </w:num>
  <w:num w:numId="3" w16cid:durableId="492987171">
    <w:abstractNumId w:val="3"/>
    <w:lvlOverride w:ilvl="0">
      <w:startOverride w:val="1"/>
    </w:lvlOverride>
  </w:num>
  <w:num w:numId="4" w16cid:durableId="4222647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686567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1688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844506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98973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24147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872162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30924126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8899991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0925339">
    <w:abstractNumId w:val="7"/>
  </w:num>
  <w:num w:numId="14" w16cid:durableId="1845128098">
    <w:abstractNumId w:val="17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0031984">
    <w:abstractNumId w:val="21"/>
  </w:num>
  <w:num w:numId="16" w16cid:durableId="803815896">
    <w:abstractNumId w:val="14"/>
  </w:num>
  <w:num w:numId="17" w16cid:durableId="846748345">
    <w:abstractNumId w:val="30"/>
  </w:num>
  <w:num w:numId="18" w16cid:durableId="18854824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8575588">
    <w:abstractNumId w:val="1"/>
  </w:num>
  <w:num w:numId="20" w16cid:durableId="118305488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ind w:left="1211" w:hanging="360"/>
        </w:pPr>
      </w:lvl>
    </w:lvlOverride>
  </w:num>
  <w:num w:numId="21" w16cid:durableId="846865765">
    <w:abstractNumId w:val="0"/>
  </w:num>
  <w:num w:numId="22" w16cid:durableId="1388337598">
    <w:abstractNumId w:val="23"/>
  </w:num>
  <w:num w:numId="23" w16cid:durableId="357198901">
    <w:abstractNumId w:val="12"/>
  </w:num>
  <w:num w:numId="24" w16cid:durableId="1429695021">
    <w:abstractNumId w:val="10"/>
  </w:num>
  <w:num w:numId="25" w16cid:durableId="717776756">
    <w:abstractNumId w:val="8"/>
  </w:num>
  <w:num w:numId="26" w16cid:durableId="609121257">
    <w:abstractNumId w:val="2"/>
  </w:num>
  <w:num w:numId="27" w16cid:durableId="2137291397">
    <w:abstractNumId w:val="26"/>
  </w:num>
  <w:num w:numId="28" w16cid:durableId="1581210009">
    <w:abstractNumId w:val="9"/>
  </w:num>
  <w:num w:numId="29" w16cid:durableId="1024206591">
    <w:abstractNumId w:val="29"/>
  </w:num>
  <w:num w:numId="30" w16cid:durableId="695234259">
    <w:abstractNumId w:val="28"/>
  </w:num>
  <w:num w:numId="31" w16cid:durableId="1036999970">
    <w:abstractNumId w:val="16"/>
  </w:num>
  <w:num w:numId="32" w16cid:durableId="831531249">
    <w:abstractNumId w:val="18"/>
  </w:num>
  <w:num w:numId="33" w16cid:durableId="621234347">
    <w:abstractNumId w:val="19"/>
  </w:num>
  <w:num w:numId="34" w16cid:durableId="896014233">
    <w:abstractNumId w:val="25"/>
  </w:num>
  <w:num w:numId="35" w16cid:durableId="255359828">
    <w:abstractNumId w:val="5"/>
  </w:num>
  <w:num w:numId="36" w16cid:durableId="10475311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43393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313424">
    <w:abstractNumId w:val="4"/>
  </w:num>
  <w:num w:numId="39" w16cid:durableId="1888298072">
    <w:abstractNumId w:val="6"/>
  </w:num>
  <w:num w:numId="40" w16cid:durableId="15405832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115"/>
    <w:rsid w:val="0001219F"/>
    <w:rsid w:val="0001369B"/>
    <w:rsid w:val="0002214E"/>
    <w:rsid w:val="000249B7"/>
    <w:rsid w:val="00026CD1"/>
    <w:rsid w:val="0003294A"/>
    <w:rsid w:val="00033AE3"/>
    <w:rsid w:val="00037352"/>
    <w:rsid w:val="00040F2D"/>
    <w:rsid w:val="000818C7"/>
    <w:rsid w:val="000B5FED"/>
    <w:rsid w:val="00101BF8"/>
    <w:rsid w:val="001137C8"/>
    <w:rsid w:val="00113F0E"/>
    <w:rsid w:val="0011643A"/>
    <w:rsid w:val="00133DEB"/>
    <w:rsid w:val="00135209"/>
    <w:rsid w:val="00137811"/>
    <w:rsid w:val="00157CAD"/>
    <w:rsid w:val="00165CFD"/>
    <w:rsid w:val="00194177"/>
    <w:rsid w:val="001A55E3"/>
    <w:rsid w:val="001A5EE7"/>
    <w:rsid w:val="001C1627"/>
    <w:rsid w:val="001C43E6"/>
    <w:rsid w:val="001D6A18"/>
    <w:rsid w:val="001E135D"/>
    <w:rsid w:val="001E7D9E"/>
    <w:rsid w:val="001E7EB8"/>
    <w:rsid w:val="00206FA7"/>
    <w:rsid w:val="00222544"/>
    <w:rsid w:val="0026030B"/>
    <w:rsid w:val="00260FDD"/>
    <w:rsid w:val="00274AD4"/>
    <w:rsid w:val="002A4F60"/>
    <w:rsid w:val="002E7EED"/>
    <w:rsid w:val="002F01B0"/>
    <w:rsid w:val="002F1A83"/>
    <w:rsid w:val="00314058"/>
    <w:rsid w:val="00327513"/>
    <w:rsid w:val="0033243C"/>
    <w:rsid w:val="003341C9"/>
    <w:rsid w:val="00334A18"/>
    <w:rsid w:val="00351656"/>
    <w:rsid w:val="003640A1"/>
    <w:rsid w:val="003A36AE"/>
    <w:rsid w:val="003D70C0"/>
    <w:rsid w:val="003F6BC1"/>
    <w:rsid w:val="00410904"/>
    <w:rsid w:val="00424346"/>
    <w:rsid w:val="00463645"/>
    <w:rsid w:val="00490AEF"/>
    <w:rsid w:val="004A657E"/>
    <w:rsid w:val="004D5534"/>
    <w:rsid w:val="004D740F"/>
    <w:rsid w:val="004E6DE1"/>
    <w:rsid w:val="00503FBB"/>
    <w:rsid w:val="00511971"/>
    <w:rsid w:val="005227AB"/>
    <w:rsid w:val="005372F2"/>
    <w:rsid w:val="0055297F"/>
    <w:rsid w:val="005531EA"/>
    <w:rsid w:val="00583C1D"/>
    <w:rsid w:val="005A660A"/>
    <w:rsid w:val="005C2CB2"/>
    <w:rsid w:val="005E23FE"/>
    <w:rsid w:val="005E2717"/>
    <w:rsid w:val="005F4E0A"/>
    <w:rsid w:val="006466F1"/>
    <w:rsid w:val="0066235A"/>
    <w:rsid w:val="006754A4"/>
    <w:rsid w:val="006A4553"/>
    <w:rsid w:val="006C24EA"/>
    <w:rsid w:val="006C2DC5"/>
    <w:rsid w:val="006E1315"/>
    <w:rsid w:val="006F58FA"/>
    <w:rsid w:val="00704F16"/>
    <w:rsid w:val="00705AA0"/>
    <w:rsid w:val="007120CE"/>
    <w:rsid w:val="0072065C"/>
    <w:rsid w:val="007258B6"/>
    <w:rsid w:val="00737331"/>
    <w:rsid w:val="00743209"/>
    <w:rsid w:val="00761849"/>
    <w:rsid w:val="007629E3"/>
    <w:rsid w:val="00777E3C"/>
    <w:rsid w:val="00791320"/>
    <w:rsid w:val="00795490"/>
    <w:rsid w:val="00797677"/>
    <w:rsid w:val="007B19C9"/>
    <w:rsid w:val="007D5927"/>
    <w:rsid w:val="007E6332"/>
    <w:rsid w:val="00805566"/>
    <w:rsid w:val="008268F0"/>
    <w:rsid w:val="00880CD0"/>
    <w:rsid w:val="008A694D"/>
    <w:rsid w:val="008A6969"/>
    <w:rsid w:val="008B1E93"/>
    <w:rsid w:val="008B70A8"/>
    <w:rsid w:val="008D6732"/>
    <w:rsid w:val="008E6D9E"/>
    <w:rsid w:val="008F0115"/>
    <w:rsid w:val="008F3BBA"/>
    <w:rsid w:val="0091009E"/>
    <w:rsid w:val="00970581"/>
    <w:rsid w:val="0098198E"/>
    <w:rsid w:val="0098787F"/>
    <w:rsid w:val="009B4960"/>
    <w:rsid w:val="009C548E"/>
    <w:rsid w:val="009C64C4"/>
    <w:rsid w:val="009D4CDA"/>
    <w:rsid w:val="009E0394"/>
    <w:rsid w:val="00A0045A"/>
    <w:rsid w:val="00A04134"/>
    <w:rsid w:val="00A16DF1"/>
    <w:rsid w:val="00A214E6"/>
    <w:rsid w:val="00A467CC"/>
    <w:rsid w:val="00A46BA1"/>
    <w:rsid w:val="00A71B93"/>
    <w:rsid w:val="00A82006"/>
    <w:rsid w:val="00A904CB"/>
    <w:rsid w:val="00A92C93"/>
    <w:rsid w:val="00AB3186"/>
    <w:rsid w:val="00AE559D"/>
    <w:rsid w:val="00AE784C"/>
    <w:rsid w:val="00AF6AEA"/>
    <w:rsid w:val="00B00DDE"/>
    <w:rsid w:val="00B1146A"/>
    <w:rsid w:val="00B140D7"/>
    <w:rsid w:val="00B357B4"/>
    <w:rsid w:val="00B4786B"/>
    <w:rsid w:val="00B86359"/>
    <w:rsid w:val="00BC0525"/>
    <w:rsid w:val="00BF2778"/>
    <w:rsid w:val="00C0069D"/>
    <w:rsid w:val="00C14CB4"/>
    <w:rsid w:val="00C163FD"/>
    <w:rsid w:val="00C176ED"/>
    <w:rsid w:val="00C27C6F"/>
    <w:rsid w:val="00C32369"/>
    <w:rsid w:val="00C418F3"/>
    <w:rsid w:val="00C56CC5"/>
    <w:rsid w:val="00C6736C"/>
    <w:rsid w:val="00CA17A7"/>
    <w:rsid w:val="00CB60EE"/>
    <w:rsid w:val="00CB6972"/>
    <w:rsid w:val="00CC54A6"/>
    <w:rsid w:val="00CD21D4"/>
    <w:rsid w:val="00CD33D2"/>
    <w:rsid w:val="00CE6CC1"/>
    <w:rsid w:val="00CF1429"/>
    <w:rsid w:val="00D20048"/>
    <w:rsid w:val="00D23642"/>
    <w:rsid w:val="00D43604"/>
    <w:rsid w:val="00D46344"/>
    <w:rsid w:val="00D567C0"/>
    <w:rsid w:val="00D6148C"/>
    <w:rsid w:val="00D62214"/>
    <w:rsid w:val="00D86D21"/>
    <w:rsid w:val="00DB6FA9"/>
    <w:rsid w:val="00DC1F7D"/>
    <w:rsid w:val="00DD2CE0"/>
    <w:rsid w:val="00DD5830"/>
    <w:rsid w:val="00DE2D56"/>
    <w:rsid w:val="00DE4D44"/>
    <w:rsid w:val="00E20CB3"/>
    <w:rsid w:val="00E537D1"/>
    <w:rsid w:val="00E55C85"/>
    <w:rsid w:val="00E566E6"/>
    <w:rsid w:val="00E6439C"/>
    <w:rsid w:val="00E714E9"/>
    <w:rsid w:val="00E7397F"/>
    <w:rsid w:val="00E772CD"/>
    <w:rsid w:val="00E84477"/>
    <w:rsid w:val="00E870DC"/>
    <w:rsid w:val="00EE1F73"/>
    <w:rsid w:val="00EE6E22"/>
    <w:rsid w:val="00F06525"/>
    <w:rsid w:val="00F17356"/>
    <w:rsid w:val="00F80A1E"/>
    <w:rsid w:val="00F9266F"/>
    <w:rsid w:val="00F96D4E"/>
    <w:rsid w:val="00FB214B"/>
    <w:rsid w:val="00FB26BC"/>
    <w:rsid w:val="00FB668F"/>
    <w:rsid w:val="00FD41FC"/>
    <w:rsid w:val="00FD736E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7A7E9"/>
  <w15:docId w15:val="{D66B0DDF-9C6C-4643-B938-72172CC7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12">
    <w:name w:val="WWNum112"/>
    <w:pPr>
      <w:numPr>
        <w:numId w:val="2"/>
      </w:numPr>
    </w:pPr>
  </w:style>
  <w:style w:type="numbering" w:customStyle="1" w:styleId="WWNum11">
    <w:name w:val="WWNum11"/>
    <w:pPr>
      <w:numPr>
        <w:numId w:val="1"/>
      </w:numPr>
    </w:pPr>
  </w:style>
  <w:style w:type="paragraph" w:styleId="Akapitzlist">
    <w:name w:val="List Paragraph"/>
    <w:aliases w:val="List Paragraph1,BulletC,Numerowanie,List Paragraph,Akapit z listą BS,Kolorowa lista — akcent 11,Obiekt,Akapit z listą 1,Akapit z listą1"/>
    <w:basedOn w:val="Normalny"/>
    <w:link w:val="AkapitzlistZnak"/>
    <w:uiPriority w:val="34"/>
    <w:qFormat/>
    <w:rsid w:val="008F0115"/>
    <w:pPr>
      <w:ind w:left="720"/>
      <w:contextualSpacing/>
    </w:pPr>
  </w:style>
  <w:style w:type="character" w:customStyle="1" w:styleId="AkapitzlistZnak">
    <w:name w:val="Akapit z listą Znak"/>
    <w:aliases w:val="List Paragraph1 Znak,BulletC Znak,Numerowanie Znak,List Paragraph Znak,Akapit z listą BS Znak,Kolorowa lista — akcent 11 Znak,Obiekt Znak,Akapit z listą 1 Znak,Akapit z listą1 Znak"/>
    <w:basedOn w:val="Domylnaczcionkaakapitu"/>
    <w:link w:val="Akapitzlist"/>
    <w:uiPriority w:val="34"/>
    <w:rsid w:val="008F0115"/>
    <w:rPr>
      <w:rFonts w:eastAsiaTheme="minorEastAsia"/>
      <w:lang w:eastAsia="pl-PL"/>
    </w:rPr>
  </w:style>
  <w:style w:type="character" w:styleId="Hipercze">
    <w:name w:val="Hyperlink"/>
    <w:rsid w:val="008F011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8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8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8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8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84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84C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78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4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41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04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iegowosc@uck.katowice.pl" TargetMode="External"/><Relationship Id="rId3" Type="http://schemas.openxmlformats.org/officeDocument/2006/relationships/styles" Target="styles.xml"/><Relationship Id="rId7" Type="http://schemas.openxmlformats.org/officeDocument/2006/relationships/hyperlink" Target="mailto:aptekal@uck.katowic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eka@uck.katowice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F8041-9995-4613-83B7-7D38FF648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9</Pages>
  <Words>3668</Words>
  <Characters>22010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Oberska</dc:creator>
  <cp:lastModifiedBy>Sylwia Oberska</cp:lastModifiedBy>
  <cp:revision>102</cp:revision>
  <cp:lastPrinted>2022-03-02T09:36:00Z</cp:lastPrinted>
  <dcterms:created xsi:type="dcterms:W3CDTF">2021-03-31T08:44:00Z</dcterms:created>
  <dcterms:modified xsi:type="dcterms:W3CDTF">2022-04-13T12:15:00Z</dcterms:modified>
</cp:coreProperties>
</file>