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DZP.381.</w:t>
      </w:r>
      <w:r w:rsidR="00777D45">
        <w:rPr>
          <w:rFonts w:ascii="Tahoma" w:hAnsi="Tahoma"/>
          <w:b/>
          <w:bCs/>
          <w:sz w:val="20"/>
          <w:szCs w:val="20"/>
        </w:rPr>
        <w:t>1</w:t>
      </w:r>
      <w:r w:rsidR="008066EB">
        <w:rPr>
          <w:rFonts w:ascii="Tahoma" w:hAnsi="Tahoma"/>
          <w:b/>
          <w:bCs/>
          <w:sz w:val="20"/>
          <w:szCs w:val="20"/>
        </w:rPr>
        <w:t>4</w:t>
      </w:r>
      <w:r>
        <w:rPr>
          <w:rFonts w:ascii="Tahoma" w:hAnsi="Tahoma"/>
          <w:b/>
          <w:bCs/>
          <w:sz w:val="20"/>
          <w:szCs w:val="20"/>
        </w:rPr>
        <w:t>B.202</w:t>
      </w:r>
      <w:r w:rsidR="00777D45">
        <w:rPr>
          <w:rFonts w:ascii="Tahoma" w:hAnsi="Tahoma"/>
          <w:b/>
          <w:bCs/>
          <w:sz w:val="20"/>
          <w:szCs w:val="20"/>
        </w:rPr>
        <w:t>3</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kern w:val="1"/>
          <w:sz w:val="20"/>
          <w:szCs w:val="20"/>
        </w:rPr>
        <w:t>Załącznik nr 3</w:t>
      </w:r>
    </w:p>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6C2303" w:rsidRDefault="006C2303" w:rsidP="006C2303">
      <w:pPr>
        <w:jc w:val="center"/>
        <w:rPr>
          <w:rFonts w:ascii="Tahoma" w:eastAsia="Lucida Sans Unicode" w:hAnsi="Tahoma"/>
          <w:b/>
          <w:bCs/>
          <w:kern w:val="1"/>
          <w:sz w:val="20"/>
          <w:szCs w:val="20"/>
          <w:lang w:eastAsia="hi-IN" w:bidi="hi-IN"/>
        </w:rPr>
      </w:pPr>
      <w:r>
        <w:rPr>
          <w:rFonts w:ascii="Tahoma" w:eastAsia="Times New Roman" w:hAnsi="Tahoma"/>
          <w:b/>
          <w:bCs/>
          <w:i/>
          <w:iCs/>
          <w:sz w:val="20"/>
          <w:szCs w:val="20"/>
        </w:rPr>
        <w:t>Wzór  umowy</w:t>
      </w:r>
    </w:p>
    <w:p w:rsidR="006C2303" w:rsidRDefault="006C2303" w:rsidP="006C2303">
      <w:pPr>
        <w:widowControl w:val="0"/>
        <w:jc w:val="center"/>
        <w:rPr>
          <w:rFonts w:eastAsia="Lucida Sans Unicode"/>
          <w:kern w:val="1"/>
          <w:lang w:eastAsia="hi-IN" w:bidi="hi-IN"/>
        </w:rPr>
      </w:pPr>
      <w:r>
        <w:rPr>
          <w:rFonts w:ascii="Tahoma" w:eastAsia="Lucida Sans Unicode" w:hAnsi="Tahoma"/>
          <w:b/>
          <w:bCs/>
          <w:kern w:val="1"/>
          <w:sz w:val="20"/>
          <w:szCs w:val="20"/>
          <w:lang w:eastAsia="hi-IN" w:bidi="hi-IN"/>
        </w:rPr>
        <w:t xml:space="preserve">UMOWA nr …………….. </w:t>
      </w:r>
    </w:p>
    <w:p w:rsidR="006C2303" w:rsidRDefault="006C2303" w:rsidP="006C2303">
      <w:pPr>
        <w:rPr>
          <w:rFonts w:ascii="Tahoma" w:hAnsi="Tahoma"/>
          <w:sz w:val="20"/>
          <w:szCs w:val="20"/>
        </w:rPr>
      </w:pPr>
      <w:r>
        <w:rPr>
          <w:rFonts w:ascii="Tahoma" w:hAnsi="Tahoma"/>
          <w:sz w:val="20"/>
          <w:szCs w:val="20"/>
        </w:rPr>
        <w:t>zawarta w dniu ................................ w  Katowicach pomiędzy:</w:t>
      </w:r>
    </w:p>
    <w:p w:rsidR="006C2303" w:rsidRDefault="006C2303" w:rsidP="006C2303">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6C2303" w:rsidRDefault="006C2303" w:rsidP="006C2303">
      <w:pPr>
        <w:spacing w:after="0"/>
        <w:rPr>
          <w:rFonts w:ascii="Tahoma" w:hAnsi="Tahoma"/>
          <w:sz w:val="20"/>
          <w:szCs w:val="20"/>
        </w:rPr>
      </w:pPr>
      <w:r>
        <w:rPr>
          <w:rFonts w:ascii="Tahoma" w:hAnsi="Tahoma"/>
          <w:sz w:val="20"/>
          <w:szCs w:val="20"/>
        </w:rPr>
        <w:t xml:space="preserve">zwanym w treści umowy Zamawiającym, </w:t>
      </w:r>
    </w:p>
    <w:p w:rsidR="006C2303" w:rsidRDefault="006C2303" w:rsidP="006C2303">
      <w:pPr>
        <w:rPr>
          <w:rFonts w:eastAsia="Cambria"/>
        </w:rPr>
      </w:pPr>
      <w:r>
        <w:rPr>
          <w:rFonts w:ascii="Tahoma" w:hAnsi="Tahoma"/>
          <w:sz w:val="20"/>
          <w:szCs w:val="20"/>
        </w:rPr>
        <w:t>reprezentowanym przez:</w:t>
      </w:r>
    </w:p>
    <w:p w:rsidR="006C2303" w:rsidRDefault="006C2303" w:rsidP="006C2303">
      <w:pPr>
        <w:rPr>
          <w:rFonts w:ascii="Tahoma" w:eastAsia="Times New Roman" w:hAnsi="Tahoma"/>
          <w:sz w:val="20"/>
          <w:szCs w:val="20"/>
        </w:rPr>
      </w:pPr>
      <w:r>
        <w:rPr>
          <w:rFonts w:eastAsia="Cambria"/>
        </w:rPr>
        <w:t xml:space="preserve">………………………………… </w:t>
      </w:r>
    </w:p>
    <w:p w:rsidR="006C2303" w:rsidRDefault="006C2303" w:rsidP="006C2303">
      <w:pPr>
        <w:spacing w:after="0"/>
        <w:rPr>
          <w:rFonts w:ascii="Tahoma" w:hAnsi="Tahoma"/>
          <w:b/>
          <w:bCs/>
          <w:sz w:val="20"/>
          <w:szCs w:val="20"/>
        </w:rPr>
      </w:pPr>
      <w:r>
        <w:rPr>
          <w:rFonts w:ascii="Tahoma" w:eastAsia="Times New Roman" w:hAnsi="Tahoma"/>
          <w:sz w:val="20"/>
          <w:szCs w:val="20"/>
        </w:rPr>
        <w:t>a</w:t>
      </w:r>
    </w:p>
    <w:p w:rsidR="006C2303" w:rsidRDefault="006C2303" w:rsidP="006C2303">
      <w:pPr>
        <w:jc w:val="both"/>
        <w:rPr>
          <w:rFonts w:ascii="Tahoma" w:hAnsi="Tahoma"/>
          <w:sz w:val="20"/>
          <w:szCs w:val="20"/>
        </w:rPr>
      </w:pPr>
      <w:r>
        <w:rPr>
          <w:rFonts w:ascii="Tahoma" w:hAnsi="Tahoma"/>
          <w:b/>
          <w:bCs/>
          <w:sz w:val="20"/>
          <w:szCs w:val="20"/>
        </w:rPr>
        <w:t>………………………………</w:t>
      </w:r>
      <w:r>
        <w:rPr>
          <w:rFonts w:ascii="Tahoma" w:hAnsi="Tahoma"/>
          <w:sz w:val="20"/>
          <w:szCs w:val="20"/>
        </w:rPr>
        <w:t>…</w:t>
      </w:r>
    </w:p>
    <w:p w:rsidR="006C2303" w:rsidRDefault="006C2303" w:rsidP="006C2303">
      <w:pPr>
        <w:spacing w:after="0"/>
        <w:jc w:val="both"/>
        <w:rPr>
          <w:rFonts w:ascii="Tahoma" w:hAnsi="Tahoma"/>
          <w:sz w:val="20"/>
          <w:szCs w:val="20"/>
        </w:rPr>
      </w:pPr>
      <w:r>
        <w:rPr>
          <w:rFonts w:ascii="Tahoma" w:hAnsi="Tahoma"/>
          <w:sz w:val="20"/>
          <w:szCs w:val="20"/>
        </w:rPr>
        <w:t>z siedzibą: ……………………</w:t>
      </w:r>
    </w:p>
    <w:p w:rsidR="006C2303" w:rsidRDefault="006C2303" w:rsidP="006C2303">
      <w:pPr>
        <w:spacing w:after="0"/>
        <w:jc w:val="both"/>
        <w:rPr>
          <w:rFonts w:ascii="Tahoma" w:hAnsi="Tahoma"/>
          <w:sz w:val="20"/>
          <w:szCs w:val="20"/>
        </w:rPr>
      </w:pPr>
      <w:r>
        <w:rPr>
          <w:rFonts w:ascii="Tahoma" w:hAnsi="Tahoma"/>
          <w:sz w:val="20"/>
          <w:szCs w:val="20"/>
        </w:rPr>
        <w:t xml:space="preserve">wpisanym do ................................. </w:t>
      </w:r>
    </w:p>
    <w:p w:rsidR="006C2303" w:rsidRDefault="006C2303" w:rsidP="006C2303">
      <w:pPr>
        <w:spacing w:after="0"/>
        <w:jc w:val="both"/>
        <w:rPr>
          <w:rFonts w:ascii="Tahoma" w:hAnsi="Tahoma"/>
          <w:sz w:val="20"/>
          <w:szCs w:val="20"/>
        </w:rPr>
      </w:pPr>
      <w:r>
        <w:rPr>
          <w:rFonts w:ascii="Tahoma" w:hAnsi="Tahoma"/>
          <w:sz w:val="20"/>
          <w:szCs w:val="20"/>
        </w:rPr>
        <w:t xml:space="preserve">NIP                             </w:t>
      </w:r>
    </w:p>
    <w:p w:rsidR="006C2303" w:rsidRDefault="006C2303" w:rsidP="006C2303">
      <w:pPr>
        <w:spacing w:after="0"/>
        <w:jc w:val="both"/>
        <w:rPr>
          <w:rFonts w:ascii="Tahoma" w:hAnsi="Tahoma"/>
          <w:sz w:val="20"/>
          <w:szCs w:val="20"/>
        </w:rPr>
      </w:pPr>
      <w:r>
        <w:rPr>
          <w:rFonts w:ascii="Tahoma" w:hAnsi="Tahoma"/>
          <w:sz w:val="20"/>
          <w:szCs w:val="20"/>
        </w:rPr>
        <w:t>REGON</w:t>
      </w:r>
    </w:p>
    <w:p w:rsidR="006C2303" w:rsidRDefault="006C2303" w:rsidP="006C2303">
      <w:pPr>
        <w:spacing w:after="0"/>
        <w:jc w:val="both"/>
        <w:rPr>
          <w:rFonts w:ascii="Tahoma" w:hAnsi="Tahoma"/>
          <w:sz w:val="20"/>
          <w:szCs w:val="20"/>
        </w:rPr>
      </w:pPr>
      <w:r>
        <w:rPr>
          <w:rFonts w:ascii="Tahoma" w:hAnsi="Tahoma"/>
          <w:sz w:val="20"/>
          <w:szCs w:val="20"/>
        </w:rPr>
        <w:t xml:space="preserve">zwanym w treści umowy Wykonawcą </w:t>
      </w:r>
    </w:p>
    <w:p w:rsidR="006C2303" w:rsidRDefault="006C2303" w:rsidP="006C2303">
      <w:pPr>
        <w:spacing w:after="0"/>
        <w:jc w:val="both"/>
        <w:rPr>
          <w:rFonts w:ascii="Tahoma" w:hAnsi="Tahoma"/>
          <w:sz w:val="20"/>
          <w:szCs w:val="20"/>
        </w:rPr>
      </w:pPr>
      <w:r>
        <w:rPr>
          <w:rFonts w:ascii="Tahoma" w:hAnsi="Tahoma"/>
          <w:sz w:val="20"/>
          <w:szCs w:val="20"/>
        </w:rPr>
        <w:t>reprezentowanym przez:</w:t>
      </w:r>
    </w:p>
    <w:p w:rsidR="006C2303" w:rsidRDefault="006C2303" w:rsidP="006C2303">
      <w:pPr>
        <w:widowControl w:val="0"/>
        <w:spacing w:after="0"/>
        <w:jc w:val="both"/>
        <w:rPr>
          <w:rFonts w:ascii="Tahoma" w:hAnsi="Tahoma"/>
          <w:sz w:val="20"/>
          <w:szCs w:val="20"/>
        </w:rPr>
      </w:pPr>
    </w:p>
    <w:p w:rsidR="006C2303" w:rsidRDefault="006C2303" w:rsidP="006C2303">
      <w:pPr>
        <w:widowControl w:val="0"/>
        <w:spacing w:after="0"/>
        <w:jc w:val="both"/>
        <w:rPr>
          <w:rFonts w:ascii="Tahoma" w:hAnsi="Tahoma"/>
          <w:sz w:val="20"/>
          <w:szCs w:val="20"/>
        </w:rPr>
      </w:pPr>
      <w:r>
        <w:rPr>
          <w:rFonts w:ascii="Tahoma" w:hAnsi="Tahoma"/>
          <w:sz w:val="20"/>
          <w:szCs w:val="20"/>
        </w:rPr>
        <w:t>.........................................................</w:t>
      </w:r>
    </w:p>
    <w:p w:rsidR="006C2303" w:rsidRDefault="006C2303" w:rsidP="006C2303">
      <w:pPr>
        <w:widowControl w:val="0"/>
        <w:jc w:val="both"/>
        <w:rPr>
          <w:rFonts w:eastAsia="Lucida Sans Unicode"/>
          <w:kern w:val="1"/>
        </w:rPr>
      </w:pPr>
    </w:p>
    <w:p w:rsidR="006C2303" w:rsidRDefault="006C2303" w:rsidP="006C2303">
      <w:pPr>
        <w:widowControl w:val="0"/>
        <w:spacing w:after="100" w:afterAutospacing="1"/>
        <w:jc w:val="both"/>
        <w:rPr>
          <w:rFonts w:ascii="Tahoma" w:eastAsia="Lucida Sans Unicode" w:hAnsi="Tahoma"/>
          <w:kern w:val="1"/>
          <w:sz w:val="20"/>
          <w:szCs w:val="20"/>
        </w:rPr>
      </w:pPr>
      <w:r>
        <w:rPr>
          <w:rFonts w:ascii="Tahoma" w:eastAsia="Lucida Sans Unicode" w:hAnsi="Tahoma"/>
          <w:kern w:val="1"/>
          <w:sz w:val="20"/>
          <w:szCs w:val="20"/>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Pr>
          <w:rFonts w:ascii="Tahoma" w:eastAsia="Lucida Sans Unicode" w:hAnsi="Tahoma"/>
          <w:kern w:val="1"/>
          <w:sz w:val="20"/>
          <w:szCs w:val="20"/>
        </w:rPr>
        <w:t>późn</w:t>
      </w:r>
      <w:proofErr w:type="spellEnd"/>
      <w:r>
        <w:rPr>
          <w:rFonts w:ascii="Tahoma" w:eastAsia="Lucida Sans Unicode" w:hAnsi="Tahoma"/>
          <w:kern w:val="1"/>
          <w:sz w:val="20"/>
          <w:szCs w:val="20"/>
        </w:rPr>
        <w:t>. zm.) została zawarta umowa następującej treści:</w:t>
      </w:r>
    </w:p>
    <w:p w:rsidR="006C2303" w:rsidRDefault="006C2303" w:rsidP="006C2303">
      <w:pPr>
        <w:spacing w:after="0"/>
        <w:jc w:val="center"/>
        <w:rPr>
          <w:rFonts w:ascii="Tahoma" w:eastAsia="Times New Roman" w:hAnsi="Tahoma"/>
          <w:b/>
          <w:bCs/>
          <w:iCs/>
          <w:sz w:val="20"/>
          <w:szCs w:val="20"/>
          <w:u w:val="single"/>
        </w:rPr>
      </w:pPr>
      <w:r>
        <w:rPr>
          <w:rFonts w:ascii="Tahoma" w:eastAsia="Times New Roman" w:hAnsi="Tahoma"/>
          <w:b/>
          <w:sz w:val="20"/>
          <w:szCs w:val="20"/>
        </w:rPr>
        <w:t>§1.</w:t>
      </w:r>
    </w:p>
    <w:p w:rsidR="006C2303" w:rsidRDefault="006C2303" w:rsidP="006C2303">
      <w:pPr>
        <w:keepNext/>
        <w:widowControl w:val="0"/>
        <w:spacing w:after="0"/>
        <w:jc w:val="center"/>
        <w:rPr>
          <w:rFonts w:ascii="Tahoma" w:eastAsia="Lucida Sans Unicode" w:hAnsi="Tahoma"/>
          <w:kern w:val="1"/>
          <w:sz w:val="20"/>
          <w:szCs w:val="20"/>
        </w:rPr>
      </w:pPr>
      <w:r>
        <w:rPr>
          <w:rFonts w:ascii="Tahoma" w:eastAsia="Times New Roman" w:hAnsi="Tahoma"/>
          <w:b/>
          <w:bCs/>
          <w:iCs/>
          <w:sz w:val="20"/>
          <w:szCs w:val="20"/>
          <w:u w:val="single"/>
        </w:rPr>
        <w:t>PRZEDMIOT UMOWY</w:t>
      </w:r>
    </w:p>
    <w:p w:rsidR="006C2303" w:rsidRDefault="006C2303" w:rsidP="006C2303">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(formularz ofertowy stanowi załącznik nr 1 do umowy)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b/>
          <w:bCs/>
          <w:sz w:val="20"/>
          <w:szCs w:val="20"/>
        </w:rPr>
        <w:t xml:space="preserve">obsługę serwisową </w:t>
      </w:r>
      <w:r w:rsidR="00777D45">
        <w:rPr>
          <w:rFonts w:ascii="Tahoma" w:eastAsia="Times New Roman" w:hAnsi="Tahoma"/>
          <w:b/>
          <w:bCs/>
          <w:sz w:val="20"/>
          <w:szCs w:val="20"/>
        </w:rPr>
        <w:t xml:space="preserve">aparatury </w:t>
      </w:r>
      <w:r w:rsidR="008E0CBA">
        <w:rPr>
          <w:rFonts w:ascii="Tahoma" w:eastAsia="Times New Roman" w:hAnsi="Tahoma"/>
          <w:b/>
          <w:bCs/>
          <w:sz w:val="20"/>
          <w:szCs w:val="20"/>
        </w:rPr>
        <w:t>neonatologicznej</w:t>
      </w:r>
      <w:r>
        <w:rPr>
          <w:rFonts w:ascii="Tahoma" w:eastAsia="Times New Roman" w:hAnsi="Tahoma"/>
          <w:sz w:val="20"/>
          <w:szCs w:val="20"/>
        </w:rPr>
        <w:t xml:space="preserve"> </w:t>
      </w:r>
      <w:r>
        <w:rPr>
          <w:rFonts w:ascii="Tahoma" w:eastAsia="Times New Roman" w:hAnsi="Tahoma"/>
          <w:i/>
          <w:iCs/>
          <w:sz w:val="18"/>
          <w:szCs w:val="18"/>
        </w:rPr>
        <w:t>(zwanych w dalszej części umowy urządzeniami/aparatami)</w:t>
      </w:r>
      <w:r>
        <w:rPr>
          <w:rFonts w:ascii="Tahoma" w:eastAsia="Times New Roman" w:hAnsi="Tahoma"/>
          <w:b/>
          <w:bCs/>
          <w:sz w:val="20"/>
          <w:szCs w:val="20"/>
        </w:rPr>
        <w:t xml:space="preserve"> </w:t>
      </w:r>
      <w:r>
        <w:rPr>
          <w:rFonts w:ascii="Tahoma" w:eastAsia="Times New Roman" w:hAnsi="Tahoma"/>
          <w:sz w:val="20"/>
          <w:szCs w:val="20"/>
        </w:rPr>
        <w:t>w zakresie pakietu nr ………. zwanej dalej obsługą serwisową</w:t>
      </w:r>
      <w:r>
        <w:rPr>
          <w:rFonts w:ascii="Tahoma" w:eastAsia="Lucida Sans Unicode" w:hAnsi="Tahoma"/>
          <w:kern w:val="1"/>
          <w:sz w:val="20"/>
          <w:szCs w:val="20"/>
        </w:rPr>
        <w:t xml:space="preserve"> w zakresie konserwacji, przeglądów i bieżących napraw tj. utrzymania w pełnej sprawności techniczno – eksploatacyjnej urządzeń medycznych.</w:t>
      </w:r>
    </w:p>
    <w:p w:rsidR="006C2303" w:rsidRDefault="006C2303" w:rsidP="006C2303">
      <w:pPr>
        <w:numPr>
          <w:ilvl w:val="0"/>
          <w:numId w:val="23"/>
        </w:numPr>
        <w:suppressAutoHyphens/>
        <w:spacing w:after="0" w:line="240" w:lineRule="auto"/>
        <w:ind w:left="424" w:hanging="445"/>
        <w:jc w:val="both"/>
        <w:rPr>
          <w:rFonts w:ascii="Tahoma" w:eastAsia="Times New Roman" w:hAnsi="Tahoma"/>
          <w:sz w:val="20"/>
          <w:szCs w:val="20"/>
        </w:rPr>
      </w:pPr>
      <w:r>
        <w:rPr>
          <w:rFonts w:ascii="Tahoma" w:eastAsia="Times New Roman" w:hAnsi="Tahoma"/>
          <w:sz w:val="20"/>
          <w:szCs w:val="20"/>
        </w:rPr>
        <w:t>Przez naprawy urządzeń medycznych rozumie się wszelkie prace wykonywane w celu przywrócenia im pełnej sprawności technicznej, w tym także</w:t>
      </w:r>
      <w:r>
        <w:rPr>
          <w:rFonts w:ascii="Tahoma" w:eastAsia="Times New Roman" w:hAnsi="Tahoma"/>
          <w:kern w:val="1"/>
          <w:sz w:val="20"/>
          <w:szCs w:val="20"/>
        </w:rPr>
        <w:t>: demontaże, montaże, transport do miejsca użytkowania, instalacje oraz potwierdzenie wykonania tych czynności protokołem serwisowym i wpisem do paszportu technicznego urządzenia.</w:t>
      </w:r>
    </w:p>
    <w:p w:rsidR="006C2303" w:rsidRDefault="006C2303" w:rsidP="006C2303">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Przez przeglądy techniczne rozumie się wykonywanie czynności, których zakres określają zalecenia producenta urządzenia, polegających na sprawdzeniu poprawności działania urządzenia, przeprowadzeniu koniecznych kalibracji, konserwacji prewencyjnych oraz  wymianie części zużywalnych i potwierdzenie wykonania tych czynności protokołem serwisowym i wpisem do paszportu technicznego urządzenia.</w:t>
      </w:r>
    </w:p>
    <w:p w:rsidR="006C2303" w:rsidRPr="006C2303" w:rsidRDefault="006C2303" w:rsidP="006C2303">
      <w:pPr>
        <w:suppressAutoHyphens/>
        <w:autoSpaceDE w:val="0"/>
        <w:spacing w:after="0" w:line="240" w:lineRule="auto"/>
        <w:ind w:left="397"/>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obowiązującymi przepisami prawa, a w szczególności zgodnie z ustawą o wyrobach medycznych, aktami wykonawczymi do niej i aktami prawnymi, które według ustawy mają zastosowanie do przedmiotu zamówienia;</w:t>
      </w:r>
    </w:p>
    <w:p w:rsidR="006C2303" w:rsidRPr="00777D45"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Default="00777D45" w:rsidP="00777D45">
      <w:pPr>
        <w:tabs>
          <w:tab w:val="left" w:pos="766"/>
        </w:tabs>
        <w:suppressAutoHyphens/>
        <w:spacing w:after="0" w:line="240" w:lineRule="auto"/>
        <w:jc w:val="both"/>
        <w:rPr>
          <w:rFonts w:ascii="Tahoma" w:eastAsia="Times New Roman" w:hAnsi="Tahoma"/>
          <w:bCs/>
          <w:sz w:val="20"/>
          <w:szCs w:val="20"/>
        </w:rPr>
      </w:pPr>
    </w:p>
    <w:p w:rsidR="00777D45" w:rsidRPr="00777D45" w:rsidRDefault="00777D45" w:rsidP="00777D45">
      <w:pPr>
        <w:tabs>
          <w:tab w:val="left" w:pos="766"/>
        </w:tabs>
        <w:suppressAutoHyphens/>
        <w:spacing w:after="0" w:line="240" w:lineRule="auto"/>
        <w:jc w:val="both"/>
        <w:rPr>
          <w:rFonts w:ascii="Tahoma" w:eastAsia="Times New Roman" w:hAnsi="Tahoma"/>
          <w:bCs/>
          <w:sz w:val="20"/>
          <w:szCs w:val="20"/>
        </w:rPr>
      </w:pPr>
    </w:p>
    <w:p w:rsidR="006C2303" w:rsidRDefault="006C2303" w:rsidP="006C2303">
      <w:pPr>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bCs/>
          <w:sz w:val="20"/>
          <w:szCs w:val="20"/>
        </w:rPr>
        <w:t>Wykonawca przy czynnościach związanych z wykonywaniem umowy zobowiązuje się  postępować z najwyższą starannością wynikającą z zawodowego charakteru prowadzonej działalności.</w:t>
      </w:r>
    </w:p>
    <w:p w:rsidR="006C2303" w:rsidRDefault="006C2303" w:rsidP="006C2303">
      <w:pPr>
        <w:numPr>
          <w:ilvl w:val="0"/>
          <w:numId w:val="14"/>
        </w:numPr>
        <w:tabs>
          <w:tab w:val="left" w:pos="397"/>
        </w:tabs>
        <w:suppressAutoHyphens/>
        <w:spacing w:after="0" w:line="240" w:lineRule="auto"/>
        <w:ind w:left="397"/>
        <w:jc w:val="both"/>
        <w:rPr>
          <w:rFonts w:ascii="Tahoma" w:hAnsi="Tahoma" w:cs="Tahoma"/>
          <w:sz w:val="20"/>
          <w:szCs w:val="20"/>
        </w:rPr>
      </w:pPr>
      <w:r>
        <w:rPr>
          <w:rFonts w:ascii="Tahoma" w:eastAsia="Times New Roman" w:hAnsi="Tahoma"/>
          <w:sz w:val="20"/>
          <w:szCs w:val="20"/>
        </w:rPr>
        <w:t>Zamawiający zobowiązuje się do udostępnienia urządzeń objętych umową w celu wykonania obsługi serwisowej przez Wykonawcę w lokalizacji Katowice ul. Medyków 14.</w:t>
      </w:r>
    </w:p>
    <w:p w:rsidR="006C2303" w:rsidRDefault="006C2303" w:rsidP="006C2303">
      <w:pPr>
        <w:numPr>
          <w:ilvl w:val="0"/>
          <w:numId w:val="14"/>
        </w:numPr>
        <w:tabs>
          <w:tab w:val="clear" w:pos="539"/>
          <w:tab w:val="num" w:pos="0"/>
        </w:tabs>
        <w:spacing w:after="0" w:line="240" w:lineRule="auto"/>
        <w:ind w:left="426" w:hanging="426"/>
        <w:jc w:val="both"/>
        <w:rPr>
          <w:rFonts w:ascii="Tahoma" w:eastAsia="Lucida Sans Unicode" w:hAnsi="Tahoma" w:cs="Tahoma"/>
          <w:kern w:val="1"/>
          <w:sz w:val="20"/>
          <w:szCs w:val="20"/>
        </w:rPr>
      </w:pPr>
      <w:r>
        <w:rPr>
          <w:rFonts w:ascii="Tahoma" w:hAnsi="Tahoma" w:cs="Tahoma"/>
          <w:sz w:val="20"/>
          <w:szCs w:val="20"/>
        </w:rPr>
        <w:t>Przeglądy</w:t>
      </w:r>
      <w:r>
        <w:rPr>
          <w:rFonts w:ascii="Tahoma" w:eastAsia="Lucida Sans Unicode" w:hAnsi="Tahoma" w:cs="Tahoma"/>
          <w:kern w:val="1"/>
          <w:sz w:val="20"/>
          <w:szCs w:val="20"/>
        </w:rPr>
        <w:t xml:space="preserve"> techniczne </w:t>
      </w:r>
      <w:r>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6C2303" w:rsidRDefault="006C2303" w:rsidP="006C2303">
      <w:pPr>
        <w:numPr>
          <w:ilvl w:val="0"/>
          <w:numId w:val="14"/>
        </w:numPr>
        <w:spacing w:after="0" w:line="240" w:lineRule="auto"/>
        <w:jc w:val="both"/>
        <w:rPr>
          <w:rFonts w:ascii="Tahoma" w:hAnsi="Tahoma" w:cs="Tahoma"/>
          <w:sz w:val="20"/>
          <w:szCs w:val="20"/>
        </w:rPr>
      </w:pPr>
      <w:r>
        <w:rPr>
          <w:rFonts w:ascii="Tahoma" w:eastAsia="Lucida Sans Unicode" w:hAnsi="Tahoma" w:cs="Tahoma"/>
          <w:kern w:val="1"/>
          <w:sz w:val="20"/>
          <w:szCs w:val="20"/>
        </w:rPr>
        <w:t xml:space="preserve">Przeglądy techniczne </w:t>
      </w:r>
      <w:r>
        <w:rPr>
          <w:rFonts w:ascii="Tahoma" w:hAnsi="Tahoma" w:cs="Tahoma"/>
          <w:sz w:val="20"/>
          <w:szCs w:val="20"/>
        </w:rPr>
        <w:t xml:space="preserve"> </w:t>
      </w:r>
      <w:r>
        <w:rPr>
          <w:rFonts w:ascii="Tahoma" w:hAnsi="Tahoma" w:cs="Tahoma"/>
          <w:sz w:val="20"/>
        </w:rPr>
        <w:t>i naprawy będą wykonywane w siedzibie Zamawiającego przy użyciu własnych materiałów i narzędzi Wykonawcy</w:t>
      </w:r>
      <w:r>
        <w:rPr>
          <w:rFonts w:ascii="Tahoma" w:hAnsi="Tahoma" w:cs="Tahoma"/>
          <w:color w:val="FF0000"/>
          <w:sz w:val="20"/>
        </w:rPr>
        <w:t>.</w:t>
      </w:r>
      <w:bookmarkStart w:id="0" w:name="_Hlk31712717"/>
    </w:p>
    <w:p w:rsidR="006C2303" w:rsidRDefault="006C2303" w:rsidP="006C2303">
      <w:pPr>
        <w:pStyle w:val="Akapitzlist1"/>
        <w:numPr>
          <w:ilvl w:val="0"/>
          <w:numId w:val="14"/>
        </w:numPr>
        <w:tabs>
          <w:tab w:val="left" w:pos="567"/>
        </w:tabs>
        <w:spacing w:after="0" w:line="100" w:lineRule="atLeast"/>
        <w:jc w:val="both"/>
        <w:rPr>
          <w:rFonts w:ascii="Tahoma" w:hAnsi="Tahoma" w:cs="Tahoma"/>
          <w:sz w:val="20"/>
          <w:szCs w:val="20"/>
        </w:rPr>
      </w:pPr>
      <w:r>
        <w:rPr>
          <w:rFonts w:ascii="Tahoma" w:hAnsi="Tahoma" w:cs="Tahoma"/>
          <w:sz w:val="20"/>
          <w:szCs w:val="20"/>
        </w:rPr>
        <w:t xml:space="preserve">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t>
      </w:r>
      <w:r>
        <w:rPr>
          <w:rFonts w:ascii="Tahoma" w:eastAsia="Times New Roman" w:hAnsi="Tahoma" w:cs="Tahoma"/>
          <w:sz w:val="20"/>
          <w:szCs w:val="20"/>
        </w:rPr>
        <w:t xml:space="preserve">W sytuacji, gdy w celu ekspertyzy uszkodzenia lub wykonania naprawy aparatu zachodzi konieczność wysłania go do siedziby serwisu Wykonawca ponosi koszty transportu. </w:t>
      </w:r>
    </w:p>
    <w:bookmarkEnd w:id="0"/>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Pr>
          <w:rFonts w:ascii="Tahoma" w:hAnsi="Tahoma" w:cs="Tahoma"/>
          <w:sz w:val="20"/>
          <w:szCs w:val="20"/>
        </w:rPr>
        <w:t>Poż</w:t>
      </w:r>
      <w:proofErr w:type="spellEnd"/>
      <w:r>
        <w:rPr>
          <w:rFonts w:ascii="Tahoma" w:hAnsi="Tahoma" w:cs="Tahoma"/>
          <w:sz w:val="20"/>
          <w:szCs w:val="20"/>
        </w:rPr>
        <w:t>.,  przez osoby posiadające potrzebne kwalifikacje.</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 xml:space="preserve">Zamawiający upoważnia do kontaktów: Dział Aparatury Medycznej  Ligota:  tel. 32 789-40-41,44 e-mail: </w:t>
      </w:r>
      <w:hyperlink r:id="rId5" w:history="1">
        <w:r>
          <w:rPr>
            <w:rStyle w:val="Hipercze"/>
            <w:rFonts w:ascii="Tahoma" w:hAnsi="Tahoma" w:cs="Tahoma"/>
            <w:sz w:val="20"/>
            <w:szCs w:val="20"/>
          </w:rPr>
          <w:t>aparatura-ligota@uck.katowice.pl</w:t>
        </w:r>
      </w:hyperlink>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Wykonawca upoważnia do kontaktów: ………………………………………………….. tel. nr ….......................................... , e-mail: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zobowiązuje się do usunięcia awarii (dokonania naprawy) bez użycia części zamiennych</w:t>
      </w:r>
    </w:p>
    <w:p w:rsidR="006C2303" w:rsidRDefault="006C2303" w:rsidP="006C2303">
      <w:pPr>
        <w:spacing w:after="0" w:line="240" w:lineRule="auto"/>
        <w:ind w:left="567"/>
        <w:jc w:val="both"/>
        <w:rPr>
          <w:rFonts w:ascii="Tahoma" w:hAnsi="Tahoma" w:cs="Tahoma"/>
          <w:sz w:val="20"/>
          <w:szCs w:val="20"/>
        </w:rPr>
      </w:pPr>
      <w:r>
        <w:rPr>
          <w:rFonts w:ascii="Tahoma" w:hAnsi="Tahoma" w:cs="Tahoma"/>
          <w:sz w:val="20"/>
          <w:szCs w:val="20"/>
        </w:rPr>
        <w:t>w terminie nie dłuższym niż 3 dni robocze (tj. od poniedziałku do piątku z wyjątkiem dni ustawowo wolnych od pracy)  od dnia zgłoszenia awarii przez Zamawiającego (za pomocą  poczty elektronicznej</w:t>
      </w:r>
      <w:r w:rsidR="00AD60E6">
        <w:rPr>
          <w:rFonts w:ascii="Tahoma" w:hAnsi="Tahoma" w:cs="Tahoma"/>
          <w:sz w:val="20"/>
          <w:szCs w:val="20"/>
        </w:rPr>
        <w:t xml:space="preserve"> lub telefonicznie</w:t>
      </w:r>
      <w:r>
        <w:rPr>
          <w:rFonts w:ascii="Tahoma" w:hAnsi="Tahoma" w:cs="Tahoma"/>
          <w:sz w:val="20"/>
          <w:szCs w:val="20"/>
        </w:rPr>
        <w:t>).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 maksymalnie 5 dni roboczych liczony jest od dnia wysłania akceptacji i pisemnego zlecenia naprawy.</w:t>
      </w:r>
    </w:p>
    <w:p w:rsidR="006C2303" w:rsidRDefault="006C2303" w:rsidP="006C2303">
      <w:pPr>
        <w:numPr>
          <w:ilvl w:val="0"/>
          <w:numId w:val="14"/>
        </w:numPr>
        <w:spacing w:after="0" w:line="240" w:lineRule="auto"/>
        <w:jc w:val="both"/>
        <w:rPr>
          <w:rFonts w:ascii="Tahoma" w:eastAsia="Times New Roman" w:hAnsi="Tahoma" w:cs="Tahoma"/>
          <w:sz w:val="20"/>
          <w:szCs w:val="20"/>
        </w:rPr>
      </w:pPr>
      <w:r>
        <w:rPr>
          <w:rFonts w:ascii="Tahoma" w:hAnsi="Tahoma" w:cs="Tahoma"/>
          <w:sz w:val="20"/>
          <w:szCs w:val="20"/>
        </w:rPr>
        <w:t xml:space="preserve">W szczególnych przypadkach możliwe jest przedłużenie tego terminu po uprzednim uzgodnieniu terminu i uzyskaniu  akceptacji Zamawiającego na wydłużony termin. </w:t>
      </w:r>
    </w:p>
    <w:p w:rsidR="006C2303" w:rsidRDefault="006C2303" w:rsidP="006C2303">
      <w:pPr>
        <w:numPr>
          <w:ilvl w:val="0"/>
          <w:numId w:val="14"/>
        </w:numPr>
        <w:suppressAutoHyphens/>
        <w:spacing w:after="0" w:line="240" w:lineRule="auto"/>
        <w:jc w:val="both"/>
        <w:rPr>
          <w:rFonts w:ascii="Tahoma" w:hAnsi="Tahoma" w:cs="Tahoma"/>
          <w:iCs/>
          <w:sz w:val="20"/>
        </w:rPr>
      </w:pPr>
      <w:r>
        <w:rPr>
          <w:rFonts w:ascii="Tahoma" w:eastAsia="Times New Roman" w:hAnsi="Tahoma" w:cs="Tahoma"/>
          <w:sz w:val="20"/>
          <w:szCs w:val="20"/>
        </w:rPr>
        <w:t>Niezależnie od ust. 12 powyżej w przypadku naprawy dłuższej niż wynikającej z umowy Wykonawca zobowiązany jest wstawić na swój koszt  (w ramach zaoferowanej wartości brutto) tożsame urządzenie zastępcze</w:t>
      </w:r>
      <w:r>
        <w:rPr>
          <w:rFonts w:ascii="Tahoma" w:hAnsi="Tahoma" w:cs="Tahoma"/>
          <w:sz w:val="20"/>
          <w:szCs w:val="20"/>
        </w:rPr>
        <w:t xml:space="preserve">, przez cały okres naprawy. </w:t>
      </w:r>
      <w:r>
        <w:rPr>
          <w:rFonts w:ascii="Tahoma" w:eastAsia="Times New Roman" w:hAnsi="Tahoma" w:cs="Tahoma"/>
          <w:sz w:val="20"/>
          <w:szCs w:val="20"/>
        </w:rPr>
        <w:t>W takiej sytuacji nie nalicza się kar za niedotrzymanie terminu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Każda czynność (naprawa,</w:t>
      </w:r>
      <w:r>
        <w:rPr>
          <w:rFonts w:ascii="Tahoma" w:eastAsia="Lucida Sans Unicode" w:hAnsi="Tahoma" w:cs="Tahoma"/>
          <w:kern w:val="1"/>
          <w:sz w:val="20"/>
          <w:szCs w:val="20"/>
        </w:rPr>
        <w:t xml:space="preserve"> przeglądy techniczne</w:t>
      </w:r>
      <w:r>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rsidR="006C2303" w:rsidRDefault="006C2303" w:rsidP="006C2303">
      <w:pPr>
        <w:numPr>
          <w:ilvl w:val="0"/>
          <w:numId w:val="14"/>
        </w:numPr>
        <w:spacing w:after="0" w:line="240" w:lineRule="auto"/>
        <w:jc w:val="both"/>
        <w:rPr>
          <w:rFonts w:ascii="Tahoma" w:hAnsi="Tahoma" w:cs="Tahoma"/>
          <w:iCs/>
          <w:sz w:val="20"/>
        </w:rPr>
      </w:pPr>
      <w:r>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 od dnia podpisania protokołu odbioru wykonania usługi w ramach której zostaną dostarczone i wymienione części lub podzespoły.</w:t>
      </w:r>
    </w:p>
    <w:p w:rsidR="006C2303" w:rsidRDefault="006C2303" w:rsidP="006C2303">
      <w:pPr>
        <w:numPr>
          <w:ilvl w:val="0"/>
          <w:numId w:val="14"/>
        </w:numPr>
        <w:spacing w:after="0" w:line="240" w:lineRule="auto"/>
        <w:jc w:val="both"/>
        <w:rPr>
          <w:rFonts w:ascii="Tahoma" w:eastAsia="Arial Unicode MS" w:hAnsi="Tahoma" w:cs="Tahoma"/>
          <w:sz w:val="20"/>
          <w:szCs w:val="20"/>
        </w:rPr>
      </w:pPr>
      <w:r>
        <w:rPr>
          <w:rFonts w:ascii="Tahoma" w:hAnsi="Tahoma" w:cs="Tahoma"/>
          <w:sz w:val="20"/>
          <w:szCs w:val="20"/>
        </w:rPr>
        <w:t>Wykonawca ponosi odpowiedzialność cywilno-prawną za wszelkie szkody związane z nieprawidłowym wykonaniem naprawy lub</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Pr>
          <w:rFonts w:ascii="Tahoma" w:hAnsi="Tahoma" w:cs="Tahoma"/>
          <w:sz w:val="20"/>
          <w:szCs w:val="20"/>
        </w:rPr>
        <w:t xml:space="preserve"> </w:t>
      </w:r>
    </w:p>
    <w:p w:rsidR="006C2303" w:rsidRDefault="006C2303" w:rsidP="006C2303">
      <w:pPr>
        <w:numPr>
          <w:ilvl w:val="0"/>
          <w:numId w:val="14"/>
        </w:numPr>
        <w:spacing w:after="0" w:line="240" w:lineRule="auto"/>
        <w:jc w:val="both"/>
        <w:rPr>
          <w:rFonts w:ascii="Tahoma" w:hAnsi="Tahoma" w:cs="Tahoma"/>
          <w:kern w:val="1"/>
          <w:sz w:val="20"/>
          <w:szCs w:val="20"/>
          <w:lang w:eastAsia="hi-IN" w:bidi="hi-IN"/>
        </w:rPr>
      </w:pPr>
      <w:r>
        <w:rPr>
          <w:rFonts w:ascii="Tahoma" w:eastAsia="Arial Unicode MS" w:hAnsi="Tahoma" w:cs="Tahoma"/>
          <w:sz w:val="20"/>
          <w:szCs w:val="20"/>
        </w:rPr>
        <w:t>Zamawiający zastrzega sobie prawo wycofania z eksploatacji urządzeń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kern w:val="1"/>
          <w:sz w:val="20"/>
          <w:szCs w:val="20"/>
          <w:lang w:eastAsia="hi-IN" w:bidi="hi-IN"/>
        </w:rPr>
        <w:t xml:space="preserve">Usługi będą realizowane w siedzibie Zamawiającego w lokalizacji ul. Medyków 14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z treścią klauzuli informacyjnej stanowiącej załącznik   do umowy niniejszej umowy.</w:t>
      </w:r>
    </w:p>
    <w:p w:rsidR="006C2303" w:rsidRPr="006C2303" w:rsidRDefault="006C2303" w:rsidP="006C2303">
      <w:pPr>
        <w:numPr>
          <w:ilvl w:val="0"/>
          <w:numId w:val="14"/>
        </w:numPr>
        <w:spacing w:line="240" w:lineRule="auto"/>
        <w:jc w:val="both"/>
        <w:rPr>
          <w:rFonts w:ascii="Tahoma" w:hAnsi="Tahoma" w:cs="Tahoma"/>
          <w:color w:val="FF3333"/>
          <w:sz w:val="20"/>
          <w:szCs w:val="20"/>
        </w:rPr>
      </w:pPr>
      <w:r>
        <w:rPr>
          <w:rFonts w:ascii="Tahoma" w:hAnsi="Tahoma" w:cs="Tahoma"/>
          <w:sz w:val="20"/>
          <w:szCs w:val="20"/>
        </w:rPr>
        <w:t xml:space="preserve">Rozliczenie umowy nastąpi na podstawie liczby faktycznie zrealizowanych usług wg cen jednostkowych zawartych </w:t>
      </w:r>
      <w:bookmarkStart w:id="1" w:name="_Hlk104384092"/>
      <w:r>
        <w:rPr>
          <w:rFonts w:ascii="Tahoma" w:hAnsi="Tahoma" w:cs="Tahoma"/>
          <w:sz w:val="20"/>
          <w:szCs w:val="20"/>
        </w:rPr>
        <w:t xml:space="preserve">w załączniku nr 2  (formularz cenowy). </w:t>
      </w:r>
      <w:bookmarkEnd w:id="1"/>
    </w:p>
    <w:p w:rsidR="006C2303" w:rsidRDefault="006C2303" w:rsidP="006C2303">
      <w:pPr>
        <w:spacing w:line="240" w:lineRule="auto"/>
        <w:ind w:left="539"/>
        <w:jc w:val="both"/>
        <w:rPr>
          <w:rFonts w:ascii="Tahoma" w:hAnsi="Tahoma" w:cs="Tahoma"/>
          <w:color w:val="FF3333"/>
          <w:sz w:val="20"/>
          <w:szCs w:val="20"/>
        </w:rPr>
      </w:pPr>
    </w:p>
    <w:p w:rsidR="006C2303" w:rsidRPr="00440CE9" w:rsidRDefault="006C2303" w:rsidP="006C2303">
      <w:pPr>
        <w:spacing w:after="0"/>
        <w:jc w:val="both"/>
        <w:rPr>
          <w:rFonts w:ascii="Tahoma" w:hAnsi="Tahoma" w:cs="Tahoma"/>
          <w:sz w:val="20"/>
          <w:szCs w:val="20"/>
        </w:rPr>
      </w:pP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skorzysta z prawa opcji w przypadku zaistnienia zwiększonego zapotrzebowania na daną usługę.</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może skorzystać z dowolnej liczby opcji przy czym łączna wartość zwiększeń wprowadzonych w ramach prawa opcji nie może przekroczyć:</w:t>
      </w:r>
    </w:p>
    <w:p w:rsidR="006C2303" w:rsidRDefault="006C2303" w:rsidP="00AD60E6">
      <w:pPr>
        <w:suppressAutoHyphens/>
        <w:spacing w:after="0" w:line="240" w:lineRule="auto"/>
        <w:ind w:left="539"/>
        <w:jc w:val="both"/>
        <w:rPr>
          <w:rFonts w:ascii="Tahoma" w:hAnsi="Tahoma" w:cs="Tahoma"/>
          <w:sz w:val="20"/>
          <w:szCs w:val="20"/>
        </w:rPr>
      </w:pPr>
      <w:r>
        <w:rPr>
          <w:rFonts w:ascii="Tahoma" w:hAnsi="Tahoma" w:cs="Tahoma"/>
          <w:sz w:val="20"/>
          <w:szCs w:val="20"/>
        </w:rPr>
        <w:t>….. dodatkowych roboczogodzin pracy serwisu w ramach naprawy,</w:t>
      </w:r>
    </w:p>
    <w:p w:rsidR="006C2303" w:rsidRDefault="006C2303" w:rsidP="00AD60E6">
      <w:pPr>
        <w:suppressAutoHyphens/>
        <w:spacing w:after="0" w:line="240" w:lineRule="auto"/>
        <w:ind w:left="539"/>
        <w:jc w:val="both"/>
        <w:rPr>
          <w:rFonts w:ascii="Tahoma" w:hAnsi="Tahoma" w:cs="Tahoma"/>
          <w:sz w:val="20"/>
          <w:szCs w:val="20"/>
        </w:rPr>
      </w:pPr>
      <w:r>
        <w:rPr>
          <w:rFonts w:ascii="Tahoma" w:hAnsi="Tahoma" w:cs="Tahoma"/>
          <w:sz w:val="20"/>
          <w:szCs w:val="20"/>
        </w:rPr>
        <w:t>….. dodatkowych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O fakcie skorzystania z prawa opcji Zamawiający poinformuję Wykonawcę w formie pisemnej.</w:t>
      </w:r>
    </w:p>
    <w:p w:rsidR="006C2303" w:rsidRPr="00500AC6" w:rsidRDefault="006C2303" w:rsidP="006C2303">
      <w:pPr>
        <w:numPr>
          <w:ilvl w:val="0"/>
          <w:numId w:val="14"/>
        </w:numPr>
        <w:suppressAutoHyphens/>
        <w:spacing w:after="0" w:line="240" w:lineRule="auto"/>
        <w:jc w:val="both"/>
        <w:rPr>
          <w:rFonts w:eastAsia="Times New Roman"/>
          <w:kern w:val="1"/>
        </w:rPr>
      </w:pPr>
      <w:r>
        <w:rPr>
          <w:rFonts w:ascii="Tahoma" w:hAnsi="Tahoma" w:cs="Tahoma"/>
          <w:sz w:val="20"/>
          <w:szCs w:val="20"/>
        </w:rPr>
        <w:t>W przypadku nieskorzystania lub częściowego skorzystania przez Zamawiającego z prawa opcji, Wykonawcy nie przysługują żadne roszczenia z tego tytułu.</w:t>
      </w:r>
    </w:p>
    <w:p w:rsidR="00500AC6" w:rsidRPr="00A05164" w:rsidRDefault="00500AC6" w:rsidP="00500AC6">
      <w:pPr>
        <w:suppressAutoHyphens/>
        <w:spacing w:after="0" w:line="240" w:lineRule="auto"/>
        <w:ind w:left="539"/>
        <w:jc w:val="both"/>
        <w:rPr>
          <w:rFonts w:eastAsia="Times New Roman"/>
          <w:kern w:val="1"/>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WYNAGRODZENIE I WARUNKI PŁATNOŚCI</w:t>
      </w:r>
    </w:p>
    <w:p w:rsidR="006C2303" w:rsidRPr="0083657A" w:rsidRDefault="006C2303" w:rsidP="006C2303">
      <w:pPr>
        <w:widowControl w:val="0"/>
        <w:numPr>
          <w:ilvl w:val="0"/>
          <w:numId w:val="25"/>
        </w:numPr>
        <w:tabs>
          <w:tab w:val="clear" w:pos="0"/>
          <w:tab w:val="num" w:pos="360"/>
          <w:tab w:val="num" w:pos="397"/>
          <w:tab w:val="num" w:pos="720"/>
        </w:tabs>
        <w:spacing w:after="0"/>
        <w:ind w:left="397" w:hanging="397"/>
        <w:jc w:val="both"/>
        <w:rPr>
          <w:rFonts w:ascii="Tahoma" w:hAnsi="Tahoma" w:cs="Tahoma"/>
          <w:sz w:val="20"/>
          <w:szCs w:val="20"/>
        </w:rPr>
      </w:pPr>
      <w:r w:rsidRPr="0083657A">
        <w:rPr>
          <w:rFonts w:ascii="Tahoma" w:hAnsi="Tahoma" w:cs="Tahoma"/>
          <w:sz w:val="20"/>
          <w:szCs w:val="20"/>
        </w:rPr>
        <w:t xml:space="preserve">Wynagrodzenie Wykonawcy za należyte wykonanie całej  umowy, zgodnie ze złożoną ofertą nie może przekroczyć kwoty: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wartość netto:</w:t>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należny podatek VAT:</w:t>
      </w:r>
      <w:r w:rsidRPr="0083657A">
        <w:rPr>
          <w:rFonts w:ascii="Tahoma" w:hAnsi="Tahoma" w:cs="Tahoma"/>
          <w:sz w:val="20"/>
          <w:szCs w:val="20"/>
        </w:rPr>
        <w:tab/>
        <w:t>...............................zł.</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b/>
          <w:sz w:val="20"/>
          <w:szCs w:val="20"/>
        </w:rPr>
        <w:t>wartość brutto:</w:t>
      </w:r>
      <w:r w:rsidRPr="0083657A">
        <w:rPr>
          <w:rFonts w:ascii="Tahoma" w:hAnsi="Tahoma" w:cs="Tahoma"/>
          <w:b/>
          <w:sz w:val="20"/>
          <w:szCs w:val="20"/>
        </w:rPr>
        <w:tab/>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(słownie:.........................................................................................................................)</w:t>
      </w:r>
      <w:r w:rsidRPr="0083657A">
        <w:rPr>
          <w:rFonts w:ascii="Tahoma" w:hAnsi="Tahoma" w:cs="Tahoma"/>
          <w:sz w:val="20"/>
          <w:szCs w:val="20"/>
        </w:rPr>
        <w:br/>
        <w:t xml:space="preserve">Ceny jednostkowe obsługi serwisowej z tytułu przeglądów i konserwacji określone zostały w załączniku nr 2  (formularz cenowy) do umowy. </w:t>
      </w:r>
    </w:p>
    <w:p w:rsidR="006C2303" w:rsidRPr="0083657A" w:rsidRDefault="006C2303" w:rsidP="006C2303">
      <w:pPr>
        <w:numPr>
          <w:ilvl w:val="0"/>
          <w:numId w:val="26"/>
        </w:numPr>
        <w:spacing w:after="0" w:line="240" w:lineRule="auto"/>
        <w:jc w:val="both"/>
        <w:rPr>
          <w:rFonts w:ascii="Tahoma" w:hAnsi="Tahoma" w:cs="Tahoma"/>
          <w:sz w:val="20"/>
          <w:szCs w:val="20"/>
        </w:rPr>
      </w:pPr>
      <w:r w:rsidRPr="0083657A">
        <w:rPr>
          <w:rFonts w:ascii="Tahoma" w:hAnsi="Tahoma" w:cs="Tahoma"/>
          <w:sz w:val="20"/>
          <w:szCs w:val="20"/>
        </w:rPr>
        <w:t>Wynagrodzenie Wykonawcy obejmuje wszelkie koszty, jakie poniesie Wykonawca z tytułu należytej oraz zgodnej z obowiązującymi przepisami realizacji umowy,</w:t>
      </w:r>
      <w:r w:rsidRPr="0083657A">
        <w:rPr>
          <w:rFonts w:ascii="Tahoma" w:hAnsi="Tahoma" w:cs="Tahoma"/>
          <w:sz w:val="20"/>
          <w:szCs w:val="20"/>
          <w:lang w:eastAsia="en-US"/>
        </w:rPr>
        <w:t xml:space="preserve"> koszty materiałów i narzędzi potrzebnych do wykonania usługi</w:t>
      </w:r>
      <w:r w:rsidRPr="0083657A">
        <w:rPr>
          <w:rFonts w:ascii="Tahoma" w:hAnsi="Tahoma" w:cs="Tahoma"/>
          <w:sz w:val="20"/>
          <w:szCs w:val="20"/>
        </w:rPr>
        <w:t xml:space="preserve">, </w:t>
      </w:r>
      <w:r w:rsidRPr="0083657A">
        <w:rPr>
          <w:rFonts w:ascii="Tahoma" w:hAnsi="Tahoma" w:cs="Tahoma"/>
          <w:sz w:val="20"/>
          <w:szCs w:val="20"/>
          <w:lang w:eastAsia="en-US"/>
        </w:rPr>
        <w:t>koszty robocizny, koszty cła i podatków, jeśli takie występują, koszty transportu i ubezpieczenia aparatów w przypadku realizacji naprawy</w:t>
      </w:r>
      <w:r w:rsidRPr="0083657A">
        <w:rPr>
          <w:rFonts w:ascii="Tahoma" w:hAnsi="Tahoma" w:cs="Tahoma"/>
          <w:sz w:val="20"/>
          <w:szCs w:val="20"/>
        </w:rPr>
        <w:t xml:space="preserve"> </w:t>
      </w:r>
      <w:r w:rsidRPr="0083657A">
        <w:rPr>
          <w:rFonts w:ascii="Tahoma" w:hAnsi="Tahoma" w:cs="Tahoma"/>
          <w:sz w:val="20"/>
          <w:szCs w:val="20"/>
          <w:lang w:eastAsia="en-US"/>
        </w:rPr>
        <w:t>poza siedzibą  Zamawiającego, koszty wydania orzeczeń technicznych kwalifikujących aparaty do</w:t>
      </w:r>
      <w:r w:rsidRPr="0083657A">
        <w:rPr>
          <w:rFonts w:ascii="Tahoma" w:hAnsi="Tahoma" w:cs="Tahoma"/>
          <w:sz w:val="20"/>
          <w:szCs w:val="20"/>
        </w:rPr>
        <w:t xml:space="preserve"> </w:t>
      </w:r>
      <w:r w:rsidRPr="0083657A">
        <w:rPr>
          <w:rFonts w:ascii="Tahoma" w:hAnsi="Tahoma" w:cs="Tahoma"/>
          <w:sz w:val="20"/>
          <w:szCs w:val="20"/>
          <w:lang w:eastAsia="en-US"/>
        </w:rPr>
        <w:t>wycofania z eksploatacji, w stosunku do usługi przeglądu technicznego także koszty dojazdu do i z  siedziby Zamawiającego.</w:t>
      </w:r>
    </w:p>
    <w:p w:rsidR="006C2303" w:rsidRPr="0083657A" w:rsidRDefault="00164398" w:rsidP="00164398">
      <w:pPr>
        <w:pStyle w:val="Akapitzlist"/>
        <w:numPr>
          <w:ilvl w:val="0"/>
          <w:numId w:val="1"/>
        </w:numPr>
        <w:tabs>
          <w:tab w:val="left" w:pos="360"/>
        </w:tabs>
        <w:spacing w:after="0" w:line="240" w:lineRule="auto"/>
        <w:ind w:left="340" w:hanging="340"/>
        <w:jc w:val="both"/>
        <w:rPr>
          <w:rFonts w:ascii="Tahoma" w:eastAsia="Times New Roman" w:hAnsi="Tahoma" w:cs="Times New Roman"/>
          <w:sz w:val="20"/>
          <w:szCs w:val="20"/>
        </w:rPr>
      </w:pPr>
      <w:r w:rsidRPr="0083657A">
        <w:rPr>
          <w:rFonts w:ascii="Tahoma" w:hAnsi="Tahoma" w:cs="Tahoma"/>
          <w:sz w:val="20"/>
          <w:szCs w:val="20"/>
        </w:rPr>
        <w:t xml:space="preserve">Zapłata za każdą naprawę lub </w:t>
      </w:r>
      <w:r w:rsidRPr="0083657A">
        <w:rPr>
          <w:rFonts w:ascii="Tahoma" w:eastAsia="Lucida Sans Unicode" w:hAnsi="Tahoma" w:cs="Tahoma"/>
          <w:kern w:val="2"/>
          <w:sz w:val="20"/>
          <w:szCs w:val="20"/>
        </w:rPr>
        <w:t xml:space="preserve">okresowe </w:t>
      </w:r>
      <w:r w:rsidR="004E10FA" w:rsidRPr="0083657A">
        <w:rPr>
          <w:rFonts w:ascii="Tahoma" w:eastAsia="Lucida Sans Unicode" w:hAnsi="Tahoma" w:cs="Tahoma"/>
          <w:kern w:val="2"/>
          <w:sz w:val="20"/>
          <w:szCs w:val="20"/>
        </w:rPr>
        <w:t>przeglądy</w:t>
      </w:r>
      <w:r w:rsidRPr="0083657A">
        <w:rPr>
          <w:rFonts w:ascii="Tahoma" w:eastAsia="Lucida Sans Unicode" w:hAnsi="Tahoma" w:cs="Tahoma"/>
          <w:kern w:val="2"/>
          <w:sz w:val="20"/>
          <w:szCs w:val="20"/>
        </w:rPr>
        <w:t xml:space="preserve"> techniczne</w:t>
      </w:r>
      <w:r w:rsidRPr="0083657A">
        <w:rPr>
          <w:rFonts w:ascii="Tahoma" w:hAnsi="Tahoma" w:cs="Tahoma"/>
          <w:sz w:val="20"/>
          <w:szCs w:val="20"/>
        </w:rPr>
        <w:t xml:space="preserve"> nastąpi przelewem na rachunek Wykonawcy </w:t>
      </w:r>
      <w:r w:rsidRPr="0083657A">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6" w:history="1">
        <w:r w:rsidR="006C2303" w:rsidRPr="0083657A">
          <w:rPr>
            <w:rStyle w:val="Hipercze"/>
            <w:rFonts w:ascii="Tahoma" w:eastAsia="Times New Roman" w:hAnsi="Tahoma"/>
            <w:color w:val="auto"/>
            <w:sz w:val="20"/>
            <w:szCs w:val="20"/>
          </w:rPr>
          <w:t>faktury@uck.katowice.pl</w:t>
        </w:r>
      </w:hyperlink>
      <w:r w:rsidR="006C2303" w:rsidRPr="0083657A">
        <w:rPr>
          <w:rFonts w:ascii="Tahoma" w:eastAsia="Times New Roman" w:hAnsi="Tahoma" w:cs="Times New Roman"/>
          <w:sz w:val="20"/>
          <w:szCs w:val="20"/>
        </w:rPr>
        <w:t>. W przypadku gdyby Wykonawca zamieścił na fakturze inny termin płatności niż określony w niniejszej umowie obowiązuje termin płatności określony w umow</w:t>
      </w:r>
      <w:r w:rsidRPr="0083657A">
        <w:rPr>
          <w:rFonts w:ascii="Tahoma" w:eastAsia="Times New Roman" w:hAnsi="Tahoma" w:cs="Times New Roman"/>
          <w:sz w:val="20"/>
          <w:szCs w:val="20"/>
        </w:rPr>
        <w:t>ie.</w:t>
      </w:r>
    </w:p>
    <w:p w:rsidR="006C2303" w:rsidRPr="0083657A" w:rsidRDefault="006C2303" w:rsidP="006C2303">
      <w:pPr>
        <w:pStyle w:val="Akapitzlist"/>
        <w:numPr>
          <w:ilvl w:val="0"/>
          <w:numId w:val="1"/>
        </w:numPr>
        <w:tabs>
          <w:tab w:val="left" w:pos="360"/>
        </w:tabs>
        <w:suppressAutoHyphens/>
        <w:spacing w:after="0" w:line="240" w:lineRule="auto"/>
        <w:ind w:left="340" w:hanging="340"/>
        <w:jc w:val="both"/>
        <w:rPr>
          <w:rFonts w:ascii="Tahoma" w:hAnsi="Tahoma" w:cs="Times New Roman"/>
          <w:sz w:val="20"/>
          <w:szCs w:val="20"/>
        </w:rPr>
      </w:pPr>
      <w:r w:rsidRPr="0083657A">
        <w:rPr>
          <w:rFonts w:ascii="Tahoma" w:eastAsia="Times New Roman" w:hAnsi="Tahoma" w:cs="Times New Roman"/>
          <w:sz w:val="20"/>
          <w:szCs w:val="20"/>
        </w:rPr>
        <w:t>Za datę dokonania zapłaty przyjmuje się datę obciążenia rachunku bankowego Zamawiającego.</w:t>
      </w:r>
    </w:p>
    <w:p w:rsidR="00EE3B7A" w:rsidRPr="0083657A" w:rsidRDefault="00EE3B7A" w:rsidP="00EE3B7A">
      <w:pPr>
        <w:numPr>
          <w:ilvl w:val="0"/>
          <w:numId w:val="1"/>
        </w:numPr>
        <w:tabs>
          <w:tab w:val="clear" w:pos="720"/>
          <w:tab w:val="num" w:pos="284"/>
        </w:tabs>
        <w:spacing w:after="0" w:line="240" w:lineRule="auto"/>
        <w:ind w:left="284" w:hanging="284"/>
        <w:jc w:val="both"/>
        <w:rPr>
          <w:rFonts w:ascii="Tahoma" w:hAnsi="Tahoma" w:cs="Tahoma"/>
          <w:sz w:val="20"/>
          <w:szCs w:val="20"/>
        </w:rPr>
      </w:pPr>
      <w:r w:rsidRPr="0083657A">
        <w:rPr>
          <w:rFonts w:ascii="Tahoma" w:hAnsi="Tahoma" w:cs="Tahoma"/>
          <w:sz w:val="20"/>
          <w:szCs w:val="20"/>
        </w:rPr>
        <w:t>Faktura, o której mowa w ust. 3  nie może być wystawiona z datą wcześniejszą niż dzień wykonania usługi  potwierdzony podpisaniem protokołu serwisowego oraz wpisem do paszportu technicznego aparatu.</w:t>
      </w:r>
    </w:p>
    <w:p w:rsidR="006C2303" w:rsidRPr="00F077A6" w:rsidRDefault="00F3122C" w:rsidP="00F077A6">
      <w:pPr>
        <w:widowControl w:val="0"/>
        <w:suppressAutoHyphens/>
        <w:spacing w:after="0" w:line="100" w:lineRule="atLeast"/>
        <w:ind w:left="284" w:hanging="426"/>
        <w:jc w:val="both"/>
        <w:rPr>
          <w:rFonts w:ascii="Tahoma" w:eastAsia="Cambria" w:hAnsi="Tahoma" w:cs="Times New Roman"/>
          <w:color w:val="FF0000"/>
          <w:sz w:val="20"/>
          <w:szCs w:val="20"/>
        </w:rPr>
      </w:pPr>
      <w:r>
        <w:rPr>
          <w:rFonts w:ascii="Tahoma" w:hAnsi="Tahoma" w:cs="Times New Roman"/>
          <w:sz w:val="20"/>
          <w:szCs w:val="20"/>
        </w:rPr>
        <w:t xml:space="preserve">  6.  </w:t>
      </w:r>
      <w:r w:rsidR="006C2303" w:rsidRPr="0083657A">
        <w:rPr>
          <w:rFonts w:ascii="Tahoma" w:hAnsi="Tahoma" w:cs="Times New Roman"/>
          <w:sz w:val="20"/>
          <w:szCs w:val="20"/>
        </w:rPr>
        <w:t>Na podstawie art. 12 ust. 4i i 4j oraz art. 15d ustawy o podatku dochodowym od osób prawnych (tekst</w:t>
      </w:r>
      <w:r w:rsidR="006C2303">
        <w:rPr>
          <w:rFonts w:ascii="Tahoma" w:hAnsi="Tahoma" w:cs="Times New Roman"/>
          <w:sz w:val="20"/>
          <w:szCs w:val="20"/>
        </w:rPr>
        <w:t xml:space="preserve"> jednolity: </w:t>
      </w:r>
      <w:proofErr w:type="spellStart"/>
      <w:r w:rsidR="006C2303">
        <w:rPr>
          <w:rFonts w:ascii="Tahoma" w:hAnsi="Tahoma" w:cs="Times New Roman"/>
          <w:sz w:val="20"/>
          <w:szCs w:val="20"/>
        </w:rPr>
        <w:t>Dz.U</w:t>
      </w:r>
      <w:proofErr w:type="spellEnd"/>
      <w:r w:rsidR="006C2303">
        <w:rPr>
          <w:rFonts w:ascii="Tahoma" w:hAnsi="Tahoma" w:cs="Times New Roman"/>
          <w:sz w:val="20"/>
          <w:szCs w:val="20"/>
        </w:rPr>
        <w:t>.</w:t>
      </w:r>
      <w:r w:rsidR="005E6F91">
        <w:rPr>
          <w:rFonts w:ascii="Tahoma" w:hAnsi="Tahoma" w:cs="Times New Roman"/>
          <w:sz w:val="20"/>
          <w:szCs w:val="20"/>
        </w:rPr>
        <w:t xml:space="preserve"> </w:t>
      </w:r>
      <w:r w:rsidR="00F077A6">
        <w:rPr>
          <w:rFonts w:ascii="Tahoma" w:hAnsi="Tahoma" w:cs="Times New Roman"/>
          <w:sz w:val="20"/>
          <w:szCs w:val="20"/>
        </w:rPr>
        <w:t xml:space="preserve">z </w:t>
      </w:r>
      <w:r w:rsidRPr="00F3122C">
        <w:rPr>
          <w:rFonts w:ascii="Tahoma" w:eastAsia="Cambria" w:hAnsi="Tahoma" w:cs="Times New Roman"/>
          <w:color w:val="FF0000"/>
          <w:sz w:val="20"/>
          <w:szCs w:val="20"/>
        </w:rPr>
        <w:t xml:space="preserve"> </w:t>
      </w:r>
      <w:r w:rsidRPr="00F077A6">
        <w:rPr>
          <w:rFonts w:ascii="Tahoma" w:eastAsia="Cambria" w:hAnsi="Tahoma" w:cs="Times New Roman"/>
          <w:sz w:val="20"/>
          <w:szCs w:val="20"/>
        </w:rPr>
        <w:t>2022 poz. 2587</w:t>
      </w:r>
      <w:r w:rsidR="005E6F91" w:rsidRPr="005E6F91">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w:t>
      </w:r>
      <w:proofErr w:type="spellStart"/>
      <w:r>
        <w:rPr>
          <w:rFonts w:ascii="Tahoma" w:eastAsia="Cambria" w:hAnsi="Tahoma"/>
          <w:sz w:val="20"/>
          <w:szCs w:val="20"/>
        </w:rPr>
        <w:t>pkt</w:t>
      </w:r>
      <w:proofErr w:type="spellEnd"/>
      <w:r>
        <w:rPr>
          <w:rFonts w:ascii="Tahoma" w:eastAsia="Cambria" w:hAnsi="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w:t>
      </w:r>
      <w:r>
        <w:rPr>
          <w:rFonts w:ascii="Tahoma" w:eastAsia="Cambria" w:hAnsi="Tahoma"/>
          <w:sz w:val="20"/>
          <w:szCs w:val="20"/>
        </w:rPr>
        <w:lastRenderedPageBreak/>
        <w:t xml:space="preserve">a rachunek ten na dzień zlecenia przelewu nie będzie ujęty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F3122C">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7"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6C2303"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Pr>
          <w:rFonts w:ascii="Tahoma" w:eastAsia="Calibri" w:hAnsi="Tahoma"/>
          <w:sz w:val="20"/>
          <w:szCs w:val="20"/>
        </w:rPr>
        <w:t xml:space="preserve">w wysokości 0,5% kwoty wynagrodzenia brutto określonego w § 3 ust. 1 za każdy dzień zwłoki w usunięciu awarii względem terminu określonego zgodnie z §2 ust. 11 ;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Należność z tytułu kary umownej będzie płatna w terminie </w:t>
      </w:r>
      <w:r w:rsidR="006A3339" w:rsidRPr="006A3339">
        <w:rPr>
          <w:rFonts w:ascii="Tahoma" w:eastAsia="Calibri" w:hAnsi="Tahoma" w:cs="Times New Roman"/>
          <w:color w:val="FF0000"/>
          <w:kern w:val="1"/>
          <w:sz w:val="20"/>
          <w:szCs w:val="20"/>
        </w:rPr>
        <w:t>14</w:t>
      </w:r>
      <w:r w:rsidR="006A3339">
        <w:rPr>
          <w:rFonts w:ascii="Tahoma" w:eastAsia="Calibri" w:hAnsi="Tahoma" w:cs="Times New Roman"/>
          <w:kern w:val="1"/>
          <w:sz w:val="20"/>
          <w:szCs w:val="20"/>
        </w:rPr>
        <w:t xml:space="preserve"> </w:t>
      </w:r>
      <w:r>
        <w:rPr>
          <w:rFonts w:ascii="Tahoma" w:eastAsia="Calibri" w:hAnsi="Tahoma" w:cs="Times New Roman"/>
          <w:kern w:val="1"/>
          <w:sz w:val="20"/>
          <w:szCs w:val="20"/>
        </w:rPr>
        <w:t xml:space="preserve">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6C2303" w:rsidRPr="006C2303"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któregokolwiek z terminów określonych w § 2 ust. 4, 11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8"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lastRenderedPageBreak/>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6C2303"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6C2303" w:rsidRDefault="006C2303" w:rsidP="006C2303">
      <w:pPr>
        <w:jc w:val="both"/>
        <w:rPr>
          <w:rFonts w:eastAsia="Times New Roman"/>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okres  24 </w:t>
      </w:r>
      <w:r w:rsidR="00AD60E6">
        <w:rPr>
          <w:rFonts w:ascii="Tahoma" w:eastAsia="Times New Roman" w:hAnsi="Tahoma"/>
          <w:sz w:val="20"/>
          <w:szCs w:val="20"/>
        </w:rPr>
        <w:t>miesięcy od  dnia zawarcia umowy</w:t>
      </w:r>
      <w:r w:rsidR="005F36D9">
        <w:rPr>
          <w:rFonts w:ascii="Tahoma" w:eastAsia="Times New Roman" w:hAnsi="Tahoma"/>
          <w:sz w:val="20"/>
          <w:szCs w:val="20"/>
        </w:rPr>
        <w:t xml:space="preserve">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6C2303" w:rsidRDefault="006C2303" w:rsidP="006C2303">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6C2303" w:rsidRDefault="006C2303" w:rsidP="006C2303">
      <w:pPr>
        <w:numPr>
          <w:ilvl w:val="0"/>
          <w:numId w:val="5"/>
        </w:numPr>
        <w:suppressAutoHyphens/>
        <w:spacing w:after="0" w:line="240" w:lineRule="auto"/>
        <w:ind w:left="426" w:hanging="426"/>
        <w:jc w:val="both"/>
        <w:rPr>
          <w:rFonts w:ascii="Tahoma" w:eastAsia="Cambria" w:hAnsi="Tahoma"/>
          <w:sz w:val="20"/>
          <w:szCs w:val="20"/>
        </w:rPr>
      </w:pPr>
      <w:r>
        <w:rPr>
          <w:rFonts w:ascii="Tahoma" w:eastAsia="Cambria" w:hAnsi="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C2303" w:rsidRDefault="006C2303" w:rsidP="006C2303">
      <w:pPr>
        <w:spacing w:after="0" w:line="240" w:lineRule="auto"/>
        <w:jc w:val="both"/>
        <w:rPr>
          <w:rFonts w:ascii="Tahoma" w:eastAsia="Cambria" w:hAnsi="Tahoma"/>
          <w:sz w:val="20"/>
          <w:szCs w:val="20"/>
        </w:rPr>
      </w:pPr>
      <w:r>
        <w:rPr>
          <w:rFonts w:ascii="Tahoma" w:eastAsia="Cambria" w:hAnsi="Tahoma"/>
          <w:sz w:val="20"/>
          <w:szCs w:val="20"/>
        </w:rPr>
        <w:t xml:space="preserve">      a)  zmiany stawki podatku od towarów i usług oraz podatku akcyzowego;  </w:t>
      </w:r>
    </w:p>
    <w:p w:rsidR="006C2303" w:rsidRDefault="006C2303" w:rsidP="006C2303">
      <w:pPr>
        <w:spacing w:after="0" w:line="240" w:lineRule="auto"/>
        <w:ind w:left="709" w:hanging="425"/>
        <w:jc w:val="both"/>
        <w:rPr>
          <w:rFonts w:ascii="Tahoma" w:eastAsia="Cambria" w:hAnsi="Tahoma"/>
          <w:sz w:val="20"/>
          <w:szCs w:val="20"/>
        </w:rPr>
      </w:pPr>
      <w:r>
        <w:rPr>
          <w:rFonts w:ascii="Tahoma" w:eastAsia="Cambria" w:hAnsi="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6C2303" w:rsidRDefault="006C2303" w:rsidP="006C2303">
      <w:pPr>
        <w:numPr>
          <w:ilvl w:val="1"/>
          <w:numId w:val="21"/>
        </w:numPr>
        <w:tabs>
          <w:tab w:val="clear" w:pos="1080"/>
          <w:tab w:val="num" w:pos="709"/>
        </w:tabs>
        <w:spacing w:after="0" w:line="240" w:lineRule="auto"/>
        <w:ind w:left="709" w:hanging="283"/>
        <w:jc w:val="both"/>
        <w:rPr>
          <w:rFonts w:ascii="Tahoma" w:eastAsia="Cambria" w:hAnsi="Tahoma"/>
          <w:sz w:val="20"/>
          <w:szCs w:val="20"/>
        </w:rPr>
      </w:pPr>
      <w:r>
        <w:rPr>
          <w:rFonts w:ascii="Tahoma" w:eastAsia="Cambria" w:hAnsi="Tahoma"/>
          <w:sz w:val="20"/>
          <w:szCs w:val="20"/>
        </w:rPr>
        <w:t xml:space="preserve">zmiany zasad podlegania ubezpieczeniom społecznym lub ubezpieczeniu zdrowotnemu lub wysokości stawki składki na ubezpieczenia społeczne lub zdrowotne; </w:t>
      </w:r>
    </w:p>
    <w:p w:rsidR="006C2303" w:rsidRDefault="006C2303" w:rsidP="006C2303">
      <w:pPr>
        <w:spacing w:after="0" w:line="240" w:lineRule="auto"/>
        <w:ind w:left="426"/>
        <w:jc w:val="both"/>
        <w:rPr>
          <w:rFonts w:ascii="Tahoma" w:eastAsia="Cambria" w:hAnsi="Tahoma"/>
          <w:sz w:val="20"/>
          <w:szCs w:val="20"/>
        </w:rPr>
      </w:pPr>
      <w:r>
        <w:rPr>
          <w:rFonts w:ascii="Tahoma" w:eastAsia="Cambria" w:hAnsi="Tahoma"/>
          <w:sz w:val="20"/>
          <w:szCs w:val="20"/>
        </w:rPr>
        <w:t>d)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C2303" w:rsidRDefault="006C2303" w:rsidP="006C2303">
      <w:pPr>
        <w:numPr>
          <w:ilvl w:val="0"/>
          <w:numId w:val="19"/>
        </w:numPr>
        <w:suppressAutoHyphens/>
        <w:spacing w:after="0" w:line="240" w:lineRule="auto"/>
        <w:ind w:left="426" w:hanging="284"/>
        <w:jc w:val="both"/>
        <w:rPr>
          <w:rFonts w:ascii="Tahoma" w:eastAsia="Cambria" w:hAnsi="Tahoma"/>
          <w:sz w:val="20"/>
          <w:szCs w:val="20"/>
        </w:rPr>
      </w:pPr>
      <w:r>
        <w:rPr>
          <w:rFonts w:ascii="Tahoma" w:eastAsia="Cambria" w:hAnsi="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 xml:space="preserve">wskazanie okoliczności stanowiącej podstawę do zmiany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uzasadnienie wskazujące jaki wpływ ma okoliczność na wysokość wynagrodzenia Wykonawcy,</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propozycję nowej wysokości wynagrodzenia.</w:t>
      </w:r>
    </w:p>
    <w:p w:rsidR="006C2303" w:rsidRDefault="006C2303" w:rsidP="006C2303">
      <w:pPr>
        <w:spacing w:after="0" w:line="240" w:lineRule="auto"/>
        <w:ind w:left="358"/>
        <w:jc w:val="both"/>
        <w:rPr>
          <w:rFonts w:ascii="Tahoma" w:eastAsia="Tahoma" w:hAnsi="Tahoma"/>
          <w:kern w:val="1"/>
          <w:sz w:val="20"/>
          <w:szCs w:val="20"/>
        </w:rPr>
      </w:pPr>
      <w:r>
        <w:rPr>
          <w:rFonts w:ascii="Tahoma" w:eastAsia="Cambria" w:hAnsi="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C2303" w:rsidRDefault="006C2303" w:rsidP="006C2303">
      <w:pPr>
        <w:widowControl w:val="0"/>
        <w:numPr>
          <w:ilvl w:val="0"/>
          <w:numId w:val="18"/>
        </w:numPr>
        <w:suppressAutoHyphens/>
        <w:spacing w:after="0" w:line="240" w:lineRule="auto"/>
        <w:ind w:left="284" w:hanging="284"/>
        <w:jc w:val="both"/>
        <w:rPr>
          <w:rFonts w:ascii="Tahoma" w:eastAsia="Tahoma" w:hAnsi="Tahoma"/>
          <w:kern w:val="1"/>
          <w:sz w:val="20"/>
          <w:szCs w:val="20"/>
        </w:rPr>
      </w:pPr>
      <w:r>
        <w:rPr>
          <w:rFonts w:ascii="Tahoma" w:eastAsia="Tahoma" w:hAnsi="Tahoma"/>
          <w:kern w:val="1"/>
          <w:sz w:val="20"/>
          <w:szCs w:val="20"/>
        </w:rPr>
        <w:t>Strony dopuszczają zmianę wynagrodzenia należnego Wykonawcy w przypadku zmiany kosztów związanych z realizacją zamówienia na następujących zasadach: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mogą być wprowadzone na wniosek Strony nie wcześniej niż po upływie pół roku od dnia zawarcia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lastRenderedPageBreak/>
        <w:t>w celu dokonania waloryzacji Strony przystąpią do negocjacji wysokości waloryzacji cen na podstawie wniosku jednej ze Stron, składanego nie częściej niż w okresach półrocznych.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w:t>
      </w:r>
      <w:r w:rsidR="005E6F91">
        <w:rPr>
          <w:rFonts w:ascii="Tahoma" w:eastAsia="Tahoma" w:hAnsi="Tahoma"/>
          <w:kern w:val="1"/>
          <w:sz w:val="20"/>
          <w:szCs w:val="20"/>
        </w:rPr>
        <w:t>zp</w:t>
      </w:r>
      <w:r>
        <w:rPr>
          <w:rFonts w:ascii="Tahoma" w:eastAsia="Tahoma" w:hAnsi="Tahoma"/>
          <w:kern w:val="1"/>
          <w:sz w:val="20"/>
          <w:szCs w:val="20"/>
        </w:rPr>
        <w:t>, stanowiących odrębną podstawę waloryzacji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podwyższenie cen umownych w ramach procesu waloryzacji nie może przekroczyć wysokości wskaźnika GUS, o którym mowa w pkt. a);</w:t>
      </w:r>
    </w:p>
    <w:p w:rsidR="006C2303" w:rsidRDefault="006C2303" w:rsidP="006C2303">
      <w:pPr>
        <w:widowControl w:val="0"/>
        <w:numPr>
          <w:ilvl w:val="1"/>
          <w:numId w:val="12"/>
        </w:numPr>
        <w:suppressAutoHyphens/>
        <w:spacing w:after="0" w:line="240" w:lineRule="auto"/>
        <w:ind w:left="851" w:hanging="425"/>
        <w:jc w:val="both"/>
        <w:rPr>
          <w:rFonts w:ascii="Tahoma" w:eastAsia="Cambria" w:hAnsi="Tahoma"/>
          <w:sz w:val="20"/>
          <w:szCs w:val="20"/>
        </w:rPr>
      </w:pPr>
      <w:r>
        <w:rPr>
          <w:rFonts w:ascii="Tahoma" w:eastAsia="Tahoma" w:hAnsi="Tahoma"/>
          <w:kern w:val="1"/>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6C2303" w:rsidRDefault="006C2303" w:rsidP="006C2303">
      <w:pPr>
        <w:widowControl w:val="0"/>
        <w:numPr>
          <w:ilvl w:val="1"/>
          <w:numId w:val="12"/>
        </w:numPr>
        <w:suppressAutoHyphens/>
        <w:spacing w:after="0" w:line="240" w:lineRule="auto"/>
        <w:ind w:left="851" w:hanging="425"/>
        <w:jc w:val="both"/>
        <w:rPr>
          <w:rFonts w:ascii="Tahoma" w:eastAsia="Calibri" w:hAnsi="Tahoma"/>
          <w:sz w:val="20"/>
          <w:szCs w:val="20"/>
        </w:rPr>
      </w:pPr>
      <w:r>
        <w:rPr>
          <w:rFonts w:ascii="Tahoma" w:eastAsia="Cambria" w:hAnsi="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6C2303" w:rsidRDefault="006C2303" w:rsidP="005E6F91">
      <w:pPr>
        <w:pStyle w:val="Akapitzlist"/>
        <w:numPr>
          <w:ilvl w:val="0"/>
          <w:numId w:val="18"/>
        </w:numPr>
        <w:spacing w:after="0" w:line="240" w:lineRule="auto"/>
        <w:ind w:left="709" w:hanging="567"/>
        <w:jc w:val="both"/>
        <w:rPr>
          <w:rFonts w:ascii="Tahoma" w:hAnsi="Tahoma" w:cs="Times New Roman"/>
          <w:sz w:val="20"/>
          <w:szCs w:val="20"/>
        </w:rPr>
      </w:pPr>
      <w:r>
        <w:rPr>
          <w:rFonts w:ascii="Tahoma" w:eastAsia="Calibri" w:hAnsi="Tahoma" w:cs="Times New Roman"/>
          <w:sz w:val="20"/>
          <w:szCs w:val="20"/>
        </w:rPr>
        <w:t xml:space="preserve">Zamawiający zastrzega sobie prawo do jednostronnej zmiany ilości urządzeń podlegających przeglądom w przypadku, gdy  zostaną one wyłączone z eksploatacji  i zmniejszenia wynagrodzenia w sposób wskazany w §2 ust.19, a Wykonawca nie ma z tego tytułu żadnych roszczeń.  </w:t>
      </w:r>
    </w:p>
    <w:p w:rsidR="006C2303" w:rsidRDefault="006C2303" w:rsidP="006C2303">
      <w:pPr>
        <w:pStyle w:val="Akapitzlist"/>
        <w:numPr>
          <w:ilvl w:val="0"/>
          <w:numId w:val="18"/>
        </w:numPr>
        <w:spacing w:after="0" w:line="240" w:lineRule="auto"/>
        <w:ind w:hanging="578"/>
        <w:rPr>
          <w:rFonts w:ascii="Tahoma" w:eastAsia="Arial Unicode MS" w:hAnsi="Tahoma" w:cs="Times New Roman"/>
          <w:sz w:val="20"/>
          <w:szCs w:val="20"/>
        </w:rPr>
      </w:pPr>
      <w:r>
        <w:rPr>
          <w:rFonts w:ascii="Tahoma" w:hAnsi="Tahoma" w:cs="Times New Roman"/>
          <w:sz w:val="20"/>
          <w:szCs w:val="20"/>
        </w:rPr>
        <w:t>Zmiany określone w ust. 5 b), ust. 6,  8, 9 wymagają formy pisemnego aneksu pod rygorem nieważności.</w:t>
      </w:r>
    </w:p>
    <w:p w:rsidR="006C2303" w:rsidRDefault="006C2303" w:rsidP="006C2303">
      <w:pPr>
        <w:pStyle w:val="Akapitzlist"/>
        <w:numPr>
          <w:ilvl w:val="0"/>
          <w:numId w:val="18"/>
        </w:numPr>
        <w:spacing w:after="0" w:line="240" w:lineRule="auto"/>
        <w:ind w:hanging="578"/>
        <w:jc w:val="both"/>
        <w:rPr>
          <w:rFonts w:ascii="Tahoma" w:eastAsia="Times New Roman" w:hAnsi="Tahoma"/>
          <w:sz w:val="20"/>
          <w:szCs w:val="20"/>
        </w:rPr>
      </w:pPr>
      <w:r>
        <w:rPr>
          <w:rFonts w:ascii="Tahoma" w:eastAsia="Arial Unicode MS" w:hAnsi="Tahoma" w:cs="Times New Roman"/>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6C2303" w:rsidRDefault="006C2303" w:rsidP="006C2303">
      <w:pPr>
        <w:widowControl w:val="0"/>
        <w:spacing w:after="0"/>
        <w:ind w:left="709" w:hanging="567"/>
        <w:jc w:val="both"/>
        <w:rPr>
          <w:rFonts w:ascii="Tahoma" w:eastAsia="Times New Roman" w:hAnsi="Tahoma"/>
          <w:sz w:val="20"/>
          <w:szCs w:val="20"/>
        </w:rPr>
      </w:pPr>
      <w:r>
        <w:rPr>
          <w:rFonts w:ascii="Tahoma" w:eastAsia="Times New Roman" w:hAnsi="Tahoma"/>
          <w:sz w:val="20"/>
          <w:szCs w:val="20"/>
        </w:rPr>
        <w:t>12.   Wszelkie spory wynikłe na tle realizacji umowy będzie rozstrzygał sąd powszechny właściwy miejscowo dla     siedziby Zamawiającego.</w:t>
      </w:r>
    </w:p>
    <w:p w:rsidR="006C2303" w:rsidRDefault="006C2303" w:rsidP="005E6F91">
      <w:pPr>
        <w:widowControl w:val="0"/>
        <w:spacing w:after="0" w:line="240" w:lineRule="auto"/>
        <w:ind w:left="709" w:hanging="567"/>
        <w:jc w:val="both"/>
        <w:rPr>
          <w:rFonts w:eastAsia="Arial Unicode MS"/>
          <w:kern w:val="1"/>
        </w:rPr>
      </w:pPr>
      <w:r>
        <w:rPr>
          <w:rFonts w:ascii="Tahoma" w:eastAsia="Times New Roman" w:hAnsi="Tahoma"/>
          <w:sz w:val="20"/>
          <w:szCs w:val="20"/>
        </w:rPr>
        <w:t>13.  Umowę sporządzono w trzech jednobrzmiących egzemplarzach, w tym dwa egzemplarze dla   Zamawiającego, jeden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6C2303" w:rsidRPr="006C2303" w:rsidRDefault="006C2303" w:rsidP="006C2303">
      <w:pPr>
        <w:widowControl w:val="0"/>
        <w:spacing w:after="0"/>
        <w:rPr>
          <w:rFonts w:ascii="Tahoma" w:eastAsia="Times New Roman" w:hAnsi="Tahoma"/>
          <w:kern w:val="1"/>
          <w:sz w:val="18"/>
          <w:szCs w:val="18"/>
        </w:rPr>
      </w:pPr>
      <w:r w:rsidRPr="006C2303">
        <w:rPr>
          <w:rFonts w:ascii="Tahoma" w:eastAsia="Arial Unicode MS" w:hAnsi="Tahoma"/>
          <w:kern w:val="1"/>
          <w:sz w:val="18"/>
          <w:szCs w:val="18"/>
        </w:rPr>
        <w:t>Załącznik do umowy: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Formularz ofertowy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 xml:space="preserve">Formularz asortymentowo-cenowy </w:t>
      </w:r>
    </w:p>
    <w:p w:rsidR="006C2303" w:rsidRPr="006C2303" w:rsidRDefault="006C2303" w:rsidP="006C2303">
      <w:pPr>
        <w:numPr>
          <w:ilvl w:val="0"/>
          <w:numId w:val="24"/>
        </w:numPr>
        <w:overflowPunct w:val="0"/>
        <w:autoSpaceDE w:val="0"/>
        <w:spacing w:after="0" w:line="240" w:lineRule="auto"/>
        <w:ind w:left="284" w:firstLine="0"/>
        <w:rPr>
          <w:sz w:val="18"/>
          <w:szCs w:val="18"/>
        </w:rPr>
      </w:pPr>
      <w:r w:rsidRPr="006C2303">
        <w:rPr>
          <w:rFonts w:ascii="Tahoma" w:eastAsia="Times New Roman" w:hAnsi="Tahoma"/>
          <w:kern w:val="1"/>
          <w:sz w:val="18"/>
          <w:szCs w:val="18"/>
        </w:rPr>
        <w:t xml:space="preserve">Klauzula informacyjna </w:t>
      </w: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5BB839D2"/>
    <w:name w:val="WW8Num146"/>
    <w:lvl w:ilvl="0">
      <w:start w:val="7"/>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4">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6">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18">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0">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1">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2">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useFELayout/>
  </w:compat>
  <w:rsids>
    <w:rsidRoot w:val="006C2303"/>
    <w:rsid w:val="00045318"/>
    <w:rsid w:val="000F2D0A"/>
    <w:rsid w:val="00164398"/>
    <w:rsid w:val="001B74FE"/>
    <w:rsid w:val="003B1700"/>
    <w:rsid w:val="003D069E"/>
    <w:rsid w:val="00412B45"/>
    <w:rsid w:val="00440CE9"/>
    <w:rsid w:val="00481ED1"/>
    <w:rsid w:val="004E10FA"/>
    <w:rsid w:val="00500AC6"/>
    <w:rsid w:val="005E6F91"/>
    <w:rsid w:val="005F36D9"/>
    <w:rsid w:val="006A3339"/>
    <w:rsid w:val="006A61FA"/>
    <w:rsid w:val="006C2303"/>
    <w:rsid w:val="0072491F"/>
    <w:rsid w:val="00777D45"/>
    <w:rsid w:val="007C3346"/>
    <w:rsid w:val="008066EB"/>
    <w:rsid w:val="00820321"/>
    <w:rsid w:val="0083657A"/>
    <w:rsid w:val="008E0CBA"/>
    <w:rsid w:val="00941EF8"/>
    <w:rsid w:val="00AD60E6"/>
    <w:rsid w:val="00B72255"/>
    <w:rsid w:val="00CA5AEE"/>
    <w:rsid w:val="00CD0B44"/>
    <w:rsid w:val="00D44B85"/>
    <w:rsid w:val="00EB0A52"/>
    <w:rsid w:val="00EE3B7A"/>
    <w:rsid w:val="00F077A6"/>
    <w:rsid w:val="00F312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basedOn w:val="Normalny"/>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semiHidden/>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aratura-ligota@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3762</Words>
  <Characters>22577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13</cp:revision>
  <cp:lastPrinted>2023-03-02T06:56:00Z</cp:lastPrinted>
  <dcterms:created xsi:type="dcterms:W3CDTF">2022-12-19T13:18:00Z</dcterms:created>
  <dcterms:modified xsi:type="dcterms:W3CDTF">2023-03-07T07:53:00Z</dcterms:modified>
</cp:coreProperties>
</file>