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CA2118" w:rsidP="00355111">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Znak sprawy : DZP/381/98</w:t>
      </w:r>
      <w:r w:rsidR="00CE0695">
        <w:rPr>
          <w:rFonts w:ascii="Times New Roman" w:eastAsia="Times New Roman" w:hAnsi="Times New Roman" w:cs="Times New Roman"/>
          <w:bCs/>
          <w:sz w:val="24"/>
          <w:szCs w:val="24"/>
          <w:lang w:eastAsia="pl-PL"/>
        </w:rPr>
        <w:t>B/2018</w:t>
      </w:r>
      <w:r w:rsidR="00355111" w:rsidRPr="00DA434C">
        <w:rPr>
          <w:rFonts w:ascii="Times New Roman" w:eastAsia="Times New Roman" w:hAnsi="Times New Roman" w:cs="Times New Roman"/>
          <w:bCs/>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982C04">
        <w:rPr>
          <w:rFonts w:ascii="Times New Roman" w:eastAsia="Times New Roman" w:hAnsi="Times New Roman" w:cs="Times New Roman"/>
          <w:b/>
          <w:bCs/>
          <w:sz w:val="24"/>
          <w:szCs w:val="24"/>
          <w:lang w:eastAsia="pl-PL"/>
        </w:rPr>
        <w:t xml:space="preserve">aparatu do KTG dwugłowicowego </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CE0695">
        <w:rPr>
          <w:rFonts w:ascii="Times New Roman" w:eastAsia="Times New Roman" w:hAnsi="Times New Roman" w:cs="Times New Roman"/>
          <w:b/>
          <w:sz w:val="24"/>
          <w:szCs w:val="24"/>
          <w:lang w:eastAsia="pl-PL"/>
        </w:rPr>
        <w:t>rgu nieograniczonego poniżej 144</w:t>
      </w:r>
      <w:r w:rsidRPr="00DA434C">
        <w:rPr>
          <w:rFonts w:ascii="Times New Roman" w:eastAsia="Times New Roman" w:hAnsi="Times New Roman" w:cs="Times New Roman"/>
          <w:b/>
          <w:sz w:val="24"/>
          <w:szCs w:val="24"/>
          <w:lang w:eastAsia="pl-PL"/>
        </w:rPr>
        <w:t xml:space="preserve"> 000 EURO</w:t>
      </w:r>
      <w:r w:rsidR="005521ED" w:rsidRPr="00DA434C">
        <w:rPr>
          <w:rFonts w:ascii="Times New Roman" w:eastAsia="Times New Roman" w:hAnsi="Times New Roman" w:cs="Times New Roman"/>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 2017 r. poz. 1579</w:t>
      </w:r>
      <w:r w:rsidR="005521ED" w:rsidRPr="00DA434C">
        <w:rPr>
          <w:rFonts w:ascii="Times New Roman" w:hAnsi="Times New Roman" w:cs="Times New Roman"/>
          <w:bCs/>
          <w:sz w:val="24"/>
          <w:szCs w:val="24"/>
        </w:rPr>
        <w:t xml:space="preserve"> z </w:t>
      </w:r>
      <w:proofErr w:type="spellStart"/>
      <w:r w:rsidR="005521ED" w:rsidRPr="00DA434C">
        <w:rPr>
          <w:rFonts w:ascii="Times New Roman" w:hAnsi="Times New Roman" w:cs="Times New Roman"/>
          <w:bCs/>
          <w:sz w:val="24"/>
          <w:szCs w:val="24"/>
        </w:rPr>
        <w:t>późn</w:t>
      </w:r>
      <w:proofErr w:type="spellEnd"/>
      <w:r w:rsidR="005521ED" w:rsidRPr="00DA434C">
        <w:rPr>
          <w:rFonts w:ascii="Times New Roman" w:hAnsi="Times New Roman" w:cs="Times New Roman"/>
          <w:bCs/>
          <w:sz w:val="24"/>
          <w:szCs w:val="24"/>
        </w:rPr>
        <w:t>. zm.)</w:t>
      </w:r>
    </w:p>
    <w:p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E03D40" w:rsidRPr="00DA434C">
        <w:rPr>
          <w:rFonts w:ascii="Times New Roman" w:eastAsia="Times New Roman" w:hAnsi="Times New Roman" w:cs="Times New Roman"/>
          <w:bCs/>
          <w:sz w:val="24"/>
          <w:szCs w:val="24"/>
          <w:lang w:eastAsia="pl-PL"/>
        </w:rPr>
        <w:tab/>
      </w:r>
      <w:r w:rsidRPr="00DA434C">
        <w:rPr>
          <w:rFonts w:ascii="Times New Roman" w:eastAsia="Times New Roman" w:hAnsi="Times New Roman" w:cs="Times New Roman"/>
          <w:bCs/>
          <w:sz w:val="24"/>
          <w:szCs w:val="24"/>
          <w:lang w:eastAsia="pl-PL"/>
        </w:rPr>
        <w:t xml:space="preserve">   Specyfikację istotnych warunków zamówienia </w:t>
      </w:r>
    </w:p>
    <w:p w:rsidR="00355111" w:rsidRPr="00DA434C" w:rsidRDefault="00355111" w:rsidP="00E03D4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355111" w:rsidRPr="00DA434C" w:rsidRDefault="00355111" w:rsidP="00E03D40">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Zatwierdził  w dniu </w:t>
      </w:r>
      <w:r w:rsidR="00D03F2F">
        <w:rPr>
          <w:rFonts w:ascii="Times New Roman" w:eastAsia="Times New Roman" w:hAnsi="Times New Roman" w:cs="Times New Roman"/>
          <w:bCs/>
          <w:sz w:val="24"/>
          <w:szCs w:val="24"/>
          <w:lang w:eastAsia="pl-PL"/>
        </w:rPr>
        <w:t>03.09.2018r.</w:t>
      </w:r>
      <w:r w:rsidRPr="00DA434C">
        <w:rPr>
          <w:rFonts w:ascii="Times New Roman" w:eastAsia="Times New Roman" w:hAnsi="Times New Roman" w:cs="Times New Roman"/>
          <w:bCs/>
          <w:sz w:val="24"/>
          <w:szCs w:val="24"/>
          <w:lang w:eastAsia="pl-PL"/>
        </w:rPr>
        <w:t xml:space="preserve"> </w:t>
      </w: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rsidR="00355111" w:rsidRDefault="00355111" w:rsidP="00355111">
      <w:pPr>
        <w:spacing w:after="0" w:line="240" w:lineRule="auto"/>
        <w:jc w:val="center"/>
        <w:rPr>
          <w:rFonts w:ascii="Times New Roman" w:eastAsia="Times New Roman" w:hAnsi="Times New Roman" w:cs="Times New Roman"/>
          <w:bCs/>
          <w:sz w:val="24"/>
          <w:szCs w:val="24"/>
          <w:lang w:eastAsia="pl-PL"/>
        </w:rPr>
      </w:pPr>
    </w:p>
    <w:p w:rsidR="005F2248" w:rsidRPr="00DA434C" w:rsidRDefault="005F2248" w:rsidP="00355111">
      <w:pPr>
        <w:spacing w:after="0" w:line="240" w:lineRule="auto"/>
        <w:jc w:val="center"/>
        <w:rPr>
          <w:rFonts w:ascii="Times New Roman" w:eastAsia="Times New Roman" w:hAnsi="Times New Roman" w:cs="Times New Roman"/>
          <w:bCs/>
          <w:sz w:val="24"/>
          <w:szCs w:val="24"/>
          <w:lang w:eastAsia="pl-PL"/>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5F2248" w:rsidRDefault="005F2248" w:rsidP="005F2248">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p.o. DYREKTORA</w:t>
      </w:r>
    </w:p>
    <w:p w:rsidR="005F2248" w:rsidRDefault="005F2248" w:rsidP="005F2248">
      <w:pPr>
        <w:suppressAutoHyphens/>
        <w:spacing w:after="0" w:line="240" w:lineRule="auto"/>
        <w:jc w:val="right"/>
        <w:rPr>
          <w:rFonts w:ascii="Times New Roman" w:eastAsia="Times New Roman" w:hAnsi="Times New Roman" w:cs="Times New Roman"/>
          <w:bCs/>
          <w:sz w:val="24"/>
          <w:szCs w:val="24"/>
          <w:lang w:eastAsia="ar-SA"/>
        </w:rPr>
      </w:pPr>
    </w:p>
    <w:p w:rsidR="00355111" w:rsidRPr="00DA434C" w:rsidRDefault="005F2248" w:rsidP="005F2248">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mgr Tomasz </w:t>
      </w:r>
      <w:proofErr w:type="spellStart"/>
      <w:r>
        <w:rPr>
          <w:rFonts w:ascii="Times New Roman" w:eastAsia="Times New Roman" w:hAnsi="Times New Roman" w:cs="Times New Roman"/>
          <w:bCs/>
          <w:sz w:val="24"/>
          <w:szCs w:val="24"/>
          <w:lang w:eastAsia="ar-SA"/>
        </w:rPr>
        <w:t>Kajor</w:t>
      </w:r>
      <w:proofErr w:type="spellEnd"/>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sectPr w:rsidR="00355111" w:rsidRPr="00DA434C" w:rsidSect="00AF2BC4">
          <w:pgSz w:w="11905" w:h="16837"/>
          <w:pgMar w:top="624" w:right="1304" w:bottom="624" w:left="1304" w:header="709" w:footer="709" w:gutter="0"/>
          <w:cols w:space="708"/>
          <w:docGrid w:linePitch="360"/>
        </w:sectPr>
      </w:pP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Zamawiający:</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32/358-13-32   fax. 32 251-84-37 lub 32/358-14-32</w:t>
      </w:r>
    </w:p>
    <w:p w:rsidR="00355111" w:rsidRPr="00AE48E3" w:rsidRDefault="00355111" w:rsidP="00355111">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9"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w:t>
      </w:r>
      <w:proofErr w:type="spellStart"/>
      <w:r w:rsidRPr="00AE48E3">
        <w:rPr>
          <w:rFonts w:ascii="Times New Roman" w:eastAsia="Times New Roman" w:hAnsi="Times New Roman" w:cs="Times New Roman"/>
          <w:sz w:val="24"/>
          <w:szCs w:val="24"/>
          <w:lang w:val="de-DE" w:eastAsia="pl-PL"/>
        </w:rPr>
        <w:t>e-mail</w:t>
      </w:r>
      <w:proofErr w:type="spellEnd"/>
      <w:r w:rsidRPr="00AE48E3">
        <w:rPr>
          <w:rFonts w:ascii="Times New Roman" w:eastAsia="Times New Roman" w:hAnsi="Times New Roman" w:cs="Times New Roman"/>
          <w:sz w:val="24"/>
          <w:szCs w:val="24"/>
          <w:lang w:val="de-DE" w:eastAsia="pl-PL"/>
        </w:rPr>
        <w:t xml:space="preserve"> : zp@uck.katowice.pl</w:t>
      </w:r>
    </w:p>
    <w:p w:rsidR="00355111" w:rsidRPr="002E4759" w:rsidRDefault="00355111" w:rsidP="00355111">
      <w:pPr>
        <w:spacing w:after="0" w:line="240" w:lineRule="auto"/>
        <w:rPr>
          <w:rFonts w:ascii="Times New Roman" w:eastAsia="Times New Roman" w:hAnsi="Times New Roman" w:cs="Times New Roman"/>
          <w:b/>
          <w:sz w:val="24"/>
          <w:szCs w:val="24"/>
          <w:lang w:val="en-US" w:eastAsia="pl-PL"/>
        </w:rPr>
      </w:pP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rsidR="00355111" w:rsidRPr="00AE48E3" w:rsidRDefault="00355111" w:rsidP="00355111">
      <w:pPr>
        <w:spacing w:after="0" w:line="240" w:lineRule="auto"/>
        <w:rPr>
          <w:rFonts w:ascii="Times New Roman" w:eastAsia="Times New Roman" w:hAnsi="Times New Roman" w:cs="Times New Roman"/>
          <w:color w:val="FF0000"/>
          <w:sz w:val="24"/>
          <w:szCs w:val="24"/>
          <w:lang w:eastAsia="pl-PL"/>
        </w:rPr>
      </w:pPr>
      <w:r w:rsidRPr="00AE48E3">
        <w:rPr>
          <w:rFonts w:ascii="Times New Roman" w:eastAsia="Times New Roman" w:hAnsi="Times New Roman" w:cs="Times New Roman"/>
          <w:sz w:val="24"/>
          <w:szCs w:val="24"/>
          <w:lang w:eastAsia="pl-PL"/>
        </w:rPr>
        <w:t>Postępowanie o udzielenie zamówienia prowadzone jest w tr</w:t>
      </w:r>
      <w:r w:rsidR="00326493" w:rsidRPr="00AE48E3">
        <w:rPr>
          <w:rFonts w:ascii="Times New Roman" w:eastAsia="Times New Roman" w:hAnsi="Times New Roman" w:cs="Times New Roman"/>
          <w:sz w:val="24"/>
          <w:szCs w:val="24"/>
          <w:lang w:eastAsia="pl-PL"/>
        </w:rPr>
        <w:t>ybie przetargu nieograniczonego.</w:t>
      </w:r>
    </w:p>
    <w:p w:rsidR="00355111" w:rsidRPr="00AE48E3" w:rsidRDefault="00355111" w:rsidP="000C4F7D">
      <w:pPr>
        <w:suppressAutoHyphens/>
        <w:spacing w:after="0" w:line="240" w:lineRule="auto"/>
        <w:jc w:val="both"/>
        <w:rPr>
          <w:rFonts w:ascii="Times New Roman" w:eastAsia="Times New Roman" w:hAnsi="Times New Roman" w:cs="Times New Roman"/>
          <w:b/>
          <w:bCs/>
          <w:color w:val="FF0000"/>
          <w:sz w:val="24"/>
          <w:szCs w:val="24"/>
          <w:lang w:eastAsia="ar-SA"/>
        </w:rPr>
      </w:pPr>
    </w:p>
    <w:p w:rsidR="00355111" w:rsidRPr="00AE48E3" w:rsidRDefault="00355111" w:rsidP="000C4F7D">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rsidR="00355111" w:rsidRDefault="00CE0695"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Dostawa </w:t>
      </w:r>
      <w:r w:rsidR="00982C04" w:rsidRPr="00AE48E3">
        <w:rPr>
          <w:rFonts w:ascii="Times New Roman" w:eastAsia="Times New Roman" w:hAnsi="Times New Roman" w:cs="Times New Roman"/>
          <w:b/>
          <w:bCs/>
          <w:sz w:val="24"/>
          <w:szCs w:val="24"/>
          <w:lang w:eastAsia="pl-PL"/>
        </w:rPr>
        <w:t xml:space="preserve">aparatu do KTG dwugłowicowego </w:t>
      </w:r>
      <w:r w:rsidR="00355111" w:rsidRPr="00AE48E3">
        <w:rPr>
          <w:rFonts w:ascii="Times New Roman" w:eastAsia="Times New Roman" w:hAnsi="Times New Roman" w:cs="Times New Roman"/>
          <w:sz w:val="24"/>
          <w:szCs w:val="24"/>
          <w:lang w:eastAsia="ar-SA"/>
        </w:rPr>
        <w:t>o parametrach techniczno-użytkowych opisanych w załączniku nr 4</w:t>
      </w:r>
      <w:r w:rsidR="00CA2118">
        <w:rPr>
          <w:rFonts w:ascii="Times New Roman" w:eastAsia="Times New Roman" w:hAnsi="Times New Roman" w:cs="Times New Roman"/>
          <w:sz w:val="24"/>
          <w:szCs w:val="24"/>
          <w:lang w:eastAsia="ar-SA"/>
        </w:rPr>
        <w:t xml:space="preserve"> </w:t>
      </w:r>
      <w:r w:rsidR="00355111" w:rsidRPr="00AE48E3">
        <w:rPr>
          <w:rFonts w:ascii="Times New Roman" w:eastAsia="Times New Roman" w:hAnsi="Times New Roman" w:cs="Times New Roman"/>
          <w:sz w:val="24"/>
          <w:szCs w:val="24"/>
          <w:lang w:eastAsia="ar-SA"/>
        </w:rPr>
        <w:t xml:space="preserve">specyfikacji istotnych warunków zamówienia (SIWZ) wraz z instalacją, uruchomieniem oraz  przeszkoleniem użytkowników. </w:t>
      </w:r>
    </w:p>
    <w:p w:rsidR="00355111" w:rsidRPr="000A3644" w:rsidRDefault="00355111"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0A3644">
        <w:rPr>
          <w:rFonts w:ascii="Times New Roman" w:eastAsia="Times New Roman" w:hAnsi="Times New Roman" w:cs="Times New Roman"/>
          <w:sz w:val="24"/>
          <w:szCs w:val="24"/>
          <w:lang w:eastAsia="ar-SA"/>
        </w:rPr>
        <w:t>Nazwy i kody wg Wspólnego Słownika Zamówień:</w:t>
      </w:r>
    </w:p>
    <w:p w:rsidR="00355111" w:rsidRPr="000A3644" w:rsidRDefault="00CE0695" w:rsidP="00CE0695">
      <w:pPr>
        <w:suppressAutoHyphens/>
        <w:spacing w:after="0" w:line="240" w:lineRule="auto"/>
        <w:ind w:firstLine="360"/>
        <w:contextualSpacing/>
        <w:jc w:val="both"/>
        <w:rPr>
          <w:rFonts w:ascii="Times New Roman" w:eastAsia="Times New Roman" w:hAnsi="Times New Roman" w:cs="Times New Roman"/>
          <w:sz w:val="24"/>
          <w:szCs w:val="24"/>
          <w:lang w:eastAsia="ar-SA"/>
        </w:rPr>
      </w:pPr>
      <w:r w:rsidRPr="000A3644">
        <w:rPr>
          <w:rFonts w:ascii="Times New Roman" w:eastAsia="Times New Roman" w:hAnsi="Times New Roman" w:cs="Times New Roman"/>
          <w:sz w:val="24"/>
          <w:szCs w:val="24"/>
          <w:lang w:eastAsia="ar-SA"/>
        </w:rPr>
        <w:t>33100000-1</w:t>
      </w:r>
      <w:r w:rsidR="00355111" w:rsidRPr="000A3644">
        <w:rPr>
          <w:rFonts w:ascii="Times New Roman" w:eastAsia="Times New Roman" w:hAnsi="Times New Roman" w:cs="Times New Roman"/>
          <w:sz w:val="24"/>
          <w:szCs w:val="24"/>
          <w:lang w:eastAsia="ar-SA"/>
        </w:rPr>
        <w:t xml:space="preserve">  – </w:t>
      </w:r>
      <w:r w:rsidR="00532CAE" w:rsidRPr="000A3644">
        <w:rPr>
          <w:rFonts w:ascii="Times New Roman" w:eastAsia="Times New Roman" w:hAnsi="Times New Roman" w:cs="Times New Roman"/>
          <w:sz w:val="24"/>
          <w:szCs w:val="24"/>
          <w:lang w:eastAsia="ar-SA"/>
        </w:rPr>
        <w:t xml:space="preserve">urządzenia </w:t>
      </w:r>
      <w:r w:rsidRPr="000A3644">
        <w:rPr>
          <w:rFonts w:ascii="Times New Roman" w:eastAsia="Times New Roman" w:hAnsi="Times New Roman" w:cs="Times New Roman"/>
          <w:sz w:val="24"/>
          <w:szCs w:val="24"/>
          <w:lang w:eastAsia="ar-SA"/>
        </w:rPr>
        <w:t>medyczne</w:t>
      </w:r>
    </w:p>
    <w:p w:rsidR="00355111" w:rsidRPr="000A3644" w:rsidRDefault="00355111"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0A3644">
        <w:rPr>
          <w:rFonts w:ascii="Times New Roman" w:eastAsia="Times New Roman" w:hAnsi="Times New Roman" w:cs="Times New Roman"/>
          <w:sz w:val="24"/>
          <w:szCs w:val="24"/>
          <w:lang w:eastAsia="ar-SA"/>
        </w:rPr>
        <w:t xml:space="preserve">Przedmiot i warunki realizacji niniejszego zamówienia winny być zgodne z  ustawą o wyrobach medycznych </w:t>
      </w:r>
      <w:r w:rsidRPr="000A3644">
        <w:rPr>
          <w:rFonts w:ascii="Times New Roman" w:eastAsia="Times New Roman" w:hAnsi="Times New Roman" w:cs="Times New Roman"/>
          <w:sz w:val="24"/>
          <w:szCs w:val="24"/>
          <w:lang w:eastAsia="pl-PL"/>
        </w:rPr>
        <w:t>(Dz. U. z 2017 r. poz. 211</w:t>
      </w:r>
      <w:r w:rsidR="00C5666B">
        <w:rPr>
          <w:rFonts w:ascii="Times New Roman" w:eastAsia="Times New Roman" w:hAnsi="Times New Roman" w:cs="Times New Roman"/>
          <w:sz w:val="24"/>
          <w:szCs w:val="24"/>
          <w:lang w:eastAsia="pl-PL"/>
        </w:rPr>
        <w:t xml:space="preserve">, z 2018r. poz. 650 z </w:t>
      </w:r>
      <w:proofErr w:type="spellStart"/>
      <w:r w:rsidR="00C5666B">
        <w:rPr>
          <w:rFonts w:ascii="Times New Roman" w:eastAsia="Times New Roman" w:hAnsi="Times New Roman" w:cs="Times New Roman"/>
          <w:sz w:val="24"/>
          <w:szCs w:val="24"/>
          <w:lang w:eastAsia="pl-PL"/>
        </w:rPr>
        <w:t>późn</w:t>
      </w:r>
      <w:proofErr w:type="spellEnd"/>
      <w:r w:rsidR="00C5666B">
        <w:rPr>
          <w:rFonts w:ascii="Times New Roman" w:eastAsia="Times New Roman" w:hAnsi="Times New Roman" w:cs="Times New Roman"/>
          <w:sz w:val="24"/>
          <w:szCs w:val="24"/>
          <w:lang w:eastAsia="pl-PL"/>
        </w:rPr>
        <w:t>. zm</w:t>
      </w:r>
      <w:r w:rsidRPr="000A3644">
        <w:rPr>
          <w:rFonts w:ascii="Times New Roman" w:eastAsia="Times New Roman" w:hAnsi="Times New Roman" w:cs="Times New Roman"/>
          <w:sz w:val="24"/>
          <w:szCs w:val="24"/>
          <w:lang w:eastAsia="pl-PL"/>
        </w:rPr>
        <w:t xml:space="preserve">.) </w:t>
      </w:r>
      <w:r w:rsidRPr="000A3644">
        <w:rPr>
          <w:rFonts w:ascii="Times New Roman" w:eastAsia="Times New Roman" w:hAnsi="Times New Roman" w:cs="Times New Roman"/>
          <w:sz w:val="24"/>
          <w:szCs w:val="24"/>
          <w:lang w:eastAsia="ar-SA"/>
        </w:rPr>
        <w:t xml:space="preserve"> i z innymi obowiązującymi przepisami prawnymi w tym zakresie.</w:t>
      </w:r>
    </w:p>
    <w:p w:rsidR="00355111" w:rsidRPr="00AE48E3" w:rsidRDefault="00355111" w:rsidP="000C4F7D">
      <w:pPr>
        <w:suppressAutoHyphens/>
        <w:spacing w:after="0" w:line="240" w:lineRule="auto"/>
        <w:jc w:val="both"/>
        <w:rPr>
          <w:rFonts w:ascii="Times New Roman" w:eastAsia="Times New Roman" w:hAnsi="Times New Roman" w:cs="Times New Roman"/>
          <w:sz w:val="24"/>
          <w:szCs w:val="24"/>
          <w:lang w:eastAsia="ar-SA"/>
        </w:rPr>
      </w:pPr>
    </w:p>
    <w:p w:rsidR="00355111" w:rsidRPr="00AE48E3" w:rsidRDefault="00355111" w:rsidP="00355111">
      <w:pPr>
        <w:suppressAutoHyphens/>
        <w:spacing w:after="0" w:line="240" w:lineRule="auto"/>
        <w:jc w:val="both"/>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 xml:space="preserve">IV. TERMIN WYKONANIA ZAMÓWIENIA: </w:t>
      </w:r>
    </w:p>
    <w:p w:rsidR="00355111" w:rsidRPr="00AE48E3" w:rsidRDefault="00355111" w:rsidP="00355111">
      <w:pPr>
        <w:suppressAutoHyphens/>
        <w:spacing w:after="0" w:line="240" w:lineRule="auto"/>
        <w:jc w:val="both"/>
        <w:rPr>
          <w:rFonts w:ascii="Times New Roman" w:eastAsia="Times New Roman" w:hAnsi="Times New Roman" w:cs="Times New Roman"/>
          <w:i/>
          <w:sz w:val="24"/>
          <w:szCs w:val="24"/>
          <w:lang w:eastAsia="ar-SA"/>
        </w:rPr>
      </w:pPr>
      <w:r w:rsidRPr="00AE48E3">
        <w:rPr>
          <w:rFonts w:ascii="Times New Roman" w:eastAsia="Times New Roman" w:hAnsi="Times New Roman" w:cs="Times New Roman"/>
          <w:sz w:val="24"/>
          <w:szCs w:val="24"/>
          <w:lang w:eastAsia="ar-SA"/>
        </w:rPr>
        <w:t>Dostawa, instalacja i uruchomienie</w:t>
      </w:r>
      <w:r w:rsidR="00CE0695" w:rsidRPr="00AE48E3">
        <w:rPr>
          <w:rFonts w:ascii="Times New Roman" w:eastAsia="Times New Roman" w:hAnsi="Times New Roman" w:cs="Times New Roman"/>
          <w:sz w:val="24"/>
          <w:szCs w:val="24"/>
          <w:lang w:eastAsia="ar-SA"/>
        </w:rPr>
        <w:t xml:space="preserve"> </w:t>
      </w:r>
      <w:r w:rsidR="00CE0695" w:rsidRPr="00AE48E3">
        <w:rPr>
          <w:rFonts w:ascii="Times New Roman" w:eastAsia="Times New Roman" w:hAnsi="Times New Roman" w:cs="Times New Roman"/>
          <w:bCs/>
          <w:sz w:val="24"/>
          <w:szCs w:val="24"/>
          <w:lang w:eastAsia="pl-PL"/>
        </w:rPr>
        <w:t>aparatu do KTG dwugłowicowego</w:t>
      </w:r>
      <w:r w:rsidR="00C5666B">
        <w:rPr>
          <w:rFonts w:ascii="Times New Roman" w:eastAsia="Times New Roman" w:hAnsi="Times New Roman" w:cs="Times New Roman"/>
          <w:bCs/>
          <w:sz w:val="24"/>
          <w:szCs w:val="24"/>
          <w:lang w:eastAsia="pl-PL"/>
        </w:rPr>
        <w:t xml:space="preserve"> oraz</w:t>
      </w:r>
      <w:r w:rsidRPr="00AE48E3">
        <w:rPr>
          <w:rFonts w:ascii="Times New Roman" w:eastAsia="Times New Roman" w:hAnsi="Times New Roman" w:cs="Times New Roman"/>
          <w:sz w:val="24"/>
          <w:szCs w:val="24"/>
          <w:lang w:eastAsia="ar-SA"/>
        </w:rPr>
        <w:t xml:space="preserve"> przeszkolenie użytkowników</w:t>
      </w:r>
      <w:r w:rsidR="00C5666B">
        <w:rPr>
          <w:rFonts w:ascii="Times New Roman" w:eastAsia="Times New Roman" w:hAnsi="Times New Roman" w:cs="Times New Roman"/>
          <w:sz w:val="24"/>
          <w:szCs w:val="24"/>
          <w:lang w:eastAsia="ar-SA"/>
        </w:rPr>
        <w:t xml:space="preserve"> powinno się odbyć </w:t>
      </w:r>
      <w:r w:rsidRPr="00AE48E3">
        <w:rPr>
          <w:rFonts w:ascii="Times New Roman" w:eastAsia="Times New Roman" w:hAnsi="Times New Roman" w:cs="Times New Roman"/>
          <w:sz w:val="24"/>
          <w:szCs w:val="24"/>
          <w:lang w:eastAsia="ar-SA"/>
        </w:rPr>
        <w:t xml:space="preserve">w terminie nie dłuższym niż </w:t>
      </w:r>
      <w:r w:rsidR="00CE0695" w:rsidRPr="00AE48E3">
        <w:rPr>
          <w:rFonts w:ascii="Times New Roman" w:eastAsia="Times New Roman" w:hAnsi="Times New Roman" w:cs="Times New Roman"/>
          <w:sz w:val="24"/>
          <w:szCs w:val="24"/>
          <w:lang w:eastAsia="ar-SA"/>
        </w:rPr>
        <w:t>28</w:t>
      </w:r>
      <w:r w:rsidR="00772B43" w:rsidRPr="00AE48E3">
        <w:rPr>
          <w:rFonts w:ascii="Times New Roman" w:eastAsia="Times New Roman" w:hAnsi="Times New Roman" w:cs="Times New Roman"/>
          <w:sz w:val="24"/>
          <w:szCs w:val="24"/>
          <w:lang w:eastAsia="ar-SA"/>
        </w:rPr>
        <w:t xml:space="preserve"> dni kalendarzowych od daty zawarcia umowy</w:t>
      </w:r>
      <w:r w:rsidR="005E62FE" w:rsidRPr="00AE48E3">
        <w:rPr>
          <w:rFonts w:ascii="Times New Roman" w:eastAsia="Times New Roman" w:hAnsi="Times New Roman" w:cs="Times New Roman"/>
          <w:sz w:val="24"/>
          <w:szCs w:val="24"/>
          <w:lang w:eastAsia="ar-SA"/>
        </w:rPr>
        <w:t>.</w:t>
      </w:r>
      <w:r w:rsidRPr="00AE48E3">
        <w:rPr>
          <w:rFonts w:ascii="Times New Roman" w:eastAsia="Times New Roman" w:hAnsi="Times New Roman" w:cs="Times New Roman"/>
          <w:i/>
          <w:sz w:val="24"/>
          <w:szCs w:val="24"/>
          <w:lang w:eastAsia="ar-SA"/>
        </w:rPr>
        <w:t xml:space="preserve"> </w:t>
      </w:r>
    </w:p>
    <w:p w:rsidR="00355111" w:rsidRPr="00AE48E3" w:rsidRDefault="00355111" w:rsidP="00355111">
      <w:pPr>
        <w:suppressAutoHyphens/>
        <w:spacing w:after="0" w:line="240" w:lineRule="auto"/>
        <w:jc w:val="both"/>
        <w:rPr>
          <w:rFonts w:ascii="Times New Roman" w:eastAsia="Times New Roman" w:hAnsi="Times New Roman" w:cs="Times New Roman"/>
          <w:i/>
          <w:sz w:val="24"/>
          <w:szCs w:val="24"/>
          <w:lang w:eastAsia="ar-SA"/>
        </w:rPr>
      </w:pPr>
    </w:p>
    <w:p w:rsidR="00355111" w:rsidRPr="00AE48E3" w:rsidRDefault="00355111" w:rsidP="00355111">
      <w:pPr>
        <w:spacing w:after="0" w:line="240" w:lineRule="auto"/>
        <w:jc w:val="both"/>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val="fr-FR" w:eastAsia="pl-PL"/>
        </w:rPr>
        <w:t xml:space="preserve">V. </w:t>
      </w:r>
      <w:r w:rsidRPr="00AE48E3">
        <w:rPr>
          <w:rFonts w:ascii="Times New Roman" w:eastAsia="Times New Roman" w:hAnsi="Times New Roman" w:cs="Times New Roman"/>
          <w:b/>
          <w:sz w:val="24"/>
          <w:szCs w:val="24"/>
          <w:lang w:eastAsia="pl-PL"/>
        </w:rPr>
        <w:t xml:space="preserve">WARUNKI UDZIAŁU W POSTĘPOWANIU  i PODSTAWY WYKLUCZENIA </w:t>
      </w:r>
    </w:p>
    <w:p w:rsidR="00355111" w:rsidRPr="00AE48E3"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 1. O udzielenie zamówienia mogą ubiegać się Wykonawcy, którzy  nie podlegają wykluczeniu;</w:t>
      </w:r>
    </w:p>
    <w:p w:rsidR="00355111" w:rsidRPr="00AE48E3"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w:t>
      </w:r>
    </w:p>
    <w:p w:rsidR="00355111" w:rsidRPr="00AE48E3" w:rsidRDefault="00355111" w:rsidP="00355111">
      <w:pPr>
        <w:suppressAutoHyphens/>
        <w:spacing w:after="0" w:line="240" w:lineRule="auto"/>
        <w:jc w:val="both"/>
        <w:rPr>
          <w:rFonts w:ascii="Times New Roman" w:eastAsia="Cambria" w:hAnsi="Times New Roman" w:cs="Times New Roman"/>
          <w:sz w:val="24"/>
          <w:szCs w:val="24"/>
        </w:rPr>
      </w:pPr>
      <w:r w:rsidRPr="00AE48E3">
        <w:rPr>
          <w:rFonts w:ascii="Times New Roman" w:eastAsia="Times New Roman" w:hAnsi="Times New Roman" w:cs="Times New Roman"/>
          <w:bCs/>
          <w:sz w:val="24"/>
          <w:szCs w:val="24"/>
          <w:lang w:eastAsia="ar-SA"/>
        </w:rPr>
        <w:t xml:space="preserve">oraz dodatkowo  przesłanki  z art. 24 ust. 5 pkt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tj. Wykonawcę </w:t>
      </w:r>
      <w:r w:rsidRPr="00AE48E3">
        <w:rPr>
          <w:rFonts w:ascii="Times New Roman" w:eastAsia="Cambria" w:hAnsi="Times New Roman" w:cs="Times New Roman"/>
          <w:bCs/>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C5666B">
        <w:rPr>
          <w:rFonts w:ascii="Times New Roman" w:eastAsia="Cambria" w:hAnsi="Times New Roman" w:cs="Times New Roman"/>
          <w:bCs/>
          <w:sz w:val="24"/>
          <w:szCs w:val="24"/>
        </w:rPr>
        <w:t>6</w:t>
      </w:r>
      <w:r w:rsidRPr="00AE48E3">
        <w:rPr>
          <w:rFonts w:ascii="Times New Roman" w:eastAsia="Cambria" w:hAnsi="Times New Roman" w:cs="Times New Roman"/>
          <w:bCs/>
          <w:sz w:val="24"/>
          <w:szCs w:val="24"/>
        </w:rPr>
        <w:t xml:space="preserve"> r. poz. </w:t>
      </w:r>
      <w:r w:rsidR="00C5666B">
        <w:rPr>
          <w:rFonts w:ascii="Times New Roman" w:eastAsia="Cambria" w:hAnsi="Times New Roman" w:cs="Times New Roman"/>
          <w:bCs/>
          <w:sz w:val="24"/>
          <w:szCs w:val="24"/>
        </w:rPr>
        <w:t>1574, 1579, 1948 i 2260</w:t>
      </w:r>
      <w:r w:rsidRPr="00AE48E3">
        <w:rPr>
          <w:rFonts w:ascii="Times New Roman" w:eastAsia="Cambria" w:hAnsi="Times New Roman" w:cs="Times New Roman"/>
          <w:bCs/>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C5666B">
        <w:rPr>
          <w:rFonts w:ascii="Times New Roman" w:eastAsia="Cambria" w:hAnsi="Times New Roman" w:cs="Times New Roman"/>
          <w:bCs/>
          <w:sz w:val="24"/>
          <w:szCs w:val="24"/>
        </w:rPr>
        <w:t>6</w:t>
      </w:r>
      <w:r w:rsidRPr="00AE48E3">
        <w:rPr>
          <w:rFonts w:ascii="Times New Roman" w:eastAsia="Cambria" w:hAnsi="Times New Roman" w:cs="Times New Roman"/>
          <w:bCs/>
          <w:sz w:val="24"/>
          <w:szCs w:val="24"/>
        </w:rPr>
        <w:t xml:space="preserve"> r. poz. </w:t>
      </w:r>
      <w:r w:rsidR="00C5666B">
        <w:rPr>
          <w:rFonts w:ascii="Times New Roman" w:eastAsia="Cambria" w:hAnsi="Times New Roman" w:cs="Times New Roman"/>
          <w:bCs/>
          <w:sz w:val="24"/>
          <w:szCs w:val="24"/>
        </w:rPr>
        <w:t>2171, 2260 i 2261 oraz z 2017r. poz. 791</w:t>
      </w:r>
      <w:r w:rsidRPr="00AE48E3">
        <w:rPr>
          <w:rFonts w:ascii="Times New Roman" w:eastAsia="Cambria" w:hAnsi="Times New Roman" w:cs="Times New Roman"/>
          <w:bCs/>
          <w:sz w:val="24"/>
          <w:szCs w:val="24"/>
        </w:rPr>
        <w:t>);</w:t>
      </w:r>
    </w:p>
    <w:p w:rsidR="00355111" w:rsidRPr="00AE48E3" w:rsidRDefault="00355111" w:rsidP="006F0023">
      <w:pPr>
        <w:numPr>
          <w:ilvl w:val="0"/>
          <w:numId w:val="15"/>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Zamawiający nie określa  warunków udziału w postępowaniu </w:t>
      </w: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p>
    <w:p w:rsidR="00355111" w:rsidRPr="00776033" w:rsidRDefault="00355111" w:rsidP="00355111">
      <w:pPr>
        <w:spacing w:line="240" w:lineRule="auto"/>
        <w:jc w:val="both"/>
        <w:rPr>
          <w:rFonts w:ascii="Times New Roman" w:eastAsia="Cambria" w:hAnsi="Times New Roman" w:cs="Times New Roman"/>
          <w:sz w:val="24"/>
          <w:szCs w:val="24"/>
        </w:rPr>
      </w:pPr>
      <w:r w:rsidRPr="00776033">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776033">
        <w:rPr>
          <w:rFonts w:ascii="Times New Roman" w:eastAsia="Cambria" w:hAnsi="Times New Roman" w:cs="Times New Roman"/>
          <w:sz w:val="24"/>
          <w:szCs w:val="24"/>
        </w:rPr>
        <w:t xml:space="preserve"> </w:t>
      </w:r>
    </w:p>
    <w:p w:rsidR="00355111" w:rsidRPr="00AE48E3"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776033">
        <w:rPr>
          <w:rFonts w:ascii="Times New Roman" w:eastAsia="Times New Roman" w:hAnsi="Times New Roman" w:cs="Times New Roman"/>
          <w:sz w:val="24"/>
          <w:szCs w:val="24"/>
        </w:rPr>
        <w:t>Dla wstępnego potwierdzenia</w:t>
      </w:r>
      <w:r w:rsidRPr="00AE48E3">
        <w:rPr>
          <w:rFonts w:ascii="Times New Roman" w:eastAsia="Times New Roman" w:hAnsi="Times New Roman" w:cs="Times New Roman"/>
          <w:sz w:val="24"/>
          <w:szCs w:val="24"/>
        </w:rPr>
        <w:t xml:space="preserve"> spełnienia warunków udziału w postępowaniu oraz braku podstaw do wykluczenia Wykonawca dołączy do oferty  aktualne na dzień składania ofert oświadczenie stanowiące załącznik nr 2 do SIWZ.</w:t>
      </w:r>
    </w:p>
    <w:p w:rsidR="00355111" w:rsidRPr="00DA434C"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lang w:eastAsia="ar-SA"/>
        </w:rPr>
        <w:t xml:space="preserve">Wykonawca, </w:t>
      </w:r>
      <w:r w:rsidRPr="00AE48E3">
        <w:rPr>
          <w:rFonts w:ascii="Times New Roman" w:eastAsia="Times New Roman" w:hAnsi="Times New Roman" w:cs="Times New Roman"/>
          <w:sz w:val="24"/>
          <w:szCs w:val="24"/>
          <w:u w:val="single"/>
          <w:lang w:eastAsia="ar-SA"/>
        </w:rPr>
        <w:t>w terminie 3 dni</w:t>
      </w:r>
      <w:r w:rsidRPr="00AE48E3">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w:t>
      </w:r>
      <w:r w:rsidRPr="00DA434C">
        <w:rPr>
          <w:rFonts w:ascii="Times New Roman" w:eastAsia="Times New Roman" w:hAnsi="Times New Roman" w:cs="Times New Roman"/>
          <w:sz w:val="24"/>
          <w:szCs w:val="24"/>
          <w:lang w:eastAsia="ar-SA"/>
        </w:rPr>
        <w:t>może przedstawić dowody, że powiązania z innym wykonawcą nie prowadzą do zakłócenia konkurencji w postępowaniu o udzielenie zamówienia.</w:t>
      </w:r>
    </w:p>
    <w:p w:rsidR="00355111" w:rsidRPr="00DA434C"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DA434C">
        <w:rPr>
          <w:rFonts w:ascii="Times New Roman" w:eastAsia="Times New Roman" w:hAnsi="Times New Roman" w:cs="Times New Roman"/>
          <w:sz w:val="24"/>
          <w:szCs w:val="24"/>
          <w:lang w:eastAsia="ar-SA"/>
        </w:rPr>
        <w:lastRenderedPageBreak/>
        <w:t xml:space="preserve">Zamawiający przed udzieleniem zamówienia wezwie Wykonawcę, </w:t>
      </w:r>
      <w:r w:rsidRPr="00DA434C">
        <w:rPr>
          <w:rFonts w:ascii="Times New Roman" w:eastAsia="Times New Roman" w:hAnsi="Times New Roman" w:cs="Times New Roman"/>
          <w:sz w:val="24"/>
          <w:szCs w:val="24"/>
          <w:u w:val="single"/>
          <w:lang w:eastAsia="ar-SA"/>
        </w:rPr>
        <w:t>którego oferta zostanie najwyżej oceniona,</w:t>
      </w:r>
      <w:r w:rsidRPr="00DA434C">
        <w:rPr>
          <w:rFonts w:ascii="Times New Roman" w:eastAsia="Times New Roman" w:hAnsi="Times New Roman" w:cs="Times New Roman"/>
          <w:sz w:val="24"/>
          <w:szCs w:val="24"/>
          <w:lang w:eastAsia="ar-SA"/>
        </w:rPr>
        <w:t xml:space="preserve"> do złożenia w wyznaczonym, nie krótszym niż 5 dni terminie aktualnych na dzień złożenia następujących oświadczeń lub dokumentów:</w:t>
      </w:r>
    </w:p>
    <w:p w:rsidR="00355111" w:rsidRPr="00DA434C" w:rsidRDefault="00355111" w:rsidP="00355111">
      <w:pPr>
        <w:numPr>
          <w:ilvl w:val="2"/>
          <w:numId w:val="4"/>
        </w:numPr>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355111" w:rsidRPr="001B4224" w:rsidRDefault="00355111" w:rsidP="00355111">
      <w:pPr>
        <w:numPr>
          <w:ilvl w:val="2"/>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ar-SA"/>
        </w:rPr>
        <w:t>zaświadczenia niezależnego podmiotu uprawnionego do kontroli jakości potwierdzającego, że dostarczane produkty odpowiadają określonym normom lub specyfikacjom technicznym  tj.</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u w:val="single"/>
          <w:lang w:eastAsia="pl-PL"/>
        </w:rPr>
        <w:t xml:space="preserve">w odniesieniu do </w:t>
      </w:r>
      <w:r w:rsidRPr="00DA434C">
        <w:rPr>
          <w:rFonts w:ascii="Times New Roman" w:eastAsia="Times New Roman" w:hAnsi="Times New Roman" w:cs="Times New Roman"/>
          <w:sz w:val="24"/>
          <w:szCs w:val="24"/>
          <w:lang w:eastAsia="pl-PL"/>
        </w:rPr>
        <w:t xml:space="preserve">przedmiotu  zamówienia - </w:t>
      </w:r>
      <w:r w:rsidRPr="00DA434C">
        <w:rPr>
          <w:rFonts w:ascii="Times New Roman" w:eastAsia="Times New Roman" w:hAnsi="Times New Roman" w:cs="Times New Roman"/>
          <w:b/>
          <w:bCs/>
          <w:sz w:val="24"/>
          <w:szCs w:val="24"/>
          <w:lang w:eastAsia="pl-PL"/>
        </w:rPr>
        <w:t>deklaracje zgodności</w:t>
      </w:r>
      <w:r w:rsidRPr="00DA434C">
        <w:rPr>
          <w:rFonts w:ascii="Times New Roman" w:eastAsia="Times New Roman" w:hAnsi="Times New Roman" w:cs="Times New Roman"/>
          <w:sz w:val="24"/>
          <w:szCs w:val="24"/>
          <w:lang w:eastAsia="pl-PL"/>
        </w:rPr>
        <w:t xml:space="preserve"> z wymaganiami zasadniczymi </w:t>
      </w:r>
      <w:r w:rsidRPr="001B4224">
        <w:rPr>
          <w:rFonts w:ascii="Times New Roman" w:eastAsia="Times New Roman" w:hAnsi="Times New Roman" w:cs="Times New Roman"/>
          <w:i/>
          <w:sz w:val="24"/>
          <w:szCs w:val="24"/>
          <w:lang w:eastAsia="pl-PL"/>
        </w:rPr>
        <w:t>(dotyczy wszystkich klas wyrobów medycznych)</w:t>
      </w:r>
      <w:r w:rsidRPr="001B4224">
        <w:rPr>
          <w:rFonts w:ascii="Times New Roman" w:eastAsia="Times New Roman" w:hAnsi="Times New Roman" w:cs="Times New Roman"/>
          <w:sz w:val="24"/>
          <w:szCs w:val="24"/>
          <w:lang w:eastAsia="pl-PL"/>
        </w:rPr>
        <w:t xml:space="preserve">, </w:t>
      </w:r>
      <w:r w:rsidRPr="001B4224">
        <w:rPr>
          <w:rFonts w:ascii="Times New Roman" w:eastAsia="Times New Roman" w:hAnsi="Times New Roman" w:cs="Times New Roman"/>
          <w:b/>
          <w:bCs/>
          <w:sz w:val="24"/>
          <w:szCs w:val="24"/>
          <w:lang w:eastAsia="pl-PL"/>
        </w:rPr>
        <w:t>certyfikaty</w:t>
      </w:r>
      <w:r w:rsidRPr="001B4224">
        <w:rPr>
          <w:rFonts w:ascii="Times New Roman" w:eastAsia="Times New Roman" w:hAnsi="Times New Roman" w:cs="Times New Roman"/>
          <w:sz w:val="24"/>
          <w:szCs w:val="24"/>
          <w:lang w:eastAsia="pl-PL"/>
        </w:rPr>
        <w:t xml:space="preserve"> jednostki notyfikowanej, która brała udział w ocenie wyrobu medycznego (</w:t>
      </w:r>
      <w:r w:rsidRPr="001B4224">
        <w:rPr>
          <w:rFonts w:ascii="Times New Roman" w:eastAsia="Times New Roman" w:hAnsi="Times New Roman" w:cs="Times New Roman"/>
          <w:i/>
          <w:sz w:val="24"/>
          <w:szCs w:val="24"/>
          <w:lang w:eastAsia="pl-PL"/>
        </w:rPr>
        <w:t xml:space="preserve">dotyczy klasy wyrobu medycznego: I sterylne, I z funkcja pomiarową, </w:t>
      </w:r>
      <w:proofErr w:type="spellStart"/>
      <w:r w:rsidRPr="001B4224">
        <w:rPr>
          <w:rFonts w:ascii="Times New Roman" w:eastAsia="Times New Roman" w:hAnsi="Times New Roman" w:cs="Times New Roman"/>
          <w:i/>
          <w:sz w:val="24"/>
          <w:szCs w:val="24"/>
          <w:lang w:eastAsia="pl-PL"/>
        </w:rPr>
        <w:t>IIa</w:t>
      </w:r>
      <w:proofErr w:type="spellEnd"/>
      <w:r w:rsidRPr="001B4224">
        <w:rPr>
          <w:rFonts w:ascii="Times New Roman" w:eastAsia="Times New Roman" w:hAnsi="Times New Roman" w:cs="Times New Roman"/>
          <w:i/>
          <w:sz w:val="24"/>
          <w:szCs w:val="24"/>
          <w:lang w:eastAsia="pl-PL"/>
        </w:rPr>
        <w:t xml:space="preserve">, </w:t>
      </w:r>
      <w:proofErr w:type="spellStart"/>
      <w:r w:rsidRPr="001B4224">
        <w:rPr>
          <w:rFonts w:ascii="Times New Roman" w:eastAsia="Times New Roman" w:hAnsi="Times New Roman" w:cs="Times New Roman"/>
          <w:i/>
          <w:sz w:val="24"/>
          <w:szCs w:val="24"/>
          <w:lang w:eastAsia="pl-PL"/>
        </w:rPr>
        <w:t>IIb</w:t>
      </w:r>
      <w:proofErr w:type="spellEnd"/>
      <w:r w:rsidRPr="001B4224">
        <w:rPr>
          <w:rFonts w:ascii="Times New Roman" w:eastAsia="Times New Roman" w:hAnsi="Times New Roman" w:cs="Times New Roman"/>
          <w:i/>
          <w:sz w:val="24"/>
          <w:szCs w:val="24"/>
          <w:lang w:eastAsia="pl-PL"/>
        </w:rPr>
        <w:t>, III</w:t>
      </w:r>
      <w:r w:rsidRPr="001B4224">
        <w:rPr>
          <w:rFonts w:ascii="Times New Roman" w:eastAsia="Times New Roman" w:hAnsi="Times New Roman" w:cs="Times New Roman"/>
          <w:sz w:val="24"/>
          <w:szCs w:val="24"/>
          <w:lang w:eastAsia="pl-PL"/>
        </w:rPr>
        <w:t xml:space="preserve">) </w:t>
      </w:r>
      <w:r w:rsidR="00326493" w:rsidRPr="001B4224">
        <w:rPr>
          <w:rFonts w:ascii="Times New Roman" w:eastAsia="Times New Roman" w:hAnsi="Times New Roman" w:cs="Times New Roman"/>
          <w:sz w:val="24"/>
          <w:szCs w:val="24"/>
          <w:lang w:eastAsia="pl-PL"/>
        </w:rPr>
        <w:t xml:space="preserve"> </w:t>
      </w:r>
      <w:r w:rsidR="004C262A" w:rsidRPr="001B4224">
        <w:rPr>
          <w:rFonts w:ascii="Times New Roman" w:eastAsia="Times New Roman" w:hAnsi="Times New Roman" w:cs="Times New Roman"/>
          <w:sz w:val="24"/>
          <w:szCs w:val="24"/>
          <w:lang w:eastAsia="pl-PL"/>
        </w:rPr>
        <w:t>jeśli dotyczy</w:t>
      </w:r>
    </w:p>
    <w:p w:rsidR="00355111" w:rsidRPr="00DA434C" w:rsidRDefault="00B65F8E" w:rsidP="00355111">
      <w:pPr>
        <w:numPr>
          <w:ilvl w:val="2"/>
          <w:numId w:val="4"/>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sz w:val="24"/>
          <w:szCs w:val="24"/>
          <w:lang w:eastAsia="ar-SA"/>
        </w:rPr>
        <w:t xml:space="preserve"> opisu </w:t>
      </w:r>
      <w:r w:rsidRPr="007B02D6">
        <w:rPr>
          <w:rFonts w:ascii="Times New Roman" w:eastAsia="Times New Roman" w:hAnsi="Times New Roman" w:cs="Times New Roman"/>
          <w:sz w:val="24"/>
          <w:szCs w:val="24"/>
          <w:lang w:eastAsia="ar-SA"/>
        </w:rPr>
        <w:t xml:space="preserve">oferowanego </w:t>
      </w:r>
      <w:r w:rsidR="007B02D6" w:rsidRPr="007B02D6">
        <w:rPr>
          <w:rFonts w:ascii="Times New Roman" w:eastAsia="Times New Roman" w:hAnsi="Times New Roman" w:cs="Times New Roman"/>
          <w:bCs/>
          <w:sz w:val="24"/>
          <w:szCs w:val="24"/>
          <w:lang w:eastAsia="pl-PL"/>
        </w:rPr>
        <w:t xml:space="preserve">aparatu do KTG dwugłowicowego </w:t>
      </w:r>
      <w:r w:rsidR="00355111" w:rsidRPr="007B02D6">
        <w:rPr>
          <w:rFonts w:ascii="Times New Roman" w:eastAsia="Times New Roman" w:hAnsi="Times New Roman" w:cs="Times New Roman"/>
          <w:sz w:val="24"/>
          <w:szCs w:val="24"/>
          <w:lang w:eastAsia="ar-SA"/>
        </w:rPr>
        <w:t>np. katalogi , ulotki lub inne materiały informacyjne producenta</w:t>
      </w:r>
      <w:r w:rsidR="00CC7237" w:rsidRPr="007B02D6">
        <w:rPr>
          <w:rFonts w:ascii="Times New Roman" w:eastAsia="Times New Roman" w:hAnsi="Times New Roman" w:cs="Times New Roman"/>
          <w:sz w:val="24"/>
          <w:szCs w:val="24"/>
          <w:lang w:eastAsia="ar-SA"/>
        </w:rPr>
        <w:t xml:space="preserve">  </w:t>
      </w:r>
      <w:r w:rsidR="00355111" w:rsidRPr="007B02D6">
        <w:rPr>
          <w:rFonts w:ascii="Times New Roman" w:eastAsia="Times New Roman" w:hAnsi="Times New Roman" w:cs="Times New Roman"/>
          <w:sz w:val="24"/>
          <w:szCs w:val="24"/>
          <w:lang w:eastAsia="ar-SA"/>
        </w:rPr>
        <w:t>zawierające opis, parametry techniczne</w:t>
      </w:r>
      <w:r w:rsidR="00355111" w:rsidRPr="00DA434C">
        <w:rPr>
          <w:rFonts w:ascii="Times New Roman" w:eastAsia="Times New Roman" w:hAnsi="Times New Roman" w:cs="Times New Roman"/>
          <w:sz w:val="24"/>
          <w:szCs w:val="24"/>
          <w:lang w:eastAsia="ar-SA"/>
        </w:rPr>
        <w:t xml:space="preserve"> w celu potwierdzenia spełnienia wymogów stawianych przez Zamawiającego w SIWZ</w:t>
      </w:r>
      <w:r w:rsidR="00355111" w:rsidRPr="00DA434C">
        <w:rPr>
          <w:rFonts w:ascii="Times New Roman" w:eastAsia="Times New Roman" w:hAnsi="Times New Roman" w:cs="Times New Roman"/>
          <w:b/>
          <w:sz w:val="24"/>
          <w:szCs w:val="24"/>
          <w:lang w:eastAsia="ar-SA"/>
        </w:rPr>
        <w:t>.</w:t>
      </w:r>
    </w:p>
    <w:p w:rsidR="00355111" w:rsidRPr="00776033" w:rsidRDefault="00355111" w:rsidP="00355111">
      <w:pPr>
        <w:numPr>
          <w:ilvl w:val="1"/>
          <w:numId w:val="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DA434C">
        <w:rPr>
          <w:rFonts w:ascii="Times New Roman" w:eastAsia="Cambria" w:hAnsi="Times New Roman" w:cs="Times New Roman"/>
          <w:sz w:val="24"/>
          <w:szCs w:val="24"/>
        </w:rPr>
        <w:t>Jeżeli wykonawca ma siedzibę lub miejsce zamieszkania poza terytorium Rzeczypospolitej Polskiej, zamiast dokumentu, o którym mowa w 3a) składa dokument wystawiony w kraju, w którym wykonawca ma siedzibę lub miejsce zamieszkania, potwierdzający że nie otwarto jego likwidacji ani nie ogłoszono upadłości.</w:t>
      </w:r>
      <w:r w:rsidRPr="00DA434C">
        <w:rPr>
          <w:rFonts w:ascii="Times New Roman" w:eastAsia="Times New Roman" w:hAnsi="Times New Roman" w:cs="Times New Roman"/>
          <w:sz w:val="24"/>
          <w:szCs w:val="24"/>
          <w:lang w:eastAsia="ar-SA"/>
        </w:rPr>
        <w:t xml:space="preserve">   </w:t>
      </w:r>
    </w:p>
    <w:p w:rsidR="00776033" w:rsidRPr="00AF7DAD" w:rsidRDefault="00776033" w:rsidP="00776033">
      <w:pPr>
        <w:pStyle w:val="Akapitzlist"/>
        <w:numPr>
          <w:ilvl w:val="1"/>
          <w:numId w:val="4"/>
        </w:numPr>
        <w:autoSpaceDE w:val="0"/>
        <w:autoSpaceDN w:val="0"/>
        <w:adjustRightInd w:val="0"/>
        <w:spacing w:after="0" w:line="240" w:lineRule="auto"/>
        <w:jc w:val="both"/>
        <w:rPr>
          <w:rFonts w:ascii="Times New Roman" w:hAnsi="Times New Roman" w:cs="Times New Roman"/>
          <w:sz w:val="24"/>
          <w:szCs w:val="24"/>
        </w:rPr>
      </w:pPr>
      <w:r w:rsidRPr="00AF7DAD">
        <w:rPr>
          <w:rFonts w:ascii="Times New Roman" w:hAnsi="Times New Roman" w:cs="Times New Roman"/>
          <w:sz w:val="24"/>
          <w:szCs w:val="24"/>
        </w:rPr>
        <w:t xml:space="preserve">Jeżeli w kraju, w którym wykonawca ma siedzibę lub miejsce zamieszkania lub miejsce </w:t>
      </w:r>
    </w:p>
    <w:p w:rsidR="00776033" w:rsidRPr="00AF7DAD" w:rsidRDefault="00776033" w:rsidP="00776033">
      <w:pPr>
        <w:pStyle w:val="Akapitzlist"/>
        <w:autoSpaceDE w:val="0"/>
        <w:autoSpaceDN w:val="0"/>
        <w:adjustRightInd w:val="0"/>
        <w:spacing w:after="0" w:line="240" w:lineRule="auto"/>
        <w:ind w:left="360"/>
        <w:jc w:val="both"/>
        <w:rPr>
          <w:rFonts w:ascii="Times New Roman" w:hAnsi="Times New Roman" w:cs="Times New Roman"/>
          <w:sz w:val="24"/>
          <w:szCs w:val="24"/>
        </w:rPr>
      </w:pPr>
      <w:r w:rsidRPr="00AF7DAD">
        <w:rPr>
          <w:rFonts w:ascii="Times New Roman" w:hAnsi="Times New Roman" w:cs="Times New Roman"/>
          <w:sz w:val="24"/>
          <w:szCs w:val="24"/>
        </w:rPr>
        <w:t xml:space="preserve">zamieszkania ma osoba, której dokument dotyczy, nie wydaje się dokumentów, o  </w:t>
      </w:r>
    </w:p>
    <w:p w:rsidR="00776033" w:rsidRPr="00DA434C" w:rsidRDefault="00776033" w:rsidP="00776033">
      <w:pPr>
        <w:autoSpaceDE w:val="0"/>
        <w:autoSpaceDN w:val="0"/>
        <w:adjustRightInd w:val="0"/>
        <w:spacing w:after="0" w:line="240" w:lineRule="auto"/>
        <w:ind w:left="360"/>
        <w:contextualSpacing/>
        <w:jc w:val="both"/>
        <w:rPr>
          <w:rFonts w:ascii="Times New Roman" w:eastAsia="Times New Roman" w:hAnsi="Times New Roman" w:cs="Times New Roman"/>
          <w:bCs/>
          <w:sz w:val="24"/>
          <w:szCs w:val="24"/>
          <w:lang w:eastAsia="ar-SA"/>
        </w:rPr>
      </w:pPr>
      <w:r>
        <w:rPr>
          <w:rFonts w:ascii="Times New Roman" w:hAnsi="Times New Roman" w:cs="Times New Roman"/>
          <w:sz w:val="24"/>
          <w:szCs w:val="24"/>
        </w:rPr>
        <w:t>których mowa w ust. 3a)</w:t>
      </w:r>
      <w:r w:rsidRPr="00AF7DAD">
        <w:rPr>
          <w:rFonts w:ascii="Times New Roman" w:hAnsi="Times New Roman" w:cs="Times New Roman"/>
          <w:sz w:val="24"/>
          <w:szCs w:val="24"/>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355111" w:rsidRPr="00DA434C"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355111" w:rsidRPr="00DA434C"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DA434C">
        <w:rPr>
          <w:rFonts w:ascii="Times New Roman" w:eastAsia="Times New Roman" w:hAnsi="Times New Roman" w:cs="Times New Roman"/>
          <w:sz w:val="24"/>
          <w:szCs w:val="24"/>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DA434C">
        <w:rPr>
          <w:rFonts w:ascii="Times New Roman" w:eastAsia="Times New Roman" w:hAnsi="Times New Roman" w:cs="Times New Roman"/>
          <w:bCs/>
          <w:sz w:val="24"/>
          <w:szCs w:val="24"/>
          <w:lang w:eastAsia="pl-PL"/>
        </w:rPr>
        <w:t>w takiej sytuacji wykonawca powinien wskazać Zamawiającemu w ofercie numer referencyjny  postępowania, w którym</w:t>
      </w:r>
      <w:r w:rsidRPr="00DA434C">
        <w:rPr>
          <w:rFonts w:ascii="Times New Roman" w:eastAsia="Times New Roman" w:hAnsi="Times New Roman" w:cs="Times New Roman"/>
          <w:sz w:val="24"/>
          <w:szCs w:val="24"/>
          <w:lang w:eastAsia="ar-SA"/>
        </w:rPr>
        <w:t xml:space="preserve"> </w:t>
      </w:r>
      <w:r w:rsidRPr="00DA434C">
        <w:rPr>
          <w:rFonts w:ascii="Times New Roman" w:eastAsia="Times New Roman" w:hAnsi="Times New Roman" w:cs="Times New Roman"/>
          <w:bCs/>
          <w:sz w:val="24"/>
          <w:szCs w:val="24"/>
          <w:lang w:eastAsia="pl-PL"/>
        </w:rPr>
        <w:t>wymagane dokumenty lub oświadczenia się znajdują</w:t>
      </w:r>
      <w:r w:rsidRPr="00DA434C">
        <w:rPr>
          <w:rFonts w:ascii="Times New Roman" w:eastAsia="Times New Roman" w:hAnsi="Times New Roman" w:cs="Times New Roman"/>
          <w:sz w:val="24"/>
          <w:szCs w:val="24"/>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355111" w:rsidRPr="001B4224"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1B4224">
        <w:rPr>
          <w:rFonts w:ascii="Times New Roman" w:eastAsia="Times New Roman" w:hAnsi="Times New Roman" w:cs="Times New Roman"/>
          <w:sz w:val="24"/>
          <w:szCs w:val="24"/>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355111" w:rsidRPr="00DA434C" w:rsidRDefault="00355111" w:rsidP="00355111">
      <w:p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p>
    <w:p w:rsidR="00355111" w:rsidRPr="00DA434C" w:rsidRDefault="00355111" w:rsidP="000C4F7D">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VII.INFORMACJE O SPOSOBIE POROZUMIEWANIA SIĘ ZAMAWIAJĄCEGO Z WYKONAWCAMI ORAZ PRZEKAZYWANIA OŚWIADCZEŃ  LUB DOKUMENTÓW, A TAKŻE WSKAZANIE OSÓB UPRAWNIONYCH DO POROZUMIEWANIA SIĘ  Z WYKONAWCAMI.</w:t>
      </w:r>
    </w:p>
    <w:p w:rsidR="00355111"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DA434C">
        <w:rPr>
          <w:rFonts w:ascii="Times New Roman" w:eastAsia="Cambria" w:hAnsi="Times New Roman" w:cs="Times New Roman"/>
          <w:color w:val="000000"/>
          <w:sz w:val="24"/>
          <w:szCs w:val="24"/>
        </w:rPr>
        <w:lastRenderedPageBreak/>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355111" w:rsidRPr="00AE48E3"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DA434C">
        <w:rPr>
          <w:rFonts w:ascii="Times New Roman" w:eastAsia="Cambria" w:hAnsi="Times New Roman" w:cs="Times New Roman"/>
          <w:color w:val="000000"/>
          <w:sz w:val="24"/>
          <w:szCs w:val="24"/>
        </w:rPr>
        <w:t xml:space="preserve">Zawiadomienia, oświadczenia, wnioski oraz informacje przekazywane przez Wykonawcę </w:t>
      </w:r>
      <w:r w:rsidRPr="00326493">
        <w:rPr>
          <w:rFonts w:ascii="Times New Roman" w:eastAsia="Cambria" w:hAnsi="Times New Roman" w:cs="Times New Roman"/>
          <w:color w:val="000000"/>
          <w:sz w:val="24"/>
          <w:szCs w:val="24"/>
        </w:rPr>
        <w:t xml:space="preserve">pisemnie </w:t>
      </w:r>
      <w:r w:rsidRPr="00DA434C">
        <w:rPr>
          <w:rFonts w:ascii="Times New Roman" w:eastAsia="Cambria" w:hAnsi="Times New Roman" w:cs="Times New Roman"/>
          <w:color w:val="000000"/>
          <w:sz w:val="24"/>
          <w:szCs w:val="24"/>
        </w:rPr>
        <w:t xml:space="preserve">winny być składane na adres Zamawiającego  Dział Zamówień Publicznych . </w:t>
      </w:r>
      <w:r w:rsidRPr="00AE48E3">
        <w:rPr>
          <w:rFonts w:ascii="Times New Roman" w:eastAsia="Cambria" w:hAnsi="Times New Roman" w:cs="Times New Roman"/>
          <w:color w:val="000000"/>
          <w:sz w:val="24"/>
          <w:szCs w:val="24"/>
        </w:rPr>
        <w:t>Zawiadomienia, oświadczenia, wnioski oraz informacje przekazywane przez Wykonawcę drogą elektroniczną winny być kierowane na adres:</w:t>
      </w:r>
      <w:r w:rsidRPr="00AE48E3">
        <w:rPr>
          <w:rFonts w:ascii="Times New Roman" w:eastAsia="Times New Roman" w:hAnsi="Times New Roman" w:cs="Times New Roman"/>
          <w:sz w:val="24"/>
          <w:szCs w:val="24"/>
          <w:lang w:eastAsia="pl-PL"/>
        </w:rPr>
        <w:t xml:space="preserve"> e-mail </w:t>
      </w:r>
      <w:hyperlink r:id="rId10" w:history="1">
        <w:r w:rsidR="003F1EBA">
          <w:rPr>
            <w:rFonts w:ascii="Times New Roman" w:eastAsia="Cambria" w:hAnsi="Times New Roman" w:cs="Times New Roman"/>
            <w:sz w:val="24"/>
            <w:szCs w:val="24"/>
            <w:u w:val="single"/>
            <w:lang w:eastAsia="pl-PL"/>
          </w:rPr>
          <w:t>soberska</w:t>
        </w:r>
        <w:r w:rsidRPr="00AE48E3">
          <w:rPr>
            <w:rFonts w:ascii="Times New Roman" w:eastAsia="Cambria" w:hAnsi="Times New Roman" w:cs="Times New Roman"/>
            <w:sz w:val="24"/>
            <w:szCs w:val="24"/>
            <w:u w:val="single"/>
            <w:lang w:eastAsia="pl-PL"/>
          </w:rPr>
          <w:t>@uck.katowice.pl</w:t>
        </w:r>
      </w:hyperlink>
      <w:r w:rsidRPr="00AE48E3">
        <w:rPr>
          <w:rFonts w:ascii="Times New Roman" w:eastAsia="Cambria" w:hAnsi="Times New Roman" w:cs="Times New Roman"/>
          <w:color w:val="000000"/>
          <w:sz w:val="24"/>
          <w:szCs w:val="24"/>
        </w:rPr>
        <w:t xml:space="preserve"> a faksem na nr</w:t>
      </w:r>
      <w:r w:rsidRPr="00AE48E3">
        <w:rPr>
          <w:rFonts w:ascii="Times New Roman" w:eastAsia="Times New Roman" w:hAnsi="Times New Roman" w:cs="Times New Roman"/>
          <w:sz w:val="24"/>
          <w:szCs w:val="24"/>
          <w:lang w:eastAsia="pl-PL"/>
        </w:rPr>
        <w:t xml:space="preserve"> fax  32-358-14-32</w:t>
      </w:r>
    </w:p>
    <w:p w:rsidR="00355111" w:rsidRPr="00AE48E3" w:rsidRDefault="00355111" w:rsidP="00355111">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355111" w:rsidRDefault="00355111" w:rsidP="00355111">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Osoby uprawnione do porozumiewania się z wykonawcami: </w:t>
      </w:r>
      <w:r w:rsidR="00776033">
        <w:rPr>
          <w:rFonts w:ascii="Times New Roman" w:eastAsia="Times New Roman" w:hAnsi="Times New Roman" w:cs="Times New Roman"/>
          <w:sz w:val="24"/>
          <w:szCs w:val="24"/>
          <w:lang w:eastAsia="pl-PL"/>
        </w:rPr>
        <w:t xml:space="preserve">Sylwia </w:t>
      </w:r>
      <w:proofErr w:type="spellStart"/>
      <w:r w:rsidR="00776033">
        <w:rPr>
          <w:rFonts w:ascii="Times New Roman" w:eastAsia="Times New Roman" w:hAnsi="Times New Roman" w:cs="Times New Roman"/>
          <w:sz w:val="24"/>
          <w:szCs w:val="24"/>
          <w:lang w:eastAsia="pl-PL"/>
        </w:rPr>
        <w:t>Oberska</w:t>
      </w:r>
      <w:proofErr w:type="spellEnd"/>
      <w:r w:rsidR="00776033">
        <w:rPr>
          <w:rFonts w:ascii="Times New Roman" w:eastAsia="Times New Roman" w:hAnsi="Times New Roman" w:cs="Times New Roman"/>
          <w:sz w:val="24"/>
          <w:szCs w:val="24"/>
          <w:lang w:eastAsia="pl-PL"/>
        </w:rPr>
        <w:t xml:space="preserve"> </w:t>
      </w:r>
      <w:r w:rsidRPr="00AE48E3">
        <w:rPr>
          <w:rFonts w:ascii="Times New Roman" w:eastAsia="Times New Roman" w:hAnsi="Times New Roman" w:cs="Times New Roman"/>
          <w:sz w:val="24"/>
          <w:szCs w:val="24"/>
          <w:lang w:eastAsia="pl-PL"/>
        </w:rPr>
        <w:t xml:space="preserve"> Dział  Zamówień Publicznych, pok. E05</w:t>
      </w:r>
      <w:r w:rsidR="00776033">
        <w:rPr>
          <w:rFonts w:ascii="Times New Roman" w:eastAsia="Times New Roman" w:hAnsi="Times New Roman" w:cs="Times New Roman"/>
          <w:sz w:val="24"/>
          <w:szCs w:val="24"/>
          <w:lang w:eastAsia="pl-PL"/>
        </w:rPr>
        <w:t>6</w:t>
      </w:r>
      <w:r w:rsidRPr="00AE48E3">
        <w:rPr>
          <w:rFonts w:ascii="Times New Roman" w:eastAsia="Times New Roman" w:hAnsi="Times New Roman" w:cs="Times New Roman"/>
          <w:sz w:val="24"/>
          <w:szCs w:val="24"/>
          <w:lang w:eastAsia="pl-PL"/>
        </w:rPr>
        <w:t>, fax 32 3581-432</w:t>
      </w:r>
      <w:r w:rsidR="003F1EBA">
        <w:rPr>
          <w:rFonts w:ascii="Times New Roman" w:eastAsia="Times New Roman" w:hAnsi="Times New Roman" w:cs="Times New Roman"/>
          <w:sz w:val="24"/>
          <w:szCs w:val="24"/>
          <w:lang w:eastAsia="pl-PL"/>
        </w:rPr>
        <w:t xml:space="preserve"> e-mail : soberska</w:t>
      </w:r>
      <w:r w:rsidRPr="00AE48E3">
        <w:rPr>
          <w:rFonts w:ascii="Times New Roman" w:eastAsia="Times New Roman" w:hAnsi="Times New Roman" w:cs="Times New Roman"/>
          <w:sz w:val="24"/>
          <w:szCs w:val="24"/>
          <w:lang w:eastAsia="pl-PL"/>
        </w:rPr>
        <w:t>@uck.katowice.pl w godzinach pracy od poniedziałku do piątku godz. 7.25 – 15.00.</w:t>
      </w:r>
    </w:p>
    <w:p w:rsidR="002E4759" w:rsidRPr="00AE48E3" w:rsidRDefault="002E4759" w:rsidP="002E4759">
      <w:pPr>
        <w:spacing w:after="0" w:line="240" w:lineRule="auto"/>
        <w:ind w:left="360"/>
        <w:contextualSpacing/>
        <w:jc w:val="both"/>
        <w:rPr>
          <w:rFonts w:ascii="Times New Roman" w:eastAsia="Times New Roman" w:hAnsi="Times New Roman" w:cs="Times New Roman"/>
          <w:sz w:val="24"/>
          <w:szCs w:val="24"/>
          <w:lang w:eastAsia="pl-PL"/>
        </w:rPr>
      </w:pPr>
    </w:p>
    <w:p w:rsidR="00355111" w:rsidRPr="00AE48E3" w:rsidRDefault="00355111" w:rsidP="00355111">
      <w:pPr>
        <w:keepNext/>
        <w:spacing w:after="0" w:line="240" w:lineRule="auto"/>
        <w:outlineLvl w:val="1"/>
        <w:rPr>
          <w:rFonts w:ascii="Times New Roman" w:eastAsia="Times New Roman" w:hAnsi="Times New Roman" w:cs="Times New Roman"/>
          <w:b/>
          <w:bCs/>
          <w:color w:val="000000"/>
          <w:sz w:val="24"/>
          <w:szCs w:val="24"/>
          <w:lang w:eastAsia="pl-PL"/>
        </w:rPr>
      </w:pPr>
      <w:r w:rsidRPr="00AE48E3">
        <w:rPr>
          <w:rFonts w:ascii="Times New Roman" w:eastAsia="Times New Roman" w:hAnsi="Times New Roman" w:cs="Times New Roman"/>
          <w:b/>
          <w:bCs/>
          <w:color w:val="000000"/>
          <w:sz w:val="24"/>
          <w:szCs w:val="24"/>
          <w:lang w:eastAsia="pl-PL"/>
        </w:rPr>
        <w:t>VIII. WADIUM</w:t>
      </w:r>
    </w:p>
    <w:p w:rsidR="00355111" w:rsidRPr="00AE48E3" w:rsidRDefault="00355111" w:rsidP="00355111">
      <w:pPr>
        <w:spacing w:after="0" w:line="240" w:lineRule="auto"/>
        <w:rPr>
          <w:rFonts w:ascii="Times New Roman" w:eastAsia="Times New Roman" w:hAnsi="Times New Roman" w:cs="Times New Roman"/>
          <w:bCs/>
          <w:sz w:val="24"/>
          <w:szCs w:val="24"/>
          <w:lang w:eastAsia="pl-PL"/>
        </w:rPr>
      </w:pPr>
      <w:r w:rsidRPr="00AE48E3">
        <w:rPr>
          <w:rFonts w:ascii="Times New Roman" w:eastAsia="Times New Roman" w:hAnsi="Times New Roman" w:cs="Times New Roman"/>
          <w:bCs/>
          <w:sz w:val="24"/>
          <w:szCs w:val="24"/>
          <w:lang w:eastAsia="pl-PL"/>
        </w:rPr>
        <w:t>Zamawiający nie wymaga wniesienia wadium.</w:t>
      </w:r>
    </w:p>
    <w:p w:rsidR="00872831" w:rsidRPr="00AE48E3" w:rsidRDefault="0087283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IX. TERMIN ZWIĄZANIA OFERTĄ</w:t>
      </w:r>
    </w:p>
    <w:p w:rsidR="00355111" w:rsidRPr="00DA434C" w:rsidRDefault="00355111" w:rsidP="00C9689B">
      <w:pPr>
        <w:numPr>
          <w:ilvl w:val="0"/>
          <w:numId w:val="8"/>
        </w:numPr>
        <w:spacing w:after="0" w:line="240" w:lineRule="auto"/>
        <w:contextualSpacing/>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w:t>
      </w:r>
      <w:r w:rsidR="00C9689B">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 xml:space="preserve"> jest </w:t>
      </w:r>
      <w:r w:rsidR="00C9689B" w:rsidRPr="00DA434C">
        <w:rPr>
          <w:rFonts w:ascii="Times New Roman" w:eastAsia="Times New Roman" w:hAnsi="Times New Roman" w:cs="Times New Roman"/>
          <w:sz w:val="24"/>
          <w:szCs w:val="24"/>
          <w:lang w:eastAsia="pl-PL"/>
        </w:rPr>
        <w:t xml:space="preserve">związany ofertą przez okres 30 dni. </w:t>
      </w:r>
      <w:r w:rsidR="00C9689B">
        <w:rPr>
          <w:rFonts w:ascii="Times New Roman" w:eastAsia="Times New Roman" w:hAnsi="Times New Roman" w:cs="Times New Roman"/>
          <w:sz w:val="24"/>
          <w:szCs w:val="24"/>
          <w:lang w:eastAsia="pl-PL"/>
        </w:rPr>
        <w:t xml:space="preserve"> </w:t>
      </w:r>
      <w:r w:rsidR="00B015E8">
        <w:rPr>
          <w:rFonts w:ascii="Times New Roman" w:eastAsia="Times New Roman" w:hAnsi="Times New Roman" w:cs="Times New Roman"/>
          <w:sz w:val="24"/>
          <w:szCs w:val="24"/>
          <w:lang w:eastAsia="pl-PL"/>
        </w:rPr>
        <w:t xml:space="preserve">                                                                                                                                                                                                                                                                                                                                                                                                                                                                                                                                                                                                                                                                                                                                                                                                                                                                                                                                                                                                                                                                                                                                                                                                                                                                                                                                                                                                                                                                                                                                                                                                                                                                                                                                                                                                                                                                                                                                                                                                                                                                                                                                                                                                                                                                                                                                                                                                                                                                                                                                                                                                                                                                                                                                                                                                                                                                                                                                                                                                                                                                                                                                                                                                                                                                                                                                                                                                                                                                                                                                                                                                                                                                                                                                                                                                                                                                                                                                                                                                                                                                                                                                                                                                                                                                                                                                                                                                                                                                                                                                                                                                                                                                                                                                              </w:t>
      </w:r>
    </w:p>
    <w:p w:rsidR="00355111" w:rsidRPr="00DA434C" w:rsidRDefault="00355111" w:rsidP="00355111">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Bieg terminu związania ofertą rozpoczyna się wraz z upływem terminu składania ofert.</w:t>
      </w:r>
    </w:p>
    <w:p w:rsidR="00355111" w:rsidRPr="00DA434C" w:rsidRDefault="00355111" w:rsidP="00355111">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X. OPIS SPOSOBU PRZYGOTOWYWANIA OFERTY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ponosi wszelkie koszty przygotowania i złożenia oferty.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Każdy wykonawca może złożyć tylko jedną ofertę.</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Ofertę sporządza się w </w:t>
      </w:r>
      <w:r w:rsidRPr="00776033">
        <w:rPr>
          <w:rFonts w:ascii="Times New Roman" w:eastAsia="Times New Roman" w:hAnsi="Times New Roman" w:cs="Times New Roman"/>
          <w:sz w:val="24"/>
          <w:szCs w:val="24"/>
          <w:u w:val="single"/>
          <w:lang w:eastAsia="pl-PL"/>
        </w:rPr>
        <w:t>języku polskim</w:t>
      </w:r>
      <w:r w:rsidRPr="00DA434C">
        <w:rPr>
          <w:rFonts w:ascii="Times New Roman" w:eastAsia="Times New Roman" w:hAnsi="Times New Roman" w:cs="Times New Roman"/>
          <w:sz w:val="24"/>
          <w:szCs w:val="24"/>
          <w:lang w:eastAsia="pl-PL"/>
        </w:rPr>
        <w:t xml:space="preserve"> z zachowaniem formy pisemnej pod rygorem nieważności.</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u w:val="single"/>
          <w:lang w:eastAsia="pl-PL"/>
        </w:rPr>
      </w:pPr>
      <w:r w:rsidRPr="00DA434C">
        <w:rPr>
          <w:rFonts w:ascii="Times New Roman" w:eastAsia="Times New Roman" w:hAnsi="Times New Roman" w:cs="Times New Roman"/>
          <w:b/>
          <w:sz w:val="24"/>
          <w:szCs w:val="24"/>
          <w:u w:val="single"/>
          <w:lang w:eastAsia="pl-PL"/>
        </w:rPr>
        <w:t>Zamawiający wymaga, załączenia w ofercie następujących dokumentów</w:t>
      </w:r>
      <w:r w:rsidRPr="00DA434C">
        <w:rPr>
          <w:rFonts w:ascii="Times New Roman" w:eastAsia="Times New Roman" w:hAnsi="Times New Roman" w:cs="Times New Roman"/>
          <w:sz w:val="24"/>
          <w:szCs w:val="24"/>
          <w:u w:val="single"/>
          <w:lang w:eastAsia="pl-PL"/>
        </w:rPr>
        <w:t xml:space="preserve"> :</w:t>
      </w:r>
    </w:p>
    <w:p w:rsidR="00355111" w:rsidRPr="00F710A3" w:rsidRDefault="00355111" w:rsidP="000C4F7D">
      <w:pPr>
        <w:numPr>
          <w:ilvl w:val="0"/>
          <w:numId w:val="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Wypełniony czytelnie, podpisany i opieczętowany przez osobę uprawnioną/ osoby uprawnione do reprezentowania wykonawcy  formularz ofertowy według druku stanowiącego załącznik nr 1  niniejszej  specyfikacji.</w:t>
      </w:r>
    </w:p>
    <w:p w:rsidR="00355111" w:rsidRPr="00F710A3" w:rsidRDefault="00355111" w:rsidP="000C4F7D">
      <w:pPr>
        <w:numPr>
          <w:ilvl w:val="0"/>
          <w:numId w:val="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Podpisany i opieczętowany przez osobę uprawnioną / osoby uprawnione do reprezentowania wykonawcy  formularz oświadczeń  wykonawcy  według druku stanowiącego załącznik nr 2 niniejszej  specyfikacji.</w:t>
      </w:r>
    </w:p>
    <w:p w:rsidR="00355111" w:rsidRPr="00F710A3" w:rsidRDefault="00355111" w:rsidP="000C4F7D">
      <w:pPr>
        <w:numPr>
          <w:ilvl w:val="0"/>
          <w:numId w:val="1"/>
        </w:numPr>
        <w:spacing w:after="0" w:line="240" w:lineRule="auto"/>
        <w:ind w:left="737"/>
        <w:contextualSpacing/>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ar-SA"/>
        </w:rPr>
        <w:t xml:space="preserve">wypełniony, podpisany i opieczętowany przez osobę uprawnioną/ osoby uprawnione do reprezentowania wykonawcy formularz parametrów technicznych oferowanego przedmiotu zamówienia </w:t>
      </w:r>
      <w:r w:rsidRPr="00F710A3">
        <w:rPr>
          <w:rFonts w:ascii="Times New Roman" w:eastAsia="Times New Roman" w:hAnsi="Times New Roman" w:cs="Times New Roman"/>
          <w:sz w:val="24"/>
          <w:szCs w:val="24"/>
          <w:lang w:eastAsia="pl-PL"/>
        </w:rPr>
        <w:t>sporządzony według druku  stanowiącego</w:t>
      </w:r>
      <w:r w:rsidR="000A3644">
        <w:rPr>
          <w:rFonts w:ascii="Times New Roman" w:eastAsia="Times New Roman" w:hAnsi="Times New Roman" w:cs="Times New Roman"/>
          <w:sz w:val="24"/>
          <w:szCs w:val="24"/>
          <w:lang w:eastAsia="ar-SA"/>
        </w:rPr>
        <w:t xml:space="preserve">  załącznik nr  4</w:t>
      </w:r>
      <w:r w:rsidR="00776033">
        <w:rPr>
          <w:rFonts w:ascii="Times New Roman" w:eastAsia="Times New Roman" w:hAnsi="Times New Roman" w:cs="Times New Roman"/>
          <w:sz w:val="24"/>
          <w:szCs w:val="24"/>
          <w:lang w:eastAsia="ar-SA"/>
        </w:rPr>
        <w:t xml:space="preserve"> </w:t>
      </w:r>
      <w:r w:rsidRPr="00F710A3">
        <w:rPr>
          <w:rFonts w:ascii="Times New Roman" w:eastAsia="Times New Roman" w:hAnsi="Times New Roman" w:cs="Times New Roman"/>
          <w:sz w:val="24"/>
          <w:szCs w:val="24"/>
          <w:lang w:eastAsia="ar-SA"/>
        </w:rPr>
        <w:t>do SIWZ.</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355111" w:rsidRPr="00DA434C" w:rsidRDefault="00355111" w:rsidP="000C4F7D">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Dla wykonawców występujących wspólnie ma w szczególności zastosowanie  art. 23  Prawa zamówień publicznych. Wykonawcy wspólnie ubiegający się o zamówienie zobowiązani są do </w:t>
      </w:r>
      <w:r w:rsidRPr="00DA434C">
        <w:rPr>
          <w:rFonts w:ascii="Times New Roman" w:eastAsia="Times New Roman" w:hAnsi="Times New Roman" w:cs="Times New Roman"/>
          <w:sz w:val="24"/>
          <w:szCs w:val="24"/>
          <w:lang w:eastAsia="ar-SA"/>
        </w:rPr>
        <w:lastRenderedPageBreak/>
        <w:t>ustanowienia pełnomocnika do reprezentowania ich w postępowaniu o udzielenie zamówienia albo reprezentowania ich w postępowaniu i zawarcia umowy w sprawie zamówienia publicznego. Pełnomocnictwo należy załączyć do oferty.</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Koperta powinna być zaadresowana według poniższego wzoru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2"/>
      </w:tblGrid>
      <w:tr w:rsidR="00355111" w:rsidRPr="00DA434C" w:rsidTr="00355111">
        <w:trPr>
          <w:trHeight w:val="1852"/>
        </w:trPr>
        <w:tc>
          <w:tcPr>
            <w:tcW w:w="9122" w:type="dxa"/>
          </w:tcPr>
          <w:p w:rsidR="00355111" w:rsidRPr="00DA434C" w:rsidRDefault="00355111" w:rsidP="00355111">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 Nazwa , adres Wykonawcy </w:t>
            </w: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Uniwersyteckie Centrum Kliniczne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im. prof. K. Gibińskiego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Śląskiego Uniwersytetu Medycznego </w:t>
            </w:r>
          </w:p>
          <w:p w:rsidR="00355111" w:rsidRPr="00DA434C" w:rsidRDefault="00162AD4"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r w:rsidR="00355111" w:rsidRPr="00DA434C">
              <w:rPr>
                <w:rFonts w:ascii="Times New Roman" w:eastAsia="Times New Roman" w:hAnsi="Times New Roman" w:cs="Times New Roman"/>
                <w:b/>
                <w:sz w:val="24"/>
                <w:szCs w:val="24"/>
                <w:lang w:eastAsia="pl-PL"/>
              </w:rPr>
              <w:t>ul. Ceglana 35      40-514 Katowice</w:t>
            </w:r>
          </w:p>
          <w:p w:rsidR="0076579E"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„Oferta na dostawę </w:t>
            </w:r>
            <w:r w:rsidR="0076579E">
              <w:rPr>
                <w:rFonts w:ascii="Times New Roman" w:eastAsia="Times New Roman" w:hAnsi="Times New Roman" w:cs="Times New Roman"/>
                <w:bCs/>
                <w:sz w:val="24"/>
                <w:szCs w:val="24"/>
                <w:lang w:eastAsia="pl-PL"/>
              </w:rPr>
              <w:t>aparatu do KTG dwugłowicowego</w:t>
            </w:r>
            <w:r w:rsidR="00026C1F">
              <w:rPr>
                <w:rFonts w:ascii="Times New Roman" w:eastAsia="Times New Roman" w:hAnsi="Times New Roman" w:cs="Times New Roman"/>
                <w:bCs/>
                <w:sz w:val="24"/>
                <w:szCs w:val="24"/>
                <w:lang w:eastAsia="pl-PL"/>
              </w:rPr>
              <w:t>”</w:t>
            </w:r>
          </w:p>
          <w:p w:rsidR="00355111" w:rsidRPr="00573D8A" w:rsidRDefault="00355111" w:rsidP="00355111">
            <w:pPr>
              <w:spacing w:after="0" w:line="240" w:lineRule="auto"/>
              <w:rPr>
                <w:rFonts w:ascii="Times New Roman" w:eastAsia="Times New Roman" w:hAnsi="Times New Roman" w:cs="Times New Roman"/>
                <w:bCs/>
                <w:sz w:val="24"/>
                <w:szCs w:val="24"/>
                <w:lang w:eastAsia="pl-PL"/>
              </w:rPr>
            </w:pPr>
            <w:r w:rsidRPr="00573D8A">
              <w:rPr>
                <w:rFonts w:ascii="Times New Roman" w:eastAsia="Times New Roman" w:hAnsi="Times New Roman" w:cs="Times New Roman"/>
                <w:bCs/>
                <w:sz w:val="24"/>
                <w:szCs w:val="24"/>
                <w:lang w:eastAsia="pl-PL"/>
              </w:rPr>
              <w:t xml:space="preserve">                             </w:t>
            </w:r>
            <w:r w:rsidR="00162AD4" w:rsidRPr="00573D8A">
              <w:rPr>
                <w:rFonts w:ascii="Times New Roman" w:eastAsia="Times New Roman" w:hAnsi="Times New Roman" w:cs="Times New Roman"/>
                <w:bCs/>
                <w:sz w:val="24"/>
                <w:szCs w:val="24"/>
                <w:lang w:eastAsia="pl-PL"/>
              </w:rPr>
              <w:t xml:space="preserve">      </w:t>
            </w:r>
            <w:r w:rsidR="00776033" w:rsidRPr="00573D8A">
              <w:rPr>
                <w:rFonts w:ascii="Times New Roman" w:eastAsia="Times New Roman" w:hAnsi="Times New Roman" w:cs="Times New Roman"/>
                <w:bCs/>
                <w:sz w:val="24"/>
                <w:szCs w:val="24"/>
                <w:lang w:eastAsia="pl-PL"/>
              </w:rPr>
              <w:t xml:space="preserve">                     DZP/381/98</w:t>
            </w:r>
            <w:r w:rsidRPr="00573D8A">
              <w:rPr>
                <w:rFonts w:ascii="Times New Roman" w:eastAsia="Times New Roman" w:hAnsi="Times New Roman" w:cs="Times New Roman"/>
                <w:bCs/>
                <w:sz w:val="24"/>
                <w:szCs w:val="24"/>
                <w:lang w:eastAsia="pl-PL"/>
              </w:rPr>
              <w:t>B/201</w:t>
            </w:r>
            <w:r w:rsidR="00766085" w:rsidRPr="00573D8A">
              <w:rPr>
                <w:rFonts w:ascii="Times New Roman" w:eastAsia="Times New Roman" w:hAnsi="Times New Roman" w:cs="Times New Roman"/>
                <w:bCs/>
                <w:sz w:val="24"/>
                <w:szCs w:val="24"/>
                <w:lang w:eastAsia="pl-PL"/>
              </w:rPr>
              <w:t>8</w:t>
            </w:r>
          </w:p>
          <w:p w:rsidR="00355111" w:rsidRPr="00573D8A" w:rsidRDefault="00355111" w:rsidP="0076579E">
            <w:pPr>
              <w:spacing w:after="0" w:line="240" w:lineRule="auto"/>
              <w:jc w:val="both"/>
              <w:rPr>
                <w:rFonts w:ascii="Times New Roman" w:eastAsia="Times New Roman" w:hAnsi="Times New Roman" w:cs="Times New Roman"/>
                <w:b/>
                <w:i/>
                <w:iCs/>
                <w:sz w:val="24"/>
                <w:szCs w:val="24"/>
                <w:lang w:eastAsia="pl-PL"/>
              </w:rPr>
            </w:pPr>
            <w:r w:rsidRPr="00573D8A">
              <w:rPr>
                <w:rFonts w:ascii="Times New Roman" w:eastAsia="Times New Roman" w:hAnsi="Times New Roman" w:cs="Times New Roman"/>
                <w:b/>
                <w:i/>
                <w:iCs/>
                <w:sz w:val="24"/>
                <w:szCs w:val="24"/>
                <w:lang w:eastAsia="pl-PL"/>
              </w:rPr>
              <w:t xml:space="preserve">                                      – Nie otwierać przed  </w:t>
            </w:r>
            <w:r w:rsidR="006C4E50">
              <w:rPr>
                <w:rFonts w:ascii="Times New Roman" w:eastAsia="Times New Roman" w:hAnsi="Times New Roman" w:cs="Times New Roman"/>
                <w:b/>
                <w:i/>
                <w:iCs/>
                <w:sz w:val="24"/>
                <w:szCs w:val="24"/>
                <w:lang w:eastAsia="pl-PL"/>
              </w:rPr>
              <w:t>11.09.2018</w:t>
            </w:r>
            <w:r w:rsidRPr="00573D8A">
              <w:rPr>
                <w:rFonts w:ascii="Times New Roman" w:eastAsia="Times New Roman" w:hAnsi="Times New Roman" w:cs="Times New Roman"/>
                <w:b/>
                <w:i/>
                <w:iCs/>
                <w:sz w:val="24"/>
                <w:szCs w:val="24"/>
                <w:lang w:eastAsia="pl-PL"/>
              </w:rPr>
              <w:t>r. godz.10.30</w:t>
            </w:r>
            <w:r w:rsidR="004F17A1" w:rsidRPr="00573D8A">
              <w:rPr>
                <w:rFonts w:ascii="Times New Roman" w:eastAsia="Times New Roman" w:hAnsi="Times New Roman" w:cs="Times New Roman"/>
                <w:b/>
                <w:i/>
                <w:iCs/>
                <w:sz w:val="24"/>
                <w:szCs w:val="24"/>
                <w:lang w:eastAsia="pl-PL"/>
              </w:rPr>
              <w:t>*</w:t>
            </w:r>
            <w:r w:rsidRPr="00573D8A">
              <w:rPr>
                <w:rFonts w:ascii="Times New Roman" w:eastAsia="Times New Roman" w:hAnsi="Times New Roman" w:cs="Times New Roman"/>
                <w:b/>
                <w:i/>
                <w:iCs/>
                <w:sz w:val="24"/>
                <w:szCs w:val="24"/>
                <w:lang w:eastAsia="pl-PL"/>
              </w:rPr>
              <w:t>”</w:t>
            </w:r>
          </w:p>
          <w:p w:rsidR="00573D8A" w:rsidRDefault="00573D8A" w:rsidP="0076579E">
            <w:pPr>
              <w:spacing w:after="0" w:line="240" w:lineRule="auto"/>
              <w:jc w:val="both"/>
              <w:rPr>
                <w:rFonts w:ascii="Times New Roman" w:eastAsia="Times New Roman" w:hAnsi="Times New Roman" w:cs="Times New Roman"/>
                <w:b/>
                <w:i/>
                <w:iCs/>
                <w:color w:val="FF0000"/>
                <w:sz w:val="24"/>
                <w:szCs w:val="24"/>
                <w:lang w:eastAsia="pl-PL"/>
              </w:rPr>
            </w:pPr>
          </w:p>
          <w:p w:rsidR="004F17A1" w:rsidRPr="00DA434C" w:rsidRDefault="00573D8A" w:rsidP="00573D8A">
            <w:pPr>
              <w:spacing w:after="0" w:line="240" w:lineRule="auto"/>
              <w:jc w:val="right"/>
              <w:rPr>
                <w:rFonts w:ascii="Times New Roman" w:eastAsia="Times New Roman" w:hAnsi="Times New Roman" w:cs="Times New Roman"/>
                <w:b/>
                <w:sz w:val="24"/>
                <w:szCs w:val="24"/>
                <w:lang w:eastAsia="pl-PL"/>
              </w:rPr>
            </w:pPr>
            <w:r w:rsidRPr="00BE2210">
              <w:rPr>
                <w:rFonts w:ascii="Tahoma" w:eastAsia="Calibri" w:hAnsi="Tahoma" w:cs="Tahoma"/>
                <w:i/>
                <w:sz w:val="16"/>
                <w:szCs w:val="16"/>
              </w:rPr>
              <w:t>*</w:t>
            </w:r>
            <w:r w:rsidRPr="00BE2210">
              <w:rPr>
                <w:rFonts w:ascii="Tahoma" w:eastAsia="Calibri" w:hAnsi="Tahoma" w:cs="Tahoma"/>
                <w:i/>
                <w:sz w:val="12"/>
                <w:szCs w:val="16"/>
              </w:rPr>
              <w:t>w przypadku zmiany terminu składania ofert należy wpisać obowiązujący (aktualny) termin</w:t>
            </w:r>
          </w:p>
        </w:tc>
      </w:tr>
    </w:tbl>
    <w:p w:rsidR="002E4759" w:rsidRDefault="002E4759" w:rsidP="002E4759">
      <w:pPr>
        <w:spacing w:after="0" w:line="240" w:lineRule="auto"/>
        <w:ind w:left="340"/>
        <w:jc w:val="both"/>
        <w:rPr>
          <w:rFonts w:ascii="Times New Roman" w:eastAsia="Times New Roman" w:hAnsi="Times New Roman" w:cs="Times New Roman"/>
          <w:sz w:val="24"/>
          <w:szCs w:val="24"/>
          <w:lang w:eastAsia="pl-PL"/>
        </w:rPr>
      </w:pPr>
    </w:p>
    <w:p w:rsidR="00355111" w:rsidRPr="00DA434C" w:rsidRDefault="00355111" w:rsidP="00355111">
      <w:pPr>
        <w:numPr>
          <w:ilvl w:val="0"/>
          <w:numId w:val="2"/>
        </w:numPr>
        <w:spacing w:after="0" w:line="240" w:lineRule="auto"/>
        <w:jc w:val="both"/>
        <w:rPr>
          <w:rFonts w:ascii="Times New Roman" w:eastAsia="Times New Roman" w:hAnsi="Times New Roman" w:cs="Times New Roman"/>
          <w:sz w:val="24"/>
          <w:szCs w:val="24"/>
          <w:lang w:eastAsia="pl-PL"/>
        </w:rPr>
      </w:pPr>
      <w:r w:rsidRPr="00A71F0F">
        <w:rPr>
          <w:rFonts w:ascii="Times New Roman" w:eastAsia="Times New Roman" w:hAnsi="Times New Roman" w:cs="Times New Roman"/>
          <w:sz w:val="24"/>
          <w:szCs w:val="24"/>
          <w:lang w:eastAsia="pl-PL"/>
        </w:rPr>
        <w:t>Wyko</w:t>
      </w:r>
      <w:r w:rsidRPr="00DB0EA4">
        <w:rPr>
          <w:rFonts w:ascii="Times New Roman" w:eastAsia="Times New Roman" w:hAnsi="Times New Roman" w:cs="Times New Roman"/>
          <w:sz w:val="24"/>
          <w:szCs w:val="24"/>
          <w:lang w:eastAsia="pl-PL"/>
        </w:rPr>
        <w:t>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DB0EA4">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r w:rsidRPr="00DA434C">
        <w:rPr>
          <w:rFonts w:ascii="Times New Roman" w:eastAsia="Cambria" w:hAnsi="Times New Roman" w:cs="Times New Roman"/>
          <w:sz w:val="24"/>
          <w:szCs w:val="24"/>
        </w:rPr>
        <w:t>”.</w:t>
      </w:r>
    </w:p>
    <w:p w:rsidR="00355111" w:rsidRPr="00DA434C" w:rsidRDefault="00355111" w:rsidP="00355111">
      <w:pPr>
        <w:numPr>
          <w:ilvl w:val="0"/>
          <w:numId w:val="2"/>
        </w:numPr>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Zamawiający żąda wskazania przez Wykonawcę w Formularzu oferty części zamówienia, której wykonanie powierzy podwykonawcom.</w:t>
      </w:r>
    </w:p>
    <w:p w:rsidR="00355111" w:rsidRPr="00DA434C" w:rsidRDefault="00355111" w:rsidP="00355111">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355111" w:rsidRPr="00DA434C" w:rsidRDefault="00355111" w:rsidP="00355111">
      <w:pPr>
        <w:numPr>
          <w:ilvl w:val="0"/>
          <w:numId w:val="2"/>
        </w:numPr>
        <w:spacing w:after="40" w:line="240" w:lineRule="auto"/>
        <w:jc w:val="both"/>
        <w:rPr>
          <w:rFonts w:ascii="Times New Roman" w:eastAsia="Cambria" w:hAnsi="Times New Roman" w:cs="Times New Roman"/>
          <w:bCs/>
          <w:sz w:val="24"/>
          <w:szCs w:val="24"/>
        </w:rPr>
      </w:pPr>
      <w:r w:rsidRPr="00DA434C">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DA434C">
        <w:rPr>
          <w:rFonts w:ascii="Times New Roman" w:eastAsia="Cambria" w:hAnsi="Times New Roman" w:cs="Times New Roman"/>
          <w:bCs/>
          <w:sz w:val="24"/>
          <w:szCs w:val="24"/>
        </w:rPr>
        <w:t>późn</w:t>
      </w:r>
      <w:proofErr w:type="spellEnd"/>
      <w:r w:rsidRPr="00DA434C">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rsidR="00355111" w:rsidRPr="00DA434C" w:rsidRDefault="00355111" w:rsidP="00355111">
      <w:pPr>
        <w:numPr>
          <w:ilvl w:val="0"/>
          <w:numId w:val="2"/>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355111" w:rsidRPr="00DA434C" w:rsidRDefault="00355111" w:rsidP="00355111">
      <w:pPr>
        <w:numPr>
          <w:ilvl w:val="0"/>
          <w:numId w:val="2"/>
        </w:numPr>
        <w:suppressAutoHyphens/>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355111" w:rsidRDefault="00355111" w:rsidP="00355111">
      <w:pPr>
        <w:spacing w:after="0" w:line="240" w:lineRule="auto"/>
        <w:rPr>
          <w:rFonts w:ascii="Times New Roman" w:eastAsia="Times New Roman" w:hAnsi="Times New Roman" w:cs="Times New Roman"/>
          <w:b/>
          <w:sz w:val="24"/>
          <w:szCs w:val="24"/>
          <w:lang w:eastAsia="pl-PL"/>
        </w:rPr>
      </w:pPr>
    </w:p>
    <w:p w:rsidR="002E4759" w:rsidRDefault="002E4759" w:rsidP="00355111">
      <w:pPr>
        <w:spacing w:after="0" w:line="240" w:lineRule="auto"/>
        <w:rPr>
          <w:rFonts w:ascii="Times New Roman" w:eastAsia="Times New Roman" w:hAnsi="Times New Roman" w:cs="Times New Roman"/>
          <w:b/>
          <w:sz w:val="24"/>
          <w:szCs w:val="24"/>
          <w:lang w:eastAsia="pl-PL"/>
        </w:rPr>
      </w:pPr>
    </w:p>
    <w:p w:rsidR="002E4759" w:rsidRPr="00DA434C" w:rsidRDefault="002E4759" w:rsidP="00355111">
      <w:pPr>
        <w:spacing w:after="0" w:line="240" w:lineRule="auto"/>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XI. MIEJSCE ORAZ  TERMIN SKŁADANIA I OTWARCIA OFERT</w:t>
      </w:r>
    </w:p>
    <w:p w:rsidR="00355111" w:rsidRPr="00DA434C" w:rsidRDefault="00355111" w:rsidP="00355111">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DA434C">
        <w:rPr>
          <w:rFonts w:ascii="Times New Roman" w:eastAsia="Times New Roman" w:hAnsi="Times New Roman" w:cs="Times New Roman"/>
          <w:b/>
          <w:sz w:val="24"/>
          <w:szCs w:val="24"/>
          <w:lang w:eastAsia="pl-PL"/>
        </w:rPr>
        <w:t>pokój D02</w:t>
      </w:r>
      <w:r w:rsidR="003E2759">
        <w:rPr>
          <w:rFonts w:ascii="Times New Roman" w:eastAsia="Times New Roman" w:hAnsi="Times New Roman" w:cs="Times New Roman"/>
          <w:b/>
          <w:sz w:val="24"/>
          <w:szCs w:val="24"/>
          <w:lang w:eastAsia="pl-PL"/>
        </w:rPr>
        <w:t>2</w:t>
      </w:r>
    </w:p>
    <w:p w:rsidR="00355111" w:rsidRPr="00605712" w:rsidRDefault="00355111" w:rsidP="00355111">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605712">
        <w:rPr>
          <w:rFonts w:ascii="Times New Roman" w:eastAsia="Times New Roman" w:hAnsi="Times New Roman" w:cs="Times New Roman"/>
          <w:b/>
          <w:bCs/>
          <w:sz w:val="24"/>
          <w:szCs w:val="24"/>
          <w:lang w:eastAsia="pl-PL"/>
        </w:rPr>
        <w:t xml:space="preserve">Termin składania ofert upływa w </w:t>
      </w:r>
      <w:r w:rsidRPr="006C4E50">
        <w:rPr>
          <w:rFonts w:ascii="Times New Roman" w:eastAsia="Times New Roman" w:hAnsi="Times New Roman" w:cs="Times New Roman"/>
          <w:b/>
          <w:bCs/>
          <w:sz w:val="24"/>
          <w:szCs w:val="24"/>
          <w:lang w:eastAsia="pl-PL"/>
        </w:rPr>
        <w:t>dniu</w:t>
      </w:r>
      <w:r w:rsidRPr="006C4E50">
        <w:rPr>
          <w:rFonts w:ascii="Times New Roman" w:eastAsia="Times New Roman" w:hAnsi="Times New Roman" w:cs="Times New Roman"/>
          <w:b/>
          <w:sz w:val="24"/>
          <w:szCs w:val="24"/>
          <w:lang w:eastAsia="pl-PL"/>
        </w:rPr>
        <w:t xml:space="preserve">  </w:t>
      </w:r>
      <w:r w:rsidR="006C4E50" w:rsidRPr="006C4E50">
        <w:rPr>
          <w:rFonts w:ascii="Times New Roman" w:eastAsia="Times New Roman" w:hAnsi="Times New Roman" w:cs="Times New Roman"/>
          <w:b/>
          <w:sz w:val="24"/>
          <w:szCs w:val="24"/>
          <w:lang w:eastAsia="pl-PL"/>
        </w:rPr>
        <w:t>11.09.2018r.</w:t>
      </w:r>
      <w:r w:rsidRPr="006C4E50">
        <w:rPr>
          <w:rFonts w:ascii="Times New Roman" w:eastAsia="Times New Roman" w:hAnsi="Times New Roman" w:cs="Times New Roman"/>
          <w:b/>
          <w:bCs/>
          <w:sz w:val="24"/>
          <w:szCs w:val="24"/>
          <w:lang w:eastAsia="pl-PL"/>
        </w:rPr>
        <w:t xml:space="preserve"> r.</w:t>
      </w:r>
      <w:r w:rsidRPr="006C4E50">
        <w:rPr>
          <w:rFonts w:ascii="Times New Roman" w:eastAsia="Times New Roman" w:hAnsi="Times New Roman" w:cs="Times New Roman"/>
          <w:b/>
          <w:sz w:val="24"/>
          <w:szCs w:val="24"/>
          <w:lang w:eastAsia="pl-PL"/>
        </w:rPr>
        <w:t xml:space="preserve">  o godz.10.00.</w:t>
      </w:r>
    </w:p>
    <w:p w:rsidR="00355111" w:rsidRPr="00AE48E3" w:rsidRDefault="00355111" w:rsidP="00355111">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AE48E3">
        <w:rPr>
          <w:rFonts w:ascii="Times New Roman" w:eastAsia="Times New Roman" w:hAnsi="Times New Roman" w:cs="Times New Roman"/>
          <w:b/>
          <w:sz w:val="24"/>
          <w:szCs w:val="24"/>
          <w:lang w:eastAsia="pl-PL"/>
        </w:rPr>
        <w:t>Otwarcie ofert nastąpi</w:t>
      </w:r>
      <w:r w:rsidRPr="00AE48E3">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Ceglanej 35  w pokoju E057 w dniu  </w:t>
      </w:r>
      <w:r w:rsidR="006C4E50">
        <w:rPr>
          <w:rFonts w:ascii="Times New Roman" w:eastAsia="Times New Roman" w:hAnsi="Times New Roman" w:cs="Times New Roman"/>
          <w:b/>
          <w:bCs/>
          <w:sz w:val="24"/>
          <w:szCs w:val="24"/>
          <w:lang w:eastAsia="pl-PL"/>
        </w:rPr>
        <w:t>11.09.2018r.</w:t>
      </w:r>
      <w:r w:rsidRPr="00AE48E3">
        <w:rPr>
          <w:rFonts w:ascii="Times New Roman" w:eastAsia="Times New Roman" w:hAnsi="Times New Roman" w:cs="Times New Roman"/>
          <w:sz w:val="24"/>
          <w:szCs w:val="24"/>
          <w:lang w:eastAsia="pl-PL"/>
        </w:rPr>
        <w:t xml:space="preserve">  o godz. 10.30</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Bezpośrednio przed otwarciem ofert Zamawiający poda kwotę, jaką zamierza przeznaczyć na sfinansowanie zamówienia.</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AE48E3">
        <w:rPr>
          <w:rFonts w:ascii="Times New Roman" w:eastAsia="Cambria" w:hAnsi="Times New Roman" w:cs="Times New Roman"/>
          <w:sz w:val="24"/>
          <w:szCs w:val="24"/>
        </w:rPr>
        <w:t>Pzp</w:t>
      </w:r>
      <w:proofErr w:type="spellEnd"/>
      <w:r w:rsidRPr="00AE48E3">
        <w:rPr>
          <w:rFonts w:ascii="Times New Roman" w:eastAsia="Cambria" w:hAnsi="Times New Roman" w:cs="Times New Roman"/>
          <w:sz w:val="24"/>
          <w:szCs w:val="24"/>
        </w:rPr>
        <w:t>.</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bCs/>
          <w:sz w:val="24"/>
          <w:szCs w:val="24"/>
        </w:rPr>
        <w:t xml:space="preserve">Niezwłocznie po otwarciu ofert zamawiający zamieści na stronie </w:t>
      </w:r>
      <w:hyperlink r:id="rId11" w:history="1">
        <w:r w:rsidRPr="00AE48E3">
          <w:rPr>
            <w:rFonts w:ascii="Times New Roman" w:eastAsia="Cambria" w:hAnsi="Times New Roman" w:cs="Times New Roman"/>
            <w:bCs/>
            <w:sz w:val="24"/>
            <w:szCs w:val="24"/>
          </w:rPr>
          <w:t>www.uck.katowice.pl</w:t>
        </w:r>
      </w:hyperlink>
      <w:r w:rsidRPr="00AE48E3">
        <w:rPr>
          <w:rFonts w:ascii="Times New Roman" w:eastAsia="Cambria" w:hAnsi="Times New Roman" w:cs="Times New Roman"/>
          <w:bCs/>
          <w:sz w:val="24"/>
          <w:szCs w:val="24"/>
        </w:rPr>
        <w:t xml:space="preserve">   informacje dotyczące:</w:t>
      </w:r>
    </w:p>
    <w:p w:rsidR="00355111" w:rsidRPr="00AE48E3"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bCs/>
          <w:sz w:val="24"/>
          <w:szCs w:val="24"/>
        </w:rPr>
        <w:t>kwoty, jaką zamierza przeznaczyć na sfinansowanie zamówienia;</w:t>
      </w:r>
    </w:p>
    <w:p w:rsidR="00355111" w:rsidRPr="00AE48E3"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bCs/>
          <w:sz w:val="24"/>
          <w:szCs w:val="24"/>
        </w:rPr>
        <w:t>firm oraz adresów wykonawców, którzy złożyli oferty w terminie;</w:t>
      </w:r>
    </w:p>
    <w:p w:rsidR="00355111" w:rsidRPr="00AE48E3"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ceny, terminu wykonania zamówienia, okresu gwarancji i warunków płatności zawartych                    w ofertach.</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Zamawiający niezwłocznie zwróci oferty złożone po terminie składania ofert.</w:t>
      </w: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XII. OPIS SPOSOBU OBLICZENIA CENY</w:t>
      </w:r>
    </w:p>
    <w:p w:rsidR="00355111" w:rsidRPr="00AE48E3"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instalacji i uruchomienia przedmiotu zamówienia;</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rPr>
        <w:t xml:space="preserve">      -koszty przeszkolenia </w:t>
      </w:r>
      <w:r w:rsidRPr="00AE48E3">
        <w:rPr>
          <w:rFonts w:ascii="Times New Roman" w:eastAsia="Times New Roman" w:hAnsi="Times New Roman" w:cs="Times New Roman"/>
          <w:sz w:val="24"/>
          <w:szCs w:val="24"/>
          <w:lang w:eastAsia="ar-SA"/>
        </w:rPr>
        <w:t>pracowników i wydania stosownych certyfikatów</w:t>
      </w:r>
      <w:r w:rsidR="001B4224" w:rsidRPr="00AE48E3">
        <w:rPr>
          <w:rFonts w:ascii="Times New Roman" w:eastAsia="Times New Roman" w:hAnsi="Times New Roman" w:cs="Times New Roman"/>
          <w:sz w:val="24"/>
          <w:szCs w:val="24"/>
          <w:lang w:eastAsia="ar-SA"/>
        </w:rPr>
        <w:t>;</w:t>
      </w:r>
    </w:p>
    <w:p w:rsidR="001B4224" w:rsidRPr="00AE48E3" w:rsidRDefault="00094A92" w:rsidP="00355111">
      <w:p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-koszty związane z udzieleniem gwarancji i serwisu</w:t>
      </w:r>
    </w:p>
    <w:p w:rsidR="00094A92" w:rsidRDefault="00094A92" w:rsidP="00355111">
      <w:p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w:t>
      </w:r>
      <w:r w:rsidR="00B73963" w:rsidRPr="00AE48E3">
        <w:rPr>
          <w:rFonts w:ascii="Times New Roman" w:eastAsia="Times New Roman" w:hAnsi="Times New Roman" w:cs="Times New Roman"/>
          <w:sz w:val="24"/>
          <w:szCs w:val="24"/>
          <w:lang w:eastAsia="ar-SA"/>
        </w:rPr>
        <w:t xml:space="preserve">    -koszty dostarczenia aparatu</w:t>
      </w:r>
      <w:r w:rsidRPr="00AE48E3">
        <w:rPr>
          <w:rFonts w:ascii="Times New Roman" w:eastAsia="Times New Roman" w:hAnsi="Times New Roman" w:cs="Times New Roman"/>
          <w:sz w:val="24"/>
          <w:szCs w:val="24"/>
          <w:lang w:eastAsia="ar-SA"/>
        </w:rPr>
        <w:t xml:space="preserve"> zastępczego, jeżel</w:t>
      </w:r>
      <w:r w:rsidR="002545AE" w:rsidRPr="00AE48E3">
        <w:rPr>
          <w:rFonts w:ascii="Times New Roman" w:eastAsia="Times New Roman" w:hAnsi="Times New Roman" w:cs="Times New Roman"/>
          <w:sz w:val="24"/>
          <w:szCs w:val="24"/>
          <w:lang w:eastAsia="ar-SA"/>
        </w:rPr>
        <w:t>i wystąpią okoliczności opisane</w:t>
      </w:r>
      <w:r w:rsidRPr="00AE48E3">
        <w:rPr>
          <w:rFonts w:ascii="Times New Roman" w:eastAsia="Times New Roman" w:hAnsi="Times New Roman" w:cs="Times New Roman"/>
          <w:sz w:val="24"/>
          <w:szCs w:val="24"/>
          <w:lang w:eastAsia="ar-SA"/>
        </w:rPr>
        <w:t xml:space="preserve"> w SIWZ</w:t>
      </w:r>
    </w:p>
    <w:p w:rsidR="00776033" w:rsidRPr="00776033" w:rsidRDefault="00776033" w:rsidP="0077603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776033">
        <w:rPr>
          <w:rFonts w:ascii="Times New Roman" w:eastAsia="Times New Roman" w:hAnsi="Times New Roman" w:cs="Tahoma"/>
          <w:sz w:val="24"/>
          <w:szCs w:val="24"/>
          <w:lang w:eastAsia="ar-SA"/>
        </w:rPr>
        <w:t>wszystkie niezbędne koszty związane z należytym wykonaniem umowy</w:t>
      </w:r>
    </w:p>
    <w:p w:rsidR="00355111" w:rsidRPr="00AE48E3" w:rsidRDefault="00355111" w:rsidP="00355111">
      <w:pPr>
        <w:numPr>
          <w:ilvl w:val="0"/>
          <w:numId w:val="9"/>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ma być wyrażona w złotych polskich. </w:t>
      </w:r>
    </w:p>
    <w:p w:rsidR="00355111" w:rsidRPr="00AE48E3"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Cenę netto i brutto oraz należny podatek VAT należy podać z dokładnością do dwóch miejsc po przecinku. </w:t>
      </w:r>
    </w:p>
    <w:p w:rsidR="00355111" w:rsidRPr="00AE48E3"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Stawka podatku VAT jest określana zgodnie z ustawą z dnia 11 marca 2004 r. o podatku o</w:t>
      </w:r>
      <w:r w:rsidR="00B254D8" w:rsidRPr="00AE48E3">
        <w:rPr>
          <w:rFonts w:ascii="Times New Roman" w:eastAsia="Times New Roman" w:hAnsi="Times New Roman" w:cs="Times New Roman"/>
          <w:sz w:val="24"/>
          <w:szCs w:val="24"/>
          <w:lang w:eastAsia="ar-SA"/>
        </w:rPr>
        <w:t>d towarów i usług (Dz. U. z 201</w:t>
      </w:r>
      <w:r w:rsidR="00776033">
        <w:rPr>
          <w:rFonts w:ascii="Times New Roman" w:eastAsia="Times New Roman" w:hAnsi="Times New Roman" w:cs="Times New Roman"/>
          <w:sz w:val="24"/>
          <w:szCs w:val="24"/>
          <w:lang w:eastAsia="ar-SA"/>
        </w:rPr>
        <w:t>8</w:t>
      </w:r>
      <w:r w:rsidRPr="00AE48E3">
        <w:rPr>
          <w:rFonts w:ascii="Times New Roman" w:eastAsia="Times New Roman" w:hAnsi="Times New Roman" w:cs="Times New Roman"/>
          <w:sz w:val="24"/>
          <w:szCs w:val="24"/>
          <w:lang w:eastAsia="ar-SA"/>
        </w:rPr>
        <w:t xml:space="preserve"> r. poz. </w:t>
      </w:r>
      <w:r w:rsidR="00776033">
        <w:rPr>
          <w:rFonts w:ascii="Times New Roman" w:eastAsia="Times New Roman" w:hAnsi="Times New Roman" w:cs="Times New Roman"/>
          <w:sz w:val="24"/>
          <w:szCs w:val="24"/>
          <w:lang w:eastAsia="ar-SA"/>
        </w:rPr>
        <w:t>86)</w:t>
      </w:r>
    </w:p>
    <w:p w:rsidR="00355111" w:rsidRPr="00AE48E3" w:rsidRDefault="00355111" w:rsidP="00355111">
      <w:pPr>
        <w:numPr>
          <w:ilvl w:val="0"/>
          <w:numId w:val="9"/>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E48E3">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SPOSOBU OCENY OFERT </w:t>
      </w: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1. </w:t>
      </w:r>
      <w:r w:rsidRPr="00AE48E3">
        <w:rPr>
          <w:rFonts w:ascii="Times New Roman" w:eastAsia="Times New Roman" w:hAnsi="Times New Roman" w:cs="Times New Roman"/>
          <w:sz w:val="24"/>
          <w:szCs w:val="24"/>
          <w:lang w:eastAsia="ar-SA"/>
        </w:rPr>
        <w:t xml:space="preserve">Wyboru oferty Zamawiający dokona w oparciu o następujące kryteria oceny ofert : </w:t>
      </w:r>
    </w:p>
    <w:p w:rsidR="00355111" w:rsidRPr="00AE48E3" w:rsidRDefault="00355111" w:rsidP="00355111">
      <w:pPr>
        <w:suppressAutoHyphens/>
        <w:spacing w:after="0" w:line="240" w:lineRule="auto"/>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lastRenderedPageBreak/>
        <w:t xml:space="preserve">   </w:t>
      </w:r>
      <w:r w:rsidR="008200D0" w:rsidRPr="00AE48E3">
        <w:rPr>
          <w:rFonts w:ascii="Times New Roman" w:eastAsia="Times New Roman" w:hAnsi="Times New Roman" w:cs="Times New Roman"/>
          <w:sz w:val="24"/>
          <w:szCs w:val="24"/>
          <w:lang w:eastAsia="ar-SA"/>
        </w:rPr>
        <w:t xml:space="preserve"> </w:t>
      </w:r>
      <w:r w:rsidRPr="00AE48E3">
        <w:rPr>
          <w:rFonts w:ascii="Times New Roman" w:eastAsia="Times New Roman" w:hAnsi="Times New Roman" w:cs="Times New Roman"/>
          <w:sz w:val="24"/>
          <w:szCs w:val="24"/>
          <w:lang w:eastAsia="ar-SA"/>
        </w:rPr>
        <w:t>Cena -  60%</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   </w:t>
      </w:r>
      <w:r w:rsidR="008200D0">
        <w:rPr>
          <w:rFonts w:ascii="Times New Roman" w:eastAsia="Times New Roman" w:hAnsi="Times New Roman" w:cs="Times New Roman"/>
          <w:sz w:val="24"/>
          <w:szCs w:val="24"/>
          <w:lang w:eastAsia="ar-SA"/>
        </w:rPr>
        <w:t xml:space="preserve"> </w:t>
      </w:r>
      <w:r w:rsidR="00052BB4">
        <w:rPr>
          <w:rFonts w:ascii="Times New Roman" w:eastAsia="Times New Roman" w:hAnsi="Times New Roman" w:cs="Times New Roman"/>
          <w:sz w:val="24"/>
          <w:szCs w:val="24"/>
          <w:lang w:eastAsia="ar-SA"/>
        </w:rPr>
        <w:t>Jakość – 30%</w:t>
      </w:r>
    </w:p>
    <w:p w:rsidR="00052BB4" w:rsidRDefault="00052BB4"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Okres gwarancji  - 10 % </w:t>
      </w:r>
    </w:p>
    <w:p w:rsidR="00355111" w:rsidRPr="00DA434C" w:rsidRDefault="00355111" w:rsidP="006F0023">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Sposób obliczania liczby punktów badanej oferty za kryterium cena:</w:t>
      </w:r>
    </w:p>
    <w:p w:rsidR="00355111" w:rsidRPr="00DA434C" w:rsidRDefault="002A297B"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355111" w:rsidRPr="00DA434C">
        <w:rPr>
          <w:rFonts w:ascii="Times New Roman" w:eastAsia="Times New Roman" w:hAnsi="Times New Roman" w:cs="Times New Roman"/>
          <w:sz w:val="24"/>
          <w:szCs w:val="24"/>
          <w:lang w:eastAsia="pl-PL"/>
        </w:rPr>
        <w:t xml:space="preserve">    C min. – cena </w:t>
      </w:r>
      <w:r w:rsidR="00776033">
        <w:rPr>
          <w:rFonts w:ascii="Times New Roman" w:eastAsia="Times New Roman" w:hAnsi="Times New Roman" w:cs="Times New Roman"/>
          <w:sz w:val="24"/>
          <w:szCs w:val="24"/>
          <w:lang w:eastAsia="pl-PL"/>
        </w:rPr>
        <w:t>najniższej oferty</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proofErr w:type="spellStart"/>
      <w:r w:rsidRPr="00DA434C">
        <w:rPr>
          <w:rFonts w:ascii="Times New Roman" w:eastAsia="Times New Roman" w:hAnsi="Times New Roman" w:cs="Times New Roman"/>
          <w:sz w:val="24"/>
          <w:szCs w:val="24"/>
          <w:lang w:eastAsia="pl-PL"/>
        </w:rPr>
        <w:t>Cn</w:t>
      </w:r>
      <w:proofErr w:type="spellEnd"/>
      <w:r w:rsidRPr="00DA434C">
        <w:rPr>
          <w:rFonts w:ascii="Times New Roman" w:eastAsia="Times New Roman" w:hAnsi="Times New Roman" w:cs="Times New Roman"/>
          <w:sz w:val="24"/>
          <w:szCs w:val="24"/>
          <w:lang w:eastAsia="pl-PL"/>
        </w:rPr>
        <w:t xml:space="preserve">   –    cena badanej oferty</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100 –    stały współczynnik</w:t>
      </w:r>
    </w:p>
    <w:p w:rsidR="002A297B"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r w:rsidR="008C6745">
        <w:rPr>
          <w:rFonts w:ascii="Times New Roman" w:eastAsia="Times New Roman" w:hAnsi="Times New Roman" w:cs="Times New Roman"/>
          <w:sz w:val="24"/>
          <w:szCs w:val="24"/>
          <w:lang w:eastAsia="pl-PL"/>
        </w:rPr>
        <w:t>p1 =</w:t>
      </w:r>
      <w:r w:rsidR="002A297B"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w:t>
      </w:r>
      <w:proofErr w:type="spellStart"/>
      <w:r w:rsidRPr="00DA434C">
        <w:rPr>
          <w:rFonts w:ascii="Times New Roman" w:eastAsia="Times New Roman" w:hAnsi="Times New Roman" w:cs="Times New Roman"/>
          <w:sz w:val="24"/>
          <w:szCs w:val="24"/>
          <w:lang w:eastAsia="pl-PL"/>
        </w:rPr>
        <w:t>Cmin</w:t>
      </w:r>
      <w:proofErr w:type="spellEnd"/>
      <w:r w:rsidRPr="00DA434C">
        <w:rPr>
          <w:rFonts w:ascii="Times New Roman" w:eastAsia="Times New Roman" w:hAnsi="Times New Roman" w:cs="Times New Roman"/>
          <w:sz w:val="24"/>
          <w:szCs w:val="24"/>
          <w:lang w:eastAsia="pl-PL"/>
        </w:rPr>
        <w:t xml:space="preserve"> / </w:t>
      </w:r>
      <w:proofErr w:type="spellStart"/>
      <w:r w:rsidRPr="00DA434C">
        <w:rPr>
          <w:rFonts w:ascii="Times New Roman" w:eastAsia="Times New Roman" w:hAnsi="Times New Roman" w:cs="Times New Roman"/>
          <w:sz w:val="24"/>
          <w:szCs w:val="24"/>
          <w:lang w:eastAsia="pl-PL"/>
        </w:rPr>
        <w:t>Cn</w:t>
      </w:r>
      <w:proofErr w:type="spellEnd"/>
      <w:r w:rsidRPr="00DA434C">
        <w:rPr>
          <w:rFonts w:ascii="Times New Roman" w:eastAsia="Times New Roman" w:hAnsi="Times New Roman" w:cs="Times New Roman"/>
          <w:sz w:val="24"/>
          <w:szCs w:val="24"/>
          <w:lang w:eastAsia="pl-PL"/>
        </w:rPr>
        <w:t xml:space="preserve"> ) x 100 x 60% = ilość punktów badanej oferty za kryterium cena </w:t>
      </w:r>
    </w:p>
    <w:p w:rsidR="00052BB4" w:rsidRPr="00EF03B9" w:rsidRDefault="00052BB4" w:rsidP="00052BB4">
      <w:pPr>
        <w:pStyle w:val="Akapitzlist"/>
        <w:numPr>
          <w:ilvl w:val="0"/>
          <w:numId w:val="16"/>
        </w:numPr>
        <w:suppressAutoHyphens/>
        <w:spacing w:after="0" w:line="240" w:lineRule="auto"/>
        <w:rPr>
          <w:rFonts w:ascii="Times New Roman" w:eastAsia="Times New Roman" w:hAnsi="Times New Roman" w:cs="Times New Roman"/>
          <w:sz w:val="24"/>
          <w:szCs w:val="24"/>
          <w:lang w:eastAsia="ar-SA"/>
        </w:rPr>
      </w:pPr>
      <w:r w:rsidRPr="00EF03B9">
        <w:rPr>
          <w:rFonts w:ascii="Times New Roman" w:eastAsia="Times New Roman" w:hAnsi="Times New Roman" w:cs="Times New Roman"/>
          <w:sz w:val="24"/>
          <w:szCs w:val="24"/>
          <w:lang w:eastAsia="ar-SA"/>
        </w:rPr>
        <w:t>Sposób obliczania liczby punktów badanej oferty za kryterium jakość:</w:t>
      </w:r>
    </w:p>
    <w:p w:rsidR="009C1663" w:rsidRPr="00EF03B9" w:rsidRDefault="009C1663" w:rsidP="009C1663">
      <w:pPr>
        <w:rPr>
          <w:rFonts w:ascii="Times New Roman" w:eastAsia="Times New Roman" w:hAnsi="Times New Roman" w:cs="Times New Roman"/>
          <w:sz w:val="24"/>
          <w:szCs w:val="24"/>
          <w:lang w:eastAsia="ar-SA"/>
        </w:rPr>
      </w:pPr>
      <w:r w:rsidRPr="00EF03B9">
        <w:rPr>
          <w:rFonts w:ascii="Times New Roman" w:eastAsia="Times New Roman" w:hAnsi="Times New Roman" w:cs="Times New Roman"/>
          <w:sz w:val="24"/>
          <w:szCs w:val="24"/>
          <w:lang w:eastAsia="ar-SA"/>
        </w:rPr>
        <w:t xml:space="preserve">          p2= </w:t>
      </w:r>
      <m:oMath>
        <m:f>
          <m:fPr>
            <m:ctrlPr>
              <w:rPr>
                <w:rFonts w:ascii="Cambria Math" w:hAnsi="Cambria Math"/>
                <w:i/>
                <w:szCs w:val="24"/>
              </w:rPr>
            </m:ctrlPr>
          </m:fPr>
          <m:num>
            <m:r>
              <w:rPr>
                <w:rFonts w:ascii="Cambria Math" w:hAnsi="Cambria Math"/>
                <w:szCs w:val="24"/>
              </w:rPr>
              <m:t>Jof</m:t>
            </m:r>
          </m:num>
          <m:den>
            <m:r>
              <w:rPr>
                <w:rFonts w:ascii="Cambria Math" w:hAnsi="Cambria Math"/>
                <w:szCs w:val="24"/>
              </w:rPr>
              <m:t>Jmax</m:t>
            </m:r>
          </m:den>
        </m:f>
        <m:r>
          <w:rPr>
            <w:rFonts w:ascii="Cambria Math" w:hAnsi="Cambria Math"/>
            <w:szCs w:val="24"/>
          </w:rPr>
          <m:t>*100*30%</m:t>
        </m:r>
      </m:oMath>
    </w:p>
    <w:p w:rsidR="009C1663" w:rsidRPr="009C1663" w:rsidRDefault="009C1663" w:rsidP="009C1663">
      <w:pPr>
        <w:spacing w:after="0" w:line="240" w:lineRule="auto"/>
        <w:ind w:left="720"/>
        <w:rPr>
          <w:rFonts w:ascii="Times New Roman" w:eastAsia="Times New Roman" w:hAnsi="Times New Roman" w:cs="Times New Roman"/>
          <w:sz w:val="24"/>
          <w:szCs w:val="24"/>
          <w:lang w:eastAsia="pl-PL"/>
        </w:rPr>
      </w:pPr>
      <w:proofErr w:type="spellStart"/>
      <w:r w:rsidRPr="009C1663">
        <w:rPr>
          <w:rFonts w:ascii="Times New Roman" w:eastAsia="Times New Roman" w:hAnsi="Times New Roman" w:cs="Times New Roman"/>
          <w:sz w:val="24"/>
          <w:szCs w:val="24"/>
          <w:lang w:eastAsia="pl-PL"/>
        </w:rPr>
        <w:t>J</w:t>
      </w:r>
      <w:r w:rsidRPr="009C1663">
        <w:rPr>
          <w:rFonts w:ascii="Times New Roman" w:eastAsia="Times New Roman" w:hAnsi="Times New Roman" w:cs="Times New Roman"/>
          <w:sz w:val="24"/>
          <w:szCs w:val="24"/>
          <w:vertAlign w:val="subscript"/>
          <w:lang w:eastAsia="pl-PL"/>
        </w:rPr>
        <w:t>max</w:t>
      </w:r>
      <w:proofErr w:type="spellEnd"/>
      <w:r w:rsidRPr="009C1663">
        <w:rPr>
          <w:rFonts w:ascii="Times New Roman" w:eastAsia="Times New Roman" w:hAnsi="Times New Roman" w:cs="Times New Roman"/>
          <w:sz w:val="24"/>
          <w:szCs w:val="24"/>
          <w:lang w:eastAsia="pl-PL"/>
        </w:rPr>
        <w:t xml:space="preserve"> – największa oferowana wartość punktowa jakości</w:t>
      </w:r>
    </w:p>
    <w:p w:rsidR="009C1663" w:rsidRPr="00EF03B9" w:rsidRDefault="009C1663" w:rsidP="009C1663">
      <w:pPr>
        <w:spacing w:after="0" w:line="240" w:lineRule="auto"/>
        <w:ind w:left="720"/>
        <w:rPr>
          <w:rFonts w:ascii="Times New Roman" w:eastAsia="Times New Roman" w:hAnsi="Times New Roman" w:cs="Times New Roman"/>
          <w:sz w:val="24"/>
          <w:szCs w:val="24"/>
          <w:lang w:eastAsia="pl-PL"/>
        </w:rPr>
      </w:pPr>
      <w:proofErr w:type="spellStart"/>
      <w:r w:rsidRPr="009C1663">
        <w:rPr>
          <w:rFonts w:ascii="Times New Roman" w:eastAsia="Times New Roman" w:hAnsi="Times New Roman" w:cs="Times New Roman"/>
          <w:sz w:val="24"/>
          <w:szCs w:val="24"/>
          <w:lang w:eastAsia="pl-PL"/>
        </w:rPr>
        <w:t>J</w:t>
      </w:r>
      <w:r w:rsidRPr="009C1663">
        <w:rPr>
          <w:rFonts w:ascii="Times New Roman" w:eastAsia="Times New Roman" w:hAnsi="Times New Roman" w:cs="Times New Roman"/>
          <w:sz w:val="24"/>
          <w:szCs w:val="24"/>
          <w:vertAlign w:val="subscript"/>
          <w:lang w:eastAsia="pl-PL"/>
        </w:rPr>
        <w:t>of</w:t>
      </w:r>
      <w:proofErr w:type="spellEnd"/>
      <w:r w:rsidRPr="009C1663">
        <w:rPr>
          <w:rFonts w:ascii="Times New Roman" w:eastAsia="Times New Roman" w:hAnsi="Times New Roman" w:cs="Times New Roman"/>
          <w:sz w:val="24"/>
          <w:szCs w:val="24"/>
          <w:lang w:eastAsia="pl-PL"/>
        </w:rPr>
        <w:t xml:space="preserve"> – wartość punktowa jakości badanej oferty</w:t>
      </w:r>
    </w:p>
    <w:p w:rsidR="00D9378D" w:rsidRDefault="00D9378D" w:rsidP="009C1663">
      <w:pPr>
        <w:spacing w:after="0" w:line="240" w:lineRule="auto"/>
        <w:ind w:left="720"/>
        <w:rPr>
          <w:rFonts w:ascii="Times New Roman" w:eastAsia="Times New Roman" w:hAnsi="Times New Roman" w:cs="Times New Roman"/>
          <w:sz w:val="24"/>
          <w:szCs w:val="24"/>
          <w:lang w:eastAsia="pl-PL"/>
        </w:rPr>
      </w:pPr>
      <w:r w:rsidRPr="00EF03B9">
        <w:rPr>
          <w:rFonts w:ascii="Times New Roman" w:eastAsia="Times New Roman" w:hAnsi="Times New Roman" w:cs="Times New Roman"/>
          <w:sz w:val="24"/>
          <w:szCs w:val="24"/>
          <w:lang w:eastAsia="pl-PL"/>
        </w:rPr>
        <w:t>100 –    stały współczynnik</w:t>
      </w:r>
    </w:p>
    <w:p w:rsidR="00001313" w:rsidRPr="007D21DD" w:rsidRDefault="00001313" w:rsidP="00001313">
      <w:pPr>
        <w:widowControl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      </w:t>
      </w:r>
      <w:r w:rsidRPr="007D21DD">
        <w:rPr>
          <w:rFonts w:ascii="Times New Roman" w:eastAsia="Times New Roman" w:hAnsi="Times New Roman" w:cs="Times New Roman"/>
          <w:sz w:val="24"/>
          <w:szCs w:val="24"/>
          <w:lang w:eastAsia="ar-SA"/>
        </w:rPr>
        <w:t>Punkty w ocenie jakości zostaną obliczone na podstawie wypełnionego formularza</w:t>
      </w:r>
    </w:p>
    <w:p w:rsidR="00001313" w:rsidRPr="007D21DD" w:rsidRDefault="00001313" w:rsidP="00001313">
      <w:pPr>
        <w:widowControl w:val="0"/>
        <w:spacing w:after="0"/>
        <w:jc w:val="both"/>
        <w:rPr>
          <w:rFonts w:ascii="Times New Roman" w:eastAsia="Times New Roman" w:hAnsi="Times New Roman" w:cs="Times New Roman"/>
          <w:sz w:val="24"/>
          <w:szCs w:val="24"/>
          <w:lang w:eastAsia="ar-SA"/>
        </w:rPr>
      </w:pPr>
      <w:r w:rsidRPr="007D21DD">
        <w:rPr>
          <w:rFonts w:ascii="Times New Roman" w:eastAsia="Times New Roman" w:hAnsi="Times New Roman" w:cs="Times New Roman"/>
          <w:sz w:val="24"/>
          <w:szCs w:val="24"/>
          <w:lang w:eastAsia="ar-SA"/>
        </w:rPr>
        <w:t xml:space="preserve">       z parametrami technicznymi podlegającymi ocenie  stanowiącego załącznik nr 4 do SIWZ. </w:t>
      </w:r>
    </w:p>
    <w:p w:rsidR="00355111" w:rsidRPr="00DA434C" w:rsidRDefault="00355111" w:rsidP="006F0023">
      <w:pPr>
        <w:numPr>
          <w:ilvl w:val="0"/>
          <w:numId w:val="16"/>
        </w:numPr>
        <w:spacing w:after="0" w:line="240" w:lineRule="auto"/>
        <w:contextualSpacing/>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Sposób obliczania liczby punktów badanej oferty za kryterium  okres gwarancji:</w:t>
      </w:r>
    </w:p>
    <w:p w:rsidR="00052BB4" w:rsidRDefault="00052BB4"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55111" w:rsidRPr="00DA434C">
        <w:rPr>
          <w:rFonts w:ascii="Times New Roman" w:eastAsia="Calibri" w:hAnsi="Times New Roman" w:cs="Times New Roman"/>
          <w:sz w:val="24"/>
          <w:szCs w:val="24"/>
        </w:rPr>
        <w:t>Okres gwarancji określić należy w miesiącach w formularzu ofertowym– załącznik nr 1</w:t>
      </w:r>
    </w:p>
    <w:p w:rsidR="00355111" w:rsidRDefault="00355111" w:rsidP="000C4F7D">
      <w:pPr>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xml:space="preserve"> </w:t>
      </w:r>
      <w:r w:rsidR="00052BB4">
        <w:rPr>
          <w:rFonts w:ascii="Times New Roman" w:eastAsia="Calibri" w:hAnsi="Times New Roman" w:cs="Times New Roman"/>
          <w:sz w:val="24"/>
          <w:szCs w:val="24"/>
        </w:rPr>
        <w:t xml:space="preserve">     </w:t>
      </w:r>
      <w:r w:rsidRPr="00DA434C">
        <w:rPr>
          <w:rFonts w:ascii="Times New Roman" w:eastAsia="Calibri" w:hAnsi="Times New Roman" w:cs="Times New Roman"/>
          <w:sz w:val="24"/>
          <w:szCs w:val="24"/>
        </w:rPr>
        <w:t xml:space="preserve">Specyfikacji istotnych warunków zamówienia </w:t>
      </w:r>
    </w:p>
    <w:p w:rsidR="00776033" w:rsidRPr="00776033" w:rsidRDefault="00052BB4" w:rsidP="007760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76033" w:rsidRPr="00776033">
        <w:rPr>
          <w:rFonts w:ascii="Times New Roman" w:eastAsia="Calibri" w:hAnsi="Times New Roman" w:cs="Times New Roman"/>
          <w:sz w:val="24"/>
          <w:szCs w:val="24"/>
        </w:rPr>
        <w:t>Wykonawca może zaoferować okres gwarancji:</w:t>
      </w:r>
    </w:p>
    <w:p w:rsidR="00776033" w:rsidRPr="00776033" w:rsidRDefault="00052BB4" w:rsidP="007760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76033" w:rsidRPr="00776033">
        <w:rPr>
          <w:rFonts w:ascii="Times New Roman" w:eastAsia="Calibri" w:hAnsi="Times New Roman" w:cs="Times New Roman"/>
          <w:sz w:val="24"/>
          <w:szCs w:val="24"/>
        </w:rPr>
        <w:t>24 miesiące</w:t>
      </w:r>
    </w:p>
    <w:p w:rsidR="00776033" w:rsidRPr="00776033" w:rsidRDefault="00052BB4" w:rsidP="007760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76033" w:rsidRPr="00776033">
        <w:rPr>
          <w:rFonts w:ascii="Times New Roman" w:eastAsia="Calibri" w:hAnsi="Times New Roman" w:cs="Times New Roman"/>
          <w:sz w:val="24"/>
          <w:szCs w:val="24"/>
        </w:rPr>
        <w:t>36 miesięcy</w:t>
      </w:r>
    </w:p>
    <w:p w:rsidR="00776033" w:rsidRPr="00776033" w:rsidRDefault="00052BB4" w:rsidP="007760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76033" w:rsidRPr="00776033">
        <w:rPr>
          <w:rFonts w:ascii="Times New Roman" w:eastAsia="Calibri" w:hAnsi="Times New Roman" w:cs="Times New Roman"/>
          <w:sz w:val="24"/>
          <w:szCs w:val="24"/>
        </w:rPr>
        <w:t>48 miesięcy</w:t>
      </w:r>
    </w:p>
    <w:p w:rsidR="00052BB4" w:rsidRDefault="00052BB4"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355111" w:rsidRPr="00DA434C">
        <w:rPr>
          <w:rFonts w:ascii="Times New Roman" w:eastAsia="Calibri" w:hAnsi="Times New Roman" w:cs="Times New Roman"/>
          <w:sz w:val="24"/>
          <w:szCs w:val="24"/>
        </w:rPr>
        <w:t>Gmax</w:t>
      </w:r>
      <w:proofErr w:type="spellEnd"/>
      <w:r w:rsidR="00355111" w:rsidRPr="00DA434C">
        <w:rPr>
          <w:rFonts w:ascii="Times New Roman" w:eastAsia="Calibri" w:hAnsi="Times New Roman" w:cs="Times New Roman"/>
          <w:sz w:val="24"/>
          <w:szCs w:val="24"/>
        </w:rPr>
        <w:t xml:space="preserve"> – </w:t>
      </w:r>
      <w:r w:rsidR="00E8603A">
        <w:rPr>
          <w:rFonts w:ascii="Times New Roman" w:eastAsia="Calibri" w:hAnsi="Times New Roman" w:cs="Times New Roman"/>
          <w:sz w:val="24"/>
          <w:szCs w:val="24"/>
        </w:rPr>
        <w:t>największa oferowana długość</w:t>
      </w:r>
      <w:r w:rsidR="008C6745">
        <w:rPr>
          <w:rFonts w:ascii="Times New Roman" w:eastAsia="Calibri" w:hAnsi="Times New Roman" w:cs="Times New Roman"/>
          <w:sz w:val="24"/>
          <w:szCs w:val="24"/>
        </w:rPr>
        <w:t xml:space="preserve"> okresu gwarancji</w:t>
      </w:r>
      <w:r w:rsidR="00E8603A">
        <w:rPr>
          <w:rFonts w:ascii="Times New Roman" w:eastAsia="Calibri" w:hAnsi="Times New Roman" w:cs="Times New Roman"/>
          <w:sz w:val="24"/>
          <w:szCs w:val="24"/>
        </w:rPr>
        <w:t xml:space="preserve"> ( w przypadku zaoferowania dłuższego </w:t>
      </w:r>
      <w:r>
        <w:rPr>
          <w:rFonts w:ascii="Times New Roman" w:eastAsia="Calibri" w:hAnsi="Times New Roman" w:cs="Times New Roman"/>
          <w:sz w:val="24"/>
          <w:szCs w:val="24"/>
        </w:rPr>
        <w:t xml:space="preserve"> </w:t>
      </w:r>
    </w:p>
    <w:p w:rsidR="00355111" w:rsidRPr="00DA434C" w:rsidRDefault="00052BB4"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8603A">
        <w:rPr>
          <w:rFonts w:ascii="Times New Roman" w:eastAsia="Calibri" w:hAnsi="Times New Roman" w:cs="Times New Roman"/>
          <w:sz w:val="24"/>
          <w:szCs w:val="24"/>
        </w:rPr>
        <w:t>okresu niż 48 miesięcy do wzoru zostanie zastosowany okres 48 miesięcy)</w:t>
      </w:r>
    </w:p>
    <w:p w:rsidR="00355111" w:rsidRPr="00DA434C" w:rsidRDefault="00052BB4"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355111" w:rsidRPr="00DA434C">
        <w:rPr>
          <w:rFonts w:ascii="Times New Roman" w:eastAsia="Calibri" w:hAnsi="Times New Roman" w:cs="Times New Roman"/>
          <w:sz w:val="24"/>
          <w:szCs w:val="24"/>
        </w:rPr>
        <w:t>Gof</w:t>
      </w:r>
      <w:proofErr w:type="spellEnd"/>
      <w:r w:rsidR="00355111" w:rsidRPr="00DA434C">
        <w:rPr>
          <w:rFonts w:ascii="Times New Roman" w:eastAsia="Calibri" w:hAnsi="Times New Roman" w:cs="Times New Roman"/>
          <w:sz w:val="24"/>
          <w:szCs w:val="24"/>
        </w:rPr>
        <w:t xml:space="preserve"> – </w:t>
      </w:r>
      <w:r w:rsidR="008C6745">
        <w:rPr>
          <w:rFonts w:ascii="Times New Roman" w:eastAsia="Calibri" w:hAnsi="Times New Roman" w:cs="Times New Roman"/>
          <w:sz w:val="24"/>
          <w:szCs w:val="24"/>
        </w:rPr>
        <w:t>długość okresu gwarancji badanej oferty</w:t>
      </w:r>
    </w:p>
    <w:p w:rsidR="00355111" w:rsidRPr="00DA434C" w:rsidRDefault="00052BB4"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55111" w:rsidRPr="00DA434C">
        <w:rPr>
          <w:rFonts w:ascii="Times New Roman" w:eastAsia="Calibri" w:hAnsi="Times New Roman" w:cs="Times New Roman"/>
          <w:sz w:val="24"/>
          <w:szCs w:val="24"/>
        </w:rPr>
        <w:t>100 – stały współczynnik</w:t>
      </w:r>
    </w:p>
    <w:p w:rsidR="00907FBB" w:rsidRPr="00052BB4" w:rsidRDefault="00052BB4"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p3</w:t>
      </w:r>
      <w:r w:rsidR="008C6745" w:rsidRPr="00052BB4">
        <w:rPr>
          <w:rFonts w:ascii="Times New Roman" w:eastAsia="Calibri" w:hAnsi="Times New Roman" w:cs="Times New Roman"/>
          <w:sz w:val="24"/>
          <w:szCs w:val="24"/>
        </w:rPr>
        <w:t xml:space="preserve"> = </w:t>
      </w:r>
      <w:r w:rsidRPr="00052BB4">
        <w:rPr>
          <w:rFonts w:ascii="Times New Roman" w:eastAsia="Calibri" w:hAnsi="Times New Roman" w:cs="Times New Roman"/>
          <w:sz w:val="24"/>
          <w:szCs w:val="24"/>
        </w:rPr>
        <w:t>(</w:t>
      </w:r>
      <w:proofErr w:type="spellStart"/>
      <w:r w:rsidRPr="00052BB4">
        <w:rPr>
          <w:rFonts w:ascii="Times New Roman" w:eastAsia="Calibri" w:hAnsi="Times New Roman" w:cs="Times New Roman"/>
          <w:sz w:val="24"/>
          <w:szCs w:val="24"/>
        </w:rPr>
        <w:t>Gof</w:t>
      </w:r>
      <w:proofErr w:type="spellEnd"/>
      <w:r w:rsidRPr="00052BB4">
        <w:rPr>
          <w:rFonts w:ascii="Times New Roman" w:eastAsia="Calibri" w:hAnsi="Times New Roman" w:cs="Times New Roman"/>
          <w:sz w:val="24"/>
          <w:szCs w:val="24"/>
        </w:rPr>
        <w:t xml:space="preserve"> / </w:t>
      </w:r>
      <w:proofErr w:type="spellStart"/>
      <w:r w:rsidRPr="00052BB4">
        <w:rPr>
          <w:rFonts w:ascii="Times New Roman" w:eastAsia="Calibri" w:hAnsi="Times New Roman" w:cs="Times New Roman"/>
          <w:sz w:val="24"/>
          <w:szCs w:val="24"/>
        </w:rPr>
        <w:t>Gmax</w:t>
      </w:r>
      <w:proofErr w:type="spellEnd"/>
      <w:r w:rsidRPr="00052BB4">
        <w:rPr>
          <w:rFonts w:ascii="Times New Roman" w:eastAsia="Calibri" w:hAnsi="Times New Roman" w:cs="Times New Roman"/>
          <w:sz w:val="24"/>
          <w:szCs w:val="24"/>
        </w:rPr>
        <w:t xml:space="preserve"> ) x 100 x 1</w:t>
      </w:r>
      <w:r w:rsidR="00355111" w:rsidRPr="00052BB4">
        <w:rPr>
          <w:rFonts w:ascii="Times New Roman" w:eastAsia="Calibri" w:hAnsi="Times New Roman" w:cs="Times New Roman"/>
          <w:sz w:val="24"/>
          <w:szCs w:val="24"/>
        </w:rPr>
        <w:t>0% = ilość punktów za okres  gwarancji  badanej oferty</w:t>
      </w:r>
      <w:r w:rsidR="00907FBB" w:rsidRPr="00052BB4">
        <w:rPr>
          <w:rFonts w:ascii="Times New Roman" w:eastAsia="Calibri" w:hAnsi="Times New Roman" w:cs="Times New Roman"/>
          <w:sz w:val="24"/>
          <w:szCs w:val="24"/>
        </w:rPr>
        <w:t>.</w:t>
      </w:r>
    </w:p>
    <w:p w:rsidR="00052BB4" w:rsidRDefault="00052BB4" w:rsidP="008C6745">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     </w:t>
      </w:r>
      <w:r w:rsidR="00355111" w:rsidRPr="00052BB4">
        <w:rPr>
          <w:rFonts w:ascii="Times New Roman" w:eastAsia="Calibri" w:hAnsi="Times New Roman" w:cs="Times New Roman"/>
          <w:sz w:val="24"/>
          <w:szCs w:val="24"/>
        </w:rPr>
        <w:t xml:space="preserve">Minimalnym okresem gwarancji który może zostać zaoferowany jest 24 miesiące. </w:t>
      </w:r>
      <w:r w:rsidR="00355111" w:rsidRPr="00052BB4">
        <w:rPr>
          <w:rFonts w:ascii="Times New Roman" w:eastAsia="Times New Roman" w:hAnsi="Times New Roman" w:cs="Times New Roman"/>
          <w:sz w:val="24"/>
          <w:szCs w:val="24"/>
          <w:lang w:eastAsia="ar-SA"/>
        </w:rPr>
        <w:t>Zamawiający,</w:t>
      </w:r>
    </w:p>
    <w:p w:rsidR="00052BB4" w:rsidRDefault="00355111" w:rsidP="008C6745">
      <w:pPr>
        <w:spacing w:after="0" w:line="240" w:lineRule="auto"/>
        <w:jc w:val="both"/>
        <w:rPr>
          <w:rFonts w:ascii="Times New Roman" w:eastAsia="Times New Roman" w:hAnsi="Times New Roman" w:cs="Times New Roman"/>
          <w:sz w:val="24"/>
          <w:szCs w:val="24"/>
          <w:lang w:eastAsia="ar-SA"/>
        </w:rPr>
      </w:pPr>
      <w:r w:rsidRPr="00052BB4">
        <w:rPr>
          <w:rFonts w:ascii="Times New Roman" w:eastAsia="Times New Roman" w:hAnsi="Times New Roman" w:cs="Times New Roman"/>
          <w:sz w:val="24"/>
          <w:szCs w:val="24"/>
          <w:lang w:eastAsia="ar-SA"/>
        </w:rPr>
        <w:t xml:space="preserve"> </w:t>
      </w:r>
      <w:r w:rsidR="00052BB4">
        <w:rPr>
          <w:rFonts w:ascii="Times New Roman" w:eastAsia="Times New Roman" w:hAnsi="Times New Roman" w:cs="Times New Roman"/>
          <w:sz w:val="24"/>
          <w:szCs w:val="24"/>
          <w:lang w:eastAsia="ar-SA"/>
        </w:rPr>
        <w:t xml:space="preserve">    </w:t>
      </w:r>
      <w:r w:rsidRPr="00052BB4">
        <w:rPr>
          <w:rFonts w:ascii="Times New Roman" w:eastAsia="Times New Roman" w:hAnsi="Times New Roman" w:cs="Times New Roman"/>
          <w:sz w:val="24"/>
          <w:szCs w:val="24"/>
          <w:lang w:eastAsia="ar-SA"/>
        </w:rPr>
        <w:t xml:space="preserve">na podstawie  art. 89 ust.1 pkt 2) ustawy </w:t>
      </w:r>
      <w:proofErr w:type="spellStart"/>
      <w:r w:rsidRPr="00052BB4">
        <w:rPr>
          <w:rFonts w:ascii="Times New Roman" w:eastAsia="Times New Roman" w:hAnsi="Times New Roman" w:cs="Times New Roman"/>
          <w:sz w:val="24"/>
          <w:szCs w:val="24"/>
          <w:lang w:eastAsia="ar-SA"/>
        </w:rPr>
        <w:t>Pzp</w:t>
      </w:r>
      <w:proofErr w:type="spellEnd"/>
      <w:r w:rsidRPr="00052BB4">
        <w:rPr>
          <w:rFonts w:ascii="Times New Roman" w:eastAsia="Times New Roman" w:hAnsi="Times New Roman" w:cs="Times New Roman"/>
          <w:sz w:val="24"/>
          <w:szCs w:val="24"/>
          <w:lang w:eastAsia="ar-SA"/>
        </w:rPr>
        <w:t xml:space="preserve">, odrzuci oferty z długością gwarancji poniżej 24 </w:t>
      </w:r>
    </w:p>
    <w:p w:rsidR="00686F1D" w:rsidRDefault="00052BB4" w:rsidP="008C674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55111" w:rsidRPr="00052BB4">
        <w:rPr>
          <w:rFonts w:ascii="Times New Roman" w:eastAsia="Times New Roman" w:hAnsi="Times New Roman" w:cs="Times New Roman"/>
          <w:sz w:val="24"/>
          <w:szCs w:val="24"/>
          <w:lang w:eastAsia="ar-SA"/>
        </w:rPr>
        <w:t>miesięcy jako niezgodne z treścią specyfikacji istot</w:t>
      </w:r>
      <w:r w:rsidR="0027207E" w:rsidRPr="00052BB4">
        <w:rPr>
          <w:rFonts w:ascii="Times New Roman" w:eastAsia="Times New Roman" w:hAnsi="Times New Roman" w:cs="Times New Roman"/>
          <w:sz w:val="24"/>
          <w:szCs w:val="24"/>
          <w:lang w:eastAsia="ar-SA"/>
        </w:rPr>
        <w:t xml:space="preserve">nych warunków zamówienia. </w:t>
      </w:r>
    </w:p>
    <w:p w:rsidR="00355111" w:rsidRPr="00052BB4" w:rsidRDefault="00686F1D" w:rsidP="008C6745">
      <w:pPr>
        <w:spacing w:after="0" w:line="240" w:lineRule="auto"/>
        <w:jc w:val="both"/>
        <w:rPr>
          <w:rFonts w:ascii="Times New Roman" w:eastAsia="Cambria" w:hAnsi="Times New Roman" w:cs="Times New Roman"/>
          <w:sz w:val="24"/>
          <w:szCs w:val="24"/>
        </w:rPr>
      </w:pPr>
      <w:r>
        <w:rPr>
          <w:rFonts w:ascii="Times New Roman" w:eastAsia="Times New Roman" w:hAnsi="Times New Roman" w:cs="Times New Roman"/>
          <w:sz w:val="24"/>
          <w:szCs w:val="24"/>
          <w:lang w:eastAsia="ar-SA"/>
        </w:rPr>
        <w:t xml:space="preserve">     Oferty z okresem gwarancji powyżej 48 miesięcy zostaną ocenione maksymalnie tj. 10 punktów.</w:t>
      </w:r>
      <w:r w:rsidR="00355111" w:rsidRPr="00052BB4">
        <w:rPr>
          <w:rFonts w:ascii="Times New Roman" w:eastAsia="Cambria" w:hAnsi="Times New Roman" w:cs="Times New Roman"/>
          <w:sz w:val="24"/>
          <w:szCs w:val="24"/>
        </w:rPr>
        <w:t xml:space="preserve"> </w:t>
      </w:r>
    </w:p>
    <w:p w:rsidR="008C6745" w:rsidRPr="008C6745" w:rsidRDefault="008C6745" w:rsidP="008C6745">
      <w:pPr>
        <w:numPr>
          <w:ilvl w:val="0"/>
          <w:numId w:val="16"/>
        </w:num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8C6745">
        <w:rPr>
          <w:rFonts w:ascii="Times New Roman" w:eastAsia="Times New Roman" w:hAnsi="Times New Roman" w:cs="Times New Roman"/>
          <w:sz w:val="24"/>
          <w:szCs w:val="24"/>
          <w:lang w:eastAsia="ar-SA"/>
        </w:rPr>
        <w:t xml:space="preserve">Za najkorzystniejszą ofertę zostanie uznana ta oferta, która uzyskała łącznie najwyższą liczbę </w:t>
      </w:r>
    </w:p>
    <w:p w:rsidR="008C6745" w:rsidRPr="008C6745" w:rsidRDefault="008C6745" w:rsidP="008C674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8C6745">
        <w:rPr>
          <w:rFonts w:ascii="Times New Roman" w:eastAsia="Times New Roman" w:hAnsi="Times New Roman" w:cs="Times New Roman"/>
          <w:sz w:val="24"/>
          <w:szCs w:val="24"/>
          <w:lang w:eastAsia="ar-SA"/>
        </w:rPr>
        <w:t xml:space="preserve">punktów obliczoną wg  wzoru: </w:t>
      </w:r>
    </w:p>
    <w:p w:rsidR="008C6745" w:rsidRPr="008C6745" w:rsidRDefault="008C6745" w:rsidP="008C674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p = p1 + p2</w:t>
      </w:r>
      <w:r w:rsidR="00052BB4">
        <w:rPr>
          <w:rFonts w:ascii="Times New Roman" w:eastAsia="Times New Roman" w:hAnsi="Times New Roman" w:cs="Times New Roman"/>
          <w:sz w:val="24"/>
          <w:szCs w:val="24"/>
          <w:lang w:eastAsia="ar-SA"/>
        </w:rPr>
        <w:t xml:space="preserve"> + p3</w:t>
      </w:r>
      <w:r w:rsidRPr="008C6745">
        <w:rPr>
          <w:rFonts w:ascii="Times New Roman" w:eastAsia="Times New Roman" w:hAnsi="Times New Roman" w:cs="Times New Roman"/>
          <w:sz w:val="24"/>
          <w:szCs w:val="24"/>
          <w:lang w:eastAsia="ar-SA"/>
        </w:rPr>
        <w:t xml:space="preserve">         </w:t>
      </w:r>
    </w:p>
    <w:p w:rsidR="008C6745" w:rsidRPr="008C6745" w:rsidRDefault="008C6745" w:rsidP="008C674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gdzie:   p - łączna liczba punktów jaką uzyskała oceniana oferta </w:t>
      </w:r>
    </w:p>
    <w:p w:rsidR="008C6745" w:rsidRDefault="008C6745" w:rsidP="008C674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            p1- liczba punktów przyznanych ocenianej ofercie w ramach kryterium ,,cena” </w:t>
      </w:r>
    </w:p>
    <w:p w:rsidR="00052BB4" w:rsidRDefault="00052BB4" w:rsidP="00052BB4">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p2- </w:t>
      </w:r>
      <w:r w:rsidRPr="008C6745">
        <w:rPr>
          <w:rFonts w:ascii="Times New Roman" w:eastAsia="Times New Roman" w:hAnsi="Times New Roman" w:cs="Times New Roman"/>
          <w:sz w:val="24"/>
          <w:szCs w:val="24"/>
          <w:lang w:eastAsia="ar-SA"/>
        </w:rPr>
        <w:t>liczba punktów przyznanych ocenianej o</w:t>
      </w:r>
      <w:r>
        <w:rPr>
          <w:rFonts w:ascii="Times New Roman" w:eastAsia="Times New Roman" w:hAnsi="Times New Roman" w:cs="Times New Roman"/>
          <w:sz w:val="24"/>
          <w:szCs w:val="24"/>
          <w:lang w:eastAsia="ar-SA"/>
        </w:rPr>
        <w:t>fercie w ramach kryterium ,,jakość</w:t>
      </w:r>
      <w:r w:rsidRPr="008C6745">
        <w:rPr>
          <w:rFonts w:ascii="Times New Roman" w:eastAsia="Times New Roman" w:hAnsi="Times New Roman" w:cs="Times New Roman"/>
          <w:sz w:val="24"/>
          <w:szCs w:val="24"/>
          <w:lang w:eastAsia="ar-SA"/>
        </w:rPr>
        <w:t xml:space="preserve">” </w:t>
      </w:r>
    </w:p>
    <w:p w:rsidR="008C6745" w:rsidRPr="008C6745" w:rsidRDefault="008C6745" w:rsidP="008C674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            p</w:t>
      </w:r>
      <w:r w:rsidR="00052BB4">
        <w:rPr>
          <w:rFonts w:ascii="Times New Roman" w:eastAsia="Times New Roman" w:hAnsi="Times New Roman" w:cs="Times New Roman"/>
          <w:sz w:val="24"/>
          <w:szCs w:val="24"/>
          <w:lang w:eastAsia="ar-SA"/>
        </w:rPr>
        <w:t>3</w:t>
      </w:r>
      <w:r w:rsidRPr="008C6745">
        <w:rPr>
          <w:rFonts w:ascii="Times New Roman" w:eastAsia="Times New Roman" w:hAnsi="Times New Roman" w:cs="Times New Roman"/>
          <w:sz w:val="24"/>
          <w:szCs w:val="24"/>
          <w:lang w:eastAsia="ar-SA"/>
        </w:rPr>
        <w:t>- liczba punktów przyznanych ocenianej ofercie w ramach kryterium</w:t>
      </w:r>
    </w:p>
    <w:p w:rsidR="008C6745" w:rsidRDefault="008C6745" w:rsidP="008C674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                 ,,okres   gwarancji”</w:t>
      </w:r>
    </w:p>
    <w:p w:rsidR="008C6745" w:rsidRPr="008C6745" w:rsidRDefault="008C6745" w:rsidP="00052BB4">
      <w:pPr>
        <w:numPr>
          <w:ilvl w:val="0"/>
          <w:numId w:val="1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8C6745">
        <w:rPr>
          <w:rFonts w:ascii="Times New Roman" w:eastAsia="Cambria" w:hAnsi="Times New Roman" w:cs="Times New Roman"/>
          <w:sz w:val="24"/>
          <w:szCs w:val="24"/>
        </w:rPr>
        <w:t xml:space="preserve"> Punktacja przyznawana ofertom w kryterium będzie liczona z dokładnością do dwóch miejsc po przecinku. </w:t>
      </w:r>
    </w:p>
    <w:p w:rsidR="00355111" w:rsidRPr="00DA434C" w:rsidRDefault="00355111" w:rsidP="00052BB4">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Suma punktów uzyskanych przez Wykonawcę za w/w kryteria stanowić będzie ocenę końcową oferty.</w:t>
      </w:r>
    </w:p>
    <w:p w:rsidR="00355111" w:rsidRPr="00DA434C" w:rsidRDefault="00355111" w:rsidP="00052BB4">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Zamawiający za  najkorzystniejszą  uzna ofertę, złożoną przez Wykonawcę ,który łącznie uzyska najwyższą ilość punktów w/w kryteriach. </w:t>
      </w:r>
    </w:p>
    <w:p w:rsidR="00355111" w:rsidRPr="00DA434C" w:rsidRDefault="00355111" w:rsidP="00052BB4">
      <w:pPr>
        <w:numPr>
          <w:ilvl w:val="0"/>
          <w:numId w:val="1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355111" w:rsidRPr="00DA434C" w:rsidRDefault="00355111" w:rsidP="00355111">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rsidR="00355111" w:rsidRPr="00C65E3D" w:rsidRDefault="00355111" w:rsidP="00355111">
      <w:pPr>
        <w:spacing w:after="0" w:line="240" w:lineRule="auto"/>
        <w:rPr>
          <w:rFonts w:ascii="Times New Roman" w:eastAsia="Times New Roman" w:hAnsi="Times New Roman" w:cs="Times New Roman"/>
          <w:b/>
          <w:sz w:val="24"/>
          <w:szCs w:val="24"/>
          <w:lang w:eastAsia="pl-PL"/>
        </w:rPr>
      </w:pPr>
      <w:r w:rsidRPr="00C65E3D">
        <w:rPr>
          <w:rFonts w:ascii="Times New Roman" w:eastAsia="Times New Roman" w:hAnsi="Times New Roman" w:cs="Times New Roman"/>
          <w:b/>
          <w:sz w:val="24"/>
          <w:szCs w:val="24"/>
          <w:lang w:eastAsia="pl-PL"/>
        </w:rPr>
        <w:lastRenderedPageBreak/>
        <w:t>XIV. INFORMACJE O FORMALNOŚCIACH, JAKIE POWINNY ZOSTAĆ DOPEŁNIONE PO WYBORZE OFERTY W CELU ZAWARCIA UMOWY W SPRAWIE ZAMÓWIENIA PUBLICZNEGO</w:t>
      </w:r>
    </w:p>
    <w:p w:rsidR="00355111" w:rsidRPr="00C65E3D" w:rsidRDefault="00355111" w:rsidP="006F0023">
      <w:pPr>
        <w:numPr>
          <w:ilvl w:val="0"/>
          <w:numId w:val="14"/>
        </w:numPr>
        <w:spacing w:after="0" w:line="240" w:lineRule="auto"/>
        <w:ind w:left="426"/>
        <w:contextualSpacing/>
        <w:jc w:val="both"/>
        <w:rPr>
          <w:rFonts w:ascii="Times New Roman" w:eastAsia="Times New Roman" w:hAnsi="Times New Roman" w:cs="Times New Roman"/>
          <w:sz w:val="24"/>
          <w:szCs w:val="24"/>
          <w:lang w:eastAsia="pl-PL"/>
        </w:rPr>
      </w:pPr>
      <w:r w:rsidRPr="00C65E3D">
        <w:rPr>
          <w:rFonts w:ascii="Times New Roman" w:eastAsia="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355111" w:rsidRPr="00DA434C" w:rsidRDefault="00355111" w:rsidP="006F0023">
      <w:pPr>
        <w:numPr>
          <w:ilvl w:val="0"/>
          <w:numId w:val="14"/>
        </w:numPr>
        <w:spacing w:after="0" w:line="240" w:lineRule="auto"/>
        <w:ind w:left="426" w:hanging="426"/>
        <w:contextualSpacing/>
        <w:jc w:val="both"/>
        <w:rPr>
          <w:rFonts w:ascii="Times New Roman" w:eastAsia="Times New Roman" w:hAnsi="Times New Roman" w:cs="Times New Roman"/>
          <w:sz w:val="24"/>
          <w:szCs w:val="24"/>
          <w:lang w:eastAsia="pl-PL"/>
        </w:rPr>
      </w:pPr>
      <w:r w:rsidRPr="00C65E3D">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C65E3D">
        <w:rPr>
          <w:rFonts w:ascii="Times New Roman" w:eastAsia="Times New Roman" w:hAnsi="Times New Roman" w:cs="Times New Roman"/>
          <w:sz w:val="24"/>
          <w:szCs w:val="24"/>
          <w:lang w:eastAsia="pl-PL"/>
        </w:rPr>
        <w:t>Pzp</w:t>
      </w:r>
      <w:proofErr w:type="spellEnd"/>
      <w:r w:rsidRPr="00C65E3D">
        <w:rPr>
          <w:rFonts w:ascii="Times New Roman" w:eastAsia="Times New Roman" w:hAnsi="Times New Roman" w:cs="Times New Roman"/>
          <w:sz w:val="24"/>
          <w:szCs w:val="24"/>
          <w:lang w:eastAsia="pl-PL"/>
        </w:rPr>
        <w:t>,</w:t>
      </w:r>
      <w:r w:rsidRPr="00DA434C">
        <w:rPr>
          <w:rFonts w:ascii="Times New Roman" w:eastAsia="Times New Roman" w:hAnsi="Times New Roman" w:cs="Times New Roman"/>
          <w:sz w:val="24"/>
          <w:szCs w:val="24"/>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355111" w:rsidRPr="00DA434C" w:rsidRDefault="00355111" w:rsidP="006F0023">
      <w:pPr>
        <w:numPr>
          <w:ilvl w:val="0"/>
          <w:numId w:val="14"/>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może zawrzeć umowę w sprawie zamówienia publicznego przed upływem ww. terminu  jeżeli w postępowaniu zosta</w:t>
      </w:r>
      <w:r w:rsidR="00743F36">
        <w:rPr>
          <w:rFonts w:ascii="Times New Roman" w:eastAsia="Times New Roman" w:hAnsi="Times New Roman" w:cs="Times New Roman"/>
          <w:sz w:val="24"/>
          <w:szCs w:val="24"/>
          <w:lang w:eastAsia="pl-PL"/>
        </w:rPr>
        <w:t>nie  złożona tylko jedna oferta</w:t>
      </w:r>
      <w:r w:rsidR="00952096">
        <w:rPr>
          <w:rFonts w:ascii="Times New Roman" w:eastAsia="Times New Roman" w:hAnsi="Times New Roman" w:cs="Times New Roman"/>
          <w:sz w:val="24"/>
          <w:szCs w:val="24"/>
          <w:lang w:eastAsia="pl-PL"/>
        </w:rPr>
        <w:t>.</w:t>
      </w:r>
      <w:r w:rsidR="00743F36">
        <w:rPr>
          <w:rFonts w:ascii="Times New Roman" w:eastAsia="Times New Roman" w:hAnsi="Times New Roman" w:cs="Times New Roman"/>
          <w:sz w:val="24"/>
          <w:szCs w:val="24"/>
          <w:lang w:eastAsia="pl-PL"/>
        </w:rPr>
        <w:t xml:space="preserve"> </w:t>
      </w:r>
    </w:p>
    <w:p w:rsidR="00355111" w:rsidRPr="00DA434C" w:rsidRDefault="00355111" w:rsidP="006F0023">
      <w:pPr>
        <w:numPr>
          <w:ilvl w:val="0"/>
          <w:numId w:val="14"/>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355111" w:rsidRPr="00DA434C" w:rsidRDefault="00355111" w:rsidP="00355111">
      <w:pPr>
        <w:spacing w:after="0" w:line="240" w:lineRule="auto"/>
        <w:jc w:val="both"/>
        <w:rPr>
          <w:rFonts w:ascii="Times New Roman" w:eastAsia="Times New Roman" w:hAnsi="Times New Roman" w:cs="Times New Roman"/>
          <w:color w:val="FF0000"/>
          <w:sz w:val="24"/>
          <w:szCs w:val="24"/>
          <w:lang w:eastAsia="pl-PL"/>
        </w:rPr>
      </w:pPr>
    </w:p>
    <w:p w:rsidR="00355111" w:rsidRPr="00907FBB" w:rsidRDefault="00355111" w:rsidP="00355111">
      <w:pPr>
        <w:autoSpaceDE w:val="0"/>
        <w:autoSpaceDN w:val="0"/>
        <w:adjustRightInd w:val="0"/>
        <w:spacing w:after="0" w:line="240" w:lineRule="auto"/>
        <w:rPr>
          <w:rFonts w:ascii="Times New Roman" w:eastAsia="Cambria" w:hAnsi="Times New Roman" w:cs="Times New Roman"/>
          <w:sz w:val="24"/>
          <w:szCs w:val="24"/>
        </w:rPr>
      </w:pPr>
      <w:r w:rsidRPr="00907FBB">
        <w:rPr>
          <w:rFonts w:ascii="Times New Roman" w:eastAsia="Cambria" w:hAnsi="Times New Roman" w:cs="Times New Roman"/>
          <w:b/>
          <w:bCs/>
          <w:sz w:val="24"/>
          <w:szCs w:val="24"/>
        </w:rPr>
        <w:t xml:space="preserve">XV. ISTOTNE DLA STRON POSTANOWIENIA,KTÓRE ZOSTANĄ WPROWADZONE DO TREŚCI ZAWIERANEJ UMOWY  W SPRAWIE   ZAMÓWIENIA – WZÓR UMOWY </w:t>
      </w:r>
    </w:p>
    <w:p w:rsidR="00355111" w:rsidRPr="00907FBB" w:rsidRDefault="00355111" w:rsidP="00355111">
      <w:pPr>
        <w:spacing w:after="0" w:line="240" w:lineRule="auto"/>
        <w:jc w:val="both"/>
        <w:rPr>
          <w:rFonts w:ascii="Times New Roman" w:eastAsia="Cambria" w:hAnsi="Times New Roman" w:cs="Times New Roman"/>
          <w:sz w:val="24"/>
          <w:szCs w:val="24"/>
        </w:rPr>
      </w:pPr>
    </w:p>
    <w:p w:rsidR="00355111" w:rsidRPr="00907FBB" w:rsidRDefault="00355111" w:rsidP="00355111">
      <w:pPr>
        <w:spacing w:after="0" w:line="240" w:lineRule="auto"/>
        <w:jc w:val="both"/>
        <w:rPr>
          <w:rFonts w:ascii="Times New Roman" w:eastAsia="Times New Roman" w:hAnsi="Times New Roman" w:cs="Times New Roman"/>
          <w:sz w:val="24"/>
          <w:szCs w:val="24"/>
          <w:lang w:eastAsia="pl-PL"/>
        </w:rPr>
      </w:pPr>
      <w:r w:rsidRPr="00907FBB">
        <w:rPr>
          <w:rFonts w:ascii="Times New Roman" w:eastAsia="Cambria" w:hAnsi="Times New Roman" w:cs="Times New Roman"/>
          <w:sz w:val="24"/>
          <w:szCs w:val="24"/>
        </w:rPr>
        <w:t xml:space="preserve">Wzór umowy, stanowi </w:t>
      </w:r>
      <w:r w:rsidRPr="00907FBB">
        <w:rPr>
          <w:rFonts w:ascii="Times New Roman" w:eastAsia="Cambria" w:hAnsi="Times New Roman" w:cs="Times New Roman"/>
          <w:bCs/>
          <w:sz w:val="24"/>
          <w:szCs w:val="24"/>
        </w:rPr>
        <w:t xml:space="preserve">Załącznik nr 5 </w:t>
      </w:r>
      <w:r w:rsidRPr="00907FBB">
        <w:rPr>
          <w:rFonts w:ascii="Times New Roman" w:eastAsia="Cambria" w:hAnsi="Times New Roman" w:cs="Times New Roman"/>
          <w:sz w:val="24"/>
          <w:szCs w:val="24"/>
        </w:rPr>
        <w:t>do SIWZ.</w:t>
      </w:r>
    </w:p>
    <w:p w:rsidR="00355111" w:rsidRPr="00DA434C" w:rsidRDefault="00355111" w:rsidP="00355111">
      <w:pPr>
        <w:spacing w:after="0" w:line="240" w:lineRule="auto"/>
        <w:rPr>
          <w:rFonts w:ascii="Times New Roman" w:eastAsia="Times New Roman" w:hAnsi="Times New Roman" w:cs="Times New Roman"/>
          <w:b/>
          <w:bCs/>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XVI.  POZOSTAŁE REGUŁY POSTĘPOWANIA</w:t>
      </w:r>
    </w:p>
    <w:p w:rsidR="00355111" w:rsidRPr="00DA434C" w:rsidRDefault="00355111" w:rsidP="00355111">
      <w:pPr>
        <w:numPr>
          <w:ilvl w:val="0"/>
          <w:numId w:val="10"/>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dopuszcza możliwości składania ofert wariantowych.</w:t>
      </w:r>
    </w:p>
    <w:p w:rsidR="00355111" w:rsidRPr="00DA434C" w:rsidRDefault="00355111" w:rsidP="00355111">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przewiduje udzielenia zamówień  o których mowa w art. 67 ust. 1 pkt 7 Prawa zamówień publicznych.</w:t>
      </w:r>
    </w:p>
    <w:p w:rsidR="00355111" w:rsidRPr="00DA434C" w:rsidRDefault="00355111" w:rsidP="00355111">
      <w:pPr>
        <w:numPr>
          <w:ilvl w:val="0"/>
          <w:numId w:val="10"/>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355111" w:rsidRDefault="00355111" w:rsidP="00355111">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 spraw nieuregulowanych w niniejszej specyfikacji istotnych warunków zamówienia mają zastosowanie przepisy ustawy z dnia 29 stycznia 2004 r. Prawo zamówień publicznych</w:t>
      </w:r>
      <w:r w:rsidR="00653F94" w:rsidRPr="00DA434C">
        <w:rPr>
          <w:rFonts w:ascii="Times New Roman" w:hAnsi="Times New Roman" w:cs="Times New Roman"/>
          <w:sz w:val="24"/>
          <w:szCs w:val="24"/>
        </w:rPr>
        <w:t>(tekst jednolity: Dz. U. z 2017 r. poz. 1579</w:t>
      </w:r>
      <w:r w:rsidR="00653F94" w:rsidRPr="00DA434C">
        <w:rPr>
          <w:rFonts w:ascii="Times New Roman" w:hAnsi="Times New Roman" w:cs="Times New Roman"/>
          <w:bCs/>
          <w:sz w:val="24"/>
          <w:szCs w:val="24"/>
        </w:rPr>
        <w:t xml:space="preserve"> z </w:t>
      </w:r>
      <w:proofErr w:type="spellStart"/>
      <w:r w:rsidR="00653F94" w:rsidRPr="00DA434C">
        <w:rPr>
          <w:rFonts w:ascii="Times New Roman" w:hAnsi="Times New Roman" w:cs="Times New Roman"/>
          <w:bCs/>
          <w:sz w:val="24"/>
          <w:szCs w:val="24"/>
        </w:rPr>
        <w:t>późn</w:t>
      </w:r>
      <w:proofErr w:type="spellEnd"/>
      <w:r w:rsidR="00653F94" w:rsidRPr="00DA434C">
        <w:rPr>
          <w:rFonts w:ascii="Times New Roman" w:hAnsi="Times New Roman" w:cs="Times New Roman"/>
          <w:bCs/>
          <w:sz w:val="24"/>
          <w:szCs w:val="24"/>
        </w:rPr>
        <w:t>. zm.)</w:t>
      </w:r>
      <w:r w:rsidR="00653F94" w:rsidRPr="00DA434C">
        <w:rPr>
          <w:rFonts w:ascii="Times New Roman" w:hAnsi="Times New Roman" w:cs="Times New Roman"/>
          <w:sz w:val="24"/>
          <w:szCs w:val="24"/>
        </w:rPr>
        <w:t xml:space="preserve">  </w:t>
      </w:r>
      <w:r w:rsidRPr="00DA434C">
        <w:rPr>
          <w:rFonts w:ascii="Times New Roman" w:eastAsia="Times New Roman" w:hAnsi="Times New Roman" w:cs="Times New Roman"/>
          <w:sz w:val="24"/>
          <w:szCs w:val="24"/>
          <w:lang w:eastAsia="pl-PL"/>
        </w:rPr>
        <w:t>oraz Kodeksu cywilnego ( Dz.U. z 2014r.poz.121 z późn.zm.)</w:t>
      </w:r>
    </w:p>
    <w:p w:rsidR="00C65E3D" w:rsidRPr="00C65CEB" w:rsidRDefault="00C65E3D" w:rsidP="00BB4E99">
      <w:pPr>
        <w:pStyle w:val="Akapitzlist"/>
        <w:numPr>
          <w:ilvl w:val="0"/>
          <w:numId w:val="19"/>
        </w:numPr>
        <w:suppressAutoHyphens/>
        <w:spacing w:after="0" w:line="240" w:lineRule="auto"/>
        <w:jc w:val="both"/>
        <w:rPr>
          <w:rFonts w:ascii="Times New Roman" w:eastAsia="Calibri" w:hAnsi="Times New Roman" w:cs="Times New Roman"/>
          <w:sz w:val="24"/>
          <w:szCs w:val="24"/>
          <w:lang w:eastAsia="ar-SA"/>
        </w:rPr>
      </w:pPr>
      <w:r w:rsidRPr="00C65CEB">
        <w:rPr>
          <w:rFonts w:ascii="Times New Roman" w:eastAsia="Times New Roman" w:hAnsi="Times New Roman" w:cs="Times New Roman"/>
          <w:sz w:val="24"/>
          <w:szCs w:val="24"/>
          <w:lang w:eastAsia="pl-PL"/>
        </w:rPr>
        <w:t xml:space="preserve">Zgodnie z art. 13 ust. 1 i 2 </w:t>
      </w:r>
      <w:r w:rsidRPr="00C65CEB">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65CEB">
        <w:rPr>
          <w:rFonts w:ascii="Times New Roman" w:eastAsia="Times New Roman" w:hAnsi="Times New Roman" w:cs="Times New Roman"/>
          <w:sz w:val="24"/>
          <w:szCs w:val="24"/>
          <w:lang w:eastAsia="pl-PL"/>
        </w:rPr>
        <w:t xml:space="preserve">dalej „RODO”, informuję, że: </w:t>
      </w:r>
    </w:p>
    <w:p w:rsidR="00C65E3D" w:rsidRPr="00C65CEB" w:rsidRDefault="00C65E3D" w:rsidP="00C65E3D">
      <w:pPr>
        <w:pStyle w:val="Akapitzlist"/>
        <w:numPr>
          <w:ilvl w:val="2"/>
          <w:numId w:val="4"/>
        </w:numPr>
        <w:tabs>
          <w:tab w:val="num" w:pos="0"/>
        </w:tabs>
        <w:suppressAutoHyphens/>
        <w:spacing w:after="0" w:line="240" w:lineRule="auto"/>
        <w:ind w:left="284" w:firstLine="616"/>
        <w:jc w:val="both"/>
        <w:rPr>
          <w:rFonts w:ascii="Times New Roman" w:eastAsia="Cambria"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administratorem uzyskanych w niniejszym postępowaniu </w:t>
      </w:r>
      <w:r w:rsidRPr="00C65CEB">
        <w:rPr>
          <w:rFonts w:ascii="Times New Roman" w:eastAsia="Cambria" w:hAnsi="Times New Roman" w:cs="Times New Roman"/>
          <w:sz w:val="24"/>
          <w:szCs w:val="24"/>
          <w:lang w:eastAsia="pl-PL"/>
        </w:rPr>
        <w:t>d</w:t>
      </w:r>
      <w:r w:rsidRPr="00C65CEB">
        <w:rPr>
          <w:rFonts w:ascii="Times New Roman" w:eastAsia="Times New Roman" w:hAnsi="Times New Roman" w:cs="Times New Roman"/>
          <w:sz w:val="24"/>
          <w:szCs w:val="24"/>
          <w:lang w:eastAsia="pl-PL"/>
        </w:rPr>
        <w:t xml:space="preserve">anych osobowych jest </w:t>
      </w:r>
      <w:r w:rsidRPr="00C65CEB">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12" w:history="1">
        <w:r w:rsidRPr="00C65CEB">
          <w:rPr>
            <w:rFonts w:ascii="Times New Roman" w:eastAsia="Cambria" w:hAnsi="Times New Roman" w:cs="Times New Roman"/>
            <w:sz w:val="24"/>
            <w:szCs w:val="24"/>
            <w:u w:val="single"/>
            <w:lang w:eastAsia="pl-PL"/>
          </w:rPr>
          <w:t>www.uck.katowice.pl</w:t>
        </w:r>
      </w:hyperlink>
    </w:p>
    <w:p w:rsidR="00C65E3D" w:rsidRPr="00C65CEB" w:rsidRDefault="00C65E3D" w:rsidP="00C65E3D">
      <w:pPr>
        <w:pStyle w:val="Akapitzlist"/>
        <w:numPr>
          <w:ilvl w:val="2"/>
          <w:numId w:val="4"/>
        </w:numPr>
        <w:tabs>
          <w:tab w:val="num" w:pos="0"/>
        </w:tabs>
        <w:suppressAutoHyphens/>
        <w:autoSpaceDE w:val="0"/>
        <w:autoSpaceDN w:val="0"/>
        <w:adjustRightInd w:val="0"/>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inspektorem ochrony danych w</w:t>
      </w:r>
      <w:r w:rsidRPr="00C65CEB">
        <w:rPr>
          <w:rFonts w:ascii="Times New Roman" w:eastAsia="Cambria" w:hAnsi="Times New Roman" w:cs="Times New Roman"/>
          <w:sz w:val="24"/>
          <w:szCs w:val="24"/>
          <w:lang w:eastAsia="pl-PL"/>
        </w:rPr>
        <w:t xml:space="preserve"> Uniwersyteckim Centrum Klinicznym im. prof. K. Gibińskiego Śląskiego Uniwersytetu Medycznego w Katowicach </w:t>
      </w:r>
      <w:r w:rsidRPr="00C65CEB">
        <w:rPr>
          <w:rFonts w:ascii="Times New Roman" w:eastAsia="Times New Roman" w:hAnsi="Times New Roman" w:cs="Times New Roman"/>
          <w:sz w:val="24"/>
          <w:szCs w:val="24"/>
          <w:lang w:eastAsia="pl-PL"/>
        </w:rPr>
        <w:t xml:space="preserve">jest Pan Patryk Rozumek tel. </w:t>
      </w:r>
      <w:r>
        <w:rPr>
          <w:rFonts w:ascii="Times New Roman" w:eastAsia="CIDFont+F1" w:hAnsi="Times New Roman" w:cs="Times New Roman"/>
          <w:sz w:val="24"/>
          <w:szCs w:val="24"/>
        </w:rPr>
        <w:t xml:space="preserve">32 3581 524 </w:t>
      </w:r>
      <w:r w:rsidRPr="00C65CEB">
        <w:rPr>
          <w:rFonts w:ascii="Times New Roman" w:eastAsia="CIDFont+F1" w:hAnsi="Times New Roman" w:cs="Times New Roman"/>
          <w:sz w:val="24"/>
          <w:szCs w:val="24"/>
          <w:lang w:eastAsia="pl-PL"/>
        </w:rPr>
        <w:t xml:space="preserve"> iod@uck.katowice.pl</w:t>
      </w:r>
    </w:p>
    <w:p w:rsidR="00C65E3D" w:rsidRPr="001F6D25" w:rsidRDefault="00C65E3D" w:rsidP="00C65E3D">
      <w:pPr>
        <w:pStyle w:val="Akapitzlist"/>
        <w:numPr>
          <w:ilvl w:val="2"/>
          <w:numId w:val="4"/>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uzyskane w niniejszym postępowaniu dane </w:t>
      </w:r>
      <w:r w:rsidRPr="001F6D25">
        <w:rPr>
          <w:rFonts w:ascii="Times New Roman" w:eastAsia="Times New Roman" w:hAnsi="Times New Roman" w:cs="Times New Roman"/>
          <w:sz w:val="24"/>
          <w:szCs w:val="24"/>
          <w:lang w:eastAsia="pl-PL"/>
        </w:rPr>
        <w:t>osobowe przetwarzane będą na podstawie art. 6 ust. 1 lit. c</w:t>
      </w:r>
      <w:r w:rsidRPr="001F6D25">
        <w:rPr>
          <w:rFonts w:ascii="Times New Roman" w:eastAsia="Times New Roman" w:hAnsi="Times New Roman" w:cs="Times New Roman"/>
          <w:i/>
          <w:sz w:val="24"/>
          <w:szCs w:val="24"/>
          <w:lang w:eastAsia="pl-PL"/>
        </w:rPr>
        <w:t xml:space="preserve"> </w:t>
      </w:r>
      <w:r w:rsidRPr="001F6D25">
        <w:rPr>
          <w:rFonts w:ascii="Times New Roman" w:eastAsia="Times New Roman" w:hAnsi="Times New Roman" w:cs="Times New Roman"/>
          <w:sz w:val="24"/>
          <w:szCs w:val="24"/>
          <w:lang w:eastAsia="pl-PL"/>
        </w:rPr>
        <w:t xml:space="preserve">RODO w celu </w:t>
      </w:r>
      <w:r w:rsidRPr="001F6D25">
        <w:rPr>
          <w:rFonts w:ascii="Times New Roman" w:eastAsia="Cambria" w:hAnsi="Times New Roman" w:cs="Times New Roman"/>
          <w:sz w:val="24"/>
          <w:szCs w:val="24"/>
        </w:rPr>
        <w:t>związanym z postępowaniem o udzielenie zamówienia publicznego</w:t>
      </w:r>
      <w:r w:rsidRPr="001F6D25">
        <w:rPr>
          <w:rFonts w:ascii="Times New Roman" w:eastAsia="Times New Roman" w:hAnsi="Times New Roman" w:cs="Times New Roman"/>
          <w:bCs/>
          <w:sz w:val="24"/>
          <w:szCs w:val="24"/>
          <w:lang w:eastAsia="pl-PL"/>
        </w:rPr>
        <w:t xml:space="preserve"> na </w:t>
      </w:r>
      <w:r>
        <w:rPr>
          <w:rFonts w:ascii="Times New Roman" w:eastAsia="Times New Roman" w:hAnsi="Times New Roman" w:cs="Times New Roman"/>
          <w:bCs/>
          <w:sz w:val="24"/>
          <w:szCs w:val="24"/>
          <w:lang w:eastAsia="pl-PL"/>
        </w:rPr>
        <w:t>dostawę aparatu do KTG dwugłowicowego DZP/381/98</w:t>
      </w:r>
      <w:r w:rsidRPr="001F6D25">
        <w:rPr>
          <w:rFonts w:ascii="Times New Roman" w:eastAsia="Times New Roman" w:hAnsi="Times New Roman" w:cs="Times New Roman"/>
          <w:bCs/>
          <w:sz w:val="24"/>
          <w:szCs w:val="24"/>
          <w:lang w:eastAsia="pl-PL"/>
        </w:rPr>
        <w:t>B/2018</w:t>
      </w:r>
    </w:p>
    <w:p w:rsidR="00C65E3D" w:rsidRPr="001F6D25" w:rsidRDefault="00C65E3D" w:rsidP="00C65E3D">
      <w:pPr>
        <w:pStyle w:val="Akapitzlist"/>
        <w:numPr>
          <w:ilvl w:val="2"/>
          <w:numId w:val="4"/>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1F6D25">
        <w:rPr>
          <w:rFonts w:ascii="Times New Roman" w:eastAsia="Times New Roman" w:hAnsi="Times New Roman" w:cs="Times New Roman"/>
          <w:sz w:val="24"/>
          <w:szCs w:val="24"/>
          <w:lang w:eastAsia="pl-PL"/>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1F6D25">
        <w:rPr>
          <w:rFonts w:ascii="Times New Roman" w:eastAsia="Times New Roman" w:hAnsi="Times New Roman" w:cs="Times New Roman"/>
          <w:sz w:val="24"/>
          <w:szCs w:val="24"/>
          <w:lang w:eastAsia="pl-PL"/>
        </w:rPr>
        <w:t>Pzp</w:t>
      </w:r>
      <w:proofErr w:type="spellEnd"/>
      <w:r w:rsidRPr="001F6D25">
        <w:rPr>
          <w:rFonts w:ascii="Times New Roman" w:eastAsia="Times New Roman" w:hAnsi="Times New Roman" w:cs="Times New Roman"/>
          <w:sz w:val="24"/>
          <w:szCs w:val="24"/>
          <w:lang w:eastAsia="pl-PL"/>
        </w:rPr>
        <w:t xml:space="preserve">”; </w:t>
      </w:r>
      <w:r w:rsidRPr="001F6D25">
        <w:rPr>
          <w:lang w:eastAsia="pl-PL"/>
        </w:rPr>
        <w:t xml:space="preserve">oraz </w:t>
      </w:r>
      <w:r w:rsidRPr="001F6D25">
        <w:rPr>
          <w:rFonts w:ascii="Times New Roman" w:eastAsia="Times New Roman" w:hAnsi="Times New Roman"/>
          <w:sz w:val="24"/>
          <w:szCs w:val="24"/>
          <w:lang w:eastAsia="pl-PL"/>
        </w:rPr>
        <w:t>ustawy z dnia 6 września 2001 r o dostępie do informacji publicznej (t. j. D.U. z 2016 r., poz. 1764).</w:t>
      </w:r>
      <w:r w:rsidRPr="001F6D25">
        <w:rPr>
          <w:rFonts w:ascii="Times New Roman" w:eastAsia="Times New Roman" w:hAnsi="Times New Roman" w:cs="Times New Roman"/>
          <w:sz w:val="24"/>
          <w:szCs w:val="24"/>
          <w:lang w:eastAsia="pl-PL"/>
        </w:rPr>
        <w:t xml:space="preserve"> </w:t>
      </w:r>
    </w:p>
    <w:p w:rsidR="00C65E3D" w:rsidRPr="00C65CEB" w:rsidRDefault="00C65E3D" w:rsidP="00C65E3D">
      <w:pPr>
        <w:pStyle w:val="Akapitzlist"/>
        <w:numPr>
          <w:ilvl w:val="2"/>
          <w:numId w:val="4"/>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uzyskane w niniejszym postepowaniu dane osobowe będą przechowywane, zgodnie z art. 97 ust. 1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przez okres 4 lat od dnia zakończenia postępowania o udzielenie zamówienia;</w:t>
      </w:r>
    </w:p>
    <w:p w:rsidR="00C65E3D" w:rsidRPr="00C65CEB" w:rsidRDefault="00C65E3D" w:rsidP="00C65E3D">
      <w:pPr>
        <w:pStyle w:val="Akapitzlist"/>
        <w:numPr>
          <w:ilvl w:val="2"/>
          <w:numId w:val="4"/>
        </w:numPr>
        <w:tabs>
          <w:tab w:val="num" w:pos="0"/>
        </w:tabs>
        <w:suppressAutoHyphens/>
        <w:spacing w:after="0" w:line="240" w:lineRule="auto"/>
        <w:ind w:left="284" w:firstLine="616"/>
        <w:jc w:val="both"/>
        <w:rPr>
          <w:rFonts w:ascii="Times New Roman" w:eastAsia="Times New Roman" w:hAnsi="Times New Roman" w:cs="Times New Roman"/>
          <w:b/>
          <w:i/>
          <w:sz w:val="24"/>
          <w:szCs w:val="24"/>
          <w:lang w:eastAsia="pl-PL"/>
        </w:rPr>
      </w:pPr>
      <w:r w:rsidRPr="00C65CEB">
        <w:rPr>
          <w:rFonts w:ascii="Times New Roman" w:eastAsia="Times New Roman" w:hAnsi="Times New Roman" w:cs="Times New Roman"/>
          <w:sz w:val="24"/>
          <w:szCs w:val="24"/>
          <w:lang w:eastAsia="pl-PL"/>
        </w:rPr>
        <w:lastRenderedPageBreak/>
        <w:t xml:space="preserve">obowiązek podania danych osobowych bezpośrednio dotyczących danej osoby jest wymogiem ustawowym określonym w przepisach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xml:space="preserve">;  </w:t>
      </w:r>
    </w:p>
    <w:p w:rsidR="00C65E3D" w:rsidRPr="00C65CEB" w:rsidRDefault="00C65E3D" w:rsidP="00C65E3D">
      <w:pPr>
        <w:pStyle w:val="Akapitzlist"/>
        <w:numPr>
          <w:ilvl w:val="2"/>
          <w:numId w:val="4"/>
        </w:numPr>
        <w:tabs>
          <w:tab w:val="num" w:pos="0"/>
        </w:tabs>
        <w:suppressAutoHyphens/>
        <w:spacing w:after="0" w:line="240" w:lineRule="auto"/>
        <w:ind w:left="284" w:firstLine="616"/>
        <w:jc w:val="both"/>
        <w:rPr>
          <w:rFonts w:ascii="Times New Roman" w:eastAsia="Cambria" w:hAnsi="Times New Roman" w:cs="Times New Roman"/>
          <w:sz w:val="24"/>
          <w:szCs w:val="24"/>
        </w:rPr>
      </w:pPr>
      <w:r w:rsidRPr="00C65CEB">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C65E3D" w:rsidRPr="00C65CEB" w:rsidRDefault="00C65E3D" w:rsidP="00C65E3D">
      <w:pPr>
        <w:pStyle w:val="Akapitzlist"/>
        <w:numPr>
          <w:ilvl w:val="2"/>
          <w:numId w:val="4"/>
        </w:numPr>
        <w:tabs>
          <w:tab w:val="num" w:pos="0"/>
        </w:tabs>
        <w:suppressAutoHyphens/>
        <w:spacing w:after="0" w:line="240" w:lineRule="auto"/>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osoba, której dane osobowe dotyczą posiada:</w:t>
      </w:r>
    </w:p>
    <w:p w:rsidR="00C65E3D" w:rsidRPr="00C65CEB" w:rsidRDefault="00C65E3D" w:rsidP="00BB4E99">
      <w:pPr>
        <w:numPr>
          <w:ilvl w:val="0"/>
          <w:numId w:val="20"/>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15 RODO prawo dostępu do danych osobowych jej dotyczących;</w:t>
      </w:r>
    </w:p>
    <w:p w:rsidR="00C65E3D" w:rsidRPr="00C65CEB" w:rsidRDefault="00C65E3D" w:rsidP="00BB4E99">
      <w:pPr>
        <w:numPr>
          <w:ilvl w:val="0"/>
          <w:numId w:val="20"/>
        </w:numPr>
        <w:tabs>
          <w:tab w:val="num" w:pos="0"/>
        </w:tabs>
        <w:suppressAutoHyphens/>
        <w:spacing w:after="0" w:line="240" w:lineRule="auto"/>
        <w:ind w:left="709" w:hanging="283"/>
        <w:contextualSpacing/>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16 RODO prawo do sprostowania danych osobowych jej dotyczących (</w:t>
      </w:r>
      <w:r w:rsidRPr="009B57EC">
        <w:rPr>
          <w:rFonts w:ascii="Times New Roman" w:eastAsia="Cambria" w:hAnsi="Times New Roman" w:cs="Times New Roman"/>
          <w:b/>
          <w:sz w:val="20"/>
          <w:szCs w:val="20"/>
        </w:rPr>
        <w:t>Wyjaśnienie:</w:t>
      </w:r>
      <w:r w:rsidRPr="009B57EC">
        <w:rPr>
          <w:rFonts w:ascii="Times New Roman" w:eastAsia="Cambria" w:hAnsi="Times New Roman" w:cs="Times New Roman"/>
          <w:sz w:val="20"/>
          <w:szCs w:val="20"/>
        </w:rPr>
        <w:t xml:space="preserve"> </w:t>
      </w:r>
      <w:r w:rsidRPr="009B57EC">
        <w:rPr>
          <w:rFonts w:ascii="Times New Roman" w:eastAsia="Times New Roman" w:hAnsi="Times New Roman" w:cs="Times New Roman"/>
          <w:sz w:val="20"/>
          <w:szCs w:val="20"/>
          <w:lang w:eastAsia="pl-PL"/>
        </w:rPr>
        <w:t xml:space="preserve">skorzystanie z prawa do sprostowania nie może skutkować zmianą </w:t>
      </w:r>
      <w:r w:rsidRPr="009B57EC">
        <w:rPr>
          <w:rFonts w:ascii="Times New Roman" w:eastAsia="Cambria" w:hAnsi="Times New Roman" w:cs="Times New Roman"/>
          <w:sz w:val="20"/>
          <w:szCs w:val="20"/>
        </w:rPr>
        <w:t xml:space="preserve">wyniku postępowania o udzielenie zamówienia publicznego ani zmianą postanowień umowy w zakresie niezgodnym z ustawą </w:t>
      </w:r>
      <w:proofErr w:type="spellStart"/>
      <w:r w:rsidRPr="009B57EC">
        <w:rPr>
          <w:rFonts w:ascii="Times New Roman" w:eastAsia="Cambria" w:hAnsi="Times New Roman" w:cs="Times New Roman"/>
          <w:sz w:val="20"/>
          <w:szCs w:val="20"/>
        </w:rPr>
        <w:t>Pzp</w:t>
      </w:r>
      <w:proofErr w:type="spellEnd"/>
      <w:r w:rsidRPr="009B57EC">
        <w:rPr>
          <w:rFonts w:ascii="Times New Roman" w:eastAsia="Cambria" w:hAnsi="Times New Roman" w:cs="Times New Roman"/>
          <w:sz w:val="20"/>
          <w:szCs w:val="20"/>
        </w:rPr>
        <w:t xml:space="preserve"> oraz nie może naruszać integralności protokołu oraz jego załączników</w:t>
      </w:r>
      <w:r w:rsidRPr="009B57EC">
        <w:rPr>
          <w:rFonts w:ascii="Times New Roman" w:eastAsia="Times New Roman" w:hAnsi="Times New Roman" w:cs="Times New Roman"/>
          <w:b/>
          <w:sz w:val="20"/>
          <w:szCs w:val="20"/>
          <w:vertAlign w:val="superscript"/>
          <w:lang w:eastAsia="pl-PL"/>
        </w:rPr>
        <w:t>)</w:t>
      </w:r>
      <w:r w:rsidRPr="00C65CEB">
        <w:rPr>
          <w:rFonts w:ascii="Times New Roman" w:eastAsia="Times New Roman" w:hAnsi="Times New Roman" w:cs="Times New Roman"/>
          <w:sz w:val="24"/>
          <w:szCs w:val="24"/>
          <w:lang w:eastAsia="pl-PL"/>
        </w:rPr>
        <w:t>;</w:t>
      </w:r>
    </w:p>
    <w:p w:rsidR="00C65E3D" w:rsidRPr="00C65CEB" w:rsidRDefault="00C65E3D" w:rsidP="00BB4E99">
      <w:pPr>
        <w:numPr>
          <w:ilvl w:val="0"/>
          <w:numId w:val="20"/>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w:t>
      </w:r>
      <w:r w:rsidRPr="009B57EC">
        <w:rPr>
          <w:rFonts w:ascii="Times New Roman" w:eastAsia="Cambria" w:hAnsi="Times New Roman" w:cs="Times New Roman"/>
          <w:b/>
          <w:sz w:val="20"/>
          <w:szCs w:val="20"/>
        </w:rPr>
        <w:t>Wyjaśnienie:</w:t>
      </w:r>
      <w:r w:rsidRPr="009B57EC">
        <w:rPr>
          <w:rFonts w:ascii="Times New Roman" w:eastAsia="Cambria" w:hAnsi="Times New Roman" w:cs="Times New Roman"/>
          <w:sz w:val="20"/>
          <w:szCs w:val="20"/>
        </w:rPr>
        <w:t xml:space="preserve"> prawo do ograniczenia przetwarzania nie ma zastosowania w odniesieniu do </w:t>
      </w:r>
      <w:r w:rsidRPr="009B57EC">
        <w:rPr>
          <w:rFonts w:ascii="Times New Roman" w:eastAsia="Times New Roman" w:hAnsi="Times New Roman" w:cs="Times New Roman"/>
          <w:sz w:val="20"/>
          <w:szCs w:val="20"/>
          <w:lang w:eastAsia="pl-PL"/>
        </w:rPr>
        <w:t>przechowywania,</w:t>
      </w:r>
      <w:r w:rsidRPr="009B57EC">
        <w:rPr>
          <w:rFonts w:ascii="Times New Roman" w:eastAsia="Times New Roman" w:hAnsi="Times New Roman" w:cs="Times New Roman"/>
          <w:i/>
          <w:sz w:val="20"/>
          <w:szCs w:val="20"/>
          <w:lang w:eastAsia="pl-PL"/>
        </w:rPr>
        <w:t xml:space="preserve"> </w:t>
      </w:r>
      <w:r w:rsidRPr="009B57EC">
        <w:rPr>
          <w:rFonts w:ascii="Times New Roman" w:eastAsia="Times New Roman" w:hAnsi="Times New Roman" w:cs="Times New Roman"/>
          <w:sz w:val="20"/>
          <w:szCs w:val="20"/>
          <w:lang w:eastAsia="pl-PL"/>
        </w:rPr>
        <w:t>w celu zapewnienia korzystania ze środków ochrony prawnej lub w celu ochrony praw innej osoby fizycznej lub prawnej, lub z uwagi na ważne względy interesu publicznego Unii Europejskiej lub państwa członkowskiego</w:t>
      </w:r>
      <w:r w:rsidRPr="00C65CEB">
        <w:rPr>
          <w:rFonts w:ascii="Times New Roman" w:eastAsia="Times New Roman" w:hAnsi="Times New Roman" w:cs="Times New Roman"/>
          <w:sz w:val="24"/>
          <w:szCs w:val="24"/>
          <w:lang w:eastAsia="pl-PL"/>
        </w:rPr>
        <w:t xml:space="preserve">);  </w:t>
      </w:r>
    </w:p>
    <w:p w:rsidR="00C65E3D" w:rsidRPr="00C65CEB" w:rsidRDefault="00C65E3D" w:rsidP="00BB4E99">
      <w:pPr>
        <w:numPr>
          <w:ilvl w:val="0"/>
          <w:numId w:val="2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C65E3D" w:rsidRPr="00C65CEB" w:rsidRDefault="00C65E3D" w:rsidP="00C65E3D">
      <w:pPr>
        <w:pStyle w:val="Akapitzlist"/>
        <w:numPr>
          <w:ilvl w:val="2"/>
          <w:numId w:val="4"/>
        </w:numPr>
        <w:tabs>
          <w:tab w:val="num" w:pos="0"/>
        </w:tabs>
        <w:suppressAutoHyphens/>
        <w:spacing w:after="0" w:line="240" w:lineRule="auto"/>
        <w:ind w:left="284" w:firstLine="616"/>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nie przysługuje osobie, której dane osobowe dotyczą:</w:t>
      </w:r>
    </w:p>
    <w:p w:rsidR="00C65E3D" w:rsidRPr="00C65CEB" w:rsidRDefault="00C65E3D" w:rsidP="00BB4E99">
      <w:pPr>
        <w:numPr>
          <w:ilvl w:val="0"/>
          <w:numId w:val="21"/>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w związku z art. 17 ust. 3 lit. b, d lub e RODO prawo do usunięcia danych osobowych;</w:t>
      </w:r>
    </w:p>
    <w:p w:rsidR="00C65E3D" w:rsidRPr="00C65CEB" w:rsidRDefault="00C65E3D" w:rsidP="00BB4E99">
      <w:pPr>
        <w:numPr>
          <w:ilvl w:val="0"/>
          <w:numId w:val="21"/>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prawo do przenoszenia danych osobowych, o którym mowa w art. 20 RODO;</w:t>
      </w:r>
    </w:p>
    <w:p w:rsidR="00C65E3D" w:rsidRPr="00C65CEB" w:rsidRDefault="00C65E3D" w:rsidP="00BB4E99">
      <w:pPr>
        <w:numPr>
          <w:ilvl w:val="0"/>
          <w:numId w:val="21"/>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C65E3D" w:rsidRPr="00DA434C" w:rsidRDefault="00C65E3D" w:rsidP="00C65E3D">
      <w:pPr>
        <w:spacing w:after="0" w:line="240" w:lineRule="auto"/>
        <w:ind w:left="340"/>
        <w:contextualSpacing/>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XVII. POUCZENIE O ŚRODKACH OCHRONY PRAWNEJ PRZYSŁUGUJĄCYCH WYKONAWCY W TOKU POSTĘPOWANIA O UDZIELENIE ZAMÓWIENIA</w:t>
      </w:r>
    </w:p>
    <w:p w:rsidR="00355111" w:rsidRPr="00DA434C" w:rsidRDefault="00355111" w:rsidP="000C4F7D">
      <w:pPr>
        <w:numPr>
          <w:ilvl w:val="0"/>
          <w:numId w:val="11"/>
        </w:numPr>
        <w:autoSpaceDE w:val="0"/>
        <w:autoSpaceDN w:val="0"/>
        <w:adjustRightInd w:val="0"/>
        <w:spacing w:after="53" w:line="240" w:lineRule="auto"/>
        <w:jc w:val="both"/>
        <w:rPr>
          <w:rFonts w:ascii="Times New Roman" w:eastAsia="Cambria" w:hAnsi="Times New Roman" w:cs="Times New Roman"/>
          <w:sz w:val="24"/>
          <w:szCs w:val="24"/>
        </w:rPr>
      </w:pPr>
      <w:r w:rsidRPr="00DA434C">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DA434C">
        <w:rPr>
          <w:rFonts w:ascii="Times New Roman" w:eastAsia="Times New Roman" w:hAnsi="Times New Roman" w:cs="Times New Roman"/>
          <w:sz w:val="24"/>
          <w:szCs w:val="24"/>
          <w:lang w:eastAsia="pl-PL"/>
        </w:rPr>
        <w:t>Pzp</w:t>
      </w:r>
      <w:proofErr w:type="spellEnd"/>
      <w:r w:rsidRPr="00DA434C">
        <w:rPr>
          <w:rFonts w:ascii="Times New Roman" w:eastAsia="Times New Roman" w:hAnsi="Times New Roman" w:cs="Times New Roman"/>
          <w:sz w:val="24"/>
          <w:szCs w:val="24"/>
          <w:lang w:eastAsia="pl-PL"/>
        </w:rPr>
        <w:t xml:space="preserve"> j</w:t>
      </w:r>
      <w:r w:rsidRPr="00DA434C">
        <w:rPr>
          <w:rFonts w:ascii="Times New Roman" w:eastAsia="Cambria" w:hAnsi="Times New Roman" w:cs="Times New Roman"/>
          <w:sz w:val="24"/>
          <w:szCs w:val="24"/>
        </w:rPr>
        <w:t xml:space="preserve">ak dla postępowań </w:t>
      </w:r>
      <w:r w:rsidRPr="00AE48E3">
        <w:rPr>
          <w:rFonts w:ascii="Times New Roman" w:eastAsia="Cambria" w:hAnsi="Times New Roman" w:cs="Times New Roman"/>
          <w:bCs/>
          <w:sz w:val="24"/>
          <w:szCs w:val="24"/>
        </w:rPr>
        <w:t xml:space="preserve">poniżej </w:t>
      </w:r>
      <w:r w:rsidRPr="00DA434C">
        <w:rPr>
          <w:rFonts w:ascii="Times New Roman" w:eastAsia="Cambria" w:hAnsi="Times New Roman" w:cs="Times New Roman"/>
          <w:sz w:val="24"/>
          <w:szCs w:val="24"/>
        </w:rPr>
        <w:t xml:space="preserve">kwoty określonej w przepisach wykonawczych wydanych na podstawie art. 11 ust. 8 ustawy PZP. </w:t>
      </w:r>
    </w:p>
    <w:p w:rsidR="00355111" w:rsidRPr="00DA434C" w:rsidRDefault="00355111" w:rsidP="000C4F7D">
      <w:pPr>
        <w:autoSpaceDE w:val="0"/>
        <w:autoSpaceDN w:val="0"/>
        <w:adjustRightInd w:val="0"/>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2. Środki ochrony prawnej wobec ogłoszenia o zamówieniu oraz SIWZ przysługują również </w:t>
      </w:r>
      <w:r w:rsidR="00D3459B">
        <w:rPr>
          <w:rFonts w:ascii="Times New Roman" w:eastAsia="Cambria" w:hAnsi="Times New Roman" w:cs="Times New Roman"/>
          <w:sz w:val="24"/>
          <w:szCs w:val="24"/>
        </w:rPr>
        <w:t xml:space="preserve">    </w:t>
      </w:r>
      <w:r w:rsidRPr="00DA434C">
        <w:rPr>
          <w:rFonts w:ascii="Times New Roman" w:eastAsia="Cambria" w:hAnsi="Times New Roman" w:cs="Times New Roman"/>
          <w:sz w:val="24"/>
          <w:szCs w:val="24"/>
        </w:rPr>
        <w:t xml:space="preserve">organizacjom wpisanym na listę, o której mowa w art. 154 pkt 5 ustawy PZP. </w:t>
      </w:r>
    </w:p>
    <w:p w:rsidR="00355111" w:rsidRPr="00DA434C" w:rsidRDefault="00355111" w:rsidP="000C4F7D">
      <w:pPr>
        <w:spacing w:after="0" w:line="240" w:lineRule="auto"/>
        <w:jc w:val="both"/>
        <w:rPr>
          <w:rFonts w:ascii="Times New Roman" w:eastAsia="Times New Roman" w:hAnsi="Times New Roman" w:cs="Times New Roman"/>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Załączniki:</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1. Formularz  ofertowy</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2. Formularz oświadczeń wykonawcy </w:t>
      </w:r>
    </w:p>
    <w:p w:rsidR="00355111" w:rsidRPr="00DA434C" w:rsidRDefault="00355111" w:rsidP="00355111">
      <w:pPr>
        <w:spacing w:after="0"/>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3.</w:t>
      </w:r>
      <w:r w:rsidRPr="00DA434C">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4. Formularz</w:t>
      </w:r>
      <w:r w:rsidR="000262DE">
        <w:rPr>
          <w:rFonts w:ascii="Times New Roman" w:eastAsia="Times New Roman" w:hAnsi="Times New Roman" w:cs="Times New Roman"/>
          <w:sz w:val="24"/>
          <w:szCs w:val="24"/>
          <w:lang w:eastAsia="pl-PL"/>
        </w:rPr>
        <w:t>e</w:t>
      </w:r>
      <w:r w:rsidRPr="00DA434C">
        <w:rPr>
          <w:rFonts w:ascii="Times New Roman" w:eastAsia="Times New Roman" w:hAnsi="Times New Roman" w:cs="Times New Roman"/>
          <w:sz w:val="24"/>
          <w:szCs w:val="24"/>
          <w:lang w:eastAsia="pl-PL"/>
        </w:rPr>
        <w:t xml:space="preserve"> wymaganych i oferowanych parametrów techniczno-użytkowych</w:t>
      </w:r>
    </w:p>
    <w:p w:rsidR="00355111" w:rsidRDefault="00355111" w:rsidP="005C3F8F">
      <w:pPr>
        <w:spacing w:after="0" w:line="240" w:lineRule="auto"/>
        <w:rPr>
          <w:rFonts w:ascii="Times New Roman" w:eastAsia="Times New Roman" w:hAnsi="Times New Roman" w:cs="Times New Roman"/>
          <w:sz w:val="24"/>
          <w:szCs w:val="24"/>
          <w:lang w:eastAsia="pl-PL"/>
        </w:rPr>
      </w:pPr>
      <w:r w:rsidRPr="001D0C76">
        <w:rPr>
          <w:rFonts w:ascii="Times New Roman" w:eastAsia="Cambria" w:hAnsi="Times New Roman" w:cs="Times New Roman"/>
          <w:sz w:val="24"/>
          <w:szCs w:val="24"/>
        </w:rPr>
        <w:t xml:space="preserve">5. </w:t>
      </w:r>
      <w:r w:rsidRPr="001D0C76">
        <w:rPr>
          <w:rFonts w:ascii="Times New Roman" w:eastAsia="Times New Roman" w:hAnsi="Times New Roman" w:cs="Times New Roman"/>
          <w:sz w:val="24"/>
          <w:szCs w:val="24"/>
          <w:lang w:eastAsia="pl-PL"/>
        </w:rPr>
        <w:t>Wzór  umowy</w:t>
      </w:r>
    </w:p>
    <w:p w:rsidR="005C3F8F" w:rsidRDefault="005C3F8F" w:rsidP="005C3F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ahoma"/>
          <w:sz w:val="24"/>
          <w:szCs w:val="24"/>
          <w:lang w:eastAsia="pl-PL"/>
        </w:rPr>
        <w:t>6.</w:t>
      </w:r>
      <w:r w:rsidRPr="00211E76">
        <w:rPr>
          <w:rFonts w:ascii="Times New Roman" w:eastAsia="Times New Roman" w:hAnsi="Times New Roman" w:cs="Tahoma"/>
          <w:sz w:val="24"/>
          <w:szCs w:val="24"/>
          <w:lang w:eastAsia="pl-PL"/>
        </w:rPr>
        <w:t xml:space="preserve"> Wz</w:t>
      </w:r>
      <w:r>
        <w:rPr>
          <w:rFonts w:ascii="Times New Roman" w:eastAsia="Times New Roman" w:hAnsi="Times New Roman" w:cs="Tahoma"/>
          <w:sz w:val="24"/>
          <w:szCs w:val="24"/>
          <w:lang w:eastAsia="pl-PL"/>
        </w:rPr>
        <w:t>ór</w:t>
      </w:r>
      <w:r w:rsidRPr="00211E76">
        <w:rPr>
          <w:rFonts w:ascii="Times New Roman" w:eastAsia="Times New Roman" w:hAnsi="Times New Roman" w:cs="Tahoma"/>
          <w:sz w:val="24"/>
          <w:szCs w:val="24"/>
          <w:lang w:eastAsia="pl-PL"/>
        </w:rPr>
        <w:t xml:space="preserve">  um</w:t>
      </w:r>
      <w:r>
        <w:rPr>
          <w:rFonts w:ascii="Times New Roman" w:eastAsia="Times New Roman" w:hAnsi="Times New Roman" w:cs="Tahoma"/>
          <w:sz w:val="24"/>
          <w:szCs w:val="24"/>
          <w:lang w:eastAsia="pl-PL"/>
        </w:rPr>
        <w:t>owy o powierzenie przetwarzania danych osobowych</w:t>
      </w:r>
    </w:p>
    <w:p w:rsidR="005C3F8F" w:rsidRDefault="005C3F8F" w:rsidP="00355111">
      <w:pPr>
        <w:rPr>
          <w:rFonts w:ascii="Times New Roman" w:eastAsia="Times New Roman" w:hAnsi="Times New Roman" w:cs="Times New Roman"/>
          <w:sz w:val="24"/>
          <w:szCs w:val="24"/>
          <w:lang w:eastAsia="pl-PL"/>
        </w:rPr>
      </w:pPr>
    </w:p>
    <w:p w:rsidR="005C3F8F" w:rsidRPr="001D0C76" w:rsidRDefault="005C3F8F" w:rsidP="00355111">
      <w:pPr>
        <w:rPr>
          <w:rFonts w:ascii="Times New Roman" w:eastAsia="Times New Roman" w:hAnsi="Times New Roman" w:cs="Times New Roman"/>
          <w:sz w:val="24"/>
          <w:szCs w:val="24"/>
          <w:lang w:eastAsia="pl-PL"/>
        </w:rPr>
      </w:pPr>
    </w:p>
    <w:p w:rsidR="00355111"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pPr>
    </w:p>
    <w:p w:rsidR="005C3F8F" w:rsidRPr="00DA434C" w:rsidRDefault="005C3F8F" w:rsidP="00355111">
      <w:pPr>
        <w:suppressAutoHyphens/>
        <w:spacing w:after="0" w:line="240" w:lineRule="auto"/>
        <w:jc w:val="both"/>
        <w:rPr>
          <w:rFonts w:ascii="Times New Roman" w:eastAsia="Times New Roman" w:hAnsi="Times New Roman" w:cs="Times New Roman"/>
          <w:color w:val="FF0000"/>
          <w:sz w:val="24"/>
          <w:szCs w:val="24"/>
          <w:lang w:eastAsia="ar-SA"/>
        </w:rPr>
        <w:sectPr w:rsidR="005C3F8F" w:rsidRPr="00DA434C" w:rsidSect="00AF2BC4">
          <w:pgSz w:w="11905" w:h="16837"/>
          <w:pgMar w:top="851" w:right="851" w:bottom="851" w:left="1304" w:header="708" w:footer="708" w:gutter="0"/>
          <w:cols w:space="708"/>
          <w:docGrid w:linePitch="360"/>
        </w:sectPr>
      </w:pPr>
    </w:p>
    <w:p w:rsidR="00355111" w:rsidRDefault="00F5653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lastRenderedPageBreak/>
        <w:t>DZP/381/</w:t>
      </w:r>
      <w:r w:rsidR="00C65E3D">
        <w:rPr>
          <w:rFonts w:ascii="Times New Roman" w:eastAsia="Times New Roman" w:hAnsi="Times New Roman" w:cs="Times New Roman"/>
          <w:sz w:val="24"/>
          <w:szCs w:val="24"/>
          <w:lang w:eastAsia="pl-PL"/>
        </w:rPr>
        <w:t>98</w:t>
      </w:r>
      <w:r w:rsidR="00355111" w:rsidRPr="00DA434C">
        <w:rPr>
          <w:rFonts w:ascii="Times New Roman" w:eastAsia="Times New Roman" w:hAnsi="Times New Roman" w:cs="Times New Roman"/>
          <w:sz w:val="24"/>
          <w:szCs w:val="24"/>
          <w:lang w:eastAsia="pl-PL"/>
        </w:rPr>
        <w:t>B/201</w:t>
      </w:r>
      <w:r w:rsidR="00A3032E">
        <w:rPr>
          <w:rFonts w:ascii="Times New Roman" w:eastAsia="Times New Roman" w:hAnsi="Times New Roman" w:cs="Times New Roman"/>
          <w:sz w:val="24"/>
          <w:szCs w:val="24"/>
          <w:lang w:eastAsia="pl-PL"/>
        </w:rPr>
        <w:t>8</w:t>
      </w:r>
    </w:p>
    <w:p w:rsidR="00355111"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Załącznik nr 1</w:t>
      </w:r>
    </w:p>
    <w:p w:rsidR="000C4F7D" w:rsidRPr="00DA434C" w:rsidRDefault="000C4F7D"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pieczęć firmowa wykonawcy</w:t>
      </w:r>
    </w:p>
    <w:p w:rsidR="000720C4" w:rsidRPr="00DA434C" w:rsidRDefault="000720C4"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FORMULARZ OFERTOWY</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DLA UNIWERSYTECKIEGO CENTRUM KLINICZNEGO IM.PROF.K.GIBIŃSKIEGO </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ŚLĄSKIEGO UNIWERSYTETU MEDYCZNEGO W  KATOWICACH</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Nazwa wykonawcy ................................................................................................................</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Siedziba: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REGON ..................................... NIP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proofErr w:type="spellStart"/>
      <w:r w:rsidRPr="00DA434C">
        <w:rPr>
          <w:rFonts w:ascii="Times New Roman" w:eastAsia="Times New Roman" w:hAnsi="Times New Roman" w:cs="Times New Roman"/>
          <w:sz w:val="24"/>
          <w:szCs w:val="24"/>
          <w:lang w:val="de-DE" w:eastAsia="pl-PL"/>
        </w:rPr>
        <w:t>Osoba</w:t>
      </w:r>
      <w:proofErr w:type="spellEnd"/>
      <w:r w:rsidRPr="00DA434C">
        <w:rPr>
          <w:rFonts w:ascii="Times New Roman" w:eastAsia="Times New Roman" w:hAnsi="Times New Roman" w:cs="Times New Roman"/>
          <w:sz w:val="24"/>
          <w:szCs w:val="24"/>
          <w:lang w:val="de-DE" w:eastAsia="pl-PL"/>
        </w:rPr>
        <w:t xml:space="preserve"> do </w:t>
      </w:r>
      <w:proofErr w:type="spellStart"/>
      <w:r w:rsidRPr="00DA434C">
        <w:rPr>
          <w:rFonts w:ascii="Times New Roman" w:eastAsia="Times New Roman" w:hAnsi="Times New Roman" w:cs="Times New Roman"/>
          <w:sz w:val="24"/>
          <w:szCs w:val="24"/>
          <w:lang w:val="de-DE" w:eastAsia="pl-PL"/>
        </w:rPr>
        <w:t>kontaktu</w:t>
      </w:r>
      <w:proofErr w:type="spellEnd"/>
      <w:r w:rsidRPr="00DA434C">
        <w:rPr>
          <w:rFonts w:ascii="Times New Roman" w:eastAsia="Times New Roman" w:hAnsi="Times New Roman" w:cs="Times New Roman"/>
          <w:sz w:val="24"/>
          <w:szCs w:val="24"/>
          <w:lang w:val="de-DE" w:eastAsia="pl-PL"/>
        </w:rPr>
        <w:t xml:space="preserve"> z </w:t>
      </w:r>
      <w:proofErr w:type="spellStart"/>
      <w:r w:rsidRPr="00DA434C">
        <w:rPr>
          <w:rFonts w:ascii="Times New Roman" w:eastAsia="Times New Roman" w:hAnsi="Times New Roman" w:cs="Times New Roman"/>
          <w:sz w:val="24"/>
          <w:szCs w:val="24"/>
          <w:lang w:val="de-DE" w:eastAsia="pl-PL"/>
        </w:rPr>
        <w:t>Zamawiającym</w:t>
      </w:r>
      <w:proofErr w:type="spellEnd"/>
      <w:r w:rsidRPr="00DA434C">
        <w:rPr>
          <w:rFonts w:ascii="Times New Roman" w:eastAsia="Times New Roman" w:hAnsi="Times New Roman" w:cs="Times New Roman"/>
          <w:sz w:val="24"/>
          <w:szCs w:val="24"/>
          <w:lang w:val="de-DE" w:eastAsia="pl-PL"/>
        </w:rPr>
        <w:t xml:space="preserve">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Tel. ....................................................... fax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Internet ................................................ </w:t>
      </w:r>
      <w:proofErr w:type="spellStart"/>
      <w:r w:rsidRPr="00DA434C">
        <w:rPr>
          <w:rFonts w:ascii="Times New Roman" w:eastAsia="Times New Roman" w:hAnsi="Times New Roman" w:cs="Times New Roman"/>
          <w:sz w:val="24"/>
          <w:szCs w:val="24"/>
          <w:lang w:val="de-DE" w:eastAsia="pl-PL"/>
        </w:rPr>
        <w:t>e-mail</w:t>
      </w:r>
      <w:proofErr w:type="spellEnd"/>
      <w:r w:rsidRPr="00DA434C">
        <w:rPr>
          <w:rFonts w:ascii="Times New Roman" w:eastAsia="Times New Roman" w:hAnsi="Times New Roman" w:cs="Times New Roman"/>
          <w:sz w:val="24"/>
          <w:szCs w:val="24"/>
          <w:lang w:val="de-DE" w:eastAsia="pl-PL"/>
        </w:rPr>
        <w:t xml:space="preserve"> ...................................................................</w:t>
      </w:r>
    </w:p>
    <w:p w:rsidR="00355111" w:rsidRPr="000262DE" w:rsidRDefault="00355111" w:rsidP="000262DE">
      <w:pPr>
        <w:keepNext/>
        <w:spacing w:after="0" w:line="240" w:lineRule="auto"/>
        <w:outlineLvl w:val="3"/>
        <w:rPr>
          <w:rFonts w:ascii="Times New Roman" w:eastAsia="Times New Roman" w:hAnsi="Times New Roman" w:cs="Times New Roman"/>
          <w:sz w:val="24"/>
          <w:szCs w:val="24"/>
          <w:lang w:eastAsia="ar-SA"/>
        </w:rPr>
      </w:pPr>
      <w:r w:rsidRPr="000262DE">
        <w:rPr>
          <w:rFonts w:ascii="Times New Roman" w:eastAsia="Times New Roman" w:hAnsi="Times New Roman" w:cs="Times New Roman"/>
          <w:sz w:val="24"/>
          <w:szCs w:val="24"/>
          <w:lang w:eastAsia="ar-SA"/>
        </w:rPr>
        <w:t xml:space="preserve">Ubiegając  się  o zamówienie  publiczne  na  </w:t>
      </w:r>
      <w:r w:rsidRPr="00A852C9">
        <w:rPr>
          <w:rFonts w:ascii="Times New Roman" w:eastAsia="Times New Roman" w:hAnsi="Times New Roman" w:cs="Times New Roman"/>
          <w:b/>
          <w:sz w:val="24"/>
          <w:szCs w:val="24"/>
          <w:lang w:eastAsia="ar-SA"/>
        </w:rPr>
        <w:t xml:space="preserve">dostawę </w:t>
      </w:r>
      <w:r w:rsidR="000262DE" w:rsidRPr="00A852C9">
        <w:rPr>
          <w:rFonts w:ascii="Times New Roman" w:eastAsia="Times New Roman" w:hAnsi="Times New Roman" w:cs="Times New Roman"/>
          <w:b/>
          <w:sz w:val="24"/>
          <w:szCs w:val="24"/>
          <w:lang w:eastAsia="ar-SA"/>
        </w:rPr>
        <w:t xml:space="preserve"> </w:t>
      </w:r>
      <w:r w:rsidR="000262DE" w:rsidRPr="00A852C9">
        <w:rPr>
          <w:rFonts w:ascii="Times New Roman" w:eastAsia="Times New Roman" w:hAnsi="Times New Roman" w:cs="Times New Roman"/>
          <w:b/>
          <w:bCs/>
          <w:sz w:val="24"/>
          <w:szCs w:val="24"/>
          <w:lang w:eastAsia="pl-PL"/>
        </w:rPr>
        <w:t>aparatu  do</w:t>
      </w:r>
      <w:r w:rsidR="00982C04" w:rsidRPr="00A852C9">
        <w:rPr>
          <w:rFonts w:ascii="Times New Roman" w:eastAsia="Times New Roman" w:hAnsi="Times New Roman" w:cs="Times New Roman"/>
          <w:b/>
          <w:bCs/>
          <w:sz w:val="24"/>
          <w:szCs w:val="24"/>
          <w:lang w:eastAsia="pl-PL"/>
        </w:rPr>
        <w:t xml:space="preserve"> KTG dwugłowicowego</w:t>
      </w:r>
      <w:r w:rsidR="00982C04">
        <w:rPr>
          <w:rFonts w:ascii="Times New Roman" w:eastAsia="Times New Roman" w:hAnsi="Times New Roman" w:cs="Times New Roman"/>
          <w:bCs/>
          <w:sz w:val="24"/>
          <w:szCs w:val="24"/>
          <w:lang w:eastAsia="pl-PL"/>
        </w:rPr>
        <w:t xml:space="preserve"> </w:t>
      </w:r>
      <w:r w:rsidRPr="000262DE">
        <w:rPr>
          <w:rFonts w:ascii="Times New Roman" w:eastAsia="Times New Roman" w:hAnsi="Times New Roman" w:cs="Times New Roman"/>
          <w:sz w:val="24"/>
          <w:szCs w:val="24"/>
          <w:lang w:eastAsia="ar-SA"/>
        </w:rPr>
        <w:t>do  Zamawiającego  o parametrach  techniczno-użytkowych  określonych w załączniku nr 4  - wraz z instalacją i uruchomieniem oraz przeszkoleniem użytkowników oferujemy realizację przedmiotowego zamówienia</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rsidR="000262DE" w:rsidRDefault="000262DE" w:rsidP="00355111">
      <w:pPr>
        <w:suppressAutoHyphens/>
        <w:spacing w:after="0" w:line="240" w:lineRule="auto"/>
        <w:jc w:val="both"/>
        <w:rPr>
          <w:rFonts w:ascii="Times New Roman" w:eastAsia="Times New Roman" w:hAnsi="Times New Roman" w:cs="Times New Roman"/>
          <w:sz w:val="24"/>
          <w:szCs w:val="24"/>
          <w:lang w:eastAsia="ar-SA"/>
        </w:rPr>
      </w:pPr>
    </w:p>
    <w:p w:rsidR="00200A90" w:rsidRPr="007B02D6" w:rsidRDefault="00355111" w:rsidP="00200A90">
      <w:pPr>
        <w:suppressAutoHyphens/>
        <w:spacing w:after="0" w:line="240" w:lineRule="auto"/>
        <w:jc w:val="both"/>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b/>
          <w:bCs/>
          <w:sz w:val="24"/>
          <w:szCs w:val="24"/>
          <w:u w:val="single"/>
          <w:lang w:eastAsia="ar-SA"/>
        </w:rPr>
        <w:t>Termin dostawy</w:t>
      </w:r>
      <w:r w:rsidRPr="00DA434C">
        <w:rPr>
          <w:rFonts w:ascii="Times New Roman" w:eastAsia="Times New Roman" w:hAnsi="Times New Roman" w:cs="Times New Roman"/>
          <w:b/>
          <w:bCs/>
          <w:sz w:val="24"/>
          <w:szCs w:val="24"/>
          <w:lang w:eastAsia="ar-SA"/>
        </w:rPr>
        <w:t xml:space="preserve"> :</w:t>
      </w:r>
      <w:r w:rsidRPr="00DA434C">
        <w:rPr>
          <w:rFonts w:ascii="Times New Roman" w:eastAsia="Times New Roman" w:hAnsi="Times New Roman" w:cs="Times New Roman"/>
          <w:sz w:val="24"/>
          <w:szCs w:val="24"/>
          <w:lang w:eastAsia="ar-SA"/>
        </w:rPr>
        <w:t xml:space="preserve"> </w:t>
      </w:r>
      <w:r w:rsidR="00200A90" w:rsidRPr="000C4F7D">
        <w:rPr>
          <w:rFonts w:ascii="Times New Roman" w:eastAsia="Times New Roman" w:hAnsi="Times New Roman" w:cs="Times New Roman"/>
          <w:sz w:val="24"/>
          <w:szCs w:val="24"/>
          <w:lang w:eastAsia="ar-SA"/>
        </w:rPr>
        <w:t xml:space="preserve">Dostawa, instalacja i </w:t>
      </w:r>
      <w:r w:rsidR="00200A90" w:rsidRPr="005E62FE">
        <w:rPr>
          <w:rFonts w:ascii="Times New Roman" w:eastAsia="Times New Roman" w:hAnsi="Times New Roman" w:cs="Times New Roman"/>
          <w:sz w:val="24"/>
          <w:szCs w:val="24"/>
          <w:lang w:eastAsia="ar-SA"/>
        </w:rPr>
        <w:t xml:space="preserve">uruchomienie </w:t>
      </w:r>
      <w:r w:rsidR="007B02D6" w:rsidRPr="007B02D6">
        <w:rPr>
          <w:rFonts w:ascii="Times New Roman" w:eastAsia="Times New Roman" w:hAnsi="Times New Roman" w:cs="Times New Roman"/>
          <w:bCs/>
          <w:sz w:val="24"/>
          <w:szCs w:val="24"/>
          <w:lang w:eastAsia="pl-PL"/>
        </w:rPr>
        <w:t>ap</w:t>
      </w:r>
      <w:r w:rsidR="007B02D6">
        <w:rPr>
          <w:rFonts w:ascii="Times New Roman" w:eastAsia="Times New Roman" w:hAnsi="Times New Roman" w:cs="Times New Roman"/>
          <w:bCs/>
          <w:sz w:val="24"/>
          <w:szCs w:val="24"/>
          <w:lang w:eastAsia="pl-PL"/>
        </w:rPr>
        <w:t xml:space="preserve">aratu do KTG dwugłowicowego </w:t>
      </w:r>
      <w:r w:rsidR="00200A90" w:rsidRPr="007B02D6">
        <w:rPr>
          <w:rFonts w:ascii="Times New Roman" w:eastAsia="Times New Roman" w:hAnsi="Times New Roman" w:cs="Times New Roman"/>
          <w:sz w:val="24"/>
          <w:szCs w:val="24"/>
          <w:lang w:eastAsia="ar-SA"/>
        </w:rPr>
        <w:t xml:space="preserve">oraz przeszkolenie użytkowników w terminie nie dłuższym niż </w:t>
      </w:r>
      <w:r w:rsidR="000262DE" w:rsidRPr="007B02D6">
        <w:rPr>
          <w:rFonts w:ascii="Times New Roman" w:eastAsia="Times New Roman" w:hAnsi="Times New Roman" w:cs="Times New Roman"/>
          <w:sz w:val="24"/>
          <w:szCs w:val="24"/>
          <w:lang w:eastAsia="ar-SA"/>
        </w:rPr>
        <w:t>28</w:t>
      </w:r>
      <w:r w:rsidR="00200A90" w:rsidRPr="007B02D6">
        <w:rPr>
          <w:rFonts w:ascii="Times New Roman" w:eastAsia="Times New Roman" w:hAnsi="Times New Roman" w:cs="Times New Roman"/>
          <w:sz w:val="24"/>
          <w:szCs w:val="24"/>
          <w:lang w:eastAsia="ar-SA"/>
        </w:rPr>
        <w:t xml:space="preserve"> dni kalendarzowych od daty zawarcia umowy.</w:t>
      </w:r>
      <w:r w:rsidR="00200A90" w:rsidRPr="007B02D6">
        <w:rPr>
          <w:rFonts w:ascii="Times New Roman" w:eastAsia="Times New Roman" w:hAnsi="Times New Roman" w:cs="Times New Roman"/>
          <w:i/>
          <w:sz w:val="24"/>
          <w:szCs w:val="24"/>
          <w:lang w:eastAsia="ar-SA"/>
        </w:rPr>
        <w:t xml:space="preserve"> </w:t>
      </w:r>
    </w:p>
    <w:p w:rsidR="00355111" w:rsidRPr="00F14ACA" w:rsidRDefault="00355111" w:rsidP="00200A90">
      <w:pPr>
        <w:suppressAutoHyphens/>
        <w:spacing w:after="0" w:line="240" w:lineRule="auto"/>
        <w:jc w:val="center"/>
        <w:rPr>
          <w:rFonts w:ascii="Times New Roman" w:eastAsia="Times New Roman" w:hAnsi="Times New Roman" w:cs="Times New Roman"/>
          <w:b/>
          <w:bCs/>
          <w:sz w:val="24"/>
          <w:szCs w:val="24"/>
          <w:u w:val="single"/>
          <w:lang w:eastAsia="ar-SA"/>
        </w:rPr>
      </w:pP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F14ACA">
        <w:rPr>
          <w:rFonts w:ascii="Times New Roman" w:eastAsia="Times New Roman" w:hAnsi="Times New Roman" w:cs="Times New Roman"/>
          <w:b/>
          <w:bCs/>
          <w:sz w:val="24"/>
          <w:szCs w:val="24"/>
          <w:u w:val="single"/>
          <w:lang w:eastAsia="ar-SA"/>
        </w:rPr>
        <w:t>Termin płatności</w:t>
      </w:r>
      <w:r w:rsidRPr="00F14ACA">
        <w:rPr>
          <w:rFonts w:ascii="Times New Roman" w:eastAsia="Times New Roman" w:hAnsi="Times New Roman" w:cs="Times New Roman"/>
          <w:sz w:val="24"/>
          <w:szCs w:val="24"/>
          <w:u w:val="single"/>
          <w:lang w:eastAsia="ar-SA"/>
        </w:rPr>
        <w:t>:</w:t>
      </w:r>
      <w:r w:rsidRPr="00F14ACA">
        <w:rPr>
          <w:rFonts w:ascii="Times New Roman" w:eastAsia="Times New Roman" w:hAnsi="Times New Roman" w:cs="Times New Roman"/>
          <w:sz w:val="24"/>
          <w:szCs w:val="24"/>
          <w:lang w:eastAsia="ar-SA"/>
        </w:rPr>
        <w:t xml:space="preserve">  – w ciągu 30 dni od </w:t>
      </w:r>
      <w:r w:rsidRPr="00DA434C">
        <w:rPr>
          <w:rFonts w:ascii="Times New Roman" w:eastAsia="Times New Roman" w:hAnsi="Times New Roman" w:cs="Times New Roman"/>
          <w:sz w:val="24"/>
          <w:szCs w:val="24"/>
          <w:lang w:eastAsia="ar-SA"/>
        </w:rPr>
        <w:t>dnia otrzymania  faktury, z tym, że data jej wystawienia nie może być wcześniejsza od dnia zakończenia dostawy,</w:t>
      </w:r>
      <w:r w:rsidR="00B65F8E" w:rsidRPr="00DA434C">
        <w:rPr>
          <w:rFonts w:ascii="Times New Roman" w:eastAsia="Times New Roman" w:hAnsi="Times New Roman" w:cs="Times New Roman"/>
          <w:sz w:val="24"/>
          <w:szCs w:val="24"/>
          <w:lang w:eastAsia="ar-SA"/>
        </w:rPr>
        <w:t xml:space="preserve"> instalacji i </w:t>
      </w:r>
      <w:r w:rsidR="00B65F8E" w:rsidRPr="007B02D6">
        <w:rPr>
          <w:rFonts w:ascii="Times New Roman" w:eastAsia="Times New Roman" w:hAnsi="Times New Roman" w:cs="Times New Roman"/>
          <w:sz w:val="24"/>
          <w:szCs w:val="24"/>
          <w:lang w:eastAsia="ar-SA"/>
        </w:rPr>
        <w:t>uruchomienia</w:t>
      </w:r>
      <w:r w:rsidR="007B02D6" w:rsidRPr="007B02D6">
        <w:rPr>
          <w:rFonts w:ascii="Times New Roman" w:eastAsia="Times New Roman" w:hAnsi="Times New Roman" w:cs="Times New Roman"/>
          <w:sz w:val="24"/>
          <w:szCs w:val="24"/>
          <w:lang w:eastAsia="ar-SA"/>
        </w:rPr>
        <w:t xml:space="preserve"> </w:t>
      </w:r>
      <w:r w:rsidR="007B02D6" w:rsidRPr="007B02D6">
        <w:rPr>
          <w:rFonts w:ascii="Times New Roman" w:eastAsia="Times New Roman" w:hAnsi="Times New Roman" w:cs="Times New Roman"/>
          <w:bCs/>
          <w:sz w:val="24"/>
          <w:szCs w:val="24"/>
          <w:lang w:eastAsia="pl-PL"/>
        </w:rPr>
        <w:t xml:space="preserve"> ap</w:t>
      </w:r>
      <w:r w:rsidR="007B02D6">
        <w:rPr>
          <w:rFonts w:ascii="Times New Roman" w:eastAsia="Times New Roman" w:hAnsi="Times New Roman" w:cs="Times New Roman"/>
          <w:bCs/>
          <w:sz w:val="24"/>
          <w:szCs w:val="24"/>
          <w:lang w:eastAsia="pl-PL"/>
        </w:rPr>
        <w:t xml:space="preserve">aratu do KTG dwugłowicowego </w:t>
      </w:r>
      <w:r w:rsidRPr="007B02D6">
        <w:rPr>
          <w:rFonts w:ascii="Times New Roman" w:eastAsia="Times New Roman" w:hAnsi="Times New Roman" w:cs="Times New Roman"/>
          <w:sz w:val="24"/>
          <w:szCs w:val="24"/>
          <w:lang w:eastAsia="ar-SA"/>
        </w:rPr>
        <w:t>oraz przeszkolenia użytkowników.</w:t>
      </w:r>
    </w:p>
    <w:p w:rsidR="00A852C9" w:rsidRDefault="00A852C9" w:rsidP="00355111">
      <w:pPr>
        <w:suppressAutoHyphens/>
        <w:spacing w:after="0" w:line="240" w:lineRule="auto"/>
        <w:jc w:val="both"/>
        <w:rPr>
          <w:rFonts w:ascii="Times New Roman" w:eastAsia="Times New Roman" w:hAnsi="Times New Roman" w:cs="Times New Roman"/>
          <w:sz w:val="24"/>
          <w:szCs w:val="24"/>
          <w:lang w:eastAsia="ar-SA"/>
        </w:rPr>
      </w:pPr>
    </w:p>
    <w:p w:rsidR="00A852C9" w:rsidRPr="00192102" w:rsidRDefault="00A852C9" w:rsidP="00A852C9">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Nr. konta bankowego ………………………………….( wskazanego do umieszczenia w zapisach </w:t>
      </w:r>
      <w:r w:rsidRPr="001D2467">
        <w:rPr>
          <w:rFonts w:ascii="Times New Roman" w:hAnsi="Times New Roman" w:cs="Times New Roman"/>
          <w:sz w:val="24"/>
          <w:szCs w:val="24"/>
        </w:rPr>
        <w:t xml:space="preserve">umowy </w:t>
      </w:r>
      <w:r>
        <w:rPr>
          <w:rFonts w:ascii="Times New Roman" w:eastAsia="Times New Roman" w:hAnsi="Times New Roman" w:cs="Times New Roman"/>
          <w:sz w:val="24"/>
          <w:szCs w:val="20"/>
          <w:lang w:eastAsia="ar-SA"/>
        </w:rPr>
        <w:t>§3 ust.2)</w:t>
      </w:r>
    </w:p>
    <w:p w:rsidR="00A852C9" w:rsidRPr="007B02D6" w:rsidRDefault="00A852C9"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b/>
          <w:bCs/>
          <w:sz w:val="24"/>
          <w:szCs w:val="24"/>
          <w:u w:val="single"/>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b/>
          <w:bCs/>
          <w:sz w:val="24"/>
          <w:szCs w:val="24"/>
          <w:u w:val="single"/>
          <w:lang w:eastAsia="ar-SA"/>
        </w:rPr>
        <w:t>Okres gwarancji -</w:t>
      </w:r>
      <w:r w:rsidRPr="00DA434C">
        <w:rPr>
          <w:rFonts w:ascii="Times New Roman" w:eastAsia="Times New Roman" w:hAnsi="Times New Roman" w:cs="Times New Roman"/>
          <w:bCs/>
          <w:sz w:val="24"/>
          <w:szCs w:val="24"/>
          <w:lang w:eastAsia="ar-SA"/>
        </w:rPr>
        <w:t xml:space="preserve"> wynosi ........... miesiące/miesięcy</w:t>
      </w:r>
      <w:r w:rsidRPr="000E0E5B">
        <w:rPr>
          <w:rFonts w:ascii="Times New Roman" w:eastAsia="Times New Roman" w:hAnsi="Times New Roman" w:cs="Times New Roman"/>
          <w:bCs/>
          <w:color w:val="FF0000"/>
          <w:sz w:val="24"/>
          <w:szCs w:val="24"/>
          <w:lang w:eastAsia="ar-SA"/>
        </w:rPr>
        <w:t>(</w:t>
      </w:r>
      <w:r w:rsidRPr="000E0E5B">
        <w:rPr>
          <w:rFonts w:ascii="Times New Roman" w:eastAsia="Times New Roman" w:hAnsi="Times New Roman" w:cs="Times New Roman"/>
          <w:i/>
          <w:color w:val="FF0000"/>
          <w:sz w:val="24"/>
          <w:szCs w:val="24"/>
          <w:lang w:eastAsia="pl-PL"/>
        </w:rPr>
        <w:t xml:space="preserve"> wpisać oferowany okres gwarancji - kryterium oceny ofert</w:t>
      </w:r>
      <w:r w:rsidR="00200A90">
        <w:rPr>
          <w:rFonts w:ascii="Times New Roman" w:eastAsia="Times New Roman" w:hAnsi="Times New Roman" w:cs="Times New Roman"/>
          <w:i/>
          <w:color w:val="FF0000"/>
          <w:sz w:val="24"/>
          <w:szCs w:val="24"/>
          <w:lang w:eastAsia="pl-PL"/>
        </w:rPr>
        <w:t xml:space="preserve"> zgodnie z punktem XIII.</w:t>
      </w:r>
      <w:r w:rsidR="00A852C9">
        <w:rPr>
          <w:rFonts w:ascii="Times New Roman" w:eastAsia="Times New Roman" w:hAnsi="Times New Roman" w:cs="Times New Roman"/>
          <w:i/>
          <w:color w:val="FF0000"/>
          <w:sz w:val="24"/>
          <w:szCs w:val="24"/>
          <w:lang w:eastAsia="pl-PL"/>
        </w:rPr>
        <w:t>4</w:t>
      </w:r>
      <w:r w:rsidRPr="000E0E5B">
        <w:rPr>
          <w:rFonts w:ascii="Times New Roman" w:eastAsia="Times New Roman" w:hAnsi="Times New Roman" w:cs="Times New Roman"/>
          <w:i/>
          <w:color w:val="FF0000"/>
          <w:sz w:val="24"/>
          <w:szCs w:val="24"/>
          <w:lang w:eastAsia="pl-PL"/>
        </w:rPr>
        <w:t xml:space="preserve"> )</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ar-SA"/>
        </w:rPr>
        <w:t xml:space="preserve"> </w:t>
      </w:r>
      <w:r w:rsidRPr="00DA434C">
        <w:rPr>
          <w:rFonts w:ascii="Times New Roman" w:eastAsia="Calibri" w:hAnsi="Times New Roman" w:cs="Times New Roman"/>
          <w:bCs/>
          <w:sz w:val="24"/>
          <w:szCs w:val="24"/>
        </w:rPr>
        <w:t xml:space="preserve"> </w:t>
      </w:r>
      <w:r w:rsidRPr="00DA434C">
        <w:rPr>
          <w:rFonts w:ascii="Times New Roman" w:eastAsia="Times New Roman" w:hAnsi="Times New Roman" w:cs="Times New Roman"/>
          <w:bCs/>
          <w:sz w:val="24"/>
          <w:szCs w:val="24"/>
          <w:lang w:eastAsia="ar-SA"/>
        </w:rPr>
        <w:t xml:space="preserve">od </w:t>
      </w:r>
      <w:r w:rsidRPr="00DA434C">
        <w:rPr>
          <w:rFonts w:ascii="Times New Roman" w:eastAsia="Times New Roman" w:hAnsi="Times New Roman" w:cs="Times New Roman"/>
          <w:sz w:val="24"/>
          <w:szCs w:val="24"/>
          <w:lang w:eastAsia="ar-SA"/>
        </w:rPr>
        <w:t xml:space="preserve">dnia podpisania przez Zamawiającego bez zastrzeżeń dokumentu z odbioru </w:t>
      </w:r>
      <w:r w:rsidR="007B02D6">
        <w:rPr>
          <w:rFonts w:ascii="Times New Roman" w:eastAsia="Times New Roman" w:hAnsi="Times New Roman" w:cs="Times New Roman"/>
          <w:sz w:val="24"/>
          <w:szCs w:val="24"/>
          <w:lang w:eastAsia="ar-SA"/>
        </w:rPr>
        <w:t xml:space="preserve">aparatu </w:t>
      </w:r>
      <w:r w:rsidR="00B54871">
        <w:rPr>
          <w:rFonts w:ascii="Times New Roman" w:eastAsia="Times New Roman" w:hAnsi="Times New Roman" w:cs="Times New Roman"/>
          <w:sz w:val="24"/>
          <w:szCs w:val="24"/>
          <w:lang w:eastAsia="ar-SA"/>
        </w:rPr>
        <w:t>.</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Default="00355111" w:rsidP="00355111">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446A74" w:rsidRPr="00DA434C" w:rsidRDefault="00446A74" w:rsidP="00355111">
      <w:pPr>
        <w:spacing w:after="0" w:line="240" w:lineRule="auto"/>
        <w:jc w:val="both"/>
        <w:rPr>
          <w:rFonts w:ascii="Times New Roman" w:eastAsia="Times New Roman" w:hAnsi="Times New Roman" w:cs="Times New Roman"/>
          <w:bCs/>
          <w:sz w:val="24"/>
          <w:szCs w:val="24"/>
          <w:lang w:eastAsia="pl-PL"/>
        </w:rPr>
      </w:pPr>
    </w:p>
    <w:p w:rsidR="00355111" w:rsidRDefault="00355111" w:rsidP="00355111">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Jesteśmy związani niniejszą ofertą przez czas wskazany w Specyfikacji Istotnych Warunków Zamówienia    tj. 30 dni od daty zakończenia terminu składania ofert.</w:t>
      </w:r>
    </w:p>
    <w:p w:rsidR="00355111" w:rsidRDefault="00355111" w:rsidP="00355111">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 Zawarta w Specyfikacji Istotnych Warunków Zamówienia treść wzoru umowy</w:t>
      </w:r>
      <w:r w:rsidR="00446A74">
        <w:rPr>
          <w:rFonts w:ascii="Times New Roman" w:eastAsia="Times New Roman" w:hAnsi="Times New Roman" w:cs="Times New Roman"/>
          <w:bCs/>
          <w:sz w:val="24"/>
          <w:szCs w:val="24"/>
          <w:lang w:eastAsia="pl-PL"/>
        </w:rPr>
        <w:t xml:space="preserve"> (Załącznik nr 5</w:t>
      </w:r>
      <w:r w:rsidR="00A852C9">
        <w:rPr>
          <w:rFonts w:ascii="Times New Roman" w:eastAsia="Times New Roman" w:hAnsi="Times New Roman" w:cs="Times New Roman"/>
          <w:bCs/>
          <w:sz w:val="24"/>
          <w:szCs w:val="24"/>
          <w:lang w:eastAsia="pl-PL"/>
        </w:rPr>
        <w:t xml:space="preserve"> - wzór umowy oraz Załącznik nr 6 </w:t>
      </w:r>
      <w:r w:rsidR="00A852C9" w:rsidRPr="00122A54">
        <w:rPr>
          <w:rFonts w:ascii="Times New Roman" w:eastAsia="Times New Roman" w:hAnsi="Times New Roman" w:cs="Times New Roman"/>
          <w:sz w:val="24"/>
          <w:szCs w:val="24"/>
          <w:lang w:eastAsia="ar-SA"/>
        </w:rPr>
        <w:t>wzoru umowy o powierzenie przetwarzania danych osobowych</w:t>
      </w:r>
      <w:r w:rsidR="00A852C9">
        <w:rPr>
          <w:rFonts w:ascii="Times New Roman" w:eastAsia="Times New Roman" w:hAnsi="Times New Roman" w:cs="Times New Roman"/>
          <w:bCs/>
          <w:sz w:val="24"/>
          <w:szCs w:val="24"/>
          <w:lang w:eastAsia="pl-PL"/>
        </w:rPr>
        <w:t xml:space="preserve"> </w:t>
      </w:r>
      <w:r w:rsidR="00446A74">
        <w:rPr>
          <w:rFonts w:ascii="Times New Roman" w:eastAsia="Times New Roman" w:hAnsi="Times New Roman" w:cs="Times New Roman"/>
          <w:bCs/>
          <w:sz w:val="24"/>
          <w:szCs w:val="24"/>
          <w:lang w:eastAsia="pl-PL"/>
        </w:rPr>
        <w:t>)</w:t>
      </w:r>
      <w:r w:rsidRPr="00DA434C">
        <w:rPr>
          <w:rFonts w:ascii="Times New Roman" w:eastAsia="Times New Roman" w:hAnsi="Times New Roman" w:cs="Times New Roman"/>
          <w:bCs/>
          <w:sz w:val="24"/>
          <w:szCs w:val="24"/>
          <w:lang w:eastAsia="pl-PL"/>
        </w:rPr>
        <w:t xml:space="preserve"> została przez nas zaakceptowana i zobowiązujemy się w przypadku wyboru naszej oferty do zawarcia umowy na wyżej wymienionych warunkach w miejscu i terminie wyznaczonym przez Zamawiającego</w:t>
      </w:r>
    </w:p>
    <w:p w:rsidR="00355111" w:rsidRPr="00DA434C" w:rsidRDefault="00355111" w:rsidP="00355111">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Oświadczamy, że przedmiot i warunki realizacji zamówienia są zgodne z ustawą z dnia 20 maja 2010 r. o wyrobach medycznych </w:t>
      </w:r>
      <w:r w:rsidRPr="00DA434C">
        <w:rPr>
          <w:rFonts w:ascii="Times New Roman" w:eastAsia="Times New Roman" w:hAnsi="Times New Roman" w:cs="Times New Roman"/>
          <w:sz w:val="24"/>
          <w:szCs w:val="24"/>
          <w:lang w:eastAsia="pl-PL"/>
        </w:rPr>
        <w:t>(Dz. U. z 2017 r. poz. 211</w:t>
      </w:r>
      <w:r w:rsidR="00A852C9">
        <w:rPr>
          <w:rFonts w:ascii="Times New Roman" w:eastAsia="Times New Roman" w:hAnsi="Times New Roman" w:cs="Times New Roman"/>
          <w:sz w:val="24"/>
          <w:szCs w:val="24"/>
          <w:lang w:eastAsia="pl-PL"/>
        </w:rPr>
        <w:t xml:space="preserve">, z 2018 r. poz. 650 z </w:t>
      </w:r>
      <w:proofErr w:type="spellStart"/>
      <w:r w:rsidR="00A852C9">
        <w:rPr>
          <w:rFonts w:ascii="Times New Roman" w:eastAsia="Times New Roman" w:hAnsi="Times New Roman" w:cs="Times New Roman"/>
          <w:sz w:val="24"/>
          <w:szCs w:val="24"/>
          <w:lang w:eastAsia="pl-PL"/>
        </w:rPr>
        <w:t>późn</w:t>
      </w:r>
      <w:proofErr w:type="spellEnd"/>
      <w:r w:rsidR="00A852C9">
        <w:rPr>
          <w:rFonts w:ascii="Times New Roman" w:eastAsia="Times New Roman" w:hAnsi="Times New Roman" w:cs="Times New Roman"/>
          <w:sz w:val="24"/>
          <w:szCs w:val="24"/>
          <w:lang w:eastAsia="pl-PL"/>
        </w:rPr>
        <w:t>. zm.</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pl-PL"/>
        </w:rPr>
        <w:t>oraz z innymi obowiązującymi przepisami prawnymi w tym zakresie.</w:t>
      </w:r>
    </w:p>
    <w:p w:rsidR="00122A54" w:rsidRDefault="00355111" w:rsidP="00122A54">
      <w:pPr>
        <w:tabs>
          <w:tab w:val="left" w:pos="709"/>
        </w:tabs>
        <w:spacing w:after="0"/>
        <w:ind w:right="282"/>
        <w:rPr>
          <w:rFonts w:ascii="Times New Roman" w:eastAsia="Cambria" w:hAnsi="Times New Roman" w:cs="Times New Roman"/>
          <w:sz w:val="24"/>
          <w:szCs w:val="24"/>
        </w:rPr>
      </w:pPr>
      <w:r w:rsidRPr="00DA434C">
        <w:rPr>
          <w:rFonts w:ascii="Times New Roman" w:eastAsia="Cambria" w:hAnsi="Times New Roman" w:cs="Times New Roman"/>
          <w:sz w:val="24"/>
          <w:szCs w:val="24"/>
        </w:rPr>
        <w:lastRenderedPageBreak/>
        <w:t xml:space="preserve">- </w:t>
      </w:r>
      <w:r w:rsidRPr="00DA434C">
        <w:rPr>
          <w:rFonts w:ascii="Times New Roman" w:eastAsia="Times New Roman" w:hAnsi="Times New Roman" w:cs="Times New Roman"/>
          <w:bCs/>
          <w:sz w:val="24"/>
          <w:szCs w:val="24"/>
          <w:lang w:eastAsia="pl-PL"/>
        </w:rPr>
        <w:t>Oświadczam , że następującą część zamówienia..............................zamierzam powierzyć  podwykonawcom</w:t>
      </w:r>
      <w:r w:rsidRPr="00DA434C">
        <w:rPr>
          <w:rFonts w:ascii="Times New Roman" w:eastAsia="Cambria" w:hAnsi="Times New Roman" w:cs="Times New Roman"/>
          <w:sz w:val="24"/>
          <w:szCs w:val="24"/>
        </w:rPr>
        <w:t xml:space="preserve"> </w:t>
      </w:r>
    </w:p>
    <w:p w:rsidR="00A852C9" w:rsidRPr="00587E8D" w:rsidRDefault="00A852C9" w:rsidP="00A852C9">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587E8D">
        <w:rPr>
          <w:rFonts w:ascii="Times New Roman" w:eastAsia="Times New Roman" w:hAnsi="Times New Roman" w:cs="Times New Roman"/>
          <w:bCs/>
          <w:sz w:val="24"/>
          <w:szCs w:val="24"/>
          <w:lang w:eastAsia="ar-SA"/>
        </w:rPr>
        <w:t xml:space="preserve">-  oświadczamy że przed przystąpieniem do realizacji  zapoznamy się </w:t>
      </w:r>
      <w:r>
        <w:rPr>
          <w:rFonts w:ascii="Times New Roman" w:hAnsi="Times New Roman" w:cs="Times New Roman"/>
          <w:sz w:val="24"/>
          <w:szCs w:val="24"/>
        </w:rPr>
        <w:t>z  procedurą</w:t>
      </w:r>
      <w:r w:rsidRPr="00587E8D">
        <w:rPr>
          <w:rFonts w:ascii="Times New Roman" w:hAnsi="Times New Roman" w:cs="Times New Roman"/>
          <w:sz w:val="24"/>
          <w:szCs w:val="24"/>
        </w:rPr>
        <w:t xml:space="preserve"> Zamawiającego PB – 4.4.6-02 „Organizowanie prac związanych z zagrożeniami przez wykonawców”, jej dokumentacją  oraz z wymaganiami dotyczącymi bezpieczeństwa i higieny pracy i ochrony przeciwpożarowej.</w:t>
      </w:r>
    </w:p>
    <w:p w:rsidR="00A852C9" w:rsidRPr="00587E8D" w:rsidRDefault="00A852C9" w:rsidP="00A852C9">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587E8D">
        <w:rPr>
          <w:rFonts w:ascii="Times New Roman" w:eastAsia="Times New Roman" w:hAnsi="Times New Roman" w:cs="Times New Roman"/>
          <w:kern w:val="1"/>
          <w:sz w:val="24"/>
          <w:szCs w:val="24"/>
          <w:lang w:eastAsia="ar-SA"/>
        </w:rPr>
        <w:t>- oświadczamy, że pracownicy Wykonawcy (ew. podwykonawcy) przebywający na terenie Szpitala będą posiadali wszystkie wymagane obowiązującymi przepisami szkolenia z zakresu bezpieczeństwa i higieny pracy oraz aktualne badania lekarskie i specjalistyczne wg. potrzeb</w:t>
      </w:r>
    </w:p>
    <w:p w:rsidR="00A852C9" w:rsidRPr="00587E8D" w:rsidRDefault="00A852C9" w:rsidP="00A852C9">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587E8D">
        <w:rPr>
          <w:rFonts w:ascii="Times New Roman" w:eastAsia="Times New Roman" w:hAnsi="Times New Roman" w:cs="Times New Roman"/>
          <w:kern w:val="1"/>
          <w:sz w:val="24"/>
          <w:szCs w:val="24"/>
          <w:lang w:eastAsia="ar-SA"/>
        </w:rPr>
        <w:t>- oświadczamy, że pracownicy Wykonawcy (ew. podwykonawcy) przebywający na terenie Szpitala będą posiadali widoczne oznakowanie  z logo firmy (np. identyfikatory i/lub ubranie robocze z widocznym napisem nazwy firmy).</w:t>
      </w:r>
    </w:p>
    <w:p w:rsidR="00A852C9" w:rsidRPr="00C65CEB" w:rsidRDefault="00A852C9" w:rsidP="00A852C9">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587E8D">
        <w:rPr>
          <w:rFonts w:ascii="Times New Roman" w:eastAsia="Times New Roman" w:hAnsi="Times New Roman" w:cs="Times New Roman"/>
          <w:sz w:val="24"/>
          <w:szCs w:val="24"/>
          <w:lang w:eastAsia="ar-SA"/>
        </w:rPr>
        <w:t>- Oświadczam, że wypełniłem obowiązki informacyjne przewidziane w art. 13 lub art. 14</w:t>
      </w:r>
      <w:r w:rsidRPr="00587E8D">
        <w:rPr>
          <w:rFonts w:ascii="Times New Roman" w:eastAsia="Times New Roman" w:hAnsi="Times New Roman" w:cs="Times New Roman"/>
          <w:sz w:val="24"/>
          <w:szCs w:val="24"/>
          <w:vertAlign w:val="superscript"/>
          <w:lang w:eastAsia="ar-SA"/>
        </w:rPr>
        <w:t xml:space="preserve"> </w:t>
      </w:r>
      <w:r w:rsidRPr="00587E8D">
        <w:rPr>
          <w:rFonts w:ascii="Times New Roman" w:eastAsia="Times New Roman" w:hAnsi="Times New Roman" w:cs="Times New Roman"/>
          <w:sz w:val="24"/>
          <w:szCs w:val="24"/>
          <w:lang w:eastAsia="ar-SA"/>
        </w:rPr>
        <w:t xml:space="preserve">rozporządzenia Parlamentu Europejskiego i Rady (UE) 2016/679 </w:t>
      </w:r>
      <w:r w:rsidRPr="00C65CEB">
        <w:rPr>
          <w:rFonts w:ascii="Times New Roman" w:eastAsia="Times New Roman" w:hAnsi="Times New Roman" w:cs="Times New Roman"/>
          <w:sz w:val="24"/>
          <w:szCs w:val="24"/>
          <w:lang w:eastAsia="ar-SA"/>
        </w:rPr>
        <w:t>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852C9" w:rsidRDefault="00A852C9" w:rsidP="00A852C9">
      <w:pPr>
        <w:tabs>
          <w:tab w:val="left" w:pos="709"/>
        </w:tabs>
        <w:spacing w:after="0"/>
        <w:ind w:right="282"/>
        <w:rPr>
          <w:rFonts w:ascii="Times New Roman" w:eastAsia="Cambria" w:hAnsi="Times New Roman" w:cs="Times New Roman"/>
          <w:sz w:val="24"/>
          <w:szCs w:val="24"/>
        </w:rPr>
      </w:pPr>
      <w:r w:rsidRPr="00141F5B">
        <w:rPr>
          <w:rFonts w:ascii="Times New Roman" w:eastAsia="Times New Roman" w:hAnsi="Times New Roman" w:cs="Times New Roman"/>
          <w:color w:val="FF0000"/>
          <w:sz w:val="20"/>
          <w:szCs w:val="20"/>
          <w:lang w:eastAsia="ar-SA"/>
        </w:rPr>
        <w:t xml:space="preserve">     </w:t>
      </w:r>
      <w:r w:rsidRPr="00C65CEB">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355111" w:rsidRPr="00001891" w:rsidRDefault="00122A54" w:rsidP="00355111">
      <w:pPr>
        <w:tabs>
          <w:tab w:val="left" w:pos="12240"/>
        </w:tabs>
        <w:spacing w:after="0" w:line="240" w:lineRule="auto"/>
        <w:jc w:val="both"/>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4919"/>
      </w:tblGrid>
      <w:tr w:rsidR="00001891" w:rsidRPr="00DA434C" w:rsidTr="004D589B">
        <w:trPr>
          <w:trHeight w:val="913"/>
        </w:trPr>
        <w:tc>
          <w:tcPr>
            <w:tcW w:w="4369" w:type="dxa"/>
            <w:shd w:val="clear" w:color="auto" w:fill="auto"/>
          </w:tcPr>
          <w:p w:rsidR="00001891" w:rsidRPr="00DA434C" w:rsidRDefault="00001891" w:rsidP="000262DE">
            <w:pPr>
              <w:spacing w:before="120" w:after="120" w:line="240" w:lineRule="auto"/>
              <w:jc w:val="both"/>
              <w:rPr>
                <w:rFonts w:ascii="Times New Roman" w:eastAsia="Calibri" w:hAnsi="Times New Roman" w:cs="Times New Roman"/>
                <w:sz w:val="24"/>
                <w:szCs w:val="24"/>
                <w:lang w:eastAsia="en-GB"/>
              </w:rPr>
            </w:pPr>
            <w:r w:rsidRPr="00DA434C">
              <w:rPr>
                <w:rFonts w:ascii="Times New Roman" w:eastAsia="Calibri" w:hAnsi="Times New Roman" w:cs="Times New Roman"/>
                <w:sz w:val="24"/>
                <w:szCs w:val="24"/>
                <w:lang w:eastAsia="en-GB"/>
              </w:rPr>
              <w:t>Czy wykonawca jest mikroprzedsiębiorstwem bądź małym lub średnim przedsiębiorstwem?</w:t>
            </w:r>
          </w:p>
        </w:tc>
        <w:tc>
          <w:tcPr>
            <w:tcW w:w="4919" w:type="dxa"/>
            <w:shd w:val="clear" w:color="auto" w:fill="auto"/>
          </w:tcPr>
          <w:p w:rsidR="00001891" w:rsidRPr="00DA434C" w:rsidRDefault="00001891" w:rsidP="000262DE">
            <w:pPr>
              <w:spacing w:before="120" w:after="120" w:line="240" w:lineRule="auto"/>
              <w:jc w:val="both"/>
              <w:rPr>
                <w:rFonts w:ascii="Times New Roman" w:eastAsia="Calibri" w:hAnsi="Times New Roman" w:cs="Times New Roman"/>
                <w:sz w:val="24"/>
                <w:szCs w:val="24"/>
                <w:lang w:eastAsia="en-GB"/>
              </w:rPr>
            </w:pPr>
            <w:r w:rsidRPr="00DA434C">
              <w:rPr>
                <w:rFonts w:ascii="Times New Roman" w:eastAsia="Calibri" w:hAnsi="Times New Roman" w:cs="Times New Roman"/>
                <w:sz w:val="24"/>
                <w:szCs w:val="24"/>
                <w:lang w:eastAsia="en-GB"/>
              </w:rPr>
              <w:t xml:space="preserve">[ ] </w:t>
            </w:r>
            <w:r w:rsidRPr="00DA434C">
              <w:rPr>
                <w:rFonts w:ascii="Times New Roman" w:eastAsia="Calibri" w:hAnsi="Times New Roman" w:cs="Times New Roman"/>
                <w:b/>
                <w:sz w:val="24"/>
                <w:szCs w:val="24"/>
                <w:lang w:eastAsia="en-GB"/>
              </w:rPr>
              <w:t>Tak</w:t>
            </w:r>
            <w:r w:rsidRPr="00DA434C">
              <w:rPr>
                <w:rFonts w:ascii="Times New Roman" w:eastAsia="Calibri" w:hAnsi="Times New Roman" w:cs="Times New Roman"/>
                <w:sz w:val="24"/>
                <w:szCs w:val="24"/>
                <w:lang w:eastAsia="en-GB"/>
              </w:rPr>
              <w:t xml:space="preserve">      [ ] </w:t>
            </w:r>
            <w:r w:rsidRPr="00DA434C">
              <w:rPr>
                <w:rFonts w:ascii="Times New Roman" w:eastAsia="Calibri" w:hAnsi="Times New Roman" w:cs="Times New Roman"/>
                <w:b/>
                <w:sz w:val="24"/>
                <w:szCs w:val="24"/>
                <w:lang w:eastAsia="en-GB"/>
              </w:rPr>
              <w:t xml:space="preserve">Nie </w:t>
            </w:r>
            <w:r w:rsidRPr="00DA434C">
              <w:rPr>
                <w:rFonts w:ascii="Times New Roman" w:eastAsia="Calibri" w:hAnsi="Times New Roman" w:cs="Times New Roman"/>
                <w:sz w:val="24"/>
                <w:szCs w:val="24"/>
                <w:lang w:eastAsia="en-GB"/>
              </w:rPr>
              <w:t xml:space="preserve">     *</w:t>
            </w:r>
          </w:p>
        </w:tc>
      </w:tr>
    </w:tbl>
    <w:p w:rsidR="00001891" w:rsidRPr="00DA434C" w:rsidRDefault="00001891" w:rsidP="00001891">
      <w:pPr>
        <w:spacing w:after="0"/>
        <w:rPr>
          <w:rFonts w:ascii="Times New Roman" w:eastAsia="Calibri" w:hAnsi="Times New Roman" w:cs="Times New Roman"/>
          <w:sz w:val="24"/>
          <w:szCs w:val="24"/>
        </w:rPr>
      </w:pPr>
      <w:r w:rsidRPr="00DA434C">
        <w:rPr>
          <w:rFonts w:ascii="Times New Roman" w:eastAsia="Calibri" w:hAnsi="Times New Roman" w:cs="Times New Roman"/>
          <w:sz w:val="24"/>
          <w:szCs w:val="24"/>
        </w:rPr>
        <w:t>*</w:t>
      </w:r>
      <w:r w:rsidRPr="00B1328E">
        <w:rPr>
          <w:rFonts w:ascii="Times New Roman" w:eastAsia="Calibri" w:hAnsi="Times New Roman" w:cs="Times New Roman"/>
          <w:sz w:val="18"/>
          <w:szCs w:val="18"/>
        </w:rPr>
        <w:t>Zaznaczyć właściwe X</w:t>
      </w:r>
    </w:p>
    <w:p w:rsidR="00001891" w:rsidRPr="00DA434C" w:rsidRDefault="00001891" w:rsidP="00001891">
      <w:pPr>
        <w:spacing w:after="0"/>
        <w:rPr>
          <w:rFonts w:ascii="Times New Roman" w:eastAsia="Calibri" w:hAnsi="Times New Roman" w:cs="Times New Roman"/>
          <w:sz w:val="24"/>
          <w:szCs w:val="24"/>
        </w:rPr>
      </w:pPr>
      <w:r w:rsidRPr="00DA434C">
        <w:rPr>
          <w:rFonts w:ascii="Times New Roman" w:eastAsia="Calibri" w:hAnsi="Times New Roman" w:cs="Times New Roman"/>
          <w:sz w:val="24"/>
          <w:szCs w:val="24"/>
        </w:rPr>
        <w:t xml:space="preserve">Ta informacja jest  wymagana wyłącznie do celów statystycznych. </w:t>
      </w:r>
    </w:p>
    <w:p w:rsidR="00001891" w:rsidRPr="00001891" w:rsidRDefault="00001891" w:rsidP="00001891">
      <w:pPr>
        <w:spacing w:before="240" w:after="0"/>
        <w:rPr>
          <w:rFonts w:ascii="Times New Roman" w:eastAsia="Calibri" w:hAnsi="Times New Roman" w:cs="Times New Roman"/>
          <w:sz w:val="18"/>
          <w:szCs w:val="18"/>
        </w:rPr>
      </w:pPr>
      <w:r w:rsidRPr="00001891">
        <w:rPr>
          <w:rFonts w:ascii="Times New Roman" w:eastAsia="Calibri" w:hAnsi="Times New Roman" w:cs="Times New Roman"/>
          <w:b/>
          <w:sz w:val="18"/>
          <w:szCs w:val="18"/>
        </w:rPr>
        <w:t>Mikroprzedsiębiorstwo:</w:t>
      </w:r>
      <w:r w:rsidRPr="00001891">
        <w:rPr>
          <w:rFonts w:ascii="Times New Roman" w:eastAsia="Calibri" w:hAnsi="Times New Roman" w:cs="Times New Roman"/>
          <w:sz w:val="18"/>
          <w:szCs w:val="18"/>
        </w:rPr>
        <w:t xml:space="preserve"> przedsiębiorstwo, które zatrudnia mniej niż 10 osób i którego roczny obrót lub roczna suma bilansowa nie przekracza 2 milionów EUR.</w:t>
      </w:r>
    </w:p>
    <w:p w:rsidR="00001891" w:rsidRPr="00001891" w:rsidRDefault="00001891" w:rsidP="00001891">
      <w:pPr>
        <w:spacing w:after="0" w:line="240" w:lineRule="auto"/>
        <w:rPr>
          <w:rFonts w:ascii="Times New Roman" w:eastAsia="Calibri" w:hAnsi="Times New Roman" w:cs="Times New Roman"/>
          <w:sz w:val="18"/>
          <w:szCs w:val="18"/>
        </w:rPr>
      </w:pPr>
      <w:r w:rsidRPr="00001891">
        <w:rPr>
          <w:rFonts w:ascii="Times New Roman" w:eastAsia="Calibri" w:hAnsi="Times New Roman" w:cs="Times New Roman"/>
          <w:b/>
          <w:sz w:val="18"/>
          <w:szCs w:val="18"/>
        </w:rPr>
        <w:t>Małe przedsiębiorstwo:</w:t>
      </w:r>
      <w:r w:rsidRPr="00001891">
        <w:rPr>
          <w:rFonts w:ascii="Times New Roman" w:eastAsia="Calibri" w:hAnsi="Times New Roman" w:cs="Times New Roman"/>
          <w:sz w:val="18"/>
          <w:szCs w:val="18"/>
        </w:rPr>
        <w:t xml:space="preserve"> przedsiębiorstwo, które zatrudnia mniej niż 50 osób i którego roczny obrót lub roczna suma bilansowa nie przekracza 10 milionów EUR.</w:t>
      </w:r>
    </w:p>
    <w:p w:rsidR="00001891" w:rsidRPr="00DA434C" w:rsidRDefault="00001891" w:rsidP="00001891">
      <w:pPr>
        <w:jc w:val="both"/>
        <w:rPr>
          <w:rFonts w:ascii="Times New Roman" w:eastAsia="Calibri" w:hAnsi="Times New Roman" w:cs="Times New Roman"/>
          <w:sz w:val="24"/>
          <w:szCs w:val="24"/>
        </w:rPr>
      </w:pPr>
      <w:r w:rsidRPr="00001891">
        <w:rPr>
          <w:rFonts w:ascii="Times New Roman" w:eastAsia="Calibri" w:hAnsi="Times New Roman" w:cs="Times New Roman"/>
          <w:b/>
          <w:sz w:val="18"/>
          <w:szCs w:val="18"/>
        </w:rPr>
        <w:t xml:space="preserve">Średnie przedsiębiorstwa: </w:t>
      </w:r>
      <w:r w:rsidRPr="00001891">
        <w:rPr>
          <w:rFonts w:ascii="Times New Roman" w:eastAsia="Calibri" w:hAnsi="Times New Roman" w:cs="Times New Roman"/>
          <w:sz w:val="18"/>
          <w:szCs w:val="18"/>
        </w:rPr>
        <w:t xml:space="preserve">przedsiębiorstwa, które nie są mikroprzedsiębiorstwami ani małymi przedsiębiorstwami i które zatrudniają mniej niż 250 osób i których roczny obrót nie przekracza 50 milionów EUR </w:t>
      </w:r>
      <w:r w:rsidRPr="00001891">
        <w:rPr>
          <w:rFonts w:ascii="Times New Roman" w:eastAsia="Calibri" w:hAnsi="Times New Roman" w:cs="Times New Roman"/>
          <w:i/>
          <w:sz w:val="18"/>
          <w:szCs w:val="18"/>
        </w:rPr>
        <w:t>lub</w:t>
      </w:r>
      <w:r w:rsidRPr="00001891">
        <w:rPr>
          <w:rFonts w:ascii="Times New Roman" w:eastAsia="Calibri" w:hAnsi="Times New Roman" w:cs="Times New Roman"/>
          <w:sz w:val="18"/>
          <w:szCs w:val="18"/>
        </w:rPr>
        <w:t xml:space="preserve"> roczna suma bilansowa nie przekracza 43 milionów EUR.</w:t>
      </w:r>
    </w:p>
    <w:p w:rsidR="00001891" w:rsidRDefault="00001891" w:rsidP="00355111">
      <w:pPr>
        <w:spacing w:after="0" w:line="240" w:lineRule="auto"/>
        <w:rPr>
          <w:rFonts w:ascii="Times New Roman" w:eastAsia="Times New Roman" w:hAnsi="Times New Roman" w:cs="Times New Roman"/>
          <w:sz w:val="24"/>
          <w:szCs w:val="24"/>
          <w:lang w:eastAsia="pl-PL"/>
        </w:rPr>
      </w:pPr>
    </w:p>
    <w:p w:rsidR="005F2248" w:rsidRDefault="005F2248" w:rsidP="00355111">
      <w:pPr>
        <w:spacing w:after="0" w:line="240" w:lineRule="auto"/>
        <w:rPr>
          <w:rFonts w:ascii="Times New Roman" w:eastAsia="Times New Roman" w:hAnsi="Times New Roman" w:cs="Times New Roman"/>
          <w:sz w:val="24"/>
          <w:szCs w:val="24"/>
          <w:lang w:eastAsia="pl-PL"/>
        </w:rPr>
      </w:pPr>
    </w:p>
    <w:p w:rsidR="005F2248" w:rsidRDefault="005F2248" w:rsidP="00355111">
      <w:pPr>
        <w:spacing w:after="0" w:line="240" w:lineRule="auto"/>
        <w:rPr>
          <w:rFonts w:ascii="Times New Roman" w:eastAsia="Times New Roman" w:hAnsi="Times New Roman" w:cs="Times New Roman"/>
          <w:sz w:val="24"/>
          <w:szCs w:val="24"/>
          <w:lang w:eastAsia="pl-PL"/>
        </w:rPr>
      </w:pPr>
    </w:p>
    <w:p w:rsidR="005F2248" w:rsidRDefault="005F2248" w:rsidP="00355111">
      <w:pPr>
        <w:spacing w:after="0" w:line="240" w:lineRule="auto"/>
        <w:rPr>
          <w:rFonts w:ascii="Times New Roman" w:eastAsia="Times New Roman" w:hAnsi="Times New Roman" w:cs="Times New Roman"/>
          <w:sz w:val="24"/>
          <w:szCs w:val="24"/>
          <w:lang w:eastAsia="pl-PL"/>
        </w:rPr>
      </w:pPr>
    </w:p>
    <w:p w:rsidR="005F2248" w:rsidRDefault="005F2248" w:rsidP="00355111">
      <w:pPr>
        <w:spacing w:after="0" w:line="240" w:lineRule="auto"/>
        <w:rPr>
          <w:rFonts w:ascii="Times New Roman" w:eastAsia="Times New Roman" w:hAnsi="Times New Roman" w:cs="Times New Roman"/>
          <w:sz w:val="24"/>
          <w:szCs w:val="24"/>
          <w:lang w:eastAsia="pl-PL"/>
        </w:rPr>
      </w:pPr>
    </w:p>
    <w:p w:rsidR="005F2248" w:rsidRPr="00DA434C" w:rsidRDefault="005F2248"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right"/>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w:t>
      </w:r>
    </w:p>
    <w:p w:rsidR="00355111" w:rsidRPr="00DA434C" w:rsidRDefault="00355111" w:rsidP="00355111">
      <w:pPr>
        <w:spacing w:after="0" w:line="240" w:lineRule="auto"/>
        <w:jc w:val="right"/>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podpis i pieczęć osoby uprawnionej/osób uprawnionych </w:t>
      </w:r>
    </w:p>
    <w:p w:rsidR="00355111" w:rsidRPr="00DA434C" w:rsidRDefault="00355111" w:rsidP="00355111">
      <w:pPr>
        <w:spacing w:after="0" w:line="240" w:lineRule="auto"/>
        <w:jc w:val="center"/>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do reprezentowania wykonawcy</w:t>
      </w:r>
    </w:p>
    <w:p w:rsidR="00355111" w:rsidRPr="00DA434C" w:rsidRDefault="00355111" w:rsidP="00355111">
      <w:pPr>
        <w:suppressAutoHyphens/>
        <w:spacing w:after="0" w:line="240" w:lineRule="auto"/>
        <w:jc w:val="both"/>
        <w:rPr>
          <w:rFonts w:ascii="Times New Roman" w:eastAsia="Times New Roman" w:hAnsi="Times New Roman" w:cs="Times New Roman"/>
          <w:i/>
          <w:iCs/>
          <w:sz w:val="24"/>
          <w:szCs w:val="24"/>
          <w:lang w:eastAsia="ar-SA"/>
        </w:rPr>
      </w:pPr>
    </w:p>
    <w:p w:rsidR="00A852C9" w:rsidRDefault="00A852C9" w:rsidP="00355111">
      <w:pPr>
        <w:suppressAutoHyphens/>
        <w:spacing w:after="0" w:line="240" w:lineRule="auto"/>
        <w:jc w:val="both"/>
        <w:rPr>
          <w:rFonts w:ascii="Times New Roman" w:eastAsia="Times New Roman" w:hAnsi="Times New Roman" w:cs="Times New Roman"/>
          <w:iCs/>
          <w:sz w:val="24"/>
          <w:szCs w:val="24"/>
          <w:lang w:eastAsia="ar-SA"/>
        </w:rPr>
      </w:pPr>
    </w:p>
    <w:p w:rsidR="00A852C9" w:rsidRDefault="00A852C9" w:rsidP="00355111">
      <w:pPr>
        <w:suppressAutoHyphens/>
        <w:spacing w:after="0" w:line="240" w:lineRule="auto"/>
        <w:jc w:val="both"/>
        <w:rPr>
          <w:rFonts w:ascii="Times New Roman" w:eastAsia="Times New Roman" w:hAnsi="Times New Roman" w:cs="Times New Roman"/>
          <w:iCs/>
          <w:sz w:val="24"/>
          <w:szCs w:val="24"/>
          <w:lang w:eastAsia="ar-SA"/>
        </w:rPr>
      </w:pPr>
    </w:p>
    <w:p w:rsidR="00A852C9" w:rsidRDefault="00A852C9" w:rsidP="00355111">
      <w:pPr>
        <w:suppressAutoHyphens/>
        <w:spacing w:after="0" w:line="240" w:lineRule="auto"/>
        <w:jc w:val="both"/>
        <w:rPr>
          <w:rFonts w:ascii="Times New Roman" w:eastAsia="Times New Roman" w:hAnsi="Times New Roman" w:cs="Times New Roman"/>
          <w:iCs/>
          <w:sz w:val="24"/>
          <w:szCs w:val="24"/>
          <w:lang w:eastAsia="ar-SA"/>
        </w:rPr>
      </w:pPr>
    </w:p>
    <w:p w:rsidR="00573D8A" w:rsidRDefault="00573D8A" w:rsidP="00355111">
      <w:pPr>
        <w:suppressAutoHyphens/>
        <w:spacing w:after="0" w:line="240" w:lineRule="auto"/>
        <w:jc w:val="both"/>
        <w:rPr>
          <w:rFonts w:ascii="Times New Roman" w:eastAsia="Times New Roman" w:hAnsi="Times New Roman" w:cs="Times New Roman"/>
          <w:iCs/>
          <w:sz w:val="24"/>
          <w:szCs w:val="24"/>
          <w:lang w:eastAsia="ar-SA"/>
        </w:rPr>
      </w:pPr>
    </w:p>
    <w:p w:rsidR="00573D8A" w:rsidRDefault="00573D8A" w:rsidP="00355111">
      <w:pPr>
        <w:suppressAutoHyphens/>
        <w:spacing w:after="0" w:line="240" w:lineRule="auto"/>
        <w:jc w:val="both"/>
        <w:rPr>
          <w:rFonts w:ascii="Times New Roman" w:eastAsia="Times New Roman" w:hAnsi="Times New Roman" w:cs="Times New Roman"/>
          <w:iCs/>
          <w:sz w:val="24"/>
          <w:szCs w:val="24"/>
          <w:lang w:eastAsia="ar-SA"/>
        </w:rPr>
      </w:pPr>
    </w:p>
    <w:p w:rsidR="00573D8A" w:rsidRDefault="00573D8A" w:rsidP="00355111">
      <w:pPr>
        <w:suppressAutoHyphens/>
        <w:spacing w:after="0" w:line="240" w:lineRule="auto"/>
        <w:jc w:val="both"/>
        <w:rPr>
          <w:rFonts w:ascii="Times New Roman" w:eastAsia="Times New Roman" w:hAnsi="Times New Roman" w:cs="Times New Roman"/>
          <w:iCs/>
          <w:sz w:val="24"/>
          <w:szCs w:val="24"/>
          <w:lang w:eastAsia="ar-SA"/>
        </w:rPr>
      </w:pPr>
    </w:p>
    <w:p w:rsidR="00573D8A" w:rsidRDefault="00573D8A" w:rsidP="00355111">
      <w:pPr>
        <w:suppressAutoHyphens/>
        <w:spacing w:after="0" w:line="240" w:lineRule="auto"/>
        <w:jc w:val="both"/>
        <w:rPr>
          <w:rFonts w:ascii="Times New Roman" w:eastAsia="Times New Roman" w:hAnsi="Times New Roman" w:cs="Times New Roman"/>
          <w:iCs/>
          <w:sz w:val="24"/>
          <w:szCs w:val="24"/>
          <w:lang w:eastAsia="ar-SA"/>
        </w:rPr>
      </w:pPr>
    </w:p>
    <w:p w:rsidR="009B3A96" w:rsidRDefault="009B3A96" w:rsidP="00355111">
      <w:pPr>
        <w:suppressAutoHyphens/>
        <w:spacing w:after="0" w:line="240" w:lineRule="auto"/>
        <w:jc w:val="both"/>
        <w:rPr>
          <w:rFonts w:ascii="Times New Roman" w:eastAsia="Times New Roman" w:hAnsi="Times New Roman" w:cs="Times New Roman"/>
          <w:iCs/>
          <w:sz w:val="24"/>
          <w:szCs w:val="24"/>
          <w:lang w:eastAsia="ar-SA"/>
        </w:rPr>
      </w:pPr>
    </w:p>
    <w:p w:rsidR="009B3A96" w:rsidRDefault="009B3A96" w:rsidP="00355111">
      <w:pPr>
        <w:suppressAutoHyphens/>
        <w:spacing w:after="0" w:line="240" w:lineRule="auto"/>
        <w:jc w:val="both"/>
        <w:rPr>
          <w:rFonts w:ascii="Times New Roman" w:eastAsia="Times New Roman" w:hAnsi="Times New Roman" w:cs="Times New Roman"/>
          <w:iCs/>
          <w:sz w:val="24"/>
          <w:szCs w:val="24"/>
          <w:lang w:eastAsia="ar-SA"/>
        </w:rPr>
      </w:pPr>
    </w:p>
    <w:p w:rsidR="009B3A96" w:rsidRDefault="009B3A96" w:rsidP="00355111">
      <w:pPr>
        <w:suppressAutoHyphens/>
        <w:spacing w:after="0" w:line="240" w:lineRule="auto"/>
        <w:jc w:val="both"/>
        <w:rPr>
          <w:rFonts w:ascii="Times New Roman" w:eastAsia="Times New Roman" w:hAnsi="Times New Roman" w:cs="Times New Roman"/>
          <w:iCs/>
          <w:sz w:val="24"/>
          <w:szCs w:val="24"/>
          <w:lang w:eastAsia="ar-SA"/>
        </w:rPr>
      </w:pPr>
    </w:p>
    <w:p w:rsidR="009B3A96" w:rsidRDefault="009B3A96"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451E41" w:rsidP="00355111">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DZP/381/98</w:t>
      </w:r>
      <w:r w:rsidR="00355111" w:rsidRPr="00DA434C">
        <w:rPr>
          <w:rFonts w:ascii="Times New Roman" w:eastAsia="Times New Roman" w:hAnsi="Times New Roman" w:cs="Times New Roman"/>
          <w:iCs/>
          <w:sz w:val="24"/>
          <w:szCs w:val="24"/>
          <w:lang w:eastAsia="ar-SA"/>
        </w:rPr>
        <w:t>B/201</w:t>
      </w:r>
      <w:r w:rsidR="00A3032E">
        <w:rPr>
          <w:rFonts w:ascii="Times New Roman" w:eastAsia="Times New Roman" w:hAnsi="Times New Roman" w:cs="Times New Roman"/>
          <w:iCs/>
          <w:sz w:val="24"/>
          <w:szCs w:val="24"/>
          <w:lang w:eastAsia="ar-SA"/>
        </w:rPr>
        <w:t>8</w:t>
      </w: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Załącznik nr 2</w:t>
      </w:r>
    </w:p>
    <w:p w:rsidR="004D5211" w:rsidRPr="00DA434C" w:rsidRDefault="004D52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720C4" w:rsidRDefault="000720C4" w:rsidP="00355111">
      <w:pPr>
        <w:suppressAutoHyphens/>
        <w:spacing w:after="0" w:line="240" w:lineRule="auto"/>
        <w:jc w:val="both"/>
        <w:rPr>
          <w:rFonts w:ascii="Times New Roman" w:eastAsia="Times New Roman" w:hAnsi="Times New Roman" w:cs="Times New Roman"/>
          <w:sz w:val="24"/>
          <w:szCs w:val="24"/>
          <w:lang w:eastAsia="ar-SA"/>
        </w:rPr>
      </w:pPr>
    </w:p>
    <w:p w:rsidR="004D5211" w:rsidRPr="00DA434C" w:rsidRDefault="004D52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WYKONAWCY</w:t>
      </w:r>
    </w:p>
    <w:p w:rsidR="00355111" w:rsidRPr="00DA434C" w:rsidRDefault="00355111" w:rsidP="00355111">
      <w:pPr>
        <w:spacing w:before="120"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DOTYCZĄCE  PRZESŁANEK  WYKLUCZENIA  Z  POSTĘPOWANIA</w:t>
      </w:r>
    </w:p>
    <w:p w:rsidR="00355111" w:rsidRPr="00DA434C" w:rsidRDefault="00355111" w:rsidP="00355111">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 składane na podstawie art. 25a ust. 1 </w:t>
      </w:r>
      <w:r w:rsidRPr="00DA434C">
        <w:rPr>
          <w:rFonts w:ascii="Times New Roman" w:eastAsia="Times New Roman" w:hAnsi="Times New Roman" w:cs="Times New Roman"/>
          <w:color w:val="000000"/>
          <w:sz w:val="24"/>
          <w:szCs w:val="24"/>
          <w:lang w:eastAsia="pl-PL"/>
        </w:rPr>
        <w:t xml:space="preserve">ustawy z dnia 29 stycznia 2004 r. </w:t>
      </w:r>
    </w:p>
    <w:p w:rsidR="00355111" w:rsidRPr="00DA434C" w:rsidRDefault="00355111" w:rsidP="00355111">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color w:val="000000"/>
          <w:sz w:val="24"/>
          <w:szCs w:val="24"/>
          <w:lang w:eastAsia="pl-PL"/>
        </w:rPr>
        <w:t xml:space="preserve">Prawo zamówień publicznych </w:t>
      </w:r>
      <w:r w:rsidR="008277BA" w:rsidRPr="00DA434C">
        <w:rPr>
          <w:rFonts w:ascii="Times New Roman" w:hAnsi="Times New Roman" w:cs="Times New Roman"/>
          <w:sz w:val="24"/>
          <w:szCs w:val="24"/>
        </w:rPr>
        <w:t>(tekst jednolity: Dz. U. z 2017 r. poz. 1579</w:t>
      </w:r>
      <w:r w:rsidR="008277BA" w:rsidRPr="00DA434C">
        <w:rPr>
          <w:rFonts w:ascii="Times New Roman" w:hAnsi="Times New Roman" w:cs="Times New Roman"/>
          <w:bCs/>
          <w:sz w:val="24"/>
          <w:szCs w:val="24"/>
        </w:rPr>
        <w:t xml:space="preserve"> z </w:t>
      </w:r>
      <w:proofErr w:type="spellStart"/>
      <w:r w:rsidR="008277BA" w:rsidRPr="00DA434C">
        <w:rPr>
          <w:rFonts w:ascii="Times New Roman" w:hAnsi="Times New Roman" w:cs="Times New Roman"/>
          <w:bCs/>
          <w:sz w:val="24"/>
          <w:szCs w:val="24"/>
        </w:rPr>
        <w:t>późn</w:t>
      </w:r>
      <w:proofErr w:type="spellEnd"/>
      <w:r w:rsidR="008277BA" w:rsidRPr="00DA434C">
        <w:rPr>
          <w:rFonts w:ascii="Times New Roman" w:hAnsi="Times New Roman" w:cs="Times New Roman"/>
          <w:bCs/>
          <w:sz w:val="24"/>
          <w:szCs w:val="24"/>
        </w:rPr>
        <w:t>. zm.)</w:t>
      </w:r>
      <w:r w:rsidR="008277BA" w:rsidRPr="00DA434C">
        <w:rPr>
          <w:rFonts w:ascii="Times New Roman" w:hAnsi="Times New Roman" w:cs="Times New Roman"/>
          <w:sz w:val="24"/>
          <w:szCs w:val="24"/>
        </w:rPr>
        <w:t xml:space="preserve">  </w:t>
      </w:r>
    </w:p>
    <w:p w:rsidR="00355111" w:rsidRPr="00DA434C" w:rsidRDefault="00355111" w:rsidP="00355111">
      <w:pPr>
        <w:spacing w:after="0" w:line="360" w:lineRule="auto"/>
        <w:jc w:val="center"/>
        <w:rPr>
          <w:rFonts w:ascii="Times New Roman" w:eastAsia="Times New Roman" w:hAnsi="Times New Roman" w:cs="Times New Roman"/>
          <w:sz w:val="24"/>
          <w:szCs w:val="24"/>
          <w:lang w:eastAsia="pl-PL"/>
        </w:rPr>
      </w:pPr>
      <w:r w:rsidRPr="00DA434C">
        <w:rPr>
          <w:rFonts w:ascii="Times New Roman" w:eastAsia="Times New Roman" w:hAnsi="Times New Roman" w:cs="Times New Roman"/>
          <w:color w:val="000000"/>
          <w:sz w:val="24"/>
          <w:szCs w:val="24"/>
          <w:lang w:eastAsia="pl-PL"/>
        </w:rPr>
        <w:t xml:space="preserve">zwanej dalej </w:t>
      </w:r>
      <w:r w:rsidRPr="00DA434C">
        <w:rPr>
          <w:rFonts w:ascii="Times New Roman" w:eastAsia="Times New Roman" w:hAnsi="Times New Roman" w:cs="Times New Roman"/>
          <w:sz w:val="24"/>
          <w:szCs w:val="24"/>
          <w:lang w:eastAsia="pl-PL"/>
        </w:rPr>
        <w:t xml:space="preserve">Prawem zamówień publicznych </w:t>
      </w: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Na potrzeby postępowania o udzielenie zamówienia publicznego na dostawę</w:t>
      </w:r>
      <w:r w:rsidR="00B1328E">
        <w:rPr>
          <w:rFonts w:ascii="Times New Roman" w:eastAsia="Times New Roman" w:hAnsi="Times New Roman" w:cs="Times New Roman"/>
          <w:sz w:val="24"/>
          <w:szCs w:val="24"/>
          <w:lang w:eastAsia="pl-PL"/>
        </w:rPr>
        <w:t xml:space="preserve"> </w:t>
      </w:r>
      <w:r w:rsidR="00B1328E">
        <w:rPr>
          <w:rFonts w:ascii="Times New Roman" w:eastAsia="Times New Roman" w:hAnsi="Times New Roman" w:cs="Times New Roman"/>
          <w:b/>
          <w:bCs/>
          <w:sz w:val="24"/>
          <w:szCs w:val="24"/>
          <w:lang w:eastAsia="pl-PL"/>
        </w:rPr>
        <w:t xml:space="preserve">aparatu do KTG dwugłowicowego </w:t>
      </w:r>
      <w:r w:rsidRPr="00DA434C">
        <w:rPr>
          <w:rFonts w:ascii="Times New Roman" w:eastAsia="Times New Roman" w:hAnsi="Times New Roman" w:cs="Times New Roman"/>
          <w:sz w:val="24"/>
          <w:szCs w:val="24"/>
          <w:lang w:eastAsia="pl-PL"/>
        </w:rPr>
        <w:t>prowadzonego w trybie przetargu nieograniczonego przez Uniwersyteckie Centrum Kliniczne im. prof. K. Gibińskiego Śląskiego Uniwersytetu Medycznego w Katowicach</w:t>
      </w:r>
      <w:r w:rsidRPr="00DA434C">
        <w:rPr>
          <w:rFonts w:ascii="Times New Roman" w:eastAsia="Times New Roman" w:hAnsi="Times New Roman" w:cs="Times New Roman"/>
          <w:i/>
          <w:sz w:val="24"/>
          <w:szCs w:val="24"/>
          <w:lang w:eastAsia="pl-PL"/>
        </w:rPr>
        <w:t xml:space="preserve">, </w:t>
      </w:r>
    </w:p>
    <w:p w:rsidR="00355111" w:rsidRPr="00DA434C" w:rsidRDefault="00355111" w:rsidP="00355111">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oświadczam, co następuje:</w:t>
      </w:r>
    </w:p>
    <w:p w:rsidR="00355111" w:rsidRPr="00DA434C" w:rsidRDefault="00355111" w:rsidP="00355111">
      <w:pPr>
        <w:spacing w:after="0" w:line="36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OŚWIADCZENIA DOTYCZĄCE WYKONAWCY:</w:t>
      </w:r>
    </w:p>
    <w:p w:rsidR="00355111" w:rsidRPr="00DA434C" w:rsidRDefault="00355111" w:rsidP="0035511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nie podlegam wykluczeniu z postępowania na podstawie </w:t>
      </w:r>
      <w:r w:rsidRPr="00DA434C">
        <w:rPr>
          <w:rFonts w:ascii="Times New Roman" w:eastAsia="Times New Roman" w:hAnsi="Times New Roman" w:cs="Times New Roman"/>
          <w:sz w:val="24"/>
          <w:szCs w:val="24"/>
          <w:lang w:eastAsia="pl-PL"/>
        </w:rPr>
        <w:br/>
        <w:t>art. 24 ust. 1 pkt 13-22 Prawa zamówień publicznych</w:t>
      </w:r>
    </w:p>
    <w:p w:rsidR="00355111" w:rsidRPr="00DA434C" w:rsidRDefault="00355111" w:rsidP="0035511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Oświadczam, że nie podlegam wykluczeniu z postępowania na podstawie art. 24 ust.5 pkt. 1 Prawa zamówień publicznych</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0C4F7D">
      <w:pPr>
        <w:spacing w:after="0" w:line="24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zachodzą w stosunku do mnie podstawy wykluczenia z postępowania na podstawie art. …………. Prawa zamówień publicznych </w:t>
      </w:r>
      <w:r w:rsidRPr="00DA434C">
        <w:rPr>
          <w:rFonts w:ascii="Times New Roman" w:eastAsia="Times New Roman" w:hAnsi="Times New Roman" w:cs="Times New Roman"/>
          <w:i/>
          <w:sz w:val="24"/>
          <w:szCs w:val="24"/>
          <w:lang w:eastAsia="pl-PL"/>
        </w:rPr>
        <w:t xml:space="preserve">(podać mającą zastosowanie podstawę wykluczenia spośród wymienionych w art. 24 ust. 1 pkt 13-14, 16-20 lub art. 24 ust.5 pkt 1. </w:t>
      </w:r>
      <w:proofErr w:type="spellStart"/>
      <w:r w:rsidRPr="00DA434C">
        <w:rPr>
          <w:rFonts w:ascii="Times New Roman" w:eastAsia="Times New Roman" w:hAnsi="Times New Roman" w:cs="Times New Roman"/>
          <w:i/>
          <w:sz w:val="24"/>
          <w:szCs w:val="24"/>
          <w:lang w:eastAsia="pl-PL"/>
        </w:rPr>
        <w:t>Pzp</w:t>
      </w:r>
      <w:proofErr w:type="spellEnd"/>
      <w:r w:rsidRPr="00DA434C">
        <w:rPr>
          <w:rFonts w:ascii="Times New Roman" w:eastAsia="Times New Roman" w:hAnsi="Times New Roman" w:cs="Times New Roman"/>
          <w:i/>
          <w:sz w:val="24"/>
          <w:szCs w:val="24"/>
          <w:lang w:eastAsia="pl-PL"/>
        </w:rPr>
        <w:t>)</w:t>
      </w:r>
      <w:r w:rsidRPr="00DA434C">
        <w:rPr>
          <w:rFonts w:ascii="Times New Roman" w:eastAsia="Times New Roman" w:hAnsi="Times New Roman" w:cs="Times New Roman"/>
          <w:i/>
          <w:color w:val="FF0000"/>
          <w:sz w:val="24"/>
          <w:szCs w:val="24"/>
          <w:lang w:eastAsia="pl-PL"/>
        </w:rPr>
        <w:t>.</w:t>
      </w:r>
      <w:r w:rsidRPr="00DA434C">
        <w:rPr>
          <w:rFonts w:ascii="Times New Roman" w:eastAsia="Times New Roman" w:hAnsi="Times New Roman" w:cs="Times New Roman"/>
          <w:sz w:val="24"/>
          <w:szCs w:val="24"/>
          <w:lang w:eastAsia="pl-PL"/>
        </w:rPr>
        <w:t xml:space="preserve"> </w:t>
      </w:r>
    </w:p>
    <w:p w:rsidR="00355111" w:rsidRPr="00DA434C" w:rsidRDefault="00355111" w:rsidP="002E4759">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Jednocześnie oświadczam, że w związku z ww. okolicznością, na podstawie art. 24 ust. 8 Prawa zamówień publicznych podjąłem następujące środki naprawcze:…………………………..</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0E0E5B" w:rsidRDefault="00355111" w:rsidP="00355111">
      <w:pPr>
        <w:spacing w:after="0" w:line="240" w:lineRule="auto"/>
        <w:jc w:val="both"/>
        <w:rPr>
          <w:rFonts w:ascii="Times New Roman" w:eastAsia="Times New Roman" w:hAnsi="Times New Roman" w:cs="Times New Roman"/>
          <w:sz w:val="24"/>
          <w:szCs w:val="24"/>
          <w:lang w:eastAsia="pl-PL"/>
        </w:rPr>
      </w:pPr>
      <w:r w:rsidRPr="000E0E5B">
        <w:rPr>
          <w:rFonts w:ascii="Times New Roman" w:eastAsia="Times New Roman" w:hAnsi="Times New Roman" w:cs="Times New Roman"/>
          <w:sz w:val="24"/>
          <w:szCs w:val="24"/>
          <w:lang w:eastAsia="pl-PL"/>
        </w:rPr>
        <w:t xml:space="preserve">…………….…………….. dnia …………………. r. </w:t>
      </w:r>
    </w:p>
    <w:p w:rsidR="00355111" w:rsidRPr="000E0E5B" w:rsidRDefault="00355111" w:rsidP="00355111">
      <w:pPr>
        <w:spacing w:after="0" w:line="240" w:lineRule="auto"/>
        <w:jc w:val="both"/>
        <w:rPr>
          <w:rFonts w:ascii="Times New Roman" w:eastAsia="Times New Roman" w:hAnsi="Times New Roman" w:cs="Times New Roman"/>
          <w:sz w:val="24"/>
          <w:szCs w:val="24"/>
          <w:lang w:eastAsia="pl-PL"/>
        </w:rPr>
      </w:pPr>
      <w:r w:rsidRPr="000E0E5B">
        <w:rPr>
          <w:rFonts w:ascii="Times New Roman" w:eastAsia="Times New Roman" w:hAnsi="Times New Roman" w:cs="Times New Roman"/>
          <w:i/>
          <w:sz w:val="24"/>
          <w:szCs w:val="24"/>
          <w:lang w:eastAsia="pl-PL"/>
        </w:rPr>
        <w:t xml:space="preserve"> </w:t>
      </w:r>
      <w:r w:rsidRPr="000E0E5B">
        <w:rPr>
          <w:rFonts w:ascii="Times New Roman" w:eastAsia="Times New Roman" w:hAnsi="Times New Roman" w:cs="Times New Roman"/>
          <w:i/>
          <w:sz w:val="24"/>
          <w:szCs w:val="24"/>
          <w:lang w:eastAsia="pl-PL"/>
        </w:rPr>
        <w:tab/>
        <w:t>(miejscowość)</w:t>
      </w:r>
    </w:p>
    <w:p w:rsidR="00355111" w:rsidRPr="000E0E5B" w:rsidRDefault="00355111" w:rsidP="000E0E5B">
      <w:pPr>
        <w:spacing w:after="0" w:line="360" w:lineRule="auto"/>
        <w:jc w:val="right"/>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bCs/>
          <w:i/>
          <w:sz w:val="24"/>
          <w:szCs w:val="24"/>
          <w:lang w:eastAsia="ar-SA"/>
        </w:rPr>
        <w:t xml:space="preserve">                                                                   </w:t>
      </w:r>
    </w:p>
    <w:p w:rsidR="000E0E5B" w:rsidRPr="000E0E5B" w:rsidRDefault="000E0E5B" w:rsidP="000E0E5B">
      <w:pPr>
        <w:spacing w:after="0" w:line="360" w:lineRule="auto"/>
        <w:ind w:firstLine="5103"/>
        <w:jc w:val="right"/>
        <w:rPr>
          <w:rFonts w:ascii="Times New Roman" w:eastAsia="Times New Roman" w:hAnsi="Times New Roman" w:cs="Times New Roman"/>
          <w:sz w:val="24"/>
          <w:szCs w:val="24"/>
          <w:lang w:eastAsia="pl-PL"/>
        </w:rPr>
      </w:pP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sz w:val="24"/>
          <w:szCs w:val="24"/>
          <w:lang w:eastAsia="pl-PL"/>
        </w:rPr>
        <w:t>…………………………………………………</w:t>
      </w:r>
    </w:p>
    <w:p w:rsidR="000E0E5B" w:rsidRPr="000E0E5B" w:rsidRDefault="000E0E5B" w:rsidP="000E0E5B">
      <w:pPr>
        <w:suppressAutoHyphens/>
        <w:spacing w:line="240" w:lineRule="auto"/>
        <w:jc w:val="right"/>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bCs/>
          <w:i/>
          <w:sz w:val="24"/>
          <w:szCs w:val="24"/>
          <w:lang w:eastAsia="ar-SA"/>
        </w:rPr>
        <w:t xml:space="preserve">                                                                        podpis i pieczęć osoby uprawnionej/</w:t>
      </w:r>
      <w:r>
        <w:rPr>
          <w:rFonts w:ascii="Times New Roman" w:eastAsia="Times New Roman" w:hAnsi="Times New Roman" w:cs="Times New Roman"/>
          <w:bCs/>
          <w:i/>
          <w:sz w:val="24"/>
          <w:szCs w:val="24"/>
          <w:lang w:eastAsia="ar-SA"/>
        </w:rPr>
        <w:t>osób uprawnionych do reprezentowania Wykonawcy</w:t>
      </w:r>
    </w:p>
    <w:p w:rsidR="000E0E5B" w:rsidRPr="000E0E5B" w:rsidRDefault="000E0E5B" w:rsidP="000E0E5B">
      <w:pPr>
        <w:suppressAutoHyphens/>
        <w:spacing w:line="240" w:lineRule="auto"/>
        <w:ind w:left="3540"/>
        <w:jc w:val="center"/>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bCs/>
          <w:i/>
          <w:sz w:val="24"/>
          <w:szCs w:val="24"/>
          <w:lang w:eastAsia="ar-SA"/>
        </w:rPr>
        <w:t xml:space="preserve">                                                                                                   </w:t>
      </w:r>
    </w:p>
    <w:p w:rsidR="009B3A96" w:rsidRDefault="009B3A96" w:rsidP="00355111">
      <w:pPr>
        <w:suppressAutoHyphens/>
        <w:spacing w:after="0" w:line="240" w:lineRule="auto"/>
        <w:jc w:val="both"/>
        <w:rPr>
          <w:rFonts w:ascii="Times New Roman" w:eastAsia="Times New Roman" w:hAnsi="Times New Roman" w:cs="Times New Roman"/>
          <w:iCs/>
          <w:sz w:val="24"/>
          <w:szCs w:val="24"/>
          <w:lang w:eastAsia="ar-SA"/>
        </w:rPr>
      </w:pPr>
    </w:p>
    <w:p w:rsidR="009B3A96" w:rsidRDefault="009B3A96" w:rsidP="00355111">
      <w:pPr>
        <w:suppressAutoHyphens/>
        <w:spacing w:after="0" w:line="240" w:lineRule="auto"/>
        <w:jc w:val="both"/>
        <w:rPr>
          <w:rFonts w:ascii="Times New Roman" w:eastAsia="Times New Roman" w:hAnsi="Times New Roman" w:cs="Times New Roman"/>
          <w:iCs/>
          <w:sz w:val="24"/>
          <w:szCs w:val="24"/>
          <w:lang w:eastAsia="ar-SA"/>
        </w:rPr>
      </w:pPr>
    </w:p>
    <w:p w:rsidR="009B3A96" w:rsidRDefault="009B3A96" w:rsidP="00355111">
      <w:pPr>
        <w:suppressAutoHyphens/>
        <w:spacing w:after="0" w:line="240" w:lineRule="auto"/>
        <w:jc w:val="both"/>
        <w:rPr>
          <w:rFonts w:ascii="Times New Roman" w:eastAsia="Times New Roman" w:hAnsi="Times New Roman" w:cs="Times New Roman"/>
          <w:iCs/>
          <w:sz w:val="24"/>
          <w:szCs w:val="24"/>
          <w:lang w:eastAsia="ar-SA"/>
        </w:rPr>
      </w:pPr>
    </w:p>
    <w:p w:rsidR="009B3A96" w:rsidRDefault="009B3A96"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451E41" w:rsidP="00355111">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w:t>
      </w:r>
      <w:r w:rsidR="000926D7">
        <w:rPr>
          <w:rFonts w:ascii="Times New Roman" w:eastAsia="Times New Roman" w:hAnsi="Times New Roman" w:cs="Times New Roman"/>
          <w:iCs/>
          <w:sz w:val="24"/>
          <w:szCs w:val="24"/>
          <w:lang w:eastAsia="ar-SA"/>
        </w:rPr>
        <w:t>/</w:t>
      </w:r>
      <w:r>
        <w:rPr>
          <w:rFonts w:ascii="Times New Roman" w:eastAsia="Times New Roman" w:hAnsi="Times New Roman" w:cs="Times New Roman"/>
          <w:iCs/>
          <w:sz w:val="24"/>
          <w:szCs w:val="24"/>
          <w:lang w:eastAsia="ar-SA"/>
        </w:rPr>
        <w:t>98</w:t>
      </w:r>
      <w:r w:rsidR="00355111" w:rsidRPr="00DA434C">
        <w:rPr>
          <w:rFonts w:ascii="Times New Roman" w:eastAsia="Times New Roman" w:hAnsi="Times New Roman" w:cs="Times New Roman"/>
          <w:iCs/>
          <w:sz w:val="24"/>
          <w:szCs w:val="24"/>
          <w:lang w:eastAsia="ar-SA"/>
        </w:rPr>
        <w:t>B/201</w:t>
      </w:r>
      <w:r w:rsidR="00A3032E">
        <w:rPr>
          <w:rFonts w:ascii="Times New Roman" w:eastAsia="Times New Roman" w:hAnsi="Times New Roman" w:cs="Times New Roman"/>
          <w:iCs/>
          <w:sz w:val="24"/>
          <w:szCs w:val="24"/>
          <w:lang w:eastAsia="ar-SA"/>
        </w:rPr>
        <w:t>8</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2 </w:t>
      </w:r>
      <w:proofErr w:type="spellStart"/>
      <w:r w:rsidRPr="00DA434C">
        <w:rPr>
          <w:rFonts w:ascii="Times New Roman" w:eastAsia="Times New Roman" w:hAnsi="Times New Roman" w:cs="Times New Roman"/>
          <w:sz w:val="24"/>
          <w:szCs w:val="24"/>
          <w:lang w:eastAsia="ar-SA"/>
        </w:rPr>
        <w:t>c.d</w:t>
      </w:r>
      <w:proofErr w:type="spellEnd"/>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r w:rsidRPr="00DA434C">
        <w:rPr>
          <w:rFonts w:ascii="Times New Roman" w:eastAsia="Times New Roman" w:hAnsi="Times New Roman" w:cs="Times New Roman"/>
          <w:b/>
          <w:bCs/>
          <w:sz w:val="24"/>
          <w:szCs w:val="24"/>
          <w:lang w:eastAsia="ar-SA"/>
        </w:rPr>
        <w:t>OŚWIADCZENIE DOTYCZĄCE PODWYKONAWCY:</w:t>
      </w: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Oświadczam, że następujący(e)  podmiot(y)  będący(e) podwykonawcą(</w:t>
      </w:r>
      <w:proofErr w:type="spellStart"/>
      <w:r w:rsidRPr="00DA434C">
        <w:rPr>
          <w:rFonts w:ascii="Times New Roman" w:eastAsia="Times New Roman" w:hAnsi="Times New Roman" w:cs="Times New Roman"/>
          <w:sz w:val="24"/>
          <w:szCs w:val="24"/>
          <w:lang w:eastAsia="pl-PL"/>
        </w:rPr>
        <w:t>ami</w:t>
      </w:r>
      <w:proofErr w:type="spellEnd"/>
      <w:r w:rsidRPr="00DA434C">
        <w:rPr>
          <w:rFonts w:ascii="Times New Roman" w:eastAsia="Times New Roman" w:hAnsi="Times New Roman" w:cs="Times New Roman"/>
          <w:sz w:val="24"/>
          <w:szCs w:val="24"/>
          <w:lang w:eastAsia="pl-PL"/>
        </w:rPr>
        <w:t>)………………………. ……………………………………(</w:t>
      </w:r>
      <w:r w:rsidRPr="00DA434C">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DA434C">
        <w:rPr>
          <w:rFonts w:ascii="Times New Roman" w:eastAsia="Times New Roman" w:hAnsi="Times New Roman" w:cs="Times New Roman"/>
          <w:i/>
          <w:sz w:val="24"/>
          <w:szCs w:val="24"/>
          <w:lang w:eastAsia="pl-PL"/>
        </w:rPr>
        <w:t>CEiDG</w:t>
      </w:r>
      <w:proofErr w:type="spellEnd"/>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sz w:val="24"/>
          <w:szCs w:val="24"/>
          <w:lang w:eastAsia="pl-PL"/>
        </w:rPr>
        <w:t>nie podlega(ją)  wykluczeniu z postępowania o udzielenie zamówienia.</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0C4F7D">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pacing w:after="0" w:line="36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DOTYCZĄCE PODANYCH INFORMACJI:</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wszystkie informacje podane w powyższych oświadczeniach są aktualne </w:t>
      </w:r>
      <w:r w:rsidRPr="00DA434C">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0E0E5B">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p>
    <w:p w:rsidR="00355111" w:rsidRPr="00451E41" w:rsidRDefault="00355111" w:rsidP="00355111">
      <w:pPr>
        <w:spacing w:after="0" w:line="240" w:lineRule="auto"/>
        <w:rPr>
          <w:rFonts w:ascii="Times New Roman" w:eastAsia="Times New Roman" w:hAnsi="Times New Roman" w:cs="Times New Roman"/>
          <w:sz w:val="20"/>
          <w:szCs w:val="20"/>
          <w:lang w:eastAsia="pl-PL"/>
        </w:rPr>
      </w:pPr>
      <w:r w:rsidRPr="00451E41">
        <w:rPr>
          <w:rFonts w:ascii="Times New Roman" w:eastAsia="Times New Roman" w:hAnsi="Times New Roman" w:cs="Times New Roman"/>
          <w:b/>
          <w:sz w:val="20"/>
          <w:szCs w:val="20"/>
          <w:lang w:eastAsia="pl-PL"/>
        </w:rPr>
        <w:t xml:space="preserve">UWAGA : </w:t>
      </w:r>
      <w:r w:rsidRPr="00451E41">
        <w:rPr>
          <w:rFonts w:ascii="Times New Roman" w:eastAsia="Times New Roman" w:hAnsi="Times New Roman" w:cs="Times New Roman"/>
          <w:sz w:val="20"/>
          <w:szCs w:val="20"/>
          <w:lang w:eastAsia="pl-PL"/>
        </w:rPr>
        <w:t xml:space="preserve">Oświadczenia składa każdy Wykonawca który złożył  ofertę. </w:t>
      </w:r>
    </w:p>
    <w:p w:rsidR="00355111" w:rsidRPr="00451E41" w:rsidRDefault="00355111" w:rsidP="00355111">
      <w:pPr>
        <w:suppressAutoHyphens/>
        <w:spacing w:after="0" w:line="240" w:lineRule="auto"/>
        <w:rPr>
          <w:rFonts w:ascii="Times New Roman" w:eastAsia="Times New Roman" w:hAnsi="Times New Roman" w:cs="Times New Roman"/>
          <w:i/>
          <w:sz w:val="20"/>
          <w:szCs w:val="20"/>
          <w:lang w:eastAsia="ar-SA"/>
        </w:rPr>
      </w:pPr>
      <w:r w:rsidRPr="00451E41">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9B3A96" w:rsidRDefault="009B3A96" w:rsidP="00355111">
      <w:pPr>
        <w:suppressAutoHyphens/>
        <w:spacing w:after="0" w:line="240" w:lineRule="auto"/>
        <w:rPr>
          <w:rFonts w:ascii="Times New Roman" w:eastAsia="Times New Roman" w:hAnsi="Times New Roman" w:cs="Times New Roman"/>
          <w:sz w:val="24"/>
          <w:szCs w:val="24"/>
          <w:lang w:eastAsia="ar-SA"/>
        </w:rPr>
      </w:pPr>
    </w:p>
    <w:p w:rsidR="009B3A96" w:rsidRDefault="009B3A96"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36A63"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DZP/381/98</w:t>
      </w:r>
      <w:r w:rsidR="00355111" w:rsidRPr="00DA434C">
        <w:rPr>
          <w:rFonts w:ascii="Times New Roman" w:eastAsia="Times New Roman" w:hAnsi="Times New Roman" w:cs="Times New Roman"/>
          <w:sz w:val="24"/>
          <w:szCs w:val="24"/>
          <w:lang w:eastAsia="ar-SA"/>
        </w:rPr>
        <w:t>B/201</w:t>
      </w:r>
      <w:r w:rsidR="00A3032E">
        <w:rPr>
          <w:rFonts w:ascii="Times New Roman" w:eastAsia="Times New Roman" w:hAnsi="Times New Roman" w:cs="Times New Roman"/>
          <w:sz w:val="24"/>
          <w:szCs w:val="24"/>
          <w:lang w:eastAsia="ar-SA"/>
        </w:rPr>
        <w:t>8</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3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val="fr-FR" w:eastAsia="ar-SA"/>
        </w:rPr>
        <w:t>pieczęć firmowa Wykonawcy</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o udzielenie zamówienia publicznego na dostawę</w:t>
      </w:r>
      <w:r w:rsidR="00B1328E">
        <w:rPr>
          <w:rFonts w:ascii="Times New Roman" w:eastAsia="Times New Roman" w:hAnsi="Times New Roman" w:cs="Times New Roman"/>
          <w:sz w:val="24"/>
          <w:szCs w:val="24"/>
          <w:lang w:eastAsia="pl-PL"/>
        </w:rPr>
        <w:t xml:space="preserve"> </w:t>
      </w:r>
      <w:r w:rsidR="00B1328E">
        <w:rPr>
          <w:rFonts w:ascii="Times New Roman" w:eastAsia="Times New Roman" w:hAnsi="Times New Roman" w:cs="Times New Roman"/>
          <w:b/>
          <w:bCs/>
          <w:sz w:val="24"/>
          <w:szCs w:val="24"/>
          <w:lang w:eastAsia="pl-PL"/>
        </w:rPr>
        <w:t xml:space="preserve">aparatu do KTG dwugłowicowego </w:t>
      </w:r>
      <w:r w:rsidRPr="00DA434C">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 xml:space="preserve">tekst jedn. Dz. U. z 2015 r. poz. 184 z </w:t>
      </w:r>
      <w:proofErr w:type="spellStart"/>
      <w:r w:rsidRPr="00DA434C">
        <w:rPr>
          <w:rFonts w:ascii="Times New Roman" w:eastAsia="Calibri" w:hAnsi="Times New Roman" w:cs="Times New Roman"/>
          <w:sz w:val="24"/>
          <w:szCs w:val="24"/>
        </w:rPr>
        <w:t>póź</w:t>
      </w:r>
      <w:proofErr w:type="spellEnd"/>
      <w:r w:rsidRPr="00DA434C">
        <w:rPr>
          <w:rFonts w:ascii="Times New Roman" w:eastAsia="Calibri" w:hAnsi="Times New Roman" w:cs="Times New Roman"/>
          <w:sz w:val="24"/>
          <w:szCs w:val="24"/>
        </w:rPr>
        <w:t>. zmian.</w:t>
      </w:r>
      <w:r w:rsidR="00336A63" w:rsidRPr="00336A63">
        <w:rPr>
          <w:rFonts w:ascii="Times New Roman" w:eastAsia="Calibri" w:hAnsi="Times New Roman" w:cs="Times New Roman"/>
          <w:sz w:val="24"/>
          <w:szCs w:val="24"/>
        </w:rPr>
        <w:t xml:space="preserve"> </w:t>
      </w:r>
      <w:proofErr w:type="spellStart"/>
      <w:r w:rsidR="00336A63" w:rsidRPr="00471A32">
        <w:rPr>
          <w:rFonts w:ascii="Times New Roman" w:eastAsia="Calibri" w:hAnsi="Times New Roman" w:cs="Times New Roman"/>
          <w:sz w:val="24"/>
          <w:szCs w:val="24"/>
        </w:rPr>
        <w:t>Dz.U.z</w:t>
      </w:r>
      <w:proofErr w:type="spellEnd"/>
      <w:r w:rsidR="00336A63" w:rsidRPr="00471A32">
        <w:rPr>
          <w:rFonts w:ascii="Times New Roman" w:eastAsia="Calibri" w:hAnsi="Times New Roman" w:cs="Times New Roman"/>
          <w:sz w:val="24"/>
          <w:szCs w:val="24"/>
        </w:rPr>
        <w:t xml:space="preserve"> 2017 r. poz. 229, 1089 i 1132 </w:t>
      </w:r>
      <w:r w:rsidR="00336A63">
        <w:rPr>
          <w:rFonts w:ascii="Times New Roman" w:eastAsia="Calibri" w:hAnsi="Times New Roman" w:cs="Times New Roman"/>
          <w:sz w:val="24"/>
          <w:szCs w:val="24"/>
        </w:rPr>
        <w:t xml:space="preserve"> </w:t>
      </w:r>
      <w:r w:rsidRPr="00DA434C">
        <w:rPr>
          <w:rFonts w:ascii="Times New Roman" w:eastAsia="Calibri" w:hAnsi="Times New Roman" w:cs="Times New Roman"/>
          <w:sz w:val="24"/>
          <w:szCs w:val="24"/>
        </w:rPr>
        <w:t>)</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podpis i pieczęć osoby uprawnionej/osób uprawnionych </w:t>
      </w:r>
    </w:p>
    <w:p w:rsidR="00355111" w:rsidRPr="00DA434C" w:rsidRDefault="00355111" w:rsidP="00355111">
      <w:pPr>
        <w:suppressAutoHyphens/>
        <w:spacing w:after="0" w:line="240" w:lineRule="auto"/>
        <w:jc w:val="both"/>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ab/>
        <w:t>do reprezentowania Wykonawcy</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p>
    <w:p w:rsidR="004D5211" w:rsidRPr="00DA434C" w:rsidRDefault="004D52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0E0E5B">
      <w:pPr>
        <w:suppressAutoHyphens/>
        <w:spacing w:after="0" w:line="240" w:lineRule="auto"/>
        <w:jc w:val="center"/>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lub</w:t>
      </w:r>
    </w:p>
    <w:p w:rsidR="00355111" w:rsidRDefault="00355111" w:rsidP="000E0E5B">
      <w:pPr>
        <w:suppressAutoHyphens/>
        <w:spacing w:after="0" w:line="240" w:lineRule="auto"/>
        <w:jc w:val="center"/>
        <w:rPr>
          <w:rFonts w:ascii="Times New Roman" w:eastAsia="Times New Roman" w:hAnsi="Times New Roman" w:cs="Times New Roman"/>
          <w:sz w:val="24"/>
          <w:szCs w:val="24"/>
          <w:lang w:eastAsia="ar-SA"/>
        </w:rPr>
      </w:pPr>
    </w:p>
    <w:p w:rsidR="004D5211" w:rsidRPr="00DA434C" w:rsidRDefault="004D5211" w:rsidP="000E0E5B">
      <w:pPr>
        <w:suppressAutoHyphens/>
        <w:spacing w:after="0" w:line="240" w:lineRule="auto"/>
        <w:jc w:val="center"/>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0E0E5B"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000E0E5B">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podpis i</w:t>
      </w:r>
      <w:r w:rsidR="000E0E5B">
        <w:rPr>
          <w:rFonts w:ascii="Times New Roman" w:eastAsia="Times New Roman" w:hAnsi="Times New Roman" w:cs="Times New Roman"/>
          <w:bCs/>
          <w:i/>
          <w:sz w:val="24"/>
          <w:szCs w:val="24"/>
          <w:lang w:eastAsia="ar-SA"/>
        </w:rPr>
        <w:t xml:space="preserve"> pieczęć osoby uprawnionej/osób</w:t>
      </w:r>
    </w:p>
    <w:p w:rsidR="000E0E5B" w:rsidRDefault="000E0E5B" w:rsidP="00355111">
      <w:pPr>
        <w:suppressAutoHyphens/>
        <w:spacing w:after="0" w:line="240" w:lineRule="auto"/>
        <w:jc w:val="right"/>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uprawnionych do reprezentowania Wykonawcy</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b/>
          <w:bCs/>
          <w:sz w:val="24"/>
          <w:szCs w:val="24"/>
        </w:rPr>
        <w:t xml:space="preserve">Uwaga </w:t>
      </w: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355111" w:rsidRPr="00DA434C" w:rsidRDefault="00355111" w:rsidP="00355111">
      <w:pPr>
        <w:suppressAutoHyphens/>
        <w:spacing w:after="0" w:line="240" w:lineRule="auto"/>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i/>
          <w:sz w:val="24"/>
          <w:szCs w:val="24"/>
          <w:lang w:eastAsia="ar-SA"/>
        </w:rPr>
        <w:t xml:space="preserve">* </w:t>
      </w:r>
      <w:r w:rsidRPr="00B1328E">
        <w:rPr>
          <w:rFonts w:ascii="Times New Roman" w:eastAsia="Times New Roman" w:hAnsi="Times New Roman" w:cs="Times New Roman"/>
          <w:i/>
          <w:sz w:val="18"/>
          <w:szCs w:val="18"/>
          <w:lang w:eastAsia="ar-SA"/>
        </w:rPr>
        <w:t>niepotrzebne skreślić</w:t>
      </w: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9B3A96" w:rsidRDefault="009B3A96" w:rsidP="00A71F0F">
      <w:pPr>
        <w:suppressAutoHyphens/>
        <w:spacing w:after="0" w:line="240" w:lineRule="auto"/>
        <w:rPr>
          <w:rFonts w:ascii="Times New Roman" w:eastAsia="Times New Roman" w:hAnsi="Times New Roman" w:cs="Times New Roman"/>
          <w:sz w:val="24"/>
          <w:szCs w:val="24"/>
          <w:lang w:eastAsia="ar-SA"/>
        </w:rPr>
      </w:pPr>
    </w:p>
    <w:p w:rsidR="009B3A96" w:rsidRDefault="009B3A96" w:rsidP="00A71F0F">
      <w:pPr>
        <w:suppressAutoHyphens/>
        <w:spacing w:after="0" w:line="240" w:lineRule="auto"/>
        <w:rPr>
          <w:rFonts w:ascii="Times New Roman" w:eastAsia="Times New Roman" w:hAnsi="Times New Roman" w:cs="Times New Roman"/>
          <w:sz w:val="24"/>
          <w:szCs w:val="24"/>
          <w:lang w:eastAsia="ar-SA"/>
        </w:rPr>
      </w:pPr>
    </w:p>
    <w:p w:rsidR="00A71F0F" w:rsidRPr="00DA434C" w:rsidRDefault="00336A63" w:rsidP="00A71F0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DZP/381/98</w:t>
      </w:r>
      <w:r w:rsidR="00A71F0F" w:rsidRPr="00DA434C">
        <w:rPr>
          <w:rFonts w:ascii="Times New Roman" w:eastAsia="Times New Roman" w:hAnsi="Times New Roman" w:cs="Times New Roman"/>
          <w:sz w:val="24"/>
          <w:szCs w:val="24"/>
          <w:lang w:eastAsia="ar-SA"/>
        </w:rPr>
        <w:t>B/201</w:t>
      </w:r>
      <w:r w:rsidR="00A3032E">
        <w:rPr>
          <w:rFonts w:ascii="Times New Roman" w:eastAsia="Times New Roman" w:hAnsi="Times New Roman" w:cs="Times New Roman"/>
          <w:sz w:val="24"/>
          <w:szCs w:val="24"/>
          <w:lang w:eastAsia="ar-SA"/>
        </w:rPr>
        <w:t>8</w:t>
      </w:r>
    </w:p>
    <w:p w:rsidR="00A71F0F" w:rsidRDefault="00A71F0F" w:rsidP="00A71F0F">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Załącznik nr  4</w:t>
      </w: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Default="00A71F0F" w:rsidP="00577FBA">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A71F0F" w:rsidRDefault="00A71F0F" w:rsidP="00577FBA">
      <w:pPr>
        <w:suppressAutoHyphens/>
        <w:spacing w:after="0" w:line="240" w:lineRule="auto"/>
        <w:jc w:val="both"/>
        <w:rPr>
          <w:rFonts w:ascii="Times New Roman" w:eastAsia="Times New Roman" w:hAnsi="Times New Roman" w:cs="Times New Roman"/>
          <w:sz w:val="24"/>
          <w:szCs w:val="24"/>
          <w:lang w:val="fr-FR" w:eastAsia="ar-SA"/>
        </w:rPr>
      </w:pPr>
      <w:r w:rsidRPr="00DA434C">
        <w:rPr>
          <w:rFonts w:ascii="Times New Roman" w:eastAsia="Times New Roman" w:hAnsi="Times New Roman" w:cs="Times New Roman"/>
          <w:sz w:val="24"/>
          <w:szCs w:val="24"/>
          <w:lang w:val="fr-FR" w:eastAsia="ar-SA"/>
        </w:rPr>
        <w:t>pieczęć firmowa Wykonawcy</w:t>
      </w:r>
    </w:p>
    <w:p w:rsidR="00577FBA" w:rsidRPr="00DA434C"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Pr="00577FBA" w:rsidRDefault="00577FBA" w:rsidP="00577FBA">
      <w:pPr>
        <w:jc w:val="center"/>
        <w:rPr>
          <w:rFonts w:ascii="Tahoma" w:eastAsia="Calibri" w:hAnsi="Tahoma" w:cs="Tahoma"/>
          <w:bCs/>
          <w:szCs w:val="24"/>
          <w:lang w:eastAsia="ar-SA"/>
        </w:rPr>
      </w:pPr>
      <w:r w:rsidRPr="00577FBA">
        <w:rPr>
          <w:rFonts w:ascii="Tahoma" w:eastAsia="Calibri" w:hAnsi="Tahoma" w:cs="Tahoma"/>
          <w:bCs/>
          <w:szCs w:val="28"/>
          <w:lang w:eastAsia="ar-SA"/>
        </w:rPr>
        <w:t>WYMAGANE PARAMETRY TECHNICZNO-UŻYTKOWE</w:t>
      </w:r>
      <w:r w:rsidRPr="00577FBA">
        <w:rPr>
          <w:rFonts w:ascii="Tahoma" w:eastAsia="Calibri" w:hAnsi="Tahoma" w:cs="Tahoma"/>
          <w:bCs/>
          <w:szCs w:val="28"/>
          <w:lang w:eastAsia="ar-SA"/>
        </w:rPr>
        <w:br/>
        <w:t>OFEROWANEGO PRZEDMIOTU ZAMÓWIENIA</w:t>
      </w:r>
      <w:r w:rsidRPr="00577FBA">
        <w:rPr>
          <w:rFonts w:ascii="Tahoma" w:eastAsia="Calibri" w:hAnsi="Tahoma" w:cs="Tahoma"/>
          <w:bCs/>
          <w:szCs w:val="28"/>
          <w:lang w:eastAsia="ar-SA"/>
        </w:rPr>
        <w:br/>
      </w:r>
      <w:r w:rsidRPr="00577FBA">
        <w:rPr>
          <w:rFonts w:ascii="Tahoma" w:eastAsia="Calibri" w:hAnsi="Tahoma" w:cs="Tahoma"/>
          <w:b/>
          <w:bCs/>
          <w:szCs w:val="28"/>
          <w:lang w:eastAsia="ar-SA"/>
        </w:rPr>
        <w:t xml:space="preserve">Aparat do KTG  dwugłowicowy </w:t>
      </w:r>
    </w:p>
    <w:p w:rsidR="00577FBA" w:rsidRDefault="00577FBA" w:rsidP="00577FBA">
      <w:pPr>
        <w:widowControl w:val="0"/>
        <w:suppressAutoHyphens/>
        <w:autoSpaceDE w:val="0"/>
        <w:spacing w:after="0" w:line="240" w:lineRule="auto"/>
        <w:rPr>
          <w:rFonts w:ascii="Tahoma" w:eastAsia="Times New Roman" w:hAnsi="Tahoma" w:cs="Tahoma"/>
          <w:bCs/>
          <w:sz w:val="24"/>
          <w:szCs w:val="24"/>
          <w:lang w:eastAsia="ar-SA"/>
        </w:rPr>
      </w:pPr>
      <w:r w:rsidRPr="00577FBA">
        <w:rPr>
          <w:rFonts w:ascii="Tahoma" w:eastAsia="Times New Roman" w:hAnsi="Tahoma" w:cs="Tahoma"/>
          <w:bCs/>
          <w:sz w:val="24"/>
          <w:szCs w:val="24"/>
          <w:lang w:eastAsia="ar-SA"/>
        </w:rPr>
        <w:tab/>
        <w:t>Producent: ....</w:t>
      </w:r>
      <w:r>
        <w:rPr>
          <w:rFonts w:ascii="Tahoma" w:eastAsia="Times New Roman" w:hAnsi="Tahoma" w:cs="Tahoma"/>
          <w:bCs/>
          <w:sz w:val="24"/>
          <w:szCs w:val="24"/>
          <w:lang w:eastAsia="ar-SA"/>
        </w:rPr>
        <w:t>.......................</w:t>
      </w:r>
      <w:r w:rsidRPr="00577FBA">
        <w:rPr>
          <w:rFonts w:ascii="Tahoma" w:eastAsia="Times New Roman" w:hAnsi="Tahoma" w:cs="Tahoma"/>
          <w:bCs/>
          <w:sz w:val="24"/>
          <w:szCs w:val="24"/>
          <w:lang w:eastAsia="ar-SA"/>
        </w:rPr>
        <w:t xml:space="preserve">  Nazwa i typ: ...............</w:t>
      </w:r>
      <w:r>
        <w:rPr>
          <w:rFonts w:ascii="Tahoma" w:eastAsia="Times New Roman" w:hAnsi="Tahoma" w:cs="Tahoma"/>
          <w:bCs/>
          <w:sz w:val="24"/>
          <w:szCs w:val="24"/>
          <w:lang w:eastAsia="ar-SA"/>
        </w:rPr>
        <w:t>...........................</w:t>
      </w:r>
    </w:p>
    <w:p w:rsidR="00AE36C3" w:rsidRPr="009B7FE6" w:rsidRDefault="00AE36C3" w:rsidP="00AE36C3">
      <w:pPr>
        <w:spacing w:after="0" w:line="252" w:lineRule="auto"/>
      </w:pPr>
    </w:p>
    <w:tbl>
      <w:tblPr>
        <w:tblW w:w="9472"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98" w:type="dxa"/>
          <w:left w:w="53" w:type="dxa"/>
          <w:right w:w="10" w:type="dxa"/>
        </w:tblCellMar>
        <w:tblLook w:val="0000" w:firstRow="0" w:lastRow="0" w:firstColumn="0" w:lastColumn="0" w:noHBand="0" w:noVBand="0"/>
      </w:tblPr>
      <w:tblGrid>
        <w:gridCol w:w="709"/>
        <w:gridCol w:w="4516"/>
        <w:gridCol w:w="1167"/>
        <w:gridCol w:w="1296"/>
        <w:gridCol w:w="1784"/>
      </w:tblGrid>
      <w:tr w:rsidR="00AE36C3" w:rsidRPr="009B7FE6" w:rsidTr="00AE36C3">
        <w:trPr>
          <w:trHeight w:val="942"/>
        </w:trPr>
        <w:tc>
          <w:tcPr>
            <w:tcW w:w="709" w:type="dxa"/>
            <w:shd w:val="clear" w:color="auto" w:fill="auto"/>
            <w:vAlign w:val="center"/>
          </w:tcPr>
          <w:p w:rsidR="00AE36C3" w:rsidRPr="009B7FE6" w:rsidRDefault="00AE36C3" w:rsidP="00AE36C3">
            <w:pPr>
              <w:spacing w:after="0" w:line="252" w:lineRule="auto"/>
              <w:jc w:val="center"/>
              <w:rPr>
                <w:b/>
              </w:rPr>
            </w:pPr>
            <w:r w:rsidRPr="009B7FE6">
              <w:rPr>
                <w:b/>
              </w:rPr>
              <w:t>Lp.</w:t>
            </w:r>
          </w:p>
        </w:tc>
        <w:tc>
          <w:tcPr>
            <w:tcW w:w="4516" w:type="dxa"/>
            <w:shd w:val="clear" w:color="auto" w:fill="auto"/>
            <w:vAlign w:val="center"/>
          </w:tcPr>
          <w:p w:rsidR="00AE36C3" w:rsidRPr="009B7FE6" w:rsidRDefault="00AE36C3" w:rsidP="00AE36C3">
            <w:pPr>
              <w:spacing w:after="0" w:line="252" w:lineRule="auto"/>
              <w:ind w:right="61"/>
              <w:jc w:val="center"/>
              <w:rPr>
                <w:b/>
              </w:rPr>
            </w:pPr>
            <w:r w:rsidRPr="009B7FE6">
              <w:rPr>
                <w:b/>
              </w:rPr>
              <w:t>Parametr</w:t>
            </w:r>
          </w:p>
        </w:tc>
        <w:tc>
          <w:tcPr>
            <w:tcW w:w="1167" w:type="dxa"/>
            <w:shd w:val="clear" w:color="auto" w:fill="auto"/>
            <w:vAlign w:val="center"/>
          </w:tcPr>
          <w:p w:rsidR="00AE36C3" w:rsidRPr="009B7FE6" w:rsidRDefault="00AE36C3" w:rsidP="00AE36C3">
            <w:pPr>
              <w:spacing w:after="0" w:line="252" w:lineRule="auto"/>
              <w:ind w:right="54"/>
              <w:jc w:val="center"/>
              <w:rPr>
                <w:b/>
              </w:rPr>
            </w:pPr>
            <w:r w:rsidRPr="009B7FE6">
              <w:rPr>
                <w:b/>
              </w:rPr>
              <w:t>Parametry wymagane</w:t>
            </w:r>
          </w:p>
        </w:tc>
        <w:tc>
          <w:tcPr>
            <w:tcW w:w="1296" w:type="dxa"/>
            <w:shd w:val="clear" w:color="auto" w:fill="auto"/>
            <w:vAlign w:val="center"/>
          </w:tcPr>
          <w:p w:rsidR="00AE36C3" w:rsidRPr="009B7FE6" w:rsidRDefault="00AE36C3" w:rsidP="00AE36C3">
            <w:pPr>
              <w:spacing w:after="0" w:line="252" w:lineRule="auto"/>
              <w:jc w:val="center"/>
              <w:rPr>
                <w:b/>
              </w:rPr>
            </w:pPr>
            <w:r w:rsidRPr="009B7FE6">
              <w:rPr>
                <w:b/>
              </w:rPr>
              <w:t>Punktacja</w:t>
            </w:r>
          </w:p>
        </w:tc>
        <w:tc>
          <w:tcPr>
            <w:tcW w:w="1784" w:type="dxa"/>
            <w:shd w:val="clear" w:color="auto" w:fill="auto"/>
            <w:vAlign w:val="center"/>
          </w:tcPr>
          <w:p w:rsidR="00AE36C3" w:rsidRPr="009B7FE6" w:rsidRDefault="00AE36C3" w:rsidP="00AE36C3">
            <w:pPr>
              <w:spacing w:after="0" w:line="252" w:lineRule="auto"/>
              <w:jc w:val="center"/>
            </w:pPr>
            <w:r w:rsidRPr="009B7FE6">
              <w:rPr>
                <w:b/>
              </w:rPr>
              <w:t>Parametry oferowane</w:t>
            </w:r>
          </w:p>
        </w:tc>
      </w:tr>
      <w:tr w:rsidR="00AE36C3" w:rsidRPr="009B7FE6" w:rsidTr="00B30320">
        <w:trPr>
          <w:trHeight w:val="1033"/>
        </w:trPr>
        <w:tc>
          <w:tcPr>
            <w:tcW w:w="709" w:type="dxa"/>
            <w:shd w:val="clear" w:color="auto" w:fill="auto"/>
            <w:vAlign w:val="center"/>
          </w:tcPr>
          <w:p w:rsidR="00AE36C3" w:rsidRPr="009B7FE6" w:rsidRDefault="00AE36C3" w:rsidP="00AE36C3">
            <w:pPr>
              <w:numPr>
                <w:ilvl w:val="0"/>
                <w:numId w:val="18"/>
              </w:numPr>
              <w:tabs>
                <w:tab w:val="clear" w:pos="0"/>
                <w:tab w:val="left" w:pos="58"/>
                <w:tab w:val="left" w:pos="418"/>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spacing w:after="0" w:line="252" w:lineRule="auto"/>
              <w:ind w:right="61"/>
            </w:pPr>
            <w:r w:rsidRPr="009B7FE6">
              <w:t>Sprzęt</w:t>
            </w:r>
            <w:r>
              <w:t xml:space="preserve"> nowy lub</w:t>
            </w:r>
            <w:r w:rsidRPr="009B7FE6">
              <w:t xml:space="preserve"> używany, </w:t>
            </w:r>
            <w:proofErr w:type="spellStart"/>
            <w:r w:rsidRPr="009B7FE6">
              <w:t>rekondycjonowany</w:t>
            </w:r>
            <w:proofErr w:type="spellEnd"/>
            <w:r w:rsidRPr="009B7FE6">
              <w:t>, rok produkcji: nie wcześniej niż październik 2017</w:t>
            </w:r>
          </w:p>
        </w:tc>
        <w:tc>
          <w:tcPr>
            <w:tcW w:w="1167" w:type="dxa"/>
            <w:shd w:val="clear" w:color="auto" w:fill="auto"/>
            <w:vAlign w:val="center"/>
          </w:tcPr>
          <w:p w:rsidR="00AE36C3" w:rsidRPr="009B7FE6" w:rsidRDefault="00AE36C3" w:rsidP="00C10811">
            <w:pPr>
              <w:spacing w:after="0" w:line="252" w:lineRule="auto"/>
              <w:ind w:right="54"/>
              <w:jc w:val="center"/>
              <w:rPr>
                <w:bCs/>
              </w:rPr>
            </w:pPr>
            <w:r w:rsidRPr="009B7FE6">
              <w:t>TAK,</w:t>
            </w:r>
            <w:r w:rsidRPr="009B7FE6">
              <w:br/>
            </w:r>
            <w:r w:rsidRPr="00AE36C3">
              <w:rPr>
                <w:b/>
              </w:rPr>
              <w:t>podać rok</w:t>
            </w:r>
            <w:r w:rsidRPr="00AE36C3">
              <w:rPr>
                <w:b/>
              </w:rPr>
              <w:br/>
              <w:t>i miesiąc produkcji</w:t>
            </w:r>
          </w:p>
        </w:tc>
        <w:tc>
          <w:tcPr>
            <w:tcW w:w="1296" w:type="dxa"/>
            <w:shd w:val="clear" w:color="auto" w:fill="auto"/>
            <w:vAlign w:val="center"/>
          </w:tcPr>
          <w:p w:rsidR="00AE36C3" w:rsidRPr="009B7FE6" w:rsidRDefault="00AE36C3" w:rsidP="00C10811">
            <w:pPr>
              <w:spacing w:after="0" w:line="252" w:lineRule="auto"/>
            </w:pPr>
            <w:r w:rsidRPr="009B7FE6">
              <w:rPr>
                <w:bCs/>
              </w:rPr>
              <w:t>bez punktacji</w:t>
            </w:r>
          </w:p>
        </w:tc>
        <w:tc>
          <w:tcPr>
            <w:tcW w:w="1784" w:type="dxa"/>
            <w:shd w:val="clear" w:color="auto" w:fill="auto"/>
          </w:tcPr>
          <w:p w:rsidR="00AE36C3" w:rsidRPr="009B3A96" w:rsidRDefault="00B30320" w:rsidP="00B30320">
            <w:pPr>
              <w:snapToGrid w:val="0"/>
              <w:spacing w:after="0" w:line="252" w:lineRule="auto"/>
              <w:rPr>
                <w:sz w:val="18"/>
                <w:szCs w:val="18"/>
              </w:rPr>
            </w:pPr>
            <w:r w:rsidRPr="009B3A96">
              <w:rPr>
                <w:sz w:val="18"/>
                <w:szCs w:val="18"/>
              </w:rPr>
              <w:t>podać rok</w:t>
            </w:r>
            <w:r w:rsidRPr="009B3A96">
              <w:rPr>
                <w:sz w:val="18"/>
                <w:szCs w:val="18"/>
              </w:rPr>
              <w:br/>
              <w:t>i miesiąc produkcji</w:t>
            </w:r>
          </w:p>
          <w:p w:rsidR="00B30320" w:rsidRDefault="00B30320" w:rsidP="00B30320">
            <w:pPr>
              <w:snapToGrid w:val="0"/>
              <w:spacing w:after="0" w:line="252" w:lineRule="auto"/>
              <w:rPr>
                <w:b/>
                <w:sz w:val="18"/>
                <w:szCs w:val="18"/>
              </w:rPr>
            </w:pPr>
          </w:p>
          <w:p w:rsidR="00B30320" w:rsidRPr="00B30320" w:rsidRDefault="00B30320" w:rsidP="00B30320">
            <w:pPr>
              <w:snapToGrid w:val="0"/>
              <w:spacing w:after="0" w:line="252" w:lineRule="auto"/>
              <w:rPr>
                <w:sz w:val="18"/>
                <w:szCs w:val="18"/>
              </w:rPr>
            </w:pPr>
            <w:r>
              <w:rPr>
                <w:b/>
                <w:sz w:val="18"/>
                <w:szCs w:val="18"/>
              </w:rPr>
              <w:t>……………………………..</w:t>
            </w:r>
          </w:p>
        </w:tc>
      </w:tr>
      <w:tr w:rsidR="00AE36C3" w:rsidRPr="009B7FE6" w:rsidTr="00AE36C3">
        <w:trPr>
          <w:trHeight w:val="1684"/>
        </w:trPr>
        <w:tc>
          <w:tcPr>
            <w:tcW w:w="709" w:type="dxa"/>
            <w:shd w:val="clear" w:color="auto" w:fill="auto"/>
            <w:vAlign w:val="center"/>
          </w:tcPr>
          <w:p w:rsidR="00AE36C3" w:rsidRPr="009B7FE6" w:rsidRDefault="00AE36C3" w:rsidP="00AE36C3">
            <w:pPr>
              <w:numPr>
                <w:ilvl w:val="0"/>
                <w:numId w:val="18"/>
              </w:numPr>
              <w:tabs>
                <w:tab w:val="clear" w:pos="0"/>
                <w:tab w:val="left" w:pos="58"/>
                <w:tab w:val="left" w:pos="418"/>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spacing w:after="0" w:line="252" w:lineRule="auto"/>
              <w:ind w:right="61"/>
            </w:pPr>
            <w:r w:rsidRPr="009B7FE6">
              <w:t>Zasilanie elektryczne: prąd zmienny 230V 50/60 Hz</w:t>
            </w:r>
          </w:p>
        </w:tc>
        <w:tc>
          <w:tcPr>
            <w:tcW w:w="1167" w:type="dxa"/>
            <w:shd w:val="clear" w:color="auto" w:fill="auto"/>
            <w:vAlign w:val="center"/>
          </w:tcPr>
          <w:p w:rsidR="00AE36C3" w:rsidRPr="009B7FE6" w:rsidRDefault="00AE36C3" w:rsidP="00C10811">
            <w:pPr>
              <w:spacing w:after="0" w:line="252" w:lineRule="auto"/>
              <w:ind w:right="54"/>
              <w:jc w:val="center"/>
              <w:rPr>
                <w:bCs/>
              </w:rPr>
            </w:pPr>
            <w:r w:rsidRPr="009B7FE6">
              <w:t>TAK</w:t>
            </w:r>
          </w:p>
        </w:tc>
        <w:tc>
          <w:tcPr>
            <w:tcW w:w="1296" w:type="dxa"/>
            <w:shd w:val="clear" w:color="auto" w:fill="auto"/>
            <w:vAlign w:val="center"/>
          </w:tcPr>
          <w:p w:rsidR="00AE36C3" w:rsidRPr="009B7FE6" w:rsidRDefault="00AE36C3" w:rsidP="00C10811">
            <w:r w:rsidRPr="009B7FE6">
              <w:rPr>
                <w:bCs/>
              </w:rPr>
              <w:t>bez punktacji</w:t>
            </w:r>
          </w:p>
        </w:tc>
        <w:tc>
          <w:tcPr>
            <w:tcW w:w="1784" w:type="dxa"/>
            <w:shd w:val="clear" w:color="auto" w:fill="auto"/>
            <w:vAlign w:val="center"/>
          </w:tcPr>
          <w:p w:rsidR="00AE36C3" w:rsidRPr="009B7FE6" w:rsidRDefault="00AE36C3" w:rsidP="00C10811">
            <w:pPr>
              <w:snapToGrid w:val="0"/>
              <w:spacing w:after="0" w:line="252" w:lineRule="auto"/>
            </w:pPr>
          </w:p>
        </w:tc>
      </w:tr>
      <w:tr w:rsidR="00AE36C3" w:rsidRPr="009B7FE6" w:rsidTr="00B13F91">
        <w:trPr>
          <w:trHeight w:val="1018"/>
        </w:trPr>
        <w:tc>
          <w:tcPr>
            <w:tcW w:w="709" w:type="dxa"/>
            <w:shd w:val="clear" w:color="auto" w:fill="auto"/>
            <w:vAlign w:val="center"/>
          </w:tcPr>
          <w:p w:rsidR="00AE36C3" w:rsidRPr="009B7FE6" w:rsidRDefault="00AE36C3" w:rsidP="00AE36C3">
            <w:pPr>
              <w:numPr>
                <w:ilvl w:val="0"/>
                <w:numId w:val="18"/>
              </w:numPr>
              <w:tabs>
                <w:tab w:val="clear" w:pos="0"/>
                <w:tab w:val="left" w:pos="58"/>
                <w:tab w:val="left" w:pos="418"/>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tabs>
                <w:tab w:val="left" w:pos="4720"/>
              </w:tabs>
              <w:ind w:left="-15" w:firstLine="15"/>
            </w:pPr>
            <w:r w:rsidRPr="009B7FE6">
              <w:t>Kolorowy ekran dotykowy TFT pochylany o przekątnej  min 6,5”, max 9”</w:t>
            </w:r>
          </w:p>
        </w:tc>
        <w:tc>
          <w:tcPr>
            <w:tcW w:w="1167" w:type="dxa"/>
            <w:shd w:val="clear" w:color="auto" w:fill="auto"/>
            <w:vAlign w:val="center"/>
          </w:tcPr>
          <w:p w:rsidR="00AE36C3" w:rsidRPr="00B13F91" w:rsidRDefault="00AE36C3" w:rsidP="00C10811">
            <w:pPr>
              <w:tabs>
                <w:tab w:val="left" w:pos="4720"/>
              </w:tabs>
              <w:ind w:left="-1575" w:firstLine="1575"/>
              <w:jc w:val="center"/>
            </w:pPr>
            <w:r w:rsidRPr="00B13F91">
              <w:t>TAK</w:t>
            </w:r>
          </w:p>
          <w:p w:rsidR="00AE36C3" w:rsidRPr="00B13F91" w:rsidRDefault="00AE36C3" w:rsidP="00C10811">
            <w:pPr>
              <w:tabs>
                <w:tab w:val="left" w:pos="4720"/>
              </w:tabs>
              <w:ind w:left="-1575" w:firstLine="1575"/>
              <w:jc w:val="center"/>
              <w:rPr>
                <w:b/>
              </w:rPr>
            </w:pPr>
            <w:r w:rsidRPr="00B13F91">
              <w:rPr>
                <w:b/>
              </w:rPr>
              <w:t>podać</w:t>
            </w:r>
          </w:p>
        </w:tc>
        <w:tc>
          <w:tcPr>
            <w:tcW w:w="1296" w:type="dxa"/>
            <w:shd w:val="clear" w:color="auto" w:fill="auto"/>
            <w:vAlign w:val="center"/>
          </w:tcPr>
          <w:p w:rsidR="00AE36C3" w:rsidRPr="00B13F91" w:rsidRDefault="00AE36C3" w:rsidP="00C10811">
            <w:r w:rsidRPr="00B13F91">
              <w:t>bez punktacji</w:t>
            </w:r>
          </w:p>
        </w:tc>
        <w:tc>
          <w:tcPr>
            <w:tcW w:w="1784" w:type="dxa"/>
            <w:shd w:val="clear" w:color="auto" w:fill="auto"/>
          </w:tcPr>
          <w:p w:rsidR="00B13F91" w:rsidRDefault="00B13F91" w:rsidP="00B13F91">
            <w:pPr>
              <w:snapToGrid w:val="0"/>
              <w:spacing w:after="0" w:line="252" w:lineRule="auto"/>
              <w:ind w:left="2"/>
            </w:pPr>
          </w:p>
          <w:p w:rsidR="00AE36C3" w:rsidRPr="009B3A96" w:rsidRDefault="00B13F91" w:rsidP="00B13F91">
            <w:pPr>
              <w:snapToGrid w:val="0"/>
              <w:spacing w:after="0" w:line="252" w:lineRule="auto"/>
              <w:ind w:left="2"/>
              <w:rPr>
                <w:sz w:val="18"/>
                <w:szCs w:val="18"/>
              </w:rPr>
            </w:pPr>
            <w:r w:rsidRPr="009B3A96">
              <w:rPr>
                <w:sz w:val="18"/>
                <w:szCs w:val="18"/>
              </w:rPr>
              <w:t>podać</w:t>
            </w:r>
          </w:p>
          <w:p w:rsidR="00B13F91" w:rsidRPr="00B13F91" w:rsidRDefault="00B13F91" w:rsidP="00B13F91">
            <w:pPr>
              <w:snapToGrid w:val="0"/>
              <w:spacing w:after="0" w:line="252" w:lineRule="auto"/>
              <w:ind w:left="2"/>
            </w:pPr>
          </w:p>
          <w:p w:rsidR="00B13F91" w:rsidRPr="00B13F91" w:rsidRDefault="00B13F91" w:rsidP="00B13F91">
            <w:pPr>
              <w:snapToGrid w:val="0"/>
              <w:spacing w:after="0" w:line="252" w:lineRule="auto"/>
              <w:ind w:left="2"/>
            </w:pPr>
            <w:r w:rsidRPr="00B13F91">
              <w:t>………………………</w:t>
            </w:r>
          </w:p>
        </w:tc>
      </w:tr>
      <w:tr w:rsidR="00AE36C3" w:rsidRPr="009B7FE6" w:rsidTr="00AE36C3">
        <w:trPr>
          <w:trHeight w:val="1353"/>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tabs>
                <w:tab w:val="left" w:pos="4720"/>
              </w:tabs>
              <w:ind w:left="-15" w:firstLine="15"/>
            </w:pPr>
            <w:r w:rsidRPr="009B7FE6">
              <w:t>Obsługa urządzenia wyłącznie przez ekran dotykowy</w:t>
            </w:r>
          </w:p>
        </w:tc>
        <w:tc>
          <w:tcPr>
            <w:tcW w:w="1167" w:type="dxa"/>
            <w:shd w:val="clear" w:color="auto" w:fill="auto"/>
            <w:vAlign w:val="center"/>
          </w:tcPr>
          <w:p w:rsidR="00AE36C3" w:rsidRPr="00B13F91" w:rsidRDefault="00AE36C3" w:rsidP="00C10811">
            <w:pPr>
              <w:tabs>
                <w:tab w:val="left" w:pos="4720"/>
              </w:tabs>
              <w:ind w:left="-1575" w:firstLine="1575"/>
              <w:jc w:val="center"/>
            </w:pPr>
            <w:r w:rsidRPr="00B13F91">
              <w:t>TAK</w:t>
            </w:r>
          </w:p>
        </w:tc>
        <w:tc>
          <w:tcPr>
            <w:tcW w:w="1296" w:type="dxa"/>
            <w:shd w:val="clear" w:color="auto" w:fill="auto"/>
            <w:vAlign w:val="center"/>
          </w:tcPr>
          <w:p w:rsidR="00AE36C3" w:rsidRPr="00B13F91" w:rsidRDefault="00AE36C3" w:rsidP="00C10811">
            <w:r w:rsidRPr="00B13F91">
              <w:t>bez punktacji</w:t>
            </w:r>
          </w:p>
        </w:tc>
        <w:tc>
          <w:tcPr>
            <w:tcW w:w="1784" w:type="dxa"/>
            <w:shd w:val="clear" w:color="auto" w:fill="auto"/>
            <w:vAlign w:val="center"/>
          </w:tcPr>
          <w:p w:rsidR="00AE36C3" w:rsidRPr="00B13F91" w:rsidRDefault="00AE36C3" w:rsidP="00C10811">
            <w:pPr>
              <w:snapToGrid w:val="0"/>
              <w:spacing w:after="0" w:line="252" w:lineRule="auto"/>
              <w:ind w:left="2"/>
            </w:pPr>
          </w:p>
        </w:tc>
      </w:tr>
      <w:tr w:rsidR="00AE36C3" w:rsidRPr="009B7FE6" w:rsidTr="00AE36C3">
        <w:trPr>
          <w:trHeight w:val="1018"/>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tabs>
                <w:tab w:val="left" w:pos="4720"/>
              </w:tabs>
              <w:ind w:left="-15" w:firstLine="15"/>
            </w:pPr>
            <w:r w:rsidRPr="009B7FE6">
              <w:t>Brak przycisków lub pokręteł na obudowie</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rPr>
          <w:trHeight w:val="1018"/>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tabs>
                <w:tab w:val="left" w:pos="4720"/>
              </w:tabs>
              <w:ind w:left="-15" w:firstLine="15"/>
            </w:pPr>
            <w:r w:rsidRPr="009B7FE6">
              <w:t xml:space="preserve">Metoda pomiarowa </w:t>
            </w:r>
            <w:proofErr w:type="spellStart"/>
            <w:r w:rsidRPr="009B7FE6">
              <w:t>Cardio</w:t>
            </w:r>
            <w:proofErr w:type="spellEnd"/>
            <w:r w:rsidRPr="009B7FE6">
              <w:t xml:space="preserve"> Ultradźwiękowy Doppler pulsacyjny</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rPr>
          <w:trHeight w:val="1018"/>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tabs>
                <w:tab w:val="left" w:pos="4720"/>
              </w:tabs>
              <w:ind w:left="-15" w:firstLine="15"/>
            </w:pPr>
            <w:r w:rsidRPr="009B7FE6">
              <w:t xml:space="preserve">Minimalny zakres pomiarowy 50÷240 </w:t>
            </w:r>
            <w:proofErr w:type="spellStart"/>
            <w:r w:rsidRPr="009B7FE6">
              <w:t>bpm</w:t>
            </w:r>
            <w:proofErr w:type="spellEnd"/>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rPr>
          <w:trHeight w:val="1028"/>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tabs>
                <w:tab w:val="left" w:pos="4720"/>
              </w:tabs>
              <w:ind w:left="-15" w:firstLine="15"/>
            </w:pPr>
            <w:r w:rsidRPr="009B7FE6">
              <w:t>Nieinwazyjne monitorowanie i rejestracja czynności serca płodu</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rPr>
          <w:trHeight w:val="1555"/>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tabs>
                <w:tab w:val="left" w:pos="4495"/>
              </w:tabs>
              <w:ind w:left="-15" w:firstLine="15"/>
            </w:pPr>
            <w:r w:rsidRPr="009B7FE6">
              <w:t>Częstotliwość pracy sygnału ultradźwiękowego ≤ 1,2  MHz</w:t>
            </w:r>
          </w:p>
        </w:tc>
        <w:tc>
          <w:tcPr>
            <w:tcW w:w="1167" w:type="dxa"/>
            <w:shd w:val="clear" w:color="auto" w:fill="auto"/>
            <w:vAlign w:val="center"/>
          </w:tcPr>
          <w:p w:rsidR="00AE36C3" w:rsidRPr="009B7FE6" w:rsidRDefault="00AE36C3" w:rsidP="00C10811">
            <w:pPr>
              <w:tabs>
                <w:tab w:val="left" w:pos="4720"/>
              </w:tabs>
              <w:ind w:left="-1575" w:firstLine="1575"/>
              <w:jc w:val="center"/>
              <w:rPr>
                <w:bCs/>
              </w:rPr>
            </w:pPr>
            <w:r w:rsidRPr="009B7FE6">
              <w:rPr>
                <w:bCs/>
              </w:rPr>
              <w:t>TAK</w:t>
            </w:r>
            <w:r>
              <w:rPr>
                <w:bCs/>
              </w:rPr>
              <w:t>,</w:t>
            </w:r>
          </w:p>
          <w:p w:rsidR="00AE36C3" w:rsidRPr="00AE36C3" w:rsidRDefault="00AE36C3" w:rsidP="00C10811">
            <w:pPr>
              <w:tabs>
                <w:tab w:val="left" w:pos="4720"/>
              </w:tabs>
              <w:ind w:left="-1575" w:firstLine="1575"/>
              <w:jc w:val="center"/>
              <w:rPr>
                <w:b/>
                <w:bCs/>
              </w:rPr>
            </w:pPr>
            <w:r w:rsidRPr="00AE36C3">
              <w:rPr>
                <w:b/>
                <w:bCs/>
              </w:rPr>
              <w:t>podać</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B13F91" w:rsidRDefault="00B13F91" w:rsidP="00B13F91">
            <w:pPr>
              <w:snapToGrid w:val="0"/>
              <w:spacing w:after="0" w:line="252" w:lineRule="auto"/>
              <w:ind w:left="2"/>
            </w:pPr>
          </w:p>
          <w:p w:rsidR="00B13F91" w:rsidRPr="009B3A96" w:rsidRDefault="00B13F91" w:rsidP="00B13F91">
            <w:pPr>
              <w:snapToGrid w:val="0"/>
              <w:spacing w:after="0" w:line="252" w:lineRule="auto"/>
              <w:ind w:left="2"/>
              <w:rPr>
                <w:sz w:val="18"/>
                <w:szCs w:val="18"/>
              </w:rPr>
            </w:pPr>
            <w:r w:rsidRPr="009B3A96">
              <w:rPr>
                <w:sz w:val="18"/>
                <w:szCs w:val="18"/>
              </w:rPr>
              <w:t>podać</w:t>
            </w:r>
          </w:p>
          <w:p w:rsidR="00B13F91" w:rsidRDefault="00B13F91" w:rsidP="00B13F91">
            <w:pPr>
              <w:snapToGrid w:val="0"/>
              <w:spacing w:after="0" w:line="252" w:lineRule="auto"/>
              <w:ind w:left="2"/>
            </w:pPr>
          </w:p>
          <w:p w:rsidR="00AE36C3" w:rsidRPr="009B7FE6" w:rsidRDefault="00B13F91" w:rsidP="00B13F91">
            <w:pPr>
              <w:snapToGrid w:val="0"/>
              <w:spacing w:after="0" w:line="252" w:lineRule="auto"/>
              <w:ind w:left="2"/>
            </w:pPr>
            <w:r>
              <w:t>………………………</w:t>
            </w:r>
          </w:p>
        </w:tc>
      </w:tr>
      <w:tr w:rsidR="00AE36C3" w:rsidRPr="009B7FE6" w:rsidTr="00AE36C3">
        <w:trPr>
          <w:trHeight w:val="1018"/>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tabs>
                <w:tab w:val="left" w:pos="4720"/>
              </w:tabs>
              <w:ind w:left="-15" w:firstLine="15"/>
            </w:pPr>
            <w:r w:rsidRPr="009B7FE6">
              <w:t xml:space="preserve">Wartość natężenia emitowanej fali US ≤ 3 </w:t>
            </w:r>
            <w:proofErr w:type="spellStart"/>
            <w:r w:rsidRPr="009B7FE6">
              <w:t>mW</w:t>
            </w:r>
            <w:proofErr w:type="spellEnd"/>
            <w:r w:rsidRPr="009B7FE6">
              <w:t>/cm2</w:t>
            </w:r>
          </w:p>
        </w:tc>
        <w:tc>
          <w:tcPr>
            <w:tcW w:w="1167" w:type="dxa"/>
            <w:shd w:val="clear" w:color="auto" w:fill="auto"/>
            <w:vAlign w:val="center"/>
          </w:tcPr>
          <w:p w:rsidR="00AE36C3" w:rsidRPr="009B7FE6" w:rsidRDefault="00AE36C3" w:rsidP="00C10811">
            <w:pPr>
              <w:tabs>
                <w:tab w:val="left" w:pos="4720"/>
              </w:tabs>
              <w:ind w:left="-1575" w:firstLine="1575"/>
              <w:jc w:val="center"/>
              <w:rPr>
                <w:bCs/>
              </w:rPr>
            </w:pPr>
            <w:r w:rsidRPr="009B7FE6">
              <w:rPr>
                <w:bCs/>
              </w:rPr>
              <w:t>TAK</w:t>
            </w:r>
            <w:r>
              <w:rPr>
                <w:bCs/>
              </w:rPr>
              <w:t>,</w:t>
            </w:r>
          </w:p>
          <w:p w:rsidR="00AE36C3" w:rsidRPr="00AE36C3" w:rsidRDefault="00AE36C3" w:rsidP="00C10811">
            <w:pPr>
              <w:tabs>
                <w:tab w:val="left" w:pos="4720"/>
              </w:tabs>
              <w:ind w:left="-1575" w:firstLine="1575"/>
              <w:jc w:val="center"/>
              <w:rPr>
                <w:b/>
                <w:bCs/>
              </w:rPr>
            </w:pPr>
            <w:r w:rsidRPr="00AE36C3">
              <w:rPr>
                <w:b/>
                <w:bCs/>
              </w:rPr>
              <w:t>podać</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B13F91" w:rsidRDefault="00B13F91" w:rsidP="00B13F91">
            <w:pPr>
              <w:snapToGrid w:val="0"/>
              <w:spacing w:after="0" w:line="252" w:lineRule="auto"/>
              <w:ind w:left="2"/>
            </w:pPr>
          </w:p>
          <w:p w:rsidR="00B13F91" w:rsidRPr="009B3A96" w:rsidRDefault="00B13F91" w:rsidP="00B13F91">
            <w:pPr>
              <w:snapToGrid w:val="0"/>
              <w:spacing w:after="0" w:line="252" w:lineRule="auto"/>
              <w:ind w:left="2"/>
              <w:rPr>
                <w:sz w:val="18"/>
                <w:szCs w:val="18"/>
              </w:rPr>
            </w:pPr>
            <w:r w:rsidRPr="009B3A96">
              <w:rPr>
                <w:sz w:val="18"/>
                <w:szCs w:val="18"/>
              </w:rPr>
              <w:t>podać</w:t>
            </w:r>
          </w:p>
          <w:p w:rsidR="00B13F91" w:rsidRDefault="00B13F91" w:rsidP="00B13F91">
            <w:pPr>
              <w:snapToGrid w:val="0"/>
              <w:spacing w:after="0" w:line="252" w:lineRule="auto"/>
              <w:ind w:left="2"/>
            </w:pPr>
          </w:p>
          <w:p w:rsidR="00AE36C3" w:rsidRPr="009B7FE6" w:rsidRDefault="00B13F91" w:rsidP="00B13F91">
            <w:pPr>
              <w:snapToGrid w:val="0"/>
              <w:spacing w:after="0" w:line="252" w:lineRule="auto"/>
              <w:ind w:left="2"/>
            </w:pPr>
            <w:r>
              <w:t>………………………</w:t>
            </w:r>
          </w:p>
        </w:tc>
      </w:tr>
      <w:tr w:rsidR="00AE36C3" w:rsidRPr="009B7FE6" w:rsidTr="00AE36C3">
        <w:trPr>
          <w:trHeight w:val="1028"/>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tabs>
                <w:tab w:val="left" w:pos="4720"/>
              </w:tabs>
              <w:ind w:left="-15" w:firstLine="15"/>
            </w:pPr>
            <w:r w:rsidRPr="009B7FE6">
              <w:t>Możliwość rozbudowy o klawiaturę</w:t>
            </w:r>
          </w:p>
        </w:tc>
        <w:tc>
          <w:tcPr>
            <w:tcW w:w="1167" w:type="dxa"/>
            <w:shd w:val="clear" w:color="auto" w:fill="auto"/>
            <w:vAlign w:val="center"/>
          </w:tcPr>
          <w:p w:rsidR="00AE36C3" w:rsidRPr="009B7FE6" w:rsidRDefault="00AE36C3" w:rsidP="00C10811">
            <w:pPr>
              <w:tabs>
                <w:tab w:val="left" w:pos="4720"/>
              </w:tabs>
              <w:ind w:left="-1575" w:firstLine="1575"/>
              <w:jc w:val="center"/>
              <w:rPr>
                <w:bCs/>
              </w:rPr>
            </w:pPr>
            <w:r w:rsidRPr="009B7FE6">
              <w:rPr>
                <w:bCs/>
              </w:rPr>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rPr>
          <w:trHeight w:val="1018"/>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tabs>
                <w:tab w:val="left" w:pos="4720"/>
              </w:tabs>
              <w:ind w:left="-15" w:firstLine="15"/>
            </w:pPr>
            <w:r w:rsidRPr="009B7FE6">
              <w:t>Wskaźnik jakości sygnału</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7411BA">
              <w:t>TAK/NIE</w:t>
            </w:r>
          </w:p>
        </w:tc>
        <w:tc>
          <w:tcPr>
            <w:tcW w:w="1296" w:type="dxa"/>
            <w:shd w:val="clear" w:color="auto" w:fill="auto"/>
            <w:vAlign w:val="center"/>
          </w:tcPr>
          <w:p w:rsidR="00AE36C3" w:rsidRPr="007411BA" w:rsidRDefault="00AE36C3" w:rsidP="00C10811">
            <w:pPr>
              <w:spacing w:after="0" w:line="252" w:lineRule="auto"/>
              <w:ind w:left="2"/>
            </w:pPr>
            <w:r w:rsidRPr="007411BA">
              <w:t>T</w:t>
            </w:r>
            <w:r>
              <w:t>AK</w:t>
            </w:r>
            <w:r w:rsidRPr="007411BA">
              <w:t xml:space="preserve"> – 10 pkt</w:t>
            </w:r>
          </w:p>
          <w:p w:rsidR="00AE36C3" w:rsidRPr="0081562C" w:rsidRDefault="00AE36C3" w:rsidP="00C10811">
            <w:pPr>
              <w:spacing w:after="0" w:line="252" w:lineRule="auto"/>
              <w:ind w:left="2"/>
              <w:rPr>
                <w:bCs/>
              </w:rPr>
            </w:pPr>
            <w:r>
              <w:t>NIE</w:t>
            </w:r>
            <w:r w:rsidRPr="007411BA">
              <w:t xml:space="preserve"> – 0 pkt;</w:t>
            </w:r>
          </w:p>
        </w:tc>
        <w:tc>
          <w:tcPr>
            <w:tcW w:w="1784" w:type="dxa"/>
            <w:shd w:val="clear" w:color="auto" w:fill="auto"/>
            <w:vAlign w:val="center"/>
          </w:tcPr>
          <w:p w:rsidR="00AE36C3" w:rsidRPr="0081562C" w:rsidRDefault="00AE36C3" w:rsidP="00C10811">
            <w:pPr>
              <w:jc w:val="center"/>
            </w:pPr>
          </w:p>
        </w:tc>
      </w:tr>
      <w:tr w:rsidR="00AE36C3" w:rsidRPr="009B7FE6" w:rsidTr="00AE36C3">
        <w:trPr>
          <w:trHeight w:val="1028"/>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tabs>
                <w:tab w:val="left" w:pos="4720"/>
              </w:tabs>
              <w:ind w:left="-15" w:firstLine="15"/>
            </w:pPr>
            <w:r w:rsidRPr="009B7FE6">
              <w:t>Monitorowanie tętna matki</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rPr>
          <w:trHeight w:val="1018"/>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r w:rsidRPr="007411BA">
              <w:t xml:space="preserve">Możliwość monitorowania bliźniaków po podłączeniu drugiej głowicy </w:t>
            </w:r>
            <w:proofErr w:type="spellStart"/>
            <w:r w:rsidRPr="007411BA">
              <w:t>Cardio</w:t>
            </w:r>
            <w:proofErr w:type="spellEnd"/>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rPr>
          <w:trHeight w:val="1028"/>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r w:rsidRPr="007411BA">
              <w:t>Funkcja separacji nakładających się krzywych tętna płodu dla bliźniaków. (dotyczy monitorowania bliźniaków)</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rPr>
          <w:trHeight w:val="1018"/>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r w:rsidRPr="007411BA">
              <w:t>Ostrzeganie w przypadku monitorowania jednego płodu za pomocą obu głowic US (dotyczy monitorowania bliźniaków).</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rPr>
          <w:trHeight w:val="1028"/>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tabs>
                <w:tab w:val="left" w:pos="4450"/>
              </w:tabs>
            </w:pPr>
            <w:r w:rsidRPr="007411BA">
              <w:t>Ostrzeganie w przypadku monitorowania tętna matki za pomocą głowicy US.</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rPr>
          <w:trHeight w:val="1018"/>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tabs>
                <w:tab w:val="left" w:pos="4450"/>
              </w:tabs>
            </w:pPr>
            <w:r w:rsidRPr="007411BA">
              <w:t xml:space="preserve">Możliwość rozbudowy o monitorowanie ciąży </w:t>
            </w:r>
            <w:proofErr w:type="spellStart"/>
            <w:r w:rsidRPr="007411BA">
              <w:t>trojaczej</w:t>
            </w:r>
            <w:proofErr w:type="spellEnd"/>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2"/>
              <w:rPr>
                <w:color w:val="339966"/>
              </w:rPr>
            </w:pPr>
          </w:p>
        </w:tc>
      </w:tr>
      <w:tr w:rsidR="00AE36C3" w:rsidRPr="009B7FE6" w:rsidTr="00AE36C3">
        <w:trPr>
          <w:trHeight w:val="1028"/>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tabs>
                <w:tab w:val="left" w:pos="4450"/>
              </w:tabs>
            </w:pPr>
            <w:r w:rsidRPr="007411BA">
              <w:t>Na wyposażeniu moni</w:t>
            </w:r>
            <w:r>
              <w:t xml:space="preserve">tora głowica </w:t>
            </w:r>
            <w:proofErr w:type="spellStart"/>
            <w:r>
              <w:t>Toco</w:t>
            </w:r>
            <w:proofErr w:type="spellEnd"/>
            <w:r>
              <w:t xml:space="preserve"> 1 szt. </w:t>
            </w:r>
            <w:r w:rsidRPr="007411BA">
              <w:t xml:space="preserve">i </w:t>
            </w:r>
            <w:r>
              <w:t>głowica</w:t>
            </w:r>
            <w:r w:rsidRPr="007411BA">
              <w:t xml:space="preserve"> </w:t>
            </w:r>
            <w:proofErr w:type="spellStart"/>
            <w:r w:rsidRPr="007411BA">
              <w:t>Cardio</w:t>
            </w:r>
            <w:proofErr w:type="spellEnd"/>
            <w:r w:rsidRPr="007411BA">
              <w:t xml:space="preserve"> – 2 szt.</w:t>
            </w:r>
            <w:r w:rsidRPr="009B7FE6">
              <w:t xml:space="preserve"> </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rPr>
          <w:trHeight w:val="1028"/>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AE36C3">
            <w:pPr>
              <w:tabs>
                <w:tab w:val="left" w:pos="4450"/>
              </w:tabs>
              <w:spacing w:after="0"/>
              <w:ind w:left="-15" w:firstLine="15"/>
            </w:pPr>
            <w:r w:rsidRPr="009B7FE6">
              <w:t xml:space="preserve">Jednakowe gniazda </w:t>
            </w:r>
            <w:r>
              <w:t>głowic</w:t>
            </w:r>
            <w:r w:rsidRPr="009B7FE6">
              <w:t>.</w:t>
            </w:r>
          </w:p>
          <w:p w:rsidR="00AE36C3" w:rsidRPr="009B7FE6" w:rsidRDefault="00AE36C3" w:rsidP="00AE36C3">
            <w:pPr>
              <w:tabs>
                <w:tab w:val="left" w:pos="4450"/>
              </w:tabs>
              <w:spacing w:after="0"/>
              <w:ind w:left="-15" w:firstLine="15"/>
            </w:pPr>
            <w:r w:rsidRPr="009B7FE6">
              <w:t>Automatyczne rozpoznawanie podpięte</w:t>
            </w:r>
            <w:r>
              <w:t>j głowicy</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7411BA">
              <w:t>TAK/NIE</w:t>
            </w:r>
          </w:p>
        </w:tc>
        <w:tc>
          <w:tcPr>
            <w:tcW w:w="1296" w:type="dxa"/>
            <w:shd w:val="clear" w:color="auto" w:fill="auto"/>
            <w:vAlign w:val="center"/>
          </w:tcPr>
          <w:p w:rsidR="00AE36C3" w:rsidRPr="007411BA" w:rsidRDefault="00AE36C3" w:rsidP="00C10811">
            <w:pPr>
              <w:spacing w:after="0" w:line="252" w:lineRule="auto"/>
              <w:ind w:left="2"/>
            </w:pPr>
            <w:r w:rsidRPr="007411BA">
              <w:t>T</w:t>
            </w:r>
            <w:r>
              <w:t>AK</w:t>
            </w:r>
            <w:r w:rsidRPr="007411BA">
              <w:t xml:space="preserve"> – 10 pkt</w:t>
            </w:r>
          </w:p>
          <w:p w:rsidR="00AE36C3" w:rsidRPr="0081562C" w:rsidRDefault="00AE36C3" w:rsidP="00C10811">
            <w:pPr>
              <w:spacing w:after="0" w:line="252" w:lineRule="auto"/>
              <w:ind w:left="2"/>
              <w:rPr>
                <w:bCs/>
              </w:rPr>
            </w:pPr>
            <w:r>
              <w:t>NIE</w:t>
            </w:r>
            <w:r w:rsidRPr="007411BA">
              <w:t xml:space="preserve"> – 0 pkt;</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rPr>
          <w:trHeight w:val="963"/>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pacing w:after="0" w:line="252" w:lineRule="auto"/>
              <w:ind w:left="720" w:hanging="360"/>
            </w:pPr>
          </w:p>
        </w:tc>
        <w:tc>
          <w:tcPr>
            <w:tcW w:w="4516" w:type="dxa"/>
            <w:shd w:val="clear" w:color="auto" w:fill="auto"/>
            <w:vAlign w:val="center"/>
          </w:tcPr>
          <w:p w:rsidR="00AE36C3" w:rsidRPr="009B7FE6" w:rsidRDefault="00AE36C3" w:rsidP="00C10811">
            <w:pPr>
              <w:tabs>
                <w:tab w:val="left" w:pos="4450"/>
              </w:tabs>
              <w:ind w:left="-15" w:firstLine="15"/>
            </w:pPr>
            <w:r w:rsidRPr="009B7FE6">
              <w:t xml:space="preserve">Możliwość przenoszenia głowic pomiędzy aparatami tego modelu. </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rPr>
          <w:trHeight w:val="963"/>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tabs>
                <w:tab w:val="left" w:pos="4465"/>
              </w:tabs>
              <w:ind w:left="-15" w:firstLine="15"/>
            </w:pPr>
            <w:r w:rsidRPr="009B7FE6">
              <w:t xml:space="preserve">Wodoszczelność </w:t>
            </w:r>
            <w:r>
              <w:t>głowic</w:t>
            </w:r>
            <w:r w:rsidRPr="009B7FE6">
              <w:t xml:space="preserve"> na poziomie min</w:t>
            </w:r>
            <w:r w:rsidRPr="009B7FE6">
              <w:rPr>
                <w:bCs/>
              </w:rPr>
              <w:t xml:space="preserve"> IP68</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rPr>
          <w:trHeight w:val="963"/>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tabs>
                <w:tab w:val="left" w:pos="4720"/>
              </w:tabs>
              <w:ind w:left="-15" w:firstLine="15"/>
            </w:pPr>
            <w:r w:rsidRPr="009B7FE6">
              <w:t>Ręczny znacznik ruchów płodu dla matki</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rPr>
          <w:trHeight w:val="963"/>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ind w:left="-15" w:firstLine="15"/>
            </w:pPr>
            <w:r w:rsidRPr="009B7FE6">
              <w:t>Automatyczne wykrywanie ruchów płodu</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blPrEx>
          <w:tblCellMar>
            <w:top w:w="86" w:type="dxa"/>
            <w:left w:w="0" w:type="dxa"/>
            <w:right w:w="14" w:type="dxa"/>
          </w:tblCellMar>
        </w:tblPrEx>
        <w:trPr>
          <w:trHeight w:val="1074"/>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pacing w:after="0" w:line="252" w:lineRule="auto"/>
              <w:ind w:left="720" w:hanging="360"/>
            </w:pPr>
          </w:p>
        </w:tc>
        <w:tc>
          <w:tcPr>
            <w:tcW w:w="4516" w:type="dxa"/>
            <w:shd w:val="clear" w:color="auto" w:fill="auto"/>
            <w:vAlign w:val="center"/>
          </w:tcPr>
          <w:p w:rsidR="00AE36C3" w:rsidRPr="009B7FE6" w:rsidRDefault="00AE36C3" w:rsidP="00C10811">
            <w:pPr>
              <w:tabs>
                <w:tab w:val="left" w:pos="4720"/>
              </w:tabs>
              <w:ind w:left="-15" w:firstLine="15"/>
            </w:pPr>
            <w:r w:rsidRPr="009B7FE6">
              <w:t>Prezentacja cyfrowej wartości tętna płodu</w:t>
            </w:r>
            <w:r>
              <w:br/>
              <w:t xml:space="preserve"> </w:t>
            </w:r>
            <w:r w:rsidRPr="009B7FE6">
              <w:t xml:space="preserve">i </w:t>
            </w:r>
            <w:proofErr w:type="spellStart"/>
            <w:r w:rsidRPr="009B7FE6">
              <w:t>Toco</w:t>
            </w:r>
            <w:proofErr w:type="spellEnd"/>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55"/>
            </w:pPr>
          </w:p>
        </w:tc>
      </w:tr>
      <w:tr w:rsidR="00AE36C3" w:rsidRPr="009B7FE6" w:rsidTr="00AE36C3">
        <w:tblPrEx>
          <w:tblCellMar>
            <w:top w:w="86" w:type="dxa"/>
            <w:left w:w="0" w:type="dxa"/>
            <w:right w:w="14" w:type="dxa"/>
          </w:tblCellMar>
        </w:tblPrEx>
        <w:trPr>
          <w:trHeight w:val="1689"/>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pacing w:after="0" w:line="252" w:lineRule="auto"/>
              <w:ind w:left="720" w:hanging="360"/>
            </w:pPr>
          </w:p>
        </w:tc>
        <w:tc>
          <w:tcPr>
            <w:tcW w:w="4516" w:type="dxa"/>
            <w:shd w:val="clear" w:color="auto" w:fill="auto"/>
            <w:vAlign w:val="center"/>
          </w:tcPr>
          <w:p w:rsidR="00AE36C3" w:rsidRPr="009B7FE6" w:rsidRDefault="00AE36C3" w:rsidP="00C10811">
            <w:pPr>
              <w:tabs>
                <w:tab w:val="left" w:pos="4465"/>
              </w:tabs>
              <w:ind w:left="-15" w:firstLine="15"/>
            </w:pPr>
            <w:r w:rsidRPr="009B7FE6">
              <w:t>Nieinwazyjne monitorowanie i rejestracja czynności skurczowej macicy</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55"/>
            </w:pPr>
          </w:p>
        </w:tc>
      </w:tr>
      <w:tr w:rsidR="00AE36C3" w:rsidRPr="009B7FE6" w:rsidTr="00AE36C3">
        <w:tblPrEx>
          <w:tblCellMar>
            <w:top w:w="86" w:type="dxa"/>
            <w:left w:w="0" w:type="dxa"/>
            <w:right w:w="14" w:type="dxa"/>
          </w:tblCellMar>
        </w:tblPrEx>
        <w:trPr>
          <w:trHeight w:val="1018"/>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pacing w:after="0" w:line="252" w:lineRule="auto"/>
              <w:ind w:left="720" w:hanging="360"/>
            </w:pPr>
          </w:p>
        </w:tc>
        <w:tc>
          <w:tcPr>
            <w:tcW w:w="4516" w:type="dxa"/>
            <w:shd w:val="clear" w:color="auto" w:fill="auto"/>
            <w:vAlign w:val="center"/>
          </w:tcPr>
          <w:p w:rsidR="00AE36C3" w:rsidRPr="009B7FE6" w:rsidRDefault="00AE36C3" w:rsidP="00C10811">
            <w:pPr>
              <w:tabs>
                <w:tab w:val="left" w:pos="4720"/>
              </w:tabs>
              <w:ind w:left="-15" w:firstLine="15"/>
            </w:pPr>
            <w:r w:rsidRPr="009B7FE6">
              <w:t xml:space="preserve">Zakres sygnału </w:t>
            </w:r>
            <w:proofErr w:type="spellStart"/>
            <w:r w:rsidRPr="009B7FE6">
              <w:t>Toco</w:t>
            </w:r>
            <w:proofErr w:type="spellEnd"/>
            <w:r w:rsidRPr="009B7FE6">
              <w:t xml:space="preserve"> - Minimum 0÷100</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r>
              <w:t>,</w:t>
            </w:r>
          </w:p>
          <w:p w:rsidR="00AE36C3" w:rsidRPr="00AE36C3" w:rsidRDefault="00AE36C3" w:rsidP="00C10811">
            <w:pPr>
              <w:tabs>
                <w:tab w:val="left" w:pos="4720"/>
              </w:tabs>
              <w:ind w:left="-1575" w:firstLine="1575"/>
              <w:jc w:val="center"/>
              <w:rPr>
                <w:b/>
              </w:rPr>
            </w:pPr>
            <w:r w:rsidRPr="00AE36C3">
              <w:rPr>
                <w:b/>
              </w:rPr>
              <w:t>podać</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B13F91" w:rsidRDefault="00B13F91" w:rsidP="00B13F91">
            <w:pPr>
              <w:snapToGrid w:val="0"/>
              <w:spacing w:after="0" w:line="252" w:lineRule="auto"/>
              <w:ind w:left="2"/>
            </w:pPr>
          </w:p>
          <w:p w:rsidR="00B13F91" w:rsidRPr="009B3A96" w:rsidRDefault="00B13F91" w:rsidP="00B13F91">
            <w:pPr>
              <w:snapToGrid w:val="0"/>
              <w:spacing w:after="0" w:line="252" w:lineRule="auto"/>
              <w:ind w:left="2"/>
              <w:rPr>
                <w:sz w:val="18"/>
                <w:szCs w:val="18"/>
              </w:rPr>
            </w:pPr>
            <w:r w:rsidRPr="009B3A96">
              <w:rPr>
                <w:sz w:val="18"/>
                <w:szCs w:val="18"/>
              </w:rPr>
              <w:t>podać</w:t>
            </w:r>
          </w:p>
          <w:p w:rsidR="00B13F91" w:rsidRDefault="00B13F91" w:rsidP="00B13F91">
            <w:pPr>
              <w:snapToGrid w:val="0"/>
              <w:spacing w:after="0" w:line="252" w:lineRule="auto"/>
              <w:ind w:left="2"/>
            </w:pPr>
          </w:p>
          <w:p w:rsidR="00AE36C3" w:rsidRPr="009B7FE6" w:rsidRDefault="00B13F91" w:rsidP="00B13F91">
            <w:pPr>
              <w:snapToGrid w:val="0"/>
              <w:spacing w:after="0" w:line="252" w:lineRule="auto"/>
              <w:ind w:left="55"/>
              <w:rPr>
                <w:color w:val="FF0000"/>
              </w:rPr>
            </w:pPr>
            <w:r>
              <w:t>………………………</w:t>
            </w:r>
          </w:p>
        </w:tc>
      </w:tr>
      <w:tr w:rsidR="00AE36C3" w:rsidRPr="009B7FE6" w:rsidTr="00AE36C3">
        <w:tblPrEx>
          <w:tblCellMar>
            <w:top w:w="86" w:type="dxa"/>
            <w:left w:w="0" w:type="dxa"/>
            <w:right w:w="14" w:type="dxa"/>
          </w:tblCellMar>
        </w:tblPrEx>
        <w:trPr>
          <w:trHeight w:val="1074"/>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pacing w:after="0" w:line="252" w:lineRule="auto"/>
              <w:ind w:left="720" w:hanging="360"/>
            </w:pPr>
          </w:p>
        </w:tc>
        <w:tc>
          <w:tcPr>
            <w:tcW w:w="4516" w:type="dxa"/>
            <w:shd w:val="clear" w:color="auto" w:fill="auto"/>
            <w:vAlign w:val="center"/>
          </w:tcPr>
          <w:p w:rsidR="00AE36C3" w:rsidRPr="009B7FE6" w:rsidRDefault="00AE36C3" w:rsidP="00C10811">
            <w:pPr>
              <w:tabs>
                <w:tab w:val="left" w:pos="4720"/>
              </w:tabs>
              <w:ind w:left="-15" w:firstLine="15"/>
            </w:pPr>
            <w:r w:rsidRPr="009B7FE6">
              <w:t xml:space="preserve">Ustawienie linii podstawowej </w:t>
            </w:r>
            <w:proofErr w:type="spellStart"/>
            <w:r w:rsidRPr="009B7FE6">
              <w:t>Toco</w:t>
            </w:r>
            <w:proofErr w:type="spellEnd"/>
            <w:r w:rsidRPr="009B7FE6">
              <w:t xml:space="preserve"> 20 jednostek</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55"/>
            </w:pPr>
          </w:p>
        </w:tc>
      </w:tr>
      <w:tr w:rsidR="00AE36C3" w:rsidRPr="009B7FE6" w:rsidTr="00AE36C3">
        <w:tblPrEx>
          <w:tblCellMar>
            <w:top w:w="86" w:type="dxa"/>
            <w:left w:w="0" w:type="dxa"/>
            <w:right w:w="14" w:type="dxa"/>
          </w:tblCellMar>
        </w:tblPrEx>
        <w:trPr>
          <w:trHeight w:val="1018"/>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pacing w:after="0" w:line="252" w:lineRule="auto"/>
              <w:ind w:left="720" w:hanging="360"/>
            </w:pPr>
          </w:p>
        </w:tc>
        <w:tc>
          <w:tcPr>
            <w:tcW w:w="4516" w:type="dxa"/>
            <w:shd w:val="clear" w:color="auto" w:fill="auto"/>
            <w:vAlign w:val="center"/>
          </w:tcPr>
          <w:p w:rsidR="00AE36C3" w:rsidRPr="009B7FE6" w:rsidRDefault="00AE36C3" w:rsidP="00C10811">
            <w:pPr>
              <w:tabs>
                <w:tab w:val="left" w:pos="4465"/>
              </w:tabs>
              <w:ind w:left="-15" w:firstLine="15"/>
            </w:pPr>
            <w:r>
              <w:t>Głowice</w:t>
            </w:r>
            <w:r w:rsidRPr="009B7FE6">
              <w:t xml:space="preserve"> </w:t>
            </w:r>
            <w:proofErr w:type="spellStart"/>
            <w:r w:rsidRPr="009B7FE6">
              <w:t>Cardio</w:t>
            </w:r>
            <w:proofErr w:type="spellEnd"/>
            <w:r w:rsidRPr="009B7FE6">
              <w:t xml:space="preserve"> i </w:t>
            </w:r>
            <w:proofErr w:type="spellStart"/>
            <w:r w:rsidRPr="009B7FE6">
              <w:t>Toco</w:t>
            </w:r>
            <w:proofErr w:type="spellEnd"/>
            <w:r w:rsidRPr="009B7FE6">
              <w:t xml:space="preserve"> posiadające identyfikację w postaci optycznego elementu sygnałowego (dioda </w:t>
            </w:r>
            <w:proofErr w:type="spellStart"/>
            <w:r w:rsidRPr="009B7FE6">
              <w:t>led</w:t>
            </w:r>
            <w:proofErr w:type="spellEnd"/>
            <w:r w:rsidRPr="009B7FE6">
              <w:t>)</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7411BA">
              <w:t>TAK/NIE</w:t>
            </w:r>
          </w:p>
        </w:tc>
        <w:tc>
          <w:tcPr>
            <w:tcW w:w="1296" w:type="dxa"/>
            <w:shd w:val="clear" w:color="auto" w:fill="auto"/>
            <w:vAlign w:val="center"/>
          </w:tcPr>
          <w:p w:rsidR="00AE36C3" w:rsidRPr="007411BA" w:rsidRDefault="00AE36C3" w:rsidP="00C10811">
            <w:pPr>
              <w:spacing w:after="0" w:line="252" w:lineRule="auto"/>
              <w:ind w:left="2"/>
            </w:pPr>
            <w:r w:rsidRPr="007411BA">
              <w:t>T</w:t>
            </w:r>
            <w:r>
              <w:t>AK</w:t>
            </w:r>
            <w:r w:rsidRPr="007411BA">
              <w:t xml:space="preserve"> – 10 pkt</w:t>
            </w:r>
          </w:p>
          <w:p w:rsidR="00AE36C3" w:rsidRPr="0081562C" w:rsidRDefault="00AE36C3" w:rsidP="00C10811">
            <w:pPr>
              <w:spacing w:after="0" w:line="252" w:lineRule="auto"/>
              <w:ind w:left="2"/>
              <w:rPr>
                <w:bCs/>
              </w:rPr>
            </w:pPr>
            <w:r>
              <w:t>NIE</w:t>
            </w:r>
            <w:r w:rsidRPr="007411BA">
              <w:t xml:space="preserve"> – 0 pkt;</w:t>
            </w:r>
          </w:p>
        </w:tc>
        <w:tc>
          <w:tcPr>
            <w:tcW w:w="1784" w:type="dxa"/>
            <w:shd w:val="clear" w:color="auto" w:fill="auto"/>
            <w:vAlign w:val="center"/>
          </w:tcPr>
          <w:p w:rsidR="00AE36C3" w:rsidRPr="009B7FE6" w:rsidRDefault="00AE36C3" w:rsidP="00C10811">
            <w:pPr>
              <w:snapToGrid w:val="0"/>
              <w:spacing w:after="0" w:line="252" w:lineRule="auto"/>
              <w:ind w:left="55"/>
              <w:rPr>
                <w:color w:val="339966"/>
              </w:rPr>
            </w:pPr>
          </w:p>
        </w:tc>
      </w:tr>
      <w:tr w:rsidR="00AE36C3" w:rsidRPr="009B7FE6" w:rsidTr="00AE36C3">
        <w:tblPrEx>
          <w:tblCellMar>
            <w:top w:w="86" w:type="dxa"/>
            <w:left w:w="0" w:type="dxa"/>
            <w:right w:w="14" w:type="dxa"/>
          </w:tblCellMar>
        </w:tblPrEx>
        <w:trPr>
          <w:trHeight w:val="1201"/>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pacing w:after="0" w:line="252" w:lineRule="auto"/>
              <w:ind w:left="720" w:hanging="360"/>
            </w:pPr>
          </w:p>
        </w:tc>
        <w:tc>
          <w:tcPr>
            <w:tcW w:w="4516" w:type="dxa"/>
            <w:shd w:val="clear" w:color="auto" w:fill="auto"/>
            <w:vAlign w:val="center"/>
          </w:tcPr>
          <w:p w:rsidR="00AE36C3" w:rsidRPr="009B7FE6" w:rsidRDefault="00AE36C3" w:rsidP="00C10811">
            <w:pPr>
              <w:tabs>
                <w:tab w:val="left" w:pos="4465"/>
              </w:tabs>
              <w:ind w:left="-15" w:firstLine="15"/>
            </w:pPr>
            <w:r w:rsidRPr="009B7FE6">
              <w:t>Współpraca z telemetrią płodową.</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55"/>
            </w:pPr>
          </w:p>
        </w:tc>
      </w:tr>
      <w:tr w:rsidR="00AE36C3" w:rsidRPr="009B7FE6" w:rsidTr="00AE36C3">
        <w:tblPrEx>
          <w:tblCellMar>
            <w:top w:w="86" w:type="dxa"/>
            <w:left w:w="0" w:type="dxa"/>
            <w:right w:w="14" w:type="dxa"/>
          </w:tblCellMar>
        </w:tblPrEx>
        <w:trPr>
          <w:trHeight w:val="1782"/>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pacing w:after="0" w:line="252" w:lineRule="auto"/>
              <w:ind w:left="720" w:hanging="360"/>
            </w:pPr>
          </w:p>
        </w:tc>
        <w:tc>
          <w:tcPr>
            <w:tcW w:w="4516" w:type="dxa"/>
            <w:shd w:val="clear" w:color="auto" w:fill="auto"/>
            <w:vAlign w:val="center"/>
          </w:tcPr>
          <w:p w:rsidR="00AE36C3" w:rsidRPr="009B7FE6" w:rsidRDefault="00AE36C3" w:rsidP="00C10811">
            <w:pPr>
              <w:tabs>
                <w:tab w:val="left" w:pos="4501"/>
              </w:tabs>
              <w:ind w:left="-15" w:right="3" w:firstLine="15"/>
            </w:pPr>
            <w:r w:rsidRPr="009B7FE6">
              <w:t>Współpraca z telemetrią płodową umożliwiająca monitorowanie tych samych parametrów jak kardiotokograf</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7411BA">
              <w:t>TAK/NIE</w:t>
            </w:r>
          </w:p>
        </w:tc>
        <w:tc>
          <w:tcPr>
            <w:tcW w:w="1296" w:type="dxa"/>
            <w:shd w:val="clear" w:color="auto" w:fill="auto"/>
            <w:vAlign w:val="center"/>
          </w:tcPr>
          <w:p w:rsidR="00AE36C3" w:rsidRPr="007411BA" w:rsidRDefault="00AE36C3" w:rsidP="00C10811">
            <w:pPr>
              <w:spacing w:after="0" w:line="252" w:lineRule="auto"/>
              <w:ind w:left="2"/>
            </w:pPr>
            <w:r w:rsidRPr="007411BA">
              <w:t>T</w:t>
            </w:r>
            <w:r>
              <w:t>AK</w:t>
            </w:r>
            <w:r w:rsidRPr="007411BA">
              <w:t xml:space="preserve"> – 10 pkt</w:t>
            </w:r>
          </w:p>
          <w:p w:rsidR="00AE36C3" w:rsidRPr="0081562C" w:rsidRDefault="00AE36C3" w:rsidP="00C10811">
            <w:pPr>
              <w:spacing w:after="0" w:line="252" w:lineRule="auto"/>
              <w:ind w:left="2"/>
              <w:rPr>
                <w:bCs/>
              </w:rPr>
            </w:pPr>
            <w:r>
              <w:t>NIE</w:t>
            </w:r>
            <w:r w:rsidRPr="007411BA">
              <w:t xml:space="preserve"> – 0 pkt;</w:t>
            </w:r>
          </w:p>
        </w:tc>
        <w:tc>
          <w:tcPr>
            <w:tcW w:w="1784" w:type="dxa"/>
            <w:shd w:val="clear" w:color="auto" w:fill="auto"/>
            <w:vAlign w:val="center"/>
          </w:tcPr>
          <w:p w:rsidR="00AE36C3" w:rsidRPr="009B7FE6" w:rsidRDefault="00AE36C3" w:rsidP="00C10811">
            <w:pPr>
              <w:snapToGrid w:val="0"/>
              <w:spacing w:after="0" w:line="252" w:lineRule="auto"/>
              <w:ind w:left="55"/>
              <w:rPr>
                <w:color w:val="FF0000"/>
              </w:rPr>
            </w:pPr>
          </w:p>
        </w:tc>
      </w:tr>
      <w:tr w:rsidR="00AE36C3" w:rsidRPr="009B7FE6" w:rsidTr="00AE36C3">
        <w:tblPrEx>
          <w:tblCellMar>
            <w:top w:w="86" w:type="dxa"/>
            <w:left w:w="0" w:type="dxa"/>
            <w:right w:w="14" w:type="dxa"/>
          </w:tblCellMar>
        </w:tblPrEx>
        <w:trPr>
          <w:trHeight w:val="1018"/>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pacing w:after="0" w:line="252" w:lineRule="auto"/>
              <w:ind w:left="720" w:hanging="360"/>
            </w:pPr>
          </w:p>
        </w:tc>
        <w:tc>
          <w:tcPr>
            <w:tcW w:w="4516" w:type="dxa"/>
            <w:shd w:val="clear" w:color="auto" w:fill="auto"/>
            <w:vAlign w:val="center"/>
          </w:tcPr>
          <w:p w:rsidR="00AE36C3" w:rsidRPr="009B7FE6" w:rsidRDefault="00AE36C3" w:rsidP="00C10811">
            <w:pPr>
              <w:tabs>
                <w:tab w:val="left" w:pos="4720"/>
              </w:tabs>
              <w:ind w:left="-15" w:firstLine="15"/>
            </w:pPr>
            <w:r w:rsidRPr="009B7FE6">
              <w:t>Graficzny rejestrator termiczny wbudowany w urządzenie</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55"/>
              <w:rPr>
                <w:color w:val="FF0000"/>
              </w:rPr>
            </w:pPr>
          </w:p>
        </w:tc>
      </w:tr>
      <w:tr w:rsidR="00AE36C3" w:rsidRPr="009B7FE6" w:rsidTr="00AE36C3">
        <w:tblPrEx>
          <w:tblCellMar>
            <w:top w:w="86" w:type="dxa"/>
            <w:left w:w="0" w:type="dxa"/>
            <w:right w:w="14" w:type="dxa"/>
          </w:tblCellMar>
        </w:tblPrEx>
        <w:trPr>
          <w:trHeight w:val="981"/>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pacing w:after="0" w:line="252" w:lineRule="auto"/>
              <w:ind w:left="720" w:hanging="360"/>
            </w:pPr>
          </w:p>
        </w:tc>
        <w:tc>
          <w:tcPr>
            <w:tcW w:w="4516" w:type="dxa"/>
            <w:shd w:val="clear" w:color="auto" w:fill="auto"/>
            <w:vAlign w:val="center"/>
          </w:tcPr>
          <w:p w:rsidR="00AE36C3" w:rsidRPr="009B7FE6" w:rsidRDefault="00AE36C3" w:rsidP="00C10811">
            <w:pPr>
              <w:tabs>
                <w:tab w:val="left" w:pos="4720"/>
              </w:tabs>
              <w:ind w:left="-15" w:firstLine="15"/>
            </w:pPr>
            <w:r w:rsidRPr="009B7FE6">
              <w:t>Standardowe prędkości przesuwania papieru 1,2 i 3 [cm/min]</w:t>
            </w:r>
          </w:p>
        </w:tc>
        <w:tc>
          <w:tcPr>
            <w:tcW w:w="1167" w:type="dxa"/>
            <w:shd w:val="clear" w:color="auto" w:fill="auto"/>
            <w:vAlign w:val="center"/>
          </w:tcPr>
          <w:p w:rsidR="00AE36C3" w:rsidRPr="009B7FE6" w:rsidRDefault="00AE36C3" w:rsidP="00C10811">
            <w:pPr>
              <w:tabs>
                <w:tab w:val="left" w:pos="4720"/>
              </w:tabs>
              <w:ind w:left="-1575" w:firstLine="1575"/>
              <w:jc w:val="center"/>
              <w:rPr>
                <w:bCs/>
              </w:rP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55"/>
            </w:pPr>
          </w:p>
        </w:tc>
      </w:tr>
      <w:tr w:rsidR="00AE36C3" w:rsidRPr="009B7FE6" w:rsidTr="00AE36C3">
        <w:tblPrEx>
          <w:tblCellMar>
            <w:top w:w="86" w:type="dxa"/>
            <w:left w:w="0" w:type="dxa"/>
            <w:right w:w="14" w:type="dxa"/>
          </w:tblCellMar>
        </w:tblPrEx>
        <w:trPr>
          <w:trHeight w:val="981"/>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tabs>
                <w:tab w:val="left" w:pos="4720"/>
              </w:tabs>
              <w:ind w:left="-15" w:firstLine="15"/>
            </w:pPr>
            <w:r w:rsidRPr="009B7FE6">
              <w:t>Duże prędkości wydruku zapisów archiwalnych. Minimum 15mm/s</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r>
              <w:t>,</w:t>
            </w:r>
          </w:p>
          <w:p w:rsidR="00AE36C3" w:rsidRPr="00AE36C3" w:rsidRDefault="00AE36C3" w:rsidP="00C10811">
            <w:pPr>
              <w:tabs>
                <w:tab w:val="left" w:pos="4720"/>
              </w:tabs>
              <w:ind w:left="-1575" w:firstLine="1575"/>
              <w:jc w:val="center"/>
              <w:rPr>
                <w:b/>
              </w:rPr>
            </w:pPr>
            <w:r w:rsidRPr="00AE36C3">
              <w:rPr>
                <w:b/>
              </w:rPr>
              <w:t>podać</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B13F91" w:rsidRDefault="00B13F91" w:rsidP="00B13F91">
            <w:pPr>
              <w:snapToGrid w:val="0"/>
              <w:spacing w:after="0" w:line="252" w:lineRule="auto"/>
              <w:ind w:left="2"/>
            </w:pPr>
          </w:p>
          <w:p w:rsidR="00B13F91" w:rsidRPr="009B3A96" w:rsidRDefault="00B13F91" w:rsidP="00B13F91">
            <w:pPr>
              <w:snapToGrid w:val="0"/>
              <w:spacing w:after="0" w:line="252" w:lineRule="auto"/>
              <w:ind w:left="2"/>
              <w:rPr>
                <w:sz w:val="18"/>
                <w:szCs w:val="18"/>
              </w:rPr>
            </w:pPr>
            <w:r w:rsidRPr="009B3A96">
              <w:rPr>
                <w:sz w:val="18"/>
                <w:szCs w:val="18"/>
              </w:rPr>
              <w:t>podać</w:t>
            </w:r>
          </w:p>
          <w:p w:rsidR="00B13F91" w:rsidRDefault="00B13F91" w:rsidP="00B13F91">
            <w:pPr>
              <w:snapToGrid w:val="0"/>
              <w:spacing w:after="0" w:line="252" w:lineRule="auto"/>
              <w:ind w:left="2"/>
            </w:pPr>
          </w:p>
          <w:p w:rsidR="00AE36C3" w:rsidRPr="009B7FE6" w:rsidRDefault="00B13F91" w:rsidP="00B13F91">
            <w:pPr>
              <w:snapToGrid w:val="0"/>
              <w:spacing w:after="0" w:line="252" w:lineRule="auto"/>
              <w:ind w:left="55"/>
            </w:pPr>
            <w:r>
              <w:t>………………………</w:t>
            </w:r>
          </w:p>
        </w:tc>
      </w:tr>
      <w:tr w:rsidR="00AE36C3" w:rsidRPr="009B7FE6" w:rsidTr="00391427">
        <w:tblPrEx>
          <w:tblCellMar>
            <w:top w:w="86" w:type="dxa"/>
            <w:left w:w="0" w:type="dxa"/>
            <w:right w:w="14" w:type="dxa"/>
          </w:tblCellMar>
        </w:tblPrEx>
        <w:trPr>
          <w:trHeight w:val="1391"/>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pacing w:after="0" w:line="252" w:lineRule="auto"/>
              <w:ind w:left="720" w:hanging="360"/>
            </w:pPr>
          </w:p>
        </w:tc>
        <w:tc>
          <w:tcPr>
            <w:tcW w:w="4516" w:type="dxa"/>
            <w:shd w:val="clear" w:color="auto" w:fill="auto"/>
            <w:vAlign w:val="center"/>
          </w:tcPr>
          <w:p w:rsidR="00AE36C3" w:rsidRPr="009B7FE6" w:rsidRDefault="00AE36C3" w:rsidP="00C10811">
            <w:pPr>
              <w:tabs>
                <w:tab w:val="left" w:pos="4720"/>
              </w:tabs>
              <w:ind w:left="-15" w:firstLine="15"/>
            </w:pPr>
            <w:r w:rsidRPr="009B7FE6">
              <w:t>Wprowadzanie dan</w:t>
            </w:r>
            <w:r>
              <w:t>ych demograficznych pacjentki - e</w:t>
            </w:r>
            <w:r w:rsidRPr="009B7FE6">
              <w:t>kranowa klawiatura w układzie:</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E7261F">
              <w:t>TAK</w:t>
            </w:r>
          </w:p>
        </w:tc>
        <w:tc>
          <w:tcPr>
            <w:tcW w:w="1296" w:type="dxa"/>
            <w:shd w:val="clear" w:color="auto" w:fill="auto"/>
            <w:vAlign w:val="center"/>
          </w:tcPr>
          <w:p w:rsidR="00AE36C3" w:rsidRPr="00E7261F" w:rsidRDefault="00AE36C3" w:rsidP="00C10811">
            <w:r>
              <w:t>QWERTY – 10 pkt.</w:t>
            </w:r>
            <w:r w:rsidRPr="00E7261F">
              <w:t xml:space="preserve"> </w:t>
            </w:r>
          </w:p>
          <w:p w:rsidR="00AE36C3" w:rsidRPr="009B7FE6" w:rsidRDefault="00AE36C3" w:rsidP="00C10811">
            <w:r w:rsidRPr="00E7261F">
              <w:t>Inna – 0 pkt</w:t>
            </w:r>
          </w:p>
        </w:tc>
        <w:tc>
          <w:tcPr>
            <w:tcW w:w="1784" w:type="dxa"/>
            <w:shd w:val="clear" w:color="auto" w:fill="auto"/>
            <w:vAlign w:val="center"/>
          </w:tcPr>
          <w:p w:rsidR="00AE36C3" w:rsidRPr="009B7FE6" w:rsidRDefault="00AE36C3" w:rsidP="00C10811">
            <w:pPr>
              <w:snapToGrid w:val="0"/>
              <w:spacing w:after="0" w:line="252" w:lineRule="auto"/>
              <w:ind w:left="55"/>
            </w:pPr>
          </w:p>
        </w:tc>
      </w:tr>
      <w:tr w:rsidR="00AE36C3" w:rsidRPr="009B7FE6" w:rsidTr="00AE36C3">
        <w:tblPrEx>
          <w:tblCellMar>
            <w:top w:w="86" w:type="dxa"/>
            <w:left w:w="0" w:type="dxa"/>
            <w:right w:w="14" w:type="dxa"/>
          </w:tblCellMar>
        </w:tblPrEx>
        <w:trPr>
          <w:trHeight w:val="832"/>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pacing w:after="0" w:line="252" w:lineRule="auto"/>
              <w:ind w:left="720" w:hanging="360"/>
            </w:pPr>
          </w:p>
        </w:tc>
        <w:tc>
          <w:tcPr>
            <w:tcW w:w="4516" w:type="dxa"/>
            <w:shd w:val="clear" w:color="auto" w:fill="auto"/>
            <w:vAlign w:val="center"/>
          </w:tcPr>
          <w:p w:rsidR="00AE36C3" w:rsidRPr="009B7FE6" w:rsidRDefault="00AE36C3" w:rsidP="00C10811">
            <w:pPr>
              <w:tabs>
                <w:tab w:val="left" w:pos="4720"/>
              </w:tabs>
              <w:ind w:left="-15" w:firstLine="15"/>
            </w:pPr>
            <w:r w:rsidRPr="009B7FE6">
              <w:t xml:space="preserve">Wydruk badania dodatkowo zawierający: </w:t>
            </w:r>
          </w:p>
          <w:p w:rsidR="00AE36C3" w:rsidRPr="009B7FE6" w:rsidRDefault="00AE36C3" w:rsidP="00BB4E99">
            <w:pPr>
              <w:numPr>
                <w:ilvl w:val="1"/>
                <w:numId w:val="22"/>
              </w:numPr>
              <w:tabs>
                <w:tab w:val="left" w:pos="4720"/>
              </w:tabs>
              <w:spacing w:after="0" w:line="240" w:lineRule="auto"/>
            </w:pPr>
            <w:r w:rsidRPr="009B7FE6">
              <w:t>Imię i nazwisko pacjentki</w:t>
            </w:r>
          </w:p>
          <w:p w:rsidR="00AE36C3" w:rsidRPr="009B7FE6" w:rsidRDefault="00AE36C3" w:rsidP="00BB4E99">
            <w:pPr>
              <w:numPr>
                <w:ilvl w:val="1"/>
                <w:numId w:val="22"/>
              </w:numPr>
              <w:tabs>
                <w:tab w:val="left" w:pos="4720"/>
              </w:tabs>
              <w:spacing w:after="0" w:line="240" w:lineRule="auto"/>
            </w:pPr>
            <w:r w:rsidRPr="009B7FE6">
              <w:t>Numer identyfikacyjny pacjentki</w:t>
            </w:r>
          </w:p>
          <w:p w:rsidR="00AE36C3" w:rsidRPr="009B7FE6" w:rsidRDefault="00AE36C3" w:rsidP="00BB4E99">
            <w:pPr>
              <w:numPr>
                <w:ilvl w:val="1"/>
                <w:numId w:val="22"/>
              </w:numPr>
              <w:tabs>
                <w:tab w:val="left" w:pos="4720"/>
              </w:tabs>
              <w:spacing w:after="0" w:line="240" w:lineRule="auto"/>
            </w:pPr>
            <w:r w:rsidRPr="009B7FE6">
              <w:t>Godzina, minuta, sekunda, data</w:t>
            </w:r>
          </w:p>
          <w:p w:rsidR="00AE36C3" w:rsidRPr="009B7FE6" w:rsidRDefault="00AE36C3" w:rsidP="00BB4E99">
            <w:pPr>
              <w:numPr>
                <w:ilvl w:val="1"/>
                <w:numId w:val="22"/>
              </w:numPr>
              <w:tabs>
                <w:tab w:val="left" w:pos="4720"/>
              </w:tabs>
              <w:spacing w:after="0" w:line="240" w:lineRule="auto"/>
            </w:pPr>
            <w:r w:rsidRPr="009B7FE6">
              <w:t xml:space="preserve">Prędkość wydruku  </w:t>
            </w:r>
          </w:p>
          <w:p w:rsidR="00AE36C3" w:rsidRPr="009B7FE6" w:rsidRDefault="00AE36C3" w:rsidP="00BB4E99">
            <w:pPr>
              <w:numPr>
                <w:ilvl w:val="1"/>
                <w:numId w:val="22"/>
              </w:numPr>
              <w:tabs>
                <w:tab w:val="left" w:pos="4720"/>
              </w:tabs>
              <w:spacing w:after="0" w:line="240" w:lineRule="auto"/>
            </w:pPr>
            <w:r w:rsidRPr="009B7FE6">
              <w:t>Wiek ciążowy</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55"/>
            </w:pPr>
          </w:p>
        </w:tc>
      </w:tr>
      <w:tr w:rsidR="00AE36C3" w:rsidRPr="009B7FE6" w:rsidTr="00AE36C3">
        <w:tblPrEx>
          <w:tblCellMar>
            <w:top w:w="86" w:type="dxa"/>
            <w:left w:w="0" w:type="dxa"/>
            <w:right w:w="14" w:type="dxa"/>
          </w:tblCellMar>
        </w:tblPrEx>
        <w:trPr>
          <w:trHeight w:val="1262"/>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pacing w:after="0" w:line="252" w:lineRule="auto"/>
              <w:ind w:left="720" w:hanging="360"/>
            </w:pPr>
          </w:p>
        </w:tc>
        <w:tc>
          <w:tcPr>
            <w:tcW w:w="4516" w:type="dxa"/>
            <w:shd w:val="clear" w:color="auto" w:fill="auto"/>
            <w:vAlign w:val="center"/>
          </w:tcPr>
          <w:p w:rsidR="00B36283" w:rsidRDefault="00AE36C3" w:rsidP="00B36283">
            <w:pPr>
              <w:tabs>
                <w:tab w:val="left" w:pos="4720"/>
              </w:tabs>
              <w:spacing w:after="0"/>
              <w:ind w:left="-15" w:firstLine="15"/>
            </w:pPr>
            <w:r w:rsidRPr="009B7FE6">
              <w:t xml:space="preserve">Rozdzielczość wydruku min. 8 punktów/ mm </w:t>
            </w:r>
          </w:p>
          <w:p w:rsidR="00AE36C3" w:rsidRPr="009B7FE6" w:rsidRDefault="00AE36C3" w:rsidP="00B36283">
            <w:pPr>
              <w:tabs>
                <w:tab w:val="left" w:pos="4720"/>
              </w:tabs>
              <w:spacing w:after="0"/>
              <w:ind w:left="-15" w:firstLine="15"/>
            </w:pPr>
            <w:r w:rsidRPr="009B7FE6">
              <w:t xml:space="preserve">200 </w:t>
            </w:r>
            <w:proofErr w:type="spellStart"/>
            <w:r w:rsidRPr="009B7FE6">
              <w:t>dpi</w:t>
            </w:r>
            <w:proofErr w:type="spellEnd"/>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55"/>
            </w:pPr>
          </w:p>
        </w:tc>
      </w:tr>
      <w:tr w:rsidR="00AE36C3" w:rsidRPr="009B7FE6" w:rsidTr="00AE36C3">
        <w:tblPrEx>
          <w:tblCellMar>
            <w:top w:w="86" w:type="dxa"/>
            <w:left w:w="0" w:type="dxa"/>
            <w:right w:w="14" w:type="dxa"/>
          </w:tblCellMar>
        </w:tblPrEx>
        <w:trPr>
          <w:trHeight w:val="1026"/>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tabs>
                <w:tab w:val="left" w:pos="4720"/>
              </w:tabs>
              <w:ind w:left="-15" w:firstLine="15"/>
            </w:pPr>
            <w:r w:rsidRPr="009B7FE6">
              <w:t>Alarm końca papieru</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55"/>
            </w:pPr>
          </w:p>
        </w:tc>
      </w:tr>
      <w:tr w:rsidR="00AE36C3" w:rsidRPr="009B7FE6" w:rsidTr="00AE36C3">
        <w:tblPrEx>
          <w:tblCellMar>
            <w:top w:w="86" w:type="dxa"/>
            <w:left w:w="0" w:type="dxa"/>
            <w:right w:w="14" w:type="dxa"/>
          </w:tblCellMar>
        </w:tblPrEx>
        <w:trPr>
          <w:trHeight w:val="1018"/>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pacing w:after="0" w:line="252" w:lineRule="auto"/>
              <w:ind w:left="720" w:hanging="360"/>
            </w:pPr>
          </w:p>
        </w:tc>
        <w:tc>
          <w:tcPr>
            <w:tcW w:w="4516" w:type="dxa"/>
            <w:shd w:val="clear" w:color="auto" w:fill="auto"/>
            <w:vAlign w:val="center"/>
          </w:tcPr>
          <w:p w:rsidR="00AE36C3" w:rsidRPr="009B7FE6" w:rsidRDefault="00AE36C3" w:rsidP="00C10811">
            <w:pPr>
              <w:tabs>
                <w:tab w:val="left" w:pos="4720"/>
              </w:tabs>
              <w:ind w:left="-15" w:firstLine="15"/>
            </w:pPr>
            <w:r w:rsidRPr="009B7FE6">
              <w:t>Wyposażenie dodatkowe:</w:t>
            </w:r>
          </w:p>
          <w:p w:rsidR="00AE36C3" w:rsidRPr="009B7FE6" w:rsidRDefault="00AE36C3" w:rsidP="00C10811">
            <w:pPr>
              <w:tabs>
                <w:tab w:val="left" w:pos="4720"/>
              </w:tabs>
              <w:ind w:left="-15" w:firstLine="15"/>
            </w:pPr>
            <w:r w:rsidRPr="009B7FE6">
              <w:t>- wózek z pojemnikiem na głowice z blokadą kół</w:t>
            </w:r>
          </w:p>
          <w:p w:rsidR="00AE36C3" w:rsidRDefault="00AE36C3" w:rsidP="00C10811">
            <w:pPr>
              <w:tabs>
                <w:tab w:val="left" w:pos="4720"/>
              </w:tabs>
              <w:ind w:left="-15" w:firstLine="15"/>
            </w:pPr>
            <w:r w:rsidRPr="009B7FE6">
              <w:t xml:space="preserve">- </w:t>
            </w:r>
            <w:r>
              <w:t>u</w:t>
            </w:r>
            <w:r w:rsidRPr="00E7261F">
              <w:t>ltrasonograficzny detektor tętna płodu</w:t>
            </w:r>
            <w:r>
              <w:t xml:space="preserve"> - 2 szt.</w:t>
            </w:r>
          </w:p>
          <w:p w:rsidR="00AE36C3" w:rsidRPr="009B7FE6" w:rsidRDefault="00AE36C3" w:rsidP="00C10811">
            <w:pPr>
              <w:tabs>
                <w:tab w:val="left" w:pos="4720"/>
              </w:tabs>
              <w:ind w:left="-15" w:firstLine="15"/>
            </w:pPr>
            <w:r>
              <w:t xml:space="preserve">- głowica </w:t>
            </w:r>
            <w:proofErr w:type="spellStart"/>
            <w:r>
              <w:t>Cardio</w:t>
            </w:r>
            <w:proofErr w:type="spellEnd"/>
            <w:r>
              <w:t xml:space="preserve"> – 1 szt.</w:t>
            </w:r>
          </w:p>
        </w:tc>
        <w:tc>
          <w:tcPr>
            <w:tcW w:w="1167" w:type="dxa"/>
            <w:shd w:val="clear" w:color="auto" w:fill="auto"/>
            <w:vAlign w:val="center"/>
          </w:tcPr>
          <w:p w:rsidR="00AE36C3" w:rsidRPr="009B7FE6" w:rsidRDefault="00AE36C3" w:rsidP="00C10811">
            <w:pPr>
              <w:tabs>
                <w:tab w:val="left" w:pos="4720"/>
              </w:tabs>
              <w:ind w:left="-1575" w:firstLine="1575"/>
              <w:jc w:val="center"/>
            </w:pPr>
            <w:r w:rsidRPr="009B7FE6">
              <w:t>TAK</w:t>
            </w:r>
          </w:p>
        </w:tc>
        <w:tc>
          <w:tcPr>
            <w:tcW w:w="1296" w:type="dxa"/>
            <w:shd w:val="clear" w:color="auto" w:fill="auto"/>
            <w:vAlign w:val="center"/>
          </w:tcPr>
          <w:p w:rsidR="00AE36C3" w:rsidRPr="009B7FE6" w:rsidRDefault="00AE36C3" w:rsidP="00C10811">
            <w:r w:rsidRPr="009B7FE6">
              <w:t>bez punktacji</w:t>
            </w:r>
          </w:p>
        </w:tc>
        <w:tc>
          <w:tcPr>
            <w:tcW w:w="1784" w:type="dxa"/>
            <w:shd w:val="clear" w:color="auto" w:fill="auto"/>
            <w:vAlign w:val="center"/>
          </w:tcPr>
          <w:p w:rsidR="00AE36C3" w:rsidRPr="009B7FE6" w:rsidRDefault="00AE36C3" w:rsidP="00C10811">
            <w:pPr>
              <w:snapToGrid w:val="0"/>
              <w:spacing w:after="0" w:line="252" w:lineRule="auto"/>
              <w:ind w:left="55"/>
              <w:rPr>
                <w:color w:val="FF0000"/>
              </w:rPr>
            </w:pPr>
          </w:p>
        </w:tc>
      </w:tr>
      <w:tr w:rsidR="00AE36C3" w:rsidRPr="009B7FE6" w:rsidTr="00512640">
        <w:tblPrEx>
          <w:tblCellMar>
            <w:top w:w="89" w:type="dxa"/>
            <w:right w:w="5" w:type="dxa"/>
          </w:tblCellMar>
        </w:tblPrEx>
        <w:trPr>
          <w:trHeight w:val="1074"/>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512640" w:rsidRDefault="00AE36C3" w:rsidP="00C10811">
            <w:pPr>
              <w:spacing w:after="0" w:line="252" w:lineRule="auto"/>
              <w:ind w:left="2"/>
            </w:pPr>
            <w:r w:rsidRPr="00512640">
              <w:t>Okres gwarancji min. 24 miesiące</w:t>
            </w:r>
          </w:p>
          <w:p w:rsidR="00AE36C3" w:rsidRPr="00AE36C3" w:rsidRDefault="00512640" w:rsidP="00C10811">
            <w:pPr>
              <w:spacing w:after="0" w:line="252" w:lineRule="auto"/>
              <w:ind w:left="2"/>
              <w:rPr>
                <w:color w:val="548DD4" w:themeColor="text2" w:themeTint="99"/>
              </w:rPr>
            </w:pPr>
            <w:r w:rsidRPr="00512640">
              <w:t>(kryterium oceny ofert)</w:t>
            </w:r>
          </w:p>
        </w:tc>
        <w:tc>
          <w:tcPr>
            <w:tcW w:w="1167" w:type="dxa"/>
            <w:shd w:val="clear" w:color="auto" w:fill="auto"/>
            <w:vAlign w:val="center"/>
          </w:tcPr>
          <w:p w:rsidR="00AE36C3" w:rsidRPr="009B7FE6" w:rsidRDefault="00AE36C3" w:rsidP="00C10811">
            <w:pPr>
              <w:spacing w:after="0" w:line="252" w:lineRule="auto"/>
              <w:ind w:left="2"/>
              <w:jc w:val="center"/>
            </w:pPr>
            <w:r w:rsidRPr="009B7FE6">
              <w:t>TAK</w:t>
            </w:r>
          </w:p>
        </w:tc>
        <w:tc>
          <w:tcPr>
            <w:tcW w:w="1296" w:type="dxa"/>
            <w:shd w:val="clear" w:color="auto" w:fill="auto"/>
            <w:vAlign w:val="center"/>
          </w:tcPr>
          <w:p w:rsidR="00AE36C3" w:rsidRPr="009B7FE6" w:rsidRDefault="00AE36C3" w:rsidP="00C10811">
            <w:pPr>
              <w:spacing w:after="0" w:line="252" w:lineRule="auto"/>
              <w:ind w:left="2"/>
            </w:pPr>
            <w:r>
              <w:t xml:space="preserve">24 mies. </w:t>
            </w:r>
          </w:p>
          <w:p w:rsidR="00AE36C3" w:rsidRPr="009B7FE6" w:rsidRDefault="00AE36C3" w:rsidP="00C10811">
            <w:pPr>
              <w:spacing w:after="0" w:line="252" w:lineRule="auto"/>
              <w:ind w:left="2"/>
            </w:pPr>
            <w:r w:rsidRPr="009B7FE6">
              <w:t xml:space="preserve">36 mies. </w:t>
            </w:r>
          </w:p>
          <w:p w:rsidR="00AE36C3" w:rsidRDefault="00AE36C3" w:rsidP="00C10811">
            <w:pPr>
              <w:spacing w:after="0" w:line="252" w:lineRule="auto"/>
              <w:ind w:left="2"/>
            </w:pPr>
            <w:r w:rsidRPr="009B7FE6">
              <w:t xml:space="preserve">48 mies. </w:t>
            </w:r>
          </w:p>
          <w:p w:rsidR="00AE36C3" w:rsidRPr="009B7FE6" w:rsidRDefault="00AE36C3" w:rsidP="00C10811">
            <w:pPr>
              <w:spacing w:after="0" w:line="252" w:lineRule="auto"/>
              <w:ind w:left="2"/>
            </w:pPr>
          </w:p>
        </w:tc>
        <w:tc>
          <w:tcPr>
            <w:tcW w:w="1784" w:type="dxa"/>
            <w:shd w:val="clear" w:color="auto" w:fill="auto"/>
          </w:tcPr>
          <w:p w:rsidR="00AE36C3" w:rsidRDefault="00512640" w:rsidP="00512640">
            <w:pPr>
              <w:snapToGrid w:val="0"/>
              <w:spacing w:after="0" w:line="252" w:lineRule="auto"/>
              <w:ind w:left="2"/>
              <w:rPr>
                <w:sz w:val="18"/>
                <w:szCs w:val="18"/>
              </w:rPr>
            </w:pPr>
            <w:r w:rsidRPr="00512640">
              <w:rPr>
                <w:sz w:val="18"/>
                <w:szCs w:val="18"/>
              </w:rPr>
              <w:t>Podać w miesiącach</w:t>
            </w:r>
          </w:p>
          <w:p w:rsidR="00512640" w:rsidRDefault="00512640" w:rsidP="00512640">
            <w:pPr>
              <w:snapToGrid w:val="0"/>
              <w:spacing w:after="0" w:line="252" w:lineRule="auto"/>
              <w:ind w:left="2"/>
              <w:rPr>
                <w:sz w:val="18"/>
                <w:szCs w:val="18"/>
              </w:rPr>
            </w:pPr>
          </w:p>
          <w:p w:rsidR="00512640" w:rsidRPr="00512640" w:rsidRDefault="00512640" w:rsidP="00512640">
            <w:pPr>
              <w:snapToGrid w:val="0"/>
              <w:spacing w:after="0" w:line="252" w:lineRule="auto"/>
              <w:ind w:left="2"/>
              <w:rPr>
                <w:sz w:val="18"/>
                <w:szCs w:val="18"/>
              </w:rPr>
            </w:pPr>
            <w:r>
              <w:rPr>
                <w:sz w:val="18"/>
                <w:szCs w:val="18"/>
              </w:rPr>
              <w:t>………………………</w:t>
            </w:r>
          </w:p>
        </w:tc>
      </w:tr>
      <w:tr w:rsidR="00AE36C3" w:rsidRPr="009B7FE6" w:rsidTr="00AE36C3">
        <w:tblPrEx>
          <w:tblCellMar>
            <w:top w:w="89" w:type="dxa"/>
            <w:right w:w="5" w:type="dxa"/>
          </w:tblCellMar>
        </w:tblPrEx>
        <w:trPr>
          <w:trHeight w:val="1074"/>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AE36C3">
            <w:pPr>
              <w:pStyle w:val="Nagwek3"/>
              <w:numPr>
                <w:ilvl w:val="2"/>
                <w:numId w:val="17"/>
              </w:numPr>
              <w:tabs>
                <w:tab w:val="clear" w:pos="720"/>
                <w:tab w:val="num" w:pos="0"/>
              </w:tabs>
              <w:ind w:left="0" w:firstLine="0"/>
            </w:pPr>
            <w:r w:rsidRPr="009B7FE6">
              <w:rPr>
                <w:b w:val="0"/>
              </w:rPr>
              <w:t>Naprawy w okresie gwarancji  - do 5 dni roboczych  od daty zgłoszenia usterki lub obowiązek dostarczenia aparatu zastępczego.</w:t>
            </w:r>
          </w:p>
        </w:tc>
        <w:tc>
          <w:tcPr>
            <w:tcW w:w="1167" w:type="dxa"/>
            <w:shd w:val="clear" w:color="auto" w:fill="auto"/>
            <w:vAlign w:val="center"/>
          </w:tcPr>
          <w:p w:rsidR="00AE36C3" w:rsidRPr="009B7FE6" w:rsidRDefault="00AE36C3" w:rsidP="00C10811">
            <w:pPr>
              <w:spacing w:after="0" w:line="240" w:lineRule="auto"/>
              <w:jc w:val="center"/>
              <w:rPr>
                <w:bCs/>
              </w:rPr>
            </w:pPr>
            <w:r w:rsidRPr="009B7FE6">
              <w:t>TAK</w:t>
            </w:r>
          </w:p>
        </w:tc>
        <w:tc>
          <w:tcPr>
            <w:tcW w:w="1296" w:type="dxa"/>
            <w:shd w:val="clear" w:color="auto" w:fill="auto"/>
            <w:vAlign w:val="center"/>
          </w:tcPr>
          <w:p w:rsidR="00AE36C3" w:rsidRPr="009B7FE6" w:rsidRDefault="00AE36C3" w:rsidP="00C10811">
            <w:r w:rsidRPr="009B7FE6">
              <w:rPr>
                <w:bCs/>
              </w:rPr>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blPrEx>
          <w:tblCellMar>
            <w:top w:w="89" w:type="dxa"/>
            <w:right w:w="5" w:type="dxa"/>
          </w:tblCellMar>
        </w:tblPrEx>
        <w:trPr>
          <w:trHeight w:val="1074"/>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pStyle w:val="Standard"/>
              <w:widowControl w:val="0"/>
              <w:spacing w:after="0" w:line="240" w:lineRule="auto"/>
              <w:rPr>
                <w:rFonts w:ascii="Times New Roman" w:eastAsia="Arial Unicode MS" w:hAnsi="Times New Roman" w:cs="Times New Roman"/>
                <w:lang w:eastAsia="hi-IN" w:bidi="hi-IN"/>
              </w:rPr>
            </w:pPr>
            <w:r w:rsidRPr="009B7FE6">
              <w:rPr>
                <w:rFonts w:ascii="Times New Roman" w:hAnsi="Times New Roman" w:cs="Times New Roman"/>
              </w:rPr>
              <w:t>Bezpłatne przeglądy okresowe (obejmujące bezpłatny dojazd i robociznę) w okresie gwarancji min. 1 na rok lub zgodnie z zaleceniami producenta.</w:t>
            </w:r>
          </w:p>
        </w:tc>
        <w:tc>
          <w:tcPr>
            <w:tcW w:w="1167" w:type="dxa"/>
            <w:shd w:val="clear" w:color="auto" w:fill="auto"/>
            <w:vAlign w:val="center"/>
          </w:tcPr>
          <w:p w:rsidR="00AE36C3" w:rsidRPr="009B7FE6" w:rsidRDefault="00AE36C3" w:rsidP="00C10811">
            <w:pPr>
              <w:spacing w:after="0" w:line="240" w:lineRule="auto"/>
              <w:jc w:val="center"/>
              <w:rPr>
                <w:bCs/>
              </w:rPr>
            </w:pPr>
            <w:r w:rsidRPr="009B7FE6">
              <w:rPr>
                <w:rFonts w:eastAsia="Arial Unicode MS"/>
                <w:lang w:eastAsia="hi-IN" w:bidi="hi-IN"/>
              </w:rPr>
              <w:t>TAK</w:t>
            </w:r>
          </w:p>
        </w:tc>
        <w:tc>
          <w:tcPr>
            <w:tcW w:w="1296" w:type="dxa"/>
            <w:shd w:val="clear" w:color="auto" w:fill="auto"/>
            <w:vAlign w:val="center"/>
          </w:tcPr>
          <w:p w:rsidR="00AE36C3" w:rsidRPr="009B7FE6" w:rsidRDefault="00AE36C3" w:rsidP="00C10811">
            <w:r w:rsidRPr="009B7FE6">
              <w:rPr>
                <w:bCs/>
              </w:rPr>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blPrEx>
          <w:tblCellMar>
            <w:top w:w="89" w:type="dxa"/>
            <w:right w:w="5" w:type="dxa"/>
          </w:tblCellMar>
        </w:tblPrEx>
        <w:trPr>
          <w:trHeight w:val="1074"/>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C10811">
            <w:pPr>
              <w:pStyle w:val="Standard"/>
              <w:widowControl w:val="0"/>
              <w:spacing w:after="0" w:line="240" w:lineRule="auto"/>
              <w:rPr>
                <w:rFonts w:ascii="Times New Roman" w:hAnsi="Times New Roman" w:cs="Times New Roman"/>
              </w:rPr>
            </w:pPr>
            <w:r w:rsidRPr="009B7FE6">
              <w:rPr>
                <w:rFonts w:ascii="Times New Roman" w:hAnsi="Times New Roman" w:cs="Times New Roman"/>
              </w:rPr>
              <w:t>W okresie gwarancji 3 naprawy tego samego podzespołu spowodują wymianę aparatu na nowy</w:t>
            </w:r>
          </w:p>
        </w:tc>
        <w:tc>
          <w:tcPr>
            <w:tcW w:w="1167" w:type="dxa"/>
            <w:shd w:val="clear" w:color="auto" w:fill="auto"/>
            <w:vAlign w:val="center"/>
          </w:tcPr>
          <w:p w:rsidR="00AE36C3" w:rsidRPr="009B7FE6" w:rsidRDefault="00AE36C3" w:rsidP="00C10811">
            <w:pPr>
              <w:spacing w:after="0" w:line="240" w:lineRule="auto"/>
              <w:jc w:val="center"/>
              <w:rPr>
                <w:bCs/>
              </w:rPr>
            </w:pPr>
            <w:r w:rsidRPr="009B7FE6">
              <w:t>TAK</w:t>
            </w:r>
          </w:p>
        </w:tc>
        <w:tc>
          <w:tcPr>
            <w:tcW w:w="1296" w:type="dxa"/>
            <w:shd w:val="clear" w:color="auto" w:fill="auto"/>
            <w:vAlign w:val="center"/>
          </w:tcPr>
          <w:p w:rsidR="00AE36C3" w:rsidRPr="009B7FE6" w:rsidRDefault="00AE36C3" w:rsidP="00C10811">
            <w:r w:rsidRPr="009B7FE6">
              <w:rPr>
                <w:bCs/>
              </w:rPr>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blPrEx>
          <w:tblCellMar>
            <w:top w:w="89" w:type="dxa"/>
            <w:right w:w="5" w:type="dxa"/>
          </w:tblCellMar>
        </w:tblPrEx>
        <w:trPr>
          <w:trHeight w:val="1074"/>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AE36C3">
            <w:pPr>
              <w:pStyle w:val="Nagwek3"/>
              <w:numPr>
                <w:ilvl w:val="2"/>
                <w:numId w:val="17"/>
              </w:numPr>
              <w:tabs>
                <w:tab w:val="clear" w:pos="720"/>
                <w:tab w:val="num" w:pos="0"/>
              </w:tabs>
              <w:ind w:left="0" w:firstLine="0"/>
            </w:pPr>
            <w:r w:rsidRPr="009B7FE6">
              <w:rPr>
                <w:b w:val="0"/>
                <w:color w:val="000000"/>
              </w:rPr>
              <w:t>Przeszkolenie użytkowników potwierdzone certyfikatem</w:t>
            </w:r>
          </w:p>
        </w:tc>
        <w:tc>
          <w:tcPr>
            <w:tcW w:w="1167" w:type="dxa"/>
            <w:shd w:val="clear" w:color="auto" w:fill="auto"/>
            <w:vAlign w:val="center"/>
          </w:tcPr>
          <w:p w:rsidR="00AE36C3" w:rsidRPr="009B7FE6" w:rsidRDefault="00AE36C3" w:rsidP="00C10811">
            <w:pPr>
              <w:spacing w:after="0" w:line="240" w:lineRule="auto"/>
              <w:jc w:val="center"/>
              <w:rPr>
                <w:bCs/>
              </w:rPr>
            </w:pPr>
            <w:r w:rsidRPr="009B7FE6">
              <w:t>TAK</w:t>
            </w:r>
          </w:p>
        </w:tc>
        <w:tc>
          <w:tcPr>
            <w:tcW w:w="1296" w:type="dxa"/>
            <w:shd w:val="clear" w:color="auto" w:fill="auto"/>
            <w:vAlign w:val="center"/>
          </w:tcPr>
          <w:p w:rsidR="00AE36C3" w:rsidRPr="009B7FE6" w:rsidRDefault="00AE36C3" w:rsidP="00C10811">
            <w:r w:rsidRPr="009B7FE6">
              <w:rPr>
                <w:bCs/>
              </w:rPr>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blPrEx>
          <w:tblCellMar>
            <w:top w:w="89" w:type="dxa"/>
            <w:right w:w="5" w:type="dxa"/>
          </w:tblCellMar>
        </w:tblPrEx>
        <w:trPr>
          <w:trHeight w:val="1074"/>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AE36C3">
            <w:pPr>
              <w:pStyle w:val="Nagwek3"/>
              <w:numPr>
                <w:ilvl w:val="2"/>
                <w:numId w:val="17"/>
              </w:numPr>
              <w:tabs>
                <w:tab w:val="clear" w:pos="720"/>
                <w:tab w:val="num" w:pos="0"/>
              </w:tabs>
              <w:ind w:left="0" w:firstLine="0"/>
              <w:rPr>
                <w:rFonts w:eastAsia="Arial Unicode MS"/>
                <w:lang w:eastAsia="hi-IN" w:bidi="hi-IN"/>
              </w:rPr>
            </w:pPr>
            <w:r w:rsidRPr="009B3A96">
              <w:rPr>
                <w:b w:val="0"/>
                <w:color w:val="auto"/>
              </w:rPr>
              <w:t>Przeszkolenie pracowników Działu Aparatury Medycznej z zakresu podstawowej obsługi technicznej, konserwacji, diagnostyki i usuwania drobnych usterek, potwierdzone certyfikatem</w:t>
            </w:r>
          </w:p>
        </w:tc>
        <w:tc>
          <w:tcPr>
            <w:tcW w:w="1167" w:type="dxa"/>
            <w:shd w:val="clear" w:color="auto" w:fill="auto"/>
            <w:vAlign w:val="center"/>
          </w:tcPr>
          <w:p w:rsidR="00AE36C3" w:rsidRPr="009B7FE6" w:rsidRDefault="00AE36C3" w:rsidP="00C10811">
            <w:pPr>
              <w:spacing w:after="0" w:line="240" w:lineRule="auto"/>
              <w:jc w:val="center"/>
              <w:rPr>
                <w:bCs/>
              </w:rPr>
            </w:pPr>
            <w:r w:rsidRPr="009B7FE6">
              <w:rPr>
                <w:rFonts w:eastAsia="Arial Unicode MS"/>
                <w:lang w:eastAsia="hi-IN" w:bidi="hi-IN"/>
              </w:rPr>
              <w:t>TAK</w:t>
            </w:r>
          </w:p>
        </w:tc>
        <w:tc>
          <w:tcPr>
            <w:tcW w:w="1296" w:type="dxa"/>
            <w:shd w:val="clear" w:color="auto" w:fill="auto"/>
            <w:vAlign w:val="center"/>
          </w:tcPr>
          <w:p w:rsidR="00AE36C3" w:rsidRPr="009B7FE6" w:rsidRDefault="00AE36C3" w:rsidP="00C10811">
            <w:r w:rsidRPr="009B7FE6">
              <w:rPr>
                <w:bCs/>
              </w:rPr>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blPrEx>
          <w:tblCellMar>
            <w:top w:w="89" w:type="dxa"/>
            <w:right w:w="5" w:type="dxa"/>
          </w:tblCellMar>
        </w:tblPrEx>
        <w:trPr>
          <w:trHeight w:val="1074"/>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AE36C3">
            <w:pPr>
              <w:pStyle w:val="Nagwek3"/>
              <w:numPr>
                <w:ilvl w:val="2"/>
                <w:numId w:val="17"/>
              </w:numPr>
              <w:tabs>
                <w:tab w:val="clear" w:pos="720"/>
                <w:tab w:val="num" w:pos="0"/>
              </w:tabs>
              <w:ind w:left="0" w:firstLine="0"/>
              <w:rPr>
                <w:rFonts w:eastAsia="Arial Unicode MS"/>
                <w:lang w:eastAsia="hi-IN" w:bidi="hi-IN"/>
              </w:rPr>
            </w:pPr>
            <w:r w:rsidRPr="009B7FE6">
              <w:rPr>
                <w:b w:val="0"/>
                <w:color w:val="000000"/>
              </w:rPr>
              <w:t>Okres zagwarantowania dostępności części zamiennych min. 10 lat</w:t>
            </w:r>
          </w:p>
        </w:tc>
        <w:tc>
          <w:tcPr>
            <w:tcW w:w="1167" w:type="dxa"/>
            <w:shd w:val="clear" w:color="auto" w:fill="auto"/>
            <w:vAlign w:val="center"/>
          </w:tcPr>
          <w:p w:rsidR="00AE36C3" w:rsidRPr="009B7FE6" w:rsidRDefault="00AE36C3" w:rsidP="00C10811">
            <w:pPr>
              <w:spacing w:after="0" w:line="240" w:lineRule="auto"/>
              <w:jc w:val="center"/>
              <w:rPr>
                <w:bCs/>
              </w:rPr>
            </w:pPr>
            <w:r w:rsidRPr="009B7FE6">
              <w:rPr>
                <w:rFonts w:eastAsia="Arial Unicode MS"/>
                <w:lang w:eastAsia="hi-IN" w:bidi="hi-IN"/>
              </w:rPr>
              <w:t>TAK</w:t>
            </w:r>
          </w:p>
        </w:tc>
        <w:tc>
          <w:tcPr>
            <w:tcW w:w="1296" w:type="dxa"/>
            <w:shd w:val="clear" w:color="auto" w:fill="auto"/>
            <w:vAlign w:val="center"/>
          </w:tcPr>
          <w:p w:rsidR="00AE36C3" w:rsidRPr="009B7FE6" w:rsidRDefault="00AE36C3" w:rsidP="00C10811">
            <w:r w:rsidRPr="009B7FE6">
              <w:rPr>
                <w:bCs/>
              </w:rPr>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r w:rsidR="00AE36C3" w:rsidRPr="009B7FE6" w:rsidTr="00AE36C3">
        <w:tblPrEx>
          <w:tblCellMar>
            <w:top w:w="89" w:type="dxa"/>
            <w:right w:w="5" w:type="dxa"/>
          </w:tblCellMar>
        </w:tblPrEx>
        <w:trPr>
          <w:trHeight w:val="1074"/>
        </w:trPr>
        <w:tc>
          <w:tcPr>
            <w:tcW w:w="709" w:type="dxa"/>
            <w:shd w:val="clear" w:color="auto" w:fill="auto"/>
            <w:vAlign w:val="center"/>
          </w:tcPr>
          <w:p w:rsidR="00AE36C3" w:rsidRPr="009B7FE6" w:rsidRDefault="00AE36C3" w:rsidP="00AE36C3">
            <w:pPr>
              <w:numPr>
                <w:ilvl w:val="0"/>
                <w:numId w:val="18"/>
              </w:numPr>
              <w:tabs>
                <w:tab w:val="clear" w:pos="0"/>
                <w:tab w:val="num" w:pos="720"/>
              </w:tabs>
              <w:suppressAutoHyphens/>
              <w:snapToGrid w:val="0"/>
              <w:spacing w:after="0" w:line="252" w:lineRule="auto"/>
              <w:ind w:left="720" w:hanging="360"/>
            </w:pPr>
          </w:p>
        </w:tc>
        <w:tc>
          <w:tcPr>
            <w:tcW w:w="4516" w:type="dxa"/>
            <w:shd w:val="clear" w:color="auto" w:fill="auto"/>
            <w:vAlign w:val="center"/>
          </w:tcPr>
          <w:p w:rsidR="00AE36C3" w:rsidRPr="009B7FE6" w:rsidRDefault="00AE36C3" w:rsidP="00AE36C3">
            <w:pPr>
              <w:pStyle w:val="Nagwek3"/>
              <w:numPr>
                <w:ilvl w:val="2"/>
                <w:numId w:val="17"/>
              </w:numPr>
              <w:tabs>
                <w:tab w:val="clear" w:pos="720"/>
                <w:tab w:val="num" w:pos="0"/>
              </w:tabs>
              <w:ind w:left="0" w:firstLine="0"/>
              <w:rPr>
                <w:b w:val="0"/>
                <w:color w:val="000000"/>
              </w:rPr>
            </w:pPr>
            <w:r w:rsidRPr="009B7FE6">
              <w:rPr>
                <w:b w:val="0"/>
                <w:color w:val="000000"/>
              </w:rPr>
              <w:t>Drukowana instrukcja w języku polskim</w:t>
            </w:r>
            <w:r w:rsidRPr="009B7FE6">
              <w:rPr>
                <w:b w:val="0"/>
                <w:color w:val="000000"/>
              </w:rPr>
              <w:br/>
              <w:t>(2 szt.), oraz instrukcja w formie elektronicznej w języku polskim</w:t>
            </w:r>
          </w:p>
        </w:tc>
        <w:tc>
          <w:tcPr>
            <w:tcW w:w="1167" w:type="dxa"/>
            <w:shd w:val="clear" w:color="auto" w:fill="auto"/>
            <w:vAlign w:val="center"/>
          </w:tcPr>
          <w:p w:rsidR="00AE36C3" w:rsidRPr="009B7FE6" w:rsidRDefault="00AE36C3" w:rsidP="00C10811">
            <w:pPr>
              <w:spacing w:after="0" w:line="240" w:lineRule="auto"/>
              <w:jc w:val="center"/>
              <w:rPr>
                <w:bCs/>
              </w:rPr>
            </w:pPr>
            <w:r w:rsidRPr="009B7FE6">
              <w:rPr>
                <w:rFonts w:eastAsia="Arial Unicode MS"/>
                <w:lang w:eastAsia="hi-IN" w:bidi="hi-IN"/>
              </w:rPr>
              <w:t>TAK</w:t>
            </w:r>
          </w:p>
        </w:tc>
        <w:tc>
          <w:tcPr>
            <w:tcW w:w="1296" w:type="dxa"/>
            <w:shd w:val="clear" w:color="auto" w:fill="auto"/>
            <w:vAlign w:val="center"/>
          </w:tcPr>
          <w:p w:rsidR="00AE36C3" w:rsidRPr="009B7FE6" w:rsidRDefault="00AE36C3" w:rsidP="00C10811">
            <w:r w:rsidRPr="009B7FE6">
              <w:rPr>
                <w:bCs/>
              </w:rPr>
              <w:t>bez punktacji</w:t>
            </w:r>
          </w:p>
        </w:tc>
        <w:tc>
          <w:tcPr>
            <w:tcW w:w="1784" w:type="dxa"/>
            <w:shd w:val="clear" w:color="auto" w:fill="auto"/>
            <w:vAlign w:val="center"/>
          </w:tcPr>
          <w:p w:rsidR="00AE36C3" w:rsidRPr="009B7FE6" w:rsidRDefault="00AE36C3" w:rsidP="00C10811">
            <w:pPr>
              <w:snapToGrid w:val="0"/>
              <w:spacing w:after="0" w:line="252" w:lineRule="auto"/>
              <w:ind w:left="2"/>
            </w:pPr>
          </w:p>
        </w:tc>
      </w:tr>
    </w:tbl>
    <w:p w:rsidR="00355111" w:rsidRDefault="00355111" w:rsidP="00355111">
      <w:pPr>
        <w:rPr>
          <w:rFonts w:ascii="Times New Roman" w:eastAsia="Times New Roman" w:hAnsi="Times New Roman" w:cs="Times New Roman"/>
          <w:i/>
          <w:sz w:val="20"/>
          <w:szCs w:val="20"/>
          <w:lang w:eastAsia="pl-PL"/>
        </w:rPr>
      </w:pPr>
      <w:r w:rsidRPr="00DA434C">
        <w:rPr>
          <w:rFonts w:ascii="Times New Roman" w:eastAsia="Cambria" w:hAnsi="Times New Roman" w:cs="Times New Roman"/>
          <w:sz w:val="24"/>
          <w:szCs w:val="24"/>
        </w:rPr>
        <w:t>*</w:t>
      </w:r>
      <w:r w:rsidRPr="00A85040">
        <w:rPr>
          <w:rFonts w:ascii="Times New Roman" w:eastAsia="Cambria" w:hAnsi="Times New Roman" w:cs="Times New Roman"/>
          <w:sz w:val="20"/>
          <w:szCs w:val="20"/>
        </w:rPr>
        <w:t>Uwaga</w:t>
      </w:r>
      <w:r w:rsidRPr="00A85040">
        <w:rPr>
          <w:rFonts w:ascii="Times New Roman" w:eastAsia="Times New Roman" w:hAnsi="Times New Roman" w:cs="Times New Roman"/>
          <w:i/>
          <w:sz w:val="20"/>
          <w:szCs w:val="20"/>
          <w:lang w:eastAsia="pl-PL"/>
        </w:rPr>
        <w:t xml:space="preserve"> Wykonawca wypełnia czytelnie 4 kolumnę </w:t>
      </w:r>
    </w:p>
    <w:p w:rsidR="00AE36C3" w:rsidRPr="00512640" w:rsidRDefault="00AE36C3" w:rsidP="00355111">
      <w:pPr>
        <w:rPr>
          <w:rFonts w:ascii="Times New Roman" w:eastAsia="Cambria" w:hAnsi="Times New Roman" w:cs="Times New Roman"/>
          <w:b/>
          <w:sz w:val="24"/>
          <w:szCs w:val="24"/>
        </w:rPr>
      </w:pPr>
      <w:r w:rsidRPr="00512640">
        <w:rPr>
          <w:rFonts w:ascii="Times New Roman" w:eastAsia="Times New Roman" w:hAnsi="Times New Roman" w:cs="Times New Roman"/>
          <w:i/>
          <w:sz w:val="24"/>
          <w:szCs w:val="24"/>
          <w:lang w:eastAsia="pl-PL"/>
        </w:rPr>
        <w:t>Punkty z pozycji 12, 20, 29, 31 i 35 zostaną zsumowane i liczone w/g zapisu SIWZ XIII.3</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Oświadczam, że oferowany przedmiot zamówienia  spełnia wszystkie wymienione w powyższej tabeli wymagania </w:t>
      </w:r>
    </w:p>
    <w:p w:rsidR="00355111" w:rsidRPr="00DA434C" w:rsidRDefault="00355111" w:rsidP="00355111">
      <w:pPr>
        <w:suppressAutoHyphens/>
        <w:spacing w:after="0" w:line="240" w:lineRule="auto"/>
        <w:jc w:val="both"/>
        <w:rPr>
          <w:rFonts w:ascii="Times New Roman" w:eastAsia="Times New Roman" w:hAnsi="Times New Roman" w:cs="Times New Roman"/>
          <w:b/>
          <w:sz w:val="24"/>
          <w:szCs w:val="24"/>
          <w:lang w:eastAsia="ar-SA"/>
        </w:rPr>
      </w:pPr>
    </w:p>
    <w:p w:rsidR="00355111" w:rsidRPr="00DA434C" w:rsidRDefault="00355111" w:rsidP="00A71F0F">
      <w:pPr>
        <w:suppressAutoHyphens/>
        <w:spacing w:after="0" w:line="240" w:lineRule="auto"/>
        <w:rPr>
          <w:rFonts w:ascii="Times New Roman" w:eastAsia="Times New Roman" w:hAnsi="Times New Roman" w:cs="Times New Roman"/>
          <w:bCs/>
          <w:color w:val="FF0000"/>
          <w:sz w:val="24"/>
          <w:szCs w:val="24"/>
          <w:lang w:eastAsia="ar-SA"/>
        </w:rPr>
      </w:pPr>
      <w:r w:rsidRPr="00DA434C">
        <w:rPr>
          <w:rFonts w:ascii="Times New Roman" w:eastAsia="Times New Roman" w:hAnsi="Times New Roman" w:cs="Times New Roman"/>
          <w:sz w:val="24"/>
          <w:szCs w:val="24"/>
          <w:lang w:eastAsia="ar-SA"/>
        </w:rPr>
        <w:t xml:space="preserve">Obsługa serwisowa gwarancyjna będzie prowadzona przez autoryzowany serwis techniczny z siedzibą (nazwa, adres, </w:t>
      </w:r>
      <w:proofErr w:type="spellStart"/>
      <w:r w:rsidRPr="00DA434C">
        <w:rPr>
          <w:rFonts w:ascii="Times New Roman" w:eastAsia="Times New Roman" w:hAnsi="Times New Roman" w:cs="Times New Roman"/>
          <w:sz w:val="24"/>
          <w:szCs w:val="24"/>
          <w:lang w:eastAsia="ar-SA"/>
        </w:rPr>
        <w:t>tel</w:t>
      </w:r>
      <w:proofErr w:type="spellEnd"/>
      <w:r w:rsidRPr="00DA434C">
        <w:rPr>
          <w:rFonts w:ascii="Times New Roman" w:eastAsia="Times New Roman" w:hAnsi="Times New Roman" w:cs="Times New Roman"/>
          <w:sz w:val="24"/>
          <w:szCs w:val="24"/>
          <w:lang w:eastAsia="ar-SA"/>
        </w:rPr>
        <w:t>.,fax, e-mail):  .........................................................................................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A71F0F" w:rsidRDefault="00A71F0F" w:rsidP="00355111">
      <w:pPr>
        <w:suppressAutoHyphens/>
        <w:spacing w:after="0" w:line="240" w:lineRule="auto"/>
        <w:jc w:val="both"/>
        <w:rPr>
          <w:rFonts w:ascii="Times New Roman" w:eastAsia="Times New Roman" w:hAnsi="Times New Roman" w:cs="Times New Roman"/>
          <w:sz w:val="24"/>
          <w:szCs w:val="24"/>
          <w:lang w:eastAsia="ar-SA"/>
        </w:rPr>
      </w:pPr>
    </w:p>
    <w:p w:rsidR="004D589B" w:rsidRDefault="004D589B" w:rsidP="00355111">
      <w:pPr>
        <w:suppressAutoHyphens/>
        <w:spacing w:after="0" w:line="240" w:lineRule="auto"/>
        <w:jc w:val="both"/>
        <w:rPr>
          <w:rFonts w:ascii="Times New Roman" w:eastAsia="Times New Roman" w:hAnsi="Times New Roman" w:cs="Times New Roman"/>
          <w:sz w:val="24"/>
          <w:szCs w:val="24"/>
          <w:lang w:eastAsia="ar-SA"/>
        </w:rPr>
      </w:pPr>
    </w:p>
    <w:p w:rsidR="00AF2BC4" w:rsidRPr="00DA434C" w:rsidRDefault="00AF2BC4"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i/>
          <w:sz w:val="24"/>
          <w:szCs w:val="24"/>
          <w:lang w:eastAsia="ar-SA"/>
        </w:rPr>
        <w:t>................................................................................</w:t>
      </w:r>
    </w:p>
    <w:p w:rsidR="00355111" w:rsidRPr="00DA434C" w:rsidRDefault="00355111" w:rsidP="00355111">
      <w:pPr>
        <w:suppressAutoHyphens/>
        <w:spacing w:after="0" w:line="240" w:lineRule="auto"/>
        <w:jc w:val="right"/>
        <w:rPr>
          <w:rFonts w:ascii="Times New Roman" w:eastAsia="Cambria" w:hAnsi="Times New Roman" w:cs="Times New Roman"/>
          <w:sz w:val="24"/>
          <w:szCs w:val="24"/>
        </w:rPr>
      </w:pPr>
      <w:r w:rsidRPr="00DA434C">
        <w:rPr>
          <w:rFonts w:ascii="Times New Roman" w:eastAsia="Times New Roman" w:hAnsi="Times New Roman" w:cs="Times New Roman"/>
          <w:i/>
          <w:sz w:val="24"/>
          <w:szCs w:val="24"/>
          <w:lang w:eastAsia="ar-SA"/>
        </w:rPr>
        <w:t>podpis i pieczęć osoby uprawnionej/osób uprawnionych                                                                                                                                 do reprezentowania Wykonawcy</w:t>
      </w:r>
    </w:p>
    <w:p w:rsidR="00E43705" w:rsidRDefault="00E43705">
      <w:pPr>
        <w:rPr>
          <w:rFonts w:ascii="Times New Roman" w:hAnsi="Times New Roman" w:cs="Times New Roman"/>
          <w:sz w:val="24"/>
          <w:szCs w:val="24"/>
        </w:rPr>
      </w:pPr>
    </w:p>
    <w:p w:rsidR="00577FBA" w:rsidRDefault="00577FBA">
      <w:pPr>
        <w:rPr>
          <w:rFonts w:ascii="Times New Roman" w:hAnsi="Times New Roman" w:cs="Times New Roman"/>
          <w:sz w:val="24"/>
          <w:szCs w:val="24"/>
        </w:rPr>
      </w:pPr>
    </w:p>
    <w:p w:rsidR="00577FBA" w:rsidRDefault="00577FBA">
      <w:pPr>
        <w:rPr>
          <w:rFonts w:ascii="Times New Roman" w:hAnsi="Times New Roman" w:cs="Times New Roman"/>
          <w:sz w:val="24"/>
          <w:szCs w:val="24"/>
        </w:rPr>
      </w:pPr>
    </w:p>
    <w:p w:rsidR="00577FBA" w:rsidRDefault="00577FBA">
      <w:pPr>
        <w:rPr>
          <w:rFonts w:ascii="Times New Roman" w:hAnsi="Times New Roman" w:cs="Times New Roman"/>
          <w:sz w:val="24"/>
          <w:szCs w:val="24"/>
        </w:rPr>
      </w:pPr>
    </w:p>
    <w:p w:rsidR="00577FBA" w:rsidRDefault="00577FBA">
      <w:pPr>
        <w:rPr>
          <w:rFonts w:ascii="Times New Roman" w:hAnsi="Times New Roman" w:cs="Times New Roman"/>
          <w:sz w:val="24"/>
          <w:szCs w:val="24"/>
        </w:rPr>
      </w:pPr>
    </w:p>
    <w:p w:rsidR="00D62164" w:rsidRDefault="00D62164">
      <w:pPr>
        <w:rPr>
          <w:rFonts w:ascii="Times New Roman" w:hAnsi="Times New Roman" w:cs="Times New Roman"/>
          <w:sz w:val="24"/>
          <w:szCs w:val="24"/>
        </w:rPr>
      </w:pPr>
    </w:p>
    <w:p w:rsidR="00D62164" w:rsidRDefault="00D62164">
      <w:pPr>
        <w:rPr>
          <w:rFonts w:ascii="Times New Roman" w:hAnsi="Times New Roman" w:cs="Times New Roman"/>
          <w:sz w:val="24"/>
          <w:szCs w:val="24"/>
        </w:rPr>
      </w:pPr>
    </w:p>
    <w:p w:rsidR="00D62164" w:rsidRDefault="00D62164">
      <w:pPr>
        <w:rPr>
          <w:rFonts w:ascii="Times New Roman" w:hAnsi="Times New Roman" w:cs="Times New Roman"/>
          <w:sz w:val="24"/>
          <w:szCs w:val="24"/>
        </w:rPr>
      </w:pPr>
    </w:p>
    <w:p w:rsidR="00D62164" w:rsidRDefault="00D62164">
      <w:pPr>
        <w:rPr>
          <w:rFonts w:ascii="Times New Roman" w:hAnsi="Times New Roman" w:cs="Times New Roman"/>
          <w:sz w:val="24"/>
          <w:szCs w:val="24"/>
        </w:rPr>
      </w:pPr>
    </w:p>
    <w:p w:rsidR="00D62164" w:rsidRDefault="00D62164">
      <w:pPr>
        <w:rPr>
          <w:rFonts w:ascii="Times New Roman" w:hAnsi="Times New Roman" w:cs="Times New Roman"/>
          <w:sz w:val="24"/>
          <w:szCs w:val="24"/>
        </w:rPr>
      </w:pPr>
    </w:p>
    <w:p w:rsidR="009770D3" w:rsidRPr="00462D14" w:rsidRDefault="00813732" w:rsidP="009770D3">
      <w:pPr>
        <w:suppressAutoHyphens/>
        <w:spacing w:after="0" w:line="240" w:lineRule="auto"/>
        <w:rPr>
          <w:rFonts w:ascii="Times New Roman" w:eastAsia="Cambria" w:hAnsi="Times New Roman" w:cs="Times New Roman"/>
          <w:sz w:val="24"/>
          <w:szCs w:val="24"/>
          <w:lang w:eastAsia="ar-SA"/>
        </w:rPr>
      </w:pPr>
      <w:r>
        <w:rPr>
          <w:rFonts w:ascii="Times New Roman" w:eastAsia="Cambria" w:hAnsi="Times New Roman" w:cs="Times New Roman"/>
          <w:sz w:val="24"/>
          <w:szCs w:val="24"/>
          <w:lang w:eastAsia="pl-PL"/>
        </w:rPr>
        <w:lastRenderedPageBreak/>
        <w:t>DZP/381/98</w:t>
      </w:r>
      <w:r w:rsidR="009770D3" w:rsidRPr="00462D14">
        <w:rPr>
          <w:rFonts w:ascii="Times New Roman" w:eastAsia="Cambria" w:hAnsi="Times New Roman" w:cs="Times New Roman"/>
          <w:sz w:val="24"/>
          <w:szCs w:val="24"/>
          <w:lang w:eastAsia="pl-PL"/>
        </w:rPr>
        <w:t>B/201</w:t>
      </w:r>
      <w:r w:rsidR="00A3032E">
        <w:rPr>
          <w:rFonts w:ascii="Times New Roman" w:eastAsia="Cambria" w:hAnsi="Times New Roman" w:cs="Times New Roman"/>
          <w:sz w:val="24"/>
          <w:szCs w:val="24"/>
          <w:lang w:eastAsia="pl-PL"/>
        </w:rPr>
        <w:t>8</w:t>
      </w:r>
    </w:p>
    <w:p w:rsidR="009770D3" w:rsidRDefault="009770D3" w:rsidP="009770D3">
      <w:pPr>
        <w:widowControl w:val="0"/>
        <w:suppressAutoHyphens/>
        <w:spacing w:after="120" w:line="240" w:lineRule="auto"/>
        <w:rPr>
          <w:rFonts w:ascii="Times New Roman" w:eastAsia="Cambria" w:hAnsi="Times New Roman" w:cs="Times New Roman"/>
          <w:kern w:val="2"/>
          <w:sz w:val="24"/>
          <w:szCs w:val="24"/>
        </w:rPr>
      </w:pPr>
      <w:r w:rsidRPr="00462D14">
        <w:rPr>
          <w:rFonts w:ascii="Times New Roman" w:eastAsia="Cambria" w:hAnsi="Times New Roman" w:cs="Times New Roman"/>
          <w:kern w:val="2"/>
          <w:sz w:val="24"/>
          <w:szCs w:val="24"/>
        </w:rPr>
        <w:t>Załącznik nr 5</w:t>
      </w:r>
    </w:p>
    <w:p w:rsidR="00CD01B7" w:rsidRDefault="00CD01B7" w:rsidP="009770D3">
      <w:pPr>
        <w:widowControl w:val="0"/>
        <w:suppressAutoHyphens/>
        <w:spacing w:after="120" w:line="240" w:lineRule="auto"/>
        <w:rPr>
          <w:rFonts w:ascii="Times New Roman" w:eastAsia="Cambria" w:hAnsi="Times New Roman" w:cs="Times New Roman"/>
          <w:kern w:val="2"/>
          <w:sz w:val="24"/>
          <w:szCs w:val="24"/>
        </w:rPr>
      </w:pPr>
    </w:p>
    <w:p w:rsidR="00CD01B7" w:rsidRPr="00462D14" w:rsidRDefault="00CD01B7" w:rsidP="00CD01B7">
      <w:pPr>
        <w:suppressAutoHyphens/>
        <w:spacing w:after="0" w:line="240" w:lineRule="auto"/>
        <w:jc w:val="center"/>
        <w:rPr>
          <w:rFonts w:ascii="Times New Roman" w:eastAsia="Cambria" w:hAnsi="Times New Roman" w:cs="Times New Roman"/>
          <w:b/>
          <w:bCs/>
          <w:sz w:val="24"/>
          <w:szCs w:val="24"/>
          <w:lang w:eastAsia="ar-SA"/>
        </w:rPr>
      </w:pPr>
      <w:r w:rsidRPr="00462D14">
        <w:rPr>
          <w:rFonts w:ascii="Times New Roman" w:eastAsia="Cambria" w:hAnsi="Times New Roman" w:cs="Times New Roman"/>
          <w:b/>
          <w:bCs/>
          <w:sz w:val="24"/>
          <w:szCs w:val="24"/>
          <w:lang w:eastAsia="ar-SA"/>
        </w:rPr>
        <w:t>UMOWA – wzór</w:t>
      </w:r>
    </w:p>
    <w:p w:rsidR="00CD01B7" w:rsidRPr="00462D14" w:rsidRDefault="00CD01B7" w:rsidP="00CD01B7">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zawarta w dniu ................................ w  Katowicach pomiędzy:</w:t>
      </w:r>
    </w:p>
    <w:p w:rsidR="00CD01B7" w:rsidRPr="00462D14" w:rsidRDefault="00CD01B7" w:rsidP="00CD01B7">
      <w:pPr>
        <w:spacing w:after="0" w:line="240" w:lineRule="auto"/>
        <w:rPr>
          <w:rFonts w:ascii="Times New Roman" w:eastAsia="Cambria" w:hAnsi="Times New Roman" w:cs="Times New Roman"/>
          <w:b/>
          <w:bCs/>
          <w:sz w:val="24"/>
          <w:szCs w:val="24"/>
          <w:lang w:eastAsia="pl-PL"/>
        </w:rPr>
      </w:pPr>
      <w:r w:rsidRPr="00462D14">
        <w:rPr>
          <w:rFonts w:ascii="Times New Roman" w:eastAsia="Cambria" w:hAnsi="Times New Roman" w:cs="Times New Roman"/>
          <w:b/>
          <w:bCs/>
          <w:sz w:val="24"/>
          <w:szCs w:val="24"/>
          <w:lang w:eastAsia="pl-PL"/>
        </w:rPr>
        <w:t>Uniwersyteckim Centrum Klinicznym im. prof. K. Gibińskiego Śląskiego Uniwersytetu Medycznego w Katowicach</w:t>
      </w:r>
    </w:p>
    <w:p w:rsidR="00CD01B7" w:rsidRPr="00462D14" w:rsidRDefault="00CD01B7" w:rsidP="00CD01B7">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z siedzibą: 40 – 514 Katowice, ul. Ceglana 35</w:t>
      </w:r>
    </w:p>
    <w:p w:rsidR="00CD01B7" w:rsidRPr="00462D14" w:rsidRDefault="00CD01B7" w:rsidP="00CD01B7">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wpisanym do KRS pod nr 0000049660</w:t>
      </w:r>
    </w:p>
    <w:p w:rsidR="00CD01B7" w:rsidRPr="00462D14" w:rsidRDefault="00CD01B7" w:rsidP="00CD01B7">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NIP 954-22-74-017</w:t>
      </w:r>
    </w:p>
    <w:p w:rsidR="00CD01B7" w:rsidRPr="00462D14" w:rsidRDefault="00CD01B7" w:rsidP="00CD01B7">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REGON 001325767</w:t>
      </w:r>
    </w:p>
    <w:p w:rsidR="00CD01B7" w:rsidRPr="00462D14" w:rsidRDefault="00CD01B7" w:rsidP="00CD01B7">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 xml:space="preserve">zwanym w treści umowy Zamawiającym, </w:t>
      </w:r>
    </w:p>
    <w:p w:rsidR="00CD01B7" w:rsidRPr="00462D14" w:rsidRDefault="00CD01B7" w:rsidP="00CD01B7">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reprezentowanym przez:</w:t>
      </w:r>
    </w:p>
    <w:p w:rsidR="00CD01B7" w:rsidRPr="00462D14" w:rsidRDefault="00CD01B7" w:rsidP="00CD01B7">
      <w:pPr>
        <w:spacing w:after="0" w:line="240" w:lineRule="auto"/>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 xml:space="preserve">Tomasza </w:t>
      </w:r>
      <w:proofErr w:type="spellStart"/>
      <w:r>
        <w:rPr>
          <w:rFonts w:ascii="Times New Roman" w:eastAsia="Cambria" w:hAnsi="Times New Roman" w:cs="Times New Roman"/>
          <w:sz w:val="24"/>
          <w:szCs w:val="24"/>
          <w:lang w:eastAsia="pl-PL"/>
        </w:rPr>
        <w:t>Kajora</w:t>
      </w:r>
      <w:proofErr w:type="spellEnd"/>
      <w:r w:rsidRPr="00462D14">
        <w:rPr>
          <w:rFonts w:ascii="Times New Roman" w:eastAsia="Cambria" w:hAnsi="Times New Roman" w:cs="Times New Roman"/>
          <w:sz w:val="24"/>
          <w:szCs w:val="24"/>
          <w:lang w:eastAsia="pl-PL"/>
        </w:rPr>
        <w:t xml:space="preserve">  -  </w:t>
      </w:r>
      <w:r>
        <w:rPr>
          <w:rFonts w:ascii="Times New Roman" w:eastAsia="Cambria" w:hAnsi="Times New Roman" w:cs="Times New Roman"/>
          <w:sz w:val="24"/>
          <w:szCs w:val="24"/>
          <w:lang w:eastAsia="pl-PL"/>
        </w:rPr>
        <w:t xml:space="preserve">p.o. </w:t>
      </w:r>
      <w:r w:rsidRPr="00462D14">
        <w:rPr>
          <w:rFonts w:ascii="Times New Roman" w:eastAsia="Cambria" w:hAnsi="Times New Roman" w:cs="Times New Roman"/>
          <w:sz w:val="24"/>
          <w:szCs w:val="24"/>
          <w:lang w:eastAsia="pl-PL"/>
        </w:rPr>
        <w:t xml:space="preserve">Dyrektora </w:t>
      </w:r>
    </w:p>
    <w:p w:rsidR="00CD01B7" w:rsidRPr="00462D14" w:rsidRDefault="00CD01B7" w:rsidP="00CD01B7">
      <w:pPr>
        <w:spacing w:after="0" w:line="240" w:lineRule="auto"/>
        <w:rPr>
          <w:rFonts w:ascii="Times New Roman" w:eastAsia="Cambria" w:hAnsi="Times New Roman" w:cs="Times New Roman"/>
          <w:sz w:val="24"/>
          <w:szCs w:val="24"/>
          <w:lang w:eastAsia="pl-PL"/>
        </w:rPr>
      </w:pPr>
    </w:p>
    <w:p w:rsidR="00CD01B7" w:rsidRDefault="00CD01B7" w:rsidP="00CD01B7">
      <w:pPr>
        <w:spacing w:after="0" w:line="240" w:lineRule="auto"/>
        <w:ind w:left="720"/>
        <w:jc w:val="center"/>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a</w:t>
      </w:r>
    </w:p>
    <w:p w:rsidR="00CD01B7" w:rsidRPr="00FA1B19" w:rsidRDefault="00CD01B7" w:rsidP="00CD01B7">
      <w:pPr>
        <w:spacing w:after="0" w:line="240" w:lineRule="auto"/>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w:t>
      </w:r>
    </w:p>
    <w:p w:rsidR="00CD01B7" w:rsidRPr="00462D14" w:rsidRDefault="00CD01B7" w:rsidP="00CD01B7">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wpisanym do ................................. pod nr …………………..</w:t>
      </w:r>
    </w:p>
    <w:p w:rsidR="00CD01B7" w:rsidRPr="00462D14" w:rsidRDefault="00CD01B7" w:rsidP="00CD01B7">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 xml:space="preserve">NIP  </w:t>
      </w:r>
    </w:p>
    <w:p w:rsidR="00CD01B7" w:rsidRPr="00462D14" w:rsidRDefault="00CD01B7" w:rsidP="00CD01B7">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REGON</w:t>
      </w:r>
    </w:p>
    <w:p w:rsidR="00CD01B7" w:rsidRPr="00462D14" w:rsidRDefault="00CD01B7" w:rsidP="00CD01B7">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 xml:space="preserve">zwanym w treści umowy Wykonawcą </w:t>
      </w:r>
    </w:p>
    <w:p w:rsidR="00CD01B7" w:rsidRPr="00462D14" w:rsidRDefault="00CD01B7" w:rsidP="00CD01B7">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reprezentowanym przez:</w:t>
      </w:r>
    </w:p>
    <w:p w:rsidR="00CD01B7" w:rsidRDefault="00CD01B7" w:rsidP="00CD01B7">
      <w:pPr>
        <w:widowControl w:val="0"/>
        <w:suppressAutoHyphens/>
        <w:spacing w:after="0" w:line="240" w:lineRule="auto"/>
        <w:rPr>
          <w:rFonts w:ascii="Times New Roman" w:eastAsia="Cambria" w:hAnsi="Times New Roman" w:cs="Times New Roman"/>
          <w:sz w:val="24"/>
          <w:szCs w:val="24"/>
          <w:lang w:eastAsia="pl-PL"/>
        </w:rPr>
      </w:pPr>
    </w:p>
    <w:p w:rsidR="00CD01B7" w:rsidRDefault="00CD01B7" w:rsidP="00CD01B7">
      <w:pPr>
        <w:widowControl w:val="0"/>
        <w:suppressAutoHyphens/>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w:t>
      </w:r>
    </w:p>
    <w:p w:rsidR="00CD01B7" w:rsidRPr="00462D14" w:rsidRDefault="00CD01B7" w:rsidP="00CD01B7">
      <w:pPr>
        <w:widowControl w:val="0"/>
        <w:suppressAutoHyphens/>
        <w:spacing w:after="0" w:line="240" w:lineRule="auto"/>
        <w:rPr>
          <w:rFonts w:ascii="Times New Roman" w:eastAsia="Cambria" w:hAnsi="Times New Roman" w:cs="Times New Roman"/>
          <w:sz w:val="24"/>
          <w:szCs w:val="24"/>
          <w:lang w:eastAsia="pl-PL"/>
        </w:rPr>
      </w:pPr>
    </w:p>
    <w:p w:rsidR="00CD01B7" w:rsidRDefault="00CD01B7" w:rsidP="00CD01B7">
      <w:pPr>
        <w:widowControl w:val="0"/>
        <w:suppressAutoHyphens/>
        <w:spacing w:after="0" w:line="240" w:lineRule="auto"/>
        <w:rPr>
          <w:rFonts w:ascii="Times New Roman" w:eastAsia="Cambria" w:hAnsi="Times New Roman" w:cs="Times New Roman"/>
          <w:kern w:val="2"/>
          <w:sz w:val="24"/>
          <w:szCs w:val="24"/>
        </w:rPr>
      </w:pPr>
      <w:r w:rsidRPr="00462D14">
        <w:rPr>
          <w:rFonts w:ascii="Times New Roman" w:eastAsia="Cambria" w:hAnsi="Times New Roman" w:cs="Times New Roman"/>
          <w:kern w:val="2"/>
          <w:sz w:val="24"/>
          <w:szCs w:val="24"/>
        </w:rPr>
        <w:t xml:space="preserve">W wyniku przeprowadzenia przez Zamawiającego postępowania o udzielenie zamówienia publicznego  w trybie przetargu nieograniczonego – zgodnie z ustawą z dnia 29 stycznia </w:t>
      </w:r>
    </w:p>
    <w:p w:rsidR="00CD01B7" w:rsidRDefault="00CD01B7" w:rsidP="00CD01B7">
      <w:pPr>
        <w:widowControl w:val="0"/>
        <w:suppressAutoHyphens/>
        <w:spacing w:after="0" w:line="240" w:lineRule="auto"/>
        <w:rPr>
          <w:rFonts w:ascii="Times New Roman" w:eastAsia="Cambria" w:hAnsi="Times New Roman" w:cs="Times New Roman"/>
          <w:kern w:val="2"/>
          <w:sz w:val="24"/>
          <w:szCs w:val="24"/>
        </w:rPr>
      </w:pPr>
      <w:r w:rsidRPr="00462D14">
        <w:rPr>
          <w:rFonts w:ascii="Times New Roman" w:eastAsia="Cambria" w:hAnsi="Times New Roman" w:cs="Times New Roman"/>
          <w:kern w:val="2"/>
          <w:sz w:val="24"/>
          <w:szCs w:val="24"/>
        </w:rPr>
        <w:t xml:space="preserve">2004 r.  Prawo zamówień publicznych (tekst jednolity: Dz. U. z 2017 r. poz. 1579 </w:t>
      </w:r>
      <w:r w:rsidRPr="00462D14">
        <w:rPr>
          <w:rFonts w:ascii="Times New Roman" w:eastAsia="Times New Roman" w:hAnsi="Times New Roman" w:cs="Times New Roman"/>
          <w:sz w:val="24"/>
          <w:szCs w:val="24"/>
          <w:lang w:eastAsia="ar-SA"/>
        </w:rPr>
        <w:t>z późn.zm</w:t>
      </w:r>
      <w:r w:rsidRPr="00462D14">
        <w:rPr>
          <w:rFonts w:ascii="Times New Roman" w:eastAsia="Cambria" w:hAnsi="Times New Roman" w:cs="Times New Roman"/>
          <w:kern w:val="2"/>
          <w:sz w:val="24"/>
          <w:szCs w:val="24"/>
        </w:rPr>
        <w:t>) została zawarta umowa następującej treści:</w:t>
      </w:r>
    </w:p>
    <w:p w:rsidR="00CD01B7" w:rsidRPr="00462D14" w:rsidRDefault="00CD01B7" w:rsidP="00CD01B7">
      <w:pPr>
        <w:widowControl w:val="0"/>
        <w:suppressAutoHyphens/>
        <w:spacing w:after="0" w:line="240" w:lineRule="auto"/>
        <w:rPr>
          <w:rFonts w:ascii="Times New Roman" w:eastAsia="Cambria" w:hAnsi="Times New Roman" w:cs="Times New Roman"/>
          <w:kern w:val="2"/>
          <w:sz w:val="24"/>
          <w:szCs w:val="24"/>
        </w:rPr>
      </w:pPr>
    </w:p>
    <w:p w:rsidR="00CD01B7" w:rsidRPr="00462D14" w:rsidRDefault="00CD01B7" w:rsidP="00CD01B7">
      <w:pPr>
        <w:spacing w:after="0" w:line="240" w:lineRule="auto"/>
        <w:jc w:val="center"/>
        <w:rPr>
          <w:rFonts w:ascii="Times New Roman" w:eastAsia="Cambria" w:hAnsi="Times New Roman" w:cs="Times New Roman"/>
          <w:b/>
          <w:bCs/>
          <w:sz w:val="24"/>
          <w:szCs w:val="24"/>
          <w:lang w:eastAsia="pl-PL"/>
        </w:rPr>
      </w:pPr>
      <w:r w:rsidRPr="00462D14">
        <w:rPr>
          <w:rFonts w:ascii="Times New Roman" w:eastAsia="Cambria" w:hAnsi="Times New Roman" w:cs="Times New Roman"/>
          <w:b/>
          <w:bCs/>
          <w:sz w:val="24"/>
          <w:szCs w:val="24"/>
          <w:lang w:eastAsia="pl-PL"/>
        </w:rPr>
        <w:t>§ 1.</w:t>
      </w:r>
    </w:p>
    <w:p w:rsidR="00CD01B7" w:rsidRPr="00462D14" w:rsidRDefault="00CD01B7" w:rsidP="00CD01B7">
      <w:pPr>
        <w:spacing w:after="0" w:line="240" w:lineRule="auto"/>
        <w:jc w:val="center"/>
        <w:rPr>
          <w:rFonts w:ascii="Times New Roman" w:eastAsia="Cambria" w:hAnsi="Times New Roman" w:cs="Times New Roman"/>
          <w:b/>
          <w:bCs/>
          <w:sz w:val="24"/>
          <w:szCs w:val="24"/>
          <w:u w:val="single"/>
          <w:lang w:eastAsia="pl-PL"/>
        </w:rPr>
      </w:pPr>
      <w:r w:rsidRPr="00462D14">
        <w:rPr>
          <w:rFonts w:ascii="Times New Roman" w:eastAsia="Cambria" w:hAnsi="Times New Roman" w:cs="Times New Roman"/>
          <w:b/>
          <w:bCs/>
          <w:sz w:val="24"/>
          <w:szCs w:val="24"/>
          <w:u w:val="single"/>
          <w:lang w:eastAsia="pl-PL"/>
        </w:rPr>
        <w:t>PRZEDMIOT UMOWY</w:t>
      </w:r>
    </w:p>
    <w:p w:rsidR="00CD01B7" w:rsidRPr="001764A8" w:rsidRDefault="00CD01B7" w:rsidP="00CD01B7">
      <w:pPr>
        <w:numPr>
          <w:ilvl w:val="0"/>
          <w:numId w:val="39"/>
        </w:numPr>
        <w:suppressAutoHyphens/>
        <w:spacing w:after="0" w:line="240" w:lineRule="auto"/>
        <w:jc w:val="both"/>
        <w:rPr>
          <w:rFonts w:ascii="Times New Roman" w:eastAsia="Times New Roman" w:hAnsi="Times New Roman" w:cs="Times New Roman"/>
          <w:sz w:val="24"/>
          <w:szCs w:val="24"/>
          <w:lang w:eastAsia="ar-SA"/>
        </w:rPr>
      </w:pPr>
      <w:r w:rsidRPr="001764A8">
        <w:rPr>
          <w:rFonts w:ascii="Times New Roman" w:eastAsia="Cambria" w:hAnsi="Times New Roman" w:cs="Times New Roman"/>
          <w:kern w:val="2"/>
          <w:sz w:val="24"/>
          <w:szCs w:val="24"/>
        </w:rPr>
        <w:t>Na podstawie oferty wybranej w w/w postępowaniu Zamawiający</w:t>
      </w:r>
      <w:r>
        <w:rPr>
          <w:rFonts w:ascii="Times New Roman" w:eastAsia="Cambria" w:hAnsi="Times New Roman" w:cs="Times New Roman"/>
          <w:kern w:val="2"/>
          <w:sz w:val="24"/>
          <w:szCs w:val="24"/>
        </w:rPr>
        <w:t xml:space="preserve"> </w:t>
      </w:r>
      <w:r w:rsidRPr="001764A8">
        <w:rPr>
          <w:rFonts w:ascii="Times New Roman" w:eastAsia="Cambria" w:hAnsi="Times New Roman" w:cs="Times New Roman"/>
          <w:kern w:val="2"/>
          <w:sz w:val="24"/>
          <w:szCs w:val="24"/>
        </w:rPr>
        <w:t>zamawia</w:t>
      </w:r>
      <w:r w:rsidRPr="001764A8">
        <w:rPr>
          <w:rFonts w:ascii="Times New Roman" w:eastAsia="Cambria" w:hAnsi="Times New Roman" w:cs="Times New Roman"/>
          <w:b/>
          <w:bCs/>
          <w:kern w:val="2"/>
          <w:sz w:val="24"/>
          <w:szCs w:val="24"/>
        </w:rPr>
        <w:t>,</w:t>
      </w:r>
      <w:r w:rsidRPr="001764A8">
        <w:rPr>
          <w:rFonts w:ascii="Times New Roman" w:eastAsia="Cambria" w:hAnsi="Times New Roman" w:cs="Times New Roman"/>
          <w:kern w:val="2"/>
          <w:sz w:val="24"/>
          <w:szCs w:val="24"/>
        </w:rPr>
        <w:t xml:space="preserve"> a Wykonawca  przyjmuje do wykonania </w:t>
      </w:r>
      <w:r w:rsidRPr="001764A8">
        <w:rPr>
          <w:rFonts w:ascii="Times New Roman" w:eastAsia="Times New Roman" w:hAnsi="Times New Roman" w:cs="Times New Roman"/>
          <w:sz w:val="24"/>
          <w:szCs w:val="24"/>
          <w:lang w:eastAsia="ar-SA"/>
        </w:rPr>
        <w:t>sprzedaż, dostarczenie, instalację, uruchomienie, przeszkolenie wskazanych pracowników Zamawiającego z zakresu obsługi i prawidłowej eksploatacji oraz obsługę serwisową w okresie gwarancji aparatu do KTG dwugłowicowego zwa</w:t>
      </w:r>
      <w:r>
        <w:rPr>
          <w:rFonts w:ascii="Times New Roman" w:eastAsia="Times New Roman" w:hAnsi="Times New Roman" w:cs="Times New Roman"/>
          <w:sz w:val="24"/>
          <w:szCs w:val="24"/>
          <w:lang w:eastAsia="ar-SA"/>
        </w:rPr>
        <w:t>nego</w:t>
      </w:r>
      <w:r w:rsidRPr="001764A8">
        <w:rPr>
          <w:rFonts w:ascii="Times New Roman" w:eastAsia="Times New Roman" w:hAnsi="Times New Roman" w:cs="Times New Roman"/>
          <w:sz w:val="24"/>
          <w:szCs w:val="24"/>
          <w:lang w:eastAsia="ar-SA"/>
        </w:rPr>
        <w:t xml:space="preserve"> dalej ,,Aparatem” </w:t>
      </w:r>
      <w:r w:rsidRPr="001764A8">
        <w:rPr>
          <w:rFonts w:ascii="Times New Roman" w:eastAsia="Times New Roman" w:hAnsi="Times New Roman" w:cs="Times New Roman"/>
          <w:b/>
          <w:bCs/>
          <w:sz w:val="24"/>
          <w:szCs w:val="24"/>
          <w:lang w:eastAsia="ar-SA"/>
        </w:rPr>
        <w:t xml:space="preserve">, </w:t>
      </w:r>
      <w:r w:rsidRPr="001764A8">
        <w:rPr>
          <w:rFonts w:ascii="Times New Roman" w:eastAsia="Times New Roman" w:hAnsi="Times New Roman" w:cs="Times New Roman"/>
          <w:sz w:val="24"/>
          <w:szCs w:val="24"/>
          <w:lang w:eastAsia="ar-SA"/>
        </w:rPr>
        <w:t>którego parametry techniczno-użytkowe okre</w:t>
      </w:r>
      <w:r>
        <w:rPr>
          <w:rFonts w:ascii="Times New Roman" w:eastAsia="Times New Roman" w:hAnsi="Times New Roman" w:cs="Times New Roman"/>
          <w:sz w:val="24"/>
          <w:szCs w:val="24"/>
          <w:lang w:eastAsia="ar-SA"/>
        </w:rPr>
        <w:t>ślone zostały w załączniku nr 1</w:t>
      </w:r>
      <w:r w:rsidRPr="001764A8">
        <w:rPr>
          <w:rFonts w:ascii="Times New Roman" w:eastAsia="Times New Roman" w:hAnsi="Times New Roman" w:cs="Times New Roman"/>
          <w:sz w:val="24"/>
          <w:szCs w:val="24"/>
          <w:lang w:eastAsia="ar-SA"/>
        </w:rPr>
        <w:t xml:space="preserve"> do niniejszej umowy (wymagane parametry techniczno-użytkowe wybranej  w postępowaniu oferty).</w:t>
      </w:r>
    </w:p>
    <w:p w:rsidR="00CD01B7" w:rsidRPr="00462D14" w:rsidRDefault="00CD01B7" w:rsidP="00CD01B7">
      <w:pPr>
        <w:numPr>
          <w:ilvl w:val="0"/>
          <w:numId w:val="39"/>
        </w:numPr>
        <w:suppressAutoHyphens/>
        <w:spacing w:after="0" w:line="240" w:lineRule="auto"/>
        <w:contextualSpacing/>
        <w:jc w:val="both"/>
        <w:rPr>
          <w:rFonts w:ascii="Times New Roman" w:eastAsia="Times New Roman" w:hAnsi="Times New Roman" w:cs="Times New Roman"/>
          <w:sz w:val="24"/>
          <w:szCs w:val="24"/>
          <w:lang w:eastAsia="ar-SA"/>
        </w:rPr>
      </w:pPr>
      <w:r w:rsidRPr="001D59D3">
        <w:rPr>
          <w:rFonts w:ascii="Times New Roman" w:eastAsia="Times New Roman" w:hAnsi="Times New Roman" w:cs="Times New Roman"/>
          <w:sz w:val="24"/>
          <w:szCs w:val="24"/>
          <w:lang w:eastAsia="ar-SA"/>
        </w:rPr>
        <w:t>Wykonawca</w:t>
      </w:r>
      <w:r w:rsidRPr="001D59D3">
        <w:rPr>
          <w:rFonts w:ascii="Times New Roman" w:eastAsia="Times New Roman" w:hAnsi="Times New Roman" w:cs="Times New Roman"/>
          <w:i/>
          <w:iCs/>
          <w:sz w:val="24"/>
          <w:szCs w:val="24"/>
          <w:lang w:eastAsia="ar-SA"/>
        </w:rPr>
        <w:t xml:space="preserve"> </w:t>
      </w:r>
      <w:r w:rsidRPr="001D59D3">
        <w:rPr>
          <w:rFonts w:ascii="Times New Roman" w:eastAsia="Times New Roman" w:hAnsi="Times New Roman" w:cs="Times New Roman"/>
          <w:sz w:val="24"/>
          <w:szCs w:val="24"/>
          <w:lang w:eastAsia="ar-SA"/>
        </w:rPr>
        <w:t>zobowiązuje się do zrealizowania</w:t>
      </w:r>
      <w:r w:rsidRPr="001D59D3">
        <w:rPr>
          <w:rFonts w:ascii="Times New Roman" w:eastAsia="Times New Roman" w:hAnsi="Times New Roman" w:cs="Times New Roman"/>
          <w:i/>
          <w:iCs/>
          <w:sz w:val="24"/>
          <w:szCs w:val="24"/>
          <w:lang w:eastAsia="ar-SA"/>
        </w:rPr>
        <w:t xml:space="preserve"> </w:t>
      </w:r>
      <w:r w:rsidRPr="001D59D3">
        <w:rPr>
          <w:rFonts w:ascii="Times New Roman" w:eastAsia="Times New Roman" w:hAnsi="Times New Roman" w:cs="Times New Roman"/>
          <w:sz w:val="24"/>
          <w:szCs w:val="24"/>
          <w:lang w:eastAsia="ar-SA"/>
        </w:rPr>
        <w:t xml:space="preserve">umowy zgodnie z  warunkami wynikającymi z treści Specyfikacji Istotnych Warunków </w:t>
      </w:r>
      <w:r w:rsidRPr="00462D14">
        <w:rPr>
          <w:rFonts w:ascii="Times New Roman" w:eastAsia="Times New Roman" w:hAnsi="Times New Roman" w:cs="Times New Roman"/>
          <w:sz w:val="24"/>
          <w:szCs w:val="24"/>
          <w:lang w:eastAsia="ar-SA"/>
        </w:rPr>
        <w:t>Zamówienia.</w:t>
      </w:r>
    </w:p>
    <w:p w:rsidR="00CD01B7" w:rsidRPr="00462D14" w:rsidRDefault="00CD01B7" w:rsidP="00CD01B7">
      <w:pPr>
        <w:widowControl w:val="0"/>
        <w:numPr>
          <w:ilvl w:val="0"/>
          <w:numId w:val="39"/>
        </w:numPr>
        <w:suppressAutoHyphens/>
        <w:spacing w:after="0" w:line="240" w:lineRule="auto"/>
        <w:contextualSpacing/>
        <w:jc w:val="both"/>
        <w:rPr>
          <w:rFonts w:ascii="Times New Roman" w:eastAsia="Arial Unicode MS" w:hAnsi="Times New Roman" w:cs="Times New Roman"/>
          <w:kern w:val="2"/>
          <w:sz w:val="24"/>
          <w:szCs w:val="24"/>
          <w:lang w:eastAsia="ar-SA"/>
        </w:rPr>
      </w:pPr>
      <w:r w:rsidRPr="00462D14">
        <w:rPr>
          <w:rFonts w:ascii="Times New Roman" w:eastAsia="Arial Unicode MS" w:hAnsi="Times New Roman" w:cs="Times New Roman"/>
          <w:kern w:val="2"/>
          <w:sz w:val="24"/>
          <w:szCs w:val="24"/>
          <w:lang w:eastAsia="ar-SA"/>
        </w:rPr>
        <w:t>Wykonawca o</w:t>
      </w:r>
      <w:r w:rsidRPr="00462D14">
        <w:rPr>
          <w:rFonts w:ascii="Times New Roman" w:eastAsia="TTE1BCD910t00" w:hAnsi="Times New Roman" w:cs="Times New Roman"/>
          <w:kern w:val="2"/>
          <w:sz w:val="24"/>
          <w:szCs w:val="24"/>
          <w:lang w:eastAsia="ar-SA"/>
        </w:rPr>
        <w:t>ś</w:t>
      </w:r>
      <w:r w:rsidRPr="00462D14">
        <w:rPr>
          <w:rFonts w:ascii="Times New Roman" w:eastAsia="Arial Unicode MS" w:hAnsi="Times New Roman" w:cs="Times New Roman"/>
          <w:kern w:val="2"/>
          <w:sz w:val="24"/>
          <w:szCs w:val="24"/>
          <w:lang w:eastAsia="ar-SA"/>
        </w:rPr>
        <w:t xml:space="preserve">wiadcza, </w:t>
      </w:r>
      <w:r w:rsidRPr="00462D14">
        <w:rPr>
          <w:rFonts w:ascii="Times New Roman" w:eastAsia="TTE1BCD910t00" w:hAnsi="Times New Roman" w:cs="Times New Roman"/>
          <w:kern w:val="2"/>
          <w:sz w:val="24"/>
          <w:szCs w:val="24"/>
          <w:lang w:eastAsia="ar-SA"/>
        </w:rPr>
        <w:t>ż</w:t>
      </w:r>
      <w:r w:rsidRPr="00462D14">
        <w:rPr>
          <w:rFonts w:ascii="Times New Roman" w:eastAsia="Arial Unicode MS" w:hAnsi="Times New Roman" w:cs="Times New Roman"/>
          <w:kern w:val="2"/>
          <w:sz w:val="24"/>
          <w:szCs w:val="24"/>
          <w:lang w:eastAsia="ar-SA"/>
        </w:rPr>
        <w:t xml:space="preserve">e </w:t>
      </w:r>
      <w:r>
        <w:rPr>
          <w:rFonts w:ascii="Times New Roman" w:eastAsia="Arial Unicode MS" w:hAnsi="Times New Roman" w:cs="Times New Roman"/>
          <w:kern w:val="2"/>
          <w:sz w:val="24"/>
          <w:szCs w:val="24"/>
          <w:lang w:eastAsia="ar-SA"/>
        </w:rPr>
        <w:t xml:space="preserve">Aparat  </w:t>
      </w:r>
      <w:r w:rsidRPr="00462D14">
        <w:rPr>
          <w:rFonts w:ascii="Times New Roman" w:eastAsia="Arial Unicode MS" w:hAnsi="Times New Roman" w:cs="Times New Roman"/>
          <w:kern w:val="2"/>
          <w:sz w:val="24"/>
          <w:szCs w:val="24"/>
          <w:lang w:eastAsia="ar-SA"/>
        </w:rPr>
        <w:t>jest produktem firmy : ………………………….</w:t>
      </w:r>
    </w:p>
    <w:p w:rsidR="00CD01B7" w:rsidRPr="00462D14" w:rsidRDefault="00CD01B7" w:rsidP="00CD01B7">
      <w:pPr>
        <w:autoSpaceDE w:val="0"/>
        <w:spacing w:after="0" w:line="240" w:lineRule="auto"/>
        <w:jc w:val="both"/>
        <w:rPr>
          <w:rFonts w:ascii="Times New Roman" w:eastAsia="Calibri" w:hAnsi="Times New Roman" w:cs="Times New Roman"/>
          <w:sz w:val="24"/>
          <w:szCs w:val="24"/>
        </w:rPr>
      </w:pPr>
      <w:r w:rsidRPr="00462D1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Nazwa i typ </w:t>
      </w:r>
      <w:r w:rsidRPr="00462D14">
        <w:rPr>
          <w:rFonts w:ascii="Times New Roman" w:eastAsia="Calibri" w:hAnsi="Times New Roman" w:cs="Times New Roman"/>
          <w:sz w:val="24"/>
          <w:szCs w:val="24"/>
        </w:rPr>
        <w:t xml:space="preserve"> - ...........................</w:t>
      </w:r>
    </w:p>
    <w:p w:rsidR="00CD01B7" w:rsidRPr="00462D14" w:rsidRDefault="00CD01B7" w:rsidP="00CD01B7">
      <w:pPr>
        <w:numPr>
          <w:ilvl w:val="0"/>
          <w:numId w:val="39"/>
        </w:numPr>
        <w:suppressAutoHyphens/>
        <w:spacing w:after="0" w:line="240" w:lineRule="auto"/>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Wykonawca oświadcza i gwaran</w:t>
      </w:r>
      <w:r>
        <w:rPr>
          <w:rFonts w:ascii="Times New Roman" w:eastAsia="Times New Roman" w:hAnsi="Times New Roman" w:cs="Times New Roman"/>
          <w:sz w:val="24"/>
          <w:szCs w:val="24"/>
          <w:lang w:eastAsia="ar-SA"/>
        </w:rPr>
        <w:t xml:space="preserve">tuje, że Aparat </w:t>
      </w:r>
      <w:r w:rsidRPr="00462D14">
        <w:rPr>
          <w:rFonts w:ascii="Times New Roman" w:eastAsia="Times New Roman" w:hAnsi="Times New Roman" w:cs="Times New Roman"/>
          <w:sz w:val="24"/>
          <w:szCs w:val="24"/>
          <w:lang w:eastAsia="ar-SA"/>
        </w:rPr>
        <w:t>:</w:t>
      </w:r>
    </w:p>
    <w:p w:rsidR="00CD01B7" w:rsidRPr="00462D14" w:rsidRDefault="00CD01B7" w:rsidP="00CD01B7">
      <w:pPr>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F41255">
        <w:rPr>
          <w:rFonts w:ascii="Times New Roman" w:eastAsia="Times New Roman" w:hAnsi="Times New Roman" w:cs="Times New Roman"/>
          <w:sz w:val="24"/>
          <w:szCs w:val="24"/>
          <w:lang w:eastAsia="ar-SA"/>
        </w:rPr>
        <w:t>jest fabrycznie nowy/</w:t>
      </w:r>
      <w:r w:rsidRPr="00F41255">
        <w:rPr>
          <w:rFonts w:ascii="Times New Roman" w:hAnsi="Times New Roman" w:cs="Times New Roman"/>
          <w:sz w:val="24"/>
          <w:szCs w:val="24"/>
        </w:rPr>
        <w:t xml:space="preserve"> </w:t>
      </w:r>
      <w:r>
        <w:rPr>
          <w:rFonts w:ascii="Times New Roman" w:hAnsi="Times New Roman" w:cs="Times New Roman"/>
          <w:sz w:val="24"/>
          <w:szCs w:val="24"/>
        </w:rPr>
        <w:t xml:space="preserve">używany </w:t>
      </w:r>
      <w:proofErr w:type="spellStart"/>
      <w:r w:rsidRPr="00F41255">
        <w:rPr>
          <w:rFonts w:ascii="Times New Roman" w:hAnsi="Times New Roman" w:cs="Times New Roman"/>
          <w:sz w:val="24"/>
          <w:szCs w:val="24"/>
        </w:rPr>
        <w:t>rekondycjonowany</w:t>
      </w:r>
      <w:proofErr w:type="spellEnd"/>
      <w:r w:rsidRPr="00F41255">
        <w:rPr>
          <w:rFonts w:ascii="Times New Roman" w:eastAsia="Times New Roman" w:hAnsi="Times New Roman" w:cs="Times New Roman"/>
          <w:sz w:val="24"/>
          <w:szCs w:val="24"/>
          <w:lang w:eastAsia="ar-SA"/>
        </w:rPr>
        <w:t xml:space="preserve"> , </w:t>
      </w:r>
      <w:r w:rsidRPr="00462D14">
        <w:rPr>
          <w:rFonts w:ascii="Times New Roman" w:eastAsia="Times New Roman" w:hAnsi="Times New Roman" w:cs="Times New Roman"/>
          <w:sz w:val="24"/>
          <w:szCs w:val="24"/>
          <w:lang w:eastAsia="ar-SA"/>
        </w:rPr>
        <w:t>kompletn</w:t>
      </w:r>
      <w:r>
        <w:rPr>
          <w:rFonts w:ascii="Times New Roman" w:eastAsia="Times New Roman" w:hAnsi="Times New Roman" w:cs="Times New Roman"/>
          <w:sz w:val="24"/>
          <w:szCs w:val="24"/>
          <w:lang w:eastAsia="ar-SA"/>
        </w:rPr>
        <w:t>y</w:t>
      </w:r>
      <w:r w:rsidRPr="00462D14">
        <w:rPr>
          <w:rFonts w:ascii="Times New Roman" w:eastAsia="Times New Roman" w:hAnsi="Times New Roman" w:cs="Times New Roman"/>
          <w:sz w:val="24"/>
          <w:szCs w:val="24"/>
          <w:lang w:eastAsia="ar-SA"/>
        </w:rPr>
        <w:t xml:space="preserve"> (bez konieczności zakupu dodatkowego oprzy</w:t>
      </w:r>
      <w:r>
        <w:rPr>
          <w:rFonts w:ascii="Times New Roman" w:eastAsia="Times New Roman" w:hAnsi="Times New Roman" w:cs="Times New Roman"/>
          <w:sz w:val="24"/>
          <w:szCs w:val="24"/>
          <w:lang w:eastAsia="ar-SA"/>
        </w:rPr>
        <w:t>rządowania, wyposażenia), zdatny oraz dopuszczony</w:t>
      </w:r>
      <w:r w:rsidRPr="00462D14">
        <w:rPr>
          <w:rFonts w:ascii="Times New Roman" w:eastAsia="Times New Roman" w:hAnsi="Times New Roman" w:cs="Times New Roman"/>
          <w:sz w:val="24"/>
          <w:szCs w:val="24"/>
          <w:lang w:eastAsia="ar-SA"/>
        </w:rPr>
        <w:t xml:space="preserve"> do obrotu i używania</w:t>
      </w:r>
    </w:p>
    <w:p w:rsidR="00CD01B7" w:rsidRPr="00462D14" w:rsidRDefault="00CD01B7" w:rsidP="00CD01B7">
      <w:pPr>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posiada wszystkie wymagane prawem certyfikaty lub dokumenty równoważne</w:t>
      </w:r>
    </w:p>
    <w:p w:rsidR="00CD01B7" w:rsidRPr="00462D14" w:rsidRDefault="00CD01B7" w:rsidP="00CD01B7">
      <w:pPr>
        <w:numPr>
          <w:ilvl w:val="0"/>
          <w:numId w:val="40"/>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jest wolny</w:t>
      </w:r>
      <w:r w:rsidRPr="00462D14">
        <w:rPr>
          <w:rFonts w:ascii="Times New Roman" w:eastAsia="Times New Roman" w:hAnsi="Times New Roman" w:cs="Times New Roman"/>
          <w:sz w:val="24"/>
          <w:szCs w:val="24"/>
          <w:lang w:eastAsia="ar-SA"/>
        </w:rPr>
        <w:t xml:space="preserve"> od wad</w:t>
      </w:r>
    </w:p>
    <w:p w:rsidR="00CD01B7" w:rsidRPr="00462D14" w:rsidRDefault="00CD01B7" w:rsidP="00CD01B7">
      <w:pPr>
        <w:numPr>
          <w:ilvl w:val="0"/>
          <w:numId w:val="40"/>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nie jest obciążony</w:t>
      </w:r>
      <w:r w:rsidRPr="00462D14">
        <w:rPr>
          <w:rFonts w:ascii="Times New Roman" w:eastAsia="Times New Roman" w:hAnsi="Times New Roman" w:cs="Times New Roman"/>
          <w:sz w:val="24"/>
          <w:szCs w:val="24"/>
          <w:lang w:eastAsia="ar-SA"/>
        </w:rPr>
        <w:t xml:space="preserve"> prawami osób trzecich oraz należnościami na rzecz Skarbu Państwa</w:t>
      </w:r>
    </w:p>
    <w:p w:rsidR="00CD01B7" w:rsidRDefault="00CD01B7" w:rsidP="00CD01B7">
      <w:p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z tytułu sprowadzenia </w:t>
      </w:r>
      <w:r w:rsidRPr="00462D14">
        <w:rPr>
          <w:rFonts w:ascii="Times New Roman" w:eastAsia="Times New Roman" w:hAnsi="Times New Roman" w:cs="Times New Roman"/>
          <w:sz w:val="24"/>
          <w:szCs w:val="24"/>
          <w:lang w:eastAsia="ar-SA"/>
        </w:rPr>
        <w:t xml:space="preserve"> na polski obszar celny.</w:t>
      </w:r>
    </w:p>
    <w:p w:rsidR="00CD01B7" w:rsidRPr="00462D14" w:rsidRDefault="00CD01B7" w:rsidP="00CD01B7">
      <w:pPr>
        <w:suppressAutoHyphens/>
        <w:spacing w:after="0" w:line="240" w:lineRule="auto"/>
        <w:jc w:val="both"/>
        <w:rPr>
          <w:rFonts w:ascii="Times New Roman" w:eastAsia="Times New Roman" w:hAnsi="Times New Roman" w:cs="Times New Roman"/>
          <w:sz w:val="24"/>
          <w:szCs w:val="24"/>
          <w:lang w:eastAsia="ar-SA"/>
        </w:rPr>
      </w:pPr>
    </w:p>
    <w:p w:rsidR="00CD01B7" w:rsidRPr="00897D7E" w:rsidRDefault="00CD01B7" w:rsidP="00CD01B7">
      <w:pPr>
        <w:suppressAutoHyphens/>
        <w:spacing w:after="0" w:line="240" w:lineRule="auto"/>
        <w:jc w:val="center"/>
        <w:rPr>
          <w:rFonts w:ascii="Times New Roman" w:eastAsia="Times New Roman" w:hAnsi="Times New Roman" w:cs="Times New Roman"/>
          <w:b/>
          <w:sz w:val="24"/>
          <w:szCs w:val="24"/>
          <w:lang w:eastAsia="ar-SA"/>
        </w:rPr>
      </w:pPr>
      <w:r w:rsidRPr="00897D7E">
        <w:rPr>
          <w:rFonts w:ascii="Times New Roman" w:eastAsia="Times New Roman" w:hAnsi="Times New Roman" w:cs="Times New Roman"/>
          <w:b/>
          <w:sz w:val="24"/>
          <w:szCs w:val="24"/>
          <w:lang w:eastAsia="ar-SA"/>
        </w:rPr>
        <w:t>§ 2.</w:t>
      </w:r>
    </w:p>
    <w:p w:rsidR="00CD01B7" w:rsidRPr="003204D2" w:rsidRDefault="00CD01B7" w:rsidP="00CD01B7">
      <w:pPr>
        <w:suppressAutoHyphens/>
        <w:spacing w:after="0" w:line="240" w:lineRule="auto"/>
        <w:jc w:val="center"/>
        <w:rPr>
          <w:rFonts w:ascii="Times New Roman" w:eastAsia="Times New Roman" w:hAnsi="Times New Roman" w:cs="Times New Roman"/>
          <w:b/>
          <w:sz w:val="24"/>
          <w:szCs w:val="24"/>
          <w:u w:val="single"/>
          <w:lang w:eastAsia="ar-SA"/>
        </w:rPr>
      </w:pPr>
      <w:r w:rsidRPr="003204D2">
        <w:rPr>
          <w:rFonts w:ascii="Times New Roman" w:eastAsia="Times New Roman" w:hAnsi="Times New Roman" w:cs="Times New Roman"/>
          <w:b/>
          <w:sz w:val="24"/>
          <w:szCs w:val="24"/>
          <w:u w:val="single"/>
          <w:lang w:eastAsia="ar-SA"/>
        </w:rPr>
        <w:t>WARUNKI REALIZACJI UMOWY</w:t>
      </w:r>
    </w:p>
    <w:p w:rsidR="00CD01B7" w:rsidRPr="004E5824" w:rsidRDefault="00CD01B7" w:rsidP="00CD01B7">
      <w:pPr>
        <w:numPr>
          <w:ilvl w:val="0"/>
          <w:numId w:val="42"/>
        </w:numPr>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Wykonawca zobowiązuje się dostarczyć, zainstalować  i uruchomić </w:t>
      </w:r>
      <w:r>
        <w:rPr>
          <w:rFonts w:ascii="Times New Roman" w:eastAsia="Times New Roman" w:hAnsi="Times New Roman" w:cs="Times New Roman"/>
          <w:sz w:val="24"/>
          <w:szCs w:val="24"/>
          <w:lang w:eastAsia="ar-SA"/>
        </w:rPr>
        <w:t>Aparat</w:t>
      </w:r>
      <w:r w:rsidRPr="004E5824">
        <w:rPr>
          <w:rFonts w:ascii="Times New Roman" w:eastAsia="Times New Roman" w:hAnsi="Times New Roman" w:cs="Times New Roman"/>
          <w:sz w:val="24"/>
          <w:szCs w:val="24"/>
          <w:lang w:eastAsia="ar-SA"/>
        </w:rPr>
        <w:t xml:space="preserve"> oraz przeszkolić wskazanych pracowników Zamawiającego w terminie do</w:t>
      </w:r>
      <w:r>
        <w:rPr>
          <w:rFonts w:ascii="Times New Roman" w:eastAsia="Times New Roman" w:hAnsi="Times New Roman" w:cs="Times New Roman"/>
          <w:sz w:val="24"/>
          <w:szCs w:val="24"/>
          <w:lang w:eastAsia="ar-SA"/>
        </w:rPr>
        <w:t xml:space="preserve"> 28</w:t>
      </w:r>
      <w:r w:rsidRPr="004E5824">
        <w:rPr>
          <w:rFonts w:ascii="Times New Roman" w:eastAsia="Times New Roman" w:hAnsi="Times New Roman" w:cs="Times New Roman"/>
          <w:sz w:val="24"/>
          <w:szCs w:val="24"/>
          <w:lang w:eastAsia="ar-SA"/>
        </w:rPr>
        <w:t xml:space="preserve"> dni kalendarzowych od dnia zawarcia </w:t>
      </w:r>
      <w:r w:rsidRPr="004E5824">
        <w:rPr>
          <w:rFonts w:ascii="Times New Roman" w:eastAsia="Times New Roman" w:hAnsi="Times New Roman" w:cs="Times New Roman"/>
          <w:sz w:val="24"/>
          <w:szCs w:val="24"/>
          <w:lang w:eastAsia="ar-SA"/>
        </w:rPr>
        <w:lastRenderedPageBreak/>
        <w:t>umowy, co zostanie potwierdzone dokumentem z odbioru podpisanym  i opieczętowanym przez obie Strony.</w:t>
      </w:r>
    </w:p>
    <w:p w:rsidR="00CD01B7" w:rsidRPr="004E5824" w:rsidRDefault="00CD01B7" w:rsidP="00CD01B7">
      <w:pPr>
        <w:numPr>
          <w:ilvl w:val="0"/>
          <w:numId w:val="42"/>
        </w:numPr>
        <w:suppressAutoHyphens/>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Wykonawca zobowiązany jest zawiadomić Zamawiającego</w:t>
      </w:r>
      <w:r>
        <w:rPr>
          <w:rFonts w:ascii="Times New Roman" w:eastAsia="Times New Roman" w:hAnsi="Times New Roman" w:cs="Times New Roman"/>
          <w:sz w:val="24"/>
          <w:szCs w:val="24"/>
          <w:lang w:eastAsia="ar-SA"/>
        </w:rPr>
        <w:t xml:space="preserve">  (tel.32 789-40-44)</w:t>
      </w:r>
      <w:r w:rsidRPr="004E5824">
        <w:rPr>
          <w:rFonts w:ascii="Times New Roman" w:eastAsia="Times New Roman" w:hAnsi="Times New Roman" w:cs="Times New Roman"/>
          <w:sz w:val="24"/>
          <w:szCs w:val="24"/>
          <w:lang w:eastAsia="ar-SA"/>
        </w:rPr>
        <w:t xml:space="preserve"> o terminie dostarczenia </w:t>
      </w:r>
      <w:r>
        <w:rPr>
          <w:rFonts w:ascii="Times New Roman" w:eastAsia="Times New Roman" w:hAnsi="Times New Roman" w:cs="Times New Roman"/>
          <w:sz w:val="24"/>
          <w:szCs w:val="24"/>
          <w:lang w:eastAsia="ar-SA"/>
        </w:rPr>
        <w:t xml:space="preserve">Aparatu </w:t>
      </w:r>
      <w:r w:rsidRPr="004E5824">
        <w:rPr>
          <w:rFonts w:ascii="Times New Roman" w:eastAsia="Times New Roman" w:hAnsi="Times New Roman" w:cs="Times New Roman"/>
          <w:sz w:val="24"/>
          <w:szCs w:val="24"/>
          <w:lang w:eastAsia="ar-SA"/>
        </w:rPr>
        <w:t xml:space="preserve"> najpóźniej na trzy dni robocze przed dostawą</w:t>
      </w:r>
      <w:r>
        <w:rPr>
          <w:rFonts w:ascii="Times New Roman" w:eastAsia="Times New Roman" w:hAnsi="Times New Roman" w:cs="Times New Roman"/>
          <w:sz w:val="24"/>
          <w:szCs w:val="24"/>
          <w:lang w:eastAsia="ar-SA"/>
        </w:rPr>
        <w:t>.</w:t>
      </w:r>
    </w:p>
    <w:p w:rsidR="00CD01B7" w:rsidRPr="004E5824" w:rsidRDefault="00CD01B7" w:rsidP="00CD01B7">
      <w:pPr>
        <w:numPr>
          <w:ilvl w:val="0"/>
          <w:numId w:val="42"/>
        </w:numPr>
        <w:suppressAutoHyphens/>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Wykonawca ponosi koszty transportu i ubezpieczenia </w:t>
      </w:r>
      <w:r>
        <w:rPr>
          <w:rFonts w:ascii="Times New Roman" w:eastAsia="Times New Roman" w:hAnsi="Times New Roman" w:cs="Times New Roman"/>
          <w:sz w:val="24"/>
          <w:szCs w:val="24"/>
          <w:lang w:eastAsia="ar-SA"/>
        </w:rPr>
        <w:t>Aparatu</w:t>
      </w:r>
      <w:r w:rsidRPr="004E5824">
        <w:rPr>
          <w:rFonts w:ascii="Times New Roman" w:eastAsia="Times New Roman" w:hAnsi="Times New Roman" w:cs="Times New Roman"/>
          <w:sz w:val="24"/>
          <w:szCs w:val="24"/>
          <w:lang w:eastAsia="ar-SA"/>
        </w:rPr>
        <w:t xml:space="preserve"> do miejsca odbioru -</w:t>
      </w:r>
      <w:r>
        <w:rPr>
          <w:rFonts w:ascii="Times New Roman" w:eastAsia="Times New Roman" w:hAnsi="Times New Roman" w:cs="Times New Roman"/>
          <w:sz w:val="24"/>
          <w:szCs w:val="24"/>
          <w:lang w:eastAsia="ar-SA"/>
        </w:rPr>
        <w:t xml:space="preserve"> </w:t>
      </w:r>
      <w:r w:rsidRPr="004E5824">
        <w:rPr>
          <w:rFonts w:ascii="Times New Roman" w:eastAsia="Times New Roman" w:hAnsi="Times New Roman" w:cs="Times New Roman"/>
          <w:sz w:val="24"/>
          <w:szCs w:val="24"/>
          <w:lang w:eastAsia="ar-SA"/>
        </w:rPr>
        <w:t>lok</w:t>
      </w:r>
      <w:r>
        <w:rPr>
          <w:rFonts w:ascii="Times New Roman" w:eastAsia="Times New Roman" w:hAnsi="Times New Roman" w:cs="Times New Roman"/>
          <w:sz w:val="24"/>
          <w:szCs w:val="24"/>
          <w:lang w:eastAsia="ar-SA"/>
        </w:rPr>
        <w:t>alizacja Katowice ul. Medyków 14</w:t>
      </w:r>
    </w:p>
    <w:p w:rsidR="00CD01B7" w:rsidRPr="004E5824" w:rsidRDefault="00CD01B7" w:rsidP="00CD01B7">
      <w:pPr>
        <w:numPr>
          <w:ilvl w:val="0"/>
          <w:numId w:val="42"/>
        </w:numPr>
        <w:suppressAutoHyphens/>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Wykonawca dostarczy Zamawiającemu razem z </w:t>
      </w:r>
      <w:r>
        <w:rPr>
          <w:rFonts w:ascii="Times New Roman" w:eastAsia="Times New Roman" w:hAnsi="Times New Roman" w:cs="Times New Roman"/>
          <w:sz w:val="24"/>
          <w:szCs w:val="24"/>
          <w:lang w:eastAsia="ar-SA"/>
        </w:rPr>
        <w:t>Aparatem</w:t>
      </w:r>
      <w:r w:rsidRPr="004E5824">
        <w:rPr>
          <w:rFonts w:ascii="Times New Roman" w:eastAsia="Times New Roman" w:hAnsi="Times New Roman" w:cs="Times New Roman"/>
          <w:sz w:val="24"/>
          <w:szCs w:val="24"/>
          <w:lang w:eastAsia="ar-SA"/>
        </w:rPr>
        <w:t>:</w:t>
      </w:r>
    </w:p>
    <w:p w:rsidR="00CD01B7" w:rsidRPr="00E06553" w:rsidRDefault="00CD01B7" w:rsidP="00CD01B7">
      <w:pPr>
        <w:suppressAutoHyphens/>
        <w:spacing w:after="0" w:line="240" w:lineRule="auto"/>
        <w:ind w:left="397"/>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  dokument informujący o zalecanej przez producenta częstości wykonywania przeglądów </w:t>
      </w:r>
      <w:r w:rsidRPr="00E06553">
        <w:rPr>
          <w:rFonts w:ascii="Times New Roman" w:eastAsia="Times New Roman" w:hAnsi="Times New Roman" w:cs="Times New Roman"/>
          <w:sz w:val="24"/>
          <w:szCs w:val="24"/>
          <w:lang w:eastAsia="ar-SA"/>
        </w:rPr>
        <w:t>technicznych lub innych okresowo powtarzanych czynności serwisowych zalecanych  przez  producenta</w:t>
      </w:r>
    </w:p>
    <w:p w:rsidR="00CD01B7" w:rsidRPr="004E5824" w:rsidRDefault="00CD01B7" w:rsidP="00CD01B7">
      <w:pPr>
        <w:suppressAutoHyphens/>
        <w:spacing w:after="0" w:line="240" w:lineRule="auto"/>
        <w:ind w:left="397"/>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wykaz dostawców części zamiennych, zużywalnych i materiałów eksploatacyjnych</w:t>
      </w:r>
    </w:p>
    <w:p w:rsidR="00CD01B7" w:rsidRPr="004E5824" w:rsidRDefault="00CD01B7" w:rsidP="00CD01B7">
      <w:pPr>
        <w:numPr>
          <w:ilvl w:val="1"/>
          <w:numId w:val="41"/>
        </w:numPr>
        <w:suppressAutoHyphens/>
        <w:spacing w:after="0" w:line="240" w:lineRule="auto"/>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wykaz podmiotów upoważnionych do wykonywania czynności serwisowych</w:t>
      </w:r>
    </w:p>
    <w:p w:rsidR="00CD01B7" w:rsidRPr="004E5824" w:rsidRDefault="00CD01B7" w:rsidP="00CD01B7">
      <w:pPr>
        <w:numPr>
          <w:ilvl w:val="1"/>
          <w:numId w:val="41"/>
        </w:numPr>
        <w:suppressAutoHyphens/>
        <w:spacing w:after="0" w:line="240" w:lineRule="auto"/>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instrukcję obsługi w wersji papierowej</w:t>
      </w:r>
      <w:r>
        <w:rPr>
          <w:rFonts w:ascii="Times New Roman" w:eastAsia="Times New Roman" w:hAnsi="Times New Roman" w:cs="Times New Roman"/>
          <w:sz w:val="24"/>
          <w:szCs w:val="24"/>
          <w:lang w:eastAsia="ar-SA"/>
        </w:rPr>
        <w:t xml:space="preserve"> ( 2 szt.)</w:t>
      </w:r>
      <w:r w:rsidRPr="004E5824">
        <w:rPr>
          <w:rFonts w:ascii="Times New Roman" w:eastAsia="Times New Roman" w:hAnsi="Times New Roman" w:cs="Times New Roman"/>
          <w:sz w:val="24"/>
          <w:szCs w:val="24"/>
          <w:lang w:eastAsia="ar-SA"/>
        </w:rPr>
        <w:t xml:space="preserve"> i elektronicznej</w:t>
      </w:r>
    </w:p>
    <w:p w:rsidR="00CD01B7" w:rsidRPr="004E5824" w:rsidRDefault="00CD01B7" w:rsidP="00CD01B7">
      <w:pPr>
        <w:numPr>
          <w:ilvl w:val="0"/>
          <w:numId w:val="42"/>
        </w:numPr>
        <w:suppressAutoHyphens/>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Wszystkie dokumenty wymienione w ust. 4 zostaną dostarczone Zamawiającemu w języku polskim. </w:t>
      </w:r>
    </w:p>
    <w:p w:rsidR="00CD01B7" w:rsidRPr="00462D14" w:rsidRDefault="00CD01B7" w:rsidP="00CD01B7">
      <w:pPr>
        <w:numPr>
          <w:ilvl w:val="0"/>
          <w:numId w:val="42"/>
        </w:numPr>
        <w:suppressAutoHyphens/>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Dostarczony </w:t>
      </w:r>
      <w:r>
        <w:rPr>
          <w:rFonts w:ascii="Times New Roman" w:eastAsia="Times New Roman" w:hAnsi="Times New Roman" w:cs="Times New Roman"/>
          <w:sz w:val="24"/>
          <w:szCs w:val="24"/>
          <w:lang w:eastAsia="ar-SA"/>
        </w:rPr>
        <w:t>Aparat</w:t>
      </w:r>
      <w:r w:rsidRPr="004E5824">
        <w:rPr>
          <w:rFonts w:ascii="Times New Roman" w:eastAsia="Times New Roman" w:hAnsi="Times New Roman" w:cs="Times New Roman"/>
          <w:sz w:val="24"/>
          <w:szCs w:val="24"/>
          <w:lang w:eastAsia="ar-SA"/>
        </w:rPr>
        <w:t xml:space="preserve"> może być rozpakowan</w:t>
      </w:r>
      <w:r>
        <w:rPr>
          <w:rFonts w:ascii="Times New Roman" w:eastAsia="Times New Roman" w:hAnsi="Times New Roman" w:cs="Times New Roman"/>
          <w:sz w:val="24"/>
          <w:szCs w:val="24"/>
          <w:lang w:eastAsia="ar-SA"/>
        </w:rPr>
        <w:t>y</w:t>
      </w:r>
      <w:r w:rsidRPr="004E5824">
        <w:rPr>
          <w:rFonts w:ascii="Times New Roman" w:eastAsia="Times New Roman" w:hAnsi="Times New Roman" w:cs="Times New Roman"/>
          <w:sz w:val="24"/>
          <w:szCs w:val="24"/>
          <w:lang w:eastAsia="ar-SA"/>
        </w:rPr>
        <w:t xml:space="preserve"> wyłącznie w obecności </w:t>
      </w:r>
      <w:r>
        <w:rPr>
          <w:rFonts w:ascii="Times New Roman" w:eastAsia="Times New Roman" w:hAnsi="Times New Roman" w:cs="Times New Roman"/>
          <w:sz w:val="24"/>
          <w:szCs w:val="24"/>
          <w:lang w:eastAsia="ar-SA"/>
        </w:rPr>
        <w:t xml:space="preserve">pracownika Działu Aparatury Medycznej </w:t>
      </w:r>
      <w:r w:rsidRPr="004E5824">
        <w:rPr>
          <w:rFonts w:ascii="Times New Roman" w:eastAsia="Times New Roman" w:hAnsi="Times New Roman" w:cs="Times New Roman"/>
          <w:sz w:val="24"/>
          <w:szCs w:val="24"/>
          <w:lang w:eastAsia="ar-SA"/>
        </w:rPr>
        <w:t>Zamawiającego przez przedstawiciela</w:t>
      </w:r>
      <w:r w:rsidRPr="00462D14">
        <w:rPr>
          <w:rFonts w:ascii="Times New Roman" w:eastAsia="Times New Roman" w:hAnsi="Times New Roman" w:cs="Times New Roman"/>
          <w:sz w:val="24"/>
          <w:szCs w:val="24"/>
          <w:lang w:eastAsia="ar-SA"/>
        </w:rPr>
        <w:t xml:space="preserve"> Wykonawcy, który odpowiada za braki ilościowe i jakościowe.</w:t>
      </w:r>
    </w:p>
    <w:p w:rsidR="00CD01B7" w:rsidRPr="004E5824" w:rsidRDefault="00CD01B7" w:rsidP="00CD01B7">
      <w:pPr>
        <w:numPr>
          <w:ilvl w:val="0"/>
          <w:numId w:val="42"/>
        </w:numPr>
        <w:suppressAutoHyphens/>
        <w:spacing w:after="0" w:line="240" w:lineRule="auto"/>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Dostawa, in</w:t>
      </w:r>
      <w:r>
        <w:rPr>
          <w:rFonts w:ascii="Times New Roman" w:eastAsia="Times New Roman" w:hAnsi="Times New Roman" w:cs="Times New Roman"/>
          <w:sz w:val="24"/>
          <w:szCs w:val="24"/>
          <w:lang w:eastAsia="ar-SA"/>
        </w:rPr>
        <w:t xml:space="preserve">stalacja i </w:t>
      </w:r>
      <w:r w:rsidRPr="004E5824">
        <w:rPr>
          <w:rFonts w:ascii="Times New Roman" w:eastAsia="Times New Roman" w:hAnsi="Times New Roman" w:cs="Times New Roman"/>
          <w:sz w:val="24"/>
          <w:szCs w:val="24"/>
          <w:lang w:eastAsia="ar-SA"/>
        </w:rPr>
        <w:t xml:space="preserve">uruchomienie </w:t>
      </w:r>
      <w:r>
        <w:rPr>
          <w:rFonts w:ascii="Times New Roman" w:eastAsia="Times New Roman" w:hAnsi="Times New Roman" w:cs="Times New Roman"/>
          <w:sz w:val="24"/>
          <w:szCs w:val="24"/>
          <w:lang w:eastAsia="ar-SA"/>
        </w:rPr>
        <w:t>Aparatu</w:t>
      </w:r>
      <w:r w:rsidRPr="004E5824">
        <w:rPr>
          <w:rFonts w:ascii="Times New Roman" w:eastAsia="Times New Roman" w:hAnsi="Times New Roman" w:cs="Times New Roman"/>
          <w:sz w:val="24"/>
          <w:szCs w:val="24"/>
          <w:lang w:eastAsia="ar-SA"/>
        </w:rPr>
        <w:t xml:space="preserve"> (lok</w:t>
      </w:r>
      <w:r>
        <w:rPr>
          <w:rFonts w:ascii="Times New Roman" w:eastAsia="Times New Roman" w:hAnsi="Times New Roman" w:cs="Times New Roman"/>
          <w:sz w:val="24"/>
          <w:szCs w:val="24"/>
          <w:lang w:eastAsia="ar-SA"/>
        </w:rPr>
        <w:t xml:space="preserve">alizacja Katowice ul. Medyków 14 </w:t>
      </w:r>
      <w:r w:rsidRPr="004E582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4E5824">
        <w:rPr>
          <w:rFonts w:ascii="Times New Roman" w:eastAsia="Times New Roman" w:hAnsi="Times New Roman" w:cs="Times New Roman"/>
          <w:sz w:val="24"/>
          <w:szCs w:val="24"/>
          <w:lang w:eastAsia="ar-SA"/>
        </w:rPr>
        <w:t>zostanie  potwierdzona protokołem zdawczo – odbiorczym sporządzonym z udziałem obu Stron.</w:t>
      </w:r>
    </w:p>
    <w:p w:rsidR="00CD01B7" w:rsidRPr="00256A2A" w:rsidRDefault="00CD01B7" w:rsidP="00CD01B7">
      <w:pPr>
        <w:numPr>
          <w:ilvl w:val="0"/>
          <w:numId w:val="42"/>
        </w:numPr>
        <w:suppressAutoHyphens/>
        <w:spacing w:after="0" w:line="240" w:lineRule="auto"/>
        <w:contextualSpacing/>
        <w:jc w:val="both"/>
        <w:rPr>
          <w:rFonts w:ascii="Times New Roman" w:hAnsi="Times New Roman" w:cs="Times New Roman"/>
          <w:sz w:val="24"/>
          <w:szCs w:val="24"/>
        </w:rPr>
      </w:pPr>
      <w:r w:rsidRPr="00256A2A">
        <w:rPr>
          <w:rFonts w:ascii="Times New Roman" w:eastAsia="Times New Roman" w:hAnsi="Times New Roman" w:cs="Times New Roman"/>
          <w:sz w:val="24"/>
          <w:szCs w:val="24"/>
          <w:lang w:eastAsia="ar-SA"/>
        </w:rPr>
        <w:t>Wykonawca przeszkoli wskazanych pracowników Zamawiającego w zakresie obsługi Aparatu (potwierdzone imiennym certyfikatem) oraz pracowników Działu Aparatury Medycznej w zakresie obsługi technicznej, konserwacji , diagnostyki i usuwania drobnych usterek  aparatu ( potwierdzone imiennym certyfikatem)</w:t>
      </w:r>
    </w:p>
    <w:p w:rsidR="00CD01B7" w:rsidRPr="00E06553" w:rsidRDefault="00CD01B7" w:rsidP="00CD01B7">
      <w:pPr>
        <w:widowControl w:val="0"/>
        <w:numPr>
          <w:ilvl w:val="0"/>
          <w:numId w:val="42"/>
        </w:numPr>
        <w:tabs>
          <w:tab w:val="left" w:pos="1080"/>
        </w:tabs>
        <w:suppressAutoHyphens/>
        <w:overflowPunct w:val="0"/>
        <w:autoSpaceDE w:val="0"/>
        <w:spacing w:after="0" w:line="240" w:lineRule="auto"/>
        <w:jc w:val="both"/>
        <w:textAlignment w:val="baseline"/>
        <w:rPr>
          <w:rFonts w:ascii="Times New Roman" w:hAnsi="Times New Roman"/>
          <w:sz w:val="24"/>
          <w:szCs w:val="24"/>
        </w:rPr>
      </w:pPr>
      <w:r w:rsidRPr="00256A2A">
        <w:rPr>
          <w:rFonts w:ascii="Times New Roman" w:hAnsi="Times New Roman"/>
          <w:kern w:val="1"/>
          <w:sz w:val="24"/>
          <w:szCs w:val="24"/>
          <w:lang w:eastAsia="hi-IN" w:bidi="hi-IN"/>
        </w:rPr>
        <w:t xml:space="preserve">Wykonawca zobowiązuje się w dniu zawarcia niniejszej umowy zawrzeć umowę o powierzenie przetwarzania danych osobowych na warunkach wskazanych </w:t>
      </w:r>
      <w:r w:rsidRPr="00E06553">
        <w:rPr>
          <w:rFonts w:ascii="Times New Roman" w:hAnsi="Times New Roman"/>
          <w:kern w:val="1"/>
          <w:sz w:val="24"/>
          <w:szCs w:val="24"/>
          <w:lang w:eastAsia="hi-IN" w:bidi="hi-IN"/>
        </w:rPr>
        <w:t xml:space="preserve">we wzorze umowy stanowiącym Załącznik nr 6 do SIWZ. W przypadku, gdy obsługę serwisową świadczyć będzie wskazany w ofercie Wykonawcy inny podmiot Wykonawca przyjmuje na siebie obowiązek spowodowania, że podmiot ten zawrze z Zamawiającym umowę o powierzenie przetwarzania danych osobowych w terminie, o którym mowa w zdaniu pierwszym. </w:t>
      </w:r>
    </w:p>
    <w:p w:rsidR="00CD01B7" w:rsidRPr="00462D14" w:rsidRDefault="00CD01B7" w:rsidP="00CD01B7">
      <w:pPr>
        <w:suppressAutoHyphens/>
        <w:spacing w:after="0" w:line="240" w:lineRule="auto"/>
        <w:ind w:left="397"/>
        <w:contextualSpacing/>
        <w:jc w:val="both"/>
        <w:rPr>
          <w:rFonts w:ascii="Times New Roman" w:hAnsi="Times New Roman" w:cs="Times New Roman"/>
          <w:sz w:val="24"/>
          <w:szCs w:val="24"/>
        </w:rPr>
      </w:pPr>
    </w:p>
    <w:p w:rsidR="00CD01B7" w:rsidRPr="00897D7E" w:rsidRDefault="00CD01B7" w:rsidP="00CD01B7">
      <w:pPr>
        <w:suppressAutoHyphens/>
        <w:spacing w:after="0" w:line="240" w:lineRule="auto"/>
        <w:jc w:val="center"/>
        <w:rPr>
          <w:rFonts w:ascii="Times New Roman" w:eastAsia="Times New Roman" w:hAnsi="Times New Roman" w:cs="Times New Roman"/>
          <w:b/>
          <w:sz w:val="24"/>
          <w:szCs w:val="24"/>
          <w:lang w:eastAsia="ar-SA"/>
        </w:rPr>
      </w:pPr>
      <w:r w:rsidRPr="00897D7E">
        <w:rPr>
          <w:rFonts w:ascii="Times New Roman" w:eastAsia="Times New Roman" w:hAnsi="Times New Roman" w:cs="Times New Roman"/>
          <w:b/>
          <w:sz w:val="24"/>
          <w:szCs w:val="24"/>
          <w:lang w:eastAsia="ar-SA"/>
        </w:rPr>
        <w:t>§ 3.</w:t>
      </w:r>
    </w:p>
    <w:p w:rsidR="00CD01B7" w:rsidRPr="003204D2" w:rsidRDefault="00CD01B7" w:rsidP="00CD01B7">
      <w:pPr>
        <w:suppressAutoHyphens/>
        <w:spacing w:after="0" w:line="240" w:lineRule="auto"/>
        <w:jc w:val="center"/>
        <w:rPr>
          <w:rFonts w:ascii="Times New Roman" w:eastAsia="Times New Roman" w:hAnsi="Times New Roman" w:cs="Times New Roman"/>
          <w:b/>
          <w:sz w:val="24"/>
          <w:szCs w:val="24"/>
          <w:u w:val="single"/>
          <w:lang w:eastAsia="ar-SA"/>
        </w:rPr>
      </w:pPr>
      <w:r w:rsidRPr="003204D2">
        <w:rPr>
          <w:rFonts w:ascii="Times New Roman" w:eastAsia="Times New Roman" w:hAnsi="Times New Roman" w:cs="Times New Roman"/>
          <w:b/>
          <w:sz w:val="24"/>
          <w:szCs w:val="24"/>
          <w:u w:val="single"/>
          <w:lang w:eastAsia="ar-SA"/>
        </w:rPr>
        <w:t>WYNAGRODZENIE I WARUNKI PŁATNOŚCI</w:t>
      </w:r>
    </w:p>
    <w:p w:rsidR="00CD01B7" w:rsidRPr="001C7CA0" w:rsidRDefault="00CD01B7" w:rsidP="00CD01B7">
      <w:pPr>
        <w:numPr>
          <w:ilvl w:val="0"/>
          <w:numId w:val="4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462D14">
        <w:rPr>
          <w:rFonts w:ascii="Times New Roman" w:eastAsia="Times New Roman" w:hAnsi="Times New Roman" w:cs="Times New Roman"/>
          <w:sz w:val="24"/>
          <w:szCs w:val="24"/>
          <w:lang w:eastAsia="ar-SA"/>
        </w:rPr>
        <w:t xml:space="preserve">Za należyte wykonanie całej umowy Wykonawca otrzyma wynagrodzenie wynikające z przedstawionej oferty w </w:t>
      </w:r>
      <w:r w:rsidRPr="001C7CA0">
        <w:rPr>
          <w:rFonts w:ascii="Times New Roman" w:eastAsia="Times New Roman" w:hAnsi="Times New Roman" w:cs="Times New Roman"/>
          <w:sz w:val="24"/>
          <w:szCs w:val="24"/>
          <w:lang w:eastAsia="ar-SA"/>
        </w:rPr>
        <w:t>kwocie</w:t>
      </w:r>
      <w:r w:rsidRPr="001C7CA0">
        <w:rPr>
          <w:rFonts w:ascii="Times New Roman" w:eastAsia="Times New Roman" w:hAnsi="Times New Roman" w:cs="Times New Roman"/>
          <w:bCs/>
          <w:color w:val="000000"/>
          <w:kern w:val="2"/>
          <w:sz w:val="24"/>
          <w:szCs w:val="24"/>
          <w:lang w:eastAsia="ar-SA"/>
        </w:rPr>
        <w:t>:</w:t>
      </w:r>
      <w:r>
        <w:rPr>
          <w:rFonts w:ascii="Times New Roman" w:eastAsia="Cambria" w:hAnsi="Times New Roman" w:cs="Times New Roman"/>
          <w:sz w:val="24"/>
          <w:szCs w:val="24"/>
          <w:lang w:eastAsia="pl-PL"/>
        </w:rPr>
        <w:t xml:space="preserve"> </w:t>
      </w:r>
    </w:p>
    <w:p w:rsidR="00CD01B7" w:rsidRPr="00462D14" w:rsidRDefault="00CD01B7" w:rsidP="00CD01B7">
      <w:p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b/>
          <w:sz w:val="24"/>
          <w:szCs w:val="24"/>
          <w:lang w:eastAsia="ar-SA"/>
        </w:rPr>
        <w:t xml:space="preserve">       brutto</w:t>
      </w:r>
      <w:r w:rsidRPr="00462D14">
        <w:rPr>
          <w:rFonts w:ascii="Times New Roman" w:eastAsia="Times New Roman" w:hAnsi="Times New Roman" w:cs="Times New Roman"/>
          <w:sz w:val="24"/>
          <w:szCs w:val="24"/>
          <w:lang w:eastAsia="ar-SA"/>
        </w:rPr>
        <w:t xml:space="preserve">:……zł    (słownie:....................... /100)                                                                                                           </w:t>
      </w:r>
    </w:p>
    <w:p w:rsidR="00CD01B7" w:rsidRDefault="00CD01B7" w:rsidP="00CD01B7">
      <w:p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       netto: .......zł   należny podatek VAT ………… zł </w:t>
      </w:r>
    </w:p>
    <w:p w:rsidR="00CD01B7" w:rsidRPr="00621FAA" w:rsidRDefault="00CD01B7" w:rsidP="00CD01B7">
      <w:pPr>
        <w:numPr>
          <w:ilvl w:val="0"/>
          <w:numId w:val="43"/>
        </w:numPr>
        <w:suppressAutoHyphens/>
        <w:spacing w:after="0" w:line="240" w:lineRule="auto"/>
        <w:contextualSpacing/>
        <w:jc w:val="both"/>
        <w:rPr>
          <w:rFonts w:ascii="Times New Roman" w:eastAsia="Times New Roman" w:hAnsi="Times New Roman" w:cs="Times New Roman"/>
          <w:sz w:val="24"/>
          <w:szCs w:val="24"/>
          <w:lang w:eastAsia="ar-SA"/>
        </w:rPr>
      </w:pPr>
      <w:r w:rsidRPr="00621FAA">
        <w:rPr>
          <w:rFonts w:ascii="Times New Roman" w:eastAsia="Calibri" w:hAnsi="Times New Roman" w:cs="Times New Roman"/>
          <w:sz w:val="24"/>
          <w:szCs w:val="24"/>
          <w:lang w:eastAsia="ar-SA"/>
        </w:rPr>
        <w:t xml:space="preserve">Zamawiający zapłaci Wykonawcy wynagrodzenie </w:t>
      </w:r>
      <w:r w:rsidRPr="00621FAA">
        <w:rPr>
          <w:rFonts w:ascii="Times New Roman" w:eastAsia="Times New Roman" w:hAnsi="Times New Roman" w:cs="Times New Roman"/>
          <w:sz w:val="24"/>
          <w:szCs w:val="24"/>
          <w:lang w:eastAsia="ar-SA"/>
        </w:rPr>
        <w:t xml:space="preserve">przelewem na rachunek bankowy Wykonawcy ………………………………………., </w:t>
      </w:r>
      <w:r w:rsidRPr="00621FAA">
        <w:rPr>
          <w:rFonts w:ascii="Times New Roman" w:eastAsia="Calibri" w:hAnsi="Times New Roman" w:cs="Times New Roman"/>
          <w:sz w:val="24"/>
          <w:szCs w:val="24"/>
          <w:lang w:eastAsia="ar-SA"/>
        </w:rPr>
        <w:t xml:space="preserve"> o którym mowa w ust. 1 w ciągu 30 dni od otrzymania faktury VAT wystawionej po podpisaniu bez zastrzeżeń dokumentu z odbioru</w:t>
      </w:r>
      <w:r w:rsidRPr="00621FAA">
        <w:rPr>
          <w:rFonts w:ascii="Times New Roman" w:eastAsia="Calibri" w:hAnsi="Times New Roman" w:cs="Times New Roman"/>
          <w:b/>
          <w:bCs/>
          <w:sz w:val="24"/>
          <w:szCs w:val="24"/>
          <w:lang w:eastAsia="ar-SA"/>
        </w:rPr>
        <w:t xml:space="preserve"> </w:t>
      </w:r>
      <w:r w:rsidRPr="00621FAA">
        <w:rPr>
          <w:rFonts w:ascii="Times New Roman" w:eastAsia="Calibri" w:hAnsi="Times New Roman" w:cs="Times New Roman"/>
          <w:sz w:val="24"/>
          <w:szCs w:val="24"/>
          <w:lang w:eastAsia="ar-SA"/>
        </w:rPr>
        <w:t>Aparatu. W przypadku, gdyby Wykonawca zamieścił na fakturze inny termin płatności niż określony w niniejszej umowie obowiązuje termin płatności określony w umowie.</w:t>
      </w:r>
    </w:p>
    <w:p w:rsidR="00CD01B7" w:rsidRPr="00621FAA" w:rsidRDefault="00CD01B7" w:rsidP="00CD01B7">
      <w:pPr>
        <w:numPr>
          <w:ilvl w:val="0"/>
          <w:numId w:val="43"/>
        </w:numPr>
        <w:suppressAutoHyphens/>
        <w:spacing w:after="0" w:line="240" w:lineRule="auto"/>
        <w:contextualSpacing/>
        <w:jc w:val="both"/>
        <w:rPr>
          <w:rFonts w:ascii="Times New Roman" w:eastAsia="Times New Roman" w:hAnsi="Times New Roman" w:cs="Times New Roman"/>
          <w:sz w:val="24"/>
          <w:szCs w:val="24"/>
          <w:lang w:eastAsia="ar-SA"/>
        </w:rPr>
      </w:pPr>
      <w:r w:rsidRPr="00621FAA">
        <w:rPr>
          <w:rFonts w:ascii="Times New Roman" w:eastAsia="Times New Roman" w:hAnsi="Times New Roman" w:cs="Times New Roman"/>
          <w:sz w:val="24"/>
          <w:szCs w:val="24"/>
          <w:lang w:eastAsia="ar-SA"/>
        </w:rPr>
        <w:t xml:space="preserve">Wynagrodzenie obejmuje  wszystkie koszty, jakie poniesie Wykonawca z tytułu należytej oraz zgodnej z obowiązującymi przepisami realizacji umowy,  a w szczególności wszystkie koszty związane z realizacją przedmiotu zamówienia. </w:t>
      </w:r>
    </w:p>
    <w:p w:rsidR="00CD01B7" w:rsidRPr="00BA1EB9" w:rsidRDefault="00CD01B7" w:rsidP="00CD01B7">
      <w:pPr>
        <w:numPr>
          <w:ilvl w:val="0"/>
          <w:numId w:val="43"/>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 datę dokonania zapłaty przyjmuje się datę obciążenia rachunku bankowego Zamawiającego.</w:t>
      </w:r>
    </w:p>
    <w:p w:rsidR="00CD01B7" w:rsidRPr="00462D14" w:rsidRDefault="00CD01B7" w:rsidP="00CD01B7">
      <w:pPr>
        <w:suppressAutoHyphens/>
        <w:spacing w:after="0" w:line="240" w:lineRule="auto"/>
        <w:jc w:val="both"/>
        <w:rPr>
          <w:rFonts w:ascii="Times New Roman" w:eastAsia="Times New Roman" w:hAnsi="Times New Roman" w:cs="Times New Roman"/>
          <w:sz w:val="24"/>
          <w:szCs w:val="24"/>
          <w:lang w:eastAsia="ar-SA"/>
        </w:rPr>
      </w:pPr>
    </w:p>
    <w:p w:rsidR="00CD01B7" w:rsidRPr="00462D14" w:rsidRDefault="00CD01B7" w:rsidP="00CD01B7">
      <w:pPr>
        <w:pStyle w:val="Akapitzlist"/>
        <w:suppressAutoHyphens/>
        <w:spacing w:after="0" w:line="240" w:lineRule="auto"/>
        <w:ind w:left="397"/>
        <w:jc w:val="both"/>
        <w:rPr>
          <w:rFonts w:ascii="Times New Roman" w:eastAsia="Times New Roman" w:hAnsi="Times New Roman" w:cs="Times New Roman"/>
          <w:sz w:val="24"/>
          <w:szCs w:val="24"/>
          <w:lang w:eastAsia="ar-SA"/>
        </w:rPr>
      </w:pPr>
    </w:p>
    <w:p w:rsidR="00CD01B7" w:rsidRPr="00897D7E" w:rsidRDefault="00CD01B7" w:rsidP="00CD01B7">
      <w:pPr>
        <w:suppressAutoHyphens/>
        <w:spacing w:after="0" w:line="240" w:lineRule="auto"/>
        <w:jc w:val="center"/>
        <w:rPr>
          <w:rFonts w:ascii="Times New Roman" w:eastAsia="Times New Roman" w:hAnsi="Times New Roman" w:cs="Times New Roman"/>
          <w:b/>
          <w:bCs/>
          <w:sz w:val="24"/>
          <w:szCs w:val="24"/>
          <w:lang w:eastAsia="ar-SA"/>
        </w:rPr>
      </w:pPr>
      <w:r w:rsidRPr="00897D7E">
        <w:rPr>
          <w:rFonts w:ascii="Times New Roman" w:eastAsia="Times New Roman" w:hAnsi="Times New Roman" w:cs="Times New Roman"/>
          <w:b/>
          <w:bCs/>
          <w:sz w:val="24"/>
          <w:szCs w:val="24"/>
          <w:lang w:eastAsia="ar-SA"/>
        </w:rPr>
        <w:t>§ 4.</w:t>
      </w:r>
    </w:p>
    <w:p w:rsidR="00CD01B7" w:rsidRPr="003204D2" w:rsidRDefault="00CD01B7" w:rsidP="00CD01B7">
      <w:pPr>
        <w:suppressAutoHyphens/>
        <w:spacing w:after="0" w:line="240" w:lineRule="auto"/>
        <w:jc w:val="center"/>
        <w:rPr>
          <w:rFonts w:ascii="Times New Roman" w:eastAsia="Times New Roman" w:hAnsi="Times New Roman" w:cs="Times New Roman"/>
          <w:b/>
          <w:bCs/>
          <w:sz w:val="24"/>
          <w:szCs w:val="24"/>
          <w:u w:val="single"/>
          <w:lang w:eastAsia="ar-SA"/>
        </w:rPr>
      </w:pPr>
      <w:r w:rsidRPr="003204D2">
        <w:rPr>
          <w:rFonts w:ascii="Times New Roman" w:eastAsia="Times New Roman" w:hAnsi="Times New Roman" w:cs="Times New Roman"/>
          <w:b/>
          <w:bCs/>
          <w:sz w:val="24"/>
          <w:szCs w:val="24"/>
          <w:u w:val="single"/>
          <w:lang w:eastAsia="ar-SA"/>
        </w:rPr>
        <w:t>WARUNKI GWARANCJI I SERWISU</w:t>
      </w:r>
    </w:p>
    <w:p w:rsidR="00CD01B7" w:rsidRPr="000C30F6" w:rsidRDefault="00CD01B7" w:rsidP="00CD01B7">
      <w:pPr>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Wykonawca  udziela </w:t>
      </w:r>
      <w:r w:rsidRPr="004E5824">
        <w:rPr>
          <w:rFonts w:ascii="Times New Roman" w:eastAsia="Times New Roman" w:hAnsi="Times New Roman" w:cs="Times New Roman"/>
          <w:i/>
          <w:sz w:val="24"/>
          <w:szCs w:val="24"/>
          <w:lang w:eastAsia="ar-SA"/>
        </w:rPr>
        <w:t>...........( kryterium oceny ofert</w:t>
      </w:r>
      <w:r w:rsidRPr="004E5824">
        <w:rPr>
          <w:rFonts w:ascii="Times New Roman" w:eastAsia="Times New Roman" w:hAnsi="Times New Roman" w:cs="Times New Roman"/>
          <w:sz w:val="24"/>
          <w:szCs w:val="24"/>
          <w:lang w:eastAsia="ar-SA"/>
        </w:rPr>
        <w:t xml:space="preserve">)  miesięcznej gwarancji jakości na </w:t>
      </w:r>
      <w:r>
        <w:rPr>
          <w:rFonts w:ascii="Times New Roman" w:eastAsia="Times New Roman" w:hAnsi="Times New Roman" w:cs="Times New Roman"/>
          <w:sz w:val="24"/>
          <w:szCs w:val="24"/>
          <w:lang w:eastAsia="ar-SA"/>
        </w:rPr>
        <w:t xml:space="preserve">Aparat, </w:t>
      </w:r>
      <w:r w:rsidRPr="004E5824">
        <w:rPr>
          <w:rFonts w:ascii="Times New Roman" w:eastAsia="Times New Roman" w:hAnsi="Times New Roman" w:cs="Times New Roman"/>
          <w:sz w:val="24"/>
          <w:szCs w:val="24"/>
          <w:lang w:eastAsia="ar-SA"/>
        </w:rPr>
        <w:t>która rozpoczyna się  od dnia podpisania przez Zamawiającego bez zastrzeżeń</w:t>
      </w:r>
      <w:r w:rsidRPr="000C30F6">
        <w:rPr>
          <w:rFonts w:ascii="Times New Roman" w:eastAsia="Times New Roman" w:hAnsi="Times New Roman" w:cs="Times New Roman"/>
          <w:sz w:val="24"/>
          <w:szCs w:val="24"/>
          <w:lang w:eastAsia="ar-SA"/>
        </w:rPr>
        <w:t xml:space="preserve"> dokumentu z odbioru.</w:t>
      </w:r>
    </w:p>
    <w:p w:rsidR="00CD01B7" w:rsidRPr="00462D14" w:rsidRDefault="00CD01B7" w:rsidP="00CD01B7">
      <w:pPr>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Odpowiedzialność z tytułu gwarancji obejmuje wszelkie wady </w:t>
      </w:r>
      <w:r>
        <w:rPr>
          <w:rFonts w:ascii="Times New Roman" w:eastAsia="Times New Roman" w:hAnsi="Times New Roman" w:cs="Times New Roman"/>
          <w:sz w:val="24"/>
          <w:szCs w:val="24"/>
          <w:lang w:eastAsia="ar-SA"/>
        </w:rPr>
        <w:t xml:space="preserve">Aparatu </w:t>
      </w:r>
      <w:r w:rsidRPr="00462D14">
        <w:rPr>
          <w:rFonts w:ascii="Times New Roman" w:eastAsia="Times New Roman" w:hAnsi="Times New Roman" w:cs="Times New Roman"/>
          <w:sz w:val="24"/>
          <w:szCs w:val="24"/>
          <w:lang w:eastAsia="ar-SA"/>
        </w:rPr>
        <w:t>nie wynikające z winy Zamawiającego.</w:t>
      </w:r>
    </w:p>
    <w:p w:rsidR="00CD01B7" w:rsidRPr="00BA1EB9" w:rsidRDefault="00CD01B7" w:rsidP="00CD01B7">
      <w:pPr>
        <w:numPr>
          <w:ilvl w:val="0"/>
          <w:numId w:val="44"/>
        </w:numPr>
        <w:suppressAutoHyphens/>
        <w:spacing w:after="0" w:line="240" w:lineRule="auto"/>
        <w:jc w:val="both"/>
        <w:rPr>
          <w:rFonts w:ascii="Times New Roman" w:eastAsia="Calibri" w:hAnsi="Times New Roman" w:cs="Times New Roman"/>
          <w:sz w:val="24"/>
          <w:szCs w:val="24"/>
          <w:lang w:eastAsia="ar-SA"/>
        </w:rPr>
      </w:pPr>
      <w:r w:rsidRPr="004D15E3">
        <w:rPr>
          <w:rFonts w:ascii="Times New Roman" w:eastAsia="Times New Roman" w:hAnsi="Times New Roman" w:cs="Times New Roman"/>
          <w:sz w:val="24"/>
          <w:szCs w:val="24"/>
          <w:lang w:eastAsia="ar-SA"/>
        </w:rPr>
        <w:t xml:space="preserve">W okresie gwarancji, Wykonawca jest zobowiązany dokonać nieodpłatnej (obejmującej dojazd, koszt  robocizny, materiałów i części zamiennych) naprawy albo  wymiany </w:t>
      </w:r>
      <w:r>
        <w:rPr>
          <w:rFonts w:ascii="Times New Roman" w:eastAsia="Times New Roman" w:hAnsi="Times New Roman" w:cs="Times New Roman"/>
          <w:sz w:val="24"/>
          <w:szCs w:val="24"/>
          <w:lang w:eastAsia="ar-SA"/>
        </w:rPr>
        <w:t xml:space="preserve">Aparatu </w:t>
      </w:r>
      <w:r w:rsidRPr="004D15E3">
        <w:rPr>
          <w:rFonts w:ascii="Times New Roman" w:eastAsia="Times New Roman" w:hAnsi="Times New Roman" w:cs="Times New Roman"/>
          <w:sz w:val="24"/>
          <w:szCs w:val="24"/>
          <w:lang w:eastAsia="ar-SA"/>
        </w:rPr>
        <w:t xml:space="preserve"> lub  poszczególnych  części (podzespołów) także w przypadku, gdy konieczność naprawy lub wymiany jest wynikiem </w:t>
      </w:r>
      <w:r w:rsidRPr="004D15E3">
        <w:rPr>
          <w:rFonts w:ascii="Times New Roman" w:eastAsia="Times New Roman" w:hAnsi="Times New Roman" w:cs="Times New Roman"/>
          <w:sz w:val="24"/>
          <w:szCs w:val="24"/>
          <w:lang w:eastAsia="ar-SA"/>
        </w:rPr>
        <w:lastRenderedPageBreak/>
        <w:t xml:space="preserve">eksploatacyjnego zużycia </w:t>
      </w:r>
      <w:r>
        <w:rPr>
          <w:rFonts w:ascii="Times New Roman" w:eastAsia="Times New Roman" w:hAnsi="Times New Roman" w:cs="Times New Roman"/>
          <w:sz w:val="24"/>
          <w:szCs w:val="24"/>
          <w:lang w:eastAsia="ar-SA"/>
        </w:rPr>
        <w:t xml:space="preserve">Aparatu </w:t>
      </w:r>
      <w:r w:rsidRPr="004D15E3">
        <w:rPr>
          <w:rFonts w:ascii="Times New Roman" w:eastAsia="Times New Roman" w:hAnsi="Times New Roman" w:cs="Times New Roman"/>
          <w:sz w:val="24"/>
          <w:szCs w:val="24"/>
          <w:lang w:eastAsia="ar-SA"/>
        </w:rPr>
        <w:t>lub jej części (podzespołów).</w:t>
      </w:r>
      <w:r w:rsidRPr="00ED6F6D">
        <w:rPr>
          <w:rFonts w:ascii="Times New Roman" w:eastAsia="Calibri" w:hAnsi="Times New Roman" w:cs="Times New Roman"/>
          <w:sz w:val="24"/>
          <w:szCs w:val="24"/>
          <w:lang w:eastAsia="ar-SA"/>
        </w:rPr>
        <w:t xml:space="preserve"> </w:t>
      </w:r>
      <w:r w:rsidRPr="00BA1EB9">
        <w:rPr>
          <w:rFonts w:ascii="Times New Roman" w:eastAsia="Calibri" w:hAnsi="Times New Roman" w:cs="Times New Roman"/>
          <w:sz w:val="24"/>
          <w:szCs w:val="24"/>
          <w:lang w:eastAsia="ar-SA"/>
        </w:rPr>
        <w:t>Wyjątek stanowią naprawy uszkodzeń powstałych z winy Zamawiającego.</w:t>
      </w:r>
    </w:p>
    <w:p w:rsidR="00CD01B7" w:rsidRPr="009C7C1E" w:rsidRDefault="00CD01B7" w:rsidP="00CD01B7">
      <w:pPr>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4D15E3">
        <w:rPr>
          <w:rFonts w:ascii="Times New Roman" w:eastAsia="Times New Roman" w:hAnsi="Times New Roman" w:cs="Times New Roman"/>
          <w:sz w:val="24"/>
          <w:szCs w:val="24"/>
          <w:lang w:eastAsia="ar-SA"/>
        </w:rPr>
        <w:t xml:space="preserve">Obsługa serwisowa </w:t>
      </w:r>
      <w:r w:rsidRPr="009C7C1E">
        <w:rPr>
          <w:rFonts w:ascii="Times New Roman" w:eastAsia="Times New Roman" w:hAnsi="Times New Roman" w:cs="Times New Roman"/>
          <w:sz w:val="24"/>
          <w:szCs w:val="24"/>
          <w:lang w:eastAsia="ar-SA"/>
        </w:rPr>
        <w:t>gwarancyjna będzie prowadzona przez autoryzowany serwis techniczny ............................ z siedzibą .......................... O zmianie podmiotu świadczącego usługi serwisowe Wykonawca niezwłocznie powiadomi Zamawiającego na piśmie.</w:t>
      </w:r>
    </w:p>
    <w:p w:rsidR="00CD01B7" w:rsidRDefault="00CD01B7" w:rsidP="00CD01B7">
      <w:pPr>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 xml:space="preserve">Zamawiający upoważnia do zgłaszania awarii pracowników Działu Aparatury </w:t>
      </w:r>
      <w:r w:rsidRPr="00B2002C">
        <w:rPr>
          <w:rFonts w:ascii="Times New Roman" w:eastAsia="Times New Roman" w:hAnsi="Times New Roman" w:cs="Times New Roman"/>
          <w:sz w:val="24"/>
          <w:szCs w:val="24"/>
          <w:lang w:eastAsia="ar-SA"/>
        </w:rPr>
        <w:t>Medycznej. Zgłaszanie awarii odbywać się będzie drogą e-mailową lub faksem na adres/numer Wykonawcy (e-mail :…………………., fax. ……………….)</w:t>
      </w:r>
    </w:p>
    <w:p w:rsidR="00CD01B7" w:rsidRPr="002958E2" w:rsidRDefault="00CD01B7" w:rsidP="00CD01B7">
      <w:pPr>
        <w:pStyle w:val="Akapitzlist"/>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2958E2">
        <w:rPr>
          <w:rFonts w:ascii="Times New Roman" w:eastAsia="Times New Roman" w:hAnsi="Times New Roman" w:cs="Times New Roman"/>
          <w:sz w:val="24"/>
          <w:szCs w:val="24"/>
          <w:lang w:eastAsia="ar-SA"/>
        </w:rPr>
        <w:t xml:space="preserve">Wymagany termin wykonania naprawy gwarancyjnej – maksymalnie do </w:t>
      </w:r>
      <w:r>
        <w:rPr>
          <w:rFonts w:ascii="Times New Roman" w:eastAsia="Times New Roman" w:hAnsi="Times New Roman" w:cs="Times New Roman"/>
          <w:sz w:val="24"/>
          <w:szCs w:val="24"/>
          <w:lang w:eastAsia="ar-SA"/>
        </w:rPr>
        <w:t xml:space="preserve"> 3</w:t>
      </w:r>
      <w:r w:rsidRPr="002958E2">
        <w:rPr>
          <w:rFonts w:ascii="Times New Roman" w:eastAsia="Times New Roman" w:hAnsi="Times New Roman" w:cs="Times New Roman"/>
          <w:sz w:val="24"/>
          <w:szCs w:val="24"/>
          <w:lang w:eastAsia="ar-SA"/>
        </w:rPr>
        <w:t xml:space="preserve"> dni roboczych od daty zgłoszenia złożonego przez Dział Aparatury Medycznej . W przypadku przedłużającej się naprawy, Wykonawca  zobowiązany jest do dostarczenia na własny koszt Zamawiającemu </w:t>
      </w:r>
      <w:r>
        <w:rPr>
          <w:rFonts w:ascii="Times New Roman" w:eastAsia="Times New Roman" w:hAnsi="Times New Roman" w:cs="Times New Roman"/>
          <w:sz w:val="24"/>
          <w:szCs w:val="24"/>
          <w:lang w:eastAsia="ar-SA"/>
        </w:rPr>
        <w:t xml:space="preserve">Aparatu </w:t>
      </w:r>
      <w:r w:rsidRPr="002958E2">
        <w:rPr>
          <w:rFonts w:ascii="Times New Roman" w:eastAsia="Times New Roman" w:hAnsi="Times New Roman" w:cs="Times New Roman"/>
          <w:sz w:val="24"/>
          <w:szCs w:val="24"/>
          <w:lang w:eastAsia="ar-SA"/>
        </w:rPr>
        <w:t>zastępcze</w:t>
      </w:r>
      <w:r>
        <w:rPr>
          <w:rFonts w:ascii="Times New Roman" w:eastAsia="Times New Roman" w:hAnsi="Times New Roman" w:cs="Times New Roman"/>
          <w:sz w:val="24"/>
          <w:szCs w:val="24"/>
          <w:lang w:eastAsia="ar-SA"/>
        </w:rPr>
        <w:t>go</w:t>
      </w:r>
      <w:r w:rsidRPr="002958E2">
        <w:rPr>
          <w:rFonts w:ascii="Times New Roman" w:eastAsia="Times New Roman" w:hAnsi="Times New Roman" w:cs="Times New Roman"/>
          <w:sz w:val="24"/>
          <w:szCs w:val="24"/>
          <w:lang w:eastAsia="ar-SA"/>
        </w:rPr>
        <w:t xml:space="preserve"> o identycznym zastosowaniu i porównywalnych parametrach technicznych. </w:t>
      </w:r>
    </w:p>
    <w:p w:rsidR="00CD01B7" w:rsidRPr="005A457C" w:rsidRDefault="00CD01B7" w:rsidP="00CD01B7">
      <w:pPr>
        <w:pStyle w:val="Akapitzlist"/>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5A457C">
        <w:rPr>
          <w:rFonts w:ascii="Times New Roman" w:eastAsia="Times New Roman" w:hAnsi="Times New Roman" w:cs="Times New Roman"/>
          <w:sz w:val="24"/>
          <w:szCs w:val="24"/>
          <w:lang w:eastAsia="ar-SA"/>
        </w:rPr>
        <w:t>W przypadku, gdy liczba napraw gwarancyjnych tego samego podzespołu</w:t>
      </w:r>
      <w:r>
        <w:rPr>
          <w:rFonts w:ascii="Times New Roman" w:eastAsia="Times New Roman" w:hAnsi="Times New Roman" w:cs="Times New Roman"/>
          <w:sz w:val="24"/>
          <w:szCs w:val="24"/>
          <w:lang w:eastAsia="ar-SA"/>
        </w:rPr>
        <w:t xml:space="preserve"> danego Aparatu przekroczy 3 (z wyjątkiem napraw uszkodzeń powstałych z winy Zamawiającego) </w:t>
      </w:r>
      <w:r w:rsidRPr="005A457C">
        <w:rPr>
          <w:rFonts w:ascii="Times New Roman" w:eastAsia="Times New Roman" w:hAnsi="Times New Roman" w:cs="Times New Roman"/>
          <w:sz w:val="24"/>
          <w:szCs w:val="24"/>
          <w:lang w:eastAsia="ar-SA"/>
        </w:rPr>
        <w:t>Wykonawca zobowiązuje się do</w:t>
      </w:r>
      <w:r>
        <w:rPr>
          <w:rFonts w:ascii="Times New Roman" w:eastAsia="Times New Roman" w:hAnsi="Times New Roman" w:cs="Times New Roman"/>
          <w:sz w:val="24"/>
          <w:szCs w:val="24"/>
          <w:lang w:eastAsia="ar-SA"/>
        </w:rPr>
        <w:t xml:space="preserve"> nieodpłatnej wymiany Aparatu </w:t>
      </w:r>
      <w:r w:rsidRPr="005A457C">
        <w:rPr>
          <w:rFonts w:ascii="Times New Roman" w:eastAsia="Times New Roman" w:hAnsi="Times New Roman" w:cs="Times New Roman"/>
          <w:sz w:val="24"/>
          <w:szCs w:val="24"/>
          <w:lang w:eastAsia="ar-SA"/>
        </w:rPr>
        <w:t xml:space="preserve"> na now</w:t>
      </w:r>
      <w:r>
        <w:rPr>
          <w:rFonts w:ascii="Times New Roman" w:eastAsia="Times New Roman" w:hAnsi="Times New Roman" w:cs="Times New Roman"/>
          <w:sz w:val="24"/>
          <w:szCs w:val="24"/>
          <w:lang w:eastAsia="ar-SA"/>
        </w:rPr>
        <w:t>y</w:t>
      </w:r>
      <w:r w:rsidRPr="005A457C">
        <w:rPr>
          <w:rFonts w:ascii="Times New Roman" w:eastAsia="Times New Roman" w:hAnsi="Times New Roman" w:cs="Times New Roman"/>
          <w:sz w:val="24"/>
          <w:szCs w:val="24"/>
          <w:lang w:eastAsia="ar-SA"/>
        </w:rPr>
        <w:t>.</w:t>
      </w:r>
    </w:p>
    <w:p w:rsidR="00CD01B7" w:rsidRPr="00297FA2" w:rsidRDefault="00CD01B7" w:rsidP="00CD01B7">
      <w:pPr>
        <w:pStyle w:val="Akapitzlist"/>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F31E5F">
        <w:rPr>
          <w:rFonts w:ascii="Times New Roman" w:eastAsia="Times New Roman" w:hAnsi="Times New Roman" w:cs="Times New Roman"/>
          <w:sz w:val="24"/>
          <w:szCs w:val="24"/>
          <w:lang w:eastAsia="ar-SA"/>
        </w:rPr>
        <w:t xml:space="preserve">Okres gwarancji ulega przedłużeniu o pełen okres niesprawności </w:t>
      </w:r>
      <w:r>
        <w:rPr>
          <w:rFonts w:ascii="Times New Roman" w:eastAsia="Times New Roman" w:hAnsi="Times New Roman" w:cs="Times New Roman"/>
          <w:sz w:val="24"/>
          <w:szCs w:val="24"/>
          <w:lang w:eastAsia="ar-SA"/>
        </w:rPr>
        <w:t>Aparatu.</w:t>
      </w:r>
    </w:p>
    <w:p w:rsidR="00CD01B7" w:rsidRPr="00F31E5F" w:rsidRDefault="00CD01B7" w:rsidP="00CD01B7">
      <w:pPr>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F31E5F">
        <w:rPr>
          <w:rFonts w:ascii="Times New Roman" w:eastAsia="Times New Roman" w:hAnsi="Times New Roman" w:cs="Times New Roman"/>
          <w:sz w:val="24"/>
          <w:szCs w:val="24"/>
          <w:lang w:eastAsia="ar-SA"/>
        </w:rPr>
        <w:t>Przeglądy techniczne w okresie gwarancji będą w ramach wynagrodzenia określonego w niniejszej umowie realizowane przez autoryzowany serwis, o którym mowa w ust. 4  w ilości zalecanej przez producenta, z tym zastrzeżeniem, że co najmniej jede</w:t>
      </w:r>
      <w:r>
        <w:rPr>
          <w:rFonts w:ascii="Times New Roman" w:eastAsia="Times New Roman" w:hAnsi="Times New Roman" w:cs="Times New Roman"/>
          <w:sz w:val="24"/>
          <w:szCs w:val="24"/>
          <w:lang w:eastAsia="ar-SA"/>
        </w:rPr>
        <w:t>n w ostatnim miesiącu gwarancji.</w:t>
      </w:r>
    </w:p>
    <w:p w:rsidR="00CD01B7" w:rsidRPr="00F31E5F" w:rsidRDefault="00CD01B7" w:rsidP="00CD01B7">
      <w:pPr>
        <w:pStyle w:val="Akapitzlist"/>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F31E5F">
        <w:rPr>
          <w:rFonts w:ascii="Times New Roman" w:eastAsia="Times New Roman" w:hAnsi="Times New Roman" w:cs="Times New Roman"/>
          <w:sz w:val="24"/>
          <w:szCs w:val="24"/>
          <w:lang w:eastAsia="ar-SA"/>
        </w:rPr>
        <w:t xml:space="preserve">Wykonawca gwarantuje wykonanie przeglądu </w:t>
      </w:r>
      <w:r w:rsidRPr="00297FA2">
        <w:rPr>
          <w:rFonts w:ascii="Times New Roman" w:eastAsia="Times New Roman" w:hAnsi="Times New Roman" w:cs="Times New Roman"/>
          <w:sz w:val="24"/>
          <w:szCs w:val="24"/>
          <w:lang w:eastAsia="ar-SA"/>
        </w:rPr>
        <w:t xml:space="preserve">technicznego </w:t>
      </w:r>
      <w:r>
        <w:rPr>
          <w:rFonts w:ascii="Times New Roman" w:eastAsia="Times New Roman" w:hAnsi="Times New Roman" w:cs="Times New Roman"/>
          <w:sz w:val="24"/>
          <w:szCs w:val="24"/>
          <w:lang w:eastAsia="ar-SA"/>
        </w:rPr>
        <w:t xml:space="preserve">Aparatu </w:t>
      </w:r>
      <w:r w:rsidRPr="00F31E5F">
        <w:rPr>
          <w:rFonts w:ascii="Times New Roman" w:eastAsia="Times New Roman" w:hAnsi="Times New Roman" w:cs="Times New Roman"/>
          <w:sz w:val="24"/>
          <w:szCs w:val="24"/>
          <w:lang w:eastAsia="ar-SA"/>
        </w:rPr>
        <w:t>w terminie 10 dni roboczych od chwili zgłoszenia.</w:t>
      </w:r>
    </w:p>
    <w:p w:rsidR="00CD01B7" w:rsidRPr="009C7C1E" w:rsidRDefault="00CD01B7" w:rsidP="00CD01B7">
      <w:pPr>
        <w:numPr>
          <w:ilvl w:val="0"/>
          <w:numId w:val="44"/>
        </w:numPr>
        <w:suppressAutoHyphens/>
        <w:spacing w:after="0" w:line="240" w:lineRule="auto"/>
        <w:contextualSpacing/>
        <w:jc w:val="both"/>
        <w:rPr>
          <w:rFonts w:ascii="Times New Roman" w:eastAsia="Times New Roman" w:hAnsi="Times New Roman" w:cs="Times New Roman"/>
          <w:sz w:val="24"/>
          <w:szCs w:val="24"/>
          <w:lang w:eastAsia="ar-SA"/>
        </w:rPr>
      </w:pPr>
      <w:r w:rsidRPr="00F31E5F">
        <w:rPr>
          <w:rFonts w:ascii="Times New Roman" w:eastAsia="Times New Roman" w:hAnsi="Times New Roman" w:cs="Times New Roman"/>
          <w:sz w:val="24"/>
          <w:szCs w:val="24"/>
          <w:lang w:eastAsia="ar-SA"/>
        </w:rPr>
        <w:t>Wszystkie czynności serwisowe (przegląd, naprawy) będą p</w:t>
      </w:r>
      <w:r>
        <w:rPr>
          <w:rFonts w:ascii="Times New Roman" w:eastAsia="Times New Roman" w:hAnsi="Times New Roman" w:cs="Times New Roman"/>
          <w:sz w:val="24"/>
          <w:szCs w:val="24"/>
          <w:lang w:eastAsia="ar-SA"/>
        </w:rPr>
        <w:t xml:space="preserve">otwierdzane pisemnym </w:t>
      </w:r>
      <w:r w:rsidRPr="00DA2E81">
        <w:rPr>
          <w:rFonts w:ascii="Times New Roman" w:eastAsia="Times New Roman" w:hAnsi="Times New Roman" w:cs="Times New Roman"/>
          <w:sz w:val="24"/>
          <w:szCs w:val="24"/>
          <w:lang w:eastAsia="ar-SA"/>
        </w:rPr>
        <w:t xml:space="preserve">protokołem (karta pracy) </w:t>
      </w:r>
      <w:r w:rsidRPr="009C7C1E">
        <w:rPr>
          <w:rFonts w:ascii="Times New Roman" w:eastAsia="Times New Roman" w:hAnsi="Times New Roman" w:cs="Times New Roman"/>
          <w:sz w:val="24"/>
          <w:szCs w:val="24"/>
          <w:lang w:eastAsia="ar-SA"/>
        </w:rPr>
        <w:t>podpisanym i opieczętowanym przez pracownika serwisu Wykonawcy oraz pracownika Z</w:t>
      </w:r>
      <w:r>
        <w:rPr>
          <w:rFonts w:ascii="Times New Roman" w:eastAsia="Times New Roman" w:hAnsi="Times New Roman" w:cs="Times New Roman"/>
          <w:sz w:val="24"/>
          <w:szCs w:val="24"/>
          <w:lang w:eastAsia="ar-SA"/>
        </w:rPr>
        <w:t>amawiającego ( Dział Aparatury M</w:t>
      </w:r>
      <w:r w:rsidRPr="009C7C1E">
        <w:rPr>
          <w:rFonts w:ascii="Times New Roman" w:eastAsia="Times New Roman" w:hAnsi="Times New Roman" w:cs="Times New Roman"/>
          <w:sz w:val="24"/>
          <w:szCs w:val="24"/>
          <w:lang w:eastAsia="ar-SA"/>
        </w:rPr>
        <w:t>edycznej)</w:t>
      </w:r>
    </w:p>
    <w:p w:rsidR="00CD01B7" w:rsidRDefault="00CD01B7" w:rsidP="00CD01B7">
      <w:pPr>
        <w:numPr>
          <w:ilvl w:val="0"/>
          <w:numId w:val="44"/>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rsidR="00CD01B7" w:rsidRPr="00336C1C" w:rsidRDefault="00CD01B7" w:rsidP="00CD01B7">
      <w:pPr>
        <w:numPr>
          <w:ilvl w:val="0"/>
          <w:numId w:val="44"/>
        </w:numPr>
        <w:suppressAutoHyphens/>
        <w:spacing w:after="0" w:line="240" w:lineRule="auto"/>
        <w:contextualSpacing/>
        <w:jc w:val="both"/>
        <w:rPr>
          <w:rFonts w:ascii="Times New Roman" w:eastAsia="Times New Roman" w:hAnsi="Times New Roman" w:cs="Times New Roman"/>
          <w:sz w:val="24"/>
          <w:szCs w:val="24"/>
          <w:lang w:eastAsia="ar-SA"/>
        </w:rPr>
      </w:pPr>
      <w:r w:rsidRPr="00E06553">
        <w:rPr>
          <w:rFonts w:ascii="Times New Roman" w:eastAsia="Calibri" w:hAnsi="Times New Roman" w:cs="Times New Roman"/>
          <w:sz w:val="24"/>
          <w:szCs w:val="24"/>
          <w:lang w:eastAsia="ar-SA"/>
        </w:rPr>
        <w:t>Wykonawca zagwarantuje dostępność części zamiennych w okresie minimum 10 lat.</w:t>
      </w:r>
    </w:p>
    <w:p w:rsidR="00CD01B7" w:rsidRPr="009C7C1E" w:rsidRDefault="00CD01B7" w:rsidP="00CD01B7">
      <w:pPr>
        <w:numPr>
          <w:ilvl w:val="0"/>
          <w:numId w:val="44"/>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W przypadku niewykonania obowiązków wynikających z udzielonej gwarancji w terminie Zamawiający uprawniony będzie do powierzenia usunięcia wady osobie trzeciej na koszt Wykonawcy.</w:t>
      </w:r>
    </w:p>
    <w:p w:rsidR="00CD01B7" w:rsidRPr="009C7C1E" w:rsidRDefault="00CD01B7" w:rsidP="00CD01B7">
      <w:pPr>
        <w:suppressAutoHyphens/>
        <w:spacing w:after="0" w:line="240" w:lineRule="auto"/>
        <w:ind w:left="397"/>
        <w:contextualSpacing/>
        <w:jc w:val="both"/>
        <w:rPr>
          <w:rFonts w:ascii="Times New Roman" w:eastAsia="Times New Roman" w:hAnsi="Times New Roman" w:cs="Times New Roman"/>
          <w:sz w:val="24"/>
          <w:szCs w:val="24"/>
          <w:lang w:eastAsia="ar-SA"/>
        </w:rPr>
      </w:pPr>
    </w:p>
    <w:p w:rsidR="00CD01B7" w:rsidRPr="009C7C1E" w:rsidRDefault="00CD01B7" w:rsidP="00CD01B7">
      <w:pPr>
        <w:suppressAutoHyphens/>
        <w:spacing w:after="0" w:line="240" w:lineRule="auto"/>
        <w:ind w:left="397"/>
        <w:contextualSpacing/>
        <w:jc w:val="both"/>
        <w:rPr>
          <w:rFonts w:ascii="Times New Roman" w:eastAsia="Times New Roman" w:hAnsi="Times New Roman" w:cs="Times New Roman"/>
          <w:sz w:val="24"/>
          <w:szCs w:val="24"/>
          <w:lang w:eastAsia="ar-SA"/>
        </w:rPr>
      </w:pPr>
    </w:p>
    <w:p w:rsidR="00CD01B7" w:rsidRPr="00897D7E" w:rsidRDefault="00CD01B7" w:rsidP="00CD01B7">
      <w:pPr>
        <w:suppressAutoHyphens/>
        <w:spacing w:after="0" w:line="240" w:lineRule="auto"/>
        <w:jc w:val="center"/>
        <w:rPr>
          <w:rFonts w:ascii="Times New Roman" w:eastAsia="Times New Roman" w:hAnsi="Times New Roman" w:cs="Times New Roman"/>
          <w:b/>
          <w:sz w:val="24"/>
          <w:szCs w:val="24"/>
          <w:lang w:eastAsia="ar-SA"/>
        </w:rPr>
      </w:pPr>
      <w:r w:rsidRPr="00897D7E">
        <w:rPr>
          <w:rFonts w:ascii="Times New Roman" w:eastAsia="Times New Roman" w:hAnsi="Times New Roman" w:cs="Times New Roman"/>
          <w:b/>
          <w:sz w:val="24"/>
          <w:szCs w:val="24"/>
          <w:lang w:eastAsia="ar-SA"/>
        </w:rPr>
        <w:t>§ 5.</w:t>
      </w:r>
    </w:p>
    <w:p w:rsidR="00CD01B7" w:rsidRDefault="00CD01B7" w:rsidP="00CD01B7">
      <w:pPr>
        <w:suppressAutoHyphens/>
        <w:spacing w:after="0" w:line="240" w:lineRule="auto"/>
        <w:jc w:val="center"/>
        <w:rPr>
          <w:rFonts w:ascii="Times New Roman" w:eastAsia="Times New Roman" w:hAnsi="Times New Roman" w:cs="Times New Roman"/>
          <w:b/>
          <w:sz w:val="24"/>
          <w:szCs w:val="24"/>
          <w:u w:val="single"/>
          <w:lang w:eastAsia="ar-SA"/>
        </w:rPr>
      </w:pPr>
      <w:r w:rsidRPr="003204D2">
        <w:rPr>
          <w:rFonts w:ascii="Times New Roman" w:eastAsia="Times New Roman" w:hAnsi="Times New Roman" w:cs="Times New Roman"/>
          <w:b/>
          <w:sz w:val="24"/>
          <w:szCs w:val="24"/>
          <w:u w:val="single"/>
          <w:lang w:eastAsia="ar-SA"/>
        </w:rPr>
        <w:t>KARY UMOWNE</w:t>
      </w:r>
    </w:p>
    <w:p w:rsidR="00CD01B7" w:rsidRPr="00BA1EB9" w:rsidRDefault="00CD01B7" w:rsidP="00CD01B7">
      <w:pPr>
        <w:suppressAutoHyphens/>
        <w:spacing w:after="0" w:line="240" w:lineRule="auto"/>
        <w:contextualSpacing/>
        <w:jc w:val="both"/>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sz w:val="24"/>
          <w:szCs w:val="24"/>
          <w:lang w:eastAsia="ar-SA"/>
        </w:rPr>
        <w:t>1. Wykonawca</w:t>
      </w:r>
      <w:r w:rsidRPr="00BA1EB9">
        <w:rPr>
          <w:rFonts w:ascii="Times New Roman" w:eastAsia="Calibri" w:hAnsi="Times New Roman" w:cs="Times New Roman"/>
          <w:i/>
          <w:iCs/>
          <w:sz w:val="24"/>
          <w:szCs w:val="24"/>
          <w:lang w:eastAsia="ar-SA"/>
        </w:rPr>
        <w:t xml:space="preserve"> </w:t>
      </w:r>
      <w:r w:rsidRPr="00BA1EB9">
        <w:rPr>
          <w:rFonts w:ascii="Times New Roman" w:eastAsia="Calibri" w:hAnsi="Times New Roman" w:cs="Times New Roman"/>
          <w:sz w:val="24"/>
          <w:szCs w:val="24"/>
          <w:lang w:eastAsia="ar-SA"/>
        </w:rPr>
        <w:t>zapłaci Zamawiającemu kary umowne:</w:t>
      </w:r>
    </w:p>
    <w:p w:rsidR="00CD01B7" w:rsidRPr="00BA1EB9" w:rsidRDefault="00CD01B7" w:rsidP="00CD01B7">
      <w:pPr>
        <w:numPr>
          <w:ilvl w:val="4"/>
          <w:numId w:val="47"/>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 opóźnienie w zrealizowaniu któregokolwiek z obowiązków,  względem terminu określonego w § 2 ust. 1 - w wysokości 0,5% kwoty wynagrodzenia brutto określonego w § 3 ust. 1 za każdy dzień opóźnienia;</w:t>
      </w:r>
    </w:p>
    <w:p w:rsidR="00CD01B7" w:rsidRPr="00BA1EB9" w:rsidRDefault="00CD01B7" w:rsidP="00CD01B7">
      <w:pPr>
        <w:numPr>
          <w:ilvl w:val="4"/>
          <w:numId w:val="47"/>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za opóźnienie w wykonaniu naprawy  gwarancyjnej względem terminu, o którym mowa w § 4 ust. </w:t>
      </w:r>
      <w:r>
        <w:rPr>
          <w:rFonts w:ascii="Times New Roman" w:eastAsia="Calibri" w:hAnsi="Times New Roman" w:cs="Times New Roman"/>
          <w:sz w:val="24"/>
          <w:szCs w:val="24"/>
          <w:lang w:eastAsia="ar-SA"/>
        </w:rPr>
        <w:t xml:space="preserve">6 </w:t>
      </w:r>
      <w:r w:rsidRPr="00150397">
        <w:rPr>
          <w:rFonts w:ascii="Times New Roman" w:eastAsia="Calibri" w:hAnsi="Times New Roman" w:cs="Times New Roman"/>
          <w:color w:val="FF0000"/>
          <w:sz w:val="24"/>
          <w:szCs w:val="24"/>
          <w:lang w:eastAsia="ar-SA"/>
        </w:rPr>
        <w:t xml:space="preserve"> </w:t>
      </w:r>
      <w:r w:rsidRPr="00BA1EB9">
        <w:rPr>
          <w:rFonts w:ascii="Times New Roman" w:eastAsia="Calibri" w:hAnsi="Times New Roman" w:cs="Times New Roman"/>
          <w:sz w:val="24"/>
          <w:szCs w:val="24"/>
          <w:lang w:eastAsia="ar-SA"/>
        </w:rPr>
        <w:t xml:space="preserve">– w wysokości 0,5% kwoty wynagrodzenia brutto określonego w § 3 ust. 1 za każdy dzień opóźnienia, o ile nie zostanie dostarczone tożsame urządzenie na czas przedłużającej </w:t>
      </w:r>
      <w:r>
        <w:rPr>
          <w:rFonts w:ascii="Times New Roman" w:eastAsia="Calibri" w:hAnsi="Times New Roman" w:cs="Times New Roman"/>
          <w:sz w:val="24"/>
          <w:szCs w:val="24"/>
          <w:lang w:eastAsia="ar-SA"/>
        </w:rPr>
        <w:t xml:space="preserve">się naprawy zgodnie z § 4 ust. 6 </w:t>
      </w:r>
      <w:r w:rsidRPr="00150397">
        <w:rPr>
          <w:rFonts w:ascii="Times New Roman" w:eastAsia="Calibri" w:hAnsi="Times New Roman" w:cs="Times New Roman"/>
          <w:color w:val="FF0000"/>
          <w:sz w:val="24"/>
          <w:szCs w:val="24"/>
          <w:lang w:eastAsia="ar-SA"/>
        </w:rPr>
        <w:t xml:space="preserve">  </w:t>
      </w:r>
      <w:r w:rsidRPr="00BA1EB9">
        <w:rPr>
          <w:rFonts w:ascii="Times New Roman" w:eastAsia="Calibri" w:hAnsi="Times New Roman" w:cs="Times New Roman"/>
          <w:sz w:val="24"/>
          <w:szCs w:val="24"/>
          <w:lang w:eastAsia="ar-SA"/>
        </w:rPr>
        <w:t>umowy;</w:t>
      </w:r>
    </w:p>
    <w:p w:rsidR="00CD01B7" w:rsidRPr="00BA1EB9" w:rsidRDefault="00CD01B7" w:rsidP="00CD01B7">
      <w:pPr>
        <w:numPr>
          <w:ilvl w:val="4"/>
          <w:numId w:val="47"/>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 opóźnienie w wykonaniu przeglądu technicznego względem ter</w:t>
      </w:r>
      <w:r>
        <w:rPr>
          <w:rFonts w:ascii="Times New Roman" w:eastAsia="Calibri" w:hAnsi="Times New Roman" w:cs="Times New Roman"/>
          <w:sz w:val="24"/>
          <w:szCs w:val="24"/>
          <w:lang w:eastAsia="ar-SA"/>
        </w:rPr>
        <w:t>minu, o którym mowa w § 4 ust. 10</w:t>
      </w:r>
      <w:r w:rsidRPr="00BA1EB9">
        <w:rPr>
          <w:rFonts w:ascii="Times New Roman" w:eastAsia="Calibri" w:hAnsi="Times New Roman" w:cs="Times New Roman"/>
          <w:sz w:val="24"/>
          <w:szCs w:val="24"/>
          <w:lang w:eastAsia="ar-SA"/>
        </w:rPr>
        <w:t xml:space="preserve"> – w wysokości 50,00 zł (słownie: pięćdziesiąt złotych 00/100) za każdy dzień opóźnienia;</w:t>
      </w:r>
    </w:p>
    <w:p w:rsidR="00CD01B7" w:rsidRPr="00BA1EB9" w:rsidRDefault="00CD01B7" w:rsidP="00CD01B7">
      <w:pPr>
        <w:numPr>
          <w:ilvl w:val="4"/>
          <w:numId w:val="47"/>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 przypadku odstąpienia od umowy lub rozwiązania umowy ze skutkiem natychmiastowym z przyczyn, za które odpowiada Wykonawca - w wysokości 10%  kwoty wynagrodzenia brutto określonego w § 3 ust. 1.</w:t>
      </w:r>
    </w:p>
    <w:p w:rsidR="00CD01B7" w:rsidRPr="00462D14" w:rsidRDefault="00CD01B7" w:rsidP="00CD01B7">
      <w:pPr>
        <w:numPr>
          <w:ilvl w:val="5"/>
          <w:numId w:val="46"/>
        </w:numPr>
        <w:suppressAutoHyphens/>
        <w:spacing w:after="0" w:line="240" w:lineRule="auto"/>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CD01B7" w:rsidRDefault="00CD01B7" w:rsidP="00CD01B7">
      <w:pPr>
        <w:numPr>
          <w:ilvl w:val="5"/>
          <w:numId w:val="46"/>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W przypadku, gdy wysokość wyrządzonej szkody przewyższa naliczoną karę umowną Zamawiający ma prawo żądać odszkodowania uzupełniającego na zasadach ogólnych.</w:t>
      </w:r>
    </w:p>
    <w:p w:rsidR="00CD01B7" w:rsidRPr="00462D14" w:rsidRDefault="00CD01B7" w:rsidP="00CD01B7">
      <w:pPr>
        <w:suppressAutoHyphens/>
        <w:spacing w:after="0" w:line="240" w:lineRule="auto"/>
        <w:ind w:left="397"/>
        <w:jc w:val="both"/>
        <w:rPr>
          <w:rFonts w:ascii="Times New Roman" w:eastAsia="Times New Roman" w:hAnsi="Times New Roman" w:cs="Times New Roman"/>
          <w:sz w:val="24"/>
          <w:szCs w:val="24"/>
          <w:lang w:eastAsia="ar-SA"/>
        </w:rPr>
      </w:pPr>
    </w:p>
    <w:p w:rsidR="007C7798" w:rsidRDefault="007C7798" w:rsidP="00CD01B7">
      <w:pPr>
        <w:suppressAutoHyphens/>
        <w:spacing w:after="0" w:line="240" w:lineRule="auto"/>
        <w:jc w:val="center"/>
        <w:rPr>
          <w:rFonts w:ascii="Times New Roman" w:eastAsia="Times New Roman" w:hAnsi="Times New Roman" w:cs="Times New Roman"/>
          <w:b/>
          <w:sz w:val="24"/>
          <w:szCs w:val="24"/>
          <w:lang w:eastAsia="ar-SA"/>
        </w:rPr>
      </w:pPr>
    </w:p>
    <w:p w:rsidR="00CD01B7" w:rsidRPr="00897D7E" w:rsidRDefault="00CD01B7" w:rsidP="00CD01B7">
      <w:pPr>
        <w:suppressAutoHyphens/>
        <w:spacing w:after="0" w:line="240" w:lineRule="auto"/>
        <w:jc w:val="center"/>
        <w:rPr>
          <w:rFonts w:ascii="Times New Roman" w:eastAsia="Times New Roman" w:hAnsi="Times New Roman" w:cs="Times New Roman"/>
          <w:b/>
          <w:sz w:val="24"/>
          <w:szCs w:val="24"/>
          <w:lang w:eastAsia="ar-SA"/>
        </w:rPr>
      </w:pPr>
      <w:r w:rsidRPr="00897D7E">
        <w:rPr>
          <w:rFonts w:ascii="Times New Roman" w:eastAsia="Times New Roman" w:hAnsi="Times New Roman" w:cs="Times New Roman"/>
          <w:b/>
          <w:sz w:val="24"/>
          <w:szCs w:val="24"/>
          <w:lang w:eastAsia="ar-SA"/>
        </w:rPr>
        <w:lastRenderedPageBreak/>
        <w:t>§ 6.</w:t>
      </w:r>
    </w:p>
    <w:p w:rsidR="00CD01B7" w:rsidRPr="003204D2" w:rsidRDefault="00CD01B7" w:rsidP="00CD01B7">
      <w:pPr>
        <w:suppressAutoHyphens/>
        <w:spacing w:after="0" w:line="240" w:lineRule="auto"/>
        <w:jc w:val="center"/>
        <w:rPr>
          <w:rFonts w:ascii="Times New Roman" w:eastAsia="Times New Roman" w:hAnsi="Times New Roman" w:cs="Times New Roman"/>
          <w:b/>
          <w:sz w:val="24"/>
          <w:szCs w:val="24"/>
          <w:u w:val="single"/>
          <w:lang w:eastAsia="ar-SA"/>
        </w:rPr>
      </w:pPr>
      <w:r w:rsidRPr="003204D2">
        <w:rPr>
          <w:rFonts w:ascii="Times New Roman" w:eastAsia="Times New Roman" w:hAnsi="Times New Roman" w:cs="Times New Roman"/>
          <w:b/>
          <w:sz w:val="24"/>
          <w:szCs w:val="24"/>
          <w:u w:val="single"/>
          <w:lang w:eastAsia="ar-SA"/>
        </w:rPr>
        <w:t>ROZWIĄZANIE I ODSTĄPIENIE OD UMOWY</w:t>
      </w:r>
    </w:p>
    <w:p w:rsidR="00CD01B7" w:rsidRPr="009C7C1E" w:rsidRDefault="00CD01B7" w:rsidP="00CD01B7">
      <w:pPr>
        <w:numPr>
          <w:ilvl w:val="0"/>
          <w:numId w:val="45"/>
        </w:num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CD01B7" w:rsidRDefault="00CD01B7" w:rsidP="00CD01B7">
      <w:pPr>
        <w:numPr>
          <w:ilvl w:val="0"/>
          <w:numId w:val="45"/>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Zamawiający może rozwiązać umowę ze skutkiem natychmiastowym w przypadku, gdy  opóźnienie w zrealizowaniu dostawy</w:t>
      </w:r>
      <w:r w:rsidRPr="00373BB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Aparatu</w:t>
      </w:r>
      <w:r w:rsidRPr="00373BBA">
        <w:rPr>
          <w:rFonts w:ascii="Times New Roman" w:eastAsia="Times New Roman" w:hAnsi="Times New Roman" w:cs="Times New Roman"/>
          <w:sz w:val="24"/>
          <w:szCs w:val="24"/>
          <w:lang w:eastAsia="ar-SA"/>
        </w:rPr>
        <w:t xml:space="preserve"> przekroczy 10 dni kalendarzowych.</w:t>
      </w:r>
    </w:p>
    <w:p w:rsidR="00CD01B7" w:rsidRPr="00BA1EB9" w:rsidRDefault="00CD01B7" w:rsidP="00CD01B7">
      <w:pPr>
        <w:widowControl w:val="0"/>
        <w:numPr>
          <w:ilvl w:val="0"/>
          <w:numId w:val="45"/>
        </w:numPr>
        <w:tabs>
          <w:tab w:val="left" w:pos="5320"/>
        </w:tabs>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Dla skuteczności oświadczenia Zamawiającego o rozwiązaniu umowy wystarczające jest jego wysłane listem poleconym na adres Wykonawcy podany w umowie.</w:t>
      </w:r>
    </w:p>
    <w:p w:rsidR="00CD01B7" w:rsidRPr="00BA1EB9" w:rsidRDefault="00CD01B7" w:rsidP="00CD01B7">
      <w:pPr>
        <w:numPr>
          <w:ilvl w:val="0"/>
          <w:numId w:val="45"/>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Odstąpienie od umowy lub rozwiązanie umowy na podstawie ust. 2 niniejszego paragrafu nie zwalnia Wykonawcy od obowiązku zapłaty kar umownych i odszkodowań.</w:t>
      </w:r>
    </w:p>
    <w:p w:rsidR="00CD01B7" w:rsidRDefault="00CD01B7" w:rsidP="00CD01B7">
      <w:pPr>
        <w:suppressAutoHyphens/>
        <w:spacing w:after="0" w:line="240" w:lineRule="auto"/>
        <w:jc w:val="center"/>
        <w:rPr>
          <w:rFonts w:ascii="Times New Roman" w:eastAsia="Times New Roman" w:hAnsi="Times New Roman" w:cs="Times New Roman"/>
          <w:b/>
          <w:sz w:val="24"/>
          <w:szCs w:val="24"/>
          <w:lang w:eastAsia="ar-SA"/>
        </w:rPr>
      </w:pPr>
    </w:p>
    <w:p w:rsidR="00CD01B7" w:rsidRDefault="00CD01B7" w:rsidP="00CD01B7">
      <w:pPr>
        <w:suppressAutoHyphens/>
        <w:spacing w:after="0" w:line="240" w:lineRule="auto"/>
        <w:jc w:val="center"/>
        <w:rPr>
          <w:rFonts w:ascii="Times New Roman" w:eastAsia="Times New Roman" w:hAnsi="Times New Roman" w:cs="Times New Roman"/>
          <w:b/>
          <w:sz w:val="24"/>
          <w:szCs w:val="24"/>
          <w:lang w:eastAsia="ar-SA"/>
        </w:rPr>
      </w:pPr>
    </w:p>
    <w:p w:rsidR="00CD01B7" w:rsidRPr="0022506E" w:rsidRDefault="00CD01B7" w:rsidP="00CD01B7">
      <w:pPr>
        <w:spacing w:after="0" w:line="240" w:lineRule="auto"/>
        <w:jc w:val="center"/>
        <w:rPr>
          <w:rFonts w:ascii="Times New Roman" w:eastAsia="Calibri" w:hAnsi="Times New Roman" w:cs="Times New Roman"/>
          <w:b/>
          <w:sz w:val="24"/>
          <w:szCs w:val="24"/>
          <w:lang w:eastAsia="hi-IN" w:bidi="hi-IN"/>
        </w:rPr>
      </w:pPr>
      <w:r w:rsidRPr="0022506E">
        <w:rPr>
          <w:rFonts w:ascii="Times New Roman" w:eastAsia="Calibri" w:hAnsi="Times New Roman" w:cs="Times New Roman"/>
          <w:b/>
          <w:sz w:val="24"/>
          <w:szCs w:val="24"/>
          <w:lang w:eastAsia="hi-IN" w:bidi="hi-IN"/>
        </w:rPr>
        <w:t>§ 7</w:t>
      </w:r>
    </w:p>
    <w:p w:rsidR="00CD01B7" w:rsidRPr="0022506E" w:rsidRDefault="00CD01B7" w:rsidP="00CD01B7">
      <w:pPr>
        <w:spacing w:after="0" w:line="240" w:lineRule="auto"/>
        <w:jc w:val="center"/>
        <w:rPr>
          <w:rFonts w:ascii="Times New Roman" w:eastAsia="Calibri" w:hAnsi="Times New Roman" w:cs="Times New Roman"/>
          <w:b/>
          <w:sz w:val="24"/>
          <w:szCs w:val="24"/>
          <w:u w:val="single"/>
        </w:rPr>
      </w:pPr>
      <w:r w:rsidRPr="0022506E">
        <w:rPr>
          <w:rFonts w:ascii="Times New Roman" w:eastAsia="Calibri" w:hAnsi="Times New Roman" w:cs="Times New Roman"/>
          <w:b/>
          <w:sz w:val="24"/>
          <w:szCs w:val="24"/>
          <w:u w:val="single"/>
          <w:lang w:eastAsia="hi-IN" w:bidi="hi-IN"/>
        </w:rPr>
        <w:t>ORGANIZACJA PRAC ZWIĄZANYCH Z ZAGROŻENIAMI</w:t>
      </w:r>
    </w:p>
    <w:p w:rsidR="00CD01B7" w:rsidRPr="0022506E" w:rsidRDefault="00CD01B7" w:rsidP="00CD01B7">
      <w:pPr>
        <w:numPr>
          <w:ilvl w:val="0"/>
          <w:numId w:val="49"/>
        </w:numPr>
        <w:suppressAutoHyphens/>
        <w:spacing w:after="0" w:line="240" w:lineRule="auto"/>
        <w:ind w:left="426"/>
        <w:contextualSpacing/>
        <w:jc w:val="both"/>
        <w:rPr>
          <w:rFonts w:ascii="Times New Roman" w:hAnsi="Times New Roman" w:cs="Times New Roman"/>
          <w:sz w:val="24"/>
          <w:szCs w:val="24"/>
        </w:rPr>
      </w:pPr>
      <w:r w:rsidRPr="0022506E">
        <w:rPr>
          <w:rFonts w:ascii="Times New Roman" w:hAnsi="Times New Roman" w:cs="Times New Roman"/>
          <w:sz w:val="24"/>
          <w:szCs w:val="24"/>
        </w:rPr>
        <w:t>Przed przystąpieniem do prac na terenie Zamawiającego, Wykonawca zostanie zapoznany z treścią procedury</w:t>
      </w:r>
      <w:r>
        <w:rPr>
          <w:rFonts w:ascii="Times New Roman" w:hAnsi="Times New Roman" w:cs="Times New Roman"/>
          <w:sz w:val="24"/>
          <w:szCs w:val="24"/>
        </w:rPr>
        <w:t xml:space="preserve"> Zamawiającego </w:t>
      </w:r>
      <w:r w:rsidRPr="0022506E">
        <w:rPr>
          <w:rFonts w:ascii="Times New Roman" w:hAnsi="Times New Roman" w:cs="Times New Roman"/>
          <w:sz w:val="24"/>
          <w:szCs w:val="24"/>
        </w:rPr>
        <w:t>PB – 4.4.6-02 „Organizowanie prac związanych z zagrożeniami przez wykonawców”, oraz z wymaganiami dotyczącymi bezpieczeństwa i higieny pracy i ochrony przeciwpożarowej.</w:t>
      </w:r>
    </w:p>
    <w:p w:rsidR="00CD01B7" w:rsidRPr="0022506E" w:rsidRDefault="00CD01B7" w:rsidP="00CD01B7">
      <w:pPr>
        <w:numPr>
          <w:ilvl w:val="0"/>
          <w:numId w:val="49"/>
        </w:numPr>
        <w:suppressAutoHyphens/>
        <w:spacing w:after="0" w:line="240" w:lineRule="auto"/>
        <w:ind w:left="426"/>
        <w:contextualSpacing/>
        <w:jc w:val="both"/>
        <w:rPr>
          <w:rFonts w:ascii="Times New Roman" w:hAnsi="Times New Roman" w:cs="Times New Roman"/>
          <w:sz w:val="24"/>
          <w:szCs w:val="24"/>
        </w:rPr>
      </w:pPr>
      <w:r w:rsidRPr="0022506E">
        <w:rPr>
          <w:rFonts w:ascii="Times New Roman" w:hAnsi="Times New Roman" w:cs="Times New Roman"/>
          <w:sz w:val="24"/>
          <w:szCs w:val="24"/>
        </w:rPr>
        <w:t>Informacje, o których mowa w ust. 1 Wykonawca jest zobowiązany przekazać podwykonawcom oraz osobom wykonującym prace na terenie Zamawiającego.</w:t>
      </w:r>
    </w:p>
    <w:p w:rsidR="00CD01B7" w:rsidRPr="0022506E" w:rsidRDefault="00CD01B7" w:rsidP="00CD01B7">
      <w:pPr>
        <w:numPr>
          <w:ilvl w:val="0"/>
          <w:numId w:val="49"/>
        </w:numPr>
        <w:suppressAutoHyphens/>
        <w:spacing w:after="0" w:line="240" w:lineRule="auto"/>
        <w:ind w:left="426"/>
        <w:contextualSpacing/>
        <w:jc w:val="both"/>
        <w:rPr>
          <w:rFonts w:ascii="Times New Roman" w:hAnsi="Times New Roman" w:cs="Times New Roman"/>
          <w:sz w:val="24"/>
          <w:szCs w:val="24"/>
        </w:rPr>
      </w:pPr>
      <w:r w:rsidRPr="0022506E">
        <w:rPr>
          <w:rFonts w:ascii="Times New Roman" w:hAnsi="Times New Roman" w:cs="Times New Roman"/>
          <w:sz w:val="24"/>
          <w:szCs w:val="24"/>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CD01B7" w:rsidRPr="0022506E" w:rsidRDefault="00CD01B7" w:rsidP="00CD01B7">
      <w:pPr>
        <w:numPr>
          <w:ilvl w:val="0"/>
          <w:numId w:val="49"/>
        </w:numPr>
        <w:suppressAutoHyphens/>
        <w:spacing w:after="0" w:line="240" w:lineRule="auto"/>
        <w:ind w:left="426"/>
        <w:contextualSpacing/>
        <w:jc w:val="both"/>
        <w:rPr>
          <w:rFonts w:ascii="Times New Roman" w:hAnsi="Times New Roman" w:cs="Times New Roman"/>
          <w:sz w:val="24"/>
          <w:szCs w:val="24"/>
        </w:rPr>
      </w:pPr>
      <w:r w:rsidRPr="0022506E">
        <w:rPr>
          <w:rFonts w:ascii="Times New Roman" w:hAnsi="Times New Roman" w:cs="Times New Roman"/>
          <w:sz w:val="24"/>
          <w:szCs w:val="24"/>
        </w:rPr>
        <w:t>Wykonawca oświadcza, że jego pracownicy posiadają wszystkie wymagane obowiązującymi przepisami aktualne badania lekarskie i specjalistyczne oraz odbyli szkolenia z zakresu bezpieczeństwa i higieny pracy.</w:t>
      </w:r>
    </w:p>
    <w:p w:rsidR="00CD01B7" w:rsidRPr="0022506E" w:rsidRDefault="00CD01B7" w:rsidP="00CD01B7">
      <w:pPr>
        <w:numPr>
          <w:ilvl w:val="0"/>
          <w:numId w:val="49"/>
        </w:numPr>
        <w:suppressAutoHyphens/>
        <w:spacing w:after="0" w:line="240" w:lineRule="auto"/>
        <w:ind w:left="426"/>
        <w:contextualSpacing/>
        <w:jc w:val="both"/>
        <w:rPr>
          <w:rFonts w:ascii="Times New Roman" w:hAnsi="Times New Roman" w:cs="Times New Roman"/>
          <w:sz w:val="24"/>
          <w:szCs w:val="24"/>
        </w:rPr>
      </w:pPr>
      <w:r w:rsidRPr="0022506E">
        <w:rPr>
          <w:rFonts w:ascii="Times New Roman" w:hAnsi="Times New Roman" w:cs="Times New Roman"/>
          <w:sz w:val="24"/>
          <w:szCs w:val="24"/>
        </w:rPr>
        <w:t>Wykonawca oświadcza, że jego pracownicy, przebywający na terenie Zamawiającego będą wyposażeni w identyfikatory lub ubrania robocze z widoczną nazwą firmy.</w:t>
      </w:r>
    </w:p>
    <w:p w:rsidR="00CD01B7" w:rsidRDefault="00CD01B7" w:rsidP="00CD01B7">
      <w:pPr>
        <w:suppressAutoHyphens/>
        <w:spacing w:after="0" w:line="240" w:lineRule="auto"/>
        <w:jc w:val="center"/>
        <w:rPr>
          <w:rFonts w:ascii="Times New Roman" w:eastAsia="Times New Roman" w:hAnsi="Times New Roman" w:cs="Times New Roman"/>
          <w:b/>
          <w:sz w:val="24"/>
          <w:szCs w:val="24"/>
          <w:lang w:eastAsia="ar-SA"/>
        </w:rPr>
      </w:pPr>
    </w:p>
    <w:p w:rsidR="00CD01B7" w:rsidRDefault="00CD01B7" w:rsidP="00CD01B7">
      <w:pPr>
        <w:suppressAutoHyphens/>
        <w:spacing w:after="0" w:line="240" w:lineRule="auto"/>
        <w:jc w:val="both"/>
        <w:rPr>
          <w:rFonts w:ascii="Times New Roman" w:eastAsia="Times New Roman" w:hAnsi="Times New Roman" w:cs="Times New Roman"/>
          <w:sz w:val="24"/>
          <w:szCs w:val="24"/>
          <w:lang w:eastAsia="ar-SA"/>
        </w:rPr>
      </w:pPr>
    </w:p>
    <w:p w:rsidR="00CD01B7" w:rsidRPr="00C91318" w:rsidRDefault="00CD01B7" w:rsidP="00CD01B7">
      <w:pPr>
        <w:suppressAutoHyphens/>
        <w:spacing w:after="0" w:line="240" w:lineRule="auto"/>
        <w:jc w:val="both"/>
        <w:rPr>
          <w:rFonts w:ascii="Times New Roman" w:eastAsia="Times New Roman" w:hAnsi="Times New Roman" w:cs="Times New Roman"/>
          <w:sz w:val="24"/>
          <w:szCs w:val="24"/>
          <w:lang w:eastAsia="ar-SA"/>
        </w:rPr>
      </w:pPr>
    </w:p>
    <w:p w:rsidR="00CD01B7" w:rsidRPr="00897D7E" w:rsidRDefault="00CD01B7" w:rsidP="00CD01B7">
      <w:pPr>
        <w:suppressAutoHyphens/>
        <w:spacing w:after="0" w:line="240" w:lineRule="auto"/>
        <w:jc w:val="center"/>
        <w:rPr>
          <w:rFonts w:ascii="Times New Roman" w:eastAsia="Times New Roman" w:hAnsi="Times New Roman" w:cs="Times New Roman"/>
          <w:b/>
          <w:sz w:val="24"/>
          <w:szCs w:val="24"/>
          <w:lang w:eastAsia="ar-SA"/>
        </w:rPr>
      </w:pPr>
      <w:r w:rsidRPr="00897D7E">
        <w:rPr>
          <w:rFonts w:ascii="Times New Roman" w:eastAsia="Times New Roman" w:hAnsi="Times New Roman" w:cs="Times New Roman"/>
          <w:b/>
          <w:sz w:val="24"/>
          <w:szCs w:val="24"/>
          <w:lang w:eastAsia="ar-SA"/>
        </w:rPr>
        <w:t>§ 8.</w:t>
      </w:r>
    </w:p>
    <w:p w:rsidR="00CD01B7" w:rsidRPr="003204D2" w:rsidRDefault="00CD01B7" w:rsidP="00CD01B7">
      <w:pPr>
        <w:suppressAutoHyphens/>
        <w:spacing w:after="0" w:line="240" w:lineRule="auto"/>
        <w:jc w:val="center"/>
        <w:rPr>
          <w:rFonts w:ascii="Times New Roman" w:eastAsia="Times New Roman" w:hAnsi="Times New Roman" w:cs="Times New Roman"/>
          <w:b/>
          <w:sz w:val="24"/>
          <w:szCs w:val="24"/>
          <w:u w:val="single"/>
          <w:lang w:eastAsia="ar-SA"/>
        </w:rPr>
      </w:pPr>
      <w:r w:rsidRPr="003204D2">
        <w:rPr>
          <w:rFonts w:ascii="Times New Roman" w:eastAsia="Times New Roman" w:hAnsi="Times New Roman" w:cs="Times New Roman"/>
          <w:b/>
          <w:sz w:val="24"/>
          <w:szCs w:val="24"/>
          <w:u w:val="single"/>
          <w:lang w:eastAsia="ar-SA"/>
        </w:rPr>
        <w:t>POSTANOWIENIA KOŃCOWE</w:t>
      </w:r>
    </w:p>
    <w:p w:rsidR="00CD01B7" w:rsidRPr="009C7C1E" w:rsidRDefault="00CD01B7" w:rsidP="00CD01B7">
      <w:pPr>
        <w:numPr>
          <w:ilvl w:val="0"/>
          <w:numId w:val="48"/>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rsidR="00CD01B7" w:rsidRDefault="00CD01B7" w:rsidP="00CD01B7">
      <w:pPr>
        <w:numPr>
          <w:ilvl w:val="0"/>
          <w:numId w:val="48"/>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 przypadku niejasności w zapisach niniejszej umowy Strony mogą odwołać się do zapisów w Specyfikacji Istotnych Warunków Zamówienia.</w:t>
      </w:r>
    </w:p>
    <w:p w:rsidR="00CD01B7" w:rsidRPr="009C77D3" w:rsidRDefault="00CD01B7" w:rsidP="00CD01B7">
      <w:pPr>
        <w:widowControl w:val="0"/>
        <w:numPr>
          <w:ilvl w:val="0"/>
          <w:numId w:val="48"/>
        </w:numPr>
        <w:suppressAutoHyphens/>
        <w:spacing w:after="0" w:line="240" w:lineRule="auto"/>
        <w:ind w:left="284" w:hanging="284"/>
        <w:jc w:val="both"/>
        <w:rPr>
          <w:rFonts w:ascii="Times New Roman" w:eastAsia="Times New Roman" w:hAnsi="Times New Roman" w:cs="Times New Roman"/>
          <w:sz w:val="24"/>
          <w:szCs w:val="24"/>
          <w:lang w:eastAsia="pl-PL"/>
        </w:rPr>
      </w:pPr>
      <w:r w:rsidRPr="009C77D3">
        <w:rPr>
          <w:rFonts w:ascii="Times New Roman" w:eastAsia="Times New Roman" w:hAnsi="Times New Roman" w:cs="Times New Roman"/>
          <w:sz w:val="24"/>
          <w:szCs w:val="24"/>
          <w:lang w:eastAsia="pl-PL"/>
        </w:rPr>
        <w:t>Strony dopuszczają zmiany danych stron w umowie:</w:t>
      </w:r>
    </w:p>
    <w:p w:rsidR="00CD01B7" w:rsidRPr="009C77D3" w:rsidRDefault="00CD01B7" w:rsidP="00CD01B7">
      <w:pPr>
        <w:widowControl w:val="0"/>
        <w:numPr>
          <w:ilvl w:val="0"/>
          <w:numId w:val="50"/>
        </w:numPr>
        <w:suppressAutoHyphens/>
        <w:spacing w:after="0" w:line="240" w:lineRule="auto"/>
        <w:contextualSpacing/>
        <w:jc w:val="both"/>
        <w:rPr>
          <w:rFonts w:ascii="Times New Roman" w:eastAsia="Times New Roman" w:hAnsi="Times New Roman" w:cs="Times New Roman"/>
          <w:kern w:val="1"/>
          <w:sz w:val="24"/>
          <w:szCs w:val="24"/>
          <w:lang w:eastAsia="hi-IN" w:bidi="hi-IN"/>
        </w:rPr>
      </w:pPr>
      <w:r w:rsidRPr="009C77D3">
        <w:rPr>
          <w:rFonts w:ascii="Times New Roman" w:eastAsia="Times New Roman" w:hAnsi="Times New Roman" w:cs="Times New Roman"/>
          <w:sz w:val="24"/>
          <w:szCs w:val="24"/>
          <w:lang w:eastAsia="pl-PL"/>
        </w:rPr>
        <w:t xml:space="preserve">zmiana siedziby, adresu, nazwy, które </w:t>
      </w:r>
      <w:r w:rsidRPr="009C77D3">
        <w:rPr>
          <w:rFonts w:ascii="Times New Roman" w:eastAsia="Times New Roman" w:hAnsi="Times New Roman" w:cs="Times New Roman"/>
          <w:kern w:val="1"/>
          <w:sz w:val="24"/>
          <w:szCs w:val="24"/>
          <w:lang w:eastAsia="hi-IN" w:bidi="hi-IN"/>
        </w:rPr>
        <w:t>wymagają dla swej skuteczności pisemnego powiadomienia drugiej strony;</w:t>
      </w:r>
    </w:p>
    <w:p w:rsidR="00CD01B7" w:rsidRPr="009C77D3" w:rsidRDefault="00CD01B7" w:rsidP="00CD01B7">
      <w:pPr>
        <w:widowControl w:val="0"/>
        <w:numPr>
          <w:ilvl w:val="0"/>
          <w:numId w:val="50"/>
        </w:numPr>
        <w:suppressAutoHyphens/>
        <w:spacing w:after="0" w:line="240" w:lineRule="auto"/>
        <w:contextualSpacing/>
        <w:jc w:val="both"/>
        <w:rPr>
          <w:rFonts w:ascii="Times New Roman" w:eastAsia="Times New Roman" w:hAnsi="Times New Roman" w:cs="Times New Roman"/>
          <w:sz w:val="24"/>
          <w:szCs w:val="24"/>
          <w:lang w:eastAsia="pl-PL"/>
        </w:rPr>
      </w:pPr>
      <w:r w:rsidRPr="009C77D3">
        <w:rPr>
          <w:rFonts w:ascii="Times New Roman" w:eastAsia="Times New Roman" w:hAnsi="Times New Roman" w:cs="Times New Roman"/>
          <w:sz w:val="24"/>
          <w:szCs w:val="24"/>
          <w:lang w:eastAsia="pl-PL"/>
        </w:rPr>
        <w:t xml:space="preserve">zmiany numeru rachunku bankowego wykonawcy wskazanego w </w:t>
      </w:r>
      <w:r>
        <w:rPr>
          <w:rFonts w:ascii="Times New Roman" w:eastAsia="Times New Roman" w:hAnsi="Times New Roman" w:cs="Times New Roman"/>
          <w:sz w:val="24"/>
          <w:szCs w:val="20"/>
          <w:lang w:eastAsia="ar-SA"/>
        </w:rPr>
        <w:t>§ 3 ust. 2</w:t>
      </w:r>
      <w:r w:rsidRPr="009C77D3">
        <w:rPr>
          <w:rFonts w:ascii="Times New Roman" w:eastAsia="Times New Roman" w:hAnsi="Times New Roman" w:cs="Times New Roman"/>
          <w:sz w:val="24"/>
          <w:szCs w:val="20"/>
          <w:lang w:eastAsia="ar-SA"/>
        </w:rPr>
        <w:t xml:space="preserve"> niniejszej umowy wymagają formy pisemnego aneksu pod rygorem nieważności</w:t>
      </w:r>
    </w:p>
    <w:p w:rsidR="00CD01B7" w:rsidRPr="009C7C1E" w:rsidRDefault="00CD01B7" w:rsidP="00CD01B7">
      <w:pPr>
        <w:numPr>
          <w:ilvl w:val="0"/>
          <w:numId w:val="48"/>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rsidR="00CD01B7" w:rsidRPr="009C7C1E" w:rsidRDefault="00CD01B7" w:rsidP="00CD01B7">
      <w:pPr>
        <w:numPr>
          <w:ilvl w:val="0"/>
          <w:numId w:val="48"/>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Wszelkie spory wynikłe na tle realizacji umowy będzie rozstrzygał sąd powszechny właściwy miejscowo dla siedziby Zamawiającego.</w:t>
      </w:r>
    </w:p>
    <w:p w:rsidR="00CD01B7" w:rsidRPr="009C7C1E" w:rsidRDefault="00CD01B7" w:rsidP="00CD01B7">
      <w:pPr>
        <w:numPr>
          <w:ilvl w:val="0"/>
          <w:numId w:val="48"/>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lastRenderedPageBreak/>
        <w:t>W sprawach związanych z realizacją niniejszej umowy Wykonawca powołuje koordynatora w osobie:........................................................... a Zamawiający koordynatora w osobie:  Kierownik Działu Aparatury Medycznej.</w:t>
      </w:r>
    </w:p>
    <w:p w:rsidR="00CD01B7" w:rsidRPr="009C7C1E" w:rsidRDefault="00CD01B7" w:rsidP="00CD01B7">
      <w:pPr>
        <w:numPr>
          <w:ilvl w:val="0"/>
          <w:numId w:val="48"/>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Umowę sporządzono w trzech jednobrzmiących egzemplarzach, w tym dwa egzemplarze dla Zamawiającego, jeden egzemplarz dla Wykonawcy.</w:t>
      </w:r>
    </w:p>
    <w:p w:rsidR="00CD01B7" w:rsidRPr="009C7C1E" w:rsidRDefault="00CD01B7" w:rsidP="00CD01B7">
      <w:pPr>
        <w:suppressAutoHyphens/>
        <w:spacing w:after="0" w:line="240" w:lineRule="auto"/>
        <w:jc w:val="both"/>
        <w:rPr>
          <w:rFonts w:ascii="Times New Roman" w:eastAsia="Times New Roman" w:hAnsi="Times New Roman" w:cs="Times New Roman"/>
          <w:sz w:val="24"/>
          <w:szCs w:val="24"/>
          <w:lang w:eastAsia="ar-SA"/>
        </w:rPr>
      </w:pPr>
    </w:p>
    <w:p w:rsidR="00CD01B7" w:rsidRDefault="00CD01B7" w:rsidP="00CD01B7">
      <w:pPr>
        <w:suppressAutoHyphens/>
        <w:spacing w:after="0" w:line="240" w:lineRule="auto"/>
        <w:jc w:val="both"/>
        <w:rPr>
          <w:rFonts w:ascii="Times New Roman" w:eastAsia="Times New Roman" w:hAnsi="Times New Roman" w:cs="Times New Roman"/>
          <w:sz w:val="24"/>
          <w:szCs w:val="24"/>
          <w:lang w:eastAsia="ar-SA"/>
        </w:rPr>
      </w:pPr>
    </w:p>
    <w:p w:rsidR="00CD01B7" w:rsidRDefault="00CD01B7" w:rsidP="00CD01B7">
      <w:pPr>
        <w:suppressAutoHyphens/>
        <w:spacing w:after="0" w:line="240" w:lineRule="auto"/>
        <w:jc w:val="both"/>
        <w:rPr>
          <w:rFonts w:ascii="Times New Roman" w:eastAsia="Times New Roman" w:hAnsi="Times New Roman" w:cs="Times New Roman"/>
          <w:sz w:val="24"/>
          <w:szCs w:val="24"/>
          <w:lang w:eastAsia="ar-SA"/>
        </w:rPr>
      </w:pPr>
    </w:p>
    <w:p w:rsidR="00CD01B7" w:rsidRPr="009C7C1E" w:rsidRDefault="00CD01B7" w:rsidP="00CD01B7">
      <w:pPr>
        <w:suppressAutoHyphens/>
        <w:spacing w:after="0" w:line="240" w:lineRule="auto"/>
        <w:jc w:val="both"/>
        <w:rPr>
          <w:rFonts w:ascii="Times New Roman" w:eastAsia="Times New Roman" w:hAnsi="Times New Roman" w:cs="Times New Roman"/>
          <w:sz w:val="24"/>
          <w:szCs w:val="24"/>
          <w:lang w:eastAsia="ar-SA"/>
        </w:rPr>
      </w:pPr>
    </w:p>
    <w:p w:rsidR="00CD01B7" w:rsidRPr="009C7C1E" w:rsidRDefault="00CD01B7" w:rsidP="00CD01B7">
      <w:p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Załącznik</w:t>
      </w:r>
      <w:r>
        <w:rPr>
          <w:rFonts w:ascii="Times New Roman" w:eastAsia="Times New Roman" w:hAnsi="Times New Roman" w:cs="Times New Roman"/>
          <w:sz w:val="24"/>
          <w:szCs w:val="24"/>
          <w:lang w:eastAsia="ar-SA"/>
        </w:rPr>
        <w:t>i</w:t>
      </w:r>
      <w:r w:rsidRPr="009C7C1E">
        <w:rPr>
          <w:rFonts w:ascii="Times New Roman" w:eastAsia="Times New Roman" w:hAnsi="Times New Roman" w:cs="Times New Roman"/>
          <w:sz w:val="24"/>
          <w:szCs w:val="24"/>
          <w:lang w:eastAsia="ar-SA"/>
        </w:rPr>
        <w:t xml:space="preserve"> do umowy:</w:t>
      </w:r>
    </w:p>
    <w:p w:rsidR="00CD01B7" w:rsidRPr="009C7C1E" w:rsidRDefault="00CD01B7" w:rsidP="00CD01B7">
      <w:p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Pr="009C7C1E">
        <w:rPr>
          <w:rFonts w:ascii="Times New Roman" w:eastAsia="Times New Roman" w:hAnsi="Times New Roman" w:cs="Times New Roman"/>
          <w:sz w:val="24"/>
          <w:szCs w:val="24"/>
          <w:lang w:eastAsia="ar-SA"/>
        </w:rPr>
        <w:t xml:space="preserve"> Wymagane parametry techniczno-użytkowe </w:t>
      </w:r>
    </w:p>
    <w:p w:rsidR="00CD01B7" w:rsidRDefault="00CD01B7" w:rsidP="00CD01B7">
      <w:pPr>
        <w:suppressAutoHyphens/>
        <w:spacing w:after="0" w:line="240" w:lineRule="auto"/>
        <w:jc w:val="both"/>
        <w:rPr>
          <w:rFonts w:ascii="Times New Roman" w:eastAsia="Times New Roman" w:hAnsi="Times New Roman" w:cs="Times New Roman"/>
          <w:iCs/>
          <w:sz w:val="24"/>
          <w:szCs w:val="24"/>
          <w:lang w:eastAsia="ar-SA"/>
        </w:rPr>
      </w:pPr>
    </w:p>
    <w:p w:rsidR="00CD01B7" w:rsidRPr="009C7C1E" w:rsidRDefault="00CD01B7" w:rsidP="00CD01B7">
      <w:pPr>
        <w:suppressAutoHyphens/>
        <w:spacing w:after="0" w:line="240" w:lineRule="auto"/>
        <w:jc w:val="both"/>
        <w:rPr>
          <w:rFonts w:ascii="Times New Roman" w:eastAsia="Times New Roman" w:hAnsi="Times New Roman" w:cs="Times New Roman"/>
          <w:iCs/>
          <w:sz w:val="24"/>
          <w:szCs w:val="24"/>
          <w:lang w:eastAsia="ar-SA"/>
        </w:rPr>
      </w:pPr>
    </w:p>
    <w:p w:rsidR="00CD01B7" w:rsidRDefault="00CD01B7" w:rsidP="00CD01B7">
      <w:p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b/>
          <w:iCs/>
          <w:sz w:val="24"/>
          <w:szCs w:val="24"/>
          <w:lang w:eastAsia="ar-SA"/>
        </w:rPr>
        <w:t xml:space="preserve">Wykonawca </w:t>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t xml:space="preserve">                         Zamawiający</w:t>
      </w:r>
    </w:p>
    <w:p w:rsidR="00CD01B7" w:rsidRDefault="00CD01B7" w:rsidP="00CD01B7">
      <w:pPr>
        <w:suppressAutoHyphens/>
        <w:spacing w:after="0" w:line="240" w:lineRule="auto"/>
        <w:rPr>
          <w:rFonts w:ascii="Times New Roman" w:eastAsia="Times New Roman" w:hAnsi="Times New Roman" w:cs="Times New Roman"/>
          <w:sz w:val="24"/>
          <w:szCs w:val="24"/>
          <w:lang w:eastAsia="ar-SA"/>
        </w:rPr>
      </w:pPr>
    </w:p>
    <w:p w:rsidR="00CD01B7" w:rsidRDefault="00CD01B7" w:rsidP="00CD01B7">
      <w:pPr>
        <w:suppressAutoHyphens/>
        <w:spacing w:after="0" w:line="240" w:lineRule="auto"/>
        <w:rPr>
          <w:rFonts w:ascii="Times New Roman" w:eastAsia="Times New Roman" w:hAnsi="Times New Roman" w:cs="Times New Roman"/>
          <w:sz w:val="24"/>
          <w:szCs w:val="24"/>
          <w:lang w:eastAsia="ar-SA"/>
        </w:rPr>
      </w:pPr>
    </w:p>
    <w:p w:rsidR="00CD01B7" w:rsidRDefault="00CD01B7" w:rsidP="00CD01B7"/>
    <w:p w:rsidR="009770D3" w:rsidRDefault="009770D3" w:rsidP="00577FBA">
      <w:pPr>
        <w:suppressAutoHyphens/>
        <w:spacing w:after="0" w:line="240" w:lineRule="auto"/>
        <w:jc w:val="right"/>
        <w:rPr>
          <w:rFonts w:ascii="Times New Roman" w:eastAsia="Times New Roman" w:hAnsi="Times New Roman" w:cs="Times New Roman"/>
          <w:i/>
          <w:sz w:val="24"/>
          <w:szCs w:val="24"/>
          <w:lang w:eastAsia="ar-SA"/>
        </w:rPr>
      </w:pPr>
    </w:p>
    <w:p w:rsidR="009770D3" w:rsidRDefault="009770D3"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3732" w:rsidRDefault="00813732" w:rsidP="00577FBA">
      <w:pPr>
        <w:suppressAutoHyphens/>
        <w:spacing w:after="0" w:line="240" w:lineRule="auto"/>
        <w:jc w:val="right"/>
        <w:rPr>
          <w:rFonts w:ascii="Times New Roman" w:eastAsia="Times New Roman" w:hAnsi="Times New Roman" w:cs="Times New Roman"/>
          <w:i/>
          <w:sz w:val="24"/>
          <w:szCs w:val="24"/>
          <w:lang w:eastAsia="ar-SA"/>
        </w:rPr>
      </w:pPr>
    </w:p>
    <w:p w:rsidR="00810835" w:rsidRPr="004D589B" w:rsidRDefault="00813732" w:rsidP="00810835">
      <w:pPr>
        <w:suppressAutoHyphens/>
        <w:spacing w:after="0" w:line="240" w:lineRule="auto"/>
        <w:jc w:val="both"/>
        <w:rPr>
          <w:rFonts w:ascii="Times New Roman" w:eastAsia="Times New Roman" w:hAnsi="Times New Roman" w:cs="Times New Roman"/>
          <w:sz w:val="24"/>
          <w:szCs w:val="24"/>
          <w:lang w:eastAsia="ar-SA"/>
        </w:rPr>
      </w:pPr>
      <w:bookmarkStart w:id="0" w:name="_GoBack"/>
      <w:bookmarkEnd w:id="0"/>
      <w:r>
        <w:rPr>
          <w:rFonts w:ascii="Times New Roman" w:eastAsia="Times New Roman" w:hAnsi="Times New Roman" w:cs="Times New Roman"/>
          <w:sz w:val="24"/>
          <w:szCs w:val="24"/>
          <w:lang w:eastAsia="ar-SA"/>
        </w:rPr>
        <w:lastRenderedPageBreak/>
        <w:t>DZP/381/98</w:t>
      </w:r>
      <w:r w:rsidR="00810835" w:rsidRPr="004D589B">
        <w:rPr>
          <w:rFonts w:ascii="Times New Roman" w:eastAsia="Times New Roman" w:hAnsi="Times New Roman" w:cs="Times New Roman"/>
          <w:sz w:val="24"/>
          <w:szCs w:val="24"/>
          <w:lang w:eastAsia="ar-SA"/>
        </w:rPr>
        <w:t>B/2018</w:t>
      </w:r>
    </w:p>
    <w:p w:rsidR="00810835" w:rsidRDefault="004D589B" w:rsidP="00810835">
      <w:pPr>
        <w:suppressAutoHyphens/>
        <w:spacing w:after="0" w:line="240" w:lineRule="auto"/>
        <w:jc w:val="both"/>
        <w:rPr>
          <w:rFonts w:ascii="Times New Roman" w:eastAsia="Times New Roman" w:hAnsi="Times New Roman" w:cs="Times New Roman"/>
          <w:bCs/>
          <w:iCs/>
          <w:sz w:val="24"/>
          <w:szCs w:val="24"/>
          <w:lang w:eastAsia="ar-SA"/>
        </w:rPr>
      </w:pPr>
      <w:r w:rsidRPr="004D589B">
        <w:rPr>
          <w:rFonts w:ascii="Times New Roman" w:eastAsia="Times New Roman" w:hAnsi="Times New Roman" w:cs="Times New Roman"/>
          <w:bCs/>
          <w:iCs/>
          <w:sz w:val="24"/>
          <w:szCs w:val="24"/>
          <w:lang w:eastAsia="ar-SA"/>
        </w:rPr>
        <w:t>Załącznik nr 6</w:t>
      </w:r>
      <w:r w:rsidR="00810835" w:rsidRPr="004D589B">
        <w:rPr>
          <w:rFonts w:ascii="Times New Roman" w:eastAsia="Times New Roman" w:hAnsi="Times New Roman" w:cs="Times New Roman"/>
          <w:bCs/>
          <w:iCs/>
          <w:sz w:val="24"/>
          <w:szCs w:val="24"/>
          <w:lang w:eastAsia="ar-SA"/>
        </w:rPr>
        <w:t xml:space="preserve">    </w:t>
      </w:r>
    </w:p>
    <w:p w:rsidR="00F60FC1" w:rsidRDefault="00F60FC1" w:rsidP="00810835">
      <w:pPr>
        <w:suppressAutoHyphens/>
        <w:spacing w:after="0" w:line="240" w:lineRule="auto"/>
        <w:jc w:val="both"/>
        <w:rPr>
          <w:rFonts w:ascii="Times New Roman" w:eastAsia="Times New Roman" w:hAnsi="Times New Roman" w:cs="Times New Roman"/>
          <w:bCs/>
          <w:iCs/>
          <w:sz w:val="24"/>
          <w:szCs w:val="24"/>
          <w:lang w:eastAsia="ar-SA"/>
        </w:rPr>
      </w:pPr>
    </w:p>
    <w:p w:rsidR="00F60FC1" w:rsidRPr="00F60FC1" w:rsidRDefault="00F60FC1" w:rsidP="00F60FC1">
      <w:pPr>
        <w:rPr>
          <w:rFonts w:ascii="Calibri" w:eastAsia="Times New Roman" w:hAnsi="Calibri" w:cs="Calibri"/>
          <w:lang w:eastAsia="pl-PL"/>
        </w:rPr>
      </w:pPr>
    </w:p>
    <w:p w:rsidR="00F60FC1" w:rsidRPr="00F60FC1" w:rsidRDefault="00F60FC1" w:rsidP="00F60FC1">
      <w:pPr>
        <w:spacing w:after="0"/>
        <w:jc w:val="center"/>
        <w:rPr>
          <w:rFonts w:ascii="Calibri" w:eastAsia="Times New Roman" w:hAnsi="Calibri" w:cs="Calibri"/>
          <w:b/>
          <w:szCs w:val="26"/>
          <w:lang w:eastAsia="ar-SA"/>
        </w:rPr>
      </w:pPr>
      <w:bookmarkStart w:id="1" w:name="_Toc514058066"/>
      <w:r w:rsidRPr="00F60FC1">
        <w:rPr>
          <w:rFonts w:ascii="Calibri" w:eastAsia="Times New Roman" w:hAnsi="Calibri" w:cs="Calibri"/>
          <w:b/>
          <w:szCs w:val="26"/>
          <w:lang w:eastAsia="ar-SA"/>
        </w:rPr>
        <w:t>Umowa powierzenia przetwarzania danych osobowych</w:t>
      </w:r>
      <w:bookmarkEnd w:id="1"/>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nr .............................................</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p>
    <w:p w:rsidR="00F60FC1" w:rsidRPr="00F60FC1" w:rsidRDefault="00F60FC1" w:rsidP="00F60FC1">
      <w:pPr>
        <w:suppressAutoHyphens/>
        <w:autoSpaceDN w:val="0"/>
        <w:spacing w:after="0" w:line="240" w:lineRule="auto"/>
        <w:rPr>
          <w:rFonts w:ascii="Calibri" w:eastAsia="Times New Roman" w:hAnsi="Calibri" w:cs="Calibri"/>
          <w:color w:val="000000"/>
          <w:kern w:val="3"/>
          <w:lang w:eastAsia="pl-PL"/>
        </w:rPr>
      </w:pPr>
      <w:r w:rsidRPr="00F60FC1">
        <w:rPr>
          <w:rFonts w:ascii="Calibri" w:eastAsia="Times New Roman" w:hAnsi="Calibri" w:cs="Calibri"/>
          <w:color w:val="000000"/>
          <w:kern w:val="3"/>
          <w:lang w:eastAsia="pl-PL"/>
        </w:rPr>
        <w:t>zawarta w dniu ......................roku  w …………….. pomiędzy:</w:t>
      </w:r>
    </w:p>
    <w:p w:rsidR="00F60FC1" w:rsidRPr="00F60FC1" w:rsidRDefault="00F60FC1" w:rsidP="00F60FC1">
      <w:pPr>
        <w:suppressAutoHyphens/>
        <w:autoSpaceDN w:val="0"/>
        <w:spacing w:after="0" w:line="240" w:lineRule="auto"/>
        <w:rPr>
          <w:rFonts w:ascii="Calibri" w:eastAsia="Times New Roman" w:hAnsi="Calibri" w:cs="Calibri"/>
          <w:b/>
          <w:bCs/>
          <w:color w:val="000000"/>
          <w:kern w:val="3"/>
          <w:lang w:eastAsia="pl-PL"/>
        </w:rPr>
      </w:pPr>
      <w:r w:rsidRPr="00F60FC1">
        <w:rPr>
          <w:rFonts w:ascii="Calibri" w:eastAsia="Times New Roman" w:hAnsi="Calibri" w:cs="Calibri"/>
          <w:b/>
          <w:bCs/>
          <w:color w:val="000000"/>
          <w:kern w:val="3"/>
          <w:lang w:eastAsia="pl-PL"/>
        </w:rPr>
        <w:t>Uniwersyteckim Centrum Klinicznym im. Prof. K. Gibińskiego Śląskiego Uniwersytetu Medycznego w Katowicach</w:t>
      </w:r>
    </w:p>
    <w:p w:rsidR="00F60FC1" w:rsidRPr="00F60FC1" w:rsidRDefault="00F60FC1" w:rsidP="00F60FC1">
      <w:pPr>
        <w:suppressAutoHyphens/>
        <w:autoSpaceDN w:val="0"/>
        <w:spacing w:after="0" w:line="240" w:lineRule="auto"/>
        <w:rPr>
          <w:rFonts w:ascii="Calibri" w:eastAsia="Times New Roman" w:hAnsi="Calibri" w:cs="Calibri"/>
          <w:color w:val="000000"/>
          <w:kern w:val="3"/>
          <w:lang w:eastAsia="pl-PL"/>
        </w:rPr>
      </w:pPr>
      <w:r w:rsidRPr="00F60FC1">
        <w:rPr>
          <w:rFonts w:ascii="Calibri" w:eastAsia="Times New Roman" w:hAnsi="Calibri" w:cs="Calibri"/>
          <w:color w:val="000000"/>
          <w:kern w:val="3"/>
          <w:lang w:eastAsia="pl-PL"/>
        </w:rPr>
        <w:t>ul. Ceglana 35, 40-514 Katowice,</w:t>
      </w:r>
    </w:p>
    <w:p w:rsidR="00F60FC1" w:rsidRPr="00F60FC1" w:rsidRDefault="00F60FC1" w:rsidP="00F60FC1">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b/>
          <w:color w:val="000000"/>
          <w:kern w:val="3"/>
          <w:lang w:eastAsia="pl-PL"/>
        </w:rPr>
        <w:t xml:space="preserve">KRS </w:t>
      </w:r>
      <w:r w:rsidRPr="00F60FC1">
        <w:rPr>
          <w:rFonts w:ascii="Calibri" w:eastAsia="Times New Roman" w:hAnsi="Calibri" w:cs="Calibri"/>
          <w:b/>
          <w:bCs/>
          <w:color w:val="000000"/>
          <w:kern w:val="3"/>
          <w:lang w:eastAsia="pl-PL"/>
        </w:rPr>
        <w:t>0000049660, NIP 954-22-74-017, REGON 001325767</w:t>
      </w:r>
    </w:p>
    <w:p w:rsidR="00F60FC1" w:rsidRPr="00F60FC1" w:rsidRDefault="00F60FC1" w:rsidP="00F60FC1">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color w:val="000000"/>
          <w:kern w:val="3"/>
          <w:lang w:eastAsia="pl-PL"/>
        </w:rPr>
        <w:t xml:space="preserve">zwanym w dalszej części umowy </w:t>
      </w:r>
      <w:r w:rsidRPr="00F60FC1">
        <w:rPr>
          <w:rFonts w:ascii="Calibri" w:eastAsia="Times New Roman" w:hAnsi="Calibri" w:cs="Calibri"/>
          <w:b/>
          <w:color w:val="000000"/>
          <w:kern w:val="3"/>
          <w:lang w:eastAsia="pl-PL"/>
        </w:rPr>
        <w:t>„Administratorem”</w:t>
      </w:r>
    </w:p>
    <w:p w:rsidR="00F60FC1" w:rsidRPr="00F60FC1" w:rsidRDefault="00F60FC1" w:rsidP="00F60FC1">
      <w:pPr>
        <w:suppressAutoHyphens/>
        <w:autoSpaceDN w:val="0"/>
        <w:spacing w:after="0" w:line="240" w:lineRule="auto"/>
        <w:rPr>
          <w:rFonts w:ascii="Calibri" w:eastAsia="Times New Roman" w:hAnsi="Calibri" w:cs="Calibri"/>
          <w:color w:val="000000"/>
          <w:kern w:val="3"/>
          <w:lang w:eastAsia="pl-PL"/>
        </w:rPr>
      </w:pPr>
      <w:r w:rsidRPr="00F60FC1">
        <w:rPr>
          <w:rFonts w:ascii="Calibri" w:eastAsia="Times New Roman" w:hAnsi="Calibri" w:cs="Calibri"/>
          <w:color w:val="000000"/>
          <w:kern w:val="3"/>
          <w:lang w:eastAsia="pl-PL"/>
        </w:rPr>
        <w:t>reprezentowanym przez:</w:t>
      </w:r>
    </w:p>
    <w:p w:rsidR="00F60FC1" w:rsidRPr="00F60FC1" w:rsidRDefault="00F60FC1" w:rsidP="00F60FC1">
      <w:pPr>
        <w:suppressAutoHyphens/>
        <w:autoSpaceDN w:val="0"/>
        <w:spacing w:after="0" w:line="240" w:lineRule="auto"/>
        <w:rPr>
          <w:rFonts w:ascii="Calibri" w:eastAsia="Times New Roman" w:hAnsi="Calibri" w:cs="Calibri"/>
          <w:color w:val="000000"/>
          <w:kern w:val="3"/>
          <w:lang w:eastAsia="pl-PL"/>
        </w:rPr>
      </w:pPr>
      <w:r w:rsidRPr="00F60FC1">
        <w:rPr>
          <w:rFonts w:ascii="Calibri" w:eastAsia="Times New Roman" w:hAnsi="Calibri" w:cs="Calibri"/>
          <w:color w:val="000000"/>
          <w:kern w:val="3"/>
          <w:lang w:eastAsia="pl-PL"/>
        </w:rPr>
        <w:t>………………………………………………………………</w:t>
      </w:r>
    </w:p>
    <w:p w:rsidR="00F60FC1" w:rsidRPr="00F60FC1" w:rsidRDefault="00F60FC1" w:rsidP="00F60FC1">
      <w:pPr>
        <w:suppressAutoHyphens/>
        <w:autoSpaceDN w:val="0"/>
        <w:spacing w:after="0" w:line="240" w:lineRule="auto"/>
        <w:rPr>
          <w:rFonts w:ascii="Calibri" w:eastAsia="Times New Roman" w:hAnsi="Calibri" w:cs="Calibri"/>
          <w:kern w:val="3"/>
          <w:lang w:eastAsia="pl-PL"/>
        </w:rPr>
      </w:pPr>
    </w:p>
    <w:p w:rsidR="00F60FC1" w:rsidRPr="00F60FC1" w:rsidRDefault="00F60FC1" w:rsidP="00F60FC1">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kern w:val="3"/>
          <w:lang w:eastAsia="pl-PL"/>
        </w:rPr>
        <w:t>oraz</w:t>
      </w:r>
    </w:p>
    <w:p w:rsidR="00F60FC1" w:rsidRPr="00F60FC1" w:rsidRDefault="00F60FC1" w:rsidP="00F60FC1">
      <w:pPr>
        <w:suppressAutoHyphens/>
        <w:autoSpaceDN w:val="0"/>
        <w:spacing w:after="0" w:line="240" w:lineRule="auto"/>
        <w:jc w:val="both"/>
        <w:rPr>
          <w:rFonts w:ascii="Calibri" w:eastAsia="Times New Roman" w:hAnsi="Calibri" w:cs="Calibri"/>
          <w:color w:val="000000"/>
          <w:kern w:val="3"/>
          <w:lang w:eastAsia="pl-PL"/>
        </w:rPr>
      </w:pPr>
    </w:p>
    <w:p w:rsidR="00F60FC1" w:rsidRPr="00F60FC1" w:rsidRDefault="00F60FC1" w:rsidP="00F60FC1">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kern w:val="3"/>
          <w:lang w:eastAsia="pl-PL"/>
        </w:rPr>
        <w:t xml:space="preserve">…................................................................ (dane podmiotu, który umowę zawiera)  </w:t>
      </w:r>
    </w:p>
    <w:p w:rsidR="00F60FC1" w:rsidRPr="00F60FC1" w:rsidRDefault="00F60FC1" w:rsidP="00F60FC1">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color w:val="000000"/>
          <w:kern w:val="3"/>
          <w:lang w:eastAsia="pl-PL"/>
        </w:rPr>
        <w:t xml:space="preserve">zwanym w dalszej części umowy </w:t>
      </w:r>
      <w:r w:rsidRPr="00F60FC1">
        <w:rPr>
          <w:rFonts w:ascii="Calibri" w:eastAsia="Times New Roman" w:hAnsi="Calibri" w:cs="Calibri"/>
          <w:b/>
          <w:color w:val="000000"/>
          <w:kern w:val="3"/>
          <w:lang w:eastAsia="pl-PL"/>
        </w:rPr>
        <w:t>„Podmiotem przetwarzającym”</w:t>
      </w:r>
    </w:p>
    <w:p w:rsidR="00F60FC1" w:rsidRPr="00F60FC1" w:rsidRDefault="00F60FC1" w:rsidP="00F60FC1">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kern w:val="3"/>
          <w:lang w:eastAsia="pl-PL"/>
        </w:rPr>
        <w:t>reprezentowanym przez:</w:t>
      </w:r>
    </w:p>
    <w:p w:rsidR="00F60FC1" w:rsidRPr="00F60FC1" w:rsidRDefault="00F60FC1" w:rsidP="00F60FC1">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kern w:val="3"/>
          <w:lang w:eastAsia="pl-PL"/>
        </w:rPr>
        <w:t>…................................................................</w:t>
      </w:r>
    </w:p>
    <w:p w:rsidR="00F60FC1" w:rsidRPr="00F60FC1" w:rsidRDefault="00F60FC1" w:rsidP="00F60FC1">
      <w:pPr>
        <w:suppressAutoHyphens/>
        <w:autoSpaceDN w:val="0"/>
        <w:spacing w:after="0" w:line="240" w:lineRule="auto"/>
        <w:jc w:val="center"/>
        <w:rPr>
          <w:rFonts w:ascii="Calibri" w:eastAsia="Times New Roman" w:hAnsi="Calibri" w:cs="Calibri"/>
          <w:b/>
          <w:bCs/>
          <w:color w:val="000000"/>
          <w:kern w:val="3"/>
          <w:lang w:eastAsia="pl-PL"/>
        </w:rPr>
      </w:pPr>
    </w:p>
    <w:p w:rsidR="00F60FC1" w:rsidRPr="00F60FC1" w:rsidRDefault="00F60FC1" w:rsidP="00F60FC1">
      <w:pPr>
        <w:suppressAutoHyphens/>
        <w:autoSpaceDN w:val="0"/>
        <w:spacing w:after="0" w:line="240" w:lineRule="auto"/>
        <w:jc w:val="center"/>
        <w:rPr>
          <w:rFonts w:ascii="Calibri" w:eastAsia="Times New Roman" w:hAnsi="Calibri" w:cs="Calibri"/>
          <w:b/>
          <w:bCs/>
          <w:color w:val="000000"/>
          <w:kern w:val="3"/>
          <w:lang w:eastAsia="pl-PL"/>
        </w:rPr>
      </w:pPr>
    </w:p>
    <w:p w:rsidR="00F60FC1" w:rsidRPr="00F60FC1" w:rsidRDefault="00F60FC1" w:rsidP="00F60FC1">
      <w:pPr>
        <w:suppressAutoHyphens/>
        <w:autoSpaceDN w:val="0"/>
        <w:spacing w:after="0" w:line="240" w:lineRule="auto"/>
        <w:jc w:val="center"/>
        <w:rPr>
          <w:rFonts w:ascii="Calibri" w:eastAsia="Times New Roman" w:hAnsi="Calibri" w:cs="Calibri"/>
          <w:b/>
          <w:bCs/>
          <w:color w:val="000000"/>
          <w:kern w:val="3"/>
          <w:lang w:eastAsia="pl-PL"/>
        </w:rPr>
      </w:pPr>
      <w:r w:rsidRPr="00F60FC1">
        <w:rPr>
          <w:rFonts w:ascii="Calibri" w:eastAsia="Times New Roman" w:hAnsi="Calibri" w:cs="Calibri"/>
          <w:b/>
          <w:bCs/>
          <w:color w:val="000000"/>
          <w:kern w:val="3"/>
          <w:lang w:eastAsia="pl-PL"/>
        </w:rPr>
        <w:t>Preambuła</w:t>
      </w:r>
    </w:p>
    <w:p w:rsidR="00F60FC1" w:rsidRPr="00F60FC1" w:rsidRDefault="00F60FC1" w:rsidP="00F60FC1">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b/>
          <w:bCs/>
          <w:color w:val="000000"/>
          <w:kern w:val="3"/>
          <w:lang w:eastAsia="pl-PL"/>
        </w:rPr>
        <w:t xml:space="preserve">W związku z realizacją umowy nr </w:t>
      </w:r>
      <w:r>
        <w:rPr>
          <w:rFonts w:ascii="Calibri" w:eastAsia="Times New Roman" w:hAnsi="Calibri" w:cs="Calibri"/>
          <w:b/>
          <w:bCs/>
          <w:color w:val="000000"/>
          <w:kern w:val="3"/>
          <w:lang w:eastAsia="pl-PL"/>
        </w:rPr>
        <w:t xml:space="preserve">DZP/381/98B/2018 </w:t>
      </w:r>
      <w:r w:rsidRPr="00F60FC1">
        <w:rPr>
          <w:rFonts w:ascii="Calibri" w:eastAsia="Times New Roman" w:hAnsi="Calibri" w:cs="Calibri"/>
          <w:b/>
          <w:bCs/>
          <w:color w:val="000000"/>
          <w:kern w:val="3"/>
          <w:lang w:eastAsia="pl-PL"/>
        </w:rPr>
        <w:t xml:space="preserve">z dnia …...................... r. zawartej pomiędzy Administratorem, a Podmiotem przetwarzającym, której przedmiotem jest </w:t>
      </w:r>
      <w:r>
        <w:rPr>
          <w:rFonts w:ascii="Calibri" w:eastAsia="Times New Roman" w:hAnsi="Calibri" w:cs="Calibri"/>
          <w:b/>
          <w:bCs/>
          <w:color w:val="000000"/>
          <w:kern w:val="3"/>
          <w:lang w:eastAsia="pl-PL"/>
        </w:rPr>
        <w:t xml:space="preserve">dostawa aparatu do KTG dwugłowicowego </w:t>
      </w:r>
      <w:r w:rsidRPr="00F60FC1">
        <w:rPr>
          <w:rFonts w:ascii="Calibri" w:eastAsia="Times New Roman" w:hAnsi="Calibri" w:cs="Calibri"/>
          <w:b/>
          <w:bCs/>
          <w:color w:val="000000"/>
          <w:kern w:val="3"/>
          <w:lang w:eastAsia="pl-PL"/>
        </w:rPr>
        <w:t>, (zwana dalej "Umową główną") strony niniejszej umowy mając w szczególności na uwadze ochronę</w:t>
      </w:r>
      <w:r>
        <w:rPr>
          <w:rFonts w:ascii="Calibri" w:eastAsia="Times New Roman" w:hAnsi="Calibri" w:cs="Calibri"/>
          <w:b/>
          <w:bCs/>
          <w:color w:val="000000"/>
          <w:kern w:val="3"/>
          <w:lang w:eastAsia="pl-PL"/>
        </w:rPr>
        <w:t xml:space="preserve"> </w:t>
      </w:r>
      <w:r w:rsidRPr="00F60FC1">
        <w:rPr>
          <w:rFonts w:ascii="Calibri" w:eastAsia="EUAlbertina," w:hAnsi="Calibri" w:cs="Calibri"/>
          <w:b/>
          <w:bCs/>
          <w:color w:val="000000"/>
          <w:kern w:val="3"/>
          <w:lang w:eastAsia="pl-PL"/>
        </w:rPr>
        <w:t xml:space="preserve"> praw</w:t>
      </w:r>
      <w:r>
        <w:rPr>
          <w:rFonts w:ascii="Calibri" w:eastAsia="EUAlbertina," w:hAnsi="Calibri" w:cs="Calibri"/>
          <w:b/>
          <w:bCs/>
          <w:color w:val="000000"/>
          <w:kern w:val="3"/>
          <w:lang w:eastAsia="pl-PL"/>
        </w:rPr>
        <w:t xml:space="preserve"> </w:t>
      </w:r>
      <w:r w:rsidRPr="00F60FC1">
        <w:rPr>
          <w:rFonts w:ascii="Calibri" w:eastAsia="EUAlbertina," w:hAnsi="Calibri" w:cs="Calibri"/>
          <w:b/>
          <w:bCs/>
          <w:color w:val="000000"/>
          <w:kern w:val="3"/>
          <w:lang w:eastAsia="pl-PL"/>
        </w:rPr>
        <w:t>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rsidR="00F60FC1" w:rsidRPr="00F60FC1" w:rsidRDefault="00F60FC1" w:rsidP="00F60FC1">
      <w:pPr>
        <w:suppressAutoHyphens/>
        <w:autoSpaceDN w:val="0"/>
        <w:spacing w:after="0" w:line="240" w:lineRule="auto"/>
        <w:jc w:val="both"/>
        <w:rPr>
          <w:rFonts w:ascii="Calibri" w:eastAsia="Times New Roman" w:hAnsi="Calibri" w:cs="Calibri"/>
          <w:b/>
          <w:bCs/>
          <w:color w:val="000000"/>
          <w:kern w:val="3"/>
          <w:lang w:eastAsia="pl-PL"/>
        </w:rPr>
      </w:pP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 1</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Powierzenie przetwarzania danych osobowych</w:t>
      </w:r>
    </w:p>
    <w:p w:rsidR="00F60FC1" w:rsidRPr="00F60FC1" w:rsidRDefault="00F60FC1" w:rsidP="00BB4E99">
      <w:pPr>
        <w:numPr>
          <w:ilvl w:val="0"/>
          <w:numId w:val="31"/>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 xml:space="preserve">W trybie art. 28 </w:t>
      </w:r>
      <w:r w:rsidRPr="00F60FC1">
        <w:rPr>
          <w:rFonts w:ascii="Calibri" w:eastAsia="EUAlbertina," w:hAnsi="Calibri" w:cs="Calibri"/>
          <w:lang w:eastAsia="pl-PL"/>
        </w:rPr>
        <w:t>Rozporządzenia Parlamentu Europejskiego i Rady (UE) 2016/679 z dnia 27 kwietnia 2016 r.</w:t>
      </w:r>
      <w:r w:rsidRPr="00F60FC1">
        <w:rPr>
          <w:rFonts w:ascii="Calibri" w:eastAsia="EUAlbertina," w:hAnsi="Calibri" w:cs="Calibri"/>
          <w:lang w:eastAsia="pl-PL"/>
        </w:rPr>
        <w:br/>
        <w:t xml:space="preserve">w sprawie ochrony osób fizycznych w związku z przetwarzaniem danych osobowych i w sprawie swobodnego przepływu takich danych oraz uchylenia dyrektywy 95/46/WE (ogólne rozporządzenie o ochronie danych) – </w:t>
      </w:r>
      <w:r w:rsidRPr="00F60FC1">
        <w:rPr>
          <w:rFonts w:ascii="Calibri" w:eastAsia="Times New Roman" w:hAnsi="Calibri" w:cs="Calibri"/>
          <w:lang w:eastAsia="pl-PL"/>
        </w:rPr>
        <w:t>zwanego w dalszej części „RODO” - Administrator powierza Podmiotowi przetwarzającemu, dane osobowe</w:t>
      </w:r>
      <w:r w:rsidRPr="00F60FC1">
        <w:rPr>
          <w:rFonts w:ascii="Calibri" w:eastAsia="Times New Roman" w:hAnsi="Calibri" w:cs="Calibri"/>
          <w:lang w:eastAsia="pl-PL"/>
        </w:rPr>
        <w:br/>
        <w:t>do przetwarzania w celu realizacji postanowień określonych w umowie głównej, na zasadach określonych</w:t>
      </w:r>
      <w:r w:rsidRPr="00F60FC1">
        <w:rPr>
          <w:rFonts w:ascii="Calibri" w:eastAsia="Times New Roman" w:hAnsi="Calibri" w:cs="Calibri"/>
          <w:lang w:eastAsia="pl-PL"/>
        </w:rPr>
        <w:br/>
        <w:t>w niniejszej umowie.</w:t>
      </w:r>
    </w:p>
    <w:p w:rsidR="00F60FC1" w:rsidRPr="00F60FC1" w:rsidRDefault="00F60FC1" w:rsidP="00BB4E99">
      <w:pPr>
        <w:numPr>
          <w:ilvl w:val="0"/>
          <w:numId w:val="31"/>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zobowiązuje się przetwarzać powierzone mu dane osobowe zgodnie z niniejszą umową, RODO oraz innymi przepisami prawa powszechnie obowiązującego, które chronią prawa osób, których dane dotyczą.</w:t>
      </w:r>
    </w:p>
    <w:p w:rsidR="00F60FC1" w:rsidRPr="00F60FC1" w:rsidRDefault="00F60FC1" w:rsidP="00BB4E99">
      <w:pPr>
        <w:numPr>
          <w:ilvl w:val="0"/>
          <w:numId w:val="31"/>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oświadcza, iż stosuje środki bezpieczeństwa spełniające wymogi RODO.</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§2</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Zakres i cel przetwarzania danych</w:t>
      </w:r>
    </w:p>
    <w:p w:rsidR="00F60FC1" w:rsidRPr="00F60FC1" w:rsidRDefault="00F60FC1" w:rsidP="00BB4E99">
      <w:pPr>
        <w:numPr>
          <w:ilvl w:val="0"/>
          <w:numId w:val="25"/>
        </w:numPr>
        <w:suppressAutoHyphens/>
        <w:autoSpaceDN w:val="0"/>
        <w:spacing w:after="160" w:line="240" w:lineRule="auto"/>
        <w:ind w:left="340" w:hanging="34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będzie przetwarzał, powierzone na podstawie umowy dane ...................... dotyczące …...................., w postaci ……………….. .</w:t>
      </w:r>
    </w:p>
    <w:p w:rsidR="00F60FC1" w:rsidRPr="00F60FC1" w:rsidRDefault="00F60FC1" w:rsidP="00F60FC1">
      <w:pPr>
        <w:suppressAutoHyphens/>
        <w:autoSpaceDN w:val="0"/>
        <w:spacing w:after="160" w:line="240" w:lineRule="auto"/>
        <w:ind w:left="363"/>
        <w:jc w:val="both"/>
        <w:textAlignment w:val="baseline"/>
        <w:rPr>
          <w:rFonts w:ascii="Calibri" w:eastAsia="Times New Roman" w:hAnsi="Calibri" w:cs="Calibri"/>
          <w:lang w:eastAsia="pl-PL"/>
        </w:rPr>
      </w:pPr>
    </w:p>
    <w:p w:rsidR="00F60FC1" w:rsidRPr="00F60FC1" w:rsidRDefault="00F60FC1" w:rsidP="00BB4E99">
      <w:pPr>
        <w:numPr>
          <w:ilvl w:val="0"/>
          <w:numId w:val="25"/>
        </w:numPr>
        <w:suppressAutoHyphens/>
        <w:autoSpaceDN w:val="0"/>
        <w:spacing w:after="160" w:line="240" w:lineRule="auto"/>
        <w:ind w:left="340" w:hanging="340"/>
        <w:jc w:val="both"/>
        <w:textAlignment w:val="baseline"/>
        <w:rPr>
          <w:rFonts w:ascii="Calibri" w:eastAsia="Times New Roman" w:hAnsi="Calibri" w:cs="Calibri"/>
          <w:lang w:eastAsia="pl-PL"/>
        </w:rPr>
      </w:pPr>
      <w:r w:rsidRPr="00F60FC1">
        <w:rPr>
          <w:rFonts w:ascii="Calibri" w:eastAsia="Times New Roman" w:hAnsi="Calibri" w:cs="Calibri"/>
          <w:lang w:eastAsia="pl-PL"/>
        </w:rPr>
        <w:t>Powierzone przez Administratora  dane osobowe będą przetwarzane przez Podmiot przetwarzający wyłącznie</w:t>
      </w:r>
      <w:r w:rsidRPr="00F60FC1">
        <w:rPr>
          <w:rFonts w:ascii="Calibri" w:eastAsia="Times New Roman" w:hAnsi="Calibri" w:cs="Calibri"/>
          <w:lang w:eastAsia="pl-PL"/>
        </w:rPr>
        <w:br/>
        <w:t>w celu  realizacji umowy głównej.</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§3</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Obowiązki podmiotu przetwarzającego</w:t>
      </w:r>
    </w:p>
    <w:p w:rsidR="00F60FC1" w:rsidRPr="00F60FC1" w:rsidRDefault="00F60FC1" w:rsidP="00BB4E99">
      <w:pPr>
        <w:numPr>
          <w:ilvl w:val="0"/>
          <w:numId w:val="32"/>
        </w:numPr>
        <w:suppressAutoHyphens/>
        <w:autoSpaceDN w:val="0"/>
        <w:spacing w:after="160" w:line="240" w:lineRule="auto"/>
        <w:ind w:left="340" w:hanging="34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w:t>
      </w:r>
      <w:r w:rsidRPr="00F60FC1">
        <w:rPr>
          <w:rFonts w:ascii="Calibri" w:eastAsia="Times New Roman" w:hAnsi="Calibri" w:cs="Calibri"/>
          <w:lang w:eastAsia="pl-PL"/>
        </w:rPr>
        <w:br/>
        <w:t>o których mowa w art. 32 RODO.</w:t>
      </w:r>
    </w:p>
    <w:p w:rsidR="00F60FC1" w:rsidRPr="00F60FC1" w:rsidRDefault="00F60FC1" w:rsidP="00BB4E99">
      <w:pPr>
        <w:numPr>
          <w:ilvl w:val="0"/>
          <w:numId w:val="26"/>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zobowiązuje się dołożyć należytej staranności przy przetwarzaniu powierzonych danych osobowych.</w:t>
      </w:r>
    </w:p>
    <w:p w:rsidR="00F60FC1" w:rsidRPr="00F60FC1" w:rsidRDefault="00F60FC1" w:rsidP="00BB4E99">
      <w:pPr>
        <w:numPr>
          <w:ilvl w:val="0"/>
          <w:numId w:val="26"/>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zobowiązuje się do nadania upoważnień do przetwarzania danych osobowych wszystkim osobom, które będą przetwarzały powierzone dane w celu realizacji niniejszej umowy.</w:t>
      </w:r>
    </w:p>
    <w:p w:rsidR="00F60FC1" w:rsidRPr="00F60FC1" w:rsidRDefault="00F60FC1" w:rsidP="00BB4E99">
      <w:pPr>
        <w:numPr>
          <w:ilvl w:val="0"/>
          <w:numId w:val="26"/>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rsidR="00F60FC1" w:rsidRPr="00F60FC1" w:rsidRDefault="00F60FC1" w:rsidP="00BB4E99">
      <w:pPr>
        <w:numPr>
          <w:ilvl w:val="0"/>
          <w:numId w:val="26"/>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 xml:space="preserve">Podmiot przetwarzający po zakończeniu świadczenia usług związanych z przetwarzaniem, zależnie od decyzji Administratora: trwale usuwa lub zwraca Administratorowi wszelkie dane osobowe oraz usuwa wszelkie ich istniejące kopie, chyba że prawo </w:t>
      </w:r>
      <w:r w:rsidRPr="00F60FC1">
        <w:rPr>
          <w:rFonts w:ascii="Calibri" w:eastAsia="EUAlbertina, 'EU Albertina'" w:hAnsi="Calibri" w:cs="Calibri"/>
          <w:lang w:eastAsia="pl-PL"/>
        </w:rPr>
        <w:t xml:space="preserve">Unii Europejskiej lub prawo jej państwa członkowskiego </w:t>
      </w:r>
      <w:r w:rsidRPr="00F60FC1">
        <w:rPr>
          <w:rFonts w:ascii="Calibri" w:eastAsia="Times New Roman" w:hAnsi="Calibri" w:cs="Calibri"/>
          <w:lang w:eastAsia="pl-PL"/>
        </w:rPr>
        <w:t>nakazują temu podmiotowi przechowywanie danych osobowych. W przypadku, gdy na Podmiocie przetwarzającym ciąży obowiązek przechowywania danych osobowych niezwłocznie po zakończeniu obowiązywania umowy składa</w:t>
      </w:r>
      <w:r w:rsidRPr="00F60FC1">
        <w:rPr>
          <w:rFonts w:ascii="Calibri" w:eastAsia="Times New Roman" w:hAnsi="Calibri" w:cs="Calibri"/>
          <w:lang w:eastAsia="pl-PL"/>
        </w:rPr>
        <w:br/>
        <w:t>on Administratorowi stosowne oświadczenie w tym zakresie ze wskazaniem podstawy prawnej tego obowiązku.</w:t>
      </w:r>
    </w:p>
    <w:p w:rsidR="00F60FC1" w:rsidRPr="00F60FC1" w:rsidRDefault="00F60FC1" w:rsidP="00F60FC1">
      <w:pPr>
        <w:spacing w:line="240" w:lineRule="auto"/>
        <w:ind w:left="363"/>
        <w:contextualSpacing/>
        <w:jc w:val="both"/>
        <w:rPr>
          <w:rFonts w:ascii="Calibri" w:eastAsia="Times New Roman" w:hAnsi="Calibri" w:cs="Calibri"/>
          <w:lang w:eastAsia="pl-PL"/>
        </w:rPr>
      </w:pPr>
      <w:r w:rsidRPr="00F60FC1">
        <w:rPr>
          <w:rFonts w:ascii="Calibri" w:eastAsia="Times New Roman" w:hAnsi="Calibri" w:cs="Calibri"/>
          <w:lang w:eastAsia="pl-PL"/>
        </w:rPr>
        <w:t>Jeśli Administrator w trakcie trwania umowy nie przedstawi na piśmie swojej decyzji co do usunięcia lub zwrotu danych przyjmuje się, iż oczekuje on ich usunięcia.</w:t>
      </w:r>
    </w:p>
    <w:p w:rsidR="00F60FC1" w:rsidRPr="00F60FC1" w:rsidRDefault="00F60FC1" w:rsidP="00BB4E99">
      <w:pPr>
        <w:numPr>
          <w:ilvl w:val="0"/>
          <w:numId w:val="26"/>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W przypadku, gdy zgodnie z ust. 5 podmiot przetwarzający usuwa dane przechowywane na elektronicznych nośnikach danych, zarówno w ramach systemów informatycznych jak i na nośnikach zamontowanych</w:t>
      </w:r>
      <w:r w:rsidRPr="00F60FC1">
        <w:rPr>
          <w:rFonts w:ascii="Calibri" w:eastAsia="Times New Roman" w:hAnsi="Calibri" w:cs="Calibri"/>
          <w:lang w:eastAsia="pl-PL"/>
        </w:rPr>
        <w:br/>
        <w:t>w urządzeniach elektronicznych i aparaturze medycznej (np.  wewnętrzne dyski pamięci zamontowane</w:t>
      </w:r>
      <w:r w:rsidRPr="00F60FC1">
        <w:rPr>
          <w:rFonts w:ascii="Calibri" w:eastAsia="Times New Roman" w:hAnsi="Calibri" w:cs="Calibri"/>
          <w:lang w:eastAsia="pl-PL"/>
        </w:rPr>
        <w:br/>
        <w:t xml:space="preserve">w drukarkach, aparatach </w:t>
      </w:r>
      <w:proofErr w:type="spellStart"/>
      <w:r w:rsidRPr="00F60FC1">
        <w:rPr>
          <w:rFonts w:ascii="Calibri" w:eastAsia="Times New Roman" w:hAnsi="Calibri" w:cs="Calibri"/>
          <w:lang w:eastAsia="pl-PL"/>
        </w:rPr>
        <w:t>usg</w:t>
      </w:r>
      <w:proofErr w:type="spellEnd"/>
      <w:r w:rsidRPr="00F60FC1">
        <w:rPr>
          <w:rFonts w:ascii="Calibri" w:eastAsia="Times New Roman" w:hAnsi="Calibri" w:cs="Calibri"/>
          <w:lang w:eastAsia="pl-PL"/>
        </w:rPr>
        <w:t>, itp.) usunięcie to dokonywane jest w sposób, który nie pozwala na odzyskanie danych przy wykorzystaniu aktualnie dostępnych środków technicznych.</w:t>
      </w:r>
    </w:p>
    <w:p w:rsidR="00F60FC1" w:rsidRPr="00F60FC1" w:rsidRDefault="00F60FC1" w:rsidP="00BB4E99">
      <w:pPr>
        <w:numPr>
          <w:ilvl w:val="0"/>
          <w:numId w:val="26"/>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W przypadku, gdy w trakcie realizacji świadczenia opisanego w umowie głównej zachodzi konieczność przeniesienia urządzeń elektronicznych / aparatury medycznej posiadających nośniki zawierające dane osobowe</w:t>
      </w:r>
      <w:r w:rsidRPr="00F60FC1">
        <w:rPr>
          <w:rFonts w:ascii="Calibri" w:eastAsia="Times New Roman" w:hAnsi="Calibri" w:cs="Calibri"/>
          <w:lang w:eastAsia="pl-PL"/>
        </w:rPr>
        <w:br/>
        <w:t>poza obszar budynków zarządzanych przez Administratora (np. zabranie aparatury do serwisu) podmiot przetwarzający demontuje te nośniki i protokolarnie przekazuje Administratorowi. W przypadku, gdy demontaż nośnika jest niemożliwy lub wiązałby się ze zbytnią ingerencją w strukturę urządzenia / aparatu Podmiot przetwarzający zapewnia ochronę zawartych na nich danych osobowych zgodnie z postanowieniami niniejszej umowy i powszechnie obowiązujących przepisów prawa.</w:t>
      </w:r>
    </w:p>
    <w:p w:rsidR="00F60FC1" w:rsidRPr="00F60FC1" w:rsidRDefault="00F60FC1" w:rsidP="00BB4E99">
      <w:pPr>
        <w:numPr>
          <w:ilvl w:val="0"/>
          <w:numId w:val="26"/>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Na okoliczność opisanych w ust. 5 i 6:</w:t>
      </w:r>
    </w:p>
    <w:p w:rsidR="00F60FC1" w:rsidRPr="00F60FC1" w:rsidRDefault="00F60FC1" w:rsidP="00BB4E99">
      <w:pPr>
        <w:numPr>
          <w:ilvl w:val="1"/>
          <w:numId w:val="23"/>
        </w:numPr>
        <w:suppressAutoHyphens/>
        <w:autoSpaceDN w:val="0"/>
        <w:spacing w:after="0" w:line="240" w:lineRule="auto"/>
        <w:ind w:left="1050" w:hanging="340"/>
        <w:jc w:val="both"/>
        <w:textAlignment w:val="baseline"/>
        <w:rPr>
          <w:rFonts w:ascii="Calibri" w:eastAsia="Times New Roman" w:hAnsi="Calibri" w:cs="Calibri"/>
          <w:lang w:eastAsia="pl-PL"/>
        </w:rPr>
      </w:pPr>
      <w:r w:rsidRPr="00F60FC1">
        <w:rPr>
          <w:rFonts w:ascii="Calibri" w:eastAsia="Times New Roman" w:hAnsi="Calibri" w:cs="Calibri"/>
          <w:lang w:eastAsia="pl-PL"/>
        </w:rPr>
        <w:t>usunięcia danych – Podmiot przetwarzający niezwłocznie składa Administratorowi stosowne oświadczenie</w:t>
      </w:r>
      <w:r w:rsidRPr="00F60FC1">
        <w:rPr>
          <w:rFonts w:ascii="Calibri" w:eastAsia="Times New Roman" w:hAnsi="Calibri" w:cs="Calibri"/>
          <w:lang w:eastAsia="pl-PL"/>
        </w:rPr>
        <w:br/>
        <w:t>o usunięciu danych,</w:t>
      </w:r>
    </w:p>
    <w:p w:rsidR="00F60FC1" w:rsidRPr="00F60FC1" w:rsidRDefault="00F60FC1" w:rsidP="00BB4E99">
      <w:pPr>
        <w:numPr>
          <w:ilvl w:val="1"/>
          <w:numId w:val="23"/>
        </w:numPr>
        <w:suppressAutoHyphens/>
        <w:autoSpaceDN w:val="0"/>
        <w:spacing w:after="160" w:line="240" w:lineRule="auto"/>
        <w:ind w:left="1050" w:hanging="340"/>
        <w:jc w:val="both"/>
        <w:textAlignment w:val="baseline"/>
        <w:rPr>
          <w:rFonts w:ascii="Calibri" w:eastAsia="Times New Roman" w:hAnsi="Calibri" w:cs="Calibri"/>
          <w:lang w:eastAsia="pl-PL"/>
        </w:rPr>
      </w:pPr>
      <w:r w:rsidRPr="00F60FC1">
        <w:rPr>
          <w:rFonts w:ascii="Calibri" w:eastAsia="Times New Roman" w:hAnsi="Calibri" w:cs="Calibri"/>
          <w:lang w:eastAsia="pl-PL"/>
        </w:rPr>
        <w:t>zwrocie danych – Podmiot  przetwarzający i Administrator niezwłocznie sporządzają stosowny protokół</w:t>
      </w:r>
      <w:r w:rsidRPr="00F60FC1">
        <w:rPr>
          <w:rFonts w:ascii="Calibri" w:eastAsia="Times New Roman" w:hAnsi="Calibri" w:cs="Calibri"/>
          <w:lang w:eastAsia="pl-PL"/>
        </w:rPr>
        <w:br/>
        <w:t>o zwrocie danych.</w:t>
      </w:r>
    </w:p>
    <w:p w:rsidR="00F60FC1" w:rsidRPr="00F60FC1" w:rsidRDefault="00F60FC1" w:rsidP="00BB4E99">
      <w:pPr>
        <w:numPr>
          <w:ilvl w:val="0"/>
          <w:numId w:val="26"/>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W miarę możliwości Podmiot przetwarzający pomaga Administratorowi w niezbędnym zakresie wywiązywać się</w:t>
      </w:r>
      <w:r w:rsidRPr="00F60FC1">
        <w:rPr>
          <w:rFonts w:ascii="Calibri" w:eastAsia="Times New Roman" w:hAnsi="Calibri" w:cs="Calibri"/>
          <w:lang w:eastAsia="pl-PL"/>
        </w:rPr>
        <w:br/>
        <w:t>z obowiązku odpowiadania na żądania osoby, której dane dotyczą w zakresie wykonywania jej praw określonych</w:t>
      </w:r>
      <w:r w:rsidRPr="00F60FC1">
        <w:rPr>
          <w:rFonts w:ascii="Calibri" w:eastAsia="Times New Roman" w:hAnsi="Calibri" w:cs="Calibri"/>
          <w:lang w:eastAsia="pl-PL"/>
        </w:rPr>
        <w:br/>
        <w:t>w rozdziale III RODO  oraz wywiązywania się z obowiązków określonych w art. 32-36 RODO.</w:t>
      </w:r>
    </w:p>
    <w:p w:rsidR="00F60FC1" w:rsidRPr="00F60FC1" w:rsidRDefault="00F60FC1" w:rsidP="00BB4E99">
      <w:pPr>
        <w:numPr>
          <w:ilvl w:val="0"/>
          <w:numId w:val="26"/>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po stwierdzeniu naruszenia ochrony danych osobowych bez zbędnej zwłoki zgłasza</w:t>
      </w:r>
      <w:r w:rsidRPr="00F60FC1">
        <w:rPr>
          <w:rFonts w:ascii="Calibri" w:eastAsia="Times New Roman" w:hAnsi="Calibri" w:cs="Calibri"/>
          <w:lang w:eastAsia="pl-PL"/>
        </w:rPr>
        <w:br/>
        <w:t>je Administratorowi danych, jednakże nie później niż w ciągu 24 godzin od jego stwierdzenia.</w:t>
      </w:r>
    </w:p>
    <w:p w:rsidR="00F60FC1" w:rsidRPr="00F60FC1" w:rsidRDefault="00F60FC1" w:rsidP="00BB4E99">
      <w:pPr>
        <w:numPr>
          <w:ilvl w:val="0"/>
          <w:numId w:val="26"/>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Zgłoszenie, o którym mowa w ust. 10 musi zostać przekazane do Sekretariatu Dyrektora w siedzibie Administratora w formie pisemnej, zawierającej co najmniej:</w:t>
      </w:r>
    </w:p>
    <w:p w:rsidR="00F60FC1" w:rsidRPr="00F60FC1" w:rsidRDefault="00F60FC1" w:rsidP="00BB4E99">
      <w:pPr>
        <w:numPr>
          <w:ilvl w:val="1"/>
          <w:numId w:val="33"/>
        </w:numPr>
        <w:suppressAutoHyphens/>
        <w:autoSpaceDN w:val="0"/>
        <w:spacing w:after="160" w:line="240" w:lineRule="auto"/>
        <w:ind w:left="1440" w:hanging="360"/>
        <w:jc w:val="both"/>
        <w:textAlignment w:val="baseline"/>
        <w:rPr>
          <w:rFonts w:ascii="Calibri" w:eastAsia="EUAlbertina," w:hAnsi="Calibri" w:cs="Calibri"/>
          <w:lang w:eastAsia="pl-PL"/>
        </w:rPr>
      </w:pPr>
      <w:r w:rsidRPr="00F60FC1">
        <w:rPr>
          <w:rFonts w:ascii="Calibri" w:eastAsia="EUAlbertina," w:hAnsi="Calibri" w:cs="Calibri"/>
          <w:lang w:eastAsia="pl-PL"/>
        </w:rPr>
        <w:lastRenderedPageBreak/>
        <w:t>opis charakteru naruszenia ochrony danych osobowych, w tym w miarę możliwości wskazywać kategorie</w:t>
      </w:r>
      <w:r w:rsidRPr="00F60FC1">
        <w:rPr>
          <w:rFonts w:ascii="Calibri" w:eastAsia="EUAlbertina," w:hAnsi="Calibri" w:cs="Calibri"/>
          <w:lang w:eastAsia="pl-PL"/>
        </w:rPr>
        <w:br/>
        <w:t>i przybliżoną liczbę osób, których dane dotyczą, oraz kategorie i przybliżoną liczbę wpisów danych osobowych, których dotyczy naruszenie,</w:t>
      </w:r>
    </w:p>
    <w:p w:rsidR="00F60FC1" w:rsidRPr="00F60FC1" w:rsidRDefault="00F60FC1" w:rsidP="00BB4E99">
      <w:pPr>
        <w:numPr>
          <w:ilvl w:val="1"/>
          <w:numId w:val="23"/>
        </w:numPr>
        <w:suppressAutoHyphens/>
        <w:autoSpaceDN w:val="0"/>
        <w:spacing w:after="160" w:line="240" w:lineRule="auto"/>
        <w:ind w:left="1050" w:hanging="340"/>
        <w:jc w:val="both"/>
        <w:textAlignment w:val="baseline"/>
        <w:rPr>
          <w:rFonts w:ascii="Calibri" w:eastAsia="EUAlbertina," w:hAnsi="Calibri" w:cs="Calibri"/>
          <w:lang w:eastAsia="pl-PL"/>
        </w:rPr>
      </w:pPr>
      <w:r w:rsidRPr="00F60FC1">
        <w:rPr>
          <w:rFonts w:ascii="Calibri" w:eastAsia="EUAlbertina," w:hAnsi="Calibri" w:cs="Calibri"/>
          <w:lang w:eastAsia="pl-PL"/>
        </w:rPr>
        <w:t>opis możliwych konsekwencji naruszenia ochrony danych osobowych,</w:t>
      </w:r>
    </w:p>
    <w:p w:rsidR="00F60FC1" w:rsidRPr="00F60FC1" w:rsidRDefault="00F60FC1" w:rsidP="00BB4E99">
      <w:pPr>
        <w:numPr>
          <w:ilvl w:val="1"/>
          <w:numId w:val="23"/>
        </w:numPr>
        <w:suppressAutoHyphens/>
        <w:autoSpaceDN w:val="0"/>
        <w:spacing w:after="160" w:line="240" w:lineRule="auto"/>
        <w:ind w:left="1050" w:hanging="340"/>
        <w:jc w:val="both"/>
        <w:textAlignment w:val="baseline"/>
        <w:rPr>
          <w:rFonts w:ascii="Calibri" w:eastAsia="EUAlbertina," w:hAnsi="Calibri" w:cs="Calibri"/>
          <w:lang w:eastAsia="pl-PL"/>
        </w:rPr>
      </w:pPr>
      <w:r w:rsidRPr="00F60FC1">
        <w:rPr>
          <w:rFonts w:ascii="Calibri" w:eastAsia="EUAlbertina," w:hAnsi="Calibri" w:cs="Calibri"/>
          <w:lang w:eastAsia="pl-PL"/>
        </w:rPr>
        <w:t>opis środków zastosowanych lub proponowanych przez Podmiot przetwarzający w celu zaradzenia naruszeniu ochrony danych osobowych, w tym w stosownych przypadkach środki w celu zminimalizowania jego ewentualnych negatywnych skutków,</w:t>
      </w:r>
    </w:p>
    <w:p w:rsidR="00F60FC1" w:rsidRPr="00F60FC1" w:rsidRDefault="00F60FC1" w:rsidP="00BB4E99">
      <w:pPr>
        <w:numPr>
          <w:ilvl w:val="1"/>
          <w:numId w:val="23"/>
        </w:numPr>
        <w:suppressAutoHyphens/>
        <w:autoSpaceDN w:val="0"/>
        <w:spacing w:after="160" w:line="240" w:lineRule="auto"/>
        <w:ind w:left="1050" w:hanging="340"/>
        <w:jc w:val="both"/>
        <w:textAlignment w:val="baseline"/>
        <w:rPr>
          <w:rFonts w:ascii="Calibri" w:eastAsia="EUAlbertina," w:hAnsi="Calibri" w:cs="Calibri"/>
          <w:lang w:eastAsia="pl-PL"/>
        </w:rPr>
      </w:pPr>
      <w:r w:rsidRPr="00F60FC1">
        <w:rPr>
          <w:rFonts w:ascii="Calibri" w:eastAsia="EUAlbertina," w:hAnsi="Calibri" w:cs="Calibri"/>
          <w:lang w:eastAsia="pl-PL"/>
        </w:rPr>
        <w:t>zawierać imię i nazwisko oraz dane kontaktowe pracownika Podmiotu przetwarzającego, od którego można uzyskać więcej informacji,</w:t>
      </w:r>
    </w:p>
    <w:p w:rsidR="00F60FC1" w:rsidRPr="00F60FC1" w:rsidRDefault="00F60FC1" w:rsidP="00BB4E99">
      <w:pPr>
        <w:numPr>
          <w:ilvl w:val="1"/>
          <w:numId w:val="23"/>
        </w:numPr>
        <w:suppressAutoHyphens/>
        <w:autoSpaceDN w:val="0"/>
        <w:spacing w:after="160" w:line="240" w:lineRule="auto"/>
        <w:ind w:left="1050" w:hanging="340"/>
        <w:jc w:val="both"/>
        <w:textAlignment w:val="baseline"/>
        <w:rPr>
          <w:rFonts w:ascii="Calibri" w:eastAsia="EUAlbertina," w:hAnsi="Calibri" w:cs="Calibri"/>
          <w:lang w:eastAsia="pl-PL"/>
        </w:rPr>
      </w:pPr>
      <w:r w:rsidRPr="00F60FC1">
        <w:rPr>
          <w:rFonts w:ascii="Calibri" w:eastAsia="EUAlbertina," w:hAnsi="Calibri" w:cs="Calibri"/>
          <w:lang w:eastAsia="pl-PL"/>
        </w:rPr>
        <w:t>w przypadku niedochowania terminu, o którym mowa w ust. 10 określenie jego przyczyny.</w:t>
      </w:r>
    </w:p>
    <w:p w:rsidR="00F60FC1" w:rsidRPr="00F60FC1" w:rsidRDefault="00F60FC1" w:rsidP="00BB4E99">
      <w:pPr>
        <w:numPr>
          <w:ilvl w:val="0"/>
          <w:numId w:val="26"/>
        </w:numPr>
        <w:suppressAutoHyphens/>
        <w:autoSpaceDN w:val="0"/>
        <w:spacing w:after="160" w:line="240" w:lineRule="auto"/>
        <w:ind w:left="360" w:hanging="360"/>
        <w:jc w:val="both"/>
        <w:textAlignment w:val="baseline"/>
        <w:rPr>
          <w:rFonts w:ascii="Calibri" w:eastAsia="EUAlbertina," w:hAnsi="Calibri" w:cs="Calibri"/>
          <w:lang w:eastAsia="pl-PL"/>
        </w:rPr>
      </w:pPr>
      <w:r w:rsidRPr="00F60FC1">
        <w:rPr>
          <w:rFonts w:ascii="Calibri" w:eastAsia="Times New Roman" w:hAnsi="Calibri" w:cs="Calibri"/>
          <w:lang w:eastAsia="pl-PL"/>
        </w:rPr>
        <w:t>Podmiot przetwarzający zobowiązuje się przekazać Administratorowi imienny wykaz osób upoważnionych, które będą przetwarzać dane osobowe zgodnie z postanowieniami niniejszej umowy, wg wzoru określonego</w:t>
      </w:r>
      <w:r w:rsidRPr="00F60FC1">
        <w:rPr>
          <w:rFonts w:ascii="Calibri" w:eastAsia="Times New Roman" w:hAnsi="Calibri" w:cs="Calibri"/>
          <w:lang w:eastAsia="pl-PL"/>
        </w:rPr>
        <w:br/>
        <w:t>w załączniku do umowy.</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§4</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Prawo kontroli</w:t>
      </w:r>
    </w:p>
    <w:p w:rsidR="00F60FC1" w:rsidRPr="00F60FC1" w:rsidRDefault="00F60FC1" w:rsidP="00BB4E99">
      <w:pPr>
        <w:numPr>
          <w:ilvl w:val="0"/>
          <w:numId w:val="34"/>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Administrator zgodnie z art. 28 ust. 3 pkt h) RODO ma prawo kontroli, czy środki zastosowane przez Podmiot przetwarzający przy przetwarzaniu i zabezpieczeniu powierzonych danych osobowych spełniają postanowienia umowy.</w:t>
      </w:r>
    </w:p>
    <w:p w:rsidR="00F60FC1" w:rsidRPr="00F60FC1" w:rsidRDefault="00F60FC1" w:rsidP="00BB4E99">
      <w:pPr>
        <w:numPr>
          <w:ilvl w:val="0"/>
          <w:numId w:val="27"/>
        </w:numPr>
        <w:suppressAutoHyphens/>
        <w:autoSpaceDN w:val="0"/>
        <w:spacing w:after="160" w:line="240" w:lineRule="auto"/>
        <w:ind w:left="680" w:hanging="340"/>
        <w:jc w:val="both"/>
        <w:textAlignment w:val="baseline"/>
        <w:rPr>
          <w:rFonts w:ascii="Calibri" w:eastAsia="Times New Roman" w:hAnsi="Calibri" w:cs="Calibri"/>
          <w:lang w:eastAsia="pl-PL"/>
        </w:rPr>
      </w:pPr>
      <w:r w:rsidRPr="00F60FC1">
        <w:rPr>
          <w:rFonts w:ascii="Calibri" w:eastAsia="Times New Roman" w:hAnsi="Calibri" w:cs="Calibri"/>
          <w:lang w:eastAsia="pl-PL"/>
        </w:rPr>
        <w:t>Administrator realizować będzie prawo kontroli w godzinach pracy Podmiotu przetwarzającego i z minimum</w:t>
      </w:r>
      <w:r w:rsidRPr="00F60FC1">
        <w:rPr>
          <w:rFonts w:ascii="Calibri" w:eastAsia="Times New Roman" w:hAnsi="Calibri" w:cs="Calibri"/>
          <w:lang w:eastAsia="pl-PL"/>
        </w:rPr>
        <w:br/>
        <w:t>3 dniowym jego uprzedzeniem.</w:t>
      </w:r>
    </w:p>
    <w:p w:rsidR="00F60FC1" w:rsidRPr="00F60FC1" w:rsidRDefault="00F60FC1" w:rsidP="00BB4E99">
      <w:pPr>
        <w:numPr>
          <w:ilvl w:val="0"/>
          <w:numId w:val="27"/>
        </w:numPr>
        <w:suppressAutoHyphens/>
        <w:autoSpaceDN w:val="0"/>
        <w:spacing w:after="160" w:line="240" w:lineRule="auto"/>
        <w:ind w:left="680" w:hanging="34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zobowiązuje się do usunięcia uchybień stwierdzonych podczas kontroli w terminie wskazanym przez Administratora danych nie dłuższym niż 7 dni.</w:t>
      </w:r>
    </w:p>
    <w:p w:rsidR="00F60FC1" w:rsidRPr="00F60FC1" w:rsidRDefault="00F60FC1" w:rsidP="00BB4E99">
      <w:pPr>
        <w:numPr>
          <w:ilvl w:val="0"/>
          <w:numId w:val="27"/>
        </w:numPr>
        <w:suppressAutoHyphens/>
        <w:autoSpaceDN w:val="0"/>
        <w:spacing w:after="160" w:line="240" w:lineRule="auto"/>
        <w:ind w:left="680" w:hanging="34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udostępnia Administratorowi wszelkie informacje niezbędne do wykazania spełnienia obowiązków określonych w art. 28 RODO.</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§5</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Dalsze powierzenie danych do przetwarzania</w:t>
      </w:r>
    </w:p>
    <w:p w:rsidR="00F60FC1" w:rsidRPr="00F60FC1" w:rsidRDefault="00F60FC1" w:rsidP="00BB4E99">
      <w:pPr>
        <w:numPr>
          <w:ilvl w:val="0"/>
          <w:numId w:val="28"/>
        </w:numPr>
        <w:suppressAutoHyphens/>
        <w:autoSpaceDN w:val="0"/>
        <w:spacing w:after="160" w:line="240" w:lineRule="auto"/>
        <w:ind w:left="360" w:hanging="360"/>
        <w:jc w:val="both"/>
        <w:textAlignment w:val="baseline"/>
        <w:rPr>
          <w:rFonts w:ascii="Calibri" w:eastAsia="Times New Roman" w:hAnsi="Calibri" w:cs="Calibri"/>
          <w:lang w:eastAsia="pl-PL"/>
        </w:rPr>
      </w:pPr>
      <w:bookmarkStart w:id="2" w:name="_Hlk513452115"/>
      <w:bookmarkStart w:id="3" w:name="_Hlk513452096"/>
      <w:r w:rsidRPr="00F60FC1">
        <w:rPr>
          <w:rFonts w:ascii="Calibri" w:eastAsia="Times New Roman" w:hAnsi="Calibri" w:cs="Calibri"/>
          <w:lang w:eastAsia="pl-PL"/>
        </w:rPr>
        <w:t xml:space="preserve">Podmiot przetwarzający może powierzyć dane osobowe objęte niniejszą umową do dalszego przetwarzania innemu podmiotowi jedynie w celu wykonania umowy głównej po uzyskaniu uprzedniej pisemnej zgody Administratora. </w:t>
      </w:r>
      <w:bookmarkEnd w:id="2"/>
      <w:r w:rsidRPr="00F60FC1">
        <w:rPr>
          <w:rFonts w:ascii="Calibri" w:eastAsia="Times New Roman" w:hAnsi="Calibri" w:cs="Calibri"/>
          <w:lang w:eastAsia="pl-PL"/>
        </w:rPr>
        <w:t>Pisemna zgoda Administratora, o której mowa w zdaniu 1 nie jest wymagana w odniesieniu do podmiotu, który został wymieniony jako podwykonawca w umowie głównej (wskazanie wynikało z treści oferty złożonej przez Podmiot przetwarzający w postępowaniu mającym na celu zawarcie umowy głównej).</w:t>
      </w:r>
    </w:p>
    <w:bookmarkEnd w:id="3"/>
    <w:p w:rsidR="00F60FC1" w:rsidRPr="00F60FC1" w:rsidRDefault="00F60FC1" w:rsidP="00BB4E99">
      <w:pPr>
        <w:numPr>
          <w:ilvl w:val="0"/>
          <w:numId w:val="28"/>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Przekazanie powierzonych danych do państwa trzeciego lub organizacji międzynarodowej może nastąpić jedynie na pisemne polecenie Administratora chyba, że obowiązek taki nakłada na Podmiot przetwarzający prawo Unii Europejskiej lub prawo jej państwa członkowskiego, któremu podlega Podmiot przetwarzający. W takim przypadku przed rozpoczęciem przetwarzania Podmiot przetwarzający informuje pisemnie Administratora o tym obowiązku prawnym, o ile prawo to nie zabrania udzielania takiej informacji z uwagi na ważny interes publiczny.</w:t>
      </w:r>
    </w:p>
    <w:p w:rsidR="00F60FC1" w:rsidRPr="00F60FC1" w:rsidRDefault="00F60FC1" w:rsidP="00BB4E99">
      <w:pPr>
        <w:numPr>
          <w:ilvl w:val="0"/>
          <w:numId w:val="28"/>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Na inny podmiot, o którym mowa w ust. 1 nałożone zastają obowiązki jakie zostały nałożone na Podmiot przetwarzający w niniejszej umowie.</w:t>
      </w:r>
    </w:p>
    <w:p w:rsidR="00F60FC1" w:rsidRPr="00F60FC1" w:rsidRDefault="00F60FC1" w:rsidP="00BB4E99">
      <w:pPr>
        <w:numPr>
          <w:ilvl w:val="0"/>
          <w:numId w:val="28"/>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ponosi pełną odpowiedzialność wobec Administratora za nie wywiązanie się</w:t>
      </w:r>
      <w:r w:rsidRPr="00F60FC1">
        <w:rPr>
          <w:rFonts w:ascii="Calibri" w:eastAsia="Times New Roman" w:hAnsi="Calibri" w:cs="Calibri"/>
          <w:lang w:eastAsia="pl-PL"/>
        </w:rPr>
        <w:br/>
        <w:t>ze spoczywających na innym podmiocie, o którym mowa w ust. 1 obowiązków ochrony danych.</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 6</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Odpowiedzialność Podmiotu przetwarzającego</w:t>
      </w:r>
    </w:p>
    <w:p w:rsidR="00F60FC1" w:rsidRPr="00F60FC1" w:rsidRDefault="00F60FC1" w:rsidP="00BB4E99">
      <w:pPr>
        <w:numPr>
          <w:ilvl w:val="0"/>
          <w:numId w:val="35"/>
        </w:numPr>
        <w:suppressAutoHyphens/>
        <w:autoSpaceDN w:val="0"/>
        <w:spacing w:after="160" w:line="240" w:lineRule="auto"/>
        <w:ind w:left="340" w:hanging="34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jest odpowiedzialny za udostępnienie lub wykorzystanie danych osobowych niezgodnie</w:t>
      </w:r>
      <w:r w:rsidRPr="00F60FC1">
        <w:rPr>
          <w:rFonts w:ascii="Calibri" w:eastAsia="Times New Roman" w:hAnsi="Calibri" w:cs="Calibri"/>
          <w:lang w:eastAsia="pl-PL"/>
        </w:rPr>
        <w:br/>
        <w:t>z treścią umowy, a w szczególności za udostępnienie powierzonych do przetwarzania danych osobowych osobom nieupoważnionym.</w:t>
      </w:r>
    </w:p>
    <w:p w:rsidR="00F60FC1" w:rsidRPr="00F60FC1" w:rsidRDefault="00F60FC1" w:rsidP="00BB4E99">
      <w:pPr>
        <w:numPr>
          <w:ilvl w:val="0"/>
          <w:numId w:val="29"/>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lastRenderedPageBreak/>
        <w:t>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w:t>
      </w:r>
      <w:r w:rsidRPr="00F60FC1">
        <w:rPr>
          <w:rFonts w:ascii="Calibri" w:eastAsia="Times New Roman" w:hAnsi="Calibri" w:cs="Calibri"/>
          <w:lang w:eastAsia="pl-PL"/>
        </w:rPr>
        <w:br/>
        <w:t>o wszelkich planowanych, o ile są wiadome, lub realizowanych kontrolach i inspekcjach dotyczących przetwarzania w Podmiocie przetwarzającym tych danych osobowych, w szczególności prowadzonych przez inspektorów upoważnionych przez organ nadzorczy, o którym mowa w art. 51 RODO.</w:t>
      </w:r>
    </w:p>
    <w:p w:rsidR="00F60FC1" w:rsidRPr="00F60FC1" w:rsidRDefault="00F60FC1" w:rsidP="00F60FC1">
      <w:pPr>
        <w:spacing w:after="159" w:line="240" w:lineRule="auto"/>
        <w:ind w:left="363" w:hanging="363"/>
        <w:contextualSpacing/>
        <w:jc w:val="both"/>
        <w:rPr>
          <w:rFonts w:ascii="Calibri" w:eastAsia="Times New Roman" w:hAnsi="Calibri" w:cs="Calibri"/>
          <w:lang w:eastAsia="pl-PL"/>
        </w:rPr>
      </w:pPr>
      <w:r w:rsidRPr="00F60FC1">
        <w:rPr>
          <w:rFonts w:ascii="Calibri" w:eastAsia="Times New Roman" w:hAnsi="Calibri" w:cs="Calibri"/>
          <w:lang w:eastAsia="pl-PL"/>
        </w:rPr>
        <w:tab/>
        <w:t>Niniejszy ustęp dotyczy wyłącznie danych osobowych powierzonych przez Administratora.</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§7</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Zasady zachowania poufności</w:t>
      </w:r>
    </w:p>
    <w:p w:rsidR="00F60FC1" w:rsidRPr="00F60FC1" w:rsidRDefault="00F60FC1" w:rsidP="00BB4E99">
      <w:pPr>
        <w:numPr>
          <w:ilvl w:val="0"/>
          <w:numId w:val="36"/>
        </w:numPr>
        <w:suppressAutoHyphens/>
        <w:autoSpaceDN w:val="0"/>
        <w:spacing w:after="160" w:line="240" w:lineRule="auto"/>
        <w:ind w:left="1068"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F60FC1" w:rsidRPr="00F60FC1" w:rsidRDefault="00F60FC1" w:rsidP="00BB4E99">
      <w:pPr>
        <w:numPr>
          <w:ilvl w:val="0"/>
          <w:numId w:val="30"/>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oświadcza, że w związku ze zobowiązaniem do zachowania w tajemnicy danych,</w:t>
      </w:r>
      <w:r w:rsidRPr="00F60FC1">
        <w:rPr>
          <w:rFonts w:ascii="Calibri" w:eastAsia="Times New Roman" w:hAnsi="Calibri" w:cs="Calibri"/>
          <w:lang w:eastAsia="pl-PL"/>
        </w:rPr>
        <w:br/>
        <w:t>o których mowa w ust. 1 nie będą one wykorzystywane, ujawniane ani udostępniane bez pisemnej zgody Administratora danych w innym celu niż wykonanie Umowy, chyba że konieczność ujawnienia posiadanych informacji wynika  z obowiązujących przepisów prawa.</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§8</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Czas obowiązywania umowy</w:t>
      </w:r>
    </w:p>
    <w:p w:rsidR="00F60FC1" w:rsidRPr="00F60FC1" w:rsidRDefault="00F60FC1" w:rsidP="00BB4E99">
      <w:pPr>
        <w:numPr>
          <w:ilvl w:val="0"/>
          <w:numId w:val="37"/>
        </w:numPr>
        <w:suppressAutoHyphens/>
        <w:autoSpaceDN w:val="0"/>
        <w:spacing w:after="160" w:line="240" w:lineRule="auto"/>
        <w:ind w:left="1068"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Niniejsza umowa obowiązuje w okresie obowiązywania umowy głównej.</w:t>
      </w:r>
    </w:p>
    <w:p w:rsidR="00F60FC1" w:rsidRPr="00F60FC1" w:rsidRDefault="00F60FC1" w:rsidP="00BB4E99">
      <w:pPr>
        <w:numPr>
          <w:ilvl w:val="0"/>
          <w:numId w:val="30"/>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Naruszenie zasad przetwarzania danych wynikających z umowy stanowi podstawę do rozwiązania umowy głównej ze skutkiem natychmiastowym z przyczyn, za które odpowiedzialność ponosi Podmiot przetwarzający.</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§9</w:t>
      </w:r>
    </w:p>
    <w:p w:rsidR="00F60FC1" w:rsidRPr="00F60FC1" w:rsidRDefault="00F60FC1" w:rsidP="00F60FC1">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Postanowienia końcowe</w:t>
      </w:r>
    </w:p>
    <w:p w:rsidR="00F60FC1" w:rsidRPr="00F60FC1" w:rsidRDefault="00F60FC1" w:rsidP="00BB4E99">
      <w:pPr>
        <w:numPr>
          <w:ilvl w:val="0"/>
          <w:numId w:val="38"/>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Umowa została sporządzona w dwóch jednobrzmiących egzemplarzach, po jednym dla każdej ze stron.</w:t>
      </w:r>
    </w:p>
    <w:p w:rsidR="00F60FC1" w:rsidRPr="00F60FC1" w:rsidRDefault="00F60FC1" w:rsidP="00BB4E99">
      <w:pPr>
        <w:numPr>
          <w:ilvl w:val="0"/>
          <w:numId w:val="30"/>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W sprawach nieuregulowanych zastosowanie będą miały przepisy RODO oraz innych przepisów prawa powszechnie obowiązującego.</w:t>
      </w:r>
    </w:p>
    <w:p w:rsidR="00F60FC1" w:rsidRDefault="00F60FC1" w:rsidP="00BB4E99">
      <w:pPr>
        <w:numPr>
          <w:ilvl w:val="0"/>
          <w:numId w:val="30"/>
        </w:numPr>
        <w:suppressAutoHyphens/>
        <w:autoSpaceDN w:val="0"/>
        <w:spacing w:after="160" w:line="240" w:lineRule="auto"/>
        <w:ind w:left="363" w:hanging="363"/>
        <w:jc w:val="both"/>
        <w:textAlignment w:val="baseline"/>
        <w:rPr>
          <w:rFonts w:ascii="Calibri" w:eastAsia="Times New Roman" w:hAnsi="Calibri" w:cs="Calibri"/>
          <w:lang w:eastAsia="pl-PL"/>
        </w:rPr>
      </w:pPr>
      <w:r w:rsidRPr="00F60FC1">
        <w:rPr>
          <w:rFonts w:ascii="Calibri" w:eastAsia="Times New Roman" w:hAnsi="Calibri" w:cs="Calibri"/>
          <w:lang w:eastAsia="pl-PL"/>
        </w:rPr>
        <w:t xml:space="preserve">Sądem właściwym dla rozpatrzenia sporów wynikających z niniejszej umowy będzie sąd właściwy dla Administratora. </w:t>
      </w:r>
    </w:p>
    <w:p w:rsidR="00F60FC1" w:rsidRDefault="00F60FC1" w:rsidP="00F60FC1">
      <w:pPr>
        <w:suppressAutoHyphens/>
        <w:autoSpaceDN w:val="0"/>
        <w:spacing w:after="160" w:line="240" w:lineRule="auto"/>
        <w:jc w:val="both"/>
        <w:textAlignment w:val="baseline"/>
        <w:rPr>
          <w:rFonts w:ascii="Calibri" w:eastAsia="Times New Roman" w:hAnsi="Calibri" w:cs="Calibri"/>
          <w:lang w:eastAsia="pl-PL"/>
        </w:rPr>
      </w:pPr>
    </w:p>
    <w:p w:rsidR="00F60FC1" w:rsidRDefault="00F60FC1" w:rsidP="00F60FC1">
      <w:pPr>
        <w:suppressAutoHyphens/>
        <w:autoSpaceDN w:val="0"/>
        <w:spacing w:after="160" w:line="240" w:lineRule="auto"/>
        <w:jc w:val="both"/>
        <w:textAlignment w:val="baseline"/>
        <w:rPr>
          <w:rFonts w:ascii="Calibri" w:eastAsia="Times New Roman" w:hAnsi="Calibri" w:cs="Calibri"/>
          <w:lang w:eastAsia="pl-PL"/>
        </w:rPr>
      </w:pPr>
    </w:p>
    <w:p w:rsidR="00F60FC1" w:rsidRPr="00F60FC1" w:rsidRDefault="00F60FC1" w:rsidP="00F60FC1">
      <w:pPr>
        <w:suppressAutoHyphens/>
        <w:autoSpaceDN w:val="0"/>
        <w:spacing w:after="160" w:line="240" w:lineRule="auto"/>
        <w:jc w:val="both"/>
        <w:textAlignment w:val="baseline"/>
        <w:rPr>
          <w:rFonts w:ascii="Calibri" w:eastAsia="Times New Roman" w:hAnsi="Calibri" w:cs="Calibri"/>
          <w:lang w:eastAsia="pl-PL"/>
        </w:rPr>
      </w:pPr>
    </w:p>
    <w:p w:rsidR="00F60FC1" w:rsidRDefault="00F60FC1" w:rsidP="00F60FC1">
      <w:pPr>
        <w:tabs>
          <w:tab w:val="center" w:pos="3205"/>
          <w:tab w:val="center" w:pos="7729"/>
        </w:tabs>
        <w:suppressAutoHyphens/>
        <w:autoSpaceDN w:val="0"/>
        <w:spacing w:after="0" w:line="240" w:lineRule="auto"/>
        <w:rPr>
          <w:rFonts w:ascii="Calibri" w:eastAsia="Times New Roman" w:hAnsi="Calibri" w:cs="Calibri"/>
          <w:kern w:val="3"/>
          <w:lang w:eastAsia="pl-PL"/>
        </w:rPr>
      </w:pPr>
      <w:r>
        <w:rPr>
          <w:rFonts w:ascii="Calibri" w:eastAsia="Times New Roman" w:hAnsi="Calibri" w:cs="Calibri"/>
          <w:kern w:val="3"/>
          <w:lang w:eastAsia="pl-PL"/>
        </w:rPr>
        <w:t xml:space="preserve">                          </w:t>
      </w:r>
      <w:r w:rsidRPr="00F60FC1">
        <w:rPr>
          <w:rFonts w:ascii="Calibri" w:eastAsia="Times New Roman" w:hAnsi="Calibri" w:cs="Calibri"/>
          <w:kern w:val="3"/>
          <w:lang w:eastAsia="pl-PL"/>
        </w:rPr>
        <w:t>….........................................</w:t>
      </w:r>
      <w:r w:rsidRPr="00F60FC1">
        <w:rPr>
          <w:rFonts w:ascii="Calibri" w:eastAsia="Times New Roman" w:hAnsi="Calibri" w:cs="Calibri"/>
          <w:kern w:val="3"/>
          <w:lang w:eastAsia="pl-PL"/>
        </w:rPr>
        <w:tab/>
        <w:t>….........................................</w:t>
      </w:r>
      <w:r w:rsidRPr="00F60FC1">
        <w:rPr>
          <w:rFonts w:ascii="Calibri" w:eastAsia="Times New Roman" w:hAnsi="Calibri" w:cs="Calibri"/>
          <w:kern w:val="3"/>
          <w:lang w:eastAsia="pl-PL"/>
        </w:rPr>
        <w:tab/>
      </w:r>
    </w:p>
    <w:p w:rsidR="00F60FC1" w:rsidRPr="00F60FC1" w:rsidRDefault="00F60FC1" w:rsidP="00F60FC1">
      <w:pPr>
        <w:tabs>
          <w:tab w:val="center" w:pos="3205"/>
          <w:tab w:val="center" w:pos="7729"/>
        </w:tabs>
        <w:suppressAutoHyphens/>
        <w:autoSpaceDN w:val="0"/>
        <w:spacing w:after="0" w:line="240" w:lineRule="auto"/>
        <w:rPr>
          <w:rFonts w:ascii="Calibri" w:eastAsia="Times New Roman" w:hAnsi="Calibri" w:cs="Calibri"/>
          <w:kern w:val="3"/>
          <w:lang w:eastAsia="pl-PL"/>
        </w:rPr>
      </w:pPr>
      <w:r>
        <w:rPr>
          <w:rFonts w:ascii="Calibri" w:eastAsia="Times New Roman" w:hAnsi="Calibri" w:cs="Calibri"/>
          <w:kern w:val="3"/>
          <w:lang w:eastAsia="pl-PL"/>
        </w:rPr>
        <w:t xml:space="preserve">                                </w:t>
      </w:r>
      <w:r w:rsidRPr="00F60FC1">
        <w:rPr>
          <w:rFonts w:ascii="Calibri" w:eastAsia="Times New Roman" w:hAnsi="Calibri" w:cs="Calibri"/>
          <w:kern w:val="3"/>
          <w:lang w:eastAsia="pl-PL"/>
        </w:rPr>
        <w:tab/>
        <w:t>Podmiot przetwarzający</w:t>
      </w:r>
      <w:r>
        <w:rPr>
          <w:rFonts w:ascii="Calibri" w:eastAsia="Times New Roman" w:hAnsi="Calibri" w:cs="Calibri"/>
          <w:kern w:val="3"/>
          <w:lang w:eastAsia="pl-PL"/>
        </w:rPr>
        <w:t xml:space="preserve">                                                                     </w:t>
      </w:r>
      <w:r w:rsidRPr="00F60FC1">
        <w:rPr>
          <w:rFonts w:ascii="Calibri" w:eastAsia="Times New Roman" w:hAnsi="Calibri" w:cs="Calibri"/>
          <w:kern w:val="3"/>
          <w:lang w:eastAsia="pl-PL"/>
        </w:rPr>
        <w:t>Administrator</w:t>
      </w:r>
    </w:p>
    <w:p w:rsidR="00F60FC1" w:rsidRPr="00F60FC1" w:rsidRDefault="00F60FC1" w:rsidP="00F60FC1">
      <w:pPr>
        <w:tabs>
          <w:tab w:val="center" w:pos="3205"/>
          <w:tab w:val="center" w:pos="7729"/>
        </w:tabs>
        <w:suppressAutoHyphens/>
        <w:autoSpaceDN w:val="0"/>
        <w:spacing w:after="0" w:line="240" w:lineRule="auto"/>
        <w:rPr>
          <w:rFonts w:ascii="Calibri" w:eastAsia="Times New Roman" w:hAnsi="Calibri" w:cs="Calibri"/>
          <w:kern w:val="3"/>
          <w:lang w:eastAsia="pl-PL"/>
        </w:rPr>
      </w:pPr>
    </w:p>
    <w:p w:rsidR="00F60FC1" w:rsidRPr="00F60FC1" w:rsidRDefault="00F60FC1" w:rsidP="00F60FC1">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F60FC1" w:rsidRPr="00F60FC1" w:rsidRDefault="00F60FC1" w:rsidP="00F60FC1">
      <w:pPr>
        <w:tabs>
          <w:tab w:val="center" w:pos="3205"/>
          <w:tab w:val="center" w:pos="7729"/>
        </w:tabs>
        <w:suppressAutoHyphens/>
        <w:autoSpaceDN w:val="0"/>
        <w:spacing w:after="0" w:line="240" w:lineRule="auto"/>
        <w:jc w:val="right"/>
        <w:rPr>
          <w:rFonts w:ascii="Calibri" w:eastAsia="Times New Roman" w:hAnsi="Calibri" w:cs="Calibri"/>
          <w:kern w:val="3"/>
          <w:lang w:eastAsia="pl-PL"/>
        </w:rPr>
        <w:sectPr w:rsidR="00F60FC1" w:rsidRPr="00F60FC1" w:rsidSect="008D1E8C">
          <w:pgSz w:w="11906" w:h="16838" w:code="9"/>
          <w:pgMar w:top="720" w:right="720" w:bottom="720" w:left="720" w:header="709" w:footer="709" w:gutter="0"/>
          <w:cols w:space="708"/>
          <w:docGrid w:linePitch="360"/>
        </w:sectPr>
      </w:pPr>
    </w:p>
    <w:p w:rsidR="00F60FC1" w:rsidRPr="00F60FC1" w:rsidRDefault="00F60FC1" w:rsidP="00F60FC1">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r w:rsidRPr="00F60FC1">
        <w:rPr>
          <w:rFonts w:ascii="Calibri" w:eastAsia="Times New Roman" w:hAnsi="Calibri" w:cs="Calibri"/>
          <w:kern w:val="3"/>
          <w:lang w:eastAsia="pl-PL"/>
        </w:rPr>
        <w:lastRenderedPageBreak/>
        <w:t>Załącznik do mowy nr …................. z dnia …...................</w:t>
      </w:r>
    </w:p>
    <w:p w:rsidR="00F60FC1" w:rsidRPr="00F60FC1" w:rsidRDefault="00F60FC1" w:rsidP="00F60FC1">
      <w:pPr>
        <w:suppressAutoHyphens/>
        <w:autoSpaceDN w:val="0"/>
        <w:spacing w:after="0" w:line="240" w:lineRule="auto"/>
        <w:jc w:val="right"/>
        <w:rPr>
          <w:rFonts w:ascii="Calibri" w:eastAsia="Calibri" w:hAnsi="Calibri" w:cs="Calibri"/>
          <w:kern w:val="3"/>
          <w:lang w:eastAsia="pl-PL"/>
        </w:rPr>
      </w:pPr>
    </w:p>
    <w:p w:rsidR="00F60FC1" w:rsidRPr="00F60FC1" w:rsidRDefault="00F60FC1" w:rsidP="00F60FC1">
      <w:pPr>
        <w:autoSpaceDN w:val="0"/>
        <w:spacing w:line="240" w:lineRule="auto"/>
        <w:jc w:val="both"/>
        <w:rPr>
          <w:rFonts w:ascii="Calibri" w:eastAsia="Times New Roman" w:hAnsi="Calibri" w:cs="Calibri"/>
          <w:kern w:val="3"/>
          <w:lang w:eastAsia="pl-PL"/>
        </w:rPr>
      </w:pPr>
      <w:r w:rsidRPr="00F60FC1">
        <w:rPr>
          <w:rFonts w:ascii="Calibri" w:eastAsia="Calibri" w:hAnsi="Calibri" w:cs="Calibri"/>
          <w:kern w:val="3"/>
          <w:lang w:eastAsia="pl-PL"/>
        </w:rPr>
        <w:t>Imienny wykaz osób upoważnionych przez  ……………………………………………..</w:t>
      </w:r>
    </w:p>
    <w:p w:rsidR="00F60FC1" w:rsidRPr="00F60FC1" w:rsidRDefault="00F60FC1" w:rsidP="00F60FC1">
      <w:pPr>
        <w:autoSpaceDN w:val="0"/>
        <w:spacing w:line="240" w:lineRule="auto"/>
        <w:jc w:val="both"/>
        <w:rPr>
          <w:rFonts w:ascii="Calibri" w:eastAsia="Times New Roman" w:hAnsi="Calibri" w:cs="Calibri"/>
          <w:kern w:val="3"/>
          <w:lang w:eastAsia="pl-PL"/>
        </w:rPr>
      </w:pPr>
    </w:p>
    <w:p w:rsidR="00F60FC1" w:rsidRPr="00F60FC1" w:rsidRDefault="00F60FC1" w:rsidP="00F60FC1">
      <w:pPr>
        <w:autoSpaceDN w:val="0"/>
        <w:spacing w:line="240" w:lineRule="auto"/>
        <w:jc w:val="both"/>
        <w:rPr>
          <w:rFonts w:ascii="Calibri" w:eastAsia="Times New Roman" w:hAnsi="Calibri" w:cs="Calibri"/>
          <w:kern w:val="3"/>
          <w:lang w:eastAsia="pl-PL"/>
        </w:rPr>
      </w:pPr>
      <w:r w:rsidRPr="00F60FC1">
        <w:rPr>
          <w:rFonts w:ascii="Calibri" w:eastAsia="Calibri" w:hAnsi="Calibri" w:cs="Calibri"/>
          <w:kern w:val="3"/>
          <w:lang w:eastAsia="pl-PL"/>
        </w:rPr>
        <w:t>Zgodnie z §3 ust. 12 umowy powierzenia przetwarzania danych osobowych określonej w nagłówku niniejszego</w:t>
      </w:r>
      <w:r w:rsidRPr="00F60FC1">
        <w:rPr>
          <w:rFonts w:ascii="Calibri" w:eastAsia="Calibri" w:hAnsi="Calibri" w:cs="Calibri"/>
          <w:kern w:val="3"/>
          <w:lang w:eastAsia="pl-PL"/>
        </w:rPr>
        <w:br/>
        <w:t>dokumentu oświadczam, że osobami upoważnionymi, które będą przetwarzać dane osobowe zgodnie</w:t>
      </w:r>
      <w:r w:rsidRPr="00F60FC1">
        <w:rPr>
          <w:rFonts w:ascii="Calibri" w:eastAsia="Calibri" w:hAnsi="Calibri" w:cs="Calibri"/>
          <w:kern w:val="3"/>
          <w:lang w:eastAsia="pl-PL"/>
        </w:rPr>
        <w:br/>
        <w:t>z postanowieniami umowy są:</w:t>
      </w:r>
    </w:p>
    <w:p w:rsidR="00F60FC1" w:rsidRPr="00F60FC1" w:rsidRDefault="00F60FC1" w:rsidP="00F60FC1">
      <w:pPr>
        <w:autoSpaceDN w:val="0"/>
        <w:spacing w:line="240" w:lineRule="auto"/>
        <w:jc w:val="both"/>
        <w:rPr>
          <w:rFonts w:ascii="Calibri" w:eastAsia="Calibri" w:hAnsi="Calibri" w:cs="Calibri"/>
          <w:kern w:val="3"/>
          <w:lang w:eastAsia="pl-PL"/>
        </w:rPr>
      </w:pPr>
    </w:p>
    <w:p w:rsidR="00F60FC1" w:rsidRPr="00F60FC1" w:rsidRDefault="00F60FC1" w:rsidP="00F60FC1">
      <w:pPr>
        <w:autoSpaceDN w:val="0"/>
        <w:spacing w:line="240" w:lineRule="auto"/>
        <w:rPr>
          <w:rFonts w:ascii="Calibri" w:eastAsia="Times New Roman" w:hAnsi="Calibri" w:cs="Calibri"/>
          <w:kern w:val="3"/>
          <w:lang w:eastAsia="pl-PL"/>
        </w:rPr>
      </w:pP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F60FC1" w:rsidRPr="00F60FC1" w:rsidTr="00A2243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b/>
                <w:kern w:val="3"/>
                <w:lang w:eastAsia="pl-PL"/>
              </w:rPr>
            </w:pPr>
            <w:r w:rsidRPr="00F60FC1">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b/>
                <w:kern w:val="3"/>
                <w:lang w:eastAsia="pl-PL"/>
              </w:rPr>
            </w:pPr>
            <w:r w:rsidRPr="00F60FC1">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b/>
                <w:kern w:val="3"/>
                <w:lang w:eastAsia="pl-PL"/>
              </w:rPr>
            </w:pPr>
            <w:r w:rsidRPr="00F60FC1">
              <w:rPr>
                <w:rFonts w:ascii="Calibri" w:eastAsia="Calibri" w:hAnsi="Calibri" w:cs="Calibri"/>
                <w:b/>
                <w:kern w:val="3"/>
                <w:lang w:eastAsia="pl-PL"/>
              </w:rPr>
              <w:t>Stanowisko</w:t>
            </w:r>
          </w:p>
        </w:tc>
      </w:tr>
      <w:tr w:rsidR="00F60FC1" w:rsidRPr="00F60FC1" w:rsidTr="00A2243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b/>
                <w:kern w:val="3"/>
                <w:lang w:eastAsia="pl-PL"/>
              </w:rPr>
            </w:pPr>
            <w:r w:rsidRPr="00F60FC1">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b/>
                <w:kern w:val="3"/>
                <w:lang w:eastAsia="pl-PL"/>
              </w:rPr>
            </w:pPr>
          </w:p>
        </w:tc>
      </w:tr>
      <w:tr w:rsidR="00F60FC1" w:rsidRPr="00F60FC1" w:rsidTr="00A2243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r w:rsidRPr="00F60FC1">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p>
        </w:tc>
      </w:tr>
      <w:tr w:rsidR="00F60FC1" w:rsidRPr="00F60FC1" w:rsidTr="00A2243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r w:rsidRPr="00F60FC1">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p>
        </w:tc>
      </w:tr>
      <w:tr w:rsidR="00F60FC1" w:rsidRPr="00F60FC1" w:rsidTr="00A2243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r w:rsidRPr="00F60FC1">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p>
        </w:tc>
      </w:tr>
      <w:tr w:rsidR="00F60FC1" w:rsidRPr="00F60FC1" w:rsidTr="00A2243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r w:rsidRPr="00F60FC1">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F60FC1" w:rsidRPr="00F60FC1" w:rsidRDefault="00F60FC1" w:rsidP="00F60FC1">
            <w:pPr>
              <w:autoSpaceDN w:val="0"/>
              <w:spacing w:after="0" w:line="240" w:lineRule="auto"/>
              <w:jc w:val="center"/>
              <w:rPr>
                <w:rFonts w:ascii="Calibri" w:eastAsia="Calibri" w:hAnsi="Calibri" w:cs="Calibri"/>
                <w:kern w:val="3"/>
                <w:lang w:eastAsia="pl-PL"/>
              </w:rPr>
            </w:pPr>
          </w:p>
        </w:tc>
      </w:tr>
    </w:tbl>
    <w:p w:rsidR="00F60FC1" w:rsidRPr="00F60FC1" w:rsidRDefault="00F60FC1" w:rsidP="00F60FC1">
      <w:pPr>
        <w:autoSpaceDN w:val="0"/>
        <w:spacing w:line="240" w:lineRule="auto"/>
        <w:rPr>
          <w:rFonts w:ascii="Calibri" w:eastAsia="Calibri" w:hAnsi="Calibri" w:cs="Calibri"/>
          <w:kern w:val="3"/>
          <w:lang w:eastAsia="pl-PL"/>
        </w:rPr>
      </w:pPr>
    </w:p>
    <w:p w:rsidR="00F60FC1" w:rsidRPr="00F60FC1" w:rsidRDefault="00F60FC1" w:rsidP="00F60FC1">
      <w:pPr>
        <w:autoSpaceDN w:val="0"/>
        <w:spacing w:line="240" w:lineRule="auto"/>
        <w:rPr>
          <w:rFonts w:ascii="Calibri" w:eastAsia="Calibri" w:hAnsi="Calibri" w:cs="Calibri"/>
          <w:kern w:val="3"/>
          <w:lang w:eastAsia="pl-PL"/>
        </w:rPr>
      </w:pPr>
    </w:p>
    <w:p w:rsidR="00F60FC1" w:rsidRPr="00F60FC1" w:rsidRDefault="00F60FC1" w:rsidP="00F60FC1">
      <w:pPr>
        <w:autoSpaceDN w:val="0"/>
        <w:spacing w:after="0" w:line="240" w:lineRule="auto"/>
        <w:jc w:val="right"/>
        <w:rPr>
          <w:rFonts w:ascii="Calibri" w:eastAsia="Calibri" w:hAnsi="Calibri" w:cs="Calibri"/>
          <w:kern w:val="3"/>
          <w:lang w:eastAsia="pl-PL"/>
        </w:rPr>
      </w:pPr>
      <w:r w:rsidRPr="00F60FC1">
        <w:rPr>
          <w:rFonts w:ascii="Calibri" w:eastAsia="Calibri" w:hAnsi="Calibri" w:cs="Calibri"/>
          <w:kern w:val="3"/>
          <w:lang w:eastAsia="pl-PL"/>
        </w:rPr>
        <w:t>….....................................................................</w:t>
      </w:r>
    </w:p>
    <w:p w:rsidR="00F60FC1" w:rsidRPr="00F60FC1" w:rsidRDefault="00F60FC1" w:rsidP="00F60FC1">
      <w:pPr>
        <w:autoSpaceDN w:val="0"/>
        <w:spacing w:after="0" w:line="240" w:lineRule="auto"/>
        <w:jc w:val="right"/>
        <w:rPr>
          <w:rFonts w:ascii="Calibri" w:eastAsia="Calibri" w:hAnsi="Calibri" w:cs="Calibri"/>
          <w:kern w:val="3"/>
          <w:lang w:eastAsia="pl-PL"/>
        </w:rPr>
      </w:pPr>
      <w:r w:rsidRPr="00F60FC1">
        <w:rPr>
          <w:rFonts w:ascii="Calibri" w:eastAsia="Calibri" w:hAnsi="Calibri" w:cs="Calibri"/>
          <w:kern w:val="3"/>
          <w:lang w:eastAsia="pl-PL"/>
        </w:rPr>
        <w:t>(podpis osoby reprezentującej Podmiot przetwarzający)</w:t>
      </w:r>
    </w:p>
    <w:p w:rsidR="00F60FC1" w:rsidRPr="00F60FC1" w:rsidRDefault="00F60FC1" w:rsidP="00F60FC1">
      <w:pPr>
        <w:autoSpaceDN w:val="0"/>
        <w:spacing w:after="0" w:line="240" w:lineRule="auto"/>
        <w:rPr>
          <w:rFonts w:ascii="Calibri" w:eastAsia="Calibri" w:hAnsi="Calibri" w:cs="Calibri"/>
          <w:kern w:val="3"/>
          <w:lang w:eastAsia="pl-PL"/>
        </w:rPr>
      </w:pPr>
    </w:p>
    <w:p w:rsidR="00F60FC1" w:rsidRPr="004D589B" w:rsidRDefault="00F60FC1" w:rsidP="00810835">
      <w:pPr>
        <w:suppressAutoHyphens/>
        <w:spacing w:after="0" w:line="240" w:lineRule="auto"/>
        <w:jc w:val="both"/>
        <w:rPr>
          <w:rFonts w:ascii="Times New Roman" w:eastAsia="Times New Roman" w:hAnsi="Times New Roman" w:cs="Times New Roman"/>
          <w:bCs/>
          <w:iCs/>
          <w:sz w:val="24"/>
          <w:szCs w:val="24"/>
          <w:lang w:eastAsia="ar-SA"/>
        </w:rPr>
      </w:pPr>
    </w:p>
    <w:p w:rsidR="00B36C16" w:rsidRDefault="00B36C16" w:rsidP="00810835">
      <w:pPr>
        <w:jc w:val="right"/>
        <w:rPr>
          <w:rFonts w:ascii="Times New Roman" w:eastAsia="Calibri" w:hAnsi="Times New Roman" w:cs="Times New Roman"/>
          <w:sz w:val="24"/>
          <w:szCs w:val="24"/>
        </w:rPr>
      </w:pPr>
    </w:p>
    <w:sectPr w:rsidR="00B36C16" w:rsidSect="00B36C16">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C0F" w:rsidRDefault="002D5C0F" w:rsidP="002118DF">
      <w:pPr>
        <w:spacing w:after="0" w:line="240" w:lineRule="auto"/>
      </w:pPr>
      <w:r>
        <w:separator/>
      </w:r>
    </w:p>
  </w:endnote>
  <w:endnote w:type="continuationSeparator" w:id="0">
    <w:p w:rsidR="002D5C0F" w:rsidRDefault="002D5C0F"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TE1BCD910t00">
    <w:altName w:val="MS Mincho"/>
    <w:charset w:val="80"/>
    <w:family w:val="auto"/>
    <w:pitch w:val="default"/>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C0F" w:rsidRDefault="002D5C0F" w:rsidP="002118DF">
      <w:pPr>
        <w:spacing w:after="0" w:line="240" w:lineRule="auto"/>
      </w:pPr>
      <w:r>
        <w:separator/>
      </w:r>
    </w:p>
  </w:footnote>
  <w:footnote w:type="continuationSeparator" w:id="0">
    <w:p w:rsidR="002D5C0F" w:rsidRDefault="002D5C0F" w:rsidP="00211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nsid w:val="00000006"/>
    <w:multiLevelType w:val="multilevel"/>
    <w:tmpl w:val="D0643E82"/>
    <w:lvl w:ilvl="0">
      <w:start w:val="5"/>
      <w:numFmt w:val="decimal"/>
      <w:lvlText w:val="%1."/>
      <w:lvlJc w:val="left"/>
      <w:pPr>
        <w:tabs>
          <w:tab w:val="num" w:pos="360"/>
        </w:tabs>
        <w:ind w:left="340" w:hanging="340"/>
      </w:pPr>
      <w:rPr>
        <w:rFonts w:ascii="Times New Roman" w:hAnsi="Times New Roman" w:cs="Times New Roman" w:hint="default"/>
        <w:b w:val="0"/>
        <w:i w:val="0"/>
        <w:sz w:val="24"/>
      </w:rPr>
    </w:lvl>
    <w:lvl w:ilvl="1">
      <w:start w:val="1"/>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
    <w:nsid w:val="00000016"/>
    <w:multiLevelType w:val="singleLevel"/>
    <w:tmpl w:val="00000016"/>
    <w:lvl w:ilvl="0">
      <w:start w:val="1"/>
      <w:numFmt w:val="lowerLetter"/>
      <w:pStyle w:val="Nagwek3"/>
      <w:lvlText w:val="%1)"/>
      <w:lvlJc w:val="left"/>
      <w:pPr>
        <w:tabs>
          <w:tab w:val="num" w:pos="1070"/>
        </w:tabs>
        <w:ind w:left="1050" w:hanging="340"/>
      </w:pPr>
    </w:lvl>
  </w:abstractNum>
  <w:abstractNum w:abstractNumId="4">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58D33C4"/>
    <w:multiLevelType w:val="hybridMultilevel"/>
    <w:tmpl w:val="E5E62AC8"/>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C990309E">
      <w:start w:val="1"/>
      <w:numFmt w:val="decimal"/>
      <w:lvlText w:val="%3."/>
      <w:lvlJc w:val="right"/>
      <w:pPr>
        <w:tabs>
          <w:tab w:val="num" w:pos="2160"/>
        </w:tabs>
        <w:ind w:left="2160" w:hanging="180"/>
      </w:pPr>
      <w:rPr>
        <w:rFonts w:ascii="Times New Roman" w:eastAsia="Times New Roman" w:hAnsi="Times New Roman" w:cs="Times New Roman" w:hint="default"/>
        <w:sz w:val="24"/>
        <w:szCs w:val="24"/>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F6026CA0">
      <w:start w:val="2"/>
      <w:numFmt w:val="decimal"/>
      <w:lvlText w:val="%6."/>
      <w:lvlJc w:val="left"/>
      <w:pPr>
        <w:tabs>
          <w:tab w:val="num" w:pos="397"/>
        </w:tabs>
        <w:ind w:left="397" w:hanging="397"/>
      </w:pPr>
      <w:rPr>
        <w:rFonts w:ascii="Times New Roman" w:hAnsi="Times New Roman" w:cs="Times New Roman" w:hint="default"/>
        <w:b w:val="0"/>
        <w:i w:val="0"/>
        <w:color w:val="auto"/>
        <w:sz w:val="24"/>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0E1D2E26"/>
    <w:multiLevelType w:val="hybridMultilevel"/>
    <w:tmpl w:val="A5F2E1C8"/>
    <w:lvl w:ilvl="0" w:tplc="6848F6BA">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9F74EF7"/>
    <w:multiLevelType w:val="hybridMultilevel"/>
    <w:tmpl w:val="68DE9A50"/>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1D5F0BF6"/>
    <w:multiLevelType w:val="hybridMultilevel"/>
    <w:tmpl w:val="BE4C174C"/>
    <w:lvl w:ilvl="0" w:tplc="ADB6CF6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AD3788"/>
    <w:multiLevelType w:val="hybridMultilevel"/>
    <w:tmpl w:val="3E3AA0DE"/>
    <w:lvl w:ilvl="0" w:tplc="C6C4EB5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6">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5C5400F"/>
    <w:multiLevelType w:val="hybridMultilevel"/>
    <w:tmpl w:val="CA40B77A"/>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638E99BC">
      <w:start w:val="1"/>
      <w:numFmt w:val="lowerLetter"/>
      <w:lvlText w:val="%5)"/>
      <w:lvlJc w:val="left"/>
      <w:pPr>
        <w:tabs>
          <w:tab w:val="num" w:pos="737"/>
        </w:tabs>
        <w:ind w:left="737" w:hanging="340"/>
      </w:pPr>
      <w:rPr>
        <w:rFonts w:ascii="Times New Roman" w:hAnsi="Times New Roman" w:cs="Times New Roman" w:hint="default"/>
        <w:b w:val="0"/>
        <w:i w:val="0"/>
        <w:sz w:val="24"/>
        <w:szCs w:val="24"/>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D663EAE"/>
    <w:multiLevelType w:val="hybridMultilevel"/>
    <w:tmpl w:val="A3520164"/>
    <w:lvl w:ilvl="0" w:tplc="537AE86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3F8B74F7"/>
    <w:multiLevelType w:val="hybridMultilevel"/>
    <w:tmpl w:val="30404F40"/>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nsid w:val="55A574FD"/>
    <w:multiLevelType w:val="hybridMultilevel"/>
    <w:tmpl w:val="6AAE2DFA"/>
    <w:lvl w:ilvl="0" w:tplc="28A8107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FD2421A"/>
    <w:multiLevelType w:val="multilevel"/>
    <w:tmpl w:val="E9C2358E"/>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35">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64B4277C"/>
    <w:multiLevelType w:val="hybridMultilevel"/>
    <w:tmpl w:val="B9BAA6CA"/>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785"/>
        </w:tabs>
        <w:ind w:left="785"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9220969"/>
    <w:multiLevelType w:val="hybridMultilevel"/>
    <w:tmpl w:val="EFF648F8"/>
    <w:lvl w:ilvl="0" w:tplc="A8A66DBC">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6B9E62D2"/>
    <w:multiLevelType w:val="hybridMultilevel"/>
    <w:tmpl w:val="22881676"/>
    <w:lvl w:ilvl="0" w:tplc="EC366F2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73B95286"/>
    <w:multiLevelType w:val="hybridMultilevel"/>
    <w:tmpl w:val="8F9E042A"/>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num w:numId="1">
    <w:abstractNumId w:val="3"/>
  </w:num>
  <w:num w:numId="2">
    <w:abstractNumId w:val="29"/>
  </w:num>
  <w:num w:numId="3">
    <w:abstractNumId w:val="16"/>
  </w:num>
  <w:num w:numId="4">
    <w:abstractNumId w:val="41"/>
  </w:num>
  <w:num w:numId="5">
    <w:abstractNumId w:val="8"/>
  </w:num>
  <w:num w:numId="6">
    <w:abstractNumId w:val="11"/>
  </w:num>
  <w:num w:numId="7">
    <w:abstractNumId w:val="33"/>
  </w:num>
  <w:num w:numId="8">
    <w:abstractNumId w:val="20"/>
  </w:num>
  <w:num w:numId="9">
    <w:abstractNumId w:val="25"/>
  </w:num>
  <w:num w:numId="10">
    <w:abstractNumId w:val="22"/>
  </w:num>
  <w:num w:numId="11">
    <w:abstractNumId w:val="28"/>
  </w:num>
  <w:num w:numId="12">
    <w:abstractNumId w:val="5"/>
  </w:num>
  <w:num w:numId="13">
    <w:abstractNumId w:val="30"/>
  </w:num>
  <w:num w:numId="14">
    <w:abstractNumId w:val="4"/>
  </w:num>
  <w:num w:numId="15">
    <w:abstractNumId w:val="32"/>
  </w:num>
  <w:num w:numId="16">
    <w:abstractNumId w:val="12"/>
  </w:num>
  <w:num w:numId="17">
    <w:abstractNumId w:val="0"/>
  </w:num>
  <w:num w:numId="18">
    <w:abstractNumId w:val="1"/>
  </w:num>
  <w:num w:numId="19">
    <w:abstractNumId w:val="2"/>
  </w:num>
  <w:num w:numId="20">
    <w:abstractNumId w:val="13"/>
  </w:num>
  <w:num w:numId="21">
    <w:abstractNumId w:val="21"/>
  </w:num>
  <w:num w:numId="22">
    <w:abstractNumId w:val="36"/>
  </w:num>
  <w:num w:numId="23">
    <w:abstractNumId w:val="27"/>
  </w:num>
  <w:num w:numId="24">
    <w:abstractNumId w:val="9"/>
  </w:num>
  <w:num w:numId="25">
    <w:abstractNumId w:val="39"/>
  </w:num>
  <w:num w:numId="26">
    <w:abstractNumId w:val="26"/>
  </w:num>
  <w:num w:numId="27">
    <w:abstractNumId w:val="35"/>
  </w:num>
  <w:num w:numId="28">
    <w:abstractNumId w:val="19"/>
  </w:num>
  <w:num w:numId="29">
    <w:abstractNumId w:val="17"/>
  </w:num>
  <w:num w:numId="30">
    <w:abstractNumId w:val="24"/>
  </w:num>
  <w:num w:numId="31">
    <w:abstractNumId w:val="9"/>
    <w:lvlOverride w:ilvl="0">
      <w:startOverride w:val="1"/>
    </w:lvlOverride>
  </w:num>
  <w:num w:numId="32">
    <w:abstractNumId w:val="26"/>
    <w:lvlOverride w:ilvl="0">
      <w:startOverride w:val="1"/>
    </w:lvlOverride>
  </w:num>
  <w:num w:numId="33">
    <w:abstractNumId w:val="27"/>
    <w:lvlOverride w:ilvl="0">
      <w:startOverride w:val="1"/>
    </w:lvlOverride>
    <w:lvlOverride w:ilvl="1">
      <w:startOverride w:val="1"/>
    </w:lvlOverride>
  </w:num>
  <w:num w:numId="34">
    <w:abstractNumId w:val="35"/>
    <w:lvlOverride w:ilvl="0">
      <w:startOverride w:val="1"/>
    </w:lvlOverride>
  </w:num>
  <w:num w:numId="35">
    <w:abstractNumId w:val="17"/>
    <w:lvlOverride w:ilvl="0">
      <w:startOverride w:val="1"/>
    </w:lvlOverride>
  </w:num>
  <w:num w:numId="36">
    <w:abstractNumId w:val="24"/>
    <w:lvlOverride w:ilvl="0">
      <w:startOverride w:val="1"/>
    </w:lvlOverride>
  </w:num>
  <w:num w:numId="37">
    <w:abstractNumId w:val="24"/>
    <w:lvlOverride w:ilvl="0">
      <w:startOverride w:val="1"/>
    </w:lvlOverride>
  </w:num>
  <w:num w:numId="38">
    <w:abstractNumId w:val="24"/>
    <w:lvlOverride w:ilvl="0">
      <w:startOverride w:val="1"/>
    </w:lvlOverride>
  </w:num>
  <w:num w:numId="39">
    <w:abstractNumId w:val="23"/>
  </w:num>
  <w:num w:numId="40">
    <w:abstractNumId w:val="10"/>
  </w:num>
  <w:num w:numId="41">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34"/>
  </w:num>
  <w:num w:numId="44">
    <w:abstractNumId w:val="40"/>
  </w:num>
  <w:num w:numId="45">
    <w:abstractNumId w:val="31"/>
  </w:num>
  <w:num w:numId="46">
    <w:abstractNumId w:val="6"/>
  </w:num>
  <w:num w:numId="47">
    <w:abstractNumId w:val="18"/>
  </w:num>
  <w:num w:numId="48">
    <w:abstractNumId w:val="38"/>
  </w:num>
  <w:num w:numId="49">
    <w:abstractNumId w:val="37"/>
  </w:num>
  <w:num w:numId="50">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2A"/>
    <w:rsid w:val="00001313"/>
    <w:rsid w:val="00001891"/>
    <w:rsid w:val="00020294"/>
    <w:rsid w:val="000262DE"/>
    <w:rsid w:val="00026C1F"/>
    <w:rsid w:val="00037B2A"/>
    <w:rsid w:val="00052BB4"/>
    <w:rsid w:val="00061874"/>
    <w:rsid w:val="000720C4"/>
    <w:rsid w:val="00081327"/>
    <w:rsid w:val="000926D7"/>
    <w:rsid w:val="000935B7"/>
    <w:rsid w:val="00094A92"/>
    <w:rsid w:val="000A3644"/>
    <w:rsid w:val="000B3E76"/>
    <w:rsid w:val="000C2369"/>
    <w:rsid w:val="000C4F7D"/>
    <w:rsid w:val="000C63F7"/>
    <w:rsid w:val="000E0E5B"/>
    <w:rsid w:val="00122A54"/>
    <w:rsid w:val="00131088"/>
    <w:rsid w:val="001515C7"/>
    <w:rsid w:val="00162AD4"/>
    <w:rsid w:val="0017756A"/>
    <w:rsid w:val="001B4224"/>
    <w:rsid w:val="001B5A87"/>
    <w:rsid w:val="001D0C76"/>
    <w:rsid w:val="001F6E79"/>
    <w:rsid w:val="00200A90"/>
    <w:rsid w:val="002118DF"/>
    <w:rsid w:val="002211A8"/>
    <w:rsid w:val="002545AE"/>
    <w:rsid w:val="0027207E"/>
    <w:rsid w:val="00272E77"/>
    <w:rsid w:val="002851E3"/>
    <w:rsid w:val="00297DE7"/>
    <w:rsid w:val="002A297B"/>
    <w:rsid w:val="002A405C"/>
    <w:rsid w:val="002A48B1"/>
    <w:rsid w:val="002D5C0F"/>
    <w:rsid w:val="002E4759"/>
    <w:rsid w:val="00303DF6"/>
    <w:rsid w:val="00326493"/>
    <w:rsid w:val="00332A7F"/>
    <w:rsid w:val="00336A63"/>
    <w:rsid w:val="00355111"/>
    <w:rsid w:val="00374734"/>
    <w:rsid w:val="00391427"/>
    <w:rsid w:val="003E2759"/>
    <w:rsid w:val="003F1EBA"/>
    <w:rsid w:val="00424CFE"/>
    <w:rsid w:val="00436296"/>
    <w:rsid w:val="00446A74"/>
    <w:rsid w:val="00451E41"/>
    <w:rsid w:val="00464540"/>
    <w:rsid w:val="00476258"/>
    <w:rsid w:val="0048171F"/>
    <w:rsid w:val="00486709"/>
    <w:rsid w:val="00491D54"/>
    <w:rsid w:val="004C262A"/>
    <w:rsid w:val="004D5211"/>
    <w:rsid w:val="004D589B"/>
    <w:rsid w:val="004F17A1"/>
    <w:rsid w:val="00512640"/>
    <w:rsid w:val="00532CAE"/>
    <w:rsid w:val="005515F4"/>
    <w:rsid w:val="005521ED"/>
    <w:rsid w:val="0056235D"/>
    <w:rsid w:val="00573D8A"/>
    <w:rsid w:val="00576ABB"/>
    <w:rsid w:val="00577FBA"/>
    <w:rsid w:val="005A2FA9"/>
    <w:rsid w:val="005C2564"/>
    <w:rsid w:val="005C3F8F"/>
    <w:rsid w:val="005E62FE"/>
    <w:rsid w:val="005F2248"/>
    <w:rsid w:val="00605712"/>
    <w:rsid w:val="00630FBC"/>
    <w:rsid w:val="00653F94"/>
    <w:rsid w:val="00675A6E"/>
    <w:rsid w:val="00683B4A"/>
    <w:rsid w:val="00686F1D"/>
    <w:rsid w:val="00690A44"/>
    <w:rsid w:val="006B45A8"/>
    <w:rsid w:val="006B4EE2"/>
    <w:rsid w:val="006C4E50"/>
    <w:rsid w:val="006F0023"/>
    <w:rsid w:val="00743F36"/>
    <w:rsid w:val="0076579E"/>
    <w:rsid w:val="00766085"/>
    <w:rsid w:val="00772B43"/>
    <w:rsid w:val="00776033"/>
    <w:rsid w:val="00793D58"/>
    <w:rsid w:val="007B02D6"/>
    <w:rsid w:val="007C7798"/>
    <w:rsid w:val="007D21DD"/>
    <w:rsid w:val="007D6CFB"/>
    <w:rsid w:val="007E013D"/>
    <w:rsid w:val="007E187A"/>
    <w:rsid w:val="00804392"/>
    <w:rsid w:val="00810835"/>
    <w:rsid w:val="00813732"/>
    <w:rsid w:val="008200D0"/>
    <w:rsid w:val="008239C2"/>
    <w:rsid w:val="008277BA"/>
    <w:rsid w:val="00872831"/>
    <w:rsid w:val="00887543"/>
    <w:rsid w:val="008B2902"/>
    <w:rsid w:val="008C6745"/>
    <w:rsid w:val="008F74FD"/>
    <w:rsid w:val="00907FBB"/>
    <w:rsid w:val="00926FD0"/>
    <w:rsid w:val="00952096"/>
    <w:rsid w:val="00972A8F"/>
    <w:rsid w:val="009770D3"/>
    <w:rsid w:val="00982C04"/>
    <w:rsid w:val="00983296"/>
    <w:rsid w:val="009B3A96"/>
    <w:rsid w:val="009C1663"/>
    <w:rsid w:val="009C1873"/>
    <w:rsid w:val="009C4185"/>
    <w:rsid w:val="009D2C2F"/>
    <w:rsid w:val="009D482A"/>
    <w:rsid w:val="00A3032E"/>
    <w:rsid w:val="00A30838"/>
    <w:rsid w:val="00A71F0F"/>
    <w:rsid w:val="00A85040"/>
    <w:rsid w:val="00A852C9"/>
    <w:rsid w:val="00AE36C3"/>
    <w:rsid w:val="00AE48E3"/>
    <w:rsid w:val="00AE4BF3"/>
    <w:rsid w:val="00AF2BC4"/>
    <w:rsid w:val="00B015E8"/>
    <w:rsid w:val="00B043C2"/>
    <w:rsid w:val="00B1328E"/>
    <w:rsid w:val="00B13F91"/>
    <w:rsid w:val="00B254D8"/>
    <w:rsid w:val="00B30320"/>
    <w:rsid w:val="00B36283"/>
    <w:rsid w:val="00B36C16"/>
    <w:rsid w:val="00B54871"/>
    <w:rsid w:val="00B65F8E"/>
    <w:rsid w:val="00B73963"/>
    <w:rsid w:val="00BA65E5"/>
    <w:rsid w:val="00BB4E99"/>
    <w:rsid w:val="00BC037F"/>
    <w:rsid w:val="00C03C5E"/>
    <w:rsid w:val="00C10811"/>
    <w:rsid w:val="00C5666B"/>
    <w:rsid w:val="00C63D4B"/>
    <w:rsid w:val="00C65E3D"/>
    <w:rsid w:val="00C666E3"/>
    <w:rsid w:val="00C92958"/>
    <w:rsid w:val="00C9689B"/>
    <w:rsid w:val="00CA2118"/>
    <w:rsid w:val="00CA62D5"/>
    <w:rsid w:val="00CB338B"/>
    <w:rsid w:val="00CC7237"/>
    <w:rsid w:val="00CD01B7"/>
    <w:rsid w:val="00CE0695"/>
    <w:rsid w:val="00D03F2F"/>
    <w:rsid w:val="00D2178C"/>
    <w:rsid w:val="00D327A6"/>
    <w:rsid w:val="00D3459B"/>
    <w:rsid w:val="00D60DCB"/>
    <w:rsid w:val="00D62164"/>
    <w:rsid w:val="00D71B8E"/>
    <w:rsid w:val="00D82811"/>
    <w:rsid w:val="00D9378D"/>
    <w:rsid w:val="00D972AB"/>
    <w:rsid w:val="00DA434C"/>
    <w:rsid w:val="00DB0EA4"/>
    <w:rsid w:val="00E03D40"/>
    <w:rsid w:val="00E43705"/>
    <w:rsid w:val="00E8603A"/>
    <w:rsid w:val="00E930A7"/>
    <w:rsid w:val="00EA48B5"/>
    <w:rsid w:val="00EB52BB"/>
    <w:rsid w:val="00ED7DE9"/>
    <w:rsid w:val="00EF03B9"/>
    <w:rsid w:val="00F0443F"/>
    <w:rsid w:val="00F14ACA"/>
    <w:rsid w:val="00F56531"/>
    <w:rsid w:val="00F60FC1"/>
    <w:rsid w:val="00F710A3"/>
    <w:rsid w:val="00FB7395"/>
    <w:rsid w:val="00FD0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5C7"/>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23"/>
      </w:numPr>
    </w:pPr>
  </w:style>
  <w:style w:type="numbering" w:customStyle="1" w:styleId="WWNum13">
    <w:name w:val="WWNum13"/>
    <w:basedOn w:val="Bezlisty"/>
    <w:rsid w:val="00F60FC1"/>
    <w:pPr>
      <w:numPr>
        <w:numId w:val="24"/>
      </w:numPr>
    </w:pPr>
  </w:style>
  <w:style w:type="numbering" w:customStyle="1" w:styleId="WWNum14">
    <w:name w:val="WWNum14"/>
    <w:basedOn w:val="Bezlisty"/>
    <w:rsid w:val="00F60FC1"/>
    <w:pPr>
      <w:numPr>
        <w:numId w:val="25"/>
      </w:numPr>
    </w:pPr>
  </w:style>
  <w:style w:type="numbering" w:customStyle="1" w:styleId="WWNum15">
    <w:name w:val="WWNum15"/>
    <w:basedOn w:val="Bezlisty"/>
    <w:rsid w:val="00F60FC1"/>
    <w:pPr>
      <w:numPr>
        <w:numId w:val="26"/>
      </w:numPr>
    </w:pPr>
  </w:style>
  <w:style w:type="numbering" w:customStyle="1" w:styleId="WWNum16">
    <w:name w:val="WWNum16"/>
    <w:basedOn w:val="Bezlisty"/>
    <w:rsid w:val="00F60FC1"/>
    <w:pPr>
      <w:numPr>
        <w:numId w:val="27"/>
      </w:numPr>
    </w:pPr>
  </w:style>
  <w:style w:type="numbering" w:customStyle="1" w:styleId="WWNum17">
    <w:name w:val="WWNum17"/>
    <w:basedOn w:val="Bezlisty"/>
    <w:rsid w:val="00F60FC1"/>
    <w:pPr>
      <w:numPr>
        <w:numId w:val="28"/>
      </w:numPr>
    </w:pPr>
  </w:style>
  <w:style w:type="numbering" w:customStyle="1" w:styleId="WWNum18">
    <w:name w:val="WWNum18"/>
    <w:basedOn w:val="Bezlisty"/>
    <w:rsid w:val="00F60FC1"/>
    <w:pPr>
      <w:numPr>
        <w:numId w:val="29"/>
      </w:numPr>
    </w:pPr>
  </w:style>
  <w:style w:type="numbering" w:customStyle="1" w:styleId="WWNum21">
    <w:name w:val="WWNum21"/>
    <w:basedOn w:val="Bezlisty"/>
    <w:rsid w:val="00F60FC1"/>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5C7"/>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23"/>
      </w:numPr>
    </w:pPr>
  </w:style>
  <w:style w:type="numbering" w:customStyle="1" w:styleId="WWNum13">
    <w:name w:val="WWNum13"/>
    <w:basedOn w:val="Bezlisty"/>
    <w:rsid w:val="00F60FC1"/>
    <w:pPr>
      <w:numPr>
        <w:numId w:val="24"/>
      </w:numPr>
    </w:pPr>
  </w:style>
  <w:style w:type="numbering" w:customStyle="1" w:styleId="WWNum14">
    <w:name w:val="WWNum14"/>
    <w:basedOn w:val="Bezlisty"/>
    <w:rsid w:val="00F60FC1"/>
    <w:pPr>
      <w:numPr>
        <w:numId w:val="25"/>
      </w:numPr>
    </w:pPr>
  </w:style>
  <w:style w:type="numbering" w:customStyle="1" w:styleId="WWNum15">
    <w:name w:val="WWNum15"/>
    <w:basedOn w:val="Bezlisty"/>
    <w:rsid w:val="00F60FC1"/>
    <w:pPr>
      <w:numPr>
        <w:numId w:val="26"/>
      </w:numPr>
    </w:pPr>
  </w:style>
  <w:style w:type="numbering" w:customStyle="1" w:styleId="WWNum16">
    <w:name w:val="WWNum16"/>
    <w:basedOn w:val="Bezlisty"/>
    <w:rsid w:val="00F60FC1"/>
    <w:pPr>
      <w:numPr>
        <w:numId w:val="27"/>
      </w:numPr>
    </w:pPr>
  </w:style>
  <w:style w:type="numbering" w:customStyle="1" w:styleId="WWNum17">
    <w:name w:val="WWNum17"/>
    <w:basedOn w:val="Bezlisty"/>
    <w:rsid w:val="00F60FC1"/>
    <w:pPr>
      <w:numPr>
        <w:numId w:val="28"/>
      </w:numPr>
    </w:pPr>
  </w:style>
  <w:style w:type="numbering" w:customStyle="1" w:styleId="WWNum18">
    <w:name w:val="WWNum18"/>
    <w:basedOn w:val="Bezlisty"/>
    <w:rsid w:val="00F60FC1"/>
    <w:pPr>
      <w:numPr>
        <w:numId w:val="29"/>
      </w:numPr>
    </w:pPr>
  </w:style>
  <w:style w:type="numbering" w:customStyle="1" w:styleId="WWNum21">
    <w:name w:val="WWNum21"/>
    <w:basedOn w:val="Bezlisty"/>
    <w:rsid w:val="00F60FC1"/>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k.katowice.pl" TargetMode="External"/><Relationship Id="rId5" Type="http://schemas.openxmlformats.org/officeDocument/2006/relationships/settings" Target="settings.xml"/><Relationship Id="rId10" Type="http://schemas.openxmlformats.org/officeDocument/2006/relationships/hyperlink" Target="mailto:zp@uck.katowice.pl" TargetMode="External"/><Relationship Id="rId4" Type="http://schemas.microsoft.com/office/2007/relationships/stylesWithEffects" Target="stylesWithEffects.xml"/><Relationship Id="rId9" Type="http://schemas.openxmlformats.org/officeDocument/2006/relationships/hyperlink" Target="http://www.kli-oluk.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16DC8-CC1F-4F2A-8BFA-EBD4357A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29</Pages>
  <Words>10993</Words>
  <Characters>65961</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47</cp:revision>
  <dcterms:created xsi:type="dcterms:W3CDTF">2018-09-03T05:24:00Z</dcterms:created>
  <dcterms:modified xsi:type="dcterms:W3CDTF">2018-09-03T11:51:00Z</dcterms:modified>
</cp:coreProperties>
</file>