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D" w:rsidRPr="00D26AFF" w:rsidRDefault="000B4FAD" w:rsidP="000B4FAD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 w:rsidRPr="00D26AFF">
        <w:rPr>
          <w:rFonts w:ascii="Tahoma" w:hAnsi="Tahoma" w:cs="Tahoma"/>
          <w:sz w:val="20"/>
          <w:szCs w:val="20"/>
          <w:lang w:eastAsia="ar-SA"/>
        </w:rPr>
        <w:t>DZP/381/</w:t>
      </w:r>
      <w:r>
        <w:rPr>
          <w:rFonts w:ascii="Tahoma" w:hAnsi="Tahoma" w:cs="Tahoma"/>
          <w:sz w:val="20"/>
          <w:szCs w:val="20"/>
          <w:lang w:eastAsia="ar-SA"/>
        </w:rPr>
        <w:t>118</w:t>
      </w:r>
      <w:r w:rsidRPr="00D26AFF">
        <w:rPr>
          <w:rFonts w:ascii="Tahoma" w:hAnsi="Tahoma" w:cs="Tahoma"/>
          <w:sz w:val="20"/>
          <w:szCs w:val="20"/>
          <w:lang w:eastAsia="ar-SA"/>
        </w:rPr>
        <w:t>B/20</w:t>
      </w:r>
      <w:r>
        <w:rPr>
          <w:rFonts w:ascii="Tahoma" w:hAnsi="Tahoma" w:cs="Tahoma"/>
          <w:sz w:val="20"/>
          <w:szCs w:val="20"/>
          <w:lang w:eastAsia="ar-SA"/>
        </w:rPr>
        <w:t>20</w:t>
      </w:r>
    </w:p>
    <w:p w:rsidR="000B4FAD" w:rsidRDefault="000B4FAD" w:rsidP="000B4FAD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:rsidR="000B4FAD" w:rsidRPr="00D26AFF" w:rsidRDefault="000B4FAD" w:rsidP="000B4FAD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Pr="00D26AFF">
        <w:rPr>
          <w:rFonts w:ascii="Tahoma" w:hAnsi="Tahoma" w:cs="Tahoma"/>
          <w:sz w:val="20"/>
          <w:szCs w:val="20"/>
          <w:lang w:eastAsia="ar-SA"/>
        </w:rPr>
        <w:t xml:space="preserve">Załącznik nr  </w:t>
      </w:r>
      <w:r>
        <w:rPr>
          <w:rFonts w:ascii="Tahoma" w:hAnsi="Tahoma" w:cs="Tahoma"/>
          <w:sz w:val="20"/>
          <w:szCs w:val="20"/>
          <w:lang w:eastAsia="ar-SA"/>
        </w:rPr>
        <w:t>4</w:t>
      </w:r>
    </w:p>
    <w:p w:rsidR="000B4FAD" w:rsidRPr="00D26AFF" w:rsidRDefault="000B4FAD" w:rsidP="000B4FA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D26AFF">
        <w:rPr>
          <w:rFonts w:ascii="Tahoma" w:hAnsi="Tahoma" w:cs="Tahoma"/>
          <w:sz w:val="20"/>
          <w:szCs w:val="20"/>
          <w:lang w:eastAsia="ar-SA"/>
        </w:rPr>
        <w:t>............................................................</w:t>
      </w:r>
    </w:p>
    <w:p w:rsidR="000B4FAD" w:rsidRPr="00523548" w:rsidRDefault="000B4FAD" w:rsidP="000B4FAD">
      <w:pPr>
        <w:suppressAutoHyphens/>
        <w:spacing w:after="0" w:line="240" w:lineRule="auto"/>
        <w:rPr>
          <w:rFonts w:ascii="Tahoma" w:hAnsi="Tahoma" w:cs="Tahoma"/>
          <w:sz w:val="16"/>
          <w:szCs w:val="16"/>
          <w:lang w:val="fr-FR" w:eastAsia="ar-SA"/>
        </w:rPr>
      </w:pPr>
      <w:r w:rsidRPr="00523548">
        <w:rPr>
          <w:rFonts w:ascii="Tahoma" w:hAnsi="Tahoma" w:cs="Tahoma"/>
          <w:sz w:val="16"/>
          <w:szCs w:val="16"/>
          <w:lang w:val="fr-FR" w:eastAsia="ar-SA"/>
        </w:rPr>
        <w:t>pieczęć firmowa Wykonawcy</w:t>
      </w:r>
    </w:p>
    <w:p w:rsidR="000B4FAD" w:rsidRPr="000B4FAD" w:rsidRDefault="000B4FAD" w:rsidP="000B4FAD">
      <w:pPr>
        <w:suppressAutoHyphens/>
        <w:spacing w:after="0" w:line="240" w:lineRule="auto"/>
        <w:rPr>
          <w:rFonts w:ascii="Tahoma" w:hAnsi="Tahoma" w:cs="Tahoma"/>
          <w:b/>
          <w:color w:val="FF0000"/>
          <w:sz w:val="18"/>
          <w:szCs w:val="18"/>
          <w:lang w:eastAsia="ar-SA"/>
        </w:rPr>
      </w:pPr>
      <w:r w:rsidRPr="000B4FAD">
        <w:rPr>
          <w:rFonts w:ascii="Tahoma" w:hAnsi="Tahoma" w:cs="Tahoma"/>
          <w:b/>
          <w:color w:val="FF0000"/>
          <w:sz w:val="18"/>
          <w:szCs w:val="18"/>
          <w:lang w:eastAsia="ar-SA"/>
        </w:rPr>
        <w:t xml:space="preserve">                                                   </w:t>
      </w:r>
      <w:r>
        <w:rPr>
          <w:rFonts w:ascii="Tahoma" w:hAnsi="Tahoma" w:cs="Tahoma"/>
          <w:b/>
          <w:color w:val="FF0000"/>
          <w:sz w:val="18"/>
          <w:szCs w:val="18"/>
          <w:lang w:eastAsia="ar-SA"/>
        </w:rPr>
        <w:t xml:space="preserve">           </w:t>
      </w:r>
      <w:r w:rsidRPr="000B4FAD">
        <w:rPr>
          <w:rFonts w:ascii="Tahoma" w:hAnsi="Tahoma" w:cs="Tahoma"/>
          <w:b/>
          <w:color w:val="FF0000"/>
          <w:sz w:val="18"/>
          <w:szCs w:val="18"/>
          <w:lang w:eastAsia="ar-SA"/>
        </w:rPr>
        <w:t xml:space="preserve">  </w:t>
      </w:r>
      <w:r>
        <w:rPr>
          <w:rFonts w:ascii="Tahoma" w:hAnsi="Tahoma" w:cs="Tahoma"/>
          <w:b/>
          <w:color w:val="FF0000"/>
          <w:sz w:val="18"/>
          <w:szCs w:val="18"/>
          <w:lang w:eastAsia="ar-SA"/>
        </w:rPr>
        <w:t xml:space="preserve">      </w:t>
      </w:r>
      <w:r w:rsidRPr="000B4FAD">
        <w:rPr>
          <w:rFonts w:ascii="Tahoma" w:hAnsi="Tahoma" w:cs="Tahoma"/>
          <w:b/>
          <w:color w:val="FF0000"/>
          <w:sz w:val="18"/>
          <w:szCs w:val="18"/>
          <w:lang w:eastAsia="ar-SA"/>
        </w:rPr>
        <w:t xml:space="preserve">  ZMODYFIKOWANY</w:t>
      </w:r>
    </w:p>
    <w:p w:rsidR="000B4FAD" w:rsidRDefault="000B4FAD" w:rsidP="000B4FAD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B4FAD" w:rsidRPr="00DA0970" w:rsidRDefault="000B4FAD" w:rsidP="000B4FAD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DA0970">
        <w:rPr>
          <w:rFonts w:ascii="Tahoma" w:hAnsi="Tahoma" w:cs="Tahoma"/>
          <w:b/>
          <w:lang w:eastAsia="ar-SA"/>
        </w:rPr>
        <w:t>WYMAGANE I OFEROWANE  PARAMETRY TECHNICZNO-UŻYTKOWE</w:t>
      </w:r>
    </w:p>
    <w:p w:rsidR="000B4FAD" w:rsidRDefault="000B4FAD" w:rsidP="000B4FAD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DA0970">
        <w:rPr>
          <w:rFonts w:ascii="Tahoma" w:hAnsi="Tahoma" w:cs="Tahoma"/>
          <w:b/>
          <w:lang w:eastAsia="ar-SA"/>
        </w:rPr>
        <w:t xml:space="preserve">PRZEDMIOTU </w:t>
      </w:r>
      <w:r>
        <w:rPr>
          <w:rFonts w:ascii="Tahoma" w:hAnsi="Tahoma" w:cs="Tahoma"/>
          <w:b/>
          <w:lang w:eastAsia="ar-SA"/>
        </w:rPr>
        <w:t xml:space="preserve"> </w:t>
      </w:r>
      <w:r w:rsidRPr="00DA0970">
        <w:rPr>
          <w:rFonts w:ascii="Tahoma" w:hAnsi="Tahoma" w:cs="Tahoma"/>
          <w:b/>
          <w:lang w:eastAsia="ar-SA"/>
        </w:rPr>
        <w:t>ZAMÓWIENIA</w:t>
      </w:r>
    </w:p>
    <w:p w:rsidR="000B4FAD" w:rsidRPr="00DA0970" w:rsidRDefault="000B4FAD" w:rsidP="000B4FAD">
      <w:pPr>
        <w:widowControl w:val="0"/>
        <w:suppressAutoHyphens/>
        <w:spacing w:after="0" w:line="240" w:lineRule="auto"/>
        <w:rPr>
          <w:rFonts w:ascii="Tahoma" w:hAnsi="Tahoma" w:cs="Tahoma"/>
          <w:b/>
          <w:lang w:eastAsia="ar-SA"/>
        </w:rPr>
      </w:pPr>
    </w:p>
    <w:p w:rsidR="000B4FAD" w:rsidRDefault="000B4FAD" w:rsidP="000B4FA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STACJA ROBOCZA Z 2 MONITORAMI DIAGNOSTYCZNYMI</w:t>
      </w:r>
    </w:p>
    <w:tbl>
      <w:tblPr>
        <w:tblW w:w="103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736"/>
        <w:gridCol w:w="5862"/>
        <w:gridCol w:w="1655"/>
        <w:gridCol w:w="2056"/>
      </w:tblGrid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8A65DC">
            <w:pPr>
              <w:spacing w:line="240" w:lineRule="auto"/>
              <w:ind w:left="5" w:right="-326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b/>
              </w:rPr>
              <w:t>L.p.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b/>
              </w:rPr>
              <w:t>Opis parametrów technicznych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b/>
              </w:rPr>
              <w:t>Wymagane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b/>
              </w:rPr>
              <w:t>Oferowane parametry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775DF2">
              <w:rPr>
                <w:rFonts w:ascii="Times New Roman" w:eastAsia="Times New Roman" w:hAnsi="Times New Roman"/>
              </w:rPr>
              <w:t>(wypełnia Wykonawca</w:t>
            </w:r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 xml:space="preserve">Komputer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All-in-one</w:t>
            </w:r>
            <w:proofErr w:type="spellEnd"/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 xml:space="preserve">Tak, 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podać typ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Przekątna ekranu min. 27”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hAnsi="Times New Roman"/>
                <w:bCs/>
              </w:rPr>
              <w:t xml:space="preserve">Wyświetlacz </w:t>
            </w:r>
            <w:proofErr w:type="spellStart"/>
            <w:r w:rsidRPr="00D524A1">
              <w:rPr>
                <w:rFonts w:ascii="Times New Roman" w:hAnsi="Times New Roman"/>
                <w:bCs/>
              </w:rPr>
              <w:t>Retina</w:t>
            </w:r>
            <w:proofErr w:type="spellEnd"/>
            <w:r w:rsidRPr="00D524A1">
              <w:rPr>
                <w:rFonts w:ascii="Times New Roman" w:hAnsi="Times New Roman"/>
                <w:bCs/>
              </w:rPr>
              <w:t> 5K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hAnsi="Times New Roman"/>
                <w:bCs/>
              </w:rPr>
              <w:t>Rozdzielczość ekranu</w:t>
            </w:r>
            <w:r>
              <w:rPr>
                <w:rFonts w:ascii="Times New Roman" w:hAnsi="Times New Roman"/>
                <w:bCs/>
              </w:rPr>
              <w:t xml:space="preserve"> min.</w:t>
            </w:r>
            <w:r w:rsidRPr="00D524A1">
              <w:rPr>
                <w:rFonts w:ascii="Times New Roman" w:hAnsi="Times New Roman"/>
                <w:bCs/>
              </w:rPr>
              <w:t xml:space="preserve"> 5120x2880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523548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548DD4" w:themeColor="text2" w:themeTint="99"/>
              </w:rPr>
            </w:pPr>
            <w:r w:rsidRPr="00523548">
              <w:rPr>
                <w:rFonts w:ascii="Times New Roman" w:hAnsi="Times New Roman"/>
                <w:color w:val="548DD4" w:themeColor="text2" w:themeTint="99"/>
              </w:rPr>
              <w:t xml:space="preserve">procesor min. 8-mio rdzeniowy obsługujący zarówno 32-bitowe jak i 64-bitowe aplikacje, sprzętowe wsparcie wirtualizacji, min. 16 wątków, taktowanie min. 3 </w:t>
            </w:r>
            <w:proofErr w:type="spellStart"/>
            <w:r w:rsidRPr="00523548">
              <w:rPr>
                <w:rFonts w:ascii="Times New Roman" w:hAnsi="Times New Roman"/>
                <w:color w:val="548DD4" w:themeColor="text2" w:themeTint="99"/>
              </w:rPr>
              <w:t>GHz</w:t>
            </w:r>
            <w:proofErr w:type="spellEnd"/>
            <w:r w:rsidRPr="00523548">
              <w:rPr>
                <w:rFonts w:ascii="Times New Roman" w:hAnsi="Times New Roman"/>
                <w:color w:val="548DD4" w:themeColor="text2" w:themeTint="99"/>
              </w:rPr>
              <w:t xml:space="preserve"> (w trybie turbo min. 4,2GHz), minimum 12MB pamięci </w:t>
            </w:r>
            <w:proofErr w:type="spellStart"/>
            <w:r w:rsidRPr="00523548">
              <w:rPr>
                <w:rFonts w:ascii="Times New Roman" w:hAnsi="Times New Roman"/>
                <w:color w:val="548DD4" w:themeColor="text2" w:themeTint="99"/>
              </w:rPr>
              <w:t>cache</w:t>
            </w:r>
            <w:proofErr w:type="spellEnd"/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523548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548DD4" w:themeColor="text2" w:themeTint="99"/>
              </w:rPr>
            </w:pPr>
            <w:r w:rsidRPr="00523548">
              <w:rPr>
                <w:rFonts w:ascii="Times New Roman" w:hAnsi="Times New Roman"/>
                <w:color w:val="548DD4" w:themeColor="text2" w:themeTint="99"/>
              </w:rPr>
              <w:t>Min. 32 GB pamięci RAM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523548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548DD4" w:themeColor="text2" w:themeTint="99"/>
              </w:rPr>
            </w:pPr>
            <w:r w:rsidRPr="00523548">
              <w:rPr>
                <w:rFonts w:ascii="Times New Roman" w:hAnsi="Times New Roman"/>
                <w:color w:val="548DD4" w:themeColor="text2" w:themeTint="99"/>
              </w:rPr>
              <w:t>Dysk twardy min. 1 TB w technologii SSD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Default="000B4FAD" w:rsidP="008A6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Karta graficzna:</w:t>
            </w:r>
          </w:p>
          <w:p w:rsidR="000B4FAD" w:rsidRDefault="000B4FAD" w:rsidP="008A65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524A1">
              <w:rPr>
                <w:rFonts w:ascii="Times New Roman" w:hAnsi="Times New Roman"/>
              </w:rPr>
              <w:t>- pracująca co najmniej w rozdzielczości 6K (6016x3384 pikseli),</w:t>
            </w:r>
            <w:r w:rsidRPr="00D524A1">
              <w:rPr>
                <w:rFonts w:ascii="Times New Roman" w:hAnsi="Times New Roman"/>
                <w:color w:val="FF0000"/>
              </w:rPr>
              <w:br/>
            </w:r>
            <w:r w:rsidRPr="00D524A1">
              <w:rPr>
                <w:rFonts w:ascii="Times New Roman" w:hAnsi="Times New Roman"/>
              </w:rPr>
              <w:t>- własna pamięć RAM minimum 4GB GDDR6,</w:t>
            </w:r>
            <w:r w:rsidRPr="00D524A1">
              <w:rPr>
                <w:rFonts w:ascii="Times New Roman" w:hAnsi="Times New Roman"/>
              </w:rPr>
              <w:br/>
              <w:t>- procesor graficzny minimum 1280 rdzeni,</w:t>
            </w:r>
            <w:r w:rsidRPr="00D524A1">
              <w:rPr>
                <w:rFonts w:ascii="Times New Roman" w:hAnsi="Times New Roman"/>
              </w:rPr>
              <w:br/>
              <w:t>- magistrala / szyna pamięci 128bit, częstotliwość pracy minimum 1000MHz, w trybie turbo do 1650MHz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- </w:t>
            </w:r>
            <w:r w:rsidRPr="00D524A1">
              <w:rPr>
                <w:rFonts w:ascii="Times New Roman" w:hAnsi="Times New Roman"/>
                <w:lang w:eastAsia="ja-JP"/>
              </w:rPr>
              <w:t>typ złącza PCI Express 4.0 x8,</w:t>
            </w:r>
            <w:r w:rsidRPr="00D524A1">
              <w:rPr>
                <w:rFonts w:ascii="Times New Roman" w:hAnsi="Times New Roman"/>
              </w:rPr>
              <w:br/>
              <w:t xml:space="preserve">- obsługa </w:t>
            </w:r>
            <w:proofErr w:type="spellStart"/>
            <w:r w:rsidRPr="00D524A1">
              <w:rPr>
                <w:rFonts w:ascii="Times New Roman" w:hAnsi="Times New Roman"/>
              </w:rPr>
              <w:t>DirectX</w:t>
            </w:r>
            <w:proofErr w:type="spellEnd"/>
            <w:r w:rsidRPr="00D524A1">
              <w:rPr>
                <w:rFonts w:ascii="Times New Roman" w:hAnsi="Times New Roman"/>
              </w:rPr>
              <w:t xml:space="preserve"> 12, </w:t>
            </w:r>
            <w:proofErr w:type="spellStart"/>
            <w:r w:rsidRPr="00D524A1">
              <w:rPr>
                <w:rFonts w:ascii="Times New Roman" w:hAnsi="Times New Roman"/>
              </w:rPr>
              <w:t>OpenGL</w:t>
            </w:r>
            <w:proofErr w:type="spellEnd"/>
            <w:r w:rsidRPr="00D524A1">
              <w:rPr>
                <w:rFonts w:ascii="Times New Roman" w:hAnsi="Times New Roman"/>
              </w:rPr>
              <w:t xml:space="preserve"> 4.6, </w:t>
            </w:r>
            <w:proofErr w:type="spellStart"/>
            <w:r w:rsidRPr="00D524A1">
              <w:rPr>
                <w:rFonts w:ascii="Times New Roman" w:hAnsi="Times New Roman"/>
              </w:rPr>
              <w:t>OpenCL</w:t>
            </w:r>
            <w:proofErr w:type="spellEnd"/>
            <w:r w:rsidRPr="00D524A1">
              <w:rPr>
                <w:rFonts w:ascii="Times New Roman" w:hAnsi="Times New Roman"/>
              </w:rPr>
              <w:t xml:space="preserve"> 2.0,</w:t>
            </w:r>
            <w:r w:rsidRPr="00D524A1">
              <w:rPr>
                <w:rFonts w:ascii="Times New Roman" w:hAnsi="Times New Roman"/>
              </w:rPr>
              <w:br/>
              <w:t>- umożliwiająca wyświetlanie obrazu w pełnej natywnej rozdzielczości na wbudowanym ekranie w miliardzie kolorów,</w:t>
            </w:r>
            <w:r w:rsidRPr="00D524A1">
              <w:rPr>
                <w:rFonts w:ascii="Times New Roman" w:hAnsi="Times New Roman"/>
              </w:rPr>
              <w:br/>
              <w:t xml:space="preserve">- umożliwiająca jednoczesne wyświetlanie obrazu na wbudowanym ekranie i na jednym zewnętrznym wyświetlaczu o rozdzielczości 6K (6016 x 3384) przy 60Hz w miliardzie kolorów, </w:t>
            </w:r>
            <w:r w:rsidRPr="00D524A1">
              <w:rPr>
                <w:rFonts w:ascii="Times New Roman" w:hAnsi="Times New Roman"/>
              </w:rPr>
              <w:br/>
              <w:t xml:space="preserve">- umożliwiająca obsługę zewnętrznego wyświetlacza o rozdzielczości 5K (5120 x 2880) przy 60Hz w miliardzie kolorów, </w:t>
            </w:r>
            <w:r w:rsidRPr="00D524A1">
              <w:rPr>
                <w:rFonts w:ascii="Times New Roman" w:hAnsi="Times New Roman"/>
              </w:rPr>
              <w:br/>
              <w:t>- umożliwiająca obsługę dwóch zewnętrznych wyświetlaczy o rozdzielczości 4K (3840 x 2160) przy 60Hz w miliardzie kolorów lub dwóch zewnętrznych wyświetlaczy o rozdzielczości 4096 x 2304 przy 60Hz w milionie kolorów,</w:t>
            </w:r>
          </w:p>
          <w:p w:rsidR="000B4FAD" w:rsidRPr="000B4FAD" w:rsidRDefault="000B4FAD" w:rsidP="000B4FAD">
            <w:pPr>
              <w:spacing w:after="120"/>
              <w:rPr>
                <w:rFonts w:ascii="Times New Roman" w:hAnsi="Times New Roman" w:cs="Times New Roman"/>
                <w:color w:val="FF0000"/>
              </w:rPr>
            </w:pPr>
            <w:r w:rsidRPr="000B4FAD">
              <w:rPr>
                <w:rFonts w:ascii="Times New Roman" w:hAnsi="Times New Roman" w:cs="Times New Roman"/>
                <w:bCs/>
                <w:color w:val="FF0000"/>
                <w:lang w:eastAsia="ja-JP"/>
              </w:rPr>
              <w:t>Zamawiający  dopuszcza typ złącza karty graficznej PCI</w:t>
            </w:r>
            <w:r>
              <w:rPr>
                <w:rFonts w:ascii="Times New Roman" w:hAnsi="Times New Roman" w:cs="Times New Roman"/>
                <w:bCs/>
                <w:color w:val="FF0000"/>
                <w:lang w:eastAsia="ja-JP"/>
              </w:rPr>
              <w:t xml:space="preserve"> </w:t>
            </w:r>
            <w:r w:rsidRPr="000B4FAD">
              <w:rPr>
                <w:rFonts w:ascii="Times New Roman" w:hAnsi="Times New Roman" w:cs="Times New Roman"/>
                <w:bCs/>
                <w:color w:val="FF0000"/>
                <w:lang w:eastAsia="ja-JP"/>
              </w:rPr>
              <w:t>Express 3.0x8 lub wyższe</w:t>
            </w:r>
            <w:r w:rsidRPr="000B4FAD">
              <w:rPr>
                <w:rFonts w:ascii="Times New Roman" w:hAnsi="Times New Roman" w:cs="Times New Roman"/>
                <w:color w:val="FF0000"/>
              </w:rPr>
              <w:t xml:space="preserve"> (pozostałe parametry  zgodne z SIWZ )</w:t>
            </w:r>
          </w:p>
          <w:p w:rsidR="000B4FAD" w:rsidRPr="00FF2EC6" w:rsidRDefault="000B4FAD" w:rsidP="000B4FA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</w:rPr>
            </w:pPr>
            <w:r w:rsidRPr="00FF2EC6">
              <w:rPr>
                <w:rFonts w:ascii="Times New Roman" w:eastAsia="Times New Roman" w:hAnsi="Times New Roman"/>
                <w:bCs/>
                <w:color w:val="FF0000"/>
              </w:rPr>
              <w:t xml:space="preserve"> </w:t>
            </w:r>
            <w:r w:rsidRPr="00FF2EC6">
              <w:rPr>
                <w:rFonts w:ascii="Times New Roman" w:eastAsia="Times New Roman" w:hAnsi="Times New Roman"/>
                <w:bCs/>
                <w:color w:val="FF000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FF0000"/>
              </w:rPr>
              <w:t>z</w:t>
            </w:r>
            <w:r w:rsidRPr="00FF2EC6">
              <w:rPr>
                <w:rFonts w:ascii="Times New Roman" w:eastAsia="Times New Roman" w:hAnsi="Times New Roman"/>
                <w:bCs/>
                <w:color w:val="FF0000"/>
              </w:rPr>
              <w:t>godnie z odp. na pytanie z dn.23.12.2020r.)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  <w:p w:rsidR="000B4FAD" w:rsidRPr="00D524A1" w:rsidRDefault="000B4FAD" w:rsidP="000B4FAD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(</w:t>
            </w:r>
            <w:r w:rsidRPr="000B4FAD">
              <w:rPr>
                <w:rFonts w:ascii="Times New Roman" w:eastAsia="Times New Roman" w:hAnsi="Times New Roman"/>
                <w:color w:val="FF0000"/>
              </w:rPr>
              <w:t>podać typ oferowanego złącza karty graficznej</w:t>
            </w:r>
            <w:r>
              <w:rPr>
                <w:rFonts w:ascii="Times New Roman" w:eastAsia="Times New Roman" w:hAnsi="Times New Roman"/>
                <w:color w:val="FF0000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0B4FAD" w:rsidRDefault="000B4FAD" w:rsidP="000B4F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523548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</w:rPr>
            </w:pPr>
            <w:r w:rsidRPr="00523548">
              <w:rPr>
                <w:rFonts w:ascii="Times New Roman" w:hAnsi="Times New Roman"/>
                <w:color w:val="548DD4" w:themeColor="text2" w:themeTint="99"/>
              </w:rPr>
              <w:t xml:space="preserve">Cyfrowe wyjście wideo </w:t>
            </w:r>
            <w:proofErr w:type="spellStart"/>
            <w:r w:rsidRPr="00523548">
              <w:rPr>
                <w:rFonts w:ascii="Times New Roman" w:hAnsi="Times New Roman"/>
                <w:color w:val="548DD4" w:themeColor="text2" w:themeTint="99"/>
              </w:rPr>
              <w:t>Thunderbolt</w:t>
            </w:r>
            <w:proofErr w:type="spellEnd"/>
            <w:r w:rsidRPr="00523548">
              <w:rPr>
                <w:rFonts w:ascii="Times New Roman" w:hAnsi="Times New Roman"/>
                <w:color w:val="548DD4" w:themeColor="text2" w:themeTint="99"/>
              </w:rPr>
              <w:t xml:space="preserve"> 3 lub nowsze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hAnsi="Times New Roman"/>
              </w:rPr>
              <w:t xml:space="preserve">Port </w:t>
            </w:r>
            <w:proofErr w:type="spellStart"/>
            <w:r w:rsidRPr="00D524A1">
              <w:rPr>
                <w:rFonts w:ascii="Times New Roman" w:hAnsi="Times New Roman"/>
              </w:rPr>
              <w:t>Thunderbolt</w:t>
            </w:r>
            <w:proofErr w:type="spellEnd"/>
            <w:r w:rsidRPr="00D524A1">
              <w:rPr>
                <w:rFonts w:ascii="Times New Roman" w:hAnsi="Times New Roman"/>
              </w:rPr>
              <w:t xml:space="preserve"> 3 (</w:t>
            </w:r>
            <w:proofErr w:type="spellStart"/>
            <w:r w:rsidRPr="00D524A1">
              <w:rPr>
                <w:rFonts w:ascii="Times New Roman" w:hAnsi="Times New Roman"/>
              </w:rPr>
              <w:t>USB-C</w:t>
            </w:r>
            <w:proofErr w:type="spellEnd"/>
            <w:r w:rsidRPr="00D524A1">
              <w:rPr>
                <w:rFonts w:ascii="Times New Roman" w:hAnsi="Times New Roman"/>
              </w:rPr>
              <w:t>) min. 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523548" w:rsidRDefault="000B4FAD" w:rsidP="008A65DC">
            <w:pPr>
              <w:spacing w:line="240" w:lineRule="auto"/>
              <w:jc w:val="both"/>
              <w:rPr>
                <w:rFonts w:ascii="Times New Roman" w:hAnsi="Times New Roman"/>
                <w:color w:val="548DD4" w:themeColor="text2" w:themeTint="99"/>
              </w:rPr>
            </w:pPr>
            <w:r w:rsidRPr="00523548">
              <w:rPr>
                <w:rFonts w:ascii="Times New Roman" w:hAnsi="Times New Roman"/>
                <w:color w:val="548DD4" w:themeColor="text2" w:themeTint="99"/>
              </w:rPr>
              <w:t xml:space="preserve">Min. 1 szt. napędu DVD        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pStyle w:val="NormalnyWeb"/>
              <w:rPr>
                <w:sz w:val="22"/>
                <w:szCs w:val="22"/>
              </w:rPr>
            </w:pPr>
            <w:r w:rsidRPr="00D524A1">
              <w:rPr>
                <w:sz w:val="22"/>
                <w:szCs w:val="22"/>
              </w:rPr>
              <w:t xml:space="preserve">Interfejs sieci bezprzewodowej </w:t>
            </w:r>
            <w:proofErr w:type="spellStart"/>
            <w:r w:rsidRPr="00D524A1">
              <w:rPr>
                <w:sz w:val="22"/>
                <w:szCs w:val="22"/>
              </w:rPr>
              <w:t>Wi-Fi</w:t>
            </w:r>
            <w:proofErr w:type="spellEnd"/>
            <w:r w:rsidRPr="00D524A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7F3D6F" w:rsidRDefault="000B4FAD" w:rsidP="008A65DC">
            <w:pPr>
              <w:pStyle w:val="NormalnyWeb"/>
              <w:rPr>
                <w:color w:val="548DD4" w:themeColor="text2" w:themeTint="99"/>
                <w:sz w:val="22"/>
                <w:szCs w:val="22"/>
              </w:rPr>
            </w:pPr>
            <w:r w:rsidRPr="007F3D6F">
              <w:rPr>
                <w:color w:val="548DD4" w:themeColor="text2" w:themeTint="99"/>
                <w:sz w:val="22"/>
                <w:szCs w:val="22"/>
              </w:rPr>
              <w:t xml:space="preserve">Port RJ-45 o prędkości 10 </w:t>
            </w:r>
            <w:proofErr w:type="spellStart"/>
            <w:r w:rsidRPr="007F3D6F">
              <w:rPr>
                <w:color w:val="548DD4" w:themeColor="text2" w:themeTint="99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pStyle w:val="NormalnyWeb"/>
              <w:rPr>
                <w:sz w:val="22"/>
                <w:szCs w:val="22"/>
              </w:rPr>
            </w:pPr>
            <w:r w:rsidRPr="00D524A1">
              <w:rPr>
                <w:sz w:val="22"/>
                <w:szCs w:val="22"/>
              </w:rPr>
              <w:t xml:space="preserve">Port </w:t>
            </w:r>
            <w:proofErr w:type="spellStart"/>
            <w:r w:rsidRPr="00D524A1">
              <w:rPr>
                <w:sz w:val="22"/>
                <w:szCs w:val="22"/>
              </w:rPr>
              <w:t>USB-A</w:t>
            </w:r>
            <w:proofErr w:type="spellEnd"/>
            <w:r w:rsidRPr="00D524A1">
              <w:rPr>
                <w:sz w:val="22"/>
                <w:szCs w:val="22"/>
              </w:rPr>
              <w:t xml:space="preserve"> min. 4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pStyle w:val="NormalnyWeb"/>
              <w:rPr>
                <w:sz w:val="22"/>
                <w:szCs w:val="22"/>
              </w:rPr>
            </w:pPr>
            <w:r w:rsidRPr="00D524A1">
              <w:rPr>
                <w:sz w:val="22"/>
                <w:szCs w:val="22"/>
              </w:rPr>
              <w:t>Klawiatura, mysz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pStyle w:val="NormalnyWeb"/>
              <w:rPr>
                <w:sz w:val="22"/>
                <w:szCs w:val="22"/>
              </w:rPr>
            </w:pPr>
            <w:r w:rsidRPr="00D524A1">
              <w:rPr>
                <w:sz w:val="22"/>
                <w:szCs w:val="22"/>
              </w:rPr>
              <w:t>Okres gwarancja na  zestaw komputerowy 36 miesięcy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7F3D6F">
              <w:rPr>
                <w:rFonts w:ascii="Times New Roman" w:eastAsia="Times New Roman" w:hAnsi="Times New Roman"/>
                <w:bCs/>
                <w:color w:val="548DD4" w:themeColor="text2" w:themeTint="99"/>
              </w:rPr>
              <w:t>Oprogramowanie do przeglądania plików DICOM (certyfikat do użytku medycznego z licencją wieczystą, nie wygasającą, z min. 1 rokiem wsparcia i aktualizacji, do użytku komercyjnego) umożliwiające:</w:t>
            </w:r>
            <w:r w:rsidRPr="007F3D6F">
              <w:rPr>
                <w:rFonts w:ascii="Times New Roman" w:eastAsia="Times New Roman" w:hAnsi="Times New Roman"/>
                <w:bCs/>
                <w:color w:val="548DD4" w:themeColor="text2" w:themeTint="99"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>- zarządzanie dowolną ilością obrazów medycznych (przechowywanych lokalnie i zdalnie)</w:t>
            </w:r>
            <w:r>
              <w:rPr>
                <w:rFonts w:ascii="Times New Roman" w:eastAsia="Times New Roman" w:hAnsi="Times New Roman"/>
                <w:bCs/>
              </w:rPr>
              <w:br/>
              <w:t xml:space="preserve">- </w:t>
            </w:r>
            <w:r w:rsidRPr="00D524A1">
              <w:rPr>
                <w:rFonts w:ascii="Times New Roman" w:eastAsia="Times New Roman" w:hAnsi="Times New Roman"/>
                <w:bCs/>
              </w:rPr>
              <w:t>udostępnianie lokalnej bazy danych w sieci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 xml:space="preserve">- import plików z dowolnego nośnika (CD, DVD, USB, sieć, </w:t>
            </w:r>
            <w:r>
              <w:rPr>
                <w:rFonts w:ascii="Times New Roman" w:eastAsia="Times New Roman" w:hAnsi="Times New Roman"/>
                <w:bCs/>
              </w:rPr>
              <w:t xml:space="preserve">  </w:t>
            </w:r>
            <w:r w:rsidRPr="00D524A1">
              <w:rPr>
                <w:rFonts w:ascii="Times New Roman" w:eastAsia="Times New Roman" w:hAnsi="Times New Roman"/>
                <w:bCs/>
              </w:rPr>
              <w:t>serwery PACS)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>- eksport i zapis plików na dowolny nośnik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anonimizacja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 xml:space="preserve"> danych 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 xml:space="preserve">- edycja danych zapisanych w plikach DICOM 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przeglądanie sekwencji obrazów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 xml:space="preserve">- edycja ROI (Region of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Interrest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>)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zmiana parametrów LUT/CLUT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korekta jasności i kontrastu obrazu (WW/WL)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zmiana orientacji obrazu (widoki front, bok i góra są generowane na podstawie badanej sekwencji)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uproszczony podgląd 3D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 xml:space="preserve">- zmiana trybu projekcji (MIP,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Mean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Volume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 xml:space="preserve"> Rendering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Up&amp;Down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>)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pomiary odległości, kątów, powierzchni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animacja sekwencji obrazów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łączenie różnych obszarów z badania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łączenie badań o różnej modalności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rekonstrukcja 3D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rekonstrukcja objętościowa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rekonstrukcja powierzchni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071104">
              <w:rPr>
                <w:rFonts w:ascii="Times New Roman" w:eastAsia="Times New Roman" w:hAnsi="Times New Roman"/>
                <w:bCs/>
                <w:color w:val="548DD4" w:themeColor="text2" w:themeTint="99"/>
              </w:rPr>
              <w:t>- rekonstrukcja MPR do krzywej (</w:t>
            </w:r>
            <w:proofErr w:type="spellStart"/>
            <w:r w:rsidRPr="00071104">
              <w:rPr>
                <w:rFonts w:ascii="Times New Roman" w:eastAsia="Times New Roman" w:hAnsi="Times New Roman"/>
                <w:bCs/>
                <w:color w:val="548DD4" w:themeColor="text2" w:themeTint="99"/>
              </w:rPr>
              <w:t>curved</w:t>
            </w:r>
            <w:proofErr w:type="spellEnd"/>
            <w:r w:rsidRPr="00071104">
              <w:rPr>
                <w:rFonts w:ascii="Times New Roman" w:eastAsia="Times New Roman" w:hAnsi="Times New Roman"/>
                <w:bCs/>
                <w:color w:val="548DD4" w:themeColor="text2" w:themeTint="99"/>
              </w:rPr>
              <w:t xml:space="preserve"> MPR)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Tak, podać nazwę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Monitor diagnostyczny- 2 szt.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Tak, podać typ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 xml:space="preserve">Technologia ekranu LCD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Technologia podświetlenia LED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Matryca IPS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Optymalna rozdzielczość nie mniejsza niż 2MP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Proporcje ekranu 4:3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Przekątna min. 21”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Rozmiar wyświetlanego obrazu (W x S) min. 432 x 324 mm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 xml:space="preserve">Rozmiar piksela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max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>. 0,270 mm x 0,270 mm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Kąt widzenia ( poziom/pion) 178°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 xml:space="preserve">Jasność minimum 800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cd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 xml:space="preserve"> / m</w:t>
            </w:r>
            <w:r w:rsidRPr="00D524A1">
              <w:rPr>
                <w:rFonts w:ascii="Times New Roman" w:eastAsia="Times New Roman" w:hAnsi="Times New Roman"/>
                <w:bCs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 xml:space="preserve">Jasność skalibrowana do DICOM  500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cd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 xml:space="preserve"> / m</w:t>
            </w:r>
            <w:r w:rsidRPr="00D524A1">
              <w:rPr>
                <w:rFonts w:ascii="Times New Roman" w:eastAsia="Times New Roman" w:hAnsi="Times New Roman"/>
                <w:bCs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Współczynnik kontrastu minimum 1400:1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 xml:space="preserve">Czas reakcji maksymalnie 12 </w:t>
            </w:r>
            <w:proofErr w:type="spellStart"/>
            <w:r w:rsidRPr="00D524A1">
              <w:rPr>
                <w:rFonts w:ascii="Times New Roman" w:eastAsia="Times New Roman" w:hAnsi="Times New Roman"/>
              </w:rPr>
              <w:t>ms</w:t>
            </w:r>
            <w:proofErr w:type="spellEnd"/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Cyfrowe złącze przesyłania obrazów DVI, Display Port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 xml:space="preserve">Przeznaczenie do pracy ze stacjami diagnostycznymi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Fabryczna kalibracja DICOM potwierdzona certyfikatem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Zasilanie AC 100 - 240V (50-60 Hz)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Pobór mocy nie większy niż 75 W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Pobór mocy poniżej 1W w trybie oszczędności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Software QA zgodny z dostarczonym systemem operacyjnym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Tak, podać nazwę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rPr>
          <w:trHeight w:val="200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Okres gwarancji na monitory diagnostyczne min.  36 miesięcy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7F3D6F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</w:rPr>
            </w:pPr>
            <w:r w:rsidRPr="007F3D6F">
              <w:rPr>
                <w:rFonts w:ascii="Times New Roman" w:eastAsia="Times New Roman" w:hAnsi="Times New Roman"/>
                <w:color w:val="548DD4" w:themeColor="text2" w:themeTint="99"/>
              </w:rPr>
              <w:t xml:space="preserve">Dostarczone monitory są zgodne z  aktualnymi wymaganiami w rozporządzeniu MZ z dnia 05.05.2017r. </w:t>
            </w:r>
            <w:proofErr w:type="spellStart"/>
            <w:r w:rsidRPr="007F3D6F">
              <w:rPr>
                <w:rFonts w:ascii="Times New Roman" w:eastAsia="Times New Roman" w:hAnsi="Times New Roman"/>
                <w:color w:val="548DD4" w:themeColor="text2" w:themeTint="99"/>
              </w:rPr>
              <w:t>DzU</w:t>
            </w:r>
            <w:proofErr w:type="spellEnd"/>
            <w:r w:rsidRPr="007F3D6F">
              <w:rPr>
                <w:rFonts w:ascii="Times New Roman" w:eastAsia="Times New Roman" w:hAnsi="Times New Roman"/>
                <w:color w:val="548DD4" w:themeColor="text2" w:themeTint="99"/>
              </w:rPr>
              <w:t xml:space="preserve"> poz. 884 w sprawie warunków bezpiecznego stosowania promieniowania jonizującego z późniejszymi zmianami, zgodne z wymaganiami szczegółowymi dla stanowiska opisowego dla radiologii ogólnej, oraz innymi aktami prawnymi i regulacjami związanymi z funkcjonowaniem sprzętu dedykowanego do pracy w diagnostyce obrazowej.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7F3D6F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548DD4" w:themeColor="text2" w:themeTint="99"/>
              </w:rPr>
            </w:pPr>
            <w:r w:rsidRPr="007F3D6F">
              <w:rPr>
                <w:rFonts w:ascii="Times New Roman" w:hAnsi="Times New Roman"/>
                <w:color w:val="548DD4" w:themeColor="text2" w:themeTint="99"/>
              </w:rPr>
              <w:t xml:space="preserve">Należy dostarczyć wszystkie niezbędne kable potrzebne do jednoczesnego podłączenia zaoferowanych monitorów zewnętrznych z zaoferowanym komputerem wraz z ewentualnymi przejściówkami, zapewniające obsługę 10 bitowej głębi szarości i 30 bitowej głębi kolorów zgodnie z rozporządzeniem </w:t>
            </w:r>
            <w:r w:rsidRPr="007F3D6F">
              <w:rPr>
                <w:rFonts w:ascii="Times New Roman" w:eastAsia="Times New Roman" w:hAnsi="Times New Roman"/>
                <w:color w:val="548DD4" w:themeColor="text2" w:themeTint="99"/>
              </w:rPr>
              <w:t xml:space="preserve">MZ z dnia 05.05.2017r. </w:t>
            </w:r>
            <w:proofErr w:type="spellStart"/>
            <w:r w:rsidRPr="007F3D6F">
              <w:rPr>
                <w:rFonts w:ascii="Times New Roman" w:eastAsia="Times New Roman" w:hAnsi="Times New Roman"/>
                <w:color w:val="548DD4" w:themeColor="text2" w:themeTint="99"/>
              </w:rPr>
              <w:t>DzU</w:t>
            </w:r>
            <w:proofErr w:type="spellEnd"/>
            <w:r w:rsidRPr="007F3D6F">
              <w:rPr>
                <w:rFonts w:ascii="Times New Roman" w:eastAsia="Times New Roman" w:hAnsi="Times New Roman"/>
                <w:color w:val="548DD4" w:themeColor="text2" w:themeTint="99"/>
              </w:rPr>
              <w:t xml:space="preserve"> poz. 884 w sprawie warunków bezpiecznego stosowania promieniowania jonizującego z późniejszymi zmianami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Wykonawca zapewnia dostawę i instalację wraz z testami specjalistycznymi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 xml:space="preserve">Naprawy w okresie gwarancji - do 3 dni roboczych (bez części zamiennych) lub w przypadku wymiany części 5 dni roboczych z obowiązkiem dostarczenia sprzętu zastępczego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W okresie gwarancji Wykonawca wykona kalibrację monitorów w przypadku negatywnych wyników testów specjalistycznych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B4FAD" w:rsidTr="008A65DC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4FAD" w:rsidRPr="00D524A1" w:rsidRDefault="000B4FAD" w:rsidP="000B4FAD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color w:val="000000"/>
              </w:rPr>
              <w:t xml:space="preserve">Wszystkie elementy stacji roboczej fabrycznie nowe – rok produkcji nie wcześniej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524A1">
              <w:rPr>
                <w:rFonts w:ascii="Times New Roman" w:eastAsia="Times New Roman" w:hAnsi="Times New Roman"/>
                <w:color w:val="000000"/>
              </w:rPr>
              <w:t xml:space="preserve">niż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524A1">
              <w:rPr>
                <w:rFonts w:ascii="Times New Roman" w:eastAsia="Times New Roman" w:hAnsi="Times New Roman"/>
                <w:color w:val="000000"/>
              </w:rPr>
              <w:t>2020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B4FAD" w:rsidRPr="00D524A1" w:rsidRDefault="000B4FAD" w:rsidP="008A65D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4FAD" w:rsidRPr="00D524A1" w:rsidRDefault="000B4FAD" w:rsidP="008A65D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0B4FAD" w:rsidRDefault="000B4FAD" w:rsidP="000B4FAD"/>
    <w:p w:rsidR="000B4FAD" w:rsidRDefault="000B4FAD" w:rsidP="000B4FAD"/>
    <w:p w:rsidR="000B4FAD" w:rsidRPr="00523548" w:rsidRDefault="000B4FAD" w:rsidP="000B4FAD">
      <w:pPr>
        <w:rPr>
          <w:rFonts w:ascii="Tahoma" w:hAnsi="Tahoma" w:cs="Tahoma"/>
          <w:b/>
          <w:sz w:val="18"/>
          <w:szCs w:val="18"/>
        </w:rPr>
      </w:pPr>
      <w:r w:rsidRPr="00523548">
        <w:rPr>
          <w:rFonts w:ascii="Tahoma" w:hAnsi="Tahoma" w:cs="Tahoma"/>
          <w:b/>
          <w:color w:val="FF0000"/>
          <w:sz w:val="20"/>
          <w:szCs w:val="20"/>
        </w:rPr>
        <w:t>*</w:t>
      </w:r>
      <w:r w:rsidRPr="00523548">
        <w:rPr>
          <w:rFonts w:ascii="Tahoma" w:hAnsi="Tahoma" w:cs="Tahoma"/>
          <w:sz w:val="18"/>
          <w:szCs w:val="18"/>
        </w:rPr>
        <w:t>Uwaga</w:t>
      </w:r>
      <w:r w:rsidRPr="00523548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 xml:space="preserve">  </w:t>
      </w:r>
      <w:r w:rsidRPr="00523548">
        <w:rPr>
          <w:rFonts w:ascii="Tahoma" w:hAnsi="Tahoma" w:cs="Tahoma"/>
          <w:i/>
          <w:sz w:val="18"/>
          <w:szCs w:val="18"/>
        </w:rPr>
        <w:t xml:space="preserve">Wykonawca wypełnia czytelnie 4 kolumnę wpisując oferowany parametr  w miejscu tego wymaganym  w pozostałych miejscach TAK </w:t>
      </w:r>
    </w:p>
    <w:p w:rsidR="000B4FAD" w:rsidRPr="00523548" w:rsidRDefault="000B4FAD" w:rsidP="000B4FAD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 w:rsidRPr="00A4659B">
        <w:rPr>
          <w:rFonts w:ascii="Tahoma" w:hAnsi="Tahoma" w:cs="Tahoma"/>
          <w:sz w:val="20"/>
          <w:szCs w:val="20"/>
          <w:lang w:eastAsia="ar-SA"/>
        </w:rPr>
        <w:lastRenderedPageBreak/>
        <w:t>Oświadczam</w:t>
      </w:r>
      <w:r>
        <w:rPr>
          <w:rFonts w:ascii="Tahoma" w:hAnsi="Tahoma" w:cs="Tahoma"/>
          <w:sz w:val="20"/>
          <w:szCs w:val="20"/>
          <w:lang w:eastAsia="ar-SA"/>
        </w:rPr>
        <w:t>y</w:t>
      </w:r>
      <w:r w:rsidRPr="00A4659B">
        <w:rPr>
          <w:rFonts w:ascii="Tahoma" w:hAnsi="Tahoma" w:cs="Tahoma"/>
          <w:sz w:val="20"/>
          <w:szCs w:val="20"/>
          <w:lang w:eastAsia="ar-SA"/>
        </w:rPr>
        <w:t>, że oferowany przedmiot zamówienia  spełnia wszystkie wymienione w powyższej</w:t>
      </w: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Pr="00A4659B">
        <w:rPr>
          <w:rFonts w:ascii="Tahoma" w:hAnsi="Tahoma" w:cs="Tahoma"/>
          <w:sz w:val="20"/>
          <w:szCs w:val="20"/>
          <w:lang w:eastAsia="ar-SA"/>
        </w:rPr>
        <w:t xml:space="preserve"> tabeli wymagania </w:t>
      </w:r>
    </w:p>
    <w:p w:rsidR="000B4FAD" w:rsidRDefault="000B4FAD" w:rsidP="000B4FAD"/>
    <w:p w:rsidR="000B4FAD" w:rsidRDefault="000B4FAD" w:rsidP="000B4FAD"/>
    <w:p w:rsidR="000B4FAD" w:rsidRPr="00A4659B" w:rsidRDefault="000B4FAD" w:rsidP="000B4FAD">
      <w:pPr>
        <w:suppressAutoHyphens/>
        <w:spacing w:after="0" w:line="240" w:lineRule="auto"/>
        <w:jc w:val="right"/>
        <w:rPr>
          <w:rFonts w:ascii="Tahoma" w:hAnsi="Tahoma" w:cs="Tahoma"/>
          <w:i/>
          <w:sz w:val="20"/>
          <w:szCs w:val="20"/>
          <w:lang w:eastAsia="ar-SA"/>
        </w:rPr>
      </w:pPr>
      <w:r>
        <w:t xml:space="preserve">                                                                                                                                 </w:t>
      </w:r>
      <w:r w:rsidRPr="00A4659B">
        <w:rPr>
          <w:rFonts w:ascii="Tahoma" w:hAnsi="Tahoma" w:cs="Tahoma"/>
          <w:i/>
          <w:sz w:val="20"/>
          <w:szCs w:val="20"/>
          <w:lang w:eastAsia="ar-SA"/>
        </w:rPr>
        <w:t>................................................................................</w:t>
      </w:r>
    </w:p>
    <w:p w:rsidR="000B4FAD" w:rsidRDefault="000B4FAD" w:rsidP="000B4FAD">
      <w:pPr>
        <w:suppressAutoHyphens/>
        <w:spacing w:after="0" w:line="240" w:lineRule="auto"/>
        <w:rPr>
          <w:rFonts w:ascii="Tahoma" w:hAnsi="Tahoma" w:cs="Tahoma"/>
          <w:i/>
          <w:sz w:val="16"/>
          <w:szCs w:val="16"/>
          <w:lang w:eastAsia="ar-SA"/>
        </w:rPr>
      </w:pPr>
      <w:r>
        <w:rPr>
          <w:rFonts w:ascii="Tahoma" w:hAnsi="Tahoma" w:cs="Tahoma"/>
          <w:i/>
          <w:sz w:val="16"/>
          <w:szCs w:val="16"/>
          <w:lang w:eastAsia="ar-SA"/>
        </w:rPr>
        <w:t xml:space="preserve">                                                                                                     </w:t>
      </w:r>
      <w:r w:rsidRPr="00523548">
        <w:rPr>
          <w:rFonts w:ascii="Tahoma" w:hAnsi="Tahoma" w:cs="Tahoma"/>
          <w:i/>
          <w:sz w:val="16"/>
          <w:szCs w:val="16"/>
          <w:lang w:eastAsia="ar-SA"/>
        </w:rPr>
        <w:t xml:space="preserve">podpis i pieczęć osoby uprawnionej/osób uprawnionych                                                                                                 </w:t>
      </w:r>
      <w:r>
        <w:rPr>
          <w:rFonts w:ascii="Tahoma" w:hAnsi="Tahoma" w:cs="Tahoma"/>
          <w:i/>
          <w:sz w:val="16"/>
          <w:szCs w:val="16"/>
          <w:lang w:eastAsia="ar-SA"/>
        </w:rPr>
        <w:t xml:space="preserve">                            </w:t>
      </w:r>
    </w:p>
    <w:p w:rsidR="000B4FAD" w:rsidRPr="00523548" w:rsidRDefault="000B4FAD" w:rsidP="000B4FAD">
      <w:pPr>
        <w:suppressAutoHyphens/>
        <w:spacing w:after="0" w:line="240" w:lineRule="auto"/>
        <w:rPr>
          <w:sz w:val="16"/>
          <w:szCs w:val="16"/>
        </w:rPr>
        <w:sectPr w:rsidR="000B4FAD" w:rsidRPr="00523548" w:rsidSect="00AC73D3">
          <w:pgSz w:w="11905" w:h="16837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i/>
          <w:sz w:val="16"/>
          <w:szCs w:val="16"/>
          <w:lang w:eastAsia="ar-SA"/>
        </w:rPr>
        <w:t xml:space="preserve">                                                                                                     </w:t>
      </w:r>
      <w:r w:rsidRPr="00523548">
        <w:rPr>
          <w:rFonts w:ascii="Tahoma" w:hAnsi="Tahoma" w:cs="Tahoma"/>
          <w:i/>
          <w:sz w:val="16"/>
          <w:szCs w:val="16"/>
          <w:lang w:eastAsia="ar-SA"/>
        </w:rPr>
        <w:t>do reprezentowania Wykonaw</w:t>
      </w:r>
      <w:r>
        <w:rPr>
          <w:rFonts w:ascii="Tahoma" w:hAnsi="Tahoma" w:cs="Tahoma"/>
          <w:i/>
          <w:sz w:val="16"/>
          <w:szCs w:val="16"/>
          <w:lang w:eastAsia="ar-SA"/>
        </w:rPr>
        <w:t>cy</w:t>
      </w:r>
    </w:p>
    <w:p w:rsidR="000B4FAD" w:rsidRDefault="000B4FAD" w:rsidP="000B4FAD"/>
    <w:sectPr w:rsidR="000B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9BA"/>
    <w:multiLevelType w:val="hybridMultilevel"/>
    <w:tmpl w:val="3894EF52"/>
    <w:lvl w:ilvl="0" w:tplc="CE0890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B4FAD"/>
    <w:rsid w:val="000B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1000</Words>
  <Characters>6004</Characters>
  <Application>Microsoft Office Word</Application>
  <DocSecurity>0</DocSecurity>
  <Lines>50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2020-12-23T09:43:00Z</dcterms:created>
  <dcterms:modified xsi:type="dcterms:W3CDTF">2020-12-23T09:53:00Z</dcterms:modified>
</cp:coreProperties>
</file>