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>Zakup pamięci RAM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Uniwersyteckie Centrum kliniczne im. Prof. K. Gibińskiego Śląskiego Uniwersytetu Medycznego w Katowicach w związku z wszczęciem postępowania o udzielenie zamówienia publicznego o wartości szacunkowej do 50.000 zł dotyczącego zakupu pamięci RAM,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303"/>
        <w:gridCol w:w="574"/>
        <w:gridCol w:w="1280"/>
        <w:gridCol w:w="2016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Pamięc RAM </w:t>
            </w:r>
            <w:r>
              <w:rPr>
                <w:rFonts w:cs="Tahoma"/>
                <w:sz w:val="18"/>
                <w:szCs w:val="18"/>
              </w:rPr>
              <w:t>32GB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6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9"/>
        <w:gridCol w:w="6066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Nazwisko i imię osoby do kontaktu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8"/>
    <w:bookmarkStart w:id="1" w:name="_Hlk134094617"/>
    <w:bookmarkStart w:id="2" w:name="_Hlk134094618"/>
    <w:bookmarkStart w:id="3" w:name="_Hlk134094617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8_kopia_1"/>
    <w:bookmarkStart w:id="5" w:name="_Hlk134094617_kopia_1"/>
    <w:bookmarkStart w:id="6" w:name="_Hlk134094618_kopia_1"/>
    <w:bookmarkStart w:id="7" w:name="_Hlk134094617_kopia_1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8"/>
    <w:bookmarkStart w:id="9" w:name="_Hlk134094617"/>
    <w:bookmarkStart w:id="10" w:name="_Hlk134094618"/>
    <w:bookmarkStart w:id="11" w:name="_Hlk134094617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8_kopia_1"/>
    <w:bookmarkStart w:id="13" w:name="_Hlk134094617_kopia_1"/>
    <w:bookmarkStart w:id="14" w:name="_Hlk134094618_kopia_1"/>
    <w:bookmarkStart w:id="15" w:name="_Hlk134094617_kopia_1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LibreOffice/24.2.4.2$Windows_X86_64 LibreOffice_project/51a6219feb6075d9a4c46691dcfe0cd9c4fff3c2</Application>
  <AppVersion>15.0000</AppVersion>
  <Pages>1</Pages>
  <Words>137</Words>
  <Characters>898</Characters>
  <CharactersWithSpaces>1091</CharactersWithSpaces>
  <Paragraphs>26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2025-01-21T11:14:00Z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