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F8C7F" w14:textId="77777777" w:rsidR="009217CD" w:rsidRPr="0097537A" w:rsidRDefault="009217CD" w:rsidP="009217CD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bookmarkStart w:id="0" w:name="_Hlk519078534"/>
      <w:r w:rsidRPr="0097537A">
        <w:rPr>
          <w:b/>
          <w:sz w:val="21"/>
          <w:szCs w:val="21"/>
        </w:rPr>
        <w:t>Załącznik nr 2</w:t>
      </w:r>
    </w:p>
    <w:p w14:paraId="50EDA134" w14:textId="77777777" w:rsidR="009217CD" w:rsidRPr="0097537A" w:rsidRDefault="009217CD" w:rsidP="009217CD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97537A">
        <w:rPr>
          <w:sz w:val="21"/>
          <w:szCs w:val="21"/>
        </w:rPr>
        <w:t>do procedury „Organizowanie prac związanych z zagrożeniami przez Wykonawców” PB-4.4.6-02</w:t>
      </w:r>
    </w:p>
    <w:p w14:paraId="474E2327" w14:textId="77777777" w:rsidR="009217CD" w:rsidRPr="0097537A" w:rsidRDefault="009217CD" w:rsidP="009217CD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</w:p>
    <w:p w14:paraId="1BA77227" w14:textId="77777777" w:rsidR="009217CD" w:rsidRPr="0097537A" w:rsidRDefault="009217CD" w:rsidP="009217CD">
      <w:pPr>
        <w:tabs>
          <w:tab w:val="left" w:pos="495"/>
        </w:tabs>
        <w:jc w:val="center"/>
        <w:rPr>
          <w:b/>
          <w:bCs/>
        </w:rPr>
      </w:pPr>
      <w:r w:rsidRPr="0097537A">
        <w:rPr>
          <w:b/>
          <w:bCs/>
        </w:rPr>
        <w:t xml:space="preserve">Informacja dla Wykonawcy o zagrożeniach wynikających z działalności </w:t>
      </w:r>
      <w:r w:rsidRPr="0097537A">
        <w:rPr>
          <w:b/>
          <w:bCs/>
        </w:rPr>
        <w:br/>
      </w:r>
      <w:bookmarkStart w:id="1" w:name="_GoBack"/>
      <w:r w:rsidRPr="0097537A">
        <w:rPr>
          <w:b/>
          <w:bCs/>
        </w:rPr>
        <w:t xml:space="preserve">Uniwersyteckiego Centrum Klinicznego im. prof. K. Gibińskiego Śląskiego Uniwersytetu Medycznego w Katowicach </w:t>
      </w:r>
    </w:p>
    <w:bookmarkEnd w:id="1"/>
    <w:p w14:paraId="01D2F3A0" w14:textId="77777777" w:rsidR="009217CD" w:rsidRPr="0097537A" w:rsidRDefault="009217CD" w:rsidP="009217CD">
      <w:pPr>
        <w:tabs>
          <w:tab w:val="left" w:pos="495"/>
        </w:tabs>
        <w:jc w:val="center"/>
        <w:rPr>
          <w:b/>
          <w:bCs/>
        </w:rPr>
      </w:pPr>
      <w:r w:rsidRPr="0097537A">
        <w:rPr>
          <w:b/>
          <w:bCs/>
        </w:rPr>
        <w:t>podczas wykonywania prac na jego terenie.</w:t>
      </w:r>
    </w:p>
    <w:p w14:paraId="14D8F01C" w14:textId="77777777" w:rsidR="009217CD" w:rsidRPr="0097537A" w:rsidRDefault="009217CD" w:rsidP="009217CD">
      <w:pPr>
        <w:tabs>
          <w:tab w:val="left" w:pos="495"/>
        </w:tabs>
        <w:rPr>
          <w:b/>
          <w:bCs/>
          <w:sz w:val="28"/>
          <w:szCs w:val="28"/>
        </w:rPr>
      </w:pPr>
    </w:p>
    <w:tbl>
      <w:tblPr>
        <w:tblW w:w="151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6750"/>
        <w:gridCol w:w="2564"/>
        <w:gridCol w:w="5326"/>
      </w:tblGrid>
      <w:tr w:rsidR="009217CD" w:rsidRPr="0097537A" w14:paraId="0927915B" w14:textId="77777777" w:rsidTr="009217CD">
        <w:trPr>
          <w:jc w:val="center"/>
        </w:trPr>
        <w:tc>
          <w:tcPr>
            <w:tcW w:w="15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61801161" w14:textId="217406C0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 xml:space="preserve">          </w:t>
            </w:r>
            <w:r w:rsidRPr="0097537A">
              <w:rPr>
                <w:b/>
                <w:i/>
                <w:noProof/>
                <w:sz w:val="22"/>
                <w:szCs w:val="22"/>
                <w:lang w:eastAsia="pl-PL" w:bidi="ar-SA"/>
              </w:rPr>
              <w:drawing>
                <wp:inline distT="0" distB="0" distL="0" distR="0" wp14:anchorId="7D2DCA67" wp14:editId="54216D89">
                  <wp:extent cx="497840" cy="429895"/>
                  <wp:effectExtent l="0" t="0" r="0" b="825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429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537A">
              <w:rPr>
                <w:sz w:val="22"/>
                <w:szCs w:val="22"/>
              </w:rPr>
              <w:t xml:space="preserve">    </w:t>
            </w:r>
            <w:r w:rsidRPr="0097537A">
              <w:rPr>
                <w:b/>
                <w:bCs/>
                <w:sz w:val="22"/>
                <w:szCs w:val="22"/>
              </w:rPr>
              <w:t xml:space="preserve"> CZYNNIKI BIOLOGICZNE</w:t>
            </w:r>
          </w:p>
        </w:tc>
      </w:tr>
      <w:tr w:rsidR="009217CD" w:rsidRPr="0097537A" w14:paraId="353058CD" w14:textId="77777777" w:rsidTr="009217CD">
        <w:trPr>
          <w:trHeight w:val="383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FFFEBD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DC78B7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Zagrożenie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FFF70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Skutek</w:t>
            </w:r>
          </w:p>
        </w:tc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7485F" w14:textId="77777777" w:rsidR="009217CD" w:rsidRPr="0097537A" w:rsidRDefault="009217CD" w:rsidP="003E75CD">
            <w:pPr>
              <w:snapToGri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7537A">
              <w:rPr>
                <w:b/>
                <w:bCs/>
                <w:i/>
                <w:sz w:val="22"/>
                <w:szCs w:val="22"/>
              </w:rPr>
              <w:t>Środki zapobiegawcze</w:t>
            </w:r>
          </w:p>
        </w:tc>
      </w:tr>
      <w:tr w:rsidR="009217CD" w:rsidRPr="0097537A" w14:paraId="587C4F1E" w14:textId="77777777" w:rsidTr="009217CD">
        <w:trPr>
          <w:jc w:val="center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CB86B8" w14:textId="77777777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1.</w:t>
            </w:r>
          </w:p>
        </w:tc>
        <w:tc>
          <w:tcPr>
            <w:tcW w:w="67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BF6F2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Na terenie Szpitala występują szkodliwe czynniki biologiczne, które mogą oddziaływać negatywnie na organizm człowieka i być przyczyną wielu chorób (np. wirusowe zapalenie wątroby typ B i C, gruźlica,  HIV).</w:t>
            </w:r>
          </w:p>
          <w:p w14:paraId="393D5AEF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Podstawowym źródłem zagrożenia jest pacjent i jego materiał biologiczny.</w:t>
            </w:r>
          </w:p>
          <w:p w14:paraId="01D6656F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Sytuacje, w których może dojść do kontaktu z czynnikiem biologicznym</w:t>
            </w:r>
          </w:p>
          <w:p w14:paraId="18FE084D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Niezabezpieczony przez personel medyczny skażony sprzęt i narzędzia jednorazowego lub wielorazowego użytku (igły, skalpele, igły do szycia itp.).</w:t>
            </w:r>
          </w:p>
          <w:p w14:paraId="6491358F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Nieodpowiednia segregacja zużytego sprzętu jednorazowego użytku.</w:t>
            </w:r>
          </w:p>
          <w:p w14:paraId="31C099A6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Nieprawidłowa dekontaminacja miejsc zabrudzonych czynnikiem biologicznym.</w:t>
            </w:r>
          </w:p>
          <w:p w14:paraId="44D341F5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Prace wykonywane na czynnej instalacji kanalizacyjnej (węzły sanitarne, kratki ściekowe, odstojniki, osadniki itp.).</w:t>
            </w:r>
          </w:p>
          <w:p w14:paraId="779626DF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Czynniki biologiczne przenoszone drogą </w:t>
            </w:r>
            <w:proofErr w:type="spellStart"/>
            <w:r w:rsidRPr="0097537A">
              <w:rPr>
                <w:sz w:val="22"/>
                <w:szCs w:val="22"/>
              </w:rPr>
              <w:t>powietrzno</w:t>
            </w:r>
            <w:proofErr w:type="spellEnd"/>
            <w:r w:rsidRPr="0097537A">
              <w:rPr>
                <w:sz w:val="22"/>
                <w:szCs w:val="22"/>
              </w:rPr>
              <w:t xml:space="preserve"> – kropelkową w kontakcie z pacjentami, odwiedzającymi oraz personelem Szpitala.</w:t>
            </w:r>
          </w:p>
          <w:p w14:paraId="565E352B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Czynniki biologiczne znajdujące się na powierzchniach, wyposażeniu, powierzchniach roboczych, sprzęcie medycznym.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2A8BB5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Choroby zakaźne.</w:t>
            </w:r>
          </w:p>
          <w:p w14:paraId="363E9DD5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Alergie, uczulenia, zakażenie.</w:t>
            </w:r>
          </w:p>
          <w:p w14:paraId="1B39D09E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Choroby nowotworowe. Śmierć.</w:t>
            </w:r>
          </w:p>
        </w:tc>
        <w:tc>
          <w:tcPr>
            <w:tcW w:w="5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507E1" w14:textId="77777777" w:rsidR="009217CD" w:rsidRPr="0097537A" w:rsidRDefault="009217CD" w:rsidP="009217CD">
            <w:pPr>
              <w:numPr>
                <w:ilvl w:val="0"/>
                <w:numId w:val="2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Skaleczenia, zranienia, otarcia przed przystąpieniem do pracy zabezpiecz opatrunkiem nieprzemakalnym.</w:t>
            </w:r>
          </w:p>
          <w:p w14:paraId="200C0B59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Skaleczenia, zadrapania na odkrytych częściach rąk, ramion osłoń ubraniem z długim rękawem.</w:t>
            </w:r>
          </w:p>
          <w:p w14:paraId="091C0930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Zgłoś się do Izby Przyjęć w przypadku zakłucia, skaleczenia sprzętem i aparaturą medycznym, która potencjalnie może być skażoną krwią lub innym materiałem biologicznym.</w:t>
            </w:r>
          </w:p>
          <w:p w14:paraId="13991E3A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W zależności od potrzeby stosuj środki ochrony indywidualnej (np. maseczki, okulary ochronne, przyłbice, rękawice).</w:t>
            </w:r>
          </w:p>
          <w:p w14:paraId="74295BDA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Przestrzegaj podstawowych zasad higieny i bezpieczeństwa pracy myj i dezynfekuj ręce przed spożywaniem posiłku oraz po wyjściu ze Szpitala.</w:t>
            </w:r>
          </w:p>
          <w:p w14:paraId="71B5B0A7" w14:textId="77777777" w:rsidR="009217CD" w:rsidRPr="0097537A" w:rsidRDefault="009217CD" w:rsidP="003E75CD">
            <w:pPr>
              <w:tabs>
                <w:tab w:val="left" w:pos="244"/>
              </w:tabs>
              <w:snapToGrid w:val="0"/>
              <w:ind w:left="301" w:right="1" w:hanging="360"/>
              <w:jc w:val="both"/>
              <w:rPr>
                <w:sz w:val="22"/>
                <w:szCs w:val="22"/>
              </w:rPr>
            </w:pPr>
          </w:p>
          <w:p w14:paraId="6246FD9D" w14:textId="77777777" w:rsidR="009217CD" w:rsidRPr="0097537A" w:rsidRDefault="009217CD" w:rsidP="003E75CD">
            <w:pPr>
              <w:tabs>
                <w:tab w:val="left" w:pos="-116"/>
              </w:tabs>
              <w:snapToGrid w:val="0"/>
              <w:ind w:left="-59" w:right="1"/>
              <w:jc w:val="both"/>
              <w:rPr>
                <w:sz w:val="22"/>
                <w:szCs w:val="22"/>
              </w:rPr>
            </w:pPr>
          </w:p>
        </w:tc>
      </w:tr>
    </w:tbl>
    <w:p w14:paraId="33F41EFF" w14:textId="77777777" w:rsidR="009217CD" w:rsidRPr="0097537A" w:rsidRDefault="009217CD" w:rsidP="009217CD"/>
    <w:p w14:paraId="3755E219" w14:textId="77777777" w:rsidR="009217CD" w:rsidRPr="0097537A" w:rsidRDefault="009217CD" w:rsidP="009217CD"/>
    <w:p w14:paraId="74CF9B2A" w14:textId="77777777" w:rsidR="009217CD" w:rsidRPr="0097537A" w:rsidRDefault="009217CD" w:rsidP="009217CD"/>
    <w:p w14:paraId="5B80A267" w14:textId="77777777" w:rsidR="009217CD" w:rsidRPr="0097537A" w:rsidRDefault="009217CD" w:rsidP="009217CD"/>
    <w:p w14:paraId="70E324E7" w14:textId="77777777" w:rsidR="009217CD" w:rsidRPr="0097537A" w:rsidRDefault="009217CD" w:rsidP="009217CD"/>
    <w:p w14:paraId="550BA9CD" w14:textId="77777777" w:rsidR="009217CD" w:rsidRPr="0097537A" w:rsidRDefault="009217CD" w:rsidP="009217CD"/>
    <w:tbl>
      <w:tblPr>
        <w:tblW w:w="151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"/>
        <w:gridCol w:w="6501"/>
        <w:gridCol w:w="2790"/>
        <w:gridCol w:w="5385"/>
      </w:tblGrid>
      <w:tr w:rsidR="009217CD" w:rsidRPr="0097537A" w14:paraId="6E1D6059" w14:textId="77777777" w:rsidTr="009217CD">
        <w:trPr>
          <w:cantSplit/>
          <w:jc w:val="center"/>
        </w:trPr>
        <w:tc>
          <w:tcPr>
            <w:tcW w:w="15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7E0F4A" w14:textId="2935DAD4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lastRenderedPageBreak/>
              <w:t xml:space="preserve">        </w:t>
            </w:r>
            <w:r w:rsidRPr="0097537A">
              <w:rPr>
                <w:noProof/>
                <w:sz w:val="22"/>
                <w:szCs w:val="22"/>
                <w:lang w:eastAsia="pl-PL" w:bidi="ar-SA"/>
              </w:rPr>
              <w:drawing>
                <wp:inline distT="0" distB="0" distL="0" distR="0" wp14:anchorId="60BAC076" wp14:editId="4FF5F146">
                  <wp:extent cx="511810" cy="450215"/>
                  <wp:effectExtent l="0" t="0" r="2540" b="698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450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537A">
              <w:rPr>
                <w:sz w:val="22"/>
                <w:szCs w:val="22"/>
              </w:rPr>
              <w:t xml:space="preserve">      </w:t>
            </w:r>
            <w:r w:rsidRPr="0097537A">
              <w:rPr>
                <w:b/>
                <w:bCs/>
                <w:sz w:val="22"/>
                <w:szCs w:val="22"/>
              </w:rPr>
              <w:t>CZYNNIKI CHEMICZNE</w:t>
            </w:r>
          </w:p>
        </w:tc>
      </w:tr>
      <w:tr w:rsidR="009217CD" w:rsidRPr="0097537A" w14:paraId="5C241A94" w14:textId="77777777" w:rsidTr="009217CD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627B2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2DD120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Zagrożenie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BC7D09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Skutek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1595E4" w14:textId="77777777" w:rsidR="009217CD" w:rsidRPr="0097537A" w:rsidRDefault="009217CD" w:rsidP="003E75CD">
            <w:pPr>
              <w:snapToGri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7537A">
              <w:rPr>
                <w:b/>
                <w:bCs/>
                <w:i/>
                <w:sz w:val="22"/>
                <w:szCs w:val="22"/>
              </w:rPr>
              <w:t>Środki zapobiegawcze</w:t>
            </w:r>
          </w:p>
        </w:tc>
      </w:tr>
      <w:tr w:rsidR="009217CD" w:rsidRPr="0097537A" w14:paraId="55802CCB" w14:textId="77777777" w:rsidTr="009217CD">
        <w:trPr>
          <w:jc w:val="center"/>
        </w:trPr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C75EE" w14:textId="77777777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2.</w:t>
            </w:r>
          </w:p>
        </w:tc>
        <w:tc>
          <w:tcPr>
            <w:tcW w:w="65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52752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W Szpitalu podczas procesów pracy stosowane są niebezpieczne substancje i mieszaniny chemiczne takie jak:</w:t>
            </w:r>
          </w:p>
          <w:p w14:paraId="08223202" w14:textId="77777777" w:rsidR="009217CD" w:rsidRPr="0097537A" w:rsidRDefault="009217CD" w:rsidP="009217CD">
            <w:pPr>
              <w:numPr>
                <w:ilvl w:val="0"/>
                <w:numId w:val="4"/>
              </w:numPr>
              <w:tabs>
                <w:tab w:val="left" w:pos="244"/>
              </w:tabs>
              <w:snapToGrid w:val="0"/>
              <w:ind w:right="1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Odczynniki analityczne (kwasy, zasady)</w:t>
            </w:r>
          </w:p>
          <w:p w14:paraId="22E53991" w14:textId="77777777" w:rsidR="009217CD" w:rsidRPr="0097537A" w:rsidRDefault="009217CD" w:rsidP="009217CD">
            <w:pPr>
              <w:numPr>
                <w:ilvl w:val="0"/>
                <w:numId w:val="3"/>
              </w:numPr>
              <w:tabs>
                <w:tab w:val="left" w:pos="244"/>
              </w:tabs>
              <w:snapToGrid w:val="0"/>
              <w:ind w:right="1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Metanol, Ksylen</w:t>
            </w:r>
          </w:p>
          <w:p w14:paraId="4EDE240D" w14:textId="77777777" w:rsidR="009217CD" w:rsidRPr="0097537A" w:rsidRDefault="009217CD" w:rsidP="009217CD">
            <w:pPr>
              <w:numPr>
                <w:ilvl w:val="0"/>
                <w:numId w:val="3"/>
              </w:numPr>
              <w:tabs>
                <w:tab w:val="left" w:pos="244"/>
              </w:tabs>
              <w:snapToGrid w:val="0"/>
              <w:ind w:right="1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Formaldehyd</w:t>
            </w:r>
          </w:p>
          <w:p w14:paraId="3B19DF4A" w14:textId="77777777" w:rsidR="009217CD" w:rsidRPr="0097537A" w:rsidRDefault="009217CD" w:rsidP="009217CD">
            <w:pPr>
              <w:numPr>
                <w:ilvl w:val="0"/>
                <w:numId w:val="3"/>
              </w:numPr>
              <w:tabs>
                <w:tab w:val="left" w:pos="244"/>
              </w:tabs>
              <w:snapToGrid w:val="0"/>
              <w:ind w:right="1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Podchloryn sodu</w:t>
            </w:r>
          </w:p>
          <w:p w14:paraId="6A97E82E" w14:textId="77777777" w:rsidR="009217CD" w:rsidRPr="0097537A" w:rsidRDefault="009217CD" w:rsidP="009217CD">
            <w:pPr>
              <w:numPr>
                <w:ilvl w:val="0"/>
                <w:numId w:val="3"/>
              </w:numPr>
              <w:tabs>
                <w:tab w:val="left" w:pos="244"/>
              </w:tabs>
              <w:snapToGrid w:val="0"/>
              <w:ind w:right="1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Środki dezynfekcyjne, myjące.</w:t>
            </w:r>
          </w:p>
        </w:tc>
        <w:tc>
          <w:tcPr>
            <w:tcW w:w="2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325CB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Zatrucia, podrażnienie.</w:t>
            </w:r>
          </w:p>
          <w:p w14:paraId="53BDCAF7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Choroby górnych dróg oddechowych.</w:t>
            </w:r>
          </w:p>
          <w:p w14:paraId="332046FD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Alergie, uczulenia.</w:t>
            </w:r>
          </w:p>
          <w:p w14:paraId="785028E8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Uszkodzenia oczu i skóry. Poparzenia.</w:t>
            </w:r>
          </w:p>
        </w:tc>
        <w:tc>
          <w:tcPr>
            <w:tcW w:w="5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E33AF" w14:textId="77777777" w:rsidR="009217CD" w:rsidRPr="0097537A" w:rsidRDefault="009217CD" w:rsidP="009217CD">
            <w:pPr>
              <w:numPr>
                <w:ilvl w:val="0"/>
                <w:numId w:val="5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Uzyskaj informację od personelu o stosowanych środkach chemicznych i zagrożeniach z nimi związanymi.</w:t>
            </w:r>
          </w:p>
          <w:p w14:paraId="0B518D87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Zapoznaj się z właściwościami preparatów chemicznych, z którymi będziesz miał kontakt.</w:t>
            </w:r>
          </w:p>
          <w:p w14:paraId="52AF3C6C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Postępuj zgodnie z zasadami określonymi w kartach charakterystyki i stosuj środki ochrony indywidualnej.</w:t>
            </w:r>
          </w:p>
          <w:p w14:paraId="27ADE6E8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W sytuacjach awaryjnych (np. uszkodzenie opakowania, rozlanie środka chemicznego) poinformuj personel.</w:t>
            </w:r>
          </w:p>
        </w:tc>
      </w:tr>
    </w:tbl>
    <w:p w14:paraId="314351C5" w14:textId="77777777" w:rsidR="009217CD" w:rsidRPr="0097537A" w:rsidRDefault="009217CD" w:rsidP="009217CD"/>
    <w:tbl>
      <w:tblPr>
        <w:tblW w:w="15165" w:type="dxa"/>
        <w:tblInd w:w="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6487"/>
        <w:gridCol w:w="2775"/>
        <w:gridCol w:w="5400"/>
      </w:tblGrid>
      <w:tr w:rsidR="009217CD" w:rsidRPr="0097537A" w14:paraId="36C05F67" w14:textId="77777777" w:rsidTr="003E75CD">
        <w:tc>
          <w:tcPr>
            <w:tcW w:w="15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A4CD3A" w14:textId="7D7214DF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       </w:t>
            </w:r>
            <w:r w:rsidRPr="0097537A">
              <w:rPr>
                <w:noProof/>
                <w:sz w:val="22"/>
                <w:szCs w:val="22"/>
                <w:lang w:eastAsia="pl-PL" w:bidi="ar-SA"/>
              </w:rPr>
              <w:drawing>
                <wp:inline distT="0" distB="0" distL="0" distR="0" wp14:anchorId="77765032" wp14:editId="0DD69DD8">
                  <wp:extent cx="497840" cy="429895"/>
                  <wp:effectExtent l="0" t="0" r="0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429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537A">
              <w:rPr>
                <w:sz w:val="22"/>
                <w:szCs w:val="22"/>
              </w:rPr>
              <w:t xml:space="preserve">     </w:t>
            </w:r>
            <w:r w:rsidRPr="0097537A">
              <w:rPr>
                <w:b/>
                <w:bCs/>
                <w:sz w:val="22"/>
                <w:szCs w:val="22"/>
              </w:rPr>
              <w:t>CZYNNIKI NIEBEZPIECZNE - URAZOWE</w:t>
            </w:r>
          </w:p>
          <w:p w14:paraId="13622209" w14:textId="77777777" w:rsidR="009217CD" w:rsidRPr="0097537A" w:rsidRDefault="009217CD" w:rsidP="003E75C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217CD" w:rsidRPr="0097537A" w14:paraId="769BBAFF" w14:textId="77777777" w:rsidTr="003E75CD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8CBBC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CB28F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Zagrożenie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6AC176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Skutek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C9778" w14:textId="77777777" w:rsidR="009217CD" w:rsidRPr="0097537A" w:rsidRDefault="009217CD" w:rsidP="003E75CD">
            <w:pPr>
              <w:snapToGri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7537A">
              <w:rPr>
                <w:b/>
                <w:bCs/>
                <w:i/>
                <w:sz w:val="22"/>
                <w:szCs w:val="22"/>
              </w:rPr>
              <w:t>Środki zapobiegawcze</w:t>
            </w:r>
          </w:p>
        </w:tc>
      </w:tr>
      <w:tr w:rsidR="009217CD" w:rsidRPr="0097537A" w14:paraId="0EFAC18B" w14:textId="77777777" w:rsidTr="003E75CD"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1B1C3" w14:textId="77777777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3.</w:t>
            </w:r>
          </w:p>
        </w:tc>
        <w:tc>
          <w:tcPr>
            <w:tcW w:w="6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ED59AF" w14:textId="77777777" w:rsidR="009217CD" w:rsidRPr="0097537A" w:rsidRDefault="009217CD" w:rsidP="003E75CD">
            <w:pPr>
              <w:snapToGrid w:val="0"/>
              <w:jc w:val="both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W Szpitalu podczas procesów pracy używany jest sprzęt medyczny jednorazowego oraz wielorazowego użytku (np. igły, skalpele, </w:t>
            </w:r>
            <w:proofErr w:type="spellStart"/>
            <w:r w:rsidRPr="0097537A">
              <w:rPr>
                <w:sz w:val="22"/>
                <w:szCs w:val="22"/>
              </w:rPr>
              <w:t>wenflony</w:t>
            </w:r>
            <w:proofErr w:type="spellEnd"/>
            <w:r w:rsidRPr="0097537A">
              <w:rPr>
                <w:sz w:val="22"/>
                <w:szCs w:val="22"/>
              </w:rPr>
              <w:t xml:space="preserve">, nożyczki, końcówki pipet, szkiełka), który może stanowić zagrożenie dla Wykonawcy i być przyczyną urazów. Do kontakt z tym sprzętem może dojść w sposób niezamierzony w przypadku nieprzestrzegania zasad segregacji przez personel medyczny oraz porzucenia przez pacjentów.  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6723B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Rany cięte, kłute palców, dłoni.</w:t>
            </w:r>
          </w:p>
          <w:p w14:paraId="5BA90B63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Skaleczenia.</w:t>
            </w:r>
          </w:p>
          <w:p w14:paraId="7F26B984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Przecięcia, zakłucia.</w:t>
            </w:r>
          </w:p>
          <w:p w14:paraId="0BA7F405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49090E" w14:textId="77777777" w:rsidR="009217CD" w:rsidRPr="0097537A" w:rsidRDefault="009217CD" w:rsidP="009217CD">
            <w:pPr>
              <w:numPr>
                <w:ilvl w:val="0"/>
                <w:numId w:val="6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Nie podejmuj samodzielnie usuwania sprzętu i narzędzi medycznych pozostawionych przez personel lub pacjentów, zgłaszaj ten fakt personelowi medycznemu.</w:t>
            </w:r>
          </w:p>
          <w:p w14:paraId="1DED427E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Zachowaj szczególną uwagę przy pracy z użyciem ostrych, spiczastych narzędzi.</w:t>
            </w:r>
          </w:p>
          <w:p w14:paraId="321C9E89" w14:textId="77777777" w:rsidR="009217CD" w:rsidRPr="0097537A" w:rsidRDefault="009217CD" w:rsidP="003E75CD">
            <w:pPr>
              <w:tabs>
                <w:tab w:val="left" w:pos="155"/>
              </w:tabs>
              <w:snapToGrid w:val="0"/>
              <w:ind w:left="50" w:right="5"/>
              <w:rPr>
                <w:sz w:val="22"/>
                <w:szCs w:val="22"/>
              </w:rPr>
            </w:pPr>
          </w:p>
        </w:tc>
      </w:tr>
      <w:tr w:rsidR="009217CD" w:rsidRPr="0097537A" w14:paraId="3825520D" w14:textId="77777777" w:rsidTr="003E75CD"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FA7D2" w14:textId="77777777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4.</w:t>
            </w:r>
          </w:p>
        </w:tc>
        <w:tc>
          <w:tcPr>
            <w:tcW w:w="6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5F137" w14:textId="77777777" w:rsidR="009217CD" w:rsidRPr="0097537A" w:rsidRDefault="009217CD" w:rsidP="003E75CD">
            <w:pPr>
              <w:snapToGrid w:val="0"/>
              <w:jc w:val="both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 Podczas poruszania się po terenie Szpitala może dojść do:</w:t>
            </w:r>
          </w:p>
          <w:p w14:paraId="5773A139" w14:textId="77777777" w:rsidR="009217CD" w:rsidRPr="0097537A" w:rsidRDefault="009217CD" w:rsidP="009217CD">
            <w:pPr>
              <w:numPr>
                <w:ilvl w:val="0"/>
                <w:numId w:val="7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Uderzenie o ruchome lub nieruchome czynniki materialne (np. wyposażenie pomieszczeń, meble, aparatura i sprzęt medyczny, łóżka, wózki z pacjentami na salach, korytarzach, ciągach komunikacyjnych itp.).</w:t>
            </w:r>
          </w:p>
          <w:p w14:paraId="09FCE42C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Upadku na tym samym poziomie spowodowanym potknięciem, poślizgnięciem na nierównych, mokrych, śliskich powierzchniach.  </w:t>
            </w:r>
          </w:p>
          <w:p w14:paraId="45CA2501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rFonts w:cs="Arial"/>
                <w:sz w:val="22"/>
                <w:szCs w:val="22"/>
              </w:rPr>
            </w:pPr>
            <w:r w:rsidRPr="0097537A">
              <w:rPr>
                <w:rFonts w:cs="Arial"/>
                <w:sz w:val="22"/>
                <w:szCs w:val="22"/>
              </w:rPr>
              <w:t>Upadku na schodach.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A79F7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Potłuczenia, guzy, siniaki.</w:t>
            </w:r>
          </w:p>
          <w:p w14:paraId="0225FA6F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Złamania </w:t>
            </w:r>
            <w:r w:rsidRPr="0097537A">
              <w:rPr>
                <w:rFonts w:cs="Arial"/>
                <w:sz w:val="22"/>
                <w:szCs w:val="22"/>
              </w:rPr>
              <w:t>kończyn.</w:t>
            </w:r>
          </w:p>
          <w:p w14:paraId="060537FD" w14:textId="77777777" w:rsidR="009217CD" w:rsidRPr="0097537A" w:rsidRDefault="009217CD" w:rsidP="003E75CD">
            <w:pPr>
              <w:snapToGrid w:val="0"/>
              <w:rPr>
                <w:rFonts w:cs="Arial"/>
                <w:sz w:val="22"/>
                <w:szCs w:val="22"/>
              </w:rPr>
            </w:pPr>
            <w:r w:rsidRPr="0097537A">
              <w:rPr>
                <w:rFonts w:cs="Arial"/>
                <w:sz w:val="22"/>
                <w:szCs w:val="22"/>
              </w:rPr>
              <w:t>Uszkodzenia kręgosłupa. Wstrząśnięcia mózgu.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19937" w14:textId="77777777" w:rsidR="009217CD" w:rsidRPr="0097537A" w:rsidRDefault="009217CD" w:rsidP="009217CD">
            <w:pPr>
              <w:numPr>
                <w:ilvl w:val="0"/>
                <w:numId w:val="8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Utrzymuj porządek i czystość na stanowisku pracy.</w:t>
            </w:r>
          </w:p>
          <w:p w14:paraId="1C9F9536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Poruszaj się po drogach komunikacyjnych stosując zasadę poruszania się prawą stroną.</w:t>
            </w:r>
          </w:p>
          <w:p w14:paraId="312BF2BA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Zwracaj uwagę na transportowanych pacjentów na wózkach i łóżka na ciągach komunikacyjnych.</w:t>
            </w:r>
          </w:p>
          <w:p w14:paraId="7E0B8AF1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Zachowaj uwagę podczas poruszania się po schodach: n</w:t>
            </w:r>
            <w:r w:rsidRPr="0097537A">
              <w:rPr>
                <w:rFonts w:cs="Arial"/>
                <w:sz w:val="22"/>
                <w:szCs w:val="22"/>
              </w:rPr>
              <w:t>ie rozmawiaj przez telefon, nie używaj klatki schodowej jako drogi transportowej, trzymaj się poręczy.</w:t>
            </w:r>
          </w:p>
          <w:p w14:paraId="1BDE3F0B" w14:textId="77777777" w:rsidR="009217CD" w:rsidRPr="0097537A" w:rsidRDefault="009217CD" w:rsidP="003E75CD">
            <w:pPr>
              <w:tabs>
                <w:tab w:val="left" w:pos="515"/>
              </w:tabs>
              <w:snapToGrid w:val="0"/>
              <w:ind w:left="410" w:right="5" w:hanging="360"/>
              <w:rPr>
                <w:sz w:val="22"/>
                <w:szCs w:val="22"/>
              </w:rPr>
            </w:pPr>
          </w:p>
        </w:tc>
      </w:tr>
    </w:tbl>
    <w:p w14:paraId="0AC99A63" w14:textId="77777777" w:rsidR="009217CD" w:rsidRPr="0097537A" w:rsidRDefault="009217CD" w:rsidP="009217CD">
      <w:pPr>
        <w:tabs>
          <w:tab w:val="left" w:pos="3757"/>
        </w:tabs>
        <w:rPr>
          <w:sz w:val="20"/>
          <w:szCs w:val="20"/>
        </w:rPr>
      </w:pPr>
    </w:p>
    <w:bookmarkEnd w:id="0"/>
    <w:p w14:paraId="3CDAAC65" w14:textId="32CA4829" w:rsidR="001426CB" w:rsidRPr="009217CD" w:rsidRDefault="001426CB" w:rsidP="009217CD">
      <w:pPr>
        <w:pStyle w:val="Tekstpodstawowywcity2"/>
        <w:tabs>
          <w:tab w:val="left" w:pos="4320"/>
        </w:tabs>
        <w:ind w:left="0" w:firstLine="0"/>
        <w:rPr>
          <w:b/>
          <w:sz w:val="21"/>
          <w:szCs w:val="21"/>
        </w:rPr>
      </w:pPr>
    </w:p>
    <w:sectPr w:rsidR="001426CB" w:rsidRPr="009217CD" w:rsidSect="009217CD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4111EF"/>
    <w:multiLevelType w:val="multilevel"/>
    <w:tmpl w:val="6F663CA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7CC01993"/>
    <w:multiLevelType w:val="multilevel"/>
    <w:tmpl w:val="C67E4BA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6CB"/>
    <w:rsid w:val="001426CB"/>
    <w:rsid w:val="0092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3AF64"/>
  <w15:chartTrackingRefBased/>
  <w15:docId w15:val="{54136545-7F98-40DE-A3DA-8148EADE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rsid w:val="009217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9217CD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17CD"/>
    <w:rPr>
      <w:rFonts w:ascii="Times New Roman" w:eastAsia="Times New Roman" w:hAnsi="Times New Roman" w:cs="Wingdings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ASZEWCZYK</cp:lastModifiedBy>
  <cp:revision>2</cp:revision>
  <dcterms:created xsi:type="dcterms:W3CDTF">2019-10-07T11:06:00Z</dcterms:created>
  <dcterms:modified xsi:type="dcterms:W3CDTF">2019-10-07T11:07:00Z</dcterms:modified>
</cp:coreProperties>
</file>