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5E" w:rsidRPr="006C4C50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C4C50">
        <w:rPr>
          <w:rFonts w:ascii="Tahoma" w:eastAsia="Calibri" w:hAnsi="Tahoma" w:cs="Tahoma"/>
          <w:sz w:val="20"/>
          <w:szCs w:val="20"/>
          <w:lang w:eastAsia="pl-PL"/>
        </w:rPr>
        <w:t>DZP/381/</w:t>
      </w:r>
      <w:r>
        <w:rPr>
          <w:rFonts w:ascii="Tahoma" w:eastAsia="Calibri" w:hAnsi="Tahoma" w:cs="Tahoma"/>
          <w:sz w:val="20"/>
          <w:szCs w:val="20"/>
          <w:lang w:eastAsia="pl-PL"/>
        </w:rPr>
        <w:t>66</w:t>
      </w:r>
      <w:r w:rsidRPr="006C4C50">
        <w:rPr>
          <w:rFonts w:ascii="Tahoma" w:eastAsia="Calibri" w:hAnsi="Tahoma" w:cs="Tahoma"/>
          <w:sz w:val="20"/>
          <w:szCs w:val="20"/>
          <w:lang w:eastAsia="pl-PL"/>
        </w:rPr>
        <w:t xml:space="preserve">/EAT/2017 </w:t>
      </w:r>
    </w:p>
    <w:p w:rsidR="00B9455E" w:rsidRPr="006C4C50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C4C50">
        <w:rPr>
          <w:rFonts w:ascii="Tahoma" w:eastAsia="Calibri" w:hAnsi="Tahoma" w:cs="Tahoma"/>
          <w:sz w:val="20"/>
          <w:szCs w:val="20"/>
          <w:lang w:eastAsia="pl-PL"/>
        </w:rPr>
        <w:t>Załącznik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nr 1.1</w:t>
      </w:r>
    </w:p>
    <w:p w:rsidR="00B9455E" w:rsidRPr="00325403" w:rsidRDefault="00B9455E" w:rsidP="00B9455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325403">
        <w:rPr>
          <w:rFonts w:ascii="Tahoma" w:eastAsia="Calibri" w:hAnsi="Tahoma" w:cs="Tahoma"/>
          <w:b/>
          <w:sz w:val="20"/>
          <w:szCs w:val="20"/>
        </w:rPr>
        <w:t>Wymagane parametry techniczno-użytkowe</w:t>
      </w:r>
    </w:p>
    <w:p w:rsidR="00B9455E" w:rsidRPr="00325403" w:rsidRDefault="00B9455E" w:rsidP="00B9455E">
      <w:pPr>
        <w:ind w:left="360"/>
        <w:jc w:val="center"/>
        <w:rPr>
          <w:rFonts w:ascii="Tahoma" w:hAnsi="Tahoma" w:cs="Tahoma"/>
          <w:sz w:val="20"/>
          <w:szCs w:val="20"/>
        </w:rPr>
      </w:pPr>
    </w:p>
    <w:p w:rsidR="00B9455E" w:rsidRDefault="00B9455E" w:rsidP="00B9455E">
      <w:pPr>
        <w:ind w:left="360"/>
        <w:rPr>
          <w:rFonts w:ascii="Tahoma" w:hAnsi="Tahoma" w:cs="Tahoma"/>
          <w:b/>
          <w:sz w:val="20"/>
          <w:szCs w:val="20"/>
        </w:rPr>
      </w:pPr>
      <w:r w:rsidRPr="00325403">
        <w:rPr>
          <w:rFonts w:ascii="Tahoma" w:hAnsi="Tahoma" w:cs="Tahoma"/>
          <w:b/>
          <w:sz w:val="20"/>
          <w:szCs w:val="20"/>
        </w:rPr>
        <w:t xml:space="preserve">KTG ciąża bliźniacza  </w:t>
      </w:r>
      <w:r>
        <w:rPr>
          <w:rFonts w:ascii="Tahoma" w:hAnsi="Tahoma" w:cs="Tahoma"/>
          <w:sz w:val="20"/>
          <w:szCs w:val="20"/>
        </w:rPr>
        <w:t>Producent: ………………………………………………………………………………</w:t>
      </w:r>
      <w:r w:rsidRPr="00325403">
        <w:rPr>
          <w:rFonts w:ascii="Tahoma" w:hAnsi="Tahoma" w:cs="Tahoma"/>
          <w:b/>
          <w:sz w:val="20"/>
          <w:szCs w:val="20"/>
        </w:rPr>
        <w:tab/>
      </w:r>
    </w:p>
    <w:p w:rsidR="00B9455E" w:rsidRPr="00325403" w:rsidRDefault="00B9455E" w:rsidP="00B9455E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Typ ………………………………………………………………………. Rok produkcji ………………………………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 xml:space="preserve">głowice ultradźwiękowe </w:t>
      </w:r>
      <w:proofErr w:type="spellStart"/>
      <w:r w:rsidRPr="00325403">
        <w:rPr>
          <w:rFonts w:ascii="Tahoma" w:hAnsi="Tahoma" w:cs="Tahoma"/>
          <w:sz w:val="20"/>
          <w:szCs w:val="20"/>
        </w:rPr>
        <w:t>Cardio</w:t>
      </w:r>
      <w:proofErr w:type="spellEnd"/>
      <w:r w:rsidRPr="00325403">
        <w:rPr>
          <w:rFonts w:ascii="Tahoma" w:hAnsi="Tahoma" w:cs="Tahoma"/>
          <w:sz w:val="20"/>
          <w:szCs w:val="20"/>
        </w:rPr>
        <w:t xml:space="preserve"> 2 szt.</w:t>
      </w:r>
    </w:p>
    <w:p w:rsidR="00B9455E" w:rsidRPr="00325403" w:rsidRDefault="00B9455E" w:rsidP="00B9455E">
      <w:pPr>
        <w:pStyle w:val="Akapitzlist"/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- częstotliwość pracy: 1,5 MHz ± 1%</w:t>
      </w:r>
    </w:p>
    <w:p w:rsidR="00B9455E" w:rsidRPr="00325403" w:rsidRDefault="00B9455E" w:rsidP="00B9455E">
      <w:pPr>
        <w:pStyle w:val="Akapitzlist"/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 xml:space="preserve">- zakres odczytu FHR: 50÷210 </w:t>
      </w:r>
      <w:proofErr w:type="spellStart"/>
      <w:r w:rsidRPr="00325403">
        <w:rPr>
          <w:rFonts w:ascii="Tahoma" w:hAnsi="Tahoma" w:cs="Tahoma"/>
          <w:sz w:val="20"/>
          <w:szCs w:val="20"/>
        </w:rPr>
        <w:t>bpm</w:t>
      </w:r>
      <w:proofErr w:type="spellEnd"/>
    </w:p>
    <w:p w:rsidR="00B9455E" w:rsidRPr="00325403" w:rsidRDefault="00B9455E" w:rsidP="00B9455E">
      <w:pPr>
        <w:pStyle w:val="Akapitzlist"/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- natężenie emitowanej fali ultradźwiękowej: ≤6mW/cm2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 xml:space="preserve">zewnętrzna głowica </w:t>
      </w:r>
      <w:proofErr w:type="spellStart"/>
      <w:r w:rsidRPr="00325403">
        <w:rPr>
          <w:rFonts w:ascii="Tahoma" w:hAnsi="Tahoma" w:cs="Tahoma"/>
          <w:sz w:val="20"/>
          <w:szCs w:val="20"/>
        </w:rPr>
        <w:t>Toco</w:t>
      </w:r>
      <w:proofErr w:type="spellEnd"/>
      <w:r w:rsidRPr="00325403">
        <w:rPr>
          <w:rFonts w:ascii="Tahoma" w:hAnsi="Tahoma" w:cs="Tahoma"/>
          <w:sz w:val="20"/>
          <w:szCs w:val="20"/>
        </w:rPr>
        <w:t>, max. nacisk 300g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znacznik ruchów płodu dla pacjentki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automatyczne wykrywanie ruchów płodu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znacznik zdarzeń klinicznych dla personelu - przycisk na panelu kontrolnym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alarmy utraty sygnału, wysokiego i niskiego tętna płodu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granice alarmów definiowalne przez użytkownika:</w:t>
      </w:r>
    </w:p>
    <w:p w:rsidR="00B9455E" w:rsidRPr="00325403" w:rsidRDefault="00B9455E" w:rsidP="00B9455E">
      <w:pPr>
        <w:pStyle w:val="Akapitzlist"/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- alarm wysokiego tętna: 150÷200bpm</w:t>
      </w:r>
    </w:p>
    <w:p w:rsidR="00B9455E" w:rsidRPr="00325403" w:rsidRDefault="00B9455E" w:rsidP="00B9455E">
      <w:pPr>
        <w:pStyle w:val="Akapitzlist"/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- alarm niskiego tętna: 50÷120bpm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alarm nakładania sygnałów tętna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panel główny wyposażony w numeryczny wyświetlacz LED  monitorowanych parametrów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 xml:space="preserve">wbudowana drukarka termiczna o rozdzielczości 203,2 </w:t>
      </w:r>
      <w:proofErr w:type="spellStart"/>
      <w:r w:rsidRPr="00325403">
        <w:rPr>
          <w:rFonts w:ascii="Tahoma" w:hAnsi="Tahoma" w:cs="Tahoma"/>
          <w:sz w:val="20"/>
          <w:szCs w:val="20"/>
        </w:rPr>
        <w:t>pixel</w:t>
      </w:r>
      <w:proofErr w:type="spellEnd"/>
      <w:r w:rsidRPr="00325403">
        <w:rPr>
          <w:rFonts w:ascii="Tahoma" w:hAnsi="Tahoma" w:cs="Tahoma"/>
          <w:sz w:val="20"/>
          <w:szCs w:val="20"/>
        </w:rPr>
        <w:t>/cal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możliwość pracy drukarki z prędkościami: 1, 2, 3 cm/min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skala i krzywa jednocześnie drukowane na papierze bez podziałki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możliwość pracy do min. 75 godzin bez wymiany papieru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sygnalizacja braku papieru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 xml:space="preserve">wbudowany </w:t>
      </w:r>
      <w:proofErr w:type="spellStart"/>
      <w:r w:rsidRPr="00325403">
        <w:rPr>
          <w:rFonts w:ascii="Tahoma" w:hAnsi="Tahoma" w:cs="Tahoma"/>
          <w:sz w:val="20"/>
          <w:szCs w:val="20"/>
        </w:rPr>
        <w:t>interface</w:t>
      </w:r>
      <w:proofErr w:type="spellEnd"/>
      <w:r w:rsidRPr="00325403">
        <w:rPr>
          <w:rFonts w:ascii="Tahoma" w:hAnsi="Tahoma" w:cs="Tahoma"/>
          <w:sz w:val="20"/>
          <w:szCs w:val="20"/>
        </w:rPr>
        <w:t xml:space="preserve"> RS232 do podłączenia do centralnego systemu monitorowania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i/>
          <w:iCs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 xml:space="preserve">wysokiej jakości metalowe złącza do głowic </w:t>
      </w:r>
      <w:r w:rsidRPr="00325403">
        <w:rPr>
          <w:rFonts w:ascii="Tahoma" w:hAnsi="Tahoma" w:cs="Tahoma"/>
          <w:i/>
          <w:iCs/>
          <w:sz w:val="20"/>
          <w:szCs w:val="20"/>
        </w:rPr>
        <w:t>(gniazda i wtyczki)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iCs/>
          <w:sz w:val="20"/>
          <w:szCs w:val="20"/>
        </w:rPr>
      </w:pPr>
      <w:r w:rsidRPr="00325403">
        <w:rPr>
          <w:rFonts w:ascii="Tahoma" w:hAnsi="Tahoma" w:cs="Tahoma"/>
          <w:iCs/>
          <w:sz w:val="20"/>
          <w:szCs w:val="20"/>
        </w:rPr>
        <w:t>wózek do mocowania KTG</w:t>
      </w:r>
    </w:p>
    <w:p w:rsidR="00B9455E" w:rsidRDefault="00B9455E" w:rsidP="00B9455E">
      <w:pPr>
        <w:ind w:left="360"/>
        <w:rPr>
          <w:rFonts w:ascii="Tahoma" w:hAnsi="Tahoma" w:cs="Tahoma"/>
          <w:b/>
          <w:sz w:val="20"/>
          <w:szCs w:val="20"/>
        </w:rPr>
      </w:pPr>
    </w:p>
    <w:p w:rsidR="00B9455E" w:rsidRDefault="00B9455E" w:rsidP="00B9455E">
      <w:pPr>
        <w:ind w:left="360"/>
        <w:rPr>
          <w:rFonts w:ascii="Tahoma" w:hAnsi="Tahoma" w:cs="Tahoma"/>
          <w:b/>
          <w:sz w:val="20"/>
          <w:szCs w:val="20"/>
        </w:rPr>
      </w:pPr>
    </w:p>
    <w:p w:rsidR="00B9455E" w:rsidRDefault="00B9455E" w:rsidP="00B9455E">
      <w:pPr>
        <w:ind w:left="360"/>
        <w:rPr>
          <w:rFonts w:ascii="Tahoma" w:hAnsi="Tahoma" w:cs="Tahoma"/>
          <w:b/>
          <w:sz w:val="20"/>
          <w:szCs w:val="20"/>
        </w:rPr>
      </w:pPr>
    </w:p>
    <w:p w:rsidR="00B9455E" w:rsidRDefault="00B9455E" w:rsidP="00B9455E">
      <w:pPr>
        <w:ind w:left="360"/>
        <w:rPr>
          <w:rFonts w:ascii="Tahoma" w:hAnsi="Tahoma" w:cs="Tahoma"/>
          <w:b/>
          <w:sz w:val="20"/>
          <w:szCs w:val="20"/>
        </w:rPr>
      </w:pPr>
    </w:p>
    <w:p w:rsidR="00B9455E" w:rsidRDefault="00B9455E" w:rsidP="00B9455E">
      <w:pPr>
        <w:ind w:left="360"/>
        <w:rPr>
          <w:rFonts w:ascii="Tahoma" w:hAnsi="Tahoma" w:cs="Tahoma"/>
          <w:b/>
          <w:sz w:val="20"/>
          <w:szCs w:val="20"/>
        </w:rPr>
      </w:pPr>
    </w:p>
    <w:p w:rsidR="00B9455E" w:rsidRDefault="00B9455E" w:rsidP="00B9455E">
      <w:pPr>
        <w:ind w:left="360"/>
        <w:rPr>
          <w:rFonts w:ascii="Tahoma" w:hAnsi="Tahoma" w:cs="Tahoma"/>
          <w:b/>
          <w:sz w:val="20"/>
          <w:szCs w:val="20"/>
        </w:rPr>
      </w:pPr>
    </w:p>
    <w:p w:rsidR="00B9455E" w:rsidRDefault="00B9455E" w:rsidP="00B9455E">
      <w:pPr>
        <w:ind w:left="360"/>
        <w:rPr>
          <w:rFonts w:ascii="Tahoma" w:hAnsi="Tahoma" w:cs="Tahoma"/>
          <w:b/>
          <w:sz w:val="20"/>
          <w:szCs w:val="20"/>
        </w:rPr>
      </w:pPr>
    </w:p>
    <w:p w:rsidR="00B9455E" w:rsidRDefault="00B9455E" w:rsidP="00B9455E">
      <w:pPr>
        <w:ind w:left="360"/>
        <w:rPr>
          <w:rFonts w:ascii="Tahoma" w:hAnsi="Tahoma" w:cs="Tahoma"/>
          <w:b/>
          <w:sz w:val="20"/>
          <w:szCs w:val="20"/>
        </w:rPr>
      </w:pPr>
    </w:p>
    <w:p w:rsidR="00B9455E" w:rsidRDefault="00B9455E" w:rsidP="00B9455E">
      <w:pPr>
        <w:ind w:left="360"/>
        <w:rPr>
          <w:rFonts w:ascii="Tahoma" w:hAnsi="Tahoma" w:cs="Tahoma"/>
          <w:b/>
          <w:sz w:val="20"/>
          <w:szCs w:val="20"/>
        </w:rPr>
      </w:pPr>
    </w:p>
    <w:p w:rsidR="00B9455E" w:rsidRDefault="00B9455E" w:rsidP="00B9455E">
      <w:pPr>
        <w:ind w:left="360"/>
        <w:rPr>
          <w:rFonts w:ascii="Tahoma" w:hAnsi="Tahoma" w:cs="Tahoma"/>
          <w:b/>
          <w:sz w:val="20"/>
          <w:szCs w:val="20"/>
        </w:rPr>
      </w:pPr>
    </w:p>
    <w:p w:rsidR="00B9455E" w:rsidRDefault="00B9455E" w:rsidP="00B9455E">
      <w:pPr>
        <w:ind w:left="360"/>
        <w:rPr>
          <w:rFonts w:ascii="Tahoma" w:hAnsi="Tahoma" w:cs="Tahoma"/>
          <w:b/>
          <w:sz w:val="20"/>
          <w:szCs w:val="20"/>
        </w:rPr>
      </w:pPr>
    </w:p>
    <w:p w:rsidR="00B9455E" w:rsidRDefault="00B9455E" w:rsidP="00B9455E">
      <w:pPr>
        <w:ind w:left="360"/>
        <w:rPr>
          <w:rFonts w:ascii="Tahoma" w:hAnsi="Tahoma" w:cs="Tahoma"/>
          <w:b/>
          <w:sz w:val="20"/>
          <w:szCs w:val="20"/>
        </w:rPr>
      </w:pPr>
    </w:p>
    <w:p w:rsidR="00B9455E" w:rsidRPr="006C4C50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C4C50">
        <w:rPr>
          <w:rFonts w:ascii="Tahoma" w:eastAsia="Calibri" w:hAnsi="Tahoma" w:cs="Tahoma"/>
          <w:sz w:val="20"/>
          <w:szCs w:val="20"/>
          <w:lang w:eastAsia="pl-PL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  <w:lang w:eastAsia="pl-PL"/>
        </w:rPr>
        <w:t>66</w:t>
      </w:r>
      <w:r w:rsidRPr="006C4C50">
        <w:rPr>
          <w:rFonts w:ascii="Tahoma" w:eastAsia="Calibri" w:hAnsi="Tahoma" w:cs="Tahoma"/>
          <w:sz w:val="20"/>
          <w:szCs w:val="20"/>
          <w:lang w:eastAsia="pl-PL"/>
        </w:rPr>
        <w:t xml:space="preserve">/EAT/2017 </w:t>
      </w:r>
    </w:p>
    <w:p w:rsidR="00B9455E" w:rsidRPr="006C4C50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C4C50">
        <w:rPr>
          <w:rFonts w:ascii="Tahoma" w:eastAsia="Calibri" w:hAnsi="Tahoma" w:cs="Tahoma"/>
          <w:sz w:val="20"/>
          <w:szCs w:val="20"/>
          <w:lang w:eastAsia="pl-PL"/>
        </w:rPr>
        <w:t>Załącznik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nr 1.2</w:t>
      </w:r>
    </w:p>
    <w:p w:rsidR="00B9455E" w:rsidRPr="00325403" w:rsidRDefault="00B9455E" w:rsidP="00B9455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325403">
        <w:rPr>
          <w:rFonts w:ascii="Tahoma" w:eastAsia="Calibri" w:hAnsi="Tahoma" w:cs="Tahoma"/>
          <w:b/>
          <w:sz w:val="20"/>
          <w:szCs w:val="20"/>
        </w:rPr>
        <w:t>Wymagane parametry techniczno-użytkowe</w:t>
      </w:r>
    </w:p>
    <w:p w:rsidR="00B9455E" w:rsidRDefault="00B9455E" w:rsidP="00B9455E">
      <w:pPr>
        <w:ind w:left="360"/>
        <w:rPr>
          <w:rFonts w:ascii="Tahoma" w:hAnsi="Tahoma" w:cs="Tahoma"/>
          <w:b/>
          <w:sz w:val="20"/>
          <w:szCs w:val="20"/>
        </w:rPr>
      </w:pPr>
      <w:r w:rsidRPr="00325403">
        <w:rPr>
          <w:rFonts w:ascii="Tahoma" w:hAnsi="Tahoma" w:cs="Tahoma"/>
          <w:b/>
          <w:sz w:val="20"/>
          <w:szCs w:val="20"/>
        </w:rPr>
        <w:t>Przenośny detektor tętna płodu – 2 szt.</w:t>
      </w:r>
      <w:r w:rsidRPr="0032540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Producent: ………………………………………………………</w:t>
      </w:r>
    </w:p>
    <w:p w:rsidR="00B9455E" w:rsidRPr="00325403" w:rsidRDefault="00B9455E" w:rsidP="00B9455E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Typ ………………………………………………………………………. Rok produkcji ………………………………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- głowica szerokokątna 7-elementowa, ułatwia znalezienie tętna    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 xml:space="preserve"> - niski poziom szumów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- czysty dźwięk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 xml:space="preserve">- ręczna 10 stopniowa i automatyczna regulacja głośności ; możliwość zapamiętania głośności pracy 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detektora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 xml:space="preserve">- pomiar częstości akcji serca FHR, 50-210 </w:t>
      </w:r>
      <w:proofErr w:type="spellStart"/>
      <w:r w:rsidRPr="00325403">
        <w:rPr>
          <w:rFonts w:ascii="Tahoma" w:hAnsi="Tahoma" w:cs="Tahoma"/>
          <w:sz w:val="20"/>
          <w:szCs w:val="20"/>
        </w:rPr>
        <w:t>bpm</w:t>
      </w:r>
      <w:proofErr w:type="spellEnd"/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 xml:space="preserve">- automatyczny i ręczny pomiar częstości tętna 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- zasilanie akumulatorowe ( akumulatory w zestawie)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- automatyczny wyłącznik po 3 minutach przy braku sygnału lub po 10 minutach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- długi czas pracy akumulatorów, około 30 godzin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- sygnalizacja stanu akumulatorów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- szybka ładowarka do akumulatorów w zestawie</w:t>
      </w:r>
    </w:p>
    <w:p w:rsidR="00B9455E" w:rsidRPr="006C4C50" w:rsidRDefault="00B9455E" w:rsidP="00B9455E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C4C50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B9455E" w:rsidRPr="006C4C50" w:rsidRDefault="00B9455E" w:rsidP="00B9455E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C4C50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B9455E" w:rsidRPr="00325403" w:rsidRDefault="00B9455E" w:rsidP="00B9455E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C4C50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Pr="009607C4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bookmarkStart w:id="0" w:name="_GoBack"/>
      <w:bookmarkEnd w:id="0"/>
      <w:r w:rsidRPr="009607C4">
        <w:rPr>
          <w:rFonts w:ascii="Tahoma" w:eastAsia="Calibri" w:hAnsi="Tahoma" w:cs="Tahoma"/>
          <w:sz w:val="20"/>
          <w:szCs w:val="20"/>
          <w:lang w:eastAsia="pl-PL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  <w:lang w:eastAsia="pl-PL"/>
        </w:rPr>
        <w:t>66</w:t>
      </w:r>
      <w:r w:rsidRPr="009607C4">
        <w:rPr>
          <w:rFonts w:ascii="Tahoma" w:eastAsia="Calibri" w:hAnsi="Tahoma" w:cs="Tahoma"/>
          <w:sz w:val="20"/>
          <w:szCs w:val="20"/>
          <w:lang w:eastAsia="pl-PL"/>
        </w:rPr>
        <w:t xml:space="preserve">/EAT/2017 </w:t>
      </w:r>
    </w:p>
    <w:p w:rsidR="00B9455E" w:rsidRPr="009607C4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9607C4">
        <w:rPr>
          <w:rFonts w:ascii="Tahoma" w:eastAsia="Calibri" w:hAnsi="Tahoma" w:cs="Tahoma"/>
          <w:sz w:val="20"/>
          <w:szCs w:val="20"/>
          <w:lang w:eastAsia="pl-PL"/>
        </w:rPr>
        <w:t>Załącznik nr 2</w:t>
      </w:r>
    </w:p>
    <w:p w:rsidR="00B9455E" w:rsidRPr="009607C4" w:rsidRDefault="00B9455E" w:rsidP="00B9455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7C4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B9455E" w:rsidRPr="009607C4" w:rsidRDefault="00B9455E" w:rsidP="00B9455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07C4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B9455E" w:rsidRPr="009607C4" w:rsidRDefault="00B9455E" w:rsidP="00B9455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9607C4">
        <w:rPr>
          <w:rFonts w:ascii="Tahoma" w:eastAsia="Calibri" w:hAnsi="Tahoma" w:cs="Tahoma"/>
          <w:b/>
          <w:sz w:val="20"/>
          <w:szCs w:val="20"/>
          <w:lang w:eastAsia="pl-PL"/>
        </w:rPr>
        <w:t>OFERTA dla</w:t>
      </w:r>
    </w:p>
    <w:p w:rsidR="00B9455E" w:rsidRPr="009607C4" w:rsidRDefault="00B9455E" w:rsidP="00B9455E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9607C4"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B9455E" w:rsidRPr="009607C4" w:rsidRDefault="00B9455E" w:rsidP="00B9455E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9607C4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B9455E" w:rsidRPr="009607C4" w:rsidRDefault="00B9455E" w:rsidP="00B9455E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9607C4">
        <w:rPr>
          <w:rFonts w:ascii="Tahoma" w:eastAsia="Calibri" w:hAnsi="Tahoma" w:cs="Tahoma"/>
          <w:b/>
          <w:sz w:val="20"/>
          <w:szCs w:val="20"/>
          <w:lang w:eastAsia="pl-PL"/>
        </w:rPr>
        <w:t>ul. Ceglana 35, 40-514 Katowice</w:t>
      </w:r>
    </w:p>
    <w:p w:rsidR="00B9455E" w:rsidRPr="009607C4" w:rsidRDefault="00B9455E" w:rsidP="00B9455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7C4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B9455E" w:rsidRPr="009607C4" w:rsidRDefault="00B9455E" w:rsidP="00B9455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7C4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B9455E" w:rsidRPr="009607C4" w:rsidRDefault="00B9455E" w:rsidP="00B9455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07C4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B9455E" w:rsidRPr="009607C4" w:rsidRDefault="00B9455E" w:rsidP="00B9455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07C4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B9455E" w:rsidRPr="009607C4" w:rsidRDefault="00B9455E" w:rsidP="00B9455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07C4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9607C4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9607C4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B9455E" w:rsidRPr="009607C4" w:rsidRDefault="00B9455E" w:rsidP="00B9455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7C4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B9455E" w:rsidRDefault="00B9455E" w:rsidP="00B9455E">
      <w:pPr>
        <w:spacing w:before="100" w:beforeAutospacing="1"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607C4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9607C4">
        <w:rPr>
          <w:rFonts w:ascii="Tahoma" w:eastAsia="Times New Roman" w:hAnsi="Tahoma" w:cs="Tahoma"/>
          <w:b/>
          <w:sz w:val="20"/>
          <w:szCs w:val="20"/>
          <w:lang w:eastAsia="pl-PL"/>
        </w:rPr>
        <w:t>dostawę aparatu KTG ciąża bliźniacza oraz przenośnego detektora płodu (2 szt.)</w:t>
      </w:r>
      <w:r w:rsidRPr="009607C4">
        <w:rPr>
          <w:rFonts w:ascii="Tahoma" w:eastAsia="Times New Roman" w:hAnsi="Tahoma" w:cs="Tahoma"/>
          <w:sz w:val="20"/>
          <w:szCs w:val="20"/>
          <w:lang w:eastAsia="pl-PL"/>
        </w:rPr>
        <w:t xml:space="preserve"> of</w:t>
      </w:r>
      <w:r>
        <w:rPr>
          <w:rFonts w:ascii="Tahoma" w:eastAsia="Calibri" w:hAnsi="Tahoma" w:cs="Tahoma"/>
          <w:sz w:val="20"/>
          <w:szCs w:val="20"/>
        </w:rPr>
        <w:t>erujemy realizację:</w:t>
      </w:r>
    </w:p>
    <w:p w:rsidR="00B9455E" w:rsidRPr="009607C4" w:rsidRDefault="00B9455E" w:rsidP="00B9455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</w:rPr>
        <w:t>Części 1 zamówienia</w:t>
      </w:r>
    </w:p>
    <w:p w:rsidR="00B9455E" w:rsidRPr="009607C4" w:rsidRDefault="00B9455E" w:rsidP="00B9455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7C4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B9455E" w:rsidRPr="009607C4" w:rsidRDefault="00B9455E" w:rsidP="00B9455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7C4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B9455E" w:rsidRPr="009607C4" w:rsidRDefault="00B9455E" w:rsidP="00B9455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7C4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9607C4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B9455E" w:rsidRDefault="00B9455E" w:rsidP="00B9455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07C4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B9455E" w:rsidRPr="009607C4" w:rsidRDefault="00B9455E" w:rsidP="00B9455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Część 2 </w:t>
      </w:r>
      <w:proofErr w:type="spellStart"/>
      <w:r>
        <w:rPr>
          <w:rFonts w:ascii="Tahoma" w:eastAsia="Times New Roman" w:hAnsi="Tahoma" w:cs="Tahoma"/>
          <w:sz w:val="20"/>
          <w:szCs w:val="20"/>
          <w:lang w:eastAsia="pl-PL"/>
        </w:rPr>
        <w:t>zmamówienia</w:t>
      </w:r>
      <w:proofErr w:type="spellEnd"/>
    </w:p>
    <w:p w:rsidR="00B9455E" w:rsidRPr="009607C4" w:rsidRDefault="00B9455E" w:rsidP="00B9455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9455E" w:rsidRPr="009607C4" w:rsidRDefault="00B9455E" w:rsidP="00B9455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9607C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9607C4">
        <w:rPr>
          <w:rFonts w:ascii="Tahoma" w:eastAsia="Times New Roman" w:hAnsi="Tahoma" w:cs="Tahoma"/>
          <w:sz w:val="20"/>
          <w:szCs w:val="20"/>
          <w:lang w:eastAsia="pl-PL"/>
        </w:rPr>
        <w:t xml:space="preserve"> 4 tygodnie od daty zawarcia umowy</w:t>
      </w:r>
      <w:r w:rsidRPr="009607C4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:rsidR="00B9455E" w:rsidRPr="009607C4" w:rsidRDefault="00B9455E" w:rsidP="00B9455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7C4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B9455E" w:rsidRPr="009607C4" w:rsidRDefault="00B9455E" w:rsidP="00B9455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7C4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B9455E" w:rsidRPr="009607C4" w:rsidRDefault="00B9455E" w:rsidP="00B9455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7C4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9607C4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B9455E" w:rsidRDefault="00B9455E" w:rsidP="00B9455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07C4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B9455E" w:rsidRPr="009607C4" w:rsidRDefault="00B9455E" w:rsidP="00B9455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Pr="009607C4" w:rsidRDefault="00B9455E" w:rsidP="00B9455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9607C4">
        <w:rPr>
          <w:rFonts w:ascii="Tahoma" w:eastAsia="Calibri" w:hAnsi="Tahoma" w:cs="Tahoma"/>
          <w:sz w:val="20"/>
          <w:szCs w:val="20"/>
          <w:lang w:eastAsia="pl-PL"/>
        </w:rPr>
        <w:t>Obsługa serwisowa gwarancyjna będzie prowadzona przez autoryzowany serwis techniczny ................................................................................................................................ z siedzibą ...............................................................................................................................................</w:t>
      </w:r>
      <w:r w:rsidRPr="009607C4">
        <w:t xml:space="preserve"> </w:t>
      </w:r>
      <w:r w:rsidRPr="009607C4">
        <w:rPr>
          <w:rFonts w:ascii="Tahoma" w:eastAsia="Calibri" w:hAnsi="Tahoma" w:cs="Tahoma"/>
          <w:sz w:val="20"/>
          <w:szCs w:val="20"/>
          <w:lang w:eastAsia="pl-PL"/>
        </w:rPr>
        <w:t>Zgłaszanie awarii odbywać się będzie drogą e-mailową lub faksem na adres/numer (e-mail :………………………………………………., fax. ……………………………………………………………...)</w:t>
      </w:r>
    </w:p>
    <w:p w:rsidR="00B9455E" w:rsidRPr="009607C4" w:rsidRDefault="00B9455E" w:rsidP="00B9455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Pr="009607C4" w:rsidRDefault="00B9455E" w:rsidP="00B9455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9607C4">
        <w:rPr>
          <w:rFonts w:ascii="Tahoma" w:eastAsia="Calibri" w:hAnsi="Tahoma" w:cs="Tahoma"/>
          <w:sz w:val="20"/>
          <w:szCs w:val="20"/>
          <w:lang w:eastAsia="pl-PL"/>
        </w:rPr>
        <w:lastRenderedPageBreak/>
        <w:t>Oświadczam, że zapoznałem się z wzorem umowy i w przypadku wybrania mojej oferty, zobowiązuję się do podpisania umowy w tym kształcie.</w:t>
      </w:r>
    </w:p>
    <w:p w:rsidR="00B9455E" w:rsidRPr="009607C4" w:rsidRDefault="00B9455E" w:rsidP="00B9455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7C4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9607C4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9607C4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B9455E" w:rsidRPr="009607C4" w:rsidRDefault="00B9455E" w:rsidP="00B9455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07C4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B9455E" w:rsidRPr="009607C4" w:rsidRDefault="00B9455E" w:rsidP="00B9455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07C4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B9455E" w:rsidRPr="009607C4" w:rsidRDefault="00B9455E" w:rsidP="00B9455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07C4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B9455E" w:rsidRPr="009607C4" w:rsidRDefault="00B9455E" w:rsidP="00B9455E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9607C4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B9455E" w:rsidRPr="009607C4" w:rsidRDefault="00B9455E" w:rsidP="00B9455E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9607C4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B9455E" w:rsidRPr="009607C4" w:rsidRDefault="00B9455E" w:rsidP="00B9455E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9607C4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B9455E" w:rsidRDefault="00B9455E" w:rsidP="00B9455E"/>
    <w:p w:rsidR="00B9455E" w:rsidRDefault="00B9455E" w:rsidP="00B9455E"/>
    <w:p w:rsidR="00B9455E" w:rsidRDefault="00B9455E" w:rsidP="00B9455E"/>
    <w:p w:rsidR="00B9455E" w:rsidRDefault="00B9455E" w:rsidP="00B9455E"/>
    <w:p w:rsidR="00B9455E" w:rsidRDefault="00B9455E" w:rsidP="00B9455E"/>
    <w:p w:rsidR="00B9455E" w:rsidRDefault="00B9455E" w:rsidP="00B9455E"/>
    <w:p w:rsidR="00B9455E" w:rsidRDefault="00B9455E" w:rsidP="00B9455E"/>
    <w:p w:rsidR="00B9455E" w:rsidRDefault="00B9455E" w:rsidP="00B9455E"/>
    <w:p w:rsidR="00B9455E" w:rsidRDefault="00B9455E" w:rsidP="00B9455E"/>
    <w:p w:rsidR="00904681" w:rsidRDefault="00904681"/>
    <w:sectPr w:rsidR="00904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D7E8A"/>
    <w:multiLevelType w:val="hybridMultilevel"/>
    <w:tmpl w:val="8E725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5E"/>
    <w:rsid w:val="00904681"/>
    <w:rsid w:val="00B9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4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2017-12-27T10:27:00Z</dcterms:created>
  <dcterms:modified xsi:type="dcterms:W3CDTF">2017-12-27T10:28:00Z</dcterms:modified>
</cp:coreProperties>
</file>