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73" w:rsidRDefault="005C4E73" w:rsidP="005C4E73">
      <w:pPr>
        <w:spacing w:after="0" w:line="240" w:lineRule="auto"/>
        <w:rPr>
          <w:rFonts w:ascii="Tahoma" w:eastAsia="Calibri" w:hAnsi="Tahoma" w:cs="Tahoma"/>
          <w:sz w:val="20"/>
          <w:szCs w:val="20"/>
          <w:lang w:eastAsia="ar-SA"/>
        </w:rPr>
      </w:pPr>
      <w:bookmarkStart w:id="0" w:name="_GoBack"/>
      <w:bookmarkEnd w:id="0"/>
      <w:r w:rsidRPr="00FB7FDF">
        <w:rPr>
          <w:rFonts w:ascii="Tahoma" w:eastAsia="Calibri" w:hAnsi="Tahoma" w:cs="Tahoma"/>
          <w:sz w:val="20"/>
          <w:szCs w:val="20"/>
        </w:rPr>
        <w:t>DZP.381.</w:t>
      </w:r>
      <w:r w:rsidR="007D5B75">
        <w:rPr>
          <w:rFonts w:ascii="Tahoma" w:eastAsia="Calibri" w:hAnsi="Tahoma" w:cs="Tahoma"/>
          <w:sz w:val="20"/>
          <w:szCs w:val="20"/>
        </w:rPr>
        <w:t>75</w:t>
      </w:r>
      <w:r w:rsidRPr="00FB7FDF">
        <w:rPr>
          <w:rFonts w:ascii="Tahoma" w:eastAsia="Calibri" w:hAnsi="Tahoma" w:cs="Tahoma"/>
          <w:sz w:val="20"/>
          <w:szCs w:val="20"/>
        </w:rPr>
        <w:t>A.2023</w:t>
      </w:r>
    </w:p>
    <w:p w:rsidR="005C4E73" w:rsidRDefault="005C4E73" w:rsidP="005C4E73">
      <w:pPr>
        <w:widowControl w:val="0"/>
        <w:suppressAutoHyphens/>
        <w:spacing w:after="120" w:line="240" w:lineRule="auto"/>
        <w:rPr>
          <w:rFonts w:ascii="Tahoma" w:eastAsia="Calibri" w:hAnsi="Tahoma" w:cs="Tahoma"/>
          <w:kern w:val="2"/>
          <w:sz w:val="20"/>
          <w:szCs w:val="20"/>
        </w:rPr>
      </w:pPr>
      <w:r>
        <w:rPr>
          <w:rFonts w:ascii="Tahoma" w:eastAsia="Calibri" w:hAnsi="Tahoma" w:cs="Tahoma"/>
          <w:kern w:val="2"/>
          <w:sz w:val="20"/>
          <w:szCs w:val="20"/>
        </w:rPr>
        <w:t xml:space="preserve">                                                                                                                            Załącznik nr 6</w:t>
      </w:r>
    </w:p>
    <w:p w:rsidR="005C4E73" w:rsidRDefault="005C4E73" w:rsidP="005C4E73">
      <w:pPr>
        <w:suppressAutoHyphens/>
        <w:spacing w:after="0" w:line="240" w:lineRule="auto"/>
        <w:jc w:val="center"/>
        <w:rPr>
          <w:rFonts w:ascii="Times New Roman" w:eastAsia="Calibri" w:hAnsi="Times New Roman" w:cs="Times New Roman"/>
          <w:b/>
          <w:bCs/>
          <w:sz w:val="24"/>
          <w:szCs w:val="24"/>
          <w:lang w:eastAsia="ar-SA"/>
        </w:rPr>
      </w:pPr>
    </w:p>
    <w:p w:rsidR="005C4E73" w:rsidRDefault="005C4E73" w:rsidP="005C4E73">
      <w:pPr>
        <w:suppressAutoHyphens/>
        <w:spacing w:after="0" w:line="240" w:lineRule="auto"/>
        <w:jc w:val="center"/>
        <w:rPr>
          <w:rFonts w:ascii="Tahoma" w:eastAsia="Calibri" w:hAnsi="Tahoma" w:cs="Tahoma"/>
          <w:b/>
          <w:bCs/>
          <w:color w:val="FF0000"/>
          <w:sz w:val="20"/>
          <w:szCs w:val="20"/>
          <w:lang w:eastAsia="ar-SA"/>
        </w:rPr>
      </w:pPr>
      <w:r>
        <w:rPr>
          <w:rFonts w:ascii="Tahoma" w:eastAsia="Calibri" w:hAnsi="Tahoma" w:cs="Tahoma"/>
          <w:b/>
          <w:bCs/>
          <w:sz w:val="20"/>
          <w:szCs w:val="20"/>
          <w:lang w:eastAsia="ar-SA"/>
        </w:rPr>
        <w:t xml:space="preserve">UMOWA  - wzór </w:t>
      </w:r>
      <w:r>
        <w:rPr>
          <w:rFonts w:ascii="Tahoma" w:eastAsia="Calibri" w:hAnsi="Tahoma" w:cs="Tahoma"/>
          <w:b/>
          <w:bCs/>
          <w:color w:val="FF0000"/>
          <w:sz w:val="20"/>
          <w:szCs w:val="20"/>
          <w:lang w:eastAsia="ar-SA"/>
        </w:rPr>
        <w:t>( bez depozytu )</w:t>
      </w:r>
    </w:p>
    <w:p w:rsidR="005C4E73" w:rsidRDefault="005C4E73" w:rsidP="005C4E73">
      <w:pPr>
        <w:suppressAutoHyphens/>
        <w:spacing w:after="0" w:line="240" w:lineRule="auto"/>
        <w:jc w:val="center"/>
        <w:rPr>
          <w:rFonts w:ascii="Tahoma" w:eastAsia="Calibri" w:hAnsi="Tahoma" w:cs="Tahoma"/>
          <w:i/>
          <w:iCs/>
          <w:sz w:val="16"/>
          <w:szCs w:val="16"/>
          <w:lang w:eastAsia="ar-SA"/>
        </w:rPr>
      </w:pPr>
      <w:r>
        <w:rPr>
          <w:rFonts w:ascii="Tahoma" w:eastAsia="Calibri" w:hAnsi="Tahoma" w:cs="Tahoma"/>
          <w:i/>
          <w:iCs/>
          <w:sz w:val="16"/>
          <w:szCs w:val="16"/>
          <w:lang w:eastAsia="ar-SA"/>
        </w:rPr>
        <w:t>( osobna umowa dla każdego  pakietu)</w:t>
      </w:r>
    </w:p>
    <w:p w:rsidR="005C4E73" w:rsidRDefault="005C4E73" w:rsidP="005C4E73">
      <w:pPr>
        <w:spacing w:after="0" w:line="240" w:lineRule="auto"/>
        <w:rPr>
          <w:rFonts w:ascii="Times New Roman" w:eastAsia="Calibri" w:hAnsi="Times New Roman" w:cs="Times New Roman"/>
          <w:sz w:val="20"/>
          <w:szCs w:val="20"/>
        </w:rPr>
      </w:pPr>
    </w:p>
    <w:p w:rsidR="005C4E73" w:rsidRDefault="005C4E73" w:rsidP="005C4E73">
      <w:pPr>
        <w:spacing w:after="0" w:line="240" w:lineRule="auto"/>
        <w:rPr>
          <w:rFonts w:ascii="Tahoma" w:eastAsia="Cambria" w:hAnsi="Tahoma" w:cs="Tahoma"/>
          <w:sz w:val="20"/>
          <w:szCs w:val="20"/>
        </w:rPr>
      </w:pPr>
      <w:r>
        <w:rPr>
          <w:rFonts w:ascii="Tahoma" w:eastAsia="Cambria" w:hAnsi="Tahoma" w:cs="Tahoma"/>
          <w:sz w:val="20"/>
          <w:szCs w:val="20"/>
        </w:rPr>
        <w:t>Zawarta w dniu ................................ w  Katowicach pomiędzy:</w:t>
      </w:r>
    </w:p>
    <w:p w:rsidR="005C4E73" w:rsidRDefault="005C4E73" w:rsidP="005C4E73">
      <w:pPr>
        <w:spacing w:after="0" w:line="240" w:lineRule="auto"/>
        <w:rPr>
          <w:rFonts w:ascii="Tahoma" w:eastAsia="Cambria" w:hAnsi="Tahoma" w:cs="Tahoma"/>
          <w:sz w:val="20"/>
          <w:szCs w:val="20"/>
        </w:rPr>
      </w:pPr>
    </w:p>
    <w:p w:rsidR="005C4E73" w:rsidRDefault="005C4E73" w:rsidP="005C4E73">
      <w:pPr>
        <w:suppressAutoHyphens/>
        <w:spacing w:after="0" w:line="240" w:lineRule="auto"/>
        <w:jc w:val="both"/>
        <w:rPr>
          <w:rFonts w:ascii="Tahoma" w:eastAsia="Cambria" w:hAnsi="Tahoma" w:cs="Tahoma"/>
          <w:sz w:val="20"/>
          <w:szCs w:val="20"/>
          <w:lang w:eastAsia="ar-SA"/>
        </w:rPr>
      </w:pPr>
      <w:bookmarkStart w:id="1" w:name="_Hlk110510651"/>
      <w:r>
        <w:rPr>
          <w:rFonts w:ascii="Tahoma" w:eastAsia="Cambria" w:hAnsi="Tahoma" w:cs="Tahoma"/>
          <w:b/>
          <w:bCs/>
          <w:sz w:val="20"/>
          <w:szCs w:val="20"/>
        </w:rPr>
        <w:t xml:space="preserve">Uniwersyteckim Centrum Klinicznym im. prof. K. Gibińskiego Śląskiego Uniwersytetu Medycznego w Katowicach </w:t>
      </w:r>
      <w:bookmarkStart w:id="2" w:name="_Hlk109821269"/>
      <w:r>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rsidR="005C4E73" w:rsidRDefault="005C4E73" w:rsidP="005C4E73">
      <w:pPr>
        <w:suppressAutoHyphens/>
        <w:spacing w:after="0" w:line="240" w:lineRule="auto"/>
        <w:jc w:val="both"/>
        <w:rPr>
          <w:rFonts w:ascii="Tahoma" w:eastAsia="Cambria" w:hAnsi="Tahoma" w:cs="Tahoma"/>
          <w:sz w:val="20"/>
          <w:szCs w:val="20"/>
          <w:lang w:eastAsia="ar-SA"/>
        </w:rPr>
      </w:pPr>
      <w:r>
        <w:rPr>
          <w:rFonts w:ascii="Tahoma" w:eastAsia="Cambria" w:hAnsi="Tahoma" w:cs="Tahoma"/>
          <w:sz w:val="20"/>
          <w:szCs w:val="20"/>
        </w:rPr>
        <w:t xml:space="preserve">zwanym w treści umowy Zamawiającym </w:t>
      </w:r>
    </w:p>
    <w:p w:rsidR="005C4E73" w:rsidRDefault="005C4E73" w:rsidP="005C4E73">
      <w:pPr>
        <w:suppressAutoHyphens/>
        <w:spacing w:after="0" w:line="240" w:lineRule="auto"/>
        <w:rPr>
          <w:rFonts w:ascii="Tahoma" w:eastAsia="Cambria" w:hAnsi="Tahoma" w:cs="Tahoma"/>
          <w:sz w:val="20"/>
          <w:szCs w:val="20"/>
          <w:lang w:eastAsia="ar-SA"/>
        </w:rPr>
      </w:pPr>
      <w:r>
        <w:rPr>
          <w:rFonts w:ascii="Tahoma" w:eastAsia="Cambria" w:hAnsi="Tahoma" w:cs="Tahoma"/>
          <w:sz w:val="20"/>
          <w:szCs w:val="20"/>
        </w:rPr>
        <w:t>reprezentowanym przez:</w:t>
      </w:r>
    </w:p>
    <w:p w:rsidR="005C4E73" w:rsidRDefault="005C4E73" w:rsidP="005C4E73">
      <w:pPr>
        <w:suppressAutoHyphens/>
        <w:spacing w:after="0" w:line="240" w:lineRule="auto"/>
        <w:rPr>
          <w:rFonts w:ascii="Times New Roman" w:eastAsia="Cambria" w:hAnsi="Times New Roman" w:cs="Times New Roman"/>
          <w:sz w:val="24"/>
          <w:szCs w:val="24"/>
          <w:lang w:eastAsia="ar-SA"/>
        </w:rPr>
      </w:pPr>
      <w:r>
        <w:rPr>
          <w:rFonts w:ascii="Times New Roman" w:eastAsia="Cambria" w:hAnsi="Times New Roman" w:cs="Times New Roman"/>
          <w:sz w:val="24"/>
          <w:szCs w:val="24"/>
        </w:rPr>
        <w:t>………………………………………….</w:t>
      </w:r>
    </w:p>
    <w:p w:rsidR="005C4E73" w:rsidRDefault="005C4E73" w:rsidP="005C4E73">
      <w:pPr>
        <w:spacing w:after="0" w:line="240" w:lineRule="auto"/>
        <w:rPr>
          <w:rFonts w:ascii="Times New Roman" w:eastAsia="Calibri" w:hAnsi="Times New Roman" w:cs="Times New Roman"/>
          <w:sz w:val="24"/>
          <w:szCs w:val="24"/>
        </w:rPr>
      </w:pPr>
    </w:p>
    <w:p w:rsidR="005C4E73" w:rsidRDefault="005C4E73" w:rsidP="005C4E73">
      <w:pPr>
        <w:spacing w:after="0" w:line="240" w:lineRule="auto"/>
        <w:ind w:left="720" w:hanging="720"/>
        <w:rPr>
          <w:rFonts w:ascii="Tahoma" w:eastAsia="Calibri" w:hAnsi="Tahoma" w:cs="Tahoma"/>
          <w:sz w:val="20"/>
          <w:szCs w:val="20"/>
        </w:rPr>
      </w:pPr>
      <w:r>
        <w:rPr>
          <w:rFonts w:ascii="Tahoma" w:eastAsia="Calibri" w:hAnsi="Tahoma" w:cs="Tahoma"/>
          <w:sz w:val="20"/>
          <w:szCs w:val="20"/>
        </w:rPr>
        <w:t>a</w:t>
      </w:r>
    </w:p>
    <w:p w:rsidR="005C4E73" w:rsidRDefault="005C4E73" w:rsidP="005C4E73">
      <w:pPr>
        <w:spacing w:after="0" w:line="240" w:lineRule="auto"/>
        <w:rPr>
          <w:rFonts w:ascii="Tahoma" w:eastAsia="Calibri" w:hAnsi="Tahoma" w:cs="Tahoma"/>
          <w:bCs/>
          <w:sz w:val="20"/>
          <w:szCs w:val="20"/>
        </w:rPr>
      </w:pPr>
      <w:r>
        <w:rPr>
          <w:rFonts w:ascii="Tahoma" w:eastAsia="Calibri" w:hAnsi="Tahoma" w:cs="Tahoma"/>
          <w:bCs/>
          <w:sz w:val="20"/>
          <w:szCs w:val="20"/>
        </w:rPr>
        <w:t>…………………………………</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z siedzibą: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wpisanym do ................................. pod nr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 xml:space="preserve">NIP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REGON</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 xml:space="preserve">zwanym w treści umowy Wykonawcą </w:t>
      </w:r>
    </w:p>
    <w:p w:rsidR="005C4E73" w:rsidRDefault="005C4E73" w:rsidP="005C4E73">
      <w:pPr>
        <w:spacing w:after="0" w:line="240" w:lineRule="auto"/>
        <w:rPr>
          <w:rFonts w:ascii="Tahoma" w:eastAsia="Calibri" w:hAnsi="Tahoma" w:cs="Tahoma"/>
          <w:sz w:val="20"/>
          <w:szCs w:val="20"/>
        </w:rPr>
      </w:pPr>
      <w:r>
        <w:rPr>
          <w:rFonts w:ascii="Tahoma" w:eastAsia="Calibri" w:hAnsi="Tahoma" w:cs="Tahoma"/>
          <w:sz w:val="20"/>
          <w:szCs w:val="20"/>
        </w:rPr>
        <w:t>reprezentowanym przez:</w:t>
      </w:r>
    </w:p>
    <w:p w:rsidR="005C4E73" w:rsidRDefault="005C4E73" w:rsidP="005C4E73">
      <w:pPr>
        <w:widowControl w:val="0"/>
        <w:suppressAutoHyphens/>
        <w:spacing w:after="0" w:line="240" w:lineRule="auto"/>
        <w:rPr>
          <w:rFonts w:ascii="Tahoma" w:eastAsia="Calibri" w:hAnsi="Tahoma" w:cs="Tahoma"/>
          <w:sz w:val="20"/>
          <w:szCs w:val="20"/>
        </w:rPr>
      </w:pPr>
    </w:p>
    <w:p w:rsidR="005C4E73" w:rsidRDefault="005C4E73" w:rsidP="005C4E73">
      <w:pPr>
        <w:widowControl w:val="0"/>
        <w:suppressAutoHyphens/>
        <w:spacing w:after="0" w:line="240" w:lineRule="auto"/>
        <w:rPr>
          <w:rFonts w:ascii="Tahoma" w:eastAsia="Calibri" w:hAnsi="Tahoma" w:cs="Tahoma"/>
          <w:sz w:val="20"/>
          <w:szCs w:val="20"/>
        </w:rPr>
      </w:pPr>
      <w:r>
        <w:rPr>
          <w:rFonts w:ascii="Tahoma" w:eastAsia="Calibri" w:hAnsi="Tahoma" w:cs="Tahoma"/>
          <w:sz w:val="20"/>
          <w:szCs w:val="20"/>
        </w:rPr>
        <w:t>.........................................................</w:t>
      </w:r>
    </w:p>
    <w:p w:rsidR="005C4E73" w:rsidRDefault="005C4E73" w:rsidP="005C4E73">
      <w:pPr>
        <w:widowControl w:val="0"/>
        <w:suppressAutoHyphens/>
        <w:spacing w:after="0" w:line="240" w:lineRule="auto"/>
        <w:rPr>
          <w:rFonts w:ascii="Times New Roman" w:eastAsia="Calibri" w:hAnsi="Times New Roman" w:cs="Times New Roman"/>
          <w:sz w:val="24"/>
          <w:szCs w:val="24"/>
        </w:rPr>
      </w:pPr>
    </w:p>
    <w:p w:rsidR="005C4E73" w:rsidRDefault="005C4E73" w:rsidP="005C4E73">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Pr>
          <w:rFonts w:ascii="Tahoma" w:eastAsia="Times New Roman" w:hAnsi="Tahoma" w:cs="Tahoma"/>
          <w:sz w:val="20"/>
          <w:szCs w:val="20"/>
        </w:rPr>
        <w:t xml:space="preserve">Dz. U. z 2022 r. poz. 1710 z </w:t>
      </w:r>
      <w:proofErr w:type="spellStart"/>
      <w:r>
        <w:rPr>
          <w:rFonts w:ascii="Tahoma" w:eastAsia="Times New Roman" w:hAnsi="Tahoma" w:cs="Tahoma"/>
          <w:sz w:val="20"/>
          <w:szCs w:val="20"/>
        </w:rPr>
        <w:t>późn</w:t>
      </w:r>
      <w:proofErr w:type="spellEnd"/>
      <w:r>
        <w:rPr>
          <w:rFonts w:ascii="Tahoma" w:eastAsia="Times New Roman" w:hAnsi="Tahoma" w:cs="Tahoma"/>
          <w:sz w:val="20"/>
          <w:szCs w:val="20"/>
        </w:rPr>
        <w:t>. zm.</w:t>
      </w:r>
      <w:r>
        <w:rPr>
          <w:rFonts w:ascii="Tahoma" w:eastAsia="Calibri" w:hAnsi="Tahoma" w:cs="Tahoma"/>
          <w:kern w:val="2"/>
          <w:sz w:val="20"/>
          <w:szCs w:val="20"/>
        </w:rPr>
        <w:t>) została zawarta umowa następującej treści:</w:t>
      </w:r>
    </w:p>
    <w:p w:rsidR="005C4E73" w:rsidRDefault="005C4E73" w:rsidP="005C4E73">
      <w:pPr>
        <w:spacing w:after="0" w:line="240" w:lineRule="auto"/>
        <w:jc w:val="center"/>
        <w:rPr>
          <w:rFonts w:ascii="Times New Roman" w:eastAsia="Calibri" w:hAnsi="Times New Roman" w:cs="Times New Roman"/>
          <w:b/>
          <w:bCs/>
          <w:sz w:val="24"/>
          <w:szCs w:val="24"/>
        </w:rPr>
      </w:pPr>
    </w:p>
    <w:p w:rsidR="005C4E73" w:rsidRDefault="005C4E73" w:rsidP="005C4E73">
      <w:pPr>
        <w:spacing w:after="0" w:line="240" w:lineRule="auto"/>
        <w:jc w:val="center"/>
        <w:rPr>
          <w:rFonts w:ascii="Times New Roman" w:eastAsia="Calibri" w:hAnsi="Times New Roman" w:cs="Times New Roman"/>
          <w:b/>
          <w:bCs/>
          <w:sz w:val="24"/>
          <w:szCs w:val="24"/>
        </w:rPr>
      </w:pP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 1.</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PRZEDMIOT UMOWY I PRAWO OPCJI</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Na podstawie oferty wybranej w w/w postępowaniu Zamawiający zamawia</w:t>
      </w:r>
      <w:r>
        <w:rPr>
          <w:rFonts w:ascii="Tahoma" w:eastAsia="Calibri" w:hAnsi="Tahoma" w:cs="Tahoma"/>
          <w:b/>
          <w:bCs/>
          <w:kern w:val="2"/>
          <w:sz w:val="20"/>
          <w:szCs w:val="20"/>
        </w:rPr>
        <w:t>,</w:t>
      </w:r>
      <w:r>
        <w:rPr>
          <w:rFonts w:ascii="Tahoma" w:eastAsia="Calibri" w:hAnsi="Tahoma" w:cs="Tahoma"/>
          <w:kern w:val="2"/>
          <w:sz w:val="20"/>
          <w:szCs w:val="20"/>
        </w:rPr>
        <w:t xml:space="preserve"> a Wykonawca zobowiązuje się do sukcesywnej sprzedaży i dostarczania wyrobów medycznych, zwanych dalej wyrobami medycznymi, których ilość, rodzaj i cena wymienione są w załączniku nr 1 (formularzu asortymentowo – cenowym wybranej w postępowaniu oferty).</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d) niniejszej umowy.</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 xml:space="preserve">Zamawiający skorzysta z prawa opcji w przypadku zaistnienia zwiększonego zapotrzebowania na daną pozycję asortymentową. </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O fakcie skorzystania z prawa opcji Zamawiający poinformuje Wykonawcę w formie pisemnej.</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3. ust. 1 niniejszej umowy. </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C4E73" w:rsidRDefault="005C4E73" w:rsidP="005C4E73">
      <w:pPr>
        <w:widowControl w:val="0"/>
        <w:numPr>
          <w:ilvl w:val="0"/>
          <w:numId w:val="1"/>
        </w:numPr>
        <w:suppressAutoHyphens/>
        <w:spacing w:after="0" w:line="240" w:lineRule="auto"/>
        <w:contextualSpacing/>
        <w:jc w:val="both"/>
        <w:rPr>
          <w:rFonts w:ascii="Tahoma" w:eastAsia="Calibri" w:hAnsi="Tahoma" w:cs="Tahoma"/>
          <w:kern w:val="2"/>
          <w:sz w:val="20"/>
          <w:szCs w:val="20"/>
        </w:rPr>
      </w:pPr>
      <w:r>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 okresu przydatności do użycia.</w:t>
      </w:r>
    </w:p>
    <w:p w:rsidR="005C4E73" w:rsidRDefault="005C4E73" w:rsidP="005C4E73">
      <w:pPr>
        <w:widowControl w:val="0"/>
        <w:suppressAutoHyphens/>
        <w:spacing w:after="0" w:line="240" w:lineRule="auto"/>
        <w:jc w:val="both"/>
        <w:rPr>
          <w:rFonts w:ascii="Tahoma" w:eastAsia="Calibri" w:hAnsi="Tahoma" w:cs="Tahoma"/>
          <w:kern w:val="2"/>
          <w:sz w:val="20"/>
          <w:szCs w:val="20"/>
        </w:rPr>
      </w:pPr>
    </w:p>
    <w:p w:rsidR="005C4E73" w:rsidRDefault="005C4E73" w:rsidP="005C4E73">
      <w:pPr>
        <w:widowControl w:val="0"/>
        <w:suppressAutoHyphens/>
        <w:spacing w:after="0" w:line="240" w:lineRule="auto"/>
        <w:jc w:val="center"/>
        <w:rPr>
          <w:rFonts w:ascii="Tahoma" w:eastAsia="Calibri" w:hAnsi="Tahoma" w:cs="Tahoma"/>
          <w:b/>
          <w:bCs/>
          <w:kern w:val="2"/>
          <w:sz w:val="20"/>
          <w:szCs w:val="20"/>
        </w:rPr>
      </w:pPr>
      <w:r>
        <w:rPr>
          <w:rFonts w:ascii="Tahoma" w:eastAsia="Calibri" w:hAnsi="Tahoma" w:cs="Tahoma"/>
          <w:b/>
          <w:bCs/>
          <w:kern w:val="2"/>
          <w:sz w:val="20"/>
          <w:szCs w:val="20"/>
        </w:rPr>
        <w:lastRenderedPageBreak/>
        <w:t>§2.</w:t>
      </w:r>
    </w:p>
    <w:p w:rsidR="005C4E73" w:rsidRDefault="005C4E73" w:rsidP="005C4E73">
      <w:pPr>
        <w:widowControl w:val="0"/>
        <w:suppressAutoHyphens/>
        <w:spacing w:after="0" w:line="240" w:lineRule="auto"/>
        <w:jc w:val="center"/>
        <w:rPr>
          <w:rFonts w:ascii="Tahoma" w:eastAsia="Calibri" w:hAnsi="Tahoma" w:cs="Tahoma"/>
          <w:b/>
          <w:bCs/>
          <w:kern w:val="2"/>
          <w:sz w:val="20"/>
          <w:szCs w:val="20"/>
          <w:u w:val="single"/>
        </w:rPr>
      </w:pPr>
      <w:r>
        <w:rPr>
          <w:rFonts w:ascii="Tahoma" w:eastAsia="Calibri" w:hAnsi="Tahoma" w:cs="Tahoma"/>
          <w:b/>
          <w:bCs/>
          <w:kern w:val="2"/>
          <w:sz w:val="20"/>
          <w:szCs w:val="20"/>
          <w:u w:val="single"/>
        </w:rPr>
        <w:t>WARUNKI REALIZACJI UMOWY</w:t>
      </w:r>
    </w:p>
    <w:p w:rsidR="005C4E73" w:rsidRDefault="005C4E73" w:rsidP="005C4E73">
      <w:pPr>
        <w:widowControl w:val="0"/>
        <w:numPr>
          <w:ilvl w:val="0"/>
          <w:numId w:val="2"/>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zobowiązuje się realizować umowę zgodnie z:</w:t>
      </w:r>
    </w:p>
    <w:p w:rsidR="005C4E73" w:rsidRDefault="005C4E73" w:rsidP="005C4E73">
      <w:pPr>
        <w:widowControl w:val="0"/>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obowiązującymi przepisami prawa, a w szczególności zgodnie z ustawą z dnia 07 kwietnia 2022r.  o wyrobach medycznych (Dz. U. z 2022r., poz. 974  z </w:t>
      </w:r>
      <w:proofErr w:type="spellStart"/>
      <w:r>
        <w:rPr>
          <w:rFonts w:ascii="Tahoma" w:eastAsia="Calibri" w:hAnsi="Tahoma" w:cs="Tahoma"/>
          <w:sz w:val="20"/>
          <w:szCs w:val="20"/>
        </w:rPr>
        <w:t>późn</w:t>
      </w:r>
      <w:proofErr w:type="spellEnd"/>
      <w:r>
        <w:rPr>
          <w:rFonts w:ascii="Tahoma" w:eastAsia="Calibri" w:hAnsi="Tahoma" w:cs="Tahoma"/>
          <w:sz w:val="20"/>
          <w:szCs w:val="20"/>
        </w:rPr>
        <w:t>. zm.), aktami wykonawczymi do niej i aktami prawnymi, które według ustawy mają zastosowanie do przedmiotu zamówienia;</w:t>
      </w:r>
    </w:p>
    <w:p w:rsidR="005C4E73" w:rsidRDefault="005C4E73" w:rsidP="005C4E73">
      <w:pPr>
        <w:numPr>
          <w:ilvl w:val="0"/>
          <w:numId w:val="3"/>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warunkami wynikającymi z treści Specyfikacji Warunków Zamówienia.</w:t>
      </w:r>
    </w:p>
    <w:p w:rsidR="005C4E73" w:rsidRDefault="005C4E73" w:rsidP="005C4E73">
      <w:pPr>
        <w:widowControl w:val="0"/>
        <w:numPr>
          <w:ilvl w:val="0"/>
          <w:numId w:val="4"/>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oświadcza i gwarantuje, że:</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kompletne, zdatne oraz dopuszczone do obrotu i używania przy udzielaniu świadczeń medycznych;</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dostarczone transportem i w warunkach zgodnych z zaleceniami producenta;</w:t>
      </w:r>
    </w:p>
    <w:p w:rsidR="005C4E73" w:rsidRDefault="005C4E73" w:rsidP="005C4E73">
      <w:pPr>
        <w:numPr>
          <w:ilvl w:val="0"/>
          <w:numId w:val="5"/>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oferowane wyroby medyczne są wolne od wad;</w:t>
      </w:r>
    </w:p>
    <w:p w:rsidR="005C4E73" w:rsidRDefault="005C4E73" w:rsidP="005C4E73">
      <w:pPr>
        <w:numPr>
          <w:ilvl w:val="0"/>
          <w:numId w:val="5"/>
        </w:numPr>
        <w:spacing w:after="0" w:line="240" w:lineRule="auto"/>
        <w:contextualSpacing/>
        <w:jc w:val="both"/>
        <w:rPr>
          <w:rFonts w:ascii="Times New Roman" w:eastAsia="Calibri" w:hAnsi="Times New Roman" w:cs="Times New Roman"/>
          <w:sz w:val="24"/>
          <w:szCs w:val="24"/>
        </w:rPr>
      </w:pPr>
      <w:r>
        <w:rPr>
          <w:rFonts w:ascii="Tahoma" w:eastAsia="Calibri" w:hAnsi="Tahoma" w:cs="Tahoma"/>
          <w:sz w:val="20"/>
          <w:szCs w:val="20"/>
        </w:rPr>
        <w:t>oferowane wyroby medyczne nie są obciążone prawami osób trzecich oraz należnościami na rzecz Skarbu Państwa z tytułu sprowadzenia  na polski obszar celny.</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Dostarczane wyroby medyczne powinny być przez Wykonawcę odpowiednio opakowane i</w:t>
      </w:r>
      <w:r w:rsidR="004A29F4">
        <w:rPr>
          <w:rFonts w:ascii="Tahoma" w:eastAsia="Calibri" w:hAnsi="Tahoma" w:cs="Tahoma"/>
          <w:sz w:val="20"/>
          <w:szCs w:val="20"/>
        </w:rPr>
        <w:t> </w:t>
      </w:r>
      <w:r>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medyczne mają być oznaczone kodami UDI, powinny również posiadać takie oznaczenie.</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lang w:eastAsia="en-US"/>
        </w:rPr>
      </w:pPr>
      <w:r>
        <w:rPr>
          <w:rFonts w:ascii="Tahoma" w:eastAsia="Calibri" w:hAnsi="Tahoma" w:cs="Tahoma"/>
          <w:sz w:val="20"/>
          <w:szCs w:val="20"/>
        </w:rPr>
        <w:t>Zamawiający wyraża zgodę na oznakowanie przedmiotu zamówienia w języku angielskim.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i/>
          <w:iCs/>
          <w:sz w:val="20"/>
          <w:szCs w:val="20"/>
        </w:rPr>
      </w:pPr>
      <w:r>
        <w:rPr>
          <w:rFonts w:ascii="Tahoma" w:eastAsia="Calibri" w:hAnsi="Tahoma" w:cs="Tahoma"/>
          <w:sz w:val="20"/>
          <w:szCs w:val="20"/>
        </w:rPr>
        <w:t xml:space="preserve">Okres przydatności do użycia dostarczonych wyrobów medycznych nie może być krótszy niż 12 miesięcy licząc od dnia dostawy. </w:t>
      </w:r>
      <w:r>
        <w:rPr>
          <w:rFonts w:ascii="Tahoma" w:eastAsia="Times New Roman" w:hAnsi="Tahoma" w:cs="Tahoma"/>
          <w:sz w:val="20"/>
          <w:szCs w:val="20"/>
        </w:rPr>
        <w:t>Dostawy z krótszym terminem ważności mogą być dopuszczone tylko w wyjątkowych sytuacjach i każdorazowo zgodę na nie musi wyrazić Kierownik Apteki Szpitalnej Zamawiającego.</w:t>
      </w:r>
    </w:p>
    <w:p w:rsidR="005C4E73" w:rsidRDefault="005C4E73" w:rsidP="00FB7FDF">
      <w:pPr>
        <w:numPr>
          <w:ilvl w:val="0"/>
          <w:numId w:val="6"/>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Pr>
            <w:rStyle w:val="Hipercze"/>
            <w:rFonts w:ascii="Tahoma" w:eastAsia="Calibri" w:hAnsi="Tahoma" w:cs="Tahoma"/>
            <w:sz w:val="20"/>
            <w:szCs w:val="20"/>
          </w:rPr>
          <w:t>aptekal@uck.katowice.pl</w:t>
        </w:r>
      </w:hyperlink>
      <w:r>
        <w:rPr>
          <w:rFonts w:ascii="Tahoma" w:eastAsia="Calibri" w:hAnsi="Tahoma" w:cs="Tahoma"/>
          <w:sz w:val="20"/>
          <w:szCs w:val="20"/>
        </w:rPr>
        <w:t xml:space="preserve"> tel. (32) 789 -48 -42, którzy są upoważnieni również do składania reklamacji, o których mowa w § 4 ust. 1 niniejszej umowy oraz zamówień w ramach prawa opcji.</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upoważnia do przyjmowania zamówienia na dostawy częściowe ………………………………………Zamówienia będą składane Wykonawcy za pośrednictwem: e-mail …………………………………………………………………</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Wykonawca będzie realizował dostawy częściowe w asortymencie i ilości wskazanej w zamówieniach, o których mowa w ust. </w:t>
      </w:r>
      <w:r w:rsidR="00FB7FDF">
        <w:rPr>
          <w:rFonts w:ascii="Tahoma" w:eastAsia="Calibri" w:hAnsi="Tahoma" w:cs="Tahoma"/>
          <w:sz w:val="20"/>
          <w:szCs w:val="20"/>
        </w:rPr>
        <w:t>5</w:t>
      </w:r>
      <w:r>
        <w:rPr>
          <w:rFonts w:ascii="Tahoma" w:eastAsia="Calibri" w:hAnsi="Tahoma" w:cs="Tahoma"/>
          <w:sz w:val="20"/>
          <w:szCs w:val="20"/>
        </w:rPr>
        <w:t xml:space="preserve"> niniejszego paragrafu w terminie do 4 dni</w:t>
      </w:r>
      <w:r>
        <w:rPr>
          <w:rFonts w:ascii="Tahoma" w:eastAsia="Calibri" w:hAnsi="Tahoma" w:cs="Tahoma"/>
          <w:color w:val="FF0000"/>
          <w:sz w:val="20"/>
          <w:szCs w:val="20"/>
        </w:rPr>
        <w:t xml:space="preserve"> </w:t>
      </w:r>
      <w:r>
        <w:rPr>
          <w:rFonts w:ascii="Tahoma" w:eastAsia="Calibri" w:hAnsi="Tahoma" w:cs="Tahoma"/>
          <w:sz w:val="20"/>
          <w:szCs w:val="20"/>
        </w:rPr>
        <w:t xml:space="preserve">roboczych </w:t>
      </w:r>
      <w:r>
        <w:rPr>
          <w:rFonts w:ascii="Tahoma" w:eastAsia="MS Mincho" w:hAnsi="Tahoma" w:cs="Tahoma"/>
          <w:bCs/>
          <w:color w:val="000000"/>
          <w:kern w:val="2"/>
          <w:sz w:val="20"/>
          <w:szCs w:val="20"/>
          <w:lang w:eastAsia="ar-SA"/>
        </w:rPr>
        <w:t xml:space="preserve">(tj. od poniedziałku do piątku za wyjątkiem dni ustawowo wolnych od pracy) </w:t>
      </w:r>
      <w:r>
        <w:rPr>
          <w:rFonts w:ascii="Tahoma" w:eastAsia="Calibri" w:hAnsi="Tahoma" w:cs="Tahoma"/>
          <w:sz w:val="20"/>
          <w:szCs w:val="20"/>
        </w:rPr>
        <w:t>od dnia złożenia zamówienia</w:t>
      </w:r>
    </w:p>
    <w:p w:rsidR="005C4E73" w:rsidRDefault="005C4E73" w:rsidP="005C4E73">
      <w:pPr>
        <w:numPr>
          <w:ilvl w:val="0"/>
          <w:numId w:val="6"/>
        </w:numPr>
        <w:spacing w:line="240" w:lineRule="auto"/>
        <w:contextualSpacing/>
        <w:jc w:val="both"/>
        <w:rPr>
          <w:rFonts w:ascii="Tahoma" w:eastAsia="Calibri" w:hAnsi="Tahoma" w:cs="Tahoma"/>
          <w:sz w:val="20"/>
          <w:szCs w:val="20"/>
        </w:rPr>
      </w:pPr>
      <w:r>
        <w:rPr>
          <w:rFonts w:ascii="Tahoma" w:eastAsia="Calibri" w:hAnsi="Tahoma" w:cs="Tahoma"/>
          <w:sz w:val="20"/>
          <w:szCs w:val="20"/>
        </w:rPr>
        <w:t>Wykonawca ponosi koszty ubezpieczenia, transportu, dostarczenia i rozładunku wyrobów medycznych do pomieszczeń magazynowych w lokalizacji Katowice ul. Medyków 14 – zgodnie ze złożonym zamówieniem częściowym.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C4E73" w:rsidRDefault="005C4E73" w:rsidP="005C4E73">
      <w:pPr>
        <w:widowControl w:val="0"/>
        <w:numPr>
          <w:ilvl w:val="0"/>
          <w:numId w:val="6"/>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Ilości podane w specyfikacji asortymentowo-cenowej są ilościami szacunkowymi </w:t>
      </w:r>
      <w:r>
        <w:rPr>
          <w:rFonts w:ascii="Tahoma" w:eastAsia="Cambria" w:hAnsi="Tahoma" w:cs="Tahoma"/>
          <w:sz w:val="20"/>
          <w:szCs w:val="20"/>
        </w:rPr>
        <w:t>określonymi na podstawie wartości kontraktów zawartych przez Zamawiającego na udzielanie świadczeń zdrowotnych z NFZ lub Ministerstwem Zdrowia.</w:t>
      </w:r>
      <w:r>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Pr>
          <w:rFonts w:ascii="Tahoma" w:eastAsia="Cambria" w:hAnsi="Tahoma" w:cs="Tahoma"/>
          <w:bCs/>
          <w:sz w:val="20"/>
          <w:szCs w:val="20"/>
        </w:rPr>
        <w:t>wartości pierwotnej umowy,</w:t>
      </w:r>
      <w:r>
        <w:rPr>
          <w:rFonts w:ascii="Tahoma" w:eastAsia="Cambria" w:hAnsi="Tahoma" w:cs="Tahoma"/>
          <w:sz w:val="20"/>
          <w:szCs w:val="20"/>
        </w:rPr>
        <w:t xml:space="preserve"> a w przypadku zastosowania § 7 ust. 4 lit. d) z odpowiednim przeliczeniem tej wartości.</w:t>
      </w:r>
    </w:p>
    <w:p w:rsidR="005C4E73" w:rsidRDefault="005C4E73" w:rsidP="005C4E73">
      <w:pPr>
        <w:numPr>
          <w:ilvl w:val="2"/>
          <w:numId w:val="8"/>
        </w:numPr>
        <w:spacing w:after="0" w:line="240" w:lineRule="auto"/>
        <w:contextualSpacing/>
        <w:jc w:val="both"/>
        <w:rPr>
          <w:rFonts w:ascii="Tahoma" w:eastAsia="Cambria" w:hAnsi="Tahoma" w:cs="Tahoma"/>
          <w:bCs/>
          <w:sz w:val="20"/>
          <w:szCs w:val="20"/>
        </w:rPr>
      </w:pPr>
      <w:r>
        <w:rPr>
          <w:rFonts w:ascii="Tahoma" w:eastAsia="Cambria" w:hAnsi="Tahoma" w:cs="Tahoma"/>
          <w:bCs/>
          <w:sz w:val="20"/>
          <w:szCs w:val="20"/>
        </w:rPr>
        <w:lastRenderedPageBreak/>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rsidR="005C4E73" w:rsidRDefault="005C4E73" w:rsidP="005C4E73">
      <w:pPr>
        <w:widowControl w:val="0"/>
        <w:numPr>
          <w:ilvl w:val="0"/>
          <w:numId w:val="9"/>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W przypadku niewykonania przez Wykonawcę dostawy zamówionych </w:t>
      </w:r>
      <w:r>
        <w:rPr>
          <w:rFonts w:ascii="Tahoma" w:eastAsia="Calibri" w:hAnsi="Tahoma" w:cs="Tahoma"/>
          <w:sz w:val="20"/>
          <w:szCs w:val="20"/>
          <w:lang w:eastAsia="ar-SA"/>
        </w:rPr>
        <w:t>wyrobów medycznych</w:t>
      </w:r>
      <w:r>
        <w:rPr>
          <w:rFonts w:ascii="Tahoma" w:eastAsia="Calibri" w:hAnsi="Tahoma" w:cs="Tahoma"/>
          <w:sz w:val="20"/>
          <w:szCs w:val="20"/>
        </w:rPr>
        <w:t xml:space="preserve">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C4E73" w:rsidRDefault="005C4E73" w:rsidP="005C4E73">
      <w:pPr>
        <w:widowControl w:val="0"/>
        <w:numPr>
          <w:ilvl w:val="0"/>
          <w:numId w:val="9"/>
        </w:numPr>
        <w:suppressAutoHyphens/>
        <w:spacing w:after="0" w:line="240" w:lineRule="auto"/>
        <w:contextualSpacing/>
        <w:jc w:val="both"/>
        <w:rPr>
          <w:rFonts w:ascii="Times New Roman" w:eastAsia="Calibri" w:hAnsi="Times New Roman" w:cs="Times New Roman"/>
          <w:sz w:val="24"/>
          <w:szCs w:val="24"/>
        </w:rPr>
      </w:pPr>
      <w:r>
        <w:rPr>
          <w:rFonts w:ascii="Tahoma" w:eastAsia="Calibri" w:hAnsi="Tahoma" w:cs="Tahoma"/>
          <w:sz w:val="20"/>
          <w:szCs w:val="20"/>
        </w:rPr>
        <w:t xml:space="preserve">W przypadku skorzystania przez Zamawiającego z prawa zakupu </w:t>
      </w:r>
      <w:r>
        <w:rPr>
          <w:rFonts w:ascii="Tahoma" w:eastAsia="Calibri" w:hAnsi="Tahoma" w:cs="Tahoma"/>
          <w:sz w:val="20"/>
          <w:szCs w:val="20"/>
          <w:lang w:eastAsia="ar-SA"/>
        </w:rPr>
        <w:t>wyrobów medycznych</w:t>
      </w:r>
      <w:r>
        <w:rPr>
          <w:rFonts w:ascii="Tahoma" w:eastAsia="Calibri" w:hAnsi="Tahoma" w:cs="Tahoma"/>
          <w:sz w:val="20"/>
          <w:szCs w:val="20"/>
        </w:rPr>
        <w:t xml:space="preserve"> u innego dostawcy, zgodnie z ust. 13 powyżej zmniejsza się ilość i wartość całkowitą przedmiotu umowy o</w:t>
      </w:r>
      <w:r w:rsidR="007D6E25">
        <w:rPr>
          <w:rFonts w:ascii="Tahoma" w:eastAsia="Calibri" w:hAnsi="Tahoma" w:cs="Tahoma"/>
          <w:sz w:val="20"/>
          <w:szCs w:val="20"/>
        </w:rPr>
        <w:t> </w:t>
      </w:r>
      <w:r>
        <w:rPr>
          <w:rFonts w:ascii="Tahoma" w:eastAsia="Calibri" w:hAnsi="Tahoma" w:cs="Tahoma"/>
          <w:sz w:val="20"/>
          <w:szCs w:val="20"/>
        </w:rPr>
        <w:t>ilość i wartość zakupu dokonanego u tego innego dostawcy</w:t>
      </w:r>
      <w:r>
        <w:rPr>
          <w:rFonts w:ascii="Times New Roman" w:eastAsia="Calibri" w:hAnsi="Times New Roman" w:cs="Times New Roman"/>
          <w:sz w:val="24"/>
          <w:szCs w:val="24"/>
        </w:rPr>
        <w:t>.</w:t>
      </w:r>
    </w:p>
    <w:p w:rsidR="005C4E73" w:rsidRDefault="005C4E73" w:rsidP="005C4E73">
      <w:pPr>
        <w:widowControl w:val="0"/>
        <w:numPr>
          <w:ilvl w:val="0"/>
          <w:numId w:val="9"/>
        </w:numPr>
        <w:suppressAutoHyphens/>
        <w:spacing w:after="0" w:line="240" w:lineRule="auto"/>
        <w:contextualSpacing/>
        <w:jc w:val="both"/>
        <w:rPr>
          <w:rFonts w:ascii="Tahoma" w:eastAsia="Calibri" w:hAnsi="Tahoma" w:cs="Tahoma"/>
          <w:sz w:val="20"/>
          <w:szCs w:val="20"/>
          <w:lang w:eastAsia="en-US"/>
        </w:rPr>
      </w:pPr>
      <w:r>
        <w:rPr>
          <w:rFonts w:ascii="Tahoma" w:eastAsia="Calibri" w:hAnsi="Tahoma" w:cs="Tahoma"/>
          <w:sz w:val="20"/>
          <w:szCs w:val="20"/>
        </w:rPr>
        <w:t>Zamawiający, bez jakichkolwiek roszczeń finansowych ze strony Wykonawcy może odmówić przyjęcia dostawy w całości lub w części, jeżeli:</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 -  jakikolwiek element przedmiotu zamówienia nie będzie oryginalnie zapakowany i oznaczony zgodnie z obowiązującymi przepisami,</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jakiekolwiek opakowanie będzie naruszone;</w:t>
      </w:r>
    </w:p>
    <w:p w:rsidR="005C4E73" w:rsidRDefault="005C4E73" w:rsidP="007D6E25">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dostarczony asortyment nie będzie zgodny z przedmiotem zamówienia znajdującym się w</w:t>
      </w:r>
      <w:r w:rsidR="007D6E25">
        <w:rPr>
          <w:rFonts w:ascii="Tahoma" w:eastAsia="Calibri" w:hAnsi="Tahoma" w:cs="Tahoma"/>
          <w:sz w:val="20"/>
          <w:szCs w:val="20"/>
        </w:rPr>
        <w:t> </w:t>
      </w:r>
      <w:r>
        <w:rPr>
          <w:rFonts w:ascii="Tahoma" w:eastAsia="Calibri" w:hAnsi="Tahoma" w:cs="Tahoma"/>
          <w:sz w:val="20"/>
          <w:szCs w:val="20"/>
        </w:rPr>
        <w:t>formularzu asortymentowo-cenowym</w:t>
      </w:r>
    </w:p>
    <w:p w:rsidR="005C4E73" w:rsidRDefault="005C4E73" w:rsidP="005C4E73">
      <w:pPr>
        <w:numPr>
          <w:ilvl w:val="0"/>
          <w:numId w:val="9"/>
        </w:numPr>
        <w:spacing w:line="240" w:lineRule="auto"/>
        <w:contextualSpacing/>
        <w:jc w:val="both"/>
        <w:rPr>
          <w:rFonts w:ascii="Tahoma" w:eastAsia="Calibri" w:hAnsi="Tahoma" w:cs="Tahoma"/>
          <w:sz w:val="20"/>
          <w:szCs w:val="20"/>
        </w:rPr>
      </w:pPr>
      <w:r>
        <w:rPr>
          <w:rFonts w:ascii="Tahoma" w:eastAsia="Calibri" w:hAnsi="Tahoma" w:cs="Tahoma"/>
          <w:sz w:val="20"/>
          <w:szCs w:val="20"/>
        </w:rPr>
        <w:t>Wykonawca zobowiązany jest zapoznać osoby, których dane podaje w związku z realizacją umowy z treścią klauzuli informacyjnej stanowiącej załącznik nr 2 do umowy.</w:t>
      </w:r>
    </w:p>
    <w:p w:rsidR="005C4E73" w:rsidRDefault="005C4E73" w:rsidP="005C4E73">
      <w:pPr>
        <w:spacing w:after="0" w:line="240" w:lineRule="auto"/>
        <w:jc w:val="center"/>
        <w:rPr>
          <w:rFonts w:ascii="Times New Roman" w:eastAsia="Calibri" w:hAnsi="Times New Roman" w:cs="Times New Roman"/>
          <w:b/>
          <w:bCs/>
          <w:kern w:val="2"/>
          <w:sz w:val="24"/>
          <w:szCs w:val="24"/>
        </w:rPr>
      </w:pPr>
    </w:p>
    <w:p w:rsidR="005C4E73" w:rsidRDefault="005C4E73" w:rsidP="005C4E73">
      <w:pPr>
        <w:widowControl w:val="0"/>
        <w:suppressAutoHyphens/>
        <w:spacing w:after="0" w:line="240" w:lineRule="auto"/>
        <w:ind w:left="284" w:hanging="284"/>
        <w:contextualSpacing/>
        <w:jc w:val="center"/>
        <w:rPr>
          <w:rFonts w:ascii="Tahoma" w:eastAsia="Calibri" w:hAnsi="Tahoma" w:cs="Tahoma"/>
          <w:b/>
          <w:bCs/>
          <w:sz w:val="20"/>
          <w:szCs w:val="20"/>
        </w:rPr>
      </w:pPr>
      <w:bookmarkStart w:id="3" w:name="_Hlk116235776"/>
      <w:r>
        <w:rPr>
          <w:rFonts w:ascii="Tahoma" w:eastAsia="Calibri" w:hAnsi="Tahoma" w:cs="Tahoma"/>
          <w:b/>
          <w:bCs/>
          <w:sz w:val="20"/>
          <w:szCs w:val="20"/>
        </w:rPr>
        <w:t>§</w:t>
      </w:r>
      <w:bookmarkEnd w:id="3"/>
      <w:r>
        <w:rPr>
          <w:rFonts w:ascii="Tahoma" w:eastAsia="Calibri" w:hAnsi="Tahoma" w:cs="Tahoma"/>
          <w:b/>
          <w:bCs/>
          <w:sz w:val="20"/>
          <w:szCs w:val="20"/>
        </w:rPr>
        <w:t>3.</w:t>
      </w:r>
    </w:p>
    <w:p w:rsidR="005C4E73" w:rsidRDefault="005C4E73" w:rsidP="005C4E73">
      <w:pPr>
        <w:spacing w:after="0" w:line="240" w:lineRule="auto"/>
        <w:jc w:val="center"/>
        <w:outlineLvl w:val="6"/>
        <w:rPr>
          <w:rFonts w:ascii="Tahoma" w:eastAsia="Calibri" w:hAnsi="Tahoma" w:cs="Tahoma"/>
          <w:b/>
          <w:bCs/>
          <w:sz w:val="20"/>
          <w:szCs w:val="20"/>
          <w:u w:val="single"/>
        </w:rPr>
      </w:pPr>
      <w:r>
        <w:rPr>
          <w:rFonts w:ascii="Tahoma" w:eastAsia="Calibri" w:hAnsi="Tahoma" w:cs="Tahoma"/>
          <w:b/>
          <w:bCs/>
          <w:sz w:val="20"/>
          <w:szCs w:val="20"/>
          <w:u w:val="single"/>
        </w:rPr>
        <w:t>WYNAGRODZENIE I WARUNKI PŁATNOŚCI</w:t>
      </w:r>
    </w:p>
    <w:p w:rsidR="005C4E73" w:rsidRDefault="005C4E73" w:rsidP="005C4E73">
      <w:pPr>
        <w:widowControl w:val="0"/>
        <w:numPr>
          <w:ilvl w:val="0"/>
          <w:numId w:val="1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Wynagrodzenie</w:t>
      </w:r>
      <w:r>
        <w:rPr>
          <w:rFonts w:ascii="Tahoma" w:eastAsia="Cambria" w:hAnsi="Tahoma" w:cs="Tahoma"/>
          <w:sz w:val="20"/>
          <w:szCs w:val="20"/>
        </w:rPr>
        <w:t xml:space="preserve"> </w:t>
      </w:r>
      <w:r>
        <w:rPr>
          <w:rFonts w:ascii="Tahoma" w:eastAsia="Calibri" w:hAnsi="Tahoma" w:cs="Tahoma"/>
          <w:sz w:val="20"/>
          <w:szCs w:val="20"/>
        </w:rPr>
        <w:t xml:space="preserve">Wykonawcy za zrealizowanie całej umowy, zgodnie ze złożoną ofertą wynosi :  </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sz w:val="20"/>
          <w:szCs w:val="20"/>
        </w:rPr>
        <w:t xml:space="preserve">netto: ..............zł   należny podatek VAT :....................zł </w:t>
      </w:r>
    </w:p>
    <w:p w:rsidR="005C4E73" w:rsidRDefault="005C4E73" w:rsidP="005C4E73">
      <w:pPr>
        <w:widowControl w:val="0"/>
        <w:suppressAutoHyphens/>
        <w:spacing w:after="0" w:line="240" w:lineRule="auto"/>
        <w:ind w:left="340"/>
        <w:contextualSpacing/>
        <w:jc w:val="both"/>
        <w:rPr>
          <w:rFonts w:ascii="Tahoma" w:eastAsia="Calibri" w:hAnsi="Tahoma" w:cs="Tahoma"/>
          <w:sz w:val="20"/>
          <w:szCs w:val="20"/>
        </w:rPr>
      </w:pPr>
      <w:r>
        <w:rPr>
          <w:rFonts w:ascii="Tahoma" w:eastAsia="Calibri" w:hAnsi="Tahoma" w:cs="Tahoma"/>
          <w:b/>
          <w:bCs/>
          <w:sz w:val="20"/>
          <w:szCs w:val="20"/>
        </w:rPr>
        <w:t>brutto:</w:t>
      </w:r>
      <w:r>
        <w:rPr>
          <w:rFonts w:ascii="Tahoma" w:eastAsia="Calibri" w:hAnsi="Tahoma" w:cs="Tahoma"/>
          <w:sz w:val="20"/>
          <w:szCs w:val="20"/>
        </w:rPr>
        <w:t>..............zł(słownie:............................)</w:t>
      </w:r>
    </w:p>
    <w:p w:rsidR="005C4E73" w:rsidRDefault="005C4E73" w:rsidP="005C4E73">
      <w:pPr>
        <w:widowControl w:val="0"/>
        <w:numPr>
          <w:ilvl w:val="0"/>
          <w:numId w:val="1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Ceny jednostkowe wyrobów medycznych określone zostały w załączniku nr 1 do niniejszej umowy.</w:t>
      </w:r>
    </w:p>
    <w:p w:rsidR="005C4E73" w:rsidRDefault="005C4E73" w:rsidP="005C4E73">
      <w:pPr>
        <w:widowControl w:val="0"/>
        <w:numPr>
          <w:ilvl w:val="0"/>
          <w:numId w:val="11"/>
        </w:numPr>
        <w:suppressAutoHyphens/>
        <w:spacing w:after="0" w:line="240" w:lineRule="auto"/>
        <w:jc w:val="both"/>
        <w:rPr>
          <w:rFonts w:ascii="Tahoma" w:eastAsia="Cambria" w:hAnsi="Tahoma" w:cs="Tahoma"/>
          <w:sz w:val="20"/>
          <w:szCs w:val="20"/>
        </w:rPr>
      </w:pPr>
      <w:r>
        <w:rPr>
          <w:rFonts w:ascii="Tahoma" w:eastAsia="Cambria" w:hAnsi="Tahoma" w:cs="Tahoma"/>
          <w:sz w:val="20"/>
          <w:szCs w:val="20"/>
        </w:rPr>
        <w:t xml:space="preserve">Zapłata za każdą zamówioną przez Zamawiającego i dostarczoną zgodnie z umową partię wyrobów medycznych nastąpi przelewem na rachunek bankowy Wykonawcy ( nr rachunku …………………………..) w terminie do 30 dni od dnia otrzymania przez Zamawiającego prawidłowej  wystawionej zgodnie z umową faktury VAT  </w:t>
      </w:r>
      <w:r>
        <w:rPr>
          <w:rFonts w:ascii="Tahoma" w:eastAsia="Cambria" w:hAnsi="Tahoma" w:cs="Tahoma"/>
          <w:bCs/>
          <w:sz w:val="20"/>
          <w:szCs w:val="20"/>
        </w:rPr>
        <w:t>w formie papierowej na adres Zamawiającego lub w formie elektronicznej poprzez zastosowanie adresu PEF (rodzaj adresu PEF: NIP, numer adresu PEF: 9542274017)</w:t>
      </w:r>
      <w:r>
        <w:rPr>
          <w:rFonts w:ascii="Tahoma" w:eastAsia="Cambria" w:hAnsi="Tahoma" w:cs="Tahoma"/>
          <w:sz w:val="20"/>
          <w:szCs w:val="20"/>
        </w:rPr>
        <w:t>. W przypadku, gdyby Wykonawca zamieścił na fakturze inny termin płatności niż określony w niniejszej umowie obowiązuje termin płatności określony w umowie.</w:t>
      </w:r>
    </w:p>
    <w:p w:rsidR="005C4E73" w:rsidRDefault="005C4E73" w:rsidP="005C4E73">
      <w:pPr>
        <w:widowControl w:val="0"/>
        <w:numPr>
          <w:ilvl w:val="0"/>
          <w:numId w:val="11"/>
        </w:numPr>
        <w:suppressAutoHyphens/>
        <w:spacing w:after="0" w:line="240" w:lineRule="auto"/>
        <w:jc w:val="both"/>
        <w:rPr>
          <w:rFonts w:ascii="Times New Roman" w:eastAsia="Cambria" w:hAnsi="Times New Roman" w:cs="Times New Roman"/>
          <w:sz w:val="24"/>
          <w:szCs w:val="24"/>
        </w:rPr>
      </w:pPr>
      <w:r>
        <w:rPr>
          <w:rFonts w:ascii="Tahoma" w:eastAsia="Cambria" w:hAnsi="Tahoma" w:cs="Tahoma"/>
          <w:sz w:val="20"/>
          <w:szCs w:val="20"/>
        </w:rPr>
        <w:t>Za datę dokonania zapłaty przyjmuje się datę obciążenia rachunku bankowego Zamawiającego</w:t>
      </w:r>
      <w:r>
        <w:rPr>
          <w:rFonts w:ascii="Times New Roman" w:eastAsia="Cambria" w:hAnsi="Times New Roman" w:cs="Times New Roman"/>
          <w:sz w:val="24"/>
          <w:szCs w:val="24"/>
        </w:rPr>
        <w:t>.</w:t>
      </w:r>
    </w:p>
    <w:p w:rsidR="005C4E73" w:rsidRPr="00C30C29" w:rsidRDefault="005C4E73" w:rsidP="005C4E73">
      <w:pPr>
        <w:widowControl w:val="0"/>
        <w:numPr>
          <w:ilvl w:val="0"/>
          <w:numId w:val="11"/>
        </w:numPr>
        <w:suppressAutoHyphens/>
        <w:spacing w:after="0" w:line="240" w:lineRule="auto"/>
        <w:jc w:val="both"/>
        <w:rPr>
          <w:rFonts w:ascii="Tahoma" w:eastAsia="Cambria" w:hAnsi="Tahoma" w:cs="Tahoma"/>
          <w:sz w:val="20"/>
          <w:szCs w:val="20"/>
        </w:rPr>
      </w:pPr>
      <w:r w:rsidRPr="00C30C29">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5C4E73" w:rsidRDefault="005C4E73" w:rsidP="005C4E73">
      <w:pPr>
        <w:widowControl w:val="0"/>
        <w:numPr>
          <w:ilvl w:val="0"/>
          <w:numId w:val="11"/>
        </w:numPr>
        <w:suppressAutoHyphens/>
        <w:spacing w:after="0" w:line="240" w:lineRule="auto"/>
        <w:jc w:val="both"/>
        <w:rPr>
          <w:rFonts w:ascii="Tahoma" w:eastAsia="Cambria" w:hAnsi="Tahoma" w:cs="Tahoma"/>
          <w:sz w:val="20"/>
          <w:szCs w:val="20"/>
        </w:rPr>
      </w:pPr>
      <w:bookmarkStart w:id="4" w:name="_Hlk76375414"/>
      <w:r>
        <w:rPr>
          <w:rFonts w:ascii="Tahoma" w:eastAsia="Cambria" w:hAnsi="Tahoma" w:cs="Tahoma"/>
          <w:sz w:val="20"/>
          <w:szCs w:val="20"/>
        </w:rPr>
        <w:t>Na podstawie art. 12 ust. 4i  i 4j oraz art. 15d ustawy o podatku dochodowym od osób prawnych (tekst jednolity: Dz.U. 2022 poz. 2587 z późn.zm</w:t>
      </w:r>
      <w:r>
        <w:rPr>
          <w:rFonts w:ascii="Tahoma" w:eastAsia="Times New Roman" w:hAnsi="Tahoma" w:cs="Tahoma"/>
          <w:sz w:val="20"/>
          <w:szCs w:val="20"/>
        </w:rPr>
        <w:t>.)</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zmiany rachunku bankowego lub wykreślenia wskazanego w </w:t>
      </w:r>
      <w:proofErr w:type="spellStart"/>
      <w:r>
        <w:rPr>
          <w:rFonts w:ascii="Tahoma" w:eastAsia="Cambria" w:hAnsi="Tahoma" w:cs="Tahoma"/>
          <w:sz w:val="20"/>
          <w:szCs w:val="20"/>
        </w:rPr>
        <w:t>pkt.a</w:t>
      </w:r>
      <w:proofErr w:type="spellEnd"/>
      <w:r>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w:t>
      </w:r>
      <w:r>
        <w:rPr>
          <w:rFonts w:ascii="Tahoma" w:eastAsia="Cambria" w:hAnsi="Tahoma" w:cs="Tahoma"/>
          <w:sz w:val="20"/>
          <w:szCs w:val="20"/>
        </w:rPr>
        <w:lastRenderedPageBreak/>
        <w:t xml:space="preserve">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C4E73" w:rsidRDefault="005C4E73" w:rsidP="005C4E73">
      <w:pPr>
        <w:widowControl w:val="0"/>
        <w:numPr>
          <w:ilvl w:val="0"/>
          <w:numId w:val="12"/>
        </w:numPr>
        <w:suppressAutoHyphens/>
        <w:spacing w:after="0" w:line="240" w:lineRule="auto"/>
        <w:contextualSpacing/>
        <w:jc w:val="both"/>
        <w:rPr>
          <w:rFonts w:ascii="Tahoma" w:eastAsia="Cambria" w:hAnsi="Tahoma" w:cs="Tahoma"/>
          <w:sz w:val="20"/>
          <w:szCs w:val="20"/>
        </w:rPr>
      </w:pPr>
      <w:r>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w:t>
      </w:r>
      <w:r w:rsidR="007D6E25">
        <w:rPr>
          <w:rFonts w:ascii="Tahoma" w:eastAsia="Cambria" w:hAnsi="Tahoma" w:cs="Tahoma"/>
          <w:sz w:val="20"/>
          <w:szCs w:val="20"/>
        </w:rPr>
        <w:t>)</w:t>
      </w:r>
      <w:r>
        <w:rPr>
          <w:rFonts w:ascii="Tahoma" w:eastAsia="Cambria" w:hAnsi="Tahoma" w:cs="Tahoma"/>
          <w:sz w:val="20"/>
          <w:szCs w:val="20"/>
        </w:rPr>
        <w:t xml:space="preserve">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4"/>
    <w:p w:rsidR="005C4E73" w:rsidRDefault="005C4E73" w:rsidP="005C4E73">
      <w:pPr>
        <w:numPr>
          <w:ilvl w:val="0"/>
          <w:numId w:val="11"/>
        </w:numPr>
        <w:suppressAutoHyphens/>
        <w:spacing w:after="0" w:line="240" w:lineRule="auto"/>
        <w:contextualSpacing/>
        <w:jc w:val="both"/>
        <w:rPr>
          <w:rFonts w:ascii="Tahoma" w:eastAsia="Cambria" w:hAnsi="Tahoma" w:cs="Tahoma"/>
          <w:sz w:val="20"/>
          <w:szCs w:val="20"/>
          <w:lang w:eastAsia="en-US"/>
        </w:rPr>
      </w:pPr>
      <w:r>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C4E73" w:rsidRDefault="005C4E73" w:rsidP="005C4E73">
      <w:pPr>
        <w:numPr>
          <w:ilvl w:val="0"/>
          <w:numId w:val="13"/>
        </w:numPr>
        <w:suppressAutoHyphens/>
        <w:spacing w:after="0" w:line="240" w:lineRule="auto"/>
        <w:ind w:left="709"/>
        <w:contextualSpacing/>
        <w:jc w:val="both"/>
        <w:rPr>
          <w:rFonts w:ascii="Tahoma" w:eastAsia="Cambria" w:hAnsi="Tahoma" w:cs="Tahoma"/>
          <w:sz w:val="20"/>
          <w:szCs w:val="20"/>
        </w:rPr>
      </w:pPr>
      <w:r>
        <w:rPr>
          <w:rFonts w:ascii="Tahoma" w:eastAsia="Cambria" w:hAnsi="Tahoma" w:cs="Tahoma"/>
          <w:sz w:val="20"/>
          <w:szCs w:val="20"/>
        </w:rPr>
        <w:t xml:space="preserve">Adres e-mail na który Wykonawca może przekazywać Zamawiającemu wskazane powyżej dokumenty: </w:t>
      </w:r>
      <w:hyperlink r:id="rId6" w:history="1">
        <w:r>
          <w:rPr>
            <w:rStyle w:val="Hipercze"/>
            <w:rFonts w:ascii="Tahoma" w:eastAsia="Cambria" w:hAnsi="Tahoma" w:cs="Tahoma"/>
            <w:color w:val="auto"/>
            <w:sz w:val="20"/>
            <w:szCs w:val="20"/>
          </w:rPr>
          <w:t>faktury@uck.katowice.pl</w:t>
        </w:r>
      </w:hyperlink>
      <w:r>
        <w:rPr>
          <w:rFonts w:ascii="Tahoma" w:eastAsia="Cambria" w:hAnsi="Tahoma" w:cs="Tahoma"/>
          <w:sz w:val="20"/>
          <w:szCs w:val="20"/>
        </w:rPr>
        <w:t xml:space="preserve"> </w:t>
      </w:r>
    </w:p>
    <w:p w:rsidR="005C4E73" w:rsidRDefault="005C4E73" w:rsidP="005C4E73">
      <w:pPr>
        <w:spacing w:after="0" w:line="240" w:lineRule="auto"/>
        <w:ind w:left="349"/>
        <w:rPr>
          <w:rFonts w:ascii="Tahoma" w:eastAsia="Cambria" w:hAnsi="Tahoma" w:cs="Tahoma"/>
          <w:sz w:val="20"/>
          <w:szCs w:val="20"/>
        </w:rPr>
      </w:pPr>
      <w:r>
        <w:rPr>
          <w:rFonts w:ascii="Tahoma" w:eastAsia="Cambria" w:hAnsi="Tahoma" w:cs="Tahoma"/>
          <w:sz w:val="20"/>
          <w:szCs w:val="20"/>
        </w:rPr>
        <w:t xml:space="preserve">b)  Adres e-mail na który Zamawiający może przekazywać Wykonawcy wskazane </w:t>
      </w:r>
    </w:p>
    <w:p w:rsidR="005C4E73" w:rsidRDefault="005C4E73" w:rsidP="005C4E73">
      <w:pPr>
        <w:spacing w:after="0" w:line="240" w:lineRule="auto"/>
        <w:ind w:left="349"/>
        <w:rPr>
          <w:rFonts w:ascii="Tahoma" w:eastAsia="Times New Roman" w:hAnsi="Tahoma" w:cs="Tahoma"/>
          <w:b/>
          <w:sz w:val="20"/>
          <w:szCs w:val="20"/>
        </w:rPr>
      </w:pPr>
      <w:r>
        <w:rPr>
          <w:rFonts w:ascii="Tahoma" w:eastAsia="Cambria" w:hAnsi="Tahoma" w:cs="Tahoma"/>
          <w:sz w:val="20"/>
          <w:szCs w:val="20"/>
        </w:rPr>
        <w:t xml:space="preserve">      powyżej dokumenty:</w:t>
      </w:r>
    </w:p>
    <w:p w:rsidR="005C4E73" w:rsidRDefault="005C4E73" w:rsidP="005C4E73">
      <w:pPr>
        <w:spacing w:after="0" w:line="240" w:lineRule="auto"/>
        <w:jc w:val="center"/>
        <w:rPr>
          <w:rFonts w:ascii="Tahoma" w:eastAsia="Times New Roman" w:hAnsi="Tahoma" w:cs="Tahoma"/>
          <w:b/>
          <w:sz w:val="20"/>
          <w:szCs w:val="20"/>
        </w:rPr>
      </w:pPr>
    </w:p>
    <w:p w:rsidR="005C4E73" w:rsidRDefault="005C4E73" w:rsidP="005C4E73">
      <w:pPr>
        <w:spacing w:after="0" w:line="240" w:lineRule="auto"/>
        <w:jc w:val="center"/>
        <w:rPr>
          <w:rFonts w:ascii="Tahoma" w:eastAsia="Times New Roman" w:hAnsi="Tahoma" w:cs="Tahoma"/>
          <w:b/>
          <w:sz w:val="20"/>
          <w:szCs w:val="20"/>
        </w:rPr>
      </w:pPr>
      <w:r>
        <w:rPr>
          <w:rFonts w:ascii="Tahoma" w:eastAsia="Times New Roman" w:hAnsi="Tahoma" w:cs="Tahoma"/>
          <w:b/>
          <w:sz w:val="20"/>
          <w:szCs w:val="20"/>
        </w:rPr>
        <w:t>§4.</w:t>
      </w:r>
    </w:p>
    <w:p w:rsidR="005C4E73" w:rsidRDefault="005C4E73" w:rsidP="005C4E73">
      <w:pPr>
        <w:spacing w:after="0" w:line="240" w:lineRule="auto"/>
        <w:jc w:val="center"/>
        <w:rPr>
          <w:rFonts w:ascii="Tahoma" w:eastAsia="Times New Roman" w:hAnsi="Tahoma" w:cs="Tahoma"/>
          <w:b/>
          <w:bCs/>
          <w:sz w:val="20"/>
          <w:szCs w:val="20"/>
          <w:u w:val="single"/>
        </w:rPr>
      </w:pPr>
      <w:r>
        <w:rPr>
          <w:rFonts w:ascii="Tahoma" w:eastAsia="Times New Roman" w:hAnsi="Tahoma" w:cs="Tahoma"/>
          <w:b/>
          <w:bCs/>
          <w:sz w:val="20"/>
          <w:szCs w:val="20"/>
          <w:u w:val="single"/>
        </w:rPr>
        <w:t>REKLAMACJE</w:t>
      </w:r>
    </w:p>
    <w:p w:rsidR="005C4E73" w:rsidRDefault="005C4E73" w:rsidP="005C4E73">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 xml:space="preserve">W przypadku stwierdzenia przez Zamawiającego, że dostarczone </w:t>
      </w:r>
      <w:r>
        <w:rPr>
          <w:rFonts w:ascii="Tahoma" w:eastAsia="Calibri" w:hAnsi="Tahoma" w:cs="Tahoma"/>
          <w:sz w:val="20"/>
          <w:szCs w:val="20"/>
          <w:lang w:eastAsia="ar-SA"/>
        </w:rPr>
        <w:t>wyroby medyczne</w:t>
      </w:r>
      <w:r>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Pr>
          <w:rFonts w:ascii="Tahoma" w:eastAsia="Calibri" w:hAnsi="Tahoma" w:cs="Tahoma"/>
          <w:sz w:val="20"/>
          <w:szCs w:val="20"/>
        </w:rPr>
        <w:t xml:space="preserve">wyrobów medycznych </w:t>
      </w:r>
      <w:r>
        <w:rPr>
          <w:rFonts w:ascii="Tahoma" w:eastAsia="Calibri" w:hAnsi="Tahoma" w:cs="Tahoma"/>
          <w:bCs/>
          <w:color w:val="000000"/>
          <w:kern w:val="2"/>
          <w:sz w:val="20"/>
          <w:szCs w:val="20"/>
          <w:lang w:eastAsia="ar-SA"/>
        </w:rPr>
        <w:t>ze złożoną ofertą - Zamawiający zgłosi pisemną reklamację Wykonawcy. Zgłoszenie reklamacji może nastąpić również za pośrednictwem poczty e-mail na adres:……………….</w:t>
      </w:r>
    </w:p>
    <w:p w:rsidR="005C4E73" w:rsidRDefault="005C4E73" w:rsidP="005C4E73">
      <w:pPr>
        <w:widowControl w:val="0"/>
        <w:numPr>
          <w:ilvl w:val="0"/>
          <w:numId w:val="14"/>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 w terminie 3 dni roboczych od dnia zgłoszenia reklamacji uzupełni braki ilościowe, wymieni wadliwe wyroby medyczne  na wolne od wad lub na zgodne ze złożoną ofertą.</w:t>
      </w:r>
    </w:p>
    <w:p w:rsidR="005C4E73" w:rsidRDefault="005C4E73" w:rsidP="005C4E73">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Pr>
          <w:rFonts w:ascii="Tahoma" w:eastAsia="Calibri" w:hAnsi="Tahoma" w:cs="Tahoma"/>
          <w:bCs/>
          <w:kern w:val="2"/>
          <w:sz w:val="20"/>
          <w:szCs w:val="20"/>
          <w:lang w:eastAsia="ar-SA"/>
        </w:rPr>
        <w:t>W przypadku stwierdzenia</w:t>
      </w:r>
      <w:r>
        <w:rPr>
          <w:rFonts w:ascii="Tahoma" w:eastAsia="Calibri" w:hAnsi="Tahoma" w:cs="Tahoma"/>
          <w:bCs/>
          <w:color w:val="000000"/>
          <w:kern w:val="2"/>
          <w:sz w:val="20"/>
          <w:szCs w:val="20"/>
          <w:lang w:eastAsia="ar-SA"/>
        </w:rPr>
        <w:t xml:space="preserve"> przez Zamawiającego braków ilościowych, wadliwości lub niezgodności </w:t>
      </w:r>
      <w:r>
        <w:rPr>
          <w:rFonts w:ascii="Tahoma" w:eastAsia="Calibri" w:hAnsi="Tahoma" w:cs="Tahoma"/>
          <w:sz w:val="20"/>
          <w:szCs w:val="20"/>
        </w:rPr>
        <w:t>wyrobów medycznych</w:t>
      </w:r>
      <w:r>
        <w:rPr>
          <w:rFonts w:ascii="Tahoma" w:eastAsia="Calibri" w:hAnsi="Tahoma" w:cs="Tahoma"/>
          <w:bCs/>
          <w:color w:val="000000"/>
          <w:kern w:val="2"/>
          <w:sz w:val="20"/>
          <w:szCs w:val="20"/>
          <w:lang w:eastAsia="ar-SA"/>
        </w:rPr>
        <w:t xml:space="preserve"> ze złożoną ofertą albo braku oznakowania dostarczonych wyrobów medycznych w sposób określony w § 2 ust. 3 niniejszej umowy do dnia usunięcia tych uchybień zamówienie częściowe będzie uważane za niezrealizowane.</w:t>
      </w:r>
    </w:p>
    <w:p w:rsidR="005C4E73" w:rsidRDefault="005C4E73" w:rsidP="005C4E73">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C4E73" w:rsidRDefault="005C4E73" w:rsidP="005C4E73">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Odesłanie wadliwych wyrobów medycznych następuje na koszt Wykonawcy.</w:t>
      </w:r>
    </w:p>
    <w:p w:rsidR="005C4E73" w:rsidRDefault="005C4E73" w:rsidP="005C4E73">
      <w:pPr>
        <w:spacing w:after="0" w:line="240" w:lineRule="auto"/>
        <w:rPr>
          <w:rFonts w:ascii="Times New Roman" w:eastAsia="Calibri" w:hAnsi="Times New Roman" w:cs="Times New Roman"/>
          <w:b/>
          <w:bCs/>
          <w:sz w:val="24"/>
          <w:szCs w:val="24"/>
        </w:rPr>
      </w:pP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§5.</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KARY UMOWNE</w:t>
      </w:r>
    </w:p>
    <w:p w:rsidR="005C4E73" w:rsidRDefault="005C4E73" w:rsidP="005C4E73">
      <w:pPr>
        <w:numPr>
          <w:ilvl w:val="0"/>
          <w:numId w:val="15"/>
        </w:numPr>
        <w:spacing w:after="0" w:line="240" w:lineRule="auto"/>
        <w:jc w:val="both"/>
        <w:rPr>
          <w:rFonts w:ascii="Tahoma" w:eastAsia="Calibri" w:hAnsi="Tahoma" w:cs="Tahoma"/>
          <w:sz w:val="20"/>
          <w:szCs w:val="20"/>
        </w:rPr>
      </w:pPr>
      <w:r>
        <w:rPr>
          <w:rFonts w:ascii="Tahoma" w:eastAsia="Calibri" w:hAnsi="Tahoma" w:cs="Tahoma"/>
          <w:bCs/>
          <w:kern w:val="2"/>
          <w:sz w:val="20"/>
          <w:szCs w:val="20"/>
          <w:lang w:eastAsia="ar-SA"/>
        </w:rPr>
        <w:t>Wykonawca</w:t>
      </w:r>
      <w:r>
        <w:rPr>
          <w:rFonts w:ascii="Tahoma" w:eastAsia="Calibri" w:hAnsi="Tahoma" w:cs="Tahoma"/>
          <w:i/>
          <w:iCs/>
          <w:sz w:val="20"/>
          <w:szCs w:val="20"/>
        </w:rPr>
        <w:t xml:space="preserve"> </w:t>
      </w:r>
      <w:r>
        <w:rPr>
          <w:rFonts w:ascii="Tahoma" w:eastAsia="Calibri" w:hAnsi="Tahoma" w:cs="Tahoma"/>
          <w:sz w:val="20"/>
          <w:szCs w:val="20"/>
        </w:rPr>
        <w:t>zapłaci Zamawiającemu kary umowne:</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lang w:eastAsia="en-US"/>
        </w:rPr>
      </w:pPr>
      <w:r>
        <w:rPr>
          <w:rFonts w:ascii="Tahoma" w:eastAsia="Calibri" w:hAnsi="Tahoma" w:cs="Tahoma"/>
          <w:kern w:val="2"/>
          <w:sz w:val="20"/>
          <w:szCs w:val="20"/>
        </w:rPr>
        <w:t>a)</w:t>
      </w:r>
      <w:r>
        <w:rPr>
          <w:rFonts w:ascii="Tahoma" w:eastAsia="Calibri" w:hAnsi="Tahoma" w:cs="Tahoma"/>
          <w:kern w:val="2"/>
          <w:sz w:val="20"/>
          <w:szCs w:val="20"/>
        </w:rPr>
        <w:tab/>
      </w:r>
      <w:r>
        <w:rPr>
          <w:rFonts w:ascii="Tahoma" w:eastAsia="Cambria" w:hAnsi="Tahoma" w:cs="Tahoma"/>
          <w:sz w:val="20"/>
          <w:szCs w:val="20"/>
        </w:rPr>
        <w:t xml:space="preserve">w przypadku niedostarczenia zamówienia częściowego lub stwierdzenia braków ilościowych w stosunku do zamówienia częściowego - </w:t>
      </w:r>
      <w:r>
        <w:rPr>
          <w:rFonts w:ascii="Tahoma" w:eastAsia="Calibri" w:hAnsi="Tahoma" w:cs="Tahoma"/>
          <w:kern w:val="2"/>
          <w:sz w:val="20"/>
          <w:szCs w:val="20"/>
        </w:rPr>
        <w:t xml:space="preserve">w wysokości 0,5% wartości brutto </w:t>
      </w:r>
      <w:r>
        <w:rPr>
          <w:rFonts w:ascii="Tahoma" w:eastAsia="Calibri" w:hAnsi="Tahoma" w:cs="Tahoma"/>
          <w:sz w:val="20"/>
          <w:szCs w:val="20"/>
        </w:rPr>
        <w:t>wyrobów medycznych</w:t>
      </w:r>
      <w:r>
        <w:rPr>
          <w:rFonts w:ascii="Tahoma" w:eastAsia="Calibri" w:hAnsi="Tahoma" w:cs="Tahoma"/>
          <w:kern w:val="2"/>
          <w:sz w:val="20"/>
          <w:szCs w:val="20"/>
        </w:rPr>
        <w:t>, niedostarczonych w ramach danego zamówienia częściowego - za każdy dzień zwłoki w dostawie,</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b)</w:t>
      </w:r>
      <w:r>
        <w:rPr>
          <w:rFonts w:ascii="Tahoma" w:eastAsia="Calibri" w:hAnsi="Tahoma" w:cs="Tahoma"/>
          <w:kern w:val="2"/>
          <w:sz w:val="20"/>
          <w:szCs w:val="20"/>
        </w:rPr>
        <w:tab/>
      </w:r>
      <w:r>
        <w:rPr>
          <w:rFonts w:ascii="Tahoma" w:eastAsia="Cambria" w:hAnsi="Tahoma" w:cs="Tahoma"/>
          <w:sz w:val="20"/>
          <w:szCs w:val="20"/>
        </w:rPr>
        <w:t xml:space="preserve">w przypadku stwierdzenia braku oznakowania dostarczonych wyrobów medycznych w sposób określony w § 2 ust. 3 niniejszej umowy, wadliwości lub niezgodności dostarczonego wyrobu medycznego ze złożoną ofertą oraz zwłoki w dostarczeniu przez Wykonawcę wyrobów </w:t>
      </w:r>
      <w:r>
        <w:rPr>
          <w:rFonts w:ascii="Tahoma" w:eastAsia="Cambria" w:hAnsi="Tahoma" w:cs="Tahoma"/>
          <w:sz w:val="20"/>
          <w:szCs w:val="20"/>
        </w:rPr>
        <w:lastRenderedPageBreak/>
        <w:t xml:space="preserve">medycznych prawidłowo oznaczonych, wolnych od wad lub zgodnych ze złożoną ofertą </w:t>
      </w:r>
      <w:r>
        <w:rPr>
          <w:rFonts w:ascii="Tahoma" w:eastAsia="Calibri" w:hAnsi="Tahoma" w:cs="Tahoma"/>
          <w:kern w:val="2"/>
          <w:sz w:val="20"/>
          <w:szCs w:val="20"/>
        </w:rPr>
        <w:t xml:space="preserve">- w wysokości 0,5% wartości brutto </w:t>
      </w:r>
      <w:r>
        <w:rPr>
          <w:rFonts w:ascii="Tahoma" w:eastAsia="Calibri" w:hAnsi="Tahoma" w:cs="Tahoma"/>
          <w:sz w:val="20"/>
          <w:szCs w:val="20"/>
        </w:rPr>
        <w:t>wyrobów medycznych</w:t>
      </w:r>
      <w:r>
        <w:rPr>
          <w:rFonts w:ascii="Tahoma" w:eastAsia="Calibri" w:hAnsi="Tahoma" w:cs="Tahoma"/>
          <w:kern w:val="2"/>
          <w:sz w:val="20"/>
          <w:szCs w:val="20"/>
        </w:rPr>
        <w:t xml:space="preserve"> dostarczonych w ramach danego zamówienia częściowego, </w:t>
      </w:r>
      <w:r>
        <w:rPr>
          <w:rFonts w:ascii="Tahoma" w:eastAsia="Cambria" w:hAnsi="Tahoma" w:cs="Tahoma"/>
          <w:sz w:val="20"/>
          <w:szCs w:val="20"/>
        </w:rPr>
        <w:t>których dotyczy brak oznakowania, wadliwość lub niezgodność ze złożona ofertą</w:t>
      </w:r>
      <w:r>
        <w:rPr>
          <w:rFonts w:ascii="Tahoma" w:eastAsia="Calibri" w:hAnsi="Tahoma" w:cs="Tahoma"/>
          <w:kern w:val="2"/>
          <w:sz w:val="20"/>
          <w:szCs w:val="20"/>
        </w:rPr>
        <w:t xml:space="preserve"> - za każdy dzień zwłoki w realizacji obowiązków określonych w § 4 ust. 2 niniejszej umowy,</w:t>
      </w:r>
    </w:p>
    <w:p w:rsidR="005C4E73" w:rsidRDefault="005C4E73" w:rsidP="005C4E73">
      <w:pPr>
        <w:widowControl w:val="0"/>
        <w:suppressAutoHyphens/>
        <w:autoSpaceDE w:val="0"/>
        <w:spacing w:after="0" w:line="240" w:lineRule="auto"/>
        <w:ind w:left="567" w:hanging="283"/>
        <w:contextualSpacing/>
        <w:jc w:val="both"/>
        <w:rPr>
          <w:rFonts w:ascii="Tahoma" w:eastAsia="Calibri" w:hAnsi="Tahoma" w:cs="Tahoma"/>
          <w:kern w:val="2"/>
          <w:sz w:val="20"/>
          <w:szCs w:val="20"/>
        </w:rPr>
      </w:pPr>
      <w:r>
        <w:rPr>
          <w:rFonts w:ascii="Tahoma" w:eastAsia="Calibri" w:hAnsi="Tahoma" w:cs="Tahoma"/>
          <w:kern w:val="2"/>
          <w:sz w:val="20"/>
          <w:szCs w:val="20"/>
        </w:rPr>
        <w:t>c)</w:t>
      </w:r>
      <w:r>
        <w:rPr>
          <w:rFonts w:ascii="Times New Roman" w:eastAsia="Calibri" w:hAnsi="Times New Roman" w:cs="Times New Roman"/>
          <w:color w:val="FF0000"/>
          <w:kern w:val="2"/>
          <w:sz w:val="24"/>
          <w:szCs w:val="24"/>
        </w:rPr>
        <w:tab/>
      </w:r>
      <w:r>
        <w:rPr>
          <w:rFonts w:ascii="Tahoma" w:eastAsia="Calibri" w:hAnsi="Tahoma" w:cs="Tahoma"/>
          <w:kern w:val="2"/>
          <w:sz w:val="20"/>
          <w:szCs w:val="20"/>
        </w:rPr>
        <w:t xml:space="preserve">w wysokości 2% wartości brutto </w:t>
      </w:r>
      <w:r>
        <w:rPr>
          <w:rFonts w:ascii="Tahoma" w:eastAsia="Calibri" w:hAnsi="Tahoma" w:cs="Tahoma"/>
          <w:sz w:val="20"/>
          <w:szCs w:val="20"/>
        </w:rPr>
        <w:t>wyrobów medycznych</w:t>
      </w:r>
      <w:r>
        <w:rPr>
          <w:rFonts w:ascii="Tahoma" w:eastAsia="Calibri" w:hAnsi="Tahoma" w:cs="Tahoma"/>
          <w:kern w:val="2"/>
          <w:sz w:val="20"/>
          <w:szCs w:val="20"/>
        </w:rPr>
        <w:t xml:space="preserve"> niedostarczonych w ramach danego zamówienia częściowego za każdy przypadek, w którym konieczny był zakup </w:t>
      </w:r>
      <w:r>
        <w:rPr>
          <w:rFonts w:ascii="Tahoma" w:eastAsia="Calibri" w:hAnsi="Tahoma" w:cs="Tahoma"/>
          <w:sz w:val="20"/>
          <w:szCs w:val="20"/>
        </w:rPr>
        <w:t>wyrobów medycznych</w:t>
      </w:r>
      <w:r>
        <w:rPr>
          <w:rFonts w:ascii="Tahoma" w:eastAsia="Calibri" w:hAnsi="Tahoma" w:cs="Tahoma"/>
          <w:kern w:val="2"/>
          <w:sz w:val="20"/>
          <w:szCs w:val="20"/>
        </w:rPr>
        <w:t xml:space="preserve"> od podmiotu trzeciego w okolicznościach określonych w § 2 ust. 13 niniejszej umowy, niezależnie od obowiązku pokrycia przez Wykonawcę różnicy pomiędzy ceną zakupu zastępczego i ceną przetargową;</w:t>
      </w:r>
    </w:p>
    <w:p w:rsidR="005C4E73" w:rsidRDefault="005C4E73" w:rsidP="005C4E73">
      <w:pPr>
        <w:widowControl w:val="0"/>
        <w:suppressAutoHyphens/>
        <w:autoSpaceDE w:val="0"/>
        <w:spacing w:line="240" w:lineRule="auto"/>
        <w:ind w:left="567" w:hanging="283"/>
        <w:contextualSpacing/>
        <w:jc w:val="both"/>
        <w:rPr>
          <w:rFonts w:ascii="Tahoma" w:eastAsia="Calibri" w:hAnsi="Tahoma" w:cs="Tahoma"/>
          <w:color w:val="FF0000"/>
          <w:kern w:val="2"/>
          <w:sz w:val="20"/>
          <w:szCs w:val="20"/>
        </w:rPr>
      </w:pPr>
      <w:r>
        <w:rPr>
          <w:rFonts w:ascii="Tahoma" w:eastAsia="Calibri" w:hAnsi="Tahoma" w:cs="Tahoma"/>
          <w:kern w:val="2"/>
          <w:sz w:val="20"/>
          <w:szCs w:val="20"/>
        </w:rPr>
        <w:t>d)  w wysokości 10% kwoty wynagrodzenia brutto całej umowy określonej w § 3 ust. 1 niniejszej umowy – w przypadku, gdy dojdzie do rozwiązania umowy ze skutkiem natychmiastowym lub odstąpienia od umowy z przyczyn za które odpowiada Wykonawca.</w:t>
      </w:r>
    </w:p>
    <w:p w:rsidR="005C4E73" w:rsidRDefault="005C4E73" w:rsidP="005C4E73">
      <w:pPr>
        <w:numPr>
          <w:ilvl w:val="0"/>
          <w:numId w:val="15"/>
        </w:numPr>
        <w:spacing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Należność z tytułu kary umownej będzie płatna w terminie 14 dni od daty wystawienia przez Zamawiającego noty obciążeniowej.</w:t>
      </w:r>
    </w:p>
    <w:p w:rsidR="005C4E73" w:rsidRDefault="005C4E73" w:rsidP="005C4E73">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C4E73" w:rsidRDefault="005C4E73" w:rsidP="005C4E73">
      <w:pPr>
        <w:suppressAutoHyphens/>
        <w:spacing w:after="0" w:line="240" w:lineRule="auto"/>
        <w:rPr>
          <w:rFonts w:ascii="Tahoma" w:eastAsia="Calibri" w:hAnsi="Tahoma" w:cs="Tahoma"/>
          <w:b/>
          <w:bCs/>
          <w:sz w:val="20"/>
          <w:szCs w:val="20"/>
          <w:lang w:eastAsia="ar-SA"/>
        </w:rPr>
      </w:pPr>
    </w:p>
    <w:p w:rsidR="005C4E73" w:rsidRDefault="005C4E73" w:rsidP="005C4E73">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§6.</w:t>
      </w:r>
    </w:p>
    <w:p w:rsidR="005C4E73" w:rsidRDefault="005C4E73" w:rsidP="005C4E73">
      <w:pPr>
        <w:keepNext/>
        <w:spacing w:after="0" w:line="240" w:lineRule="auto"/>
        <w:jc w:val="center"/>
        <w:outlineLvl w:val="3"/>
        <w:rPr>
          <w:rFonts w:ascii="Tahoma" w:eastAsia="Calibri" w:hAnsi="Tahoma" w:cs="Tahoma"/>
          <w:b/>
          <w:bCs/>
          <w:sz w:val="20"/>
          <w:szCs w:val="20"/>
          <w:u w:val="single"/>
        </w:rPr>
      </w:pPr>
      <w:r>
        <w:rPr>
          <w:rFonts w:ascii="Tahoma" w:eastAsia="Calibri" w:hAnsi="Tahoma" w:cs="Tahoma"/>
          <w:b/>
          <w:bCs/>
          <w:sz w:val="20"/>
          <w:szCs w:val="20"/>
          <w:u w:val="single"/>
        </w:rPr>
        <w:t>ROZWIĄZANIE I ODSTĄPIENIE OD UMOWY</w:t>
      </w:r>
    </w:p>
    <w:p w:rsidR="005C4E73" w:rsidRDefault="005C4E73" w:rsidP="005C4E73">
      <w:pPr>
        <w:numPr>
          <w:ilvl w:val="0"/>
          <w:numId w:val="16"/>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Oprócz przypadków określonych w Kodeksie cywilnym Zamawiający może odstąpić od umowy w</w:t>
      </w:r>
      <w:r w:rsidR="007D6E25">
        <w:rPr>
          <w:rFonts w:ascii="Tahoma" w:eastAsia="Calibri" w:hAnsi="Tahoma" w:cs="Tahoma"/>
          <w:sz w:val="20"/>
          <w:szCs w:val="20"/>
          <w:lang w:eastAsia="ar-SA"/>
        </w:rPr>
        <w:t> </w:t>
      </w:r>
      <w:r>
        <w:rPr>
          <w:rFonts w:ascii="Tahoma" w:eastAsia="Calibri" w:hAnsi="Tahoma" w:cs="Tahoma"/>
          <w:sz w:val="20"/>
          <w:szCs w:val="20"/>
          <w:lang w:eastAsia="ar-SA"/>
        </w:rPr>
        <w:t>razie zaistnienia istotnej zmiany okoliczności powodującej, że wykonanie umowy nie leży w</w:t>
      </w:r>
      <w:r w:rsidR="007D6E25">
        <w:rPr>
          <w:rFonts w:ascii="Tahoma" w:eastAsia="Calibri" w:hAnsi="Tahoma" w:cs="Tahoma"/>
          <w:sz w:val="20"/>
          <w:szCs w:val="20"/>
          <w:lang w:eastAsia="ar-SA"/>
        </w:rPr>
        <w:t> </w:t>
      </w:r>
      <w:r>
        <w:rPr>
          <w:rFonts w:ascii="Tahoma" w:eastAsia="Calibri" w:hAnsi="Tahoma" w:cs="Tahoma"/>
          <w:sz w:val="20"/>
          <w:szCs w:val="20"/>
          <w:lang w:eastAsia="ar-SA"/>
        </w:rPr>
        <w:t xml:space="preserve">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C4E73" w:rsidRDefault="005C4E73" w:rsidP="005C4E73">
      <w:pPr>
        <w:widowControl w:val="0"/>
        <w:numPr>
          <w:ilvl w:val="0"/>
          <w:numId w:val="16"/>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Zamawiający może rozwiązać umowę ze skutkiem natychmiastowym w przypadku, gdy: </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trzykrotnie nie dotrzyma terminów realizacji dostaw częściowych określonych zgodnie z § 2 ust. 7 niniejszej umowy;</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zwłoka w zrealizowaniu  dostawy częściowej przekroczy 10 dni kalendarzowych;</w:t>
      </w:r>
    </w:p>
    <w:p w:rsidR="005C4E73" w:rsidRDefault="005C4E73" w:rsidP="005C4E73">
      <w:pPr>
        <w:numPr>
          <w:ilvl w:val="0"/>
          <w:numId w:val="18"/>
        </w:numPr>
        <w:suppressAutoHyphens/>
        <w:spacing w:after="0" w:line="240" w:lineRule="auto"/>
        <w:jc w:val="both"/>
        <w:rPr>
          <w:rFonts w:ascii="Tahoma" w:eastAsia="Calibri" w:hAnsi="Tahoma" w:cs="Tahoma"/>
          <w:sz w:val="20"/>
          <w:szCs w:val="20"/>
        </w:rPr>
      </w:pPr>
      <w:r>
        <w:rPr>
          <w:rFonts w:ascii="Tahoma" w:eastAsia="Calibri" w:hAnsi="Tahoma" w:cs="Tahoma"/>
          <w:sz w:val="20"/>
          <w:szCs w:val="20"/>
        </w:rPr>
        <w:t>Wykonawca pozostaje w zwłoce z realizacją któregokolwiek z obowiązków określonych w § 4 ust. 2 umowy o ponad 10 dni kalendarzowych.</w:t>
      </w:r>
    </w:p>
    <w:p w:rsidR="005C4E73" w:rsidRDefault="005C4E73" w:rsidP="005C4E73">
      <w:pPr>
        <w:numPr>
          <w:ilvl w:val="0"/>
          <w:numId w:val="18"/>
        </w:numPr>
        <w:suppressAutoHyphens/>
        <w:spacing w:after="0" w:line="240" w:lineRule="auto"/>
        <w:jc w:val="both"/>
        <w:rPr>
          <w:rFonts w:ascii="Tahoma" w:eastAsia="Calibri" w:hAnsi="Tahoma" w:cs="Tahoma"/>
          <w:sz w:val="20"/>
          <w:szCs w:val="20"/>
          <w:lang w:eastAsia="en-US"/>
        </w:rPr>
      </w:pPr>
      <w:r>
        <w:rPr>
          <w:rFonts w:ascii="Tahoma" w:eastAsia="Calibri" w:hAnsi="Tahoma" w:cs="Tahoma"/>
          <w:sz w:val="20"/>
          <w:szCs w:val="20"/>
        </w:rPr>
        <w:t>zaistnieje potrzeba realizacji zakupu w trybie § 2 ust. 13 więcej niż 3 razy w okresie trwania umowy.</w:t>
      </w:r>
    </w:p>
    <w:p w:rsidR="005C4E73" w:rsidRDefault="005C4E73" w:rsidP="005C4E73">
      <w:pPr>
        <w:widowControl w:val="0"/>
        <w:numPr>
          <w:ilvl w:val="0"/>
          <w:numId w:val="19"/>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Dla skuteczności oświadczenia Zamawiającego o odstąpieniu lub o rozwiązaniu umowy wystarczające jest jego przesłanie na adres Wykonawcy wskazany w umowie.</w:t>
      </w:r>
    </w:p>
    <w:p w:rsidR="005C4E73" w:rsidRDefault="005C4E73" w:rsidP="005C4E73">
      <w:pPr>
        <w:widowControl w:val="0"/>
        <w:numPr>
          <w:ilvl w:val="0"/>
          <w:numId w:val="19"/>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sz w:val="20"/>
          <w:szCs w:val="20"/>
        </w:rPr>
        <w:t>Rozwiązanie umowy na podstawie ust. 2 niniejszego paragrafu nie zwalnia Wykonawcy od obowiązku zapłaty kar umownych i odszkodowań.</w:t>
      </w:r>
    </w:p>
    <w:p w:rsidR="005C4E73" w:rsidRPr="005C4E73" w:rsidRDefault="005C4E73" w:rsidP="005C4E73">
      <w:pPr>
        <w:numPr>
          <w:ilvl w:val="0"/>
          <w:numId w:val="19"/>
        </w:numPr>
        <w:spacing w:after="160" w:line="256" w:lineRule="auto"/>
        <w:contextualSpacing/>
        <w:jc w:val="both"/>
        <w:rPr>
          <w:rFonts w:ascii="Tahoma" w:eastAsia="Calibri" w:hAnsi="Tahoma" w:cs="Tahoma"/>
          <w:sz w:val="20"/>
          <w:szCs w:val="20"/>
        </w:rPr>
      </w:pPr>
      <w:r>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p>
    <w:p w:rsidR="005C4E73" w:rsidRDefault="005C4E73" w:rsidP="005C4E73">
      <w:pPr>
        <w:spacing w:after="0" w:line="240" w:lineRule="auto"/>
        <w:jc w:val="center"/>
        <w:rPr>
          <w:rFonts w:ascii="Tahoma" w:eastAsia="Calibri" w:hAnsi="Tahoma" w:cs="Tahoma"/>
          <w:b/>
          <w:bCs/>
          <w:sz w:val="20"/>
          <w:szCs w:val="20"/>
        </w:rPr>
      </w:pPr>
      <w:r>
        <w:rPr>
          <w:rFonts w:ascii="Tahoma" w:eastAsia="Calibri" w:hAnsi="Tahoma" w:cs="Tahoma"/>
          <w:b/>
          <w:bCs/>
          <w:sz w:val="20"/>
          <w:szCs w:val="20"/>
        </w:rPr>
        <w:t>§7.</w:t>
      </w:r>
    </w:p>
    <w:p w:rsidR="005C4E73" w:rsidRDefault="005C4E73" w:rsidP="005C4E73">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5C4E73" w:rsidRDefault="005C4E73" w:rsidP="005C4E73">
      <w:pPr>
        <w:widowControl w:val="0"/>
        <w:numPr>
          <w:ilvl w:val="0"/>
          <w:numId w:val="20"/>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rPr>
        <w:t>Umowa zawarta jest na okres 24 miesięcy od dnia zawarcia umowy z zastrzeżeniem ust. 4 lit. g) niniejszego paragrafu.</w:t>
      </w:r>
    </w:p>
    <w:p w:rsidR="005C4E73" w:rsidRDefault="005C4E73" w:rsidP="005C4E73">
      <w:pPr>
        <w:widowControl w:val="0"/>
        <w:numPr>
          <w:ilvl w:val="0"/>
          <w:numId w:val="2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5C4E73" w:rsidRDefault="005C4E73" w:rsidP="005C4E73">
      <w:pPr>
        <w:widowControl w:val="0"/>
        <w:numPr>
          <w:ilvl w:val="0"/>
          <w:numId w:val="2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rPr>
        <w:t>W przypadku niejasności w zapisach niniejszej umowy Strony mogą odwołać się do zapisów w Specyfikacji Warunków Zamówienia.</w:t>
      </w:r>
    </w:p>
    <w:p w:rsidR="005C4E73" w:rsidRDefault="005C4E73" w:rsidP="005C4E73">
      <w:pPr>
        <w:widowControl w:val="0"/>
        <w:numPr>
          <w:ilvl w:val="0"/>
          <w:numId w:val="20"/>
        </w:numPr>
        <w:suppressAutoHyphens/>
        <w:spacing w:after="0" w:line="240" w:lineRule="auto"/>
        <w:contextualSpacing/>
        <w:jc w:val="both"/>
        <w:rPr>
          <w:rFonts w:ascii="Tahoma" w:eastAsia="Calibri" w:hAnsi="Tahoma" w:cs="Tahoma"/>
          <w:sz w:val="20"/>
          <w:szCs w:val="20"/>
        </w:rPr>
      </w:pPr>
      <w:r>
        <w:rPr>
          <w:rFonts w:ascii="Tahoma" w:eastAsia="Calibri" w:hAnsi="Tahoma" w:cs="Tahoma"/>
          <w:sz w:val="20"/>
          <w:szCs w:val="20"/>
        </w:rPr>
        <w:t>Strony dopuszczają zmiany w umowie w zakresie:</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lastRenderedPageBreak/>
        <w:t>zmiany danych stron (np. zmiana siedziby, adresu, nazwy), które wymagają dla swej skuteczności pisemnego powiadomienia drugiej Strony;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 xml:space="preserve">zmiany numeru katalogowego producenta wyrobów medycznych; </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wydłużenie okresu trwania umowy – w przypadku niewyczerpania całości asortymentu stanowiącego przedmiot umowy do czasu jego wyczerpania jednak na okres nie dłuższy niż 12 miesięcy;</w:t>
      </w:r>
    </w:p>
    <w:p w:rsidR="005C4E73" w:rsidRDefault="005C4E73" w:rsidP="005C4E73">
      <w:pPr>
        <w:numPr>
          <w:ilvl w:val="0"/>
          <w:numId w:val="21"/>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rachunku bankowego Wykonawcy wskazanego  w § 3 ust.3 niniejszej umowy.</w:t>
      </w:r>
    </w:p>
    <w:p w:rsidR="005C4E73" w:rsidRDefault="005C4E73" w:rsidP="005C4E73">
      <w:pPr>
        <w:numPr>
          <w:ilvl w:val="0"/>
          <w:numId w:val="20"/>
        </w:numPr>
        <w:spacing w:after="0" w:line="240" w:lineRule="auto"/>
        <w:contextualSpacing/>
        <w:jc w:val="both"/>
        <w:rPr>
          <w:rFonts w:ascii="Tahoma" w:eastAsia="Calibri" w:hAnsi="Tahoma" w:cs="Tahoma"/>
          <w:sz w:val="20"/>
          <w:szCs w:val="20"/>
        </w:rPr>
      </w:pPr>
      <w:r>
        <w:rPr>
          <w:rFonts w:ascii="Tahoma" w:eastAsia="Calibri" w:hAnsi="Tahoma" w:cs="Tahoma"/>
          <w:sz w:val="20"/>
          <w:szCs w:val="20"/>
        </w:rPr>
        <w:t>Zmiany określone w ust. 4 pkt f) – h) wymagają formy pisemnego aneksu pod rygorem nieważności.</w:t>
      </w:r>
    </w:p>
    <w:p w:rsidR="005C4E73" w:rsidRDefault="005C4E73" w:rsidP="005C4E73">
      <w:pPr>
        <w:numPr>
          <w:ilvl w:val="0"/>
          <w:numId w:val="20"/>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C4E73" w:rsidRDefault="005C4E73" w:rsidP="005C4E73">
      <w:pPr>
        <w:numPr>
          <w:ilvl w:val="0"/>
          <w:numId w:val="2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5C4E73" w:rsidRDefault="005C4E73" w:rsidP="005C4E73">
      <w:pPr>
        <w:numPr>
          <w:ilvl w:val="0"/>
          <w:numId w:val="2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5C4E73" w:rsidRDefault="005C4E73" w:rsidP="005C4E73">
      <w:pPr>
        <w:numPr>
          <w:ilvl w:val="0"/>
          <w:numId w:val="2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5C4E73" w:rsidRDefault="005C4E73" w:rsidP="005C4E73">
      <w:pPr>
        <w:numPr>
          <w:ilvl w:val="0"/>
          <w:numId w:val="2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5C4E73" w:rsidRDefault="005C4E73" w:rsidP="005C4E73">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5C4E73" w:rsidRDefault="005C4E73" w:rsidP="005C4E73">
      <w:pPr>
        <w:numPr>
          <w:ilvl w:val="0"/>
          <w:numId w:val="2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5C4E73" w:rsidRDefault="005C4E73" w:rsidP="005C4E73">
      <w:pPr>
        <w:numPr>
          <w:ilvl w:val="0"/>
          <w:numId w:val="2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lastRenderedPageBreak/>
        <w:t>uzasadnienie wskazujące jaki wpływ ma okoliczność na wysokość wynagrodzenia   Wykonawcy,</w:t>
      </w:r>
    </w:p>
    <w:p w:rsidR="005C4E73" w:rsidRDefault="005C4E73" w:rsidP="005C4E73">
      <w:pPr>
        <w:numPr>
          <w:ilvl w:val="0"/>
          <w:numId w:val="2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5C4E73" w:rsidRDefault="005C4E73" w:rsidP="005C4E73">
      <w:pPr>
        <w:spacing w:after="0" w:line="240" w:lineRule="auto"/>
        <w:ind w:left="284" w:hanging="74"/>
        <w:jc w:val="both"/>
        <w:rPr>
          <w:rFonts w:ascii="Tahoma" w:eastAsia="Times New Roman" w:hAnsi="Tahoma" w:cs="Tahoma"/>
          <w:color w:val="FF0000"/>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5C4E73" w:rsidRDefault="005C4E73" w:rsidP="005C4E73">
      <w:pPr>
        <w:spacing w:after="0" w:line="240" w:lineRule="auto"/>
        <w:ind w:left="284" w:hanging="284"/>
        <w:jc w:val="both"/>
        <w:rPr>
          <w:rFonts w:ascii="Arial" w:eastAsiaTheme="minorHAnsi" w:hAnsi="Arial" w:cs="Arial"/>
          <w:sz w:val="20"/>
          <w:szCs w:val="20"/>
        </w:rPr>
      </w:pPr>
      <w:r>
        <w:rPr>
          <w:rFonts w:ascii="Tahoma" w:eastAsia="Times New Roman" w:hAnsi="Tahoma" w:cs="Tahoma"/>
          <w:sz w:val="20"/>
          <w:szCs w:val="20"/>
        </w:rPr>
        <w:t>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Arial" w:hAnsi="Arial" w:cs="Arial"/>
          <w:sz w:val="20"/>
          <w:szCs w:val="20"/>
        </w:rPr>
        <w:t xml:space="preserve">Zmiana umowy z przyczyn wskazanych w ust. 6 pkt. b) może </w:t>
      </w:r>
      <w:r>
        <w:rPr>
          <w:rFonts w:ascii="Arial" w:hAnsi="Arial" w:cs="Arial"/>
          <w:sz w:val="20"/>
          <w:szCs w:val="20"/>
          <w:lang w:eastAsia="hi-IN" w:bidi="hi-IN"/>
        </w:rPr>
        <w:t>nastąpić nie wcześniej niż od 1 stycznia 2024 r. z</w:t>
      </w:r>
      <w:r>
        <w:rPr>
          <w:rFonts w:ascii="Arial" w:hAnsi="Arial" w:cs="Arial"/>
          <w:sz w:val="20"/>
          <w:szCs w:val="20"/>
        </w:rPr>
        <w:t xml:space="preserve">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5C4E73" w:rsidRDefault="005C4E73" w:rsidP="005C4E73">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Pr>
          <w:rFonts w:ascii="Times New Roman" w:eastAsia="Times New Roman" w:hAnsi="Times New Roman" w:cs="Times New Roman"/>
          <w:sz w:val="24"/>
          <w:szCs w:val="24"/>
        </w:rPr>
        <w:t xml:space="preserve">. </w:t>
      </w:r>
      <w:r>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5C4E73" w:rsidRDefault="005C4E73" w:rsidP="005C4E73">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5C4E73" w:rsidRDefault="005C4E73" w:rsidP="005C4E73">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5C4E73" w:rsidRDefault="005C4E73" w:rsidP="005C4E73">
      <w:pPr>
        <w:spacing w:after="0"/>
        <w:ind w:left="284" w:hanging="284"/>
        <w:jc w:val="both"/>
        <w:rPr>
          <w:rFonts w:ascii="Tahoma" w:eastAsia="Cambria" w:hAnsi="Tahoma" w:cs="Tahoma"/>
          <w:sz w:val="20"/>
          <w:szCs w:val="20"/>
        </w:rPr>
      </w:pPr>
      <w:r>
        <w:rPr>
          <w:rFonts w:ascii="Tahoma" w:eastAsia="Arial Unicode MS" w:hAnsi="Tahoma" w:cs="Tahoma"/>
          <w:sz w:val="20"/>
          <w:szCs w:val="20"/>
        </w:rPr>
        <w:t>10.Zmiany określone w ust. 6 – 9 powyżej wymagają formy pisemnego aneksu pod rygorem nieważności</w:t>
      </w:r>
    </w:p>
    <w:p w:rsidR="005C4E73" w:rsidRDefault="005C4E73" w:rsidP="005C4E73">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w:t>
      </w:r>
      <w:r>
        <w:rPr>
          <w:rFonts w:ascii="Tahoma" w:eastAsia="Times New Roman" w:hAnsi="Tahoma" w:cs="Tahoma"/>
          <w:sz w:val="20"/>
          <w:szCs w:val="20"/>
        </w:rPr>
        <w:lastRenderedPageBreak/>
        <w:t>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C4E73" w:rsidRDefault="005C4E73" w:rsidP="005C4E73">
      <w:pPr>
        <w:widowControl w:val="0"/>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12.Wszelkie spory wynikłe na tle realizacji umowy będzie rozstrzygał sąd powszechny właściwy dla   siedziby Zamawiającego.</w:t>
      </w:r>
    </w:p>
    <w:p w:rsidR="005C4E73" w:rsidRDefault="005C4E73" w:rsidP="005C4E73">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13.Umowę sporządzono w trzech jednobrzmiących egzemplarzach, w tym dwa egzemplarze dla   Zamawiającego, jeden egzemplarz dla Wykonawcy.</w:t>
      </w:r>
    </w:p>
    <w:p w:rsidR="005C4E73" w:rsidRDefault="005C4E73" w:rsidP="005C4E73">
      <w:pPr>
        <w:widowControl w:val="0"/>
        <w:suppressAutoHyphens/>
        <w:spacing w:after="0" w:line="240" w:lineRule="auto"/>
        <w:rPr>
          <w:rFonts w:ascii="Tahoma" w:eastAsia="Calibri" w:hAnsi="Tahoma" w:cs="Tahoma"/>
          <w:kern w:val="2"/>
          <w:sz w:val="20"/>
          <w:szCs w:val="20"/>
          <w:lang w:eastAsia="ar-SA"/>
        </w:rPr>
      </w:pPr>
    </w:p>
    <w:p w:rsidR="005C4E73" w:rsidRDefault="005C4E73" w:rsidP="005C4E73">
      <w:pPr>
        <w:widowControl w:val="0"/>
        <w:suppressAutoHyphens/>
        <w:spacing w:after="0" w:line="240" w:lineRule="auto"/>
        <w:rPr>
          <w:rFonts w:ascii="Times New Roman" w:eastAsia="Calibri" w:hAnsi="Times New Roman" w:cs="Times New Roman"/>
          <w:kern w:val="2"/>
          <w:sz w:val="24"/>
          <w:szCs w:val="24"/>
          <w:lang w:eastAsia="ar-SA"/>
        </w:rPr>
      </w:pPr>
    </w:p>
    <w:p w:rsidR="005C4E73" w:rsidRDefault="005C4E73" w:rsidP="005C4E73">
      <w:pPr>
        <w:widowControl w:val="0"/>
        <w:suppressAutoHyphens/>
        <w:spacing w:after="0" w:line="240" w:lineRule="auto"/>
        <w:rPr>
          <w:rFonts w:ascii="Tahoma" w:eastAsia="Calibri" w:hAnsi="Tahoma" w:cs="Tahoma"/>
          <w:kern w:val="2"/>
          <w:sz w:val="18"/>
          <w:szCs w:val="18"/>
          <w:lang w:eastAsia="ar-SA"/>
        </w:rPr>
      </w:pPr>
      <w:r>
        <w:rPr>
          <w:rFonts w:ascii="Tahoma" w:eastAsia="Calibri" w:hAnsi="Tahoma" w:cs="Tahoma"/>
          <w:kern w:val="2"/>
          <w:sz w:val="18"/>
          <w:szCs w:val="18"/>
          <w:lang w:eastAsia="ar-SA"/>
        </w:rPr>
        <w:t>Załączniki do umowy:</w:t>
      </w:r>
    </w:p>
    <w:p w:rsidR="005C4E73" w:rsidRDefault="005C4E73" w:rsidP="005C4E73">
      <w:pPr>
        <w:numPr>
          <w:ilvl w:val="3"/>
          <w:numId w:val="20"/>
        </w:numPr>
        <w:spacing w:after="0" w:line="240" w:lineRule="auto"/>
        <w:ind w:left="426" w:hanging="142"/>
        <w:contextualSpacing/>
        <w:rPr>
          <w:rFonts w:ascii="Tahoma" w:eastAsia="Calibri" w:hAnsi="Tahoma" w:cs="Tahoma"/>
          <w:kern w:val="2"/>
          <w:sz w:val="18"/>
          <w:szCs w:val="18"/>
        </w:rPr>
      </w:pPr>
      <w:r>
        <w:rPr>
          <w:rFonts w:ascii="Tahoma" w:eastAsia="Calibri" w:hAnsi="Tahoma" w:cs="Tahoma"/>
          <w:kern w:val="2"/>
          <w:sz w:val="18"/>
          <w:szCs w:val="18"/>
        </w:rPr>
        <w:t>Formularz asortymentowo-cenowy</w:t>
      </w:r>
    </w:p>
    <w:p w:rsidR="005C4E73" w:rsidRDefault="005C4E73" w:rsidP="005C4E73">
      <w:pPr>
        <w:numPr>
          <w:ilvl w:val="3"/>
          <w:numId w:val="20"/>
        </w:numPr>
        <w:spacing w:after="0" w:line="240" w:lineRule="auto"/>
        <w:ind w:left="426" w:hanging="142"/>
        <w:contextualSpacing/>
        <w:rPr>
          <w:rFonts w:ascii="Tahoma" w:eastAsia="Calibri" w:hAnsi="Tahoma" w:cs="Tahoma"/>
          <w:kern w:val="2"/>
          <w:sz w:val="18"/>
          <w:szCs w:val="18"/>
        </w:rPr>
      </w:pPr>
      <w:r>
        <w:rPr>
          <w:rFonts w:ascii="Tahoma" w:eastAsia="Calibri" w:hAnsi="Tahoma" w:cs="Tahoma"/>
          <w:kern w:val="2"/>
          <w:sz w:val="18"/>
          <w:szCs w:val="18"/>
        </w:rPr>
        <w:t>Klauzula informacyjna</w:t>
      </w:r>
    </w:p>
    <w:p w:rsidR="005C4E73" w:rsidRDefault="005C4E73" w:rsidP="005C4E73">
      <w:pPr>
        <w:spacing w:after="0" w:line="240" w:lineRule="auto"/>
        <w:ind w:left="426"/>
        <w:contextualSpacing/>
        <w:rPr>
          <w:rFonts w:ascii="Tahoma" w:eastAsia="Calibri" w:hAnsi="Tahoma" w:cs="Tahoma"/>
          <w:kern w:val="2"/>
          <w:sz w:val="18"/>
          <w:szCs w:val="18"/>
        </w:rPr>
      </w:pPr>
    </w:p>
    <w:p w:rsidR="005C4E73" w:rsidRDefault="005C4E73" w:rsidP="005C4E73">
      <w:pPr>
        <w:widowControl w:val="0"/>
        <w:spacing w:after="60" w:line="240" w:lineRule="auto"/>
        <w:outlineLvl w:val="5"/>
        <w:rPr>
          <w:rFonts w:ascii="Tahoma" w:eastAsia="Calibri" w:hAnsi="Tahoma" w:cs="Tahoma"/>
          <w:b/>
          <w:bCs/>
          <w:sz w:val="20"/>
          <w:szCs w:val="20"/>
        </w:rPr>
      </w:pPr>
    </w:p>
    <w:p w:rsidR="005C4E73" w:rsidRDefault="005C4E73" w:rsidP="005C4E73">
      <w:pPr>
        <w:widowControl w:val="0"/>
        <w:spacing w:after="60" w:line="240" w:lineRule="auto"/>
        <w:outlineLvl w:val="5"/>
        <w:rPr>
          <w:rFonts w:ascii="Tahoma" w:eastAsia="Calibri" w:hAnsi="Tahoma" w:cs="Tahoma"/>
          <w:b/>
          <w:bCs/>
          <w:sz w:val="20"/>
          <w:szCs w:val="20"/>
        </w:rPr>
      </w:pPr>
      <w:r>
        <w:rPr>
          <w:rFonts w:ascii="Tahoma" w:eastAsia="Calibri" w:hAnsi="Tahoma" w:cs="Tahoma"/>
          <w:b/>
          <w:bCs/>
          <w:sz w:val="20"/>
          <w:szCs w:val="20"/>
        </w:rPr>
        <w:tab/>
        <w:t>Wykonawca</w:t>
      </w:r>
      <w:r>
        <w:rPr>
          <w:rFonts w:ascii="Tahoma" w:eastAsia="Calibri" w:hAnsi="Tahoma" w:cs="Tahoma"/>
          <w:b/>
          <w:bCs/>
          <w:sz w:val="20"/>
          <w:szCs w:val="20"/>
        </w:rPr>
        <w:tab/>
      </w:r>
      <w:r>
        <w:rPr>
          <w:rFonts w:ascii="Tahoma" w:eastAsia="Calibri" w:hAnsi="Tahoma" w:cs="Tahoma"/>
          <w:b/>
          <w:bCs/>
          <w:sz w:val="20"/>
          <w:szCs w:val="20"/>
        </w:rPr>
        <w:tab/>
        <w:t xml:space="preserve">    </w:t>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r>
      <w:r>
        <w:rPr>
          <w:rFonts w:ascii="Tahoma" w:eastAsia="Calibri" w:hAnsi="Tahoma" w:cs="Tahoma"/>
          <w:b/>
          <w:bCs/>
          <w:sz w:val="20"/>
          <w:szCs w:val="20"/>
        </w:rPr>
        <w:tab/>
        <w:t>Zamawiający</w:t>
      </w:r>
    </w:p>
    <w:p w:rsidR="005C4E73" w:rsidRDefault="005C4E73" w:rsidP="005C4E73">
      <w:pPr>
        <w:spacing w:after="60" w:line="254" w:lineRule="auto"/>
        <w:ind w:left="425" w:hanging="425"/>
        <w:jc w:val="right"/>
        <w:rPr>
          <w:rFonts w:ascii="Times New Roman" w:eastAsia="Calibri" w:hAnsi="Times New Roman" w:cs="Times New Roman"/>
          <w:b/>
          <w:sz w:val="24"/>
          <w:szCs w:val="24"/>
          <w:lang w:eastAsia="en-US"/>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5C4E73" w:rsidRDefault="005C4E73"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7D6E25" w:rsidRDefault="007D6E25" w:rsidP="005C4E73">
      <w:pPr>
        <w:spacing w:after="60" w:line="254" w:lineRule="auto"/>
        <w:ind w:left="425" w:hanging="425"/>
        <w:jc w:val="right"/>
        <w:rPr>
          <w:rFonts w:ascii="Times New Roman" w:eastAsia="Calibri" w:hAnsi="Times New Roman" w:cs="Times New Roman"/>
          <w:b/>
          <w:sz w:val="24"/>
          <w:szCs w:val="24"/>
        </w:rPr>
      </w:pPr>
    </w:p>
    <w:p w:rsidR="005C4E73" w:rsidRPr="007D6E25" w:rsidRDefault="005C4E73" w:rsidP="007D6E25">
      <w:pPr>
        <w:widowControl w:val="0"/>
        <w:spacing w:after="0" w:line="100" w:lineRule="atLeast"/>
        <w:ind w:left="284" w:hanging="284"/>
        <w:jc w:val="both"/>
        <w:rPr>
          <w:rFonts w:ascii="Tahoma" w:eastAsia="Times New Roman" w:hAnsi="Tahoma" w:cs="Tahoma"/>
          <w:b/>
          <w:sz w:val="20"/>
          <w:szCs w:val="20"/>
        </w:rPr>
      </w:pPr>
      <w:r w:rsidRPr="007D6E25">
        <w:rPr>
          <w:rFonts w:ascii="Tahoma" w:eastAsia="Times New Roman" w:hAnsi="Tahoma" w:cs="Tahoma"/>
          <w:b/>
          <w:sz w:val="20"/>
          <w:szCs w:val="20"/>
        </w:rPr>
        <w:t>Załącznik nr 2 do umowy – klauzula informacyjna</w:t>
      </w:r>
    </w:p>
    <w:p w:rsidR="007D6E25" w:rsidRPr="007D6E25" w:rsidRDefault="007D6E25" w:rsidP="007D6E25">
      <w:pPr>
        <w:widowControl w:val="0"/>
        <w:spacing w:after="0" w:line="100" w:lineRule="atLeast"/>
        <w:ind w:left="284" w:hanging="284"/>
        <w:jc w:val="both"/>
        <w:rPr>
          <w:rFonts w:ascii="Tahoma" w:eastAsia="Times New Roman" w:hAnsi="Tahoma" w:cs="Tahoma"/>
          <w:b/>
          <w:sz w:val="20"/>
          <w:szCs w:val="20"/>
        </w:rPr>
      </w:pP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Z Administratorem można skontaktować się pisząc na adres: ul. Ceglana 35, 40-514 Katowice lub telefonując pod numer: 32 3581 460 lub za pośrednictwem poczty elektronicznej: sekretariat@uck.katowice.pl.</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reprezentantów Stron umowy i osób wyznaczonych do kontaktów roboczych oraz odpowiedzialnych za koordynację i realizację umowy przetwarzane </w:t>
      </w:r>
      <w:r w:rsidRPr="007D6E25">
        <w:rPr>
          <w:rFonts w:ascii="Tahoma" w:eastAsia="Times New Roman"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przetwarzane będą również w celach związanych z wykonywaniem obowiązków prawnych związanych z realizacją umowy (art. 6 ust. 1 lit. </w:t>
      </w:r>
      <w:r w:rsidRPr="007D6E25">
        <w:rPr>
          <w:rFonts w:ascii="Tahoma" w:eastAsia="Times New Roman"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Dane osobowe będą przetwarzane przez okres realizacji umowy, a po jej rozwiązaniu lub wygaśnięciu przez okres wynikający z przepisów rachunkowo-podatkowych lub archiwalnych w interesie publicznym.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będą przechowywane przez okres co najmniej 5 lat od momentu zakończenia umowy. Po upływie tego okresu akta sprawy będą podlegać ekspertyzie ze względu na ich </w:t>
      </w:r>
      <w:r w:rsidRPr="007D6E25">
        <w:rPr>
          <w:rFonts w:ascii="Tahoma" w:eastAsia="Times New Roman" w:hAnsi="Tahoma" w:cs="Tahoma"/>
          <w:sz w:val="20"/>
          <w:szCs w:val="20"/>
        </w:rPr>
        <w:lastRenderedPageBreak/>
        <w:t>charakter, treść i znaczenie. Na tej podstawie nastąpić może zmiana okresu przechowywania dokumentacji, włącznie z uznaniem jej za materiały podlegające wieczystemu przechowywaniu w Archiwum Państwowym.</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Okresy te mogą zostać przedłużone w przypadku potrzeby ustalenia, dochodzenia lub obrony przed roszczeniami z tytułu realizacji umowy.</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Podanie danych osobowych jest warunkiem zawarcia i realizacji umowy, ich niepodanie może uniemożliwić jej zawarcie lub realizację.</w:t>
      </w:r>
    </w:p>
    <w:p w:rsidR="005C4E73" w:rsidRPr="007D6E25" w:rsidRDefault="005C4E73" w:rsidP="007D6E25">
      <w:pPr>
        <w:pStyle w:val="Akapitzlist"/>
        <w:widowControl w:val="0"/>
        <w:numPr>
          <w:ilvl w:val="0"/>
          <w:numId w:val="28"/>
        </w:numPr>
        <w:spacing w:after="0" w:line="100" w:lineRule="atLeast"/>
        <w:jc w:val="both"/>
        <w:rPr>
          <w:rFonts w:ascii="Tahoma" w:eastAsia="Times New Roman" w:hAnsi="Tahoma" w:cs="Tahoma"/>
          <w:sz w:val="20"/>
          <w:szCs w:val="20"/>
        </w:rPr>
      </w:pPr>
      <w:r w:rsidRPr="007D6E25">
        <w:rPr>
          <w:rFonts w:ascii="Tahoma" w:eastAsia="Times New Roman" w:hAnsi="Tahoma" w:cs="Tahoma"/>
          <w:sz w:val="20"/>
          <w:szCs w:val="20"/>
        </w:rPr>
        <w:t xml:space="preserve">Dane osobowe nie będą wykorzystywane do zautomatyzowanego podejmowania decyzji ani profilowania, o którym mowa w art. 22 rozporządzenia. </w:t>
      </w: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Pr="007D6E25" w:rsidRDefault="005C4E73" w:rsidP="007D6E25">
      <w:pPr>
        <w:widowControl w:val="0"/>
        <w:spacing w:after="0" w:line="100" w:lineRule="atLeast"/>
        <w:ind w:left="284" w:hanging="284"/>
        <w:jc w:val="both"/>
        <w:rPr>
          <w:rFonts w:ascii="Tahoma" w:eastAsia="Times New Roman" w:hAnsi="Tahoma" w:cs="Tahoma"/>
          <w:sz w:val="20"/>
          <w:szCs w:val="20"/>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5C4E73" w:rsidRDefault="005C4E73" w:rsidP="005C4E73">
      <w:pPr>
        <w:suppressAutoHyphens/>
        <w:spacing w:after="0" w:line="240" w:lineRule="auto"/>
        <w:rPr>
          <w:rFonts w:ascii="Times New Roman" w:eastAsia="Calibri" w:hAnsi="Times New Roman" w:cs="Times New Roman"/>
          <w:color w:val="FF0000"/>
          <w:sz w:val="24"/>
          <w:szCs w:val="24"/>
        </w:rPr>
      </w:pPr>
    </w:p>
    <w:p w:rsidR="00E520C8" w:rsidRDefault="00E520C8"/>
    <w:sectPr w:rsidR="00E520C8" w:rsidSect="008C7CC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00A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0AAE" w16cid:durableId="284E73E0"/>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ABFC7164"/>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singleLevel"/>
    <w:tmpl w:val="BB5C700C"/>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22574E"/>
    <w:multiLevelType w:val="hybridMultilevel"/>
    <w:tmpl w:val="D40C50A8"/>
    <w:lvl w:ilvl="0" w:tplc="C8F4F744">
      <w:start w:val="1"/>
      <w:numFmt w:val="lowerLetter"/>
      <w:lvlText w:val="%1)"/>
      <w:lvlJc w:val="left"/>
      <w:pPr>
        <w:ind w:left="142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1B26AB1"/>
    <w:multiLevelType w:val="hybridMultilevel"/>
    <w:tmpl w:val="431861D8"/>
    <w:lvl w:ilvl="0" w:tplc="3CE8E71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52D606B"/>
    <w:multiLevelType w:val="hybridMultilevel"/>
    <w:tmpl w:val="7E76144E"/>
    <w:lvl w:ilvl="0" w:tplc="5DFE7792">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773166E"/>
    <w:multiLevelType w:val="hybridMultilevel"/>
    <w:tmpl w:val="93D621B8"/>
    <w:lvl w:ilvl="0" w:tplc="04150017">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DA42730"/>
    <w:multiLevelType w:val="hybridMultilevel"/>
    <w:tmpl w:val="4DE837E2"/>
    <w:lvl w:ilvl="0" w:tplc="3F06565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ADB01ED"/>
    <w:multiLevelType w:val="hybridMultilevel"/>
    <w:tmpl w:val="3DC054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lvl>
    <w:lvl w:ilvl="2" w:tplc="3CDE7F5C">
      <w:start w:val="1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CDF4C52"/>
    <w:multiLevelType w:val="hybridMultilevel"/>
    <w:tmpl w:val="DD0A8598"/>
    <w:lvl w:ilvl="0" w:tplc="A6581D42">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0953CD8"/>
    <w:multiLevelType w:val="hybridMultilevel"/>
    <w:tmpl w:val="C9AC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A574FD"/>
    <w:multiLevelType w:val="hybridMultilevel"/>
    <w:tmpl w:val="265016DE"/>
    <w:lvl w:ilvl="0" w:tplc="A0AA44D8">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6570066"/>
    <w:multiLevelType w:val="hybridMultilevel"/>
    <w:tmpl w:val="F1422D94"/>
    <w:name w:val="WW8Num173"/>
    <w:lvl w:ilvl="0" w:tplc="DCAEA1A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FC84F7F"/>
    <w:multiLevelType w:val="hybridMultilevel"/>
    <w:tmpl w:val="F9D274CE"/>
    <w:lvl w:ilvl="0" w:tplc="84A418C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1B40E7C"/>
    <w:multiLevelType w:val="hybridMultilevel"/>
    <w:tmpl w:val="E6DADBDE"/>
    <w:lvl w:ilvl="0" w:tplc="815C4738">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8485CAE"/>
    <w:multiLevelType w:val="hybridMultilevel"/>
    <w:tmpl w:val="AE5456FA"/>
    <w:lvl w:ilvl="0" w:tplc="49140CA2">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D1735FF"/>
    <w:multiLevelType w:val="hybridMultilevel"/>
    <w:tmpl w:val="CF104564"/>
    <w:name w:val="WW8Num412"/>
    <w:lvl w:ilvl="0" w:tplc="86EA41E2">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9"/>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5C4E73"/>
    <w:rsid w:val="00021BBB"/>
    <w:rsid w:val="000F6D08"/>
    <w:rsid w:val="001A2F9F"/>
    <w:rsid w:val="004A29F4"/>
    <w:rsid w:val="005C4E73"/>
    <w:rsid w:val="007D5B75"/>
    <w:rsid w:val="007D6E25"/>
    <w:rsid w:val="008C30C9"/>
    <w:rsid w:val="008C7CC0"/>
    <w:rsid w:val="00C30C29"/>
    <w:rsid w:val="00E520C8"/>
    <w:rsid w:val="00F71A9A"/>
    <w:rsid w:val="00FB7F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7C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4E73"/>
    <w:rPr>
      <w:color w:val="0000FF" w:themeColor="hyperlink"/>
      <w:u w:val="single"/>
    </w:rPr>
  </w:style>
  <w:style w:type="numbering" w:customStyle="1" w:styleId="WWNum11">
    <w:name w:val="WWNum11"/>
    <w:rsid w:val="005C4E73"/>
    <w:pPr>
      <w:numPr>
        <w:numId w:val="17"/>
      </w:numPr>
    </w:pPr>
  </w:style>
  <w:style w:type="paragraph" w:styleId="Akapitzlist">
    <w:name w:val="List Paragraph"/>
    <w:basedOn w:val="Normalny"/>
    <w:uiPriority w:val="34"/>
    <w:qFormat/>
    <w:rsid w:val="007D6E25"/>
    <w:pPr>
      <w:ind w:left="720"/>
      <w:contextualSpacing/>
    </w:pPr>
  </w:style>
  <w:style w:type="character" w:styleId="Odwoaniedokomentarza">
    <w:name w:val="annotation reference"/>
    <w:basedOn w:val="Domylnaczcionkaakapitu"/>
    <w:uiPriority w:val="99"/>
    <w:semiHidden/>
    <w:unhideWhenUsed/>
    <w:rsid w:val="000F6D08"/>
    <w:rPr>
      <w:sz w:val="16"/>
      <w:szCs w:val="16"/>
    </w:rPr>
  </w:style>
  <w:style w:type="paragraph" w:styleId="Tekstkomentarza">
    <w:name w:val="annotation text"/>
    <w:basedOn w:val="Normalny"/>
    <w:link w:val="TekstkomentarzaZnak"/>
    <w:uiPriority w:val="99"/>
    <w:semiHidden/>
    <w:unhideWhenUsed/>
    <w:rsid w:val="000F6D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6D08"/>
    <w:rPr>
      <w:sz w:val="20"/>
      <w:szCs w:val="20"/>
    </w:rPr>
  </w:style>
  <w:style w:type="paragraph" w:styleId="Tematkomentarza">
    <w:name w:val="annotation subject"/>
    <w:basedOn w:val="Tekstkomentarza"/>
    <w:next w:val="Tekstkomentarza"/>
    <w:link w:val="TematkomentarzaZnak"/>
    <w:uiPriority w:val="99"/>
    <w:semiHidden/>
    <w:unhideWhenUsed/>
    <w:rsid w:val="000F6D08"/>
    <w:rPr>
      <w:b/>
      <w:bCs/>
    </w:rPr>
  </w:style>
  <w:style w:type="character" w:customStyle="1" w:styleId="TematkomentarzaZnak">
    <w:name w:val="Temat komentarza Znak"/>
    <w:basedOn w:val="TekstkomentarzaZnak"/>
    <w:link w:val="Tematkomentarza"/>
    <w:uiPriority w:val="99"/>
    <w:semiHidden/>
    <w:rsid w:val="000F6D08"/>
    <w:rPr>
      <w:b/>
      <w:bCs/>
      <w:sz w:val="20"/>
      <w:szCs w:val="20"/>
    </w:rPr>
  </w:style>
  <w:style w:type="paragraph" w:styleId="Tekstdymka">
    <w:name w:val="Balloon Text"/>
    <w:basedOn w:val="Normalny"/>
    <w:link w:val="TekstdymkaZnak"/>
    <w:uiPriority w:val="99"/>
    <w:semiHidden/>
    <w:unhideWhenUsed/>
    <w:rsid w:val="000F6D0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F6D0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38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4697</Words>
  <Characters>28187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5</cp:revision>
  <cp:lastPrinted>2023-07-18T10:54:00Z</cp:lastPrinted>
  <dcterms:created xsi:type="dcterms:W3CDTF">2023-07-04T08:42:00Z</dcterms:created>
  <dcterms:modified xsi:type="dcterms:W3CDTF">2023-07-21T07:48:00Z</dcterms:modified>
</cp:coreProperties>
</file>