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1F5433" w:rsidRDefault="008A5164" w:rsidP="008A5164">
      <w:pPr>
        <w:spacing w:before="60" w:after="60"/>
        <w:jc w:val="both"/>
        <w:rPr>
          <w:rFonts w:ascii="Times New Roman" w:hAnsi="Times New Roman" w:cs="Times New Roman"/>
          <w:bCs/>
          <w:sz w:val="24"/>
          <w:szCs w:val="24"/>
          <w:lang w:eastAsia="pl-PL"/>
        </w:rPr>
      </w:pPr>
      <w:r w:rsidRPr="001F5433">
        <w:rPr>
          <w:rFonts w:ascii="Times New Roman" w:hAnsi="Times New Roman" w:cs="Times New Roman"/>
          <w:bCs/>
          <w:sz w:val="24"/>
          <w:szCs w:val="24"/>
          <w:lang w:eastAsia="pl-PL"/>
        </w:rPr>
        <w:t xml:space="preserve">Uniwersyteckie Centrum Kliniczne im. prof. K. Gibińskiego  </w:t>
      </w:r>
    </w:p>
    <w:p w14:paraId="7EE3F997" w14:textId="77777777" w:rsidR="008A5164" w:rsidRPr="001F5433" w:rsidRDefault="008A5164" w:rsidP="008A5164">
      <w:pPr>
        <w:spacing w:before="60" w:after="60"/>
        <w:jc w:val="both"/>
        <w:rPr>
          <w:rFonts w:ascii="Times New Roman" w:hAnsi="Times New Roman" w:cs="Times New Roman"/>
          <w:bCs/>
          <w:sz w:val="24"/>
          <w:szCs w:val="24"/>
          <w:lang w:eastAsia="pl-PL"/>
        </w:rPr>
      </w:pPr>
      <w:r w:rsidRPr="001F5433">
        <w:rPr>
          <w:rFonts w:ascii="Times New Roman" w:hAnsi="Times New Roman" w:cs="Times New Roman"/>
          <w:bCs/>
          <w:sz w:val="24"/>
          <w:szCs w:val="24"/>
          <w:lang w:eastAsia="pl-PL"/>
        </w:rPr>
        <w:t>Śląskiego Uniwersytetu Medycznego w Katowicach</w:t>
      </w:r>
    </w:p>
    <w:p w14:paraId="0AEB21FA" w14:textId="77777777" w:rsidR="008A5164" w:rsidRPr="001F5433" w:rsidRDefault="008A5164" w:rsidP="008A5164">
      <w:pPr>
        <w:spacing w:before="60" w:after="60"/>
        <w:jc w:val="both"/>
        <w:rPr>
          <w:rFonts w:ascii="Times New Roman" w:hAnsi="Times New Roman" w:cs="Times New Roman"/>
          <w:bCs/>
          <w:sz w:val="24"/>
          <w:szCs w:val="24"/>
          <w:lang w:eastAsia="pl-PL"/>
        </w:rPr>
      </w:pPr>
      <w:bookmarkStart w:id="0" w:name="_Hlk502651922"/>
      <w:r w:rsidRPr="001F5433">
        <w:rPr>
          <w:rFonts w:ascii="Times New Roman" w:hAnsi="Times New Roman" w:cs="Times New Roman"/>
          <w:bCs/>
          <w:sz w:val="24"/>
          <w:szCs w:val="24"/>
          <w:lang w:eastAsia="pl-PL"/>
        </w:rPr>
        <w:t xml:space="preserve">40-514 Katowice ul. Ceglana 35     </w:t>
      </w:r>
    </w:p>
    <w:bookmarkEnd w:id="0"/>
    <w:p w14:paraId="79831AB4" w14:textId="77777777" w:rsidR="008A5164" w:rsidRPr="001F5433"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1F5433"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1F5433"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1F5433" w:rsidRDefault="00CC5192" w:rsidP="00CC5192">
      <w:pPr>
        <w:spacing w:after="0" w:line="240" w:lineRule="auto"/>
        <w:rPr>
          <w:rFonts w:ascii="Times New Roman" w:eastAsia="Times New Roman" w:hAnsi="Times New Roman" w:cs="Times New Roman"/>
          <w:bCs/>
          <w:sz w:val="24"/>
          <w:szCs w:val="24"/>
          <w:lang w:eastAsia="pl-PL"/>
        </w:rPr>
      </w:pPr>
    </w:p>
    <w:p w14:paraId="4BB67589" w14:textId="3B3517F1" w:rsidR="00CC5192" w:rsidRPr="001F5433" w:rsidRDefault="00CC5192" w:rsidP="00CC5192">
      <w:pPr>
        <w:spacing w:after="0" w:line="240" w:lineRule="auto"/>
        <w:rPr>
          <w:rFonts w:ascii="Times New Roman" w:eastAsia="Times New Roman" w:hAnsi="Times New Roman" w:cs="Times New Roman"/>
          <w:bCs/>
          <w:sz w:val="24"/>
          <w:szCs w:val="24"/>
          <w:lang w:eastAsia="pl-PL"/>
        </w:rPr>
      </w:pPr>
      <w:r w:rsidRPr="001F5433">
        <w:rPr>
          <w:rFonts w:ascii="Times New Roman" w:eastAsia="Times New Roman" w:hAnsi="Times New Roman" w:cs="Times New Roman"/>
          <w:bCs/>
          <w:sz w:val="24"/>
          <w:szCs w:val="24"/>
          <w:lang w:eastAsia="pl-PL"/>
        </w:rPr>
        <w:t xml:space="preserve">Znak </w:t>
      </w:r>
      <w:r w:rsidR="00CB3EE1" w:rsidRPr="001F5433">
        <w:rPr>
          <w:rFonts w:ascii="Times New Roman" w:eastAsia="Times New Roman" w:hAnsi="Times New Roman" w:cs="Times New Roman"/>
          <w:bCs/>
          <w:sz w:val="24"/>
          <w:szCs w:val="24"/>
          <w:lang w:eastAsia="pl-PL"/>
        </w:rPr>
        <w:t xml:space="preserve">sprawy : </w:t>
      </w:r>
      <w:r w:rsidR="00AB0107" w:rsidRPr="001F5433">
        <w:rPr>
          <w:rFonts w:ascii="Times New Roman" w:eastAsia="Times New Roman" w:hAnsi="Times New Roman" w:cs="Times New Roman"/>
          <w:bCs/>
          <w:sz w:val="24"/>
          <w:szCs w:val="24"/>
          <w:lang w:eastAsia="pl-PL"/>
        </w:rPr>
        <w:t>DZP.381.</w:t>
      </w:r>
      <w:r w:rsidR="001F5433" w:rsidRPr="001F5433">
        <w:rPr>
          <w:rFonts w:ascii="Times New Roman" w:eastAsia="Times New Roman" w:hAnsi="Times New Roman" w:cs="Times New Roman"/>
          <w:bCs/>
          <w:sz w:val="24"/>
          <w:szCs w:val="24"/>
          <w:lang w:eastAsia="pl-PL"/>
        </w:rPr>
        <w:t>73A</w:t>
      </w:r>
      <w:r w:rsidR="00AB0107" w:rsidRPr="001F5433">
        <w:rPr>
          <w:rFonts w:ascii="Times New Roman" w:eastAsia="Times New Roman" w:hAnsi="Times New Roman" w:cs="Times New Roman"/>
          <w:bCs/>
          <w:sz w:val="24"/>
          <w:szCs w:val="24"/>
          <w:lang w:eastAsia="pl-PL"/>
        </w:rPr>
        <w:t>.2021</w:t>
      </w:r>
      <w:r w:rsidRPr="001F5433">
        <w:rPr>
          <w:rFonts w:ascii="Times New Roman" w:eastAsia="Times New Roman" w:hAnsi="Times New Roman" w:cs="Times New Roman"/>
          <w:bCs/>
          <w:sz w:val="24"/>
          <w:szCs w:val="24"/>
          <w:lang w:eastAsia="pl-PL"/>
        </w:rPr>
        <w:t xml:space="preserve">                                                </w:t>
      </w:r>
    </w:p>
    <w:p w14:paraId="31C7EA1A" w14:textId="77777777" w:rsidR="00CC5192" w:rsidRPr="001F5433"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1F5433"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1F5433"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1F5433"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1F5433"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1F5433"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1F5433">
        <w:rPr>
          <w:rFonts w:ascii="Times New Roman" w:eastAsia="Times New Roman" w:hAnsi="Times New Roman" w:cs="Times New Roman"/>
          <w:b/>
          <w:bCs/>
          <w:sz w:val="24"/>
          <w:szCs w:val="24"/>
          <w:lang w:eastAsia="pl-PL"/>
        </w:rPr>
        <w:t xml:space="preserve">                      SPECYFIKACJA  WARUNKÓW ZAMÓWIENIA</w:t>
      </w:r>
      <w:r w:rsidR="008A5164" w:rsidRPr="001F5433">
        <w:rPr>
          <w:rFonts w:ascii="Times New Roman" w:eastAsia="Times New Roman" w:hAnsi="Times New Roman" w:cs="Times New Roman"/>
          <w:b/>
          <w:bCs/>
          <w:sz w:val="24"/>
          <w:szCs w:val="24"/>
          <w:lang w:eastAsia="pl-PL"/>
        </w:rPr>
        <w:t xml:space="preserve"> (SWZ)</w:t>
      </w:r>
    </w:p>
    <w:p w14:paraId="0F9DF8EE" w14:textId="77777777" w:rsidR="00CC5192" w:rsidRPr="001F5433"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1F5433" w:rsidRDefault="00CC5192" w:rsidP="00CC5192">
      <w:pPr>
        <w:spacing w:after="0" w:line="240" w:lineRule="auto"/>
        <w:rPr>
          <w:rFonts w:ascii="Times New Roman" w:eastAsia="Times New Roman" w:hAnsi="Times New Roman" w:cs="Times New Roman"/>
          <w:sz w:val="24"/>
          <w:szCs w:val="24"/>
          <w:lang w:eastAsia="pl-PL"/>
        </w:rPr>
      </w:pPr>
    </w:p>
    <w:p w14:paraId="1479AC52" w14:textId="3C43A346" w:rsidR="00CC5192" w:rsidRPr="001F5433"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1F5433">
        <w:rPr>
          <w:rFonts w:ascii="Times New Roman" w:eastAsia="Times New Roman" w:hAnsi="Times New Roman" w:cs="Times New Roman"/>
          <w:b/>
          <w:bCs/>
          <w:sz w:val="24"/>
          <w:szCs w:val="24"/>
          <w:lang w:eastAsia="pl-PL"/>
        </w:rPr>
        <w:t>na</w:t>
      </w:r>
      <w:r w:rsidR="00CC5192" w:rsidRPr="001F5433">
        <w:rPr>
          <w:rFonts w:ascii="Times New Roman" w:eastAsia="Times New Roman" w:hAnsi="Times New Roman" w:cs="Times New Roman"/>
          <w:b/>
          <w:bCs/>
          <w:sz w:val="24"/>
          <w:szCs w:val="24"/>
          <w:lang w:eastAsia="pl-PL"/>
        </w:rPr>
        <w:t xml:space="preserve"> </w:t>
      </w:r>
      <w:r w:rsidR="00B843DC" w:rsidRPr="001F5433">
        <w:rPr>
          <w:rFonts w:ascii="Times New Roman" w:eastAsia="Lucida Sans Unicode" w:hAnsi="Times New Roman" w:cs="Times New Roman"/>
          <w:b/>
          <w:bCs/>
          <w:kern w:val="1"/>
          <w:sz w:val="24"/>
          <w:szCs w:val="24"/>
          <w:lang w:eastAsia="hi-IN" w:bidi="hi-IN"/>
        </w:rPr>
        <w:t xml:space="preserve">Dostawę </w:t>
      </w:r>
      <w:r w:rsidR="00BC051D" w:rsidRPr="001F5433">
        <w:rPr>
          <w:rFonts w:ascii="Times New Roman" w:eastAsia="Lucida Sans Unicode" w:hAnsi="Times New Roman" w:cs="Times New Roman"/>
          <w:b/>
          <w:bCs/>
          <w:kern w:val="1"/>
          <w:sz w:val="24"/>
          <w:szCs w:val="24"/>
          <w:lang w:eastAsia="hi-IN" w:bidi="hi-IN"/>
        </w:rPr>
        <w:t xml:space="preserve">odczynników laboratoryjnych do oznaczenia parametrów z zakresu hemostazy wraz z najmem analizatorów </w:t>
      </w:r>
    </w:p>
    <w:p w14:paraId="1AD47A64" w14:textId="77777777" w:rsidR="00CC5192" w:rsidRPr="001F5433"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1F5433" w:rsidRDefault="00C874F7" w:rsidP="00C874F7">
      <w:pPr>
        <w:spacing w:after="0" w:line="360" w:lineRule="auto"/>
        <w:rPr>
          <w:rFonts w:ascii="Times New Roman" w:eastAsia="Times New Roman" w:hAnsi="Times New Roman" w:cs="Times New Roman"/>
          <w:b/>
          <w:bCs/>
          <w:sz w:val="24"/>
          <w:szCs w:val="24"/>
          <w:lang w:eastAsia="pl-PL"/>
        </w:rPr>
      </w:pPr>
    </w:p>
    <w:p w14:paraId="080B2BA1" w14:textId="77777777" w:rsidR="00C874F7" w:rsidRPr="001F5433" w:rsidRDefault="00C874F7" w:rsidP="00D67187">
      <w:pPr>
        <w:spacing w:after="0" w:line="240" w:lineRule="auto"/>
        <w:jc w:val="both"/>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pl-PL"/>
        </w:rPr>
        <w:t xml:space="preserve">Postępowanie o udzielenie zamówienia prowadzone jest w trybie </w:t>
      </w:r>
      <w:r w:rsidRPr="001F5433">
        <w:rPr>
          <w:rFonts w:ascii="Times New Roman" w:eastAsia="Times New Roman" w:hAnsi="Times New Roman" w:cs="Times New Roman"/>
          <w:b/>
          <w:sz w:val="24"/>
          <w:szCs w:val="24"/>
          <w:lang w:eastAsia="pl-PL"/>
        </w:rPr>
        <w:t>przetargu nieograniczonego  powyżej 139 000 EURO</w:t>
      </w:r>
      <w:r w:rsidRPr="001F5433">
        <w:rPr>
          <w:rFonts w:ascii="Times New Roman" w:eastAsia="Times New Roman" w:hAnsi="Times New Roman" w:cs="Times New Roman"/>
          <w:sz w:val="24"/>
          <w:szCs w:val="24"/>
          <w:lang w:eastAsia="pl-PL"/>
        </w:rPr>
        <w:t xml:space="preserve"> na podstawie ustawy z dnia </w:t>
      </w:r>
      <w:r w:rsidR="00CB3EE1" w:rsidRPr="001F5433">
        <w:rPr>
          <w:rFonts w:ascii="Times New Roman" w:eastAsia="Times New Roman" w:hAnsi="Times New Roman" w:cs="Times New Roman"/>
          <w:sz w:val="24"/>
          <w:szCs w:val="24"/>
          <w:lang w:eastAsia="pl-PL"/>
        </w:rPr>
        <w:t>11</w:t>
      </w:r>
      <w:r w:rsidRPr="001F5433">
        <w:rPr>
          <w:rFonts w:ascii="Times New Roman" w:eastAsia="Times New Roman" w:hAnsi="Times New Roman" w:cs="Times New Roman"/>
          <w:sz w:val="24"/>
          <w:szCs w:val="24"/>
          <w:lang w:eastAsia="pl-PL"/>
        </w:rPr>
        <w:t xml:space="preserve"> </w:t>
      </w:r>
      <w:r w:rsidR="00CB3EE1" w:rsidRPr="001F5433">
        <w:rPr>
          <w:rFonts w:ascii="Times New Roman" w:eastAsia="Times New Roman" w:hAnsi="Times New Roman" w:cs="Times New Roman"/>
          <w:sz w:val="24"/>
          <w:szCs w:val="24"/>
          <w:lang w:eastAsia="pl-PL"/>
        </w:rPr>
        <w:t>września</w:t>
      </w:r>
      <w:r w:rsidRPr="001F5433">
        <w:rPr>
          <w:rFonts w:ascii="Times New Roman" w:eastAsia="Times New Roman" w:hAnsi="Times New Roman" w:cs="Times New Roman"/>
          <w:sz w:val="24"/>
          <w:szCs w:val="24"/>
          <w:lang w:eastAsia="pl-PL"/>
        </w:rPr>
        <w:t xml:space="preserve"> 20</w:t>
      </w:r>
      <w:r w:rsidR="00CB3EE1" w:rsidRPr="001F5433">
        <w:rPr>
          <w:rFonts w:ascii="Times New Roman" w:eastAsia="Times New Roman" w:hAnsi="Times New Roman" w:cs="Times New Roman"/>
          <w:sz w:val="24"/>
          <w:szCs w:val="24"/>
          <w:lang w:eastAsia="pl-PL"/>
        </w:rPr>
        <w:t>19</w:t>
      </w:r>
      <w:r w:rsidRPr="001F5433">
        <w:rPr>
          <w:rFonts w:ascii="Times New Roman" w:eastAsia="Times New Roman" w:hAnsi="Times New Roman" w:cs="Times New Roman"/>
          <w:sz w:val="24"/>
          <w:szCs w:val="24"/>
          <w:lang w:eastAsia="pl-PL"/>
        </w:rPr>
        <w:t xml:space="preserve"> roku</w:t>
      </w:r>
      <w:r w:rsidR="008A5164" w:rsidRPr="001F5433">
        <w:rPr>
          <w:rFonts w:ascii="Times New Roman" w:eastAsia="Times New Roman" w:hAnsi="Times New Roman" w:cs="Times New Roman"/>
          <w:sz w:val="24"/>
          <w:szCs w:val="24"/>
          <w:lang w:eastAsia="pl-PL"/>
        </w:rPr>
        <w:t xml:space="preserve"> </w:t>
      </w:r>
      <w:r w:rsidRPr="001F5433">
        <w:rPr>
          <w:rFonts w:ascii="Times New Roman" w:eastAsia="Times New Roman" w:hAnsi="Times New Roman" w:cs="Times New Roman"/>
          <w:sz w:val="24"/>
          <w:szCs w:val="24"/>
          <w:lang w:eastAsia="pl-PL"/>
        </w:rPr>
        <w:t xml:space="preserve"> Prawo Zamówień Publicznych    (Dz. U. z 2019 r. poz. </w:t>
      </w:r>
      <w:r w:rsidR="00CB3EE1" w:rsidRPr="001F5433">
        <w:rPr>
          <w:rFonts w:ascii="Times New Roman" w:eastAsia="Times New Roman" w:hAnsi="Times New Roman" w:cs="Times New Roman"/>
          <w:sz w:val="24"/>
          <w:szCs w:val="24"/>
          <w:lang w:eastAsia="pl-PL"/>
        </w:rPr>
        <w:t>2019 z późn. zm</w:t>
      </w:r>
      <w:r w:rsidRPr="001F5433">
        <w:rPr>
          <w:rFonts w:ascii="Times New Roman" w:eastAsia="Times New Roman" w:hAnsi="Times New Roman" w:cs="Times New Roman"/>
          <w:sz w:val="24"/>
          <w:szCs w:val="24"/>
          <w:lang w:eastAsia="pl-PL"/>
        </w:rPr>
        <w:t>.</w:t>
      </w:r>
      <w:r w:rsidR="002F6DDF" w:rsidRPr="001F5433">
        <w:rPr>
          <w:rFonts w:ascii="Times New Roman" w:eastAsia="Times New Roman" w:hAnsi="Times New Roman" w:cs="Times New Roman"/>
          <w:sz w:val="24"/>
          <w:szCs w:val="24"/>
          <w:lang w:eastAsia="pl-PL"/>
        </w:rPr>
        <w:t>)</w:t>
      </w:r>
    </w:p>
    <w:p w14:paraId="2F956CF9" w14:textId="77777777" w:rsidR="00CC5192" w:rsidRPr="001F5433"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1F5433"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1F5433"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1F5433"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1F5433"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1F5433" w:rsidRDefault="00CC5192" w:rsidP="008A5164">
      <w:pPr>
        <w:jc w:val="both"/>
        <w:rPr>
          <w:rFonts w:ascii="Times New Roman" w:hAnsi="Times New Roman" w:cs="Times New Roman"/>
          <w:bCs/>
          <w:sz w:val="24"/>
          <w:szCs w:val="24"/>
          <w:lang w:eastAsia="pl-PL"/>
        </w:rPr>
      </w:pPr>
      <w:r w:rsidRPr="001F5433">
        <w:rPr>
          <w:rFonts w:ascii="Times New Roman" w:eastAsia="Times New Roman" w:hAnsi="Times New Roman" w:cs="Times New Roman"/>
          <w:bCs/>
          <w:sz w:val="24"/>
          <w:szCs w:val="24"/>
          <w:lang w:eastAsia="pl-PL"/>
        </w:rPr>
        <w:t xml:space="preserve">                                                              </w:t>
      </w:r>
    </w:p>
    <w:p w14:paraId="56AAE602" w14:textId="77777777" w:rsidR="008A5164" w:rsidRPr="001F5433" w:rsidRDefault="008A5164" w:rsidP="008A5164">
      <w:pPr>
        <w:jc w:val="right"/>
        <w:rPr>
          <w:rFonts w:ascii="Times New Roman" w:hAnsi="Times New Roman" w:cs="Times New Roman"/>
          <w:sz w:val="24"/>
          <w:szCs w:val="24"/>
        </w:rPr>
      </w:pPr>
      <w:r w:rsidRPr="001F5433">
        <w:rPr>
          <w:rFonts w:ascii="Times New Roman" w:hAnsi="Times New Roman" w:cs="Times New Roman"/>
          <w:sz w:val="24"/>
          <w:szCs w:val="24"/>
        </w:rPr>
        <w:t>Zatwierdzam SWZ wraz z załącznikami</w:t>
      </w:r>
    </w:p>
    <w:p w14:paraId="7546CAD1" w14:textId="77777777" w:rsidR="008A5164" w:rsidRPr="001F5433" w:rsidRDefault="008A5164" w:rsidP="008A5164">
      <w:pPr>
        <w:spacing w:line="360" w:lineRule="auto"/>
        <w:jc w:val="center"/>
        <w:rPr>
          <w:rFonts w:ascii="Times New Roman" w:hAnsi="Times New Roman" w:cs="Times New Roman"/>
          <w:bCs/>
          <w:sz w:val="24"/>
          <w:szCs w:val="24"/>
          <w:highlight w:val="yellow"/>
        </w:rPr>
      </w:pPr>
    </w:p>
    <w:p w14:paraId="37DFA9F0" w14:textId="3ED79FD3" w:rsidR="00D63611"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711B3C2A" w14:textId="77777777" w:rsidR="00656AA4" w:rsidRDefault="00656AA4"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498EF29F" w14:textId="295E6D35" w:rsidR="006E7F6D" w:rsidRDefault="006E7F6D"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269061FF" w14:textId="77777777" w:rsidR="006E7F6D" w:rsidRPr="001F5433" w:rsidRDefault="006E7F6D" w:rsidP="008A5164">
      <w:pPr>
        <w:spacing w:after="0" w:line="240" w:lineRule="auto"/>
        <w:ind w:left="1416" w:firstLine="4113"/>
        <w:jc w:val="center"/>
        <w:rPr>
          <w:rFonts w:ascii="Times New Roman" w:eastAsia="Cambria" w:hAnsi="Times New Roman" w:cs="Times New Roman"/>
          <w:noProof/>
          <w:sz w:val="24"/>
          <w:szCs w:val="24"/>
          <w:highlight w:val="yellow"/>
          <w:lang w:eastAsia="pl-PL"/>
        </w:rPr>
      </w:pPr>
    </w:p>
    <w:p w14:paraId="1A873953" w14:textId="77777777" w:rsidR="00D63611" w:rsidRPr="001F5433"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50AEF686" w14:textId="77777777" w:rsidR="00D63611" w:rsidRPr="001F5433"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69E98AA8" w14:textId="77777777" w:rsidR="00CC5192" w:rsidRPr="001F5433" w:rsidRDefault="00CC5192" w:rsidP="0054697A">
      <w:pPr>
        <w:spacing w:after="0" w:line="240" w:lineRule="auto"/>
        <w:jc w:val="right"/>
        <w:rPr>
          <w:rFonts w:ascii="Times New Roman" w:eastAsia="Times New Roman" w:hAnsi="Times New Roman" w:cs="Times New Roman"/>
          <w:bCs/>
          <w:noProof/>
          <w:sz w:val="24"/>
          <w:szCs w:val="24"/>
          <w:highlight w:val="yellow"/>
          <w:lang w:eastAsia="pl-PL"/>
        </w:rPr>
      </w:pPr>
      <w:r w:rsidRPr="001F5433">
        <w:rPr>
          <w:rFonts w:ascii="Times New Roman" w:eastAsia="Times New Roman" w:hAnsi="Times New Roman" w:cs="Times New Roman"/>
          <w:bCs/>
          <w:sz w:val="24"/>
          <w:szCs w:val="24"/>
          <w:highlight w:val="yellow"/>
          <w:lang w:eastAsia="pl-PL"/>
        </w:rPr>
        <w:t xml:space="preserve">           </w:t>
      </w:r>
    </w:p>
    <w:p w14:paraId="3F793FA6" w14:textId="77777777" w:rsidR="00D633DF" w:rsidRPr="001F5433"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298B9D5F" w14:textId="77777777" w:rsidR="00D633DF" w:rsidRPr="001F5433"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6C2105B9" w14:textId="77777777" w:rsidR="00D633DF" w:rsidRPr="001F5433"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369C4DDA" w14:textId="60BB86C1" w:rsidR="00A03603" w:rsidRDefault="00A03603" w:rsidP="00D67187">
      <w:pPr>
        <w:spacing w:line="360" w:lineRule="auto"/>
        <w:rPr>
          <w:rFonts w:ascii="Times New Roman" w:hAnsi="Times New Roman" w:cs="Times New Roman"/>
          <w:bCs/>
          <w:sz w:val="24"/>
          <w:szCs w:val="24"/>
          <w:highlight w:val="yellow"/>
          <w:lang w:eastAsia="pl-PL"/>
        </w:rPr>
      </w:pPr>
    </w:p>
    <w:p w14:paraId="152D8EEE" w14:textId="0FD0FAC2" w:rsidR="00656AA4" w:rsidRDefault="00656AA4" w:rsidP="00D67187">
      <w:pPr>
        <w:spacing w:line="360" w:lineRule="auto"/>
        <w:rPr>
          <w:rFonts w:ascii="Times New Roman" w:hAnsi="Times New Roman" w:cs="Times New Roman"/>
          <w:bCs/>
          <w:sz w:val="24"/>
          <w:szCs w:val="24"/>
          <w:highlight w:val="yellow"/>
          <w:lang w:eastAsia="pl-PL"/>
        </w:rPr>
      </w:pPr>
    </w:p>
    <w:p w14:paraId="5F30A417" w14:textId="77777777" w:rsidR="00656AA4" w:rsidRPr="001F5433" w:rsidRDefault="00656AA4" w:rsidP="00D67187">
      <w:pPr>
        <w:spacing w:line="360" w:lineRule="auto"/>
        <w:rPr>
          <w:rFonts w:ascii="Times New Roman" w:hAnsi="Times New Roman" w:cs="Times New Roman"/>
          <w:bCs/>
          <w:sz w:val="24"/>
          <w:szCs w:val="24"/>
          <w:highlight w:val="yellow"/>
          <w:lang w:eastAsia="pl-PL"/>
        </w:rPr>
      </w:pPr>
    </w:p>
    <w:p w14:paraId="041025EF" w14:textId="77777777" w:rsidR="00CC5192" w:rsidRPr="001F543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1F5433">
        <w:rPr>
          <w:rFonts w:ascii="Times New Roman" w:eastAsia="Times New Roman" w:hAnsi="Times New Roman" w:cs="Times New Roman"/>
          <w:b/>
          <w:sz w:val="24"/>
          <w:szCs w:val="24"/>
          <w:lang w:eastAsia="pl-PL"/>
        </w:rPr>
        <w:lastRenderedPageBreak/>
        <w:t>I. Zamawiający:</w:t>
      </w:r>
    </w:p>
    <w:p w14:paraId="7A8C0302" w14:textId="77777777" w:rsidR="00CC5192" w:rsidRPr="001F5433" w:rsidRDefault="00CC5192" w:rsidP="00CC5192">
      <w:pPr>
        <w:spacing w:after="0" w:line="240" w:lineRule="auto"/>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1F5433" w:rsidRDefault="00CC5192" w:rsidP="00CC5192">
      <w:pPr>
        <w:spacing w:after="0" w:line="240" w:lineRule="auto"/>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pl-PL"/>
        </w:rPr>
        <w:t>Śląskiego Uniwersytetu Medycznego w Katowicach</w:t>
      </w:r>
    </w:p>
    <w:p w14:paraId="3B9AB166" w14:textId="77777777" w:rsidR="00CC5192" w:rsidRPr="001F5433" w:rsidRDefault="00CC5192" w:rsidP="00CC5192">
      <w:pPr>
        <w:spacing w:after="0" w:line="240" w:lineRule="auto"/>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pl-PL"/>
        </w:rPr>
        <w:t>40-514 Katowice, ul. Ceglana 35</w:t>
      </w:r>
    </w:p>
    <w:p w14:paraId="38946315" w14:textId="77777777" w:rsidR="00CC5192" w:rsidRPr="001F5433" w:rsidRDefault="00CC5192" w:rsidP="00CC5192">
      <w:pPr>
        <w:spacing w:after="0" w:line="240" w:lineRule="auto"/>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pl-PL"/>
        </w:rPr>
        <w:t>NIP: 954-22-74-017 Regon: 001325767</w:t>
      </w:r>
    </w:p>
    <w:p w14:paraId="2FA9EBFB" w14:textId="77777777" w:rsidR="006B6E67" w:rsidRPr="001F5433" w:rsidRDefault="00CB3EE1" w:rsidP="00CC5192">
      <w:pPr>
        <w:spacing w:after="0" w:line="240" w:lineRule="auto"/>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pl-PL"/>
        </w:rPr>
        <w:t>Tel. 32/3581200 lub 32/358-14</w:t>
      </w:r>
      <w:r w:rsidR="00CC5192" w:rsidRPr="001F5433">
        <w:rPr>
          <w:rFonts w:ascii="Times New Roman" w:eastAsia="Times New Roman" w:hAnsi="Times New Roman" w:cs="Times New Roman"/>
          <w:sz w:val="24"/>
          <w:szCs w:val="24"/>
          <w:lang w:eastAsia="pl-PL"/>
        </w:rPr>
        <w:t>-</w:t>
      </w:r>
      <w:r w:rsidRPr="001F5433">
        <w:rPr>
          <w:rFonts w:ascii="Times New Roman" w:eastAsia="Times New Roman" w:hAnsi="Times New Roman" w:cs="Times New Roman"/>
          <w:sz w:val="24"/>
          <w:szCs w:val="24"/>
          <w:lang w:eastAsia="pl-PL"/>
        </w:rPr>
        <w:t>4</w:t>
      </w:r>
      <w:r w:rsidR="00CC5192" w:rsidRPr="001F5433">
        <w:rPr>
          <w:rFonts w:ascii="Times New Roman" w:eastAsia="Times New Roman" w:hAnsi="Times New Roman" w:cs="Times New Roman"/>
          <w:sz w:val="24"/>
          <w:szCs w:val="24"/>
          <w:lang w:eastAsia="pl-PL"/>
        </w:rPr>
        <w:t xml:space="preserve">2   </w:t>
      </w:r>
    </w:p>
    <w:p w14:paraId="24CEBD60" w14:textId="77777777" w:rsidR="00590B5D" w:rsidRPr="001F5433" w:rsidRDefault="00590B5D" w:rsidP="00590B5D">
      <w:pPr>
        <w:spacing w:after="0" w:line="240" w:lineRule="auto"/>
        <w:rPr>
          <w:rFonts w:ascii="Times New Roman" w:eastAsia="Times New Roman" w:hAnsi="Times New Roman" w:cs="Times New Roman"/>
          <w:bCs/>
          <w:sz w:val="24"/>
          <w:szCs w:val="24"/>
          <w:lang w:eastAsia="pl-PL"/>
        </w:rPr>
      </w:pPr>
      <w:r w:rsidRPr="001F5433">
        <w:rPr>
          <w:rFonts w:ascii="Times New Roman" w:eastAsia="Times New Roman" w:hAnsi="Times New Roman" w:cs="Times New Roman"/>
          <w:bCs/>
          <w:sz w:val="24"/>
          <w:szCs w:val="24"/>
          <w:lang w:eastAsia="pl-PL"/>
        </w:rPr>
        <w:t xml:space="preserve">Adres strony www: </w:t>
      </w:r>
      <w:hyperlink r:id="rId8" w:history="1">
        <w:r w:rsidRPr="001F5433">
          <w:rPr>
            <w:rFonts w:ascii="Times New Roman" w:eastAsia="Calibri" w:hAnsi="Times New Roman" w:cs="Times New Roman"/>
            <w:sz w:val="24"/>
            <w:szCs w:val="24"/>
          </w:rPr>
          <w:t>https://www.uck.katowice.pl</w:t>
        </w:r>
      </w:hyperlink>
    </w:p>
    <w:p w14:paraId="2A43C067" w14:textId="77777777" w:rsidR="005605BE" w:rsidRPr="001F5433" w:rsidRDefault="00590B5D" w:rsidP="00590B5D">
      <w:pPr>
        <w:spacing w:after="0" w:line="240" w:lineRule="auto"/>
        <w:rPr>
          <w:rFonts w:ascii="Times New Roman" w:eastAsia="Calibri" w:hAnsi="Times New Roman" w:cs="Times New Roman"/>
          <w:sz w:val="24"/>
          <w:szCs w:val="24"/>
        </w:rPr>
      </w:pPr>
      <w:r w:rsidRPr="001F5433">
        <w:rPr>
          <w:rFonts w:ascii="Times New Roman" w:eastAsia="Times New Roman" w:hAnsi="Times New Roman" w:cs="Times New Roman"/>
          <w:bCs/>
          <w:sz w:val="24"/>
          <w:szCs w:val="24"/>
          <w:lang w:eastAsia="pl-PL"/>
        </w:rPr>
        <w:t xml:space="preserve">e-mail: </w:t>
      </w:r>
      <w:hyperlink r:id="rId9" w:history="1">
        <w:r w:rsidRPr="001F5433">
          <w:rPr>
            <w:rFonts w:ascii="Times New Roman" w:eastAsia="Calibri" w:hAnsi="Times New Roman" w:cs="Times New Roman"/>
            <w:sz w:val="24"/>
            <w:szCs w:val="24"/>
          </w:rPr>
          <w:t>bzp@uck.katowice.pl</w:t>
        </w:r>
      </w:hyperlink>
      <w:r w:rsidRPr="001F5433">
        <w:rPr>
          <w:rFonts w:ascii="Times New Roman" w:eastAsia="Times New Roman" w:hAnsi="Times New Roman" w:cs="Times New Roman"/>
          <w:bCs/>
          <w:sz w:val="24"/>
          <w:szCs w:val="24"/>
          <w:lang w:eastAsia="pl-PL"/>
        </w:rPr>
        <w:t xml:space="preserve"> lub </w:t>
      </w:r>
      <w:hyperlink r:id="rId10" w:history="1">
        <w:r w:rsidR="00855821" w:rsidRPr="001F5433">
          <w:rPr>
            <w:rFonts w:ascii="Times New Roman" w:eastAsia="Calibri" w:hAnsi="Times New Roman" w:cs="Times New Roman"/>
            <w:sz w:val="24"/>
            <w:szCs w:val="24"/>
          </w:rPr>
          <w:t>ekamzela@uck.katowice.pl</w:t>
        </w:r>
      </w:hyperlink>
    </w:p>
    <w:p w14:paraId="0438EF90" w14:textId="77777777" w:rsidR="00CC5192" w:rsidRPr="001F5433" w:rsidRDefault="00590B5D" w:rsidP="00590B5D">
      <w:pPr>
        <w:spacing w:after="0" w:line="240" w:lineRule="auto"/>
        <w:rPr>
          <w:rFonts w:ascii="Times New Roman" w:eastAsia="Times New Roman" w:hAnsi="Times New Roman" w:cs="Times New Roman"/>
          <w:bCs/>
          <w:sz w:val="24"/>
          <w:szCs w:val="24"/>
          <w:lang w:eastAsia="pl-PL"/>
        </w:rPr>
      </w:pPr>
      <w:r w:rsidRPr="001F5433">
        <w:rPr>
          <w:rFonts w:ascii="Times New Roman" w:eastAsia="Times New Roman" w:hAnsi="Times New Roman" w:cs="Times New Roman"/>
          <w:bCs/>
          <w:sz w:val="24"/>
          <w:szCs w:val="24"/>
          <w:lang w:eastAsia="pl-PL"/>
        </w:rPr>
        <w:t xml:space="preserve"> </w:t>
      </w:r>
    </w:p>
    <w:p w14:paraId="174B0703" w14:textId="77777777" w:rsidR="00CC5192" w:rsidRPr="001F543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1F5433">
        <w:rPr>
          <w:rFonts w:ascii="Times New Roman" w:eastAsia="Times New Roman" w:hAnsi="Times New Roman" w:cs="Times New Roman"/>
          <w:b/>
          <w:sz w:val="24"/>
          <w:szCs w:val="24"/>
          <w:lang w:eastAsia="pl-PL"/>
        </w:rPr>
        <w:t>II. TRYB UDZIELENIA ZAMÓWIENIA:</w:t>
      </w:r>
    </w:p>
    <w:p w14:paraId="3458AB33" w14:textId="77777777" w:rsidR="00D634DF" w:rsidRPr="001F5433"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1F5433">
        <w:rPr>
          <w:rFonts w:ascii="Times New Roman" w:eastAsia="Times New Roman" w:hAnsi="Times New Roman" w:cs="Times New Roman"/>
          <w:sz w:val="24"/>
          <w:szCs w:val="24"/>
          <w:lang w:eastAsia="pl-PL"/>
        </w:rPr>
        <w:t xml:space="preserve">11 września 2019 </w:t>
      </w:r>
      <w:r w:rsidRPr="001F5433">
        <w:rPr>
          <w:rFonts w:ascii="Times New Roman" w:eastAsia="Times New Roman" w:hAnsi="Times New Roman" w:cs="Times New Roman"/>
          <w:sz w:val="24"/>
          <w:szCs w:val="24"/>
          <w:lang w:eastAsia="pl-PL"/>
        </w:rPr>
        <w:t xml:space="preserve">roku Prawo Zamówień Publicznych </w:t>
      </w:r>
      <w:r w:rsidR="009C6300" w:rsidRPr="001F5433">
        <w:rPr>
          <w:rFonts w:ascii="Times New Roman" w:eastAsia="Times New Roman" w:hAnsi="Times New Roman" w:cs="Times New Roman"/>
          <w:sz w:val="24"/>
          <w:szCs w:val="24"/>
          <w:lang w:eastAsia="pl-PL"/>
        </w:rPr>
        <w:t>(</w:t>
      </w:r>
      <w:r w:rsidR="004165BB" w:rsidRPr="001F5433">
        <w:rPr>
          <w:rFonts w:ascii="Times New Roman" w:eastAsia="Times New Roman" w:hAnsi="Times New Roman" w:cs="Times New Roman"/>
          <w:sz w:val="24"/>
          <w:szCs w:val="24"/>
          <w:lang w:eastAsia="pl-PL"/>
        </w:rPr>
        <w:t xml:space="preserve">Dz. U. z 2019 r. poz. </w:t>
      </w:r>
      <w:r w:rsidR="00CB3EE1" w:rsidRPr="001F5433">
        <w:rPr>
          <w:rFonts w:ascii="Times New Roman" w:eastAsia="Times New Roman" w:hAnsi="Times New Roman" w:cs="Times New Roman"/>
          <w:sz w:val="24"/>
          <w:szCs w:val="24"/>
          <w:lang w:eastAsia="pl-PL"/>
        </w:rPr>
        <w:t>2019 z późn. zm.</w:t>
      </w:r>
      <w:r w:rsidR="00F72E1B" w:rsidRPr="001F5433">
        <w:rPr>
          <w:rFonts w:ascii="Times New Roman" w:eastAsia="Times New Roman" w:hAnsi="Times New Roman" w:cs="Times New Roman"/>
          <w:sz w:val="24"/>
          <w:szCs w:val="24"/>
          <w:lang w:eastAsia="pl-PL"/>
        </w:rPr>
        <w:t xml:space="preserve"> – dalej w treści Pzp</w:t>
      </w:r>
      <w:r w:rsidRPr="001F5433">
        <w:rPr>
          <w:rFonts w:ascii="Times New Roman" w:eastAsia="Times New Roman" w:hAnsi="Times New Roman" w:cs="Times New Roman"/>
          <w:sz w:val="24"/>
          <w:szCs w:val="24"/>
          <w:lang w:eastAsia="pl-PL"/>
        </w:rPr>
        <w:t>)</w:t>
      </w:r>
      <w:r w:rsidR="006B6E67" w:rsidRPr="001F5433">
        <w:rPr>
          <w:rFonts w:ascii="Times New Roman" w:eastAsia="Times New Roman" w:hAnsi="Times New Roman" w:cs="Times New Roman"/>
          <w:sz w:val="24"/>
          <w:szCs w:val="24"/>
          <w:lang w:eastAsia="pl-PL"/>
        </w:rPr>
        <w:t>.</w:t>
      </w:r>
    </w:p>
    <w:p w14:paraId="48AC8457" w14:textId="048324AA" w:rsidR="00CC5192" w:rsidRPr="001F5433"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1F5433">
        <w:rPr>
          <w:rFonts w:ascii="Times New Roman" w:eastAsia="Times New Roman" w:hAnsi="Times New Roman" w:cs="Times New Roman"/>
          <w:b/>
          <w:bCs/>
          <w:sz w:val="24"/>
          <w:szCs w:val="24"/>
          <w:u w:val="single"/>
          <w:lang w:eastAsia="pl-PL"/>
        </w:rPr>
        <w:t>Zamawiający,</w:t>
      </w:r>
      <w:r w:rsidR="0090670F" w:rsidRPr="001F5433">
        <w:rPr>
          <w:rFonts w:ascii="Times New Roman" w:eastAsia="Times New Roman" w:hAnsi="Times New Roman" w:cs="Times New Roman"/>
          <w:b/>
          <w:bCs/>
          <w:sz w:val="24"/>
          <w:szCs w:val="24"/>
          <w:u w:val="single"/>
          <w:lang w:eastAsia="pl-PL"/>
        </w:rPr>
        <w:t xml:space="preserve"> </w:t>
      </w:r>
      <w:r w:rsidRPr="001F5433">
        <w:rPr>
          <w:rFonts w:ascii="Times New Roman" w:eastAsia="Times New Roman" w:hAnsi="Times New Roman" w:cs="Times New Roman"/>
          <w:b/>
          <w:bCs/>
          <w:sz w:val="24"/>
          <w:szCs w:val="24"/>
          <w:u w:val="single"/>
          <w:lang w:eastAsia="pl-PL"/>
        </w:rPr>
        <w:t>zgodnie z art.</w:t>
      </w:r>
      <w:r w:rsidR="00AF60CC" w:rsidRPr="001F5433">
        <w:rPr>
          <w:rFonts w:ascii="Times New Roman" w:eastAsia="Times New Roman" w:hAnsi="Times New Roman" w:cs="Times New Roman"/>
          <w:b/>
          <w:bCs/>
          <w:sz w:val="24"/>
          <w:szCs w:val="24"/>
          <w:u w:val="single"/>
          <w:lang w:eastAsia="pl-PL"/>
        </w:rPr>
        <w:t xml:space="preserve"> </w:t>
      </w:r>
      <w:r w:rsidRPr="001F5433">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1F5433">
        <w:rPr>
          <w:rFonts w:ascii="Times New Roman" w:eastAsia="Times New Roman" w:hAnsi="Times New Roman" w:cs="Times New Roman"/>
          <w:b/>
          <w:bCs/>
          <w:sz w:val="24"/>
          <w:szCs w:val="24"/>
          <w:u w:val="single"/>
          <w:lang w:eastAsia="pl-PL"/>
        </w:rPr>
        <w:t xml:space="preserve"> </w:t>
      </w:r>
    </w:p>
    <w:p w14:paraId="1D5DDC04" w14:textId="77777777" w:rsidR="0090670F" w:rsidRPr="001F5433"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1F5433">
        <w:rPr>
          <w:rFonts w:ascii="Times New Roman" w:hAnsi="Times New Roman" w:cs="Times New Roman"/>
          <w:sz w:val="24"/>
          <w:szCs w:val="24"/>
        </w:rPr>
        <w:t xml:space="preserve">Postępowanie prowadzone jest w języku polskim w formie elektronicznej </w:t>
      </w:r>
      <w:r w:rsidR="00D842AF" w:rsidRPr="001F5433">
        <w:rPr>
          <w:rFonts w:ascii="Times New Roman" w:hAnsi="Times New Roman" w:cs="Times New Roman"/>
          <w:sz w:val="24"/>
          <w:szCs w:val="24"/>
        </w:rPr>
        <w:t>a k</w:t>
      </w:r>
      <w:r w:rsidR="0090670F" w:rsidRPr="001F5433">
        <w:rPr>
          <w:rFonts w:ascii="Times New Roman" w:eastAsia="Times New Roman" w:hAnsi="Times New Roman" w:cs="Times New Roman"/>
          <w:sz w:val="24"/>
          <w:szCs w:val="24"/>
          <w:lang w:eastAsia="pl-PL"/>
        </w:rPr>
        <w:t xml:space="preserve">omunikacja między Zamawiającym a Wykonawcami odbywać się będzie </w:t>
      </w:r>
      <w:r w:rsidR="0090670F" w:rsidRPr="001F5433">
        <w:rPr>
          <w:rFonts w:ascii="Times New Roman" w:eastAsia="Calibri" w:hAnsi="Times New Roman" w:cs="Times New Roman"/>
          <w:sz w:val="24"/>
          <w:szCs w:val="24"/>
        </w:rPr>
        <w:t xml:space="preserve">za pośrednictwem Platformy SmartPZP dostępnej pod adresem </w:t>
      </w:r>
      <w:hyperlink r:id="rId11" w:history="1">
        <w:r w:rsidR="0090670F" w:rsidRPr="001F5433">
          <w:rPr>
            <w:rFonts w:ascii="Times New Roman" w:eastAsia="Calibri" w:hAnsi="Times New Roman" w:cs="Times New Roman"/>
            <w:sz w:val="24"/>
            <w:szCs w:val="24"/>
            <w:u w:val="single"/>
          </w:rPr>
          <w:t>https://portal.smartpzp.pl/uck</w:t>
        </w:r>
      </w:hyperlink>
      <w:r w:rsidR="0090670F" w:rsidRPr="001F5433">
        <w:rPr>
          <w:rFonts w:ascii="Times New Roman" w:eastAsia="Calibri" w:hAnsi="Times New Roman" w:cs="Times New Roman"/>
          <w:sz w:val="24"/>
          <w:szCs w:val="24"/>
        </w:rPr>
        <w:t xml:space="preserve"> oraz za pośrednictwem poczty elektronicznej </w:t>
      </w:r>
      <w:hyperlink r:id="rId12" w:history="1">
        <w:r w:rsidR="0090670F" w:rsidRPr="001F5433">
          <w:rPr>
            <w:rFonts w:ascii="Times New Roman" w:eastAsia="Calibri" w:hAnsi="Times New Roman" w:cs="Times New Roman"/>
            <w:sz w:val="24"/>
            <w:szCs w:val="24"/>
            <w:u w:val="single"/>
          </w:rPr>
          <w:t>bzp@uck.katowice.pl</w:t>
        </w:r>
      </w:hyperlink>
      <w:r w:rsidR="0090670F" w:rsidRPr="001F5433">
        <w:rPr>
          <w:rFonts w:ascii="Times New Roman" w:eastAsia="Calibri" w:hAnsi="Times New Roman" w:cs="Times New Roman"/>
          <w:sz w:val="24"/>
          <w:szCs w:val="24"/>
        </w:rPr>
        <w:t xml:space="preserve"> lub </w:t>
      </w:r>
      <w:hyperlink r:id="rId13" w:history="1">
        <w:r w:rsidR="0090670F" w:rsidRPr="001F5433">
          <w:rPr>
            <w:rFonts w:ascii="Times New Roman" w:eastAsia="Calibri" w:hAnsi="Times New Roman" w:cs="Times New Roman"/>
            <w:sz w:val="24"/>
            <w:szCs w:val="24"/>
            <w:u w:val="single"/>
          </w:rPr>
          <w:t>ekamzela@uck.katowice.pl</w:t>
        </w:r>
      </w:hyperlink>
      <w:r w:rsidR="0090670F" w:rsidRPr="001F5433">
        <w:rPr>
          <w:rFonts w:ascii="Times New Roman" w:eastAsia="Calibri" w:hAnsi="Times New Roman" w:cs="Times New Roman"/>
          <w:sz w:val="24"/>
          <w:szCs w:val="24"/>
        </w:rPr>
        <w:t xml:space="preserve"> w zależności od rodzaju dokumentów tj. </w:t>
      </w:r>
      <w:r w:rsidR="0090670F" w:rsidRPr="001F5433">
        <w:rPr>
          <w:rFonts w:ascii="Times New Roman" w:eastAsia="Times New Roman" w:hAnsi="Times New Roman" w:cs="Times New Roman"/>
          <w:sz w:val="24"/>
          <w:szCs w:val="24"/>
          <w:lang w:eastAsia="pl-PL"/>
        </w:rPr>
        <w:t>p</w:t>
      </w:r>
      <w:r w:rsidR="0090670F" w:rsidRPr="001F5433">
        <w:rPr>
          <w:rFonts w:ascii="Times New Roman" w:eastAsia="TimesNewRoman" w:hAnsi="Times New Roman" w:cs="Times New Roman"/>
          <w:sz w:val="24"/>
          <w:szCs w:val="24"/>
          <w:lang w:eastAsia="pl-PL"/>
        </w:rPr>
        <w:t xml:space="preserve">rzekazanie ofert następuje </w:t>
      </w:r>
      <w:r w:rsidR="0090670F" w:rsidRPr="001F5433">
        <w:rPr>
          <w:rFonts w:ascii="Times New Roman" w:eastAsia="Calibri" w:hAnsi="Times New Roman" w:cs="Times New Roman"/>
          <w:sz w:val="24"/>
          <w:szCs w:val="24"/>
        </w:rPr>
        <w:t>za pośrednictwem Platformy</w:t>
      </w:r>
      <w:r w:rsidR="0090670F" w:rsidRPr="001F5433">
        <w:rPr>
          <w:rFonts w:ascii="Times New Roman" w:eastAsia="Times New Roman" w:hAnsi="Times New Roman" w:cs="Times New Roman"/>
          <w:sz w:val="24"/>
          <w:szCs w:val="24"/>
          <w:lang w:eastAsia="pl-PL"/>
        </w:rPr>
        <w:t xml:space="preserve">; </w:t>
      </w:r>
      <w:r w:rsidR="0090670F" w:rsidRPr="001F5433">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4" w:history="1">
        <w:r w:rsidR="0090670F" w:rsidRPr="001F5433">
          <w:rPr>
            <w:rFonts w:ascii="Times New Roman" w:eastAsia="Calibri" w:hAnsi="Times New Roman" w:cs="Times New Roman"/>
            <w:sz w:val="24"/>
            <w:szCs w:val="24"/>
            <w:u w:val="single"/>
          </w:rPr>
          <w:t>bzp@uck.katowice.pl</w:t>
        </w:r>
      </w:hyperlink>
      <w:r w:rsidR="0090670F" w:rsidRPr="001F5433">
        <w:rPr>
          <w:rFonts w:ascii="Times New Roman" w:eastAsia="Calibri" w:hAnsi="Times New Roman" w:cs="Times New Roman"/>
          <w:sz w:val="24"/>
          <w:szCs w:val="24"/>
        </w:rPr>
        <w:t xml:space="preserve"> lub </w:t>
      </w:r>
      <w:hyperlink r:id="rId15" w:history="1">
        <w:r w:rsidR="0090670F" w:rsidRPr="001F5433">
          <w:rPr>
            <w:rFonts w:ascii="Times New Roman" w:eastAsia="Calibri" w:hAnsi="Times New Roman" w:cs="Times New Roman"/>
            <w:sz w:val="24"/>
            <w:szCs w:val="24"/>
            <w:u w:val="single"/>
          </w:rPr>
          <w:t>ekamzela@uck.katowice.pl</w:t>
        </w:r>
      </w:hyperlink>
      <w:r w:rsidR="0090670F" w:rsidRPr="001F5433">
        <w:rPr>
          <w:rFonts w:ascii="Times New Roman" w:eastAsia="Calibri" w:hAnsi="Times New Roman" w:cs="Times New Roman"/>
          <w:sz w:val="24"/>
          <w:szCs w:val="24"/>
        </w:rPr>
        <w:t>.</w:t>
      </w:r>
    </w:p>
    <w:p w14:paraId="34CE5A33" w14:textId="77777777" w:rsidR="00D842AF" w:rsidRPr="001F5433"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1F5433">
        <w:rPr>
          <w:rFonts w:ascii="Times New Roman" w:eastAsia="Calibri" w:hAnsi="Times New Roman" w:cs="Times New Roman"/>
          <w:sz w:val="24"/>
          <w:szCs w:val="24"/>
        </w:rPr>
        <w:t>Szczegółowa instrukcja użytkownika Wykonawcy SmartPZP dostępna jest na stronie Platformy</w:t>
      </w:r>
      <w:r w:rsidRPr="001F5433">
        <w:rPr>
          <w:rFonts w:ascii="Times New Roman" w:eastAsia="Times New Roman" w:hAnsi="Times New Roman" w:cs="Times New Roman"/>
          <w:sz w:val="24"/>
          <w:szCs w:val="24"/>
          <w:lang w:eastAsia="ar-SA"/>
        </w:rPr>
        <w:t xml:space="preserve"> </w:t>
      </w:r>
      <w:hyperlink r:id="rId16" w:history="1">
        <w:r w:rsidRPr="001F5433">
          <w:rPr>
            <w:rFonts w:ascii="Times New Roman" w:eastAsia="Times New Roman" w:hAnsi="Times New Roman" w:cs="Times New Roman"/>
            <w:sz w:val="24"/>
            <w:szCs w:val="24"/>
            <w:u w:val="single"/>
            <w:lang w:eastAsia="ar-SA"/>
          </w:rPr>
          <w:t>https://portal.smartpzp.pl/uck/elearning</w:t>
        </w:r>
      </w:hyperlink>
      <w:r w:rsidR="0090670F" w:rsidRPr="001F5433">
        <w:rPr>
          <w:rFonts w:ascii="Times New Roman" w:eastAsia="Times New Roman" w:hAnsi="Times New Roman" w:cs="Times New Roman"/>
          <w:sz w:val="24"/>
          <w:szCs w:val="24"/>
          <w:lang w:eastAsia="ar-SA"/>
        </w:rPr>
        <w:t xml:space="preserve">. </w:t>
      </w:r>
      <w:r w:rsidRPr="001F5433">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7" w:history="1">
        <w:r w:rsidRPr="001F5433">
          <w:rPr>
            <w:rStyle w:val="Hipercze"/>
            <w:rFonts w:ascii="Times New Roman" w:hAnsi="Times New Roman" w:cs="Times New Roman"/>
            <w:color w:val="auto"/>
            <w:sz w:val="24"/>
            <w:szCs w:val="24"/>
          </w:rPr>
          <w:t>http://www.nccert.pl/kontakt.htm</w:t>
        </w:r>
      </w:hyperlink>
    </w:p>
    <w:p w14:paraId="6B671AB6" w14:textId="77777777" w:rsidR="00963F8F" w:rsidRPr="001F5433"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1F5433">
        <w:rPr>
          <w:rFonts w:ascii="Times New Roman" w:hAnsi="Times New Roman" w:cs="Times New Roman"/>
          <w:sz w:val="24"/>
          <w:szCs w:val="24"/>
        </w:rPr>
        <w:t xml:space="preserve">Informacje dotyczące </w:t>
      </w:r>
      <w:r w:rsidR="008652BB" w:rsidRPr="001F5433">
        <w:rPr>
          <w:rFonts w:ascii="Times New Roman" w:hAnsi="Times New Roman" w:cs="Times New Roman"/>
          <w:sz w:val="24"/>
          <w:szCs w:val="24"/>
        </w:rPr>
        <w:t xml:space="preserve">zmiany i wyjaśnienia treści </w:t>
      </w:r>
      <w:r w:rsidR="003004C9" w:rsidRPr="001F5433">
        <w:rPr>
          <w:rFonts w:ascii="Times New Roman" w:hAnsi="Times New Roman" w:cs="Times New Roman"/>
          <w:bCs/>
          <w:sz w:val="24"/>
          <w:szCs w:val="24"/>
          <w:lang w:eastAsia="pl-PL"/>
        </w:rPr>
        <w:t xml:space="preserve">specyfikacji warunków zamówienia </w:t>
      </w:r>
      <w:r w:rsidR="008652BB" w:rsidRPr="001F5433">
        <w:rPr>
          <w:rFonts w:ascii="Times New Roman" w:hAnsi="Times New Roman" w:cs="Times New Roman"/>
          <w:sz w:val="24"/>
          <w:szCs w:val="24"/>
        </w:rPr>
        <w:t xml:space="preserve">oraz inne dokumenty </w:t>
      </w:r>
      <w:r w:rsidR="008F157C" w:rsidRPr="001F5433">
        <w:rPr>
          <w:rFonts w:ascii="Times New Roman" w:hAnsi="Times New Roman" w:cs="Times New Roman"/>
          <w:sz w:val="24"/>
          <w:szCs w:val="24"/>
        </w:rPr>
        <w:t>zamówienia bezpośrednio</w:t>
      </w:r>
      <w:r w:rsidR="008652BB" w:rsidRPr="001F5433">
        <w:rPr>
          <w:rFonts w:ascii="Times New Roman" w:hAnsi="Times New Roman" w:cs="Times New Roman"/>
          <w:sz w:val="24"/>
          <w:szCs w:val="24"/>
        </w:rPr>
        <w:t xml:space="preserve"> związane z </w:t>
      </w:r>
      <w:r w:rsidR="008F157C" w:rsidRPr="001F5433">
        <w:rPr>
          <w:rFonts w:ascii="Times New Roman" w:hAnsi="Times New Roman" w:cs="Times New Roman"/>
          <w:sz w:val="24"/>
          <w:szCs w:val="24"/>
        </w:rPr>
        <w:t>postepowaniem udostępniane</w:t>
      </w:r>
      <w:r w:rsidR="008652BB" w:rsidRPr="001F5433">
        <w:rPr>
          <w:rFonts w:ascii="Times New Roman" w:hAnsi="Times New Roman" w:cs="Times New Roman"/>
          <w:sz w:val="24"/>
          <w:szCs w:val="24"/>
        </w:rPr>
        <w:t xml:space="preserve"> będą</w:t>
      </w:r>
      <w:r w:rsidRPr="001F5433">
        <w:rPr>
          <w:rFonts w:ascii="Times New Roman" w:hAnsi="Times New Roman" w:cs="Times New Roman"/>
          <w:sz w:val="24"/>
          <w:szCs w:val="24"/>
        </w:rPr>
        <w:t xml:space="preserve"> na stronie </w:t>
      </w:r>
      <w:r w:rsidR="00CB3EE1" w:rsidRPr="001F5433">
        <w:rPr>
          <w:rFonts w:ascii="Times New Roman" w:hAnsi="Times New Roman" w:cs="Times New Roman"/>
          <w:sz w:val="24"/>
          <w:szCs w:val="24"/>
        </w:rPr>
        <w:t>prowadzonego</w:t>
      </w:r>
      <w:r w:rsidR="008652BB" w:rsidRPr="001F5433">
        <w:rPr>
          <w:rFonts w:ascii="Times New Roman" w:hAnsi="Times New Roman" w:cs="Times New Roman"/>
          <w:sz w:val="24"/>
          <w:szCs w:val="24"/>
        </w:rPr>
        <w:t xml:space="preserve"> </w:t>
      </w:r>
      <w:r w:rsidR="00CB3EE1" w:rsidRPr="001F5433">
        <w:rPr>
          <w:rFonts w:ascii="Times New Roman" w:hAnsi="Times New Roman" w:cs="Times New Roman"/>
          <w:sz w:val="24"/>
          <w:szCs w:val="24"/>
        </w:rPr>
        <w:t xml:space="preserve">postępowania </w:t>
      </w:r>
      <w:r w:rsidRPr="001F5433">
        <w:rPr>
          <w:rFonts w:ascii="Times New Roman" w:hAnsi="Times New Roman" w:cs="Times New Roman"/>
          <w:sz w:val="24"/>
          <w:szCs w:val="24"/>
        </w:rPr>
        <w:t>pod adresem:</w:t>
      </w:r>
      <w:r w:rsidR="00CB3EE1" w:rsidRPr="001F5433">
        <w:rPr>
          <w:rFonts w:ascii="Times New Roman" w:hAnsi="Times New Roman" w:cs="Times New Roman"/>
          <w:sz w:val="24"/>
          <w:szCs w:val="24"/>
        </w:rPr>
        <w:t xml:space="preserve"> </w:t>
      </w:r>
      <w:hyperlink r:id="rId18" w:history="1">
        <w:r w:rsidR="00CB3EE1" w:rsidRPr="001F5433">
          <w:rPr>
            <w:rStyle w:val="Hipercze"/>
            <w:rFonts w:ascii="Times New Roman" w:hAnsi="Times New Roman" w:cs="Times New Roman"/>
            <w:color w:val="auto"/>
            <w:sz w:val="24"/>
            <w:szCs w:val="24"/>
            <w:u w:val="none"/>
          </w:rPr>
          <w:t>https://portal.smartpzp.pl/uck</w:t>
        </w:r>
      </w:hyperlink>
      <w:r w:rsidR="008652BB" w:rsidRPr="001F5433">
        <w:rPr>
          <w:rStyle w:val="Hipercze"/>
          <w:rFonts w:ascii="Times New Roman" w:hAnsi="Times New Roman" w:cs="Times New Roman"/>
          <w:color w:val="auto"/>
          <w:sz w:val="24"/>
          <w:szCs w:val="24"/>
          <w:u w:val="none"/>
        </w:rPr>
        <w:t xml:space="preserve"> </w:t>
      </w:r>
      <w:r w:rsidR="00CB3EE1" w:rsidRPr="001F5433">
        <w:rPr>
          <w:rStyle w:val="Hipercze"/>
          <w:rFonts w:ascii="Times New Roman" w:hAnsi="Times New Roman" w:cs="Times New Roman"/>
          <w:color w:val="auto"/>
          <w:sz w:val="24"/>
          <w:szCs w:val="24"/>
          <w:u w:val="none"/>
        </w:rPr>
        <w:t xml:space="preserve">oraz </w:t>
      </w:r>
      <w:r w:rsidR="008652BB" w:rsidRPr="001F5433">
        <w:rPr>
          <w:rStyle w:val="Hipercze"/>
          <w:rFonts w:ascii="Times New Roman" w:hAnsi="Times New Roman" w:cs="Times New Roman"/>
          <w:color w:val="auto"/>
          <w:sz w:val="24"/>
          <w:szCs w:val="24"/>
          <w:u w:val="none"/>
        </w:rPr>
        <w:t xml:space="preserve">dodatkowo </w:t>
      </w:r>
      <w:r w:rsidR="00CB3EE1" w:rsidRPr="001F5433">
        <w:rPr>
          <w:rStyle w:val="Hipercze"/>
          <w:rFonts w:ascii="Times New Roman" w:hAnsi="Times New Roman" w:cs="Times New Roman"/>
          <w:color w:val="auto"/>
          <w:sz w:val="24"/>
          <w:szCs w:val="24"/>
          <w:u w:val="none"/>
        </w:rPr>
        <w:t xml:space="preserve"> </w:t>
      </w:r>
      <w:r w:rsidRPr="001F5433">
        <w:rPr>
          <w:rFonts w:ascii="Times New Roman" w:hAnsi="Times New Roman" w:cs="Times New Roman"/>
          <w:sz w:val="24"/>
          <w:szCs w:val="24"/>
        </w:rPr>
        <w:t xml:space="preserve"> </w:t>
      </w:r>
      <w:hyperlink r:id="rId19" w:history="1">
        <w:r w:rsidRPr="001F5433">
          <w:rPr>
            <w:rStyle w:val="Hipercze"/>
            <w:rFonts w:ascii="Times New Roman" w:hAnsi="Times New Roman" w:cs="Times New Roman"/>
            <w:color w:val="auto"/>
            <w:sz w:val="24"/>
            <w:szCs w:val="24"/>
          </w:rPr>
          <w:t>https://www.uck.katowice.pl/</w:t>
        </w:r>
      </w:hyperlink>
      <w:r w:rsidR="00FB3866" w:rsidRPr="001F5433">
        <w:rPr>
          <w:rFonts w:ascii="Times New Roman" w:hAnsi="Times New Roman" w:cs="Times New Roman"/>
          <w:sz w:val="24"/>
          <w:szCs w:val="24"/>
        </w:rPr>
        <w:t xml:space="preserve"> </w:t>
      </w:r>
    </w:p>
    <w:p w14:paraId="6D789D31" w14:textId="77777777" w:rsidR="0090670F" w:rsidRPr="001F5433"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pl-PL"/>
        </w:rPr>
        <w:t xml:space="preserve">Szczegółowo informacje </w:t>
      </w:r>
      <w:r w:rsidR="008F157C" w:rsidRPr="001F5433">
        <w:rPr>
          <w:rFonts w:ascii="Times New Roman" w:eastAsia="Times New Roman" w:hAnsi="Times New Roman" w:cs="Times New Roman"/>
          <w:sz w:val="24"/>
          <w:szCs w:val="24"/>
          <w:lang w:eastAsia="pl-PL"/>
        </w:rPr>
        <w:t>dotyczące wymogów</w:t>
      </w:r>
      <w:r w:rsidRPr="001F5433">
        <w:rPr>
          <w:rFonts w:ascii="Times New Roman" w:eastAsia="Times New Roman" w:hAnsi="Times New Roman" w:cs="Times New Roman"/>
          <w:sz w:val="24"/>
          <w:szCs w:val="24"/>
          <w:lang w:eastAsia="pl-PL"/>
        </w:rPr>
        <w:t xml:space="preserve"> komunikacji elektronicznej (w tym dotyczące wymagań w zakresie </w:t>
      </w:r>
      <w:r w:rsidR="008F157C" w:rsidRPr="001F5433">
        <w:rPr>
          <w:rFonts w:ascii="Times New Roman" w:eastAsia="Times New Roman" w:hAnsi="Times New Roman" w:cs="Times New Roman"/>
          <w:sz w:val="24"/>
          <w:szCs w:val="24"/>
          <w:lang w:eastAsia="pl-PL"/>
        </w:rPr>
        <w:t>użytkowania Platformy</w:t>
      </w:r>
      <w:r w:rsidRPr="001F5433">
        <w:rPr>
          <w:rFonts w:ascii="Times New Roman" w:eastAsia="Times New Roman" w:hAnsi="Times New Roman" w:cs="Times New Roman"/>
          <w:sz w:val="24"/>
          <w:szCs w:val="24"/>
          <w:lang w:eastAsia="pl-PL"/>
        </w:rPr>
        <w:t xml:space="preserve">) zostały wskazane w Rozdziale </w:t>
      </w:r>
      <w:r w:rsidR="007B4742" w:rsidRPr="001F5433">
        <w:rPr>
          <w:rFonts w:ascii="Times New Roman" w:eastAsia="Times New Roman" w:hAnsi="Times New Roman" w:cs="Times New Roman"/>
          <w:sz w:val="24"/>
          <w:szCs w:val="24"/>
          <w:lang w:eastAsia="pl-PL"/>
        </w:rPr>
        <w:t>VIII</w:t>
      </w:r>
      <w:r w:rsidRPr="001F5433">
        <w:rPr>
          <w:rFonts w:ascii="Times New Roman" w:eastAsia="Times New Roman" w:hAnsi="Times New Roman" w:cs="Times New Roman"/>
          <w:sz w:val="24"/>
          <w:szCs w:val="24"/>
          <w:lang w:eastAsia="pl-PL"/>
        </w:rPr>
        <w:t xml:space="preserve"> SWZ.</w:t>
      </w:r>
    </w:p>
    <w:p w14:paraId="4733625A" w14:textId="77777777" w:rsidR="00C97D20" w:rsidRPr="001F5433"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1F5433"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1F5433">
        <w:rPr>
          <w:rFonts w:ascii="Times New Roman" w:eastAsia="Times New Roman" w:hAnsi="Times New Roman" w:cs="Times New Roman"/>
          <w:b/>
          <w:sz w:val="24"/>
          <w:szCs w:val="24"/>
          <w:lang w:eastAsia="pl-PL"/>
        </w:rPr>
        <w:t xml:space="preserve">III. </w:t>
      </w:r>
      <w:r w:rsidR="00CB3EE1" w:rsidRPr="001F5433">
        <w:rPr>
          <w:rFonts w:ascii="Times New Roman" w:eastAsia="Times New Roman" w:hAnsi="Times New Roman" w:cs="Times New Roman"/>
          <w:b/>
          <w:sz w:val="24"/>
          <w:szCs w:val="24"/>
          <w:lang w:eastAsia="pl-PL"/>
        </w:rPr>
        <w:t xml:space="preserve">OPIS </w:t>
      </w:r>
      <w:r w:rsidRPr="001F5433">
        <w:rPr>
          <w:rFonts w:ascii="Times New Roman" w:eastAsia="Times New Roman" w:hAnsi="Times New Roman" w:cs="Times New Roman"/>
          <w:b/>
          <w:sz w:val="24"/>
          <w:szCs w:val="24"/>
          <w:lang w:eastAsia="pl-PL"/>
        </w:rPr>
        <w:t>PRZEDMIOT</w:t>
      </w:r>
      <w:r w:rsidR="00CB3EE1" w:rsidRPr="001F5433">
        <w:rPr>
          <w:rFonts w:ascii="Times New Roman" w:eastAsia="Times New Roman" w:hAnsi="Times New Roman" w:cs="Times New Roman"/>
          <w:b/>
          <w:sz w:val="24"/>
          <w:szCs w:val="24"/>
          <w:lang w:eastAsia="pl-PL"/>
        </w:rPr>
        <w:t>U</w:t>
      </w:r>
      <w:r w:rsidRPr="001F5433">
        <w:rPr>
          <w:rFonts w:ascii="Times New Roman" w:eastAsia="Times New Roman" w:hAnsi="Times New Roman" w:cs="Times New Roman"/>
          <w:b/>
          <w:sz w:val="24"/>
          <w:szCs w:val="24"/>
          <w:lang w:eastAsia="pl-PL"/>
        </w:rPr>
        <w:t xml:space="preserve"> ZAMÓWIENIA</w:t>
      </w:r>
    </w:p>
    <w:p w14:paraId="3AFE7A86" w14:textId="050490DA" w:rsidR="007A1FA0" w:rsidRPr="002F0934" w:rsidRDefault="0094576C" w:rsidP="00E12006">
      <w:pPr>
        <w:pStyle w:val="Akapitzlist"/>
        <w:numPr>
          <w:ilvl w:val="0"/>
          <w:numId w:val="30"/>
        </w:numPr>
        <w:rPr>
          <w:rFonts w:ascii="Times New Roman" w:hAnsi="Times New Roman" w:cs="Times New Roman"/>
          <w:b/>
          <w:sz w:val="24"/>
          <w:szCs w:val="24"/>
          <w:lang w:eastAsia="pl-PL"/>
        </w:rPr>
      </w:pPr>
      <w:r w:rsidRPr="001F5433">
        <w:rPr>
          <w:rFonts w:ascii="Times New Roman" w:hAnsi="Times New Roman" w:cs="Times New Roman"/>
          <w:sz w:val="24"/>
          <w:szCs w:val="24"/>
          <w:lang w:eastAsia="pl-PL"/>
        </w:rPr>
        <w:t xml:space="preserve">Przedmiotem zamówienia jest </w:t>
      </w:r>
      <w:r w:rsidR="009D4A2F" w:rsidRPr="001F5433">
        <w:rPr>
          <w:rFonts w:ascii="Times New Roman" w:hAnsi="Times New Roman" w:cs="Times New Roman"/>
          <w:b/>
          <w:sz w:val="24"/>
          <w:szCs w:val="24"/>
          <w:lang w:eastAsia="pl-PL"/>
        </w:rPr>
        <w:t xml:space="preserve">Dostawa </w:t>
      </w:r>
      <w:r w:rsidR="00BC051D" w:rsidRPr="001F5433">
        <w:rPr>
          <w:rFonts w:ascii="Times New Roman" w:hAnsi="Times New Roman" w:cs="Times New Roman"/>
          <w:b/>
          <w:sz w:val="24"/>
          <w:szCs w:val="24"/>
          <w:lang w:eastAsia="pl-PL"/>
        </w:rPr>
        <w:t xml:space="preserve">odczynników laboratoryjnych do oznaczenia </w:t>
      </w:r>
      <w:r w:rsidR="00BC051D" w:rsidRPr="002F0934">
        <w:rPr>
          <w:rFonts w:ascii="Times New Roman" w:hAnsi="Times New Roman" w:cs="Times New Roman"/>
          <w:b/>
          <w:sz w:val="24"/>
          <w:szCs w:val="24"/>
          <w:lang w:eastAsia="pl-PL"/>
        </w:rPr>
        <w:t>param</w:t>
      </w:r>
      <w:r w:rsidR="001F5433" w:rsidRPr="002F0934">
        <w:rPr>
          <w:rFonts w:ascii="Times New Roman" w:hAnsi="Times New Roman" w:cs="Times New Roman"/>
          <w:b/>
          <w:sz w:val="24"/>
          <w:szCs w:val="24"/>
          <w:lang w:eastAsia="pl-PL"/>
        </w:rPr>
        <w:t>e</w:t>
      </w:r>
      <w:r w:rsidR="00BC051D" w:rsidRPr="002F0934">
        <w:rPr>
          <w:rFonts w:ascii="Times New Roman" w:hAnsi="Times New Roman" w:cs="Times New Roman"/>
          <w:b/>
          <w:sz w:val="24"/>
          <w:szCs w:val="24"/>
          <w:lang w:eastAsia="pl-PL"/>
        </w:rPr>
        <w:t>trów z zakresu hemostazy wraz z najmem analizatorów</w:t>
      </w:r>
      <w:r w:rsidR="007A1FA0" w:rsidRPr="002F0934">
        <w:rPr>
          <w:rFonts w:ascii="Times New Roman" w:hAnsi="Times New Roman" w:cs="Times New Roman"/>
          <w:b/>
          <w:sz w:val="24"/>
          <w:szCs w:val="24"/>
          <w:lang w:eastAsia="pl-PL"/>
        </w:rPr>
        <w:t xml:space="preserve">. </w:t>
      </w:r>
    </w:p>
    <w:p w14:paraId="7A2FE0DB" w14:textId="1A9309CF" w:rsidR="001F5433" w:rsidRPr="002F0934" w:rsidRDefault="00B33ECB" w:rsidP="001F5433">
      <w:pPr>
        <w:spacing w:after="0" w:line="240" w:lineRule="auto"/>
        <w:ind w:left="340"/>
        <w:jc w:val="both"/>
        <w:rPr>
          <w:rFonts w:ascii="Times New Roman" w:eastAsia="MS Mincho" w:hAnsi="Times New Roman" w:cs="Times New Roman"/>
          <w:bCs/>
          <w:sz w:val="24"/>
          <w:szCs w:val="24"/>
          <w:lang w:eastAsia="pl-PL"/>
        </w:rPr>
      </w:pPr>
      <w:r w:rsidRPr="002F0934">
        <w:rPr>
          <w:rFonts w:ascii="Times New Roman" w:eastAsia="MS Mincho" w:hAnsi="Times New Roman" w:cs="Times New Roman"/>
          <w:bCs/>
          <w:sz w:val="24"/>
          <w:szCs w:val="24"/>
          <w:lang w:eastAsia="pl-PL"/>
        </w:rPr>
        <w:t>Wyszczególnienie ilościowe i  asortymentowe przedmiotu dostawy określono w formularzu asortymentowo-cenowym stanowiącym załącznik nr 6  do specyfikacji</w:t>
      </w:r>
      <w:r w:rsidR="005A398C">
        <w:rPr>
          <w:rFonts w:ascii="Times New Roman" w:eastAsia="MS Mincho" w:hAnsi="Times New Roman" w:cs="Times New Roman"/>
          <w:bCs/>
          <w:sz w:val="24"/>
          <w:szCs w:val="24"/>
          <w:lang w:eastAsia="pl-PL"/>
        </w:rPr>
        <w:t xml:space="preserve"> </w:t>
      </w:r>
      <w:r w:rsidRPr="002F0934">
        <w:rPr>
          <w:rFonts w:ascii="Times New Roman" w:eastAsia="MS Mincho" w:hAnsi="Times New Roman" w:cs="Times New Roman"/>
          <w:bCs/>
          <w:sz w:val="24"/>
          <w:szCs w:val="24"/>
          <w:lang w:eastAsia="pl-PL"/>
        </w:rPr>
        <w:t>warunków zamówienia (dalej w treści: SWZ).</w:t>
      </w:r>
      <w:r w:rsidR="001F5433" w:rsidRPr="002F0934">
        <w:rPr>
          <w:rFonts w:ascii="Times New Roman" w:eastAsia="MS Mincho" w:hAnsi="Times New Roman" w:cs="Times New Roman"/>
          <w:bCs/>
          <w:sz w:val="24"/>
          <w:szCs w:val="24"/>
          <w:lang w:eastAsia="pl-PL"/>
        </w:rPr>
        <w:t xml:space="preserve"> Szczegółowy opis przedmiotu najmu tj. Analizatorów wskazano w Zestawieniu parametrów technicznych  stanowiącym  załącznik nr 7 do SWZ.</w:t>
      </w:r>
    </w:p>
    <w:p w14:paraId="2CC0DA8F" w14:textId="77777777" w:rsidR="001F5433" w:rsidRPr="002F0934" w:rsidRDefault="001F5433" w:rsidP="007A1FA0">
      <w:pPr>
        <w:spacing w:after="0" w:line="240" w:lineRule="auto"/>
        <w:ind w:left="340"/>
        <w:jc w:val="both"/>
        <w:rPr>
          <w:rFonts w:ascii="Times New Roman" w:eastAsia="MS Mincho" w:hAnsi="Times New Roman" w:cs="Times New Roman"/>
          <w:sz w:val="24"/>
          <w:szCs w:val="24"/>
        </w:rPr>
      </w:pPr>
    </w:p>
    <w:p w14:paraId="20895C5C" w14:textId="77777777" w:rsidR="009D4A2F" w:rsidRPr="002F0934" w:rsidRDefault="00B843DC"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2F0934">
        <w:rPr>
          <w:rFonts w:ascii="Times New Roman" w:hAnsi="Times New Roman" w:cs="Times New Roman"/>
          <w:bCs/>
          <w:sz w:val="24"/>
          <w:szCs w:val="24"/>
          <w:lang w:eastAsia="pl-PL"/>
        </w:rPr>
        <w:t xml:space="preserve">Nazwa i kod według Wspólnego Słownika Zamówień (CPV): </w:t>
      </w:r>
    </w:p>
    <w:p w14:paraId="30000C9B" w14:textId="77777777" w:rsidR="001F5433" w:rsidRPr="002F0934" w:rsidRDefault="001F5433" w:rsidP="009D4A2F">
      <w:pPr>
        <w:pStyle w:val="Akapitzlist"/>
        <w:spacing w:after="0" w:line="240" w:lineRule="auto"/>
        <w:ind w:left="1060"/>
        <w:jc w:val="both"/>
        <w:rPr>
          <w:rFonts w:ascii="Times New Roman" w:hAnsi="Times New Roman" w:cs="Times New Roman"/>
          <w:bCs/>
          <w:sz w:val="24"/>
          <w:szCs w:val="24"/>
          <w:lang w:eastAsia="pl-PL"/>
        </w:rPr>
      </w:pPr>
      <w:r w:rsidRPr="002F0934">
        <w:rPr>
          <w:rFonts w:ascii="Times New Roman" w:hAnsi="Times New Roman" w:cs="Times New Roman"/>
          <w:bCs/>
          <w:sz w:val="24"/>
          <w:szCs w:val="24"/>
          <w:lang w:eastAsia="pl-PL"/>
        </w:rPr>
        <w:t>33696500-0 Odczynniki laboratoryjne</w:t>
      </w:r>
    </w:p>
    <w:p w14:paraId="4FA64873" w14:textId="5BD09594" w:rsidR="00A464CA" w:rsidRPr="002F0934" w:rsidRDefault="001F5433" w:rsidP="009D4A2F">
      <w:pPr>
        <w:pStyle w:val="Akapitzlist"/>
        <w:spacing w:after="0" w:line="240" w:lineRule="auto"/>
        <w:ind w:left="1060"/>
        <w:jc w:val="both"/>
        <w:rPr>
          <w:rFonts w:ascii="Times New Roman" w:hAnsi="Times New Roman" w:cs="Times New Roman"/>
          <w:bCs/>
          <w:sz w:val="24"/>
          <w:szCs w:val="24"/>
          <w:lang w:eastAsia="pl-PL"/>
        </w:rPr>
      </w:pPr>
      <w:r w:rsidRPr="002F0934">
        <w:rPr>
          <w:rFonts w:ascii="Times New Roman" w:hAnsi="Times New Roman" w:cs="Times New Roman"/>
          <w:bCs/>
          <w:sz w:val="24"/>
          <w:szCs w:val="24"/>
          <w:lang w:eastAsia="pl-PL"/>
        </w:rPr>
        <w:t>33190000-8 Różne urządzenia i produkty medyczne</w:t>
      </w:r>
    </w:p>
    <w:p w14:paraId="0CEAFE0A" w14:textId="4F6DB6E1" w:rsidR="00B843DC" w:rsidRPr="002F0934" w:rsidRDefault="00B843DC"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2F0934">
        <w:rPr>
          <w:rFonts w:ascii="Times New Roman" w:hAnsi="Times New Roman" w:cs="Times New Roman"/>
          <w:bCs/>
          <w:sz w:val="24"/>
          <w:szCs w:val="24"/>
          <w:lang w:eastAsia="pl-PL"/>
        </w:rPr>
        <w:t xml:space="preserve">Zamawiający nie wymaga wniesienia wadium. </w:t>
      </w:r>
    </w:p>
    <w:p w14:paraId="1003353F" w14:textId="2A3B18E0" w:rsidR="00585A32" w:rsidRPr="002F0934" w:rsidRDefault="00585A32"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2F0934">
        <w:rPr>
          <w:rFonts w:ascii="Times New Roman" w:hAnsi="Times New Roman" w:cs="Times New Roman"/>
          <w:bCs/>
          <w:sz w:val="24"/>
          <w:szCs w:val="24"/>
          <w:lang w:eastAsia="pl-PL"/>
        </w:rPr>
        <w:t xml:space="preserve">Zamawiający </w:t>
      </w:r>
      <w:r w:rsidR="001F5433" w:rsidRPr="002F0934">
        <w:rPr>
          <w:rFonts w:ascii="Times New Roman" w:hAnsi="Times New Roman" w:cs="Times New Roman"/>
          <w:bCs/>
          <w:sz w:val="24"/>
          <w:szCs w:val="24"/>
          <w:lang w:eastAsia="pl-PL"/>
        </w:rPr>
        <w:t xml:space="preserve">nie </w:t>
      </w:r>
      <w:r w:rsidRPr="002F0934">
        <w:rPr>
          <w:rFonts w:ascii="Times New Roman" w:hAnsi="Times New Roman" w:cs="Times New Roman"/>
          <w:bCs/>
          <w:sz w:val="24"/>
          <w:szCs w:val="24"/>
          <w:lang w:eastAsia="pl-PL"/>
        </w:rPr>
        <w:t>dopuszcza składani</w:t>
      </w:r>
      <w:r w:rsidR="001F5433" w:rsidRPr="002F0934">
        <w:rPr>
          <w:rFonts w:ascii="Times New Roman" w:hAnsi="Times New Roman" w:cs="Times New Roman"/>
          <w:bCs/>
          <w:sz w:val="24"/>
          <w:szCs w:val="24"/>
          <w:lang w:eastAsia="pl-PL"/>
        </w:rPr>
        <w:t>a</w:t>
      </w:r>
      <w:r w:rsidRPr="002F0934">
        <w:rPr>
          <w:rFonts w:ascii="Times New Roman" w:hAnsi="Times New Roman" w:cs="Times New Roman"/>
          <w:bCs/>
          <w:sz w:val="24"/>
          <w:szCs w:val="24"/>
          <w:lang w:eastAsia="pl-PL"/>
        </w:rPr>
        <w:t xml:space="preserve"> ofert częściowych </w:t>
      </w:r>
      <w:r w:rsidR="002F0934" w:rsidRPr="002F0934">
        <w:rPr>
          <w:rFonts w:ascii="Times New Roman" w:hAnsi="Times New Roman" w:cs="Times New Roman"/>
          <w:bCs/>
          <w:sz w:val="24"/>
          <w:szCs w:val="24"/>
          <w:lang w:eastAsia="pl-PL"/>
        </w:rPr>
        <w:t xml:space="preserve">(przedmiot zamówienia jest udzielany w częściach).  </w:t>
      </w:r>
    </w:p>
    <w:p w14:paraId="512021B3" w14:textId="1C310B85" w:rsidR="0094576C" w:rsidRPr="002F0934" w:rsidRDefault="005D421D" w:rsidP="00E12006">
      <w:pPr>
        <w:pStyle w:val="Akapitzlist"/>
        <w:widowControl w:val="0"/>
        <w:numPr>
          <w:ilvl w:val="0"/>
          <w:numId w:val="46"/>
        </w:numPr>
        <w:spacing w:after="0" w:line="240" w:lineRule="auto"/>
        <w:ind w:left="284" w:hanging="284"/>
        <w:jc w:val="both"/>
        <w:rPr>
          <w:rFonts w:ascii="Times New Roman" w:eastAsia="Times New Roman" w:hAnsi="Times New Roman" w:cs="Times New Roman"/>
          <w:b/>
          <w:sz w:val="24"/>
          <w:szCs w:val="24"/>
          <w:lang w:eastAsia="pl-PL"/>
        </w:rPr>
      </w:pPr>
      <w:r w:rsidRPr="002F0934">
        <w:rPr>
          <w:rFonts w:ascii="Times New Roman" w:hAnsi="Times New Roman" w:cs="Times New Roman"/>
          <w:sz w:val="24"/>
          <w:szCs w:val="24"/>
        </w:rPr>
        <w:t>Przedmiot i warunki realizacji niniejszego zamówienia winny być zgodne z ustawą z dnia 20 maja 2010 r. o Wyrobach medycznych (</w:t>
      </w:r>
      <w:r w:rsidRPr="002F0934">
        <w:rPr>
          <w:rFonts w:ascii="Times New Roman" w:eastAsia="Cambria" w:hAnsi="Times New Roman" w:cs="Times New Roman"/>
          <w:sz w:val="24"/>
          <w:szCs w:val="24"/>
          <w:lang w:eastAsia="pl-PL"/>
        </w:rPr>
        <w:t>Dz. U. z 202</w:t>
      </w:r>
      <w:r w:rsidR="00AF60CC" w:rsidRPr="002F0934">
        <w:rPr>
          <w:rFonts w:ascii="Times New Roman" w:eastAsia="Cambria" w:hAnsi="Times New Roman" w:cs="Times New Roman"/>
          <w:sz w:val="24"/>
          <w:szCs w:val="24"/>
          <w:lang w:eastAsia="pl-PL"/>
        </w:rPr>
        <w:t>1</w:t>
      </w:r>
      <w:r w:rsidRPr="002F0934">
        <w:rPr>
          <w:rFonts w:ascii="Times New Roman" w:eastAsia="Cambria" w:hAnsi="Times New Roman" w:cs="Times New Roman"/>
          <w:sz w:val="24"/>
          <w:szCs w:val="24"/>
          <w:lang w:eastAsia="pl-PL"/>
        </w:rPr>
        <w:t xml:space="preserve">r., poz. </w:t>
      </w:r>
      <w:r w:rsidR="00AF60CC" w:rsidRPr="002F0934">
        <w:rPr>
          <w:rFonts w:ascii="Times New Roman" w:eastAsia="Calibri" w:hAnsi="Times New Roman" w:cs="Times New Roman"/>
          <w:sz w:val="24"/>
          <w:szCs w:val="24"/>
          <w:lang w:eastAsia="pl-PL"/>
        </w:rPr>
        <w:t xml:space="preserve">1565 </w:t>
      </w:r>
      <w:r w:rsidRPr="002F0934">
        <w:rPr>
          <w:rFonts w:ascii="Times New Roman" w:eastAsia="Cambria" w:hAnsi="Times New Roman" w:cs="Times New Roman"/>
          <w:sz w:val="24"/>
          <w:szCs w:val="24"/>
          <w:lang w:eastAsia="pl-PL"/>
        </w:rPr>
        <w:t>z późn. zm.</w:t>
      </w:r>
      <w:r w:rsidRPr="002F0934">
        <w:rPr>
          <w:rFonts w:ascii="Times New Roman" w:eastAsia="Times New Roman" w:hAnsi="Times New Roman" w:cs="Times New Roman"/>
          <w:sz w:val="24"/>
          <w:szCs w:val="24"/>
          <w:lang w:eastAsia="pl-PL"/>
        </w:rPr>
        <w:t>)</w:t>
      </w:r>
      <w:r w:rsidRPr="002F0934">
        <w:rPr>
          <w:rFonts w:ascii="Times New Roman" w:eastAsia="Cambria" w:hAnsi="Times New Roman" w:cs="Times New Roman"/>
          <w:sz w:val="24"/>
          <w:szCs w:val="24"/>
          <w:lang w:eastAsia="pl-PL"/>
        </w:rPr>
        <w:t xml:space="preserve">  </w:t>
      </w:r>
      <w:r w:rsidRPr="002F0934">
        <w:rPr>
          <w:rFonts w:ascii="Times New Roman" w:hAnsi="Times New Roman" w:cs="Times New Roman"/>
          <w:sz w:val="24"/>
          <w:szCs w:val="24"/>
        </w:rPr>
        <w:t xml:space="preserve">i z innymi obowiązującymi przepisami prawnymi w tym zakresie. </w:t>
      </w:r>
    </w:p>
    <w:p w14:paraId="50547D72" w14:textId="77777777" w:rsidR="00FB2809" w:rsidRPr="002F0934"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58B9B45B" w14:textId="77777777" w:rsidR="00D9399A" w:rsidRPr="00533772"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533772">
        <w:rPr>
          <w:rFonts w:ascii="Times New Roman" w:eastAsia="Times New Roman" w:hAnsi="Times New Roman" w:cs="Times New Roman"/>
          <w:b/>
          <w:sz w:val="24"/>
          <w:szCs w:val="24"/>
          <w:lang w:eastAsia="pl-PL"/>
        </w:rPr>
        <w:t>IV.</w:t>
      </w:r>
      <w:r w:rsidR="003C4285" w:rsidRPr="00533772">
        <w:rPr>
          <w:rFonts w:ascii="Times New Roman" w:eastAsia="Times New Roman" w:hAnsi="Times New Roman" w:cs="Times New Roman"/>
          <w:b/>
          <w:sz w:val="24"/>
          <w:szCs w:val="24"/>
          <w:lang w:eastAsia="pl-PL"/>
        </w:rPr>
        <w:t xml:space="preserve"> </w:t>
      </w:r>
      <w:r w:rsidRPr="00533772">
        <w:rPr>
          <w:rFonts w:ascii="Times New Roman" w:eastAsia="Times New Roman" w:hAnsi="Times New Roman" w:cs="Times New Roman"/>
          <w:b/>
          <w:sz w:val="24"/>
          <w:szCs w:val="24"/>
          <w:lang w:eastAsia="pl-PL"/>
        </w:rPr>
        <w:t xml:space="preserve">INFORMACJA O PRZEDMIOTOWYCH ŚRODKACH DOWODOWYCH </w:t>
      </w:r>
    </w:p>
    <w:p w14:paraId="2D7F75FD" w14:textId="77777777" w:rsidR="002F0934" w:rsidRPr="00533772" w:rsidRDefault="00BB4AD1" w:rsidP="00D85BEC">
      <w:pPr>
        <w:pStyle w:val="Akapitzlist"/>
        <w:widowControl w:val="0"/>
        <w:numPr>
          <w:ilvl w:val="0"/>
          <w:numId w:val="47"/>
        </w:numPr>
        <w:spacing w:after="0" w:line="240" w:lineRule="auto"/>
        <w:ind w:left="284" w:hanging="426"/>
        <w:jc w:val="both"/>
        <w:rPr>
          <w:rFonts w:ascii="Times New Roman" w:hAnsi="Times New Roman" w:cs="Times New Roman"/>
          <w:sz w:val="24"/>
          <w:szCs w:val="24"/>
        </w:rPr>
      </w:pPr>
      <w:r w:rsidRPr="00533772">
        <w:rPr>
          <w:rFonts w:ascii="Times New Roman" w:hAnsi="Times New Roman" w:cs="Times New Roman"/>
          <w:b/>
          <w:bCs/>
          <w:sz w:val="24"/>
          <w:szCs w:val="24"/>
          <w:u w:val="single"/>
        </w:rPr>
        <w:t>Na potwierdzenie, że oferowany przedmiot zamówienia  spełnia określone przez zamawiającego wymagania wykonawca do oferty</w:t>
      </w:r>
      <w:r w:rsidRPr="00533772">
        <w:rPr>
          <w:rFonts w:ascii="Times New Roman" w:hAnsi="Times New Roman" w:cs="Times New Roman"/>
          <w:sz w:val="24"/>
          <w:szCs w:val="24"/>
        </w:rPr>
        <w:t xml:space="preserve"> zobowiązany jest dołączyć: </w:t>
      </w:r>
    </w:p>
    <w:p w14:paraId="1ECD3BCB" w14:textId="73EDA979" w:rsidR="002F0934" w:rsidRDefault="002F0934" w:rsidP="000F707E">
      <w:pPr>
        <w:pStyle w:val="Akapitzlist"/>
        <w:widowControl w:val="0"/>
        <w:numPr>
          <w:ilvl w:val="0"/>
          <w:numId w:val="72"/>
        </w:numPr>
        <w:spacing w:after="0" w:line="240" w:lineRule="auto"/>
        <w:jc w:val="both"/>
        <w:rPr>
          <w:rFonts w:ascii="Times New Roman" w:hAnsi="Times New Roman" w:cs="Times New Roman"/>
          <w:sz w:val="24"/>
          <w:szCs w:val="24"/>
        </w:rPr>
      </w:pPr>
      <w:r w:rsidRPr="00E22862">
        <w:rPr>
          <w:rFonts w:ascii="Times New Roman" w:hAnsi="Times New Roman" w:cs="Times New Roman"/>
          <w:sz w:val="24"/>
          <w:szCs w:val="24"/>
        </w:rPr>
        <w:t>Dotyczy najmowanych urządzeń: zaświadczenie podmiotu uprawnionego do kontroli jakości potwierdzające, że dostarczane produkty odpowiadają określonym normom lub specyfikacjom technicznym tj. – deklaracje zgodności z wymaganiami zasadniczymi dla wyrobów medycznych do diagnostyki in vitro</w:t>
      </w:r>
    </w:p>
    <w:p w14:paraId="7F8B85BB" w14:textId="17EF53CC" w:rsidR="00E22862" w:rsidRPr="00E22862" w:rsidRDefault="00E22862" w:rsidP="000F707E">
      <w:pPr>
        <w:pStyle w:val="Akapitzlist"/>
        <w:widowControl w:val="0"/>
        <w:numPr>
          <w:ilvl w:val="0"/>
          <w:numId w:val="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Zestawienie Parametrów Technicznych zgodnie z treścią załącznika nr 7 do SWZ</w:t>
      </w:r>
    </w:p>
    <w:p w14:paraId="17B6AB99" w14:textId="206C65E2" w:rsidR="00D85BEC" w:rsidRPr="00D85BEC" w:rsidRDefault="00D85BEC" w:rsidP="00D85BEC">
      <w:pPr>
        <w:pStyle w:val="Akapitzlist"/>
        <w:numPr>
          <w:ilvl w:val="0"/>
          <w:numId w:val="47"/>
        </w:numPr>
        <w:ind w:left="284" w:hanging="426"/>
        <w:jc w:val="both"/>
        <w:rPr>
          <w:rFonts w:ascii="Times New Roman" w:hAnsi="Times New Roman" w:cs="Times New Roman"/>
          <w:sz w:val="24"/>
          <w:szCs w:val="24"/>
        </w:rPr>
      </w:pPr>
      <w:r w:rsidRPr="00D85BEC">
        <w:rPr>
          <w:rFonts w:ascii="Times New Roman" w:hAnsi="Times New Roman" w:cs="Times New Roman"/>
          <w:sz w:val="24"/>
          <w:szCs w:val="24"/>
        </w:rPr>
        <w:t xml:space="preserve">Wykonawca składający ofertę  winien złożyć do oferty również  przedmiotowy środek dowodowy służący potwierdzaniu zgodności z cechami lub kryteriami określonymi w opisie kryteriów oceny ofert tj.:  Wykaz do oceny parametrów jakościowych – zgodnie z treścią załącznika nr </w:t>
      </w:r>
      <w:r w:rsidR="00AC0361">
        <w:rPr>
          <w:rFonts w:ascii="Times New Roman" w:hAnsi="Times New Roman" w:cs="Times New Roman"/>
          <w:sz w:val="24"/>
          <w:szCs w:val="24"/>
        </w:rPr>
        <w:t>8</w:t>
      </w:r>
      <w:r w:rsidRPr="00D85BEC">
        <w:rPr>
          <w:rFonts w:ascii="Times New Roman" w:hAnsi="Times New Roman" w:cs="Times New Roman"/>
          <w:sz w:val="24"/>
          <w:szCs w:val="24"/>
        </w:rPr>
        <w:t xml:space="preserve"> do SWZ</w:t>
      </w:r>
    </w:p>
    <w:p w14:paraId="5B4FACED" w14:textId="77777777" w:rsidR="00D85BEC" w:rsidRPr="000868A3" w:rsidRDefault="00D85BEC" w:rsidP="00D85BEC">
      <w:pPr>
        <w:pStyle w:val="Akapitzlist"/>
        <w:numPr>
          <w:ilvl w:val="0"/>
          <w:numId w:val="47"/>
        </w:numPr>
        <w:suppressAutoHyphens/>
        <w:spacing w:after="0" w:line="240" w:lineRule="auto"/>
        <w:ind w:left="284" w:hanging="426"/>
        <w:jc w:val="both"/>
        <w:rPr>
          <w:rFonts w:ascii="Times New Roman" w:hAnsi="Times New Roman" w:cs="Times New Roman"/>
          <w:color w:val="000000"/>
          <w:sz w:val="24"/>
          <w:szCs w:val="24"/>
        </w:rPr>
      </w:pPr>
      <w:r w:rsidRPr="000868A3">
        <w:rPr>
          <w:rFonts w:ascii="Times New Roman" w:hAnsi="Times New Roman" w:cs="Times New Roman"/>
          <w:color w:val="000000"/>
          <w:sz w:val="24"/>
          <w:szCs w:val="24"/>
        </w:rPr>
        <w:t xml:space="preserve">Jeżeli Wykonawca nie złoży przedmiotowych środków dowodowych lub złożone przedmiotowe środki dowodowe będą niekompletne, Zamawiający wezwie do ich złożenia lub uzupełnienia w wyznaczonym terminie (dotyczy </w:t>
      </w:r>
      <w:r>
        <w:rPr>
          <w:rFonts w:ascii="Times New Roman" w:hAnsi="Times New Roman" w:cs="Times New Roman"/>
          <w:color w:val="000000"/>
          <w:sz w:val="24"/>
          <w:szCs w:val="24"/>
        </w:rPr>
        <w:t xml:space="preserve">tylko </w:t>
      </w:r>
      <w:r w:rsidRPr="000868A3">
        <w:rPr>
          <w:rFonts w:ascii="Times New Roman" w:hAnsi="Times New Roman" w:cs="Times New Roman"/>
          <w:color w:val="000000"/>
          <w:sz w:val="24"/>
          <w:szCs w:val="24"/>
        </w:rPr>
        <w:t xml:space="preserve">punktu </w:t>
      </w:r>
      <w:r>
        <w:rPr>
          <w:rFonts w:ascii="Times New Roman" w:hAnsi="Times New Roman" w:cs="Times New Roman"/>
          <w:color w:val="000000"/>
          <w:sz w:val="24"/>
          <w:szCs w:val="24"/>
        </w:rPr>
        <w:t>IV.1</w:t>
      </w:r>
      <w:r w:rsidRPr="000868A3">
        <w:rPr>
          <w:rFonts w:ascii="Times New Roman" w:hAnsi="Times New Roman" w:cs="Times New Roman"/>
          <w:color w:val="000000"/>
          <w:sz w:val="24"/>
          <w:szCs w:val="24"/>
        </w:rPr>
        <w:t xml:space="preserv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7327BADE" w14:textId="63094ECF" w:rsidR="004B5587" w:rsidRPr="001F5433" w:rsidRDefault="004B5587" w:rsidP="00B33ECB">
      <w:pPr>
        <w:pStyle w:val="Akapitzlist"/>
        <w:widowControl w:val="0"/>
        <w:spacing w:after="0" w:line="240" w:lineRule="auto"/>
        <w:ind w:left="426"/>
        <w:jc w:val="both"/>
        <w:rPr>
          <w:rFonts w:ascii="Times New Roman" w:hAnsi="Times New Roman" w:cs="Times New Roman"/>
          <w:sz w:val="24"/>
          <w:szCs w:val="24"/>
          <w:highlight w:val="yellow"/>
        </w:rPr>
      </w:pPr>
    </w:p>
    <w:p w14:paraId="44CDD66E" w14:textId="77777777" w:rsidR="00CC5192" w:rsidRPr="00533772"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33772">
        <w:rPr>
          <w:rFonts w:ascii="Times New Roman" w:eastAsia="Times New Roman" w:hAnsi="Times New Roman" w:cs="Times New Roman"/>
          <w:b/>
          <w:sz w:val="24"/>
          <w:szCs w:val="24"/>
          <w:lang w:eastAsia="pl-PL"/>
        </w:rPr>
        <w:t xml:space="preserve">V. TERMIN WYKONANIA ZAMÓWIENIA: </w:t>
      </w:r>
    </w:p>
    <w:p w14:paraId="4FCA0AA1" w14:textId="1073237F" w:rsidR="00140D10" w:rsidRPr="00CA5057" w:rsidRDefault="00140D10" w:rsidP="00CA5057">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r w:rsidRPr="00CA5057">
        <w:rPr>
          <w:rFonts w:ascii="Times New Roman" w:hAnsi="Times New Roman" w:cs="Times New Roman"/>
          <w:sz w:val="24"/>
          <w:szCs w:val="24"/>
        </w:rPr>
        <w:t xml:space="preserve">Termin wykonania zamówienia: 24 miesiące od dnia </w:t>
      </w:r>
      <w:r w:rsidR="00E22862" w:rsidRPr="00CA5057">
        <w:rPr>
          <w:rFonts w:ascii="Times New Roman" w:hAnsi="Times New Roman" w:cs="Times New Roman"/>
          <w:sz w:val="24"/>
          <w:szCs w:val="24"/>
        </w:rPr>
        <w:t xml:space="preserve">20.03.2022 r. </w:t>
      </w:r>
      <w:r w:rsidRPr="00CA5057">
        <w:rPr>
          <w:rFonts w:ascii="Times New Roman" w:hAnsi="Times New Roman" w:cs="Times New Roman"/>
          <w:sz w:val="24"/>
          <w:szCs w:val="24"/>
        </w:rPr>
        <w:t xml:space="preserve"> </w:t>
      </w:r>
    </w:p>
    <w:p w14:paraId="03384A8C" w14:textId="77777777" w:rsidR="0031383D" w:rsidRPr="00533772" w:rsidRDefault="0031383D"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533772"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533772">
        <w:rPr>
          <w:rFonts w:ascii="Times New Roman" w:eastAsia="Times New Roman" w:hAnsi="Times New Roman" w:cs="Times New Roman"/>
          <w:b/>
          <w:sz w:val="24"/>
          <w:szCs w:val="24"/>
          <w:lang w:eastAsia="pl-PL"/>
        </w:rPr>
        <w:t>V</w:t>
      </w:r>
      <w:r w:rsidR="00E51BD1" w:rsidRPr="00533772">
        <w:rPr>
          <w:rFonts w:ascii="Times New Roman" w:eastAsia="Times New Roman" w:hAnsi="Times New Roman" w:cs="Times New Roman"/>
          <w:b/>
          <w:sz w:val="24"/>
          <w:szCs w:val="24"/>
          <w:lang w:eastAsia="pl-PL"/>
        </w:rPr>
        <w:t>I</w:t>
      </w:r>
      <w:r w:rsidRPr="00533772">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533772" w:rsidRDefault="005D4C45" w:rsidP="00E12006">
      <w:pPr>
        <w:pStyle w:val="Akapitzlist"/>
        <w:numPr>
          <w:ilvl w:val="0"/>
          <w:numId w:val="63"/>
        </w:numPr>
        <w:suppressAutoHyphens/>
        <w:spacing w:after="0" w:line="240" w:lineRule="auto"/>
        <w:ind w:hanging="420"/>
        <w:jc w:val="both"/>
        <w:rPr>
          <w:rFonts w:ascii="Times New Roman" w:eastAsia="Times New Roman" w:hAnsi="Times New Roman" w:cs="Times New Roman"/>
          <w:bCs/>
          <w:sz w:val="24"/>
          <w:szCs w:val="24"/>
          <w:lang w:eastAsia="ar-SA"/>
        </w:rPr>
      </w:pPr>
      <w:r w:rsidRPr="00533772">
        <w:rPr>
          <w:rFonts w:ascii="Times New Roman" w:eastAsia="Times New Roman" w:hAnsi="Times New Roman" w:cs="Times New Roman"/>
          <w:bCs/>
          <w:sz w:val="24"/>
          <w:szCs w:val="24"/>
          <w:lang w:eastAsia="ar-SA"/>
        </w:rPr>
        <w:t xml:space="preserve">O udzielenie zamówienia mogą ubiegać się Wykonawcy, którzy: </w:t>
      </w:r>
    </w:p>
    <w:p w14:paraId="0D5C8C5C" w14:textId="77777777" w:rsidR="005D4C45" w:rsidRPr="00533772" w:rsidRDefault="005D4C45" w:rsidP="00E12006">
      <w:pPr>
        <w:pStyle w:val="Akapitzlist"/>
        <w:numPr>
          <w:ilvl w:val="1"/>
          <w:numId w:val="64"/>
        </w:numPr>
        <w:suppressAutoHyphens/>
        <w:spacing w:after="0" w:line="240" w:lineRule="auto"/>
        <w:ind w:left="851" w:hanging="425"/>
        <w:jc w:val="both"/>
        <w:rPr>
          <w:rFonts w:ascii="Times New Roman" w:hAnsi="Times New Roman" w:cs="Times New Roman"/>
          <w:sz w:val="24"/>
          <w:szCs w:val="24"/>
        </w:rPr>
      </w:pPr>
      <w:r w:rsidRPr="00533772">
        <w:rPr>
          <w:rFonts w:ascii="Times New Roman" w:eastAsia="Times New Roman" w:hAnsi="Times New Roman" w:cs="Times New Roman"/>
          <w:b/>
          <w:bCs/>
          <w:sz w:val="24"/>
          <w:szCs w:val="24"/>
          <w:lang w:eastAsia="ar-SA"/>
        </w:rPr>
        <w:t>spełniają warunki udziału w postępowaniu:</w:t>
      </w:r>
      <w:r w:rsidRPr="00533772">
        <w:rPr>
          <w:rFonts w:ascii="Times New Roman" w:eastAsia="Times New Roman" w:hAnsi="Times New Roman" w:cs="Times New Roman"/>
          <w:bCs/>
          <w:sz w:val="24"/>
          <w:szCs w:val="24"/>
          <w:lang w:eastAsia="ar-SA"/>
        </w:rPr>
        <w:t xml:space="preserve"> </w:t>
      </w:r>
      <w:r w:rsidRPr="00533772">
        <w:rPr>
          <w:rFonts w:ascii="Times New Roman" w:hAnsi="Times New Roman" w:cs="Times New Roman"/>
          <w:sz w:val="24"/>
          <w:szCs w:val="24"/>
        </w:rPr>
        <w:t>Zamawiający nie stawia warunku w powyższym zakresie.</w:t>
      </w:r>
    </w:p>
    <w:p w14:paraId="32815321" w14:textId="77777777" w:rsidR="005D4C45" w:rsidRPr="00533772" w:rsidRDefault="005D4C45" w:rsidP="00E12006">
      <w:pPr>
        <w:pStyle w:val="Akapitzlist"/>
        <w:numPr>
          <w:ilvl w:val="1"/>
          <w:numId w:val="64"/>
        </w:numPr>
        <w:suppressAutoHyphens/>
        <w:spacing w:after="0" w:line="240" w:lineRule="auto"/>
        <w:ind w:left="851" w:hanging="425"/>
        <w:jc w:val="both"/>
        <w:rPr>
          <w:rFonts w:ascii="Times New Roman" w:hAnsi="Times New Roman" w:cs="Times New Roman"/>
          <w:sz w:val="24"/>
          <w:szCs w:val="24"/>
        </w:rPr>
      </w:pPr>
      <w:r w:rsidRPr="00533772">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w:t>
      </w:r>
    </w:p>
    <w:p w14:paraId="265EEB30" w14:textId="77777777" w:rsidR="005D4C45" w:rsidRPr="00533772" w:rsidRDefault="005D4C45" w:rsidP="00140D10">
      <w:pPr>
        <w:suppressAutoHyphens/>
        <w:spacing w:after="0" w:line="240" w:lineRule="auto"/>
        <w:ind w:left="397"/>
        <w:jc w:val="both"/>
        <w:rPr>
          <w:rFonts w:ascii="Times New Roman" w:eastAsia="Times New Roman" w:hAnsi="Times New Roman" w:cs="Times New Roman"/>
          <w:bCs/>
          <w:sz w:val="24"/>
          <w:szCs w:val="24"/>
          <w:lang w:eastAsia="ar-SA"/>
        </w:rPr>
      </w:pPr>
      <w:r w:rsidRPr="00533772">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22714DE1" w14:textId="77777777" w:rsidR="005D4C45" w:rsidRPr="00533772" w:rsidRDefault="005D4C45" w:rsidP="00E12006">
      <w:pPr>
        <w:pStyle w:val="Akapitzlist"/>
        <w:numPr>
          <w:ilvl w:val="0"/>
          <w:numId w:val="65"/>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533772">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1C3B4BA3" w14:textId="77777777" w:rsidR="00A74555" w:rsidRPr="00533772" w:rsidRDefault="00A74555" w:rsidP="00140D10">
      <w:pPr>
        <w:suppressAutoHyphens/>
        <w:spacing w:after="0" w:line="240" w:lineRule="auto"/>
        <w:ind w:left="397"/>
        <w:jc w:val="both"/>
        <w:rPr>
          <w:rFonts w:ascii="Times New Roman" w:hAnsi="Times New Roman" w:cs="Times New Roman"/>
          <w:bCs/>
          <w:sz w:val="24"/>
          <w:szCs w:val="24"/>
        </w:rPr>
      </w:pPr>
    </w:p>
    <w:p w14:paraId="29D15FD8" w14:textId="009BDA50" w:rsidR="0099451D" w:rsidRPr="00533772"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33772">
        <w:rPr>
          <w:rFonts w:ascii="Times New Roman" w:eastAsia="Times New Roman" w:hAnsi="Times New Roman" w:cs="Times New Roman"/>
          <w:b/>
          <w:sz w:val="24"/>
          <w:szCs w:val="24"/>
          <w:lang w:eastAsia="pl-PL"/>
        </w:rPr>
        <w:t>VI</w:t>
      </w:r>
      <w:r w:rsidR="00FE23F5" w:rsidRPr="00533772">
        <w:rPr>
          <w:rFonts w:ascii="Times New Roman" w:eastAsia="Times New Roman" w:hAnsi="Times New Roman" w:cs="Times New Roman"/>
          <w:b/>
          <w:sz w:val="24"/>
          <w:szCs w:val="24"/>
          <w:lang w:eastAsia="pl-PL"/>
        </w:rPr>
        <w:t>I</w:t>
      </w:r>
      <w:r w:rsidRPr="00533772">
        <w:rPr>
          <w:rFonts w:ascii="Times New Roman" w:eastAsia="Times New Roman" w:hAnsi="Times New Roman" w:cs="Times New Roman"/>
          <w:b/>
          <w:sz w:val="24"/>
          <w:szCs w:val="24"/>
          <w:lang w:eastAsia="pl-PL"/>
        </w:rPr>
        <w:t xml:space="preserve">. WYKAZ </w:t>
      </w:r>
      <w:r w:rsidR="006A39BF" w:rsidRPr="00533772">
        <w:rPr>
          <w:rFonts w:ascii="Times New Roman" w:eastAsia="Times New Roman" w:hAnsi="Times New Roman" w:cs="Times New Roman"/>
          <w:b/>
          <w:sz w:val="24"/>
          <w:szCs w:val="24"/>
          <w:lang w:eastAsia="pl-PL"/>
        </w:rPr>
        <w:t>PODMIOTOWYCH ŚRODKÓW DOWODOWYCH</w:t>
      </w:r>
      <w:r w:rsidR="009F5295" w:rsidRPr="00533772">
        <w:rPr>
          <w:rFonts w:ascii="Times New Roman" w:eastAsia="Times New Roman" w:hAnsi="Times New Roman" w:cs="Times New Roman"/>
          <w:b/>
          <w:sz w:val="24"/>
          <w:szCs w:val="24"/>
          <w:lang w:eastAsia="pl-PL"/>
        </w:rPr>
        <w:t xml:space="preserve"> I JEDZ</w:t>
      </w:r>
    </w:p>
    <w:p w14:paraId="01DDA660" w14:textId="7659D8B5" w:rsidR="00DA5653" w:rsidRPr="00533772"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533772">
        <w:rPr>
          <w:rFonts w:ascii="Times New Roman" w:eastAsia="Times New Roman" w:hAnsi="Times New Roman" w:cs="Times New Roman"/>
          <w:bCs/>
          <w:sz w:val="24"/>
          <w:szCs w:val="24"/>
          <w:lang w:eastAsia="ar-SA"/>
        </w:rPr>
        <w:t xml:space="preserve">Wykonawca zobowiązany jest złożyć </w:t>
      </w:r>
      <w:r w:rsidR="00DA5653" w:rsidRPr="00533772">
        <w:rPr>
          <w:rFonts w:ascii="Times New Roman" w:eastAsia="Times New Roman" w:hAnsi="Times New Roman" w:cs="Times New Roman"/>
          <w:bCs/>
          <w:sz w:val="24"/>
          <w:szCs w:val="24"/>
          <w:lang w:eastAsia="ar-SA"/>
        </w:rPr>
        <w:t xml:space="preserve">wraz z ofertą </w:t>
      </w:r>
      <w:r w:rsidRPr="00533772">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533772" w:rsidRDefault="00717FDA" w:rsidP="007A4615">
      <w:pPr>
        <w:pStyle w:val="Akapitzlist"/>
        <w:numPr>
          <w:ilvl w:val="0"/>
          <w:numId w:val="7"/>
        </w:numPr>
        <w:jc w:val="both"/>
        <w:rPr>
          <w:rFonts w:ascii="Times New Roman" w:hAnsi="Times New Roman" w:cs="Times New Roman"/>
          <w:sz w:val="24"/>
          <w:szCs w:val="24"/>
        </w:rPr>
      </w:pPr>
      <w:r w:rsidRPr="00533772">
        <w:rPr>
          <w:rFonts w:ascii="Times New Roman" w:hAnsi="Times New Roman" w:cs="Times New Roman"/>
          <w:sz w:val="24"/>
          <w:szCs w:val="24"/>
        </w:rPr>
        <w:t>Oświadczenie, o którym mowa w pkt.1, składa się na formularzu jednolitego europejskiego dokumentu zamówienia</w:t>
      </w:r>
      <w:r w:rsidR="00B506FC" w:rsidRPr="00533772">
        <w:rPr>
          <w:rFonts w:ascii="Times New Roman" w:hAnsi="Times New Roman" w:cs="Times New Roman"/>
          <w:sz w:val="24"/>
          <w:szCs w:val="24"/>
        </w:rPr>
        <w:t xml:space="preserve"> (JEDZ)</w:t>
      </w:r>
      <w:r w:rsidRPr="00533772">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533772"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533772">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533772">
        <w:rPr>
          <w:rFonts w:ascii="Times New Roman" w:eastAsia="Times New Roman" w:hAnsi="Times New Roman" w:cs="Times New Roman"/>
          <w:bCs/>
          <w:sz w:val="24"/>
          <w:szCs w:val="24"/>
          <w:lang w:eastAsia="ar-SA"/>
        </w:rPr>
        <w:t>Oświadczenia te</w:t>
      </w:r>
      <w:r w:rsidRPr="00533772">
        <w:rPr>
          <w:rFonts w:ascii="Times New Roman" w:eastAsia="Times New Roman" w:hAnsi="Times New Roman" w:cs="Times New Roman"/>
          <w:bCs/>
          <w:sz w:val="24"/>
          <w:szCs w:val="24"/>
          <w:lang w:eastAsia="ar-SA"/>
        </w:rPr>
        <w:t xml:space="preserve"> mają potwierdzać </w:t>
      </w:r>
      <w:r w:rsidR="00717FDA" w:rsidRPr="00533772">
        <w:rPr>
          <w:rFonts w:ascii="Times New Roman" w:eastAsia="Times New Roman" w:hAnsi="Times New Roman" w:cs="Times New Roman"/>
          <w:bCs/>
          <w:sz w:val="24"/>
          <w:szCs w:val="24"/>
          <w:lang w:eastAsia="ar-SA"/>
        </w:rPr>
        <w:t xml:space="preserve">brak podstaw wykluczenia  oraz </w:t>
      </w:r>
      <w:r w:rsidRPr="00533772">
        <w:rPr>
          <w:rFonts w:ascii="Times New Roman" w:eastAsia="Times New Roman" w:hAnsi="Times New Roman" w:cs="Times New Roman"/>
          <w:bCs/>
          <w:sz w:val="24"/>
          <w:szCs w:val="24"/>
          <w:lang w:eastAsia="ar-SA"/>
        </w:rPr>
        <w:t xml:space="preserve">spełnianie </w:t>
      </w:r>
      <w:r w:rsidR="00717FDA" w:rsidRPr="00533772">
        <w:rPr>
          <w:rFonts w:ascii="Times New Roman" w:eastAsia="Times New Roman" w:hAnsi="Times New Roman" w:cs="Times New Roman"/>
          <w:bCs/>
          <w:sz w:val="24"/>
          <w:szCs w:val="24"/>
          <w:lang w:eastAsia="ar-SA"/>
        </w:rPr>
        <w:t>warunków udziału w postępowaniu</w:t>
      </w:r>
      <w:r w:rsidRPr="00533772">
        <w:rPr>
          <w:rFonts w:ascii="Times New Roman" w:eastAsia="Times New Roman" w:hAnsi="Times New Roman" w:cs="Times New Roman"/>
          <w:bCs/>
          <w:sz w:val="24"/>
          <w:szCs w:val="24"/>
          <w:lang w:eastAsia="ar-SA"/>
        </w:rPr>
        <w:t xml:space="preserve"> w zakresie, w </w:t>
      </w:r>
      <w:r w:rsidR="00717FDA" w:rsidRPr="00533772">
        <w:rPr>
          <w:rFonts w:ascii="Times New Roman" w:eastAsia="Times New Roman" w:hAnsi="Times New Roman" w:cs="Times New Roman"/>
          <w:bCs/>
          <w:sz w:val="24"/>
          <w:szCs w:val="24"/>
          <w:lang w:eastAsia="ar-SA"/>
        </w:rPr>
        <w:t xml:space="preserve">jakim </w:t>
      </w:r>
      <w:r w:rsidRPr="00533772">
        <w:rPr>
          <w:rFonts w:ascii="Times New Roman" w:eastAsia="Times New Roman" w:hAnsi="Times New Roman" w:cs="Times New Roman"/>
          <w:bCs/>
          <w:sz w:val="24"/>
          <w:szCs w:val="24"/>
          <w:lang w:eastAsia="ar-SA"/>
        </w:rPr>
        <w:t>każdy z wykonawców wykazuje spełnianie w</w:t>
      </w:r>
      <w:r w:rsidR="00717FDA" w:rsidRPr="00533772">
        <w:rPr>
          <w:rFonts w:ascii="Times New Roman" w:eastAsia="Times New Roman" w:hAnsi="Times New Roman" w:cs="Times New Roman"/>
          <w:bCs/>
          <w:sz w:val="24"/>
          <w:szCs w:val="24"/>
          <w:lang w:eastAsia="ar-SA"/>
        </w:rPr>
        <w:t>arunków udziału w postępowaniu.</w:t>
      </w:r>
      <w:r w:rsidR="00D8630C" w:rsidRPr="00533772">
        <w:rPr>
          <w:rFonts w:ascii="Times New Roman" w:eastAsia="Times New Roman" w:hAnsi="Times New Roman" w:cs="Times New Roman"/>
          <w:bCs/>
          <w:sz w:val="24"/>
          <w:szCs w:val="24"/>
          <w:lang w:eastAsia="ar-SA"/>
        </w:rPr>
        <w:t xml:space="preserve"> </w:t>
      </w:r>
      <w:r w:rsidR="00D8630C" w:rsidRPr="00533772">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533772">
        <w:rPr>
          <w:rFonts w:ascii="Times New Roman" w:hAnsi="Times New Roman" w:cs="Times New Roman"/>
          <w:sz w:val="23"/>
          <w:szCs w:val="23"/>
        </w:rPr>
        <w:t xml:space="preserve">Wykonawca, w </w:t>
      </w:r>
      <w:r w:rsidR="00D8630C" w:rsidRPr="00533772">
        <w:rPr>
          <w:rFonts w:ascii="Times New Roman" w:hAnsi="Times New Roman" w:cs="Times New Roman"/>
          <w:sz w:val="23"/>
          <w:szCs w:val="23"/>
        </w:rPr>
        <w:lastRenderedPageBreak/>
        <w:t xml:space="preserve">przypadku polegania na zdolnościach lub sytuacji podmiotów udostępniających zasoby, przedstawia, wraz z oświadczeniem </w:t>
      </w:r>
      <w:r w:rsidR="00D8630C" w:rsidRPr="00533772">
        <w:rPr>
          <w:rFonts w:ascii="Times New Roman" w:eastAsia="Times New Roman" w:hAnsi="Times New Roman" w:cs="Times New Roman"/>
          <w:bCs/>
          <w:sz w:val="24"/>
          <w:szCs w:val="24"/>
          <w:lang w:eastAsia="ar-SA"/>
        </w:rPr>
        <w:t xml:space="preserve">JEDZ </w:t>
      </w:r>
      <w:r w:rsidR="00D8630C" w:rsidRPr="00533772">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533772"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533772">
        <w:rPr>
          <w:rFonts w:ascii="Times New Roman" w:hAnsi="Times New Roman" w:cs="Times New Roman"/>
          <w:sz w:val="24"/>
          <w:szCs w:val="24"/>
        </w:rPr>
        <w:t xml:space="preserve">Zamawiający nie żąda od wykonawcy </w:t>
      </w:r>
      <w:r w:rsidR="008F157C" w:rsidRPr="00533772">
        <w:rPr>
          <w:rFonts w:ascii="Times New Roman" w:hAnsi="Times New Roman" w:cs="Times New Roman"/>
          <w:sz w:val="24"/>
          <w:szCs w:val="24"/>
        </w:rPr>
        <w:t>złożenia jednolitego</w:t>
      </w:r>
      <w:r w:rsidR="00056233" w:rsidRPr="00533772">
        <w:rPr>
          <w:rFonts w:ascii="Times New Roman" w:hAnsi="Times New Roman" w:cs="Times New Roman"/>
          <w:sz w:val="24"/>
          <w:szCs w:val="24"/>
        </w:rPr>
        <w:t xml:space="preserve"> dokumentu (JEDZ)</w:t>
      </w:r>
      <w:r w:rsidRPr="00533772">
        <w:rPr>
          <w:rFonts w:ascii="Times New Roman" w:hAnsi="Times New Roman" w:cs="Times New Roman"/>
          <w:sz w:val="24"/>
          <w:szCs w:val="24"/>
        </w:rPr>
        <w:t xml:space="preserve"> dotycząc</w:t>
      </w:r>
      <w:r w:rsidR="00056233" w:rsidRPr="00533772">
        <w:rPr>
          <w:rFonts w:ascii="Times New Roman" w:hAnsi="Times New Roman" w:cs="Times New Roman"/>
          <w:sz w:val="24"/>
          <w:szCs w:val="24"/>
        </w:rPr>
        <w:t xml:space="preserve">ego </w:t>
      </w:r>
      <w:r w:rsidRPr="00533772">
        <w:rPr>
          <w:rFonts w:ascii="Times New Roman" w:hAnsi="Times New Roman" w:cs="Times New Roman"/>
          <w:sz w:val="24"/>
          <w:szCs w:val="24"/>
        </w:rPr>
        <w:t>podwykonawcy, któremu zamierza powier</w:t>
      </w:r>
      <w:r w:rsidR="00056233" w:rsidRPr="00533772">
        <w:rPr>
          <w:rFonts w:ascii="Times New Roman" w:hAnsi="Times New Roman" w:cs="Times New Roman"/>
          <w:sz w:val="24"/>
          <w:szCs w:val="24"/>
        </w:rPr>
        <w:t>zyć wykonanie części zamówienia.</w:t>
      </w:r>
      <w:r w:rsidRPr="00533772">
        <w:rPr>
          <w:rFonts w:ascii="Times New Roman" w:hAnsi="Times New Roman" w:cs="Times New Roman"/>
          <w:sz w:val="24"/>
          <w:szCs w:val="24"/>
        </w:rPr>
        <w:t xml:space="preserve"> </w:t>
      </w:r>
    </w:p>
    <w:p w14:paraId="6297CD7F" w14:textId="77777777" w:rsidR="00CC5192" w:rsidRPr="00533772"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533772">
        <w:rPr>
          <w:rFonts w:ascii="Times New Roman" w:eastAsia="Times New Roman" w:hAnsi="Times New Roman" w:cs="Times New Roman"/>
          <w:b/>
          <w:bCs/>
          <w:sz w:val="24"/>
          <w:szCs w:val="24"/>
          <w:lang w:eastAsia="ar-SA"/>
        </w:rPr>
        <w:t xml:space="preserve">Zamawiający przed </w:t>
      </w:r>
      <w:r w:rsidR="00717FDA" w:rsidRPr="00533772">
        <w:rPr>
          <w:rFonts w:ascii="Times New Roman" w:eastAsia="Times New Roman" w:hAnsi="Times New Roman" w:cs="Times New Roman"/>
          <w:b/>
          <w:bCs/>
          <w:sz w:val="24"/>
          <w:szCs w:val="24"/>
          <w:lang w:eastAsia="ar-SA"/>
        </w:rPr>
        <w:t xml:space="preserve">wyborem najkorzystniejszej </w:t>
      </w:r>
      <w:r w:rsidR="008F157C" w:rsidRPr="00533772">
        <w:rPr>
          <w:rFonts w:ascii="Times New Roman" w:eastAsia="Times New Roman" w:hAnsi="Times New Roman" w:cs="Times New Roman"/>
          <w:b/>
          <w:bCs/>
          <w:sz w:val="24"/>
          <w:szCs w:val="24"/>
          <w:lang w:eastAsia="ar-SA"/>
        </w:rPr>
        <w:t>oferty wezwie</w:t>
      </w:r>
      <w:r w:rsidRPr="00533772">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533772">
        <w:rPr>
          <w:rFonts w:ascii="Times New Roman" w:eastAsia="Times New Roman" w:hAnsi="Times New Roman" w:cs="Times New Roman"/>
          <w:b/>
          <w:bCs/>
          <w:sz w:val="24"/>
          <w:szCs w:val="24"/>
          <w:lang w:eastAsia="ar-SA"/>
        </w:rPr>
        <w:t xml:space="preserve"> terminie</w:t>
      </w:r>
      <w:r w:rsidRPr="00533772">
        <w:rPr>
          <w:rFonts w:ascii="Times New Roman" w:eastAsia="Times New Roman" w:hAnsi="Times New Roman" w:cs="Times New Roman"/>
          <w:b/>
          <w:bCs/>
          <w:sz w:val="24"/>
          <w:szCs w:val="24"/>
          <w:lang w:eastAsia="ar-SA"/>
        </w:rPr>
        <w:t xml:space="preserve">, nie krótszym niż 10 </w:t>
      </w:r>
      <w:r w:rsidR="008F157C" w:rsidRPr="00533772">
        <w:rPr>
          <w:rFonts w:ascii="Times New Roman" w:eastAsia="Times New Roman" w:hAnsi="Times New Roman" w:cs="Times New Roman"/>
          <w:b/>
          <w:bCs/>
          <w:sz w:val="24"/>
          <w:szCs w:val="24"/>
          <w:lang w:eastAsia="ar-SA"/>
        </w:rPr>
        <w:t>dni,</w:t>
      </w:r>
      <w:r w:rsidRPr="00533772">
        <w:rPr>
          <w:rFonts w:ascii="Times New Roman" w:eastAsia="Times New Roman" w:hAnsi="Times New Roman" w:cs="Times New Roman"/>
          <w:b/>
          <w:bCs/>
          <w:sz w:val="24"/>
          <w:szCs w:val="24"/>
          <w:lang w:eastAsia="ar-SA"/>
        </w:rPr>
        <w:t xml:space="preserve"> aktualnych na dzień złożenia </w:t>
      </w:r>
      <w:r w:rsidR="00CC2DEF" w:rsidRPr="00533772">
        <w:rPr>
          <w:rFonts w:ascii="Times New Roman" w:eastAsia="Times New Roman" w:hAnsi="Times New Roman" w:cs="Times New Roman"/>
          <w:b/>
          <w:bCs/>
          <w:sz w:val="24"/>
          <w:szCs w:val="24"/>
          <w:lang w:eastAsia="ar-SA"/>
        </w:rPr>
        <w:t>podmiotowych środków dowodowych.</w:t>
      </w:r>
    </w:p>
    <w:p w14:paraId="2125E9F1" w14:textId="77777777" w:rsidR="00CC5192" w:rsidRPr="00533772"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533772">
        <w:rPr>
          <w:rFonts w:ascii="Times New Roman" w:eastAsia="Times New Roman" w:hAnsi="Times New Roman" w:cs="Times New Roman"/>
          <w:sz w:val="24"/>
          <w:szCs w:val="24"/>
          <w:lang w:eastAsia="ar-SA"/>
        </w:rPr>
        <w:t>Informacji</w:t>
      </w:r>
      <w:r w:rsidR="00CC5192" w:rsidRPr="00533772">
        <w:rPr>
          <w:rFonts w:ascii="Times New Roman" w:eastAsia="Times New Roman" w:hAnsi="Times New Roman" w:cs="Times New Roman"/>
          <w:sz w:val="24"/>
          <w:szCs w:val="24"/>
          <w:lang w:eastAsia="ar-SA"/>
        </w:rPr>
        <w:t xml:space="preserve"> z Krajowego Rejestru Karnego w zakresie określonym w art. </w:t>
      </w:r>
      <w:r w:rsidR="00CC2DEF" w:rsidRPr="00533772">
        <w:rPr>
          <w:rFonts w:ascii="Times New Roman" w:eastAsia="Times New Roman" w:hAnsi="Times New Roman" w:cs="Times New Roman"/>
          <w:sz w:val="24"/>
          <w:szCs w:val="24"/>
          <w:lang w:eastAsia="ar-SA"/>
        </w:rPr>
        <w:t xml:space="preserve">108 </w:t>
      </w:r>
      <w:r w:rsidR="00CC5192" w:rsidRPr="00533772">
        <w:rPr>
          <w:rFonts w:ascii="Times New Roman" w:eastAsia="Times New Roman" w:hAnsi="Times New Roman" w:cs="Times New Roman"/>
          <w:sz w:val="24"/>
          <w:szCs w:val="24"/>
          <w:lang w:eastAsia="ar-SA"/>
        </w:rPr>
        <w:t xml:space="preserve">ust. 1 pkt </w:t>
      </w:r>
      <w:r w:rsidR="00CC2DEF" w:rsidRPr="00533772">
        <w:rPr>
          <w:rFonts w:ascii="Times New Roman" w:eastAsia="Times New Roman" w:hAnsi="Times New Roman" w:cs="Times New Roman"/>
          <w:sz w:val="24"/>
          <w:szCs w:val="24"/>
          <w:lang w:eastAsia="ar-SA"/>
        </w:rPr>
        <w:t>1,2</w:t>
      </w:r>
      <w:r w:rsidR="00CC5192" w:rsidRPr="00533772">
        <w:rPr>
          <w:rFonts w:ascii="Times New Roman" w:eastAsia="Times New Roman" w:hAnsi="Times New Roman" w:cs="Times New Roman"/>
          <w:sz w:val="24"/>
          <w:szCs w:val="24"/>
          <w:lang w:eastAsia="ar-SA"/>
        </w:rPr>
        <w:t xml:space="preserve"> i </w:t>
      </w:r>
      <w:r w:rsidR="00CC2DEF" w:rsidRPr="00533772">
        <w:rPr>
          <w:rFonts w:ascii="Times New Roman" w:eastAsia="Times New Roman" w:hAnsi="Times New Roman" w:cs="Times New Roman"/>
          <w:sz w:val="24"/>
          <w:szCs w:val="24"/>
          <w:lang w:eastAsia="ar-SA"/>
        </w:rPr>
        <w:t>4</w:t>
      </w:r>
      <w:r w:rsidR="00CC5192" w:rsidRPr="00533772">
        <w:rPr>
          <w:rFonts w:ascii="Times New Roman" w:eastAsia="Times New Roman" w:hAnsi="Times New Roman" w:cs="Times New Roman"/>
          <w:sz w:val="24"/>
          <w:szCs w:val="24"/>
          <w:lang w:eastAsia="ar-SA"/>
        </w:rPr>
        <w:t xml:space="preserve"> ustawy PZP, </w:t>
      </w:r>
      <w:r w:rsidR="008F157C" w:rsidRPr="00533772">
        <w:rPr>
          <w:rFonts w:ascii="Times New Roman" w:eastAsia="Times New Roman" w:hAnsi="Times New Roman" w:cs="Times New Roman"/>
          <w:sz w:val="24"/>
          <w:szCs w:val="24"/>
          <w:lang w:eastAsia="ar-SA"/>
        </w:rPr>
        <w:t>wystawiona nie</w:t>
      </w:r>
      <w:r w:rsidR="00CC5192" w:rsidRPr="00533772">
        <w:rPr>
          <w:rFonts w:ascii="Times New Roman" w:eastAsia="Times New Roman" w:hAnsi="Times New Roman" w:cs="Times New Roman"/>
          <w:sz w:val="24"/>
          <w:szCs w:val="24"/>
          <w:lang w:eastAsia="ar-SA"/>
        </w:rPr>
        <w:t xml:space="preserve"> wcześniej niż 6 miesięcy przed </w:t>
      </w:r>
      <w:r w:rsidR="00CC2DEF" w:rsidRPr="00533772">
        <w:rPr>
          <w:rFonts w:ascii="Times New Roman" w:eastAsia="Times New Roman" w:hAnsi="Times New Roman" w:cs="Times New Roman"/>
          <w:sz w:val="24"/>
          <w:szCs w:val="24"/>
          <w:lang w:eastAsia="ar-SA"/>
        </w:rPr>
        <w:t>jej złożeniem</w:t>
      </w:r>
      <w:r w:rsidR="00CD5307" w:rsidRPr="00533772">
        <w:rPr>
          <w:rFonts w:ascii="Times New Roman" w:eastAsia="Times New Roman" w:hAnsi="Times New Roman" w:cs="Times New Roman"/>
          <w:sz w:val="24"/>
          <w:szCs w:val="24"/>
          <w:lang w:eastAsia="ar-SA"/>
        </w:rPr>
        <w:t>.</w:t>
      </w:r>
    </w:p>
    <w:p w14:paraId="468C7F51" w14:textId="77777777" w:rsidR="00FF0B6E" w:rsidRPr="00533772"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533772">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533772">
        <w:rPr>
          <w:rFonts w:ascii="Times New Roman" w:eastAsia="Times New Roman" w:hAnsi="Times New Roman" w:cs="Times New Roman"/>
          <w:sz w:val="24"/>
          <w:szCs w:val="24"/>
          <w:lang w:eastAsia="ar-SA"/>
        </w:rPr>
        <w:t>cji i konsumentów ( Dz.U. z 2021</w:t>
      </w:r>
      <w:r w:rsidRPr="00533772">
        <w:rPr>
          <w:rFonts w:ascii="Times New Roman" w:eastAsia="Times New Roman" w:hAnsi="Times New Roman" w:cs="Times New Roman"/>
          <w:sz w:val="24"/>
          <w:szCs w:val="24"/>
          <w:lang w:eastAsia="ar-SA"/>
        </w:rPr>
        <w:t xml:space="preserve">r. poz. </w:t>
      </w:r>
      <w:r w:rsidR="00131A73" w:rsidRPr="00533772">
        <w:rPr>
          <w:rFonts w:ascii="Times New Roman" w:eastAsia="Times New Roman" w:hAnsi="Times New Roman" w:cs="Times New Roman"/>
          <w:sz w:val="24"/>
          <w:szCs w:val="24"/>
          <w:lang w:eastAsia="ar-SA"/>
        </w:rPr>
        <w:t>275</w:t>
      </w:r>
      <w:r w:rsidRPr="00533772">
        <w:rPr>
          <w:rFonts w:ascii="Times New Roman" w:eastAsia="Times New Roman" w:hAnsi="Times New Roman" w:cs="Times New Roman"/>
          <w:sz w:val="24"/>
          <w:szCs w:val="24"/>
          <w:lang w:eastAsia="ar-SA"/>
        </w:rPr>
        <w:t>) z innym Wykonawcą,</w:t>
      </w:r>
      <w:r w:rsidR="00DA51FD" w:rsidRPr="00533772">
        <w:rPr>
          <w:rFonts w:ascii="Times New Roman" w:eastAsia="Times New Roman" w:hAnsi="Times New Roman" w:cs="Times New Roman"/>
          <w:sz w:val="24"/>
          <w:szCs w:val="24"/>
          <w:lang w:eastAsia="ar-SA"/>
        </w:rPr>
        <w:t xml:space="preserve"> </w:t>
      </w:r>
      <w:r w:rsidRPr="00533772">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533772">
        <w:rPr>
          <w:rFonts w:ascii="Times New Roman" w:eastAsia="Times New Roman" w:hAnsi="Times New Roman" w:cs="Times New Roman"/>
          <w:sz w:val="24"/>
          <w:szCs w:val="24"/>
          <w:lang w:eastAsia="ar-SA"/>
        </w:rPr>
        <w:t>sporządzić zgodnie</w:t>
      </w:r>
      <w:r w:rsidRPr="00533772">
        <w:rPr>
          <w:rFonts w:ascii="Times New Roman" w:eastAsia="Times New Roman" w:hAnsi="Times New Roman" w:cs="Times New Roman"/>
          <w:sz w:val="24"/>
          <w:szCs w:val="24"/>
          <w:lang w:eastAsia="ar-SA"/>
        </w:rPr>
        <w:t xml:space="preserve"> ze wzorem stanowiącym załącznik nr 3 do SWZ.</w:t>
      </w:r>
    </w:p>
    <w:p w14:paraId="16FD2C2E" w14:textId="77777777" w:rsidR="003B0AF6" w:rsidRPr="00533772"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533772">
        <w:rPr>
          <w:rFonts w:ascii="Times New Roman" w:eastAsia="Times New Roman" w:hAnsi="Times New Roman" w:cs="Times New Roman"/>
          <w:sz w:val="24"/>
          <w:szCs w:val="24"/>
          <w:lang w:eastAsia="pl-PL"/>
        </w:rPr>
        <w:t xml:space="preserve">Oświadczenia Wykonawcy o aktualności informacji zawartych w </w:t>
      </w:r>
      <w:r w:rsidR="008F157C" w:rsidRPr="00533772">
        <w:rPr>
          <w:rFonts w:ascii="Times New Roman" w:eastAsia="Times New Roman" w:hAnsi="Times New Roman" w:cs="Times New Roman"/>
          <w:sz w:val="24"/>
          <w:szCs w:val="24"/>
          <w:lang w:eastAsia="pl-PL"/>
        </w:rPr>
        <w:t>oświadczeniu JEDZ,</w:t>
      </w:r>
      <w:r w:rsidRPr="00533772">
        <w:rPr>
          <w:rFonts w:ascii="Times New Roman" w:eastAsia="Times New Roman" w:hAnsi="Times New Roman" w:cs="Times New Roman"/>
          <w:sz w:val="24"/>
          <w:szCs w:val="24"/>
          <w:lang w:eastAsia="pl-PL"/>
        </w:rPr>
        <w:t xml:space="preserve"> w zakresie podstaw </w:t>
      </w:r>
      <w:r w:rsidR="008F157C" w:rsidRPr="00533772">
        <w:rPr>
          <w:rFonts w:ascii="Times New Roman" w:eastAsia="Times New Roman" w:hAnsi="Times New Roman" w:cs="Times New Roman"/>
          <w:sz w:val="24"/>
          <w:szCs w:val="24"/>
          <w:lang w:eastAsia="pl-PL"/>
        </w:rPr>
        <w:t>wykluczenia z</w:t>
      </w:r>
      <w:r w:rsidRPr="00533772">
        <w:rPr>
          <w:rFonts w:ascii="Times New Roman" w:eastAsia="Times New Roman" w:hAnsi="Times New Roman" w:cs="Times New Roman"/>
          <w:sz w:val="24"/>
          <w:szCs w:val="24"/>
          <w:lang w:eastAsia="pl-PL"/>
        </w:rPr>
        <w:t xml:space="preserve"> </w:t>
      </w:r>
      <w:r w:rsidR="008F157C" w:rsidRPr="00533772">
        <w:rPr>
          <w:rFonts w:ascii="Times New Roman" w:eastAsia="Times New Roman" w:hAnsi="Times New Roman" w:cs="Times New Roman"/>
          <w:sz w:val="24"/>
          <w:szCs w:val="24"/>
          <w:lang w:eastAsia="pl-PL"/>
        </w:rPr>
        <w:t>postępowania na</w:t>
      </w:r>
      <w:r w:rsidRPr="00533772">
        <w:rPr>
          <w:rFonts w:ascii="Times New Roman" w:eastAsia="Times New Roman" w:hAnsi="Times New Roman" w:cs="Times New Roman"/>
          <w:sz w:val="24"/>
          <w:szCs w:val="24"/>
          <w:lang w:eastAsia="pl-PL"/>
        </w:rPr>
        <w:t xml:space="preserve"> podstawie art. 108 ust.1 pkt. 3-6 ustawy Pzp)</w:t>
      </w:r>
      <w:r w:rsidR="00FE23F5" w:rsidRPr="00533772">
        <w:rPr>
          <w:rFonts w:ascii="Times New Roman" w:eastAsia="Times New Roman" w:hAnsi="Times New Roman" w:cs="Times New Roman"/>
          <w:sz w:val="24"/>
          <w:szCs w:val="24"/>
          <w:lang w:eastAsia="pl-PL"/>
        </w:rPr>
        <w:t>.</w:t>
      </w:r>
      <w:r w:rsidR="00137B25" w:rsidRPr="00533772">
        <w:rPr>
          <w:rFonts w:ascii="Times New Roman" w:eastAsia="Times New Roman" w:hAnsi="Times New Roman" w:cs="Times New Roman"/>
          <w:sz w:val="24"/>
          <w:szCs w:val="24"/>
          <w:lang w:eastAsia="pl-PL"/>
        </w:rPr>
        <w:t xml:space="preserve"> </w:t>
      </w:r>
      <w:r w:rsidR="00FE23F5" w:rsidRPr="00533772">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533772">
        <w:rPr>
          <w:rFonts w:ascii="Times New Roman" w:eastAsia="Times New Roman" w:hAnsi="Times New Roman" w:cs="Times New Roman"/>
          <w:sz w:val="24"/>
          <w:szCs w:val="24"/>
          <w:lang w:eastAsia="pl-PL"/>
        </w:rPr>
        <w:t>4</w:t>
      </w:r>
      <w:r w:rsidR="00FE23F5" w:rsidRPr="00533772">
        <w:rPr>
          <w:rFonts w:ascii="Times New Roman" w:eastAsia="Times New Roman" w:hAnsi="Times New Roman" w:cs="Times New Roman"/>
          <w:sz w:val="24"/>
          <w:szCs w:val="24"/>
          <w:lang w:eastAsia="pl-PL"/>
        </w:rPr>
        <w:t xml:space="preserve"> do SWZ.</w:t>
      </w:r>
    </w:p>
    <w:p w14:paraId="1BA3A478" w14:textId="152537B6" w:rsidR="00D829B3" w:rsidRPr="00533772"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33772">
        <w:rPr>
          <w:rFonts w:ascii="Times New Roman" w:eastAsia="Times New Roman" w:hAnsi="Times New Roman" w:cs="Times New Roman"/>
          <w:sz w:val="24"/>
          <w:szCs w:val="24"/>
          <w:lang w:eastAsia="ar-SA"/>
        </w:rPr>
        <w:t>Jeżeli wykonawca ma siedzibę</w:t>
      </w:r>
      <w:r w:rsidR="00FE23F5" w:rsidRPr="00533772">
        <w:rPr>
          <w:rFonts w:ascii="Times New Roman" w:eastAsia="Times New Roman" w:hAnsi="Times New Roman" w:cs="Times New Roman"/>
          <w:sz w:val="24"/>
          <w:szCs w:val="24"/>
          <w:lang w:eastAsia="ar-SA"/>
        </w:rPr>
        <w:t xml:space="preserve"> lub miejsce zamieszkania poza </w:t>
      </w:r>
      <w:r w:rsidR="008F157C" w:rsidRPr="00533772">
        <w:rPr>
          <w:rFonts w:ascii="Times New Roman" w:eastAsia="Times New Roman" w:hAnsi="Times New Roman" w:cs="Times New Roman"/>
          <w:sz w:val="24"/>
          <w:szCs w:val="24"/>
          <w:lang w:eastAsia="ar-SA"/>
        </w:rPr>
        <w:t>granicami Rzeczypospolitej</w:t>
      </w:r>
      <w:r w:rsidRPr="00533772">
        <w:rPr>
          <w:rFonts w:ascii="Times New Roman" w:eastAsia="Times New Roman" w:hAnsi="Times New Roman" w:cs="Times New Roman"/>
          <w:sz w:val="24"/>
          <w:szCs w:val="24"/>
          <w:lang w:eastAsia="ar-SA"/>
        </w:rPr>
        <w:t xml:space="preserve"> </w:t>
      </w:r>
      <w:r w:rsidR="008F157C" w:rsidRPr="00533772">
        <w:rPr>
          <w:rFonts w:ascii="Times New Roman" w:eastAsia="Times New Roman" w:hAnsi="Times New Roman" w:cs="Times New Roman"/>
          <w:sz w:val="24"/>
          <w:szCs w:val="24"/>
          <w:lang w:eastAsia="ar-SA"/>
        </w:rPr>
        <w:t>Polskiej, zamiast</w:t>
      </w:r>
      <w:r w:rsidR="0046523B" w:rsidRPr="00533772">
        <w:rPr>
          <w:rFonts w:ascii="Times New Roman" w:eastAsia="Times New Roman" w:hAnsi="Times New Roman" w:cs="Times New Roman"/>
          <w:sz w:val="24"/>
          <w:szCs w:val="24"/>
          <w:lang w:eastAsia="ar-SA"/>
        </w:rPr>
        <w:t xml:space="preserve"> dokumentów, o których mowa w </w:t>
      </w:r>
      <w:r w:rsidRPr="00533772">
        <w:rPr>
          <w:rFonts w:ascii="Times New Roman" w:eastAsia="Times New Roman" w:hAnsi="Times New Roman" w:cs="Times New Roman"/>
          <w:sz w:val="24"/>
          <w:szCs w:val="24"/>
          <w:lang w:eastAsia="ar-SA"/>
        </w:rPr>
        <w:t>punkcie VI</w:t>
      </w:r>
      <w:r w:rsidR="00F50863" w:rsidRPr="00533772">
        <w:rPr>
          <w:rFonts w:ascii="Times New Roman" w:eastAsia="Times New Roman" w:hAnsi="Times New Roman" w:cs="Times New Roman"/>
          <w:sz w:val="24"/>
          <w:szCs w:val="24"/>
          <w:lang w:eastAsia="ar-SA"/>
        </w:rPr>
        <w:t>I</w:t>
      </w:r>
      <w:r w:rsidRPr="00533772">
        <w:rPr>
          <w:rFonts w:ascii="Times New Roman" w:eastAsia="Times New Roman" w:hAnsi="Times New Roman" w:cs="Times New Roman"/>
          <w:sz w:val="24"/>
          <w:szCs w:val="24"/>
          <w:lang w:eastAsia="ar-SA"/>
        </w:rPr>
        <w:t>.</w:t>
      </w:r>
      <w:r w:rsidR="00137B25" w:rsidRPr="00533772">
        <w:rPr>
          <w:rFonts w:ascii="Times New Roman" w:eastAsia="Times New Roman" w:hAnsi="Times New Roman" w:cs="Times New Roman"/>
          <w:sz w:val="24"/>
          <w:szCs w:val="24"/>
          <w:lang w:eastAsia="ar-SA"/>
        </w:rPr>
        <w:t>5</w:t>
      </w:r>
      <w:r w:rsidR="0046523B" w:rsidRPr="00533772">
        <w:rPr>
          <w:rFonts w:ascii="Times New Roman" w:eastAsia="Times New Roman" w:hAnsi="Times New Roman" w:cs="Times New Roman"/>
          <w:sz w:val="24"/>
          <w:szCs w:val="24"/>
          <w:lang w:eastAsia="ar-SA"/>
        </w:rPr>
        <w:t>.</w:t>
      </w:r>
      <w:r w:rsidR="00862F8A" w:rsidRPr="00533772">
        <w:rPr>
          <w:rFonts w:ascii="Times New Roman" w:eastAsia="Times New Roman" w:hAnsi="Times New Roman" w:cs="Times New Roman"/>
          <w:sz w:val="24"/>
          <w:szCs w:val="24"/>
          <w:lang w:eastAsia="ar-SA"/>
        </w:rPr>
        <w:t>1</w:t>
      </w:r>
      <w:r w:rsidR="0046523B" w:rsidRPr="00533772">
        <w:rPr>
          <w:rFonts w:ascii="Times New Roman" w:eastAsia="Times New Roman" w:hAnsi="Times New Roman" w:cs="Times New Roman"/>
          <w:sz w:val="24"/>
          <w:szCs w:val="24"/>
          <w:lang w:eastAsia="ar-SA"/>
        </w:rPr>
        <w:t>) S</w:t>
      </w:r>
      <w:r w:rsidRPr="00533772">
        <w:rPr>
          <w:rFonts w:ascii="Times New Roman" w:eastAsia="Times New Roman" w:hAnsi="Times New Roman" w:cs="Times New Roman"/>
          <w:sz w:val="24"/>
          <w:szCs w:val="24"/>
          <w:lang w:eastAsia="ar-SA"/>
        </w:rPr>
        <w:t xml:space="preserve">WZ składa </w:t>
      </w:r>
      <w:r w:rsidR="0046523B" w:rsidRPr="00533772">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533772">
        <w:rPr>
          <w:rFonts w:ascii="Times New Roman" w:eastAsia="Times New Roman" w:hAnsi="Times New Roman" w:cs="Times New Roman"/>
          <w:sz w:val="24"/>
          <w:szCs w:val="24"/>
          <w:lang w:eastAsia="ar-SA"/>
        </w:rPr>
        <w:t xml:space="preserve">- wystawiony nie wcześniej niż 6 miesięcy przed </w:t>
      </w:r>
      <w:r w:rsidR="0046523B" w:rsidRPr="00533772">
        <w:rPr>
          <w:rFonts w:ascii="Times New Roman" w:eastAsia="Times New Roman" w:hAnsi="Times New Roman" w:cs="Times New Roman"/>
          <w:sz w:val="24"/>
          <w:szCs w:val="24"/>
          <w:lang w:eastAsia="ar-SA"/>
        </w:rPr>
        <w:t xml:space="preserve">jego </w:t>
      </w:r>
      <w:r w:rsidR="008F157C" w:rsidRPr="00533772">
        <w:rPr>
          <w:rFonts w:ascii="Times New Roman" w:eastAsia="Times New Roman" w:hAnsi="Times New Roman" w:cs="Times New Roman"/>
          <w:sz w:val="24"/>
          <w:szCs w:val="24"/>
          <w:lang w:eastAsia="ar-SA"/>
        </w:rPr>
        <w:t>złożeniem.</w:t>
      </w:r>
      <w:r w:rsidRPr="00533772">
        <w:rPr>
          <w:rFonts w:ascii="Times New Roman" w:eastAsia="Times New Roman" w:hAnsi="Times New Roman" w:cs="Times New Roman"/>
          <w:sz w:val="24"/>
          <w:szCs w:val="24"/>
          <w:lang w:eastAsia="ar-SA"/>
        </w:rPr>
        <w:t xml:space="preserve"> </w:t>
      </w:r>
    </w:p>
    <w:p w14:paraId="6FE944B7" w14:textId="77777777" w:rsidR="00D829B3" w:rsidRPr="00533772"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33772">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533772">
        <w:rPr>
          <w:rFonts w:ascii="Times New Roman" w:eastAsia="Times New Roman" w:hAnsi="Times New Roman" w:cs="Times New Roman"/>
          <w:sz w:val="24"/>
          <w:szCs w:val="24"/>
          <w:lang w:eastAsia="ar-SA"/>
        </w:rPr>
        <w:t>6</w:t>
      </w:r>
      <w:r w:rsidRPr="00533772">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533772">
        <w:rPr>
          <w:rFonts w:ascii="Times New Roman" w:eastAsia="Times New Roman" w:hAnsi="Times New Roman" w:cs="Times New Roman"/>
          <w:sz w:val="24"/>
          <w:szCs w:val="24"/>
          <w:lang w:eastAsia="ar-SA"/>
        </w:rPr>
        <w:t xml:space="preserve"> Pzp</w:t>
      </w:r>
      <w:r w:rsidRPr="00533772">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533772">
        <w:rPr>
          <w:rFonts w:ascii="Times New Roman" w:eastAsia="Times New Roman" w:hAnsi="Times New Roman" w:cs="Times New Roman"/>
          <w:sz w:val="24"/>
          <w:szCs w:val="24"/>
          <w:lang w:eastAsia="ar-SA"/>
        </w:rPr>
        <w:t xml:space="preserve"> </w:t>
      </w:r>
      <w:r w:rsidRPr="00533772">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533772"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33772">
        <w:rPr>
          <w:rFonts w:ascii="Times New Roman" w:eastAsia="Times New Roman" w:hAnsi="Times New Roman" w:cs="Times New Roman"/>
          <w:sz w:val="24"/>
          <w:szCs w:val="24"/>
          <w:lang w:eastAsia="ar-SA"/>
        </w:rPr>
        <w:t xml:space="preserve">Jeżeli wykonawca nie złoży oświadczenia, o którym mowa </w:t>
      </w:r>
      <w:r w:rsidR="008F157C" w:rsidRPr="00533772">
        <w:rPr>
          <w:rFonts w:ascii="Times New Roman" w:eastAsia="Times New Roman" w:hAnsi="Times New Roman" w:cs="Times New Roman"/>
          <w:sz w:val="24"/>
          <w:szCs w:val="24"/>
          <w:lang w:eastAsia="ar-SA"/>
        </w:rPr>
        <w:t>w art.125.ust.1</w:t>
      </w:r>
      <w:r w:rsidR="009D2222" w:rsidRPr="00533772">
        <w:rPr>
          <w:rFonts w:ascii="Times New Roman" w:eastAsia="Times New Roman" w:hAnsi="Times New Roman" w:cs="Times New Roman"/>
          <w:sz w:val="24"/>
          <w:szCs w:val="24"/>
          <w:lang w:eastAsia="ar-SA"/>
        </w:rPr>
        <w:t xml:space="preserve"> Pzp</w:t>
      </w:r>
      <w:r w:rsidRPr="00533772">
        <w:rPr>
          <w:rFonts w:ascii="Times New Roman" w:eastAsia="Times New Roman" w:hAnsi="Times New Roman" w:cs="Times New Roman"/>
          <w:sz w:val="24"/>
          <w:szCs w:val="24"/>
          <w:lang w:eastAsia="ar-SA"/>
        </w:rPr>
        <w:t xml:space="preserve">, </w:t>
      </w:r>
      <w:r w:rsidR="00674BC2" w:rsidRPr="00533772">
        <w:rPr>
          <w:rFonts w:ascii="Times New Roman" w:eastAsia="Times New Roman" w:hAnsi="Times New Roman" w:cs="Times New Roman"/>
          <w:sz w:val="24"/>
          <w:szCs w:val="24"/>
          <w:lang w:eastAsia="ar-SA"/>
        </w:rPr>
        <w:t xml:space="preserve">podmiotowych środków </w:t>
      </w:r>
      <w:r w:rsidR="008F157C" w:rsidRPr="00533772">
        <w:rPr>
          <w:rFonts w:ascii="Times New Roman" w:eastAsia="Times New Roman" w:hAnsi="Times New Roman" w:cs="Times New Roman"/>
          <w:sz w:val="24"/>
          <w:szCs w:val="24"/>
          <w:lang w:eastAsia="ar-SA"/>
        </w:rPr>
        <w:t>dowodowych,</w:t>
      </w:r>
      <w:r w:rsidR="00674BC2" w:rsidRPr="00533772">
        <w:rPr>
          <w:rFonts w:ascii="Times New Roman" w:eastAsia="Times New Roman" w:hAnsi="Times New Roman" w:cs="Times New Roman"/>
          <w:sz w:val="24"/>
          <w:szCs w:val="24"/>
          <w:lang w:eastAsia="ar-SA"/>
        </w:rPr>
        <w:t xml:space="preserve"> innych dokumentów lub oświadczeń składanyc</w:t>
      </w:r>
      <w:r w:rsidR="00A02F85" w:rsidRPr="00533772">
        <w:rPr>
          <w:rFonts w:ascii="Times New Roman" w:eastAsia="Times New Roman" w:hAnsi="Times New Roman" w:cs="Times New Roman"/>
          <w:sz w:val="24"/>
          <w:szCs w:val="24"/>
          <w:lang w:eastAsia="ar-SA"/>
        </w:rPr>
        <w:t>h w postępowaniu lub są</w:t>
      </w:r>
      <w:r w:rsidR="00674BC2" w:rsidRPr="00533772">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533772">
        <w:rPr>
          <w:rFonts w:ascii="Times New Roman" w:eastAsia="Times New Roman" w:hAnsi="Times New Roman" w:cs="Times New Roman"/>
          <w:sz w:val="24"/>
          <w:szCs w:val="24"/>
          <w:lang w:eastAsia="ar-SA"/>
        </w:rPr>
        <w:t xml:space="preserve"> terminie przez siebie </w:t>
      </w:r>
      <w:r w:rsidR="00674BC2" w:rsidRPr="00533772">
        <w:rPr>
          <w:rFonts w:ascii="Times New Roman" w:eastAsia="Times New Roman" w:hAnsi="Times New Roman" w:cs="Times New Roman"/>
          <w:sz w:val="24"/>
          <w:szCs w:val="24"/>
          <w:lang w:eastAsia="ar-SA"/>
        </w:rPr>
        <w:t>wyznaczonych</w:t>
      </w:r>
      <w:r w:rsidRPr="00533772">
        <w:rPr>
          <w:rFonts w:ascii="Times New Roman" w:eastAsia="Times New Roman" w:hAnsi="Times New Roman" w:cs="Times New Roman"/>
          <w:sz w:val="24"/>
          <w:szCs w:val="24"/>
          <w:lang w:eastAsia="ar-SA"/>
        </w:rPr>
        <w:t>,</w:t>
      </w:r>
      <w:r w:rsidR="00A9472E" w:rsidRPr="00533772">
        <w:rPr>
          <w:rFonts w:ascii="Times New Roman" w:eastAsia="Times New Roman" w:hAnsi="Times New Roman" w:cs="Times New Roman"/>
          <w:sz w:val="24"/>
          <w:szCs w:val="24"/>
          <w:lang w:eastAsia="ar-SA"/>
        </w:rPr>
        <w:t xml:space="preserve"> </w:t>
      </w:r>
      <w:r w:rsidR="00056233" w:rsidRPr="00533772">
        <w:rPr>
          <w:rFonts w:ascii="Times New Roman" w:eastAsia="Times New Roman" w:hAnsi="Times New Roman" w:cs="Times New Roman"/>
          <w:sz w:val="24"/>
          <w:szCs w:val="24"/>
          <w:lang w:eastAsia="ar-SA"/>
        </w:rPr>
        <w:t>chyba że mimo ich złożenia,</w:t>
      </w:r>
      <w:r w:rsidR="00A9472E" w:rsidRPr="00533772">
        <w:rPr>
          <w:rFonts w:ascii="Times New Roman" w:eastAsia="Times New Roman" w:hAnsi="Times New Roman" w:cs="Times New Roman"/>
          <w:sz w:val="24"/>
          <w:szCs w:val="24"/>
          <w:lang w:eastAsia="ar-SA"/>
        </w:rPr>
        <w:t xml:space="preserve"> </w:t>
      </w:r>
      <w:r w:rsidR="00056233" w:rsidRPr="00533772">
        <w:rPr>
          <w:rFonts w:ascii="Times New Roman" w:eastAsia="Times New Roman" w:hAnsi="Times New Roman" w:cs="Times New Roman"/>
          <w:sz w:val="24"/>
          <w:szCs w:val="24"/>
          <w:lang w:eastAsia="ar-SA"/>
        </w:rPr>
        <w:t xml:space="preserve">uzupełnienia lub poprawienia </w:t>
      </w:r>
      <w:r w:rsidR="00A9472E" w:rsidRPr="00533772">
        <w:rPr>
          <w:rFonts w:ascii="Times New Roman" w:eastAsia="Times New Roman" w:hAnsi="Times New Roman" w:cs="Times New Roman"/>
          <w:sz w:val="24"/>
          <w:szCs w:val="24"/>
          <w:lang w:eastAsia="ar-SA"/>
        </w:rPr>
        <w:t xml:space="preserve">oferta wykonawcy podlega odrzuceniu </w:t>
      </w:r>
      <w:r w:rsidR="00674BC2" w:rsidRPr="00533772">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533772"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533772">
        <w:rPr>
          <w:rFonts w:ascii="Times New Roman" w:hAnsi="Times New Roman" w:cs="Times New Roman"/>
          <w:sz w:val="24"/>
          <w:szCs w:val="24"/>
        </w:rPr>
        <w:t xml:space="preserve">Zamawiający nie wezwie  do złożenia podmiotowych środków dowodowych, jeżeli: </w:t>
      </w:r>
    </w:p>
    <w:p w14:paraId="2A867F6A" w14:textId="77777777" w:rsidR="00674BC2" w:rsidRPr="00533772"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533772">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533772">
        <w:rPr>
          <w:rFonts w:ascii="Times New Roman" w:hAnsi="Times New Roman" w:cs="Times New Roman"/>
          <w:sz w:val="24"/>
          <w:szCs w:val="24"/>
        </w:rPr>
        <w:t>że</w:t>
      </w:r>
      <w:r w:rsidRPr="00533772">
        <w:rPr>
          <w:rFonts w:ascii="Times New Roman" w:hAnsi="Times New Roman" w:cs="Times New Roman"/>
          <w:sz w:val="24"/>
          <w:szCs w:val="24"/>
        </w:rPr>
        <w:t xml:space="preserve"> w jednolitym dokumencie dane umożliwiające dostęp do tych środków;</w:t>
      </w:r>
    </w:p>
    <w:p w14:paraId="04D2D084" w14:textId="77777777" w:rsidR="00CC5192" w:rsidRPr="00533772"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33772">
        <w:rPr>
          <w:rFonts w:ascii="Times New Roman" w:eastAsia="Times New Roman" w:hAnsi="Times New Roman" w:cs="Times New Roman"/>
          <w:sz w:val="24"/>
          <w:szCs w:val="24"/>
          <w:lang w:eastAsia="ar-SA"/>
        </w:rPr>
        <w:lastRenderedPageBreak/>
        <w:t xml:space="preserve">Wykonawca nie jest </w:t>
      </w:r>
      <w:r w:rsidR="00674BC2" w:rsidRPr="00533772">
        <w:rPr>
          <w:rFonts w:ascii="Times New Roman" w:eastAsia="Times New Roman" w:hAnsi="Times New Roman" w:cs="Times New Roman"/>
          <w:sz w:val="24"/>
          <w:szCs w:val="24"/>
          <w:lang w:eastAsia="ar-SA"/>
        </w:rPr>
        <w:t>z</w:t>
      </w:r>
      <w:r w:rsidRPr="00533772">
        <w:rPr>
          <w:rFonts w:ascii="Times New Roman" w:eastAsia="Times New Roman" w:hAnsi="Times New Roman" w:cs="Times New Roman"/>
          <w:sz w:val="24"/>
          <w:szCs w:val="24"/>
          <w:lang w:eastAsia="ar-SA"/>
        </w:rPr>
        <w:t xml:space="preserve">obowiązany do złożenia </w:t>
      </w:r>
      <w:r w:rsidR="00674BC2" w:rsidRPr="00533772">
        <w:rPr>
          <w:rFonts w:ascii="Times New Roman" w:eastAsia="Times New Roman" w:hAnsi="Times New Roman" w:cs="Times New Roman"/>
          <w:sz w:val="24"/>
          <w:szCs w:val="24"/>
          <w:lang w:eastAsia="ar-SA"/>
        </w:rPr>
        <w:t>podmiotowych środków dowodowych,</w:t>
      </w:r>
      <w:r w:rsidR="008F157C" w:rsidRPr="00533772">
        <w:rPr>
          <w:rFonts w:ascii="Times New Roman" w:eastAsia="Times New Roman" w:hAnsi="Times New Roman" w:cs="Times New Roman"/>
          <w:sz w:val="24"/>
          <w:szCs w:val="24"/>
          <w:lang w:eastAsia="ar-SA"/>
        </w:rPr>
        <w:t xml:space="preserve"> </w:t>
      </w:r>
      <w:r w:rsidR="00674BC2" w:rsidRPr="00533772">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533772">
        <w:rPr>
          <w:rFonts w:ascii="Times New Roman" w:eastAsia="Times New Roman" w:hAnsi="Times New Roman" w:cs="Times New Roman"/>
          <w:sz w:val="24"/>
          <w:szCs w:val="24"/>
          <w:lang w:eastAsia="ar-SA"/>
        </w:rPr>
        <w:t xml:space="preserve"> </w:t>
      </w:r>
    </w:p>
    <w:p w14:paraId="2696049D" w14:textId="77777777" w:rsidR="00D40169" w:rsidRPr="00533772"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533772">
        <w:rPr>
          <w:rFonts w:ascii="Times New Roman" w:eastAsia="Times New Roman" w:hAnsi="Times New Roman" w:cs="Times New Roman"/>
          <w:sz w:val="24"/>
          <w:szCs w:val="24"/>
          <w:lang w:eastAsia="ar-SA"/>
        </w:rPr>
        <w:t>W zakresie nieuregulowanym S</w:t>
      </w:r>
      <w:r w:rsidR="008C51E6" w:rsidRPr="00533772">
        <w:rPr>
          <w:rFonts w:ascii="Times New Roman" w:eastAsia="Times New Roman" w:hAnsi="Times New Roman" w:cs="Times New Roman"/>
          <w:sz w:val="24"/>
          <w:szCs w:val="24"/>
          <w:lang w:eastAsia="ar-SA"/>
        </w:rPr>
        <w:t xml:space="preserve">WZ, zastosowanie mają przepisy Rozporządzenia Ministra Rozwoju </w:t>
      </w:r>
      <w:r w:rsidRPr="00533772">
        <w:rPr>
          <w:rFonts w:ascii="Times New Roman" w:eastAsia="Times New Roman" w:hAnsi="Times New Roman" w:cs="Times New Roman"/>
          <w:sz w:val="24"/>
          <w:szCs w:val="24"/>
          <w:lang w:eastAsia="ar-SA"/>
        </w:rPr>
        <w:t xml:space="preserve">Pracy i Technologii z dnia 23 grudnia 2020 roku </w:t>
      </w:r>
      <w:r w:rsidR="008C51E6" w:rsidRPr="00533772">
        <w:rPr>
          <w:rFonts w:ascii="Times New Roman" w:eastAsia="Times New Roman" w:hAnsi="Times New Roman" w:cs="Times New Roman"/>
          <w:sz w:val="24"/>
          <w:szCs w:val="24"/>
          <w:lang w:eastAsia="ar-SA"/>
        </w:rPr>
        <w:t xml:space="preserve"> w sprawie </w:t>
      </w:r>
      <w:r w:rsidRPr="00533772">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533772">
        <w:rPr>
          <w:rFonts w:ascii="Times New Roman" w:eastAsia="Times New Roman" w:hAnsi="Times New Roman" w:cs="Times New Roman"/>
          <w:sz w:val="24"/>
          <w:szCs w:val="24"/>
          <w:lang w:eastAsia="ar-SA"/>
        </w:rPr>
        <w:t xml:space="preserve"> </w:t>
      </w:r>
      <w:r w:rsidR="008F157C" w:rsidRPr="00533772">
        <w:rPr>
          <w:rFonts w:ascii="Times New Roman" w:eastAsia="Times New Roman" w:hAnsi="Times New Roman" w:cs="Times New Roman"/>
          <w:bCs/>
          <w:sz w:val="24"/>
          <w:szCs w:val="24"/>
          <w:lang w:eastAsia="pl-PL"/>
        </w:rPr>
        <w:t>z późn. zm.</w:t>
      </w:r>
      <w:r w:rsidRPr="00533772">
        <w:rPr>
          <w:rFonts w:ascii="Times New Roman" w:eastAsia="Times New Roman" w:hAnsi="Times New Roman" w:cs="Times New Roman"/>
          <w:sz w:val="24"/>
          <w:szCs w:val="24"/>
          <w:lang w:eastAsia="ar-SA"/>
        </w:rPr>
        <w:t xml:space="preserve">) </w:t>
      </w:r>
      <w:r w:rsidR="00A24CF0" w:rsidRPr="00533772">
        <w:rPr>
          <w:rFonts w:ascii="Times New Roman" w:eastAsia="Times New Roman" w:hAnsi="Times New Roman" w:cs="Times New Roman"/>
          <w:bCs/>
          <w:sz w:val="24"/>
          <w:szCs w:val="24"/>
          <w:lang w:eastAsia="pl-PL"/>
        </w:rPr>
        <w:t xml:space="preserve">oraz rozporządzenia Prezesa Rady Ministrów z dnia </w:t>
      </w:r>
      <w:r w:rsidRPr="00533772">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533772">
        <w:rPr>
          <w:rFonts w:ascii="Times New Roman" w:eastAsia="Times New Roman" w:hAnsi="Times New Roman" w:cs="Times New Roman"/>
          <w:bCs/>
          <w:sz w:val="24"/>
          <w:szCs w:val="24"/>
          <w:lang w:eastAsia="pl-PL"/>
        </w:rPr>
        <w:t>.</w:t>
      </w:r>
      <w:r w:rsidRPr="00533772">
        <w:rPr>
          <w:rFonts w:ascii="Times New Roman" w:eastAsia="Times New Roman" w:hAnsi="Times New Roman" w:cs="Times New Roman"/>
          <w:bCs/>
          <w:sz w:val="24"/>
          <w:szCs w:val="24"/>
          <w:lang w:eastAsia="pl-PL"/>
        </w:rPr>
        <w:t xml:space="preserve"> 2452</w:t>
      </w:r>
      <w:r w:rsidR="009D2222" w:rsidRPr="00533772">
        <w:rPr>
          <w:rFonts w:ascii="Times New Roman" w:eastAsia="Times New Roman" w:hAnsi="Times New Roman" w:cs="Times New Roman"/>
          <w:bCs/>
          <w:sz w:val="24"/>
          <w:szCs w:val="24"/>
          <w:lang w:eastAsia="pl-PL"/>
        </w:rPr>
        <w:t xml:space="preserve"> z późn. zm.</w:t>
      </w:r>
      <w:r w:rsidRPr="00533772">
        <w:rPr>
          <w:rFonts w:ascii="Times New Roman" w:eastAsia="Times New Roman" w:hAnsi="Times New Roman" w:cs="Times New Roman"/>
          <w:bCs/>
          <w:sz w:val="24"/>
          <w:szCs w:val="24"/>
          <w:lang w:eastAsia="pl-PL"/>
        </w:rPr>
        <w:t>)</w:t>
      </w:r>
      <w:r w:rsidR="008F157C" w:rsidRPr="00533772">
        <w:rPr>
          <w:rFonts w:ascii="Times New Roman" w:eastAsia="Times New Roman" w:hAnsi="Times New Roman" w:cs="Times New Roman"/>
          <w:bCs/>
          <w:sz w:val="24"/>
          <w:szCs w:val="24"/>
          <w:lang w:eastAsia="pl-PL"/>
        </w:rPr>
        <w:t>.</w:t>
      </w:r>
    </w:p>
    <w:p w14:paraId="643BB866" w14:textId="77777777" w:rsidR="00A2282B" w:rsidRPr="001F5433"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highlight w:val="yellow"/>
          <w:lang w:eastAsia="pl-PL"/>
        </w:rPr>
      </w:pPr>
    </w:p>
    <w:p w14:paraId="621E1830" w14:textId="77777777" w:rsidR="00CC5192" w:rsidRPr="00533772"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533772">
        <w:rPr>
          <w:rFonts w:ascii="Times New Roman" w:eastAsia="Times New Roman" w:hAnsi="Times New Roman" w:cs="Times New Roman"/>
          <w:b/>
          <w:sz w:val="24"/>
          <w:szCs w:val="24"/>
          <w:lang w:eastAsia="pl-PL"/>
        </w:rPr>
        <w:t>VII</w:t>
      </w:r>
      <w:r w:rsidR="009B4B7E" w:rsidRPr="00533772">
        <w:rPr>
          <w:rFonts w:ascii="Times New Roman" w:eastAsia="Times New Roman" w:hAnsi="Times New Roman" w:cs="Times New Roman"/>
          <w:b/>
          <w:sz w:val="24"/>
          <w:szCs w:val="24"/>
          <w:lang w:eastAsia="pl-PL"/>
        </w:rPr>
        <w:t>I</w:t>
      </w:r>
      <w:r w:rsidRPr="00533772">
        <w:rPr>
          <w:rFonts w:ascii="Times New Roman" w:eastAsia="Times New Roman" w:hAnsi="Times New Roman" w:cs="Times New Roman"/>
          <w:b/>
          <w:sz w:val="24"/>
          <w:szCs w:val="24"/>
          <w:lang w:eastAsia="pl-PL"/>
        </w:rPr>
        <w:t>.</w:t>
      </w:r>
      <w:r w:rsidR="00EB140F" w:rsidRPr="00533772">
        <w:rPr>
          <w:rFonts w:ascii="Times New Roman" w:eastAsia="Times New Roman" w:hAnsi="Times New Roman" w:cs="Times New Roman"/>
          <w:b/>
          <w:sz w:val="24"/>
          <w:szCs w:val="24"/>
          <w:lang w:eastAsia="pl-PL"/>
        </w:rPr>
        <w:t xml:space="preserve"> </w:t>
      </w:r>
      <w:r w:rsidRPr="00533772">
        <w:rPr>
          <w:rFonts w:ascii="Times New Roman" w:eastAsia="Times New Roman" w:hAnsi="Times New Roman" w:cs="Times New Roman"/>
          <w:b/>
          <w:sz w:val="24"/>
          <w:szCs w:val="24"/>
          <w:lang w:eastAsia="pl-PL"/>
        </w:rPr>
        <w:t xml:space="preserve">INFORMACJE </w:t>
      </w:r>
      <w:r w:rsidR="009B4B7E" w:rsidRPr="00533772">
        <w:rPr>
          <w:rFonts w:ascii="Times New Roman" w:eastAsia="Times New Roman" w:hAnsi="Times New Roman" w:cs="Times New Roman"/>
          <w:b/>
          <w:sz w:val="24"/>
          <w:szCs w:val="24"/>
          <w:lang w:eastAsia="pl-PL"/>
        </w:rPr>
        <w:t xml:space="preserve">O ŚRODKACH </w:t>
      </w:r>
      <w:r w:rsidR="00EB140F" w:rsidRPr="00533772">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533772">
        <w:rPr>
          <w:rFonts w:ascii="Times New Roman" w:eastAsia="Times New Roman" w:hAnsi="Times New Roman" w:cs="Times New Roman"/>
          <w:b/>
          <w:sz w:val="24"/>
          <w:szCs w:val="24"/>
          <w:lang w:eastAsia="pl-PL"/>
        </w:rPr>
        <w:t xml:space="preserve"> </w:t>
      </w:r>
      <w:r w:rsidR="00EB140F" w:rsidRPr="00533772">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533772"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33772">
        <w:rPr>
          <w:rFonts w:ascii="Times New Roman" w:eastAsia="Times New Roman" w:hAnsi="Times New Roman" w:cs="Times New Roman"/>
          <w:sz w:val="24"/>
          <w:szCs w:val="24"/>
          <w:lang w:eastAsia="pl-PL"/>
        </w:rPr>
        <w:t xml:space="preserve">W postępowaniu komunikacja między zamawiającym a wykonawcami </w:t>
      </w:r>
      <w:r w:rsidR="004A53D3" w:rsidRPr="00533772">
        <w:rPr>
          <w:rFonts w:ascii="Times New Roman" w:eastAsia="Times New Roman" w:hAnsi="Times New Roman" w:cs="Times New Roman"/>
          <w:sz w:val="24"/>
          <w:szCs w:val="24"/>
          <w:lang w:eastAsia="pl-PL"/>
        </w:rPr>
        <w:t>prowadzona jest w języku polskim w formie elektronicznej</w:t>
      </w:r>
      <w:r w:rsidR="00A02F85" w:rsidRPr="00533772">
        <w:rPr>
          <w:rFonts w:ascii="Times New Roman" w:eastAsia="Times New Roman" w:hAnsi="Times New Roman" w:cs="Times New Roman"/>
          <w:sz w:val="24"/>
          <w:szCs w:val="24"/>
          <w:lang w:eastAsia="pl-PL"/>
        </w:rPr>
        <w:t xml:space="preserve"> zgodnie z art. 61 ustawy Pzp</w:t>
      </w:r>
      <w:r w:rsidR="004A53D3" w:rsidRPr="00533772">
        <w:rPr>
          <w:rFonts w:ascii="Times New Roman" w:eastAsia="Times New Roman" w:hAnsi="Times New Roman" w:cs="Times New Roman"/>
          <w:sz w:val="24"/>
          <w:szCs w:val="24"/>
          <w:lang w:eastAsia="pl-PL"/>
        </w:rPr>
        <w:t>.</w:t>
      </w:r>
    </w:p>
    <w:p w14:paraId="190056ED" w14:textId="77777777" w:rsidR="004A53D3" w:rsidRPr="00533772"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533772">
        <w:rPr>
          <w:rFonts w:ascii="Times New Roman" w:eastAsia="Times New Roman" w:hAnsi="Times New Roman" w:cs="Times New Roman"/>
          <w:sz w:val="24"/>
          <w:szCs w:val="24"/>
          <w:lang w:eastAsia="pl-PL"/>
        </w:rPr>
        <w:t>p</w:t>
      </w:r>
      <w:r w:rsidR="004A53D3" w:rsidRPr="00533772">
        <w:rPr>
          <w:rFonts w:ascii="Times New Roman" w:eastAsia="Times New Roman" w:hAnsi="Times New Roman" w:cs="Times New Roman"/>
          <w:sz w:val="24"/>
          <w:szCs w:val="24"/>
          <w:lang w:eastAsia="pl-PL"/>
        </w:rPr>
        <w:t xml:space="preserve">rzekazanie ofert, oświadczeń o których mowa w art. </w:t>
      </w:r>
      <w:r w:rsidR="00A02F85" w:rsidRPr="00533772">
        <w:rPr>
          <w:rFonts w:ascii="Times New Roman" w:eastAsia="Times New Roman" w:hAnsi="Times New Roman" w:cs="Times New Roman"/>
          <w:sz w:val="24"/>
          <w:szCs w:val="24"/>
          <w:lang w:eastAsia="pl-PL"/>
        </w:rPr>
        <w:t>125 ust.1</w:t>
      </w:r>
      <w:r w:rsidR="004A53D3" w:rsidRPr="00533772">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0" w:history="1">
        <w:r w:rsidR="004A53D3" w:rsidRPr="00533772">
          <w:rPr>
            <w:rStyle w:val="Hipercze"/>
            <w:rFonts w:ascii="Times New Roman" w:eastAsia="Times New Roman" w:hAnsi="Times New Roman" w:cs="Times New Roman"/>
            <w:color w:val="auto"/>
            <w:sz w:val="24"/>
            <w:szCs w:val="24"/>
            <w:lang w:eastAsia="pl-PL"/>
          </w:rPr>
          <w:t>https://portal.smartpzp.pl/uck</w:t>
        </w:r>
      </w:hyperlink>
      <w:r w:rsidR="00DA51FD" w:rsidRPr="00533772">
        <w:rPr>
          <w:rFonts w:ascii="Times New Roman" w:eastAsia="Times New Roman" w:hAnsi="Times New Roman" w:cs="Times New Roman"/>
          <w:sz w:val="24"/>
          <w:szCs w:val="24"/>
          <w:lang w:eastAsia="pl-PL"/>
        </w:rPr>
        <w:t>.</w:t>
      </w:r>
      <w:r w:rsidR="00B15BCE" w:rsidRPr="00533772">
        <w:rPr>
          <w:rFonts w:ascii="Times New Roman" w:eastAsia="Times New Roman" w:hAnsi="Times New Roman" w:cs="Times New Roman"/>
          <w:sz w:val="24"/>
          <w:szCs w:val="24"/>
          <w:lang w:eastAsia="pl-PL"/>
        </w:rPr>
        <w:t xml:space="preserve"> </w:t>
      </w:r>
      <w:r w:rsidR="004A53D3" w:rsidRPr="00533772">
        <w:rPr>
          <w:rFonts w:ascii="Times New Roman" w:eastAsia="Calibri" w:hAnsi="Times New Roman" w:cs="Times New Roman"/>
          <w:sz w:val="24"/>
          <w:szCs w:val="24"/>
        </w:rPr>
        <w:t>Za datę wpływu dokumentów na Platformę  przyjmuje się datę zapisania na serwerach. Aktualna data i godzina,</w:t>
      </w:r>
      <w:r w:rsidR="0082135B" w:rsidRPr="00533772">
        <w:rPr>
          <w:rFonts w:ascii="Times New Roman" w:eastAsia="Calibri" w:hAnsi="Times New Roman" w:cs="Times New Roman"/>
          <w:sz w:val="24"/>
          <w:szCs w:val="24"/>
        </w:rPr>
        <w:t xml:space="preserve"> zsynchronizowane z Głównym Urzędem Miar, </w:t>
      </w:r>
      <w:r w:rsidR="004A53D3" w:rsidRPr="00533772">
        <w:rPr>
          <w:rFonts w:ascii="Times New Roman" w:eastAsia="Calibri" w:hAnsi="Times New Roman" w:cs="Times New Roman"/>
          <w:sz w:val="24"/>
          <w:szCs w:val="24"/>
        </w:rPr>
        <w:t xml:space="preserve">  wyświetlane są w prawym górnym rogu  </w:t>
      </w:r>
      <w:r w:rsidR="00A1609E" w:rsidRPr="00533772">
        <w:rPr>
          <w:rFonts w:ascii="Times New Roman" w:eastAsia="Calibri" w:hAnsi="Times New Roman" w:cs="Times New Roman"/>
          <w:sz w:val="24"/>
          <w:szCs w:val="24"/>
        </w:rPr>
        <w:t>otwartego okna aplikacji Platformy.</w:t>
      </w:r>
      <w:r w:rsidR="004A53D3" w:rsidRPr="00533772">
        <w:rPr>
          <w:rFonts w:ascii="Times New Roman" w:eastAsia="Calibri" w:hAnsi="Times New Roman" w:cs="Times New Roman"/>
          <w:sz w:val="24"/>
          <w:szCs w:val="24"/>
        </w:rPr>
        <w:t xml:space="preserve"> </w:t>
      </w:r>
    </w:p>
    <w:p w14:paraId="3D13895B" w14:textId="77777777" w:rsidR="00DA51FD" w:rsidRPr="00533772"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533772">
        <w:rPr>
          <w:rFonts w:ascii="Times New Roman" w:eastAsia="Times New Roman" w:hAnsi="Times New Roman" w:cs="Times New Roman"/>
          <w:sz w:val="24"/>
          <w:szCs w:val="24"/>
          <w:lang w:eastAsia="pl-PL"/>
        </w:rPr>
        <w:t xml:space="preserve">w pozostałych przypadkach </w:t>
      </w:r>
      <w:r w:rsidR="007106B5" w:rsidRPr="00533772">
        <w:rPr>
          <w:rFonts w:ascii="Times New Roman" w:eastAsia="Times New Roman" w:hAnsi="Times New Roman" w:cs="Times New Roman"/>
          <w:sz w:val="24"/>
          <w:szCs w:val="24"/>
          <w:lang w:eastAsia="pl-PL"/>
        </w:rPr>
        <w:t xml:space="preserve"> wymiana informacji, przekazywanie dokumentów lub oświadczeń </w:t>
      </w:r>
      <w:r w:rsidRPr="00533772">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1" w:history="1">
        <w:r w:rsidR="00DA51FD" w:rsidRPr="00533772">
          <w:rPr>
            <w:rStyle w:val="Hipercze"/>
            <w:rFonts w:ascii="Times New Roman" w:eastAsia="Times New Roman" w:hAnsi="Times New Roman" w:cs="Times New Roman"/>
            <w:bCs/>
            <w:color w:val="auto"/>
            <w:sz w:val="24"/>
            <w:szCs w:val="24"/>
            <w:lang w:eastAsia="pl-PL"/>
          </w:rPr>
          <w:t>bzp@uck.katowice.pl</w:t>
        </w:r>
      </w:hyperlink>
      <w:r w:rsidR="00DA51FD" w:rsidRPr="00533772">
        <w:rPr>
          <w:rFonts w:ascii="Times New Roman" w:eastAsia="Times New Roman" w:hAnsi="Times New Roman" w:cs="Times New Roman"/>
          <w:bCs/>
          <w:sz w:val="24"/>
          <w:szCs w:val="24"/>
          <w:lang w:eastAsia="pl-PL"/>
        </w:rPr>
        <w:t xml:space="preserve"> lub </w:t>
      </w:r>
      <w:hyperlink r:id="rId22" w:history="1">
        <w:r w:rsidR="00DA51FD" w:rsidRPr="00533772">
          <w:rPr>
            <w:rStyle w:val="Hipercze"/>
            <w:rFonts w:ascii="Times New Roman" w:hAnsi="Times New Roman" w:cs="Times New Roman"/>
            <w:color w:val="auto"/>
            <w:sz w:val="24"/>
            <w:szCs w:val="24"/>
          </w:rPr>
          <w:t>ekamzela@uck.katowice.pl</w:t>
        </w:r>
      </w:hyperlink>
    </w:p>
    <w:p w14:paraId="318937EF" w14:textId="77777777" w:rsidR="00C41F55" w:rsidRPr="00533772"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533772"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533772">
        <w:rPr>
          <w:rFonts w:ascii="Times New Roman" w:eastAsia="Calibri" w:hAnsi="Times New Roman" w:cs="Times New Roman"/>
          <w:sz w:val="24"/>
          <w:szCs w:val="24"/>
        </w:rPr>
        <w:t>Szczegółowa instrukcja użytkownika Wykonawcy SmartPZP dostępna jest na stronie Platformy</w:t>
      </w:r>
      <w:r w:rsidRPr="00533772">
        <w:rPr>
          <w:rFonts w:ascii="Times New Roman" w:eastAsia="Times New Roman" w:hAnsi="Times New Roman" w:cs="Times New Roman"/>
          <w:sz w:val="24"/>
          <w:szCs w:val="24"/>
          <w:lang w:eastAsia="ar-SA"/>
        </w:rPr>
        <w:t xml:space="preserve"> </w:t>
      </w:r>
      <w:hyperlink r:id="rId23" w:history="1">
        <w:r w:rsidRPr="00533772">
          <w:rPr>
            <w:rFonts w:ascii="Times New Roman" w:eastAsia="Times New Roman" w:hAnsi="Times New Roman" w:cs="Times New Roman"/>
            <w:sz w:val="24"/>
            <w:szCs w:val="24"/>
            <w:u w:val="single"/>
            <w:lang w:eastAsia="ar-SA"/>
          </w:rPr>
          <w:t>https://portal.smartpzp.pl/uck/elearning</w:t>
        </w:r>
      </w:hyperlink>
      <w:r w:rsidRPr="00533772">
        <w:rPr>
          <w:rFonts w:ascii="Times New Roman" w:eastAsia="Times New Roman" w:hAnsi="Times New Roman" w:cs="Times New Roman"/>
          <w:sz w:val="24"/>
          <w:szCs w:val="24"/>
          <w:lang w:eastAsia="ar-SA"/>
        </w:rPr>
        <w:t xml:space="preserve">  </w:t>
      </w:r>
    </w:p>
    <w:p w14:paraId="6E451500" w14:textId="77777777" w:rsidR="00850F5B" w:rsidRPr="00533772"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533772"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533772"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t>a) Oprogramowanie zewnętrzne (dostawcy podpisu kwalifikowanego)</w:t>
      </w:r>
    </w:p>
    <w:p w14:paraId="1908FC53" w14:textId="77777777" w:rsidR="00850F5B" w:rsidRPr="00533772"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533772"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533772"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t>system operacyjny Windows 7 i późniejsze</w:t>
      </w:r>
    </w:p>
    <w:p w14:paraId="09970A89" w14:textId="77777777" w:rsidR="00850F5B" w:rsidRPr="00533772"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t>b) Oprogramowanie wbudowane w SmartPZP</w:t>
      </w:r>
    </w:p>
    <w:p w14:paraId="027BF108" w14:textId="77777777" w:rsidR="00850F5B" w:rsidRPr="00533772"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t>zainstalowane środowisko Java w wersji min. 1.8 (jre)</w:t>
      </w:r>
    </w:p>
    <w:p w14:paraId="67DA74EA" w14:textId="77777777" w:rsidR="00850F5B" w:rsidRPr="00533772"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533772"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t>oprogramowanie SzafirHost w systemie operacyjnym.</w:t>
      </w:r>
    </w:p>
    <w:p w14:paraId="7C4A108A" w14:textId="77777777" w:rsidR="00850F5B" w:rsidRPr="00533772"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533772"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lastRenderedPageBreak/>
        <w:t xml:space="preserve">Korzystanie z Systemu przez Wykonawców jest bezpłatne. </w:t>
      </w:r>
    </w:p>
    <w:p w14:paraId="2A87F656" w14:textId="77777777" w:rsidR="00850F5B" w:rsidRPr="00533772"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533772"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533772"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t>Sposób sporządzenia podmiotowych środków dowodowych</w:t>
      </w:r>
      <w:r w:rsidR="00364EE9" w:rsidRPr="00533772">
        <w:rPr>
          <w:rFonts w:ascii="Times New Roman" w:eastAsia="Calibri" w:hAnsi="Times New Roman" w:cs="Times New Roman"/>
          <w:sz w:val="24"/>
          <w:szCs w:val="24"/>
        </w:rPr>
        <w:t xml:space="preserve"> </w:t>
      </w:r>
      <w:r w:rsidRPr="00533772">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533772">
        <w:rPr>
          <w:rFonts w:ascii="Times New Roman" w:eastAsia="Calibri" w:hAnsi="Times New Roman" w:cs="Times New Roman"/>
          <w:sz w:val="24"/>
          <w:szCs w:val="24"/>
        </w:rPr>
        <w:t>Ministrów z dnia 30 grudnia 2020</w:t>
      </w:r>
      <w:r w:rsidRPr="00533772">
        <w:rPr>
          <w:rFonts w:ascii="Times New Roman" w:eastAsia="Calibri" w:hAnsi="Times New Roman" w:cs="Times New Roman"/>
          <w:sz w:val="24"/>
          <w:szCs w:val="24"/>
        </w:rPr>
        <w:t xml:space="preserve">r. </w:t>
      </w:r>
      <w:r w:rsidRPr="00533772">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533772">
        <w:rPr>
          <w:rFonts w:ascii="Times New Roman" w:eastAsia="Calibri" w:hAnsi="Times New Roman" w:cs="Times New Roman"/>
          <w:sz w:val="24"/>
          <w:szCs w:val="24"/>
        </w:rPr>
        <w:t xml:space="preserve"> oraz w </w:t>
      </w:r>
      <w:r w:rsidRPr="00533772">
        <w:rPr>
          <w:rFonts w:ascii="Times New Roman" w:eastAsia="Calibri" w:hAnsi="Times New Roman" w:cs="Times New Roman"/>
          <w:bCs/>
          <w:sz w:val="24"/>
          <w:szCs w:val="24"/>
        </w:rPr>
        <w:t xml:space="preserve">rozporządzeniu Ministra Rozwoju, Pracy i Technologii z dnia 23 grudnia 2020r. </w:t>
      </w:r>
      <w:r w:rsidRPr="00533772">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533772">
        <w:rPr>
          <w:rFonts w:ascii="Times New Roman" w:eastAsia="Calibri" w:hAnsi="Times New Roman" w:cs="Times New Roman"/>
          <w:bCs/>
          <w:sz w:val="24"/>
          <w:szCs w:val="24"/>
        </w:rPr>
        <w:t xml:space="preserve">. </w:t>
      </w:r>
      <w:r w:rsidR="006576BC" w:rsidRPr="00533772">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533772"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533772">
        <w:rPr>
          <w:rFonts w:ascii="Times New Roman" w:eastAsia="Calibri" w:hAnsi="Times New Roman" w:cs="Times New Roman"/>
          <w:sz w:val="24"/>
          <w:szCs w:val="24"/>
        </w:rPr>
        <w:t>.</w:t>
      </w:r>
    </w:p>
    <w:p w14:paraId="6143529F" w14:textId="77777777" w:rsidR="00517AE4" w:rsidRPr="00533772"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t xml:space="preserve">Podpis </w:t>
      </w:r>
      <w:r w:rsidR="00E2624F" w:rsidRPr="00533772">
        <w:rPr>
          <w:rFonts w:ascii="Times New Roman" w:eastAsia="Calibri" w:hAnsi="Times New Roman" w:cs="Times New Roman"/>
          <w:sz w:val="24"/>
          <w:szCs w:val="24"/>
        </w:rPr>
        <w:t>elektroniczny musi być wystawiony</w:t>
      </w:r>
      <w:r w:rsidRPr="00533772">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533772"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533772"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33772">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533772"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533772">
        <w:rPr>
          <w:rFonts w:ascii="Times New Roman" w:eastAsia="Times New Roman" w:hAnsi="Times New Roman" w:cs="Times New Roman"/>
          <w:sz w:val="24"/>
          <w:szCs w:val="24"/>
          <w:lang w:eastAsia="pl-PL"/>
        </w:rPr>
        <w:t xml:space="preserve">Wykonawca może zwrócić się do Zamawiającego </w:t>
      </w:r>
      <w:r w:rsidR="00130351" w:rsidRPr="00533772">
        <w:rPr>
          <w:rFonts w:ascii="Times New Roman" w:eastAsia="Times New Roman" w:hAnsi="Times New Roman" w:cs="Times New Roman"/>
          <w:sz w:val="24"/>
          <w:szCs w:val="24"/>
          <w:lang w:eastAsia="pl-PL"/>
        </w:rPr>
        <w:t xml:space="preserve"> z wnioskiem </w:t>
      </w:r>
      <w:r w:rsidRPr="00533772">
        <w:rPr>
          <w:rFonts w:ascii="Times New Roman" w:eastAsia="Times New Roman" w:hAnsi="Times New Roman" w:cs="Times New Roman"/>
          <w:sz w:val="24"/>
          <w:szCs w:val="24"/>
          <w:lang w:eastAsia="pl-PL"/>
        </w:rPr>
        <w:t xml:space="preserve">o wyjaśnienie treści </w:t>
      </w:r>
      <w:r w:rsidR="00130351" w:rsidRPr="00533772">
        <w:rPr>
          <w:rFonts w:ascii="Times New Roman" w:eastAsia="Times New Roman" w:hAnsi="Times New Roman" w:cs="Times New Roman"/>
          <w:sz w:val="24"/>
          <w:szCs w:val="24"/>
          <w:lang w:eastAsia="pl-PL"/>
        </w:rPr>
        <w:t>SWZ</w:t>
      </w:r>
      <w:r w:rsidRPr="00533772">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533772">
        <w:rPr>
          <w:rFonts w:ascii="Times New Roman" w:eastAsia="Times New Roman" w:hAnsi="Times New Roman" w:cs="Times New Roman"/>
          <w:sz w:val="24"/>
          <w:szCs w:val="24"/>
          <w:lang w:eastAsia="pl-PL"/>
        </w:rPr>
        <w:t>,</w:t>
      </w:r>
      <w:r w:rsidRPr="00533772">
        <w:rPr>
          <w:rFonts w:ascii="Times New Roman" w:eastAsia="Times New Roman" w:hAnsi="Times New Roman" w:cs="Times New Roman"/>
          <w:sz w:val="24"/>
          <w:szCs w:val="24"/>
          <w:lang w:eastAsia="pl-PL"/>
        </w:rPr>
        <w:t xml:space="preserve"> pod warunkiem,</w:t>
      </w:r>
      <w:r w:rsidR="00582D07" w:rsidRPr="00533772">
        <w:rPr>
          <w:rFonts w:ascii="Times New Roman" w:eastAsia="Times New Roman" w:hAnsi="Times New Roman" w:cs="Times New Roman"/>
          <w:sz w:val="24"/>
          <w:szCs w:val="24"/>
          <w:lang w:eastAsia="pl-PL"/>
        </w:rPr>
        <w:t xml:space="preserve"> </w:t>
      </w:r>
      <w:r w:rsidRPr="00533772">
        <w:rPr>
          <w:rFonts w:ascii="Times New Roman" w:eastAsia="Times New Roman" w:hAnsi="Times New Roman" w:cs="Times New Roman"/>
          <w:sz w:val="24"/>
          <w:szCs w:val="24"/>
          <w:lang w:eastAsia="pl-PL"/>
        </w:rPr>
        <w:t xml:space="preserve">że wniosek  o wyjaśnienie treści </w:t>
      </w:r>
      <w:r w:rsidR="00130351" w:rsidRPr="00533772">
        <w:rPr>
          <w:rFonts w:ascii="Times New Roman" w:eastAsia="Times New Roman" w:hAnsi="Times New Roman" w:cs="Times New Roman"/>
          <w:sz w:val="24"/>
          <w:szCs w:val="24"/>
          <w:lang w:eastAsia="pl-PL"/>
        </w:rPr>
        <w:t>SWZ</w:t>
      </w:r>
      <w:r w:rsidRPr="00533772">
        <w:rPr>
          <w:rFonts w:ascii="Times New Roman" w:eastAsia="Times New Roman" w:hAnsi="Times New Roman" w:cs="Times New Roman"/>
          <w:sz w:val="24"/>
          <w:szCs w:val="24"/>
          <w:lang w:eastAsia="pl-PL"/>
        </w:rPr>
        <w:t xml:space="preserve"> wpłynie do Zamawiającego nie później niż </w:t>
      </w:r>
      <w:r w:rsidR="00130351" w:rsidRPr="00533772">
        <w:rPr>
          <w:rFonts w:ascii="Times New Roman" w:eastAsia="Times New Roman" w:hAnsi="Times New Roman" w:cs="Times New Roman"/>
          <w:sz w:val="24"/>
          <w:szCs w:val="24"/>
          <w:lang w:eastAsia="pl-PL"/>
        </w:rPr>
        <w:t>na 14 dni przed upływem terminu składania ofert.</w:t>
      </w:r>
      <w:r w:rsidRPr="00533772">
        <w:rPr>
          <w:rFonts w:ascii="Times New Roman" w:eastAsia="Times New Roman" w:hAnsi="Times New Roman" w:cs="Times New Roman"/>
          <w:sz w:val="24"/>
          <w:szCs w:val="24"/>
          <w:lang w:eastAsia="pl-PL"/>
        </w:rPr>
        <w:t xml:space="preserve"> </w:t>
      </w:r>
    </w:p>
    <w:p w14:paraId="3C1E9B74" w14:textId="77777777" w:rsidR="00130351" w:rsidRPr="00533772"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33772">
        <w:rPr>
          <w:rFonts w:ascii="Times New Roman" w:eastAsia="Times New Roman" w:hAnsi="Times New Roman" w:cs="Times New Roman"/>
          <w:sz w:val="24"/>
          <w:szCs w:val="24"/>
          <w:lang w:eastAsia="pl-PL"/>
        </w:rPr>
        <w:t>Jeżeli Zamawiający nie udzieli wyjaśnień w terminie o którym mowa w pkt. 1</w:t>
      </w:r>
      <w:r w:rsidR="00582D07" w:rsidRPr="00533772">
        <w:rPr>
          <w:rFonts w:ascii="Times New Roman" w:eastAsia="Times New Roman" w:hAnsi="Times New Roman" w:cs="Times New Roman"/>
          <w:sz w:val="24"/>
          <w:szCs w:val="24"/>
          <w:lang w:eastAsia="pl-PL"/>
        </w:rPr>
        <w:t>4</w:t>
      </w:r>
      <w:r w:rsidRPr="00533772">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533772"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33772">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533772">
        <w:rPr>
          <w:rFonts w:ascii="Times New Roman" w:eastAsia="Times New Roman" w:hAnsi="Times New Roman" w:cs="Times New Roman"/>
          <w:sz w:val="24"/>
          <w:szCs w:val="24"/>
          <w:lang w:eastAsia="pl-PL"/>
        </w:rPr>
        <w:t>4</w:t>
      </w:r>
      <w:r w:rsidRPr="00533772">
        <w:rPr>
          <w:rFonts w:ascii="Times New Roman" w:eastAsia="Times New Roman" w:hAnsi="Times New Roman" w:cs="Times New Roman"/>
          <w:sz w:val="24"/>
          <w:szCs w:val="24"/>
          <w:lang w:eastAsia="pl-PL"/>
        </w:rPr>
        <w:t>,</w:t>
      </w:r>
      <w:r w:rsidR="00AC60A4" w:rsidRPr="00533772">
        <w:rPr>
          <w:rFonts w:ascii="Times New Roman" w:eastAsia="Times New Roman" w:hAnsi="Times New Roman" w:cs="Times New Roman"/>
          <w:sz w:val="24"/>
          <w:szCs w:val="24"/>
          <w:lang w:eastAsia="pl-PL"/>
        </w:rPr>
        <w:t xml:space="preserve"> </w:t>
      </w:r>
      <w:r w:rsidRPr="00533772">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533772"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33772">
        <w:rPr>
          <w:rFonts w:ascii="Times New Roman" w:eastAsia="Times New Roman" w:hAnsi="Times New Roman" w:cs="Times New Roman"/>
          <w:bCs/>
          <w:sz w:val="24"/>
          <w:szCs w:val="24"/>
          <w:lang w:eastAsia="pl-PL"/>
        </w:rPr>
        <w:t>W uzasadnionych przypadkach</w:t>
      </w:r>
      <w:r w:rsidR="00001024" w:rsidRPr="00533772">
        <w:rPr>
          <w:rFonts w:ascii="Times New Roman" w:eastAsia="Times New Roman" w:hAnsi="Times New Roman" w:cs="Times New Roman"/>
          <w:bCs/>
          <w:sz w:val="24"/>
          <w:szCs w:val="24"/>
          <w:lang w:eastAsia="pl-PL"/>
        </w:rPr>
        <w:t xml:space="preserve"> </w:t>
      </w:r>
      <w:r w:rsidRPr="00533772">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533772">
        <w:rPr>
          <w:rFonts w:ascii="Times New Roman" w:eastAsia="Times New Roman" w:hAnsi="Times New Roman" w:cs="Times New Roman"/>
          <w:bCs/>
          <w:sz w:val="24"/>
          <w:szCs w:val="24"/>
          <w:lang w:eastAsia="pl-PL"/>
        </w:rPr>
        <w:t>o</w:t>
      </w:r>
      <w:r w:rsidRPr="00533772">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533772"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533772"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533772">
        <w:rPr>
          <w:rFonts w:ascii="Times New Roman" w:eastAsia="Times New Roman" w:hAnsi="Times New Roman" w:cs="Times New Roman"/>
          <w:b/>
          <w:sz w:val="24"/>
          <w:szCs w:val="24"/>
          <w:lang w:eastAsia="pl-PL"/>
        </w:rPr>
        <w:t>IX.</w:t>
      </w:r>
      <w:r w:rsidR="00CC5192" w:rsidRPr="00533772">
        <w:rPr>
          <w:rFonts w:ascii="Times New Roman" w:eastAsia="Times New Roman" w:hAnsi="Times New Roman" w:cs="Times New Roman"/>
          <w:b/>
          <w:sz w:val="24"/>
          <w:szCs w:val="24"/>
          <w:lang w:eastAsia="pl-PL"/>
        </w:rPr>
        <w:t xml:space="preserve"> </w:t>
      </w:r>
      <w:r w:rsidRPr="00533772">
        <w:rPr>
          <w:rFonts w:ascii="Times New Roman" w:eastAsia="Times New Roman" w:hAnsi="Times New Roman" w:cs="Times New Roman"/>
          <w:b/>
          <w:sz w:val="24"/>
          <w:szCs w:val="24"/>
          <w:lang w:eastAsia="pl-PL"/>
        </w:rPr>
        <w:t xml:space="preserve">OSOBY UPRAWNIONE DO  KOMUNIKOWANIA SIĘ WYKONAWCAMI </w:t>
      </w:r>
      <w:r w:rsidR="00CC5192" w:rsidRPr="00533772">
        <w:rPr>
          <w:rFonts w:ascii="Times New Roman" w:eastAsia="Times New Roman" w:hAnsi="Times New Roman" w:cs="Times New Roman"/>
          <w:b/>
          <w:sz w:val="24"/>
          <w:szCs w:val="24"/>
          <w:lang w:eastAsia="pl-PL"/>
        </w:rPr>
        <w:t xml:space="preserve"> </w:t>
      </w:r>
    </w:p>
    <w:p w14:paraId="04C3D580" w14:textId="1CAF08F2" w:rsidR="00872BDF" w:rsidRPr="00533772" w:rsidRDefault="00597E9D" w:rsidP="00E12006">
      <w:pPr>
        <w:pStyle w:val="Akapitzlist"/>
        <w:numPr>
          <w:ilvl w:val="0"/>
          <w:numId w:val="31"/>
        </w:numPr>
        <w:jc w:val="both"/>
        <w:rPr>
          <w:rFonts w:ascii="Times New Roman" w:eastAsia="Times New Roman" w:hAnsi="Times New Roman" w:cs="Times New Roman"/>
          <w:bCs/>
          <w:sz w:val="24"/>
          <w:szCs w:val="24"/>
          <w:lang w:eastAsia="pl-PL"/>
        </w:rPr>
      </w:pPr>
      <w:r w:rsidRPr="00533772">
        <w:rPr>
          <w:rFonts w:ascii="Times New Roman" w:eastAsia="Times New Roman" w:hAnsi="Times New Roman" w:cs="Times New Roman"/>
          <w:bCs/>
          <w:sz w:val="24"/>
          <w:szCs w:val="24"/>
          <w:lang w:eastAsia="pl-PL"/>
        </w:rPr>
        <w:t xml:space="preserve">Osobą uprawnioną do porozumiewania się z wykonawcami jest Ewa Kamzela  e-mail: </w:t>
      </w:r>
      <w:hyperlink r:id="rId24" w:history="1">
        <w:r w:rsidR="00582D07" w:rsidRPr="00533772">
          <w:rPr>
            <w:rStyle w:val="Hipercze"/>
            <w:rFonts w:ascii="Times New Roman" w:eastAsia="Times New Roman" w:hAnsi="Times New Roman" w:cs="Times New Roman"/>
            <w:bCs/>
            <w:color w:val="auto"/>
            <w:sz w:val="24"/>
            <w:szCs w:val="24"/>
            <w:lang w:eastAsia="pl-PL"/>
          </w:rPr>
          <w:t>bzp@uck.katowice.pl</w:t>
        </w:r>
      </w:hyperlink>
      <w:r w:rsidRPr="00533772">
        <w:rPr>
          <w:rFonts w:ascii="Times New Roman" w:eastAsia="Times New Roman" w:hAnsi="Times New Roman" w:cs="Times New Roman"/>
          <w:bCs/>
          <w:sz w:val="24"/>
          <w:szCs w:val="24"/>
          <w:lang w:eastAsia="pl-PL"/>
        </w:rPr>
        <w:t xml:space="preserve">  lub </w:t>
      </w:r>
      <w:hyperlink r:id="rId25" w:history="1">
        <w:r w:rsidR="00496A9D" w:rsidRPr="00533772">
          <w:rPr>
            <w:rStyle w:val="Hipercze"/>
            <w:rFonts w:ascii="Times New Roman" w:hAnsi="Times New Roman" w:cs="Times New Roman"/>
            <w:color w:val="auto"/>
            <w:sz w:val="24"/>
            <w:szCs w:val="24"/>
          </w:rPr>
          <w:t>ekamzela@uck.katowice.pl</w:t>
        </w:r>
      </w:hyperlink>
      <w:r w:rsidRPr="00533772">
        <w:rPr>
          <w:rFonts w:ascii="Times New Roman" w:eastAsia="Times New Roman" w:hAnsi="Times New Roman" w:cs="Times New Roman"/>
          <w:bCs/>
          <w:sz w:val="24"/>
          <w:szCs w:val="24"/>
          <w:lang w:eastAsia="pl-PL"/>
        </w:rPr>
        <w:t xml:space="preserve">  tel. 32 358 14 45</w:t>
      </w:r>
      <w:r w:rsidR="00872BDF" w:rsidRPr="00533772">
        <w:rPr>
          <w:rFonts w:ascii="Times New Roman" w:eastAsia="Times New Roman" w:hAnsi="Times New Roman" w:cs="Times New Roman"/>
          <w:bCs/>
          <w:sz w:val="24"/>
          <w:szCs w:val="24"/>
          <w:lang w:eastAsia="pl-PL"/>
        </w:rPr>
        <w:t xml:space="preserve"> w dni robocze (tj. </w:t>
      </w:r>
      <w:r w:rsidR="00872BDF" w:rsidRPr="00533772">
        <w:rPr>
          <w:rFonts w:ascii="Times New Roman" w:eastAsia="Times New Roman" w:hAnsi="Times New Roman" w:cs="Times New Roman"/>
          <w:bCs/>
          <w:sz w:val="24"/>
          <w:szCs w:val="24"/>
          <w:lang w:eastAsia="pl-PL"/>
        </w:rPr>
        <w:lastRenderedPageBreak/>
        <w:t xml:space="preserve">od poniedziałku do piątku za wyjątkiem dni ustawowo wolnych od pracy) w godzinach  </w:t>
      </w:r>
      <w:r w:rsidR="00977DB3" w:rsidRPr="00533772">
        <w:rPr>
          <w:rFonts w:ascii="Times New Roman" w:eastAsia="Times New Roman" w:hAnsi="Times New Roman" w:cs="Times New Roman"/>
          <w:bCs/>
          <w:sz w:val="24"/>
          <w:szCs w:val="24"/>
          <w:lang w:eastAsia="pl-PL"/>
        </w:rPr>
        <w:t>6.25</w:t>
      </w:r>
      <w:r w:rsidR="00872BDF" w:rsidRPr="00533772">
        <w:rPr>
          <w:rFonts w:ascii="Times New Roman" w:eastAsia="Times New Roman" w:hAnsi="Times New Roman" w:cs="Times New Roman"/>
          <w:bCs/>
          <w:sz w:val="24"/>
          <w:szCs w:val="24"/>
          <w:lang w:eastAsia="pl-PL"/>
        </w:rPr>
        <w:t>– 14.</w:t>
      </w:r>
      <w:r w:rsidR="00977DB3" w:rsidRPr="00533772">
        <w:rPr>
          <w:rFonts w:ascii="Times New Roman" w:eastAsia="Times New Roman" w:hAnsi="Times New Roman" w:cs="Times New Roman"/>
          <w:bCs/>
          <w:sz w:val="24"/>
          <w:szCs w:val="24"/>
          <w:lang w:eastAsia="pl-PL"/>
        </w:rPr>
        <w:t>00</w:t>
      </w:r>
      <w:r w:rsidR="00872BDF" w:rsidRPr="00533772">
        <w:rPr>
          <w:rFonts w:ascii="Times New Roman" w:eastAsia="Times New Roman" w:hAnsi="Times New Roman" w:cs="Times New Roman"/>
          <w:bCs/>
          <w:sz w:val="24"/>
          <w:szCs w:val="24"/>
          <w:lang w:eastAsia="pl-PL"/>
        </w:rPr>
        <w:t>.</w:t>
      </w:r>
    </w:p>
    <w:p w14:paraId="67E235DC" w14:textId="77777777" w:rsidR="00597E9D" w:rsidRPr="00533772"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5B77EB"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5B77EB">
        <w:rPr>
          <w:rFonts w:ascii="Times New Roman" w:eastAsia="Times New Roman" w:hAnsi="Times New Roman" w:cs="Times New Roman"/>
          <w:b/>
          <w:sz w:val="24"/>
          <w:szCs w:val="24"/>
          <w:lang w:eastAsia="pl-PL"/>
        </w:rPr>
        <w:t>X. TERMIN ZWIĄZANIA OFERTĄ</w:t>
      </w:r>
    </w:p>
    <w:p w14:paraId="6A51524B" w14:textId="6CDCD056" w:rsidR="00063647" w:rsidRPr="005B77EB"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5B77EB">
        <w:rPr>
          <w:rFonts w:ascii="Times New Roman" w:eastAsia="Times New Roman" w:hAnsi="Times New Roman" w:cs="Times New Roman"/>
          <w:sz w:val="24"/>
          <w:szCs w:val="24"/>
          <w:lang w:eastAsia="pl-PL"/>
        </w:rPr>
        <w:t xml:space="preserve">Wykonawca jest   związany ofertą </w:t>
      </w:r>
      <w:r w:rsidR="00063647" w:rsidRPr="005B77EB">
        <w:rPr>
          <w:rFonts w:ascii="Times New Roman" w:eastAsia="Times New Roman" w:hAnsi="Times New Roman" w:cs="Times New Roman"/>
          <w:sz w:val="24"/>
          <w:szCs w:val="24"/>
          <w:lang w:eastAsia="pl-PL"/>
        </w:rPr>
        <w:t xml:space="preserve">do dnia </w:t>
      </w:r>
      <w:r w:rsidR="00977DB3" w:rsidRPr="005B77EB">
        <w:rPr>
          <w:rFonts w:ascii="Times New Roman" w:eastAsia="Times New Roman" w:hAnsi="Times New Roman" w:cs="Times New Roman"/>
          <w:b/>
          <w:bCs/>
          <w:sz w:val="24"/>
          <w:szCs w:val="24"/>
          <w:lang w:eastAsia="pl-PL"/>
        </w:rPr>
        <w:t>1</w:t>
      </w:r>
      <w:r w:rsidR="00892EBA" w:rsidRPr="005B77EB">
        <w:rPr>
          <w:rFonts w:ascii="Times New Roman" w:eastAsia="Times New Roman" w:hAnsi="Times New Roman" w:cs="Times New Roman"/>
          <w:b/>
          <w:bCs/>
          <w:sz w:val="24"/>
          <w:szCs w:val="24"/>
          <w:lang w:eastAsia="pl-PL"/>
        </w:rPr>
        <w:t>7</w:t>
      </w:r>
      <w:r w:rsidR="00977DB3" w:rsidRPr="005B77EB">
        <w:rPr>
          <w:rFonts w:ascii="Times New Roman" w:eastAsia="Times New Roman" w:hAnsi="Times New Roman" w:cs="Times New Roman"/>
          <w:b/>
          <w:bCs/>
          <w:sz w:val="24"/>
          <w:szCs w:val="24"/>
          <w:lang w:eastAsia="pl-PL"/>
        </w:rPr>
        <w:t>.04</w:t>
      </w:r>
      <w:r w:rsidR="008E728C" w:rsidRPr="005B77EB">
        <w:rPr>
          <w:rFonts w:ascii="Times New Roman" w:eastAsia="Times New Roman" w:hAnsi="Times New Roman" w:cs="Times New Roman"/>
          <w:b/>
          <w:bCs/>
          <w:sz w:val="24"/>
          <w:szCs w:val="24"/>
          <w:lang w:eastAsia="pl-PL"/>
        </w:rPr>
        <w:t>.202</w:t>
      </w:r>
      <w:r w:rsidR="00140D10" w:rsidRPr="005B77EB">
        <w:rPr>
          <w:rFonts w:ascii="Times New Roman" w:eastAsia="Times New Roman" w:hAnsi="Times New Roman" w:cs="Times New Roman"/>
          <w:b/>
          <w:bCs/>
          <w:sz w:val="24"/>
          <w:szCs w:val="24"/>
          <w:lang w:eastAsia="pl-PL"/>
        </w:rPr>
        <w:t>2</w:t>
      </w:r>
      <w:r w:rsidR="008E728C" w:rsidRPr="005B77EB">
        <w:rPr>
          <w:rFonts w:ascii="Times New Roman" w:eastAsia="Times New Roman" w:hAnsi="Times New Roman" w:cs="Times New Roman"/>
          <w:sz w:val="24"/>
          <w:szCs w:val="24"/>
          <w:lang w:eastAsia="pl-PL"/>
        </w:rPr>
        <w:t xml:space="preserve"> r. </w:t>
      </w:r>
    </w:p>
    <w:p w14:paraId="4CCF0726" w14:textId="77777777" w:rsidR="00CC5192" w:rsidRPr="005B77EB"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5B77EB">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5B77EB"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5B77EB">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533772"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533772">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533772"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533772"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533772">
        <w:rPr>
          <w:rFonts w:ascii="Times New Roman" w:eastAsia="Times New Roman" w:hAnsi="Times New Roman" w:cs="Times New Roman"/>
          <w:b/>
          <w:bCs/>
          <w:sz w:val="24"/>
          <w:szCs w:val="24"/>
          <w:lang w:eastAsia="pl-PL"/>
        </w:rPr>
        <w:t>X</w:t>
      </w:r>
      <w:r w:rsidR="009E580C" w:rsidRPr="00533772">
        <w:rPr>
          <w:rFonts w:ascii="Times New Roman" w:eastAsia="Times New Roman" w:hAnsi="Times New Roman" w:cs="Times New Roman"/>
          <w:b/>
          <w:bCs/>
          <w:sz w:val="24"/>
          <w:szCs w:val="24"/>
          <w:lang w:eastAsia="pl-PL"/>
        </w:rPr>
        <w:t>I</w:t>
      </w:r>
      <w:r w:rsidRPr="00533772">
        <w:rPr>
          <w:rFonts w:ascii="Times New Roman" w:eastAsia="Times New Roman" w:hAnsi="Times New Roman" w:cs="Times New Roman"/>
          <w:b/>
          <w:bCs/>
          <w:sz w:val="24"/>
          <w:szCs w:val="24"/>
          <w:lang w:eastAsia="pl-PL"/>
        </w:rPr>
        <w:t>. OPIS SPOSOBU PRZYGOTOWYWANIA OFERTY</w:t>
      </w:r>
    </w:p>
    <w:p w14:paraId="240F42D9" w14:textId="77777777" w:rsidR="0090670F" w:rsidRPr="00533772"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533772">
        <w:rPr>
          <w:rFonts w:ascii="Times New Roman" w:eastAsia="Times New Roman" w:hAnsi="Times New Roman" w:cs="Times New Roman"/>
          <w:sz w:val="24"/>
          <w:szCs w:val="24"/>
          <w:lang w:eastAsia="pl-PL"/>
        </w:rPr>
        <w:t>Ofertę oraz oświadczenie, o którym mowa w art.</w:t>
      </w:r>
      <w:r w:rsidR="00AC60A4" w:rsidRPr="00533772">
        <w:rPr>
          <w:rFonts w:ascii="Times New Roman" w:eastAsia="Times New Roman" w:hAnsi="Times New Roman" w:cs="Times New Roman"/>
          <w:sz w:val="24"/>
          <w:szCs w:val="24"/>
          <w:lang w:eastAsia="pl-PL"/>
        </w:rPr>
        <w:t xml:space="preserve"> </w:t>
      </w:r>
      <w:r w:rsidRPr="00533772">
        <w:rPr>
          <w:rFonts w:ascii="Times New Roman" w:eastAsia="Times New Roman" w:hAnsi="Times New Roman" w:cs="Times New Roman"/>
          <w:sz w:val="24"/>
          <w:szCs w:val="24"/>
          <w:lang w:eastAsia="pl-PL"/>
        </w:rPr>
        <w:t>125 ust.1 ustawy Pzp (JEDZ) składa się pod rygorem nieważności w formie elektronicznej</w:t>
      </w:r>
      <w:r w:rsidR="009D2222" w:rsidRPr="00533772">
        <w:rPr>
          <w:rFonts w:ascii="Times New Roman" w:eastAsia="Times New Roman" w:hAnsi="Times New Roman" w:cs="Times New Roman"/>
          <w:sz w:val="24"/>
          <w:szCs w:val="24"/>
          <w:lang w:eastAsia="pl-PL"/>
        </w:rPr>
        <w:t>.</w:t>
      </w:r>
    </w:p>
    <w:p w14:paraId="78843201" w14:textId="77777777" w:rsidR="00CC5192" w:rsidRPr="00533772"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533772">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533772"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533772">
        <w:rPr>
          <w:rFonts w:ascii="Times New Roman" w:eastAsia="Times New Roman" w:hAnsi="Times New Roman" w:cs="Times New Roman"/>
          <w:sz w:val="24"/>
          <w:szCs w:val="24"/>
          <w:lang w:eastAsia="pl-PL"/>
        </w:rPr>
        <w:t>Każdy wykonawca może złożyć tylko jedną ofertę.</w:t>
      </w:r>
    </w:p>
    <w:p w14:paraId="699BB87C" w14:textId="421F5D07" w:rsidR="00CC5192" w:rsidRPr="00533772"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533772">
        <w:rPr>
          <w:rFonts w:ascii="Times New Roman" w:eastAsia="Times New Roman" w:hAnsi="Times New Roman" w:cs="Times New Roman"/>
          <w:b/>
          <w:sz w:val="24"/>
          <w:szCs w:val="24"/>
          <w:u w:val="single"/>
          <w:lang w:eastAsia="pl-PL"/>
        </w:rPr>
        <w:t xml:space="preserve">Zamawiający wymaga </w:t>
      </w:r>
      <w:r w:rsidR="00555D5C" w:rsidRPr="00533772">
        <w:rPr>
          <w:rFonts w:ascii="Times New Roman" w:eastAsia="Times New Roman" w:hAnsi="Times New Roman" w:cs="Times New Roman"/>
          <w:b/>
          <w:sz w:val="24"/>
          <w:szCs w:val="24"/>
          <w:u w:val="single"/>
          <w:lang w:eastAsia="pl-PL"/>
        </w:rPr>
        <w:t xml:space="preserve">złożenia oferty zawierającej </w:t>
      </w:r>
      <w:r w:rsidRPr="00533772">
        <w:rPr>
          <w:rFonts w:ascii="Times New Roman" w:eastAsia="Times New Roman" w:hAnsi="Times New Roman" w:cs="Times New Roman"/>
          <w:b/>
          <w:sz w:val="24"/>
          <w:szCs w:val="24"/>
          <w:u w:val="single"/>
          <w:lang w:eastAsia="pl-PL"/>
        </w:rPr>
        <w:t xml:space="preserve"> następując</w:t>
      </w:r>
      <w:r w:rsidR="00555D5C" w:rsidRPr="00533772">
        <w:rPr>
          <w:rFonts w:ascii="Times New Roman" w:eastAsia="Times New Roman" w:hAnsi="Times New Roman" w:cs="Times New Roman"/>
          <w:b/>
          <w:sz w:val="24"/>
          <w:szCs w:val="24"/>
          <w:u w:val="single"/>
          <w:lang w:eastAsia="pl-PL"/>
        </w:rPr>
        <w:t>e</w:t>
      </w:r>
      <w:r w:rsidRPr="00533772">
        <w:rPr>
          <w:rFonts w:ascii="Times New Roman" w:eastAsia="Times New Roman" w:hAnsi="Times New Roman" w:cs="Times New Roman"/>
          <w:b/>
          <w:sz w:val="24"/>
          <w:szCs w:val="24"/>
          <w:u w:val="single"/>
          <w:lang w:eastAsia="pl-PL"/>
        </w:rPr>
        <w:t xml:space="preserve"> dokument</w:t>
      </w:r>
      <w:r w:rsidR="00555D5C" w:rsidRPr="00533772">
        <w:rPr>
          <w:rFonts w:ascii="Times New Roman" w:eastAsia="Times New Roman" w:hAnsi="Times New Roman" w:cs="Times New Roman"/>
          <w:b/>
          <w:sz w:val="24"/>
          <w:szCs w:val="24"/>
          <w:u w:val="single"/>
          <w:lang w:eastAsia="pl-PL"/>
        </w:rPr>
        <w:t>y</w:t>
      </w:r>
      <w:r w:rsidRPr="00533772">
        <w:rPr>
          <w:rFonts w:ascii="Times New Roman" w:eastAsia="Times New Roman" w:hAnsi="Times New Roman" w:cs="Times New Roman"/>
          <w:sz w:val="24"/>
          <w:szCs w:val="24"/>
          <w:u w:val="single"/>
          <w:lang w:eastAsia="pl-PL"/>
        </w:rPr>
        <w:t>:</w:t>
      </w:r>
    </w:p>
    <w:p w14:paraId="2781AFF1" w14:textId="485E7758" w:rsidR="00977DB3" w:rsidRPr="00533772" w:rsidRDefault="00977DB3" w:rsidP="00977DB3">
      <w:pPr>
        <w:pStyle w:val="Akapitzlist"/>
        <w:numPr>
          <w:ilvl w:val="0"/>
          <w:numId w:val="35"/>
        </w:numPr>
        <w:rPr>
          <w:rFonts w:ascii="Times New Roman" w:eastAsia="Times New Roman" w:hAnsi="Times New Roman" w:cs="Times New Roman"/>
          <w:sz w:val="24"/>
          <w:szCs w:val="24"/>
          <w:lang w:eastAsia="pl-PL"/>
        </w:rPr>
      </w:pPr>
      <w:r w:rsidRPr="00533772">
        <w:rPr>
          <w:rFonts w:ascii="Times New Roman" w:eastAsia="Times New Roman" w:hAnsi="Times New Roman" w:cs="Times New Roman"/>
          <w:sz w:val="24"/>
          <w:szCs w:val="24"/>
          <w:lang w:eastAsia="pl-PL"/>
        </w:rPr>
        <w:t>formularz ofertowy  według druku stanowiącego załącznik nr 1 do SWZ,</w:t>
      </w:r>
    </w:p>
    <w:p w14:paraId="16016E14" w14:textId="1A72D7EE" w:rsidR="00C431B0" w:rsidRPr="00533772" w:rsidRDefault="00C431B0" w:rsidP="00E12006">
      <w:pPr>
        <w:pStyle w:val="Akapitzlist"/>
        <w:numPr>
          <w:ilvl w:val="0"/>
          <w:numId w:val="35"/>
        </w:numPr>
        <w:spacing w:after="0" w:line="240" w:lineRule="auto"/>
        <w:rPr>
          <w:rFonts w:ascii="Times New Roman" w:eastAsia="Times New Roman" w:hAnsi="Times New Roman" w:cs="Times New Roman"/>
          <w:sz w:val="24"/>
          <w:szCs w:val="24"/>
          <w:lang w:eastAsia="pl-PL"/>
        </w:rPr>
      </w:pPr>
      <w:r w:rsidRPr="00533772">
        <w:rPr>
          <w:rFonts w:ascii="Times New Roman" w:eastAsia="Times New Roman" w:hAnsi="Times New Roman" w:cs="Times New Roman"/>
          <w:sz w:val="24"/>
          <w:szCs w:val="24"/>
          <w:lang w:eastAsia="pl-PL"/>
        </w:rPr>
        <w:t xml:space="preserve">formularz </w:t>
      </w:r>
      <w:r w:rsidR="00FC20A9" w:rsidRPr="00533772">
        <w:rPr>
          <w:rFonts w:ascii="Times New Roman" w:eastAsia="Times New Roman" w:hAnsi="Times New Roman" w:cs="Times New Roman"/>
          <w:sz w:val="24"/>
          <w:szCs w:val="24"/>
          <w:lang w:eastAsia="pl-PL"/>
        </w:rPr>
        <w:t xml:space="preserve">asortymentowo-cenowy </w:t>
      </w:r>
      <w:r w:rsidRPr="00533772">
        <w:rPr>
          <w:rFonts w:ascii="Times New Roman" w:eastAsia="Times New Roman" w:hAnsi="Times New Roman" w:cs="Times New Roman"/>
          <w:sz w:val="24"/>
          <w:szCs w:val="24"/>
          <w:lang w:eastAsia="pl-PL"/>
        </w:rPr>
        <w:t xml:space="preserve"> według druku stanowiącego załącznik nr </w:t>
      </w:r>
      <w:r w:rsidR="00FC20A9" w:rsidRPr="00533772">
        <w:rPr>
          <w:rFonts w:ascii="Times New Roman" w:eastAsia="Times New Roman" w:hAnsi="Times New Roman" w:cs="Times New Roman"/>
          <w:sz w:val="24"/>
          <w:szCs w:val="24"/>
          <w:lang w:eastAsia="pl-PL"/>
        </w:rPr>
        <w:t>6</w:t>
      </w:r>
      <w:r w:rsidRPr="00533772">
        <w:rPr>
          <w:rFonts w:ascii="Times New Roman" w:eastAsia="Times New Roman" w:hAnsi="Times New Roman" w:cs="Times New Roman"/>
          <w:sz w:val="24"/>
          <w:szCs w:val="24"/>
          <w:lang w:eastAsia="pl-PL"/>
        </w:rPr>
        <w:t xml:space="preserve">  do SWZ,</w:t>
      </w:r>
    </w:p>
    <w:p w14:paraId="4FE8B780" w14:textId="2E8C3B5B" w:rsidR="00BB4AD1" w:rsidRDefault="00BB4AD1" w:rsidP="00E1200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533772">
        <w:rPr>
          <w:rFonts w:ascii="Times New Roman" w:hAnsi="Times New Roman" w:cs="Times New Roman"/>
          <w:sz w:val="24"/>
          <w:szCs w:val="24"/>
        </w:rPr>
        <w:t xml:space="preserve">przedmiotowe środki dowodowe wskazane w </w:t>
      </w:r>
      <w:r w:rsidR="003C4285" w:rsidRPr="00533772">
        <w:rPr>
          <w:rFonts w:ascii="Times New Roman" w:hAnsi="Times New Roman" w:cs="Times New Roman"/>
          <w:sz w:val="24"/>
          <w:szCs w:val="24"/>
        </w:rPr>
        <w:t>punkcie</w:t>
      </w:r>
      <w:r w:rsidRPr="00533772">
        <w:rPr>
          <w:rFonts w:ascii="Times New Roman" w:hAnsi="Times New Roman" w:cs="Times New Roman"/>
          <w:sz w:val="24"/>
          <w:szCs w:val="24"/>
        </w:rPr>
        <w:t xml:space="preserve"> IV</w:t>
      </w:r>
      <w:r w:rsidR="00FB5206" w:rsidRPr="00533772">
        <w:rPr>
          <w:rFonts w:ascii="Times New Roman" w:hAnsi="Times New Roman" w:cs="Times New Roman"/>
          <w:sz w:val="24"/>
          <w:szCs w:val="24"/>
        </w:rPr>
        <w:t>.1</w:t>
      </w:r>
      <w:r w:rsidRPr="00533772">
        <w:rPr>
          <w:rFonts w:ascii="Times New Roman" w:hAnsi="Times New Roman" w:cs="Times New Roman"/>
          <w:sz w:val="24"/>
          <w:szCs w:val="24"/>
        </w:rPr>
        <w:t xml:space="preserve"> SWZ</w:t>
      </w:r>
    </w:p>
    <w:p w14:paraId="54CDE467" w14:textId="62A3B36C" w:rsidR="00136ACA" w:rsidRPr="00533772" w:rsidRDefault="00110FD0" w:rsidP="00E1200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136ACA">
        <w:rPr>
          <w:rFonts w:ascii="Times New Roman" w:hAnsi="Times New Roman" w:cs="Times New Roman"/>
          <w:sz w:val="24"/>
          <w:szCs w:val="24"/>
        </w:rPr>
        <w:t xml:space="preserve">ykaz do oceny parametrów jakościowych zgodnie z treścią załącznika nr </w:t>
      </w:r>
      <w:r w:rsidR="00AC0361">
        <w:rPr>
          <w:rFonts w:ascii="Times New Roman" w:hAnsi="Times New Roman" w:cs="Times New Roman"/>
          <w:sz w:val="24"/>
          <w:szCs w:val="24"/>
        </w:rPr>
        <w:t>8</w:t>
      </w:r>
      <w:r w:rsidR="00136ACA">
        <w:rPr>
          <w:rFonts w:ascii="Times New Roman" w:hAnsi="Times New Roman" w:cs="Times New Roman"/>
          <w:sz w:val="24"/>
          <w:szCs w:val="24"/>
        </w:rPr>
        <w:t xml:space="preserve"> do SWZ</w:t>
      </w:r>
    </w:p>
    <w:p w14:paraId="2DD49938" w14:textId="08DBD597" w:rsidR="00C431B0" w:rsidRPr="00533772" w:rsidRDefault="00C431B0" w:rsidP="00E1200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533772">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533772" w:rsidRDefault="00DA5653" w:rsidP="00E12006">
      <w:pPr>
        <w:pStyle w:val="Akapitzlist"/>
        <w:numPr>
          <w:ilvl w:val="0"/>
          <w:numId w:val="35"/>
        </w:numPr>
        <w:jc w:val="both"/>
        <w:rPr>
          <w:rFonts w:ascii="Times New Roman" w:hAnsi="Times New Roman" w:cs="Times New Roman"/>
          <w:sz w:val="24"/>
          <w:szCs w:val="24"/>
        </w:rPr>
      </w:pPr>
      <w:r w:rsidRPr="00533772">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1F5433" w:rsidRDefault="00B33ECB" w:rsidP="00B33ECB">
      <w:pPr>
        <w:pStyle w:val="Akapitzlist"/>
        <w:widowControl w:val="0"/>
        <w:spacing w:after="0" w:line="240" w:lineRule="auto"/>
        <w:ind w:left="1060"/>
        <w:jc w:val="both"/>
        <w:rPr>
          <w:rFonts w:ascii="Times New Roman" w:hAnsi="Times New Roman" w:cs="Times New Roman"/>
          <w:sz w:val="24"/>
          <w:szCs w:val="24"/>
          <w:highlight w:val="yellow"/>
        </w:rPr>
      </w:pPr>
    </w:p>
    <w:p w14:paraId="5006CC83" w14:textId="77777777" w:rsidR="004F25C5" w:rsidRPr="00533772"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533772">
        <w:rPr>
          <w:rFonts w:ascii="Times New Roman" w:eastAsia="Times New Roman" w:hAnsi="Times New Roman" w:cs="Times New Roman"/>
          <w:b/>
          <w:sz w:val="24"/>
          <w:szCs w:val="24"/>
          <w:lang w:eastAsia="pl-PL"/>
        </w:rPr>
        <w:t xml:space="preserve">Sposób przygotowania oświadczenia </w:t>
      </w:r>
      <w:r w:rsidR="00C431B0" w:rsidRPr="00533772">
        <w:rPr>
          <w:rFonts w:ascii="Times New Roman" w:eastAsia="Times New Roman" w:hAnsi="Times New Roman" w:cs="Times New Roman"/>
          <w:b/>
          <w:sz w:val="24"/>
          <w:szCs w:val="24"/>
          <w:lang w:eastAsia="pl-PL"/>
        </w:rPr>
        <w:t>JEDZ:</w:t>
      </w:r>
    </w:p>
    <w:p w14:paraId="2FE0AF42" w14:textId="77777777" w:rsidR="00C41F55" w:rsidRPr="00533772" w:rsidRDefault="00C41F55" w:rsidP="00C41F55">
      <w:pPr>
        <w:spacing w:after="0" w:line="240" w:lineRule="auto"/>
        <w:ind w:left="360"/>
        <w:rPr>
          <w:rFonts w:ascii="Times New Roman" w:eastAsia="Times New Roman" w:hAnsi="Times New Roman" w:cs="Times New Roman"/>
          <w:b/>
          <w:sz w:val="24"/>
          <w:szCs w:val="24"/>
          <w:lang w:eastAsia="pl-PL"/>
        </w:rPr>
      </w:pPr>
      <w:r w:rsidRPr="00533772">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533772">
        <w:rPr>
          <w:rFonts w:ascii="Times New Roman" w:eastAsia="Cambria" w:hAnsi="Times New Roman" w:cs="Times New Roman"/>
          <w:sz w:val="24"/>
          <w:szCs w:val="24"/>
        </w:rPr>
        <w:t xml:space="preserve"> Zamawiający może skorzystać z  podanej instrukcji :</w:t>
      </w:r>
    </w:p>
    <w:p w14:paraId="59B03F82" w14:textId="77777777" w:rsidR="00E57CDA" w:rsidRPr="00533772" w:rsidRDefault="00E57CDA" w:rsidP="00E12006">
      <w:pPr>
        <w:numPr>
          <w:ilvl w:val="1"/>
          <w:numId w:val="33"/>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533772">
        <w:rPr>
          <w:rFonts w:ascii="Times New Roman" w:hAnsi="Times New Roman" w:cs="Times New Roman"/>
          <w:sz w:val="24"/>
          <w:szCs w:val="24"/>
        </w:rPr>
        <w:t>Instrukcja wypełniania JEDZ:</w:t>
      </w:r>
    </w:p>
    <w:p w14:paraId="59813178" w14:textId="77777777" w:rsidR="00E57CDA" w:rsidRPr="00533772" w:rsidRDefault="00E57CDA" w:rsidP="00E12006">
      <w:pPr>
        <w:numPr>
          <w:ilvl w:val="0"/>
          <w:numId w:val="34"/>
        </w:numPr>
        <w:spacing w:after="0" w:line="256" w:lineRule="auto"/>
        <w:jc w:val="both"/>
        <w:rPr>
          <w:rFonts w:ascii="Times New Roman" w:eastAsia="Cambria" w:hAnsi="Times New Roman" w:cs="Times New Roman"/>
          <w:sz w:val="24"/>
          <w:szCs w:val="24"/>
        </w:rPr>
      </w:pPr>
      <w:r w:rsidRPr="00533772">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533772" w:rsidRDefault="00E57CDA" w:rsidP="00E12006">
      <w:pPr>
        <w:numPr>
          <w:ilvl w:val="0"/>
          <w:numId w:val="34"/>
        </w:numPr>
        <w:spacing w:after="0" w:line="256" w:lineRule="auto"/>
        <w:jc w:val="both"/>
        <w:rPr>
          <w:rFonts w:ascii="Times New Roman" w:eastAsia="Cambria" w:hAnsi="Times New Roman" w:cs="Times New Roman"/>
          <w:sz w:val="24"/>
          <w:szCs w:val="24"/>
        </w:rPr>
      </w:pPr>
      <w:r w:rsidRPr="00533772">
        <w:rPr>
          <w:rFonts w:ascii="Times New Roman" w:eastAsia="Cambria" w:hAnsi="Times New Roman" w:cs="Times New Roman"/>
          <w:sz w:val="24"/>
          <w:szCs w:val="24"/>
        </w:rPr>
        <w:t xml:space="preserve">Wejść na stronę </w:t>
      </w:r>
      <w:hyperlink r:id="rId26" w:history="1">
        <w:r w:rsidRPr="00533772">
          <w:rPr>
            <w:rStyle w:val="Hipercze"/>
            <w:rFonts w:ascii="Times New Roman" w:eastAsia="Cambria" w:hAnsi="Times New Roman" w:cs="Times New Roman"/>
            <w:color w:val="auto"/>
            <w:sz w:val="24"/>
            <w:szCs w:val="24"/>
          </w:rPr>
          <w:t>https://espd.uzp.gov.pl/</w:t>
        </w:r>
      </w:hyperlink>
    </w:p>
    <w:p w14:paraId="4428B8D8" w14:textId="77777777" w:rsidR="00E57CDA" w:rsidRPr="00533772" w:rsidRDefault="00E57CDA" w:rsidP="00E57CDA">
      <w:pPr>
        <w:ind w:left="720"/>
        <w:contextualSpacing/>
        <w:jc w:val="both"/>
        <w:rPr>
          <w:rFonts w:ascii="Times New Roman" w:eastAsia="Cambria" w:hAnsi="Times New Roman" w:cs="Times New Roman"/>
          <w:sz w:val="24"/>
          <w:szCs w:val="24"/>
        </w:rPr>
      </w:pPr>
      <w:r w:rsidRPr="00533772">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533772" w:rsidRDefault="00212F2F" w:rsidP="00E57CDA">
      <w:pPr>
        <w:spacing w:line="256" w:lineRule="auto"/>
        <w:ind w:left="720"/>
        <w:contextualSpacing/>
        <w:jc w:val="both"/>
        <w:rPr>
          <w:rFonts w:ascii="Times New Roman" w:eastAsia="Cambria" w:hAnsi="Times New Roman" w:cs="Times New Roman"/>
          <w:sz w:val="24"/>
          <w:szCs w:val="24"/>
        </w:rPr>
      </w:pPr>
      <w:hyperlink r:id="rId27" w:history="1">
        <w:r w:rsidR="00E57CDA" w:rsidRPr="00533772">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533772" w:rsidRDefault="00E57CDA" w:rsidP="00E57CDA">
      <w:pPr>
        <w:spacing w:line="256" w:lineRule="auto"/>
        <w:ind w:left="720"/>
        <w:contextualSpacing/>
        <w:jc w:val="both"/>
        <w:rPr>
          <w:rFonts w:ascii="Times New Roman" w:eastAsia="Cambria" w:hAnsi="Times New Roman" w:cs="Times New Roman"/>
          <w:sz w:val="24"/>
          <w:szCs w:val="24"/>
        </w:rPr>
      </w:pPr>
      <w:r w:rsidRPr="00533772">
        <w:rPr>
          <w:rFonts w:ascii="Times New Roman" w:eastAsia="Cambria" w:hAnsi="Times New Roman" w:cs="Times New Roman"/>
          <w:sz w:val="24"/>
          <w:szCs w:val="24"/>
        </w:rPr>
        <w:t xml:space="preserve"> Zaznaczyć opcje „jestem  wykonawcą” i chcę „zaimportować ESPD”.</w:t>
      </w:r>
    </w:p>
    <w:p w14:paraId="289058FA" w14:textId="77777777" w:rsidR="00E57CDA" w:rsidRPr="00533772" w:rsidRDefault="00E57CDA" w:rsidP="00E12006">
      <w:pPr>
        <w:numPr>
          <w:ilvl w:val="0"/>
          <w:numId w:val="34"/>
        </w:numPr>
        <w:spacing w:after="0" w:line="256" w:lineRule="auto"/>
        <w:jc w:val="both"/>
        <w:rPr>
          <w:rFonts w:ascii="Times New Roman" w:eastAsia="Cambria" w:hAnsi="Times New Roman" w:cs="Times New Roman"/>
          <w:sz w:val="24"/>
          <w:szCs w:val="24"/>
        </w:rPr>
      </w:pPr>
      <w:r w:rsidRPr="00533772">
        <w:rPr>
          <w:rFonts w:ascii="Times New Roman" w:eastAsia="Cambria" w:hAnsi="Times New Roman" w:cs="Times New Roman"/>
          <w:sz w:val="24"/>
          <w:szCs w:val="24"/>
        </w:rPr>
        <w:lastRenderedPageBreak/>
        <w:t>Następnie wybrać ikonkę „przeglądaj” i zaimportować ściągnięty uprzednio plik „JEDZ w formacie xml”</w:t>
      </w:r>
    </w:p>
    <w:p w14:paraId="44B24450" w14:textId="77777777" w:rsidR="00E57CDA" w:rsidRPr="00533772" w:rsidRDefault="00E57CDA" w:rsidP="00E12006">
      <w:pPr>
        <w:numPr>
          <w:ilvl w:val="0"/>
          <w:numId w:val="34"/>
        </w:numPr>
        <w:spacing w:after="0" w:line="256" w:lineRule="auto"/>
        <w:jc w:val="both"/>
        <w:rPr>
          <w:rFonts w:ascii="Times New Roman" w:eastAsia="Cambria" w:hAnsi="Times New Roman" w:cs="Times New Roman"/>
          <w:sz w:val="24"/>
          <w:szCs w:val="24"/>
        </w:rPr>
      </w:pPr>
      <w:r w:rsidRPr="00533772">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533772" w:rsidRDefault="00E57CDA" w:rsidP="00E12006">
      <w:pPr>
        <w:numPr>
          <w:ilvl w:val="0"/>
          <w:numId w:val="34"/>
        </w:numPr>
        <w:spacing w:after="0" w:line="256" w:lineRule="auto"/>
        <w:jc w:val="both"/>
        <w:rPr>
          <w:rFonts w:ascii="Times New Roman" w:eastAsia="Cambria" w:hAnsi="Times New Roman" w:cs="Times New Roman"/>
          <w:sz w:val="24"/>
          <w:szCs w:val="24"/>
        </w:rPr>
      </w:pPr>
      <w:r w:rsidRPr="00533772">
        <w:rPr>
          <w:rFonts w:ascii="Times New Roman" w:eastAsia="Cambria" w:hAnsi="Times New Roman" w:cs="Times New Roman"/>
          <w:sz w:val="24"/>
          <w:szCs w:val="24"/>
        </w:rPr>
        <w:t>Nacisnąć przycisk „DALEJ”</w:t>
      </w:r>
    </w:p>
    <w:p w14:paraId="6C9760E8" w14:textId="77777777" w:rsidR="00E57CDA" w:rsidRPr="00533772" w:rsidRDefault="00E57CDA" w:rsidP="00E12006">
      <w:pPr>
        <w:numPr>
          <w:ilvl w:val="0"/>
          <w:numId w:val="34"/>
        </w:numPr>
        <w:spacing w:after="0" w:line="256" w:lineRule="auto"/>
        <w:jc w:val="both"/>
        <w:rPr>
          <w:rFonts w:ascii="Times New Roman" w:eastAsia="Cambria" w:hAnsi="Times New Roman" w:cs="Times New Roman"/>
          <w:sz w:val="24"/>
          <w:szCs w:val="24"/>
        </w:rPr>
      </w:pPr>
      <w:r w:rsidRPr="00533772">
        <w:rPr>
          <w:rFonts w:ascii="Times New Roman" w:eastAsia="Cambria" w:hAnsi="Times New Roman" w:cs="Times New Roman"/>
          <w:sz w:val="24"/>
          <w:szCs w:val="24"/>
        </w:rPr>
        <w:t xml:space="preserve">Otworzy się edytowalna wersja JEDZ, którą należy wypełnić. </w:t>
      </w:r>
    </w:p>
    <w:p w14:paraId="066D8325" w14:textId="77777777" w:rsidR="00E57CDA" w:rsidRPr="00533772" w:rsidRDefault="00E57CDA" w:rsidP="00E57CDA">
      <w:pPr>
        <w:spacing w:line="256" w:lineRule="auto"/>
        <w:ind w:left="720"/>
        <w:contextualSpacing/>
        <w:jc w:val="both"/>
        <w:rPr>
          <w:rFonts w:ascii="Times New Roman" w:eastAsia="Cambria" w:hAnsi="Times New Roman" w:cs="Times New Roman"/>
          <w:sz w:val="24"/>
          <w:szCs w:val="24"/>
        </w:rPr>
      </w:pPr>
      <w:r w:rsidRPr="00533772">
        <w:rPr>
          <w:rFonts w:ascii="Times New Roman" w:eastAsia="Cambria" w:hAnsi="Times New Roman" w:cs="Times New Roman"/>
          <w:b/>
          <w:sz w:val="24"/>
          <w:szCs w:val="24"/>
        </w:rPr>
        <w:t>UWAGA</w:t>
      </w:r>
      <w:r w:rsidRPr="00533772">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533772" w:rsidRDefault="00E57CDA" w:rsidP="00E12006">
      <w:pPr>
        <w:numPr>
          <w:ilvl w:val="0"/>
          <w:numId w:val="34"/>
        </w:numPr>
        <w:spacing w:after="0" w:line="256" w:lineRule="auto"/>
        <w:jc w:val="both"/>
        <w:rPr>
          <w:rFonts w:ascii="Times New Roman" w:eastAsia="Cambria" w:hAnsi="Times New Roman" w:cs="Times New Roman"/>
          <w:sz w:val="24"/>
          <w:szCs w:val="24"/>
        </w:rPr>
      </w:pPr>
      <w:r w:rsidRPr="00533772">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533772">
        <w:rPr>
          <w:rFonts w:ascii="Times New Roman" w:eastAsia="Cambria" w:hAnsi="Times New Roman" w:cs="Times New Roman"/>
          <w:sz w:val="24"/>
          <w:szCs w:val="24"/>
        </w:rPr>
        <w:t>I.1.</w:t>
      </w:r>
      <w:r w:rsidR="00724B9C" w:rsidRPr="00533772">
        <w:rPr>
          <w:rFonts w:ascii="Times New Roman" w:eastAsia="Cambria" w:hAnsi="Times New Roman" w:cs="Times New Roman"/>
          <w:sz w:val="24"/>
          <w:szCs w:val="24"/>
        </w:rPr>
        <w:t>1</w:t>
      </w:r>
      <w:r w:rsidR="007A0592" w:rsidRPr="00533772">
        <w:rPr>
          <w:rFonts w:ascii="Times New Roman" w:eastAsia="Cambria" w:hAnsi="Times New Roman" w:cs="Times New Roman"/>
          <w:sz w:val="24"/>
          <w:szCs w:val="24"/>
        </w:rPr>
        <w:t>)</w:t>
      </w:r>
      <w:r w:rsidRPr="00533772">
        <w:rPr>
          <w:rFonts w:ascii="Times New Roman" w:eastAsia="Cambria" w:hAnsi="Times New Roman" w:cs="Times New Roman"/>
          <w:sz w:val="24"/>
          <w:szCs w:val="24"/>
        </w:rPr>
        <w:t xml:space="preserve"> SWZ.</w:t>
      </w:r>
    </w:p>
    <w:p w14:paraId="487DECA1" w14:textId="77777777" w:rsidR="00E57CDA" w:rsidRPr="00533772" w:rsidRDefault="00E57CDA" w:rsidP="00E12006">
      <w:pPr>
        <w:numPr>
          <w:ilvl w:val="0"/>
          <w:numId w:val="34"/>
        </w:numPr>
        <w:spacing w:after="0" w:line="256" w:lineRule="auto"/>
        <w:jc w:val="both"/>
        <w:rPr>
          <w:rFonts w:ascii="Times New Roman" w:eastAsia="Cambria" w:hAnsi="Times New Roman" w:cs="Times New Roman"/>
          <w:sz w:val="24"/>
          <w:szCs w:val="24"/>
        </w:rPr>
      </w:pPr>
      <w:r w:rsidRPr="00533772">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533772"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533772">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533772">
        <w:rPr>
          <w:rFonts w:ascii="Times New Roman" w:eastAsia="Times New Roman" w:hAnsi="Times New Roman" w:cs="Times New Roman"/>
          <w:sz w:val="24"/>
          <w:szCs w:val="24"/>
          <w:lang w:eastAsia="ar-SA"/>
        </w:rPr>
        <w:t>58</w:t>
      </w:r>
      <w:r w:rsidRPr="00533772">
        <w:rPr>
          <w:rFonts w:ascii="Times New Roman" w:eastAsia="Times New Roman" w:hAnsi="Times New Roman" w:cs="Times New Roman"/>
          <w:sz w:val="24"/>
          <w:szCs w:val="24"/>
          <w:lang w:eastAsia="ar-SA"/>
        </w:rPr>
        <w:t xml:space="preserve">  Prawa zamówień publicznych. Wykonawcy wspólnie ubiegający się o </w:t>
      </w:r>
      <w:r w:rsidR="003D0D46" w:rsidRPr="00533772">
        <w:rPr>
          <w:rFonts w:ascii="Times New Roman" w:eastAsia="Times New Roman" w:hAnsi="Times New Roman" w:cs="Times New Roman"/>
          <w:sz w:val="24"/>
          <w:szCs w:val="24"/>
          <w:lang w:eastAsia="ar-SA"/>
        </w:rPr>
        <w:t xml:space="preserve"> udzielenie </w:t>
      </w:r>
      <w:r w:rsidRPr="00533772">
        <w:rPr>
          <w:rFonts w:ascii="Times New Roman" w:eastAsia="Times New Roman" w:hAnsi="Times New Roman" w:cs="Times New Roman"/>
          <w:sz w:val="24"/>
          <w:szCs w:val="24"/>
          <w:lang w:eastAsia="ar-SA"/>
        </w:rPr>
        <w:t>zamówieni</w:t>
      </w:r>
      <w:r w:rsidR="003D0D46" w:rsidRPr="00533772">
        <w:rPr>
          <w:rFonts w:ascii="Times New Roman" w:eastAsia="Times New Roman" w:hAnsi="Times New Roman" w:cs="Times New Roman"/>
          <w:sz w:val="24"/>
          <w:szCs w:val="24"/>
          <w:lang w:eastAsia="ar-SA"/>
        </w:rPr>
        <w:t>a</w:t>
      </w:r>
      <w:r w:rsidRPr="00533772">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533772">
        <w:rPr>
          <w:rFonts w:ascii="Times New Roman" w:eastAsia="Times New Roman" w:hAnsi="Times New Roman" w:cs="Times New Roman"/>
          <w:sz w:val="24"/>
          <w:szCs w:val="24"/>
          <w:lang w:eastAsia="ar-SA"/>
        </w:rPr>
        <w:t>icznego. Pełnomocnictwo należy złożyć wraz z ofertą</w:t>
      </w:r>
      <w:r w:rsidRPr="00533772">
        <w:rPr>
          <w:rFonts w:ascii="Times New Roman" w:eastAsia="Times New Roman" w:hAnsi="Times New Roman" w:cs="Times New Roman"/>
          <w:sz w:val="24"/>
          <w:szCs w:val="24"/>
          <w:lang w:eastAsia="ar-SA"/>
        </w:rPr>
        <w:t>.</w:t>
      </w:r>
    </w:p>
    <w:p w14:paraId="6B87BD22" w14:textId="77777777" w:rsidR="00CC5192" w:rsidRPr="00533772" w:rsidRDefault="00CC5192" w:rsidP="00CC5192">
      <w:pPr>
        <w:numPr>
          <w:ilvl w:val="0"/>
          <w:numId w:val="1"/>
        </w:numPr>
        <w:spacing w:after="40" w:line="240" w:lineRule="auto"/>
        <w:jc w:val="both"/>
        <w:rPr>
          <w:rFonts w:ascii="Times New Roman" w:hAnsi="Times New Roman" w:cs="Times New Roman"/>
          <w:bCs/>
          <w:sz w:val="24"/>
          <w:szCs w:val="24"/>
        </w:rPr>
      </w:pPr>
      <w:r w:rsidRPr="00533772">
        <w:rPr>
          <w:rFonts w:ascii="Times New Roman" w:hAnsi="Times New Roman" w:cs="Times New Roman"/>
          <w:bCs/>
          <w:sz w:val="24"/>
          <w:szCs w:val="24"/>
        </w:rPr>
        <w:t xml:space="preserve">Zamawiający informuje, iż zgodnie z art. </w:t>
      </w:r>
      <w:r w:rsidR="003D0D46" w:rsidRPr="00533772">
        <w:rPr>
          <w:rFonts w:ascii="Times New Roman" w:hAnsi="Times New Roman" w:cs="Times New Roman"/>
          <w:bCs/>
          <w:sz w:val="24"/>
          <w:szCs w:val="24"/>
        </w:rPr>
        <w:t>1</w:t>
      </w:r>
      <w:r w:rsidRPr="00533772">
        <w:rPr>
          <w:rFonts w:ascii="Times New Roman" w:hAnsi="Times New Roman" w:cs="Times New Roman"/>
          <w:bCs/>
          <w:sz w:val="24"/>
          <w:szCs w:val="24"/>
        </w:rPr>
        <w:t xml:space="preserve">8 w zw. z art. </w:t>
      </w:r>
      <w:r w:rsidR="003D0D46" w:rsidRPr="00533772">
        <w:rPr>
          <w:rFonts w:ascii="Times New Roman" w:hAnsi="Times New Roman" w:cs="Times New Roman"/>
          <w:bCs/>
          <w:sz w:val="24"/>
          <w:szCs w:val="24"/>
        </w:rPr>
        <w:t>74</w:t>
      </w:r>
      <w:r w:rsidRPr="00533772">
        <w:rPr>
          <w:rFonts w:ascii="Times New Roman" w:hAnsi="Times New Roman" w:cs="Times New Roman"/>
          <w:bCs/>
          <w:sz w:val="24"/>
          <w:szCs w:val="24"/>
        </w:rPr>
        <w:t xml:space="preserve"> ustawy PZP oferty</w:t>
      </w:r>
      <w:r w:rsidR="009B6A1A" w:rsidRPr="00533772">
        <w:rPr>
          <w:rFonts w:ascii="Times New Roman" w:hAnsi="Times New Roman" w:cs="Times New Roman"/>
          <w:bCs/>
          <w:sz w:val="24"/>
          <w:szCs w:val="24"/>
        </w:rPr>
        <w:t xml:space="preserve"> wraz z załącznikami </w:t>
      </w:r>
      <w:r w:rsidRPr="00533772">
        <w:rPr>
          <w:rFonts w:ascii="Times New Roman" w:hAnsi="Times New Roman" w:cs="Times New Roman"/>
          <w:bCs/>
          <w:sz w:val="24"/>
          <w:szCs w:val="24"/>
        </w:rPr>
        <w:t xml:space="preserve"> składane w postępowaniu o zamówienie publiczne są jawne i udostępni</w:t>
      </w:r>
      <w:r w:rsidR="00AD2EA6" w:rsidRPr="00533772">
        <w:rPr>
          <w:rFonts w:ascii="Times New Roman" w:hAnsi="Times New Roman" w:cs="Times New Roman"/>
          <w:bCs/>
          <w:sz w:val="24"/>
          <w:szCs w:val="24"/>
        </w:rPr>
        <w:t xml:space="preserve">a się niezwłocznie  po otwarciu ofert, </w:t>
      </w:r>
      <w:r w:rsidRPr="00533772">
        <w:rPr>
          <w:rFonts w:ascii="Times New Roman" w:hAnsi="Times New Roman" w:cs="Times New Roman"/>
          <w:bCs/>
          <w:sz w:val="24"/>
          <w:szCs w:val="24"/>
        </w:rPr>
        <w:t xml:space="preserve"> z wyjątkiem informacji stanowiących tajemnicę przedsiębiorstwa w rozumieniu </w:t>
      </w:r>
      <w:r w:rsidR="009151A1" w:rsidRPr="00533772">
        <w:rPr>
          <w:rFonts w:ascii="Times New Roman" w:hAnsi="Times New Roman" w:cs="Times New Roman"/>
          <w:bCs/>
          <w:sz w:val="24"/>
          <w:szCs w:val="24"/>
        </w:rPr>
        <w:t xml:space="preserve">przepisów </w:t>
      </w:r>
      <w:r w:rsidRPr="00533772">
        <w:rPr>
          <w:rFonts w:ascii="Times New Roman" w:hAnsi="Times New Roman" w:cs="Times New Roman"/>
          <w:bCs/>
          <w:sz w:val="24"/>
          <w:szCs w:val="24"/>
        </w:rPr>
        <w:t xml:space="preserve">ustawy z dnia 16 kwietnia 1993 r. o zwalczaniu nieuczciwej konkurencji, jeśli Wykonawca </w:t>
      </w:r>
      <w:r w:rsidR="009151A1" w:rsidRPr="00533772">
        <w:rPr>
          <w:rFonts w:ascii="Times New Roman" w:hAnsi="Times New Roman" w:cs="Times New Roman"/>
          <w:bCs/>
          <w:sz w:val="24"/>
          <w:szCs w:val="24"/>
        </w:rPr>
        <w:t>wraz z przekazaniem takich informacji zastrzegł</w:t>
      </w:r>
      <w:r w:rsidRPr="00533772">
        <w:rPr>
          <w:rFonts w:ascii="Times New Roman" w:hAnsi="Times New Roman" w:cs="Times New Roman"/>
          <w:bCs/>
          <w:sz w:val="24"/>
          <w:szCs w:val="24"/>
        </w:rPr>
        <w:t xml:space="preserve">, że nie mogą </w:t>
      </w:r>
      <w:r w:rsidR="00964495" w:rsidRPr="00533772">
        <w:rPr>
          <w:rFonts w:ascii="Times New Roman" w:hAnsi="Times New Roman" w:cs="Times New Roman"/>
          <w:bCs/>
          <w:sz w:val="24"/>
          <w:szCs w:val="24"/>
        </w:rPr>
        <w:t xml:space="preserve">być one </w:t>
      </w:r>
      <w:r w:rsidRPr="00533772">
        <w:rPr>
          <w:rFonts w:ascii="Times New Roman" w:hAnsi="Times New Roman" w:cs="Times New Roman"/>
          <w:bCs/>
          <w:sz w:val="24"/>
          <w:szCs w:val="24"/>
        </w:rPr>
        <w:t xml:space="preserve">udostępniane </w:t>
      </w:r>
      <w:r w:rsidR="00964495" w:rsidRPr="00533772">
        <w:rPr>
          <w:rFonts w:ascii="Times New Roman" w:hAnsi="Times New Roman" w:cs="Times New Roman"/>
          <w:bCs/>
          <w:sz w:val="24"/>
          <w:szCs w:val="24"/>
        </w:rPr>
        <w:t>oraz wykazał</w:t>
      </w:r>
      <w:r w:rsidRPr="00533772">
        <w:rPr>
          <w:rFonts w:ascii="Times New Roman" w:hAnsi="Times New Roman" w:cs="Times New Roman"/>
          <w:bCs/>
          <w:sz w:val="24"/>
          <w:szCs w:val="24"/>
        </w:rPr>
        <w:t xml:space="preserve">, </w:t>
      </w:r>
      <w:r w:rsidR="009151A1" w:rsidRPr="00533772">
        <w:rPr>
          <w:rFonts w:ascii="Times New Roman" w:hAnsi="Times New Roman" w:cs="Times New Roman"/>
          <w:bCs/>
          <w:sz w:val="24"/>
          <w:szCs w:val="24"/>
        </w:rPr>
        <w:t>że</w:t>
      </w:r>
      <w:r w:rsidRPr="00533772">
        <w:rPr>
          <w:rFonts w:ascii="Times New Roman" w:hAnsi="Times New Roman" w:cs="Times New Roman"/>
          <w:bCs/>
          <w:sz w:val="24"/>
          <w:szCs w:val="24"/>
        </w:rPr>
        <w:t xml:space="preserve"> zastrzeżone informacje stanowią tajemnicę przedsiębiorstwa.</w:t>
      </w:r>
      <w:r w:rsidR="00001024" w:rsidRPr="00533772">
        <w:rPr>
          <w:rFonts w:ascii="Times New Roman" w:hAnsi="Times New Roman" w:cs="Times New Roman"/>
          <w:bCs/>
          <w:sz w:val="24"/>
          <w:szCs w:val="24"/>
        </w:rPr>
        <w:t xml:space="preserve"> </w:t>
      </w:r>
      <w:r w:rsidR="00964495" w:rsidRPr="00533772">
        <w:rPr>
          <w:rFonts w:ascii="Times New Roman" w:hAnsi="Times New Roman" w:cs="Times New Roman"/>
          <w:bCs/>
          <w:sz w:val="24"/>
          <w:szCs w:val="24"/>
        </w:rPr>
        <w:t>Wykonawca nie może zastrzec informacji, o których mowa w art.</w:t>
      </w:r>
      <w:r w:rsidR="00631D86" w:rsidRPr="00533772">
        <w:rPr>
          <w:rFonts w:ascii="Times New Roman" w:hAnsi="Times New Roman" w:cs="Times New Roman"/>
          <w:bCs/>
          <w:sz w:val="24"/>
          <w:szCs w:val="24"/>
        </w:rPr>
        <w:t xml:space="preserve"> </w:t>
      </w:r>
      <w:r w:rsidR="00964495" w:rsidRPr="00533772">
        <w:rPr>
          <w:rFonts w:ascii="Times New Roman" w:hAnsi="Times New Roman" w:cs="Times New Roman"/>
          <w:bCs/>
          <w:sz w:val="24"/>
          <w:szCs w:val="24"/>
        </w:rPr>
        <w:t>222 ust.5 ustawy Pzp.</w:t>
      </w:r>
    </w:p>
    <w:p w14:paraId="516FAD2C" w14:textId="77777777" w:rsidR="00CC5192" w:rsidRPr="00533772"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533772">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533772">
        <w:rPr>
          <w:rFonts w:ascii="Times New Roman" w:eastAsia="Times New Roman" w:hAnsi="Times New Roman" w:cs="Times New Roman"/>
          <w:sz w:val="24"/>
          <w:szCs w:val="24"/>
          <w:lang w:eastAsia="pl-PL"/>
        </w:rPr>
        <w:t xml:space="preserve">orstwa </w:t>
      </w:r>
      <w:r w:rsidRPr="00533772">
        <w:rPr>
          <w:rFonts w:ascii="Times New Roman" w:eastAsia="Times New Roman" w:hAnsi="Times New Roman" w:cs="Times New Roman"/>
          <w:sz w:val="24"/>
          <w:szCs w:val="24"/>
          <w:lang w:eastAsia="pl-PL"/>
        </w:rPr>
        <w:t xml:space="preserve">lub inne informacje posiadające wartość gospodarczą </w:t>
      </w:r>
      <w:r w:rsidR="002F1D6A" w:rsidRPr="00533772">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533772">
        <w:rPr>
          <w:rFonts w:ascii="Times New Roman" w:eastAsia="Times New Roman" w:hAnsi="Times New Roman" w:cs="Times New Roman"/>
          <w:sz w:val="24"/>
          <w:szCs w:val="24"/>
          <w:lang w:eastAsia="pl-PL"/>
        </w:rPr>
        <w:t xml:space="preserve"> </w:t>
      </w:r>
      <w:r w:rsidR="009151A1" w:rsidRPr="00533772">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533772"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533772">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533772">
        <w:rPr>
          <w:rFonts w:ascii="Times New Roman" w:eastAsia="Times New Roman" w:hAnsi="Times New Roman" w:cs="Times New Roman"/>
          <w:sz w:val="24"/>
          <w:szCs w:val="24"/>
          <w:lang w:eastAsia="ar-SA"/>
        </w:rPr>
        <w:t xml:space="preserve">checkbox </w:t>
      </w:r>
      <w:r w:rsidRPr="00533772">
        <w:rPr>
          <w:rFonts w:ascii="Times New Roman" w:eastAsia="Times New Roman" w:hAnsi="Times New Roman" w:cs="Times New Roman"/>
          <w:sz w:val="24"/>
          <w:szCs w:val="24"/>
          <w:lang w:eastAsia="ar-SA"/>
        </w:rPr>
        <w:t></w:t>
      </w:r>
      <w:r w:rsidRPr="00533772">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533772">
        <w:rPr>
          <w:rFonts w:ascii="Times New Roman" w:eastAsia="Times New Roman" w:hAnsi="Times New Roman" w:cs="Times New Roman"/>
          <w:sz w:val="24"/>
          <w:szCs w:val="24"/>
          <w:lang w:eastAsia="ar-SA"/>
        </w:rPr>
        <w:t></w:t>
      </w:r>
      <w:r w:rsidRPr="00533772">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533772">
        <w:rPr>
          <w:rFonts w:ascii="Times New Roman" w:eastAsia="Times New Roman" w:hAnsi="Times New Roman" w:cs="Times New Roman"/>
          <w:sz w:val="24"/>
          <w:szCs w:val="24"/>
          <w:lang w:eastAsia="ar-SA"/>
        </w:rPr>
        <w:t></w:t>
      </w:r>
      <w:r w:rsidRPr="00533772">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533772">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533772" w:rsidRDefault="00D43F5B" w:rsidP="00044E14">
      <w:pPr>
        <w:numPr>
          <w:ilvl w:val="0"/>
          <w:numId w:val="1"/>
        </w:numPr>
        <w:suppressAutoHyphens/>
        <w:spacing w:after="0" w:line="240" w:lineRule="auto"/>
        <w:jc w:val="both"/>
        <w:rPr>
          <w:rFonts w:ascii="Times New Roman" w:hAnsi="Times New Roman" w:cs="Times New Roman"/>
          <w:sz w:val="24"/>
          <w:szCs w:val="24"/>
        </w:rPr>
      </w:pPr>
      <w:r w:rsidRPr="00533772">
        <w:rPr>
          <w:rFonts w:ascii="Times New Roman" w:hAnsi="Times New Roman" w:cs="Times New Roman"/>
          <w:bCs/>
          <w:sz w:val="24"/>
          <w:szCs w:val="24"/>
        </w:rPr>
        <w:t>Zgodnie z Rozporządzeniem Ministra Rozwoju</w:t>
      </w:r>
      <w:r w:rsidR="00044E14" w:rsidRPr="00533772">
        <w:rPr>
          <w:rFonts w:ascii="Times New Roman" w:hAnsi="Times New Roman" w:cs="Times New Roman"/>
          <w:sz w:val="24"/>
          <w:szCs w:val="24"/>
        </w:rPr>
        <w:t xml:space="preserve"> </w:t>
      </w:r>
      <w:r w:rsidR="00044E14" w:rsidRPr="00533772">
        <w:rPr>
          <w:rFonts w:ascii="Times New Roman" w:hAnsi="Times New Roman" w:cs="Times New Roman"/>
          <w:bCs/>
          <w:sz w:val="24"/>
          <w:szCs w:val="24"/>
        </w:rPr>
        <w:t>Pracy i Technologii</w:t>
      </w:r>
      <w:r w:rsidRPr="00533772">
        <w:rPr>
          <w:rFonts w:ascii="Times New Roman" w:hAnsi="Times New Roman" w:cs="Times New Roman"/>
          <w:bCs/>
          <w:sz w:val="24"/>
          <w:szCs w:val="24"/>
        </w:rPr>
        <w:t xml:space="preserve"> z dnia </w:t>
      </w:r>
      <w:r w:rsidR="00044E14" w:rsidRPr="00533772">
        <w:rPr>
          <w:rFonts w:ascii="Times New Roman" w:hAnsi="Times New Roman" w:cs="Times New Roman"/>
          <w:bCs/>
          <w:sz w:val="24"/>
          <w:szCs w:val="24"/>
        </w:rPr>
        <w:t>18 grudnia 2020</w:t>
      </w:r>
      <w:r w:rsidRPr="00533772">
        <w:rPr>
          <w:rFonts w:ascii="Times New Roman" w:hAnsi="Times New Roman" w:cs="Times New Roman"/>
          <w:bCs/>
          <w:sz w:val="24"/>
          <w:szCs w:val="24"/>
        </w:rPr>
        <w:t xml:space="preserve"> r. </w:t>
      </w:r>
      <w:r w:rsidR="00044E14" w:rsidRPr="00533772">
        <w:rPr>
          <w:rFonts w:ascii="Times New Roman" w:hAnsi="Times New Roman" w:cs="Times New Roman"/>
          <w:bCs/>
          <w:sz w:val="24"/>
          <w:szCs w:val="24"/>
        </w:rPr>
        <w:t xml:space="preserve">w sprawie protokołów postępowania oraz dokumentacji postępowania o udzielenie </w:t>
      </w:r>
      <w:r w:rsidR="00044E14" w:rsidRPr="00533772">
        <w:rPr>
          <w:rFonts w:ascii="Times New Roman" w:hAnsi="Times New Roman" w:cs="Times New Roman"/>
          <w:bCs/>
          <w:sz w:val="24"/>
          <w:szCs w:val="24"/>
        </w:rPr>
        <w:lastRenderedPageBreak/>
        <w:t xml:space="preserve">zamówienia publicznego </w:t>
      </w:r>
      <w:r w:rsidRPr="00533772">
        <w:rPr>
          <w:rFonts w:ascii="Times New Roman" w:hAnsi="Times New Roman" w:cs="Times New Roman"/>
          <w:bCs/>
          <w:sz w:val="24"/>
          <w:szCs w:val="24"/>
        </w:rPr>
        <w:t>(Dz.U. 20</w:t>
      </w:r>
      <w:r w:rsidR="00044E14" w:rsidRPr="00533772">
        <w:rPr>
          <w:rFonts w:ascii="Times New Roman" w:hAnsi="Times New Roman" w:cs="Times New Roman"/>
          <w:bCs/>
          <w:sz w:val="24"/>
          <w:szCs w:val="24"/>
        </w:rPr>
        <w:t>20</w:t>
      </w:r>
      <w:r w:rsidRPr="00533772">
        <w:rPr>
          <w:rFonts w:ascii="Times New Roman" w:hAnsi="Times New Roman" w:cs="Times New Roman"/>
          <w:bCs/>
          <w:sz w:val="24"/>
          <w:szCs w:val="24"/>
        </w:rPr>
        <w:t xml:space="preserve"> r. poz. </w:t>
      </w:r>
      <w:r w:rsidR="00044E14" w:rsidRPr="00533772">
        <w:rPr>
          <w:rFonts w:ascii="Times New Roman" w:hAnsi="Times New Roman" w:cs="Times New Roman"/>
          <w:bCs/>
          <w:sz w:val="24"/>
          <w:szCs w:val="24"/>
        </w:rPr>
        <w:t>2434</w:t>
      </w:r>
      <w:r w:rsidR="008F157C" w:rsidRPr="00533772">
        <w:rPr>
          <w:rFonts w:ascii="Times New Roman" w:eastAsia="Times New Roman" w:hAnsi="Times New Roman" w:cs="Times New Roman"/>
          <w:bCs/>
          <w:sz w:val="24"/>
          <w:szCs w:val="24"/>
          <w:lang w:eastAsia="pl-PL"/>
        </w:rPr>
        <w:t xml:space="preserve"> z późn. zm.</w:t>
      </w:r>
      <w:r w:rsidRPr="00533772">
        <w:rPr>
          <w:rFonts w:ascii="Times New Roman" w:hAnsi="Times New Roman" w:cs="Times New Roman"/>
          <w:bCs/>
          <w:sz w:val="24"/>
          <w:szCs w:val="24"/>
        </w:rPr>
        <w:t xml:space="preserve">) Zamawiający udostępnia protokół lub załączniki do protokołu na wniosek. </w:t>
      </w:r>
      <w:r w:rsidR="00044E14" w:rsidRPr="00533772">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8A6C0D0" w:rsidR="00C41F55" w:rsidRPr="00533772" w:rsidRDefault="00D7734D" w:rsidP="00044E14">
      <w:pPr>
        <w:numPr>
          <w:ilvl w:val="0"/>
          <w:numId w:val="1"/>
        </w:numPr>
        <w:suppressAutoHyphens/>
        <w:spacing w:after="0" w:line="240" w:lineRule="auto"/>
        <w:jc w:val="both"/>
        <w:rPr>
          <w:rFonts w:ascii="Times New Roman" w:hAnsi="Times New Roman" w:cs="Times New Roman"/>
          <w:sz w:val="24"/>
          <w:szCs w:val="24"/>
        </w:rPr>
      </w:pPr>
      <w:r w:rsidRPr="00533772">
        <w:rPr>
          <w:rFonts w:ascii="Times New Roman" w:hAnsi="Times New Roman" w:cs="Times New Roman"/>
          <w:sz w:val="24"/>
          <w:szCs w:val="24"/>
        </w:rPr>
        <w:t>Podmiotowe środki dowodowe  oraz inne dokumenty lub oświadczenia,</w:t>
      </w:r>
      <w:r w:rsidR="009C3ACC" w:rsidRPr="00533772">
        <w:rPr>
          <w:rFonts w:ascii="Times New Roman" w:hAnsi="Times New Roman" w:cs="Times New Roman"/>
          <w:sz w:val="24"/>
          <w:szCs w:val="24"/>
        </w:rPr>
        <w:t xml:space="preserve"> </w:t>
      </w:r>
      <w:r w:rsidRPr="00533772">
        <w:rPr>
          <w:rFonts w:ascii="Times New Roman" w:hAnsi="Times New Roman" w:cs="Times New Roman"/>
          <w:sz w:val="24"/>
          <w:szCs w:val="24"/>
        </w:rPr>
        <w:t>sporządzone w języku obcym  przekazuje się wraz z tłumaczeniem na język polski.</w:t>
      </w:r>
      <w:r w:rsidR="000A4DCA" w:rsidRPr="00533772">
        <w:rPr>
          <w:rFonts w:ascii="Times New Roman" w:hAnsi="Times New Roman" w:cs="Times New Roman"/>
          <w:sz w:val="24"/>
          <w:szCs w:val="24"/>
        </w:rPr>
        <w:t xml:space="preserve"> </w:t>
      </w:r>
    </w:p>
    <w:p w14:paraId="5498F176" w14:textId="77777777" w:rsidR="001444F3" w:rsidRPr="00533772"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533772">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533772">
        <w:rPr>
          <w:rFonts w:ascii="Times New Roman" w:eastAsia="MS Mincho" w:hAnsi="Times New Roman" w:cs="Times New Roman"/>
          <w:sz w:val="24"/>
          <w:szCs w:val="24"/>
          <w:lang w:eastAsia="ar-SA"/>
        </w:rPr>
        <w:t xml:space="preserve"> określone w pkt. VII.5 </w:t>
      </w:r>
      <w:r w:rsidRPr="00533772">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533772"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533772">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533772"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533772">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533772">
        <w:rPr>
          <w:rFonts w:ascii="Times New Roman" w:eastAsia="MS Mincho" w:hAnsi="Times New Roman" w:cs="Times New Roman"/>
          <w:sz w:val="24"/>
          <w:szCs w:val="24"/>
          <w:lang w:eastAsia="ar-SA"/>
        </w:rPr>
        <w:t xml:space="preserve">  </w:t>
      </w:r>
      <w:r w:rsidRPr="00533772">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533772"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533772">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533772" w:rsidRDefault="001444F3"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533772">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533772">
        <w:rPr>
          <w:rFonts w:ascii="Times New Roman" w:eastAsia="MS Mincho" w:hAnsi="Times New Roman" w:cs="Times New Roman"/>
          <w:sz w:val="24"/>
          <w:szCs w:val="24"/>
          <w:lang w:eastAsia="ar-SA"/>
        </w:rPr>
        <w:t xml:space="preserve"> </w:t>
      </w:r>
    </w:p>
    <w:p w14:paraId="6509CB7F" w14:textId="77777777" w:rsidR="007630CD" w:rsidRPr="00533772" w:rsidRDefault="007630CD"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533772">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533772" w:rsidRDefault="007630CD"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533772">
        <w:rPr>
          <w:rFonts w:ascii="Times New Roman" w:eastAsia="MS Mincho" w:hAnsi="Times New Roman" w:cs="Times New Roman"/>
          <w:sz w:val="24"/>
          <w:szCs w:val="24"/>
          <w:lang w:eastAsia="ar-SA"/>
        </w:rPr>
        <w:t>pełnomocnictwa – mocodawca.</w:t>
      </w:r>
    </w:p>
    <w:p w14:paraId="386B6996" w14:textId="77777777" w:rsidR="001444F3" w:rsidRPr="00533772"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533772">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533772"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5B77EB"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B77EB">
        <w:rPr>
          <w:rFonts w:ascii="Times New Roman" w:eastAsia="Times New Roman" w:hAnsi="Times New Roman" w:cs="Times New Roman"/>
          <w:b/>
          <w:sz w:val="24"/>
          <w:szCs w:val="24"/>
          <w:lang w:eastAsia="pl-PL"/>
        </w:rPr>
        <w:t>XI</w:t>
      </w:r>
      <w:r w:rsidR="00FF3EA6" w:rsidRPr="005B77EB">
        <w:rPr>
          <w:rFonts w:ascii="Times New Roman" w:eastAsia="Times New Roman" w:hAnsi="Times New Roman" w:cs="Times New Roman"/>
          <w:b/>
          <w:sz w:val="24"/>
          <w:szCs w:val="24"/>
          <w:lang w:eastAsia="pl-PL"/>
        </w:rPr>
        <w:t>I</w:t>
      </w:r>
      <w:r w:rsidRPr="005B77EB">
        <w:rPr>
          <w:rFonts w:ascii="Times New Roman" w:eastAsia="Times New Roman" w:hAnsi="Times New Roman" w:cs="Times New Roman"/>
          <w:b/>
          <w:sz w:val="24"/>
          <w:szCs w:val="24"/>
          <w:lang w:eastAsia="pl-PL"/>
        </w:rPr>
        <w:t xml:space="preserve">. </w:t>
      </w:r>
      <w:r w:rsidR="00FF3EA6" w:rsidRPr="005B77EB">
        <w:rPr>
          <w:rFonts w:ascii="Times New Roman" w:eastAsia="Times New Roman" w:hAnsi="Times New Roman" w:cs="Times New Roman"/>
          <w:b/>
          <w:sz w:val="24"/>
          <w:szCs w:val="24"/>
          <w:lang w:eastAsia="pl-PL"/>
        </w:rPr>
        <w:t xml:space="preserve">SPOSÓB </w:t>
      </w:r>
      <w:r w:rsidRPr="005B77EB">
        <w:rPr>
          <w:rFonts w:ascii="Times New Roman" w:eastAsia="Times New Roman" w:hAnsi="Times New Roman" w:cs="Times New Roman"/>
          <w:b/>
          <w:sz w:val="24"/>
          <w:szCs w:val="24"/>
          <w:lang w:eastAsia="pl-PL"/>
        </w:rPr>
        <w:t xml:space="preserve">ORAZ  TERMIN SKŁADANIA </w:t>
      </w:r>
      <w:r w:rsidR="00FF3EA6" w:rsidRPr="005B77EB">
        <w:rPr>
          <w:rFonts w:ascii="Times New Roman" w:eastAsia="Times New Roman" w:hAnsi="Times New Roman" w:cs="Times New Roman"/>
          <w:b/>
          <w:sz w:val="24"/>
          <w:szCs w:val="24"/>
          <w:lang w:eastAsia="pl-PL"/>
        </w:rPr>
        <w:t>OFERT</w:t>
      </w:r>
    </w:p>
    <w:p w14:paraId="2AD561FE" w14:textId="55AE7982" w:rsidR="00FF3EA6" w:rsidRPr="005B77EB"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5B77EB">
        <w:rPr>
          <w:rFonts w:ascii="Times New Roman" w:eastAsia="Times New Roman" w:hAnsi="Times New Roman" w:cs="Times New Roman"/>
          <w:sz w:val="24"/>
          <w:szCs w:val="24"/>
          <w:lang w:eastAsia="pl-PL"/>
        </w:rPr>
        <w:t xml:space="preserve">Termin składania ofert upływa w dniu   </w:t>
      </w:r>
      <w:r w:rsidR="00C46CF8" w:rsidRPr="005B77EB">
        <w:rPr>
          <w:rFonts w:ascii="Times New Roman" w:eastAsia="Times New Roman" w:hAnsi="Times New Roman" w:cs="Times New Roman"/>
          <w:b/>
          <w:bCs/>
          <w:sz w:val="24"/>
          <w:szCs w:val="24"/>
          <w:lang w:eastAsia="pl-PL"/>
        </w:rPr>
        <w:t>1</w:t>
      </w:r>
      <w:r w:rsidR="00892EBA" w:rsidRPr="005B77EB">
        <w:rPr>
          <w:rFonts w:ascii="Times New Roman" w:eastAsia="Times New Roman" w:hAnsi="Times New Roman" w:cs="Times New Roman"/>
          <w:b/>
          <w:bCs/>
          <w:sz w:val="24"/>
          <w:szCs w:val="24"/>
          <w:lang w:eastAsia="pl-PL"/>
        </w:rPr>
        <w:t>8</w:t>
      </w:r>
      <w:r w:rsidR="00C46CF8" w:rsidRPr="005B77EB">
        <w:rPr>
          <w:rFonts w:ascii="Times New Roman" w:eastAsia="Times New Roman" w:hAnsi="Times New Roman" w:cs="Times New Roman"/>
          <w:b/>
          <w:bCs/>
          <w:sz w:val="24"/>
          <w:szCs w:val="24"/>
          <w:lang w:eastAsia="pl-PL"/>
        </w:rPr>
        <w:t>.01</w:t>
      </w:r>
      <w:r w:rsidR="008E728C" w:rsidRPr="005B77EB">
        <w:rPr>
          <w:rFonts w:ascii="Times New Roman" w:eastAsia="Times New Roman" w:hAnsi="Times New Roman" w:cs="Times New Roman"/>
          <w:b/>
          <w:bCs/>
          <w:sz w:val="24"/>
          <w:szCs w:val="24"/>
          <w:lang w:eastAsia="pl-PL"/>
        </w:rPr>
        <w:t>.202</w:t>
      </w:r>
      <w:r w:rsidR="00C46CF8" w:rsidRPr="005B77EB">
        <w:rPr>
          <w:rFonts w:ascii="Times New Roman" w:eastAsia="Times New Roman" w:hAnsi="Times New Roman" w:cs="Times New Roman"/>
          <w:b/>
          <w:bCs/>
          <w:sz w:val="24"/>
          <w:szCs w:val="24"/>
          <w:lang w:eastAsia="pl-PL"/>
        </w:rPr>
        <w:t>2</w:t>
      </w:r>
      <w:r w:rsidRPr="005B77EB">
        <w:rPr>
          <w:rFonts w:ascii="Times New Roman" w:eastAsia="Times New Roman" w:hAnsi="Times New Roman" w:cs="Times New Roman"/>
          <w:b/>
          <w:bCs/>
          <w:sz w:val="24"/>
          <w:szCs w:val="24"/>
          <w:lang w:eastAsia="pl-PL"/>
        </w:rPr>
        <w:t xml:space="preserve"> </w:t>
      </w:r>
      <w:r w:rsidRPr="005B77EB">
        <w:rPr>
          <w:rFonts w:ascii="Times New Roman" w:eastAsia="Times New Roman" w:hAnsi="Times New Roman" w:cs="Times New Roman"/>
          <w:sz w:val="24"/>
          <w:szCs w:val="24"/>
          <w:lang w:eastAsia="pl-PL"/>
        </w:rPr>
        <w:t>o godz.</w:t>
      </w:r>
      <w:r w:rsidRPr="005B77EB">
        <w:rPr>
          <w:rFonts w:ascii="Times New Roman" w:eastAsia="Times New Roman" w:hAnsi="Times New Roman" w:cs="Times New Roman"/>
          <w:b/>
          <w:bCs/>
          <w:sz w:val="24"/>
          <w:szCs w:val="24"/>
          <w:lang w:eastAsia="pl-PL"/>
        </w:rPr>
        <w:t>10.00.</w:t>
      </w:r>
    </w:p>
    <w:p w14:paraId="571D0B17" w14:textId="77777777" w:rsidR="001220E8" w:rsidRPr="005B77EB"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5B77EB">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8" w:history="1">
        <w:r w:rsidRPr="005B77EB">
          <w:rPr>
            <w:rFonts w:ascii="Times New Roman" w:eastAsia="Calibri" w:hAnsi="Times New Roman" w:cs="Times New Roman"/>
            <w:sz w:val="24"/>
            <w:szCs w:val="24"/>
            <w:u w:val="single"/>
          </w:rPr>
          <w:t>https://portal.smartpzp.pl/uck</w:t>
        </w:r>
      </w:hyperlink>
      <w:r w:rsidRPr="005B77EB">
        <w:rPr>
          <w:rFonts w:ascii="Times New Roman" w:eastAsia="Calibri" w:hAnsi="Times New Roman" w:cs="Times New Roman"/>
          <w:sz w:val="24"/>
          <w:szCs w:val="24"/>
          <w:u w:val="single"/>
        </w:rPr>
        <w:t xml:space="preserve"> </w:t>
      </w:r>
      <w:r w:rsidR="00DB678F" w:rsidRPr="005B77EB">
        <w:rPr>
          <w:rFonts w:ascii="Times New Roman" w:eastAsia="Calibri" w:hAnsi="Times New Roman" w:cs="Times New Roman"/>
          <w:sz w:val="24"/>
          <w:szCs w:val="24"/>
        </w:rPr>
        <w:t>.</w:t>
      </w:r>
    </w:p>
    <w:p w14:paraId="103F4594" w14:textId="77777777" w:rsidR="001220E8" w:rsidRPr="005B77EB"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5B77EB">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5B77EB">
        <w:rPr>
          <w:rFonts w:ascii="Times New Roman" w:eastAsia="Calibri" w:hAnsi="Times New Roman" w:cs="Times New Roman"/>
          <w:sz w:val="24"/>
          <w:szCs w:val="24"/>
          <w:u w:val="single"/>
        </w:rPr>
        <w:fldChar w:fldCharType="begin"/>
      </w:r>
      <w:r w:rsidRPr="005B77EB">
        <w:rPr>
          <w:rFonts w:ascii="Times New Roman" w:eastAsia="Calibri" w:hAnsi="Times New Roman" w:cs="Times New Roman"/>
          <w:sz w:val="24"/>
          <w:szCs w:val="24"/>
          <w:u w:val="single"/>
        </w:rPr>
        <w:instrText xml:space="preserve"> HYPERLINK "https://portal.smartpzp.pl/uck" </w:instrText>
      </w:r>
      <w:r w:rsidR="007A6749" w:rsidRPr="005B77EB">
        <w:rPr>
          <w:rFonts w:ascii="Times New Roman" w:eastAsia="Calibri" w:hAnsi="Times New Roman" w:cs="Times New Roman"/>
          <w:sz w:val="24"/>
          <w:szCs w:val="24"/>
          <w:u w:val="single"/>
        </w:rPr>
        <w:fldChar w:fldCharType="separate"/>
      </w:r>
      <w:r w:rsidRPr="005B77EB">
        <w:rPr>
          <w:rFonts w:ascii="Times New Roman" w:eastAsia="Calibri" w:hAnsi="Times New Roman" w:cs="Times New Roman"/>
          <w:sz w:val="24"/>
          <w:szCs w:val="24"/>
          <w:u w:val="single"/>
        </w:rPr>
        <w:t>https://portal.smartpzp.pl/uck</w:t>
      </w:r>
      <w:r w:rsidR="007A6749" w:rsidRPr="005B77EB">
        <w:rPr>
          <w:rFonts w:ascii="Times New Roman" w:eastAsia="Calibri" w:hAnsi="Times New Roman" w:cs="Times New Roman"/>
          <w:sz w:val="24"/>
          <w:szCs w:val="24"/>
          <w:u w:val="single"/>
        </w:rPr>
        <w:fldChar w:fldCharType="end"/>
      </w:r>
      <w:bookmarkEnd w:id="1"/>
      <w:r w:rsidRPr="005B77EB">
        <w:rPr>
          <w:rFonts w:ascii="Times New Roman" w:eastAsia="Times New Roman" w:hAnsi="Times New Roman" w:cs="Times New Roman"/>
          <w:sz w:val="24"/>
          <w:szCs w:val="24"/>
          <w:lang w:eastAsia="pl-PL"/>
        </w:rPr>
        <w:t xml:space="preserve"> </w:t>
      </w:r>
      <w:r w:rsidRPr="005B77EB">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5B77EB"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5B77EB">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29" w:history="1">
        <w:r w:rsidRPr="005B77EB">
          <w:rPr>
            <w:rFonts w:ascii="Times New Roman" w:eastAsia="Times New Roman" w:hAnsi="Times New Roman" w:cs="Times New Roman"/>
            <w:sz w:val="24"/>
            <w:szCs w:val="24"/>
            <w:u w:val="single"/>
            <w:lang w:eastAsia="ar-SA"/>
          </w:rPr>
          <w:t>https://portal.smartpzp.pl/uck/elearning</w:t>
        </w:r>
      </w:hyperlink>
      <w:r w:rsidRPr="005B77EB">
        <w:rPr>
          <w:rFonts w:ascii="Times New Roman" w:eastAsia="Times New Roman" w:hAnsi="Times New Roman" w:cs="Times New Roman"/>
          <w:sz w:val="24"/>
          <w:szCs w:val="24"/>
          <w:lang w:eastAsia="ar-SA"/>
        </w:rPr>
        <w:t xml:space="preserve">   </w:t>
      </w:r>
    </w:p>
    <w:p w14:paraId="17B77B56" w14:textId="77777777" w:rsidR="001220E8" w:rsidRPr="005B77EB"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5B77EB">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5B77EB"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5B77EB">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533772" w:rsidRDefault="001220E8" w:rsidP="00250DB1">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5B77EB">
        <w:rPr>
          <w:rFonts w:ascii="Times New Roman" w:eastAsia="Times New Roman" w:hAnsi="Times New Roman" w:cs="Times New Roman"/>
          <w:sz w:val="24"/>
          <w:szCs w:val="24"/>
        </w:rPr>
        <w:t xml:space="preserve">  </w:t>
      </w:r>
      <w:r w:rsidRPr="005B77EB">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5B77EB">
        <w:rPr>
          <w:rFonts w:ascii="Times New Roman" w:eastAsia="Calibri" w:hAnsi="Times New Roman" w:cs="Times New Roman"/>
          <w:sz w:val="24"/>
          <w:szCs w:val="24"/>
        </w:rPr>
        <w:t></w:t>
      </w:r>
      <w:r w:rsidRPr="005B77EB">
        <w:rPr>
          <w:rFonts w:ascii="Times New Roman" w:eastAsia="Calibri" w:hAnsi="Times New Roman" w:cs="Times New Roman"/>
          <w:sz w:val="24"/>
          <w:szCs w:val="24"/>
          <w:lang w:eastAsia="pl-PL"/>
        </w:rPr>
        <w:t xml:space="preserve"> „Wykonawcy występujący wspólnie”, a następnie wypełnić dane podmiotu. Wykonawca</w:t>
      </w:r>
      <w:r w:rsidRPr="00533772">
        <w:rPr>
          <w:rFonts w:ascii="Times New Roman" w:eastAsia="Calibri" w:hAnsi="Times New Roman" w:cs="Times New Roman"/>
          <w:sz w:val="24"/>
          <w:szCs w:val="24"/>
          <w:lang w:eastAsia="pl-PL"/>
        </w:rPr>
        <w:t xml:space="preserve"> może dodać załączniki do składanej oferty w miejscu „Załączniki”. Aby dodać załącznik, należy kliknąć przycisk „+ Dodaj plik” , który znajduje się w lewym dolnym rogu strony aplikacji. W tym momencie otworzy się okno dodawania pliku. Należy wówczas kliknąć przycisk „+ </w:t>
      </w:r>
      <w:r w:rsidRPr="00533772">
        <w:rPr>
          <w:rFonts w:ascii="Times New Roman" w:eastAsia="Calibri" w:hAnsi="Times New Roman" w:cs="Times New Roman"/>
          <w:sz w:val="24"/>
          <w:szCs w:val="24"/>
          <w:lang w:eastAsia="pl-PL"/>
        </w:rPr>
        <w:lastRenderedPageBreak/>
        <w:t>Wybierz”, wybrać plik z dysku komputera a następnie potwierdza dodanie pliku przyciskiem „Dodaj do oferty” . W chwili dodawania pliku, Wykonawca ma możliwość zaznaczenia checkboxów</w:t>
      </w:r>
      <w:r w:rsidR="00AD4038" w:rsidRPr="00533772">
        <w:rPr>
          <w:rFonts w:ascii="Times New Roman" w:eastAsia="Calibri" w:hAnsi="Times New Roman" w:cs="Times New Roman"/>
          <w:sz w:val="24"/>
          <w:szCs w:val="24"/>
        </w:rPr>
        <w:t></w:t>
      </w:r>
      <w:r w:rsidRPr="00533772">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533772">
        <w:rPr>
          <w:rFonts w:ascii="Times New Roman" w:eastAsia="Calibri" w:hAnsi="Times New Roman" w:cs="Times New Roman"/>
          <w:sz w:val="24"/>
          <w:szCs w:val="24"/>
          <w:lang w:eastAsia="pl-PL"/>
        </w:rPr>
        <w:t> Podpisz”. Po kliknięciu przycisku „</w:t>
      </w:r>
      <w:r w:rsidRPr="00533772">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533772"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533772">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533772"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533772">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0" w:history="1">
        <w:r w:rsidRPr="00533772">
          <w:rPr>
            <w:rFonts w:ascii="Times New Roman" w:eastAsia="Calibri" w:hAnsi="Times New Roman" w:cs="Times New Roman"/>
            <w:sz w:val="24"/>
            <w:szCs w:val="24"/>
            <w:u w:val="single"/>
          </w:rPr>
          <w:t>https://portal.smartpzp.pl/uck</w:t>
        </w:r>
      </w:hyperlink>
      <w:r w:rsidRPr="00533772">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1" w:history="1">
        <w:r w:rsidRPr="00533772">
          <w:rPr>
            <w:rFonts w:ascii="Times New Roman" w:eastAsia="Times New Roman" w:hAnsi="Times New Roman" w:cs="Times New Roman"/>
            <w:sz w:val="24"/>
            <w:szCs w:val="24"/>
            <w:u w:val="single"/>
            <w:lang w:eastAsia="ar-SA"/>
          </w:rPr>
          <w:t>https://portal.smartpzp.pl/uck/elearning</w:t>
        </w:r>
      </w:hyperlink>
      <w:r w:rsidRPr="00533772">
        <w:rPr>
          <w:rFonts w:ascii="Times New Roman" w:eastAsia="Times New Roman" w:hAnsi="Times New Roman" w:cs="Times New Roman"/>
          <w:sz w:val="24"/>
          <w:szCs w:val="24"/>
          <w:lang w:eastAsia="ar-SA"/>
        </w:rPr>
        <w:t xml:space="preserve">   </w:t>
      </w:r>
    </w:p>
    <w:p w14:paraId="54BE1D6C" w14:textId="77777777" w:rsidR="00DB678F" w:rsidRPr="005B77EB"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533772">
        <w:rPr>
          <w:rFonts w:ascii="Times New Roman" w:eastAsia="Times New Roman" w:hAnsi="Times New Roman" w:cs="Times New Roman"/>
          <w:sz w:val="24"/>
          <w:szCs w:val="24"/>
        </w:rPr>
        <w:t xml:space="preserve">Zaleca się nazwanie </w:t>
      </w:r>
      <w:r w:rsidRPr="005B77EB">
        <w:rPr>
          <w:rFonts w:ascii="Times New Roman" w:eastAsia="Times New Roman" w:hAnsi="Times New Roman" w:cs="Times New Roman"/>
          <w:sz w:val="24"/>
          <w:szCs w:val="24"/>
        </w:rPr>
        <w:t>poszczególnych</w:t>
      </w:r>
      <w:r w:rsidR="00CC2230" w:rsidRPr="005B77EB">
        <w:rPr>
          <w:rFonts w:ascii="Times New Roman" w:eastAsia="Times New Roman" w:hAnsi="Times New Roman" w:cs="Times New Roman"/>
          <w:sz w:val="24"/>
          <w:szCs w:val="24"/>
        </w:rPr>
        <w:t xml:space="preserve"> plików </w:t>
      </w:r>
      <w:r w:rsidRPr="005B77EB">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5B77EB">
        <w:rPr>
          <w:rFonts w:ascii="Times New Roman" w:eastAsia="Times New Roman" w:hAnsi="Times New Roman" w:cs="Times New Roman"/>
          <w:sz w:val="24"/>
          <w:szCs w:val="24"/>
        </w:rPr>
        <w:t xml:space="preserve"> </w:t>
      </w:r>
      <w:r w:rsidRPr="005B77EB">
        <w:rPr>
          <w:rFonts w:ascii="Times New Roman" w:eastAsia="Times New Roman" w:hAnsi="Times New Roman" w:cs="Times New Roman"/>
          <w:sz w:val="24"/>
          <w:szCs w:val="24"/>
        </w:rPr>
        <w:t>JEDZ itp.</w:t>
      </w:r>
    </w:p>
    <w:p w14:paraId="1C7BABC7" w14:textId="77777777" w:rsidR="00805438" w:rsidRPr="005B77EB"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5B77EB"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5B77EB">
        <w:rPr>
          <w:rFonts w:ascii="Times New Roman" w:eastAsia="Times New Roman" w:hAnsi="Times New Roman" w:cs="Times New Roman"/>
          <w:b/>
          <w:sz w:val="24"/>
          <w:szCs w:val="24"/>
          <w:lang w:eastAsia="pl-PL"/>
        </w:rPr>
        <w:t xml:space="preserve">XIII. TERMIN OTWARCIA OFERT </w:t>
      </w:r>
    </w:p>
    <w:p w14:paraId="0937254B" w14:textId="1EA19825" w:rsidR="00584563" w:rsidRPr="005B77EB"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5B77EB">
        <w:rPr>
          <w:rFonts w:ascii="Times New Roman" w:eastAsia="Times New Roman" w:hAnsi="Times New Roman" w:cs="Times New Roman"/>
          <w:bCs/>
          <w:sz w:val="24"/>
          <w:szCs w:val="24"/>
          <w:lang w:eastAsia="pl-PL"/>
        </w:rPr>
        <w:t>Otwarcie ofert nastąpi w dniu</w:t>
      </w:r>
      <w:r w:rsidRPr="005B77EB">
        <w:rPr>
          <w:rFonts w:ascii="Times New Roman" w:eastAsia="Times New Roman" w:hAnsi="Times New Roman" w:cs="Times New Roman"/>
          <w:sz w:val="24"/>
          <w:szCs w:val="24"/>
          <w:lang w:eastAsia="pl-PL"/>
        </w:rPr>
        <w:t xml:space="preserve">  </w:t>
      </w:r>
      <w:r w:rsidR="00C46CF8" w:rsidRPr="005B77EB">
        <w:rPr>
          <w:rFonts w:ascii="Times New Roman" w:eastAsia="Times New Roman" w:hAnsi="Times New Roman" w:cs="Times New Roman"/>
          <w:b/>
          <w:bCs/>
          <w:sz w:val="24"/>
          <w:szCs w:val="24"/>
          <w:lang w:eastAsia="pl-PL"/>
        </w:rPr>
        <w:t>1</w:t>
      </w:r>
      <w:r w:rsidR="00892EBA" w:rsidRPr="005B77EB">
        <w:rPr>
          <w:rFonts w:ascii="Times New Roman" w:eastAsia="Times New Roman" w:hAnsi="Times New Roman" w:cs="Times New Roman"/>
          <w:b/>
          <w:bCs/>
          <w:sz w:val="24"/>
          <w:szCs w:val="24"/>
          <w:lang w:eastAsia="pl-PL"/>
        </w:rPr>
        <w:t>8</w:t>
      </w:r>
      <w:r w:rsidR="00C46CF8" w:rsidRPr="005B77EB">
        <w:rPr>
          <w:rFonts w:ascii="Times New Roman" w:eastAsia="Times New Roman" w:hAnsi="Times New Roman" w:cs="Times New Roman"/>
          <w:b/>
          <w:bCs/>
          <w:sz w:val="24"/>
          <w:szCs w:val="24"/>
          <w:lang w:eastAsia="pl-PL"/>
        </w:rPr>
        <w:t xml:space="preserve">.01.2022 </w:t>
      </w:r>
      <w:r w:rsidR="00AF237F" w:rsidRPr="005B77EB">
        <w:rPr>
          <w:rFonts w:ascii="Times New Roman" w:eastAsia="Times New Roman" w:hAnsi="Times New Roman" w:cs="Times New Roman"/>
          <w:b/>
          <w:sz w:val="24"/>
          <w:szCs w:val="24"/>
          <w:lang w:eastAsia="pl-PL"/>
        </w:rPr>
        <w:t>r</w:t>
      </w:r>
      <w:r w:rsidR="00AF237F" w:rsidRPr="005B77EB">
        <w:rPr>
          <w:rFonts w:ascii="Times New Roman" w:eastAsia="Times New Roman" w:hAnsi="Times New Roman" w:cs="Times New Roman"/>
          <w:sz w:val="24"/>
          <w:szCs w:val="24"/>
          <w:lang w:eastAsia="pl-PL"/>
        </w:rPr>
        <w:t>.</w:t>
      </w:r>
      <w:r w:rsidR="00AC60A4" w:rsidRPr="005B77EB">
        <w:rPr>
          <w:rFonts w:ascii="Times New Roman" w:eastAsia="Times New Roman" w:hAnsi="Times New Roman" w:cs="Times New Roman"/>
          <w:sz w:val="24"/>
          <w:szCs w:val="24"/>
          <w:lang w:eastAsia="pl-PL"/>
        </w:rPr>
        <w:t xml:space="preserve"> </w:t>
      </w:r>
      <w:r w:rsidRPr="005B77EB">
        <w:rPr>
          <w:rFonts w:ascii="Times New Roman" w:eastAsia="Times New Roman" w:hAnsi="Times New Roman" w:cs="Times New Roman"/>
          <w:sz w:val="24"/>
          <w:szCs w:val="24"/>
          <w:lang w:eastAsia="pl-PL"/>
        </w:rPr>
        <w:t xml:space="preserve">o godz. </w:t>
      </w:r>
      <w:r w:rsidRPr="005B77EB">
        <w:rPr>
          <w:rFonts w:ascii="Times New Roman" w:eastAsia="Times New Roman" w:hAnsi="Times New Roman" w:cs="Times New Roman"/>
          <w:b/>
          <w:bCs/>
          <w:sz w:val="24"/>
          <w:szCs w:val="24"/>
          <w:lang w:eastAsia="pl-PL"/>
        </w:rPr>
        <w:t>10.30</w:t>
      </w:r>
      <w:r w:rsidR="00584563" w:rsidRPr="005B77EB">
        <w:rPr>
          <w:rFonts w:ascii="Times New Roman" w:eastAsia="Times New Roman" w:hAnsi="Times New Roman" w:cs="Times New Roman"/>
          <w:sz w:val="24"/>
          <w:szCs w:val="24"/>
          <w:lang w:eastAsia="pl-PL"/>
        </w:rPr>
        <w:t xml:space="preserve"> </w:t>
      </w:r>
      <w:r w:rsidR="00584563" w:rsidRPr="005B77EB">
        <w:rPr>
          <w:rFonts w:ascii="Times New Roman" w:eastAsia="Calibri" w:hAnsi="Times New Roman" w:cs="Times New Roman"/>
          <w:sz w:val="24"/>
          <w:szCs w:val="24"/>
        </w:rPr>
        <w:t>poprzez ich odszyfrowanie na Platformie</w:t>
      </w:r>
      <w:r w:rsidR="00A10C5D" w:rsidRPr="005B77EB">
        <w:rPr>
          <w:rFonts w:ascii="Times New Roman" w:eastAsia="Calibri" w:hAnsi="Times New Roman" w:cs="Times New Roman"/>
          <w:bCs/>
          <w:sz w:val="24"/>
          <w:szCs w:val="24"/>
        </w:rPr>
        <w:t xml:space="preserve"> </w:t>
      </w:r>
      <w:hyperlink r:id="rId32" w:history="1">
        <w:r w:rsidR="00584563" w:rsidRPr="005B77EB">
          <w:rPr>
            <w:rFonts w:ascii="Times New Roman" w:eastAsia="Calibri" w:hAnsi="Times New Roman" w:cs="Times New Roman"/>
            <w:sz w:val="24"/>
            <w:szCs w:val="24"/>
            <w:u w:val="single"/>
          </w:rPr>
          <w:t>Smartpzp</w:t>
        </w:r>
      </w:hyperlink>
      <w:r w:rsidR="00631D86" w:rsidRPr="005B77EB">
        <w:rPr>
          <w:rFonts w:ascii="Times New Roman" w:eastAsia="Calibri" w:hAnsi="Times New Roman" w:cs="Times New Roman"/>
          <w:sz w:val="24"/>
          <w:szCs w:val="24"/>
          <w:u w:val="single"/>
        </w:rPr>
        <w:t>.</w:t>
      </w:r>
    </w:p>
    <w:p w14:paraId="239E6386" w14:textId="77777777" w:rsidR="00FF3EA6" w:rsidRPr="005B77EB"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5B77EB">
        <w:rPr>
          <w:rFonts w:ascii="Times New Roman" w:hAnsi="Times New Roman" w:cs="Times New Roman"/>
          <w:sz w:val="24"/>
          <w:szCs w:val="24"/>
        </w:rPr>
        <w:t>W przypadku awarii tego systemu, która powoduje brak możliwości otwarcia ofert w terminie określonym przez zamawiające</w:t>
      </w:r>
      <w:r w:rsidR="00E80028" w:rsidRPr="005B77EB">
        <w:rPr>
          <w:rFonts w:ascii="Times New Roman" w:hAnsi="Times New Roman" w:cs="Times New Roman"/>
          <w:sz w:val="24"/>
          <w:szCs w:val="24"/>
        </w:rPr>
        <w:t>go, otwarcie ofert nastąpi</w:t>
      </w:r>
      <w:r w:rsidRPr="005B77EB">
        <w:rPr>
          <w:rFonts w:ascii="Times New Roman" w:hAnsi="Times New Roman" w:cs="Times New Roman"/>
          <w:sz w:val="24"/>
          <w:szCs w:val="24"/>
        </w:rPr>
        <w:t xml:space="preserve"> niezwłocznie po usunięciu awarii. </w:t>
      </w:r>
    </w:p>
    <w:p w14:paraId="0E5CC4C7" w14:textId="77777777" w:rsidR="00FF3EA6" w:rsidRPr="005B77EB"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5B77EB">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5B77EB"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5B77EB">
        <w:rPr>
          <w:rFonts w:ascii="Times New Roman" w:hAnsi="Times New Roman" w:cs="Times New Roman"/>
          <w:sz w:val="24"/>
          <w:szCs w:val="24"/>
        </w:rPr>
        <w:t>Zamawiający,</w:t>
      </w:r>
      <w:r w:rsidR="008F157C" w:rsidRPr="005B77EB">
        <w:rPr>
          <w:rFonts w:ascii="Times New Roman" w:hAnsi="Times New Roman" w:cs="Times New Roman"/>
          <w:sz w:val="24"/>
          <w:szCs w:val="24"/>
        </w:rPr>
        <w:t xml:space="preserve"> </w:t>
      </w:r>
      <w:r w:rsidRPr="005B77EB">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5B77EB"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5B77EB">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5B77EB"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5B77EB">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5B77EB"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5B77EB">
        <w:rPr>
          <w:rFonts w:ascii="Times New Roman" w:hAnsi="Times New Roman" w:cs="Times New Roman"/>
          <w:sz w:val="24"/>
          <w:szCs w:val="24"/>
        </w:rPr>
        <w:t>cenach lub kosztach zawartych w ofertach.</w:t>
      </w:r>
    </w:p>
    <w:p w14:paraId="10BFE72C" w14:textId="77777777" w:rsidR="0090670F" w:rsidRPr="001F5433"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highlight w:val="yellow"/>
        </w:rPr>
      </w:pPr>
    </w:p>
    <w:p w14:paraId="2D143E7B" w14:textId="77777777" w:rsidR="00CC5192" w:rsidRPr="00400E8F"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400E8F">
        <w:rPr>
          <w:rFonts w:ascii="Times New Roman" w:eastAsia="Times New Roman" w:hAnsi="Times New Roman" w:cs="Times New Roman"/>
          <w:b/>
          <w:sz w:val="24"/>
          <w:szCs w:val="24"/>
          <w:lang w:eastAsia="pl-PL"/>
        </w:rPr>
        <w:t>XIV</w:t>
      </w:r>
      <w:r w:rsidR="00CC5192" w:rsidRPr="00400E8F">
        <w:rPr>
          <w:rFonts w:ascii="Times New Roman" w:eastAsia="Times New Roman" w:hAnsi="Times New Roman" w:cs="Times New Roman"/>
          <w:b/>
          <w:sz w:val="24"/>
          <w:szCs w:val="24"/>
          <w:lang w:eastAsia="pl-PL"/>
        </w:rPr>
        <w:t>. OPIS SPOSOBU OBLICZENIA CENY</w:t>
      </w:r>
    </w:p>
    <w:p w14:paraId="7CADB0B3" w14:textId="77777777" w:rsidR="00DA6282" w:rsidRPr="00400E8F"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400E8F">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4F058340" w14:textId="77262818" w:rsidR="00400E8F" w:rsidRPr="00400E8F" w:rsidRDefault="00AF60CC" w:rsidP="001F760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bookmarkStart w:id="2" w:name="_Hlk84929867"/>
      <w:r w:rsidRPr="00400E8F">
        <w:rPr>
          <w:rFonts w:ascii="Times New Roman" w:hAnsi="Times New Roman" w:cs="Times New Roman"/>
          <w:sz w:val="24"/>
          <w:szCs w:val="24"/>
          <w:lang w:eastAsia="pl-PL"/>
        </w:rPr>
        <w:t xml:space="preserve">Cena </w:t>
      </w:r>
      <w:r w:rsidR="00697813" w:rsidRPr="00400E8F">
        <w:rPr>
          <w:rFonts w:ascii="Times New Roman" w:eastAsia="TimesNewRomanPSMT" w:hAnsi="Times New Roman" w:cs="Times New Roman"/>
          <w:bCs/>
          <w:iCs/>
          <w:sz w:val="24"/>
          <w:szCs w:val="24"/>
          <w:lang w:eastAsia="ar-SA"/>
        </w:rPr>
        <w:t xml:space="preserve">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w:t>
      </w:r>
      <w:r w:rsidR="00400E8F" w:rsidRPr="00400E8F">
        <w:rPr>
          <w:rFonts w:ascii="Times New Roman" w:eastAsia="TimesNewRomanPSMT" w:hAnsi="Times New Roman" w:cs="Times New Roman"/>
          <w:bCs/>
          <w:iCs/>
          <w:sz w:val="24"/>
          <w:szCs w:val="24"/>
          <w:lang w:eastAsia="ar-SA"/>
        </w:rPr>
        <w:t xml:space="preserve">transport, opakowanie, czynności związane z przygotowaniem dostawy itp. Wykonawca winien uwzględnić w cenie oferty również wszystkie inne koszty jakie poniesie w związku z realizacją przedmiotu przetargu, także nie wymienione w zdaniu poprzedzającym, a które mają wpływ na cenę oferty. </w:t>
      </w:r>
    </w:p>
    <w:bookmarkEnd w:id="2"/>
    <w:p w14:paraId="4E46019A" w14:textId="7EB1A060" w:rsidR="00DA6282" w:rsidRPr="00400E8F" w:rsidRDefault="00DA6282" w:rsidP="00697813">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400E8F">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400E8F"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400E8F">
        <w:rPr>
          <w:rFonts w:ascii="Times New Roman" w:eastAsia="TimesNewRomanPSMT" w:hAnsi="Times New Roman" w:cs="Times New Roman"/>
          <w:bCs/>
          <w:iCs/>
          <w:sz w:val="24"/>
          <w:szCs w:val="24"/>
          <w:lang w:eastAsia="ar-SA"/>
        </w:rPr>
        <w:lastRenderedPageBreak/>
        <w:t xml:space="preserve">Ceny jednostkowe netto oraz wartości netto i  brutto należy podać z dokładnością do dwóch miejsc po przecinku. </w:t>
      </w:r>
    </w:p>
    <w:p w14:paraId="2E02FF3D" w14:textId="77777777" w:rsidR="00DA6282" w:rsidRPr="00400E8F"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400E8F">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400E8F"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400E8F">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400E8F"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400E8F">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59C129BA" w:rsidR="00DA6282" w:rsidRPr="00400E8F"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400E8F">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400E8F">
        <w:rPr>
          <w:rFonts w:ascii="Times New Roman" w:eastAsia="TimesNewRomanPSMT" w:hAnsi="Times New Roman" w:cs="Times New Roman"/>
          <w:bCs/>
          <w:iCs/>
          <w:sz w:val="24"/>
          <w:szCs w:val="24"/>
          <w:lang w:eastAsia="ar-SA"/>
        </w:rPr>
        <w:t xml:space="preserve">formularza asortymentowo-cenowego </w:t>
      </w:r>
      <w:r w:rsidRPr="00400E8F">
        <w:rPr>
          <w:rFonts w:ascii="Times New Roman" w:eastAsia="TimesNewRomanPSMT" w:hAnsi="Times New Roman" w:cs="Times New Roman"/>
          <w:bCs/>
          <w:iCs/>
          <w:sz w:val="24"/>
          <w:szCs w:val="24"/>
          <w:lang w:eastAsia="ar-SA"/>
        </w:rPr>
        <w:t xml:space="preserve"> stanowią</w:t>
      </w:r>
      <w:r w:rsidR="00BB258A" w:rsidRPr="00400E8F">
        <w:rPr>
          <w:rFonts w:ascii="Times New Roman" w:eastAsia="TimesNewRomanPSMT" w:hAnsi="Times New Roman" w:cs="Times New Roman"/>
          <w:bCs/>
          <w:iCs/>
          <w:sz w:val="24"/>
          <w:szCs w:val="24"/>
          <w:lang w:eastAsia="ar-SA"/>
        </w:rPr>
        <w:t>cego</w:t>
      </w:r>
      <w:r w:rsidRPr="00400E8F">
        <w:rPr>
          <w:rFonts w:ascii="Times New Roman" w:eastAsia="TimesNewRomanPSMT" w:hAnsi="Times New Roman" w:cs="Times New Roman"/>
          <w:bCs/>
          <w:iCs/>
          <w:sz w:val="24"/>
          <w:szCs w:val="24"/>
          <w:lang w:eastAsia="ar-SA"/>
        </w:rPr>
        <w:t xml:space="preserve">  załącznik nr</w:t>
      </w:r>
      <w:r w:rsidR="00F06258" w:rsidRPr="00400E8F">
        <w:rPr>
          <w:rFonts w:ascii="Times New Roman" w:eastAsia="TimesNewRomanPSMT" w:hAnsi="Times New Roman" w:cs="Times New Roman"/>
          <w:bCs/>
          <w:iCs/>
          <w:sz w:val="24"/>
          <w:szCs w:val="24"/>
          <w:lang w:eastAsia="ar-SA"/>
        </w:rPr>
        <w:t xml:space="preserve"> </w:t>
      </w:r>
      <w:r w:rsidR="00BB258A" w:rsidRPr="00400E8F">
        <w:rPr>
          <w:rFonts w:ascii="Times New Roman" w:eastAsia="TimesNewRomanPSMT" w:hAnsi="Times New Roman" w:cs="Times New Roman"/>
          <w:bCs/>
          <w:iCs/>
          <w:sz w:val="24"/>
          <w:szCs w:val="24"/>
          <w:lang w:eastAsia="ar-SA"/>
        </w:rPr>
        <w:t>6</w:t>
      </w:r>
      <w:r w:rsidRPr="00400E8F">
        <w:rPr>
          <w:rFonts w:ascii="Times New Roman" w:eastAsia="TimesNewRomanPSMT" w:hAnsi="Times New Roman" w:cs="Times New Roman"/>
          <w:bCs/>
          <w:iCs/>
          <w:sz w:val="24"/>
          <w:szCs w:val="24"/>
          <w:lang w:eastAsia="ar-SA"/>
        </w:rPr>
        <w:t xml:space="preserve"> do SWZ.</w:t>
      </w:r>
    </w:p>
    <w:p w14:paraId="270FC35E" w14:textId="3B81C345" w:rsidR="00DA6282" w:rsidRPr="00400E8F"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400E8F">
        <w:rPr>
          <w:rFonts w:ascii="Times New Roman" w:eastAsia="TimesNewRomanPSMT" w:hAnsi="Times New Roman" w:cs="Times New Roman"/>
          <w:bCs/>
          <w:iCs/>
          <w:sz w:val="24"/>
          <w:szCs w:val="24"/>
          <w:lang w:eastAsia="ar-SA"/>
        </w:rPr>
        <w:t xml:space="preserve">W formularzu </w:t>
      </w:r>
      <w:r w:rsidR="00BB258A" w:rsidRPr="00400E8F">
        <w:rPr>
          <w:rFonts w:ascii="Times New Roman" w:eastAsia="TimesNewRomanPSMT" w:hAnsi="Times New Roman" w:cs="Times New Roman"/>
          <w:bCs/>
          <w:iCs/>
          <w:sz w:val="24"/>
          <w:szCs w:val="24"/>
          <w:lang w:eastAsia="ar-SA"/>
        </w:rPr>
        <w:t xml:space="preserve">asortymentowo-cenowym </w:t>
      </w:r>
      <w:r w:rsidRPr="00400E8F">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77777777" w:rsidR="00DA6282" w:rsidRPr="00400E8F"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400E8F">
        <w:rPr>
          <w:rFonts w:ascii="Times New Roman" w:eastAsia="TimesNewRomanPSMT" w:hAnsi="Times New Roman" w:cs="Times New Roman"/>
          <w:bCs/>
          <w:iCs/>
          <w:sz w:val="24"/>
          <w:szCs w:val="24"/>
          <w:lang w:eastAsia="ar-SA"/>
        </w:rPr>
        <w:t xml:space="preserve">Zamawiający dopuszcza, aby Wykonawca w formularzu </w:t>
      </w:r>
      <w:r w:rsidR="00F06258" w:rsidRPr="00400E8F">
        <w:rPr>
          <w:rFonts w:ascii="Times New Roman" w:eastAsia="TimesNewRomanPSMT" w:hAnsi="Times New Roman" w:cs="Times New Roman"/>
          <w:bCs/>
          <w:iCs/>
          <w:sz w:val="24"/>
          <w:szCs w:val="24"/>
          <w:lang w:eastAsia="ar-SA"/>
        </w:rPr>
        <w:t>ofertowym</w:t>
      </w:r>
      <w:r w:rsidRPr="00400E8F">
        <w:rPr>
          <w:rFonts w:ascii="Times New Roman" w:eastAsia="TimesNewRomanPSMT" w:hAnsi="Times New Roman" w:cs="Times New Roman"/>
          <w:bCs/>
          <w:iCs/>
          <w:sz w:val="24"/>
          <w:szCs w:val="24"/>
          <w:lang w:eastAsia="ar-SA"/>
        </w:rPr>
        <w:t xml:space="preserve"> rozbił tabelkę na poszczególne pozycje np. w celu wskazania odrębnej stawki VAT itp. </w:t>
      </w:r>
    </w:p>
    <w:p w14:paraId="3B181443" w14:textId="77777777" w:rsidR="009B4164" w:rsidRPr="00400E8F"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400E8F">
        <w:rPr>
          <w:rFonts w:ascii="Times New Roman" w:hAnsi="Times New Roman" w:cs="Times New Roman"/>
          <w:sz w:val="24"/>
          <w:szCs w:val="24"/>
        </w:rPr>
        <w:t xml:space="preserve">Jeżeli w postępowaniu złożona będzie oferta, </w:t>
      </w:r>
      <w:r w:rsidR="009B4164" w:rsidRPr="00400E8F">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400E8F">
        <w:rPr>
          <w:rFonts w:ascii="Times New Roman" w:hAnsi="Times New Roman" w:cs="Times New Roman"/>
          <w:sz w:val="24"/>
          <w:szCs w:val="24"/>
        </w:rPr>
        <w:t xml:space="preserve">, </w:t>
      </w:r>
      <w:r w:rsidR="009B4164" w:rsidRPr="00400E8F">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400E8F"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400E8F">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400E8F" w:rsidRDefault="009B4164" w:rsidP="00250DB1">
      <w:pPr>
        <w:pStyle w:val="Default"/>
        <w:numPr>
          <w:ilvl w:val="1"/>
          <w:numId w:val="20"/>
        </w:numPr>
        <w:rPr>
          <w:color w:val="auto"/>
        </w:rPr>
      </w:pPr>
      <w:r w:rsidRPr="00400E8F">
        <w:rPr>
          <w:color w:val="auto"/>
        </w:rPr>
        <w:t xml:space="preserve">wskazania nazwy (rodzaju) towaru lub usługi, których dostawa lub świadczenie będą prowadziły do powstania obowiązku podatkowego; </w:t>
      </w:r>
    </w:p>
    <w:p w14:paraId="0976EE7C" w14:textId="77777777" w:rsidR="009B4164" w:rsidRPr="00400E8F" w:rsidRDefault="009B4164" w:rsidP="00250DB1">
      <w:pPr>
        <w:pStyle w:val="Default"/>
        <w:numPr>
          <w:ilvl w:val="1"/>
          <w:numId w:val="20"/>
        </w:numPr>
        <w:rPr>
          <w:color w:val="auto"/>
        </w:rPr>
      </w:pPr>
      <w:r w:rsidRPr="00400E8F">
        <w:rPr>
          <w:color w:val="auto"/>
        </w:rPr>
        <w:t xml:space="preserve"> wskazania wartości towaru lub usługi objętego obowiązkiem podatkowym zamawiającego, bez kwoty podatku; </w:t>
      </w:r>
    </w:p>
    <w:p w14:paraId="32A7BA2E" w14:textId="77777777" w:rsidR="009B4164" w:rsidRPr="00400E8F"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400E8F">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400E8F"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400E8F"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400E8F">
        <w:rPr>
          <w:rFonts w:ascii="Times New Roman" w:eastAsia="Times New Roman" w:hAnsi="Times New Roman" w:cs="Times New Roman"/>
          <w:b/>
          <w:sz w:val="24"/>
          <w:szCs w:val="24"/>
          <w:lang w:eastAsia="pl-PL"/>
        </w:rPr>
        <w:t>XV.</w:t>
      </w:r>
      <w:r w:rsidR="009B4164" w:rsidRPr="00400E8F">
        <w:rPr>
          <w:rFonts w:ascii="Times New Roman" w:eastAsia="Times New Roman" w:hAnsi="Times New Roman" w:cs="Times New Roman"/>
          <w:b/>
          <w:sz w:val="24"/>
          <w:szCs w:val="24"/>
          <w:lang w:eastAsia="pl-PL"/>
        </w:rPr>
        <w:t>OPIS KRYTERIÓW OCENY OFERT</w:t>
      </w:r>
      <w:r w:rsidR="00CC5192" w:rsidRPr="00400E8F">
        <w:rPr>
          <w:rFonts w:ascii="Times New Roman" w:eastAsia="Times New Roman" w:hAnsi="Times New Roman" w:cs="Times New Roman"/>
          <w:b/>
          <w:sz w:val="24"/>
          <w:szCs w:val="24"/>
          <w:lang w:eastAsia="pl-PL"/>
        </w:rPr>
        <w:t xml:space="preserve"> WRAZ Z PODANIEM WAG TYCH KRYTERIÓW I SPOSOBU OCENY OFERT </w:t>
      </w:r>
    </w:p>
    <w:p w14:paraId="71747874" w14:textId="77777777" w:rsidR="00DA6282" w:rsidRPr="00400E8F" w:rsidRDefault="00DA6282" w:rsidP="00DA6282">
      <w:pPr>
        <w:spacing w:after="0" w:line="240" w:lineRule="auto"/>
        <w:jc w:val="both"/>
        <w:rPr>
          <w:rFonts w:ascii="Times New Roman" w:hAnsi="Times New Roman" w:cs="Times New Roman"/>
          <w:sz w:val="24"/>
          <w:szCs w:val="24"/>
        </w:rPr>
      </w:pPr>
      <w:r w:rsidRPr="00400E8F">
        <w:rPr>
          <w:rFonts w:ascii="Times New Roman" w:hAnsi="Times New Roman" w:cs="Times New Roman"/>
          <w:sz w:val="24"/>
          <w:szCs w:val="24"/>
        </w:rPr>
        <w:t>15.1. Przy wyborze oferty Zamawiający będzie się kierował następującymi kryteriami oceny ofert:</w:t>
      </w:r>
    </w:p>
    <w:p w14:paraId="681D6752" w14:textId="0934373D" w:rsidR="00400E8F" w:rsidRDefault="00400E8F" w:rsidP="00400E8F">
      <w:pPr>
        <w:spacing w:after="0" w:line="240" w:lineRule="auto"/>
        <w:jc w:val="both"/>
        <w:rPr>
          <w:rFonts w:ascii="Times New Roman" w:eastAsia="Times New Roman" w:hAnsi="Times New Roman" w:cs="Times New Roman"/>
          <w:bCs/>
          <w:sz w:val="24"/>
          <w:szCs w:val="24"/>
        </w:rPr>
      </w:pPr>
      <w:r w:rsidRPr="00400E8F">
        <w:rPr>
          <w:rFonts w:ascii="Times New Roman" w:eastAsia="Times New Roman" w:hAnsi="Times New Roman" w:cs="Times New Roman"/>
          <w:bCs/>
          <w:sz w:val="24"/>
          <w:szCs w:val="24"/>
        </w:rPr>
        <w:t>1)</w:t>
      </w:r>
      <w:r w:rsidRPr="00400E8F">
        <w:rPr>
          <w:rFonts w:ascii="Times New Roman" w:eastAsia="Times New Roman" w:hAnsi="Times New Roman" w:cs="Times New Roman"/>
          <w:bCs/>
          <w:sz w:val="24"/>
          <w:szCs w:val="24"/>
        </w:rPr>
        <w:tab/>
        <w:t xml:space="preserve">Cena </w:t>
      </w:r>
      <w:r w:rsidRPr="00400E8F">
        <w:rPr>
          <w:rFonts w:ascii="Times New Roman" w:eastAsia="Times New Roman" w:hAnsi="Times New Roman" w:cs="Times New Roman"/>
          <w:bCs/>
          <w:sz w:val="24"/>
          <w:szCs w:val="24"/>
        </w:rPr>
        <w:tab/>
      </w:r>
      <w:r w:rsidRPr="00400E8F">
        <w:rPr>
          <w:rFonts w:ascii="Times New Roman" w:eastAsia="Times New Roman" w:hAnsi="Times New Roman" w:cs="Times New Roman"/>
          <w:bCs/>
          <w:sz w:val="24"/>
          <w:szCs w:val="24"/>
        </w:rPr>
        <w:tab/>
      </w:r>
      <w:r w:rsidRPr="00400E8F">
        <w:rPr>
          <w:rFonts w:ascii="Times New Roman" w:eastAsia="Times New Roman" w:hAnsi="Times New Roman" w:cs="Times New Roman"/>
          <w:bCs/>
          <w:sz w:val="24"/>
          <w:szCs w:val="24"/>
        </w:rPr>
        <w:tab/>
      </w:r>
      <w:r w:rsidRPr="00400E8F">
        <w:rPr>
          <w:rFonts w:ascii="Times New Roman" w:eastAsia="Times New Roman" w:hAnsi="Times New Roman" w:cs="Times New Roman"/>
          <w:bCs/>
          <w:sz w:val="24"/>
          <w:szCs w:val="24"/>
        </w:rPr>
        <w:tab/>
      </w:r>
      <w:r w:rsidR="0031660C">
        <w:rPr>
          <w:rFonts w:ascii="Times New Roman" w:eastAsia="Times New Roman" w:hAnsi="Times New Roman" w:cs="Times New Roman"/>
          <w:bCs/>
          <w:sz w:val="24"/>
          <w:szCs w:val="24"/>
        </w:rPr>
        <w:tab/>
      </w:r>
      <w:r w:rsidRPr="00400E8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6</w:t>
      </w:r>
      <w:r w:rsidRPr="00400E8F">
        <w:rPr>
          <w:rFonts w:ascii="Times New Roman" w:eastAsia="Times New Roman" w:hAnsi="Times New Roman" w:cs="Times New Roman"/>
          <w:bCs/>
          <w:sz w:val="24"/>
          <w:szCs w:val="24"/>
        </w:rPr>
        <w:t>0 %,</w:t>
      </w:r>
    </w:p>
    <w:p w14:paraId="4B11ABB3" w14:textId="3337DB07" w:rsidR="00400E8F" w:rsidRDefault="00400E8F" w:rsidP="00400E8F">
      <w:pPr>
        <w:spacing w:after="0" w:line="240" w:lineRule="auto"/>
        <w:jc w:val="both"/>
        <w:rPr>
          <w:rFonts w:ascii="Times New Roman" w:eastAsia="Times New Roman" w:hAnsi="Times New Roman" w:cs="Times New Roman"/>
          <w:sz w:val="24"/>
          <w:szCs w:val="24"/>
        </w:rPr>
      </w:pPr>
      <w:r w:rsidRPr="00400E8F">
        <w:rPr>
          <w:rFonts w:ascii="Times New Roman" w:eastAsia="Times New Roman" w:hAnsi="Times New Roman" w:cs="Times New Roman"/>
          <w:sz w:val="24"/>
          <w:szCs w:val="24"/>
        </w:rPr>
        <w:t xml:space="preserve">2) </w:t>
      </w:r>
      <w:r w:rsidRPr="00400E8F">
        <w:rPr>
          <w:rFonts w:ascii="Times New Roman" w:eastAsia="Times New Roman" w:hAnsi="Times New Roman" w:cs="Times New Roman"/>
          <w:sz w:val="24"/>
          <w:szCs w:val="24"/>
        </w:rPr>
        <w:tab/>
        <w:t xml:space="preserve">Parametry jakościowe  </w:t>
      </w:r>
      <w:r w:rsidRPr="00400E8F">
        <w:rPr>
          <w:rFonts w:ascii="Times New Roman" w:eastAsia="Times New Roman" w:hAnsi="Times New Roman" w:cs="Times New Roman"/>
          <w:sz w:val="24"/>
          <w:szCs w:val="24"/>
        </w:rPr>
        <w:tab/>
      </w:r>
      <w:r w:rsidR="0031660C">
        <w:rPr>
          <w:rFonts w:ascii="Times New Roman" w:eastAsia="Times New Roman" w:hAnsi="Times New Roman" w:cs="Times New Roman"/>
          <w:sz w:val="24"/>
          <w:szCs w:val="24"/>
        </w:rPr>
        <w:tab/>
      </w:r>
      <w:r w:rsidRPr="00400E8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3</w:t>
      </w:r>
      <w:r w:rsidRPr="00400E8F">
        <w:rPr>
          <w:rFonts w:ascii="Times New Roman" w:eastAsia="Times New Roman" w:hAnsi="Times New Roman" w:cs="Times New Roman"/>
          <w:sz w:val="24"/>
          <w:szCs w:val="24"/>
        </w:rPr>
        <w:t>0 %</w:t>
      </w:r>
    </w:p>
    <w:p w14:paraId="5B05A04E" w14:textId="518E52F4" w:rsidR="00400E8F" w:rsidRPr="00400E8F" w:rsidRDefault="00400E8F" w:rsidP="00400E8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Pr="00400E8F">
        <w:rPr>
          <w:rFonts w:ascii="Times New Roman" w:eastAsia="Times New Roman" w:hAnsi="Times New Roman" w:cs="Times New Roman"/>
          <w:bCs/>
          <w:sz w:val="24"/>
          <w:szCs w:val="24"/>
        </w:rPr>
        <w:t xml:space="preserve">) </w:t>
      </w:r>
      <w:r w:rsidRPr="00400E8F">
        <w:rPr>
          <w:rFonts w:ascii="Times New Roman" w:eastAsia="Times New Roman" w:hAnsi="Times New Roman" w:cs="Times New Roman"/>
          <w:bCs/>
          <w:sz w:val="24"/>
          <w:szCs w:val="24"/>
        </w:rPr>
        <w:tab/>
        <w:t xml:space="preserve">Termin dostawy  </w:t>
      </w:r>
      <w:r w:rsidR="00681038">
        <w:rPr>
          <w:rFonts w:ascii="Times New Roman" w:eastAsia="Times New Roman" w:hAnsi="Times New Roman" w:cs="Times New Roman"/>
          <w:bCs/>
          <w:sz w:val="24"/>
          <w:szCs w:val="24"/>
        </w:rPr>
        <w:tab/>
      </w:r>
      <w:r w:rsidR="00681038">
        <w:rPr>
          <w:rFonts w:ascii="Times New Roman" w:eastAsia="Times New Roman" w:hAnsi="Times New Roman" w:cs="Times New Roman"/>
          <w:bCs/>
          <w:sz w:val="24"/>
          <w:szCs w:val="24"/>
        </w:rPr>
        <w:tab/>
      </w:r>
      <w:r w:rsidRPr="00400E8F">
        <w:rPr>
          <w:rFonts w:ascii="Times New Roman" w:eastAsia="Times New Roman" w:hAnsi="Times New Roman" w:cs="Times New Roman"/>
          <w:bCs/>
          <w:sz w:val="24"/>
          <w:szCs w:val="24"/>
        </w:rPr>
        <w:tab/>
        <w:t>– 10 %</w:t>
      </w:r>
    </w:p>
    <w:p w14:paraId="7FF4D5FA" w14:textId="77777777" w:rsidR="00400E8F" w:rsidRPr="00400E8F" w:rsidRDefault="00400E8F" w:rsidP="00400E8F">
      <w:pPr>
        <w:spacing w:after="0" w:line="240" w:lineRule="auto"/>
        <w:jc w:val="both"/>
        <w:rPr>
          <w:rFonts w:ascii="Times New Roman" w:eastAsia="Times New Roman" w:hAnsi="Times New Roman" w:cs="Times New Roman"/>
          <w:sz w:val="24"/>
          <w:szCs w:val="24"/>
        </w:rPr>
      </w:pPr>
    </w:p>
    <w:p w14:paraId="6EC1E3DC" w14:textId="77777777" w:rsidR="00400E8F" w:rsidRPr="00400E8F" w:rsidRDefault="00400E8F" w:rsidP="00400E8F">
      <w:pPr>
        <w:spacing w:after="0" w:line="240" w:lineRule="auto"/>
        <w:rPr>
          <w:rFonts w:ascii="Times New Roman" w:eastAsia="Times New Roman" w:hAnsi="Times New Roman" w:cs="Times New Roman"/>
          <w:b/>
          <w:bCs/>
          <w:i/>
          <w:sz w:val="24"/>
          <w:szCs w:val="24"/>
          <w:u w:val="single"/>
        </w:rPr>
      </w:pPr>
      <w:r w:rsidRPr="00400E8F">
        <w:rPr>
          <w:rFonts w:ascii="Times New Roman" w:eastAsia="Times New Roman" w:hAnsi="Times New Roman" w:cs="Times New Roman"/>
          <w:b/>
          <w:bCs/>
          <w:i/>
          <w:sz w:val="24"/>
          <w:szCs w:val="24"/>
          <w:u w:val="single"/>
        </w:rPr>
        <w:t>Sposób obliczania punktów dla poszczególnych kryteriów:</w:t>
      </w:r>
    </w:p>
    <w:p w14:paraId="1F4F5B7F" w14:textId="77777777" w:rsidR="00400E8F" w:rsidRPr="00400E8F" w:rsidRDefault="00400E8F" w:rsidP="00400E8F">
      <w:pPr>
        <w:spacing w:after="0" w:line="240" w:lineRule="auto"/>
        <w:jc w:val="both"/>
        <w:rPr>
          <w:rFonts w:ascii="Times New Roman" w:eastAsia="Times New Roman" w:hAnsi="Times New Roman" w:cs="Times New Roman"/>
          <w:b/>
          <w:bCs/>
          <w:sz w:val="24"/>
          <w:szCs w:val="24"/>
        </w:rPr>
      </w:pPr>
    </w:p>
    <w:p w14:paraId="4275D241" w14:textId="7B1446E3" w:rsidR="00400E8F" w:rsidRPr="00400E8F" w:rsidRDefault="00400E8F" w:rsidP="00400E8F">
      <w:pPr>
        <w:spacing w:after="0" w:line="240" w:lineRule="auto"/>
        <w:jc w:val="both"/>
        <w:rPr>
          <w:rFonts w:ascii="Times New Roman" w:eastAsia="Times New Roman" w:hAnsi="Times New Roman" w:cs="Times New Roman"/>
          <w:sz w:val="24"/>
          <w:szCs w:val="24"/>
        </w:rPr>
      </w:pPr>
      <w:r w:rsidRPr="00400E8F">
        <w:rPr>
          <w:rFonts w:ascii="Times New Roman" w:eastAsia="Times New Roman" w:hAnsi="Times New Roman" w:cs="Times New Roman"/>
          <w:b/>
          <w:bCs/>
          <w:sz w:val="24"/>
          <w:szCs w:val="24"/>
        </w:rPr>
        <w:t>Ad. 1</w:t>
      </w:r>
      <w:r w:rsidRPr="00400E8F">
        <w:rPr>
          <w:rFonts w:ascii="Times New Roman" w:eastAsia="Times New Roman" w:hAnsi="Times New Roman" w:cs="Times New Roman"/>
          <w:bCs/>
          <w:sz w:val="24"/>
          <w:szCs w:val="24"/>
        </w:rPr>
        <w:tab/>
      </w:r>
      <w:r w:rsidRPr="00400E8F">
        <w:rPr>
          <w:rFonts w:ascii="Times New Roman" w:eastAsia="Times New Roman" w:hAnsi="Times New Roman" w:cs="Times New Roman"/>
          <w:b/>
          <w:sz w:val="24"/>
          <w:szCs w:val="24"/>
          <w:u w:val="single"/>
        </w:rPr>
        <w:t>kryterium Cena</w:t>
      </w:r>
      <w:r w:rsidRPr="00400E8F">
        <w:rPr>
          <w:rFonts w:ascii="Times New Roman" w:eastAsia="Times New Roman" w:hAnsi="Times New Roman" w:cs="Times New Roman"/>
          <w:sz w:val="24"/>
          <w:szCs w:val="24"/>
          <w:u w:val="single"/>
        </w:rPr>
        <w:t xml:space="preserve"> (C)  </w:t>
      </w:r>
      <w:r w:rsidRPr="00400E8F">
        <w:rPr>
          <w:rFonts w:ascii="Times New Roman" w:eastAsia="Times New Roman" w:hAnsi="Times New Roman" w:cs="Times New Roman"/>
          <w:sz w:val="24"/>
          <w:szCs w:val="24"/>
        </w:rPr>
        <w:t xml:space="preserve">– waga </w:t>
      </w:r>
      <w:r w:rsidR="00E91F45">
        <w:rPr>
          <w:rFonts w:ascii="Times New Roman" w:eastAsia="Times New Roman" w:hAnsi="Times New Roman" w:cs="Times New Roman"/>
          <w:sz w:val="24"/>
          <w:szCs w:val="24"/>
        </w:rPr>
        <w:t>6</w:t>
      </w:r>
      <w:r w:rsidRPr="00400E8F">
        <w:rPr>
          <w:rFonts w:ascii="Times New Roman" w:eastAsia="Times New Roman" w:hAnsi="Times New Roman" w:cs="Times New Roman"/>
          <w:sz w:val="24"/>
          <w:szCs w:val="24"/>
        </w:rPr>
        <w:t>0%</w:t>
      </w:r>
    </w:p>
    <w:p w14:paraId="3D0FED84" w14:textId="77777777" w:rsidR="00400E8F" w:rsidRPr="00400E8F" w:rsidRDefault="00400E8F" w:rsidP="00400E8F">
      <w:pPr>
        <w:spacing w:after="0" w:line="240" w:lineRule="auto"/>
        <w:jc w:val="both"/>
        <w:rPr>
          <w:rFonts w:ascii="Times New Roman" w:eastAsia="Times New Roman" w:hAnsi="Times New Roman" w:cs="Times New Roman"/>
          <w:bCs/>
          <w:sz w:val="24"/>
          <w:szCs w:val="24"/>
        </w:rPr>
      </w:pPr>
    </w:p>
    <w:p w14:paraId="2717BBFE" w14:textId="77777777" w:rsidR="00400E8F" w:rsidRPr="00400E8F" w:rsidRDefault="00400E8F" w:rsidP="00400E8F">
      <w:pPr>
        <w:spacing w:after="0" w:line="240" w:lineRule="auto"/>
        <w:jc w:val="both"/>
        <w:rPr>
          <w:rFonts w:ascii="Times New Roman" w:eastAsia="Times New Roman" w:hAnsi="Times New Roman" w:cs="Times New Roman"/>
          <w:bCs/>
          <w:sz w:val="24"/>
          <w:szCs w:val="24"/>
        </w:rPr>
      </w:pPr>
      <w:r w:rsidRPr="00400E8F">
        <w:rPr>
          <w:rFonts w:ascii="Times New Roman" w:eastAsia="Times New Roman" w:hAnsi="Times New Roman" w:cs="Times New Roman"/>
          <w:bCs/>
          <w:sz w:val="24"/>
          <w:szCs w:val="24"/>
        </w:rPr>
        <w:t xml:space="preserve">W ramach kryterium „Cena” ocena ofert zostanie dokonana przy zastosowaniu wzoru: </w:t>
      </w:r>
    </w:p>
    <w:p w14:paraId="5493CD59" w14:textId="77777777" w:rsidR="00400E8F" w:rsidRPr="00400E8F" w:rsidRDefault="00400E8F" w:rsidP="00400E8F">
      <w:pPr>
        <w:spacing w:after="0" w:line="240" w:lineRule="auto"/>
        <w:jc w:val="both"/>
        <w:rPr>
          <w:rFonts w:ascii="Times New Roman" w:eastAsia="Times New Roman" w:hAnsi="Times New Roman" w:cs="Times New Roman"/>
          <w:bCs/>
          <w:sz w:val="24"/>
          <w:szCs w:val="24"/>
        </w:rPr>
      </w:pPr>
    </w:p>
    <w:p w14:paraId="4539B383" w14:textId="77777777" w:rsidR="00400E8F" w:rsidRPr="00400E8F" w:rsidRDefault="00400E8F" w:rsidP="00400E8F">
      <w:pPr>
        <w:spacing w:after="0" w:line="240" w:lineRule="auto"/>
        <w:ind w:left="2124" w:firstLine="709"/>
        <w:jc w:val="both"/>
        <w:rPr>
          <w:rFonts w:ascii="Times New Roman" w:eastAsia="Times New Roman" w:hAnsi="Times New Roman" w:cs="Times New Roman"/>
          <w:bCs/>
          <w:sz w:val="24"/>
          <w:szCs w:val="24"/>
        </w:rPr>
      </w:pPr>
      <w:r w:rsidRPr="00400E8F">
        <w:rPr>
          <w:rFonts w:ascii="Times New Roman" w:eastAsia="Times New Roman" w:hAnsi="Times New Roman" w:cs="Times New Roman"/>
          <w:bCs/>
          <w:sz w:val="24"/>
          <w:szCs w:val="24"/>
        </w:rPr>
        <w:t xml:space="preserve">Cn </w:t>
      </w:r>
    </w:p>
    <w:p w14:paraId="51A87CCF" w14:textId="702D72DC" w:rsidR="00400E8F" w:rsidRPr="00400E8F" w:rsidRDefault="00400E8F" w:rsidP="00400E8F">
      <w:pPr>
        <w:spacing w:after="0" w:line="240" w:lineRule="auto"/>
        <w:ind w:left="1416" w:firstLine="709"/>
        <w:rPr>
          <w:rFonts w:ascii="Times New Roman" w:eastAsia="Times New Roman" w:hAnsi="Times New Roman" w:cs="Times New Roman"/>
          <w:bCs/>
          <w:sz w:val="24"/>
          <w:szCs w:val="24"/>
        </w:rPr>
      </w:pPr>
      <w:r w:rsidRPr="00400E8F">
        <w:rPr>
          <w:rFonts w:ascii="Times New Roman" w:eastAsia="Times New Roman" w:hAnsi="Times New Roman" w:cs="Times New Roman"/>
          <w:bCs/>
          <w:sz w:val="24"/>
          <w:szCs w:val="24"/>
        </w:rPr>
        <w:t xml:space="preserve">C = ------------ x100 x </w:t>
      </w:r>
      <w:r w:rsidR="00E91F45">
        <w:rPr>
          <w:rFonts w:ascii="Times New Roman" w:eastAsia="Times New Roman" w:hAnsi="Times New Roman" w:cs="Times New Roman"/>
          <w:bCs/>
          <w:sz w:val="24"/>
          <w:szCs w:val="24"/>
        </w:rPr>
        <w:t>6</w:t>
      </w:r>
      <w:r w:rsidRPr="00400E8F">
        <w:rPr>
          <w:rFonts w:ascii="Times New Roman" w:eastAsia="Times New Roman" w:hAnsi="Times New Roman" w:cs="Times New Roman"/>
          <w:bCs/>
          <w:sz w:val="24"/>
          <w:szCs w:val="24"/>
        </w:rPr>
        <w:t>0 %</w:t>
      </w:r>
    </w:p>
    <w:p w14:paraId="47C8F155" w14:textId="77777777" w:rsidR="00400E8F" w:rsidRPr="00400E8F" w:rsidRDefault="00400E8F" w:rsidP="00400E8F">
      <w:pPr>
        <w:spacing w:after="0" w:line="240" w:lineRule="auto"/>
        <w:ind w:left="2124" w:firstLine="709"/>
        <w:jc w:val="both"/>
        <w:rPr>
          <w:rFonts w:ascii="Times New Roman" w:eastAsia="Times New Roman" w:hAnsi="Times New Roman" w:cs="Times New Roman"/>
          <w:bCs/>
          <w:sz w:val="24"/>
          <w:szCs w:val="24"/>
        </w:rPr>
      </w:pPr>
      <w:r w:rsidRPr="00400E8F">
        <w:rPr>
          <w:rFonts w:ascii="Times New Roman" w:eastAsia="Times New Roman" w:hAnsi="Times New Roman" w:cs="Times New Roman"/>
          <w:bCs/>
          <w:sz w:val="24"/>
          <w:szCs w:val="24"/>
        </w:rPr>
        <w:t xml:space="preserve">Co </w:t>
      </w:r>
    </w:p>
    <w:p w14:paraId="02DF2572" w14:textId="77777777" w:rsidR="00400E8F" w:rsidRPr="00400E8F" w:rsidRDefault="00400E8F" w:rsidP="00400E8F">
      <w:pPr>
        <w:spacing w:after="0" w:line="240" w:lineRule="auto"/>
        <w:ind w:left="1418"/>
        <w:rPr>
          <w:rFonts w:ascii="Times New Roman" w:eastAsia="Times New Roman" w:hAnsi="Times New Roman" w:cs="Times New Roman"/>
          <w:bCs/>
          <w:sz w:val="24"/>
          <w:szCs w:val="24"/>
        </w:rPr>
      </w:pPr>
      <w:r w:rsidRPr="00400E8F">
        <w:rPr>
          <w:rFonts w:ascii="Times New Roman" w:eastAsia="Times New Roman" w:hAnsi="Times New Roman" w:cs="Times New Roman"/>
          <w:bCs/>
          <w:sz w:val="24"/>
          <w:szCs w:val="24"/>
        </w:rPr>
        <w:t>gdzie:</w:t>
      </w:r>
    </w:p>
    <w:p w14:paraId="45AC388B" w14:textId="77777777" w:rsidR="00400E8F" w:rsidRPr="00400E8F" w:rsidRDefault="00400E8F" w:rsidP="00400E8F">
      <w:pPr>
        <w:spacing w:after="0" w:line="240" w:lineRule="auto"/>
        <w:ind w:left="1418"/>
        <w:rPr>
          <w:rFonts w:ascii="Times New Roman" w:eastAsia="Times New Roman" w:hAnsi="Times New Roman" w:cs="Times New Roman"/>
          <w:bCs/>
          <w:sz w:val="24"/>
          <w:szCs w:val="24"/>
        </w:rPr>
      </w:pPr>
      <w:r w:rsidRPr="00400E8F">
        <w:rPr>
          <w:rFonts w:ascii="Times New Roman" w:eastAsia="Times New Roman" w:hAnsi="Times New Roman" w:cs="Times New Roman"/>
          <w:bCs/>
          <w:sz w:val="24"/>
          <w:szCs w:val="24"/>
        </w:rPr>
        <w:t>C – liczba punktów w ramach kryterium „Cena”,</w:t>
      </w:r>
    </w:p>
    <w:p w14:paraId="7B01F3D4" w14:textId="77777777" w:rsidR="00400E8F" w:rsidRPr="00400E8F" w:rsidRDefault="00400E8F" w:rsidP="00400E8F">
      <w:pPr>
        <w:spacing w:after="0" w:line="240" w:lineRule="auto"/>
        <w:ind w:left="1418"/>
        <w:rPr>
          <w:rFonts w:ascii="Times New Roman" w:eastAsia="Times New Roman" w:hAnsi="Times New Roman" w:cs="Times New Roman"/>
          <w:bCs/>
          <w:sz w:val="24"/>
          <w:szCs w:val="24"/>
        </w:rPr>
      </w:pPr>
      <w:r w:rsidRPr="00400E8F">
        <w:rPr>
          <w:rFonts w:ascii="Times New Roman" w:eastAsia="Times New Roman" w:hAnsi="Times New Roman" w:cs="Times New Roman"/>
          <w:bCs/>
          <w:sz w:val="24"/>
          <w:szCs w:val="24"/>
        </w:rPr>
        <w:t>Cn - najniższa cena spośród ofert ocenianych</w:t>
      </w:r>
    </w:p>
    <w:p w14:paraId="14F3F9DD" w14:textId="77777777" w:rsidR="00400E8F" w:rsidRPr="00400E8F" w:rsidRDefault="00400E8F" w:rsidP="00400E8F">
      <w:pPr>
        <w:spacing w:after="0" w:line="240" w:lineRule="auto"/>
        <w:ind w:left="1418"/>
        <w:rPr>
          <w:rFonts w:ascii="Times New Roman" w:eastAsia="Times New Roman" w:hAnsi="Times New Roman" w:cs="Times New Roman"/>
          <w:bCs/>
          <w:sz w:val="24"/>
          <w:szCs w:val="24"/>
        </w:rPr>
      </w:pPr>
      <w:r w:rsidRPr="00400E8F">
        <w:rPr>
          <w:rFonts w:ascii="Times New Roman" w:eastAsia="Times New Roman" w:hAnsi="Times New Roman" w:cs="Times New Roman"/>
          <w:bCs/>
          <w:sz w:val="24"/>
          <w:szCs w:val="24"/>
        </w:rPr>
        <w:t xml:space="preserve">Co - cena oferty ocenianej </w:t>
      </w:r>
    </w:p>
    <w:p w14:paraId="6EC551D9" w14:textId="77777777" w:rsidR="00400E8F" w:rsidRPr="00400E8F" w:rsidRDefault="00400E8F" w:rsidP="00400E8F">
      <w:pPr>
        <w:spacing w:after="0" w:line="240" w:lineRule="auto"/>
        <w:ind w:left="1418"/>
        <w:rPr>
          <w:rFonts w:ascii="Times New Roman" w:eastAsia="Times New Roman" w:hAnsi="Times New Roman" w:cs="Times New Roman"/>
          <w:bCs/>
          <w:sz w:val="24"/>
          <w:szCs w:val="24"/>
        </w:rPr>
      </w:pPr>
    </w:p>
    <w:p w14:paraId="22E1E560" w14:textId="77777777" w:rsidR="00400E8F" w:rsidRPr="00400E8F" w:rsidRDefault="00400E8F" w:rsidP="00400E8F">
      <w:pPr>
        <w:spacing w:after="0" w:line="240" w:lineRule="auto"/>
        <w:rPr>
          <w:rFonts w:ascii="Times New Roman" w:eastAsia="Times New Roman" w:hAnsi="Times New Roman" w:cs="Times New Roman"/>
          <w:bCs/>
          <w:sz w:val="24"/>
          <w:szCs w:val="24"/>
        </w:rPr>
      </w:pPr>
      <w:r w:rsidRPr="00400E8F">
        <w:rPr>
          <w:rFonts w:ascii="Times New Roman" w:eastAsia="Times New Roman" w:hAnsi="Times New Roman" w:cs="Times New Roman"/>
          <w:bCs/>
          <w:sz w:val="24"/>
          <w:szCs w:val="24"/>
        </w:rPr>
        <w:t>Ocenie w ramach kryterium „Cena” podlegać będzie cena łączna brutto za wykonanie całego przedmiotu zamówienia podana w ofercie.</w:t>
      </w:r>
    </w:p>
    <w:p w14:paraId="4F294AF2" w14:textId="77777777" w:rsidR="00400E8F" w:rsidRPr="00400E8F" w:rsidRDefault="00400E8F" w:rsidP="00400E8F">
      <w:pPr>
        <w:spacing w:after="0" w:line="240" w:lineRule="auto"/>
        <w:rPr>
          <w:rFonts w:ascii="Times New Roman" w:eastAsia="Times New Roman" w:hAnsi="Times New Roman" w:cs="Times New Roman"/>
          <w:bCs/>
          <w:sz w:val="24"/>
          <w:szCs w:val="24"/>
        </w:rPr>
      </w:pPr>
    </w:p>
    <w:p w14:paraId="7E2D1328" w14:textId="445847BF" w:rsidR="00400E8F" w:rsidRPr="00400E8F" w:rsidRDefault="00400E8F" w:rsidP="00400E8F">
      <w:pPr>
        <w:spacing w:after="0" w:line="240" w:lineRule="auto"/>
        <w:rPr>
          <w:rFonts w:ascii="Times New Roman" w:eastAsia="Times New Roman" w:hAnsi="Times New Roman" w:cs="Times New Roman"/>
          <w:bCs/>
          <w:sz w:val="24"/>
          <w:szCs w:val="24"/>
        </w:rPr>
      </w:pPr>
      <w:r w:rsidRPr="00400E8F">
        <w:rPr>
          <w:rFonts w:ascii="Times New Roman" w:eastAsia="Times New Roman" w:hAnsi="Times New Roman" w:cs="Times New Roman"/>
          <w:bCs/>
          <w:sz w:val="24"/>
          <w:szCs w:val="24"/>
        </w:rPr>
        <w:lastRenderedPageBreak/>
        <w:t xml:space="preserve">W tym kryterium wykonawca może uzyskać maksymalnie </w:t>
      </w:r>
      <w:r w:rsidR="00E91F45">
        <w:rPr>
          <w:rFonts w:ascii="Times New Roman" w:eastAsia="Times New Roman" w:hAnsi="Times New Roman" w:cs="Times New Roman"/>
          <w:bCs/>
          <w:sz w:val="24"/>
          <w:szCs w:val="24"/>
        </w:rPr>
        <w:t>6</w:t>
      </w:r>
      <w:r w:rsidRPr="00400E8F">
        <w:rPr>
          <w:rFonts w:ascii="Times New Roman" w:eastAsia="Times New Roman" w:hAnsi="Times New Roman" w:cs="Times New Roman"/>
          <w:bCs/>
          <w:sz w:val="24"/>
          <w:szCs w:val="24"/>
        </w:rPr>
        <w:t xml:space="preserve">0 punktów. </w:t>
      </w:r>
    </w:p>
    <w:p w14:paraId="2244DF4B" w14:textId="77777777" w:rsidR="00400E8F" w:rsidRPr="00400E8F" w:rsidRDefault="00400E8F" w:rsidP="00400E8F">
      <w:pPr>
        <w:tabs>
          <w:tab w:val="left" w:pos="142"/>
        </w:tabs>
        <w:spacing w:after="0" w:line="240" w:lineRule="auto"/>
        <w:jc w:val="both"/>
        <w:rPr>
          <w:rFonts w:ascii="Times New Roman" w:eastAsia="Times New Roman" w:hAnsi="Times New Roman" w:cs="Times New Roman"/>
          <w:sz w:val="24"/>
          <w:szCs w:val="24"/>
        </w:rPr>
      </w:pPr>
      <w:r w:rsidRPr="00400E8F">
        <w:rPr>
          <w:rFonts w:ascii="Times New Roman" w:eastAsia="Times New Roman" w:hAnsi="Times New Roman" w:cs="Times New Roman"/>
          <w:sz w:val="24"/>
          <w:szCs w:val="24"/>
        </w:rPr>
        <w:t xml:space="preserve"> </w:t>
      </w:r>
    </w:p>
    <w:p w14:paraId="4736FA2A" w14:textId="77777777" w:rsidR="00400E8F" w:rsidRPr="00400E8F" w:rsidRDefault="00400E8F" w:rsidP="00400E8F">
      <w:pPr>
        <w:spacing w:after="0" w:line="240" w:lineRule="auto"/>
        <w:jc w:val="both"/>
        <w:rPr>
          <w:rFonts w:ascii="Times New Roman" w:eastAsia="Times New Roman" w:hAnsi="Times New Roman" w:cs="Times New Roman"/>
          <w:b/>
          <w:sz w:val="24"/>
          <w:szCs w:val="24"/>
          <w:lang w:eastAsia="pl-PL"/>
        </w:rPr>
      </w:pPr>
    </w:p>
    <w:p w14:paraId="232806C2" w14:textId="49D1F68E" w:rsidR="00400E8F" w:rsidRPr="00400E8F" w:rsidRDefault="00400E8F" w:rsidP="00400E8F">
      <w:pPr>
        <w:spacing w:after="0" w:line="240" w:lineRule="auto"/>
        <w:jc w:val="both"/>
        <w:rPr>
          <w:rFonts w:ascii="Times New Roman" w:eastAsia="Times New Roman" w:hAnsi="Times New Roman" w:cs="Times New Roman"/>
          <w:sz w:val="24"/>
          <w:szCs w:val="24"/>
          <w:u w:val="single"/>
          <w:lang w:eastAsia="ar-SA"/>
        </w:rPr>
      </w:pPr>
      <w:r w:rsidRPr="00400E8F">
        <w:rPr>
          <w:rFonts w:ascii="Times New Roman" w:eastAsia="Times New Roman" w:hAnsi="Times New Roman" w:cs="Times New Roman"/>
          <w:b/>
          <w:sz w:val="24"/>
          <w:szCs w:val="24"/>
          <w:lang w:eastAsia="pl-PL"/>
        </w:rPr>
        <w:t>Ad.2</w:t>
      </w:r>
      <w:r w:rsidRPr="00400E8F">
        <w:rPr>
          <w:rFonts w:ascii="Times New Roman" w:eastAsia="Times New Roman" w:hAnsi="Times New Roman" w:cs="Times New Roman"/>
          <w:sz w:val="24"/>
          <w:szCs w:val="24"/>
          <w:lang w:eastAsia="pl-PL"/>
        </w:rPr>
        <w:t xml:space="preserve"> </w:t>
      </w:r>
      <w:r w:rsidRPr="00400E8F">
        <w:rPr>
          <w:rFonts w:ascii="Times New Roman" w:eastAsia="Times New Roman" w:hAnsi="Times New Roman" w:cs="Times New Roman"/>
          <w:sz w:val="24"/>
          <w:szCs w:val="24"/>
          <w:u w:val="single"/>
        </w:rPr>
        <w:t xml:space="preserve">kryterium drugie   (PJ) parametry jakościowe  – waga </w:t>
      </w:r>
      <w:r>
        <w:rPr>
          <w:rFonts w:ascii="Times New Roman" w:eastAsia="Times New Roman" w:hAnsi="Times New Roman" w:cs="Times New Roman"/>
          <w:sz w:val="24"/>
          <w:szCs w:val="24"/>
          <w:u w:val="single"/>
        </w:rPr>
        <w:t>3</w:t>
      </w:r>
      <w:r w:rsidRPr="00400E8F">
        <w:rPr>
          <w:rFonts w:ascii="Times New Roman" w:eastAsia="Times New Roman" w:hAnsi="Times New Roman" w:cs="Times New Roman"/>
          <w:sz w:val="24"/>
          <w:szCs w:val="24"/>
          <w:u w:val="single"/>
        </w:rPr>
        <w:t>0%</w:t>
      </w:r>
    </w:p>
    <w:p w14:paraId="519810B9" w14:textId="202021D9" w:rsidR="00400E8F" w:rsidRPr="00400E8F" w:rsidRDefault="00400E8F" w:rsidP="00400E8F">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r w:rsidRPr="00400E8F">
        <w:rPr>
          <w:rFonts w:ascii="Times New Roman" w:eastAsia="Calibri" w:hAnsi="Times New Roman" w:cs="Times New Roman"/>
          <w:bCs/>
          <w:sz w:val="24"/>
          <w:szCs w:val="24"/>
          <w:lang w:eastAsia="pl-PL"/>
        </w:rPr>
        <w:t xml:space="preserve">Kryterium parametrów jakościowych polegać będzie na ocenie dokonanej zgodnie z </w:t>
      </w:r>
      <w:r>
        <w:rPr>
          <w:rFonts w:ascii="Times New Roman" w:eastAsia="Calibri" w:hAnsi="Times New Roman" w:cs="Times New Roman"/>
          <w:bCs/>
          <w:sz w:val="24"/>
          <w:szCs w:val="24"/>
          <w:lang w:eastAsia="pl-PL"/>
        </w:rPr>
        <w:t>wykazem do oceny parametrów jakościowych</w:t>
      </w:r>
      <w:r w:rsidR="00E91F45">
        <w:rPr>
          <w:rFonts w:ascii="Times New Roman" w:eastAsia="Calibri" w:hAnsi="Times New Roman" w:cs="Times New Roman"/>
          <w:bCs/>
          <w:sz w:val="24"/>
          <w:szCs w:val="24"/>
          <w:lang w:eastAsia="pl-PL"/>
        </w:rPr>
        <w:t xml:space="preserve"> stanowiącym załącznik nr 8 do SWZ</w:t>
      </w:r>
      <w:r>
        <w:rPr>
          <w:rFonts w:ascii="Times New Roman" w:eastAsia="Calibri" w:hAnsi="Times New Roman" w:cs="Times New Roman"/>
          <w:bCs/>
          <w:sz w:val="24"/>
          <w:szCs w:val="24"/>
          <w:lang w:eastAsia="pl-PL"/>
        </w:rPr>
        <w:t xml:space="preserve"> (dotyczy analizatorów) </w:t>
      </w:r>
      <w:r w:rsidRPr="00400E8F">
        <w:rPr>
          <w:rFonts w:ascii="Times New Roman" w:eastAsia="Calibri" w:hAnsi="Times New Roman" w:cs="Times New Roman"/>
          <w:bCs/>
          <w:sz w:val="24"/>
          <w:szCs w:val="24"/>
          <w:lang w:eastAsia="pl-PL"/>
        </w:rPr>
        <w:t xml:space="preserve"> </w:t>
      </w:r>
    </w:p>
    <w:p w14:paraId="51C677A7" w14:textId="77777777" w:rsidR="00400E8F" w:rsidRPr="00400E8F" w:rsidRDefault="00400E8F" w:rsidP="00400E8F">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45E91177" w14:textId="77777777" w:rsidR="00400E8F" w:rsidRPr="00400E8F" w:rsidRDefault="00400E8F" w:rsidP="00400E8F">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sz w:val="24"/>
          <w:szCs w:val="24"/>
          <w:lang w:eastAsia="pl-PL"/>
        </w:rPr>
      </w:pPr>
      <w:r w:rsidRPr="00400E8F">
        <w:rPr>
          <w:rFonts w:ascii="Times New Roman" w:eastAsia="Calibri" w:hAnsi="Times New Roman" w:cs="Times New Roman"/>
          <w:sz w:val="24"/>
          <w:szCs w:val="24"/>
          <w:lang w:eastAsia="pl-PL"/>
        </w:rPr>
        <w:t>Ocena ostateczna dla tego kryterium będzie obliczana wg wzoru:</w:t>
      </w:r>
    </w:p>
    <w:p w14:paraId="194FED3B" w14:textId="77777777" w:rsidR="00400E8F" w:rsidRPr="00400E8F" w:rsidRDefault="00400E8F" w:rsidP="00400E8F">
      <w:pPr>
        <w:widowControl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2A4CB299" w14:textId="77777777" w:rsidR="00400E8F" w:rsidRPr="00400E8F" w:rsidRDefault="00400E8F" w:rsidP="00400E8F">
      <w:pPr>
        <w:spacing w:after="0" w:line="240" w:lineRule="auto"/>
        <w:ind w:left="2124" w:firstLine="709"/>
        <w:jc w:val="both"/>
        <w:rPr>
          <w:rFonts w:ascii="Times New Roman" w:eastAsia="Times New Roman" w:hAnsi="Times New Roman" w:cs="Times New Roman"/>
          <w:bCs/>
          <w:sz w:val="24"/>
          <w:szCs w:val="24"/>
          <w:lang w:eastAsia="ar-SA"/>
        </w:rPr>
      </w:pPr>
      <w:r w:rsidRPr="00400E8F">
        <w:rPr>
          <w:rFonts w:ascii="Times New Roman" w:eastAsia="Times New Roman" w:hAnsi="Times New Roman" w:cs="Times New Roman"/>
          <w:bCs/>
          <w:sz w:val="24"/>
          <w:szCs w:val="24"/>
        </w:rPr>
        <w:t>Jof</w:t>
      </w:r>
    </w:p>
    <w:p w14:paraId="5B6C59F8" w14:textId="0BD1554D" w:rsidR="00400E8F" w:rsidRPr="00400E8F" w:rsidRDefault="00400E8F" w:rsidP="00400E8F">
      <w:pPr>
        <w:spacing w:after="0" w:line="240" w:lineRule="auto"/>
        <w:ind w:left="1416" w:firstLine="709"/>
        <w:rPr>
          <w:rFonts w:ascii="Times New Roman" w:eastAsia="Times New Roman" w:hAnsi="Times New Roman" w:cs="Times New Roman"/>
          <w:bCs/>
          <w:sz w:val="24"/>
          <w:szCs w:val="24"/>
        </w:rPr>
      </w:pPr>
      <w:r w:rsidRPr="00400E8F">
        <w:rPr>
          <w:rFonts w:ascii="Times New Roman" w:eastAsia="Times New Roman" w:hAnsi="Times New Roman" w:cs="Times New Roman"/>
          <w:bCs/>
          <w:sz w:val="24"/>
          <w:szCs w:val="24"/>
        </w:rPr>
        <w:t xml:space="preserve">PJ = ------------ x100 pkt x </w:t>
      </w:r>
      <w:r>
        <w:rPr>
          <w:rFonts w:ascii="Times New Roman" w:eastAsia="Times New Roman" w:hAnsi="Times New Roman" w:cs="Times New Roman"/>
          <w:bCs/>
          <w:sz w:val="24"/>
          <w:szCs w:val="24"/>
        </w:rPr>
        <w:t>3</w:t>
      </w:r>
      <w:r w:rsidRPr="00400E8F">
        <w:rPr>
          <w:rFonts w:ascii="Times New Roman" w:eastAsia="Times New Roman" w:hAnsi="Times New Roman" w:cs="Times New Roman"/>
          <w:bCs/>
          <w:sz w:val="24"/>
          <w:szCs w:val="24"/>
        </w:rPr>
        <w:t>0 %</w:t>
      </w:r>
    </w:p>
    <w:p w14:paraId="66C45662" w14:textId="77777777" w:rsidR="00400E8F" w:rsidRPr="00400E8F" w:rsidRDefault="00400E8F" w:rsidP="00400E8F">
      <w:pPr>
        <w:spacing w:after="0" w:line="240" w:lineRule="auto"/>
        <w:ind w:left="2124" w:firstLine="709"/>
        <w:jc w:val="both"/>
        <w:rPr>
          <w:rFonts w:ascii="Times New Roman" w:eastAsia="Times New Roman" w:hAnsi="Times New Roman" w:cs="Times New Roman"/>
          <w:bCs/>
          <w:sz w:val="24"/>
          <w:szCs w:val="24"/>
        </w:rPr>
      </w:pPr>
      <w:r w:rsidRPr="00400E8F">
        <w:rPr>
          <w:rFonts w:ascii="Times New Roman" w:eastAsia="Times New Roman" w:hAnsi="Times New Roman" w:cs="Times New Roman"/>
          <w:bCs/>
          <w:sz w:val="24"/>
          <w:szCs w:val="24"/>
        </w:rPr>
        <w:t>Jmax</w:t>
      </w:r>
    </w:p>
    <w:p w14:paraId="1532DEE5" w14:textId="77777777" w:rsidR="00400E8F" w:rsidRPr="00400E8F" w:rsidRDefault="00400E8F" w:rsidP="00400E8F">
      <w:pPr>
        <w:spacing w:after="0" w:line="240" w:lineRule="auto"/>
        <w:rPr>
          <w:rFonts w:ascii="Times New Roman" w:eastAsia="Times New Roman" w:hAnsi="Times New Roman" w:cs="Times New Roman"/>
          <w:bCs/>
          <w:sz w:val="24"/>
          <w:szCs w:val="24"/>
        </w:rPr>
      </w:pPr>
      <w:r w:rsidRPr="00400E8F">
        <w:rPr>
          <w:rFonts w:ascii="Times New Roman" w:eastAsia="Times New Roman" w:hAnsi="Times New Roman" w:cs="Times New Roman"/>
          <w:bCs/>
          <w:sz w:val="24"/>
          <w:szCs w:val="24"/>
        </w:rPr>
        <w:t>gdzie:</w:t>
      </w:r>
    </w:p>
    <w:p w14:paraId="5B9DC33E" w14:textId="77777777" w:rsidR="00400E8F" w:rsidRPr="00400E8F" w:rsidRDefault="00400E8F" w:rsidP="00400E8F">
      <w:pPr>
        <w:tabs>
          <w:tab w:val="left" w:pos="567"/>
          <w:tab w:val="left" w:pos="851"/>
        </w:tabs>
        <w:spacing w:after="0" w:line="240" w:lineRule="auto"/>
        <w:ind w:left="851" w:hanging="142"/>
        <w:jc w:val="both"/>
        <w:rPr>
          <w:rFonts w:ascii="Times New Roman" w:eastAsia="Times New Roman" w:hAnsi="Times New Roman" w:cs="Times New Roman"/>
          <w:sz w:val="24"/>
          <w:szCs w:val="24"/>
        </w:rPr>
      </w:pPr>
      <w:r w:rsidRPr="00400E8F">
        <w:rPr>
          <w:rFonts w:ascii="Times New Roman" w:eastAsia="Times New Roman" w:hAnsi="Times New Roman" w:cs="Times New Roman"/>
          <w:sz w:val="24"/>
          <w:szCs w:val="24"/>
        </w:rPr>
        <w:t>PJ - liczba punktów przyznanych ocenianej ofercie w ramach kryterium parametry jakościowe</w:t>
      </w:r>
    </w:p>
    <w:p w14:paraId="4E580960" w14:textId="77777777" w:rsidR="00400E8F" w:rsidRPr="00400E8F" w:rsidRDefault="00400E8F" w:rsidP="00400E8F">
      <w:pPr>
        <w:spacing w:after="0" w:line="240" w:lineRule="auto"/>
        <w:ind w:left="720"/>
        <w:contextualSpacing/>
        <w:rPr>
          <w:rFonts w:ascii="Times New Roman" w:eastAsia="Times New Roman" w:hAnsi="Times New Roman" w:cs="Times New Roman"/>
          <w:sz w:val="24"/>
          <w:szCs w:val="24"/>
          <w:lang w:eastAsia="zh-CN"/>
        </w:rPr>
      </w:pPr>
      <w:r w:rsidRPr="00400E8F">
        <w:rPr>
          <w:rFonts w:ascii="Times New Roman" w:eastAsia="Times New Roman" w:hAnsi="Times New Roman" w:cs="Times New Roman"/>
          <w:sz w:val="24"/>
          <w:szCs w:val="24"/>
          <w:lang w:eastAsia="zh-CN"/>
        </w:rPr>
        <w:t>J</w:t>
      </w:r>
      <w:r w:rsidRPr="00400E8F">
        <w:rPr>
          <w:rFonts w:ascii="Times New Roman" w:eastAsia="Times New Roman" w:hAnsi="Times New Roman" w:cs="Times New Roman"/>
          <w:sz w:val="24"/>
          <w:szCs w:val="24"/>
          <w:vertAlign w:val="subscript"/>
          <w:lang w:eastAsia="zh-CN"/>
        </w:rPr>
        <w:t>of</w:t>
      </w:r>
      <w:r w:rsidRPr="00400E8F">
        <w:rPr>
          <w:rFonts w:ascii="Times New Roman" w:eastAsia="Times New Roman" w:hAnsi="Times New Roman" w:cs="Times New Roman"/>
          <w:sz w:val="24"/>
          <w:szCs w:val="24"/>
          <w:lang w:eastAsia="zh-CN"/>
        </w:rPr>
        <w:t xml:space="preserve"> – wartość punktowa badanej oferty</w:t>
      </w:r>
    </w:p>
    <w:p w14:paraId="226C7846" w14:textId="77777777" w:rsidR="00400E8F" w:rsidRPr="00400E8F" w:rsidRDefault="00400E8F" w:rsidP="00400E8F">
      <w:pPr>
        <w:spacing w:after="0" w:line="240" w:lineRule="auto"/>
        <w:ind w:left="720"/>
        <w:contextualSpacing/>
        <w:rPr>
          <w:rFonts w:ascii="Times New Roman" w:eastAsia="Times New Roman" w:hAnsi="Times New Roman" w:cs="Times New Roman"/>
          <w:sz w:val="24"/>
          <w:szCs w:val="24"/>
          <w:lang w:eastAsia="zh-CN"/>
        </w:rPr>
      </w:pPr>
      <w:r w:rsidRPr="00400E8F">
        <w:rPr>
          <w:rFonts w:ascii="Times New Roman" w:eastAsia="Times New Roman" w:hAnsi="Times New Roman" w:cs="Times New Roman"/>
          <w:sz w:val="24"/>
          <w:szCs w:val="24"/>
          <w:lang w:eastAsia="zh-CN"/>
        </w:rPr>
        <w:t>J</w:t>
      </w:r>
      <w:r w:rsidRPr="00400E8F">
        <w:rPr>
          <w:rFonts w:ascii="Times New Roman" w:eastAsia="Times New Roman" w:hAnsi="Times New Roman" w:cs="Times New Roman"/>
          <w:sz w:val="24"/>
          <w:szCs w:val="24"/>
          <w:vertAlign w:val="subscript"/>
          <w:lang w:eastAsia="zh-CN"/>
        </w:rPr>
        <w:t>max</w:t>
      </w:r>
      <w:r w:rsidRPr="00400E8F">
        <w:rPr>
          <w:rFonts w:ascii="Times New Roman" w:eastAsia="Times New Roman" w:hAnsi="Times New Roman" w:cs="Times New Roman"/>
          <w:sz w:val="24"/>
          <w:szCs w:val="24"/>
          <w:lang w:eastAsia="zh-CN"/>
        </w:rPr>
        <w:t xml:space="preserve"> – </w:t>
      </w:r>
      <w:r w:rsidRPr="00400E8F">
        <w:rPr>
          <w:rFonts w:ascii="Times New Roman" w:eastAsia="Times New Roman" w:hAnsi="Times New Roman" w:cs="Times New Roman"/>
          <w:sz w:val="24"/>
          <w:szCs w:val="24"/>
          <w:lang w:eastAsia="pl-PL"/>
        </w:rPr>
        <w:t>najwyższa ilość punktów uzyskana wśród ofert ocenianych</w:t>
      </w:r>
    </w:p>
    <w:p w14:paraId="364EEB73" w14:textId="77777777" w:rsidR="00400E8F" w:rsidRPr="00400E8F" w:rsidRDefault="00400E8F" w:rsidP="00400E8F">
      <w:pPr>
        <w:spacing w:after="0" w:line="240" w:lineRule="auto"/>
        <w:jc w:val="both"/>
        <w:rPr>
          <w:rFonts w:ascii="Times New Roman" w:eastAsia="Times New Roman" w:hAnsi="Times New Roman" w:cs="Times New Roman"/>
          <w:sz w:val="24"/>
          <w:szCs w:val="24"/>
          <w:lang w:eastAsia="pl-PL"/>
        </w:rPr>
      </w:pPr>
    </w:p>
    <w:p w14:paraId="107A9690" w14:textId="13EC63E7" w:rsidR="001F7862" w:rsidRDefault="00400E8F" w:rsidP="00400E8F">
      <w:pPr>
        <w:spacing w:after="0" w:line="240" w:lineRule="auto"/>
        <w:ind w:left="720"/>
        <w:jc w:val="both"/>
        <w:rPr>
          <w:rFonts w:ascii="Times New Roman" w:eastAsia="Times New Roman" w:hAnsi="Times New Roman" w:cs="Times New Roman"/>
          <w:bCs/>
          <w:sz w:val="24"/>
          <w:szCs w:val="24"/>
        </w:rPr>
      </w:pPr>
      <w:r w:rsidRPr="00400E8F">
        <w:rPr>
          <w:rFonts w:ascii="Times New Roman" w:eastAsia="Times New Roman" w:hAnsi="Times New Roman" w:cs="Times New Roman"/>
          <w:bCs/>
          <w:sz w:val="24"/>
          <w:szCs w:val="24"/>
        </w:rPr>
        <w:t xml:space="preserve">W tym kryterium wykonawca może uzyskać maksymalnie </w:t>
      </w:r>
      <w:r w:rsidR="002D264A">
        <w:rPr>
          <w:rFonts w:ascii="Times New Roman" w:eastAsia="Times New Roman" w:hAnsi="Times New Roman" w:cs="Times New Roman"/>
          <w:bCs/>
          <w:sz w:val="24"/>
          <w:szCs w:val="24"/>
        </w:rPr>
        <w:t>3</w:t>
      </w:r>
      <w:r w:rsidRPr="00400E8F">
        <w:rPr>
          <w:rFonts w:ascii="Times New Roman" w:eastAsia="Times New Roman" w:hAnsi="Times New Roman" w:cs="Times New Roman"/>
          <w:bCs/>
          <w:sz w:val="24"/>
          <w:szCs w:val="24"/>
        </w:rPr>
        <w:t>0 punktów.</w:t>
      </w:r>
    </w:p>
    <w:p w14:paraId="28D494F7" w14:textId="77777777" w:rsidR="00E91F45" w:rsidRPr="00400E8F" w:rsidRDefault="00E91F45" w:rsidP="00400E8F">
      <w:pPr>
        <w:spacing w:after="0" w:line="240" w:lineRule="auto"/>
        <w:ind w:left="720"/>
        <w:jc w:val="both"/>
        <w:rPr>
          <w:rFonts w:ascii="Times New Roman" w:hAnsi="Times New Roman" w:cs="Times New Roman"/>
          <w:sz w:val="24"/>
          <w:szCs w:val="24"/>
          <w:highlight w:val="yellow"/>
        </w:rPr>
      </w:pPr>
    </w:p>
    <w:p w14:paraId="0580D6C7" w14:textId="08DB8AE6" w:rsidR="00E91F45" w:rsidRDefault="00E91F45" w:rsidP="00E91F45">
      <w:pPr>
        <w:tabs>
          <w:tab w:val="left" w:pos="142"/>
        </w:tabs>
        <w:jc w:val="both"/>
        <w:rPr>
          <w:rFonts w:ascii="Times New Roman" w:eastAsia="Calibri" w:hAnsi="Times New Roman" w:cs="Times New Roman"/>
          <w:bCs/>
          <w:sz w:val="24"/>
          <w:szCs w:val="24"/>
          <w:lang w:eastAsia="pl-PL"/>
        </w:rPr>
      </w:pPr>
      <w:r w:rsidRPr="00E91F45">
        <w:rPr>
          <w:rFonts w:ascii="Times New Roman" w:eastAsia="Calibri" w:hAnsi="Times New Roman" w:cs="Times New Roman"/>
          <w:bCs/>
          <w:sz w:val="24"/>
          <w:szCs w:val="24"/>
          <w:lang w:eastAsia="pl-PL"/>
        </w:rPr>
        <w:t>W przypadku nie złożenia wykazu do oferty Wykonawcy zostanie przyznane 0 (zero) punktów</w:t>
      </w:r>
      <w:r w:rsidR="00FF7D7F">
        <w:rPr>
          <w:rFonts w:ascii="Times New Roman" w:eastAsia="Calibri" w:hAnsi="Times New Roman" w:cs="Times New Roman"/>
          <w:bCs/>
          <w:sz w:val="24"/>
          <w:szCs w:val="24"/>
          <w:lang w:eastAsia="pl-PL"/>
        </w:rPr>
        <w:t xml:space="preserve"> </w:t>
      </w:r>
      <w:r w:rsidR="00711EB9">
        <w:rPr>
          <w:rFonts w:ascii="Times New Roman" w:eastAsia="Calibri" w:hAnsi="Times New Roman" w:cs="Times New Roman"/>
          <w:bCs/>
          <w:sz w:val="24"/>
          <w:szCs w:val="24"/>
          <w:lang w:eastAsia="pl-PL"/>
        </w:rPr>
        <w:t>(</w:t>
      </w:r>
      <w:r w:rsidR="00FF7D7F">
        <w:rPr>
          <w:rFonts w:ascii="Times New Roman" w:eastAsia="Calibri" w:hAnsi="Times New Roman" w:cs="Times New Roman"/>
          <w:bCs/>
          <w:sz w:val="24"/>
          <w:szCs w:val="24"/>
          <w:lang w:eastAsia="pl-PL"/>
        </w:rPr>
        <w:t xml:space="preserve">oferta </w:t>
      </w:r>
      <w:r w:rsidR="00FF7D7F" w:rsidRPr="00711EB9">
        <w:rPr>
          <w:rFonts w:ascii="Times New Roman" w:eastAsia="Calibri" w:hAnsi="Times New Roman" w:cs="Times New Roman"/>
          <w:bCs/>
          <w:sz w:val="24"/>
          <w:szCs w:val="24"/>
          <w:lang w:eastAsia="pl-PL"/>
        </w:rPr>
        <w:t>nie będzie</w:t>
      </w:r>
      <w:r w:rsidR="00FF7D7F">
        <w:rPr>
          <w:rFonts w:ascii="Times New Roman" w:eastAsia="Calibri" w:hAnsi="Times New Roman" w:cs="Times New Roman"/>
          <w:bCs/>
          <w:sz w:val="24"/>
          <w:szCs w:val="24"/>
          <w:lang w:eastAsia="pl-PL"/>
        </w:rPr>
        <w:t xml:space="preserve"> podlegać odrzuceniu</w:t>
      </w:r>
      <w:r w:rsidR="00711EB9">
        <w:rPr>
          <w:rFonts w:ascii="Times New Roman" w:eastAsia="Calibri" w:hAnsi="Times New Roman" w:cs="Times New Roman"/>
          <w:bCs/>
          <w:sz w:val="24"/>
          <w:szCs w:val="24"/>
          <w:lang w:eastAsia="pl-PL"/>
        </w:rPr>
        <w:t>)</w:t>
      </w:r>
      <w:r w:rsidR="00FF7D7F">
        <w:rPr>
          <w:rFonts w:ascii="Times New Roman" w:eastAsia="Calibri" w:hAnsi="Times New Roman" w:cs="Times New Roman"/>
          <w:bCs/>
          <w:sz w:val="24"/>
          <w:szCs w:val="24"/>
          <w:lang w:eastAsia="pl-PL"/>
        </w:rPr>
        <w:t xml:space="preserve">. </w:t>
      </w:r>
      <w:r>
        <w:rPr>
          <w:rFonts w:ascii="Times New Roman" w:eastAsia="Calibri" w:hAnsi="Times New Roman" w:cs="Times New Roman"/>
          <w:bCs/>
          <w:sz w:val="24"/>
          <w:szCs w:val="24"/>
          <w:lang w:eastAsia="pl-PL"/>
        </w:rPr>
        <w:t xml:space="preserve"> </w:t>
      </w:r>
    </w:p>
    <w:p w14:paraId="3EFF602E" w14:textId="7D119752" w:rsidR="00E91F45" w:rsidRPr="00E91F45" w:rsidRDefault="00E91F45" w:rsidP="00E91F45">
      <w:pPr>
        <w:tabs>
          <w:tab w:val="left" w:pos="142"/>
        </w:tabs>
        <w:jc w:val="both"/>
        <w:rPr>
          <w:rFonts w:ascii="Times New Roman" w:eastAsia="Calibri" w:hAnsi="Times New Roman" w:cs="Times New Roman"/>
          <w:bCs/>
          <w:sz w:val="24"/>
          <w:szCs w:val="24"/>
          <w:lang w:eastAsia="pl-PL"/>
        </w:rPr>
      </w:pPr>
      <w:r w:rsidRPr="00E91F45">
        <w:rPr>
          <w:rFonts w:ascii="Times New Roman" w:eastAsia="Calibri" w:hAnsi="Times New Roman" w:cs="Times New Roman"/>
          <w:bCs/>
          <w:sz w:val="24"/>
          <w:szCs w:val="24"/>
          <w:lang w:eastAsia="pl-PL"/>
        </w:rPr>
        <w:t xml:space="preserve">W przypadku złożenia wykazu do oferty </w:t>
      </w:r>
      <w:r>
        <w:rPr>
          <w:rFonts w:ascii="Times New Roman" w:eastAsia="Calibri" w:hAnsi="Times New Roman" w:cs="Times New Roman"/>
          <w:bCs/>
          <w:sz w:val="24"/>
          <w:szCs w:val="24"/>
          <w:lang w:eastAsia="pl-PL"/>
        </w:rPr>
        <w:t xml:space="preserve">lecz braku </w:t>
      </w:r>
      <w:r w:rsidRPr="00E91F45">
        <w:rPr>
          <w:rFonts w:ascii="Times New Roman" w:eastAsia="Calibri" w:hAnsi="Times New Roman" w:cs="Times New Roman"/>
          <w:bCs/>
          <w:sz w:val="24"/>
          <w:szCs w:val="24"/>
          <w:lang w:eastAsia="pl-PL"/>
        </w:rPr>
        <w:t>wskazania w tabelce oferowanych wartości Wykonawcy</w:t>
      </w:r>
      <w:r>
        <w:rPr>
          <w:rFonts w:ascii="Times New Roman" w:eastAsia="Calibri" w:hAnsi="Times New Roman" w:cs="Times New Roman"/>
          <w:bCs/>
          <w:sz w:val="24"/>
          <w:szCs w:val="24"/>
          <w:lang w:eastAsia="pl-PL"/>
        </w:rPr>
        <w:t xml:space="preserve">, w zakresie  niewypełnionej pozycji,  </w:t>
      </w:r>
      <w:r w:rsidRPr="00E91F45">
        <w:rPr>
          <w:rFonts w:ascii="Times New Roman" w:eastAsia="Calibri" w:hAnsi="Times New Roman" w:cs="Times New Roman"/>
          <w:bCs/>
          <w:sz w:val="24"/>
          <w:szCs w:val="24"/>
          <w:lang w:eastAsia="pl-PL"/>
        </w:rPr>
        <w:t>zostanie przyznane 0 (zero) punktów</w:t>
      </w:r>
      <w:r w:rsidR="00FF7D7F">
        <w:rPr>
          <w:rFonts w:ascii="Times New Roman" w:eastAsia="Calibri" w:hAnsi="Times New Roman" w:cs="Times New Roman"/>
          <w:bCs/>
          <w:sz w:val="24"/>
          <w:szCs w:val="24"/>
          <w:lang w:eastAsia="pl-PL"/>
        </w:rPr>
        <w:t xml:space="preserve"> </w:t>
      </w:r>
      <w:r w:rsidR="00711EB9">
        <w:rPr>
          <w:rFonts w:ascii="Times New Roman" w:eastAsia="Calibri" w:hAnsi="Times New Roman" w:cs="Times New Roman"/>
          <w:bCs/>
          <w:sz w:val="24"/>
          <w:szCs w:val="24"/>
          <w:lang w:eastAsia="pl-PL"/>
        </w:rPr>
        <w:t>(</w:t>
      </w:r>
      <w:r w:rsidR="00FF7D7F">
        <w:rPr>
          <w:rFonts w:ascii="Times New Roman" w:eastAsia="Calibri" w:hAnsi="Times New Roman" w:cs="Times New Roman"/>
          <w:bCs/>
          <w:sz w:val="24"/>
          <w:szCs w:val="24"/>
          <w:lang w:eastAsia="pl-PL"/>
        </w:rPr>
        <w:t xml:space="preserve">oferta </w:t>
      </w:r>
      <w:r w:rsidR="00FF7D7F" w:rsidRPr="00711EB9">
        <w:rPr>
          <w:rFonts w:ascii="Times New Roman" w:eastAsia="Calibri" w:hAnsi="Times New Roman" w:cs="Times New Roman"/>
          <w:bCs/>
          <w:sz w:val="24"/>
          <w:szCs w:val="24"/>
          <w:lang w:eastAsia="pl-PL"/>
        </w:rPr>
        <w:t>nie będzie podlegać odrzuceniu</w:t>
      </w:r>
      <w:r w:rsidR="00711EB9" w:rsidRPr="00711EB9">
        <w:rPr>
          <w:rFonts w:ascii="Times New Roman" w:eastAsia="Calibri" w:hAnsi="Times New Roman" w:cs="Times New Roman"/>
          <w:bCs/>
          <w:sz w:val="24"/>
          <w:szCs w:val="24"/>
          <w:lang w:eastAsia="pl-PL"/>
        </w:rPr>
        <w:t>)</w:t>
      </w:r>
      <w:r w:rsidR="00FF7D7F" w:rsidRPr="00711EB9">
        <w:rPr>
          <w:rFonts w:ascii="Times New Roman" w:eastAsia="Calibri" w:hAnsi="Times New Roman" w:cs="Times New Roman"/>
          <w:bCs/>
          <w:sz w:val="24"/>
          <w:szCs w:val="24"/>
          <w:lang w:eastAsia="pl-PL"/>
        </w:rPr>
        <w:t>.</w:t>
      </w:r>
      <w:r w:rsidR="00FF7D7F">
        <w:rPr>
          <w:rFonts w:ascii="Times New Roman" w:eastAsia="Calibri" w:hAnsi="Times New Roman" w:cs="Times New Roman"/>
          <w:bCs/>
          <w:sz w:val="24"/>
          <w:szCs w:val="24"/>
          <w:lang w:eastAsia="pl-PL"/>
        </w:rPr>
        <w:t xml:space="preserve">  </w:t>
      </w:r>
    </w:p>
    <w:p w14:paraId="46131448" w14:textId="5C1137A0" w:rsidR="00400E8F" w:rsidRPr="00400E8F" w:rsidRDefault="00400E8F" w:rsidP="00400E8F">
      <w:pPr>
        <w:spacing w:after="0" w:line="240" w:lineRule="auto"/>
        <w:jc w:val="both"/>
        <w:rPr>
          <w:rFonts w:ascii="Times New Roman" w:hAnsi="Times New Roman" w:cs="Times New Roman"/>
          <w:sz w:val="24"/>
          <w:szCs w:val="24"/>
        </w:rPr>
      </w:pPr>
      <w:r w:rsidRPr="00400E8F">
        <w:rPr>
          <w:rFonts w:ascii="Times New Roman" w:hAnsi="Times New Roman" w:cs="Times New Roman"/>
          <w:b/>
          <w:sz w:val="24"/>
          <w:szCs w:val="24"/>
          <w:lang w:eastAsia="pl-PL"/>
        </w:rPr>
        <w:t>Ad.3</w:t>
      </w:r>
      <w:r w:rsidRPr="00400E8F">
        <w:rPr>
          <w:rFonts w:ascii="Times New Roman" w:hAnsi="Times New Roman" w:cs="Times New Roman"/>
          <w:sz w:val="24"/>
          <w:szCs w:val="24"/>
          <w:lang w:eastAsia="pl-PL"/>
        </w:rPr>
        <w:t xml:space="preserve">  </w:t>
      </w:r>
      <w:r w:rsidRPr="00400E8F">
        <w:rPr>
          <w:rFonts w:ascii="Times New Roman" w:hAnsi="Times New Roman" w:cs="Times New Roman"/>
          <w:b/>
          <w:sz w:val="24"/>
          <w:szCs w:val="24"/>
          <w:u w:val="single"/>
        </w:rPr>
        <w:t>kryterium Termin dostawy</w:t>
      </w:r>
      <w:r w:rsidRPr="00400E8F">
        <w:rPr>
          <w:rFonts w:ascii="Times New Roman" w:hAnsi="Times New Roman" w:cs="Times New Roman"/>
          <w:sz w:val="24"/>
          <w:szCs w:val="24"/>
          <w:u w:val="single"/>
        </w:rPr>
        <w:t xml:space="preserve"> (TD) </w:t>
      </w:r>
      <w:r w:rsidRPr="00400E8F">
        <w:rPr>
          <w:rFonts w:ascii="Times New Roman" w:hAnsi="Times New Roman" w:cs="Times New Roman"/>
          <w:sz w:val="24"/>
          <w:szCs w:val="24"/>
        </w:rPr>
        <w:t xml:space="preserve"> – waga 10%</w:t>
      </w:r>
    </w:p>
    <w:p w14:paraId="64FDEC7D" w14:textId="77777777" w:rsidR="00400E8F" w:rsidRPr="00400E8F" w:rsidRDefault="00400E8F" w:rsidP="00400E8F">
      <w:pPr>
        <w:spacing w:after="0" w:line="240" w:lineRule="auto"/>
        <w:jc w:val="both"/>
        <w:rPr>
          <w:rFonts w:ascii="Times New Roman" w:hAnsi="Times New Roman" w:cs="Times New Roman"/>
          <w:b/>
          <w:sz w:val="24"/>
          <w:szCs w:val="24"/>
          <w:u w:val="single"/>
        </w:rPr>
      </w:pPr>
    </w:p>
    <w:p w14:paraId="7C666B8C" w14:textId="77777777" w:rsidR="00400E8F" w:rsidRPr="00400E8F" w:rsidRDefault="00400E8F" w:rsidP="00400E8F">
      <w:pPr>
        <w:autoSpaceDE w:val="0"/>
        <w:autoSpaceDN w:val="0"/>
        <w:adjustRightInd w:val="0"/>
        <w:spacing w:after="0" w:line="240" w:lineRule="auto"/>
        <w:jc w:val="both"/>
        <w:rPr>
          <w:rFonts w:ascii="Times New Roman" w:hAnsi="Times New Roman" w:cs="Times New Roman"/>
          <w:bCs/>
          <w:sz w:val="24"/>
          <w:szCs w:val="24"/>
        </w:rPr>
      </w:pPr>
      <w:r w:rsidRPr="00400E8F">
        <w:rPr>
          <w:rFonts w:ascii="Times New Roman" w:hAnsi="Times New Roman" w:cs="Times New Roman"/>
          <w:bCs/>
          <w:sz w:val="24"/>
          <w:szCs w:val="24"/>
        </w:rPr>
        <w:t xml:space="preserve">Sposób obliczania punktów dla w/w kryterium: </w:t>
      </w:r>
    </w:p>
    <w:p w14:paraId="0038C888" w14:textId="77777777" w:rsidR="00400E8F" w:rsidRPr="00400E8F" w:rsidRDefault="00400E8F" w:rsidP="00400E8F">
      <w:pPr>
        <w:autoSpaceDE w:val="0"/>
        <w:autoSpaceDN w:val="0"/>
        <w:adjustRightInd w:val="0"/>
        <w:spacing w:after="0" w:line="240" w:lineRule="auto"/>
        <w:jc w:val="both"/>
        <w:rPr>
          <w:rFonts w:ascii="Times New Roman" w:hAnsi="Times New Roman" w:cs="Times New Roman"/>
          <w:bCs/>
          <w:sz w:val="24"/>
          <w:szCs w:val="24"/>
        </w:rPr>
      </w:pPr>
    </w:p>
    <w:p w14:paraId="1D71C7D3" w14:textId="77777777" w:rsidR="00400E8F" w:rsidRPr="00400E8F" w:rsidRDefault="00400E8F" w:rsidP="00400E8F">
      <w:pPr>
        <w:autoSpaceDE w:val="0"/>
        <w:autoSpaceDN w:val="0"/>
        <w:adjustRightInd w:val="0"/>
        <w:spacing w:after="0" w:line="240" w:lineRule="auto"/>
        <w:jc w:val="both"/>
        <w:rPr>
          <w:rFonts w:ascii="Times New Roman" w:hAnsi="Times New Roman" w:cs="Times New Roman"/>
          <w:sz w:val="24"/>
          <w:szCs w:val="24"/>
        </w:rPr>
      </w:pPr>
      <w:r w:rsidRPr="00400E8F">
        <w:rPr>
          <w:rFonts w:ascii="Times New Roman" w:hAnsi="Times New Roman" w:cs="Times New Roman"/>
          <w:sz w:val="24"/>
          <w:szCs w:val="24"/>
        </w:rPr>
        <w:t>TD – liczba  punktów w ramach kryterium „termin dostawy”:</w:t>
      </w:r>
    </w:p>
    <w:p w14:paraId="310BA8E5" w14:textId="77777777" w:rsidR="00400E8F" w:rsidRPr="00400E8F" w:rsidRDefault="00400E8F" w:rsidP="00400E8F">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400E8F" w:rsidRPr="00400E8F" w14:paraId="26F8B017" w14:textId="77777777" w:rsidTr="00400E8F">
        <w:trPr>
          <w:trHeight w:val="276"/>
        </w:trPr>
        <w:tc>
          <w:tcPr>
            <w:tcW w:w="4536" w:type="dxa"/>
            <w:tcBorders>
              <w:top w:val="single" w:sz="4" w:space="0" w:color="auto"/>
              <w:left w:val="single" w:sz="4" w:space="0" w:color="auto"/>
              <w:bottom w:val="single" w:sz="4" w:space="0" w:color="auto"/>
              <w:right w:val="single" w:sz="4" w:space="0" w:color="auto"/>
            </w:tcBorders>
            <w:hideMark/>
          </w:tcPr>
          <w:p w14:paraId="275B26BE" w14:textId="1B8FDEED" w:rsidR="00400E8F" w:rsidRPr="00400E8F" w:rsidRDefault="00400E8F" w:rsidP="00400E8F">
            <w:pPr>
              <w:spacing w:after="0" w:line="240" w:lineRule="auto"/>
              <w:jc w:val="center"/>
              <w:rPr>
                <w:rFonts w:ascii="Times New Roman" w:hAnsi="Times New Roman" w:cs="Times New Roman"/>
                <w:sz w:val="24"/>
                <w:szCs w:val="24"/>
              </w:rPr>
            </w:pPr>
            <w:r w:rsidRPr="00400E8F">
              <w:rPr>
                <w:rFonts w:ascii="Times New Roman" w:hAnsi="Times New Roman" w:cs="Times New Roman"/>
                <w:sz w:val="24"/>
                <w:szCs w:val="24"/>
              </w:rPr>
              <w:t xml:space="preserve">Termin dostawy  </w:t>
            </w:r>
          </w:p>
        </w:tc>
        <w:tc>
          <w:tcPr>
            <w:tcW w:w="3686" w:type="dxa"/>
            <w:tcBorders>
              <w:top w:val="single" w:sz="4" w:space="0" w:color="auto"/>
              <w:left w:val="single" w:sz="4" w:space="0" w:color="auto"/>
              <w:bottom w:val="single" w:sz="4" w:space="0" w:color="auto"/>
              <w:right w:val="single" w:sz="4" w:space="0" w:color="auto"/>
            </w:tcBorders>
            <w:hideMark/>
          </w:tcPr>
          <w:p w14:paraId="6EEA20C9" w14:textId="77777777" w:rsidR="00400E8F" w:rsidRPr="00400E8F" w:rsidRDefault="00400E8F" w:rsidP="00400E8F">
            <w:pPr>
              <w:spacing w:after="0" w:line="240" w:lineRule="auto"/>
              <w:jc w:val="center"/>
              <w:rPr>
                <w:rFonts w:ascii="Times New Roman" w:hAnsi="Times New Roman" w:cs="Times New Roman"/>
                <w:sz w:val="24"/>
                <w:szCs w:val="24"/>
              </w:rPr>
            </w:pPr>
            <w:r w:rsidRPr="00400E8F">
              <w:rPr>
                <w:rFonts w:ascii="Times New Roman" w:hAnsi="Times New Roman" w:cs="Times New Roman"/>
                <w:sz w:val="24"/>
                <w:szCs w:val="24"/>
              </w:rPr>
              <w:t>Liczba punktów</w:t>
            </w:r>
          </w:p>
        </w:tc>
      </w:tr>
      <w:tr w:rsidR="00400E8F" w:rsidRPr="00400E8F" w14:paraId="0A77A0A6" w14:textId="77777777" w:rsidTr="00400E8F">
        <w:trPr>
          <w:trHeight w:val="276"/>
        </w:trPr>
        <w:tc>
          <w:tcPr>
            <w:tcW w:w="4536" w:type="dxa"/>
            <w:tcBorders>
              <w:top w:val="single" w:sz="4" w:space="0" w:color="auto"/>
              <w:left w:val="single" w:sz="4" w:space="0" w:color="auto"/>
              <w:bottom w:val="single" w:sz="4" w:space="0" w:color="auto"/>
              <w:right w:val="single" w:sz="4" w:space="0" w:color="auto"/>
            </w:tcBorders>
            <w:hideMark/>
          </w:tcPr>
          <w:p w14:paraId="2D881994" w14:textId="77777777" w:rsidR="00400E8F" w:rsidRPr="00400E8F" w:rsidRDefault="00400E8F" w:rsidP="00400E8F">
            <w:pPr>
              <w:spacing w:after="0" w:line="240" w:lineRule="auto"/>
              <w:jc w:val="center"/>
              <w:rPr>
                <w:rFonts w:ascii="Times New Roman" w:hAnsi="Times New Roman" w:cs="Times New Roman"/>
                <w:sz w:val="24"/>
                <w:szCs w:val="24"/>
              </w:rPr>
            </w:pPr>
            <w:r w:rsidRPr="00400E8F">
              <w:rPr>
                <w:rFonts w:ascii="Times New Roman" w:hAnsi="Times New Roman" w:cs="Times New Roman"/>
                <w:sz w:val="24"/>
                <w:szCs w:val="24"/>
              </w:rPr>
              <w:t xml:space="preserve">1 – 5 dni kalendarzowych </w:t>
            </w:r>
          </w:p>
        </w:tc>
        <w:tc>
          <w:tcPr>
            <w:tcW w:w="3686" w:type="dxa"/>
            <w:tcBorders>
              <w:top w:val="single" w:sz="4" w:space="0" w:color="auto"/>
              <w:left w:val="single" w:sz="4" w:space="0" w:color="auto"/>
              <w:bottom w:val="single" w:sz="4" w:space="0" w:color="auto"/>
              <w:right w:val="single" w:sz="4" w:space="0" w:color="auto"/>
            </w:tcBorders>
            <w:hideMark/>
          </w:tcPr>
          <w:p w14:paraId="594A1795" w14:textId="77777777" w:rsidR="00400E8F" w:rsidRPr="00400E8F" w:rsidRDefault="00400E8F" w:rsidP="00400E8F">
            <w:pPr>
              <w:spacing w:after="0" w:line="240" w:lineRule="auto"/>
              <w:jc w:val="center"/>
              <w:rPr>
                <w:rFonts w:ascii="Times New Roman" w:hAnsi="Times New Roman" w:cs="Times New Roman"/>
                <w:sz w:val="24"/>
                <w:szCs w:val="24"/>
              </w:rPr>
            </w:pPr>
            <w:r w:rsidRPr="00400E8F">
              <w:rPr>
                <w:rFonts w:ascii="Times New Roman" w:hAnsi="Times New Roman" w:cs="Times New Roman"/>
                <w:sz w:val="24"/>
                <w:szCs w:val="24"/>
              </w:rPr>
              <w:t>10</w:t>
            </w:r>
          </w:p>
        </w:tc>
      </w:tr>
      <w:tr w:rsidR="00400E8F" w:rsidRPr="00400E8F" w14:paraId="041FA886" w14:textId="77777777" w:rsidTr="00400E8F">
        <w:trPr>
          <w:trHeight w:val="276"/>
        </w:trPr>
        <w:tc>
          <w:tcPr>
            <w:tcW w:w="4536" w:type="dxa"/>
            <w:tcBorders>
              <w:top w:val="single" w:sz="4" w:space="0" w:color="auto"/>
              <w:left w:val="single" w:sz="4" w:space="0" w:color="auto"/>
              <w:bottom w:val="single" w:sz="4" w:space="0" w:color="auto"/>
              <w:right w:val="single" w:sz="4" w:space="0" w:color="auto"/>
            </w:tcBorders>
            <w:hideMark/>
          </w:tcPr>
          <w:p w14:paraId="2A5ABAE6" w14:textId="77777777" w:rsidR="00400E8F" w:rsidRPr="00400E8F" w:rsidRDefault="00400E8F" w:rsidP="00400E8F">
            <w:pPr>
              <w:spacing w:after="0" w:line="240" w:lineRule="auto"/>
              <w:jc w:val="center"/>
              <w:rPr>
                <w:rFonts w:ascii="Times New Roman" w:hAnsi="Times New Roman" w:cs="Times New Roman"/>
                <w:sz w:val="24"/>
                <w:szCs w:val="24"/>
              </w:rPr>
            </w:pPr>
            <w:r w:rsidRPr="00400E8F">
              <w:rPr>
                <w:rFonts w:ascii="Times New Roman" w:hAnsi="Times New Roman" w:cs="Times New Roman"/>
                <w:sz w:val="24"/>
                <w:szCs w:val="24"/>
              </w:rPr>
              <w:t>6 - 7 dni kalendarzowych</w:t>
            </w:r>
          </w:p>
        </w:tc>
        <w:tc>
          <w:tcPr>
            <w:tcW w:w="3686" w:type="dxa"/>
            <w:tcBorders>
              <w:top w:val="single" w:sz="4" w:space="0" w:color="auto"/>
              <w:left w:val="single" w:sz="4" w:space="0" w:color="auto"/>
              <w:bottom w:val="single" w:sz="4" w:space="0" w:color="auto"/>
              <w:right w:val="single" w:sz="4" w:space="0" w:color="auto"/>
            </w:tcBorders>
            <w:hideMark/>
          </w:tcPr>
          <w:p w14:paraId="75C0E50A" w14:textId="77777777" w:rsidR="00400E8F" w:rsidRPr="00400E8F" w:rsidRDefault="00400E8F" w:rsidP="00400E8F">
            <w:pPr>
              <w:spacing w:after="0" w:line="240" w:lineRule="auto"/>
              <w:jc w:val="center"/>
              <w:rPr>
                <w:rFonts w:ascii="Times New Roman" w:hAnsi="Times New Roman" w:cs="Times New Roman"/>
                <w:sz w:val="24"/>
                <w:szCs w:val="24"/>
              </w:rPr>
            </w:pPr>
            <w:r w:rsidRPr="00400E8F">
              <w:rPr>
                <w:rFonts w:ascii="Times New Roman" w:hAnsi="Times New Roman" w:cs="Times New Roman"/>
                <w:sz w:val="24"/>
                <w:szCs w:val="24"/>
              </w:rPr>
              <w:t>5</w:t>
            </w:r>
          </w:p>
        </w:tc>
      </w:tr>
      <w:tr w:rsidR="00400E8F" w:rsidRPr="00400E8F" w14:paraId="073E1947" w14:textId="77777777" w:rsidTr="00400E8F">
        <w:trPr>
          <w:trHeight w:val="276"/>
        </w:trPr>
        <w:tc>
          <w:tcPr>
            <w:tcW w:w="4536" w:type="dxa"/>
            <w:tcBorders>
              <w:top w:val="single" w:sz="4" w:space="0" w:color="auto"/>
              <w:left w:val="single" w:sz="4" w:space="0" w:color="auto"/>
              <w:bottom w:val="single" w:sz="4" w:space="0" w:color="auto"/>
              <w:right w:val="single" w:sz="4" w:space="0" w:color="auto"/>
            </w:tcBorders>
            <w:hideMark/>
          </w:tcPr>
          <w:p w14:paraId="4D90C1C5" w14:textId="77777777" w:rsidR="00400E8F" w:rsidRPr="00400E8F" w:rsidRDefault="00400E8F" w:rsidP="00400E8F">
            <w:pPr>
              <w:spacing w:after="0" w:line="240" w:lineRule="auto"/>
              <w:jc w:val="center"/>
              <w:rPr>
                <w:rFonts w:ascii="Times New Roman" w:hAnsi="Times New Roman" w:cs="Times New Roman"/>
                <w:sz w:val="24"/>
                <w:szCs w:val="24"/>
              </w:rPr>
            </w:pPr>
            <w:r w:rsidRPr="00400E8F">
              <w:rPr>
                <w:rFonts w:ascii="Times New Roman" w:hAnsi="Times New Roman" w:cs="Times New Roman"/>
                <w:sz w:val="24"/>
                <w:szCs w:val="24"/>
              </w:rPr>
              <w:t>8 -14  dni kalendarzowych</w:t>
            </w:r>
          </w:p>
        </w:tc>
        <w:tc>
          <w:tcPr>
            <w:tcW w:w="3686" w:type="dxa"/>
            <w:tcBorders>
              <w:top w:val="single" w:sz="4" w:space="0" w:color="auto"/>
              <w:left w:val="single" w:sz="4" w:space="0" w:color="auto"/>
              <w:bottom w:val="single" w:sz="4" w:space="0" w:color="auto"/>
              <w:right w:val="single" w:sz="4" w:space="0" w:color="auto"/>
            </w:tcBorders>
            <w:hideMark/>
          </w:tcPr>
          <w:p w14:paraId="45667909" w14:textId="77777777" w:rsidR="00400E8F" w:rsidRPr="00400E8F" w:rsidRDefault="00400E8F" w:rsidP="00400E8F">
            <w:pPr>
              <w:spacing w:after="0" w:line="240" w:lineRule="auto"/>
              <w:jc w:val="center"/>
              <w:rPr>
                <w:rFonts w:ascii="Times New Roman" w:hAnsi="Times New Roman" w:cs="Times New Roman"/>
                <w:sz w:val="24"/>
                <w:szCs w:val="24"/>
              </w:rPr>
            </w:pPr>
            <w:r w:rsidRPr="00400E8F">
              <w:rPr>
                <w:rFonts w:ascii="Times New Roman" w:hAnsi="Times New Roman" w:cs="Times New Roman"/>
                <w:sz w:val="24"/>
                <w:szCs w:val="24"/>
              </w:rPr>
              <w:t>0</w:t>
            </w:r>
          </w:p>
        </w:tc>
      </w:tr>
    </w:tbl>
    <w:p w14:paraId="745C6573" w14:textId="77777777" w:rsidR="00400E8F" w:rsidRPr="00400E8F" w:rsidRDefault="00400E8F" w:rsidP="00400E8F">
      <w:pPr>
        <w:autoSpaceDE w:val="0"/>
        <w:autoSpaceDN w:val="0"/>
        <w:adjustRightInd w:val="0"/>
        <w:spacing w:after="0" w:line="240" w:lineRule="auto"/>
        <w:jc w:val="both"/>
        <w:rPr>
          <w:rFonts w:ascii="Times New Roman" w:hAnsi="Times New Roman" w:cs="Times New Roman"/>
          <w:sz w:val="24"/>
          <w:szCs w:val="24"/>
          <w:lang w:eastAsia="ar-SA"/>
        </w:rPr>
      </w:pPr>
    </w:p>
    <w:p w14:paraId="17ACD082" w14:textId="26E72405" w:rsidR="00400E8F" w:rsidRPr="00400E8F" w:rsidRDefault="00400E8F" w:rsidP="000F707E">
      <w:pPr>
        <w:numPr>
          <w:ilvl w:val="1"/>
          <w:numId w:val="68"/>
        </w:numPr>
        <w:tabs>
          <w:tab w:val="left" w:pos="142"/>
        </w:tabs>
        <w:spacing w:after="0" w:line="240" w:lineRule="auto"/>
        <w:ind w:left="284" w:hanging="284"/>
        <w:jc w:val="both"/>
        <w:rPr>
          <w:rFonts w:ascii="Times New Roman" w:hAnsi="Times New Roman" w:cs="Times New Roman"/>
          <w:sz w:val="24"/>
          <w:szCs w:val="24"/>
        </w:rPr>
      </w:pPr>
      <w:r w:rsidRPr="00400E8F">
        <w:rPr>
          <w:rFonts w:ascii="Times New Roman" w:hAnsi="Times New Roman" w:cs="Times New Roman"/>
          <w:sz w:val="24"/>
          <w:szCs w:val="24"/>
        </w:rPr>
        <w:t>Kryterium termin dostawy</w:t>
      </w:r>
      <w:r w:rsidR="000032A2">
        <w:rPr>
          <w:rFonts w:ascii="Times New Roman" w:hAnsi="Times New Roman" w:cs="Times New Roman"/>
          <w:sz w:val="24"/>
          <w:szCs w:val="24"/>
        </w:rPr>
        <w:t xml:space="preserve"> </w:t>
      </w:r>
      <w:r w:rsidRPr="00400E8F">
        <w:rPr>
          <w:rFonts w:ascii="Times New Roman" w:hAnsi="Times New Roman" w:cs="Times New Roman"/>
          <w:sz w:val="24"/>
          <w:szCs w:val="24"/>
        </w:rPr>
        <w:t>będzie rozpatrywane na podstawie  zadeklarowanego w formularzu ofertowym terminu dostawy</w:t>
      </w:r>
      <w:r w:rsidR="004F206B">
        <w:rPr>
          <w:rFonts w:ascii="Times New Roman" w:hAnsi="Times New Roman" w:cs="Times New Roman"/>
          <w:sz w:val="24"/>
          <w:szCs w:val="24"/>
        </w:rPr>
        <w:t xml:space="preserve">. </w:t>
      </w:r>
    </w:p>
    <w:p w14:paraId="5BC7DC13" w14:textId="77777777" w:rsidR="00400E8F" w:rsidRPr="00400E8F" w:rsidRDefault="00400E8F" w:rsidP="000F707E">
      <w:pPr>
        <w:numPr>
          <w:ilvl w:val="1"/>
          <w:numId w:val="68"/>
        </w:numPr>
        <w:tabs>
          <w:tab w:val="left" w:pos="142"/>
        </w:tabs>
        <w:spacing w:after="0" w:line="240" w:lineRule="auto"/>
        <w:ind w:left="284" w:hanging="284"/>
        <w:jc w:val="both"/>
        <w:rPr>
          <w:rFonts w:ascii="Times New Roman" w:hAnsi="Times New Roman" w:cs="Times New Roman"/>
          <w:sz w:val="24"/>
          <w:szCs w:val="24"/>
        </w:rPr>
      </w:pPr>
      <w:r w:rsidRPr="00400E8F">
        <w:rPr>
          <w:rFonts w:ascii="Times New Roman" w:hAnsi="Times New Roman" w:cs="Times New Roman"/>
          <w:sz w:val="24"/>
          <w:szCs w:val="24"/>
        </w:rPr>
        <w:t xml:space="preserve">Termin dostawy nie może  być dłuższy niż 14 dni kalendarzowych od dnia złożenia zamówienia. </w:t>
      </w:r>
    </w:p>
    <w:p w14:paraId="1D529E5F" w14:textId="77777777" w:rsidR="00400E8F" w:rsidRPr="00400E8F" w:rsidRDefault="00400E8F" w:rsidP="000F707E">
      <w:pPr>
        <w:numPr>
          <w:ilvl w:val="1"/>
          <w:numId w:val="68"/>
        </w:numPr>
        <w:tabs>
          <w:tab w:val="left" w:pos="142"/>
        </w:tabs>
        <w:spacing w:after="0" w:line="240" w:lineRule="auto"/>
        <w:ind w:left="284" w:hanging="284"/>
        <w:jc w:val="both"/>
        <w:rPr>
          <w:rFonts w:ascii="Times New Roman" w:hAnsi="Times New Roman" w:cs="Times New Roman"/>
          <w:sz w:val="24"/>
          <w:szCs w:val="24"/>
        </w:rPr>
      </w:pPr>
      <w:r w:rsidRPr="00400E8F">
        <w:rPr>
          <w:rFonts w:ascii="Times New Roman" w:hAnsi="Times New Roman" w:cs="Times New Roman"/>
          <w:sz w:val="24"/>
          <w:szCs w:val="24"/>
        </w:rPr>
        <w:t xml:space="preserve">Maksymalna liczba punktów jaką można uzyskać w tym kryterium to 10 punktów. </w:t>
      </w:r>
    </w:p>
    <w:p w14:paraId="05925159" w14:textId="1A15670F" w:rsidR="00400E8F" w:rsidRPr="00400E8F" w:rsidRDefault="00400E8F" w:rsidP="000F707E">
      <w:pPr>
        <w:numPr>
          <w:ilvl w:val="1"/>
          <w:numId w:val="68"/>
        </w:numPr>
        <w:tabs>
          <w:tab w:val="left" w:pos="142"/>
        </w:tabs>
        <w:spacing w:after="0" w:line="240" w:lineRule="auto"/>
        <w:ind w:left="284" w:hanging="284"/>
        <w:jc w:val="both"/>
        <w:rPr>
          <w:rFonts w:ascii="Times New Roman" w:hAnsi="Times New Roman" w:cs="Times New Roman"/>
          <w:sz w:val="24"/>
          <w:szCs w:val="24"/>
        </w:rPr>
      </w:pPr>
      <w:r w:rsidRPr="00400E8F">
        <w:rPr>
          <w:rFonts w:ascii="Times New Roman" w:hAnsi="Times New Roman" w:cs="Times New Roman"/>
          <w:sz w:val="24"/>
          <w:szCs w:val="24"/>
        </w:rPr>
        <w:t xml:space="preserve">Jeżeli wykonawca wpisze termin dostawy dłuższy niż 14 dni kalendarzowych to przygotuje ofertę niezgodną z SWZ co skutkować będzie odrzuceniem oferty. W przypadku nie wypełnienia w formularzu ofertowym stosownej rubryki zamawiający uzna, że wykonawca deklaruje najdłuższy termin dostawy tj. 14 dni kalendarzowych. </w:t>
      </w:r>
    </w:p>
    <w:p w14:paraId="59476499" w14:textId="6FF85F75" w:rsidR="00400E8F" w:rsidRDefault="00400E8F" w:rsidP="000F707E">
      <w:pPr>
        <w:numPr>
          <w:ilvl w:val="1"/>
          <w:numId w:val="68"/>
        </w:numPr>
        <w:tabs>
          <w:tab w:val="left" w:pos="142"/>
        </w:tabs>
        <w:spacing w:after="0" w:line="240" w:lineRule="auto"/>
        <w:ind w:left="284" w:hanging="284"/>
        <w:jc w:val="both"/>
        <w:rPr>
          <w:rFonts w:ascii="Times New Roman" w:hAnsi="Times New Roman" w:cs="Times New Roman"/>
          <w:sz w:val="24"/>
          <w:szCs w:val="24"/>
        </w:rPr>
      </w:pPr>
      <w:r w:rsidRPr="00400E8F">
        <w:rPr>
          <w:rFonts w:ascii="Times New Roman" w:hAnsi="Times New Roman" w:cs="Times New Roman"/>
          <w:sz w:val="24"/>
          <w:szCs w:val="24"/>
        </w:rPr>
        <w:t>Wykonawca oferując termin dostawy winien zaoferować termin w pełnych dniach.  Niedopuszczalne jest zaoferowanie okresu częściowego np. 7,5 dnia.</w:t>
      </w:r>
      <w:r w:rsidRPr="00400E8F">
        <w:rPr>
          <w:rFonts w:ascii="Times New Roman" w:hAnsi="Times New Roman" w:cs="Times New Roman"/>
          <w:bCs/>
          <w:sz w:val="24"/>
          <w:szCs w:val="24"/>
        </w:rPr>
        <w:t xml:space="preserve"> </w:t>
      </w:r>
      <w:r w:rsidRPr="00400E8F">
        <w:rPr>
          <w:rFonts w:ascii="Times New Roman" w:hAnsi="Times New Roman" w:cs="Times New Roman"/>
          <w:sz w:val="24"/>
          <w:szCs w:val="24"/>
        </w:rPr>
        <w:t>W przypadku podania terminu częściowego Zamawiający przy ocenie oferty zaokrągli podany termin w „górę” do pełnych dni.</w:t>
      </w:r>
    </w:p>
    <w:p w14:paraId="278B06BC" w14:textId="021964C1" w:rsidR="00400E8F" w:rsidRPr="00681038" w:rsidRDefault="00681038" w:rsidP="000F707E">
      <w:pPr>
        <w:numPr>
          <w:ilvl w:val="1"/>
          <w:numId w:val="68"/>
        </w:numPr>
        <w:tabs>
          <w:tab w:val="left" w:pos="142"/>
        </w:tabs>
        <w:spacing w:after="0" w:line="240" w:lineRule="auto"/>
        <w:ind w:left="284" w:hanging="284"/>
        <w:jc w:val="both"/>
        <w:rPr>
          <w:rFonts w:ascii="Times New Roman" w:hAnsi="Times New Roman" w:cs="Times New Roman"/>
          <w:b/>
          <w:bCs/>
          <w:i/>
          <w:sz w:val="24"/>
          <w:szCs w:val="24"/>
          <w:u w:val="single"/>
        </w:rPr>
      </w:pPr>
      <w:r w:rsidRPr="00681038">
        <w:rPr>
          <w:rFonts w:ascii="Times New Roman" w:hAnsi="Times New Roman" w:cs="Times New Roman"/>
          <w:sz w:val="24"/>
          <w:szCs w:val="24"/>
        </w:rPr>
        <w:t xml:space="preserve">  Kryterium termin dostawy </w:t>
      </w:r>
      <w:r w:rsidRPr="00681038">
        <w:rPr>
          <w:rFonts w:ascii="Times New Roman" w:hAnsi="Times New Roman" w:cs="Times New Roman"/>
          <w:sz w:val="24"/>
          <w:szCs w:val="24"/>
          <w:u w:val="single"/>
        </w:rPr>
        <w:t xml:space="preserve">nie obejmuje dostawy analizatorów ani tonerów </w:t>
      </w:r>
      <w:r w:rsidRPr="00681038">
        <w:rPr>
          <w:rFonts w:ascii="Times New Roman" w:hAnsi="Times New Roman" w:cs="Times New Roman"/>
          <w:sz w:val="24"/>
          <w:szCs w:val="24"/>
        </w:rPr>
        <w:t xml:space="preserve">do dostarczonej zgodnie z treścią punktu </w:t>
      </w:r>
      <w:r w:rsidR="00A572AC">
        <w:rPr>
          <w:rFonts w:ascii="Times New Roman" w:hAnsi="Times New Roman" w:cs="Times New Roman"/>
          <w:sz w:val="24"/>
          <w:szCs w:val="24"/>
        </w:rPr>
        <w:t>29</w:t>
      </w:r>
      <w:r w:rsidRPr="00681038">
        <w:rPr>
          <w:rFonts w:ascii="Times New Roman" w:hAnsi="Times New Roman" w:cs="Times New Roman"/>
          <w:sz w:val="24"/>
          <w:szCs w:val="24"/>
        </w:rPr>
        <w:t xml:space="preserve"> Zestawienia Parametrów Technicznych. drukarki </w:t>
      </w:r>
    </w:p>
    <w:p w14:paraId="57B8070F" w14:textId="77777777" w:rsidR="00681038" w:rsidRPr="00681038" w:rsidRDefault="00681038" w:rsidP="00681038">
      <w:pPr>
        <w:tabs>
          <w:tab w:val="left" w:pos="142"/>
        </w:tabs>
        <w:spacing w:after="0" w:line="240" w:lineRule="auto"/>
        <w:ind w:left="284"/>
        <w:jc w:val="both"/>
        <w:rPr>
          <w:rFonts w:ascii="Times New Roman" w:hAnsi="Times New Roman" w:cs="Times New Roman"/>
          <w:b/>
          <w:bCs/>
          <w:iCs/>
          <w:sz w:val="24"/>
          <w:szCs w:val="24"/>
          <w:highlight w:val="yellow"/>
          <w:u w:val="single"/>
        </w:rPr>
      </w:pPr>
    </w:p>
    <w:p w14:paraId="0D526F63" w14:textId="5ED60971" w:rsidR="00FF7D7F" w:rsidRPr="00FF7D7F" w:rsidRDefault="00FF7D7F" w:rsidP="00FF7D7F">
      <w:pPr>
        <w:tabs>
          <w:tab w:val="left" w:pos="142"/>
        </w:tabs>
        <w:spacing w:after="0" w:line="240" w:lineRule="auto"/>
        <w:ind w:left="567" w:hanging="567"/>
        <w:jc w:val="both"/>
        <w:rPr>
          <w:rFonts w:ascii="Times New Roman" w:eastAsia="Times New Roman" w:hAnsi="Times New Roman" w:cs="Times New Roman"/>
          <w:sz w:val="24"/>
          <w:szCs w:val="24"/>
        </w:rPr>
      </w:pPr>
      <w:r w:rsidRPr="00FF7D7F">
        <w:rPr>
          <w:rFonts w:ascii="Times New Roman" w:eastAsia="Times New Roman" w:hAnsi="Times New Roman" w:cs="Times New Roman"/>
          <w:sz w:val="24"/>
          <w:szCs w:val="24"/>
        </w:rPr>
        <w:t>1</w:t>
      </w:r>
      <w:r w:rsidR="00557BBD">
        <w:rPr>
          <w:rFonts w:ascii="Times New Roman" w:eastAsia="Times New Roman" w:hAnsi="Times New Roman" w:cs="Times New Roman"/>
          <w:sz w:val="24"/>
          <w:szCs w:val="24"/>
        </w:rPr>
        <w:t>5</w:t>
      </w:r>
      <w:r w:rsidRPr="00FF7D7F">
        <w:rPr>
          <w:rFonts w:ascii="Times New Roman" w:eastAsia="Times New Roman" w:hAnsi="Times New Roman" w:cs="Times New Roman"/>
          <w:sz w:val="24"/>
          <w:szCs w:val="24"/>
        </w:rPr>
        <w:t xml:space="preserve">.2. Za najkorzystniejszą ofertę zostanie uznana oferta, która uzyskała łącznie najwyższą liczbę punktów obliczoną wg  następującego wzoru: </w:t>
      </w:r>
    </w:p>
    <w:p w14:paraId="2E87CE21" w14:textId="77777777" w:rsidR="00FF7D7F" w:rsidRPr="00FF7D7F" w:rsidRDefault="00FF7D7F" w:rsidP="00FF7D7F">
      <w:pPr>
        <w:tabs>
          <w:tab w:val="left" w:pos="142"/>
        </w:tabs>
        <w:spacing w:after="0" w:line="240" w:lineRule="auto"/>
        <w:ind w:left="567" w:hanging="567"/>
        <w:jc w:val="both"/>
        <w:rPr>
          <w:rFonts w:ascii="Times New Roman" w:eastAsia="Times New Roman" w:hAnsi="Times New Roman" w:cs="Times New Roman"/>
          <w:sz w:val="24"/>
          <w:szCs w:val="24"/>
        </w:rPr>
      </w:pPr>
    </w:p>
    <w:p w14:paraId="2AFBA56D" w14:textId="4C4F9E81" w:rsidR="00FF7D7F" w:rsidRPr="00FF7D7F" w:rsidRDefault="00FF7D7F" w:rsidP="00FF7D7F">
      <w:pPr>
        <w:tabs>
          <w:tab w:val="left" w:pos="709"/>
          <w:tab w:val="left" w:pos="851"/>
        </w:tabs>
        <w:spacing w:after="0" w:line="240" w:lineRule="auto"/>
        <w:ind w:left="284" w:hanging="284"/>
        <w:jc w:val="center"/>
        <w:rPr>
          <w:rFonts w:ascii="Times New Roman" w:eastAsia="Times New Roman" w:hAnsi="Times New Roman" w:cs="Times New Roman"/>
          <w:sz w:val="24"/>
          <w:szCs w:val="24"/>
        </w:rPr>
      </w:pPr>
      <w:r w:rsidRPr="00FF7D7F">
        <w:rPr>
          <w:rFonts w:ascii="Times New Roman" w:eastAsia="Times New Roman" w:hAnsi="Times New Roman" w:cs="Times New Roman"/>
          <w:sz w:val="24"/>
          <w:szCs w:val="24"/>
        </w:rPr>
        <w:t>P= C+ PJ</w:t>
      </w:r>
      <w:r>
        <w:rPr>
          <w:rFonts w:ascii="Times New Roman" w:eastAsia="Times New Roman" w:hAnsi="Times New Roman" w:cs="Times New Roman"/>
          <w:sz w:val="24"/>
          <w:szCs w:val="24"/>
        </w:rPr>
        <w:t>+TD</w:t>
      </w:r>
    </w:p>
    <w:p w14:paraId="13060D7C" w14:textId="77777777" w:rsidR="00FF7D7F" w:rsidRPr="00FF7D7F" w:rsidRDefault="00FF7D7F" w:rsidP="00FF7D7F">
      <w:pPr>
        <w:tabs>
          <w:tab w:val="left" w:pos="709"/>
          <w:tab w:val="left" w:pos="851"/>
        </w:tabs>
        <w:spacing w:after="0" w:line="240" w:lineRule="auto"/>
        <w:ind w:left="284" w:hanging="284"/>
        <w:jc w:val="center"/>
        <w:rPr>
          <w:rFonts w:ascii="Times New Roman" w:eastAsia="Times New Roman" w:hAnsi="Times New Roman" w:cs="Times New Roman"/>
          <w:sz w:val="24"/>
          <w:szCs w:val="24"/>
        </w:rPr>
      </w:pPr>
      <w:r w:rsidRPr="00FF7D7F">
        <w:rPr>
          <w:rFonts w:ascii="Times New Roman" w:eastAsia="Times New Roman" w:hAnsi="Times New Roman" w:cs="Times New Roman"/>
          <w:sz w:val="24"/>
          <w:szCs w:val="24"/>
        </w:rPr>
        <w:t>gdzie:</w:t>
      </w:r>
    </w:p>
    <w:p w14:paraId="6A3FFB14" w14:textId="77777777" w:rsidR="00FF7D7F" w:rsidRPr="00FF7D7F" w:rsidRDefault="00FF7D7F" w:rsidP="00FF7D7F">
      <w:pPr>
        <w:tabs>
          <w:tab w:val="left" w:pos="709"/>
          <w:tab w:val="left" w:pos="851"/>
        </w:tabs>
        <w:spacing w:after="0" w:line="240" w:lineRule="auto"/>
        <w:ind w:left="284" w:hanging="284"/>
        <w:jc w:val="both"/>
        <w:rPr>
          <w:rFonts w:ascii="Times New Roman" w:eastAsia="Times New Roman" w:hAnsi="Times New Roman" w:cs="Times New Roman"/>
          <w:sz w:val="24"/>
          <w:szCs w:val="24"/>
        </w:rPr>
      </w:pPr>
      <w:r w:rsidRPr="00FF7D7F">
        <w:rPr>
          <w:rFonts w:ascii="Times New Roman" w:eastAsia="Times New Roman" w:hAnsi="Times New Roman" w:cs="Times New Roman"/>
          <w:sz w:val="24"/>
          <w:szCs w:val="24"/>
        </w:rPr>
        <w:t xml:space="preserve">P - łączna liczba punktów jaką uzyskała oceniana oferta </w:t>
      </w:r>
    </w:p>
    <w:p w14:paraId="33900E7A" w14:textId="77777777" w:rsidR="00FF7D7F" w:rsidRPr="00FF7D7F" w:rsidRDefault="00FF7D7F" w:rsidP="00FF7D7F">
      <w:pPr>
        <w:tabs>
          <w:tab w:val="left" w:pos="709"/>
          <w:tab w:val="left" w:pos="851"/>
        </w:tabs>
        <w:spacing w:after="0" w:line="240" w:lineRule="auto"/>
        <w:ind w:left="284" w:hanging="284"/>
        <w:jc w:val="both"/>
        <w:rPr>
          <w:rFonts w:ascii="Times New Roman" w:eastAsia="Times New Roman" w:hAnsi="Times New Roman" w:cs="Times New Roman"/>
          <w:sz w:val="24"/>
          <w:szCs w:val="24"/>
        </w:rPr>
      </w:pPr>
      <w:r w:rsidRPr="00FF7D7F">
        <w:rPr>
          <w:rFonts w:ascii="Times New Roman" w:eastAsia="Times New Roman" w:hAnsi="Times New Roman" w:cs="Times New Roman"/>
          <w:sz w:val="24"/>
          <w:szCs w:val="24"/>
        </w:rPr>
        <w:t xml:space="preserve">C - liczba punktów przyznanych ocenianej ofercie w ramach kryterium cena </w:t>
      </w:r>
    </w:p>
    <w:p w14:paraId="38881A7D" w14:textId="77777777" w:rsidR="00FF7D7F" w:rsidRPr="00FF7D7F" w:rsidRDefault="00FF7D7F" w:rsidP="00FF7D7F">
      <w:pPr>
        <w:tabs>
          <w:tab w:val="left" w:pos="567"/>
          <w:tab w:val="left" w:pos="851"/>
        </w:tabs>
        <w:spacing w:after="0" w:line="240" w:lineRule="auto"/>
        <w:ind w:left="284" w:hanging="284"/>
        <w:jc w:val="both"/>
        <w:rPr>
          <w:rFonts w:ascii="Times New Roman" w:eastAsia="Times New Roman" w:hAnsi="Times New Roman" w:cs="Times New Roman"/>
          <w:sz w:val="24"/>
          <w:szCs w:val="24"/>
        </w:rPr>
      </w:pPr>
      <w:r w:rsidRPr="00FF7D7F">
        <w:rPr>
          <w:rFonts w:ascii="Times New Roman" w:eastAsia="Times New Roman" w:hAnsi="Times New Roman" w:cs="Times New Roman"/>
          <w:sz w:val="24"/>
          <w:szCs w:val="24"/>
        </w:rPr>
        <w:t xml:space="preserve">PJ - liczba punktów przyznanych ocenianej ofercie w ramach kryterium parametry jakościowe </w:t>
      </w:r>
    </w:p>
    <w:p w14:paraId="2E7AA438" w14:textId="23698285" w:rsidR="00FF7D7F" w:rsidRPr="006F73DA" w:rsidRDefault="00FF7D7F" w:rsidP="00FF7D7F">
      <w:pPr>
        <w:tabs>
          <w:tab w:val="left" w:pos="567"/>
          <w:tab w:val="left" w:pos="851"/>
        </w:tabs>
        <w:ind w:left="284" w:hanging="284"/>
        <w:jc w:val="both"/>
        <w:rPr>
          <w:rFonts w:ascii="Times New Roman" w:eastAsia="Times New Roman" w:hAnsi="Times New Roman" w:cs="Times New Roman"/>
          <w:sz w:val="24"/>
          <w:szCs w:val="24"/>
        </w:rPr>
      </w:pPr>
      <w:r w:rsidRPr="006F73DA">
        <w:rPr>
          <w:rFonts w:ascii="Times New Roman" w:eastAsia="Times New Roman" w:hAnsi="Times New Roman" w:cs="Times New Roman"/>
          <w:sz w:val="24"/>
          <w:szCs w:val="24"/>
        </w:rPr>
        <w:t>TD - liczba punktów przyznanych ocenianej ofercie w ramach kryterium termin dostawy</w:t>
      </w:r>
      <w:r w:rsidR="00242171" w:rsidRPr="006F73DA">
        <w:rPr>
          <w:rFonts w:ascii="Times New Roman" w:eastAsia="Times New Roman" w:hAnsi="Times New Roman" w:cs="Times New Roman"/>
          <w:sz w:val="24"/>
          <w:szCs w:val="24"/>
        </w:rPr>
        <w:t xml:space="preserve"> </w:t>
      </w:r>
    </w:p>
    <w:p w14:paraId="6F3C74CA" w14:textId="77777777" w:rsidR="001F7862" w:rsidRPr="00FF7D7F" w:rsidRDefault="00D8630C" w:rsidP="001F7862">
      <w:pPr>
        <w:spacing w:after="0" w:line="240" w:lineRule="auto"/>
        <w:rPr>
          <w:rFonts w:ascii="Times New Roman" w:hAnsi="Times New Roman" w:cs="Times New Roman"/>
          <w:bCs/>
          <w:sz w:val="24"/>
          <w:szCs w:val="24"/>
        </w:rPr>
      </w:pPr>
      <w:bookmarkStart w:id="3" w:name="_Hlk495396004"/>
      <w:r w:rsidRPr="00FF7D7F">
        <w:rPr>
          <w:rFonts w:ascii="Times New Roman" w:hAnsi="Times New Roman" w:cs="Times New Roman"/>
          <w:bCs/>
          <w:sz w:val="24"/>
          <w:szCs w:val="24"/>
        </w:rPr>
        <w:t>W</w:t>
      </w:r>
      <w:r w:rsidR="001F7862" w:rsidRPr="00FF7D7F">
        <w:rPr>
          <w:rFonts w:ascii="Times New Roman" w:hAnsi="Times New Roman" w:cs="Times New Roman"/>
          <w:bCs/>
          <w:sz w:val="24"/>
          <w:szCs w:val="24"/>
        </w:rPr>
        <w:t xml:space="preserve">ykonawca może uzyskać maksymalnie </w:t>
      </w:r>
      <w:r w:rsidR="00DC6D41" w:rsidRPr="00FF7D7F">
        <w:rPr>
          <w:rFonts w:ascii="Times New Roman" w:hAnsi="Times New Roman" w:cs="Times New Roman"/>
          <w:bCs/>
          <w:sz w:val="24"/>
          <w:szCs w:val="24"/>
        </w:rPr>
        <w:t>10</w:t>
      </w:r>
      <w:r w:rsidR="001F7862" w:rsidRPr="00FF7D7F">
        <w:rPr>
          <w:rFonts w:ascii="Times New Roman" w:hAnsi="Times New Roman" w:cs="Times New Roman"/>
          <w:bCs/>
          <w:sz w:val="24"/>
          <w:szCs w:val="24"/>
        </w:rPr>
        <w:t xml:space="preserve">0 punktów. </w:t>
      </w:r>
    </w:p>
    <w:bookmarkEnd w:id="3"/>
    <w:p w14:paraId="7D5969E2" w14:textId="77777777" w:rsidR="001F7862" w:rsidRPr="0031660C" w:rsidRDefault="001F7862" w:rsidP="001F7862">
      <w:pPr>
        <w:spacing w:after="0" w:line="240" w:lineRule="auto"/>
        <w:jc w:val="both"/>
        <w:rPr>
          <w:rFonts w:ascii="Times New Roman" w:hAnsi="Times New Roman" w:cs="Times New Roman"/>
          <w:b/>
          <w:sz w:val="24"/>
          <w:szCs w:val="24"/>
          <w:lang w:eastAsia="pl-PL"/>
        </w:rPr>
      </w:pPr>
    </w:p>
    <w:p w14:paraId="6A3FF0B8" w14:textId="77777777" w:rsidR="00CC5192" w:rsidRPr="0031660C"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31660C">
        <w:rPr>
          <w:rFonts w:ascii="Times New Roman" w:eastAsia="Times New Roman" w:hAnsi="Times New Roman" w:cs="Times New Roman"/>
          <w:b/>
          <w:sz w:val="24"/>
          <w:szCs w:val="24"/>
          <w:lang w:eastAsia="pl-PL"/>
        </w:rPr>
        <w:t>X</w:t>
      </w:r>
      <w:r w:rsidR="00CC5192" w:rsidRPr="0031660C">
        <w:rPr>
          <w:rFonts w:ascii="Times New Roman" w:eastAsia="Times New Roman" w:hAnsi="Times New Roman" w:cs="Times New Roman"/>
          <w:b/>
          <w:sz w:val="24"/>
          <w:szCs w:val="24"/>
          <w:lang w:eastAsia="pl-PL"/>
        </w:rPr>
        <w:t>V</w:t>
      </w:r>
      <w:r w:rsidRPr="0031660C">
        <w:rPr>
          <w:rFonts w:ascii="Times New Roman" w:eastAsia="Times New Roman" w:hAnsi="Times New Roman" w:cs="Times New Roman"/>
          <w:b/>
          <w:sz w:val="24"/>
          <w:szCs w:val="24"/>
          <w:lang w:eastAsia="pl-PL"/>
        </w:rPr>
        <w:t>I</w:t>
      </w:r>
      <w:r w:rsidR="00CC5192" w:rsidRPr="0031660C">
        <w:rPr>
          <w:rFonts w:ascii="Times New Roman" w:eastAsia="Times New Roman" w:hAnsi="Times New Roman" w:cs="Times New Roman"/>
          <w:b/>
          <w:sz w:val="24"/>
          <w:szCs w:val="24"/>
          <w:lang w:eastAsia="pl-PL"/>
        </w:rPr>
        <w:t xml:space="preserve">. INFORMACJE O FORMALNOŚCIACH, JAKIE </w:t>
      </w:r>
      <w:r w:rsidRPr="0031660C">
        <w:rPr>
          <w:rFonts w:ascii="Times New Roman" w:eastAsia="Times New Roman" w:hAnsi="Times New Roman" w:cs="Times New Roman"/>
          <w:b/>
          <w:sz w:val="24"/>
          <w:szCs w:val="24"/>
          <w:lang w:eastAsia="pl-PL"/>
        </w:rPr>
        <w:t xml:space="preserve">MUSZĄ </w:t>
      </w:r>
      <w:r w:rsidR="00CC5192" w:rsidRPr="0031660C">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31660C"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1660C">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31660C">
        <w:rPr>
          <w:rFonts w:ascii="Times New Roman" w:eastAsia="Times New Roman" w:hAnsi="Times New Roman" w:cs="Times New Roman"/>
          <w:sz w:val="24"/>
          <w:szCs w:val="24"/>
          <w:lang w:eastAsia="pl-PL"/>
        </w:rPr>
        <w:t>58</w:t>
      </w:r>
      <w:r w:rsidRPr="0031660C">
        <w:rPr>
          <w:rFonts w:ascii="Times New Roman" w:eastAsia="Times New Roman" w:hAnsi="Times New Roman" w:cs="Times New Roman"/>
          <w:sz w:val="24"/>
          <w:szCs w:val="24"/>
          <w:lang w:eastAsia="pl-PL"/>
        </w:rPr>
        <w:t xml:space="preserve"> Prawa zamówień publicznych Zamawiający może żądać p</w:t>
      </w:r>
      <w:r w:rsidR="008B18D0" w:rsidRPr="0031660C">
        <w:rPr>
          <w:rFonts w:ascii="Times New Roman" w:eastAsia="Times New Roman" w:hAnsi="Times New Roman" w:cs="Times New Roman"/>
          <w:sz w:val="24"/>
          <w:szCs w:val="24"/>
          <w:lang w:eastAsia="pl-PL"/>
        </w:rPr>
        <w:t xml:space="preserve">rzed zawarciem umowy w sprawie </w:t>
      </w:r>
      <w:r w:rsidRPr="0031660C">
        <w:rPr>
          <w:rFonts w:ascii="Times New Roman" w:eastAsia="Times New Roman" w:hAnsi="Times New Roman" w:cs="Times New Roman"/>
          <w:sz w:val="24"/>
          <w:szCs w:val="24"/>
          <w:lang w:eastAsia="pl-PL"/>
        </w:rPr>
        <w:t xml:space="preserve"> zamówienia</w:t>
      </w:r>
      <w:r w:rsidR="008B18D0" w:rsidRPr="0031660C">
        <w:rPr>
          <w:rFonts w:ascii="Times New Roman" w:eastAsia="Times New Roman" w:hAnsi="Times New Roman" w:cs="Times New Roman"/>
          <w:sz w:val="24"/>
          <w:szCs w:val="24"/>
          <w:lang w:eastAsia="pl-PL"/>
        </w:rPr>
        <w:t xml:space="preserve"> publicznego  kopii </w:t>
      </w:r>
      <w:r w:rsidRPr="0031660C">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31660C"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1660C">
        <w:rPr>
          <w:rFonts w:ascii="Times New Roman" w:eastAsia="Times New Roman" w:hAnsi="Times New Roman" w:cs="Times New Roman"/>
          <w:sz w:val="24"/>
          <w:szCs w:val="24"/>
          <w:lang w:eastAsia="pl-PL"/>
        </w:rPr>
        <w:t>Zamawiający zawrze  umowę w sprawie zamówienia publicznego</w:t>
      </w:r>
      <w:r w:rsidR="00584563" w:rsidRPr="0031660C">
        <w:rPr>
          <w:rFonts w:ascii="Times New Roman" w:eastAsia="Times New Roman" w:hAnsi="Times New Roman" w:cs="Times New Roman"/>
          <w:sz w:val="24"/>
          <w:szCs w:val="24"/>
          <w:lang w:eastAsia="pl-PL"/>
        </w:rPr>
        <w:t xml:space="preserve"> w formie </w:t>
      </w:r>
      <w:r w:rsidR="00DC04F0" w:rsidRPr="0031660C">
        <w:rPr>
          <w:rFonts w:ascii="Times New Roman" w:eastAsia="Times New Roman" w:hAnsi="Times New Roman" w:cs="Times New Roman"/>
          <w:sz w:val="24"/>
          <w:szCs w:val="24"/>
          <w:lang w:eastAsia="pl-PL"/>
        </w:rPr>
        <w:t xml:space="preserve">pisemnej w postaci  </w:t>
      </w:r>
      <w:r w:rsidR="00584563" w:rsidRPr="0031660C">
        <w:rPr>
          <w:rFonts w:ascii="Times New Roman" w:eastAsia="Times New Roman" w:hAnsi="Times New Roman" w:cs="Times New Roman"/>
          <w:sz w:val="24"/>
          <w:szCs w:val="24"/>
          <w:lang w:eastAsia="pl-PL"/>
        </w:rPr>
        <w:t>papierowej</w:t>
      </w:r>
      <w:r w:rsidRPr="0031660C">
        <w:rPr>
          <w:rFonts w:ascii="Times New Roman" w:eastAsia="Times New Roman" w:hAnsi="Times New Roman" w:cs="Times New Roman"/>
          <w:sz w:val="24"/>
          <w:szCs w:val="24"/>
          <w:lang w:eastAsia="pl-PL"/>
        </w:rPr>
        <w:t>,</w:t>
      </w:r>
      <w:r w:rsidR="005E0E12" w:rsidRPr="0031660C">
        <w:rPr>
          <w:rFonts w:ascii="Times New Roman" w:eastAsia="Times New Roman" w:hAnsi="Times New Roman" w:cs="Times New Roman"/>
          <w:sz w:val="24"/>
          <w:szCs w:val="24"/>
          <w:lang w:eastAsia="pl-PL"/>
        </w:rPr>
        <w:t xml:space="preserve"> </w:t>
      </w:r>
      <w:r w:rsidRPr="0031660C">
        <w:rPr>
          <w:rFonts w:ascii="Times New Roman" w:eastAsia="Times New Roman" w:hAnsi="Times New Roman" w:cs="Times New Roman"/>
          <w:sz w:val="24"/>
          <w:szCs w:val="24"/>
          <w:lang w:eastAsia="pl-PL"/>
        </w:rPr>
        <w:t xml:space="preserve">z zastrzeżeniem art. </w:t>
      </w:r>
      <w:r w:rsidR="008B18D0" w:rsidRPr="0031660C">
        <w:rPr>
          <w:rFonts w:ascii="Times New Roman" w:eastAsia="Times New Roman" w:hAnsi="Times New Roman" w:cs="Times New Roman"/>
          <w:sz w:val="24"/>
          <w:szCs w:val="24"/>
          <w:lang w:eastAsia="pl-PL"/>
        </w:rPr>
        <w:t>264 ust.1</w:t>
      </w:r>
      <w:r w:rsidRPr="0031660C">
        <w:rPr>
          <w:rFonts w:ascii="Times New Roman" w:eastAsia="Times New Roman" w:hAnsi="Times New Roman" w:cs="Times New Roman"/>
          <w:sz w:val="24"/>
          <w:szCs w:val="24"/>
          <w:lang w:eastAsia="pl-PL"/>
        </w:rPr>
        <w:t xml:space="preserve"> ustawy Pzp, z wybranym wykonawcą w terminie nie krótszym niż 10</w:t>
      </w:r>
      <w:r w:rsidR="00242298" w:rsidRPr="0031660C">
        <w:rPr>
          <w:rFonts w:ascii="Times New Roman" w:eastAsia="Times New Roman" w:hAnsi="Times New Roman" w:cs="Times New Roman"/>
          <w:sz w:val="24"/>
          <w:szCs w:val="24"/>
          <w:lang w:eastAsia="pl-PL"/>
        </w:rPr>
        <w:t xml:space="preserve"> </w:t>
      </w:r>
      <w:r w:rsidRPr="0031660C">
        <w:rPr>
          <w:rFonts w:ascii="Times New Roman" w:eastAsia="Times New Roman" w:hAnsi="Times New Roman" w:cs="Times New Roman"/>
          <w:sz w:val="24"/>
          <w:szCs w:val="24"/>
          <w:lang w:eastAsia="pl-PL"/>
        </w:rPr>
        <w:t xml:space="preserve">dni od dnia przesłania zawiadomienia o wyborze najkorzystniejszej oferty </w:t>
      </w:r>
      <w:r w:rsidR="008B18D0" w:rsidRPr="0031660C">
        <w:rPr>
          <w:rFonts w:ascii="Times New Roman" w:eastAsia="Times New Roman" w:hAnsi="Times New Roman" w:cs="Times New Roman"/>
          <w:sz w:val="24"/>
          <w:szCs w:val="24"/>
          <w:lang w:eastAsia="pl-PL"/>
        </w:rPr>
        <w:t>przy użyciu środków komunikacji elektronicznej</w:t>
      </w:r>
      <w:r w:rsidRPr="0031660C">
        <w:rPr>
          <w:rFonts w:ascii="Times New Roman" w:eastAsia="Times New Roman" w:hAnsi="Times New Roman" w:cs="Times New Roman"/>
          <w:sz w:val="24"/>
          <w:szCs w:val="24"/>
          <w:lang w:eastAsia="pl-PL"/>
        </w:rPr>
        <w:t xml:space="preserve">, na warunkach będących istotnymi postanowieniami, a stanowiącymi wzór umowy – </w:t>
      </w:r>
      <w:r w:rsidRPr="0031660C">
        <w:rPr>
          <w:rFonts w:ascii="Times New Roman" w:eastAsia="Times New Roman" w:hAnsi="Times New Roman" w:cs="Times New Roman"/>
          <w:b/>
          <w:bCs/>
          <w:sz w:val="24"/>
          <w:szCs w:val="24"/>
          <w:u w:val="single"/>
          <w:lang w:eastAsia="pl-PL"/>
        </w:rPr>
        <w:t xml:space="preserve">załącznik nr </w:t>
      </w:r>
      <w:r w:rsidR="00D169BA" w:rsidRPr="0031660C">
        <w:rPr>
          <w:rFonts w:ascii="Times New Roman" w:eastAsia="Times New Roman" w:hAnsi="Times New Roman" w:cs="Times New Roman"/>
          <w:b/>
          <w:bCs/>
          <w:sz w:val="24"/>
          <w:szCs w:val="24"/>
          <w:u w:val="single"/>
          <w:lang w:eastAsia="pl-PL"/>
        </w:rPr>
        <w:t>5</w:t>
      </w:r>
      <w:r w:rsidR="00A81E02" w:rsidRPr="0031660C">
        <w:rPr>
          <w:rFonts w:ascii="Times New Roman" w:eastAsia="Times New Roman" w:hAnsi="Times New Roman" w:cs="Times New Roman"/>
          <w:sz w:val="24"/>
          <w:szCs w:val="24"/>
          <w:lang w:eastAsia="pl-PL"/>
        </w:rPr>
        <w:t>.</w:t>
      </w:r>
    </w:p>
    <w:p w14:paraId="09A4F3BB" w14:textId="77777777" w:rsidR="00CC5192" w:rsidRPr="0031660C"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1660C">
        <w:rPr>
          <w:rFonts w:ascii="Times New Roman" w:eastAsia="Times New Roman" w:hAnsi="Times New Roman" w:cs="Times New Roman"/>
          <w:sz w:val="24"/>
          <w:szCs w:val="24"/>
          <w:lang w:eastAsia="pl-PL"/>
        </w:rPr>
        <w:t>Zamawiający może zawrzeć umowę w sprawie zamówienia publicznego przed upływem terminu  określonego w pkt. 2 jeżeli w postępowaniu na dan</w:t>
      </w:r>
      <w:r w:rsidR="003D395B" w:rsidRPr="0031660C">
        <w:rPr>
          <w:rFonts w:ascii="Times New Roman" w:eastAsia="Times New Roman" w:hAnsi="Times New Roman" w:cs="Times New Roman"/>
          <w:sz w:val="24"/>
          <w:szCs w:val="24"/>
          <w:lang w:eastAsia="pl-PL"/>
        </w:rPr>
        <w:t>y</w:t>
      </w:r>
      <w:r w:rsidRPr="0031660C">
        <w:rPr>
          <w:rFonts w:ascii="Times New Roman" w:eastAsia="Times New Roman" w:hAnsi="Times New Roman" w:cs="Times New Roman"/>
          <w:sz w:val="24"/>
          <w:szCs w:val="24"/>
          <w:lang w:eastAsia="pl-PL"/>
        </w:rPr>
        <w:t xml:space="preserve"> </w:t>
      </w:r>
      <w:r w:rsidR="003D395B" w:rsidRPr="0031660C">
        <w:rPr>
          <w:rFonts w:ascii="Times New Roman" w:eastAsia="Times New Roman" w:hAnsi="Times New Roman" w:cs="Times New Roman"/>
          <w:sz w:val="24"/>
          <w:szCs w:val="24"/>
          <w:lang w:eastAsia="pl-PL"/>
        </w:rPr>
        <w:t xml:space="preserve">pakiet </w:t>
      </w:r>
      <w:r w:rsidRPr="0031660C">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31660C"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1660C">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31660C">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31660C"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31660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31660C">
        <w:rPr>
          <w:rFonts w:ascii="Times New Roman" w:eastAsia="Times New Roman" w:hAnsi="Times New Roman" w:cs="Times New Roman"/>
          <w:b/>
          <w:sz w:val="24"/>
          <w:szCs w:val="24"/>
          <w:lang w:eastAsia="pl-PL"/>
        </w:rPr>
        <w:t>XV</w:t>
      </w:r>
      <w:r w:rsidR="00994B93" w:rsidRPr="0031660C">
        <w:rPr>
          <w:rFonts w:ascii="Times New Roman" w:eastAsia="Times New Roman" w:hAnsi="Times New Roman" w:cs="Times New Roman"/>
          <w:b/>
          <w:sz w:val="24"/>
          <w:szCs w:val="24"/>
          <w:lang w:eastAsia="pl-PL"/>
        </w:rPr>
        <w:t>II</w:t>
      </w:r>
      <w:r w:rsidRPr="0031660C">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31660C" w:rsidRDefault="00CC5192" w:rsidP="00CC5192">
      <w:pPr>
        <w:spacing w:after="0" w:line="240" w:lineRule="auto"/>
        <w:jc w:val="both"/>
        <w:rPr>
          <w:rFonts w:ascii="Times New Roman" w:eastAsia="Times New Roman" w:hAnsi="Times New Roman" w:cs="Times New Roman"/>
          <w:sz w:val="24"/>
          <w:szCs w:val="24"/>
          <w:lang w:eastAsia="pl-PL"/>
        </w:rPr>
      </w:pPr>
      <w:r w:rsidRPr="0031660C">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31660C"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31660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31660C">
        <w:rPr>
          <w:rFonts w:ascii="Times New Roman" w:eastAsia="Times New Roman" w:hAnsi="Times New Roman" w:cs="Times New Roman"/>
          <w:b/>
          <w:sz w:val="24"/>
          <w:szCs w:val="24"/>
          <w:lang w:eastAsia="pl-PL"/>
        </w:rPr>
        <w:t>XVI</w:t>
      </w:r>
      <w:r w:rsidR="00994B93" w:rsidRPr="0031660C">
        <w:rPr>
          <w:rFonts w:ascii="Times New Roman" w:eastAsia="Times New Roman" w:hAnsi="Times New Roman" w:cs="Times New Roman"/>
          <w:b/>
          <w:sz w:val="24"/>
          <w:szCs w:val="24"/>
          <w:lang w:eastAsia="pl-PL"/>
        </w:rPr>
        <w:t>II</w:t>
      </w:r>
      <w:r w:rsidRPr="0031660C">
        <w:rPr>
          <w:rFonts w:ascii="Times New Roman" w:eastAsia="Times New Roman" w:hAnsi="Times New Roman" w:cs="Times New Roman"/>
          <w:b/>
          <w:sz w:val="24"/>
          <w:szCs w:val="24"/>
          <w:lang w:eastAsia="pl-PL"/>
        </w:rPr>
        <w:t xml:space="preserve">. </w:t>
      </w:r>
      <w:r w:rsidR="00994B93" w:rsidRPr="0031660C">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31660C">
        <w:rPr>
          <w:rFonts w:ascii="Times New Roman" w:eastAsia="Times New Roman" w:hAnsi="Times New Roman" w:cs="Times New Roman"/>
          <w:b/>
          <w:sz w:val="24"/>
          <w:szCs w:val="24"/>
          <w:lang w:eastAsia="pl-PL"/>
        </w:rPr>
        <w:t xml:space="preserve"> – WZÓR UMOWY </w:t>
      </w:r>
    </w:p>
    <w:p w14:paraId="04BBACAD" w14:textId="77777777" w:rsidR="00B86B44" w:rsidRPr="0031660C" w:rsidRDefault="00B86B44" w:rsidP="001039E6">
      <w:pPr>
        <w:spacing w:after="0" w:line="240" w:lineRule="auto"/>
        <w:jc w:val="both"/>
        <w:rPr>
          <w:rFonts w:ascii="Times New Roman" w:hAnsi="Times New Roman" w:cs="Times New Roman"/>
          <w:sz w:val="24"/>
          <w:szCs w:val="24"/>
        </w:rPr>
      </w:pPr>
    </w:p>
    <w:p w14:paraId="4002D3C3" w14:textId="4ECE0A3F" w:rsidR="000844F4" w:rsidRPr="0031660C" w:rsidRDefault="00B86B44" w:rsidP="000844F4">
      <w:pPr>
        <w:spacing w:after="0" w:line="240" w:lineRule="auto"/>
        <w:jc w:val="both"/>
        <w:rPr>
          <w:rFonts w:ascii="Times New Roman" w:hAnsi="Times New Roman" w:cs="Times New Roman"/>
          <w:sz w:val="24"/>
          <w:szCs w:val="24"/>
        </w:rPr>
      </w:pPr>
      <w:r w:rsidRPr="0031660C">
        <w:rPr>
          <w:rFonts w:ascii="Times New Roman" w:hAnsi="Times New Roman" w:cs="Times New Roman"/>
          <w:sz w:val="24"/>
          <w:szCs w:val="24"/>
        </w:rPr>
        <w:t>Projektowane postanowienia umowy,</w:t>
      </w:r>
      <w:r w:rsidR="00EB6F5B" w:rsidRPr="0031660C">
        <w:rPr>
          <w:rFonts w:ascii="Times New Roman" w:hAnsi="Times New Roman" w:cs="Times New Roman"/>
          <w:sz w:val="24"/>
          <w:szCs w:val="24"/>
        </w:rPr>
        <w:t xml:space="preserve"> </w:t>
      </w:r>
      <w:r w:rsidRPr="0031660C">
        <w:rPr>
          <w:rFonts w:ascii="Times New Roman" w:hAnsi="Times New Roman" w:cs="Times New Roman"/>
          <w:sz w:val="24"/>
          <w:szCs w:val="24"/>
        </w:rPr>
        <w:t xml:space="preserve">które zostaną wprowadzone do treści zawieranej umowy w sprawie zamówienia publicznego stanowią </w:t>
      </w:r>
      <w:r w:rsidR="009012B3" w:rsidRPr="0031660C">
        <w:rPr>
          <w:rFonts w:ascii="Times New Roman" w:hAnsi="Times New Roman" w:cs="Times New Roman"/>
          <w:sz w:val="24"/>
          <w:szCs w:val="24"/>
        </w:rPr>
        <w:t xml:space="preserve">Wzór umowy </w:t>
      </w:r>
      <w:r w:rsidR="004F3402" w:rsidRPr="0031660C">
        <w:rPr>
          <w:rFonts w:ascii="Times New Roman" w:hAnsi="Times New Roman" w:cs="Times New Roman"/>
          <w:sz w:val="24"/>
          <w:szCs w:val="24"/>
        </w:rPr>
        <w:t xml:space="preserve">- </w:t>
      </w:r>
      <w:r w:rsidR="001039E6" w:rsidRPr="0031660C">
        <w:rPr>
          <w:rFonts w:ascii="Times New Roman" w:hAnsi="Times New Roman" w:cs="Times New Roman"/>
          <w:b/>
          <w:bCs/>
          <w:sz w:val="24"/>
          <w:szCs w:val="24"/>
          <w:u w:val="single"/>
        </w:rPr>
        <w:t xml:space="preserve">załącznik nr </w:t>
      </w:r>
      <w:r w:rsidR="00F670E0" w:rsidRPr="0031660C">
        <w:rPr>
          <w:rFonts w:ascii="Times New Roman" w:hAnsi="Times New Roman" w:cs="Times New Roman"/>
          <w:b/>
          <w:bCs/>
          <w:sz w:val="24"/>
          <w:szCs w:val="24"/>
          <w:u w:val="single"/>
        </w:rPr>
        <w:t>5</w:t>
      </w:r>
      <w:r w:rsidR="001039E6" w:rsidRPr="0031660C">
        <w:rPr>
          <w:rFonts w:ascii="Times New Roman" w:hAnsi="Times New Roman" w:cs="Times New Roman"/>
          <w:sz w:val="24"/>
          <w:szCs w:val="24"/>
        </w:rPr>
        <w:t xml:space="preserve"> </w:t>
      </w:r>
      <w:r w:rsidRPr="0031660C">
        <w:rPr>
          <w:rFonts w:ascii="Times New Roman" w:hAnsi="Times New Roman" w:cs="Times New Roman"/>
          <w:sz w:val="24"/>
          <w:szCs w:val="24"/>
        </w:rPr>
        <w:t>do SWZ</w:t>
      </w:r>
      <w:r w:rsidR="000844F4" w:rsidRPr="0031660C">
        <w:rPr>
          <w:rFonts w:ascii="Times New Roman" w:eastAsia="Times New Roman" w:hAnsi="Times New Roman" w:cs="Times New Roman"/>
          <w:sz w:val="24"/>
          <w:szCs w:val="24"/>
          <w:lang w:eastAsia="pl-PL"/>
        </w:rPr>
        <w:t>.</w:t>
      </w:r>
    </w:p>
    <w:p w14:paraId="4187882A" w14:textId="077F9CB0" w:rsidR="000844F4" w:rsidRPr="0031660C"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31660C"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31660C"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31660C">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31660C"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31660C">
        <w:rPr>
          <w:rFonts w:ascii="Times New Roman" w:eastAsia="Times New Roman" w:hAnsi="Times New Roman" w:cs="Times New Roman"/>
          <w:sz w:val="24"/>
          <w:szCs w:val="24"/>
          <w:lang w:eastAsia="pl-PL"/>
        </w:rPr>
        <w:t xml:space="preserve">Środki ochrony prawnej przysługują </w:t>
      </w:r>
      <w:r w:rsidR="00B86B44" w:rsidRPr="0031660C">
        <w:rPr>
          <w:rFonts w:ascii="Times New Roman" w:eastAsia="Times New Roman" w:hAnsi="Times New Roman" w:cs="Times New Roman"/>
          <w:sz w:val="24"/>
          <w:szCs w:val="24"/>
          <w:lang w:eastAsia="pl-PL"/>
        </w:rPr>
        <w:t>Wykonawcom</w:t>
      </w:r>
      <w:r w:rsidRPr="0031660C">
        <w:rPr>
          <w:rFonts w:ascii="Times New Roman" w:eastAsia="Times New Roman" w:hAnsi="Times New Roman" w:cs="Times New Roman"/>
          <w:sz w:val="24"/>
          <w:szCs w:val="24"/>
          <w:lang w:eastAsia="pl-PL"/>
        </w:rPr>
        <w:t xml:space="preserve"> oraz </w:t>
      </w:r>
      <w:r w:rsidR="00B86B44" w:rsidRPr="0031660C">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31660C">
        <w:rPr>
          <w:rFonts w:ascii="Times New Roman" w:eastAsia="Times New Roman" w:hAnsi="Times New Roman" w:cs="Times New Roman"/>
          <w:sz w:val="24"/>
          <w:szCs w:val="24"/>
          <w:lang w:eastAsia="pl-PL"/>
        </w:rPr>
        <w:t>.</w:t>
      </w:r>
    </w:p>
    <w:p w14:paraId="2D146DC3" w14:textId="77777777" w:rsidR="00F762CA" w:rsidRPr="0031660C"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31660C">
        <w:rPr>
          <w:rFonts w:ascii="Times New Roman" w:hAnsi="Times New Roman" w:cs="Times New Roman"/>
          <w:sz w:val="24"/>
          <w:szCs w:val="24"/>
        </w:rPr>
        <w:t xml:space="preserve">Środki ochrony prawnej wobec ogłoszenia </w:t>
      </w:r>
      <w:r w:rsidR="00F762CA" w:rsidRPr="0031660C">
        <w:rPr>
          <w:rFonts w:ascii="Times New Roman" w:hAnsi="Times New Roman" w:cs="Times New Roman"/>
          <w:sz w:val="24"/>
          <w:szCs w:val="24"/>
        </w:rPr>
        <w:t xml:space="preserve">wszczynającego postępowanie o udzielenie zamówienia oraz dokumentów zamówienia przysługują </w:t>
      </w:r>
      <w:r w:rsidRPr="0031660C">
        <w:rPr>
          <w:rFonts w:ascii="Times New Roman" w:hAnsi="Times New Roman" w:cs="Times New Roman"/>
          <w:sz w:val="24"/>
          <w:szCs w:val="24"/>
        </w:rPr>
        <w:t xml:space="preserve"> również organizacjom wpisanym na listę, o której mowa w art. </w:t>
      </w:r>
      <w:r w:rsidR="00F762CA" w:rsidRPr="0031660C">
        <w:rPr>
          <w:rFonts w:ascii="Times New Roman" w:hAnsi="Times New Roman" w:cs="Times New Roman"/>
          <w:sz w:val="24"/>
          <w:szCs w:val="24"/>
        </w:rPr>
        <w:t>469</w:t>
      </w:r>
      <w:r w:rsidR="002F6DDF" w:rsidRPr="0031660C">
        <w:rPr>
          <w:rFonts w:ascii="Times New Roman" w:hAnsi="Times New Roman" w:cs="Times New Roman"/>
          <w:sz w:val="24"/>
          <w:szCs w:val="24"/>
        </w:rPr>
        <w:t xml:space="preserve"> </w:t>
      </w:r>
      <w:r w:rsidR="00F762CA" w:rsidRPr="0031660C">
        <w:rPr>
          <w:rFonts w:ascii="Times New Roman" w:hAnsi="Times New Roman" w:cs="Times New Roman"/>
          <w:sz w:val="24"/>
          <w:szCs w:val="24"/>
        </w:rPr>
        <w:t>pkt 15</w:t>
      </w:r>
      <w:r w:rsidR="007F7A79" w:rsidRPr="0031660C">
        <w:rPr>
          <w:rFonts w:ascii="Times New Roman" w:hAnsi="Times New Roman" w:cs="Times New Roman"/>
          <w:sz w:val="24"/>
          <w:szCs w:val="24"/>
        </w:rPr>
        <w:t xml:space="preserve"> Pzp</w:t>
      </w:r>
      <w:r w:rsidR="00F762CA" w:rsidRPr="0031660C">
        <w:rPr>
          <w:rFonts w:ascii="Times New Roman" w:hAnsi="Times New Roman" w:cs="Times New Roman"/>
          <w:sz w:val="24"/>
          <w:szCs w:val="24"/>
        </w:rPr>
        <w:t>, oraz Rzecznikowi Małych i Średnich Przedsiębiorców.</w:t>
      </w:r>
    </w:p>
    <w:p w14:paraId="03C38D90" w14:textId="77777777" w:rsidR="00F762CA" w:rsidRPr="0031660C"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1660C">
        <w:rPr>
          <w:rFonts w:ascii="Times New Roman" w:eastAsia="MS Mincho" w:hAnsi="Times New Roman" w:cs="Times New Roman"/>
          <w:sz w:val="24"/>
          <w:szCs w:val="24"/>
          <w:lang w:eastAsia="pl-PL"/>
        </w:rPr>
        <w:t xml:space="preserve">Odwołanie przysługuje na: </w:t>
      </w:r>
    </w:p>
    <w:p w14:paraId="001A77E0" w14:textId="77777777" w:rsidR="00F762CA" w:rsidRPr="0031660C"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1660C">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31660C"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1660C">
        <w:rPr>
          <w:rFonts w:ascii="Times New Roman" w:eastAsia="MS Mincho" w:hAnsi="Times New Roman" w:cs="Times New Roman"/>
          <w:sz w:val="24"/>
          <w:szCs w:val="24"/>
          <w:lang w:eastAsia="pl-PL"/>
        </w:rPr>
        <w:lastRenderedPageBreak/>
        <w:t xml:space="preserve">zaniechanie czynności w postępowaniu o udzielenie zamówienia, do której Zamawiający był obowiązany na podstawie </w:t>
      </w:r>
      <w:r w:rsidR="00F062FE" w:rsidRPr="0031660C">
        <w:rPr>
          <w:rFonts w:ascii="Times New Roman" w:eastAsia="MS Mincho" w:hAnsi="Times New Roman" w:cs="Times New Roman"/>
          <w:sz w:val="24"/>
          <w:szCs w:val="24"/>
          <w:lang w:eastAsia="pl-PL"/>
        </w:rPr>
        <w:t>ustawy</w:t>
      </w:r>
      <w:r w:rsidRPr="0031660C">
        <w:rPr>
          <w:rFonts w:ascii="Times New Roman" w:eastAsia="MS Mincho" w:hAnsi="Times New Roman" w:cs="Times New Roman"/>
          <w:sz w:val="24"/>
          <w:szCs w:val="24"/>
          <w:lang w:eastAsia="pl-PL"/>
        </w:rPr>
        <w:t>.</w:t>
      </w:r>
    </w:p>
    <w:p w14:paraId="41B3947D" w14:textId="77777777" w:rsidR="00F062FE" w:rsidRPr="0031660C"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1660C">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31660C"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1660C">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31660C"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1660C">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31660C"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31660C"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31660C">
        <w:rPr>
          <w:rFonts w:ascii="Times New Roman" w:eastAsia="Times New Roman" w:hAnsi="Times New Roman" w:cs="Times New Roman"/>
          <w:b/>
          <w:sz w:val="24"/>
          <w:szCs w:val="24"/>
          <w:lang w:eastAsia="pl-PL"/>
        </w:rPr>
        <w:t>XX</w:t>
      </w:r>
      <w:r w:rsidR="00CC5192" w:rsidRPr="0031660C">
        <w:rPr>
          <w:rFonts w:ascii="Times New Roman" w:eastAsia="Times New Roman" w:hAnsi="Times New Roman" w:cs="Times New Roman"/>
          <w:b/>
          <w:sz w:val="24"/>
          <w:szCs w:val="24"/>
          <w:lang w:eastAsia="pl-PL"/>
        </w:rPr>
        <w:t>.  POZOSTAŁE REGUŁY POSTĘPOWANIA</w:t>
      </w:r>
    </w:p>
    <w:p w14:paraId="3C5E172F" w14:textId="77777777" w:rsidR="00CC5192" w:rsidRPr="002A56CD"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2A56CD">
        <w:rPr>
          <w:rFonts w:ascii="Times New Roman" w:eastAsia="Times New Roman" w:hAnsi="Times New Roman" w:cs="Times New Roman"/>
          <w:sz w:val="24"/>
          <w:szCs w:val="24"/>
          <w:lang w:eastAsia="pl-PL"/>
        </w:rPr>
        <w:t xml:space="preserve">Zamawiający nie  przewiduje udzielenia zamówień o których mowa w art. </w:t>
      </w:r>
      <w:r w:rsidR="00B86B44" w:rsidRPr="002A56CD">
        <w:rPr>
          <w:rFonts w:ascii="Times New Roman" w:eastAsia="Times New Roman" w:hAnsi="Times New Roman" w:cs="Times New Roman"/>
          <w:sz w:val="24"/>
          <w:szCs w:val="24"/>
          <w:lang w:eastAsia="pl-PL"/>
        </w:rPr>
        <w:t>214</w:t>
      </w:r>
      <w:r w:rsidRPr="002A56CD">
        <w:rPr>
          <w:rFonts w:ascii="Times New Roman" w:eastAsia="Times New Roman" w:hAnsi="Times New Roman" w:cs="Times New Roman"/>
          <w:sz w:val="24"/>
          <w:szCs w:val="24"/>
          <w:lang w:eastAsia="pl-PL"/>
        </w:rPr>
        <w:t xml:space="preserve"> ust. 1 pkt </w:t>
      </w:r>
      <w:r w:rsidR="003004C9" w:rsidRPr="002A56CD">
        <w:rPr>
          <w:rFonts w:ascii="Times New Roman" w:eastAsia="Times New Roman" w:hAnsi="Times New Roman" w:cs="Times New Roman"/>
          <w:sz w:val="24"/>
          <w:szCs w:val="24"/>
          <w:lang w:eastAsia="pl-PL"/>
        </w:rPr>
        <w:t>8</w:t>
      </w:r>
      <w:r w:rsidRPr="002A56CD">
        <w:rPr>
          <w:rFonts w:ascii="Times New Roman" w:eastAsia="Times New Roman" w:hAnsi="Times New Roman" w:cs="Times New Roman"/>
          <w:sz w:val="24"/>
          <w:szCs w:val="24"/>
          <w:lang w:eastAsia="pl-PL"/>
        </w:rPr>
        <w:t xml:space="preserve"> Prawa zamówień publicznych.</w:t>
      </w:r>
    </w:p>
    <w:p w14:paraId="00AC34AE" w14:textId="77777777" w:rsidR="00CC5192" w:rsidRPr="002A56CD"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2A56CD">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2A56CD"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2A56CD">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77777777" w:rsidR="00CC5192" w:rsidRPr="002A56CD"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2A56CD">
        <w:rPr>
          <w:rFonts w:ascii="Times New Roman" w:eastAsia="Times New Roman" w:hAnsi="Times New Roman" w:cs="Times New Roman"/>
          <w:sz w:val="24"/>
          <w:szCs w:val="24"/>
          <w:lang w:eastAsia="pl-PL"/>
        </w:rPr>
        <w:t>Do spraw nieuregulowanyc</w:t>
      </w:r>
      <w:r w:rsidR="000F31E5" w:rsidRPr="002A56CD">
        <w:rPr>
          <w:rFonts w:ascii="Times New Roman" w:eastAsia="Times New Roman" w:hAnsi="Times New Roman" w:cs="Times New Roman"/>
          <w:sz w:val="24"/>
          <w:szCs w:val="24"/>
          <w:lang w:eastAsia="pl-PL"/>
        </w:rPr>
        <w:t xml:space="preserve">h w niniejszej specyfikacji </w:t>
      </w:r>
      <w:r w:rsidRPr="002A56CD">
        <w:rPr>
          <w:rFonts w:ascii="Times New Roman" w:eastAsia="Times New Roman" w:hAnsi="Times New Roman" w:cs="Times New Roman"/>
          <w:sz w:val="24"/>
          <w:szCs w:val="24"/>
          <w:lang w:eastAsia="pl-PL"/>
        </w:rPr>
        <w:t xml:space="preserve">warunków zamówienia mają zastosowanie przepisy ustawy z dnia </w:t>
      </w:r>
      <w:r w:rsidR="00FF5578" w:rsidRPr="002A56CD">
        <w:rPr>
          <w:rFonts w:ascii="Times New Roman" w:eastAsia="Times New Roman" w:hAnsi="Times New Roman" w:cs="Times New Roman"/>
          <w:sz w:val="24"/>
          <w:szCs w:val="24"/>
          <w:lang w:eastAsia="pl-PL"/>
        </w:rPr>
        <w:t>11 września 2019</w:t>
      </w:r>
      <w:r w:rsidRPr="002A56CD">
        <w:rPr>
          <w:rFonts w:ascii="Times New Roman" w:eastAsia="Times New Roman" w:hAnsi="Times New Roman" w:cs="Times New Roman"/>
          <w:sz w:val="24"/>
          <w:szCs w:val="24"/>
          <w:lang w:eastAsia="pl-PL"/>
        </w:rPr>
        <w:t xml:space="preserve"> r. Prawo zamówień publicznych (</w:t>
      </w:r>
      <w:r w:rsidR="004165BB" w:rsidRPr="002A56CD">
        <w:rPr>
          <w:rFonts w:ascii="Times New Roman" w:eastAsia="Times New Roman" w:hAnsi="Times New Roman" w:cs="Times New Roman"/>
          <w:sz w:val="24"/>
          <w:szCs w:val="24"/>
          <w:lang w:eastAsia="pl-PL"/>
        </w:rPr>
        <w:t xml:space="preserve">Dz. U. z 2019 r. poz. </w:t>
      </w:r>
      <w:r w:rsidR="00FF5578" w:rsidRPr="002A56CD">
        <w:rPr>
          <w:rFonts w:ascii="Times New Roman" w:eastAsia="Times New Roman" w:hAnsi="Times New Roman" w:cs="Times New Roman"/>
          <w:sz w:val="24"/>
          <w:szCs w:val="24"/>
          <w:lang w:eastAsia="pl-PL"/>
        </w:rPr>
        <w:t>2019 z późn. zm</w:t>
      </w:r>
      <w:r w:rsidR="00980E6B" w:rsidRPr="002A56CD">
        <w:rPr>
          <w:rFonts w:ascii="Times New Roman" w:eastAsia="Times New Roman" w:hAnsi="Times New Roman" w:cs="Times New Roman"/>
          <w:sz w:val="24"/>
          <w:szCs w:val="24"/>
          <w:lang w:eastAsia="pl-PL"/>
        </w:rPr>
        <w:t>.)</w:t>
      </w:r>
      <w:r w:rsidRPr="002A56CD">
        <w:rPr>
          <w:rFonts w:ascii="Times New Roman" w:eastAsia="Times New Roman" w:hAnsi="Times New Roman" w:cs="Times New Roman"/>
          <w:sz w:val="24"/>
          <w:szCs w:val="24"/>
          <w:lang w:eastAsia="pl-PL"/>
        </w:rPr>
        <w:t xml:space="preserve"> oraz Kodeksu cywilnego</w:t>
      </w:r>
      <w:r w:rsidR="003C3301" w:rsidRPr="002A56CD">
        <w:rPr>
          <w:rFonts w:ascii="Times New Roman" w:eastAsia="Times New Roman" w:hAnsi="Times New Roman" w:cs="Times New Roman"/>
          <w:sz w:val="24"/>
          <w:szCs w:val="24"/>
          <w:lang w:eastAsia="pl-PL"/>
        </w:rPr>
        <w:t>.</w:t>
      </w:r>
    </w:p>
    <w:p w14:paraId="73F062D7" w14:textId="2CACE1B7" w:rsidR="002956D4" w:rsidRPr="002A56CD" w:rsidRDefault="002956D4" w:rsidP="002A56CD">
      <w:pPr>
        <w:pStyle w:val="Akapitzlist"/>
        <w:numPr>
          <w:ilvl w:val="0"/>
          <w:numId w:val="4"/>
        </w:numPr>
        <w:suppressAutoHyphens/>
        <w:spacing w:after="0" w:line="240" w:lineRule="auto"/>
        <w:jc w:val="both"/>
        <w:rPr>
          <w:rFonts w:ascii="Times New Roman" w:eastAsia="Calibri" w:hAnsi="Times New Roman" w:cs="Times New Roman"/>
          <w:sz w:val="24"/>
          <w:szCs w:val="24"/>
          <w:lang w:eastAsia="ar-SA"/>
        </w:rPr>
      </w:pPr>
      <w:r w:rsidRPr="002A56CD">
        <w:rPr>
          <w:rFonts w:ascii="Times New Roman" w:eastAsia="Calibri" w:hAnsi="Times New Roman" w:cs="Times New Roman"/>
          <w:sz w:val="24"/>
          <w:szCs w:val="24"/>
          <w:lang w:eastAsia="ar-SA"/>
        </w:rPr>
        <w:t xml:space="preserve">Zgodnie z </w:t>
      </w:r>
      <w:r w:rsidRPr="002A56CD">
        <w:rPr>
          <w:rFonts w:ascii="Times New Roman" w:eastAsia="MS Mincho" w:hAnsi="Times New Roman" w:cs="Times New Roman"/>
          <w:sz w:val="24"/>
          <w:szCs w:val="24"/>
          <w:lang w:eastAsia="pl-PL"/>
        </w:rPr>
        <w:t xml:space="preserve">art. 13 </w:t>
      </w:r>
      <w:r w:rsidRPr="002A56CD">
        <w:rPr>
          <w:rFonts w:ascii="Times New Roman" w:eastAsia="MS Mincho" w:hAnsi="Times New Roman" w:cs="Times New Roman"/>
          <w:sz w:val="24"/>
          <w:szCs w:val="24"/>
          <w:lang w:eastAsia="ar-SA"/>
        </w:rPr>
        <w:t>ust. 1 i 2 oraz z art. 14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bookmarkStart w:id="4" w:name="_Hlk89845126"/>
      <w:r w:rsidRPr="002A56CD">
        <w:rPr>
          <w:rFonts w:ascii="Times New Roman" w:eastAsia="MS Mincho" w:hAnsi="Times New Roman" w:cs="Times New Roman"/>
          <w:sz w:val="24"/>
          <w:szCs w:val="24"/>
          <w:lang w:eastAsia="ar-SA"/>
        </w:rPr>
        <w:t>, ze zm.</w:t>
      </w:r>
      <w:bookmarkEnd w:id="4"/>
      <w:r w:rsidRPr="002A56CD">
        <w:rPr>
          <w:rFonts w:ascii="Times New Roman" w:eastAsia="MS Mincho" w:hAnsi="Times New Roman" w:cs="Times New Roman"/>
          <w:sz w:val="24"/>
          <w:szCs w:val="24"/>
          <w:lang w:eastAsia="ar-SA"/>
        </w:rPr>
        <w:t xml:space="preserve">) , </w:t>
      </w:r>
      <w:r w:rsidRPr="002A56CD">
        <w:rPr>
          <w:rFonts w:ascii="Times New Roman" w:eastAsia="MS Mincho" w:hAnsi="Times New Roman" w:cs="Times New Roman"/>
          <w:sz w:val="24"/>
          <w:szCs w:val="24"/>
          <w:lang w:eastAsia="pl-PL"/>
        </w:rPr>
        <w:t xml:space="preserve">dalej „RODO”, informuję, że:  </w:t>
      </w:r>
    </w:p>
    <w:p w14:paraId="5516A31B" w14:textId="77777777" w:rsidR="002A56CD" w:rsidRPr="002A56CD" w:rsidRDefault="002A56CD" w:rsidP="000F707E">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A56CD">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607C372C" w14:textId="77777777" w:rsidR="002A56CD" w:rsidRPr="002A56CD" w:rsidRDefault="002A56CD" w:rsidP="000F707E">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A56CD">
        <w:rPr>
          <w:rFonts w:ascii="Times New Roman" w:eastAsia="Times New Roman" w:hAnsi="Times New Roman" w:cs="Times New Roman"/>
          <w:sz w:val="24"/>
          <w:szCs w:val="24"/>
          <w:lang w:eastAsia="pl-PL"/>
        </w:rPr>
        <w:t>z Administratorem można skontaktować się pisząc na adres: ul. Ceglana 35,</w:t>
      </w:r>
      <w:r w:rsidRPr="002A56CD">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185D7033" w14:textId="77777777" w:rsidR="002A56CD" w:rsidRPr="002A56CD" w:rsidRDefault="002A56CD" w:rsidP="000F707E">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A56CD">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53A60681" w14:textId="77777777" w:rsidR="002A56CD" w:rsidRPr="002A56CD" w:rsidRDefault="002A56CD" w:rsidP="000F707E">
      <w:pPr>
        <w:pStyle w:val="Bezodstpw1"/>
        <w:numPr>
          <w:ilvl w:val="0"/>
          <w:numId w:val="67"/>
        </w:numPr>
        <w:tabs>
          <w:tab w:val="clear" w:pos="360"/>
          <w:tab w:val="num" w:pos="1724"/>
        </w:tabs>
        <w:ind w:left="820"/>
        <w:jc w:val="both"/>
        <w:rPr>
          <w:rFonts w:ascii="Times New Roman" w:eastAsia="MS Mincho" w:hAnsi="Times New Roman"/>
          <w:color w:val="000000"/>
          <w:sz w:val="24"/>
          <w:szCs w:val="24"/>
          <w:lang w:eastAsia="pl-PL"/>
        </w:rPr>
      </w:pPr>
      <w:r w:rsidRPr="002A56CD">
        <w:rPr>
          <w:rFonts w:ascii="Times New Roman" w:eastAsia="MS Mincho" w:hAnsi="Times New Roman"/>
          <w:color w:val="000000"/>
          <w:sz w:val="24"/>
          <w:szCs w:val="24"/>
          <w:lang w:eastAsia="pl-PL"/>
        </w:rPr>
        <w:t xml:space="preserve">uzyskane w niniejszym postępowaniu dane osobowe przetwarzane będą na podstawie art. 6 ust. 1 lit. b, c i f RODO w celu </w:t>
      </w:r>
      <w:r w:rsidRPr="002A56CD">
        <w:rPr>
          <w:rFonts w:ascii="Times New Roman" w:eastAsia="Cambria" w:hAnsi="Times New Roman"/>
          <w:color w:val="000000"/>
          <w:sz w:val="24"/>
          <w:szCs w:val="24"/>
          <w:lang w:eastAsia="ar-SA"/>
        </w:rPr>
        <w:t>związanym z tym postępowaniem</w:t>
      </w:r>
      <w:r w:rsidRPr="002A56CD">
        <w:rPr>
          <w:rFonts w:ascii="Times New Roman" w:eastAsia="MS Mincho" w:hAnsi="Times New Roman"/>
          <w:bCs/>
          <w:color w:val="000000"/>
          <w:sz w:val="24"/>
          <w:szCs w:val="24"/>
          <w:lang w:eastAsia="pl-PL"/>
        </w:rPr>
        <w:t xml:space="preserve">, </w:t>
      </w:r>
      <w:r w:rsidRPr="002A56CD">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2A56CD">
        <w:rPr>
          <w:rFonts w:ascii="Times New Roman" w:hAnsi="Times New Roman"/>
          <w:bCs/>
          <w:sz w:val="24"/>
          <w:szCs w:val="24"/>
          <w:lang w:eastAsia="pl-PL"/>
        </w:rPr>
        <w:t xml:space="preserve"> przetwarzane w celach związanych z realizacją umowy,</w:t>
      </w:r>
    </w:p>
    <w:p w14:paraId="235462A0" w14:textId="77777777" w:rsidR="002A56CD" w:rsidRPr="002A56CD" w:rsidRDefault="002A56CD" w:rsidP="000F707E">
      <w:pPr>
        <w:numPr>
          <w:ilvl w:val="0"/>
          <w:numId w:val="6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A56CD">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77584CD8" w14:textId="77777777" w:rsidR="002A56CD" w:rsidRPr="002A56CD" w:rsidRDefault="002A56CD" w:rsidP="000F707E">
      <w:pPr>
        <w:numPr>
          <w:ilvl w:val="0"/>
          <w:numId w:val="6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A56CD">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188E791" w14:textId="77777777" w:rsidR="002A56CD" w:rsidRPr="002A56CD" w:rsidRDefault="002A56CD" w:rsidP="000F707E">
      <w:pPr>
        <w:pStyle w:val="Akapitzlist"/>
        <w:numPr>
          <w:ilvl w:val="0"/>
          <w:numId w:val="67"/>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2A56CD">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4C286B22" w14:textId="77777777" w:rsidR="002A56CD" w:rsidRPr="002A56CD" w:rsidRDefault="002A56CD" w:rsidP="000F707E">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A56CD">
        <w:rPr>
          <w:rFonts w:ascii="Times New Roman" w:eastAsia="Times New Roman" w:hAnsi="Times New Roman" w:cs="Times New Roman"/>
          <w:sz w:val="24"/>
          <w:szCs w:val="24"/>
          <w:lang w:eastAsia="pl-PL"/>
        </w:rPr>
        <w:t xml:space="preserve">uzyskane dane będą przetwarzane nie dłużej niż jest to niezbędne do realizacji celów dla jakich zostały zebrane, a następnie przechowywane przez okres przewidziany w </w:t>
      </w:r>
      <w:r w:rsidRPr="002A56CD">
        <w:rPr>
          <w:rFonts w:ascii="Times New Roman" w:eastAsia="Times New Roman" w:hAnsi="Times New Roman" w:cs="Times New Roman"/>
          <w:sz w:val="24"/>
          <w:szCs w:val="24"/>
          <w:lang w:eastAsia="pl-PL"/>
        </w:rPr>
        <w:lastRenderedPageBreak/>
        <w:t>przepisach dotyczących przechowywania i archiwizacji dokumentów. Okres przetwarzania może zostać przedłużony w przypadku potrzeby ustalenia, dochodzenia lub obrony przed roszczeniami,</w:t>
      </w:r>
    </w:p>
    <w:p w14:paraId="45A2DFCD" w14:textId="77777777" w:rsidR="002A56CD" w:rsidRPr="002A56CD" w:rsidRDefault="002A56CD" w:rsidP="000F707E">
      <w:pPr>
        <w:pStyle w:val="Akapitzlist"/>
        <w:numPr>
          <w:ilvl w:val="0"/>
          <w:numId w:val="67"/>
        </w:numPr>
        <w:tabs>
          <w:tab w:val="clear" w:pos="360"/>
          <w:tab w:val="num" w:pos="764"/>
        </w:tabs>
        <w:ind w:left="820"/>
        <w:jc w:val="both"/>
        <w:rPr>
          <w:rFonts w:ascii="Times New Roman" w:hAnsi="Times New Roman" w:cs="Times New Roman"/>
          <w:sz w:val="24"/>
          <w:szCs w:val="24"/>
        </w:rPr>
      </w:pPr>
      <w:r w:rsidRPr="002A56CD">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4709D42" w14:textId="77777777" w:rsidR="002A56CD" w:rsidRPr="002A56CD" w:rsidRDefault="002A56CD" w:rsidP="000F707E">
      <w:pPr>
        <w:pStyle w:val="Akapitzlist"/>
        <w:numPr>
          <w:ilvl w:val="0"/>
          <w:numId w:val="67"/>
        </w:numPr>
        <w:tabs>
          <w:tab w:val="clear" w:pos="360"/>
          <w:tab w:val="num" w:pos="764"/>
        </w:tabs>
        <w:spacing w:after="0" w:line="240" w:lineRule="auto"/>
        <w:ind w:left="820"/>
        <w:rPr>
          <w:rFonts w:ascii="Times New Roman" w:hAnsi="Times New Roman" w:cs="Times New Roman"/>
          <w:sz w:val="24"/>
          <w:szCs w:val="24"/>
        </w:rPr>
      </w:pPr>
      <w:r w:rsidRPr="002A56CD">
        <w:rPr>
          <w:rFonts w:ascii="Times New Roman" w:eastAsia="Times New Roman" w:hAnsi="Times New Roman" w:cs="Times New Roman"/>
          <w:sz w:val="24"/>
          <w:szCs w:val="24"/>
          <w:lang w:eastAsia="pl-PL"/>
        </w:rPr>
        <w:t xml:space="preserve">osoba, której dane osobowe dotyczą posiada: </w:t>
      </w:r>
    </w:p>
    <w:p w14:paraId="3F4DA207" w14:textId="77777777" w:rsidR="002A56CD" w:rsidRPr="002A56CD" w:rsidRDefault="002A56CD" w:rsidP="002A56CD">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2A56CD">
        <w:rPr>
          <w:rFonts w:ascii="Times New Roman" w:eastAsia="Times New Roman" w:hAnsi="Times New Roman" w:cs="Times New Roman"/>
          <w:sz w:val="24"/>
          <w:szCs w:val="24"/>
          <w:lang w:eastAsia="pl-PL"/>
        </w:rPr>
        <w:t>na podstawie art. 15 RODO prawo dostępu do danych osobowych jej dotyczących;</w:t>
      </w:r>
    </w:p>
    <w:p w14:paraId="204DB119" w14:textId="77777777" w:rsidR="002A56CD" w:rsidRPr="002A56CD" w:rsidRDefault="002A56CD" w:rsidP="002A56CD">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2A56CD">
        <w:rPr>
          <w:rFonts w:ascii="Times New Roman" w:eastAsia="Times New Roman" w:hAnsi="Times New Roman" w:cs="Times New Roman"/>
          <w:sz w:val="24"/>
          <w:szCs w:val="24"/>
          <w:lang w:eastAsia="pl-PL"/>
        </w:rPr>
        <w:t>na podstawie art. 16 RODO prawo do sprostowania danych osobowych jej dotyczących;</w:t>
      </w:r>
    </w:p>
    <w:p w14:paraId="5F8FDBA7" w14:textId="77777777" w:rsidR="002A56CD" w:rsidRPr="002A56CD" w:rsidRDefault="002A56CD" w:rsidP="002A56CD">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2A56CD">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2CEA9220" w14:textId="77777777" w:rsidR="002A56CD" w:rsidRPr="002A56CD" w:rsidRDefault="002A56CD" w:rsidP="002A56CD">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2A56CD">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3DF4A426" w14:textId="77777777" w:rsidR="002A56CD" w:rsidRPr="002A56CD" w:rsidRDefault="002A56CD" w:rsidP="000F707E">
      <w:pPr>
        <w:pStyle w:val="Akapitzlist"/>
        <w:numPr>
          <w:ilvl w:val="0"/>
          <w:numId w:val="67"/>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2A56CD">
        <w:rPr>
          <w:rFonts w:ascii="Times New Roman" w:eastAsia="Times New Roman" w:hAnsi="Times New Roman" w:cs="Times New Roman"/>
          <w:sz w:val="24"/>
          <w:szCs w:val="24"/>
          <w:lang w:eastAsia="pl-PL"/>
        </w:rPr>
        <w:t>nie przysługuje osobie, której dane osobowe dotyczą:</w:t>
      </w:r>
    </w:p>
    <w:p w14:paraId="6D4A2D6E" w14:textId="77777777" w:rsidR="002A56CD" w:rsidRPr="002A56CD" w:rsidRDefault="002A56CD" w:rsidP="002A56CD">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2A56CD">
        <w:rPr>
          <w:rFonts w:ascii="Times New Roman" w:eastAsia="Times New Roman" w:hAnsi="Times New Roman" w:cs="Times New Roman"/>
          <w:sz w:val="24"/>
          <w:szCs w:val="24"/>
          <w:lang w:eastAsia="pl-PL"/>
        </w:rPr>
        <w:t>w związku z art. 17 ust. 3 lit. b, d lub e RODO prawo do usunięcia danych osobowych;</w:t>
      </w:r>
    </w:p>
    <w:p w14:paraId="51BDB6D1" w14:textId="77777777" w:rsidR="002A56CD" w:rsidRPr="002A56CD" w:rsidRDefault="002A56CD" w:rsidP="002A56CD">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2A56CD">
        <w:rPr>
          <w:rFonts w:ascii="Times New Roman" w:eastAsia="Times New Roman" w:hAnsi="Times New Roman" w:cs="Times New Roman"/>
          <w:sz w:val="24"/>
          <w:szCs w:val="24"/>
          <w:lang w:eastAsia="pl-PL"/>
        </w:rPr>
        <w:t>prawo do przenoszenia danych osobowych, o którym mowa w art. 20 RODO;</w:t>
      </w:r>
    </w:p>
    <w:p w14:paraId="761B5274" w14:textId="77777777" w:rsidR="002A56CD" w:rsidRPr="002A56CD" w:rsidRDefault="002A56CD" w:rsidP="002A56CD">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2A56CD">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13726E0" w14:textId="77777777" w:rsidR="002A56CD" w:rsidRPr="002A56CD" w:rsidRDefault="002A56CD" w:rsidP="000F707E">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A56CD">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BDB273C" w14:textId="77777777" w:rsidR="002A56CD" w:rsidRPr="002A56CD" w:rsidRDefault="002A56CD" w:rsidP="000F707E">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A56CD">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717CE3B0" w14:textId="1575BBCE" w:rsidR="002A56CD" w:rsidRPr="00242171" w:rsidRDefault="002A56CD" w:rsidP="00242171">
      <w:pPr>
        <w:pStyle w:val="Akapitzlist"/>
        <w:numPr>
          <w:ilvl w:val="0"/>
          <w:numId w:val="37"/>
        </w:numPr>
        <w:spacing w:after="0" w:line="240" w:lineRule="auto"/>
        <w:ind w:left="142" w:hanging="284"/>
        <w:jc w:val="both"/>
        <w:rPr>
          <w:rFonts w:ascii="Times New Roman" w:eastAsia="Calibri" w:hAnsi="Times New Roman" w:cs="Times New Roman"/>
          <w:sz w:val="24"/>
          <w:szCs w:val="24"/>
        </w:rPr>
      </w:pPr>
      <w:r w:rsidRPr="00242171">
        <w:rPr>
          <w:rFonts w:ascii="Times New Roman" w:eastAsia="Calibri" w:hAnsi="Times New Roman" w:cs="Times New Roman"/>
          <w:sz w:val="24"/>
          <w:szCs w:val="24"/>
        </w:rPr>
        <w:t>Wykonawca zapozna osoby, których dane podaje w ramach niniejszego postępowania</w:t>
      </w:r>
      <w:r w:rsidRPr="00242171">
        <w:rPr>
          <w:rFonts w:ascii="Times New Roman" w:eastAsia="Calibri" w:hAnsi="Times New Roman" w:cs="Times New Roman"/>
          <w:sz w:val="24"/>
          <w:szCs w:val="24"/>
        </w:rPr>
        <w:br/>
        <w:t>z postanowieniami ust. 5.</w:t>
      </w:r>
    </w:p>
    <w:p w14:paraId="6E3EA3E3" w14:textId="77777777" w:rsidR="007F7A79" w:rsidRPr="0031660C" w:rsidRDefault="007F7A79" w:rsidP="00242171">
      <w:pPr>
        <w:pStyle w:val="Akapitzlist"/>
        <w:numPr>
          <w:ilvl w:val="0"/>
          <w:numId w:val="37"/>
        </w:numPr>
        <w:spacing w:after="0" w:line="240" w:lineRule="auto"/>
        <w:ind w:left="142" w:hanging="426"/>
        <w:jc w:val="both"/>
        <w:rPr>
          <w:rFonts w:ascii="Times New Roman" w:eastAsia="Calibri" w:hAnsi="Times New Roman" w:cs="Times New Roman"/>
          <w:sz w:val="24"/>
          <w:szCs w:val="24"/>
        </w:rPr>
      </w:pPr>
      <w:r w:rsidRPr="0031660C">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31660C" w:rsidRDefault="008F226B" w:rsidP="008F226B">
      <w:pPr>
        <w:spacing w:after="0" w:line="240" w:lineRule="auto"/>
        <w:jc w:val="both"/>
        <w:rPr>
          <w:rFonts w:ascii="Times New Roman" w:eastAsia="Times New Roman" w:hAnsi="Times New Roman" w:cs="Times New Roman"/>
          <w:sz w:val="24"/>
          <w:szCs w:val="24"/>
          <w:lang w:eastAsia="pl-PL"/>
        </w:rPr>
      </w:pPr>
      <w:r w:rsidRPr="0031660C">
        <w:rPr>
          <w:rFonts w:ascii="Times New Roman" w:eastAsia="Times New Roman" w:hAnsi="Times New Roman" w:cs="Times New Roman"/>
          <w:sz w:val="24"/>
          <w:szCs w:val="24"/>
          <w:lang w:eastAsia="pl-PL"/>
        </w:rPr>
        <w:lastRenderedPageBreak/>
        <w:t>Załączniki:</w:t>
      </w:r>
    </w:p>
    <w:p w14:paraId="086E06B1" w14:textId="77777777" w:rsidR="008F226B" w:rsidRPr="001F5433"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pl-PL"/>
        </w:rPr>
        <w:t>Wzór formularza ofertowego</w:t>
      </w:r>
      <w:r w:rsidRPr="001F5433">
        <w:rPr>
          <w:rFonts w:ascii="Times New Roman" w:eastAsia="Times New Roman" w:hAnsi="Times New Roman" w:cs="Times New Roman"/>
          <w:sz w:val="24"/>
          <w:szCs w:val="24"/>
          <w:lang w:eastAsia="pl-PL"/>
        </w:rPr>
        <w:tab/>
      </w:r>
      <w:r w:rsidR="00092662" w:rsidRPr="001F5433">
        <w:rPr>
          <w:rFonts w:ascii="Times New Roman" w:eastAsia="Times New Roman" w:hAnsi="Times New Roman" w:cs="Times New Roman"/>
          <w:sz w:val="24"/>
          <w:szCs w:val="24"/>
          <w:lang w:eastAsia="pl-PL"/>
        </w:rPr>
        <w:tab/>
      </w:r>
      <w:r w:rsidR="00092662" w:rsidRPr="001F5433">
        <w:rPr>
          <w:rFonts w:ascii="Times New Roman" w:eastAsia="Times New Roman" w:hAnsi="Times New Roman" w:cs="Times New Roman"/>
          <w:sz w:val="24"/>
          <w:szCs w:val="24"/>
          <w:lang w:eastAsia="pl-PL"/>
        </w:rPr>
        <w:tab/>
      </w:r>
      <w:r w:rsidR="00092662" w:rsidRPr="001F5433">
        <w:rPr>
          <w:rFonts w:ascii="Times New Roman" w:eastAsia="Times New Roman" w:hAnsi="Times New Roman" w:cs="Times New Roman"/>
          <w:sz w:val="24"/>
          <w:szCs w:val="24"/>
          <w:lang w:eastAsia="pl-PL"/>
        </w:rPr>
        <w:tab/>
      </w:r>
      <w:r w:rsidR="00092662" w:rsidRPr="001F5433">
        <w:rPr>
          <w:rFonts w:ascii="Times New Roman" w:eastAsia="Times New Roman" w:hAnsi="Times New Roman" w:cs="Times New Roman"/>
          <w:sz w:val="24"/>
          <w:szCs w:val="24"/>
          <w:lang w:eastAsia="pl-PL"/>
        </w:rPr>
        <w:tab/>
      </w:r>
      <w:r w:rsidR="00092662" w:rsidRPr="001F5433">
        <w:rPr>
          <w:rFonts w:ascii="Times New Roman" w:eastAsia="Times New Roman" w:hAnsi="Times New Roman" w:cs="Times New Roman"/>
          <w:sz w:val="24"/>
          <w:szCs w:val="24"/>
          <w:lang w:eastAsia="pl-PL"/>
        </w:rPr>
        <w:tab/>
      </w:r>
      <w:r w:rsidR="00092662" w:rsidRPr="001F5433">
        <w:rPr>
          <w:rFonts w:ascii="Times New Roman" w:eastAsia="Times New Roman" w:hAnsi="Times New Roman" w:cs="Times New Roman"/>
          <w:sz w:val="24"/>
          <w:szCs w:val="24"/>
          <w:lang w:eastAsia="pl-PL"/>
        </w:rPr>
        <w:tab/>
      </w:r>
      <w:r w:rsidR="003106B8" w:rsidRPr="001F5433">
        <w:rPr>
          <w:rFonts w:ascii="Times New Roman" w:eastAsia="Times New Roman" w:hAnsi="Times New Roman" w:cs="Times New Roman"/>
          <w:sz w:val="24"/>
          <w:szCs w:val="24"/>
          <w:lang w:eastAsia="pl-PL"/>
        </w:rPr>
        <w:tab/>
      </w:r>
      <w:r w:rsidR="001B7A1C" w:rsidRPr="001F5433">
        <w:rPr>
          <w:rFonts w:ascii="Times New Roman" w:hAnsi="Times New Roman" w:cs="Times New Roman"/>
          <w:bCs/>
          <w:sz w:val="24"/>
          <w:szCs w:val="24"/>
          <w:lang w:eastAsia="pl-PL"/>
        </w:rPr>
        <w:t xml:space="preserve">– </w:t>
      </w:r>
      <w:r w:rsidR="00092662" w:rsidRPr="001F5433">
        <w:rPr>
          <w:rFonts w:ascii="Times New Roman" w:eastAsia="Times New Roman" w:hAnsi="Times New Roman" w:cs="Times New Roman"/>
          <w:sz w:val="24"/>
          <w:szCs w:val="24"/>
          <w:lang w:eastAsia="pl-PL"/>
        </w:rPr>
        <w:t xml:space="preserve">zał 1 </w:t>
      </w:r>
    </w:p>
    <w:p w14:paraId="00035C04" w14:textId="77777777" w:rsidR="008F226B" w:rsidRPr="001F5433"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pl-PL"/>
        </w:rPr>
        <w:t xml:space="preserve">Formularz oświadczeń </w:t>
      </w:r>
      <w:r w:rsidR="008E2A21" w:rsidRPr="001F5433">
        <w:rPr>
          <w:rFonts w:ascii="Times New Roman" w:eastAsia="Times New Roman" w:hAnsi="Times New Roman" w:cs="Times New Roman"/>
          <w:sz w:val="24"/>
          <w:szCs w:val="24"/>
          <w:lang w:eastAsia="pl-PL"/>
        </w:rPr>
        <w:t xml:space="preserve">wykonawcy </w:t>
      </w:r>
      <w:r w:rsidR="00092662" w:rsidRPr="001F5433">
        <w:rPr>
          <w:rFonts w:ascii="Times New Roman" w:eastAsia="Times New Roman" w:hAnsi="Times New Roman" w:cs="Times New Roman"/>
          <w:sz w:val="24"/>
          <w:szCs w:val="24"/>
          <w:lang w:eastAsia="pl-PL"/>
        </w:rPr>
        <w:t>–</w:t>
      </w:r>
      <w:r w:rsidRPr="001F5433">
        <w:rPr>
          <w:rFonts w:ascii="Times New Roman" w:eastAsia="Times New Roman" w:hAnsi="Times New Roman" w:cs="Times New Roman"/>
          <w:sz w:val="24"/>
          <w:szCs w:val="24"/>
          <w:lang w:eastAsia="pl-PL"/>
        </w:rPr>
        <w:t xml:space="preserve"> JEDZ</w:t>
      </w:r>
      <w:r w:rsidR="00092662" w:rsidRPr="001F5433">
        <w:rPr>
          <w:rFonts w:ascii="Times New Roman" w:eastAsia="Times New Roman" w:hAnsi="Times New Roman" w:cs="Times New Roman"/>
          <w:sz w:val="24"/>
          <w:szCs w:val="24"/>
          <w:lang w:eastAsia="pl-PL"/>
        </w:rPr>
        <w:tab/>
      </w:r>
      <w:r w:rsidR="00092662" w:rsidRPr="001F5433">
        <w:rPr>
          <w:rFonts w:ascii="Times New Roman" w:eastAsia="Times New Roman" w:hAnsi="Times New Roman" w:cs="Times New Roman"/>
          <w:sz w:val="24"/>
          <w:szCs w:val="24"/>
          <w:lang w:eastAsia="pl-PL"/>
        </w:rPr>
        <w:tab/>
      </w:r>
      <w:r w:rsidR="00092662" w:rsidRPr="001F5433">
        <w:rPr>
          <w:rFonts w:ascii="Times New Roman" w:eastAsia="Times New Roman" w:hAnsi="Times New Roman" w:cs="Times New Roman"/>
          <w:sz w:val="24"/>
          <w:szCs w:val="24"/>
          <w:lang w:eastAsia="pl-PL"/>
        </w:rPr>
        <w:tab/>
      </w:r>
      <w:r w:rsidR="00092662" w:rsidRPr="001F5433">
        <w:rPr>
          <w:rFonts w:ascii="Times New Roman" w:eastAsia="Times New Roman" w:hAnsi="Times New Roman" w:cs="Times New Roman"/>
          <w:sz w:val="24"/>
          <w:szCs w:val="24"/>
          <w:lang w:eastAsia="pl-PL"/>
        </w:rPr>
        <w:tab/>
      </w:r>
      <w:r w:rsidR="00092662" w:rsidRPr="001F5433">
        <w:rPr>
          <w:rFonts w:ascii="Times New Roman" w:eastAsia="Times New Roman" w:hAnsi="Times New Roman" w:cs="Times New Roman"/>
          <w:sz w:val="24"/>
          <w:szCs w:val="24"/>
          <w:lang w:eastAsia="pl-PL"/>
        </w:rPr>
        <w:tab/>
      </w:r>
      <w:r w:rsidR="003106B8" w:rsidRPr="001F5433">
        <w:rPr>
          <w:rFonts w:ascii="Times New Roman" w:eastAsia="Times New Roman" w:hAnsi="Times New Roman" w:cs="Times New Roman"/>
          <w:sz w:val="24"/>
          <w:szCs w:val="24"/>
          <w:lang w:eastAsia="pl-PL"/>
        </w:rPr>
        <w:tab/>
      </w:r>
      <w:r w:rsidR="001B7A1C" w:rsidRPr="001F5433">
        <w:rPr>
          <w:rFonts w:ascii="Times New Roman" w:hAnsi="Times New Roman" w:cs="Times New Roman"/>
          <w:bCs/>
          <w:sz w:val="24"/>
          <w:szCs w:val="24"/>
          <w:lang w:eastAsia="pl-PL"/>
        </w:rPr>
        <w:t>–</w:t>
      </w:r>
      <w:r w:rsidR="00092662" w:rsidRPr="001F5433">
        <w:rPr>
          <w:rFonts w:ascii="Times New Roman" w:eastAsia="Times New Roman" w:hAnsi="Times New Roman" w:cs="Times New Roman"/>
          <w:sz w:val="24"/>
          <w:szCs w:val="24"/>
          <w:lang w:eastAsia="pl-PL"/>
        </w:rPr>
        <w:t xml:space="preserve"> zał 2</w:t>
      </w:r>
    </w:p>
    <w:p w14:paraId="1BEDC346" w14:textId="77777777" w:rsidR="003106B8" w:rsidRPr="001F5433"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ar-SA"/>
        </w:rPr>
        <w:t xml:space="preserve">Formularz oświadczenia o przynależności/braku </w:t>
      </w:r>
      <w:r w:rsidR="008E2A21" w:rsidRPr="001F5433">
        <w:rPr>
          <w:rFonts w:ascii="Times New Roman" w:eastAsia="Times New Roman" w:hAnsi="Times New Roman" w:cs="Times New Roman"/>
          <w:sz w:val="24"/>
          <w:szCs w:val="24"/>
          <w:lang w:eastAsia="ar-SA"/>
        </w:rPr>
        <w:t>przynależności do</w:t>
      </w:r>
      <w:r w:rsidRPr="001F5433">
        <w:rPr>
          <w:rFonts w:ascii="Times New Roman" w:eastAsia="Times New Roman" w:hAnsi="Times New Roman" w:cs="Times New Roman"/>
          <w:sz w:val="24"/>
          <w:szCs w:val="24"/>
          <w:lang w:eastAsia="ar-SA"/>
        </w:rPr>
        <w:t xml:space="preserve"> tej</w:t>
      </w:r>
      <w:r w:rsidR="003106B8" w:rsidRPr="001F5433">
        <w:rPr>
          <w:rFonts w:ascii="Times New Roman" w:eastAsia="Times New Roman" w:hAnsi="Times New Roman" w:cs="Times New Roman"/>
          <w:sz w:val="24"/>
          <w:szCs w:val="24"/>
          <w:lang w:eastAsia="ar-SA"/>
        </w:rPr>
        <w:t xml:space="preserve"> </w:t>
      </w:r>
      <w:r w:rsidRPr="001F5433">
        <w:rPr>
          <w:rFonts w:ascii="Times New Roman" w:eastAsia="Times New Roman" w:hAnsi="Times New Roman" w:cs="Times New Roman"/>
          <w:sz w:val="24"/>
          <w:szCs w:val="24"/>
          <w:lang w:eastAsia="ar-SA"/>
        </w:rPr>
        <w:t xml:space="preserve">samej </w:t>
      </w:r>
    </w:p>
    <w:p w14:paraId="0B69024A" w14:textId="77777777" w:rsidR="008F226B" w:rsidRPr="001F5433"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ar-SA"/>
        </w:rPr>
        <w:t>grupy kapitałowej składany na wezwanie Zamawiającego</w:t>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003106B8" w:rsidRPr="001F5433">
        <w:rPr>
          <w:rFonts w:ascii="Times New Roman" w:eastAsia="Times New Roman" w:hAnsi="Times New Roman" w:cs="Times New Roman"/>
          <w:sz w:val="24"/>
          <w:szCs w:val="24"/>
          <w:lang w:eastAsia="pl-PL"/>
        </w:rPr>
        <w:tab/>
      </w:r>
      <w:r w:rsidR="003106B8" w:rsidRPr="001F5433">
        <w:rPr>
          <w:rFonts w:ascii="Times New Roman" w:eastAsia="Times New Roman" w:hAnsi="Times New Roman" w:cs="Times New Roman"/>
          <w:sz w:val="24"/>
          <w:szCs w:val="24"/>
          <w:lang w:eastAsia="pl-PL"/>
        </w:rPr>
        <w:tab/>
      </w:r>
      <w:r w:rsidR="001B7A1C" w:rsidRPr="001F5433">
        <w:rPr>
          <w:rFonts w:ascii="Times New Roman" w:hAnsi="Times New Roman" w:cs="Times New Roman"/>
          <w:bCs/>
          <w:sz w:val="24"/>
          <w:szCs w:val="24"/>
          <w:lang w:eastAsia="pl-PL"/>
        </w:rPr>
        <w:t xml:space="preserve">– </w:t>
      </w:r>
      <w:r w:rsidR="00092662" w:rsidRPr="001F5433">
        <w:rPr>
          <w:rFonts w:ascii="Times New Roman" w:eastAsia="Times New Roman" w:hAnsi="Times New Roman" w:cs="Times New Roman"/>
          <w:sz w:val="24"/>
          <w:szCs w:val="24"/>
          <w:lang w:eastAsia="pl-PL"/>
        </w:rPr>
        <w:t>zał 3</w:t>
      </w:r>
      <w:r w:rsidRPr="001F5433">
        <w:rPr>
          <w:rFonts w:ascii="Times New Roman" w:eastAsia="Times New Roman" w:hAnsi="Times New Roman" w:cs="Times New Roman"/>
          <w:sz w:val="24"/>
          <w:szCs w:val="24"/>
          <w:lang w:eastAsia="pl-PL"/>
        </w:rPr>
        <w:tab/>
      </w:r>
    </w:p>
    <w:p w14:paraId="5689987A" w14:textId="15D10E22" w:rsidR="008F226B" w:rsidRPr="001F5433"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pl-PL"/>
        </w:rPr>
        <w:t>Formularz oświadczeń wykonawcy składany na wezwanie Zamawiającego</w:t>
      </w:r>
      <w:r w:rsidR="00092662" w:rsidRPr="001F5433">
        <w:rPr>
          <w:rFonts w:ascii="Times New Roman" w:eastAsia="Times New Roman" w:hAnsi="Times New Roman" w:cs="Times New Roman"/>
          <w:sz w:val="24"/>
          <w:szCs w:val="24"/>
          <w:lang w:eastAsia="pl-PL"/>
        </w:rPr>
        <w:tab/>
      </w:r>
      <w:r w:rsidR="003106B8" w:rsidRPr="001F5433">
        <w:rPr>
          <w:rFonts w:ascii="Times New Roman" w:eastAsia="Times New Roman" w:hAnsi="Times New Roman" w:cs="Times New Roman"/>
          <w:sz w:val="24"/>
          <w:szCs w:val="24"/>
          <w:lang w:eastAsia="pl-PL"/>
        </w:rPr>
        <w:tab/>
      </w:r>
      <w:r w:rsidR="001B7A1C" w:rsidRPr="001F5433">
        <w:rPr>
          <w:rFonts w:ascii="Times New Roman" w:hAnsi="Times New Roman" w:cs="Times New Roman"/>
          <w:bCs/>
          <w:sz w:val="24"/>
          <w:szCs w:val="24"/>
          <w:lang w:eastAsia="pl-PL"/>
        </w:rPr>
        <w:t xml:space="preserve">– </w:t>
      </w:r>
      <w:r w:rsidR="00092662" w:rsidRPr="001F5433">
        <w:rPr>
          <w:rFonts w:ascii="Times New Roman" w:eastAsia="Times New Roman" w:hAnsi="Times New Roman" w:cs="Times New Roman"/>
          <w:sz w:val="24"/>
          <w:szCs w:val="24"/>
          <w:lang w:eastAsia="pl-PL"/>
        </w:rPr>
        <w:t>zał 4</w:t>
      </w:r>
    </w:p>
    <w:p w14:paraId="3365A91F" w14:textId="7148D7B4" w:rsidR="00697813" w:rsidRPr="001F5433"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pl-PL"/>
        </w:rPr>
        <w:t>Wzór  umowy</w:t>
      </w:r>
      <w:r w:rsidR="00855AC0" w:rsidRPr="001F5433">
        <w:rPr>
          <w:rFonts w:ascii="Times New Roman" w:eastAsia="Times New Roman" w:hAnsi="Times New Roman" w:cs="Times New Roman"/>
          <w:sz w:val="24"/>
          <w:szCs w:val="24"/>
          <w:lang w:eastAsia="pl-PL"/>
        </w:rPr>
        <w:tab/>
      </w:r>
      <w:r w:rsidR="00855AC0" w:rsidRPr="001F5433">
        <w:rPr>
          <w:rFonts w:ascii="Times New Roman" w:eastAsia="Times New Roman" w:hAnsi="Times New Roman" w:cs="Times New Roman"/>
          <w:sz w:val="24"/>
          <w:szCs w:val="24"/>
          <w:lang w:eastAsia="pl-PL"/>
        </w:rPr>
        <w:tab/>
      </w:r>
      <w:r w:rsidR="00855AC0" w:rsidRPr="001F5433">
        <w:rPr>
          <w:rFonts w:ascii="Times New Roman" w:eastAsia="Times New Roman" w:hAnsi="Times New Roman" w:cs="Times New Roman"/>
          <w:sz w:val="24"/>
          <w:szCs w:val="24"/>
          <w:lang w:eastAsia="pl-PL"/>
        </w:rPr>
        <w:tab/>
      </w:r>
      <w:r w:rsidR="00855AC0" w:rsidRPr="001F5433">
        <w:rPr>
          <w:rFonts w:ascii="Times New Roman" w:eastAsia="Times New Roman" w:hAnsi="Times New Roman" w:cs="Times New Roman"/>
          <w:sz w:val="24"/>
          <w:szCs w:val="24"/>
          <w:lang w:eastAsia="pl-PL"/>
        </w:rPr>
        <w:tab/>
      </w:r>
      <w:r w:rsidR="00855AC0" w:rsidRPr="001F5433">
        <w:rPr>
          <w:rFonts w:ascii="Times New Roman" w:eastAsia="Times New Roman" w:hAnsi="Times New Roman" w:cs="Times New Roman"/>
          <w:sz w:val="24"/>
          <w:szCs w:val="24"/>
          <w:lang w:eastAsia="pl-PL"/>
        </w:rPr>
        <w:tab/>
      </w:r>
      <w:r w:rsidR="00855AC0" w:rsidRPr="001F5433">
        <w:rPr>
          <w:rFonts w:ascii="Times New Roman" w:eastAsia="Times New Roman" w:hAnsi="Times New Roman" w:cs="Times New Roman"/>
          <w:sz w:val="24"/>
          <w:szCs w:val="24"/>
          <w:lang w:eastAsia="pl-PL"/>
        </w:rPr>
        <w:tab/>
      </w:r>
      <w:r w:rsidR="00855AC0" w:rsidRPr="001F5433">
        <w:rPr>
          <w:rFonts w:ascii="Times New Roman" w:eastAsia="Times New Roman" w:hAnsi="Times New Roman" w:cs="Times New Roman"/>
          <w:sz w:val="24"/>
          <w:szCs w:val="24"/>
          <w:lang w:eastAsia="pl-PL"/>
        </w:rPr>
        <w:tab/>
      </w:r>
      <w:r w:rsidR="00855AC0" w:rsidRPr="001F5433">
        <w:rPr>
          <w:rFonts w:ascii="Times New Roman" w:eastAsia="Times New Roman" w:hAnsi="Times New Roman" w:cs="Times New Roman"/>
          <w:sz w:val="24"/>
          <w:szCs w:val="24"/>
          <w:lang w:eastAsia="pl-PL"/>
        </w:rPr>
        <w:tab/>
      </w:r>
      <w:r w:rsidR="00855AC0"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hAnsi="Times New Roman" w:cs="Times New Roman"/>
          <w:sz w:val="24"/>
          <w:szCs w:val="24"/>
        </w:rPr>
        <w:t>– zał.5</w:t>
      </w:r>
    </w:p>
    <w:p w14:paraId="040374CB" w14:textId="63488AAF" w:rsidR="00B843DC" w:rsidRPr="001F5433" w:rsidRDefault="00BB258A"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pl-PL"/>
        </w:rPr>
        <w:t xml:space="preserve">Formularz asortymentowo-cenowy </w:t>
      </w:r>
      <w:r w:rsidRPr="001F5433">
        <w:rPr>
          <w:rFonts w:ascii="Times New Roman" w:eastAsia="Times New Roman" w:hAnsi="Times New Roman" w:cs="Times New Roman"/>
          <w:sz w:val="24"/>
          <w:szCs w:val="24"/>
          <w:lang w:eastAsia="pl-PL"/>
        </w:rPr>
        <w:tab/>
      </w:r>
      <w:r w:rsidR="00092662" w:rsidRPr="001F5433">
        <w:rPr>
          <w:rFonts w:ascii="Times New Roman" w:eastAsia="Times New Roman" w:hAnsi="Times New Roman" w:cs="Times New Roman"/>
          <w:sz w:val="24"/>
          <w:szCs w:val="24"/>
          <w:lang w:eastAsia="pl-PL"/>
        </w:rPr>
        <w:tab/>
      </w:r>
      <w:r w:rsidR="00092662" w:rsidRPr="001F5433">
        <w:rPr>
          <w:rFonts w:ascii="Times New Roman" w:eastAsia="Times New Roman" w:hAnsi="Times New Roman" w:cs="Times New Roman"/>
          <w:sz w:val="24"/>
          <w:szCs w:val="24"/>
          <w:lang w:eastAsia="pl-PL"/>
        </w:rPr>
        <w:tab/>
      </w:r>
      <w:r w:rsidR="00092662" w:rsidRPr="001F5433">
        <w:rPr>
          <w:rFonts w:ascii="Times New Roman" w:eastAsia="Times New Roman" w:hAnsi="Times New Roman" w:cs="Times New Roman"/>
          <w:sz w:val="24"/>
          <w:szCs w:val="24"/>
          <w:lang w:eastAsia="pl-PL"/>
        </w:rPr>
        <w:tab/>
      </w:r>
      <w:r w:rsidR="00092662" w:rsidRPr="001F5433">
        <w:rPr>
          <w:rFonts w:ascii="Times New Roman" w:eastAsia="Times New Roman" w:hAnsi="Times New Roman" w:cs="Times New Roman"/>
          <w:sz w:val="24"/>
          <w:szCs w:val="24"/>
          <w:lang w:eastAsia="pl-PL"/>
        </w:rPr>
        <w:tab/>
      </w:r>
      <w:r w:rsidR="00092662" w:rsidRPr="001F5433">
        <w:rPr>
          <w:rFonts w:ascii="Times New Roman" w:eastAsia="Times New Roman" w:hAnsi="Times New Roman" w:cs="Times New Roman"/>
          <w:sz w:val="24"/>
          <w:szCs w:val="24"/>
          <w:lang w:eastAsia="pl-PL"/>
        </w:rPr>
        <w:tab/>
      </w:r>
      <w:r w:rsidR="003106B8" w:rsidRPr="001F5433">
        <w:rPr>
          <w:rFonts w:ascii="Times New Roman" w:eastAsia="Times New Roman" w:hAnsi="Times New Roman" w:cs="Times New Roman"/>
          <w:sz w:val="24"/>
          <w:szCs w:val="24"/>
          <w:lang w:eastAsia="pl-PL"/>
        </w:rPr>
        <w:tab/>
      </w:r>
      <w:r w:rsidR="001B7A1C" w:rsidRPr="001F5433">
        <w:rPr>
          <w:rFonts w:ascii="Times New Roman" w:hAnsi="Times New Roman" w:cs="Times New Roman"/>
          <w:bCs/>
          <w:sz w:val="24"/>
          <w:szCs w:val="24"/>
          <w:lang w:eastAsia="pl-PL"/>
        </w:rPr>
        <w:t xml:space="preserve">– </w:t>
      </w:r>
      <w:r w:rsidR="00092662" w:rsidRPr="001F5433">
        <w:rPr>
          <w:rFonts w:ascii="Times New Roman" w:eastAsia="Times New Roman" w:hAnsi="Times New Roman" w:cs="Times New Roman"/>
          <w:sz w:val="24"/>
          <w:szCs w:val="24"/>
          <w:lang w:eastAsia="pl-PL"/>
        </w:rPr>
        <w:t>zał 6</w:t>
      </w:r>
    </w:p>
    <w:p w14:paraId="143239D7" w14:textId="78E5951E" w:rsidR="00855AC0" w:rsidRPr="001F5433" w:rsidRDefault="001F5433" w:rsidP="00855AC0">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pl-PL"/>
        </w:rPr>
        <w:t>Zestawienie parametrów technicznych (dotyczy analizatorów)</w:t>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00855AC0" w:rsidRPr="001F5433">
        <w:rPr>
          <w:rFonts w:ascii="Times New Roman" w:hAnsi="Times New Roman" w:cs="Times New Roman"/>
          <w:bCs/>
          <w:sz w:val="24"/>
          <w:szCs w:val="24"/>
          <w:lang w:eastAsia="pl-PL"/>
        </w:rPr>
        <w:t xml:space="preserve">– </w:t>
      </w:r>
      <w:r w:rsidR="00855AC0" w:rsidRPr="001F5433">
        <w:rPr>
          <w:rFonts w:ascii="Times New Roman" w:eastAsia="Times New Roman" w:hAnsi="Times New Roman" w:cs="Times New Roman"/>
          <w:sz w:val="24"/>
          <w:szCs w:val="24"/>
          <w:lang w:eastAsia="pl-PL"/>
        </w:rPr>
        <w:t>zał 7</w:t>
      </w:r>
    </w:p>
    <w:p w14:paraId="1A96A520" w14:textId="3AAECA09" w:rsidR="001F5433" w:rsidRDefault="001F5433" w:rsidP="00855AC0">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pl-PL"/>
        </w:rPr>
        <w:t>Wykaz do oceny parametrów jakościowych (dotyczy analizatorów)</w:t>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hAnsi="Times New Roman" w:cs="Times New Roman"/>
          <w:bCs/>
          <w:sz w:val="24"/>
          <w:szCs w:val="24"/>
          <w:lang w:eastAsia="pl-PL"/>
        </w:rPr>
        <w:t xml:space="preserve">– </w:t>
      </w:r>
      <w:r w:rsidRPr="001F5433">
        <w:rPr>
          <w:rFonts w:ascii="Times New Roman" w:eastAsia="Times New Roman" w:hAnsi="Times New Roman" w:cs="Times New Roman"/>
          <w:sz w:val="24"/>
          <w:szCs w:val="24"/>
          <w:lang w:eastAsia="pl-PL"/>
        </w:rPr>
        <w:t>zał 8</w:t>
      </w:r>
    </w:p>
    <w:p w14:paraId="5E899375" w14:textId="6C9151EC" w:rsidR="00DB181B" w:rsidRPr="001F5433" w:rsidRDefault="00DB181B" w:rsidP="00855AC0">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Wzór umowy powierzenia przetwarzania danych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1F5433">
        <w:rPr>
          <w:rFonts w:ascii="Times New Roman" w:hAnsi="Times New Roman" w:cs="Times New Roman"/>
          <w:bCs/>
          <w:sz w:val="24"/>
          <w:szCs w:val="24"/>
          <w:lang w:eastAsia="pl-PL"/>
        </w:rPr>
        <w:t xml:space="preserve">– </w:t>
      </w:r>
      <w:r w:rsidRPr="001F5433">
        <w:rPr>
          <w:rFonts w:ascii="Times New Roman" w:eastAsia="Times New Roman" w:hAnsi="Times New Roman" w:cs="Times New Roman"/>
          <w:sz w:val="24"/>
          <w:szCs w:val="24"/>
          <w:lang w:eastAsia="pl-PL"/>
        </w:rPr>
        <w:t xml:space="preserve">zał </w:t>
      </w:r>
      <w:r>
        <w:rPr>
          <w:rFonts w:ascii="Times New Roman" w:eastAsia="Times New Roman" w:hAnsi="Times New Roman" w:cs="Times New Roman"/>
          <w:sz w:val="24"/>
          <w:szCs w:val="24"/>
          <w:lang w:eastAsia="pl-PL"/>
        </w:rPr>
        <w:t>9</w:t>
      </w:r>
    </w:p>
    <w:p w14:paraId="43AE4976" w14:textId="058A600D" w:rsidR="001F5433" w:rsidRPr="001F5433" w:rsidRDefault="001F5433" w:rsidP="001F5433">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pl-PL"/>
        </w:rPr>
        <w:t>Załączniki do procedury BHP - 8</w:t>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t>– zał. 10</w:t>
      </w:r>
    </w:p>
    <w:p w14:paraId="3B11D6B9" w14:textId="77777777" w:rsidR="001F5433" w:rsidRPr="001F5433" w:rsidRDefault="001F5433" w:rsidP="001F5433">
      <w:pPr>
        <w:pStyle w:val="Akapitzlist"/>
        <w:spacing w:after="0" w:line="240" w:lineRule="auto"/>
        <w:ind w:left="426"/>
        <w:jc w:val="both"/>
        <w:rPr>
          <w:rFonts w:ascii="Times New Roman" w:eastAsia="Times New Roman" w:hAnsi="Times New Roman" w:cs="Times New Roman"/>
          <w:sz w:val="24"/>
          <w:szCs w:val="24"/>
          <w:highlight w:val="yellow"/>
          <w:lang w:eastAsia="pl-PL"/>
        </w:rPr>
      </w:pPr>
    </w:p>
    <w:p w14:paraId="4EAFEF14" w14:textId="77777777" w:rsidR="000928E8" w:rsidRPr="001F5433" w:rsidRDefault="000928E8">
      <w:pPr>
        <w:rPr>
          <w:rFonts w:ascii="Times New Roman" w:eastAsia="MS Mincho" w:hAnsi="Times New Roman" w:cs="Times New Roman"/>
          <w:b/>
          <w:bCs/>
          <w:sz w:val="24"/>
          <w:szCs w:val="24"/>
          <w:highlight w:val="yellow"/>
          <w:lang w:eastAsia="pl-PL"/>
        </w:rPr>
      </w:pPr>
      <w:r w:rsidRPr="001F5433">
        <w:rPr>
          <w:rFonts w:ascii="Times New Roman" w:eastAsia="MS Mincho" w:hAnsi="Times New Roman" w:cs="Times New Roman"/>
          <w:b/>
          <w:bCs/>
          <w:sz w:val="24"/>
          <w:szCs w:val="24"/>
          <w:highlight w:val="yellow"/>
          <w:lang w:eastAsia="pl-PL"/>
        </w:rPr>
        <w:br w:type="page"/>
      </w:r>
    </w:p>
    <w:p w14:paraId="501B3A8E" w14:textId="15E0D308" w:rsidR="008E2A21" w:rsidRPr="004F206B" w:rsidRDefault="00AB0107" w:rsidP="001552A2">
      <w:pPr>
        <w:rPr>
          <w:rFonts w:ascii="Times New Roman" w:eastAsia="MS Mincho" w:hAnsi="Times New Roman" w:cs="Times New Roman"/>
          <w:sz w:val="24"/>
          <w:szCs w:val="24"/>
          <w:lang w:eastAsia="pl-PL"/>
        </w:rPr>
      </w:pPr>
      <w:r w:rsidRPr="004F206B">
        <w:rPr>
          <w:rFonts w:ascii="Times New Roman" w:eastAsia="MS Mincho" w:hAnsi="Times New Roman" w:cs="Times New Roman"/>
          <w:b/>
          <w:bCs/>
          <w:sz w:val="24"/>
          <w:szCs w:val="24"/>
          <w:lang w:eastAsia="pl-PL"/>
        </w:rPr>
        <w:lastRenderedPageBreak/>
        <w:t>DZP.381.</w:t>
      </w:r>
      <w:r w:rsidR="001F5433" w:rsidRPr="004F206B">
        <w:rPr>
          <w:rFonts w:ascii="Times New Roman" w:eastAsia="MS Mincho" w:hAnsi="Times New Roman" w:cs="Times New Roman"/>
          <w:b/>
          <w:bCs/>
          <w:sz w:val="24"/>
          <w:szCs w:val="24"/>
          <w:lang w:eastAsia="pl-PL"/>
        </w:rPr>
        <w:t>73A</w:t>
      </w:r>
      <w:r w:rsidRPr="004F206B">
        <w:rPr>
          <w:rFonts w:ascii="Times New Roman" w:eastAsia="MS Mincho" w:hAnsi="Times New Roman" w:cs="Times New Roman"/>
          <w:b/>
          <w:bCs/>
          <w:sz w:val="24"/>
          <w:szCs w:val="24"/>
          <w:lang w:eastAsia="pl-PL"/>
        </w:rPr>
        <w:t>.2021</w:t>
      </w:r>
      <w:r w:rsidR="008E2A21" w:rsidRPr="004F206B">
        <w:rPr>
          <w:rFonts w:ascii="Times New Roman" w:eastAsia="MS Mincho" w:hAnsi="Times New Roman" w:cs="Times New Roman"/>
          <w:bCs/>
          <w:sz w:val="24"/>
          <w:szCs w:val="24"/>
          <w:lang w:eastAsia="pl-PL"/>
        </w:rPr>
        <w:t xml:space="preserve">   </w:t>
      </w:r>
      <w:r w:rsidR="008E2A21" w:rsidRPr="004F206B">
        <w:rPr>
          <w:rFonts w:ascii="Times New Roman" w:eastAsia="MS Mincho" w:hAnsi="Times New Roman" w:cs="Times New Roman"/>
          <w:bCs/>
          <w:sz w:val="24"/>
          <w:szCs w:val="24"/>
          <w:lang w:eastAsia="pl-PL"/>
        </w:rPr>
        <w:tab/>
      </w:r>
      <w:r w:rsidR="008E2A21" w:rsidRPr="004F206B">
        <w:rPr>
          <w:rFonts w:ascii="Times New Roman" w:eastAsia="MS Mincho" w:hAnsi="Times New Roman" w:cs="Times New Roman"/>
          <w:bCs/>
          <w:sz w:val="24"/>
          <w:szCs w:val="24"/>
          <w:lang w:eastAsia="pl-PL"/>
        </w:rPr>
        <w:tab/>
      </w:r>
      <w:r w:rsidR="008E2A21" w:rsidRPr="004F206B">
        <w:rPr>
          <w:rFonts w:ascii="Times New Roman" w:eastAsia="MS Mincho" w:hAnsi="Times New Roman" w:cs="Times New Roman"/>
          <w:bCs/>
          <w:sz w:val="24"/>
          <w:szCs w:val="24"/>
          <w:lang w:eastAsia="pl-PL"/>
        </w:rPr>
        <w:tab/>
      </w:r>
      <w:r w:rsidR="008E2A21" w:rsidRPr="004F206B">
        <w:rPr>
          <w:rFonts w:ascii="Times New Roman" w:eastAsia="MS Mincho" w:hAnsi="Times New Roman" w:cs="Times New Roman"/>
          <w:bCs/>
          <w:sz w:val="24"/>
          <w:szCs w:val="24"/>
          <w:lang w:eastAsia="pl-PL"/>
        </w:rPr>
        <w:tab/>
      </w:r>
      <w:r w:rsidR="008E2A21" w:rsidRPr="004F206B">
        <w:rPr>
          <w:rFonts w:ascii="Times New Roman" w:eastAsia="MS Mincho" w:hAnsi="Times New Roman" w:cs="Times New Roman"/>
          <w:bCs/>
          <w:sz w:val="24"/>
          <w:szCs w:val="24"/>
          <w:lang w:eastAsia="pl-PL"/>
        </w:rPr>
        <w:tab/>
      </w:r>
      <w:r w:rsidR="008E2A21" w:rsidRPr="004F206B">
        <w:rPr>
          <w:rFonts w:ascii="Times New Roman" w:eastAsia="MS Mincho" w:hAnsi="Times New Roman" w:cs="Times New Roman"/>
          <w:bCs/>
          <w:sz w:val="24"/>
          <w:szCs w:val="24"/>
          <w:lang w:eastAsia="pl-PL"/>
        </w:rPr>
        <w:tab/>
      </w:r>
      <w:r w:rsidR="008E2A21" w:rsidRPr="004F206B">
        <w:rPr>
          <w:rFonts w:ascii="Times New Roman" w:eastAsia="MS Mincho" w:hAnsi="Times New Roman" w:cs="Times New Roman"/>
          <w:bCs/>
          <w:sz w:val="24"/>
          <w:szCs w:val="24"/>
          <w:lang w:eastAsia="pl-PL"/>
        </w:rPr>
        <w:tab/>
      </w:r>
      <w:r w:rsidR="008E2A21" w:rsidRPr="004F206B">
        <w:rPr>
          <w:rFonts w:ascii="Times New Roman" w:eastAsia="Times New Roman" w:hAnsi="Times New Roman" w:cs="Times New Roman"/>
          <w:b/>
          <w:sz w:val="24"/>
          <w:szCs w:val="24"/>
          <w:lang w:eastAsia="pl-PL"/>
        </w:rPr>
        <w:t>Załącznik nr 1</w:t>
      </w:r>
    </w:p>
    <w:p w14:paraId="3FA22B55" w14:textId="77777777" w:rsidR="008E2A21" w:rsidRPr="004F206B"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4F206B"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4F206B">
        <w:rPr>
          <w:rFonts w:ascii="Times New Roman" w:eastAsia="MS Mincho" w:hAnsi="Times New Roman" w:cs="Times New Roman"/>
          <w:bCs/>
          <w:sz w:val="24"/>
          <w:szCs w:val="24"/>
          <w:lang w:eastAsia="pl-PL"/>
        </w:rPr>
        <w:t xml:space="preserve">   </w:t>
      </w:r>
    </w:p>
    <w:p w14:paraId="05C4BA45" w14:textId="77777777" w:rsidR="008E2A21" w:rsidRPr="004F206B"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4F206B">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4F206B"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4F206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4F206B">
        <w:rPr>
          <w:rFonts w:ascii="Times New Roman" w:eastAsia="MS Mincho" w:hAnsi="Times New Roman" w:cs="Times New Roman"/>
          <w:sz w:val="24"/>
          <w:szCs w:val="24"/>
          <w:lang w:eastAsia="pl-PL"/>
        </w:rPr>
        <w:t>Nazwa wykonawcy ..........................................................................................................................</w:t>
      </w:r>
    </w:p>
    <w:p w14:paraId="7A3B6304" w14:textId="77777777" w:rsidR="008E2A21" w:rsidRPr="004F206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4F206B">
        <w:rPr>
          <w:rFonts w:ascii="Times New Roman" w:eastAsia="MS Mincho" w:hAnsi="Times New Roman" w:cs="Times New Roman"/>
          <w:sz w:val="24"/>
          <w:szCs w:val="24"/>
          <w:lang w:eastAsia="pl-PL"/>
        </w:rPr>
        <w:t>Siedziba: ...........................................................................................................................................</w:t>
      </w:r>
    </w:p>
    <w:p w14:paraId="53528D35" w14:textId="77777777" w:rsidR="008E2A21" w:rsidRPr="004F206B" w:rsidRDefault="008E2A21" w:rsidP="008E2A21">
      <w:pPr>
        <w:suppressAutoHyphens/>
        <w:spacing w:after="0" w:line="360" w:lineRule="auto"/>
        <w:jc w:val="both"/>
        <w:rPr>
          <w:rFonts w:ascii="Times New Roman" w:eastAsia="MS Mincho" w:hAnsi="Times New Roman" w:cs="Times New Roman"/>
          <w:sz w:val="24"/>
          <w:szCs w:val="24"/>
          <w:lang w:eastAsia="ar-SA"/>
        </w:rPr>
      </w:pPr>
      <w:r w:rsidRPr="004F206B">
        <w:rPr>
          <w:rFonts w:ascii="Times New Roman" w:eastAsia="MS Mincho" w:hAnsi="Times New Roman" w:cs="Times New Roman"/>
          <w:sz w:val="24"/>
          <w:szCs w:val="24"/>
          <w:lang w:eastAsia="ar-SA"/>
        </w:rPr>
        <w:t>Adres zamieszkania*………………………………………………………………………………</w:t>
      </w:r>
    </w:p>
    <w:p w14:paraId="210014BB" w14:textId="77777777" w:rsidR="008E2A21" w:rsidRPr="004F206B"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4F206B">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4F206B"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4F206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4F206B">
        <w:rPr>
          <w:rFonts w:ascii="Times New Roman" w:eastAsia="MS Mincho" w:hAnsi="Times New Roman" w:cs="Times New Roman"/>
          <w:sz w:val="24"/>
          <w:szCs w:val="24"/>
          <w:lang w:eastAsia="pl-PL"/>
        </w:rPr>
        <w:t>REGON</w:t>
      </w:r>
      <w:r w:rsidRPr="004F206B">
        <w:rPr>
          <w:rFonts w:ascii="Times New Roman" w:eastAsia="MS Mincho" w:hAnsi="Times New Roman" w:cs="Times New Roman"/>
          <w:sz w:val="24"/>
          <w:szCs w:val="24"/>
          <w:lang w:eastAsia="pl-PL"/>
        </w:rPr>
        <w:tab/>
        <w:t>.........................................</w:t>
      </w:r>
      <w:r w:rsidRPr="004F206B">
        <w:rPr>
          <w:rFonts w:ascii="Times New Roman" w:eastAsia="MS Mincho" w:hAnsi="Times New Roman" w:cs="Times New Roman"/>
          <w:sz w:val="24"/>
          <w:szCs w:val="24"/>
          <w:lang w:eastAsia="pl-PL"/>
        </w:rPr>
        <w:tab/>
      </w:r>
      <w:r w:rsidRPr="004F206B">
        <w:rPr>
          <w:rFonts w:ascii="Times New Roman" w:eastAsia="MS Mincho" w:hAnsi="Times New Roman" w:cs="Times New Roman"/>
          <w:sz w:val="24"/>
          <w:szCs w:val="24"/>
          <w:lang w:eastAsia="pl-PL"/>
        </w:rPr>
        <w:tab/>
        <w:t>NIP ..........................................</w:t>
      </w:r>
    </w:p>
    <w:p w14:paraId="5A559D15" w14:textId="77777777" w:rsidR="008E2A21" w:rsidRPr="004F206B" w:rsidRDefault="008E2A21" w:rsidP="008E2A21">
      <w:pPr>
        <w:suppressAutoHyphens/>
        <w:spacing w:after="0" w:line="360" w:lineRule="auto"/>
        <w:rPr>
          <w:rFonts w:ascii="Times New Roman" w:eastAsia="MS Mincho" w:hAnsi="Times New Roman" w:cs="Times New Roman"/>
          <w:sz w:val="24"/>
          <w:szCs w:val="24"/>
          <w:lang w:eastAsia="pl-PL"/>
        </w:rPr>
      </w:pPr>
      <w:r w:rsidRPr="004F206B">
        <w:rPr>
          <w:rFonts w:ascii="Times New Roman" w:eastAsia="MS Mincho" w:hAnsi="Times New Roman" w:cs="Times New Roman"/>
          <w:sz w:val="24"/>
          <w:szCs w:val="24"/>
          <w:lang w:eastAsia="pl-PL"/>
        </w:rPr>
        <w:t>Tel.</w:t>
      </w:r>
      <w:r w:rsidRPr="004F206B">
        <w:rPr>
          <w:rFonts w:ascii="Times New Roman" w:eastAsia="MS Mincho" w:hAnsi="Times New Roman" w:cs="Times New Roman"/>
          <w:sz w:val="24"/>
          <w:szCs w:val="24"/>
          <w:lang w:eastAsia="pl-PL"/>
        </w:rPr>
        <w:tab/>
      </w:r>
      <w:r w:rsidRPr="004F206B">
        <w:rPr>
          <w:rFonts w:ascii="Times New Roman" w:eastAsia="MS Mincho" w:hAnsi="Times New Roman" w:cs="Times New Roman"/>
          <w:sz w:val="24"/>
          <w:szCs w:val="24"/>
          <w:lang w:eastAsia="pl-PL"/>
        </w:rPr>
        <w:tab/>
        <w:t>.........................................</w:t>
      </w:r>
      <w:r w:rsidRPr="004F206B">
        <w:rPr>
          <w:rFonts w:ascii="Times New Roman" w:eastAsia="MS Mincho" w:hAnsi="Times New Roman" w:cs="Times New Roman"/>
          <w:sz w:val="24"/>
          <w:szCs w:val="24"/>
          <w:lang w:eastAsia="pl-PL"/>
        </w:rPr>
        <w:tab/>
      </w:r>
      <w:r w:rsidRPr="004F206B">
        <w:rPr>
          <w:rFonts w:ascii="Times New Roman" w:eastAsia="MS Mincho" w:hAnsi="Times New Roman" w:cs="Times New Roman"/>
          <w:sz w:val="24"/>
          <w:szCs w:val="24"/>
          <w:lang w:eastAsia="pl-PL"/>
        </w:rPr>
        <w:tab/>
        <w:t>fax  ..........................................</w:t>
      </w:r>
    </w:p>
    <w:p w14:paraId="21781236" w14:textId="5B68516C" w:rsidR="008E2A21" w:rsidRPr="004F206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4F206B">
        <w:rPr>
          <w:rFonts w:ascii="Times New Roman" w:eastAsia="MS Mincho" w:hAnsi="Times New Roman" w:cs="Times New Roman"/>
          <w:sz w:val="24"/>
          <w:szCs w:val="24"/>
          <w:lang w:eastAsia="pl-PL"/>
        </w:rPr>
        <w:t xml:space="preserve">e-mail </w:t>
      </w:r>
      <w:r w:rsidRPr="004F206B">
        <w:rPr>
          <w:rFonts w:ascii="Times New Roman" w:eastAsia="MS Mincho" w:hAnsi="Times New Roman" w:cs="Times New Roman"/>
          <w:sz w:val="24"/>
          <w:szCs w:val="24"/>
          <w:lang w:eastAsia="pl-PL"/>
        </w:rPr>
        <w:tab/>
      </w:r>
      <w:r w:rsidRPr="004F206B">
        <w:rPr>
          <w:rFonts w:ascii="Times New Roman" w:eastAsia="MS Mincho" w:hAnsi="Times New Roman" w:cs="Times New Roman"/>
          <w:sz w:val="24"/>
          <w:szCs w:val="24"/>
          <w:lang w:eastAsia="pl-PL"/>
        </w:rPr>
        <w:tab/>
        <w:t>........................................</w:t>
      </w:r>
      <w:r w:rsidR="00AD2CF4" w:rsidRPr="004F206B">
        <w:rPr>
          <w:rFonts w:ascii="Times New Roman" w:eastAsia="MS Mincho" w:hAnsi="Times New Roman" w:cs="Times New Roman"/>
          <w:sz w:val="24"/>
          <w:szCs w:val="24"/>
          <w:lang w:eastAsia="pl-PL"/>
        </w:rPr>
        <w:t>........</w:t>
      </w:r>
      <w:r w:rsidRPr="004F206B">
        <w:rPr>
          <w:rFonts w:ascii="Times New Roman" w:eastAsia="MS Mincho" w:hAnsi="Times New Roman" w:cs="Times New Roman"/>
          <w:sz w:val="24"/>
          <w:szCs w:val="24"/>
          <w:lang w:eastAsia="pl-PL"/>
        </w:rPr>
        <w:t>............................................................</w:t>
      </w:r>
    </w:p>
    <w:p w14:paraId="165F6475" w14:textId="77777777" w:rsidR="008E2A21" w:rsidRPr="004F206B" w:rsidRDefault="008E2A21" w:rsidP="008E2A21">
      <w:pPr>
        <w:suppressAutoHyphens/>
        <w:spacing w:after="0" w:line="360" w:lineRule="auto"/>
        <w:jc w:val="both"/>
        <w:rPr>
          <w:rFonts w:ascii="Times New Roman" w:eastAsia="MS Mincho" w:hAnsi="Times New Roman" w:cs="Times New Roman"/>
          <w:sz w:val="24"/>
          <w:szCs w:val="24"/>
          <w:lang w:eastAsia="pl-PL"/>
        </w:rPr>
      </w:pPr>
      <w:r w:rsidRPr="004F206B">
        <w:rPr>
          <w:rFonts w:ascii="Times New Roman" w:eastAsia="MS Mincho" w:hAnsi="Times New Roman" w:cs="Times New Roman"/>
          <w:sz w:val="24"/>
          <w:szCs w:val="24"/>
          <w:lang w:eastAsia="pl-PL"/>
        </w:rPr>
        <w:t>Adres strony www</w:t>
      </w:r>
      <w:r w:rsidRPr="004F206B">
        <w:rPr>
          <w:rFonts w:ascii="Times New Roman" w:eastAsia="MS Mincho" w:hAnsi="Times New Roman" w:cs="Times New Roman"/>
          <w:sz w:val="24"/>
          <w:szCs w:val="24"/>
          <w:lang w:eastAsia="pl-PL"/>
        </w:rPr>
        <w:tab/>
        <w:t>................................................................................... (jeśli istnieje)</w:t>
      </w:r>
    </w:p>
    <w:p w14:paraId="649D90E0" w14:textId="77777777" w:rsidR="008E2A21" w:rsidRPr="004F206B" w:rsidRDefault="008E2A21" w:rsidP="008E2A21">
      <w:pPr>
        <w:suppressAutoHyphens/>
        <w:spacing w:after="0" w:line="240" w:lineRule="auto"/>
        <w:rPr>
          <w:rFonts w:ascii="Times New Roman" w:eastAsia="MS Mincho" w:hAnsi="Times New Roman" w:cs="Times New Roman"/>
          <w:i/>
          <w:sz w:val="24"/>
          <w:szCs w:val="24"/>
          <w:lang w:eastAsia="pl-PL"/>
        </w:rPr>
      </w:pPr>
      <w:r w:rsidRPr="004F206B">
        <w:rPr>
          <w:rFonts w:ascii="Times New Roman" w:eastAsia="MS Mincho" w:hAnsi="Times New Roman" w:cs="Times New Roman"/>
          <w:sz w:val="24"/>
          <w:szCs w:val="24"/>
          <w:lang w:eastAsia="pl-PL"/>
        </w:rPr>
        <w:t xml:space="preserve">numer konta …………………………………………………………………………. </w:t>
      </w:r>
      <w:r w:rsidRPr="004F206B">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4F206B"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DEDC735" w14:textId="7A207310" w:rsidR="00975F9A" w:rsidRDefault="008E2A21" w:rsidP="00E12006">
      <w:pPr>
        <w:numPr>
          <w:ilvl w:val="3"/>
          <w:numId w:val="38"/>
        </w:numPr>
        <w:tabs>
          <w:tab w:val="clear" w:pos="360"/>
        </w:tabs>
        <w:suppressAutoHyphens/>
        <w:spacing w:after="0" w:line="240" w:lineRule="auto"/>
        <w:jc w:val="both"/>
        <w:rPr>
          <w:rFonts w:ascii="Times New Roman" w:hAnsi="Times New Roman" w:cs="Times New Roman"/>
          <w:sz w:val="24"/>
          <w:szCs w:val="24"/>
          <w:lang w:eastAsia="pl-PL"/>
        </w:rPr>
      </w:pPr>
      <w:bookmarkStart w:id="5" w:name="_Hlk502650780"/>
      <w:r w:rsidRPr="004F206B">
        <w:rPr>
          <w:rFonts w:ascii="Times New Roman" w:hAnsi="Times New Roman" w:cs="Times New Roman"/>
          <w:sz w:val="24"/>
          <w:szCs w:val="24"/>
          <w:lang w:eastAsia="pl-PL"/>
        </w:rPr>
        <w:t xml:space="preserve">Ubiegając się o zamówienie publiczne na </w:t>
      </w:r>
      <w:r w:rsidR="00B843DC" w:rsidRPr="004F206B">
        <w:rPr>
          <w:rFonts w:ascii="Times New Roman" w:hAnsi="Times New Roman" w:cs="Times New Roman"/>
          <w:b/>
          <w:bCs/>
          <w:sz w:val="24"/>
          <w:szCs w:val="24"/>
          <w:lang w:eastAsia="pl-PL"/>
        </w:rPr>
        <w:t xml:space="preserve">Dostawę </w:t>
      </w:r>
      <w:r w:rsidR="00BC051D" w:rsidRPr="004F206B">
        <w:rPr>
          <w:rFonts w:ascii="Times New Roman" w:hAnsi="Times New Roman" w:cs="Times New Roman"/>
          <w:b/>
          <w:bCs/>
          <w:kern w:val="2"/>
          <w:sz w:val="24"/>
          <w:szCs w:val="24"/>
          <w:lang w:eastAsia="hi-IN" w:bidi="hi-IN"/>
        </w:rPr>
        <w:t xml:space="preserve">odczynników laboratoryjnych do oznaczenia parametrów z zakresu hemostazy wraz z najmem analizatorów </w:t>
      </w:r>
      <w:r w:rsidR="005A5C8D" w:rsidRPr="004F206B">
        <w:rPr>
          <w:rFonts w:ascii="Times New Roman" w:hAnsi="Times New Roman" w:cs="Times New Roman"/>
          <w:sz w:val="24"/>
          <w:szCs w:val="24"/>
          <w:lang w:eastAsia="pl-PL"/>
        </w:rPr>
        <w:t xml:space="preserve"> </w:t>
      </w:r>
      <w:bookmarkStart w:id="6" w:name="_Hlk502650441"/>
      <w:r w:rsidR="00975F9A" w:rsidRPr="004F206B">
        <w:rPr>
          <w:rFonts w:ascii="Times New Roman" w:hAnsi="Times New Roman" w:cs="Times New Roman"/>
          <w:sz w:val="24"/>
          <w:szCs w:val="24"/>
          <w:lang w:eastAsia="pl-PL"/>
        </w:rPr>
        <w:t xml:space="preserve">oferujemy realizację przedmiotowego zamówienia </w:t>
      </w:r>
      <w:r w:rsidR="00975F9A" w:rsidRPr="004F206B">
        <w:rPr>
          <w:rFonts w:ascii="Times New Roman" w:hAnsi="Times New Roman" w:cs="Times New Roman"/>
          <w:sz w:val="24"/>
          <w:szCs w:val="24"/>
        </w:rPr>
        <w:t>w zakresie objętym specyfikacją warunków zamówienia (dalej w treści: SWZ) za  łączną kwotę określoną w formularzu  asortymentowo-cenowym.</w:t>
      </w:r>
    </w:p>
    <w:p w14:paraId="7948E30F" w14:textId="77777777" w:rsidR="00CA5057" w:rsidRPr="00CA5057" w:rsidRDefault="0031660C" w:rsidP="00CA5057">
      <w:pPr>
        <w:numPr>
          <w:ilvl w:val="3"/>
          <w:numId w:val="38"/>
        </w:numPr>
        <w:tabs>
          <w:tab w:val="clear" w:pos="360"/>
        </w:tabs>
        <w:suppressAutoHyphens/>
        <w:spacing w:after="0" w:line="240" w:lineRule="auto"/>
        <w:jc w:val="both"/>
        <w:rPr>
          <w:rFonts w:ascii="Times New Roman" w:hAnsi="Times New Roman" w:cs="Times New Roman"/>
          <w:sz w:val="24"/>
          <w:szCs w:val="24"/>
          <w:lang w:eastAsia="pl-PL"/>
        </w:rPr>
      </w:pPr>
      <w:r w:rsidRPr="00CA5057">
        <w:rPr>
          <w:rFonts w:ascii="Times New Roman" w:hAnsi="Times New Roman" w:cs="Times New Roman"/>
          <w:sz w:val="24"/>
          <w:szCs w:val="24"/>
          <w:lang w:eastAsia="pl-PL"/>
        </w:rPr>
        <w:t>Oświadczamy, iż oferujemy następujący termin dostawy:  …………… dni kalendarzowych  od dnia złożenia zamówienia (maksymalny termin dostawy to 14 dni kalendarzowych. W przypadku nie uzupełnienia Zamawiający przyjmuje, iż Wykonawca oferuje 14 dniowy termin dostawy od dnia złożenia zamówienia. Wykonawca oferując termin dostawy winien zaoferować termin w pełnych dniach. Niedopuszczalne jest zaoferowanie okresu częściowego np. 7,5 dnia. W przypadku podania terminu częściowego Zamawiający przy ocenie oferty zaokrągli podany termin w „górę” do pełnych dni).</w:t>
      </w:r>
      <w:r w:rsidR="00CA5057" w:rsidRPr="00CA5057">
        <w:rPr>
          <w:rFonts w:ascii="Times New Roman" w:hAnsi="Times New Roman" w:cs="Times New Roman"/>
          <w:sz w:val="24"/>
          <w:szCs w:val="24"/>
        </w:rPr>
        <w:t xml:space="preserve">  </w:t>
      </w:r>
    </w:p>
    <w:p w14:paraId="36A8E87C" w14:textId="793ED28D" w:rsidR="00CA5057" w:rsidRDefault="00CA5057" w:rsidP="00CA5057">
      <w:pPr>
        <w:tabs>
          <w:tab w:val="left" w:pos="142"/>
        </w:tabs>
        <w:spacing w:after="0" w:line="240" w:lineRule="auto"/>
        <w:ind w:left="426"/>
        <w:jc w:val="both"/>
        <w:rPr>
          <w:rFonts w:ascii="Times New Roman" w:hAnsi="Times New Roman" w:cs="Times New Roman"/>
          <w:b/>
          <w:bCs/>
          <w:i/>
          <w:sz w:val="24"/>
          <w:szCs w:val="24"/>
          <w:u w:val="single"/>
        </w:rPr>
      </w:pPr>
      <w:r w:rsidRPr="00CA5057">
        <w:rPr>
          <w:rFonts w:ascii="Times New Roman" w:hAnsi="Times New Roman" w:cs="Times New Roman"/>
          <w:sz w:val="20"/>
          <w:szCs w:val="20"/>
        </w:rPr>
        <w:t>Uwaga:</w:t>
      </w:r>
      <w:r>
        <w:rPr>
          <w:rFonts w:ascii="Times New Roman" w:hAnsi="Times New Roman" w:cs="Times New Roman"/>
          <w:sz w:val="20"/>
          <w:szCs w:val="20"/>
        </w:rPr>
        <w:t xml:space="preserve"> ofertowany </w:t>
      </w:r>
      <w:r w:rsidRPr="00CA5057">
        <w:rPr>
          <w:rFonts w:ascii="Times New Roman" w:hAnsi="Times New Roman" w:cs="Times New Roman"/>
          <w:sz w:val="20"/>
          <w:szCs w:val="20"/>
        </w:rPr>
        <w:t xml:space="preserve"> termin dostawy </w:t>
      </w:r>
      <w:r w:rsidRPr="00CA5057">
        <w:rPr>
          <w:rFonts w:ascii="Times New Roman" w:hAnsi="Times New Roman" w:cs="Times New Roman"/>
          <w:sz w:val="20"/>
          <w:szCs w:val="20"/>
          <w:u w:val="single"/>
        </w:rPr>
        <w:t xml:space="preserve">nie obejmuje dostawy analizatorów ani tonerów </w:t>
      </w:r>
      <w:r w:rsidRPr="00CA5057">
        <w:rPr>
          <w:rFonts w:ascii="Times New Roman" w:hAnsi="Times New Roman" w:cs="Times New Roman"/>
          <w:sz w:val="20"/>
          <w:szCs w:val="20"/>
        </w:rPr>
        <w:t>do dostarczonej zgodnie z treścią Zestawienia Parametrów Technicznych drukarki</w:t>
      </w:r>
      <w:r>
        <w:rPr>
          <w:rFonts w:ascii="Times New Roman" w:hAnsi="Times New Roman" w:cs="Times New Roman"/>
          <w:sz w:val="24"/>
          <w:szCs w:val="24"/>
        </w:rPr>
        <w:t xml:space="preserve"> </w:t>
      </w:r>
    </w:p>
    <w:bookmarkEnd w:id="5"/>
    <w:bookmarkEnd w:id="6"/>
    <w:p w14:paraId="25F9D065" w14:textId="7B24FCE7" w:rsidR="008E2A21" w:rsidRPr="004F206B" w:rsidRDefault="005D421D" w:rsidP="00E12006">
      <w:pPr>
        <w:numPr>
          <w:ilvl w:val="3"/>
          <w:numId w:val="38"/>
        </w:numPr>
        <w:suppressAutoHyphens/>
        <w:spacing w:after="0" w:line="240" w:lineRule="auto"/>
        <w:ind w:left="426" w:hanging="426"/>
        <w:jc w:val="both"/>
        <w:rPr>
          <w:rFonts w:ascii="Times New Roman" w:hAnsi="Times New Roman" w:cs="Times New Roman"/>
          <w:i/>
          <w:sz w:val="24"/>
          <w:szCs w:val="24"/>
        </w:rPr>
      </w:pPr>
      <w:r w:rsidRPr="004F206B">
        <w:rPr>
          <w:rFonts w:ascii="Times New Roman" w:eastAsia="Calibri" w:hAnsi="Times New Roman" w:cs="Times New Roman"/>
          <w:sz w:val="24"/>
          <w:szCs w:val="24"/>
        </w:rPr>
        <w:t>O</w:t>
      </w:r>
      <w:r w:rsidR="005A632B" w:rsidRPr="004F206B">
        <w:rPr>
          <w:rFonts w:ascii="Times New Roman" w:eastAsia="Calibri" w:hAnsi="Times New Roman" w:cs="Times New Roman"/>
          <w:sz w:val="24"/>
          <w:szCs w:val="24"/>
        </w:rPr>
        <w:t>świadczamy, iż w</w:t>
      </w:r>
      <w:r w:rsidR="008E2A21" w:rsidRPr="004F206B">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4F206B" w:rsidRDefault="008E2A21" w:rsidP="00E12006">
      <w:pPr>
        <w:numPr>
          <w:ilvl w:val="3"/>
          <w:numId w:val="38"/>
        </w:numPr>
        <w:suppressAutoHyphens/>
        <w:spacing w:after="0" w:line="240" w:lineRule="auto"/>
        <w:jc w:val="both"/>
        <w:rPr>
          <w:rFonts w:ascii="Times New Roman" w:hAnsi="Times New Roman" w:cs="Times New Roman"/>
          <w:i/>
          <w:sz w:val="24"/>
          <w:szCs w:val="24"/>
        </w:rPr>
      </w:pPr>
      <w:r w:rsidRPr="004F206B">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4F206B">
        <w:rPr>
          <w:rFonts w:ascii="Times New Roman" w:eastAsia="Calibri" w:hAnsi="Times New Roman" w:cs="Times New Roman"/>
          <w:sz w:val="24"/>
          <w:szCs w:val="24"/>
        </w:rPr>
        <w:t>.</w:t>
      </w:r>
    </w:p>
    <w:p w14:paraId="089C4F49" w14:textId="77777777" w:rsidR="00CC5192" w:rsidRPr="004F206B"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4F206B">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4F206B"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4F206B">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4F206B">
        <w:rPr>
          <w:rFonts w:ascii="Times New Roman" w:eastAsia="Times New Roman" w:hAnsi="Times New Roman" w:cs="Times New Roman"/>
          <w:bCs/>
          <w:sz w:val="24"/>
          <w:szCs w:val="24"/>
          <w:lang w:eastAsia="pl-PL"/>
        </w:rPr>
        <w:t xml:space="preserve"> Zamówienia</w:t>
      </w:r>
      <w:r w:rsidR="00446C30" w:rsidRPr="004F206B">
        <w:rPr>
          <w:rFonts w:ascii="Times New Roman" w:eastAsia="Times New Roman" w:hAnsi="Times New Roman" w:cs="Times New Roman"/>
          <w:bCs/>
          <w:sz w:val="24"/>
          <w:szCs w:val="24"/>
          <w:lang w:eastAsia="pl-PL"/>
        </w:rPr>
        <w:t>.</w:t>
      </w:r>
    </w:p>
    <w:p w14:paraId="0D8717A4" w14:textId="77777777" w:rsidR="00CC5192" w:rsidRPr="004F206B"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4F206B">
        <w:rPr>
          <w:rFonts w:ascii="Times New Roman" w:eastAsia="Times New Roman" w:hAnsi="Times New Roman" w:cs="Times New Roman"/>
          <w:bCs/>
          <w:sz w:val="24"/>
          <w:szCs w:val="24"/>
          <w:lang w:eastAsia="pl-PL"/>
        </w:rPr>
        <w:t>Zawarta w Specyfikacji Warunków Zamówienia treść wzor</w:t>
      </w:r>
      <w:r w:rsidR="00446C30" w:rsidRPr="004F206B">
        <w:rPr>
          <w:rFonts w:ascii="Times New Roman" w:eastAsia="Times New Roman" w:hAnsi="Times New Roman" w:cs="Times New Roman"/>
          <w:bCs/>
          <w:sz w:val="24"/>
          <w:szCs w:val="24"/>
          <w:lang w:eastAsia="pl-PL"/>
        </w:rPr>
        <w:t>u</w:t>
      </w:r>
      <w:r w:rsidR="00C94957" w:rsidRPr="004F206B">
        <w:rPr>
          <w:rFonts w:ascii="Times New Roman" w:eastAsia="Times New Roman" w:hAnsi="Times New Roman" w:cs="Times New Roman"/>
          <w:bCs/>
          <w:sz w:val="24"/>
          <w:szCs w:val="24"/>
          <w:lang w:eastAsia="pl-PL"/>
        </w:rPr>
        <w:t xml:space="preserve"> </w:t>
      </w:r>
      <w:r w:rsidRPr="004F206B">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761A60C3" w14:textId="77777777" w:rsidR="004F206B" w:rsidRPr="002B6DB2" w:rsidRDefault="004F206B" w:rsidP="004F206B">
      <w:pPr>
        <w:pStyle w:val="Akapitzlist"/>
        <w:numPr>
          <w:ilvl w:val="3"/>
          <w:numId w:val="38"/>
        </w:numPr>
        <w:rPr>
          <w:rStyle w:val="Hipercze"/>
          <w:rFonts w:ascii="Times New Roman" w:hAnsi="Times New Roman" w:cs="Times New Roman"/>
          <w:iCs/>
          <w:color w:val="auto"/>
          <w:sz w:val="24"/>
          <w:szCs w:val="24"/>
          <w:u w:val="none"/>
        </w:rPr>
      </w:pPr>
      <w:r w:rsidRPr="002B6DB2">
        <w:rPr>
          <w:rFonts w:ascii="Times New Roman" w:eastAsia="Times New Roman" w:hAnsi="Times New Roman" w:cs="Times New Roman"/>
          <w:bCs/>
          <w:sz w:val="24"/>
          <w:szCs w:val="24"/>
          <w:lang w:eastAsia="pl-PL"/>
        </w:rPr>
        <w:t xml:space="preserve">W związku z wdrożoną u Zamawiającego procedurą BHP-8 „Organizowanie prac związanych z  zagrożeniami przez wykonawców” oświadczamy że zapoznaliśmy się z w/w </w:t>
      </w:r>
      <w:r w:rsidRPr="002B6DB2">
        <w:rPr>
          <w:rFonts w:ascii="Times New Roman" w:eastAsia="Times New Roman" w:hAnsi="Times New Roman" w:cs="Times New Roman"/>
          <w:bCs/>
          <w:sz w:val="24"/>
          <w:szCs w:val="24"/>
          <w:lang w:eastAsia="pl-PL"/>
        </w:rPr>
        <w:lastRenderedPageBreak/>
        <w:t xml:space="preserve">procedurą dostępną pod adresem </w:t>
      </w:r>
      <w:hyperlink r:id="rId33" w:history="1">
        <w:r w:rsidRPr="002B6DB2">
          <w:rPr>
            <w:rStyle w:val="Hipercze"/>
            <w:rFonts w:ascii="Times New Roman" w:hAnsi="Times New Roman" w:cs="Times New Roman"/>
            <w:iCs/>
            <w:color w:val="auto"/>
            <w:sz w:val="24"/>
            <w:szCs w:val="24"/>
          </w:rPr>
          <w:t>https://www.uck.katowice.pl/uploads/files/organizowaniepraczwiazanychzzagrozeniami.pdf</w:t>
        </w:r>
      </w:hyperlink>
    </w:p>
    <w:p w14:paraId="25D1C4C3" w14:textId="0D0C5BDE" w:rsidR="00C6571D" w:rsidRDefault="00A617E0" w:rsidP="00C6571D">
      <w:pPr>
        <w:numPr>
          <w:ilvl w:val="3"/>
          <w:numId w:val="38"/>
        </w:numPr>
        <w:suppressAutoHyphens/>
        <w:spacing w:after="0" w:line="240" w:lineRule="auto"/>
        <w:ind w:left="357"/>
        <w:jc w:val="both"/>
        <w:rPr>
          <w:rFonts w:ascii="Times New Roman" w:eastAsia="Times New Roman" w:hAnsi="Times New Roman" w:cs="Times New Roman"/>
          <w:i/>
          <w:iCs/>
          <w:sz w:val="20"/>
          <w:szCs w:val="20"/>
          <w:lang w:eastAsia="ar-SA"/>
        </w:rPr>
      </w:pPr>
      <w:r w:rsidRPr="004F206B">
        <w:rPr>
          <w:rFonts w:ascii="Times New Roman" w:eastAsia="Times New Roman" w:hAnsi="Times New Roman" w:cs="Times New Roman"/>
          <w:sz w:val="24"/>
          <w:szCs w:val="24"/>
          <w:lang w:eastAsia="ar-SA"/>
        </w:rPr>
        <w:t xml:space="preserve">Oświadczam, </w:t>
      </w:r>
      <w:r w:rsidR="00C6571D">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00C6571D">
        <w:br/>
      </w:r>
      <w:r w:rsidR="00C6571D" w:rsidRPr="00C6571D">
        <w:rPr>
          <w:rFonts w:ascii="Times New Roman" w:eastAsia="Times New Roman" w:hAnsi="Times New Roman" w:cs="Times New Roman"/>
          <w:i/>
          <w:iCs/>
          <w:sz w:val="20"/>
          <w:szCs w:val="20"/>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051F79E" w14:textId="77777777" w:rsidR="00C6571D" w:rsidRPr="004F206B" w:rsidRDefault="00C6571D" w:rsidP="00446C30">
      <w:pPr>
        <w:suppressAutoHyphens/>
        <w:spacing w:after="0" w:line="240" w:lineRule="auto"/>
        <w:ind w:left="360"/>
        <w:jc w:val="both"/>
        <w:rPr>
          <w:rFonts w:ascii="Times New Roman" w:hAnsi="Times New Roman" w:cs="Times New Roman"/>
          <w:i/>
          <w:iCs/>
          <w:sz w:val="20"/>
          <w:szCs w:val="20"/>
        </w:rPr>
      </w:pPr>
    </w:p>
    <w:p w14:paraId="01ECBD9F" w14:textId="77777777" w:rsidR="00446C30" w:rsidRPr="004F206B" w:rsidRDefault="00446C30" w:rsidP="00E12006">
      <w:pPr>
        <w:numPr>
          <w:ilvl w:val="3"/>
          <w:numId w:val="38"/>
        </w:numPr>
        <w:suppressAutoHyphens/>
        <w:spacing w:after="0" w:line="240" w:lineRule="auto"/>
        <w:jc w:val="both"/>
        <w:rPr>
          <w:rFonts w:ascii="Times New Roman" w:hAnsi="Times New Roman" w:cs="Times New Roman"/>
          <w:i/>
          <w:sz w:val="24"/>
          <w:szCs w:val="24"/>
        </w:rPr>
      </w:pPr>
      <w:r w:rsidRPr="004F206B">
        <w:rPr>
          <w:rFonts w:ascii="Times New Roman" w:hAnsi="Times New Roman" w:cs="Times New Roman"/>
          <w:sz w:val="24"/>
          <w:szCs w:val="24"/>
        </w:rPr>
        <w:t>Rodzaj Wykonawcy:</w:t>
      </w:r>
    </w:p>
    <w:p w14:paraId="72332273" w14:textId="77777777" w:rsidR="00446C30" w:rsidRPr="004F206B" w:rsidRDefault="00446C30" w:rsidP="00E12006">
      <w:pPr>
        <w:pStyle w:val="Tekstpodstawowy"/>
        <w:numPr>
          <w:ilvl w:val="0"/>
          <w:numId w:val="39"/>
        </w:numPr>
        <w:rPr>
          <w:bCs/>
        </w:rPr>
      </w:pPr>
      <w:r w:rsidRPr="004F206B">
        <w:rPr>
          <w:bCs/>
        </w:rPr>
        <w:t>Mikroprzedsiębiorstwo*</w:t>
      </w:r>
    </w:p>
    <w:p w14:paraId="2EBD7DA2" w14:textId="77777777" w:rsidR="00446C30" w:rsidRPr="004F206B" w:rsidRDefault="00446C30" w:rsidP="00E12006">
      <w:pPr>
        <w:pStyle w:val="Tekstpodstawowy"/>
        <w:numPr>
          <w:ilvl w:val="0"/>
          <w:numId w:val="39"/>
        </w:numPr>
        <w:rPr>
          <w:bCs/>
        </w:rPr>
      </w:pPr>
      <w:r w:rsidRPr="004F206B">
        <w:rPr>
          <w:bCs/>
        </w:rPr>
        <w:t>Małe przedsiębiorstwo*</w:t>
      </w:r>
    </w:p>
    <w:p w14:paraId="368970F7" w14:textId="77777777" w:rsidR="00446C30" w:rsidRPr="004F206B" w:rsidRDefault="00446C30" w:rsidP="00E12006">
      <w:pPr>
        <w:pStyle w:val="Tekstpodstawowy"/>
        <w:numPr>
          <w:ilvl w:val="0"/>
          <w:numId w:val="39"/>
        </w:numPr>
        <w:rPr>
          <w:bCs/>
        </w:rPr>
      </w:pPr>
      <w:r w:rsidRPr="004F206B">
        <w:rPr>
          <w:bCs/>
        </w:rPr>
        <w:t>Średnie przedsiębiorstwo*</w:t>
      </w:r>
    </w:p>
    <w:p w14:paraId="51BF87A6" w14:textId="095A415A" w:rsidR="00446C30" w:rsidRPr="004F206B" w:rsidRDefault="00446C30" w:rsidP="00E12006">
      <w:pPr>
        <w:pStyle w:val="Tekstpodstawowy"/>
        <w:numPr>
          <w:ilvl w:val="0"/>
          <w:numId w:val="39"/>
        </w:numPr>
        <w:rPr>
          <w:bCs/>
        </w:rPr>
      </w:pPr>
      <w:r w:rsidRPr="004F206B">
        <w:rPr>
          <w:bCs/>
        </w:rPr>
        <w:t xml:space="preserve">Jednoosobowa działalnością gospodarczą </w:t>
      </w:r>
      <w:r w:rsidR="003A3AE8" w:rsidRPr="004F206B">
        <w:rPr>
          <w:bCs/>
        </w:rPr>
        <w:t>*</w:t>
      </w:r>
    </w:p>
    <w:p w14:paraId="3BC3D5EE" w14:textId="5461113F" w:rsidR="00446C30" w:rsidRPr="004F206B" w:rsidRDefault="00446C30" w:rsidP="00E12006">
      <w:pPr>
        <w:pStyle w:val="Tekstpodstawowy"/>
        <w:numPr>
          <w:ilvl w:val="0"/>
          <w:numId w:val="39"/>
        </w:numPr>
        <w:rPr>
          <w:bCs/>
        </w:rPr>
      </w:pPr>
      <w:r w:rsidRPr="004F206B">
        <w:rPr>
          <w:bCs/>
        </w:rPr>
        <w:t>Osoba fizyczna nieprowadząca działalności gospodarczej</w:t>
      </w:r>
      <w:r w:rsidR="003A3AE8" w:rsidRPr="004F206B">
        <w:rPr>
          <w:bCs/>
        </w:rPr>
        <w:t>*</w:t>
      </w:r>
    </w:p>
    <w:p w14:paraId="7FAFD449" w14:textId="087F3FDF" w:rsidR="003A3AE8" w:rsidRPr="004F206B" w:rsidRDefault="003A3AE8" w:rsidP="00E12006">
      <w:pPr>
        <w:pStyle w:val="Tekstpodstawowy"/>
        <w:numPr>
          <w:ilvl w:val="0"/>
          <w:numId w:val="39"/>
        </w:numPr>
        <w:rPr>
          <w:bCs/>
        </w:rPr>
      </w:pPr>
      <w:r w:rsidRPr="004F206B">
        <w:rPr>
          <w:bCs/>
        </w:rPr>
        <w:t>Duże przedsiębiorstwo*</w:t>
      </w:r>
    </w:p>
    <w:p w14:paraId="62F2D124" w14:textId="77777777" w:rsidR="00446C30" w:rsidRPr="004F206B" w:rsidRDefault="00446C30" w:rsidP="00E12006">
      <w:pPr>
        <w:pStyle w:val="Tekstpodstawowy"/>
        <w:numPr>
          <w:ilvl w:val="0"/>
          <w:numId w:val="39"/>
        </w:numPr>
        <w:rPr>
          <w:bCs/>
        </w:rPr>
      </w:pPr>
      <w:r w:rsidRPr="004F206B">
        <w:rPr>
          <w:bCs/>
        </w:rPr>
        <w:t>Inny rodzaj*</w:t>
      </w:r>
    </w:p>
    <w:p w14:paraId="184E4F70" w14:textId="77777777" w:rsidR="00446C30" w:rsidRPr="004F206B" w:rsidRDefault="00446C30" w:rsidP="00446C30">
      <w:pPr>
        <w:pStyle w:val="Tekstpodstawowy"/>
        <w:rPr>
          <w:b/>
        </w:rPr>
      </w:pPr>
    </w:p>
    <w:p w14:paraId="0F4A2ABF" w14:textId="77777777" w:rsidR="00CC5192" w:rsidRPr="004F206B" w:rsidRDefault="00446C30" w:rsidP="00446C30">
      <w:pPr>
        <w:pStyle w:val="Tekstpodstawowy"/>
        <w:rPr>
          <w:rFonts w:eastAsia="Times New Roman"/>
          <w:bCs/>
          <w:lang w:eastAsia="pl-PL"/>
        </w:rPr>
      </w:pPr>
      <w:r w:rsidRPr="004F206B">
        <w:t>(*Niewłaściwe skreślić lub właściwe zaznaczyć – punkt nieobowiązkowy)</w:t>
      </w:r>
      <w:r w:rsidR="00CC5192" w:rsidRPr="004F206B">
        <w:rPr>
          <w:rFonts w:eastAsia="Times New Roman"/>
          <w:bCs/>
          <w:lang w:eastAsia="pl-PL"/>
        </w:rPr>
        <w:t xml:space="preserve">                                                          </w:t>
      </w:r>
    </w:p>
    <w:p w14:paraId="2B569790" w14:textId="77777777" w:rsidR="00446C30" w:rsidRPr="004F206B" w:rsidRDefault="00446C30">
      <w:pPr>
        <w:rPr>
          <w:rFonts w:ascii="Times New Roman" w:eastAsia="Times New Roman" w:hAnsi="Times New Roman" w:cs="Times New Roman"/>
          <w:sz w:val="24"/>
          <w:szCs w:val="24"/>
          <w:lang w:eastAsia="ar-SA"/>
        </w:rPr>
      </w:pPr>
      <w:r w:rsidRPr="004F206B">
        <w:rPr>
          <w:rFonts w:ascii="Times New Roman" w:eastAsia="Times New Roman" w:hAnsi="Times New Roman" w:cs="Times New Roman"/>
          <w:sz w:val="24"/>
          <w:szCs w:val="24"/>
          <w:lang w:eastAsia="ar-SA"/>
        </w:rPr>
        <w:br w:type="page"/>
      </w:r>
    </w:p>
    <w:p w14:paraId="34012F4D" w14:textId="18225D0C" w:rsidR="00CC5192" w:rsidRPr="006E7F6D" w:rsidRDefault="00AB0107" w:rsidP="00CC5192">
      <w:pPr>
        <w:suppressAutoHyphens/>
        <w:spacing w:after="0" w:line="240" w:lineRule="auto"/>
        <w:rPr>
          <w:rFonts w:ascii="Times New Roman" w:eastAsia="Times New Roman" w:hAnsi="Times New Roman" w:cs="Times New Roman"/>
          <w:sz w:val="24"/>
          <w:szCs w:val="24"/>
          <w:lang w:eastAsia="ar-SA"/>
        </w:rPr>
      </w:pPr>
      <w:r w:rsidRPr="006E7F6D">
        <w:rPr>
          <w:rFonts w:ascii="Times New Roman" w:eastAsia="Times New Roman" w:hAnsi="Times New Roman" w:cs="Times New Roman"/>
          <w:sz w:val="24"/>
          <w:szCs w:val="24"/>
          <w:lang w:eastAsia="ar-SA"/>
        </w:rPr>
        <w:lastRenderedPageBreak/>
        <w:t>DZP.381.</w:t>
      </w:r>
      <w:r w:rsidR="001F5433" w:rsidRPr="006E7F6D">
        <w:rPr>
          <w:rFonts w:ascii="Times New Roman" w:eastAsia="Times New Roman" w:hAnsi="Times New Roman" w:cs="Times New Roman"/>
          <w:sz w:val="24"/>
          <w:szCs w:val="24"/>
          <w:lang w:eastAsia="ar-SA"/>
        </w:rPr>
        <w:t>73A</w:t>
      </w:r>
      <w:r w:rsidRPr="006E7F6D">
        <w:rPr>
          <w:rFonts w:ascii="Times New Roman" w:eastAsia="Times New Roman" w:hAnsi="Times New Roman" w:cs="Times New Roman"/>
          <w:sz w:val="24"/>
          <w:szCs w:val="24"/>
          <w:lang w:eastAsia="ar-SA"/>
        </w:rPr>
        <w:t>.2021</w:t>
      </w:r>
      <w:r w:rsidR="00446C30" w:rsidRPr="006E7F6D">
        <w:rPr>
          <w:rFonts w:ascii="Times New Roman" w:eastAsia="Times New Roman" w:hAnsi="Times New Roman" w:cs="Times New Roman"/>
          <w:sz w:val="24"/>
          <w:szCs w:val="24"/>
          <w:lang w:eastAsia="ar-SA"/>
        </w:rPr>
        <w:tab/>
      </w:r>
      <w:r w:rsidR="00446C30" w:rsidRPr="006E7F6D">
        <w:rPr>
          <w:rFonts w:ascii="Times New Roman" w:eastAsia="Times New Roman" w:hAnsi="Times New Roman" w:cs="Times New Roman"/>
          <w:sz w:val="24"/>
          <w:szCs w:val="24"/>
          <w:lang w:eastAsia="ar-SA"/>
        </w:rPr>
        <w:tab/>
      </w:r>
      <w:r w:rsidR="00446C30" w:rsidRPr="006E7F6D">
        <w:rPr>
          <w:rFonts w:ascii="Times New Roman" w:eastAsia="Times New Roman" w:hAnsi="Times New Roman" w:cs="Times New Roman"/>
          <w:sz w:val="24"/>
          <w:szCs w:val="24"/>
          <w:lang w:eastAsia="ar-SA"/>
        </w:rPr>
        <w:tab/>
      </w:r>
      <w:r w:rsidR="00446C30" w:rsidRPr="006E7F6D">
        <w:rPr>
          <w:rFonts w:ascii="Times New Roman" w:eastAsia="Times New Roman" w:hAnsi="Times New Roman" w:cs="Times New Roman"/>
          <w:sz w:val="24"/>
          <w:szCs w:val="24"/>
          <w:lang w:eastAsia="ar-SA"/>
        </w:rPr>
        <w:tab/>
      </w:r>
      <w:r w:rsidR="00446C30" w:rsidRPr="006E7F6D">
        <w:rPr>
          <w:rFonts w:ascii="Times New Roman" w:eastAsia="Times New Roman" w:hAnsi="Times New Roman" w:cs="Times New Roman"/>
          <w:sz w:val="24"/>
          <w:szCs w:val="24"/>
          <w:lang w:eastAsia="ar-SA"/>
        </w:rPr>
        <w:tab/>
      </w:r>
      <w:r w:rsidR="00446C30" w:rsidRPr="006E7F6D">
        <w:rPr>
          <w:rFonts w:ascii="Times New Roman" w:eastAsia="Times New Roman" w:hAnsi="Times New Roman" w:cs="Times New Roman"/>
          <w:sz w:val="24"/>
          <w:szCs w:val="24"/>
          <w:lang w:eastAsia="ar-SA"/>
        </w:rPr>
        <w:tab/>
      </w:r>
      <w:r w:rsidR="00446C30" w:rsidRPr="006E7F6D">
        <w:rPr>
          <w:rFonts w:ascii="Times New Roman" w:eastAsia="Times New Roman" w:hAnsi="Times New Roman" w:cs="Times New Roman"/>
          <w:sz w:val="24"/>
          <w:szCs w:val="24"/>
          <w:lang w:eastAsia="ar-SA"/>
        </w:rPr>
        <w:tab/>
      </w:r>
      <w:r w:rsidR="00446C30" w:rsidRPr="006E7F6D">
        <w:rPr>
          <w:rFonts w:ascii="Times New Roman" w:eastAsia="Times New Roman" w:hAnsi="Times New Roman" w:cs="Times New Roman"/>
          <w:sz w:val="24"/>
          <w:szCs w:val="24"/>
          <w:lang w:eastAsia="ar-SA"/>
        </w:rPr>
        <w:tab/>
      </w:r>
      <w:r w:rsidR="00CC5192" w:rsidRPr="006E7F6D">
        <w:rPr>
          <w:rFonts w:ascii="Times New Roman" w:eastAsia="Times New Roman" w:hAnsi="Times New Roman" w:cs="Times New Roman"/>
          <w:sz w:val="24"/>
          <w:szCs w:val="24"/>
          <w:lang w:eastAsia="ar-SA"/>
        </w:rPr>
        <w:t xml:space="preserve">Załącznik nr  3 </w:t>
      </w:r>
    </w:p>
    <w:p w14:paraId="2C807B75" w14:textId="77777777" w:rsidR="00A972BB" w:rsidRPr="006E7F6D"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6E7F6D"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6E7F6D" w:rsidRDefault="00A972BB" w:rsidP="00A972BB">
      <w:pPr>
        <w:spacing w:after="0" w:line="240" w:lineRule="auto"/>
        <w:jc w:val="center"/>
        <w:rPr>
          <w:rFonts w:ascii="Times New Roman" w:eastAsia="Times New Roman" w:hAnsi="Times New Roman" w:cs="Times New Roman"/>
          <w:b/>
          <w:sz w:val="24"/>
          <w:szCs w:val="24"/>
          <w:lang w:eastAsia="pl-PL"/>
        </w:rPr>
      </w:pPr>
      <w:r w:rsidRPr="006E7F6D">
        <w:rPr>
          <w:rFonts w:ascii="Times New Roman" w:eastAsia="Times New Roman" w:hAnsi="Times New Roman" w:cs="Times New Roman"/>
          <w:b/>
          <w:sz w:val="24"/>
          <w:szCs w:val="24"/>
          <w:lang w:eastAsia="pl-PL"/>
        </w:rPr>
        <w:t>……………………………………….</w:t>
      </w:r>
    </w:p>
    <w:p w14:paraId="0B6D7A3D" w14:textId="77777777" w:rsidR="00A972BB" w:rsidRPr="006E7F6D" w:rsidRDefault="00A972BB" w:rsidP="00A972BB">
      <w:pPr>
        <w:spacing w:after="0" w:line="240" w:lineRule="auto"/>
        <w:jc w:val="center"/>
        <w:rPr>
          <w:rFonts w:ascii="Times New Roman" w:eastAsia="Times New Roman" w:hAnsi="Times New Roman" w:cs="Times New Roman"/>
          <w:b/>
          <w:sz w:val="24"/>
          <w:szCs w:val="24"/>
          <w:lang w:eastAsia="pl-PL"/>
        </w:rPr>
      </w:pPr>
      <w:r w:rsidRPr="006E7F6D">
        <w:rPr>
          <w:rFonts w:ascii="Times New Roman" w:eastAsia="Times New Roman" w:hAnsi="Times New Roman" w:cs="Times New Roman"/>
          <w:b/>
          <w:sz w:val="24"/>
          <w:szCs w:val="24"/>
          <w:lang w:eastAsia="pl-PL"/>
        </w:rPr>
        <w:t>(nazwa wykonawcy )</w:t>
      </w:r>
    </w:p>
    <w:p w14:paraId="01F72764" w14:textId="77777777" w:rsidR="00A972BB" w:rsidRPr="006E7F6D"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6E7F6D"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6E7F6D"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6E7F6D" w:rsidRDefault="004F17FB" w:rsidP="004F17FB">
      <w:pPr>
        <w:spacing w:after="0" w:line="240" w:lineRule="auto"/>
        <w:jc w:val="center"/>
        <w:rPr>
          <w:rFonts w:ascii="Times New Roman" w:eastAsia="Times New Roman" w:hAnsi="Times New Roman" w:cs="Times New Roman"/>
          <w:b/>
          <w:sz w:val="24"/>
          <w:szCs w:val="24"/>
          <w:lang w:eastAsia="pl-PL"/>
        </w:rPr>
      </w:pPr>
      <w:r w:rsidRPr="006E7F6D">
        <w:rPr>
          <w:rFonts w:ascii="Times New Roman" w:eastAsia="Times New Roman" w:hAnsi="Times New Roman" w:cs="Times New Roman"/>
          <w:b/>
          <w:sz w:val="24"/>
          <w:szCs w:val="24"/>
          <w:lang w:eastAsia="pl-PL"/>
        </w:rPr>
        <w:t xml:space="preserve">Oświadczenie </w:t>
      </w:r>
    </w:p>
    <w:p w14:paraId="3756EEFE" w14:textId="77777777" w:rsidR="004F17FB" w:rsidRPr="006E7F6D" w:rsidRDefault="004F17FB" w:rsidP="004F17FB">
      <w:pPr>
        <w:spacing w:after="0" w:line="240" w:lineRule="auto"/>
        <w:jc w:val="center"/>
        <w:rPr>
          <w:rFonts w:ascii="Times New Roman" w:eastAsia="Times New Roman" w:hAnsi="Times New Roman" w:cs="Times New Roman"/>
          <w:b/>
          <w:sz w:val="24"/>
          <w:szCs w:val="24"/>
          <w:lang w:eastAsia="pl-PL"/>
        </w:rPr>
      </w:pPr>
      <w:r w:rsidRPr="006E7F6D">
        <w:rPr>
          <w:rFonts w:ascii="Times New Roman" w:eastAsia="Times New Roman" w:hAnsi="Times New Roman" w:cs="Times New Roman"/>
          <w:b/>
          <w:sz w:val="24"/>
          <w:szCs w:val="24"/>
          <w:lang w:eastAsia="pl-PL"/>
        </w:rPr>
        <w:t>o przynależności lub braku przynależności*</w:t>
      </w:r>
      <w:r w:rsidRPr="006E7F6D">
        <w:rPr>
          <w:rFonts w:ascii="Times New Roman" w:eastAsia="Times New Roman" w:hAnsi="Times New Roman" w:cs="Times New Roman"/>
          <w:b/>
          <w:sz w:val="24"/>
          <w:szCs w:val="24"/>
          <w:lang w:eastAsia="pl-PL"/>
        </w:rPr>
        <w:br/>
        <w:t xml:space="preserve">do tej samej grupy kapitałowej, o której mowa w art. </w:t>
      </w:r>
      <w:r w:rsidR="005E4BEB" w:rsidRPr="006E7F6D">
        <w:rPr>
          <w:rFonts w:ascii="Times New Roman" w:eastAsia="Times New Roman" w:hAnsi="Times New Roman" w:cs="Times New Roman"/>
          <w:b/>
          <w:sz w:val="24"/>
          <w:szCs w:val="24"/>
          <w:lang w:eastAsia="pl-PL"/>
        </w:rPr>
        <w:t>108</w:t>
      </w:r>
      <w:r w:rsidRPr="006E7F6D">
        <w:rPr>
          <w:rFonts w:ascii="Times New Roman" w:eastAsia="Times New Roman" w:hAnsi="Times New Roman" w:cs="Times New Roman"/>
          <w:b/>
          <w:sz w:val="24"/>
          <w:szCs w:val="24"/>
          <w:lang w:eastAsia="pl-PL"/>
        </w:rPr>
        <w:t xml:space="preserve"> ust. 1 pkt </w:t>
      </w:r>
      <w:r w:rsidR="005E4BEB" w:rsidRPr="006E7F6D">
        <w:rPr>
          <w:rFonts w:ascii="Times New Roman" w:eastAsia="Times New Roman" w:hAnsi="Times New Roman" w:cs="Times New Roman"/>
          <w:b/>
          <w:sz w:val="24"/>
          <w:szCs w:val="24"/>
          <w:lang w:eastAsia="pl-PL"/>
        </w:rPr>
        <w:t>5</w:t>
      </w:r>
    </w:p>
    <w:p w14:paraId="1D1B698E" w14:textId="77777777" w:rsidR="004F17FB" w:rsidRPr="006E7F6D" w:rsidRDefault="004F17FB" w:rsidP="004F17FB">
      <w:pPr>
        <w:spacing w:after="0" w:line="240" w:lineRule="auto"/>
        <w:jc w:val="center"/>
        <w:rPr>
          <w:rFonts w:ascii="Times New Roman" w:eastAsia="Times New Roman" w:hAnsi="Times New Roman" w:cs="Times New Roman"/>
          <w:b/>
          <w:sz w:val="24"/>
          <w:szCs w:val="24"/>
          <w:lang w:eastAsia="pl-PL"/>
        </w:rPr>
      </w:pPr>
      <w:r w:rsidRPr="006E7F6D">
        <w:rPr>
          <w:rFonts w:ascii="Times New Roman" w:eastAsia="Times New Roman" w:hAnsi="Times New Roman" w:cs="Times New Roman"/>
          <w:b/>
          <w:sz w:val="24"/>
          <w:szCs w:val="24"/>
          <w:lang w:eastAsia="pl-PL"/>
        </w:rPr>
        <w:t xml:space="preserve">Prawa zamówień publicznych </w:t>
      </w:r>
    </w:p>
    <w:p w14:paraId="3FAD39EA" w14:textId="77777777" w:rsidR="004F17FB" w:rsidRPr="006E7F6D"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6E7F6D" w:rsidRDefault="004F17FB" w:rsidP="004F17FB">
      <w:pPr>
        <w:spacing w:after="0" w:line="240" w:lineRule="auto"/>
        <w:jc w:val="both"/>
        <w:rPr>
          <w:rFonts w:ascii="Times New Roman" w:eastAsia="Times New Roman" w:hAnsi="Times New Roman" w:cs="Times New Roman"/>
          <w:sz w:val="24"/>
          <w:szCs w:val="24"/>
          <w:lang w:eastAsia="pl-PL"/>
        </w:rPr>
      </w:pPr>
      <w:r w:rsidRPr="006E7F6D">
        <w:rPr>
          <w:rFonts w:ascii="Times New Roman" w:eastAsia="Times New Roman" w:hAnsi="Times New Roman" w:cs="Times New Roman"/>
          <w:bCs/>
          <w:sz w:val="24"/>
          <w:szCs w:val="24"/>
          <w:lang w:eastAsia="pl-PL"/>
        </w:rPr>
        <w:t xml:space="preserve">Dotyczy postępowania </w:t>
      </w:r>
      <w:r w:rsidRPr="006E7F6D">
        <w:rPr>
          <w:rFonts w:ascii="Times New Roman" w:eastAsia="Times New Roman" w:hAnsi="Times New Roman" w:cs="Times New Roman"/>
          <w:sz w:val="24"/>
          <w:szCs w:val="24"/>
          <w:lang w:eastAsia="pl-PL"/>
        </w:rPr>
        <w:t>o udzielenie zamówienia publicznego na</w:t>
      </w:r>
    </w:p>
    <w:p w14:paraId="7E433DB6" w14:textId="775A3D4C" w:rsidR="00446C30" w:rsidRPr="006E7F6D" w:rsidRDefault="00B843DC" w:rsidP="00446C30">
      <w:pPr>
        <w:spacing w:after="0" w:line="240" w:lineRule="auto"/>
        <w:jc w:val="center"/>
        <w:rPr>
          <w:rFonts w:ascii="Times New Roman" w:eastAsia="Times New Roman" w:hAnsi="Times New Roman" w:cs="Times New Roman"/>
          <w:b/>
          <w:i/>
          <w:sz w:val="24"/>
          <w:szCs w:val="24"/>
          <w:lang w:eastAsia="pl-PL"/>
        </w:rPr>
      </w:pPr>
      <w:r w:rsidRPr="006E7F6D">
        <w:rPr>
          <w:rFonts w:ascii="Times New Roman" w:eastAsia="Times New Roman" w:hAnsi="Times New Roman" w:cs="Times New Roman"/>
          <w:b/>
          <w:i/>
          <w:sz w:val="24"/>
          <w:szCs w:val="24"/>
          <w:lang w:eastAsia="pl-PL"/>
        </w:rPr>
        <w:t>Dostaw</w:t>
      </w:r>
      <w:r w:rsidR="00446C30" w:rsidRPr="006E7F6D">
        <w:rPr>
          <w:rFonts w:ascii="Times New Roman" w:eastAsia="Times New Roman" w:hAnsi="Times New Roman" w:cs="Times New Roman"/>
          <w:b/>
          <w:i/>
          <w:sz w:val="24"/>
          <w:szCs w:val="24"/>
          <w:lang w:eastAsia="pl-PL"/>
        </w:rPr>
        <w:t>ę</w:t>
      </w:r>
      <w:r w:rsidR="00446C30" w:rsidRPr="006E7F6D">
        <w:rPr>
          <w:rFonts w:ascii="Times New Roman" w:eastAsia="Times New Roman" w:hAnsi="Times New Roman" w:cs="Times New Roman"/>
          <w:sz w:val="24"/>
          <w:szCs w:val="24"/>
          <w:lang w:eastAsia="pl-PL"/>
        </w:rPr>
        <w:t xml:space="preserve"> </w:t>
      </w:r>
      <w:r w:rsidR="00BC051D" w:rsidRPr="006E7F6D">
        <w:rPr>
          <w:rFonts w:ascii="Times New Roman" w:eastAsia="Times New Roman" w:hAnsi="Times New Roman" w:cs="Times New Roman"/>
          <w:b/>
          <w:i/>
          <w:sz w:val="24"/>
          <w:szCs w:val="24"/>
          <w:lang w:eastAsia="pl-PL"/>
        </w:rPr>
        <w:t xml:space="preserve">odczynników laboratoryjnych do oznaczenia parametrów z zakresu hemostazy wraz z najmem analizatorów </w:t>
      </w:r>
    </w:p>
    <w:p w14:paraId="74A37204" w14:textId="77777777" w:rsidR="00446C30" w:rsidRPr="006E7F6D"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6E7F6D" w:rsidRDefault="004F17FB" w:rsidP="004F17FB">
      <w:pPr>
        <w:spacing w:after="0" w:line="240" w:lineRule="auto"/>
        <w:jc w:val="both"/>
        <w:rPr>
          <w:rFonts w:ascii="Times New Roman" w:eastAsia="Times New Roman" w:hAnsi="Times New Roman" w:cs="Times New Roman"/>
          <w:i/>
          <w:sz w:val="24"/>
          <w:szCs w:val="24"/>
          <w:lang w:eastAsia="pl-PL"/>
        </w:rPr>
      </w:pPr>
      <w:r w:rsidRPr="006E7F6D">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6E7F6D"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6E7F6D"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6E7F6D"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6E7F6D">
        <w:rPr>
          <w:rFonts w:ascii="Times New Roman" w:eastAsia="Times New Roman" w:hAnsi="Times New Roman" w:cs="Times New Roman"/>
          <w:sz w:val="24"/>
          <w:szCs w:val="24"/>
          <w:lang w:eastAsia="pl-PL"/>
        </w:rPr>
        <w:t xml:space="preserve">Oświadczam, </w:t>
      </w:r>
      <w:r w:rsidR="00916424" w:rsidRPr="006E7F6D">
        <w:rPr>
          <w:rFonts w:ascii="Times New Roman" w:eastAsia="Times New Roman" w:hAnsi="Times New Roman" w:cs="Times New Roman"/>
          <w:sz w:val="24"/>
          <w:szCs w:val="24"/>
          <w:lang w:eastAsia="pl-PL"/>
        </w:rPr>
        <w:t xml:space="preserve">że </w:t>
      </w:r>
      <w:r w:rsidR="00B84B4E" w:rsidRPr="006E7F6D">
        <w:rPr>
          <w:rFonts w:ascii="Times New Roman" w:eastAsia="Calibri" w:hAnsi="Times New Roman" w:cs="Times New Roman"/>
          <w:b/>
          <w:sz w:val="24"/>
          <w:szCs w:val="24"/>
        </w:rPr>
        <w:t xml:space="preserve">nie należę </w:t>
      </w:r>
      <w:r w:rsidR="00B84B4E" w:rsidRPr="006E7F6D">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6E7F6D">
        <w:rPr>
          <w:rFonts w:ascii="Times New Roman" w:eastAsia="Calibri" w:hAnsi="Times New Roman" w:cs="Times New Roman"/>
          <w:sz w:val="24"/>
          <w:szCs w:val="24"/>
        </w:rPr>
        <w:t>21</w:t>
      </w:r>
      <w:r w:rsidR="00B84B4E" w:rsidRPr="006E7F6D">
        <w:rPr>
          <w:rFonts w:ascii="Times New Roman" w:eastAsia="Calibri" w:hAnsi="Times New Roman" w:cs="Times New Roman"/>
          <w:sz w:val="24"/>
          <w:szCs w:val="24"/>
        </w:rPr>
        <w:t xml:space="preserve"> r. poz. </w:t>
      </w:r>
      <w:r w:rsidR="00916424" w:rsidRPr="006E7F6D">
        <w:rPr>
          <w:rFonts w:ascii="Times New Roman" w:eastAsia="Calibri" w:hAnsi="Times New Roman" w:cs="Times New Roman"/>
          <w:sz w:val="24"/>
          <w:szCs w:val="24"/>
        </w:rPr>
        <w:t>275</w:t>
      </w:r>
      <w:r w:rsidR="00B84B4E" w:rsidRPr="006E7F6D">
        <w:rPr>
          <w:rFonts w:ascii="Times New Roman" w:eastAsia="Calibri" w:hAnsi="Times New Roman" w:cs="Times New Roman"/>
          <w:sz w:val="24"/>
          <w:szCs w:val="24"/>
        </w:rPr>
        <w:t xml:space="preserve">), </w:t>
      </w:r>
      <w:r w:rsidR="008B2262" w:rsidRPr="006E7F6D">
        <w:rPr>
          <w:rFonts w:ascii="Times New Roman" w:eastAsia="Calibri" w:hAnsi="Times New Roman" w:cs="Times New Roman"/>
          <w:sz w:val="24"/>
          <w:szCs w:val="24"/>
        </w:rPr>
        <w:t>z</w:t>
      </w:r>
      <w:r w:rsidR="00B84B4E" w:rsidRPr="006E7F6D">
        <w:rPr>
          <w:rFonts w:ascii="Times New Roman" w:eastAsia="Calibri" w:hAnsi="Times New Roman" w:cs="Times New Roman"/>
          <w:sz w:val="24"/>
          <w:szCs w:val="24"/>
        </w:rPr>
        <w:t xml:space="preserve"> inny</w:t>
      </w:r>
      <w:r w:rsidR="008B2262" w:rsidRPr="006E7F6D">
        <w:rPr>
          <w:rFonts w:ascii="Times New Roman" w:eastAsia="Calibri" w:hAnsi="Times New Roman" w:cs="Times New Roman"/>
          <w:sz w:val="24"/>
          <w:szCs w:val="24"/>
        </w:rPr>
        <w:t>m Wykonawcą</w:t>
      </w:r>
      <w:r w:rsidR="00B84B4E" w:rsidRPr="006E7F6D">
        <w:rPr>
          <w:rFonts w:ascii="Times New Roman" w:eastAsia="Calibri" w:hAnsi="Times New Roman" w:cs="Times New Roman"/>
          <w:sz w:val="24"/>
          <w:szCs w:val="24"/>
        </w:rPr>
        <w:t>, który złożył odrębną ofertę</w:t>
      </w:r>
      <w:r w:rsidR="008B2262" w:rsidRPr="006E7F6D">
        <w:rPr>
          <w:rFonts w:ascii="Times New Roman" w:eastAsia="Calibri" w:hAnsi="Times New Roman" w:cs="Times New Roman"/>
          <w:sz w:val="24"/>
          <w:szCs w:val="24"/>
        </w:rPr>
        <w:t xml:space="preserve">, ofertę częściową </w:t>
      </w:r>
      <w:r w:rsidR="00B84B4E" w:rsidRPr="006E7F6D">
        <w:rPr>
          <w:rFonts w:ascii="Times New Roman" w:eastAsia="Calibri" w:hAnsi="Times New Roman" w:cs="Times New Roman"/>
          <w:sz w:val="24"/>
          <w:szCs w:val="24"/>
        </w:rPr>
        <w:t xml:space="preserve"> w niniejszym postępowaniu.</w:t>
      </w:r>
    </w:p>
    <w:p w14:paraId="1274CC20" w14:textId="77777777" w:rsidR="003240BA" w:rsidRPr="006E7F6D"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6E7F6D"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6E7F6D" w:rsidRDefault="00CC5192" w:rsidP="00CC5192">
      <w:pPr>
        <w:suppressAutoHyphens/>
        <w:spacing w:after="0" w:line="240" w:lineRule="auto"/>
        <w:rPr>
          <w:rFonts w:ascii="Times New Roman" w:eastAsia="Times New Roman" w:hAnsi="Times New Roman" w:cs="Times New Roman"/>
          <w:sz w:val="24"/>
          <w:szCs w:val="24"/>
          <w:lang w:eastAsia="ar-SA"/>
        </w:rPr>
      </w:pPr>
      <w:r w:rsidRPr="006E7F6D">
        <w:rPr>
          <w:rFonts w:ascii="Times New Roman" w:eastAsia="Times New Roman" w:hAnsi="Times New Roman" w:cs="Times New Roman"/>
          <w:sz w:val="24"/>
          <w:szCs w:val="24"/>
          <w:lang w:eastAsia="ar-SA"/>
        </w:rPr>
        <w:t>lub</w:t>
      </w:r>
    </w:p>
    <w:p w14:paraId="0377B4CC" w14:textId="77777777" w:rsidR="00CC5192" w:rsidRPr="006E7F6D"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6E7F6D"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6E7F6D">
        <w:rPr>
          <w:rFonts w:ascii="Times New Roman" w:eastAsia="Times New Roman" w:hAnsi="Times New Roman" w:cs="Times New Roman"/>
          <w:sz w:val="24"/>
          <w:szCs w:val="24"/>
          <w:lang w:eastAsia="pl-PL"/>
        </w:rPr>
        <w:t xml:space="preserve">Oświadczam, </w:t>
      </w:r>
      <w:r w:rsidR="008B2262" w:rsidRPr="006E7F6D">
        <w:rPr>
          <w:rFonts w:ascii="Times New Roman" w:eastAsia="Times New Roman" w:hAnsi="Times New Roman" w:cs="Times New Roman"/>
          <w:sz w:val="24"/>
          <w:szCs w:val="24"/>
          <w:lang w:eastAsia="pl-PL"/>
        </w:rPr>
        <w:t xml:space="preserve">że </w:t>
      </w:r>
      <w:r w:rsidR="00B84B4E" w:rsidRPr="006E7F6D">
        <w:rPr>
          <w:rFonts w:ascii="Times New Roman" w:eastAsia="Calibri" w:hAnsi="Times New Roman" w:cs="Times New Roman"/>
          <w:b/>
          <w:sz w:val="24"/>
          <w:szCs w:val="24"/>
        </w:rPr>
        <w:t xml:space="preserve">należę </w:t>
      </w:r>
      <w:r w:rsidR="00B84B4E" w:rsidRPr="006E7F6D">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6E7F6D">
        <w:rPr>
          <w:rFonts w:ascii="Times New Roman" w:eastAsia="Calibri" w:hAnsi="Times New Roman" w:cs="Times New Roman"/>
          <w:sz w:val="24"/>
          <w:szCs w:val="24"/>
        </w:rPr>
        <w:t>21</w:t>
      </w:r>
      <w:r w:rsidR="00B84B4E" w:rsidRPr="006E7F6D">
        <w:rPr>
          <w:rFonts w:ascii="Times New Roman" w:eastAsia="Calibri" w:hAnsi="Times New Roman" w:cs="Times New Roman"/>
          <w:sz w:val="24"/>
          <w:szCs w:val="24"/>
        </w:rPr>
        <w:t xml:space="preserve"> r. poz. </w:t>
      </w:r>
      <w:r w:rsidR="00916424" w:rsidRPr="006E7F6D">
        <w:rPr>
          <w:rFonts w:ascii="Times New Roman" w:eastAsia="Calibri" w:hAnsi="Times New Roman" w:cs="Times New Roman"/>
          <w:sz w:val="24"/>
          <w:szCs w:val="24"/>
        </w:rPr>
        <w:t>275</w:t>
      </w:r>
      <w:r w:rsidR="00B84B4E" w:rsidRPr="006E7F6D">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6E7F6D"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6E7F6D"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6E7F6D"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6E7F6D">
        <w:rPr>
          <w:rFonts w:ascii="Times New Roman" w:eastAsia="Times New Roman" w:hAnsi="Times New Roman" w:cs="Times New Roman"/>
          <w:i/>
          <w:sz w:val="24"/>
          <w:szCs w:val="24"/>
          <w:lang w:eastAsia="pl-PL"/>
        </w:rPr>
        <w:t xml:space="preserve">………………………………………………………………………………………………………….. </w:t>
      </w:r>
    </w:p>
    <w:p w14:paraId="3399D79B" w14:textId="77777777" w:rsidR="00CC5192" w:rsidRPr="006E7F6D"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6E7F6D">
        <w:rPr>
          <w:rFonts w:ascii="Times New Roman" w:eastAsia="Times New Roman" w:hAnsi="Times New Roman" w:cs="Times New Roman"/>
          <w:i/>
          <w:sz w:val="24"/>
          <w:szCs w:val="24"/>
          <w:lang w:eastAsia="pl-PL"/>
        </w:rPr>
        <w:t>(nazwa Wykonawcy)</w:t>
      </w:r>
    </w:p>
    <w:p w14:paraId="2FF12256" w14:textId="77777777" w:rsidR="00CC5192" w:rsidRPr="006E7F6D"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6E7F6D"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6E7F6D"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6E7F6D"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E7F6D">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6E7F6D">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6E7F6D"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6E7F6D"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6E7F6D" w:rsidRDefault="00CC5192" w:rsidP="00CC5192">
      <w:pPr>
        <w:suppressAutoHyphens/>
        <w:spacing w:after="0" w:line="240" w:lineRule="auto"/>
        <w:rPr>
          <w:rFonts w:ascii="Times New Roman" w:eastAsia="Times New Roman" w:hAnsi="Times New Roman" w:cs="Times New Roman"/>
          <w:i/>
          <w:sz w:val="24"/>
          <w:szCs w:val="24"/>
          <w:lang w:eastAsia="ar-SA"/>
        </w:rPr>
      </w:pPr>
      <w:r w:rsidRPr="006E7F6D">
        <w:rPr>
          <w:rFonts w:ascii="Times New Roman" w:hAnsi="Times New Roman" w:cs="Times New Roman"/>
          <w:b/>
          <w:bCs/>
          <w:sz w:val="24"/>
          <w:szCs w:val="24"/>
        </w:rPr>
        <w:t xml:space="preserve">Uwaga </w:t>
      </w:r>
      <w:r w:rsidRPr="006E7F6D">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6E7F6D"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6E7F6D" w:rsidRDefault="00916424" w:rsidP="00250DB1">
      <w:pPr>
        <w:pStyle w:val="Akapitzlist"/>
        <w:numPr>
          <w:ilvl w:val="0"/>
          <w:numId w:val="22"/>
        </w:numPr>
        <w:rPr>
          <w:rFonts w:ascii="Times New Roman" w:eastAsia="Times New Roman" w:hAnsi="Times New Roman" w:cs="Times New Roman"/>
          <w:i/>
          <w:sz w:val="24"/>
          <w:szCs w:val="24"/>
          <w:lang w:eastAsia="ar-SA"/>
        </w:rPr>
      </w:pPr>
      <w:r w:rsidRPr="006E7F6D">
        <w:rPr>
          <w:rFonts w:ascii="Times New Roman" w:eastAsia="Times New Roman" w:hAnsi="Times New Roman" w:cs="Times New Roman"/>
          <w:i/>
          <w:sz w:val="24"/>
          <w:szCs w:val="24"/>
          <w:lang w:eastAsia="ar-SA"/>
        </w:rPr>
        <w:t xml:space="preserve">Właściwe zaznaczyć      </w:t>
      </w:r>
      <w:r w:rsidRPr="006E7F6D">
        <w:rPr>
          <w:rFonts w:ascii="Times New Roman" w:eastAsia="Times New Roman" w:hAnsi="Times New Roman" w:cs="Times New Roman"/>
          <w:bCs/>
          <w:i/>
          <w:sz w:val="24"/>
          <w:szCs w:val="24"/>
          <w:lang w:eastAsia="ar-SA"/>
        </w:rPr>
        <w:t>X</w:t>
      </w:r>
      <w:r w:rsidR="00446C30" w:rsidRPr="006E7F6D">
        <w:rPr>
          <w:rFonts w:ascii="Times New Roman" w:eastAsia="Times New Roman" w:hAnsi="Times New Roman" w:cs="Times New Roman"/>
          <w:bCs/>
          <w:i/>
          <w:sz w:val="24"/>
          <w:szCs w:val="24"/>
          <w:lang w:eastAsia="ar-SA"/>
        </w:rPr>
        <w:t xml:space="preserve">  </w:t>
      </w:r>
    </w:p>
    <w:p w14:paraId="303154F0" w14:textId="77777777" w:rsidR="00446C30" w:rsidRPr="006E7F6D" w:rsidRDefault="00446C30" w:rsidP="001413C0">
      <w:pPr>
        <w:pStyle w:val="Akapitzlist"/>
        <w:ind w:left="1080"/>
        <w:rPr>
          <w:rFonts w:ascii="Times New Roman" w:eastAsia="Times New Roman" w:hAnsi="Times New Roman" w:cs="Times New Roman"/>
          <w:iCs/>
          <w:sz w:val="24"/>
          <w:szCs w:val="24"/>
          <w:lang w:eastAsia="ar-SA"/>
        </w:rPr>
      </w:pPr>
      <w:r w:rsidRPr="006E7F6D">
        <w:rPr>
          <w:rFonts w:ascii="Times New Roman" w:eastAsia="Times New Roman" w:hAnsi="Times New Roman" w:cs="Times New Roman"/>
          <w:bCs/>
          <w:i/>
          <w:sz w:val="24"/>
          <w:szCs w:val="24"/>
          <w:lang w:eastAsia="ar-SA"/>
        </w:rPr>
        <w:t>lub niewłaściwe skreślić</w:t>
      </w:r>
      <w:r w:rsidRPr="006E7F6D">
        <w:rPr>
          <w:rFonts w:ascii="Times New Roman" w:eastAsia="Times New Roman" w:hAnsi="Times New Roman" w:cs="Times New Roman"/>
          <w:b/>
          <w:i/>
          <w:sz w:val="24"/>
          <w:szCs w:val="24"/>
          <w:lang w:eastAsia="ar-SA"/>
        </w:rPr>
        <w:t xml:space="preserve"> </w:t>
      </w:r>
      <w:r w:rsidRPr="006E7F6D">
        <w:rPr>
          <w:rFonts w:ascii="Times New Roman" w:eastAsia="Times New Roman" w:hAnsi="Times New Roman" w:cs="Times New Roman"/>
          <w:iCs/>
          <w:sz w:val="24"/>
          <w:szCs w:val="24"/>
          <w:lang w:eastAsia="ar-SA"/>
        </w:rPr>
        <w:br w:type="page"/>
      </w:r>
    </w:p>
    <w:p w14:paraId="6F943F5F" w14:textId="77777777" w:rsidR="005B2AB2" w:rsidRPr="006E7F6D"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4F055C57" w:rsidR="00CC5192" w:rsidRPr="006E7F6D"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6E7F6D">
        <w:rPr>
          <w:rFonts w:ascii="Times New Roman" w:eastAsia="Times New Roman" w:hAnsi="Times New Roman" w:cs="Times New Roman"/>
          <w:iCs/>
          <w:sz w:val="24"/>
          <w:szCs w:val="24"/>
          <w:lang w:eastAsia="ar-SA"/>
        </w:rPr>
        <w:t>DZP.381.</w:t>
      </w:r>
      <w:r w:rsidR="001F5433" w:rsidRPr="006E7F6D">
        <w:rPr>
          <w:rFonts w:ascii="Times New Roman" w:eastAsia="Times New Roman" w:hAnsi="Times New Roman" w:cs="Times New Roman"/>
          <w:iCs/>
          <w:sz w:val="24"/>
          <w:szCs w:val="24"/>
          <w:lang w:eastAsia="ar-SA"/>
        </w:rPr>
        <w:t>73A</w:t>
      </w:r>
      <w:r w:rsidRPr="006E7F6D">
        <w:rPr>
          <w:rFonts w:ascii="Times New Roman" w:eastAsia="Times New Roman" w:hAnsi="Times New Roman" w:cs="Times New Roman"/>
          <w:iCs/>
          <w:sz w:val="24"/>
          <w:szCs w:val="24"/>
          <w:lang w:eastAsia="ar-SA"/>
        </w:rPr>
        <w:t>.2021</w:t>
      </w:r>
      <w:r w:rsidR="00446C30" w:rsidRPr="006E7F6D">
        <w:rPr>
          <w:rFonts w:ascii="Times New Roman" w:eastAsia="Times New Roman" w:hAnsi="Times New Roman" w:cs="Times New Roman"/>
          <w:iCs/>
          <w:sz w:val="24"/>
          <w:szCs w:val="24"/>
          <w:lang w:eastAsia="ar-SA"/>
        </w:rPr>
        <w:tab/>
      </w:r>
      <w:r w:rsidR="00446C30" w:rsidRPr="006E7F6D">
        <w:rPr>
          <w:rFonts w:ascii="Times New Roman" w:eastAsia="Times New Roman" w:hAnsi="Times New Roman" w:cs="Times New Roman"/>
          <w:iCs/>
          <w:sz w:val="24"/>
          <w:szCs w:val="24"/>
          <w:lang w:eastAsia="ar-SA"/>
        </w:rPr>
        <w:tab/>
      </w:r>
      <w:r w:rsidR="00446C30" w:rsidRPr="006E7F6D">
        <w:rPr>
          <w:rFonts w:ascii="Times New Roman" w:eastAsia="Times New Roman" w:hAnsi="Times New Roman" w:cs="Times New Roman"/>
          <w:iCs/>
          <w:sz w:val="24"/>
          <w:szCs w:val="24"/>
          <w:lang w:eastAsia="ar-SA"/>
        </w:rPr>
        <w:tab/>
      </w:r>
      <w:r w:rsidR="00446C30" w:rsidRPr="006E7F6D">
        <w:rPr>
          <w:rFonts w:ascii="Times New Roman" w:eastAsia="Times New Roman" w:hAnsi="Times New Roman" w:cs="Times New Roman"/>
          <w:iCs/>
          <w:sz w:val="24"/>
          <w:szCs w:val="24"/>
          <w:lang w:eastAsia="ar-SA"/>
        </w:rPr>
        <w:tab/>
      </w:r>
      <w:r w:rsidR="00446C30" w:rsidRPr="006E7F6D">
        <w:rPr>
          <w:rFonts w:ascii="Times New Roman" w:eastAsia="Times New Roman" w:hAnsi="Times New Roman" w:cs="Times New Roman"/>
          <w:iCs/>
          <w:sz w:val="24"/>
          <w:szCs w:val="24"/>
          <w:lang w:eastAsia="ar-SA"/>
        </w:rPr>
        <w:tab/>
      </w:r>
      <w:r w:rsidR="00446C30" w:rsidRPr="006E7F6D">
        <w:rPr>
          <w:rFonts w:ascii="Times New Roman" w:eastAsia="Times New Roman" w:hAnsi="Times New Roman" w:cs="Times New Roman"/>
          <w:iCs/>
          <w:sz w:val="24"/>
          <w:szCs w:val="24"/>
          <w:lang w:eastAsia="ar-SA"/>
        </w:rPr>
        <w:tab/>
      </w:r>
      <w:r w:rsidR="00446C30" w:rsidRPr="006E7F6D">
        <w:rPr>
          <w:rFonts w:ascii="Times New Roman" w:eastAsia="Times New Roman" w:hAnsi="Times New Roman" w:cs="Times New Roman"/>
          <w:iCs/>
          <w:sz w:val="24"/>
          <w:szCs w:val="24"/>
          <w:lang w:eastAsia="ar-SA"/>
        </w:rPr>
        <w:tab/>
      </w:r>
      <w:r w:rsidR="00446C30" w:rsidRPr="006E7F6D">
        <w:rPr>
          <w:rFonts w:ascii="Times New Roman" w:eastAsia="Times New Roman" w:hAnsi="Times New Roman" w:cs="Times New Roman"/>
          <w:iCs/>
          <w:sz w:val="24"/>
          <w:szCs w:val="24"/>
          <w:lang w:eastAsia="ar-SA"/>
        </w:rPr>
        <w:tab/>
      </w:r>
      <w:r w:rsidR="00CC5192" w:rsidRPr="006E7F6D">
        <w:rPr>
          <w:rFonts w:ascii="Times New Roman" w:eastAsia="Times New Roman" w:hAnsi="Times New Roman" w:cs="Times New Roman"/>
          <w:bCs/>
          <w:sz w:val="24"/>
          <w:szCs w:val="24"/>
          <w:lang w:eastAsia="ar-SA"/>
        </w:rPr>
        <w:t xml:space="preserve">Załącznik nr </w:t>
      </w:r>
      <w:r w:rsidR="00446C30" w:rsidRPr="006E7F6D">
        <w:rPr>
          <w:rFonts w:ascii="Times New Roman" w:eastAsia="Times New Roman" w:hAnsi="Times New Roman" w:cs="Times New Roman"/>
          <w:bCs/>
          <w:sz w:val="24"/>
          <w:szCs w:val="24"/>
          <w:lang w:eastAsia="ar-SA"/>
        </w:rPr>
        <w:t>4</w:t>
      </w:r>
    </w:p>
    <w:p w14:paraId="09CCF00C" w14:textId="77777777" w:rsidR="00A972BB" w:rsidRPr="006E7F6D"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6E7F6D"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6E7F6D" w:rsidRDefault="00A972BB" w:rsidP="00A972BB">
      <w:pPr>
        <w:spacing w:after="0" w:line="240" w:lineRule="auto"/>
        <w:jc w:val="center"/>
        <w:rPr>
          <w:rFonts w:ascii="Times New Roman" w:eastAsia="Times New Roman" w:hAnsi="Times New Roman" w:cs="Times New Roman"/>
          <w:b/>
          <w:sz w:val="24"/>
          <w:szCs w:val="24"/>
          <w:lang w:eastAsia="pl-PL"/>
        </w:rPr>
      </w:pPr>
      <w:r w:rsidRPr="006E7F6D">
        <w:rPr>
          <w:rFonts w:ascii="Times New Roman" w:eastAsia="Times New Roman" w:hAnsi="Times New Roman" w:cs="Times New Roman"/>
          <w:b/>
          <w:sz w:val="24"/>
          <w:szCs w:val="24"/>
          <w:lang w:eastAsia="pl-PL"/>
        </w:rPr>
        <w:t>……………………………………….</w:t>
      </w:r>
    </w:p>
    <w:p w14:paraId="71BC98B9" w14:textId="77777777" w:rsidR="00A972BB" w:rsidRPr="006E7F6D" w:rsidRDefault="00A972BB" w:rsidP="00A972BB">
      <w:pPr>
        <w:spacing w:after="0" w:line="240" w:lineRule="auto"/>
        <w:jc w:val="center"/>
        <w:rPr>
          <w:rFonts w:ascii="Times New Roman" w:eastAsia="Times New Roman" w:hAnsi="Times New Roman" w:cs="Times New Roman"/>
          <w:b/>
          <w:sz w:val="24"/>
          <w:szCs w:val="24"/>
          <w:lang w:eastAsia="pl-PL"/>
        </w:rPr>
      </w:pPr>
      <w:r w:rsidRPr="006E7F6D">
        <w:rPr>
          <w:rFonts w:ascii="Times New Roman" w:eastAsia="Times New Roman" w:hAnsi="Times New Roman" w:cs="Times New Roman"/>
          <w:b/>
          <w:sz w:val="24"/>
          <w:szCs w:val="24"/>
          <w:lang w:eastAsia="pl-PL"/>
        </w:rPr>
        <w:t>(nazwa wykonawcy )</w:t>
      </w:r>
    </w:p>
    <w:p w14:paraId="6B3BF0A8" w14:textId="77777777" w:rsidR="003240BA" w:rsidRPr="006E7F6D"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6E7F6D"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6E7F6D">
        <w:rPr>
          <w:rFonts w:ascii="Times New Roman" w:eastAsia="Times New Roman" w:hAnsi="Times New Roman" w:cs="Times New Roman"/>
          <w:b/>
          <w:sz w:val="24"/>
          <w:szCs w:val="24"/>
          <w:lang w:eastAsia="pl-PL"/>
        </w:rPr>
        <w:t>OŚWIADCZENIE</w:t>
      </w:r>
    </w:p>
    <w:p w14:paraId="24B95A5B" w14:textId="77777777" w:rsidR="00CC5192" w:rsidRPr="006E7F6D"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6E7F6D">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6E7F6D"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6E7F6D">
        <w:rPr>
          <w:rFonts w:ascii="Times New Roman" w:eastAsia="Times New Roman" w:hAnsi="Times New Roman" w:cs="Times New Roman"/>
          <w:sz w:val="24"/>
          <w:szCs w:val="24"/>
          <w:lang w:eastAsia="pl-PL"/>
        </w:rPr>
        <w:tab/>
      </w:r>
    </w:p>
    <w:p w14:paraId="3352D4B2" w14:textId="77777777" w:rsidR="00CC5192" w:rsidRPr="006E7F6D"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6E7F6D"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6597C79B" w:rsidR="00CC5192" w:rsidRPr="006E7F6D" w:rsidRDefault="00CC5192" w:rsidP="00252B88">
      <w:pPr>
        <w:spacing w:after="0" w:line="240" w:lineRule="auto"/>
        <w:jc w:val="both"/>
        <w:rPr>
          <w:rFonts w:ascii="Times New Roman" w:eastAsia="Times New Roman" w:hAnsi="Times New Roman" w:cs="Times New Roman"/>
          <w:sz w:val="24"/>
          <w:szCs w:val="24"/>
          <w:lang w:eastAsia="pl-PL"/>
        </w:rPr>
      </w:pPr>
      <w:r w:rsidRPr="006E7F6D">
        <w:rPr>
          <w:rFonts w:ascii="Times New Roman" w:eastAsia="Times New Roman" w:hAnsi="Times New Roman" w:cs="Times New Roman"/>
          <w:bCs/>
          <w:sz w:val="24"/>
          <w:szCs w:val="24"/>
          <w:lang w:eastAsia="pl-PL"/>
        </w:rPr>
        <w:t xml:space="preserve">Dotyczy postępowania </w:t>
      </w:r>
      <w:r w:rsidRPr="006E7F6D">
        <w:rPr>
          <w:rFonts w:ascii="Times New Roman" w:eastAsia="Times New Roman" w:hAnsi="Times New Roman" w:cs="Times New Roman"/>
          <w:sz w:val="24"/>
          <w:szCs w:val="24"/>
          <w:lang w:eastAsia="pl-PL"/>
        </w:rPr>
        <w:t xml:space="preserve">o udzielenie zamówienia publicznego na </w:t>
      </w:r>
      <w:r w:rsidR="007222C3" w:rsidRPr="006E7F6D">
        <w:rPr>
          <w:rFonts w:ascii="Times New Roman" w:eastAsia="Times New Roman" w:hAnsi="Times New Roman" w:cs="Times New Roman"/>
          <w:b/>
          <w:sz w:val="24"/>
          <w:szCs w:val="24"/>
          <w:lang w:eastAsia="pl-PL"/>
        </w:rPr>
        <w:t xml:space="preserve">Dostawę </w:t>
      </w:r>
      <w:r w:rsidR="00BC051D" w:rsidRPr="006E7F6D">
        <w:rPr>
          <w:rFonts w:ascii="Times New Roman" w:eastAsia="Times New Roman" w:hAnsi="Times New Roman" w:cs="Times New Roman"/>
          <w:b/>
          <w:sz w:val="24"/>
          <w:szCs w:val="24"/>
          <w:lang w:eastAsia="pl-PL"/>
        </w:rPr>
        <w:t xml:space="preserve">odczynników laboratoryjnych do oznaczenia parametrów z zakresu hemostazy wraz z najmem analizatorów </w:t>
      </w:r>
      <w:r w:rsidRPr="006E7F6D">
        <w:rPr>
          <w:rFonts w:ascii="Times New Roman" w:eastAsia="Times New Roman" w:hAnsi="Times New Roman" w:cs="Times New Roman"/>
          <w:b/>
          <w:i/>
          <w:sz w:val="24"/>
          <w:szCs w:val="24"/>
          <w:lang w:eastAsia="pl-PL"/>
        </w:rPr>
        <w:t xml:space="preserve">  </w:t>
      </w:r>
      <w:r w:rsidRPr="006E7F6D">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6E7F6D" w:rsidRDefault="00252B88" w:rsidP="00252B88">
      <w:pPr>
        <w:spacing w:after="0" w:line="240" w:lineRule="auto"/>
        <w:jc w:val="both"/>
        <w:rPr>
          <w:rFonts w:ascii="Times New Roman" w:eastAsia="Times New Roman" w:hAnsi="Times New Roman" w:cs="Times New Roman"/>
          <w:sz w:val="24"/>
          <w:szCs w:val="24"/>
          <w:lang w:eastAsia="pl-PL"/>
        </w:rPr>
      </w:pPr>
    </w:p>
    <w:p w14:paraId="31D8E58B" w14:textId="77777777" w:rsidR="00AD3E7F" w:rsidRPr="006E7F6D" w:rsidRDefault="00AD3E7F" w:rsidP="00AD3E7F">
      <w:pPr>
        <w:spacing w:after="0" w:line="260" w:lineRule="atLeast"/>
        <w:ind w:firstLine="709"/>
        <w:jc w:val="both"/>
        <w:rPr>
          <w:rFonts w:ascii="Times New Roman" w:eastAsia="Calibri" w:hAnsi="Times New Roman" w:cs="Times New Roman"/>
          <w:sz w:val="24"/>
          <w:szCs w:val="24"/>
        </w:rPr>
      </w:pPr>
      <w:r w:rsidRPr="006E7F6D">
        <w:rPr>
          <w:rFonts w:ascii="Times New Roman" w:eastAsia="Calibri" w:hAnsi="Times New Roman" w:cs="Times New Roman"/>
          <w:sz w:val="24"/>
          <w:szCs w:val="24"/>
        </w:rPr>
        <w:t>Oświadczam, że informacje zawarte w Jednolitym Europejskim Dokumencie Zamówienia (JEDZ), o którym mowa w art. 125 ust. 1 ustawy,</w:t>
      </w:r>
      <w:r w:rsidR="00252B88" w:rsidRPr="006E7F6D">
        <w:rPr>
          <w:rFonts w:ascii="Times New Roman" w:eastAsia="Calibri" w:hAnsi="Times New Roman" w:cs="Times New Roman"/>
          <w:sz w:val="24"/>
          <w:szCs w:val="24"/>
        </w:rPr>
        <w:t xml:space="preserve"> </w:t>
      </w:r>
      <w:r w:rsidRPr="006E7F6D">
        <w:rPr>
          <w:rFonts w:ascii="Times New Roman" w:eastAsia="Calibri" w:hAnsi="Times New Roman" w:cs="Times New Roman"/>
          <w:sz w:val="24"/>
          <w:szCs w:val="24"/>
        </w:rPr>
        <w:t xml:space="preserve"> w zakresie podstaw wykluczenia z postępowania o których mowa w:</w:t>
      </w:r>
    </w:p>
    <w:p w14:paraId="68EAC2EF" w14:textId="77777777" w:rsidR="00AD3E7F" w:rsidRPr="006E7F6D" w:rsidRDefault="00AD3E7F" w:rsidP="00E12006">
      <w:pPr>
        <w:numPr>
          <w:ilvl w:val="0"/>
          <w:numId w:val="29"/>
        </w:numPr>
        <w:spacing w:after="0" w:line="260" w:lineRule="atLeast"/>
        <w:contextualSpacing/>
        <w:jc w:val="both"/>
        <w:rPr>
          <w:rFonts w:ascii="Times New Roman" w:eastAsia="Calibri" w:hAnsi="Times New Roman" w:cs="Times New Roman"/>
          <w:sz w:val="24"/>
          <w:szCs w:val="24"/>
        </w:rPr>
      </w:pPr>
      <w:r w:rsidRPr="006E7F6D">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114548EF" w14:textId="77777777" w:rsidR="00AD3E7F" w:rsidRPr="006E7F6D" w:rsidRDefault="00AD3E7F" w:rsidP="00E12006">
      <w:pPr>
        <w:numPr>
          <w:ilvl w:val="0"/>
          <w:numId w:val="29"/>
        </w:numPr>
        <w:spacing w:after="0" w:line="260" w:lineRule="atLeast"/>
        <w:contextualSpacing/>
        <w:jc w:val="both"/>
        <w:rPr>
          <w:rFonts w:ascii="Times New Roman" w:eastAsia="Calibri" w:hAnsi="Times New Roman" w:cs="Times New Roman"/>
          <w:sz w:val="24"/>
          <w:szCs w:val="24"/>
        </w:rPr>
      </w:pPr>
      <w:r w:rsidRPr="006E7F6D">
        <w:rPr>
          <w:rFonts w:ascii="Times New Roman" w:eastAsia="Calibri" w:hAnsi="Times New Roman" w:cs="Times New Roman"/>
          <w:sz w:val="24"/>
          <w:szCs w:val="24"/>
        </w:rPr>
        <w:t>art. 108 ust. 1 pkt 4 ustawy, dotyczących  prawomocnego orzeczenia zakazu ubiegania się o zamówienie publiczne,</w:t>
      </w:r>
    </w:p>
    <w:p w14:paraId="2A0BA0D6" w14:textId="77777777" w:rsidR="00AD3E7F" w:rsidRPr="006E7F6D" w:rsidRDefault="00AD3E7F" w:rsidP="00E12006">
      <w:pPr>
        <w:numPr>
          <w:ilvl w:val="0"/>
          <w:numId w:val="29"/>
        </w:numPr>
        <w:spacing w:after="0" w:line="260" w:lineRule="atLeast"/>
        <w:contextualSpacing/>
        <w:jc w:val="both"/>
        <w:rPr>
          <w:rFonts w:ascii="Times New Roman" w:eastAsia="Calibri" w:hAnsi="Times New Roman" w:cs="Times New Roman"/>
          <w:sz w:val="24"/>
          <w:szCs w:val="24"/>
        </w:rPr>
      </w:pPr>
      <w:r w:rsidRPr="006E7F6D">
        <w:rPr>
          <w:rFonts w:ascii="Times New Roman" w:eastAsia="Calibri" w:hAnsi="Times New Roman" w:cs="Times New Roman"/>
          <w:sz w:val="24"/>
          <w:szCs w:val="24"/>
        </w:rPr>
        <w:t>art. 108 ust. 1 pkt 5 ustawy, dotyczących zawarcia z innymi wykonawcami porozumienia mającego na celu zakłócenie konkurencji,</w:t>
      </w:r>
    </w:p>
    <w:p w14:paraId="1B260B6F" w14:textId="77777777" w:rsidR="00AD3E7F" w:rsidRPr="006E7F6D" w:rsidRDefault="00AD3E7F" w:rsidP="00E12006">
      <w:pPr>
        <w:numPr>
          <w:ilvl w:val="0"/>
          <w:numId w:val="29"/>
        </w:numPr>
        <w:spacing w:after="0" w:line="260" w:lineRule="atLeast"/>
        <w:contextualSpacing/>
        <w:jc w:val="both"/>
        <w:rPr>
          <w:rFonts w:ascii="Times New Roman" w:eastAsia="Calibri" w:hAnsi="Times New Roman" w:cs="Times New Roman"/>
          <w:sz w:val="24"/>
          <w:szCs w:val="24"/>
        </w:rPr>
      </w:pPr>
      <w:r w:rsidRPr="006E7F6D">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1D916510" w14:textId="77777777" w:rsidR="00CC5192" w:rsidRPr="00C56E9D" w:rsidRDefault="00CC5192" w:rsidP="00CC5192">
      <w:pPr>
        <w:spacing w:after="0" w:line="240" w:lineRule="auto"/>
        <w:jc w:val="right"/>
        <w:rPr>
          <w:rFonts w:ascii="Times New Roman" w:eastAsia="Times New Roman" w:hAnsi="Times New Roman" w:cs="Times New Roman"/>
          <w:sz w:val="24"/>
          <w:szCs w:val="24"/>
          <w:lang w:eastAsia="pl-PL"/>
        </w:rPr>
      </w:pPr>
      <w:r w:rsidRPr="00C56E9D">
        <w:rPr>
          <w:rFonts w:ascii="Times New Roman" w:eastAsia="Times New Roman" w:hAnsi="Times New Roman" w:cs="Times New Roman"/>
          <w:sz w:val="24"/>
          <w:szCs w:val="24"/>
          <w:lang w:eastAsia="pl-PL"/>
        </w:rPr>
        <w:tab/>
      </w:r>
      <w:r w:rsidRPr="00C56E9D">
        <w:rPr>
          <w:rFonts w:ascii="Times New Roman" w:eastAsia="Times New Roman" w:hAnsi="Times New Roman" w:cs="Times New Roman"/>
          <w:sz w:val="24"/>
          <w:szCs w:val="24"/>
          <w:lang w:eastAsia="pl-PL"/>
        </w:rPr>
        <w:tab/>
      </w:r>
      <w:r w:rsidRPr="00C56E9D">
        <w:rPr>
          <w:rFonts w:ascii="Times New Roman" w:eastAsia="Times New Roman" w:hAnsi="Times New Roman" w:cs="Times New Roman"/>
          <w:sz w:val="24"/>
          <w:szCs w:val="24"/>
          <w:lang w:eastAsia="pl-PL"/>
        </w:rPr>
        <w:tab/>
        <w:t xml:space="preserve">               </w:t>
      </w:r>
    </w:p>
    <w:p w14:paraId="6DDED214" w14:textId="77777777" w:rsidR="00CC5192" w:rsidRPr="00C56E9D" w:rsidRDefault="00252B88" w:rsidP="000C4C79">
      <w:pPr>
        <w:spacing w:after="0" w:line="240" w:lineRule="auto"/>
        <w:rPr>
          <w:rFonts w:ascii="Times New Roman" w:eastAsia="Times New Roman" w:hAnsi="Times New Roman" w:cs="Times New Roman"/>
          <w:sz w:val="24"/>
          <w:szCs w:val="24"/>
          <w:lang w:eastAsia="pl-PL"/>
        </w:rPr>
      </w:pPr>
      <w:r w:rsidRPr="00C56E9D">
        <w:rPr>
          <w:rFonts w:ascii="Times New Roman" w:eastAsia="Times New Roman" w:hAnsi="Times New Roman" w:cs="Times New Roman"/>
          <w:sz w:val="24"/>
          <w:szCs w:val="24"/>
          <w:lang w:eastAsia="pl-PL"/>
        </w:rPr>
        <w:t xml:space="preserve">są </w:t>
      </w:r>
      <w:r w:rsidR="000C4C79" w:rsidRPr="00C56E9D">
        <w:rPr>
          <w:rFonts w:ascii="Times New Roman" w:eastAsia="Times New Roman" w:hAnsi="Times New Roman" w:cs="Times New Roman"/>
          <w:sz w:val="24"/>
          <w:szCs w:val="24"/>
          <w:lang w:eastAsia="pl-PL"/>
        </w:rPr>
        <w:t>nadal aktualne.</w:t>
      </w:r>
    </w:p>
    <w:p w14:paraId="182E3D1C" w14:textId="77777777" w:rsidR="00CC5192" w:rsidRPr="00C56E9D"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C56E9D"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C56E9D"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C56E9D" w:rsidRDefault="004D3E79">
      <w:pPr>
        <w:rPr>
          <w:rFonts w:ascii="Times New Roman" w:hAnsi="Times New Roman" w:cs="Times New Roman"/>
          <w:sz w:val="24"/>
          <w:szCs w:val="24"/>
        </w:rPr>
      </w:pPr>
    </w:p>
    <w:p w14:paraId="699B6230" w14:textId="77777777" w:rsidR="004D3E79" w:rsidRPr="00C56E9D" w:rsidRDefault="004D3E79">
      <w:pPr>
        <w:rPr>
          <w:rFonts w:ascii="Times New Roman" w:hAnsi="Times New Roman" w:cs="Times New Roman"/>
          <w:sz w:val="24"/>
          <w:szCs w:val="24"/>
        </w:rPr>
      </w:pPr>
    </w:p>
    <w:p w14:paraId="0912A847" w14:textId="77777777" w:rsidR="004D3E79" w:rsidRPr="00C56E9D" w:rsidRDefault="004D3E79">
      <w:pPr>
        <w:rPr>
          <w:rFonts w:ascii="Times New Roman" w:hAnsi="Times New Roman" w:cs="Times New Roman"/>
          <w:sz w:val="24"/>
          <w:szCs w:val="24"/>
        </w:rPr>
      </w:pPr>
    </w:p>
    <w:p w14:paraId="2BCE614B" w14:textId="77777777" w:rsidR="006404A8" w:rsidRPr="00C56E9D" w:rsidRDefault="006404A8">
      <w:pPr>
        <w:rPr>
          <w:rFonts w:ascii="Times New Roman" w:hAnsi="Times New Roman" w:cs="Times New Roman"/>
          <w:sz w:val="24"/>
          <w:szCs w:val="24"/>
        </w:rPr>
      </w:pPr>
    </w:p>
    <w:p w14:paraId="27774840" w14:textId="77777777" w:rsidR="002E086C" w:rsidRPr="00C56E9D" w:rsidRDefault="002E086C">
      <w:pPr>
        <w:rPr>
          <w:rFonts w:ascii="Times New Roman" w:hAnsi="Times New Roman" w:cs="Times New Roman"/>
          <w:sz w:val="24"/>
          <w:szCs w:val="24"/>
        </w:rPr>
      </w:pPr>
    </w:p>
    <w:p w14:paraId="261B7619" w14:textId="77777777" w:rsidR="002E086C" w:rsidRPr="001F5433" w:rsidRDefault="002E086C">
      <w:pPr>
        <w:rPr>
          <w:rFonts w:ascii="Times New Roman" w:hAnsi="Times New Roman" w:cs="Times New Roman"/>
          <w:sz w:val="24"/>
          <w:szCs w:val="24"/>
          <w:highlight w:val="yellow"/>
        </w:rPr>
      </w:pPr>
    </w:p>
    <w:p w14:paraId="6C52145B" w14:textId="77777777" w:rsidR="001552A2" w:rsidRPr="001F5433" w:rsidRDefault="001552A2" w:rsidP="005E073B">
      <w:pPr>
        <w:rPr>
          <w:rFonts w:ascii="Times New Roman" w:eastAsia="MS Mincho" w:hAnsi="Times New Roman" w:cs="Times New Roman"/>
          <w:b/>
          <w:bCs/>
          <w:sz w:val="24"/>
          <w:szCs w:val="24"/>
          <w:highlight w:val="yellow"/>
        </w:rPr>
      </w:pPr>
      <w:bookmarkStart w:id="7" w:name="_Hlk522899271"/>
    </w:p>
    <w:p w14:paraId="76154A93" w14:textId="6B1EAB25" w:rsidR="001552A2" w:rsidRPr="001F5433" w:rsidRDefault="001552A2" w:rsidP="005E073B">
      <w:pPr>
        <w:rPr>
          <w:rFonts w:ascii="Times New Roman" w:eastAsia="MS Mincho" w:hAnsi="Times New Roman" w:cs="Times New Roman"/>
          <w:b/>
          <w:bCs/>
          <w:sz w:val="24"/>
          <w:szCs w:val="24"/>
          <w:highlight w:val="yellow"/>
        </w:rPr>
      </w:pPr>
    </w:p>
    <w:p w14:paraId="12989345" w14:textId="43BD2374" w:rsidR="00697813" w:rsidRPr="001F5433" w:rsidRDefault="00697813" w:rsidP="005E073B">
      <w:pPr>
        <w:rPr>
          <w:rFonts w:ascii="Times New Roman" w:eastAsia="MS Mincho" w:hAnsi="Times New Roman" w:cs="Times New Roman"/>
          <w:b/>
          <w:bCs/>
          <w:sz w:val="24"/>
          <w:szCs w:val="24"/>
          <w:highlight w:val="yellow"/>
        </w:rPr>
      </w:pPr>
    </w:p>
    <w:p w14:paraId="4A05EE7C" w14:textId="77777777" w:rsidR="00697813" w:rsidRPr="001F5433" w:rsidRDefault="00697813" w:rsidP="005E073B">
      <w:pPr>
        <w:rPr>
          <w:rFonts w:ascii="Times New Roman" w:eastAsia="MS Mincho" w:hAnsi="Times New Roman" w:cs="Times New Roman"/>
          <w:b/>
          <w:bCs/>
          <w:sz w:val="24"/>
          <w:szCs w:val="24"/>
          <w:highlight w:val="yellow"/>
        </w:rPr>
      </w:pPr>
    </w:p>
    <w:p w14:paraId="6D476AEE" w14:textId="6EB7A153" w:rsidR="00CA7131" w:rsidRPr="00AB4E47" w:rsidRDefault="00AB0107" w:rsidP="00CA7131">
      <w:pPr>
        <w:spacing w:after="0" w:line="240" w:lineRule="auto"/>
        <w:rPr>
          <w:rFonts w:ascii="Times New Roman" w:eastAsia="MS Mincho" w:hAnsi="Times New Roman" w:cs="Times New Roman"/>
          <w:b/>
          <w:bCs/>
          <w:kern w:val="2"/>
          <w:sz w:val="24"/>
          <w:szCs w:val="24"/>
        </w:rPr>
      </w:pPr>
      <w:r w:rsidRPr="00AB4E47">
        <w:rPr>
          <w:rFonts w:ascii="Times New Roman" w:eastAsia="MS Mincho" w:hAnsi="Times New Roman" w:cs="Times New Roman"/>
          <w:b/>
          <w:bCs/>
          <w:sz w:val="24"/>
          <w:szCs w:val="24"/>
        </w:rPr>
        <w:t>DZP.381.</w:t>
      </w:r>
      <w:r w:rsidR="001F5433" w:rsidRPr="00AB4E47">
        <w:rPr>
          <w:rFonts w:ascii="Times New Roman" w:eastAsia="MS Mincho" w:hAnsi="Times New Roman" w:cs="Times New Roman"/>
          <w:b/>
          <w:bCs/>
          <w:sz w:val="24"/>
          <w:szCs w:val="24"/>
        </w:rPr>
        <w:t>73A</w:t>
      </w:r>
      <w:r w:rsidRPr="00AB4E47">
        <w:rPr>
          <w:rFonts w:ascii="Times New Roman" w:eastAsia="MS Mincho" w:hAnsi="Times New Roman" w:cs="Times New Roman"/>
          <w:b/>
          <w:bCs/>
          <w:sz w:val="24"/>
          <w:szCs w:val="24"/>
        </w:rPr>
        <w:t>.2021</w:t>
      </w:r>
      <w:r w:rsidR="00CA7131" w:rsidRPr="00AB4E47">
        <w:rPr>
          <w:rFonts w:ascii="Times New Roman" w:eastAsia="MS Mincho" w:hAnsi="Times New Roman" w:cs="Times New Roman"/>
          <w:b/>
          <w:bCs/>
          <w:sz w:val="24"/>
          <w:szCs w:val="24"/>
        </w:rPr>
        <w:tab/>
      </w:r>
      <w:r w:rsidR="00CA7131" w:rsidRPr="00AB4E47">
        <w:rPr>
          <w:rFonts w:ascii="Times New Roman" w:eastAsia="MS Mincho" w:hAnsi="Times New Roman" w:cs="Times New Roman"/>
          <w:b/>
          <w:bCs/>
          <w:sz w:val="24"/>
          <w:szCs w:val="24"/>
        </w:rPr>
        <w:tab/>
      </w:r>
      <w:r w:rsidR="00CA7131" w:rsidRPr="00AB4E47">
        <w:rPr>
          <w:rFonts w:ascii="Times New Roman" w:eastAsia="MS Mincho" w:hAnsi="Times New Roman" w:cs="Times New Roman"/>
          <w:b/>
          <w:bCs/>
          <w:sz w:val="24"/>
          <w:szCs w:val="24"/>
        </w:rPr>
        <w:tab/>
      </w:r>
      <w:r w:rsidR="00CA7131" w:rsidRPr="00AB4E47">
        <w:rPr>
          <w:rFonts w:ascii="Times New Roman" w:eastAsia="MS Mincho" w:hAnsi="Times New Roman" w:cs="Times New Roman"/>
          <w:b/>
          <w:bCs/>
          <w:sz w:val="24"/>
          <w:szCs w:val="24"/>
        </w:rPr>
        <w:tab/>
      </w:r>
      <w:r w:rsidR="00CA7131" w:rsidRPr="00AB4E47">
        <w:rPr>
          <w:rFonts w:ascii="Times New Roman" w:eastAsia="MS Mincho" w:hAnsi="Times New Roman" w:cs="Times New Roman"/>
          <w:b/>
          <w:bCs/>
          <w:sz w:val="24"/>
          <w:szCs w:val="24"/>
        </w:rPr>
        <w:tab/>
      </w:r>
      <w:r w:rsidR="00CA7131" w:rsidRPr="00AB4E47">
        <w:rPr>
          <w:rFonts w:ascii="Times New Roman" w:eastAsia="MS Mincho" w:hAnsi="Times New Roman" w:cs="Times New Roman"/>
          <w:b/>
          <w:bCs/>
          <w:sz w:val="24"/>
          <w:szCs w:val="24"/>
        </w:rPr>
        <w:tab/>
      </w:r>
      <w:r w:rsidR="00CA7131" w:rsidRPr="00AB4E47">
        <w:rPr>
          <w:rFonts w:ascii="Times New Roman" w:eastAsia="MS Mincho" w:hAnsi="Times New Roman" w:cs="Times New Roman"/>
          <w:b/>
          <w:bCs/>
          <w:sz w:val="24"/>
          <w:szCs w:val="24"/>
        </w:rPr>
        <w:tab/>
      </w:r>
      <w:r w:rsidR="00CA7131" w:rsidRPr="00AB4E47">
        <w:rPr>
          <w:rFonts w:ascii="Times New Roman" w:eastAsia="MS Mincho" w:hAnsi="Times New Roman" w:cs="Times New Roman"/>
          <w:b/>
          <w:bCs/>
          <w:kern w:val="2"/>
          <w:sz w:val="24"/>
          <w:szCs w:val="24"/>
        </w:rPr>
        <w:t>Załącznik nr 5</w:t>
      </w:r>
    </w:p>
    <w:p w14:paraId="38D16674" w14:textId="77777777" w:rsidR="00CD33D7" w:rsidRPr="00AB4E47" w:rsidRDefault="00CD33D7" w:rsidP="00CA7131">
      <w:pPr>
        <w:spacing w:after="0" w:line="240" w:lineRule="auto"/>
        <w:rPr>
          <w:rFonts w:ascii="Times New Roman" w:eastAsia="MS Mincho" w:hAnsi="Times New Roman" w:cs="Times New Roman"/>
          <w:b/>
          <w:bCs/>
          <w:kern w:val="2"/>
          <w:sz w:val="24"/>
          <w:szCs w:val="24"/>
        </w:rPr>
      </w:pPr>
    </w:p>
    <w:p w14:paraId="5A0A5B00" w14:textId="77777777" w:rsidR="00CA7131" w:rsidRPr="00AB4E47" w:rsidRDefault="00CA7131" w:rsidP="00CA7131">
      <w:pPr>
        <w:suppressAutoHyphens/>
        <w:spacing w:after="0" w:line="240" w:lineRule="auto"/>
        <w:jc w:val="center"/>
        <w:rPr>
          <w:rFonts w:ascii="Times New Roman" w:eastAsia="Times New Roman" w:hAnsi="Times New Roman" w:cs="Times New Roman"/>
          <w:b/>
          <w:bCs/>
          <w:sz w:val="24"/>
          <w:szCs w:val="24"/>
          <w:lang w:eastAsia="pl-PL"/>
        </w:rPr>
      </w:pPr>
      <w:r w:rsidRPr="00AB4E47">
        <w:rPr>
          <w:rFonts w:ascii="Times New Roman" w:eastAsia="Times New Roman" w:hAnsi="Times New Roman" w:cs="Times New Roman"/>
          <w:b/>
          <w:bCs/>
          <w:sz w:val="24"/>
          <w:szCs w:val="24"/>
          <w:lang w:eastAsia="pl-PL"/>
        </w:rPr>
        <w:t>Wzór  umowy</w:t>
      </w:r>
    </w:p>
    <w:bookmarkEnd w:id="7"/>
    <w:p w14:paraId="094C3D9C" w14:textId="77777777" w:rsidR="00754BD0" w:rsidRPr="00754BD0" w:rsidRDefault="00754BD0" w:rsidP="00754BD0">
      <w:pPr>
        <w:suppressAutoHyphens/>
        <w:spacing w:after="0" w:line="240" w:lineRule="auto"/>
        <w:jc w:val="center"/>
        <w:rPr>
          <w:rFonts w:ascii="Times New Roman" w:eastAsia="Calibri" w:hAnsi="Times New Roman" w:cs="Times New Roman"/>
          <w:b/>
          <w:bCs/>
          <w:sz w:val="24"/>
          <w:szCs w:val="24"/>
        </w:rPr>
      </w:pPr>
      <w:r w:rsidRPr="00754BD0">
        <w:rPr>
          <w:rFonts w:ascii="Times New Roman" w:eastAsia="Times New Roman" w:hAnsi="Times New Roman" w:cs="Times New Roman"/>
          <w:b/>
          <w:bCs/>
          <w:sz w:val="24"/>
          <w:szCs w:val="24"/>
          <w:lang w:eastAsia="ar-SA"/>
        </w:rPr>
        <w:t>UMOWA nr …………………………</w:t>
      </w:r>
    </w:p>
    <w:p w14:paraId="4CE43F2C" w14:textId="77777777" w:rsidR="00754BD0" w:rsidRPr="00754BD0" w:rsidRDefault="00754BD0" w:rsidP="00754BD0">
      <w:pPr>
        <w:suppressAutoHyphens/>
        <w:spacing w:after="0" w:line="240" w:lineRule="auto"/>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t>Zawarta w dniu ................................ w  Katowicach pomiędzy:</w:t>
      </w:r>
    </w:p>
    <w:p w14:paraId="6B5848FB" w14:textId="77777777" w:rsidR="00754BD0" w:rsidRPr="00754BD0" w:rsidRDefault="00754BD0" w:rsidP="00754BD0">
      <w:pPr>
        <w:spacing w:after="0" w:line="240" w:lineRule="auto"/>
        <w:rPr>
          <w:rFonts w:ascii="Times New Roman" w:eastAsia="Cambria" w:hAnsi="Times New Roman" w:cs="Times New Roman"/>
          <w:b/>
          <w:bCs/>
          <w:sz w:val="24"/>
          <w:szCs w:val="24"/>
          <w:lang w:eastAsia="pl-PL"/>
        </w:rPr>
      </w:pPr>
      <w:r w:rsidRPr="00754BD0">
        <w:rPr>
          <w:rFonts w:ascii="Times New Roman" w:eastAsia="Cambria" w:hAnsi="Times New Roman" w:cs="Times New Roman"/>
          <w:b/>
          <w:bCs/>
          <w:sz w:val="24"/>
          <w:szCs w:val="24"/>
          <w:lang w:eastAsia="pl-PL"/>
        </w:rPr>
        <w:t>Uniwersyteckim Centrum Klinicznym im. prof. K. Gibińskiego Śląskiego Uniwersytetu Medycznego w Katowicach</w:t>
      </w:r>
    </w:p>
    <w:p w14:paraId="34F4C8C2" w14:textId="77777777" w:rsidR="00754BD0" w:rsidRPr="00754BD0" w:rsidRDefault="00754BD0" w:rsidP="00754BD0">
      <w:pPr>
        <w:spacing w:after="0" w:line="240" w:lineRule="auto"/>
        <w:rPr>
          <w:rFonts w:ascii="Times New Roman" w:eastAsia="Cambria" w:hAnsi="Times New Roman" w:cs="Times New Roman"/>
          <w:sz w:val="24"/>
          <w:szCs w:val="24"/>
          <w:lang w:eastAsia="pl-PL"/>
        </w:rPr>
      </w:pPr>
      <w:r w:rsidRPr="00754BD0">
        <w:rPr>
          <w:rFonts w:ascii="Times New Roman" w:eastAsia="Cambria" w:hAnsi="Times New Roman" w:cs="Times New Roman"/>
          <w:sz w:val="24"/>
          <w:szCs w:val="24"/>
          <w:lang w:eastAsia="pl-PL"/>
        </w:rPr>
        <w:t>z siedzibą: 40 – 514 Katowice, ul. Ceglana 35</w:t>
      </w:r>
    </w:p>
    <w:p w14:paraId="2DC692D2" w14:textId="77777777" w:rsidR="00754BD0" w:rsidRPr="00754BD0" w:rsidRDefault="00754BD0" w:rsidP="00754BD0">
      <w:pPr>
        <w:spacing w:after="0" w:line="240" w:lineRule="auto"/>
        <w:rPr>
          <w:rFonts w:ascii="Times New Roman" w:eastAsia="Cambria" w:hAnsi="Times New Roman" w:cs="Times New Roman"/>
          <w:sz w:val="24"/>
          <w:szCs w:val="24"/>
          <w:lang w:eastAsia="pl-PL"/>
        </w:rPr>
      </w:pPr>
      <w:r w:rsidRPr="00754BD0">
        <w:rPr>
          <w:rFonts w:ascii="Times New Roman" w:eastAsia="Cambria" w:hAnsi="Times New Roman" w:cs="Times New Roman"/>
          <w:sz w:val="24"/>
          <w:szCs w:val="24"/>
          <w:lang w:eastAsia="pl-PL"/>
        </w:rPr>
        <w:t>wpisanym do KRS pod nr 0000049660</w:t>
      </w:r>
    </w:p>
    <w:p w14:paraId="35FB3BAF" w14:textId="77777777" w:rsidR="00754BD0" w:rsidRPr="00754BD0" w:rsidRDefault="00754BD0" w:rsidP="00754BD0">
      <w:pPr>
        <w:spacing w:after="0" w:line="240" w:lineRule="auto"/>
        <w:rPr>
          <w:rFonts w:ascii="Times New Roman" w:eastAsia="Cambria" w:hAnsi="Times New Roman" w:cs="Times New Roman"/>
          <w:sz w:val="24"/>
          <w:szCs w:val="24"/>
          <w:lang w:eastAsia="pl-PL"/>
        </w:rPr>
      </w:pPr>
      <w:r w:rsidRPr="00754BD0">
        <w:rPr>
          <w:rFonts w:ascii="Times New Roman" w:eastAsia="Cambria" w:hAnsi="Times New Roman" w:cs="Times New Roman"/>
          <w:sz w:val="24"/>
          <w:szCs w:val="24"/>
          <w:lang w:eastAsia="pl-PL"/>
        </w:rPr>
        <w:t>NIP 954-22-74-017</w:t>
      </w:r>
    </w:p>
    <w:p w14:paraId="022D87AA" w14:textId="77777777" w:rsidR="00754BD0" w:rsidRPr="00754BD0" w:rsidRDefault="00754BD0" w:rsidP="00754BD0">
      <w:pPr>
        <w:spacing w:after="0" w:line="240" w:lineRule="auto"/>
        <w:rPr>
          <w:rFonts w:ascii="Times New Roman" w:eastAsia="Cambria" w:hAnsi="Times New Roman" w:cs="Times New Roman"/>
          <w:sz w:val="24"/>
          <w:szCs w:val="24"/>
          <w:lang w:eastAsia="pl-PL"/>
        </w:rPr>
      </w:pPr>
      <w:r w:rsidRPr="00754BD0">
        <w:rPr>
          <w:rFonts w:ascii="Times New Roman" w:eastAsia="Cambria" w:hAnsi="Times New Roman" w:cs="Times New Roman"/>
          <w:sz w:val="24"/>
          <w:szCs w:val="24"/>
          <w:lang w:eastAsia="pl-PL"/>
        </w:rPr>
        <w:t>REGON 001325767</w:t>
      </w:r>
    </w:p>
    <w:p w14:paraId="27BA2521" w14:textId="77777777" w:rsidR="00754BD0" w:rsidRPr="00754BD0" w:rsidRDefault="00754BD0" w:rsidP="00754BD0">
      <w:pPr>
        <w:spacing w:after="0" w:line="240" w:lineRule="auto"/>
        <w:rPr>
          <w:rFonts w:ascii="Times New Roman" w:eastAsia="Cambria" w:hAnsi="Times New Roman" w:cs="Times New Roman"/>
          <w:sz w:val="24"/>
          <w:szCs w:val="24"/>
          <w:lang w:eastAsia="pl-PL"/>
        </w:rPr>
      </w:pPr>
      <w:r w:rsidRPr="00754BD0">
        <w:rPr>
          <w:rFonts w:ascii="Times New Roman" w:eastAsia="Cambria" w:hAnsi="Times New Roman" w:cs="Times New Roman"/>
          <w:sz w:val="24"/>
          <w:szCs w:val="24"/>
          <w:lang w:eastAsia="pl-PL"/>
        </w:rPr>
        <w:t xml:space="preserve">zwanym w treści umowy Zamawiającym, </w:t>
      </w:r>
    </w:p>
    <w:p w14:paraId="2B2F2873" w14:textId="77777777" w:rsidR="00754BD0" w:rsidRPr="00754BD0" w:rsidRDefault="00754BD0" w:rsidP="00754BD0">
      <w:pPr>
        <w:spacing w:after="0" w:line="240" w:lineRule="auto"/>
        <w:rPr>
          <w:rFonts w:ascii="Times New Roman" w:eastAsia="Cambria" w:hAnsi="Times New Roman" w:cs="Times New Roman"/>
          <w:sz w:val="24"/>
          <w:szCs w:val="24"/>
          <w:lang w:eastAsia="pl-PL"/>
        </w:rPr>
      </w:pPr>
      <w:r w:rsidRPr="00754BD0">
        <w:rPr>
          <w:rFonts w:ascii="Times New Roman" w:eastAsia="Cambria" w:hAnsi="Times New Roman" w:cs="Times New Roman"/>
          <w:sz w:val="24"/>
          <w:szCs w:val="24"/>
          <w:lang w:eastAsia="pl-PL"/>
        </w:rPr>
        <w:t>reprezentowanym przez:</w:t>
      </w:r>
    </w:p>
    <w:p w14:paraId="4B2F9CDE" w14:textId="77777777" w:rsidR="00754BD0" w:rsidRPr="00754BD0" w:rsidRDefault="00754BD0" w:rsidP="00754BD0">
      <w:pPr>
        <w:spacing w:after="0" w:line="240" w:lineRule="auto"/>
        <w:rPr>
          <w:rFonts w:ascii="Times New Roman" w:eastAsia="Cambria" w:hAnsi="Times New Roman" w:cs="Times New Roman"/>
          <w:sz w:val="24"/>
          <w:szCs w:val="24"/>
          <w:lang w:eastAsia="pl-PL"/>
        </w:rPr>
      </w:pPr>
    </w:p>
    <w:p w14:paraId="7CA1C95C" w14:textId="77777777" w:rsidR="00754BD0" w:rsidRPr="00754BD0" w:rsidRDefault="00754BD0" w:rsidP="00754BD0">
      <w:pPr>
        <w:spacing w:after="0" w:line="240" w:lineRule="auto"/>
        <w:rPr>
          <w:rFonts w:ascii="Times New Roman" w:eastAsia="Cambria" w:hAnsi="Times New Roman" w:cs="Times New Roman"/>
          <w:sz w:val="24"/>
          <w:szCs w:val="24"/>
          <w:lang w:eastAsia="pl-PL"/>
        </w:rPr>
      </w:pPr>
    </w:p>
    <w:p w14:paraId="65B6D105" w14:textId="77777777" w:rsidR="00754BD0" w:rsidRPr="00754BD0" w:rsidRDefault="00754BD0" w:rsidP="00754BD0">
      <w:pPr>
        <w:spacing w:after="0" w:line="240" w:lineRule="auto"/>
        <w:rPr>
          <w:rFonts w:ascii="Times New Roman" w:eastAsia="Cambria" w:hAnsi="Times New Roman" w:cs="Times New Roman"/>
          <w:sz w:val="24"/>
          <w:szCs w:val="24"/>
          <w:lang w:eastAsia="pl-PL"/>
        </w:rPr>
      </w:pPr>
    </w:p>
    <w:p w14:paraId="317D9DBC" w14:textId="77777777" w:rsidR="00754BD0" w:rsidRPr="00754BD0" w:rsidRDefault="00754BD0" w:rsidP="00754BD0">
      <w:pPr>
        <w:spacing w:after="0" w:line="240" w:lineRule="auto"/>
        <w:rPr>
          <w:rFonts w:ascii="Times New Roman" w:eastAsia="Cambria" w:hAnsi="Times New Roman" w:cs="Times New Roman"/>
          <w:sz w:val="24"/>
          <w:szCs w:val="24"/>
          <w:lang w:eastAsia="pl-PL"/>
        </w:rPr>
      </w:pPr>
      <w:r w:rsidRPr="00754BD0">
        <w:rPr>
          <w:rFonts w:ascii="Times New Roman" w:eastAsia="Cambria" w:hAnsi="Times New Roman" w:cs="Times New Roman"/>
          <w:sz w:val="24"/>
          <w:szCs w:val="24"/>
          <w:lang w:eastAsia="pl-PL"/>
        </w:rPr>
        <w:t>……………………………</w:t>
      </w:r>
    </w:p>
    <w:p w14:paraId="3B1904DF" w14:textId="77777777" w:rsidR="00754BD0" w:rsidRPr="00754BD0" w:rsidRDefault="00754BD0" w:rsidP="00754BD0">
      <w:pPr>
        <w:suppressAutoHyphens/>
        <w:spacing w:after="240" w:line="240" w:lineRule="auto"/>
        <w:ind w:left="720"/>
        <w:jc w:val="center"/>
        <w:rPr>
          <w:rFonts w:ascii="Times New Roman" w:eastAsia="Times New Roman" w:hAnsi="Times New Roman" w:cs="Times New Roman"/>
          <w:sz w:val="24"/>
          <w:szCs w:val="20"/>
          <w:lang w:eastAsia="ar-SA"/>
        </w:rPr>
      </w:pPr>
      <w:r w:rsidRPr="00754BD0">
        <w:rPr>
          <w:rFonts w:ascii="Times New Roman" w:eastAsia="MS Mincho" w:hAnsi="Times New Roman" w:cs="Times New Roman"/>
          <w:sz w:val="24"/>
          <w:szCs w:val="20"/>
          <w:lang w:eastAsia="ar-SA"/>
        </w:rPr>
        <w:t>a</w:t>
      </w:r>
    </w:p>
    <w:p w14:paraId="49DCB51B" w14:textId="77777777" w:rsidR="00754BD0" w:rsidRPr="00754BD0" w:rsidRDefault="00754BD0" w:rsidP="00754BD0">
      <w:pPr>
        <w:suppressAutoHyphens/>
        <w:spacing w:after="0" w:line="240" w:lineRule="auto"/>
        <w:rPr>
          <w:rFonts w:ascii="Times New Roman" w:eastAsia="MS Mincho" w:hAnsi="Times New Roman" w:cs="Times New Roman"/>
          <w:b/>
          <w:sz w:val="24"/>
          <w:szCs w:val="20"/>
          <w:lang w:eastAsia="ar-SA"/>
        </w:rPr>
      </w:pPr>
      <w:r w:rsidRPr="00754BD0">
        <w:rPr>
          <w:rFonts w:ascii="Times New Roman" w:eastAsia="MS Mincho" w:hAnsi="Times New Roman" w:cs="Times New Roman"/>
          <w:b/>
          <w:sz w:val="24"/>
          <w:szCs w:val="20"/>
          <w:lang w:eastAsia="ar-SA"/>
        </w:rPr>
        <w:t>…………………………………</w:t>
      </w:r>
    </w:p>
    <w:p w14:paraId="331C9B56" w14:textId="769872FB" w:rsidR="00754BD0" w:rsidRPr="00754BD0" w:rsidRDefault="00754BD0" w:rsidP="00754BD0">
      <w:pPr>
        <w:suppressAutoHyphens/>
        <w:spacing w:after="0" w:line="240" w:lineRule="auto"/>
        <w:rPr>
          <w:rFonts w:ascii="Times New Roman" w:eastAsia="MS Mincho" w:hAnsi="Times New Roman" w:cs="Times New Roman"/>
          <w:sz w:val="24"/>
          <w:szCs w:val="20"/>
          <w:lang w:eastAsia="ar-SA"/>
        </w:rPr>
      </w:pPr>
      <w:r w:rsidRPr="00754BD0">
        <w:rPr>
          <w:rFonts w:ascii="Times New Roman" w:eastAsia="MS Mincho" w:hAnsi="Times New Roman" w:cs="Times New Roman"/>
          <w:sz w:val="24"/>
          <w:szCs w:val="20"/>
          <w:lang w:eastAsia="ar-SA"/>
        </w:rPr>
        <w:t xml:space="preserve">z siedzibą: </w:t>
      </w:r>
      <w:r w:rsidR="00BA0458">
        <w:rPr>
          <w:rFonts w:ascii="Times New Roman" w:eastAsia="MS Mincho" w:hAnsi="Times New Roman" w:cs="Times New Roman"/>
          <w:sz w:val="24"/>
          <w:szCs w:val="20"/>
          <w:lang w:eastAsia="ar-SA"/>
        </w:rPr>
        <w:tab/>
      </w:r>
      <w:r w:rsidR="00BA0458">
        <w:rPr>
          <w:rFonts w:ascii="Times New Roman" w:eastAsia="MS Mincho" w:hAnsi="Times New Roman" w:cs="Times New Roman"/>
          <w:sz w:val="24"/>
          <w:szCs w:val="20"/>
          <w:lang w:eastAsia="ar-SA"/>
        </w:rPr>
        <w:tab/>
      </w:r>
      <w:r w:rsidRPr="00754BD0">
        <w:rPr>
          <w:rFonts w:ascii="Times New Roman" w:eastAsia="MS Mincho" w:hAnsi="Times New Roman" w:cs="Times New Roman"/>
          <w:sz w:val="24"/>
          <w:szCs w:val="20"/>
          <w:lang w:eastAsia="ar-SA"/>
        </w:rPr>
        <w:t>……………………</w:t>
      </w:r>
    </w:p>
    <w:p w14:paraId="6B7FF381" w14:textId="3D9FCFED" w:rsidR="00754BD0" w:rsidRPr="00754BD0" w:rsidRDefault="00754BD0" w:rsidP="00754BD0">
      <w:pPr>
        <w:suppressAutoHyphens/>
        <w:spacing w:after="0" w:line="240" w:lineRule="auto"/>
        <w:rPr>
          <w:rFonts w:ascii="Times New Roman" w:eastAsia="MS Mincho" w:hAnsi="Times New Roman" w:cs="Times New Roman"/>
          <w:sz w:val="24"/>
          <w:szCs w:val="20"/>
          <w:lang w:eastAsia="ar-SA"/>
        </w:rPr>
      </w:pPr>
      <w:r w:rsidRPr="00754BD0">
        <w:rPr>
          <w:rFonts w:ascii="Times New Roman" w:eastAsia="MS Mincho" w:hAnsi="Times New Roman" w:cs="Times New Roman"/>
          <w:sz w:val="24"/>
          <w:szCs w:val="20"/>
          <w:lang w:eastAsia="ar-SA"/>
        </w:rPr>
        <w:t xml:space="preserve">wpisanym do </w:t>
      </w:r>
      <w:r w:rsidRPr="00754BD0">
        <w:rPr>
          <w:rFonts w:ascii="Times New Roman" w:eastAsia="MS Mincho" w:hAnsi="Times New Roman" w:cs="Times New Roman"/>
          <w:sz w:val="24"/>
          <w:szCs w:val="20"/>
          <w:lang w:eastAsia="ar-SA"/>
        </w:rPr>
        <w:tab/>
      </w:r>
      <w:r w:rsidR="00BA0458">
        <w:rPr>
          <w:rFonts w:ascii="Times New Roman" w:eastAsia="MS Mincho" w:hAnsi="Times New Roman" w:cs="Times New Roman"/>
          <w:sz w:val="24"/>
          <w:szCs w:val="20"/>
          <w:lang w:eastAsia="ar-SA"/>
        </w:rPr>
        <w:tab/>
      </w:r>
      <w:r w:rsidRPr="00754BD0">
        <w:rPr>
          <w:rFonts w:ascii="Times New Roman" w:eastAsia="MS Mincho" w:hAnsi="Times New Roman" w:cs="Times New Roman"/>
          <w:sz w:val="24"/>
          <w:szCs w:val="20"/>
          <w:lang w:eastAsia="ar-SA"/>
        </w:rPr>
        <w:t xml:space="preserve">................................. </w:t>
      </w:r>
    </w:p>
    <w:p w14:paraId="26AD7DB9" w14:textId="77777777" w:rsidR="00754BD0" w:rsidRPr="00754BD0" w:rsidRDefault="00754BD0" w:rsidP="00754BD0">
      <w:pPr>
        <w:suppressAutoHyphens/>
        <w:spacing w:after="0" w:line="240" w:lineRule="auto"/>
        <w:rPr>
          <w:rFonts w:ascii="Times New Roman" w:eastAsia="MS Mincho" w:hAnsi="Times New Roman" w:cs="Times New Roman"/>
          <w:sz w:val="24"/>
          <w:szCs w:val="20"/>
          <w:lang w:eastAsia="ar-SA"/>
        </w:rPr>
      </w:pPr>
      <w:r w:rsidRPr="00754BD0">
        <w:rPr>
          <w:rFonts w:ascii="Times New Roman" w:eastAsia="MS Mincho" w:hAnsi="Times New Roman" w:cs="Times New Roman"/>
          <w:sz w:val="24"/>
          <w:szCs w:val="20"/>
          <w:lang w:eastAsia="ar-SA"/>
        </w:rPr>
        <w:t xml:space="preserve">NIP </w:t>
      </w:r>
      <w:r w:rsidRPr="00754BD0">
        <w:rPr>
          <w:rFonts w:ascii="Times New Roman" w:eastAsia="MS Mincho" w:hAnsi="Times New Roman" w:cs="Times New Roman"/>
          <w:sz w:val="24"/>
          <w:szCs w:val="20"/>
          <w:lang w:eastAsia="ar-SA"/>
        </w:rPr>
        <w:tab/>
      </w:r>
      <w:r w:rsidRPr="00754BD0">
        <w:rPr>
          <w:rFonts w:ascii="Times New Roman" w:eastAsia="MS Mincho" w:hAnsi="Times New Roman" w:cs="Times New Roman"/>
          <w:sz w:val="24"/>
          <w:szCs w:val="20"/>
          <w:lang w:eastAsia="ar-SA"/>
        </w:rPr>
        <w:tab/>
      </w:r>
      <w:r w:rsidRPr="00754BD0">
        <w:rPr>
          <w:rFonts w:ascii="Times New Roman" w:eastAsia="MS Mincho" w:hAnsi="Times New Roman" w:cs="Times New Roman"/>
          <w:sz w:val="24"/>
          <w:szCs w:val="20"/>
          <w:lang w:eastAsia="ar-SA"/>
        </w:rPr>
        <w:tab/>
        <w:t>.................................</w:t>
      </w:r>
    </w:p>
    <w:p w14:paraId="68BCDE5F" w14:textId="77777777" w:rsidR="00754BD0" w:rsidRPr="00754BD0" w:rsidRDefault="00754BD0" w:rsidP="00754BD0">
      <w:pPr>
        <w:suppressAutoHyphens/>
        <w:spacing w:after="0" w:line="240" w:lineRule="auto"/>
        <w:rPr>
          <w:rFonts w:ascii="Times New Roman" w:eastAsia="MS Mincho" w:hAnsi="Times New Roman" w:cs="Times New Roman"/>
          <w:sz w:val="24"/>
          <w:szCs w:val="20"/>
          <w:lang w:eastAsia="ar-SA"/>
        </w:rPr>
      </w:pPr>
      <w:r w:rsidRPr="00754BD0">
        <w:rPr>
          <w:rFonts w:ascii="Times New Roman" w:eastAsia="MS Mincho" w:hAnsi="Times New Roman" w:cs="Times New Roman"/>
          <w:sz w:val="24"/>
          <w:szCs w:val="20"/>
          <w:lang w:eastAsia="ar-SA"/>
        </w:rPr>
        <w:t>REGON</w:t>
      </w:r>
      <w:r w:rsidRPr="00754BD0">
        <w:rPr>
          <w:rFonts w:ascii="Times New Roman" w:eastAsia="MS Mincho" w:hAnsi="Times New Roman" w:cs="Times New Roman"/>
          <w:sz w:val="24"/>
          <w:szCs w:val="20"/>
          <w:lang w:eastAsia="ar-SA"/>
        </w:rPr>
        <w:tab/>
      </w:r>
      <w:r w:rsidRPr="00754BD0">
        <w:rPr>
          <w:rFonts w:ascii="Times New Roman" w:eastAsia="MS Mincho" w:hAnsi="Times New Roman" w:cs="Times New Roman"/>
          <w:sz w:val="24"/>
          <w:szCs w:val="20"/>
          <w:lang w:eastAsia="ar-SA"/>
        </w:rPr>
        <w:tab/>
        <w:t>.................................</w:t>
      </w:r>
    </w:p>
    <w:p w14:paraId="30ABDD3F" w14:textId="77777777" w:rsidR="00754BD0" w:rsidRPr="00754BD0" w:rsidRDefault="00754BD0" w:rsidP="00754BD0">
      <w:pPr>
        <w:suppressAutoHyphens/>
        <w:spacing w:after="0" w:line="240" w:lineRule="auto"/>
        <w:rPr>
          <w:rFonts w:ascii="Times New Roman" w:eastAsia="MS Mincho" w:hAnsi="Times New Roman" w:cs="Times New Roman"/>
          <w:sz w:val="24"/>
          <w:szCs w:val="20"/>
          <w:lang w:eastAsia="ar-SA"/>
        </w:rPr>
      </w:pPr>
      <w:r w:rsidRPr="00754BD0">
        <w:rPr>
          <w:rFonts w:ascii="Times New Roman" w:eastAsia="MS Mincho" w:hAnsi="Times New Roman" w:cs="Times New Roman"/>
          <w:sz w:val="24"/>
          <w:szCs w:val="20"/>
          <w:lang w:eastAsia="ar-SA"/>
        </w:rPr>
        <w:t xml:space="preserve">zwanym w treści umowy Wykonawcą </w:t>
      </w:r>
    </w:p>
    <w:p w14:paraId="4C538198" w14:textId="77777777" w:rsidR="00754BD0" w:rsidRPr="00754BD0" w:rsidRDefault="00754BD0" w:rsidP="00754BD0">
      <w:pPr>
        <w:suppressAutoHyphens/>
        <w:spacing w:after="0" w:line="240" w:lineRule="auto"/>
        <w:rPr>
          <w:rFonts w:ascii="Times New Roman" w:eastAsia="MS Mincho" w:hAnsi="Times New Roman" w:cs="Times New Roman"/>
          <w:sz w:val="24"/>
          <w:szCs w:val="20"/>
          <w:lang w:eastAsia="ar-SA"/>
        </w:rPr>
      </w:pPr>
      <w:r w:rsidRPr="00754BD0">
        <w:rPr>
          <w:rFonts w:ascii="Times New Roman" w:eastAsia="MS Mincho" w:hAnsi="Times New Roman" w:cs="Times New Roman"/>
          <w:sz w:val="24"/>
          <w:szCs w:val="20"/>
          <w:lang w:eastAsia="ar-SA"/>
        </w:rPr>
        <w:t>reprezentowanym przez:</w:t>
      </w:r>
    </w:p>
    <w:p w14:paraId="3A9F778A" w14:textId="77777777" w:rsidR="00754BD0" w:rsidRPr="00754BD0" w:rsidRDefault="00754BD0" w:rsidP="00754BD0">
      <w:pPr>
        <w:suppressAutoHyphens/>
        <w:spacing w:after="0" w:line="240" w:lineRule="auto"/>
        <w:rPr>
          <w:rFonts w:ascii="Times New Roman" w:eastAsia="MS Mincho" w:hAnsi="Times New Roman" w:cs="Times New Roman"/>
          <w:sz w:val="24"/>
          <w:szCs w:val="20"/>
          <w:lang w:eastAsia="ar-SA"/>
        </w:rPr>
      </w:pPr>
    </w:p>
    <w:p w14:paraId="12B9C260" w14:textId="77777777" w:rsidR="00754BD0" w:rsidRPr="00754BD0" w:rsidRDefault="00754BD0" w:rsidP="00754BD0">
      <w:pPr>
        <w:suppressAutoHyphens/>
        <w:spacing w:after="0" w:line="240" w:lineRule="auto"/>
        <w:rPr>
          <w:rFonts w:ascii="Times New Roman" w:eastAsia="MS Mincho" w:hAnsi="Times New Roman" w:cs="Times New Roman"/>
          <w:sz w:val="24"/>
          <w:szCs w:val="20"/>
          <w:lang w:eastAsia="ar-SA"/>
        </w:rPr>
      </w:pPr>
    </w:p>
    <w:p w14:paraId="7B629D29" w14:textId="77777777" w:rsidR="00754BD0" w:rsidRPr="00754BD0" w:rsidRDefault="00754BD0" w:rsidP="00754BD0">
      <w:pPr>
        <w:widowControl w:val="0"/>
        <w:rPr>
          <w:rFonts w:ascii="Times New Roman" w:eastAsia="MS Mincho" w:hAnsi="Times New Roman" w:cs="Times New Roman"/>
          <w:sz w:val="24"/>
          <w:szCs w:val="20"/>
          <w:lang w:eastAsia="ar-SA"/>
        </w:rPr>
      </w:pPr>
      <w:r w:rsidRPr="00754BD0">
        <w:rPr>
          <w:rFonts w:ascii="Times New Roman" w:eastAsia="MS Mincho" w:hAnsi="Times New Roman" w:cs="Times New Roman"/>
          <w:sz w:val="24"/>
          <w:szCs w:val="20"/>
          <w:lang w:eastAsia="ar-SA"/>
        </w:rPr>
        <w:t>........................................................</w:t>
      </w:r>
    </w:p>
    <w:p w14:paraId="11342841" w14:textId="77777777" w:rsidR="00754BD0" w:rsidRPr="00754BD0" w:rsidRDefault="00754BD0" w:rsidP="00754BD0">
      <w:pPr>
        <w:widowControl w:val="0"/>
        <w:suppressAutoHyphens/>
        <w:spacing w:after="120" w:line="200" w:lineRule="atLeast"/>
        <w:jc w:val="both"/>
        <w:rPr>
          <w:rFonts w:ascii="Times New Roman" w:eastAsia="Arial Unicode MS" w:hAnsi="Times New Roman" w:cs="Times New Roman"/>
          <w:kern w:val="2"/>
          <w:sz w:val="24"/>
          <w:szCs w:val="24"/>
          <w:lang w:eastAsia="hi-IN" w:bidi="hi-IN"/>
        </w:rPr>
      </w:pPr>
      <w:r w:rsidRPr="00754BD0">
        <w:rPr>
          <w:rFonts w:ascii="Times New Roman" w:eastAsia="Arial Unicode MS" w:hAnsi="Times New Roman" w:cs="Times New Roman"/>
          <w:kern w:val="2"/>
          <w:sz w:val="24"/>
          <w:szCs w:val="24"/>
          <w:lang w:eastAsia="hi-IN" w:bidi="hi-IN"/>
        </w:rPr>
        <w:t>W wyniku przeprowadzenia przez Zamawiającego postępowania o udzielenie zamówienia publicznego w trybie przetargu nieograniczonego – zgodnie z ustawą z dnia 11 września 2019 r. Prawo zamówień publicznych została zawarta umowa następującej treści:</w:t>
      </w:r>
    </w:p>
    <w:p w14:paraId="18F910EB" w14:textId="77777777" w:rsidR="00754BD0" w:rsidRPr="00754BD0" w:rsidRDefault="00754BD0" w:rsidP="00754BD0">
      <w:pPr>
        <w:suppressAutoHyphens/>
        <w:spacing w:after="0" w:line="240" w:lineRule="auto"/>
        <w:jc w:val="center"/>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 xml:space="preserve">§ 1.                                                                                                                                       </w:t>
      </w:r>
    </w:p>
    <w:p w14:paraId="260ACFE7"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754BD0">
        <w:rPr>
          <w:rFonts w:ascii="Times New Roman" w:eastAsia="Times New Roman" w:hAnsi="Times New Roman" w:cs="Times New Roman"/>
          <w:b/>
          <w:color w:val="000000"/>
          <w:kern w:val="2"/>
          <w:sz w:val="24"/>
          <w:szCs w:val="24"/>
          <w:u w:val="single"/>
          <w:lang w:eastAsia="ar-SA"/>
        </w:rPr>
        <w:t>PRZEDMIOT UMOWY</w:t>
      </w:r>
    </w:p>
    <w:p w14:paraId="07D6A42B" w14:textId="77777777" w:rsidR="00754BD0" w:rsidRPr="00754BD0" w:rsidRDefault="00754BD0" w:rsidP="00754BD0">
      <w:p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 xml:space="preserve">Na podstawie oferty wybranej w postępowaniu p.n. </w:t>
      </w:r>
      <w:r w:rsidRPr="00754BD0">
        <w:rPr>
          <w:rFonts w:ascii="Times New Roman" w:eastAsia="Times New Roman" w:hAnsi="Times New Roman" w:cs="Times New Roman"/>
          <w:b/>
          <w:color w:val="000000"/>
          <w:kern w:val="2"/>
          <w:sz w:val="24"/>
          <w:szCs w:val="24"/>
          <w:lang w:eastAsia="ar-SA"/>
        </w:rPr>
        <w:t xml:space="preserve">Dostawa odczynników laboratoryjnych do oznaczenia parametrów z zakresu hemostazy wraz z najmem analizatorów </w:t>
      </w:r>
      <w:r w:rsidRPr="00754BD0">
        <w:rPr>
          <w:rFonts w:ascii="Times New Roman" w:eastAsia="Times New Roman" w:hAnsi="Times New Roman" w:cs="Times New Roman"/>
          <w:bCs/>
          <w:color w:val="000000"/>
          <w:kern w:val="2"/>
          <w:sz w:val="24"/>
          <w:szCs w:val="24"/>
          <w:lang w:eastAsia="ar-SA"/>
        </w:rPr>
        <w:t>(formularz ofertowy stanowi załącznik nr 1 do umowy) Zamawiający zamawia</w:t>
      </w:r>
      <w:r w:rsidRPr="00754BD0">
        <w:rPr>
          <w:rFonts w:ascii="Times New Roman" w:eastAsia="Times New Roman" w:hAnsi="Times New Roman" w:cs="Times New Roman"/>
          <w:color w:val="000000"/>
          <w:kern w:val="2"/>
          <w:sz w:val="24"/>
          <w:szCs w:val="24"/>
          <w:lang w:eastAsia="ar-SA"/>
        </w:rPr>
        <w:t xml:space="preserve">, </w:t>
      </w:r>
      <w:r w:rsidRPr="00754BD0">
        <w:rPr>
          <w:rFonts w:ascii="Times New Roman" w:eastAsia="Times New Roman" w:hAnsi="Times New Roman" w:cs="Times New Roman"/>
          <w:bCs/>
          <w:color w:val="000000"/>
          <w:kern w:val="2"/>
          <w:sz w:val="24"/>
          <w:szCs w:val="24"/>
          <w:lang w:eastAsia="ar-SA"/>
        </w:rPr>
        <w:t>a Wykonawca:</w:t>
      </w:r>
    </w:p>
    <w:p w14:paraId="5064B187" w14:textId="77777777" w:rsidR="00754BD0" w:rsidRPr="00754BD0" w:rsidRDefault="00754BD0" w:rsidP="00754BD0">
      <w:pPr>
        <w:numPr>
          <w:ilvl w:val="0"/>
          <w:numId w:val="8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 xml:space="preserve">zobowiązuje się sukcesywnie sprzedawać i dostarczać do siedziby Zamawiającego </w:t>
      </w:r>
      <w:r w:rsidRPr="00754BD0">
        <w:rPr>
          <w:rFonts w:ascii="Times New Roman" w:eastAsia="Times New Roman" w:hAnsi="Times New Roman" w:cs="Times New Roman"/>
          <w:b/>
          <w:bCs/>
          <w:sz w:val="24"/>
          <w:szCs w:val="24"/>
          <w:lang w:eastAsia="ar-SA"/>
        </w:rPr>
        <w:t xml:space="preserve">odczynniki laboratoryjne do oznaczania parametrów z zakresu hemostazy </w:t>
      </w:r>
      <w:r w:rsidRPr="00754BD0">
        <w:rPr>
          <w:rFonts w:ascii="Times New Roman" w:eastAsia="Times New Roman" w:hAnsi="Times New Roman" w:cs="Times New Roman"/>
          <w:bCs/>
          <w:color w:val="000000"/>
          <w:kern w:val="2"/>
          <w:sz w:val="24"/>
          <w:szCs w:val="24"/>
          <w:lang w:eastAsia="ar-SA"/>
        </w:rPr>
        <w:t xml:space="preserve">(zwane dalej </w:t>
      </w:r>
      <w:r w:rsidRPr="00754BD0">
        <w:rPr>
          <w:rFonts w:ascii="Times New Roman" w:eastAsia="Times New Roman" w:hAnsi="Times New Roman" w:cs="Times New Roman"/>
          <w:b/>
          <w:bCs/>
          <w:color w:val="000000"/>
          <w:kern w:val="2"/>
          <w:sz w:val="24"/>
          <w:szCs w:val="24"/>
          <w:lang w:eastAsia="ar-SA"/>
        </w:rPr>
        <w:t>Wyrobami medycznymi lub Odczynnikami)</w:t>
      </w:r>
      <w:r w:rsidRPr="00754BD0">
        <w:rPr>
          <w:rFonts w:ascii="Times New Roman" w:eastAsia="Times New Roman" w:hAnsi="Times New Roman" w:cs="Times New Roman"/>
          <w:bCs/>
          <w:color w:val="000000"/>
          <w:kern w:val="2"/>
          <w:sz w:val="24"/>
          <w:szCs w:val="24"/>
          <w:lang w:eastAsia="ar-SA"/>
        </w:rPr>
        <w:t xml:space="preserve"> których ilość, rodzaj i cena wymienione są w załączniku nr 2 do niniejszej umowy (formularz asortymentowo - cenowy)</w:t>
      </w:r>
    </w:p>
    <w:p w14:paraId="41FB72D1" w14:textId="77777777" w:rsidR="00754BD0" w:rsidRPr="00754BD0" w:rsidRDefault="00754BD0" w:rsidP="00754BD0">
      <w:pPr>
        <w:numPr>
          <w:ilvl w:val="0"/>
          <w:numId w:val="84"/>
        </w:numPr>
        <w:suppressAutoHyphens/>
        <w:spacing w:before="100" w:beforeAutospacing="1" w:after="100" w:afterAutospacing="1" w:line="240" w:lineRule="auto"/>
        <w:jc w:val="both"/>
        <w:rPr>
          <w:rFonts w:ascii="Times New Roman" w:eastAsia="Times New Roman" w:hAnsi="Times New Roman" w:cs="Times New Roman"/>
          <w:b/>
          <w:color w:val="000000"/>
          <w:kern w:val="2"/>
          <w:sz w:val="24"/>
          <w:szCs w:val="24"/>
          <w:u w:val="single"/>
          <w:lang w:eastAsia="ar-SA"/>
        </w:rPr>
      </w:pPr>
      <w:r w:rsidRPr="00754BD0">
        <w:rPr>
          <w:rFonts w:ascii="Times New Roman" w:eastAsia="Times New Roman" w:hAnsi="Times New Roman" w:cs="Times New Roman"/>
          <w:bCs/>
          <w:color w:val="000000"/>
          <w:kern w:val="2"/>
          <w:sz w:val="24"/>
          <w:szCs w:val="24"/>
          <w:lang w:eastAsia="ar-SA"/>
        </w:rPr>
        <w:t xml:space="preserve">zobowiązuje się wynająć analizatory </w:t>
      </w:r>
      <w:r w:rsidRPr="00754BD0">
        <w:rPr>
          <w:rFonts w:ascii="Times New Roman" w:eastAsia="Times New Roman" w:hAnsi="Times New Roman" w:cs="Tahoma"/>
          <w:sz w:val="24"/>
          <w:szCs w:val="24"/>
          <w:lang w:eastAsia="pl-PL"/>
        </w:rPr>
        <w:t>do oznaczania parametrów z zakresu hemostazy</w:t>
      </w:r>
      <w:r w:rsidRPr="00754BD0">
        <w:rPr>
          <w:rFonts w:ascii="Times New Roman" w:eastAsia="Times New Roman" w:hAnsi="Times New Roman" w:cs="Times New Roman"/>
          <w:bCs/>
          <w:color w:val="000000"/>
          <w:kern w:val="2"/>
          <w:sz w:val="24"/>
          <w:szCs w:val="24"/>
          <w:lang w:eastAsia="ar-SA"/>
        </w:rPr>
        <w:t xml:space="preserve">  -2 sztuki (zwane dalej </w:t>
      </w:r>
      <w:r w:rsidRPr="00754BD0">
        <w:rPr>
          <w:rFonts w:ascii="Times New Roman" w:eastAsia="Times New Roman" w:hAnsi="Times New Roman" w:cs="Times New Roman"/>
          <w:b/>
          <w:bCs/>
          <w:color w:val="000000"/>
          <w:kern w:val="2"/>
          <w:sz w:val="24"/>
          <w:szCs w:val="24"/>
          <w:lang w:eastAsia="ar-SA"/>
        </w:rPr>
        <w:t>Analizatorami</w:t>
      </w:r>
      <w:r w:rsidRPr="00754BD0">
        <w:rPr>
          <w:rFonts w:ascii="Times New Roman" w:eastAsia="Times New Roman" w:hAnsi="Times New Roman" w:cs="Times New Roman"/>
          <w:color w:val="000000"/>
          <w:kern w:val="2"/>
          <w:sz w:val="24"/>
          <w:szCs w:val="24"/>
          <w:lang w:eastAsia="ar-SA"/>
        </w:rPr>
        <w:t>)</w:t>
      </w:r>
      <w:r w:rsidRPr="00754BD0">
        <w:rPr>
          <w:rFonts w:ascii="Times New Roman" w:eastAsia="Times New Roman" w:hAnsi="Times New Roman" w:cs="Times New Roman"/>
          <w:bCs/>
          <w:color w:val="000000"/>
          <w:kern w:val="2"/>
          <w:sz w:val="24"/>
          <w:szCs w:val="24"/>
          <w:lang w:eastAsia="ar-SA"/>
        </w:rPr>
        <w:t xml:space="preserve"> o parametrach technicznych opisanych w załączniku nr 3 do niniejszej umowy (zestawienie parametrów technicznych) oraz w wykazie do oceny parametrów technicznych  stanowiącym załącznik nr 4 do umowy</w:t>
      </w:r>
      <w:r w:rsidRPr="00754BD0">
        <w:rPr>
          <w:rFonts w:ascii="Times New Roman" w:eastAsia="Times New Roman" w:hAnsi="Times New Roman" w:cs="Times New Roman"/>
          <w:color w:val="000000"/>
          <w:kern w:val="2"/>
          <w:sz w:val="24"/>
          <w:szCs w:val="24"/>
          <w:lang w:eastAsia="ar-SA"/>
        </w:rPr>
        <w:t xml:space="preserve">, </w:t>
      </w:r>
      <w:r w:rsidRPr="00754BD0">
        <w:rPr>
          <w:rFonts w:ascii="Times New Roman" w:eastAsia="Times New Roman" w:hAnsi="Times New Roman" w:cs="Times New Roman"/>
          <w:bCs/>
          <w:color w:val="000000"/>
          <w:kern w:val="2"/>
          <w:sz w:val="24"/>
          <w:szCs w:val="24"/>
          <w:lang w:eastAsia="ar-SA"/>
        </w:rPr>
        <w:t xml:space="preserve">dostarczyć je do Zamawiającego, </w:t>
      </w:r>
      <w:r w:rsidRPr="00754BD0">
        <w:rPr>
          <w:rFonts w:ascii="Times New Roman" w:eastAsia="Times New Roman" w:hAnsi="Times New Roman" w:cs="Times New Roman"/>
          <w:bCs/>
          <w:kern w:val="2"/>
          <w:sz w:val="24"/>
          <w:szCs w:val="24"/>
          <w:lang w:eastAsia="ar-SA"/>
        </w:rPr>
        <w:t>zainstalować</w:t>
      </w:r>
      <w:r w:rsidRPr="00754BD0">
        <w:rPr>
          <w:rFonts w:ascii="Times New Roman" w:eastAsia="Times New Roman" w:hAnsi="Times New Roman" w:cs="Times New Roman"/>
          <w:sz w:val="24"/>
          <w:szCs w:val="24"/>
          <w:lang w:eastAsia="ar-SA"/>
        </w:rPr>
        <w:t xml:space="preserve">, podłączyć do laboratoryjnego systemu informatycznego InfoMedica firmy ASSECO POLAND S.A. </w:t>
      </w:r>
      <w:r w:rsidRPr="00754BD0">
        <w:rPr>
          <w:rFonts w:ascii="Times New Roman" w:eastAsia="Times New Roman" w:hAnsi="Times New Roman" w:cs="Times New Roman"/>
          <w:color w:val="FF0000"/>
          <w:kern w:val="2"/>
          <w:sz w:val="24"/>
          <w:szCs w:val="24"/>
          <w:lang w:eastAsia="ar-SA"/>
        </w:rPr>
        <w:t xml:space="preserve"> </w:t>
      </w:r>
      <w:r w:rsidRPr="00754BD0">
        <w:rPr>
          <w:rFonts w:ascii="Times New Roman" w:eastAsia="Times New Roman" w:hAnsi="Times New Roman" w:cs="Times New Roman"/>
          <w:kern w:val="2"/>
          <w:sz w:val="24"/>
          <w:szCs w:val="24"/>
          <w:lang w:eastAsia="ar-SA"/>
        </w:rPr>
        <w:t>oraz uruchomić.</w:t>
      </w:r>
      <w:r w:rsidRPr="00754BD0">
        <w:rPr>
          <w:rFonts w:ascii="Times New Roman" w:eastAsia="Times New Roman" w:hAnsi="Times New Roman" w:cs="Times New Roman"/>
          <w:color w:val="000000"/>
          <w:kern w:val="2"/>
          <w:sz w:val="24"/>
          <w:szCs w:val="24"/>
          <w:lang w:eastAsia="ar-SA"/>
        </w:rPr>
        <w:t xml:space="preserve"> </w:t>
      </w:r>
    </w:p>
    <w:p w14:paraId="66708F8B" w14:textId="77777777" w:rsidR="00754BD0" w:rsidRPr="00754BD0" w:rsidRDefault="00754BD0" w:rsidP="00754BD0">
      <w:pPr>
        <w:numPr>
          <w:ilvl w:val="0"/>
          <w:numId w:val="84"/>
        </w:numPr>
        <w:suppressAutoHyphens/>
        <w:spacing w:before="100" w:beforeAutospacing="1" w:after="0" w:line="240" w:lineRule="auto"/>
        <w:jc w:val="both"/>
        <w:rPr>
          <w:rFonts w:ascii="Times New Roman" w:eastAsia="Times New Roman" w:hAnsi="Times New Roman" w:cs="Times New Roman"/>
          <w:b/>
          <w:color w:val="000000"/>
          <w:kern w:val="2"/>
          <w:sz w:val="24"/>
          <w:szCs w:val="24"/>
          <w:u w:val="single"/>
          <w:lang w:eastAsia="ar-SA"/>
        </w:rPr>
      </w:pPr>
      <w:r w:rsidRPr="00754BD0">
        <w:rPr>
          <w:rFonts w:ascii="Times New Roman" w:eastAsia="Times New Roman" w:hAnsi="Times New Roman" w:cs="Times New Roman"/>
          <w:bCs/>
          <w:color w:val="000000"/>
          <w:kern w:val="2"/>
          <w:sz w:val="24"/>
          <w:szCs w:val="24"/>
          <w:lang w:eastAsia="ar-SA"/>
        </w:rPr>
        <w:t xml:space="preserve">zobowiązuje się przeszkolić wskazanych przez Zamawiającego pracowników z zakresu obsługi Analizatorów w stopniu umożliwiającym należyte wykonywanie badań oraz prawidłową eksploatację Analizatorów. </w:t>
      </w:r>
    </w:p>
    <w:p w14:paraId="073FBC9D" w14:textId="77777777" w:rsidR="00754BD0" w:rsidRPr="00754BD0" w:rsidRDefault="00754BD0" w:rsidP="00754BD0">
      <w:pPr>
        <w:numPr>
          <w:ilvl w:val="0"/>
          <w:numId w:val="8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sz w:val="24"/>
          <w:szCs w:val="24"/>
          <w:lang w:eastAsia="ar-SA"/>
        </w:rPr>
        <w:lastRenderedPageBreak/>
        <w:t xml:space="preserve">Zgodnie z formularzem asortymentowo-cenowym  stanowiącym załącznik nr 2 do niniejszej umowy z tytułu wykonania Umowy Wykonawcy należy się łączne wynagrodzenie w maksymalnej  wysokości: </w:t>
      </w:r>
    </w:p>
    <w:p w14:paraId="333382D7" w14:textId="35DC4768" w:rsidR="00754BD0" w:rsidRPr="00754BD0" w:rsidRDefault="00754BD0" w:rsidP="00754BD0">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t xml:space="preserve">netto: </w:t>
      </w:r>
      <w:r w:rsidRPr="00754BD0">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ab/>
        <w:t>.............................</w:t>
      </w:r>
      <w:r w:rsidR="00BA0458">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 xml:space="preserve">zł </w:t>
      </w:r>
    </w:p>
    <w:p w14:paraId="5A2F4799" w14:textId="5EAC21F8" w:rsidR="00754BD0" w:rsidRPr="00754BD0" w:rsidRDefault="00754BD0" w:rsidP="00754BD0">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t>należny podatek VAT:</w:t>
      </w:r>
      <w:r w:rsidRPr="00754BD0">
        <w:rPr>
          <w:rFonts w:ascii="Times New Roman" w:eastAsia="Times New Roman" w:hAnsi="Times New Roman" w:cs="Times New Roman"/>
          <w:sz w:val="24"/>
          <w:szCs w:val="24"/>
          <w:lang w:eastAsia="pl-PL"/>
        </w:rPr>
        <w:tab/>
      </w:r>
      <w:r w:rsidR="00BA0458">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w:t>
      </w:r>
      <w:r w:rsidR="00BA0458">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zł</w:t>
      </w:r>
    </w:p>
    <w:p w14:paraId="62DA9C16" w14:textId="0CA001FC" w:rsidR="00754BD0" w:rsidRPr="00754BD0" w:rsidRDefault="00754BD0" w:rsidP="00754BD0">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754BD0">
        <w:rPr>
          <w:rFonts w:ascii="Times New Roman" w:eastAsia="Times New Roman" w:hAnsi="Times New Roman" w:cs="Times New Roman"/>
          <w:b/>
          <w:sz w:val="24"/>
          <w:szCs w:val="24"/>
          <w:lang w:eastAsia="pl-PL"/>
        </w:rPr>
        <w:t>brutto:</w:t>
      </w:r>
      <w:r w:rsidRPr="00754BD0">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ab/>
        <w:t>..............................</w:t>
      </w:r>
      <w:r w:rsidR="00BA0458">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 xml:space="preserve">zł </w:t>
      </w:r>
    </w:p>
    <w:p w14:paraId="77A2DA38" w14:textId="77777777" w:rsidR="00754BD0" w:rsidRPr="00754BD0" w:rsidRDefault="00754BD0" w:rsidP="00754BD0">
      <w:pPr>
        <w:spacing w:after="0" w:line="240" w:lineRule="auto"/>
        <w:ind w:left="567"/>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sz w:val="24"/>
          <w:szCs w:val="24"/>
          <w:lang w:eastAsia="pl-PL"/>
        </w:rPr>
        <w:t xml:space="preserve">(słownie: </w:t>
      </w:r>
      <w:r w:rsidRPr="00754BD0">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ab/>
        <w:t>.......................................................................................................................... )</w:t>
      </w:r>
      <w:r w:rsidRPr="00754BD0">
        <w:rPr>
          <w:rFonts w:ascii="Times New Roman" w:eastAsia="Times New Roman" w:hAnsi="Times New Roman" w:cs="Times New Roman"/>
          <w:sz w:val="24"/>
          <w:szCs w:val="24"/>
          <w:lang w:eastAsia="pl-PL"/>
        </w:rPr>
        <w:br/>
      </w:r>
      <w:r w:rsidRPr="00754BD0">
        <w:rPr>
          <w:rFonts w:ascii="Times New Roman" w:eastAsia="Times New Roman" w:hAnsi="Times New Roman" w:cs="Times New Roman"/>
          <w:sz w:val="24"/>
          <w:szCs w:val="24"/>
          <w:lang w:eastAsia="ar-SA"/>
        </w:rPr>
        <w:t>z zastrzeżeniem  postanowień §11</w:t>
      </w:r>
    </w:p>
    <w:p w14:paraId="3D9A9B91" w14:textId="77777777" w:rsidR="00754BD0" w:rsidRPr="00754BD0" w:rsidRDefault="00754BD0" w:rsidP="00754BD0">
      <w:pPr>
        <w:suppressAutoHyphens/>
        <w:spacing w:after="0" w:line="240" w:lineRule="auto"/>
        <w:jc w:val="center"/>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§2.</w:t>
      </w:r>
    </w:p>
    <w:p w14:paraId="6F4EE204"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754BD0">
        <w:rPr>
          <w:rFonts w:ascii="Times New Roman" w:eastAsia="Times New Roman" w:hAnsi="Times New Roman" w:cs="Times New Roman"/>
          <w:b/>
          <w:color w:val="000000"/>
          <w:kern w:val="2"/>
          <w:sz w:val="24"/>
          <w:szCs w:val="24"/>
          <w:u w:val="single"/>
          <w:lang w:eastAsia="ar-SA"/>
        </w:rPr>
        <w:t>WARUNKI REALIZACJI UMOWY W ZAKRESIE DOSTARCZANIA WYROBÓW MEDYCZNYCH</w:t>
      </w:r>
    </w:p>
    <w:p w14:paraId="40419336" w14:textId="77777777" w:rsidR="00754BD0" w:rsidRPr="00754BD0" w:rsidRDefault="00754BD0" w:rsidP="00754BD0">
      <w:pPr>
        <w:numPr>
          <w:ilvl w:val="0"/>
          <w:numId w:val="85"/>
        </w:numPr>
        <w:suppressAutoHyphens/>
        <w:spacing w:after="0" w:line="240" w:lineRule="auto"/>
        <w:jc w:val="both"/>
        <w:rPr>
          <w:rFonts w:ascii="Times New Roman" w:eastAsia="Times New Roman" w:hAnsi="Times New Roman" w:cs="Times New Roman"/>
          <w:bCs/>
          <w:color w:val="000000"/>
          <w:sz w:val="24"/>
          <w:szCs w:val="24"/>
          <w:lang w:eastAsia="ar-SA"/>
        </w:rPr>
      </w:pPr>
      <w:r w:rsidRPr="00754BD0">
        <w:rPr>
          <w:rFonts w:ascii="Times New Roman" w:eastAsia="Times New Roman" w:hAnsi="Times New Roman" w:cs="Times New Roman"/>
          <w:bCs/>
          <w:color w:val="000000"/>
          <w:kern w:val="2"/>
          <w:sz w:val="24"/>
          <w:szCs w:val="24"/>
          <w:lang w:eastAsia="ar-SA"/>
        </w:rPr>
        <w:t>Wykonawca zobowiązuje się realizować umowę w zakresie dostarczania Wyrobów medycznych zgodnie z:</w:t>
      </w:r>
    </w:p>
    <w:p w14:paraId="2EB95DDA" w14:textId="01CC905C" w:rsidR="00754BD0" w:rsidRPr="00754BD0" w:rsidRDefault="00754BD0" w:rsidP="00754BD0">
      <w:pPr>
        <w:numPr>
          <w:ilvl w:val="1"/>
          <w:numId w:val="85"/>
        </w:numPr>
        <w:suppressAutoHyphens/>
        <w:spacing w:before="100" w:beforeAutospacing="1" w:after="100" w:afterAutospacing="1" w:line="240" w:lineRule="auto"/>
        <w:jc w:val="both"/>
        <w:rPr>
          <w:rFonts w:ascii="Times New Roman" w:eastAsia="Times New Roman" w:hAnsi="Times New Roman" w:cs="Times New Roman"/>
          <w:bCs/>
          <w:color w:val="000000"/>
          <w:sz w:val="24"/>
          <w:szCs w:val="24"/>
          <w:lang w:eastAsia="ar-SA"/>
        </w:rPr>
      </w:pPr>
      <w:r w:rsidRPr="00754BD0">
        <w:rPr>
          <w:rFonts w:ascii="Times New Roman" w:eastAsia="Times New Roman" w:hAnsi="Times New Roman" w:cs="Times New Roman"/>
          <w:bCs/>
          <w:color w:val="000000"/>
          <w:kern w:val="2"/>
          <w:sz w:val="24"/>
          <w:szCs w:val="24"/>
          <w:lang w:eastAsia="ar-SA"/>
        </w:rPr>
        <w:t xml:space="preserve">obowiązującymi przepisami prawa, a w szczególności zgodnie z ustawą z dnia 20 maja 2010 r. o wyrobach medycznych (tekst jedn. </w:t>
      </w:r>
      <w:r w:rsidRPr="00754BD0">
        <w:rPr>
          <w:rFonts w:ascii="Times New Roman" w:eastAsia="Cambria" w:hAnsi="Times New Roman" w:cs="Times New Roman"/>
          <w:sz w:val="24"/>
          <w:szCs w:val="24"/>
          <w:lang w:eastAsia="pl-PL"/>
        </w:rPr>
        <w:t xml:space="preserve">Dz. U. z 2021r., poz. </w:t>
      </w:r>
      <w:r w:rsidRPr="00754BD0">
        <w:rPr>
          <w:rFonts w:ascii="Times New Roman" w:eastAsia="Calibri" w:hAnsi="Times New Roman" w:cs="Times New Roman"/>
          <w:sz w:val="24"/>
          <w:szCs w:val="24"/>
          <w:lang w:eastAsia="pl-PL"/>
        </w:rPr>
        <w:t xml:space="preserve">1565 </w:t>
      </w:r>
      <w:r w:rsidRPr="00754BD0">
        <w:rPr>
          <w:rFonts w:ascii="Times New Roman" w:eastAsia="Cambria" w:hAnsi="Times New Roman" w:cs="Times New Roman"/>
          <w:sz w:val="24"/>
          <w:szCs w:val="24"/>
          <w:lang w:eastAsia="pl-PL"/>
        </w:rPr>
        <w:t>z późn. zm.</w:t>
      </w:r>
      <w:r w:rsidRPr="00754BD0">
        <w:rPr>
          <w:rFonts w:ascii="Times New Roman" w:eastAsia="Times New Roman" w:hAnsi="Times New Roman" w:cs="Times New Roman"/>
          <w:bCs/>
          <w:color w:val="000000"/>
          <w:kern w:val="2"/>
          <w:sz w:val="24"/>
          <w:szCs w:val="24"/>
          <w:lang w:eastAsia="ar-SA"/>
        </w:rPr>
        <w:t>);</w:t>
      </w:r>
    </w:p>
    <w:p w14:paraId="185248DE" w14:textId="77777777" w:rsidR="00754BD0" w:rsidRPr="00754BD0" w:rsidRDefault="00754BD0" w:rsidP="00754BD0">
      <w:pPr>
        <w:numPr>
          <w:ilvl w:val="1"/>
          <w:numId w:val="85"/>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sz w:val="24"/>
          <w:szCs w:val="24"/>
          <w:lang w:eastAsia="ar-SA"/>
        </w:rPr>
        <w:t>zaleceniami producenta  dotyczącymi warunków transportu do siedziby Zamawiającego</w:t>
      </w:r>
    </w:p>
    <w:p w14:paraId="27C229DE" w14:textId="77777777" w:rsidR="00754BD0" w:rsidRPr="00754BD0" w:rsidRDefault="00754BD0" w:rsidP="00754BD0">
      <w:pPr>
        <w:numPr>
          <w:ilvl w:val="1"/>
          <w:numId w:val="85"/>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warunkami wynikającymi z treści Specyfikacji Warunków Zamówienia.</w:t>
      </w:r>
    </w:p>
    <w:p w14:paraId="5ECCEC7C" w14:textId="77777777" w:rsidR="00754BD0" w:rsidRPr="00754BD0" w:rsidRDefault="00754BD0" w:rsidP="00754BD0">
      <w:pPr>
        <w:numPr>
          <w:ilvl w:val="0"/>
          <w:numId w:val="86"/>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Wykonawca zobowiązuje się do dostarczania Wyrobów medycznych kompletnych, zdatnych do użytku, dopuszczonych do obrotu i używania oraz wolnych od wad.</w:t>
      </w:r>
    </w:p>
    <w:p w14:paraId="76992BC8" w14:textId="1FCAC4CF" w:rsidR="00754BD0" w:rsidRPr="00754BD0" w:rsidRDefault="00754BD0" w:rsidP="00754BD0">
      <w:pPr>
        <w:numPr>
          <w:ilvl w:val="0"/>
          <w:numId w:val="86"/>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 xml:space="preserve">Dostarczane do Zamawiającego Odczynniki powinny być przez Wykonawcę odpowiednio opakowane i oznakowane (tj. muszą posiadać oznakowanie w języku polskim informujące </w:t>
      </w:r>
      <w:r w:rsidRPr="00754BD0">
        <w:rPr>
          <w:rFonts w:ascii="Times New Roman" w:eastAsia="Times New Roman" w:hAnsi="Times New Roman" w:cs="Times New Roman"/>
          <w:bCs/>
          <w:color w:val="000000"/>
          <w:kern w:val="2"/>
          <w:sz w:val="24"/>
          <w:szCs w:val="24"/>
          <w:lang w:eastAsia="ar-SA"/>
        </w:rPr>
        <w:br/>
        <w:t xml:space="preserve">o nazwie, ilości, dacie ważności, nazwie producenta, numerze serii, sposobie przechowywania oraz inne zgodnie z obowiązującymi w tym zakresie przepisami). Na podstawie art. 14 ust. 2 ustawy o wyrobach medycznych Zamawiający dopuszcza możliwość oznakowania Wyrobów medycznych  w języku angielskim. </w:t>
      </w:r>
    </w:p>
    <w:p w14:paraId="6D319695" w14:textId="77777777" w:rsidR="00754BD0" w:rsidRPr="00754BD0" w:rsidRDefault="00754BD0" w:rsidP="00754BD0">
      <w:pPr>
        <w:numPr>
          <w:ilvl w:val="0"/>
          <w:numId w:val="86"/>
        </w:numPr>
        <w:suppressAutoHyphens/>
        <w:spacing w:before="100" w:beforeAutospacing="1" w:after="100" w:afterAutospacing="1" w:line="240" w:lineRule="auto"/>
        <w:jc w:val="both"/>
        <w:rPr>
          <w:rFonts w:ascii="Times New Roman" w:eastAsia="Times New Roman" w:hAnsi="Times New Roman" w:cs="Times New Roman"/>
          <w:bCs/>
          <w:color w:val="FF0000"/>
          <w:kern w:val="2"/>
          <w:sz w:val="24"/>
          <w:szCs w:val="24"/>
          <w:lang w:eastAsia="ar-SA"/>
        </w:rPr>
      </w:pPr>
      <w:r w:rsidRPr="00754BD0">
        <w:rPr>
          <w:rFonts w:ascii="Times New Roman" w:eastAsia="Times New Roman" w:hAnsi="Times New Roman" w:cs="Times New Roman"/>
          <w:sz w:val="24"/>
          <w:szCs w:val="24"/>
          <w:lang w:eastAsia="pl-PL"/>
        </w:rPr>
        <w:t>Okres przydatności do użycia dostarczanych Wyrobów medycznych liczony od dnia dostawy wynosi minimum 6 miesięcy</w:t>
      </w:r>
      <w:r w:rsidRPr="00754BD0">
        <w:rPr>
          <w:rFonts w:ascii="Times New Roman" w:eastAsia="Times New Roman" w:hAnsi="Times New Roman" w:cs="Times New Roman"/>
          <w:bCs/>
          <w:kern w:val="2"/>
          <w:sz w:val="24"/>
          <w:szCs w:val="24"/>
          <w:lang w:eastAsia="ar-SA"/>
        </w:rPr>
        <w:t xml:space="preserve">. </w:t>
      </w:r>
    </w:p>
    <w:p w14:paraId="226AC6F2" w14:textId="77777777" w:rsidR="00754BD0" w:rsidRPr="00754BD0" w:rsidRDefault="00754BD0" w:rsidP="00754BD0">
      <w:pPr>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t>Każdorazowa dostawa częściowa Odczynników odbywać się będzie na podstawie zamówień składanych przez   Laboratorium Centralne Zamawiającego.</w:t>
      </w:r>
    </w:p>
    <w:p w14:paraId="755EEC48" w14:textId="77777777" w:rsidR="00754BD0" w:rsidRPr="00754BD0" w:rsidRDefault="00754BD0" w:rsidP="00754BD0">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t xml:space="preserve">Zamawiający upoważnia do składania zamówień na dostawy częściowe Laboratorium Centralne </w:t>
      </w:r>
      <w:r w:rsidRPr="00754BD0">
        <w:rPr>
          <w:rFonts w:ascii="Times New Roman" w:eastAsia="Times New Roman" w:hAnsi="Times New Roman" w:cs="Times New Roman"/>
          <w:bCs/>
          <w:color w:val="000000"/>
          <w:kern w:val="2"/>
          <w:sz w:val="24"/>
          <w:szCs w:val="24"/>
          <w:lang w:eastAsia="ar-SA"/>
        </w:rPr>
        <w:t xml:space="preserve">e-mail </w:t>
      </w:r>
      <w:hyperlink r:id="rId34" w:history="1">
        <w:r w:rsidRPr="00754BD0">
          <w:rPr>
            <w:rFonts w:ascii="Times New Roman" w:eastAsia="Times New Roman" w:hAnsi="Times New Roman" w:cs="Times New Roman"/>
            <w:bCs/>
            <w:color w:val="0000FF"/>
            <w:kern w:val="2"/>
            <w:sz w:val="24"/>
            <w:szCs w:val="24"/>
            <w:u w:val="single"/>
            <w:lang w:eastAsia="ar-SA"/>
          </w:rPr>
          <w:t>aokon@uck.katowice.pl</w:t>
        </w:r>
      </w:hyperlink>
      <w:r w:rsidRPr="00754BD0">
        <w:rPr>
          <w:rFonts w:ascii="Times New Roman" w:eastAsia="Times New Roman" w:hAnsi="Times New Roman" w:cs="Times New Roman"/>
          <w:bCs/>
          <w:color w:val="000000"/>
          <w:kern w:val="2"/>
          <w:sz w:val="24"/>
          <w:szCs w:val="24"/>
          <w:lang w:eastAsia="ar-SA"/>
        </w:rPr>
        <w:t xml:space="preserve">, </w:t>
      </w:r>
      <w:hyperlink r:id="rId35" w:history="1">
        <w:r w:rsidRPr="00754BD0">
          <w:rPr>
            <w:rFonts w:ascii="Times New Roman" w:eastAsia="Times New Roman" w:hAnsi="Times New Roman" w:cs="Times New Roman"/>
            <w:color w:val="0000FF"/>
            <w:sz w:val="24"/>
            <w:szCs w:val="24"/>
            <w:u w:val="single"/>
            <w:lang w:eastAsia="ar-SA"/>
          </w:rPr>
          <w:t>laboratorium@uck.katowice.pl</w:t>
        </w:r>
      </w:hyperlink>
      <w:r w:rsidRPr="00754BD0">
        <w:rPr>
          <w:rFonts w:ascii="Times New Roman" w:eastAsia="Times New Roman" w:hAnsi="Times New Roman" w:cs="Times New Roman"/>
          <w:sz w:val="24"/>
          <w:szCs w:val="24"/>
          <w:lang w:eastAsia="ar-SA"/>
        </w:rPr>
        <w:t xml:space="preserve">. </w:t>
      </w:r>
      <w:r w:rsidRPr="00754BD0">
        <w:rPr>
          <w:rFonts w:ascii="Times New Roman" w:eastAsia="Times New Roman" w:hAnsi="Times New Roman" w:cs="Times New Roman"/>
          <w:bCs/>
          <w:color w:val="000000"/>
          <w:kern w:val="2"/>
          <w:sz w:val="24"/>
          <w:szCs w:val="24"/>
          <w:lang w:eastAsia="ar-SA"/>
        </w:rPr>
        <w:t xml:space="preserve"> Zamówienia </w:t>
      </w:r>
      <w:r w:rsidRPr="00754BD0">
        <w:rPr>
          <w:rFonts w:ascii="Times New Roman" w:eastAsia="Times New Roman" w:hAnsi="Times New Roman" w:cs="Times New Roman"/>
          <w:sz w:val="24"/>
          <w:szCs w:val="24"/>
          <w:lang w:eastAsia="pl-PL"/>
        </w:rPr>
        <w:t>będą wskazywać lokalizację, do której ma nastąpić dostawa.</w:t>
      </w:r>
    </w:p>
    <w:p w14:paraId="559B731A" w14:textId="77777777" w:rsidR="00754BD0" w:rsidRPr="00754BD0" w:rsidRDefault="00754BD0" w:rsidP="00754BD0">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t>Wykonawca upoważnia do przyjmowania zamówień na dostawy częściowe …............................ tel. nr………………………………….  e-mail ……………………………</w:t>
      </w:r>
    </w:p>
    <w:p w14:paraId="479B8A7B" w14:textId="77777777" w:rsidR="00754BD0" w:rsidRPr="00754BD0" w:rsidRDefault="00754BD0" w:rsidP="00754BD0">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t xml:space="preserve">Wykonawca będzie realizował dostawy częściowe w asortymencie i ilości wskazanej </w:t>
      </w:r>
      <w:r w:rsidRPr="00754BD0">
        <w:rPr>
          <w:rFonts w:ascii="Times New Roman" w:eastAsia="Times New Roman" w:hAnsi="Times New Roman" w:cs="Times New Roman"/>
          <w:sz w:val="24"/>
          <w:szCs w:val="24"/>
          <w:lang w:eastAsia="pl-PL"/>
        </w:rPr>
        <w:br/>
        <w:t>w zamówieniach, o których mowa w ust. 5 niniejszego paragrafu w terminie do …..  dni kalendarzowych  od dnia złożenia zamówienia.</w:t>
      </w:r>
    </w:p>
    <w:p w14:paraId="351C68F3" w14:textId="77777777" w:rsidR="00754BD0" w:rsidRPr="00754BD0" w:rsidRDefault="00754BD0" w:rsidP="00754BD0">
      <w:pPr>
        <w:numPr>
          <w:ilvl w:val="0"/>
          <w:numId w:val="86"/>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54BD0">
        <w:rPr>
          <w:rFonts w:ascii="Times New Roman" w:eastAsia="Times New Roman" w:hAnsi="Times New Roman" w:cs="Times New Roman"/>
          <w:color w:val="000000"/>
          <w:sz w:val="24"/>
          <w:szCs w:val="24"/>
          <w:lang w:eastAsia="pl-PL"/>
        </w:rPr>
        <w:t>Wykonawca wraz z pierwszą dostawą Wyrobów medycznych dostarczy w formie elektronicznej informacje dotyczące bezpieczeństwa (karty charakterystyki SDS) w odniesieniu do substancji niebezpiecznych oraz substancji i mieszanin spełniających kryteria klasyfikacji jako stwarzające zagrożenie zgodnie z obowiązującymi wymaganiami, a także dostarczy każdorazowo wszelkie niezbędne aktualizacje w/w kart w sytuacji, gdy pojawią się nowe informacje, które mogą mieć wpływ na środki kontroli ryzyka lub nowe informacje o zagrożeniach.</w:t>
      </w:r>
    </w:p>
    <w:p w14:paraId="1DF30B12" w14:textId="77777777" w:rsidR="00754BD0" w:rsidRPr="00754BD0" w:rsidRDefault="00754BD0" w:rsidP="00754BD0">
      <w:pPr>
        <w:widowControl w:val="0"/>
        <w:numPr>
          <w:ilvl w:val="0"/>
          <w:numId w:val="86"/>
        </w:numPr>
        <w:suppressAutoHyphens/>
        <w:spacing w:after="0" w:line="240" w:lineRule="auto"/>
        <w:contextualSpacing/>
        <w:jc w:val="both"/>
        <w:rPr>
          <w:rFonts w:ascii="Times New Roman" w:eastAsia="Cambria" w:hAnsi="Times New Roman" w:cs="Times New Roman"/>
          <w:sz w:val="24"/>
          <w:szCs w:val="24"/>
          <w:lang w:val="x-none" w:eastAsia="ar-SA"/>
        </w:rPr>
      </w:pPr>
      <w:r w:rsidRPr="00754BD0">
        <w:rPr>
          <w:rFonts w:ascii="Times New Roman" w:eastAsia="Cambria" w:hAnsi="Times New Roman" w:cs="Times New Roman"/>
          <w:sz w:val="24"/>
          <w:szCs w:val="24"/>
          <w:lang w:val="x-none" w:eastAsia="pl-PL"/>
        </w:rPr>
        <w:t xml:space="preserve">Wykonawca ponosi koszty transportu, ubezpieczenia oraz dostarczenia </w:t>
      </w:r>
      <w:r w:rsidRPr="00754BD0">
        <w:rPr>
          <w:rFonts w:ascii="Times New Roman" w:eastAsia="Cambria" w:hAnsi="Times New Roman" w:cs="Times New Roman"/>
          <w:sz w:val="24"/>
          <w:szCs w:val="24"/>
          <w:lang w:eastAsia="pl-PL"/>
        </w:rPr>
        <w:t xml:space="preserve">wyrobów medycznych </w:t>
      </w:r>
      <w:r w:rsidRPr="00754BD0">
        <w:rPr>
          <w:rFonts w:ascii="Times New Roman" w:eastAsia="Cambria" w:hAnsi="Times New Roman" w:cs="Times New Roman"/>
          <w:sz w:val="24"/>
          <w:szCs w:val="24"/>
          <w:lang w:val="x-none" w:eastAsia="pl-PL"/>
        </w:rPr>
        <w:t xml:space="preserve"> do</w:t>
      </w:r>
      <w:r w:rsidRPr="00754BD0">
        <w:rPr>
          <w:rFonts w:ascii="Times New Roman" w:eastAsia="Cambria" w:hAnsi="Times New Roman" w:cs="Times New Roman"/>
          <w:sz w:val="24"/>
          <w:szCs w:val="24"/>
          <w:lang w:eastAsia="pl-PL"/>
        </w:rPr>
        <w:t xml:space="preserve"> pomieszczeń magazynowych w </w:t>
      </w:r>
      <w:r w:rsidRPr="00754BD0">
        <w:rPr>
          <w:rFonts w:ascii="Times New Roman" w:eastAsia="Cambria" w:hAnsi="Times New Roman" w:cs="Times New Roman"/>
          <w:sz w:val="24"/>
          <w:szCs w:val="24"/>
          <w:lang w:val="x-none" w:eastAsia="pl-PL"/>
        </w:rPr>
        <w:t xml:space="preserve"> </w:t>
      </w:r>
      <w:r w:rsidRPr="00754BD0">
        <w:rPr>
          <w:rFonts w:ascii="Times New Roman" w:eastAsia="Cambria" w:hAnsi="Times New Roman" w:cs="Times New Roman"/>
          <w:sz w:val="24"/>
          <w:szCs w:val="24"/>
          <w:lang w:eastAsia="pl-PL"/>
        </w:rPr>
        <w:t xml:space="preserve">Siedzibie Zamawiającego w Katowicach przy ul. Ceglana 35 lub </w:t>
      </w:r>
      <w:r w:rsidRPr="00754BD0">
        <w:rPr>
          <w:rFonts w:ascii="Times New Roman" w:eastAsia="Cambria" w:hAnsi="Times New Roman" w:cs="Times New Roman"/>
          <w:sz w:val="24"/>
          <w:szCs w:val="24"/>
          <w:lang w:val="x-none" w:eastAsia="pl-PL"/>
        </w:rPr>
        <w:t xml:space="preserve"> </w:t>
      </w:r>
      <w:r w:rsidRPr="00754BD0">
        <w:rPr>
          <w:rFonts w:ascii="Times New Roman" w:eastAsia="Cambria" w:hAnsi="Times New Roman" w:cs="Times New Roman"/>
          <w:sz w:val="24"/>
          <w:szCs w:val="24"/>
          <w:lang w:eastAsia="pl-PL"/>
        </w:rPr>
        <w:t>w lokalizacji w  przy ulicy Medyków 14 w Katowicach.</w:t>
      </w:r>
    </w:p>
    <w:p w14:paraId="0FFC6E62" w14:textId="77777777" w:rsidR="00754BD0" w:rsidRPr="00754BD0" w:rsidRDefault="00754BD0" w:rsidP="00754BD0">
      <w:pPr>
        <w:numPr>
          <w:ilvl w:val="0"/>
          <w:numId w:val="86"/>
        </w:numPr>
        <w:suppressAutoHyphens/>
        <w:spacing w:after="0" w:line="240" w:lineRule="auto"/>
        <w:jc w:val="both"/>
        <w:rPr>
          <w:rFonts w:ascii="Times New Roman" w:eastAsia="Calibri" w:hAnsi="Times New Roman" w:cs="Times New Roman"/>
          <w:i/>
          <w:sz w:val="24"/>
          <w:szCs w:val="24"/>
          <w:lang w:eastAsia="ar-SA"/>
        </w:rPr>
      </w:pPr>
      <w:r w:rsidRPr="00754BD0">
        <w:rPr>
          <w:rFonts w:ascii="Times New Roman" w:eastAsia="TimesNewRomanPSMT" w:hAnsi="Times New Roman" w:cs="Times New Roman"/>
          <w:bCs/>
          <w:iCs/>
          <w:sz w:val="24"/>
          <w:szCs w:val="24"/>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62236BF5" w14:textId="77777777" w:rsidR="00754BD0" w:rsidRPr="00754BD0" w:rsidRDefault="00754BD0" w:rsidP="00754BD0">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lastRenderedPageBreak/>
        <w:t>Wykonawca zapewnia terminowość dostaw, a ewentualne przeszkody zaistniałe po stronie Wykonawcy lub producenta nie mogą wpłynąć na terminowość dostaw oraz odpowiedzialność Wykonawcy.</w:t>
      </w:r>
    </w:p>
    <w:p w14:paraId="03F1855A" w14:textId="77777777" w:rsidR="00754BD0" w:rsidRPr="00754BD0" w:rsidRDefault="00754BD0" w:rsidP="00754BD0">
      <w:pPr>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sz w:val="24"/>
          <w:szCs w:val="24"/>
          <w:lang w:eastAsia="ar-SA"/>
        </w:rPr>
        <w:t>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 przy czym Zamawiający gwarantuje wykonanie zamówienia w zakresie nie mniejszym aniżeli 50 % wartości pierwotnej umowy.</w:t>
      </w:r>
    </w:p>
    <w:p w14:paraId="63957E06" w14:textId="77777777" w:rsidR="00754BD0" w:rsidRPr="00754BD0" w:rsidRDefault="00754BD0" w:rsidP="00754BD0">
      <w:pPr>
        <w:numPr>
          <w:ilvl w:val="0"/>
          <w:numId w:val="86"/>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color w:val="000000"/>
          <w:kern w:val="2"/>
          <w:sz w:val="24"/>
          <w:szCs w:val="24"/>
          <w:lang w:eastAsia="ar-SA"/>
        </w:rPr>
        <w:t xml:space="preserve">W przypadku niezawinionej przez Zamawiającego awarii Analizatorów  Wykonawca jest zobowiązany do naprawienia wynikłej z tej przyczyny szkody, w szczególności poprzez dostarczenie Zamawiającemu Wyrobów medycznych w ilości utraconej na skutek awarii lub zapłaty Zamawiającemu wartości tych Wyrobów medycznych. O awarii Zamawiający poinformuje Wykonawcę faksem lub e-mailem podając,  ilość wyrobów jakie znajdowały się w Analizatorze </w:t>
      </w:r>
      <w:r w:rsidRPr="00754BD0">
        <w:rPr>
          <w:rFonts w:ascii="Times New Roman" w:eastAsia="Times New Roman" w:hAnsi="Times New Roman" w:cs="Times New Roman"/>
          <w:color w:val="000000"/>
          <w:kern w:val="2"/>
          <w:sz w:val="24"/>
          <w:szCs w:val="24"/>
          <w:lang w:eastAsia="ar-SA"/>
        </w:rPr>
        <w:br/>
        <w:t>w momencie awarii. Wykonawca w ciągu 7 dni zwróci Zamawiającemu równowartość utraconych Wyrobów medycznych lub dostarczy je nieodpłatnie Zamawiającemu na swój koszt.</w:t>
      </w:r>
    </w:p>
    <w:p w14:paraId="79108C16" w14:textId="77777777" w:rsidR="00754BD0" w:rsidRPr="00754BD0" w:rsidRDefault="00754BD0" w:rsidP="00754BD0">
      <w:pPr>
        <w:numPr>
          <w:ilvl w:val="0"/>
          <w:numId w:val="86"/>
        </w:numPr>
        <w:suppressAutoHyphens/>
        <w:spacing w:after="0" w:line="240" w:lineRule="auto"/>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Wykonawca  zobowiązany jest zapoznać osoby, których dane podaje w związku z realizacją umowy z treścią klauzuli informacyjnej stanowiącej załącznik nr 5 do umowy.</w:t>
      </w:r>
    </w:p>
    <w:p w14:paraId="0ADB1504" w14:textId="77777777" w:rsidR="00754BD0" w:rsidRPr="00754BD0" w:rsidRDefault="00754BD0" w:rsidP="00754BD0">
      <w:pPr>
        <w:suppressAutoHyphens/>
        <w:spacing w:after="0" w:line="240" w:lineRule="auto"/>
        <w:ind w:left="340"/>
        <w:rPr>
          <w:rFonts w:ascii="Times New Roman" w:eastAsia="Times New Roman" w:hAnsi="Times New Roman" w:cs="Times New Roman"/>
          <w:bCs/>
          <w:color w:val="000000"/>
          <w:kern w:val="2"/>
          <w:sz w:val="24"/>
          <w:szCs w:val="24"/>
          <w:lang w:eastAsia="ar-SA"/>
        </w:rPr>
      </w:pPr>
    </w:p>
    <w:p w14:paraId="11C1F905"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754BD0">
        <w:rPr>
          <w:rFonts w:ascii="Times New Roman" w:eastAsia="Times New Roman" w:hAnsi="Times New Roman" w:cs="Times New Roman"/>
          <w:b/>
          <w:color w:val="000000"/>
          <w:kern w:val="2"/>
          <w:sz w:val="24"/>
          <w:szCs w:val="24"/>
          <w:lang w:eastAsia="ar-SA"/>
        </w:rPr>
        <w:t>§ 3</w:t>
      </w:r>
    </w:p>
    <w:p w14:paraId="597B01FE"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754BD0">
        <w:rPr>
          <w:rFonts w:ascii="Times New Roman" w:eastAsia="Times New Roman" w:hAnsi="Times New Roman" w:cs="Times New Roman"/>
          <w:b/>
          <w:color w:val="000000"/>
          <w:kern w:val="2"/>
          <w:sz w:val="24"/>
          <w:szCs w:val="24"/>
          <w:u w:val="single"/>
          <w:lang w:eastAsia="ar-SA"/>
        </w:rPr>
        <w:t>WARUNKI REALIZACJI UMOWY W ZAKRESIE NAJMU  ANALIZATORÓW</w:t>
      </w:r>
    </w:p>
    <w:p w14:paraId="5F084A8F" w14:textId="77777777" w:rsidR="00754BD0" w:rsidRPr="00754BD0" w:rsidRDefault="00754BD0" w:rsidP="00754BD0">
      <w:pPr>
        <w:numPr>
          <w:ilvl w:val="0"/>
          <w:numId w:val="87"/>
        </w:numPr>
        <w:suppressAutoHyphens/>
        <w:spacing w:after="0" w:line="240" w:lineRule="auto"/>
        <w:jc w:val="both"/>
        <w:rPr>
          <w:rFonts w:ascii="Times New Roman" w:eastAsia="Times New Roman" w:hAnsi="Times New Roman" w:cs="Times New Roman"/>
          <w:bCs/>
          <w:strike/>
          <w:kern w:val="2"/>
          <w:sz w:val="24"/>
          <w:szCs w:val="24"/>
          <w:lang w:eastAsia="ar-SA"/>
        </w:rPr>
      </w:pPr>
      <w:r w:rsidRPr="00754BD0">
        <w:rPr>
          <w:rFonts w:ascii="Times New Roman" w:eastAsia="Times New Roman" w:hAnsi="Times New Roman" w:cs="Times New Roman"/>
          <w:bCs/>
          <w:kern w:val="2"/>
          <w:sz w:val="24"/>
          <w:szCs w:val="24"/>
          <w:lang w:eastAsia="ar-SA"/>
        </w:rPr>
        <w:t xml:space="preserve">Wykonawca zobowiązuje się dostarczyć, zainstalować i uruchomić Analizatory  w Laboratorium Zamawiającego (siedziba Zamawiającego w lokalizacji Ceglana 35  oraz lokalizacji Medyków 14) oraz przeszkolić w ramach wynagrodzenia umownego wskazanych pracowników Zamawiającego w terminie </w:t>
      </w:r>
      <w:r w:rsidRPr="00754BD0">
        <w:rPr>
          <w:rFonts w:ascii="Times New Roman" w:eastAsia="Times New Roman" w:hAnsi="Times New Roman" w:cs="Times New Roman"/>
          <w:iCs/>
          <w:sz w:val="24"/>
          <w:szCs w:val="24"/>
          <w:lang w:eastAsia="ar-SA"/>
        </w:rPr>
        <w:t xml:space="preserve">do 20.03.2022 r. </w:t>
      </w:r>
    </w:p>
    <w:p w14:paraId="5C212F42" w14:textId="77777777" w:rsidR="00754BD0" w:rsidRPr="00754BD0" w:rsidRDefault="00754BD0" w:rsidP="00754BD0">
      <w:pPr>
        <w:numPr>
          <w:ilvl w:val="0"/>
          <w:numId w:val="87"/>
        </w:numPr>
        <w:suppressAutoHyphens/>
        <w:spacing w:after="0" w:line="240" w:lineRule="auto"/>
        <w:jc w:val="both"/>
        <w:rPr>
          <w:rFonts w:ascii="Times New Roman" w:eastAsia="Times New Roman" w:hAnsi="Times New Roman" w:cs="Times New Roman"/>
          <w:bCs/>
          <w:kern w:val="2"/>
          <w:sz w:val="24"/>
          <w:szCs w:val="24"/>
          <w:lang w:eastAsia="ar-SA"/>
        </w:rPr>
      </w:pPr>
      <w:r w:rsidRPr="00754BD0">
        <w:rPr>
          <w:rFonts w:ascii="Times New Roman" w:eastAsia="Times New Roman" w:hAnsi="Times New Roman" w:cs="Times New Roman"/>
          <w:bCs/>
          <w:kern w:val="2"/>
          <w:sz w:val="24"/>
          <w:szCs w:val="24"/>
          <w:lang w:eastAsia="ar-SA"/>
        </w:rPr>
        <w:t xml:space="preserve">Należyte wykonanie powyższych obowiązków zostanie potwierdzone protokołem zdawczo-odbiorczym sporządzonym z udziałem obu Stron. </w:t>
      </w:r>
      <w:r w:rsidRPr="00754BD0">
        <w:rPr>
          <w:rFonts w:ascii="Times New Roman" w:eastAsia="Times New Roman" w:hAnsi="Times New Roman" w:cs="Times New Roman"/>
          <w:sz w:val="24"/>
          <w:szCs w:val="24"/>
          <w:lang w:eastAsia="x-none"/>
        </w:rPr>
        <w:t>Ze strony Zamawiającego osobą wyznaczoną do podpisania protokołu oraz do kontaktów z Wykonawcą na etapie realizacji umowy jest:</w:t>
      </w:r>
    </w:p>
    <w:p w14:paraId="001ED29E" w14:textId="77777777" w:rsidR="00754BD0" w:rsidRPr="00754BD0" w:rsidRDefault="00754BD0" w:rsidP="00754BD0">
      <w:pPr>
        <w:numPr>
          <w:ilvl w:val="1"/>
          <w:numId w:val="97"/>
        </w:numPr>
        <w:suppressAutoHyphens/>
        <w:spacing w:after="0" w:line="240" w:lineRule="auto"/>
        <w:ind w:left="993" w:hanging="426"/>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bCs/>
          <w:sz w:val="24"/>
          <w:szCs w:val="24"/>
          <w:lang w:eastAsia="ar-SA"/>
        </w:rPr>
        <w:t xml:space="preserve">w zakresie dostawy,  uruchomienia  i przeszkolenia Pani Bożena Trzęsimiech </w:t>
      </w:r>
      <w:r w:rsidRPr="00754BD0">
        <w:rPr>
          <w:rFonts w:ascii="Times New Roman" w:eastAsia="Times New Roman" w:hAnsi="Times New Roman" w:cs="Times New Roman"/>
          <w:bCs/>
          <w:sz w:val="24"/>
          <w:szCs w:val="24"/>
          <w:lang w:val="x-none" w:eastAsia="ar-SA"/>
        </w:rPr>
        <w:t xml:space="preserve"> nr telefonu </w:t>
      </w:r>
      <w:r w:rsidRPr="00754BD0">
        <w:rPr>
          <w:rFonts w:ascii="Times New Roman" w:eastAsia="Times New Roman" w:hAnsi="Times New Roman" w:cs="Times New Roman"/>
          <w:bCs/>
          <w:sz w:val="24"/>
          <w:szCs w:val="24"/>
          <w:lang w:eastAsia="ar-SA"/>
        </w:rPr>
        <w:t xml:space="preserve">32/358 -12 -16 email: </w:t>
      </w:r>
      <w:hyperlink r:id="rId36" w:history="1">
        <w:r w:rsidRPr="00754BD0">
          <w:rPr>
            <w:rFonts w:ascii="Times New Roman" w:eastAsia="Times New Roman" w:hAnsi="Times New Roman" w:cs="Times New Roman"/>
            <w:bCs/>
            <w:color w:val="0000FF"/>
            <w:sz w:val="24"/>
            <w:szCs w:val="24"/>
            <w:u w:val="single"/>
            <w:lang w:eastAsia="ar-SA"/>
          </w:rPr>
          <w:t>aparaturamedyczna@uck.katowice.pl</w:t>
        </w:r>
      </w:hyperlink>
      <w:r w:rsidRPr="00754BD0">
        <w:rPr>
          <w:rFonts w:ascii="Times New Roman" w:eastAsia="Times New Roman" w:hAnsi="Times New Roman" w:cs="Times New Roman"/>
          <w:bCs/>
          <w:sz w:val="24"/>
          <w:szCs w:val="24"/>
          <w:lang w:eastAsia="ar-SA"/>
        </w:rPr>
        <w:t xml:space="preserve"> lub w przypadku jej nieobecności przedstawiciel Działu Aparatury Medycznej.</w:t>
      </w:r>
    </w:p>
    <w:p w14:paraId="3982B07F" w14:textId="77777777" w:rsidR="00754BD0" w:rsidRPr="00754BD0" w:rsidRDefault="00754BD0" w:rsidP="00754BD0">
      <w:pPr>
        <w:numPr>
          <w:ilvl w:val="1"/>
          <w:numId w:val="97"/>
        </w:numPr>
        <w:suppressAutoHyphens/>
        <w:spacing w:after="0" w:line="240" w:lineRule="auto"/>
        <w:ind w:left="993" w:hanging="426"/>
        <w:jc w:val="both"/>
        <w:rPr>
          <w:rFonts w:ascii="Times New Roman" w:eastAsia="Times New Roman" w:hAnsi="Times New Roman" w:cs="Times New Roman"/>
          <w:bCs/>
          <w:kern w:val="2"/>
          <w:sz w:val="24"/>
          <w:szCs w:val="24"/>
          <w:lang w:eastAsia="ar-SA"/>
        </w:rPr>
      </w:pPr>
      <w:r w:rsidRPr="00754BD0">
        <w:rPr>
          <w:rFonts w:ascii="Times New Roman" w:eastAsia="Times New Roman" w:hAnsi="Times New Roman" w:cs="Times New Roman"/>
          <w:bCs/>
          <w:kern w:val="2"/>
          <w:sz w:val="24"/>
          <w:szCs w:val="24"/>
          <w:lang w:eastAsia="ar-SA"/>
        </w:rPr>
        <w:t xml:space="preserve">w zakresie </w:t>
      </w:r>
      <w:r w:rsidRPr="00754BD0">
        <w:rPr>
          <w:rFonts w:ascii="Times New Roman" w:eastAsia="Times New Roman" w:hAnsi="Times New Roman" w:cs="Times New Roman"/>
          <w:sz w:val="24"/>
          <w:szCs w:val="24"/>
          <w:lang w:eastAsia="ar-SA"/>
        </w:rPr>
        <w:t>podłączenia do systemu informatycznego</w:t>
      </w:r>
      <w:r w:rsidRPr="00754BD0">
        <w:rPr>
          <w:rFonts w:ascii="Times New Roman" w:eastAsia="Times New Roman" w:hAnsi="Times New Roman" w:cs="Times New Roman"/>
          <w:bCs/>
          <w:kern w:val="2"/>
          <w:sz w:val="24"/>
          <w:szCs w:val="24"/>
          <w:lang w:eastAsia="ar-SA"/>
        </w:rPr>
        <w:t xml:space="preserve"> (jeśli dotyczy): </w:t>
      </w:r>
      <w:r w:rsidRPr="00754BD0">
        <w:rPr>
          <w:rFonts w:ascii="Times New Roman" w:eastAsia="Times New Roman" w:hAnsi="Times New Roman" w:cs="Times New Roman"/>
          <w:bCs/>
          <w:sz w:val="24"/>
          <w:szCs w:val="24"/>
          <w:lang w:eastAsia="ar-SA"/>
        </w:rPr>
        <w:t xml:space="preserve">Pani Urszula Rytel, </w:t>
      </w:r>
      <w:r w:rsidRPr="00754BD0">
        <w:rPr>
          <w:rFonts w:ascii="Times New Roman" w:eastAsia="Times New Roman" w:hAnsi="Times New Roman" w:cs="Times New Roman"/>
          <w:bCs/>
          <w:sz w:val="24"/>
          <w:szCs w:val="24"/>
          <w:lang w:val="x-none" w:eastAsia="ar-SA"/>
        </w:rPr>
        <w:t xml:space="preserve">nr telefonu </w:t>
      </w:r>
      <w:r w:rsidRPr="00754BD0">
        <w:rPr>
          <w:rFonts w:ascii="Times New Roman" w:eastAsia="Times New Roman" w:hAnsi="Times New Roman" w:cs="Times New Roman"/>
          <w:bCs/>
          <w:sz w:val="24"/>
          <w:szCs w:val="24"/>
          <w:lang w:eastAsia="ar-SA"/>
        </w:rPr>
        <w:t xml:space="preserve">32/358-14-52 email: </w:t>
      </w:r>
      <w:hyperlink r:id="rId37" w:history="1">
        <w:r w:rsidRPr="00754BD0">
          <w:rPr>
            <w:rFonts w:ascii="Times New Roman" w:eastAsia="Times New Roman" w:hAnsi="Times New Roman" w:cs="Times New Roman"/>
            <w:bCs/>
            <w:color w:val="0000FF"/>
            <w:sz w:val="24"/>
            <w:szCs w:val="24"/>
            <w:u w:val="single"/>
            <w:lang w:eastAsia="ar-SA"/>
          </w:rPr>
          <w:t>informatyka@uck.katowice.pl</w:t>
        </w:r>
      </w:hyperlink>
      <w:r w:rsidRPr="00754BD0">
        <w:rPr>
          <w:rFonts w:ascii="Times New Roman" w:eastAsia="Times New Roman" w:hAnsi="Times New Roman" w:cs="Times New Roman"/>
          <w:bCs/>
          <w:sz w:val="24"/>
          <w:szCs w:val="24"/>
          <w:lang w:eastAsia="ar-SA"/>
        </w:rPr>
        <w:t xml:space="preserve"> w lokalizacji Ceglana oraz Pan Artur Klimek, nr telefonu 32/</w:t>
      </w:r>
      <w:r w:rsidRPr="00754BD0">
        <w:rPr>
          <w:rFonts w:ascii="Times New Roman" w:eastAsia="Times New Roman" w:hAnsi="Times New Roman" w:cs="Times New Roman"/>
          <w:sz w:val="24"/>
          <w:szCs w:val="24"/>
          <w:lang w:eastAsia="ar-SA"/>
        </w:rPr>
        <w:t xml:space="preserve"> </w:t>
      </w:r>
      <w:r w:rsidRPr="00754BD0">
        <w:rPr>
          <w:rFonts w:ascii="Times New Roman" w:eastAsia="Times New Roman" w:hAnsi="Times New Roman" w:cs="Times New Roman"/>
          <w:bCs/>
          <w:sz w:val="24"/>
          <w:szCs w:val="24"/>
          <w:lang w:eastAsia="ar-SA"/>
        </w:rPr>
        <w:t>32 789 40 95 w lokalizacji Ligota lub w przypadku  ich nieobecności przedstawiciel Działu Informatycznego.</w:t>
      </w:r>
    </w:p>
    <w:p w14:paraId="65B9BB59" w14:textId="77777777" w:rsidR="00754BD0" w:rsidRPr="00754BD0" w:rsidRDefault="00754BD0" w:rsidP="00754BD0">
      <w:pPr>
        <w:numPr>
          <w:ilvl w:val="0"/>
          <w:numId w:val="87"/>
        </w:numPr>
        <w:suppressAutoHyphens/>
        <w:spacing w:after="0" w:line="240" w:lineRule="auto"/>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Wykonawca oświadcza i gwarantuje, że:</w:t>
      </w:r>
    </w:p>
    <w:p w14:paraId="21552AF0" w14:textId="77777777" w:rsidR="00754BD0" w:rsidRPr="00754BD0" w:rsidRDefault="00754BD0" w:rsidP="00754BD0">
      <w:pPr>
        <w:numPr>
          <w:ilvl w:val="0"/>
          <w:numId w:val="98"/>
        </w:numPr>
        <w:suppressAutoHyphens/>
        <w:spacing w:after="0" w:line="240" w:lineRule="auto"/>
        <w:rPr>
          <w:rFonts w:ascii="Times New Roman" w:eastAsia="Times New Roman" w:hAnsi="Times New Roman" w:cs="Times New Roman"/>
          <w:bCs/>
          <w:kern w:val="2"/>
          <w:sz w:val="24"/>
          <w:szCs w:val="24"/>
          <w:lang w:eastAsia="ar-SA"/>
        </w:rPr>
      </w:pPr>
      <w:r w:rsidRPr="00754BD0">
        <w:rPr>
          <w:rFonts w:ascii="Times New Roman" w:eastAsia="Times New Roman" w:hAnsi="Times New Roman" w:cs="Times New Roman"/>
          <w:bCs/>
          <w:kern w:val="2"/>
          <w:sz w:val="24"/>
          <w:szCs w:val="24"/>
          <w:lang w:eastAsia="ar-SA"/>
        </w:rPr>
        <w:t>oferowane do najmu Analizatory są dopuszczone do obrotu i używania, kompletne i gotowe do funkcjonowania bez żadnych dodatkowych zakupów i inwestycji, wolne od wad, ubezpieczone, a także, że Analizatory zapewniają bezpieczeństwo personelu medycznego i wymagany poziom świadczonych usług medycznych,</w:t>
      </w:r>
    </w:p>
    <w:p w14:paraId="5B5CF85A" w14:textId="77777777" w:rsidR="00754BD0" w:rsidRPr="00754BD0" w:rsidRDefault="00754BD0" w:rsidP="00754BD0">
      <w:pPr>
        <w:numPr>
          <w:ilvl w:val="0"/>
          <w:numId w:val="98"/>
        </w:numPr>
        <w:suppressAutoHyphens/>
        <w:spacing w:after="0" w:line="240" w:lineRule="auto"/>
        <w:rPr>
          <w:rFonts w:ascii="Times New Roman" w:eastAsia="Times New Roman" w:hAnsi="Times New Roman" w:cs="Times New Roman"/>
          <w:bCs/>
          <w:kern w:val="2"/>
          <w:sz w:val="24"/>
          <w:szCs w:val="24"/>
          <w:lang w:eastAsia="ar-SA"/>
        </w:rPr>
      </w:pPr>
      <w:r w:rsidRPr="00754BD0">
        <w:rPr>
          <w:rFonts w:ascii="Times New Roman" w:eastAsia="Times New Roman" w:hAnsi="Times New Roman" w:cs="Times New Roman"/>
          <w:bCs/>
          <w:kern w:val="2"/>
          <w:sz w:val="24"/>
          <w:szCs w:val="24"/>
          <w:lang w:eastAsia="ar-SA"/>
        </w:rPr>
        <w:t xml:space="preserve">dostarczone Analizatory  posiadają wszystkie wymagane prawem certyfikaty lub dokumenty równoważne; </w:t>
      </w:r>
    </w:p>
    <w:p w14:paraId="18B07342" w14:textId="77777777" w:rsidR="00754BD0" w:rsidRPr="00754BD0" w:rsidRDefault="00754BD0" w:rsidP="00754BD0">
      <w:pPr>
        <w:numPr>
          <w:ilvl w:val="0"/>
          <w:numId w:val="98"/>
        </w:numPr>
        <w:suppressAutoHyphens/>
        <w:spacing w:after="0" w:line="240" w:lineRule="auto"/>
        <w:rPr>
          <w:rFonts w:ascii="Times New Roman" w:eastAsia="Times New Roman" w:hAnsi="Times New Roman" w:cs="Times New Roman"/>
          <w:bCs/>
          <w:kern w:val="2"/>
          <w:sz w:val="24"/>
          <w:szCs w:val="24"/>
          <w:lang w:eastAsia="ar-SA"/>
        </w:rPr>
      </w:pPr>
      <w:r w:rsidRPr="00754BD0">
        <w:rPr>
          <w:rFonts w:ascii="Times New Roman" w:eastAsia="Times New Roman" w:hAnsi="Times New Roman" w:cs="Times New Roman"/>
          <w:bCs/>
          <w:kern w:val="2"/>
          <w:sz w:val="24"/>
          <w:szCs w:val="24"/>
          <w:lang w:eastAsia="ar-SA"/>
        </w:rPr>
        <w:t>Analizatory nie są obciążone prawami osób trzecich, oraz należnościami na rzecz Skarbu Państwa z tytułu sprowadzenia ich na polski obszar celny.</w:t>
      </w:r>
    </w:p>
    <w:p w14:paraId="4442674B" w14:textId="77777777" w:rsidR="00754BD0" w:rsidRPr="00754BD0" w:rsidRDefault="00754BD0" w:rsidP="00754BD0">
      <w:pPr>
        <w:numPr>
          <w:ilvl w:val="0"/>
          <w:numId w:val="98"/>
        </w:numPr>
        <w:suppressAutoHyphens/>
        <w:spacing w:after="0" w:line="240" w:lineRule="auto"/>
        <w:rPr>
          <w:rFonts w:ascii="Times New Roman" w:eastAsia="Times New Roman" w:hAnsi="Times New Roman" w:cs="Times New Roman"/>
          <w:bCs/>
          <w:kern w:val="2"/>
          <w:sz w:val="24"/>
          <w:szCs w:val="24"/>
          <w:lang w:eastAsia="ar-SA"/>
        </w:rPr>
      </w:pPr>
      <w:r w:rsidRPr="00754BD0">
        <w:rPr>
          <w:rFonts w:ascii="Times New Roman" w:eastAsia="Times New Roman" w:hAnsi="Times New Roman" w:cs="Times New Roman"/>
          <w:bCs/>
          <w:kern w:val="2"/>
          <w:sz w:val="24"/>
          <w:szCs w:val="24"/>
          <w:lang w:eastAsia="ar-SA"/>
        </w:rPr>
        <w:t xml:space="preserve">Analizatory  nie są starsze niż z 2021r.  </w:t>
      </w:r>
    </w:p>
    <w:p w14:paraId="42818A8D" w14:textId="77777777" w:rsidR="00754BD0" w:rsidRPr="00754BD0" w:rsidRDefault="00754BD0" w:rsidP="00754BD0">
      <w:pPr>
        <w:numPr>
          <w:ilvl w:val="0"/>
          <w:numId w:val="87"/>
        </w:numPr>
        <w:suppressAutoHyphens/>
        <w:spacing w:after="0" w:line="240" w:lineRule="auto"/>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Wykonawca dostarczy Zamawiającemu razem z Analizatorami:</w:t>
      </w:r>
    </w:p>
    <w:p w14:paraId="7EAD290C" w14:textId="77777777" w:rsidR="00754BD0" w:rsidRPr="00754BD0" w:rsidRDefault="00754BD0" w:rsidP="00754BD0">
      <w:pPr>
        <w:numPr>
          <w:ilvl w:val="0"/>
          <w:numId w:val="99"/>
        </w:numPr>
        <w:suppressAutoHyphens/>
        <w:spacing w:after="0" w:line="240" w:lineRule="auto"/>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dokument informujący o  częstości wykonywania  przeglądów technicznych Analizatorów</w:t>
      </w:r>
    </w:p>
    <w:p w14:paraId="540CABCB" w14:textId="77777777" w:rsidR="00754BD0" w:rsidRPr="00754BD0" w:rsidRDefault="00754BD0" w:rsidP="00754BD0">
      <w:pPr>
        <w:numPr>
          <w:ilvl w:val="0"/>
          <w:numId w:val="99"/>
        </w:numPr>
        <w:suppressAutoHyphens/>
        <w:spacing w:after="0" w:line="240" w:lineRule="auto"/>
        <w:rPr>
          <w:rFonts w:ascii="Times New Roman" w:eastAsia="Times New Roman" w:hAnsi="Times New Roman" w:cs="Times New Roman"/>
          <w:bCs/>
          <w:color w:val="000000"/>
          <w:kern w:val="2"/>
          <w:sz w:val="24"/>
          <w:szCs w:val="24"/>
          <w:lang w:eastAsia="ar-SA"/>
        </w:rPr>
      </w:pPr>
      <w:r w:rsidRPr="00754BD0">
        <w:rPr>
          <w:rFonts w:ascii="Times New Roman" w:eastAsia="Arial Unicode MS" w:hAnsi="Times New Roman" w:cs="Times New Roman"/>
          <w:kern w:val="2"/>
          <w:sz w:val="24"/>
          <w:szCs w:val="24"/>
          <w:lang w:eastAsia="pl-PL"/>
        </w:rPr>
        <w:t>dokument określający  wartość  brutto dostarczonych  Analizatorów  (do wprowadzenia w ewidencji  obcych środków  trwałych)</w:t>
      </w:r>
    </w:p>
    <w:p w14:paraId="05275D19" w14:textId="77777777" w:rsidR="00754BD0" w:rsidRPr="00754BD0" w:rsidRDefault="00754BD0" w:rsidP="00754BD0">
      <w:pPr>
        <w:numPr>
          <w:ilvl w:val="0"/>
          <w:numId w:val="99"/>
        </w:numPr>
        <w:suppressAutoHyphens/>
        <w:spacing w:after="0" w:line="240" w:lineRule="auto"/>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 xml:space="preserve">kopię deklaracji zgodności dla wyrobów medycznych do diagnostyki In vitro; </w:t>
      </w:r>
    </w:p>
    <w:p w14:paraId="522B2D19" w14:textId="77777777" w:rsidR="00754BD0" w:rsidRPr="00754BD0" w:rsidRDefault="00754BD0" w:rsidP="00754BD0">
      <w:pPr>
        <w:numPr>
          <w:ilvl w:val="0"/>
          <w:numId w:val="99"/>
        </w:numPr>
        <w:suppressAutoHyphens/>
        <w:spacing w:after="0" w:line="240" w:lineRule="auto"/>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dokument informujący o tym, kto jest wykonawcą usług serwisowych dostarczonych Analizatorów (podać dane kontaktowe);</w:t>
      </w:r>
    </w:p>
    <w:p w14:paraId="5D6DE794" w14:textId="77777777" w:rsidR="00754BD0" w:rsidRPr="00754BD0" w:rsidRDefault="00754BD0" w:rsidP="00754BD0">
      <w:pPr>
        <w:numPr>
          <w:ilvl w:val="0"/>
          <w:numId w:val="99"/>
        </w:numPr>
        <w:suppressAutoHyphens/>
        <w:spacing w:after="0" w:line="240" w:lineRule="auto"/>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lastRenderedPageBreak/>
        <w:t xml:space="preserve">instrukcję obsługi dla każdego  Analizatora; </w:t>
      </w:r>
    </w:p>
    <w:p w14:paraId="5C5A0E40" w14:textId="77777777" w:rsidR="00754BD0" w:rsidRPr="00754BD0" w:rsidRDefault="00754BD0" w:rsidP="00754BD0">
      <w:pPr>
        <w:numPr>
          <w:ilvl w:val="0"/>
          <w:numId w:val="99"/>
        </w:numPr>
        <w:suppressAutoHyphens/>
        <w:spacing w:after="0" w:line="240" w:lineRule="auto"/>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informacja o sposobie postępowania z odpadami stałymi i płynnymi powstałymi w trakcie pracy Analizatorów</w:t>
      </w:r>
    </w:p>
    <w:p w14:paraId="05E1A643" w14:textId="77777777" w:rsidR="00754BD0" w:rsidRPr="00754BD0" w:rsidRDefault="00754BD0" w:rsidP="00754BD0">
      <w:pPr>
        <w:numPr>
          <w:ilvl w:val="0"/>
          <w:numId w:val="99"/>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dokument licencji na integrację dostarczonych analizatorów z systemem InfoMedica wystawiony przez producenta systemu Asseco Poland S.A</w:t>
      </w:r>
    </w:p>
    <w:p w14:paraId="3CB4193A" w14:textId="77777777" w:rsidR="00754BD0" w:rsidRPr="00754BD0" w:rsidRDefault="00754BD0" w:rsidP="00754BD0">
      <w:pPr>
        <w:numPr>
          <w:ilvl w:val="0"/>
          <w:numId w:val="87"/>
        </w:numPr>
        <w:suppressAutoHyphens/>
        <w:spacing w:after="0" w:line="240" w:lineRule="auto"/>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 xml:space="preserve">Wszystkie dokumenty wymienione w ust. 4 zostaną dostarczone Zamawiającemu w języku polskim. </w:t>
      </w:r>
    </w:p>
    <w:p w14:paraId="6438AB72" w14:textId="77777777" w:rsidR="00754BD0" w:rsidRPr="00754BD0" w:rsidRDefault="00754BD0" w:rsidP="00754BD0">
      <w:pPr>
        <w:numPr>
          <w:ilvl w:val="0"/>
          <w:numId w:val="87"/>
        </w:numPr>
        <w:suppressAutoHyphens/>
        <w:spacing w:after="0" w:line="240" w:lineRule="auto"/>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Dostarczone Analizatory  mogą być rozpakowane wyłącznie przez przedstawiciela Wykonawcy w obecności przedstawiciela Zamawiającego. Wykonawca odpowiada za wszelkie braki ilościowe i jakościowe stwierdzone bezpośrednio po rozpakowaniu.</w:t>
      </w:r>
    </w:p>
    <w:p w14:paraId="6D162B66" w14:textId="7178E0AF" w:rsidR="00754BD0" w:rsidRDefault="00754BD0" w:rsidP="00754BD0">
      <w:pPr>
        <w:numPr>
          <w:ilvl w:val="0"/>
          <w:numId w:val="87"/>
        </w:numPr>
        <w:suppressAutoHyphens/>
        <w:spacing w:after="0" w:line="240" w:lineRule="auto"/>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Zamawiający nie może bez pisemnej zgody Wykonawcy udostępniać Analizatorów do użytkowania osobom trzecim ani ich podnajmować.</w:t>
      </w:r>
    </w:p>
    <w:p w14:paraId="068BD2FB" w14:textId="77777777" w:rsidR="00754BD0" w:rsidRPr="00754BD0" w:rsidRDefault="00754BD0" w:rsidP="00BA0458">
      <w:pPr>
        <w:numPr>
          <w:ilvl w:val="0"/>
          <w:numId w:val="87"/>
        </w:numPr>
        <w:suppressAutoHyphens/>
        <w:spacing w:after="0" w:line="240" w:lineRule="auto"/>
        <w:rPr>
          <w:rFonts w:ascii="Times New Roman" w:eastAsia="Times New Roman" w:hAnsi="Times New Roman" w:cs="Times New Roman"/>
          <w:bCs/>
          <w:color w:val="000000"/>
          <w:kern w:val="2"/>
          <w:sz w:val="24"/>
          <w:szCs w:val="24"/>
          <w:lang w:eastAsia="ar-SA"/>
        </w:rPr>
      </w:pPr>
      <w:r w:rsidRPr="00754BD0">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38" w:history="1">
        <w:r w:rsidRPr="00754BD0">
          <w:rPr>
            <w:rFonts w:ascii="Times New Roman" w:eastAsia="Times New Roman" w:hAnsi="Times New Roman" w:cs="Times New Roman"/>
            <w:color w:val="0000FF"/>
            <w:sz w:val="24"/>
            <w:szCs w:val="24"/>
            <w:u w:val="single"/>
            <w:lang w:eastAsia="ar-SA"/>
          </w:rPr>
          <w:t>https://www.uck.katowice.pl/uploads/files/organizowaniepraczwiazanychzz</w:t>
        </w:r>
        <w:r w:rsidRPr="00754BD0">
          <w:rPr>
            <w:rFonts w:ascii="Times New Roman" w:eastAsia="Calibri" w:hAnsi="Times New Roman" w:cs="Times New Roman"/>
            <w:color w:val="0000FF"/>
            <w:sz w:val="24"/>
            <w:szCs w:val="24"/>
            <w:u w:val="single"/>
            <w:lang w:eastAsia="ar-SA"/>
          </w:rPr>
          <w:t>agrozeniami.pdf</w:t>
        </w:r>
      </w:hyperlink>
      <w:r w:rsidRPr="00754BD0">
        <w:rPr>
          <w:rFonts w:ascii="Times New Roman" w:eastAsia="Calibri" w:hAnsi="Times New Roman" w:cs="Times New Roman"/>
          <w:sz w:val="24"/>
          <w:szCs w:val="24"/>
          <w:lang w:eastAsia="ar-SA"/>
        </w:rPr>
        <w:t>) oraz z wymaganiami dotyczącymi bezpieczeństwa i higieny pracy i ochrony przeciwpożarowej Wykonawca oświadcza, że:</w:t>
      </w:r>
    </w:p>
    <w:p w14:paraId="3D29A274" w14:textId="77777777" w:rsidR="00754BD0" w:rsidRPr="00754BD0" w:rsidRDefault="00754BD0" w:rsidP="00754BD0">
      <w:pPr>
        <w:numPr>
          <w:ilvl w:val="1"/>
          <w:numId w:val="101"/>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754BD0">
        <w:rPr>
          <w:rFonts w:ascii="Times New Roman" w:eastAsia="Calibri" w:hAnsi="Times New Roman" w:cs="Times New Roman"/>
          <w:sz w:val="24"/>
          <w:szCs w:val="24"/>
          <w:lang w:eastAsia="ar-SA"/>
        </w:rPr>
        <w:t>zapoznał się z udostępnioną na stronie internetowej Zamawiającego w/w procedurą,</w:t>
      </w:r>
    </w:p>
    <w:p w14:paraId="014A099F" w14:textId="77777777" w:rsidR="00754BD0" w:rsidRPr="00754BD0" w:rsidRDefault="00754BD0" w:rsidP="00754BD0">
      <w:pPr>
        <w:numPr>
          <w:ilvl w:val="1"/>
          <w:numId w:val="101"/>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754BD0">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105FC533" w14:textId="77777777" w:rsidR="00754BD0" w:rsidRPr="00754BD0" w:rsidRDefault="00754BD0" w:rsidP="00754BD0">
      <w:pPr>
        <w:numPr>
          <w:ilvl w:val="1"/>
          <w:numId w:val="101"/>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754BD0">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451CDDFD" w14:textId="2C00CC41" w:rsidR="00754BD0" w:rsidRDefault="00754BD0" w:rsidP="00BA0458">
      <w:pPr>
        <w:pStyle w:val="Akapitzlist"/>
        <w:numPr>
          <w:ilvl w:val="0"/>
          <w:numId w:val="115"/>
        </w:numPr>
        <w:tabs>
          <w:tab w:val="clear" w:pos="720"/>
        </w:tabs>
        <w:suppressAutoHyphens/>
        <w:spacing w:after="0" w:line="240" w:lineRule="auto"/>
        <w:ind w:left="426" w:hanging="426"/>
        <w:jc w:val="both"/>
        <w:rPr>
          <w:rFonts w:ascii="Times New Roman" w:eastAsia="Times New Roman" w:hAnsi="Times New Roman" w:cs="Times New Roman"/>
          <w:sz w:val="24"/>
          <w:szCs w:val="24"/>
          <w:lang w:eastAsia="ar-SA"/>
        </w:rPr>
      </w:pPr>
      <w:r w:rsidRPr="00BA0458">
        <w:rPr>
          <w:rFonts w:ascii="Times New Roman" w:eastAsia="Times New Roman" w:hAnsi="Times New Roman" w:cs="Times New Roman"/>
          <w:sz w:val="24"/>
          <w:szCs w:val="24"/>
          <w:lang w:eastAsia="ar-SA"/>
        </w:rPr>
        <w:t xml:space="preserve">Informacje, o których mowa w ust. </w:t>
      </w:r>
      <w:r w:rsidR="00BA0458">
        <w:rPr>
          <w:rFonts w:ascii="Times New Roman" w:eastAsia="Times New Roman" w:hAnsi="Times New Roman" w:cs="Times New Roman"/>
          <w:sz w:val="24"/>
          <w:szCs w:val="24"/>
          <w:lang w:eastAsia="ar-SA"/>
        </w:rPr>
        <w:t>8</w:t>
      </w:r>
      <w:r w:rsidRPr="00BA0458">
        <w:rPr>
          <w:rFonts w:ascii="Times New Roman" w:eastAsia="Times New Roman" w:hAnsi="Times New Roman" w:cs="Times New Roman"/>
          <w:sz w:val="24"/>
          <w:szCs w:val="24"/>
          <w:lang w:eastAsia="ar-SA"/>
        </w:rPr>
        <w:t xml:space="preserve"> Wykonawca jest zobowiązany przekazać podwykonawcom oraz osobom wykonującym prace na terenie Zamawiającego.</w:t>
      </w:r>
    </w:p>
    <w:p w14:paraId="7F7D1B8B" w14:textId="0EB5E80D" w:rsidR="00754BD0" w:rsidRDefault="00754BD0" w:rsidP="00BA0458">
      <w:pPr>
        <w:pStyle w:val="Akapitzlist"/>
        <w:numPr>
          <w:ilvl w:val="0"/>
          <w:numId w:val="115"/>
        </w:numPr>
        <w:tabs>
          <w:tab w:val="clear" w:pos="720"/>
        </w:tabs>
        <w:suppressAutoHyphens/>
        <w:spacing w:after="0" w:line="240" w:lineRule="auto"/>
        <w:ind w:left="426" w:hanging="426"/>
        <w:jc w:val="both"/>
        <w:rPr>
          <w:rFonts w:ascii="Times New Roman" w:eastAsia="Times New Roman" w:hAnsi="Times New Roman" w:cs="Times New Roman"/>
          <w:sz w:val="24"/>
          <w:szCs w:val="24"/>
          <w:lang w:eastAsia="ar-SA"/>
        </w:rPr>
      </w:pPr>
      <w:r w:rsidRPr="00BA0458">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D96A9EA" w14:textId="77777777" w:rsidR="00754BD0" w:rsidRPr="00BA0458" w:rsidRDefault="00754BD0" w:rsidP="00BA0458">
      <w:pPr>
        <w:pStyle w:val="Akapitzlist"/>
        <w:numPr>
          <w:ilvl w:val="0"/>
          <w:numId w:val="115"/>
        </w:numPr>
        <w:tabs>
          <w:tab w:val="clear" w:pos="720"/>
        </w:tabs>
        <w:suppressAutoHyphens/>
        <w:spacing w:after="0" w:line="240" w:lineRule="auto"/>
        <w:ind w:left="426" w:hanging="426"/>
        <w:jc w:val="both"/>
        <w:rPr>
          <w:rFonts w:ascii="Times New Roman" w:eastAsia="Times New Roman" w:hAnsi="Times New Roman" w:cs="Times New Roman"/>
          <w:sz w:val="24"/>
          <w:szCs w:val="24"/>
          <w:lang w:eastAsia="ar-SA"/>
        </w:rPr>
      </w:pPr>
      <w:r w:rsidRPr="00BA0458">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1801711E" w14:textId="77777777" w:rsidR="00754BD0" w:rsidRPr="00754BD0" w:rsidRDefault="00754BD0" w:rsidP="00754BD0">
      <w:pPr>
        <w:numPr>
          <w:ilvl w:val="1"/>
          <w:numId w:val="102"/>
        </w:numPr>
        <w:suppressAutoHyphens/>
        <w:spacing w:after="0" w:line="240" w:lineRule="auto"/>
        <w:contextualSpacing/>
        <w:jc w:val="both"/>
        <w:rPr>
          <w:rFonts w:ascii="Times New Roman" w:eastAsia="Calibri" w:hAnsi="Times New Roman" w:cs="Times New Roman"/>
          <w:sz w:val="24"/>
          <w:szCs w:val="24"/>
          <w:lang w:eastAsia="ar-SA"/>
        </w:rPr>
      </w:pPr>
      <w:r w:rsidRPr="00754BD0">
        <w:rPr>
          <w:rFonts w:ascii="Times New Roman" w:eastAsia="Calibri" w:hAnsi="Times New Roman" w:cs="Times New Roman"/>
          <w:sz w:val="24"/>
          <w:szCs w:val="24"/>
          <w:lang w:eastAsia="ar-SA"/>
        </w:rPr>
        <w:t xml:space="preserve">załącznik  1 do procedury </w:t>
      </w:r>
      <w:r w:rsidRPr="00754BD0">
        <w:rPr>
          <w:rFonts w:ascii="Times New Roman" w:eastAsia="Times New Roman" w:hAnsi="Times New Roman" w:cs="Times New Roman"/>
          <w:sz w:val="24"/>
          <w:szCs w:val="24"/>
          <w:lang w:eastAsia="ar-SA"/>
        </w:rPr>
        <w:t xml:space="preserve">BHP-8  </w:t>
      </w:r>
      <w:r w:rsidRPr="00754BD0">
        <w:rPr>
          <w:rFonts w:ascii="Times New Roman" w:eastAsia="Calibri" w:hAnsi="Times New Roman" w:cs="Times New Roman"/>
          <w:sz w:val="24"/>
          <w:szCs w:val="24"/>
          <w:lang w:eastAsia="ar-SA"/>
        </w:rPr>
        <w:t>(Zobowiązanie Wykonawcy),</w:t>
      </w:r>
    </w:p>
    <w:p w14:paraId="0A5D5029" w14:textId="77777777" w:rsidR="00754BD0" w:rsidRPr="00754BD0" w:rsidRDefault="00754BD0" w:rsidP="00754BD0">
      <w:pPr>
        <w:numPr>
          <w:ilvl w:val="1"/>
          <w:numId w:val="102"/>
        </w:numPr>
        <w:suppressAutoHyphens/>
        <w:spacing w:after="0" w:line="240" w:lineRule="auto"/>
        <w:contextualSpacing/>
        <w:jc w:val="both"/>
        <w:rPr>
          <w:rFonts w:ascii="Times New Roman" w:eastAsia="Calibri" w:hAnsi="Times New Roman" w:cs="Times New Roman"/>
          <w:sz w:val="24"/>
          <w:szCs w:val="24"/>
          <w:lang w:eastAsia="ar-SA"/>
        </w:rPr>
      </w:pPr>
      <w:r w:rsidRPr="00754BD0">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38D8FA94" w14:textId="77777777" w:rsidR="00754BD0" w:rsidRPr="00754BD0" w:rsidRDefault="00754BD0" w:rsidP="00754BD0">
      <w:pPr>
        <w:numPr>
          <w:ilvl w:val="1"/>
          <w:numId w:val="102"/>
        </w:numPr>
        <w:suppressAutoHyphens/>
        <w:spacing w:after="0" w:line="240" w:lineRule="auto"/>
        <w:contextualSpacing/>
        <w:jc w:val="both"/>
        <w:rPr>
          <w:rFonts w:ascii="Times New Roman" w:eastAsia="Calibri" w:hAnsi="Times New Roman" w:cs="Times New Roman"/>
          <w:sz w:val="24"/>
          <w:szCs w:val="24"/>
          <w:lang w:eastAsia="ar-SA"/>
        </w:rPr>
      </w:pPr>
      <w:r w:rsidRPr="00754BD0">
        <w:rPr>
          <w:rFonts w:ascii="Times New Roman" w:eastAsia="Calibri" w:hAnsi="Times New Roman" w:cs="Times New Roman"/>
          <w:sz w:val="24"/>
          <w:szCs w:val="24"/>
          <w:lang w:eastAsia="ar-SA"/>
        </w:rPr>
        <w:t>załącznik  4 do procedury BHP-8   (Zasady środowiskowe dla Wykonawców),</w:t>
      </w:r>
    </w:p>
    <w:p w14:paraId="7711D6C1" w14:textId="77777777" w:rsidR="00754BD0" w:rsidRPr="00754BD0" w:rsidRDefault="00754BD0" w:rsidP="00754BD0">
      <w:pPr>
        <w:widowControl w:val="0"/>
        <w:numPr>
          <w:ilvl w:val="1"/>
          <w:numId w:val="102"/>
        </w:numPr>
        <w:suppressAutoHyphens/>
        <w:autoSpaceDE w:val="0"/>
        <w:spacing w:after="0" w:line="240" w:lineRule="auto"/>
        <w:jc w:val="both"/>
        <w:rPr>
          <w:rFonts w:ascii="Times New Roman" w:eastAsia="Calibri" w:hAnsi="Times New Roman" w:cs="Times New Roman"/>
          <w:sz w:val="24"/>
          <w:szCs w:val="24"/>
          <w:lang w:eastAsia="ar-SA"/>
        </w:rPr>
      </w:pPr>
      <w:r w:rsidRPr="00754BD0">
        <w:rPr>
          <w:rFonts w:ascii="Times New Roman" w:eastAsia="Calibri" w:hAnsi="Times New Roman" w:cs="Times New Roman"/>
          <w:sz w:val="24"/>
          <w:szCs w:val="24"/>
          <w:lang w:eastAsia="ar-SA"/>
        </w:rPr>
        <w:t>załącznik 5 do procedury BHP-8 (Informacje o ryzykach pochodzących od Wykonawcy).</w:t>
      </w:r>
    </w:p>
    <w:p w14:paraId="0268A5E6" w14:textId="77777777" w:rsidR="00754BD0" w:rsidRPr="00754BD0" w:rsidRDefault="00754BD0" w:rsidP="00703085">
      <w:pPr>
        <w:numPr>
          <w:ilvl w:val="0"/>
          <w:numId w:val="117"/>
        </w:numPr>
        <w:suppressAutoHyphens/>
        <w:spacing w:after="0" w:line="240" w:lineRule="auto"/>
        <w:contextualSpacing/>
        <w:jc w:val="both"/>
        <w:rPr>
          <w:rFonts w:ascii="Times New Roman" w:eastAsia="Times New Roman" w:hAnsi="Times New Roman" w:cs="Times New Roman"/>
          <w:b/>
          <w:color w:val="000000"/>
          <w:kern w:val="2"/>
          <w:sz w:val="24"/>
          <w:szCs w:val="24"/>
          <w:lang w:val="x-none" w:eastAsia="ar-SA"/>
        </w:rPr>
      </w:pPr>
      <w:r w:rsidRPr="00754BD0">
        <w:rPr>
          <w:rFonts w:ascii="Times New Roman" w:eastAsia="Times New Roman" w:hAnsi="Times New Roman" w:cs="Times New Roman"/>
          <w:sz w:val="24"/>
          <w:szCs w:val="24"/>
          <w:lang w:val="x-none" w:eastAsia="ar-SA"/>
        </w:rPr>
        <w:t xml:space="preserve">Wykonawca zobowiązuje się w dniu zawarcia niniejszej zawrzeć umowę powierzenia przetwarzania danych osobowych na warunkach wskazanych we wzorze umowy stanowiącym załącznik nr </w:t>
      </w:r>
      <w:r w:rsidRPr="00754BD0">
        <w:rPr>
          <w:rFonts w:ascii="Times New Roman" w:eastAsia="Times New Roman" w:hAnsi="Times New Roman" w:cs="Times New Roman"/>
          <w:sz w:val="24"/>
          <w:szCs w:val="24"/>
          <w:lang w:eastAsia="ar-SA"/>
        </w:rPr>
        <w:t>9</w:t>
      </w:r>
      <w:r w:rsidRPr="00754BD0">
        <w:rPr>
          <w:rFonts w:ascii="Times New Roman" w:eastAsia="Times New Roman" w:hAnsi="Times New Roman" w:cs="Times New Roman"/>
          <w:sz w:val="24"/>
          <w:szCs w:val="24"/>
          <w:lang w:val="x-none" w:eastAsia="ar-SA"/>
        </w:rPr>
        <w:t xml:space="preserve"> do </w:t>
      </w:r>
      <w:r w:rsidRPr="00754BD0">
        <w:rPr>
          <w:rFonts w:ascii="Times New Roman" w:eastAsia="Times New Roman" w:hAnsi="Times New Roman" w:cs="Times New Roman"/>
          <w:sz w:val="24"/>
          <w:szCs w:val="24"/>
          <w:lang w:eastAsia="ar-SA"/>
        </w:rPr>
        <w:t>SWZ</w:t>
      </w:r>
      <w:r w:rsidRPr="00754BD0">
        <w:rPr>
          <w:rFonts w:ascii="Times New Roman" w:eastAsia="Times New Roman" w:hAnsi="Times New Roman" w:cs="Times New Roman"/>
          <w:sz w:val="24"/>
          <w:szCs w:val="24"/>
          <w:lang w:val="x-none" w:eastAsia="ar-SA"/>
        </w:rPr>
        <w:t xml:space="preserve">. W przypadku gdy obsługę serwisową świadczyć będzie wskazany w ofercie Wykonawcy inny podmiot Wykonawca przyjmuje na siebie obowiązek spowodowania, że podmiot ten zawrze z Zamawiającym umowę powierzenia przetwarzania danych osobowych (załącznik nr </w:t>
      </w:r>
      <w:r w:rsidRPr="00754BD0">
        <w:rPr>
          <w:rFonts w:ascii="Times New Roman" w:eastAsia="Times New Roman" w:hAnsi="Times New Roman" w:cs="Times New Roman"/>
          <w:sz w:val="24"/>
          <w:szCs w:val="24"/>
          <w:lang w:eastAsia="pl-PL"/>
        </w:rPr>
        <w:t>9</w:t>
      </w:r>
      <w:r w:rsidRPr="00754BD0">
        <w:rPr>
          <w:rFonts w:ascii="Times New Roman" w:eastAsia="Times New Roman" w:hAnsi="Times New Roman" w:cs="Times New Roman"/>
          <w:sz w:val="24"/>
          <w:szCs w:val="24"/>
          <w:lang w:val="x-none" w:eastAsia="ar-SA"/>
        </w:rPr>
        <w:t xml:space="preserve"> do </w:t>
      </w:r>
      <w:r w:rsidRPr="00754BD0">
        <w:rPr>
          <w:rFonts w:ascii="Times New Roman" w:eastAsia="Times New Roman" w:hAnsi="Times New Roman" w:cs="Times New Roman"/>
          <w:sz w:val="24"/>
          <w:szCs w:val="24"/>
          <w:lang w:eastAsia="ar-SA"/>
        </w:rPr>
        <w:t>SWZ</w:t>
      </w:r>
      <w:r w:rsidRPr="00754BD0">
        <w:rPr>
          <w:rFonts w:ascii="Times New Roman" w:eastAsia="Times New Roman" w:hAnsi="Times New Roman" w:cs="Times New Roman"/>
          <w:sz w:val="24"/>
          <w:szCs w:val="24"/>
          <w:lang w:val="x-none" w:eastAsia="ar-SA"/>
        </w:rPr>
        <w:t>) w terminie, o którym mowa w zdaniu pierwszym.</w:t>
      </w:r>
    </w:p>
    <w:p w14:paraId="03B11EBB" w14:textId="77777777" w:rsidR="00754BD0" w:rsidRPr="00754BD0" w:rsidRDefault="00754BD0" w:rsidP="00754BD0">
      <w:pPr>
        <w:suppressAutoHyphens/>
        <w:spacing w:after="0" w:line="240" w:lineRule="auto"/>
        <w:rPr>
          <w:rFonts w:ascii="Times New Roman" w:eastAsia="Times New Roman" w:hAnsi="Times New Roman" w:cs="Times New Roman"/>
          <w:b/>
          <w:color w:val="000000"/>
          <w:kern w:val="2"/>
          <w:sz w:val="24"/>
          <w:szCs w:val="24"/>
          <w:lang w:eastAsia="ar-SA"/>
        </w:rPr>
      </w:pPr>
    </w:p>
    <w:p w14:paraId="3CF4ABED"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754BD0">
        <w:rPr>
          <w:rFonts w:ascii="Times New Roman" w:eastAsia="Times New Roman" w:hAnsi="Times New Roman" w:cs="Times New Roman"/>
          <w:b/>
          <w:color w:val="000000"/>
          <w:kern w:val="2"/>
          <w:sz w:val="24"/>
          <w:szCs w:val="24"/>
          <w:lang w:eastAsia="ar-SA"/>
        </w:rPr>
        <w:t>§ 4.</w:t>
      </w:r>
    </w:p>
    <w:p w14:paraId="11747237"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754BD0">
        <w:rPr>
          <w:rFonts w:ascii="Times New Roman" w:eastAsia="Times New Roman" w:hAnsi="Times New Roman" w:cs="Times New Roman"/>
          <w:b/>
          <w:color w:val="000000"/>
          <w:kern w:val="2"/>
          <w:sz w:val="24"/>
          <w:szCs w:val="24"/>
          <w:u w:val="single"/>
          <w:lang w:eastAsia="ar-SA"/>
        </w:rPr>
        <w:t>WARUNKI SERWISU ANALIZATORÓW</w:t>
      </w:r>
    </w:p>
    <w:p w14:paraId="3B4E6B57" w14:textId="77777777" w:rsidR="00754BD0" w:rsidRPr="00754BD0" w:rsidRDefault="00754BD0" w:rsidP="00754BD0">
      <w:pPr>
        <w:numPr>
          <w:ilvl w:val="0"/>
          <w:numId w:val="88"/>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Wykonawca przez cały okres trwania umowy na własny koszt dokonuje napraw Analizatorów, przeglądów technicznych w terminach zalecanych przez producenta Analizatora w ilości co najmniej 1 raz w roku, co każdorazowo zostanie potwierdzone protokołem i  wymiany części zamiennych.</w:t>
      </w:r>
    </w:p>
    <w:p w14:paraId="4A78CDC2" w14:textId="77777777" w:rsidR="00754BD0" w:rsidRPr="00754BD0" w:rsidRDefault="00754BD0" w:rsidP="00754BD0">
      <w:pPr>
        <w:numPr>
          <w:ilvl w:val="0"/>
          <w:numId w:val="88"/>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lastRenderedPageBreak/>
        <w:t>Naprawy oraz przeglądy techniczne (obejmujące dojazd, robociznę, materiały eksploatacyjne i części zamienne) będą realizowane w ramach zaoferowanej kwoty brutto za  z wyjątkiem napraw uszkodzeń powstałych z winy Zamawiającego.  Wymagany czas naprawy nie może przekroczyć 48 godzin w dni robocze (tj. od poniedziałku do piątku z wyjątkiem dni ustawowo wolnych od pracy)  od daty zgłoszenia przez Zamawiającego uszkodzenia.</w:t>
      </w:r>
    </w:p>
    <w:p w14:paraId="177A6D8F" w14:textId="77777777" w:rsidR="00754BD0" w:rsidRPr="00754BD0" w:rsidRDefault="00754BD0" w:rsidP="00754BD0">
      <w:pPr>
        <w:numPr>
          <w:ilvl w:val="0"/>
          <w:numId w:val="88"/>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 xml:space="preserve">W przypadku, gdy czas naprawy będzie dłuższy niż określony w § 4 ust. 2 Wykonawca zobowiązuje się </w:t>
      </w:r>
      <w:r w:rsidRPr="00754BD0">
        <w:rPr>
          <w:rFonts w:ascii="Times New Roman" w:eastAsia="Times New Roman" w:hAnsi="Times New Roman" w:cs="Times New Roman"/>
          <w:color w:val="000000"/>
          <w:kern w:val="2"/>
          <w:sz w:val="24"/>
          <w:szCs w:val="24"/>
          <w:lang w:eastAsia="ar-SA"/>
        </w:rPr>
        <w:t>w terminie określonym w ust. 2</w:t>
      </w:r>
      <w:r w:rsidRPr="00754BD0">
        <w:rPr>
          <w:rFonts w:ascii="Times New Roman" w:eastAsia="Times New Roman" w:hAnsi="Times New Roman" w:cs="Times New Roman"/>
          <w:bCs/>
          <w:color w:val="000000"/>
          <w:kern w:val="2"/>
          <w:sz w:val="24"/>
          <w:szCs w:val="24"/>
          <w:lang w:eastAsia="ar-SA"/>
        </w:rPr>
        <w:t xml:space="preserve"> dostarczyć na swój koszt Zamawiającemu urządzenie zastępcze  o identycznym zastosowaniu i parametrach technicznych w celu umożliwienia Zamawiającemu dalszej bieżącej eksploatacji w czasie naprawy. </w:t>
      </w:r>
      <w:r w:rsidRPr="00754BD0">
        <w:rPr>
          <w:rFonts w:ascii="Times New Roman" w:eastAsia="Times New Roman" w:hAnsi="Times New Roman" w:cs="Times New Roman"/>
          <w:color w:val="000000"/>
          <w:kern w:val="2"/>
          <w:sz w:val="24"/>
          <w:szCs w:val="24"/>
          <w:lang w:eastAsia="ar-SA"/>
        </w:rPr>
        <w:t>W przypadku niedotrzymania terminu dostarczenia urządzenia zastępczego</w:t>
      </w:r>
      <w:r w:rsidRPr="00754BD0">
        <w:rPr>
          <w:rFonts w:ascii="Times New Roman" w:eastAsia="Times New Roman" w:hAnsi="Times New Roman" w:cs="Times New Roman"/>
          <w:bCs/>
          <w:color w:val="000000"/>
          <w:kern w:val="2"/>
          <w:sz w:val="24"/>
          <w:szCs w:val="24"/>
          <w:lang w:eastAsia="ar-SA"/>
        </w:rPr>
        <w:t xml:space="preserve"> Wykonawca zobowiązuje się do pokrycia kosztów badań zleconych innym podmiotom do czasu dostawy urządzenia zastępczego lub do czasu uruchomienia naprawionego Analizatora u Zamawiającego.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 a kosztami korzystania z Analizatora.</w:t>
      </w:r>
    </w:p>
    <w:p w14:paraId="4EC9D7DF" w14:textId="77777777" w:rsidR="00754BD0" w:rsidRPr="00754BD0" w:rsidRDefault="00754BD0" w:rsidP="00754BD0">
      <w:pPr>
        <w:numPr>
          <w:ilvl w:val="0"/>
          <w:numId w:val="88"/>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 xml:space="preserve">W przypadku, gdy liczba napraw Analizatora  przekroczy 5 (pięć) </w:t>
      </w:r>
      <w:r w:rsidRPr="00754BD0">
        <w:rPr>
          <w:rFonts w:ascii="Times New Roman" w:eastAsia="Times New Roman" w:hAnsi="Times New Roman" w:cs="Times New Roman"/>
          <w:color w:val="000000"/>
          <w:kern w:val="2"/>
          <w:sz w:val="24"/>
          <w:szCs w:val="24"/>
          <w:lang w:eastAsia="ar-SA"/>
        </w:rPr>
        <w:t>(z wyjątkiem napraw uszkodzeń powstałych z wyłącznej winy Zamawiającego)</w:t>
      </w:r>
      <w:r w:rsidRPr="00754BD0">
        <w:rPr>
          <w:rFonts w:ascii="Times New Roman" w:eastAsia="Times New Roman" w:hAnsi="Times New Roman" w:cs="Times New Roman"/>
          <w:bCs/>
          <w:color w:val="000000"/>
          <w:kern w:val="2"/>
          <w:sz w:val="24"/>
          <w:szCs w:val="24"/>
          <w:lang w:eastAsia="ar-SA"/>
        </w:rPr>
        <w:t xml:space="preserve"> Wykonawca zobowiązuje się do wymiany Analizatora na inny spełniający w pełni  wymogi określone w umowie.</w:t>
      </w:r>
    </w:p>
    <w:p w14:paraId="306B6672" w14:textId="77777777" w:rsidR="00754BD0" w:rsidRPr="00754BD0" w:rsidRDefault="00754BD0" w:rsidP="00754BD0">
      <w:pPr>
        <w:numPr>
          <w:ilvl w:val="0"/>
          <w:numId w:val="88"/>
        </w:numPr>
        <w:suppressAutoHyphens/>
        <w:spacing w:after="0" w:line="240" w:lineRule="auto"/>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Każda czynność (naprawa, przegląd) zostanie potwierdzona pisemnym protokołem sporządzonym z udziałem pracownika serwisu Wykonawcy oraz pracownika Zamawiającego (Dział Aparatury Medycznej lub Laboratorium).</w:t>
      </w:r>
    </w:p>
    <w:p w14:paraId="2345F47D" w14:textId="77777777" w:rsidR="00754BD0" w:rsidRPr="00754BD0" w:rsidRDefault="00754BD0" w:rsidP="00754BD0">
      <w:pPr>
        <w:numPr>
          <w:ilvl w:val="0"/>
          <w:numId w:val="88"/>
        </w:numPr>
        <w:suppressAutoHyphens/>
        <w:spacing w:after="0" w:line="240" w:lineRule="auto"/>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Wykonawca ponosi odpowiedzialność za wszelkie szkody związane z nieprawidłowym wykonaniem napraw i przeglądów.</w:t>
      </w:r>
    </w:p>
    <w:p w14:paraId="4DC1276A" w14:textId="77777777" w:rsidR="00754BD0" w:rsidRPr="00754BD0" w:rsidRDefault="00754BD0" w:rsidP="00754BD0">
      <w:pPr>
        <w:numPr>
          <w:ilvl w:val="0"/>
          <w:numId w:val="88"/>
        </w:numPr>
        <w:suppressAutoHyphens/>
        <w:spacing w:after="0" w:line="240" w:lineRule="auto"/>
        <w:contextualSpacing/>
        <w:jc w:val="both"/>
        <w:rPr>
          <w:rFonts w:ascii="Times New Roman" w:eastAsia="Arial Unicode MS" w:hAnsi="Times New Roman" w:cs="Times New Roman"/>
          <w:bCs/>
          <w:strike/>
          <w:kern w:val="2"/>
          <w:sz w:val="24"/>
          <w:szCs w:val="24"/>
          <w:lang w:val="x-none"/>
        </w:rPr>
      </w:pPr>
      <w:r w:rsidRPr="00754BD0">
        <w:rPr>
          <w:rFonts w:ascii="Times New Roman" w:eastAsia="Cambria" w:hAnsi="Times New Roman" w:cs="Times New Roman"/>
          <w:sz w:val="24"/>
          <w:szCs w:val="24"/>
          <w:lang w:val="x-none"/>
        </w:rPr>
        <w:t xml:space="preserve">Zgłoszenia nieprawidłowego funkcjonowania </w:t>
      </w:r>
      <w:r w:rsidRPr="00754BD0">
        <w:rPr>
          <w:rFonts w:ascii="Times New Roman" w:eastAsia="Cambria" w:hAnsi="Times New Roman" w:cs="Times New Roman"/>
          <w:sz w:val="24"/>
          <w:szCs w:val="24"/>
        </w:rPr>
        <w:t>Analizatora</w:t>
      </w:r>
      <w:r w:rsidRPr="00754BD0">
        <w:rPr>
          <w:rFonts w:ascii="Times New Roman" w:eastAsia="Cambria" w:hAnsi="Times New Roman" w:cs="Times New Roman"/>
          <w:sz w:val="24"/>
          <w:szCs w:val="24"/>
          <w:lang w:val="x-none"/>
        </w:rPr>
        <w:t xml:space="preserve">  dokonywane będą przez pracowników Działu Aparatury Medycznej </w:t>
      </w:r>
      <w:r w:rsidRPr="00754BD0">
        <w:rPr>
          <w:rFonts w:ascii="Times New Roman" w:eastAsia="Cambria" w:hAnsi="Times New Roman" w:cs="Times New Roman"/>
          <w:sz w:val="24"/>
          <w:szCs w:val="24"/>
        </w:rPr>
        <w:t xml:space="preserve">lub Laboratorium Centralne </w:t>
      </w:r>
      <w:r w:rsidRPr="00754BD0">
        <w:rPr>
          <w:rFonts w:ascii="Times New Roman" w:eastAsia="Cambria" w:hAnsi="Times New Roman" w:cs="Times New Roman"/>
          <w:sz w:val="24"/>
          <w:szCs w:val="24"/>
          <w:lang w:val="x-none"/>
        </w:rPr>
        <w:t xml:space="preserve">Zamawiającego mailem na adres ……………………………………. </w:t>
      </w:r>
    </w:p>
    <w:p w14:paraId="0611FCB5"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754BD0">
        <w:rPr>
          <w:rFonts w:ascii="Times New Roman" w:eastAsia="Times New Roman" w:hAnsi="Times New Roman" w:cs="Times New Roman"/>
          <w:b/>
          <w:color w:val="000000"/>
          <w:kern w:val="2"/>
          <w:sz w:val="24"/>
          <w:szCs w:val="24"/>
          <w:lang w:eastAsia="ar-SA"/>
        </w:rPr>
        <w:t>§ 5.</w:t>
      </w:r>
    </w:p>
    <w:p w14:paraId="7B184E25"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754BD0">
        <w:rPr>
          <w:rFonts w:ascii="Times New Roman" w:eastAsia="Times New Roman" w:hAnsi="Times New Roman" w:cs="Times New Roman"/>
          <w:b/>
          <w:color w:val="000000"/>
          <w:kern w:val="2"/>
          <w:sz w:val="24"/>
          <w:szCs w:val="24"/>
          <w:u w:val="single"/>
          <w:lang w:eastAsia="ar-SA"/>
        </w:rPr>
        <w:t>WYNAGRODZENIE I WARUNKI PŁATNOŚCI ZA WYROBY MEDYCZNE</w:t>
      </w:r>
    </w:p>
    <w:p w14:paraId="6E7AC997" w14:textId="77777777" w:rsidR="00754BD0" w:rsidRPr="00754BD0" w:rsidRDefault="00754BD0" w:rsidP="00754BD0">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 xml:space="preserve">Wynagrodzenie Wykonawcy za dostarczone Odczynniki będzie obliczane zgodnie ze złożoną ofertą i nie może przekroczyć kwoty: </w:t>
      </w:r>
    </w:p>
    <w:p w14:paraId="77949246" w14:textId="77777777" w:rsidR="00754BD0" w:rsidRPr="00754BD0" w:rsidRDefault="00754BD0" w:rsidP="00754BD0">
      <w:pPr>
        <w:spacing w:after="0" w:line="240" w:lineRule="auto"/>
        <w:ind w:left="397" w:firstLine="113"/>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sz w:val="24"/>
          <w:szCs w:val="24"/>
          <w:lang w:eastAsia="pl-PL"/>
        </w:rPr>
        <w:t>netto:</w:t>
      </w:r>
      <w:r w:rsidRPr="00754BD0">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ab/>
        <w:t xml:space="preserve">.............................zł </w:t>
      </w:r>
    </w:p>
    <w:p w14:paraId="19BC8157" w14:textId="72977C5D" w:rsidR="00754BD0" w:rsidRPr="00754BD0" w:rsidRDefault="00754BD0" w:rsidP="00754BD0">
      <w:pPr>
        <w:widowControl w:val="0"/>
        <w:suppressAutoHyphens/>
        <w:spacing w:after="0" w:line="240" w:lineRule="auto"/>
        <w:ind w:firstLine="510"/>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t>należny podatek VAT :</w:t>
      </w:r>
      <w:r w:rsidRPr="00754BD0">
        <w:rPr>
          <w:rFonts w:ascii="Times New Roman" w:eastAsia="Times New Roman" w:hAnsi="Times New Roman" w:cs="Times New Roman"/>
          <w:sz w:val="24"/>
          <w:szCs w:val="24"/>
          <w:lang w:eastAsia="pl-PL"/>
        </w:rPr>
        <w:tab/>
      </w:r>
      <w:r w:rsidR="005B77EB">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...............................zł</w:t>
      </w:r>
    </w:p>
    <w:p w14:paraId="6FBAAE76" w14:textId="77777777" w:rsidR="00754BD0" w:rsidRPr="00754BD0" w:rsidRDefault="00754BD0" w:rsidP="00754BD0">
      <w:pPr>
        <w:widowControl w:val="0"/>
        <w:suppressAutoHyphens/>
        <w:spacing w:after="0" w:line="240" w:lineRule="auto"/>
        <w:ind w:firstLine="510"/>
        <w:rPr>
          <w:rFonts w:ascii="Times New Roman" w:eastAsia="Times New Roman" w:hAnsi="Times New Roman" w:cs="Times New Roman"/>
          <w:sz w:val="24"/>
          <w:szCs w:val="24"/>
          <w:lang w:eastAsia="pl-PL"/>
        </w:rPr>
      </w:pPr>
      <w:r w:rsidRPr="00754BD0">
        <w:rPr>
          <w:rFonts w:ascii="Times New Roman" w:eastAsia="Times New Roman" w:hAnsi="Times New Roman" w:cs="Times New Roman"/>
          <w:b/>
          <w:sz w:val="24"/>
          <w:szCs w:val="24"/>
          <w:lang w:eastAsia="pl-PL"/>
        </w:rPr>
        <w:t>brutto:</w:t>
      </w:r>
      <w:r w:rsidRPr="00754BD0">
        <w:rPr>
          <w:rFonts w:ascii="Times New Roman" w:eastAsia="Times New Roman" w:hAnsi="Times New Roman" w:cs="Times New Roman"/>
          <w:b/>
          <w:sz w:val="24"/>
          <w:szCs w:val="24"/>
          <w:lang w:eastAsia="pl-PL"/>
        </w:rPr>
        <w:tab/>
      </w:r>
      <w:r w:rsidRPr="00754BD0">
        <w:rPr>
          <w:rFonts w:ascii="Times New Roman" w:eastAsia="Times New Roman" w:hAnsi="Times New Roman" w:cs="Times New Roman"/>
          <w:b/>
          <w:sz w:val="24"/>
          <w:szCs w:val="24"/>
          <w:lang w:eastAsia="pl-PL"/>
        </w:rPr>
        <w:tab/>
      </w:r>
      <w:r w:rsidRPr="00754BD0">
        <w:rPr>
          <w:rFonts w:ascii="Times New Roman" w:eastAsia="Times New Roman" w:hAnsi="Times New Roman" w:cs="Times New Roman"/>
          <w:b/>
          <w:sz w:val="24"/>
          <w:szCs w:val="24"/>
          <w:lang w:eastAsia="pl-PL"/>
        </w:rPr>
        <w:tab/>
      </w:r>
      <w:r w:rsidRPr="00754BD0">
        <w:rPr>
          <w:rFonts w:ascii="Times New Roman" w:eastAsia="Times New Roman" w:hAnsi="Times New Roman" w:cs="Times New Roman"/>
          <w:b/>
          <w:sz w:val="24"/>
          <w:szCs w:val="24"/>
          <w:lang w:eastAsia="pl-PL"/>
        </w:rPr>
        <w:tab/>
      </w:r>
      <w:r w:rsidRPr="00754BD0">
        <w:rPr>
          <w:rFonts w:ascii="Times New Roman" w:eastAsia="Times New Roman" w:hAnsi="Times New Roman" w:cs="Times New Roman"/>
          <w:sz w:val="24"/>
          <w:szCs w:val="24"/>
          <w:lang w:eastAsia="pl-PL"/>
        </w:rPr>
        <w:t xml:space="preserve">...............................zł </w:t>
      </w:r>
    </w:p>
    <w:p w14:paraId="67C3C61F" w14:textId="77777777" w:rsidR="00754BD0" w:rsidRPr="00754BD0" w:rsidRDefault="00754BD0" w:rsidP="00754BD0">
      <w:pPr>
        <w:suppressAutoHyphens/>
        <w:spacing w:after="0" w:line="240" w:lineRule="auto"/>
        <w:ind w:firstLine="510"/>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t>(słownie:.......................................................................................................................... )</w:t>
      </w:r>
      <w:r w:rsidRPr="00754BD0">
        <w:rPr>
          <w:rFonts w:ascii="Times New Roman" w:eastAsia="Times New Roman" w:hAnsi="Times New Roman" w:cs="Times New Roman"/>
          <w:sz w:val="24"/>
          <w:szCs w:val="24"/>
          <w:lang w:eastAsia="pl-PL"/>
        </w:rPr>
        <w:br/>
      </w:r>
    </w:p>
    <w:p w14:paraId="5C948AC5" w14:textId="77777777" w:rsidR="00754BD0" w:rsidRPr="00754BD0" w:rsidRDefault="00754BD0" w:rsidP="00754BD0">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sz w:val="24"/>
          <w:szCs w:val="24"/>
          <w:lang w:eastAsia="pl-PL"/>
        </w:rPr>
        <w:t xml:space="preserve">Ceny jednostkowe określone zostały w załączniku nr 2 do umowy </w:t>
      </w:r>
      <w:r w:rsidRPr="00754BD0">
        <w:rPr>
          <w:rFonts w:ascii="Times New Roman" w:eastAsia="Times New Roman" w:hAnsi="Times New Roman" w:cs="Times New Roman"/>
          <w:bCs/>
          <w:color w:val="000000"/>
          <w:kern w:val="2"/>
          <w:sz w:val="24"/>
          <w:szCs w:val="24"/>
          <w:lang w:eastAsia="ar-SA"/>
        </w:rPr>
        <w:t>za wyjątkiem sytuacji wskazanych w § 11 niniejszej umowy.</w:t>
      </w:r>
    </w:p>
    <w:p w14:paraId="499C9CE7" w14:textId="77777777" w:rsidR="00754BD0" w:rsidRPr="00754BD0" w:rsidRDefault="00754BD0" w:rsidP="00754BD0">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sz w:val="24"/>
          <w:szCs w:val="24"/>
          <w:lang w:eastAsia="pl-PL"/>
        </w:rPr>
        <w:t xml:space="preserve">Wykonawca gwarantuje, że w trakcie trwania umowy ceny jednostkowe nie ulegną podwyższeniu. </w:t>
      </w:r>
    </w:p>
    <w:p w14:paraId="183C34FE" w14:textId="77777777" w:rsidR="00754BD0" w:rsidRPr="00754BD0" w:rsidRDefault="00754BD0" w:rsidP="00754BD0">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sz w:val="24"/>
          <w:szCs w:val="24"/>
          <w:lang w:eastAsia="pl-PL"/>
        </w:rPr>
        <w:t xml:space="preserve">Zapłata za każdą zamówioną przez Zamawiającego i dostarczoną zgodnie z umową partię Wyrobów medycznych nastąpi przelewem na rachunek Wykonawcy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58C9BD67" w14:textId="77777777" w:rsidR="00754BD0" w:rsidRPr="00754BD0" w:rsidRDefault="00754BD0" w:rsidP="00754BD0">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sz w:val="24"/>
          <w:szCs w:val="24"/>
          <w:lang w:eastAsia="pl-PL"/>
        </w:rPr>
        <w:t xml:space="preserve"> Za datę dokonania zapłaty przyjmuje się datę obciążenia rachunku bankowego Zamawiającego.</w:t>
      </w:r>
    </w:p>
    <w:p w14:paraId="4E73FD0C" w14:textId="77777777" w:rsidR="00754BD0" w:rsidRPr="00754BD0" w:rsidRDefault="00754BD0" w:rsidP="00754BD0">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14:paraId="52BF8D06" w14:textId="77777777" w:rsidR="00754BD0" w:rsidRPr="00754BD0" w:rsidRDefault="00754BD0" w:rsidP="00754BD0">
      <w:pPr>
        <w:widowControl w:val="0"/>
        <w:numPr>
          <w:ilvl w:val="1"/>
          <w:numId w:val="94"/>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t xml:space="preserve">Wykonawca ma obowiązek wskazania w umowie rachunku bankowego, który jest zgodny z rachunkiem bankowym przypisanym mu w wykazie podmiotów zarejestrowanych jako </w:t>
      </w:r>
      <w:r w:rsidRPr="00754BD0">
        <w:rPr>
          <w:rFonts w:ascii="Times New Roman" w:eastAsia="Times New Roman" w:hAnsi="Times New Roman" w:cs="Times New Roman"/>
          <w:sz w:val="24"/>
          <w:szCs w:val="24"/>
          <w:lang w:eastAsia="pl-PL"/>
        </w:rPr>
        <w:lastRenderedPageBreak/>
        <w:t>podatnicy VAT, w tym podmiotów których rejestracja jako podatników VAT została przywrócona, prowadzonym przez Szefa Krajowej Administracji Skarbowej zgodnie z art. 96b ustawy o podatku od towarów  i usług.</w:t>
      </w:r>
    </w:p>
    <w:p w14:paraId="19920CF4" w14:textId="77777777" w:rsidR="00754BD0" w:rsidRPr="00754BD0" w:rsidRDefault="00754BD0" w:rsidP="00754BD0">
      <w:pPr>
        <w:widowControl w:val="0"/>
        <w:numPr>
          <w:ilvl w:val="1"/>
          <w:numId w:val="94"/>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9" w:history="1">
        <w:r w:rsidRPr="00754BD0">
          <w:rPr>
            <w:rFonts w:ascii="Times New Roman" w:eastAsia="Times New Roman" w:hAnsi="Times New Roman" w:cs="Times New Roman"/>
            <w:sz w:val="24"/>
            <w:szCs w:val="24"/>
            <w:u w:val="single"/>
            <w:lang w:eastAsia="pl-PL"/>
          </w:rPr>
          <w:t>ksiegowosc@uck.katowice.pl</w:t>
        </w:r>
      </w:hyperlink>
      <w:r w:rsidRPr="00754BD0">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307A417" w14:textId="77777777" w:rsidR="00754BD0" w:rsidRPr="00754BD0" w:rsidRDefault="00754BD0" w:rsidP="00754BD0">
      <w:pPr>
        <w:widowControl w:val="0"/>
        <w:numPr>
          <w:ilvl w:val="1"/>
          <w:numId w:val="94"/>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72EC9B8" w14:textId="77777777" w:rsidR="00754BD0" w:rsidRPr="00754BD0" w:rsidRDefault="00754BD0" w:rsidP="00754BD0">
      <w:pPr>
        <w:widowControl w:val="0"/>
        <w:numPr>
          <w:ilvl w:val="1"/>
          <w:numId w:val="94"/>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48FD56A2"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lang w:eastAsia="ar-SA"/>
        </w:rPr>
      </w:pPr>
    </w:p>
    <w:p w14:paraId="39F166EF"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754BD0">
        <w:rPr>
          <w:rFonts w:ascii="Times New Roman" w:eastAsia="Times New Roman" w:hAnsi="Times New Roman" w:cs="Times New Roman"/>
          <w:b/>
          <w:color w:val="000000"/>
          <w:kern w:val="2"/>
          <w:sz w:val="24"/>
          <w:szCs w:val="24"/>
          <w:lang w:eastAsia="ar-SA"/>
        </w:rPr>
        <w:t>§ 6.</w:t>
      </w:r>
    </w:p>
    <w:p w14:paraId="7D06AFBE"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754BD0">
        <w:rPr>
          <w:rFonts w:ascii="Times New Roman" w:eastAsia="Times New Roman" w:hAnsi="Times New Roman" w:cs="Times New Roman"/>
          <w:b/>
          <w:color w:val="000000"/>
          <w:kern w:val="2"/>
          <w:sz w:val="24"/>
          <w:szCs w:val="24"/>
          <w:u w:val="single"/>
          <w:lang w:eastAsia="ar-SA"/>
        </w:rPr>
        <w:t>WYNAGRODZENIE I WARUNKI PŁATNOŚCI ZA NAJEM  ANALIZATORÓW</w:t>
      </w:r>
    </w:p>
    <w:p w14:paraId="049112D3" w14:textId="77777777" w:rsidR="00754BD0" w:rsidRPr="00754BD0" w:rsidRDefault="00754BD0" w:rsidP="00754BD0">
      <w:pPr>
        <w:numPr>
          <w:ilvl w:val="0"/>
          <w:numId w:val="10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 xml:space="preserve">Za najem Analizatorów (2 szt.)  Zamawiający będzie płacił Wykonawcy </w:t>
      </w:r>
      <w:r w:rsidRPr="00754BD0">
        <w:rPr>
          <w:rFonts w:ascii="Times New Roman" w:eastAsia="Times New Roman" w:hAnsi="Times New Roman" w:cs="Times New Roman"/>
          <w:b/>
          <w:bCs/>
          <w:color w:val="000000"/>
          <w:kern w:val="2"/>
          <w:sz w:val="24"/>
          <w:szCs w:val="24"/>
          <w:lang w:eastAsia="ar-SA"/>
        </w:rPr>
        <w:t xml:space="preserve">czynsz miesięczny </w:t>
      </w:r>
      <w:r w:rsidRPr="00754BD0">
        <w:rPr>
          <w:rFonts w:ascii="Times New Roman" w:eastAsia="Times New Roman" w:hAnsi="Times New Roman" w:cs="Times New Roman"/>
          <w:bCs/>
          <w:color w:val="000000"/>
          <w:kern w:val="2"/>
          <w:sz w:val="24"/>
          <w:szCs w:val="24"/>
          <w:lang w:eastAsia="ar-SA"/>
        </w:rPr>
        <w:t xml:space="preserve">w wysokości </w:t>
      </w:r>
    </w:p>
    <w:p w14:paraId="4C8BD370" w14:textId="633852DC" w:rsidR="00754BD0" w:rsidRPr="00754BD0" w:rsidRDefault="00754BD0" w:rsidP="00754BD0">
      <w:pPr>
        <w:widowControl w:val="0"/>
        <w:suppressAutoHyphens/>
        <w:spacing w:after="0" w:line="240" w:lineRule="auto"/>
        <w:ind w:left="397"/>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t>netto:</w:t>
      </w:r>
      <w:r w:rsidRPr="00754BD0">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ab/>
        <w:t xml:space="preserve">.............................. zł </w:t>
      </w:r>
    </w:p>
    <w:p w14:paraId="2B3B3EAA" w14:textId="02CFA941" w:rsidR="00754BD0" w:rsidRPr="00754BD0" w:rsidRDefault="00754BD0" w:rsidP="00754BD0">
      <w:pPr>
        <w:widowControl w:val="0"/>
        <w:suppressAutoHyphens/>
        <w:spacing w:after="0" w:line="240" w:lineRule="auto"/>
        <w:ind w:left="397"/>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t>należny podatek VAT:</w:t>
      </w:r>
      <w:r w:rsidRPr="00754BD0">
        <w:rPr>
          <w:rFonts w:ascii="Times New Roman" w:eastAsia="Times New Roman" w:hAnsi="Times New Roman" w:cs="Times New Roman"/>
          <w:sz w:val="24"/>
          <w:szCs w:val="24"/>
          <w:lang w:eastAsia="pl-PL"/>
        </w:rPr>
        <w:tab/>
      </w:r>
      <w:r w:rsidR="005B77EB">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...............................zł</w:t>
      </w:r>
    </w:p>
    <w:p w14:paraId="1ADFC478" w14:textId="77777777" w:rsidR="00754BD0" w:rsidRPr="00754BD0" w:rsidRDefault="00754BD0" w:rsidP="00754BD0">
      <w:pPr>
        <w:widowControl w:val="0"/>
        <w:suppressAutoHyphens/>
        <w:spacing w:after="0" w:line="240" w:lineRule="auto"/>
        <w:ind w:left="397"/>
        <w:rPr>
          <w:rFonts w:ascii="Times New Roman" w:eastAsia="Times New Roman" w:hAnsi="Times New Roman" w:cs="Times New Roman"/>
          <w:sz w:val="24"/>
          <w:szCs w:val="24"/>
          <w:lang w:eastAsia="pl-PL"/>
        </w:rPr>
      </w:pPr>
      <w:r w:rsidRPr="00754BD0">
        <w:rPr>
          <w:rFonts w:ascii="Times New Roman" w:eastAsia="Times New Roman" w:hAnsi="Times New Roman" w:cs="Times New Roman"/>
          <w:b/>
          <w:sz w:val="24"/>
          <w:szCs w:val="24"/>
          <w:lang w:eastAsia="pl-PL"/>
        </w:rPr>
        <w:t>brutto:</w:t>
      </w:r>
      <w:r w:rsidRPr="00754BD0">
        <w:rPr>
          <w:rFonts w:ascii="Times New Roman" w:eastAsia="Times New Roman" w:hAnsi="Times New Roman" w:cs="Times New Roman"/>
          <w:b/>
          <w:sz w:val="24"/>
          <w:szCs w:val="24"/>
          <w:lang w:eastAsia="pl-PL"/>
        </w:rPr>
        <w:tab/>
      </w:r>
      <w:r w:rsidRPr="00754BD0">
        <w:rPr>
          <w:rFonts w:ascii="Times New Roman" w:eastAsia="Times New Roman" w:hAnsi="Times New Roman" w:cs="Times New Roman"/>
          <w:b/>
          <w:sz w:val="24"/>
          <w:szCs w:val="24"/>
          <w:lang w:eastAsia="pl-PL"/>
        </w:rPr>
        <w:tab/>
      </w:r>
      <w:r w:rsidRPr="00754BD0">
        <w:rPr>
          <w:rFonts w:ascii="Times New Roman" w:eastAsia="Times New Roman" w:hAnsi="Times New Roman" w:cs="Times New Roman"/>
          <w:b/>
          <w:sz w:val="24"/>
          <w:szCs w:val="24"/>
          <w:lang w:eastAsia="pl-PL"/>
        </w:rPr>
        <w:tab/>
      </w:r>
      <w:r w:rsidRPr="00754BD0">
        <w:rPr>
          <w:rFonts w:ascii="Times New Roman" w:eastAsia="Times New Roman" w:hAnsi="Times New Roman" w:cs="Times New Roman"/>
          <w:b/>
          <w:sz w:val="24"/>
          <w:szCs w:val="24"/>
          <w:lang w:eastAsia="pl-PL"/>
        </w:rPr>
        <w:tab/>
      </w:r>
      <w:r w:rsidRPr="00754BD0">
        <w:rPr>
          <w:rFonts w:ascii="Times New Roman" w:eastAsia="Times New Roman" w:hAnsi="Times New Roman" w:cs="Times New Roman"/>
          <w:sz w:val="24"/>
          <w:szCs w:val="24"/>
          <w:lang w:eastAsia="pl-PL"/>
        </w:rPr>
        <w:t xml:space="preserve">...............................zł </w:t>
      </w:r>
    </w:p>
    <w:p w14:paraId="1580F8BA" w14:textId="77777777" w:rsidR="00754BD0" w:rsidRPr="00754BD0" w:rsidRDefault="00754BD0" w:rsidP="00754BD0">
      <w:pPr>
        <w:spacing w:after="0" w:line="240" w:lineRule="auto"/>
        <w:ind w:left="397"/>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sz w:val="24"/>
          <w:szCs w:val="24"/>
          <w:lang w:eastAsia="pl-PL"/>
        </w:rPr>
        <w:t xml:space="preserve">(słownie: </w:t>
      </w:r>
      <w:r w:rsidRPr="00754BD0">
        <w:rPr>
          <w:rFonts w:ascii="Times New Roman" w:eastAsia="Times New Roman" w:hAnsi="Times New Roman" w:cs="Times New Roman"/>
          <w:sz w:val="24"/>
          <w:szCs w:val="24"/>
          <w:lang w:eastAsia="pl-PL"/>
        </w:rPr>
        <w:tab/>
      </w:r>
      <w:r w:rsidRPr="00754BD0">
        <w:rPr>
          <w:rFonts w:ascii="Times New Roman" w:eastAsia="Times New Roman" w:hAnsi="Times New Roman" w:cs="Times New Roman"/>
          <w:sz w:val="24"/>
          <w:szCs w:val="24"/>
          <w:lang w:eastAsia="pl-PL"/>
        </w:rPr>
        <w:tab/>
        <w:t>..........................................................................................................................)</w:t>
      </w:r>
      <w:r w:rsidRPr="00754BD0">
        <w:rPr>
          <w:rFonts w:ascii="Times New Roman" w:eastAsia="Times New Roman" w:hAnsi="Times New Roman" w:cs="Times New Roman"/>
          <w:sz w:val="24"/>
          <w:szCs w:val="24"/>
          <w:lang w:eastAsia="pl-PL"/>
        </w:rPr>
        <w:br/>
      </w:r>
      <w:r w:rsidRPr="00754BD0">
        <w:rPr>
          <w:rFonts w:ascii="Times New Roman" w:eastAsia="Times New Roman" w:hAnsi="Times New Roman" w:cs="Times New Roman"/>
          <w:bCs/>
          <w:color w:val="000000"/>
          <w:kern w:val="2"/>
          <w:sz w:val="24"/>
          <w:szCs w:val="24"/>
          <w:lang w:eastAsia="ar-SA"/>
        </w:rPr>
        <w:t>W przypadku gdy czynsz jest należny za okres trwający krócej niż miesiąc kalendarzowy Wykonawcy należy się za ten okres czynsz obliczony proporcjonalnie w stosunku do czynszu należnego za cały miesiąc.</w:t>
      </w:r>
    </w:p>
    <w:p w14:paraId="0FD2B5D7" w14:textId="77777777" w:rsidR="00754BD0" w:rsidRPr="00754BD0" w:rsidRDefault="00754BD0" w:rsidP="00754BD0">
      <w:pPr>
        <w:numPr>
          <w:ilvl w:val="0"/>
          <w:numId w:val="10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 xml:space="preserve">Czynsz będzie płatny z dołu w okresach miesięcznych (za miesiąc kalendarzowy) po zakończonym  miesiącu </w:t>
      </w:r>
      <w:r w:rsidRPr="00754BD0">
        <w:rPr>
          <w:rFonts w:ascii="Times New Roman" w:eastAsia="Times New Roman" w:hAnsi="Times New Roman" w:cs="Times New Roman"/>
          <w:color w:val="000000"/>
          <w:kern w:val="2"/>
          <w:sz w:val="24"/>
          <w:szCs w:val="24"/>
          <w:lang w:eastAsia="ar-SA"/>
        </w:rPr>
        <w:t xml:space="preserve">w terminach i na rachunek Wykonawcy wskazany w § 5 ust 4 </w:t>
      </w:r>
      <w:r w:rsidRPr="00754BD0">
        <w:rPr>
          <w:rFonts w:ascii="Times New Roman" w:eastAsia="Times New Roman" w:hAnsi="Times New Roman" w:cs="Times New Roman"/>
          <w:bCs/>
          <w:color w:val="000000"/>
          <w:kern w:val="2"/>
          <w:sz w:val="24"/>
          <w:szCs w:val="24"/>
          <w:lang w:eastAsia="ar-SA"/>
        </w:rPr>
        <w:t xml:space="preserve">od dnia otrzymania przez Zamawiającego prawidłowej i wystawionej zgodnie z umową faktury VAT </w:t>
      </w:r>
      <w:r w:rsidRPr="00754BD0">
        <w:rPr>
          <w:rFonts w:ascii="Times New Roman" w:eastAsia="Times New Roman" w:hAnsi="Times New Roman" w:cs="Times New Roman"/>
          <w:sz w:val="24"/>
          <w:szCs w:val="24"/>
          <w:lang w:eastAsia="pl-PL"/>
        </w:rPr>
        <w:t>w formie papierowej na adres Zamawiającego lub w formie elektronicznej poprzez zastosowanie adresu PEF (rodzaj adresu PEF: NIP, numer adresu PEF: 9542274017).</w:t>
      </w:r>
    </w:p>
    <w:p w14:paraId="2196AA69" w14:textId="77777777" w:rsidR="00754BD0" w:rsidRPr="00754BD0" w:rsidRDefault="00754BD0" w:rsidP="00754BD0">
      <w:pPr>
        <w:numPr>
          <w:ilvl w:val="0"/>
          <w:numId w:val="104"/>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2C14458E" w14:textId="77777777" w:rsidR="00754BD0" w:rsidRPr="00754BD0" w:rsidRDefault="00754BD0" w:rsidP="00754BD0">
      <w:pPr>
        <w:numPr>
          <w:ilvl w:val="0"/>
          <w:numId w:val="104"/>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Za datę dokonania zapłaty przyjmuje się datę obciążenia rachunku bankowego Zamawiającego.</w:t>
      </w:r>
    </w:p>
    <w:p w14:paraId="20BD1009" w14:textId="77777777" w:rsidR="00754BD0" w:rsidRPr="00754BD0" w:rsidRDefault="00754BD0" w:rsidP="00754BD0">
      <w:pPr>
        <w:numPr>
          <w:ilvl w:val="0"/>
          <w:numId w:val="104"/>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lastRenderedPageBreak/>
        <w:t xml:space="preserve">Zapisy § 5 ust. 6 stosuje się. </w:t>
      </w:r>
    </w:p>
    <w:p w14:paraId="101CECA2"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754BD0">
        <w:rPr>
          <w:rFonts w:ascii="Times New Roman" w:eastAsia="Times New Roman" w:hAnsi="Times New Roman" w:cs="Times New Roman"/>
          <w:b/>
          <w:color w:val="000000"/>
          <w:kern w:val="2"/>
          <w:sz w:val="24"/>
          <w:szCs w:val="24"/>
          <w:lang w:eastAsia="ar-SA"/>
        </w:rPr>
        <w:t>§ 7.</w:t>
      </w:r>
    </w:p>
    <w:p w14:paraId="40AEC1A4"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754BD0">
        <w:rPr>
          <w:rFonts w:ascii="Times New Roman" w:eastAsia="Times New Roman" w:hAnsi="Times New Roman" w:cs="Times New Roman"/>
          <w:b/>
          <w:color w:val="000000"/>
          <w:kern w:val="2"/>
          <w:sz w:val="24"/>
          <w:szCs w:val="24"/>
          <w:u w:val="single"/>
          <w:lang w:eastAsia="ar-SA"/>
        </w:rPr>
        <w:t>REKLAMACJE</w:t>
      </w:r>
    </w:p>
    <w:p w14:paraId="0B4792AA" w14:textId="77777777" w:rsidR="00754BD0" w:rsidRPr="00754BD0" w:rsidRDefault="00754BD0" w:rsidP="00754BD0">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754BD0">
        <w:rPr>
          <w:rFonts w:ascii="Times New Roman" w:eastAsia="Times New Roman" w:hAnsi="Times New Roman" w:cs="Times New Roman"/>
          <w:bCs/>
          <w:color w:val="000000"/>
          <w:kern w:val="2"/>
          <w:sz w:val="24"/>
          <w:szCs w:val="24"/>
          <w:lang w:eastAsia="ar-SA"/>
        </w:rPr>
        <w:t xml:space="preserve">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Zamawiający zgłosi pisemną reklamację Wykonawcy. </w:t>
      </w:r>
      <w:r w:rsidRPr="00754BD0">
        <w:rPr>
          <w:rFonts w:ascii="Times New Roman" w:eastAsia="Times New Roman" w:hAnsi="Times New Roman" w:cs="Times New Roman"/>
          <w:bCs/>
          <w:kern w:val="2"/>
          <w:sz w:val="24"/>
          <w:szCs w:val="24"/>
          <w:lang w:eastAsia="ar-SA"/>
        </w:rPr>
        <w:t>Zgłoszenie reklamacji może nastąpić również za pośrednictwem numeru  faksu lub na adres e-mail  wskazane w umowie.</w:t>
      </w:r>
    </w:p>
    <w:p w14:paraId="53D22E51" w14:textId="77777777" w:rsidR="00754BD0" w:rsidRPr="00754BD0" w:rsidRDefault="00754BD0" w:rsidP="00754BD0">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754BD0">
        <w:rPr>
          <w:rFonts w:ascii="Times New Roman" w:eastAsia="Times New Roman" w:hAnsi="Times New Roman" w:cs="Times New Roman"/>
          <w:bCs/>
          <w:color w:val="000000"/>
          <w:kern w:val="2"/>
          <w:sz w:val="24"/>
          <w:szCs w:val="24"/>
          <w:lang w:eastAsia="ar-SA"/>
        </w:rPr>
        <w:t>Wykonawca w terminie 5 dni roboczych (tj. od poniedziałku do piątku za wyjątkiem dni ustawowo wolnych od pracy)  od daty zgłoszenia reklamacji uzupełni braki ilościowe</w:t>
      </w:r>
      <w:r w:rsidRPr="00754BD0">
        <w:rPr>
          <w:rFonts w:ascii="Times New Roman" w:eastAsia="Times New Roman" w:hAnsi="Times New Roman" w:cs="Times New Roman"/>
          <w:bCs/>
          <w:color w:val="000000"/>
          <w:sz w:val="24"/>
          <w:szCs w:val="24"/>
          <w:lang w:eastAsia="ar-SA"/>
        </w:rPr>
        <w:t>,</w:t>
      </w:r>
      <w:r w:rsidRPr="00754BD0">
        <w:rPr>
          <w:rFonts w:ascii="Times New Roman" w:eastAsia="Times New Roman" w:hAnsi="Times New Roman" w:cs="Times New Roman"/>
          <w:bCs/>
          <w:color w:val="000000"/>
          <w:kern w:val="2"/>
          <w:sz w:val="24"/>
          <w:szCs w:val="24"/>
          <w:lang w:eastAsia="ar-SA"/>
        </w:rPr>
        <w:t xml:space="preserve"> wymieni wadliwe Wyroby medyczne na wolne od wad lub na zgodne ze złożoną ofertą.</w:t>
      </w:r>
    </w:p>
    <w:p w14:paraId="4147B9DC" w14:textId="77777777" w:rsidR="00754BD0" w:rsidRPr="00754BD0" w:rsidRDefault="00754BD0" w:rsidP="00754BD0">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754BD0">
        <w:rPr>
          <w:rFonts w:ascii="Times New Roman" w:eastAsia="Times New Roman" w:hAnsi="Times New Roman" w:cs="Times New Roman"/>
          <w:bCs/>
          <w:color w:val="000000"/>
          <w:kern w:val="2"/>
          <w:sz w:val="24"/>
          <w:szCs w:val="24"/>
          <w:lang w:eastAsia="ar-SA"/>
        </w:rPr>
        <w:t>W przypadku stwierdzenia przez Zamawiającego braków ilościowych,</w:t>
      </w:r>
      <w:r w:rsidRPr="00754BD0">
        <w:rPr>
          <w:rFonts w:ascii="Times New Roman" w:eastAsia="Times New Roman" w:hAnsi="Times New Roman" w:cs="Times New Roman"/>
          <w:bCs/>
          <w:color w:val="000000"/>
          <w:sz w:val="24"/>
          <w:szCs w:val="24"/>
          <w:lang w:eastAsia="ar-SA"/>
        </w:rPr>
        <w:t xml:space="preserve"> </w:t>
      </w:r>
      <w:r w:rsidRPr="00754BD0">
        <w:rPr>
          <w:rFonts w:ascii="Times New Roman" w:eastAsia="Times New Roman" w:hAnsi="Times New Roman" w:cs="Times New Roman"/>
          <w:bCs/>
          <w:color w:val="000000"/>
          <w:kern w:val="2"/>
          <w:sz w:val="24"/>
          <w:szCs w:val="24"/>
          <w:lang w:eastAsia="ar-SA"/>
        </w:rPr>
        <w:t>wadliwości lub niezgodności Wyrobów medycznych ze złożoną ofertą albo braku oznakowania dostarczonych Wyrobów medycznych w sposób określony w § 2 ust. 3 umowy do dnia usunięcia tych uchybień zamówienie częściowe będzie uważane za niezrealizowane.</w:t>
      </w:r>
    </w:p>
    <w:p w14:paraId="77B1FDFE" w14:textId="77777777" w:rsidR="00754BD0" w:rsidRPr="00754BD0" w:rsidRDefault="00754BD0" w:rsidP="00754BD0">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754BD0">
        <w:rPr>
          <w:rFonts w:ascii="Times New Roman" w:eastAsia="Times New Roman" w:hAnsi="Times New Roman" w:cs="Times New Roman"/>
          <w:bCs/>
          <w:color w:val="000000"/>
          <w:kern w:val="2"/>
          <w:sz w:val="24"/>
          <w:szCs w:val="24"/>
          <w:lang w:eastAsia="ar-SA"/>
        </w:rPr>
        <w:t>Wszelkie koszty związane z usunięciem uchybień objętych reklamacją Zamawiającego obciążają Wykonawcę.</w:t>
      </w:r>
    </w:p>
    <w:p w14:paraId="0269E7A6"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754BD0">
        <w:rPr>
          <w:rFonts w:ascii="Times New Roman" w:eastAsia="Times New Roman" w:hAnsi="Times New Roman" w:cs="Times New Roman"/>
          <w:b/>
          <w:color w:val="000000"/>
          <w:kern w:val="2"/>
          <w:sz w:val="24"/>
          <w:szCs w:val="24"/>
          <w:lang w:eastAsia="ar-SA"/>
        </w:rPr>
        <w:t>§ 8.</w:t>
      </w:r>
    </w:p>
    <w:p w14:paraId="33E86DD9"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754BD0">
        <w:rPr>
          <w:rFonts w:ascii="Times New Roman" w:eastAsia="Times New Roman" w:hAnsi="Times New Roman" w:cs="Times New Roman"/>
          <w:b/>
          <w:color w:val="000000"/>
          <w:kern w:val="2"/>
          <w:sz w:val="24"/>
          <w:szCs w:val="24"/>
          <w:u w:val="single"/>
          <w:lang w:eastAsia="ar-SA"/>
        </w:rPr>
        <w:t>KARY UMOWNE</w:t>
      </w:r>
    </w:p>
    <w:p w14:paraId="76CAED8E" w14:textId="77777777" w:rsidR="00754BD0" w:rsidRPr="00754BD0" w:rsidRDefault="00754BD0" w:rsidP="00754BD0">
      <w:pPr>
        <w:numPr>
          <w:ilvl w:val="0"/>
          <w:numId w:val="89"/>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 xml:space="preserve">Wykonawca zapłaci Zamawiającemu kary umowne: </w:t>
      </w:r>
    </w:p>
    <w:p w14:paraId="62085B9E" w14:textId="77777777" w:rsidR="00754BD0" w:rsidRPr="00754BD0" w:rsidRDefault="00754BD0" w:rsidP="00754BD0">
      <w:pPr>
        <w:numPr>
          <w:ilvl w:val="0"/>
          <w:numId w:val="90"/>
        </w:numPr>
        <w:suppressAutoHyphens/>
        <w:spacing w:after="0" w:line="240" w:lineRule="auto"/>
        <w:jc w:val="both"/>
        <w:rPr>
          <w:rFonts w:ascii="Times New Roman" w:eastAsia="Arial Unicode MS" w:hAnsi="Times New Roman" w:cs="Times New Roman"/>
          <w:kern w:val="2"/>
          <w:sz w:val="24"/>
          <w:szCs w:val="24"/>
          <w:lang w:eastAsia="pl-PL"/>
        </w:rPr>
      </w:pPr>
      <w:r w:rsidRPr="00754BD0">
        <w:rPr>
          <w:rFonts w:ascii="Times New Roman" w:eastAsia="Arial Unicode MS" w:hAnsi="Times New Roman" w:cs="Times New Roman"/>
          <w:kern w:val="2"/>
          <w:sz w:val="24"/>
          <w:szCs w:val="24"/>
          <w:lang w:eastAsia="pl-PL"/>
        </w:rPr>
        <w:t>w wysokości 0,5% wartości brutto Odczynników niedostarczonych w ramach danego zamówienia częściowego za każdy dzień zwłoki w ich dostarczeniu względem terminu  określonego w § 2 ust.8 niniejszej umowy,</w:t>
      </w:r>
    </w:p>
    <w:p w14:paraId="75AFA020" w14:textId="77777777" w:rsidR="00754BD0" w:rsidRPr="00754BD0" w:rsidRDefault="00754BD0" w:rsidP="00754BD0">
      <w:pPr>
        <w:numPr>
          <w:ilvl w:val="0"/>
          <w:numId w:val="90"/>
        </w:numPr>
        <w:suppressAutoHyphens/>
        <w:spacing w:after="0" w:line="240" w:lineRule="auto"/>
        <w:jc w:val="both"/>
        <w:rPr>
          <w:rFonts w:ascii="Times New Roman" w:eastAsia="Arial Unicode MS" w:hAnsi="Times New Roman" w:cs="Times New Roman"/>
          <w:kern w:val="2"/>
          <w:sz w:val="24"/>
          <w:szCs w:val="24"/>
          <w:lang w:eastAsia="pl-PL"/>
        </w:rPr>
      </w:pPr>
      <w:r w:rsidRPr="00754BD0">
        <w:rPr>
          <w:rFonts w:ascii="Times New Roman" w:eastAsia="Arial Unicode MS" w:hAnsi="Times New Roman" w:cs="Times New Roman"/>
          <w:kern w:val="2"/>
          <w:sz w:val="24"/>
          <w:szCs w:val="24"/>
          <w:lang w:eastAsia="pl-PL"/>
        </w:rPr>
        <w:t>w wysokości 0,5% wartości brutto danego zamówienia częściowego za każdy dzień zwłoki  w realizacji któregokolwiek z obowiązków określonych w § 7 ust. 2 niniejszej umowy,</w:t>
      </w:r>
    </w:p>
    <w:p w14:paraId="6D9EE2C2" w14:textId="77777777" w:rsidR="00754BD0" w:rsidRPr="00754BD0" w:rsidRDefault="00754BD0" w:rsidP="00754BD0">
      <w:pPr>
        <w:numPr>
          <w:ilvl w:val="0"/>
          <w:numId w:val="90"/>
        </w:numPr>
        <w:suppressAutoHyphens/>
        <w:spacing w:after="0" w:line="240" w:lineRule="auto"/>
        <w:jc w:val="both"/>
        <w:rPr>
          <w:rFonts w:ascii="Times New Roman" w:eastAsia="Arial Unicode MS" w:hAnsi="Times New Roman" w:cs="Times New Roman"/>
          <w:kern w:val="2"/>
          <w:sz w:val="24"/>
          <w:szCs w:val="24"/>
          <w:lang w:eastAsia="pl-PL"/>
        </w:rPr>
      </w:pPr>
      <w:r w:rsidRPr="00754BD0">
        <w:rPr>
          <w:rFonts w:ascii="Times New Roman" w:eastAsia="Arial Unicode MS" w:hAnsi="Times New Roman" w:cs="Times New Roman"/>
          <w:kern w:val="2"/>
          <w:sz w:val="24"/>
          <w:szCs w:val="24"/>
          <w:lang w:eastAsia="pl-PL"/>
        </w:rPr>
        <w:t>w wysokości 50,00 zł (słownie: pięćdziesiąt złotych 00/100) za każdy dzień zwłoki</w:t>
      </w:r>
      <w:r w:rsidRPr="00754BD0">
        <w:rPr>
          <w:rFonts w:ascii="Times New Roman" w:eastAsia="Arial Unicode MS" w:hAnsi="Times New Roman" w:cs="Times New Roman"/>
          <w:kern w:val="2"/>
          <w:sz w:val="24"/>
          <w:szCs w:val="24"/>
          <w:lang w:eastAsia="pl-PL"/>
        </w:rPr>
        <w:br/>
        <w:t xml:space="preserve">w wykonaniu przez Wykonawcę którejkolwiek z czynności, o których mowa w § 3 </w:t>
      </w:r>
      <w:r w:rsidRPr="00754BD0">
        <w:rPr>
          <w:rFonts w:ascii="Times New Roman" w:eastAsia="Arial Unicode MS" w:hAnsi="Times New Roman" w:cs="Times New Roman"/>
          <w:kern w:val="2"/>
          <w:sz w:val="24"/>
          <w:szCs w:val="24"/>
          <w:lang w:eastAsia="pl-PL"/>
        </w:rPr>
        <w:br/>
        <w:t>ust. 1 umowy,</w:t>
      </w:r>
    </w:p>
    <w:p w14:paraId="036E257D" w14:textId="77777777" w:rsidR="00754BD0" w:rsidRPr="00754BD0" w:rsidRDefault="00754BD0" w:rsidP="00754BD0">
      <w:pPr>
        <w:numPr>
          <w:ilvl w:val="0"/>
          <w:numId w:val="90"/>
        </w:numPr>
        <w:suppressAutoHyphens/>
        <w:spacing w:after="0" w:line="240" w:lineRule="auto"/>
        <w:jc w:val="both"/>
        <w:rPr>
          <w:rFonts w:ascii="Times New Roman" w:eastAsia="Arial Unicode MS" w:hAnsi="Times New Roman" w:cs="Times New Roman"/>
          <w:kern w:val="2"/>
          <w:sz w:val="24"/>
          <w:szCs w:val="24"/>
          <w:lang w:eastAsia="pl-PL"/>
        </w:rPr>
      </w:pPr>
      <w:r w:rsidRPr="00754BD0">
        <w:rPr>
          <w:rFonts w:ascii="Times New Roman" w:eastAsia="Arial Unicode MS" w:hAnsi="Times New Roman" w:cs="Times New Roman"/>
          <w:kern w:val="2"/>
          <w:sz w:val="24"/>
          <w:szCs w:val="24"/>
          <w:lang w:eastAsia="pl-PL"/>
        </w:rPr>
        <w:t>w wysokości 30,00 zł (słownie: trzydzieści złotych 00/100) za każdy dzień zwłoki</w:t>
      </w:r>
      <w:r w:rsidRPr="00754BD0">
        <w:rPr>
          <w:rFonts w:ascii="Times New Roman" w:eastAsia="Arial Unicode MS" w:hAnsi="Times New Roman" w:cs="Times New Roman"/>
          <w:kern w:val="2"/>
          <w:sz w:val="24"/>
          <w:szCs w:val="24"/>
          <w:lang w:eastAsia="pl-PL"/>
        </w:rPr>
        <w:br/>
        <w:t>w wykonaniu przeglądu technicznego Analizatora względem terminu, o którym mowa w § 4 ust. 1 niniejszej umowy</w:t>
      </w:r>
    </w:p>
    <w:p w14:paraId="33A0ED60" w14:textId="77777777" w:rsidR="00754BD0" w:rsidRPr="00754BD0" w:rsidRDefault="00754BD0" w:rsidP="00754BD0">
      <w:pPr>
        <w:numPr>
          <w:ilvl w:val="0"/>
          <w:numId w:val="90"/>
        </w:numPr>
        <w:suppressAutoHyphens/>
        <w:spacing w:after="0" w:line="240" w:lineRule="auto"/>
        <w:jc w:val="both"/>
        <w:rPr>
          <w:rFonts w:ascii="Times New Roman" w:eastAsia="Arial Unicode MS" w:hAnsi="Times New Roman" w:cs="Times New Roman"/>
          <w:kern w:val="2"/>
          <w:sz w:val="24"/>
          <w:szCs w:val="24"/>
          <w:lang w:eastAsia="pl-PL"/>
        </w:rPr>
      </w:pPr>
      <w:r w:rsidRPr="00754BD0">
        <w:rPr>
          <w:rFonts w:ascii="Times New Roman" w:eastAsia="Arial Unicode MS" w:hAnsi="Times New Roman" w:cs="Times New Roman"/>
          <w:kern w:val="2"/>
          <w:sz w:val="24"/>
          <w:szCs w:val="24"/>
          <w:lang w:eastAsia="pl-PL"/>
        </w:rPr>
        <w:t>w wysokości 50,00 zł (słownie: pięćdziesiąt złotych 00/100) za każdy dzień zwłoki</w:t>
      </w:r>
      <w:r w:rsidRPr="00754BD0">
        <w:rPr>
          <w:rFonts w:ascii="Times New Roman" w:eastAsia="Arial Unicode MS" w:hAnsi="Times New Roman" w:cs="Times New Roman"/>
          <w:kern w:val="2"/>
          <w:sz w:val="24"/>
          <w:szCs w:val="24"/>
          <w:lang w:eastAsia="pl-PL"/>
        </w:rPr>
        <w:br/>
        <w:t xml:space="preserve">w wykonaniu naprawy Analizatora względem terminu, o którym mowa w § 4 ust. 2 niniejszej umowy chyba, że w tym terminie dostarczy urządzenie zastępcze na zasadach określonych </w:t>
      </w:r>
      <w:r w:rsidRPr="00754BD0">
        <w:rPr>
          <w:rFonts w:ascii="Times New Roman" w:eastAsia="Arial Unicode MS" w:hAnsi="Times New Roman" w:cs="Times New Roman"/>
          <w:kern w:val="2"/>
          <w:sz w:val="24"/>
          <w:szCs w:val="24"/>
          <w:lang w:eastAsia="pl-PL"/>
        </w:rPr>
        <w:br/>
        <w:t>w § 4 ust. 3 umowy,</w:t>
      </w:r>
    </w:p>
    <w:p w14:paraId="3FBF41DC" w14:textId="77777777" w:rsidR="00754BD0" w:rsidRPr="00754BD0" w:rsidRDefault="00754BD0" w:rsidP="00754BD0">
      <w:pPr>
        <w:widowControl w:val="0"/>
        <w:numPr>
          <w:ilvl w:val="0"/>
          <w:numId w:val="90"/>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754BD0">
        <w:rPr>
          <w:rFonts w:ascii="Times New Roman" w:eastAsia="Calibri" w:hAnsi="Times New Roman" w:cs="Times New Roman"/>
          <w:sz w:val="24"/>
          <w:szCs w:val="24"/>
          <w:lang w:eastAsia="pl-PL"/>
        </w:rPr>
        <w:t>w wysokości 2% wartości brutto Odczynników  niedostarczonych w ramach danego zamówienia częściowego za każdy przypadek, w którym konieczny był zakup Odczynników od podmiotu trzeciego w okolicznościach określonych w ust. 5,</w:t>
      </w:r>
    </w:p>
    <w:p w14:paraId="274E616D" w14:textId="77777777" w:rsidR="00754BD0" w:rsidRPr="00754BD0" w:rsidRDefault="00754BD0" w:rsidP="00754BD0">
      <w:pPr>
        <w:numPr>
          <w:ilvl w:val="0"/>
          <w:numId w:val="90"/>
        </w:numPr>
        <w:suppressAutoHyphens/>
        <w:spacing w:after="0" w:line="240" w:lineRule="auto"/>
        <w:jc w:val="both"/>
        <w:rPr>
          <w:rFonts w:ascii="Times New Roman" w:eastAsia="Arial Unicode MS" w:hAnsi="Times New Roman" w:cs="Times New Roman"/>
          <w:kern w:val="2"/>
          <w:sz w:val="24"/>
          <w:szCs w:val="24"/>
          <w:lang w:eastAsia="pl-PL"/>
        </w:rPr>
      </w:pPr>
      <w:r w:rsidRPr="00754BD0">
        <w:rPr>
          <w:rFonts w:ascii="Times New Roman" w:eastAsia="Arial Unicode MS" w:hAnsi="Times New Roman" w:cs="Times New Roman"/>
          <w:kern w:val="2"/>
          <w:sz w:val="24"/>
          <w:szCs w:val="24"/>
          <w:lang w:eastAsia="pl-PL"/>
        </w:rPr>
        <w:t>w wysokości 10% kwoty wynagrodzenia brutto określonego w § 1 ust. 4 niniejszej umowy – w przypadku, gdy dojdzie do rozwiązania umowy ze skutkiem natychmiastowym lub odstąpienia od umowy z przyczyn, za które odpowiada Wykonawca.</w:t>
      </w:r>
    </w:p>
    <w:p w14:paraId="04FC5789" w14:textId="77777777" w:rsidR="00754BD0" w:rsidRPr="00754BD0" w:rsidRDefault="00754BD0" w:rsidP="00754BD0">
      <w:pPr>
        <w:numPr>
          <w:ilvl w:val="0"/>
          <w:numId w:val="90"/>
        </w:numPr>
        <w:suppressAutoHyphens/>
        <w:spacing w:after="0" w:line="240" w:lineRule="auto"/>
        <w:jc w:val="both"/>
        <w:rPr>
          <w:rFonts w:ascii="Times New Roman" w:eastAsia="Arial Unicode MS" w:hAnsi="Times New Roman" w:cs="Times New Roman"/>
          <w:kern w:val="2"/>
          <w:sz w:val="24"/>
          <w:szCs w:val="24"/>
          <w:lang w:eastAsia="pl-PL"/>
        </w:rPr>
      </w:pPr>
      <w:r w:rsidRPr="00754BD0">
        <w:rPr>
          <w:rFonts w:ascii="Times New Roman" w:eastAsia="Times New Roman" w:hAnsi="Times New Roman" w:cs="Times New Roman"/>
          <w:color w:val="000000"/>
          <w:kern w:val="2"/>
          <w:sz w:val="24"/>
          <w:szCs w:val="24"/>
          <w:lang w:eastAsia="ar-SA"/>
        </w:rPr>
        <w:t xml:space="preserve">W wysokości 0,5% wartości </w:t>
      </w:r>
      <w:r w:rsidRPr="00754BD0">
        <w:rPr>
          <w:rFonts w:ascii="Times New Roman" w:eastAsia="Arial Unicode MS" w:hAnsi="Times New Roman" w:cs="Times New Roman"/>
          <w:kern w:val="2"/>
          <w:sz w:val="24"/>
          <w:szCs w:val="24"/>
          <w:lang w:eastAsia="pl-PL"/>
        </w:rPr>
        <w:t xml:space="preserve">wynagrodzenia brutto określonego w § 1 ust. 4 niniejszej umowy – w przypadku, gdy zgodnie z zapisami </w:t>
      </w:r>
      <w:r w:rsidRPr="00754BD0">
        <w:rPr>
          <w:rFonts w:ascii="Times New Roman" w:eastAsia="Times New Roman" w:hAnsi="Times New Roman" w:cs="Times New Roman"/>
          <w:b/>
          <w:color w:val="000000"/>
          <w:kern w:val="2"/>
          <w:sz w:val="24"/>
          <w:szCs w:val="24"/>
          <w:lang w:eastAsia="ar-SA"/>
        </w:rPr>
        <w:t xml:space="preserve"> § </w:t>
      </w:r>
      <w:r w:rsidRPr="00754BD0">
        <w:rPr>
          <w:rFonts w:ascii="Times New Roman" w:eastAsia="Arial Unicode MS" w:hAnsi="Times New Roman" w:cs="Times New Roman"/>
          <w:kern w:val="2"/>
          <w:sz w:val="24"/>
          <w:szCs w:val="24"/>
          <w:lang w:eastAsia="pl-PL"/>
        </w:rPr>
        <w:t xml:space="preserve">4 ust 3 lub </w:t>
      </w:r>
      <w:r w:rsidRPr="00754BD0">
        <w:rPr>
          <w:rFonts w:ascii="Times New Roman" w:eastAsia="Times New Roman" w:hAnsi="Times New Roman" w:cs="Times New Roman"/>
          <w:color w:val="000000"/>
          <w:kern w:val="2"/>
          <w:sz w:val="24"/>
          <w:szCs w:val="24"/>
          <w:lang w:eastAsia="ar-SA"/>
        </w:rPr>
        <w:t>§ 8</w:t>
      </w:r>
      <w:r w:rsidRPr="00754BD0">
        <w:rPr>
          <w:rFonts w:ascii="Times New Roman" w:eastAsia="Times New Roman" w:hAnsi="Times New Roman" w:cs="Times New Roman"/>
          <w:b/>
          <w:color w:val="000000"/>
          <w:kern w:val="2"/>
          <w:sz w:val="24"/>
          <w:szCs w:val="24"/>
          <w:lang w:eastAsia="ar-SA"/>
        </w:rPr>
        <w:t xml:space="preserve"> </w:t>
      </w:r>
      <w:r w:rsidRPr="00754BD0">
        <w:rPr>
          <w:rFonts w:ascii="Times New Roman" w:eastAsia="Arial Unicode MS" w:hAnsi="Times New Roman" w:cs="Times New Roman"/>
          <w:kern w:val="2"/>
          <w:sz w:val="24"/>
          <w:szCs w:val="24"/>
          <w:lang w:eastAsia="pl-PL"/>
        </w:rPr>
        <w:t xml:space="preserve">ust. 6 Zamawiający </w:t>
      </w:r>
      <w:r w:rsidRPr="00754BD0">
        <w:rPr>
          <w:rFonts w:ascii="Times New Roman" w:eastAsia="Times New Roman" w:hAnsi="Times New Roman" w:cs="Times New Roman"/>
          <w:bCs/>
          <w:color w:val="000000"/>
          <w:kern w:val="2"/>
          <w:sz w:val="24"/>
          <w:szCs w:val="24"/>
          <w:lang w:eastAsia="ar-SA"/>
        </w:rPr>
        <w:t>zlec</w:t>
      </w:r>
      <w:r w:rsidRPr="00754BD0">
        <w:rPr>
          <w:rFonts w:ascii="Times New Roman" w:eastAsia="Times New Roman" w:hAnsi="Times New Roman" w:cs="Times New Roman"/>
          <w:bCs/>
          <w:color w:val="000000"/>
          <w:sz w:val="24"/>
          <w:szCs w:val="24"/>
          <w:lang w:eastAsia="ar-SA"/>
        </w:rPr>
        <w:t>i</w:t>
      </w:r>
      <w:r w:rsidRPr="00754BD0">
        <w:rPr>
          <w:rFonts w:ascii="Times New Roman" w:eastAsia="Times New Roman" w:hAnsi="Times New Roman" w:cs="Times New Roman"/>
          <w:bCs/>
          <w:color w:val="000000"/>
          <w:kern w:val="2"/>
          <w:sz w:val="24"/>
          <w:szCs w:val="24"/>
          <w:lang w:eastAsia="ar-SA"/>
        </w:rPr>
        <w:t xml:space="preserve"> wykonani</w:t>
      </w:r>
      <w:r w:rsidRPr="00754BD0">
        <w:rPr>
          <w:rFonts w:ascii="Times New Roman" w:eastAsia="Times New Roman" w:hAnsi="Times New Roman" w:cs="Times New Roman"/>
          <w:bCs/>
          <w:color w:val="000000"/>
          <w:sz w:val="24"/>
          <w:szCs w:val="24"/>
          <w:lang w:eastAsia="ar-SA"/>
        </w:rPr>
        <w:t>e</w:t>
      </w:r>
      <w:r w:rsidRPr="00754BD0">
        <w:rPr>
          <w:rFonts w:ascii="Times New Roman" w:eastAsia="Times New Roman" w:hAnsi="Times New Roman" w:cs="Times New Roman"/>
          <w:bCs/>
          <w:color w:val="000000"/>
          <w:kern w:val="2"/>
          <w:sz w:val="24"/>
          <w:szCs w:val="24"/>
          <w:lang w:eastAsia="ar-SA"/>
        </w:rPr>
        <w:t xml:space="preserve"> badań w innej placówce na koszt Wykonawcy.</w:t>
      </w:r>
    </w:p>
    <w:p w14:paraId="5FB6DA71" w14:textId="77777777" w:rsidR="00754BD0" w:rsidRPr="00754BD0" w:rsidRDefault="00754BD0" w:rsidP="00754BD0">
      <w:pPr>
        <w:numPr>
          <w:ilvl w:val="0"/>
          <w:numId w:val="91"/>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sz w:val="24"/>
          <w:szCs w:val="24"/>
          <w:lang w:eastAsia="pl-PL"/>
        </w:rPr>
        <w:t xml:space="preserve">Łączna wartość kar umownych naliczonych na podstawie zapisów umowy nie przekroczy 50% wartości brutto  wynagrodzenia określonego w </w:t>
      </w:r>
      <w:r w:rsidRPr="00754BD0">
        <w:rPr>
          <w:rFonts w:ascii="Times New Roman" w:eastAsia="Arial Unicode MS" w:hAnsi="Times New Roman" w:cs="Times New Roman"/>
          <w:sz w:val="24"/>
          <w:szCs w:val="24"/>
          <w:lang w:eastAsia="ar-SA"/>
        </w:rPr>
        <w:t>§ 1</w:t>
      </w:r>
      <w:r w:rsidRPr="00754BD0">
        <w:rPr>
          <w:rFonts w:ascii="Times New Roman" w:eastAsia="Times New Roman" w:hAnsi="Times New Roman" w:cs="Times New Roman"/>
          <w:sz w:val="24"/>
          <w:szCs w:val="24"/>
          <w:lang w:eastAsia="pl-PL"/>
        </w:rPr>
        <w:t xml:space="preserve"> ust. 4 umowy.</w:t>
      </w:r>
    </w:p>
    <w:p w14:paraId="04E6F952" w14:textId="77777777" w:rsidR="00754BD0" w:rsidRPr="00754BD0" w:rsidRDefault="00754BD0" w:rsidP="00754BD0">
      <w:pPr>
        <w:numPr>
          <w:ilvl w:val="0"/>
          <w:numId w:val="91"/>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 xml:space="preserve">Zamawiający ma prawo dochodzić kar umownych poprzez potrącenie ich na podstawie   księgowej noty obciążeniowej z jakimikolwiek należnościami Wykonawcy, aż do całkowitego zaspokojenia roszczeń. W przypadku braku możliwości zaspokojenia </w:t>
      </w:r>
      <w:r w:rsidRPr="00754BD0">
        <w:rPr>
          <w:rFonts w:ascii="Times New Roman" w:eastAsia="Times New Roman" w:hAnsi="Times New Roman" w:cs="Times New Roman"/>
          <w:bCs/>
          <w:color w:val="000000"/>
          <w:kern w:val="2"/>
          <w:sz w:val="24"/>
          <w:szCs w:val="24"/>
          <w:lang w:eastAsia="ar-SA"/>
        </w:rPr>
        <w:lastRenderedPageBreak/>
        <w:t>roszczeń z tytułu kar umownych na zasadach określonych powyżej, księgowa nota obciążeniowa płatna będzie do 14 dni od daty jej wystawienia przez Zamawiającego.</w:t>
      </w:r>
    </w:p>
    <w:p w14:paraId="2BF77138" w14:textId="77777777" w:rsidR="00754BD0" w:rsidRPr="00754BD0" w:rsidRDefault="00754BD0" w:rsidP="00754BD0">
      <w:pPr>
        <w:numPr>
          <w:ilvl w:val="0"/>
          <w:numId w:val="91"/>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W przypadku, gdy wysokość wyrządzonej szkody przewyższa naliczoną karę umowną Zamawiający ma prawo żądać odszkodowania uzupełniającego na zasadach ogólnych.</w:t>
      </w:r>
    </w:p>
    <w:p w14:paraId="4EBF2E2F" w14:textId="77777777" w:rsidR="00754BD0" w:rsidRPr="00754BD0" w:rsidRDefault="00754BD0" w:rsidP="00754BD0">
      <w:pPr>
        <w:widowControl w:val="0"/>
        <w:numPr>
          <w:ilvl w:val="0"/>
          <w:numId w:val="91"/>
        </w:numPr>
        <w:suppressAutoHyphens/>
        <w:spacing w:after="0" w:line="240" w:lineRule="auto"/>
        <w:jc w:val="both"/>
        <w:rPr>
          <w:rFonts w:ascii="Times New Roman" w:eastAsia="Times New Roman" w:hAnsi="Times New Roman" w:cs="Times New Roman"/>
          <w:sz w:val="24"/>
          <w:szCs w:val="24"/>
          <w:lang w:eastAsia="pl-PL"/>
        </w:rPr>
      </w:pPr>
      <w:r w:rsidRPr="00754BD0">
        <w:rPr>
          <w:rFonts w:ascii="Times New Roman" w:eastAsia="Calibri" w:hAnsi="Times New Roman" w:cs="Times New Roman"/>
          <w:sz w:val="24"/>
          <w:szCs w:val="24"/>
          <w:lang w:eastAsia="pl-PL"/>
        </w:rPr>
        <w:t xml:space="preserve">W przypadku zwłoki  przez Wykonawcę </w:t>
      </w:r>
      <w:r w:rsidRPr="00754BD0">
        <w:rPr>
          <w:rFonts w:ascii="Times New Roman" w:eastAsia="Times New Roman" w:hAnsi="Times New Roman" w:cs="Times New Roman"/>
          <w:bCs/>
          <w:color w:val="000000"/>
          <w:kern w:val="2"/>
          <w:sz w:val="24"/>
          <w:szCs w:val="24"/>
          <w:lang w:eastAsia="ar-SA"/>
        </w:rPr>
        <w:t>w realizacji którejkolwiek z dostaw częściowych Odczynników  o co najmniej 5 dni albo w przypadku nie wywiązania się Wykonawcy ze zobowiązania określonego w § 4 ust. 2</w:t>
      </w:r>
      <w:r w:rsidRPr="00754BD0">
        <w:rPr>
          <w:rFonts w:ascii="Times New Roman" w:eastAsia="Times New Roman" w:hAnsi="Times New Roman" w:cs="Times New Roman"/>
          <w:sz w:val="24"/>
          <w:szCs w:val="24"/>
          <w:lang w:eastAsia="pl-PL"/>
        </w:rPr>
        <w:t xml:space="preserve"> </w:t>
      </w:r>
      <w:r w:rsidRPr="00754BD0">
        <w:rPr>
          <w:rFonts w:ascii="Times New Roman" w:eastAsia="Calibri" w:hAnsi="Times New Roman" w:cs="Times New Roman"/>
          <w:sz w:val="24"/>
          <w:szCs w:val="24"/>
          <w:lang w:eastAsia="pl-PL"/>
        </w:rPr>
        <w:t xml:space="preserve">Zamawiający ma prawo </w:t>
      </w:r>
      <w:r w:rsidRPr="00754BD0">
        <w:rPr>
          <w:rFonts w:ascii="Times New Roman" w:eastAsia="Times New Roman" w:hAnsi="Times New Roman" w:cs="Times New Roman"/>
          <w:bCs/>
          <w:color w:val="000000"/>
          <w:kern w:val="2"/>
          <w:sz w:val="24"/>
          <w:szCs w:val="24"/>
          <w:lang w:eastAsia="ar-SA"/>
        </w:rPr>
        <w:t>w celu utrzymania ciągłości wykonywania badań</w:t>
      </w:r>
      <w:r w:rsidRPr="00754BD0">
        <w:rPr>
          <w:rFonts w:ascii="Times New Roman" w:eastAsia="Calibri" w:hAnsi="Times New Roman" w:cs="Times New Roman"/>
          <w:sz w:val="24"/>
          <w:szCs w:val="24"/>
          <w:lang w:eastAsia="pl-PL"/>
        </w:rPr>
        <w:t xml:space="preserve"> dokonać zakupu u innego dostawcy niedostarczonych Odczynników. W takim przypadku Wykonawca zobowiązany będzie do zwrotu Zamawiającemu kosztów poniesionych przez Zamawiającego w związku z zakupem Odczynników u podmiotu trzeciego, stanowiących różnicę pomiędzy ustaloną przez Strony ceną, a ceną zapłaconą podmiotowi trzeciemu. Skorzystanie z powyższego uprawnienia nie pozbawia Zamawiającego innych przewidzianych prawem albo zapisami niniejszej umowy roszczeń i praw</w:t>
      </w:r>
      <w:r w:rsidRPr="00754BD0">
        <w:rPr>
          <w:rFonts w:ascii="Times New Roman" w:eastAsia="Calibri" w:hAnsi="Times New Roman" w:cs="Times New Roman"/>
          <w:color w:val="FF0000"/>
          <w:sz w:val="24"/>
          <w:szCs w:val="24"/>
          <w:lang w:eastAsia="pl-PL"/>
        </w:rPr>
        <w:t>.</w:t>
      </w:r>
    </w:p>
    <w:p w14:paraId="175BADCC" w14:textId="77777777" w:rsidR="00754BD0" w:rsidRPr="00754BD0" w:rsidRDefault="00754BD0" w:rsidP="00754BD0">
      <w:pPr>
        <w:widowControl w:val="0"/>
        <w:numPr>
          <w:ilvl w:val="0"/>
          <w:numId w:val="91"/>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Calibri" w:hAnsi="Times New Roman" w:cs="Times New Roman"/>
          <w:sz w:val="24"/>
          <w:szCs w:val="24"/>
          <w:lang w:eastAsia="pl-PL"/>
        </w:rPr>
        <w:t xml:space="preserve">W przypadku zwłoki  przez Wykonawcę </w:t>
      </w:r>
      <w:r w:rsidRPr="00754BD0">
        <w:rPr>
          <w:rFonts w:ascii="Times New Roman" w:eastAsia="Times New Roman" w:hAnsi="Times New Roman" w:cs="Times New Roman"/>
          <w:bCs/>
          <w:color w:val="000000"/>
          <w:kern w:val="2"/>
          <w:sz w:val="24"/>
          <w:szCs w:val="24"/>
          <w:lang w:eastAsia="ar-SA"/>
        </w:rPr>
        <w:t>w realizacji którejkolwiek z dostaw częściowych Wyrobów medycznych o co najmniej 5 dni albo w przypadku nie wywiązania się Wykonawcy ze zobowiązania określonego w § 4 ust. 2</w:t>
      </w:r>
      <w:r w:rsidRPr="00754BD0">
        <w:rPr>
          <w:rFonts w:ascii="Times New Roman" w:eastAsia="Times New Roman" w:hAnsi="Times New Roman" w:cs="Times New Roman"/>
          <w:sz w:val="24"/>
          <w:szCs w:val="24"/>
          <w:lang w:eastAsia="pl-PL"/>
        </w:rPr>
        <w:t xml:space="preserve"> </w:t>
      </w:r>
      <w:r w:rsidRPr="00754BD0">
        <w:rPr>
          <w:rFonts w:ascii="Times New Roman" w:eastAsia="Calibri" w:hAnsi="Times New Roman" w:cs="Times New Roman"/>
          <w:sz w:val="24"/>
          <w:szCs w:val="24"/>
          <w:lang w:eastAsia="pl-PL"/>
        </w:rPr>
        <w:t xml:space="preserve">Zamawiający ma prawo </w:t>
      </w:r>
      <w:r w:rsidRPr="00754BD0">
        <w:rPr>
          <w:rFonts w:ascii="Times New Roman" w:eastAsia="Times New Roman" w:hAnsi="Times New Roman" w:cs="Times New Roman"/>
          <w:bCs/>
          <w:color w:val="000000"/>
          <w:kern w:val="2"/>
          <w:sz w:val="24"/>
          <w:szCs w:val="24"/>
          <w:lang w:eastAsia="ar-SA"/>
        </w:rPr>
        <w:t>w celu utrzymania ciągłości wykonywania badań</w:t>
      </w:r>
      <w:r w:rsidRPr="00754BD0">
        <w:rPr>
          <w:rFonts w:ascii="Times New Roman" w:eastAsia="Calibri" w:hAnsi="Times New Roman" w:cs="Times New Roman"/>
          <w:sz w:val="24"/>
          <w:szCs w:val="24"/>
          <w:lang w:eastAsia="pl-PL"/>
        </w:rPr>
        <w:t xml:space="preserve"> </w:t>
      </w:r>
      <w:r w:rsidRPr="00754BD0">
        <w:rPr>
          <w:rFonts w:ascii="Times New Roman" w:eastAsia="Times New Roman" w:hAnsi="Times New Roman" w:cs="Times New Roman"/>
          <w:bCs/>
          <w:color w:val="000000"/>
          <w:kern w:val="2"/>
          <w:sz w:val="24"/>
          <w:szCs w:val="24"/>
          <w:lang w:eastAsia="ar-SA"/>
        </w:rPr>
        <w:t>zlec</w:t>
      </w:r>
      <w:r w:rsidRPr="00754BD0">
        <w:rPr>
          <w:rFonts w:ascii="Times New Roman" w:eastAsia="Times New Roman" w:hAnsi="Times New Roman" w:cs="Times New Roman"/>
          <w:bCs/>
          <w:color w:val="000000"/>
          <w:sz w:val="24"/>
          <w:szCs w:val="24"/>
          <w:lang w:eastAsia="ar-SA"/>
        </w:rPr>
        <w:t>ić</w:t>
      </w:r>
      <w:r w:rsidRPr="00754BD0">
        <w:rPr>
          <w:rFonts w:ascii="Times New Roman" w:eastAsia="Times New Roman" w:hAnsi="Times New Roman" w:cs="Times New Roman"/>
          <w:bCs/>
          <w:color w:val="000000"/>
          <w:kern w:val="2"/>
          <w:sz w:val="24"/>
          <w:szCs w:val="24"/>
          <w:lang w:eastAsia="ar-SA"/>
        </w:rPr>
        <w:t xml:space="preserve"> wykonani</w:t>
      </w:r>
      <w:r w:rsidRPr="00754BD0">
        <w:rPr>
          <w:rFonts w:ascii="Times New Roman" w:eastAsia="Times New Roman" w:hAnsi="Times New Roman" w:cs="Times New Roman"/>
          <w:bCs/>
          <w:color w:val="000000"/>
          <w:sz w:val="24"/>
          <w:szCs w:val="24"/>
          <w:lang w:eastAsia="ar-SA"/>
        </w:rPr>
        <w:t>e</w:t>
      </w:r>
      <w:r w:rsidRPr="00754BD0">
        <w:rPr>
          <w:rFonts w:ascii="Times New Roman" w:eastAsia="Times New Roman" w:hAnsi="Times New Roman" w:cs="Times New Roman"/>
          <w:bCs/>
          <w:color w:val="000000"/>
          <w:kern w:val="2"/>
          <w:sz w:val="24"/>
          <w:szCs w:val="24"/>
          <w:lang w:eastAsia="ar-SA"/>
        </w:rPr>
        <w:t xml:space="preserve"> badań w innej placówce na koszt Wykonawcy zachowując w obu przypadkach roszczenie o naprawienie szkody wynikającej ze zwłoki. </w:t>
      </w:r>
    </w:p>
    <w:p w14:paraId="33273417"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lang w:eastAsia="ar-SA"/>
        </w:rPr>
      </w:pPr>
    </w:p>
    <w:p w14:paraId="02062D0D"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754BD0">
        <w:rPr>
          <w:rFonts w:ascii="Times New Roman" w:eastAsia="Times New Roman" w:hAnsi="Times New Roman" w:cs="Times New Roman"/>
          <w:b/>
          <w:color w:val="000000"/>
          <w:kern w:val="2"/>
          <w:sz w:val="24"/>
          <w:szCs w:val="24"/>
          <w:lang w:eastAsia="ar-SA"/>
        </w:rPr>
        <w:t>§ 9.</w:t>
      </w:r>
    </w:p>
    <w:p w14:paraId="41FB0545"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754BD0">
        <w:rPr>
          <w:rFonts w:ascii="Times New Roman" w:eastAsia="Times New Roman" w:hAnsi="Times New Roman" w:cs="Times New Roman"/>
          <w:b/>
          <w:color w:val="000000"/>
          <w:kern w:val="2"/>
          <w:sz w:val="24"/>
          <w:szCs w:val="24"/>
          <w:u w:val="single"/>
          <w:lang w:eastAsia="ar-SA"/>
        </w:rPr>
        <w:t xml:space="preserve">WARUNKI ZWROTU ANALIZATORÓW </w:t>
      </w:r>
    </w:p>
    <w:p w14:paraId="5605EEBA" w14:textId="77777777" w:rsidR="00754BD0" w:rsidRPr="00754BD0" w:rsidRDefault="00754BD0" w:rsidP="00754BD0">
      <w:pPr>
        <w:numPr>
          <w:ilvl w:val="3"/>
          <w:numId w:val="90"/>
        </w:numPr>
        <w:suppressAutoHyphens/>
        <w:spacing w:after="0" w:line="240" w:lineRule="auto"/>
        <w:ind w:left="567" w:hanging="425"/>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Po zakończeniu najmu Zamawiający wyda Wykonawcy Analizatory w stanie niepogorszonym, z uwzględnieniem naturalnego zużycia wynikającego z normalnej eksploatacji  Analizatorów.</w:t>
      </w:r>
    </w:p>
    <w:p w14:paraId="3CA42B10" w14:textId="77777777" w:rsidR="00754BD0" w:rsidRPr="00754BD0" w:rsidRDefault="00754BD0" w:rsidP="00754BD0">
      <w:pPr>
        <w:numPr>
          <w:ilvl w:val="3"/>
          <w:numId w:val="90"/>
        </w:numPr>
        <w:suppressAutoHyphens/>
        <w:spacing w:after="0" w:line="240" w:lineRule="auto"/>
        <w:ind w:left="567" w:hanging="425"/>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Wykonawca na własny koszt odbierze Analizatory z siedziby Zamawiającego. W przypadku, gdy Wykonawca nie odbierze Analizatorów po zakończeniu umowy, Zamawiający nie ponosi od tej chwili odpowiedzialności za Analizatory i niewywiązanie się z terminu zakończenia umowy. Dokumentem potwierdzającym odbiór Analizatorów jest Protokół zwrotu wyrobu medycznego,  podpisany przez pracownika Działu Aparatury Medycznej i przedstawiciela Wykonawcy.</w:t>
      </w:r>
    </w:p>
    <w:p w14:paraId="0114E852" w14:textId="77777777" w:rsidR="00754BD0" w:rsidRPr="00754BD0" w:rsidRDefault="00754BD0" w:rsidP="00754BD0">
      <w:pPr>
        <w:suppressAutoHyphens/>
        <w:spacing w:after="0" w:line="240" w:lineRule="auto"/>
        <w:ind w:left="567"/>
        <w:jc w:val="both"/>
        <w:rPr>
          <w:rFonts w:ascii="Times New Roman" w:eastAsia="Times New Roman" w:hAnsi="Times New Roman" w:cs="Times New Roman"/>
          <w:bCs/>
          <w:color w:val="000000"/>
          <w:kern w:val="2"/>
          <w:sz w:val="24"/>
          <w:szCs w:val="24"/>
          <w:lang w:eastAsia="ar-SA"/>
        </w:rPr>
      </w:pPr>
    </w:p>
    <w:p w14:paraId="1A214DA9"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754BD0">
        <w:rPr>
          <w:rFonts w:ascii="Times New Roman" w:eastAsia="Times New Roman" w:hAnsi="Times New Roman" w:cs="Times New Roman"/>
          <w:b/>
          <w:color w:val="000000"/>
          <w:kern w:val="2"/>
          <w:sz w:val="24"/>
          <w:szCs w:val="24"/>
          <w:lang w:eastAsia="ar-SA"/>
        </w:rPr>
        <w:t>§ 10.</w:t>
      </w:r>
    </w:p>
    <w:p w14:paraId="0AAD04E5"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754BD0">
        <w:rPr>
          <w:rFonts w:ascii="Times New Roman" w:eastAsia="Times New Roman" w:hAnsi="Times New Roman" w:cs="Times New Roman"/>
          <w:b/>
          <w:color w:val="000000"/>
          <w:kern w:val="2"/>
          <w:sz w:val="24"/>
          <w:szCs w:val="24"/>
          <w:u w:val="single"/>
          <w:lang w:eastAsia="ar-SA"/>
        </w:rPr>
        <w:t>ROZWIĄZANIE I ODSTĄPIENIE OD UMOWY</w:t>
      </w:r>
    </w:p>
    <w:p w14:paraId="2AA18286" w14:textId="77777777" w:rsidR="00754BD0" w:rsidRPr="00754BD0" w:rsidRDefault="00754BD0" w:rsidP="00754BD0">
      <w:pPr>
        <w:numPr>
          <w:ilvl w:val="0"/>
          <w:numId w:val="92"/>
        </w:numPr>
        <w:suppressAutoHyphens/>
        <w:spacing w:after="0" w:line="240" w:lineRule="auto"/>
        <w:jc w:val="both"/>
        <w:rPr>
          <w:rFonts w:ascii="Times New Roman" w:eastAsia="Times New Roman" w:hAnsi="Times New Roman" w:cs="Times New Roman"/>
          <w:bCs/>
          <w:sz w:val="24"/>
          <w:szCs w:val="24"/>
          <w:lang w:eastAsia="pl-PL"/>
        </w:rPr>
      </w:pPr>
      <w:r w:rsidRPr="00754BD0">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111908CA" w14:textId="77777777" w:rsidR="00754BD0" w:rsidRPr="00754BD0" w:rsidRDefault="00754BD0" w:rsidP="00754BD0">
      <w:pPr>
        <w:numPr>
          <w:ilvl w:val="0"/>
          <w:numId w:val="92"/>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Zamawiający może rozwiązać umowę ze skutkiem natychmiastowym w każdym  przypadku, gdy:</w:t>
      </w:r>
    </w:p>
    <w:p w14:paraId="0872EEC3" w14:textId="77777777" w:rsidR="00754BD0" w:rsidRPr="00754BD0" w:rsidRDefault="00754BD0" w:rsidP="00754BD0">
      <w:pPr>
        <w:numPr>
          <w:ilvl w:val="0"/>
          <w:numId w:val="9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zwłoka w dostawie, zainstalowaniu i uruchomieniu analizatora przekroczy 10 dni kalendarzowych,</w:t>
      </w:r>
    </w:p>
    <w:p w14:paraId="3C3E619B" w14:textId="77777777" w:rsidR="00754BD0" w:rsidRPr="00754BD0" w:rsidRDefault="00754BD0" w:rsidP="00754BD0">
      <w:pPr>
        <w:numPr>
          <w:ilvl w:val="0"/>
          <w:numId w:val="9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Wykonawca pięciokrotnie nie dotrzyma określonych w § 2 ust. 8 niniejszej umowy terminów realizacji dostaw częściowych Wyrobów medycznych;</w:t>
      </w:r>
    </w:p>
    <w:p w14:paraId="40334054" w14:textId="77777777" w:rsidR="00754BD0" w:rsidRPr="00754BD0" w:rsidRDefault="00754BD0" w:rsidP="00754BD0">
      <w:pPr>
        <w:numPr>
          <w:ilvl w:val="0"/>
          <w:numId w:val="9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Zwłoka  w zrealizowaniu którejkolwiek dostawy częściowej Wyrobów medycznych przekroczy 10 dni kalendarzowych.</w:t>
      </w:r>
    </w:p>
    <w:p w14:paraId="09379D8D" w14:textId="77777777" w:rsidR="00754BD0" w:rsidRPr="00754BD0" w:rsidRDefault="00754BD0" w:rsidP="00754BD0">
      <w:pPr>
        <w:numPr>
          <w:ilvl w:val="1"/>
          <w:numId w:val="93"/>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bCs/>
          <w:color w:val="000000"/>
          <w:kern w:val="2"/>
          <w:sz w:val="24"/>
          <w:szCs w:val="24"/>
          <w:lang w:eastAsia="ar-SA"/>
        </w:rPr>
        <w:t>Oświadczenie Zamawiającego o rozwiązaniu umowy zostanie wysłane listem poleconym na adres Wykonawcy podany w umowie.</w:t>
      </w:r>
    </w:p>
    <w:p w14:paraId="35A3E531" w14:textId="77777777" w:rsidR="00754BD0" w:rsidRPr="00754BD0" w:rsidRDefault="00754BD0" w:rsidP="00754BD0">
      <w:pPr>
        <w:numPr>
          <w:ilvl w:val="1"/>
          <w:numId w:val="93"/>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754BD0">
        <w:rPr>
          <w:rFonts w:ascii="Times New Roman" w:eastAsia="Times New Roman" w:hAnsi="Times New Roman" w:cs="Times New Roman"/>
          <w:color w:val="000000"/>
          <w:kern w:val="2"/>
          <w:sz w:val="24"/>
          <w:szCs w:val="24"/>
          <w:lang w:eastAsia="ar-SA"/>
        </w:rPr>
        <w:t>Odstąpienie od umowy lub</w:t>
      </w:r>
      <w:r w:rsidRPr="00754BD0">
        <w:rPr>
          <w:rFonts w:ascii="Times New Roman" w:eastAsia="Times New Roman" w:hAnsi="Times New Roman" w:cs="Times New Roman"/>
          <w:bCs/>
          <w:color w:val="000000"/>
          <w:kern w:val="2"/>
          <w:sz w:val="24"/>
          <w:szCs w:val="24"/>
          <w:lang w:eastAsia="ar-SA"/>
        </w:rPr>
        <w:t xml:space="preserve"> rozwiązanie umowy na podstawie ust. 2 niniejszego paragrafu nie zwalnia Wykonawcy od obowiązku zapłaty kar umownych i odszkodowań.</w:t>
      </w:r>
    </w:p>
    <w:p w14:paraId="254B1FCA" w14:textId="77777777" w:rsidR="00703085" w:rsidRDefault="00703085" w:rsidP="00754BD0">
      <w:pPr>
        <w:suppressAutoHyphens/>
        <w:spacing w:after="0" w:line="240" w:lineRule="auto"/>
        <w:jc w:val="center"/>
        <w:rPr>
          <w:rFonts w:ascii="Times New Roman" w:eastAsia="Times New Roman" w:hAnsi="Times New Roman" w:cs="Times New Roman"/>
          <w:b/>
          <w:color w:val="000000"/>
          <w:kern w:val="2"/>
          <w:sz w:val="24"/>
          <w:szCs w:val="24"/>
          <w:lang w:eastAsia="ar-SA"/>
        </w:rPr>
      </w:pPr>
    </w:p>
    <w:p w14:paraId="6B9C60C4" w14:textId="2C827EE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754BD0">
        <w:rPr>
          <w:rFonts w:ascii="Times New Roman" w:eastAsia="Times New Roman" w:hAnsi="Times New Roman" w:cs="Times New Roman"/>
          <w:b/>
          <w:color w:val="000000"/>
          <w:kern w:val="2"/>
          <w:sz w:val="24"/>
          <w:szCs w:val="24"/>
          <w:lang w:eastAsia="ar-SA"/>
        </w:rPr>
        <w:t>§ 11.</w:t>
      </w:r>
    </w:p>
    <w:p w14:paraId="6939227B" w14:textId="77777777" w:rsidR="00754BD0" w:rsidRPr="00754BD0" w:rsidRDefault="00754BD0" w:rsidP="00754BD0">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754BD0">
        <w:rPr>
          <w:rFonts w:ascii="Times New Roman" w:eastAsia="Times New Roman" w:hAnsi="Times New Roman" w:cs="Times New Roman"/>
          <w:b/>
          <w:color w:val="000000"/>
          <w:kern w:val="2"/>
          <w:sz w:val="24"/>
          <w:szCs w:val="24"/>
          <w:u w:val="single"/>
          <w:lang w:eastAsia="ar-SA"/>
        </w:rPr>
        <w:t>POSTANOWIENIA KOŃCOWE</w:t>
      </w:r>
    </w:p>
    <w:p w14:paraId="4FECBC72" w14:textId="77777777" w:rsidR="00754BD0" w:rsidRPr="00754BD0" w:rsidRDefault="00754BD0" w:rsidP="00754BD0">
      <w:pPr>
        <w:numPr>
          <w:ilvl w:val="0"/>
          <w:numId w:val="83"/>
        </w:numPr>
        <w:suppressAutoHyphens/>
        <w:spacing w:after="0" w:line="240" w:lineRule="auto"/>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t xml:space="preserve">Umowa obowiązuje przez okres 24 miesięcy od dnia 20.03.2022 r. lub do dnia wyczerpania pełnej ilości Odczynników stanowiących przedmiot umowy, o ile nastąpi to wcześniej. </w:t>
      </w:r>
    </w:p>
    <w:p w14:paraId="4806539B" w14:textId="77777777" w:rsidR="00754BD0" w:rsidRPr="00754BD0" w:rsidRDefault="00754BD0" w:rsidP="00754BD0">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sz w:val="24"/>
          <w:szCs w:val="24"/>
          <w:lang w:eastAsia="pl-PL"/>
        </w:rPr>
        <w:t>W sprawach nieuregulowanych niniejszą umową mają zastosowanie odpowiednie przepisy ustawy –Prawo zamówień publicznych, ustawy o wyrobach medycznych i Kodeksu Cywilnego.</w:t>
      </w:r>
    </w:p>
    <w:p w14:paraId="35C23441" w14:textId="40ECF332" w:rsidR="00754BD0" w:rsidRPr="00754BD0" w:rsidRDefault="00754BD0" w:rsidP="00754BD0">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sz w:val="24"/>
          <w:szCs w:val="24"/>
          <w:lang w:eastAsia="pl-PL"/>
        </w:rPr>
        <w:t xml:space="preserve">W przypadku niejasności w zapisach niniejszej umowy Strony mogą odwołać się do zapisów </w:t>
      </w:r>
      <w:r w:rsidRPr="00754BD0">
        <w:rPr>
          <w:rFonts w:ascii="Times New Roman" w:eastAsia="Times New Roman" w:hAnsi="Times New Roman" w:cs="Times New Roman"/>
          <w:sz w:val="24"/>
          <w:szCs w:val="24"/>
          <w:lang w:eastAsia="pl-PL"/>
        </w:rPr>
        <w:br/>
        <w:t>w Specyfikacji Warunków Zamówienia.</w:t>
      </w:r>
    </w:p>
    <w:p w14:paraId="765B7E5F" w14:textId="77777777" w:rsidR="00754BD0" w:rsidRPr="00754BD0" w:rsidRDefault="00754BD0" w:rsidP="00754BD0">
      <w:pPr>
        <w:widowControl w:val="0"/>
        <w:numPr>
          <w:ilvl w:val="0"/>
          <w:numId w:val="83"/>
        </w:numPr>
        <w:suppressAutoHyphens/>
        <w:spacing w:after="0" w:line="240" w:lineRule="auto"/>
        <w:contextualSpacing/>
        <w:jc w:val="both"/>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2F0BFDC5" w14:textId="77777777" w:rsidR="00754BD0" w:rsidRPr="00754BD0" w:rsidRDefault="00754BD0" w:rsidP="00754BD0">
      <w:pPr>
        <w:widowControl w:val="0"/>
        <w:numPr>
          <w:ilvl w:val="0"/>
          <w:numId w:val="83"/>
        </w:numPr>
        <w:suppressAutoHyphens/>
        <w:spacing w:after="0" w:line="240" w:lineRule="auto"/>
        <w:contextualSpacing/>
        <w:jc w:val="both"/>
        <w:rPr>
          <w:rFonts w:ascii="Times New Roman" w:eastAsia="Cambria" w:hAnsi="Times New Roman" w:cs="Times New Roman"/>
          <w:sz w:val="24"/>
          <w:szCs w:val="24"/>
          <w:lang w:val="x-none" w:eastAsia="pl-PL"/>
        </w:rPr>
      </w:pPr>
      <w:r w:rsidRPr="00754BD0">
        <w:rPr>
          <w:rFonts w:ascii="Times New Roman" w:eastAsia="Cambria" w:hAnsi="Times New Roman" w:cs="Times New Roman"/>
          <w:sz w:val="24"/>
          <w:szCs w:val="24"/>
          <w:lang w:val="x-none" w:eastAsia="pl-PL"/>
        </w:rPr>
        <w:t>Strony dopuszczają zmiany w umowie w zakresie:</w:t>
      </w:r>
    </w:p>
    <w:p w14:paraId="7A1340C2" w14:textId="77777777" w:rsidR="00754BD0" w:rsidRPr="00754BD0" w:rsidRDefault="00754BD0" w:rsidP="00754BD0">
      <w:pPr>
        <w:numPr>
          <w:ilvl w:val="0"/>
          <w:numId w:val="106"/>
        </w:numPr>
        <w:suppressAutoHyphens/>
        <w:spacing w:after="0" w:line="240" w:lineRule="auto"/>
        <w:jc w:val="both"/>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t>zmiany danych stron (np. zmiana siedziby, adresu, nazwy)</w:t>
      </w:r>
    </w:p>
    <w:p w14:paraId="4FA85CA5" w14:textId="77777777" w:rsidR="00754BD0" w:rsidRPr="00754BD0" w:rsidRDefault="00754BD0" w:rsidP="00754BD0">
      <w:pPr>
        <w:numPr>
          <w:ilvl w:val="0"/>
          <w:numId w:val="106"/>
        </w:numPr>
        <w:suppressAutoHyphens/>
        <w:spacing w:after="0" w:line="240" w:lineRule="auto"/>
        <w:jc w:val="both"/>
        <w:rPr>
          <w:rFonts w:ascii="Times New Roman" w:eastAsia="Cambria" w:hAnsi="Times New Roman" w:cs="Times New Roman"/>
          <w:sz w:val="24"/>
          <w:szCs w:val="24"/>
          <w:lang w:val="x-none" w:eastAsia="pl-PL"/>
        </w:rPr>
      </w:pPr>
      <w:r w:rsidRPr="00754BD0">
        <w:rPr>
          <w:rFonts w:ascii="Times New Roman" w:eastAsia="Cambria" w:hAnsi="Times New Roman" w:cs="Times New Roman"/>
          <w:sz w:val="24"/>
          <w:szCs w:val="24"/>
          <w:lang w:val="x-none" w:eastAsia="pl-PL"/>
        </w:rPr>
        <w:t xml:space="preserve">stałego, czasowego lub dotyczącego konkretnej ilości obniżenia cen jednostkowych na podstawie rabatów (upustów, itp.) udzielonych przez Wykonawcę. W przypadku stałego obniżenia ceny strony zawrą pisemny aneks do umowy. W przypadku czasowego lub dotyczącego konkretnej ilości Wyrobów medycznych lub  </w:t>
      </w:r>
      <w:r w:rsidRPr="00754BD0">
        <w:rPr>
          <w:rFonts w:ascii="Times New Roman" w:eastAsia="Cambria" w:hAnsi="Times New Roman" w:cs="Times New Roman"/>
          <w:sz w:val="24"/>
          <w:szCs w:val="24"/>
          <w:lang w:eastAsia="pl-PL"/>
        </w:rPr>
        <w:t xml:space="preserve">Odczynników </w:t>
      </w:r>
      <w:r w:rsidRPr="00754BD0">
        <w:rPr>
          <w:rFonts w:ascii="Times New Roman" w:eastAsia="Cambria" w:hAnsi="Times New Roman" w:cs="Times New Roman"/>
          <w:sz w:val="24"/>
          <w:szCs w:val="24"/>
          <w:lang w:val="x-none" w:eastAsia="pl-PL"/>
        </w:rPr>
        <w:t>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08F6FDB0" w14:textId="77777777" w:rsidR="00754BD0" w:rsidRPr="00754BD0" w:rsidRDefault="00754BD0" w:rsidP="00754BD0">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sz w:val="24"/>
          <w:szCs w:val="24"/>
          <w:lang w:eastAsia="ar-SA"/>
        </w:rPr>
        <w:t>zmiany producenta Odczynników,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754BD0">
        <w:rPr>
          <w:rFonts w:ascii="Times New Roman" w:eastAsia="Times New Roman" w:hAnsi="Times New Roman" w:cs="Times New Roman"/>
          <w:bCs/>
          <w:kern w:val="2"/>
          <w:sz w:val="24"/>
          <w:szCs w:val="24"/>
          <w:lang w:eastAsia="ar-SA"/>
        </w:rPr>
        <w:t xml:space="preserve"> </w:t>
      </w:r>
      <w:r w:rsidRPr="00754BD0">
        <w:rPr>
          <w:rFonts w:ascii="Times New Roman" w:eastAsia="Times New Roman" w:hAnsi="Times New Roman" w:cs="Times New Roman"/>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066EF0F4" w14:textId="77777777" w:rsidR="00754BD0" w:rsidRPr="00754BD0" w:rsidRDefault="00754BD0" w:rsidP="00754BD0">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sz w:val="24"/>
          <w:szCs w:val="24"/>
          <w:lang w:eastAsia="ar-SA"/>
        </w:rPr>
        <w:t xml:space="preserve">wydłużenie okresu trwania umowy – w przypadku niewyczerpania całości asortymentu stanowiącego przedmiot umowy do czasu jego wyczerpania; </w:t>
      </w:r>
    </w:p>
    <w:p w14:paraId="691E73F7" w14:textId="77777777" w:rsidR="00754BD0" w:rsidRPr="00754BD0" w:rsidRDefault="00754BD0" w:rsidP="00754BD0">
      <w:pPr>
        <w:numPr>
          <w:ilvl w:val="0"/>
          <w:numId w:val="106"/>
        </w:numPr>
        <w:suppressAutoHyphens/>
        <w:spacing w:after="0" w:line="240" w:lineRule="auto"/>
        <w:jc w:val="both"/>
        <w:rPr>
          <w:rFonts w:ascii="Times New Roman" w:eastAsia="Cambria" w:hAnsi="Times New Roman" w:cs="Times New Roman"/>
          <w:sz w:val="24"/>
          <w:szCs w:val="24"/>
          <w:lang w:eastAsia="pl-PL"/>
        </w:rPr>
      </w:pPr>
      <w:r w:rsidRPr="00754BD0">
        <w:rPr>
          <w:rFonts w:ascii="Times New Roman" w:eastAsia="Cambria" w:hAnsi="Times New Roman" w:cs="Times New Roman"/>
          <w:sz w:val="24"/>
          <w:szCs w:val="24"/>
          <w:lang w:eastAsia="pl-PL"/>
        </w:rPr>
        <w:t>zwiększenia limitów ilościowych poszczególnych pozycji asortymentowych w stosunku do ilości określonych w umowie pod warunkiem, że łączna wartość zmian będzie mniejsza niż progi unijne w rozumieniu ustawy Prawo Zamówień Publicznych oraz niższa niż 10% wartości pierwotnej umowy (art. 455 ust. 2 ustawy Prawo Zamówień Publicznych), a cena jednostkowa w ramach zwiększonych limitów ilościowych będzie nie wyższa niż określona w umowie pierwotnej. W takim wypadku strony mogą przedłużyć okres obowiązywania umowy;</w:t>
      </w:r>
    </w:p>
    <w:p w14:paraId="5053B4D4" w14:textId="77777777" w:rsidR="00754BD0" w:rsidRPr="00754BD0" w:rsidRDefault="00754BD0" w:rsidP="00754BD0">
      <w:pPr>
        <w:numPr>
          <w:ilvl w:val="0"/>
          <w:numId w:val="106"/>
        </w:numPr>
        <w:suppressAutoHyphens/>
        <w:spacing w:after="0" w:line="240" w:lineRule="auto"/>
        <w:jc w:val="both"/>
        <w:rPr>
          <w:rFonts w:ascii="Times New Roman" w:eastAsia="Times New Roman" w:hAnsi="Times New Roman" w:cs="Times New Roman"/>
          <w:sz w:val="24"/>
          <w:szCs w:val="24"/>
        </w:rPr>
      </w:pPr>
      <w:r w:rsidRPr="00754BD0">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364D0AA6" w14:textId="77777777" w:rsidR="00754BD0" w:rsidRPr="00754BD0" w:rsidRDefault="00754BD0" w:rsidP="00754BD0">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449E4FC8" w14:textId="77777777" w:rsidR="00754BD0" w:rsidRPr="00754BD0" w:rsidRDefault="00754BD0" w:rsidP="00754BD0">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sz w:val="24"/>
          <w:szCs w:val="24"/>
          <w:lang w:eastAsia="ar-SA"/>
        </w:rPr>
        <w:t xml:space="preserve">zwiększenia limitów ilościowych poszczególnych wyrobów w stosunku do ilości określonych w umowie pod warunkiem, że nastąpi to bez zmiany łącznej  wartości </w:t>
      </w:r>
      <w:r w:rsidRPr="00754BD0">
        <w:rPr>
          <w:rFonts w:ascii="Times New Roman" w:eastAsia="Times New Roman" w:hAnsi="Times New Roman" w:cs="Times New Roman"/>
          <w:sz w:val="24"/>
          <w:szCs w:val="24"/>
          <w:lang w:eastAsia="ar-SA"/>
        </w:rPr>
        <w:lastRenderedPageBreak/>
        <w:t>brutto przedmiotu umowy i wynikać będzie ze zmiany potrzeb Zamawiającego w stosunku do pierwotnie przyjętych.</w:t>
      </w:r>
    </w:p>
    <w:p w14:paraId="08677E75" w14:textId="77777777" w:rsidR="00754BD0" w:rsidRPr="00754BD0" w:rsidRDefault="00754BD0" w:rsidP="00754BD0">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754BD0">
        <w:rPr>
          <w:rFonts w:ascii="Times New Roman" w:eastAsia="Cambria" w:hAnsi="Times New Roman" w:cs="Times New Roman"/>
          <w:sz w:val="24"/>
          <w:szCs w:val="24"/>
          <w:lang w:val="x-none"/>
        </w:rPr>
        <w:t xml:space="preserve">W przypadku wskazanym </w:t>
      </w:r>
      <w:r w:rsidRPr="00754BD0">
        <w:rPr>
          <w:rFonts w:ascii="Times New Roman" w:eastAsia="Cambria" w:hAnsi="Times New Roman" w:cs="Times New Roman"/>
          <w:b/>
          <w:color w:val="000000"/>
          <w:kern w:val="2"/>
          <w:sz w:val="24"/>
          <w:szCs w:val="24"/>
          <w:lang w:val="x-none"/>
        </w:rPr>
        <w:t>§</w:t>
      </w:r>
      <w:r w:rsidRPr="00754BD0">
        <w:rPr>
          <w:rFonts w:ascii="Times New Roman" w:eastAsia="Cambria" w:hAnsi="Times New Roman" w:cs="Times New Roman"/>
          <w:sz w:val="24"/>
          <w:szCs w:val="24"/>
          <w:lang w:val="x-none"/>
        </w:rPr>
        <w:t xml:space="preserve">4 ust </w:t>
      </w:r>
      <w:r w:rsidRPr="00754BD0">
        <w:rPr>
          <w:rFonts w:ascii="Times New Roman" w:eastAsia="Cambria" w:hAnsi="Times New Roman" w:cs="Times New Roman"/>
          <w:sz w:val="24"/>
          <w:szCs w:val="24"/>
        </w:rPr>
        <w:t>3</w:t>
      </w:r>
      <w:r w:rsidRPr="00754BD0">
        <w:rPr>
          <w:rFonts w:ascii="Times New Roman" w:eastAsia="Cambria" w:hAnsi="Times New Roman" w:cs="Times New Roman"/>
          <w:sz w:val="24"/>
          <w:szCs w:val="24"/>
          <w:lang w:val="x-none"/>
        </w:rPr>
        <w:t xml:space="preserve"> umowy Zamawiający dopuszcza zaoferowanie Analizatora innego producenta lub innego typu spełniającego w pełni  wymogi określone w załączniku nr </w:t>
      </w:r>
      <w:r w:rsidRPr="00754BD0">
        <w:rPr>
          <w:rFonts w:ascii="Times New Roman" w:eastAsia="Cambria" w:hAnsi="Times New Roman" w:cs="Times New Roman"/>
          <w:sz w:val="24"/>
          <w:szCs w:val="24"/>
        </w:rPr>
        <w:t xml:space="preserve">2, 3 i 4, </w:t>
      </w:r>
      <w:r w:rsidRPr="00754BD0">
        <w:rPr>
          <w:rFonts w:ascii="Times New Roman" w:eastAsia="Cambria" w:hAnsi="Times New Roman" w:cs="Times New Roman"/>
          <w:sz w:val="24"/>
          <w:szCs w:val="24"/>
          <w:lang w:eastAsia="ar-SA"/>
        </w:rPr>
        <w:t xml:space="preserve">pod warunkiem, iż  urządzenie będzie  umożliwiać pracę na Odczynnikach stanowiących przedmiot niniejszego zamówienia. </w:t>
      </w:r>
    </w:p>
    <w:p w14:paraId="056AF6F8" w14:textId="77777777" w:rsidR="00754BD0" w:rsidRPr="00754BD0" w:rsidRDefault="00754BD0" w:rsidP="00754BD0">
      <w:pPr>
        <w:numPr>
          <w:ilvl w:val="0"/>
          <w:numId w:val="106"/>
        </w:numPr>
        <w:suppressAutoHyphens/>
        <w:spacing w:after="0" w:line="240" w:lineRule="auto"/>
        <w:rPr>
          <w:rFonts w:ascii="Times New Roman" w:eastAsia="Times New Roman" w:hAnsi="Times New Roman" w:cs="Times New Roman"/>
          <w:sz w:val="24"/>
          <w:szCs w:val="24"/>
          <w:lang w:eastAsia="pl-PL"/>
        </w:rPr>
      </w:pPr>
      <w:r w:rsidRPr="00754BD0">
        <w:rPr>
          <w:rFonts w:ascii="Times New Roman" w:eastAsia="Times New Roman" w:hAnsi="Times New Roman" w:cs="Times New Roman"/>
          <w:sz w:val="24"/>
          <w:szCs w:val="24"/>
          <w:lang w:eastAsia="pl-PL"/>
        </w:rPr>
        <w:t>zmiany rachunku bankowego Wykonawcy wskazanego  w § 5 ust. 4 niniejszej umowy.</w:t>
      </w:r>
    </w:p>
    <w:p w14:paraId="73913EDD" w14:textId="77777777" w:rsidR="00754BD0" w:rsidRPr="00754BD0" w:rsidRDefault="00754BD0" w:rsidP="00703085">
      <w:pPr>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kern w:val="2"/>
          <w:sz w:val="24"/>
          <w:szCs w:val="24"/>
          <w:lang w:eastAsia="hi-IN" w:bidi="hi-IN"/>
        </w:rPr>
        <w:t>Strony dopuszczają możliwość zmiany wynagrodzenia należnego Wykonawcy w przypadku  zaistnienia przynajmniej jednej z następujących okoliczności</w:t>
      </w:r>
    </w:p>
    <w:p w14:paraId="26259C06" w14:textId="77777777" w:rsidR="00754BD0" w:rsidRPr="00754BD0" w:rsidRDefault="00754BD0" w:rsidP="00754BD0">
      <w:pPr>
        <w:numPr>
          <w:ilvl w:val="0"/>
          <w:numId w:val="108"/>
        </w:numPr>
        <w:suppressAutoHyphens/>
        <w:spacing w:after="0" w:line="240" w:lineRule="auto"/>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sz w:val="24"/>
          <w:szCs w:val="24"/>
          <w:lang w:eastAsia="ar-SA"/>
        </w:rPr>
        <w:t xml:space="preserve">stawki podatku od towarów i usług oraz podatku akcyzowego, </w:t>
      </w:r>
    </w:p>
    <w:p w14:paraId="0BDF4FD9" w14:textId="77777777" w:rsidR="00754BD0" w:rsidRPr="00754BD0" w:rsidRDefault="00754BD0" w:rsidP="00754BD0">
      <w:pPr>
        <w:numPr>
          <w:ilvl w:val="0"/>
          <w:numId w:val="108"/>
        </w:numPr>
        <w:suppressAutoHyphens/>
        <w:spacing w:after="0" w:line="240" w:lineRule="auto"/>
        <w:ind w:left="1077" w:hanging="357"/>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sz w:val="24"/>
          <w:szCs w:val="24"/>
          <w:lang w:eastAsia="ar-SA"/>
        </w:rPr>
        <w:t>wysokości minimalnego wynagrodzenia za pracę albo wysokości minimalnej stawki godzinowej, ustalonych na podstawie ustawy z dnia 10 października 2002 r. o minimalnym wy-nagrodzeniu za pracę,</w:t>
      </w:r>
    </w:p>
    <w:p w14:paraId="1106FE1E" w14:textId="77777777" w:rsidR="00754BD0" w:rsidRPr="00754BD0" w:rsidRDefault="00754BD0" w:rsidP="00754BD0">
      <w:pPr>
        <w:numPr>
          <w:ilvl w:val="0"/>
          <w:numId w:val="108"/>
        </w:numPr>
        <w:suppressAutoHyphens/>
        <w:spacing w:after="0" w:line="240" w:lineRule="auto"/>
        <w:ind w:left="1077" w:hanging="357"/>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sz w:val="24"/>
          <w:szCs w:val="24"/>
          <w:lang w:eastAsia="ar-SA"/>
        </w:rPr>
        <w:t xml:space="preserve">zasad podlegania ubezpieczeniom społecznym lub ubezpieczeniu zdrowotnemu lub wysokości stawki składki na ubezpieczenia społeczne lub ubezpieczenie zdrowotne, </w:t>
      </w:r>
    </w:p>
    <w:p w14:paraId="544F86E9" w14:textId="77777777" w:rsidR="00754BD0" w:rsidRPr="00754BD0" w:rsidRDefault="00754BD0" w:rsidP="00754BD0">
      <w:pPr>
        <w:numPr>
          <w:ilvl w:val="0"/>
          <w:numId w:val="108"/>
        </w:numPr>
        <w:suppressAutoHyphens/>
        <w:spacing w:after="0" w:line="240" w:lineRule="auto"/>
        <w:ind w:left="1077" w:hanging="357"/>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sz w:val="24"/>
          <w:szCs w:val="24"/>
          <w:lang w:eastAsia="ar-SA"/>
        </w:rPr>
        <w:t xml:space="preserve">zasad gromadzenia i wysokości wpłat do pracowniczych planów kapitałowych, o których mowa w ustawie z dnia 4 października 2018 r. o pracowniczych planach kapitałowych (Dz. U. poz. 2215 oraz z 2019 r. poz. 1074 i 1572 z późn. zm.). </w:t>
      </w:r>
    </w:p>
    <w:p w14:paraId="09F77376" w14:textId="77777777" w:rsidR="00754BD0" w:rsidRPr="00754BD0" w:rsidRDefault="00754BD0" w:rsidP="00754BD0">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sz w:val="24"/>
          <w:szCs w:val="24"/>
          <w:lang w:eastAsia="ar-SA"/>
        </w:rPr>
        <w:t>pod warunkiem, że zmiany takie będą miały wpływ na koszty wykonania zamówienia przez Wykonawcę.</w:t>
      </w:r>
    </w:p>
    <w:p w14:paraId="75152F09" w14:textId="77777777" w:rsidR="00754BD0" w:rsidRPr="00754BD0" w:rsidRDefault="00754BD0" w:rsidP="00754BD0">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sz w:val="24"/>
          <w:szCs w:val="24"/>
          <w:lang w:eastAsia="ar-SA"/>
        </w:rPr>
        <w:t xml:space="preserve">W przypadku zaistnienia powyższych okoliczności Strona zamierzająca uzyskać zmianę wysokości wynagrodzenia zobowiązana jest do złożenia drugiej Stronie pisemnego wniosku </w:t>
      </w:r>
    </w:p>
    <w:p w14:paraId="48BA5CD0" w14:textId="77777777" w:rsidR="00754BD0" w:rsidRPr="00754BD0" w:rsidRDefault="00754BD0" w:rsidP="00754BD0">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sz w:val="24"/>
          <w:szCs w:val="24"/>
          <w:lang w:eastAsia="ar-SA"/>
        </w:rPr>
        <w:t xml:space="preserve">o wprowadzenie stosownej zmiany. Wniosek o zmianę wynagrodzenia musi zawierać: </w:t>
      </w:r>
    </w:p>
    <w:p w14:paraId="30876ACF" w14:textId="77777777" w:rsidR="00754BD0" w:rsidRPr="00754BD0" w:rsidRDefault="00754BD0" w:rsidP="00754BD0">
      <w:pPr>
        <w:numPr>
          <w:ilvl w:val="0"/>
          <w:numId w:val="109"/>
        </w:numPr>
        <w:suppressAutoHyphens/>
        <w:spacing w:after="0" w:line="240" w:lineRule="auto"/>
        <w:contextualSpacing/>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sz w:val="24"/>
          <w:szCs w:val="24"/>
          <w:lang w:eastAsia="ar-SA"/>
        </w:rPr>
        <w:t xml:space="preserve">wskazanie okoliczności stanowiącej podstawę do zmiany </w:t>
      </w:r>
    </w:p>
    <w:p w14:paraId="56195978" w14:textId="77777777" w:rsidR="00754BD0" w:rsidRPr="00754BD0" w:rsidRDefault="00754BD0" w:rsidP="00754BD0">
      <w:pPr>
        <w:numPr>
          <w:ilvl w:val="0"/>
          <w:numId w:val="109"/>
        </w:numPr>
        <w:suppressAutoHyphens/>
        <w:spacing w:after="0" w:line="240" w:lineRule="auto"/>
        <w:contextualSpacing/>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sz w:val="24"/>
          <w:szCs w:val="24"/>
          <w:lang w:eastAsia="ar-SA"/>
        </w:rPr>
        <w:t>uzasadnienie wskazujące jaki wpływ ma okoliczność na wysokość wynagrodzenia wykonawcy,</w:t>
      </w:r>
    </w:p>
    <w:p w14:paraId="258A3B5E" w14:textId="77777777" w:rsidR="00754BD0" w:rsidRPr="00754BD0" w:rsidRDefault="00754BD0" w:rsidP="00754BD0">
      <w:pPr>
        <w:numPr>
          <w:ilvl w:val="0"/>
          <w:numId w:val="109"/>
        </w:numPr>
        <w:suppressAutoHyphens/>
        <w:spacing w:after="0" w:line="240" w:lineRule="auto"/>
        <w:contextualSpacing/>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sz w:val="24"/>
          <w:szCs w:val="24"/>
          <w:lang w:eastAsia="ar-SA"/>
        </w:rPr>
        <w:t>propozycję nowej wysokości wynagrodzenia.</w:t>
      </w:r>
    </w:p>
    <w:p w14:paraId="431458C5" w14:textId="77777777" w:rsidR="00754BD0" w:rsidRPr="00754BD0" w:rsidRDefault="00754BD0" w:rsidP="00754BD0">
      <w:pPr>
        <w:suppressAutoHyphens/>
        <w:spacing w:after="0" w:line="240" w:lineRule="auto"/>
        <w:ind w:left="340"/>
        <w:contextualSpacing/>
        <w:jc w:val="both"/>
        <w:rPr>
          <w:rFonts w:ascii="Times New Roman" w:eastAsia="Times New Roman" w:hAnsi="Times New Roman" w:cs="Times New Roman"/>
          <w:kern w:val="2"/>
          <w:sz w:val="24"/>
          <w:szCs w:val="24"/>
          <w:lang w:eastAsia="hi-IN" w:bidi="hi-IN"/>
        </w:rPr>
      </w:pPr>
      <w:r w:rsidRPr="00754BD0">
        <w:rPr>
          <w:rFonts w:ascii="Times New Roman" w:eastAsia="Times New Roman" w:hAnsi="Times New Roman" w:cs="Times New Roman"/>
          <w:sz w:val="24"/>
          <w:szCs w:val="24"/>
          <w:lang w:eastAsia="ar-SA"/>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754BD0">
        <w:rPr>
          <w:rFonts w:ascii="Times New Roman" w:eastAsia="Times New Roman" w:hAnsi="Times New Roman" w:cs="Times New Roman"/>
          <w:kern w:val="2"/>
          <w:sz w:val="24"/>
          <w:szCs w:val="24"/>
          <w:lang w:eastAsia="hi-IN" w:bidi="hi-IN"/>
        </w:rPr>
        <w:t xml:space="preserve">. </w:t>
      </w:r>
    </w:p>
    <w:p w14:paraId="7E9E4C50" w14:textId="77777777" w:rsidR="00754BD0" w:rsidRPr="00754BD0" w:rsidRDefault="00754BD0" w:rsidP="00754BD0">
      <w:pPr>
        <w:widowControl w:val="0"/>
        <w:suppressAutoHyphens/>
        <w:spacing w:after="0" w:line="240" w:lineRule="auto"/>
        <w:ind w:left="360"/>
        <w:contextualSpacing/>
        <w:jc w:val="both"/>
        <w:rPr>
          <w:rFonts w:ascii="Times New Roman" w:eastAsia="Cambria" w:hAnsi="Times New Roman" w:cs="Times New Roman"/>
          <w:sz w:val="24"/>
          <w:szCs w:val="24"/>
          <w:lang w:eastAsia="pl-PL"/>
        </w:rPr>
      </w:pPr>
      <w:r w:rsidRPr="00754BD0">
        <w:rPr>
          <w:rFonts w:ascii="Times New Roman" w:eastAsia="Cambria" w:hAnsi="Times New Roman" w:cs="Times New Roman"/>
          <w:sz w:val="24"/>
          <w:szCs w:val="24"/>
          <w:lang w:eastAsia="pl-PL"/>
        </w:rPr>
        <w:t>Zmiana o której mowa w punkcie b), c) i d)  powyżej nie może nastąpić przed upływem 12 miesięcy trwania umowy.</w:t>
      </w:r>
    </w:p>
    <w:p w14:paraId="19E29599" w14:textId="77777777" w:rsidR="00754BD0" w:rsidRPr="00754BD0" w:rsidRDefault="00754BD0" w:rsidP="00703085">
      <w:pPr>
        <w:numPr>
          <w:ilvl w:val="0"/>
          <w:numId w:val="83"/>
        </w:numPr>
        <w:suppressAutoHyphens/>
        <w:spacing w:after="0" w:line="240" w:lineRule="auto"/>
        <w:contextualSpacing/>
        <w:rPr>
          <w:rFonts w:ascii="Times New Roman" w:eastAsia="Cambria" w:hAnsi="Times New Roman" w:cs="Times New Roman"/>
          <w:sz w:val="24"/>
          <w:szCs w:val="24"/>
          <w:lang w:val="x-none" w:eastAsia="pl-PL"/>
        </w:rPr>
      </w:pPr>
      <w:r w:rsidRPr="00754BD0">
        <w:rPr>
          <w:rFonts w:ascii="Times New Roman" w:eastAsia="Cambria" w:hAnsi="Times New Roman" w:cs="Times New Roman"/>
          <w:sz w:val="24"/>
          <w:szCs w:val="24"/>
          <w:lang w:val="x-none" w:eastAsia="pl-PL"/>
        </w:rPr>
        <w:t xml:space="preserve">Zmiany określone w ust. </w:t>
      </w:r>
      <w:r w:rsidRPr="00754BD0">
        <w:rPr>
          <w:rFonts w:ascii="Times New Roman" w:eastAsia="Cambria" w:hAnsi="Times New Roman" w:cs="Times New Roman"/>
          <w:sz w:val="24"/>
          <w:szCs w:val="24"/>
          <w:lang w:eastAsia="pl-PL"/>
        </w:rPr>
        <w:t>5</w:t>
      </w:r>
      <w:r w:rsidRPr="00754BD0">
        <w:rPr>
          <w:rFonts w:ascii="Times New Roman" w:eastAsia="Cambria" w:hAnsi="Times New Roman" w:cs="Times New Roman"/>
          <w:sz w:val="24"/>
          <w:szCs w:val="24"/>
          <w:lang w:val="x-none" w:eastAsia="pl-PL"/>
        </w:rPr>
        <w:t xml:space="preserve"> pkt a) wymagają dla swej skuteczności pisemnego powiadomienia drugiej strony. Zmiany określone w ust. </w:t>
      </w:r>
      <w:r w:rsidRPr="00754BD0">
        <w:rPr>
          <w:rFonts w:ascii="Times New Roman" w:eastAsia="Cambria" w:hAnsi="Times New Roman" w:cs="Times New Roman"/>
          <w:sz w:val="24"/>
          <w:szCs w:val="24"/>
          <w:lang w:eastAsia="pl-PL"/>
        </w:rPr>
        <w:t>5</w:t>
      </w:r>
      <w:r w:rsidRPr="00754BD0">
        <w:rPr>
          <w:rFonts w:ascii="Times New Roman" w:eastAsia="Cambria" w:hAnsi="Times New Roman" w:cs="Times New Roman"/>
          <w:sz w:val="24"/>
          <w:szCs w:val="24"/>
          <w:lang w:val="x-none" w:eastAsia="pl-PL"/>
        </w:rPr>
        <w:t xml:space="preserve"> pkt </w:t>
      </w:r>
      <w:r w:rsidRPr="00754BD0">
        <w:rPr>
          <w:rFonts w:ascii="Times New Roman" w:eastAsia="Cambria" w:hAnsi="Times New Roman" w:cs="Times New Roman"/>
          <w:sz w:val="24"/>
          <w:szCs w:val="24"/>
          <w:lang w:eastAsia="pl-PL"/>
        </w:rPr>
        <w:t>c</w:t>
      </w:r>
      <w:r w:rsidRPr="00754BD0">
        <w:rPr>
          <w:rFonts w:ascii="Times New Roman" w:eastAsia="Cambria" w:hAnsi="Times New Roman" w:cs="Times New Roman"/>
          <w:sz w:val="24"/>
          <w:szCs w:val="24"/>
          <w:lang w:val="x-none" w:eastAsia="pl-PL"/>
        </w:rPr>
        <w:t>)</w:t>
      </w:r>
      <w:r w:rsidRPr="00754BD0">
        <w:rPr>
          <w:rFonts w:ascii="Times New Roman" w:eastAsia="Cambria" w:hAnsi="Times New Roman" w:cs="Times New Roman"/>
          <w:sz w:val="24"/>
          <w:szCs w:val="24"/>
          <w:lang w:eastAsia="pl-PL"/>
        </w:rPr>
        <w:t xml:space="preserve"> - j</w:t>
      </w:r>
      <w:r w:rsidRPr="00754BD0">
        <w:rPr>
          <w:rFonts w:ascii="Times New Roman" w:eastAsia="Cambria" w:hAnsi="Times New Roman" w:cs="Times New Roman"/>
          <w:sz w:val="24"/>
          <w:szCs w:val="24"/>
          <w:lang w:val="x-none" w:eastAsia="pl-PL"/>
        </w:rPr>
        <w:t>)</w:t>
      </w:r>
      <w:r w:rsidRPr="00754BD0">
        <w:rPr>
          <w:rFonts w:ascii="Times New Roman" w:eastAsia="Cambria" w:hAnsi="Times New Roman" w:cs="Times New Roman"/>
          <w:sz w:val="24"/>
          <w:szCs w:val="24"/>
          <w:lang w:eastAsia="pl-PL"/>
        </w:rPr>
        <w:t xml:space="preserve"> i ust. 6</w:t>
      </w:r>
      <w:r w:rsidRPr="00754BD0">
        <w:rPr>
          <w:rFonts w:ascii="Times New Roman" w:eastAsia="Cambria" w:hAnsi="Times New Roman" w:cs="Times New Roman"/>
          <w:sz w:val="24"/>
          <w:szCs w:val="24"/>
          <w:lang w:val="x-none" w:eastAsia="pl-PL"/>
        </w:rPr>
        <w:t xml:space="preserve">  wymagają formy pisemnego aneksu pod rygorem nieważności.</w:t>
      </w:r>
    </w:p>
    <w:p w14:paraId="2491BDDD" w14:textId="6C4EF7BA" w:rsidR="00754BD0" w:rsidRPr="00754BD0" w:rsidRDefault="00754BD0" w:rsidP="00703085">
      <w:pPr>
        <w:widowControl w:val="0"/>
        <w:numPr>
          <w:ilvl w:val="0"/>
          <w:numId w:val="83"/>
        </w:numPr>
        <w:suppressAutoHyphens/>
        <w:spacing w:after="0" w:line="240" w:lineRule="auto"/>
        <w:contextualSpacing/>
        <w:jc w:val="both"/>
        <w:rPr>
          <w:rFonts w:ascii="Times New Roman" w:eastAsia="Arial Unicode MS" w:hAnsi="Times New Roman" w:cs="Times New Roman"/>
          <w:sz w:val="24"/>
          <w:szCs w:val="24"/>
          <w:lang w:val="x-none" w:eastAsia="ar-SA"/>
        </w:rPr>
      </w:pPr>
      <w:r w:rsidRPr="00754BD0">
        <w:rPr>
          <w:rFonts w:ascii="Times New Roman" w:eastAsia="Arial Unicode MS" w:hAnsi="Times New Roman" w:cs="Times New Roman"/>
          <w:sz w:val="24"/>
          <w:szCs w:val="24"/>
          <w:lang w:val="x-none"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062D925E" w14:textId="77777777" w:rsidR="00754BD0" w:rsidRPr="00754BD0" w:rsidRDefault="00754BD0" w:rsidP="00703085">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754BD0">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1D54D3C7" w14:textId="77777777" w:rsidR="00754BD0" w:rsidRPr="00754BD0" w:rsidRDefault="00754BD0" w:rsidP="00703085">
      <w:pPr>
        <w:widowControl w:val="0"/>
        <w:numPr>
          <w:ilvl w:val="0"/>
          <w:numId w:val="83"/>
        </w:numPr>
        <w:suppressAutoHyphens/>
        <w:spacing w:after="0" w:line="240" w:lineRule="auto"/>
        <w:jc w:val="both"/>
        <w:rPr>
          <w:rFonts w:ascii="Times New Roman" w:eastAsia="Calibri" w:hAnsi="Times New Roman" w:cs="Times New Roman"/>
          <w:sz w:val="24"/>
          <w:szCs w:val="24"/>
        </w:rPr>
      </w:pPr>
      <w:r w:rsidRPr="00754BD0">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5A4D3289" w14:textId="4E0F40E1" w:rsidR="00754BD0" w:rsidRDefault="00754BD0" w:rsidP="00754BD0">
      <w:pPr>
        <w:suppressAutoHyphens/>
        <w:spacing w:after="0" w:line="240" w:lineRule="auto"/>
        <w:jc w:val="center"/>
        <w:rPr>
          <w:rFonts w:ascii="Times New Roman" w:eastAsia="Times New Roman" w:hAnsi="Times New Roman" w:cs="Times New Roman"/>
          <w:b/>
          <w:sz w:val="24"/>
          <w:szCs w:val="24"/>
          <w:lang w:eastAsia="ar-SA"/>
        </w:rPr>
      </w:pPr>
    </w:p>
    <w:p w14:paraId="3A38CFEE" w14:textId="77777777" w:rsidR="00703085" w:rsidRPr="00754BD0" w:rsidRDefault="00703085" w:rsidP="00754BD0">
      <w:pPr>
        <w:suppressAutoHyphens/>
        <w:spacing w:after="0" w:line="240" w:lineRule="auto"/>
        <w:jc w:val="center"/>
        <w:rPr>
          <w:rFonts w:ascii="Times New Roman" w:eastAsia="Times New Roman" w:hAnsi="Times New Roman" w:cs="Times New Roman"/>
          <w:b/>
          <w:sz w:val="24"/>
          <w:szCs w:val="24"/>
          <w:lang w:eastAsia="ar-SA"/>
        </w:rPr>
      </w:pPr>
    </w:p>
    <w:p w14:paraId="5E98A947" w14:textId="77777777" w:rsidR="00754BD0" w:rsidRPr="00754BD0" w:rsidRDefault="00754BD0" w:rsidP="00754BD0">
      <w:pPr>
        <w:widowControl w:val="0"/>
        <w:suppressAutoHyphens/>
        <w:spacing w:after="0" w:line="240" w:lineRule="auto"/>
        <w:rPr>
          <w:rFonts w:ascii="Times New Roman" w:eastAsia="Arial Unicode MS" w:hAnsi="Times New Roman" w:cs="Times New Roman"/>
          <w:kern w:val="2"/>
          <w:sz w:val="24"/>
          <w:szCs w:val="24"/>
        </w:rPr>
      </w:pPr>
      <w:r w:rsidRPr="00754BD0">
        <w:rPr>
          <w:rFonts w:ascii="Times New Roman" w:eastAsia="Arial Unicode MS" w:hAnsi="Times New Roman" w:cs="Times New Roman"/>
          <w:kern w:val="2"/>
          <w:sz w:val="24"/>
          <w:szCs w:val="24"/>
          <w:lang w:eastAsia="ar-SA"/>
        </w:rPr>
        <w:t>Załącznik do umowy:</w:t>
      </w:r>
    </w:p>
    <w:p w14:paraId="21A2FE22" w14:textId="77777777" w:rsidR="00754BD0" w:rsidRPr="00754BD0" w:rsidRDefault="00754BD0" w:rsidP="00754BD0">
      <w:pPr>
        <w:numPr>
          <w:ilvl w:val="3"/>
          <w:numId w:val="110"/>
        </w:numPr>
        <w:suppressAutoHyphens/>
        <w:spacing w:after="0" w:line="240" w:lineRule="auto"/>
        <w:ind w:left="284" w:hanging="426"/>
        <w:rPr>
          <w:rFonts w:ascii="Times New Roman" w:eastAsia="Times New Roman" w:hAnsi="Times New Roman" w:cs="Times New Roman"/>
          <w:kern w:val="2"/>
          <w:sz w:val="24"/>
          <w:szCs w:val="24"/>
          <w:lang w:eastAsia="ar-SA"/>
        </w:rPr>
      </w:pPr>
      <w:r w:rsidRPr="00754BD0">
        <w:rPr>
          <w:rFonts w:ascii="Times New Roman" w:eastAsia="Times New Roman" w:hAnsi="Times New Roman" w:cs="Times New Roman"/>
          <w:kern w:val="2"/>
          <w:sz w:val="24"/>
          <w:szCs w:val="24"/>
          <w:lang w:eastAsia="ar-SA"/>
        </w:rPr>
        <w:t>Formularz ofertowy</w:t>
      </w:r>
    </w:p>
    <w:p w14:paraId="04FC2311" w14:textId="77777777" w:rsidR="00754BD0" w:rsidRPr="00754BD0" w:rsidRDefault="00754BD0" w:rsidP="00754BD0">
      <w:pPr>
        <w:numPr>
          <w:ilvl w:val="3"/>
          <w:numId w:val="110"/>
        </w:numPr>
        <w:suppressAutoHyphens/>
        <w:spacing w:after="0" w:line="240" w:lineRule="auto"/>
        <w:ind w:left="284" w:hanging="426"/>
        <w:rPr>
          <w:rFonts w:ascii="Times New Roman" w:eastAsia="Times New Roman" w:hAnsi="Times New Roman" w:cs="Times New Roman"/>
          <w:kern w:val="2"/>
          <w:sz w:val="24"/>
          <w:szCs w:val="24"/>
          <w:lang w:eastAsia="ar-SA"/>
        </w:rPr>
      </w:pPr>
      <w:r w:rsidRPr="00754BD0">
        <w:rPr>
          <w:rFonts w:ascii="Times New Roman" w:eastAsia="Times New Roman" w:hAnsi="Times New Roman" w:cs="Times New Roman"/>
          <w:kern w:val="2"/>
          <w:sz w:val="24"/>
          <w:szCs w:val="24"/>
          <w:lang w:eastAsia="ar-SA"/>
        </w:rPr>
        <w:t xml:space="preserve">Formularz asortymentowo-cenowy </w:t>
      </w:r>
    </w:p>
    <w:p w14:paraId="57D9E5F1" w14:textId="77777777" w:rsidR="00754BD0" w:rsidRPr="00754BD0" w:rsidRDefault="00754BD0" w:rsidP="00754BD0">
      <w:pPr>
        <w:numPr>
          <w:ilvl w:val="3"/>
          <w:numId w:val="110"/>
        </w:numPr>
        <w:suppressAutoHyphens/>
        <w:spacing w:after="0" w:line="240" w:lineRule="auto"/>
        <w:ind w:left="284" w:hanging="426"/>
        <w:rPr>
          <w:rFonts w:ascii="Times New Roman" w:eastAsia="Times New Roman" w:hAnsi="Times New Roman" w:cs="Times New Roman"/>
          <w:kern w:val="2"/>
          <w:sz w:val="24"/>
          <w:szCs w:val="24"/>
          <w:lang w:eastAsia="ar-SA"/>
        </w:rPr>
      </w:pPr>
      <w:r w:rsidRPr="00754BD0">
        <w:rPr>
          <w:rFonts w:ascii="Times New Roman" w:eastAsia="Times New Roman" w:hAnsi="Times New Roman" w:cs="Times New Roman"/>
          <w:bCs/>
          <w:color w:val="000000"/>
          <w:kern w:val="2"/>
          <w:sz w:val="24"/>
          <w:szCs w:val="24"/>
          <w:lang w:eastAsia="ar-SA"/>
        </w:rPr>
        <w:t>Zestawienie parametrów technicznych</w:t>
      </w:r>
    </w:p>
    <w:p w14:paraId="5D57332E" w14:textId="77777777" w:rsidR="00754BD0" w:rsidRPr="00754BD0" w:rsidRDefault="00754BD0" w:rsidP="00754BD0">
      <w:pPr>
        <w:numPr>
          <w:ilvl w:val="3"/>
          <w:numId w:val="110"/>
        </w:numPr>
        <w:suppressAutoHyphens/>
        <w:spacing w:after="0" w:line="240" w:lineRule="auto"/>
        <w:ind w:left="284" w:hanging="426"/>
        <w:rPr>
          <w:rFonts w:ascii="Times New Roman" w:eastAsia="Times New Roman" w:hAnsi="Times New Roman" w:cs="Times New Roman"/>
          <w:kern w:val="2"/>
          <w:sz w:val="24"/>
          <w:szCs w:val="24"/>
          <w:lang w:eastAsia="ar-SA"/>
        </w:rPr>
      </w:pPr>
      <w:r w:rsidRPr="00754BD0">
        <w:rPr>
          <w:rFonts w:ascii="Times New Roman" w:eastAsia="Times New Roman" w:hAnsi="Times New Roman" w:cs="Times New Roman"/>
          <w:bCs/>
          <w:color w:val="000000"/>
          <w:kern w:val="2"/>
          <w:sz w:val="24"/>
          <w:szCs w:val="24"/>
          <w:lang w:eastAsia="ar-SA"/>
        </w:rPr>
        <w:t>Wykaz do oceny parametrów technicznych</w:t>
      </w:r>
    </w:p>
    <w:p w14:paraId="75534360" w14:textId="77777777" w:rsidR="00754BD0" w:rsidRPr="00754BD0" w:rsidRDefault="00754BD0" w:rsidP="00754BD0">
      <w:pPr>
        <w:numPr>
          <w:ilvl w:val="3"/>
          <w:numId w:val="110"/>
        </w:numPr>
        <w:suppressAutoHyphens/>
        <w:spacing w:after="0" w:line="240" w:lineRule="auto"/>
        <w:ind w:left="284" w:hanging="426"/>
        <w:rPr>
          <w:rFonts w:ascii="Times New Roman" w:eastAsia="Times New Roman" w:hAnsi="Times New Roman" w:cs="Times New Roman"/>
          <w:kern w:val="2"/>
          <w:sz w:val="24"/>
          <w:szCs w:val="24"/>
          <w:lang w:eastAsia="ar-SA"/>
        </w:rPr>
      </w:pPr>
      <w:r w:rsidRPr="00754BD0">
        <w:rPr>
          <w:rFonts w:ascii="Times New Roman" w:eastAsia="Times New Roman" w:hAnsi="Times New Roman" w:cs="Times New Roman"/>
          <w:bCs/>
          <w:color w:val="000000"/>
          <w:kern w:val="2"/>
          <w:sz w:val="24"/>
          <w:szCs w:val="24"/>
          <w:lang w:eastAsia="ar-SA"/>
        </w:rPr>
        <w:lastRenderedPageBreak/>
        <w:t xml:space="preserve">Klauzula informacyjna </w:t>
      </w:r>
    </w:p>
    <w:p w14:paraId="164CA7A6" w14:textId="77777777" w:rsidR="00754BD0" w:rsidRPr="00754BD0" w:rsidRDefault="00754BD0" w:rsidP="00754BD0">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15C842D4" w14:textId="77777777" w:rsidR="00754BD0" w:rsidRPr="00754BD0" w:rsidRDefault="00754BD0" w:rsidP="00754BD0">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3EB88958" w14:textId="77777777" w:rsidR="00754BD0" w:rsidRPr="00754BD0" w:rsidRDefault="00754BD0" w:rsidP="00754BD0">
      <w:pPr>
        <w:keepNext/>
        <w:widowControl w:val="0"/>
        <w:tabs>
          <w:tab w:val="left" w:pos="0"/>
        </w:tabs>
        <w:suppressAutoHyphens/>
        <w:spacing w:after="0" w:line="240" w:lineRule="auto"/>
        <w:outlineLvl w:val="5"/>
        <w:rPr>
          <w:rFonts w:ascii="Times New Roman" w:eastAsia="Arial Unicode MS" w:hAnsi="Times New Roman" w:cs="Times New Roman"/>
          <w:b/>
          <w:bCs/>
          <w:kern w:val="2"/>
          <w:sz w:val="24"/>
          <w:szCs w:val="24"/>
          <w:lang w:eastAsia="pl-PL"/>
        </w:rPr>
      </w:pPr>
      <w:r w:rsidRPr="00754BD0">
        <w:rPr>
          <w:rFonts w:ascii="Times New Roman" w:eastAsia="Arial Unicode MS" w:hAnsi="Times New Roman" w:cs="Times New Roman"/>
          <w:b/>
          <w:bCs/>
          <w:kern w:val="2"/>
          <w:sz w:val="24"/>
          <w:szCs w:val="24"/>
          <w:lang w:eastAsia="pl-PL"/>
        </w:rPr>
        <w:t xml:space="preserve">Wykonawca                             </w:t>
      </w:r>
      <w:r w:rsidRPr="00754BD0">
        <w:rPr>
          <w:rFonts w:ascii="Times New Roman" w:eastAsia="Arial Unicode MS" w:hAnsi="Times New Roman" w:cs="Times New Roman"/>
          <w:b/>
          <w:bCs/>
          <w:kern w:val="2"/>
          <w:sz w:val="24"/>
          <w:szCs w:val="24"/>
          <w:lang w:eastAsia="pl-PL"/>
        </w:rPr>
        <w:tab/>
        <w:t>                     </w:t>
      </w:r>
      <w:r w:rsidRPr="00754BD0">
        <w:rPr>
          <w:rFonts w:ascii="Times New Roman" w:eastAsia="Arial Unicode MS" w:hAnsi="Times New Roman" w:cs="Times New Roman"/>
          <w:b/>
          <w:bCs/>
          <w:kern w:val="2"/>
          <w:sz w:val="24"/>
          <w:szCs w:val="24"/>
          <w:lang w:eastAsia="pl-PL"/>
        </w:rPr>
        <w:tab/>
      </w:r>
      <w:r w:rsidRPr="00754BD0">
        <w:rPr>
          <w:rFonts w:ascii="Times New Roman" w:eastAsia="Arial Unicode MS" w:hAnsi="Times New Roman" w:cs="Times New Roman"/>
          <w:b/>
          <w:bCs/>
          <w:kern w:val="2"/>
          <w:sz w:val="24"/>
          <w:szCs w:val="24"/>
          <w:lang w:eastAsia="pl-PL"/>
        </w:rPr>
        <w:tab/>
      </w:r>
      <w:r w:rsidRPr="00754BD0">
        <w:rPr>
          <w:rFonts w:ascii="Times New Roman" w:eastAsia="Arial Unicode MS" w:hAnsi="Times New Roman" w:cs="Times New Roman"/>
          <w:b/>
          <w:bCs/>
          <w:kern w:val="2"/>
          <w:sz w:val="24"/>
          <w:szCs w:val="24"/>
          <w:lang w:eastAsia="pl-PL"/>
        </w:rPr>
        <w:tab/>
      </w:r>
      <w:r w:rsidRPr="00754BD0">
        <w:rPr>
          <w:rFonts w:ascii="Times New Roman" w:eastAsia="Arial Unicode MS" w:hAnsi="Times New Roman" w:cs="Times New Roman"/>
          <w:b/>
          <w:bCs/>
          <w:kern w:val="2"/>
          <w:sz w:val="24"/>
          <w:szCs w:val="24"/>
          <w:lang w:eastAsia="pl-PL"/>
        </w:rPr>
        <w:tab/>
      </w:r>
      <w:r w:rsidRPr="00754BD0">
        <w:rPr>
          <w:rFonts w:ascii="Times New Roman" w:eastAsia="Arial Unicode MS" w:hAnsi="Times New Roman" w:cs="Times New Roman"/>
          <w:b/>
          <w:bCs/>
          <w:kern w:val="2"/>
          <w:sz w:val="24"/>
          <w:szCs w:val="24"/>
          <w:lang w:eastAsia="pl-PL"/>
        </w:rPr>
        <w:tab/>
        <w:t> Zamawiający</w:t>
      </w:r>
    </w:p>
    <w:p w14:paraId="4879D600" w14:textId="77777777" w:rsidR="00754BD0" w:rsidRPr="00754BD0" w:rsidRDefault="00754BD0" w:rsidP="00754BD0">
      <w:pPr>
        <w:suppressAutoHyphens/>
        <w:spacing w:after="0" w:line="240" w:lineRule="auto"/>
        <w:rPr>
          <w:rFonts w:ascii="Times New Roman" w:eastAsia="Cambria" w:hAnsi="Times New Roman" w:cs="Times New Roman"/>
          <w:sz w:val="24"/>
          <w:szCs w:val="24"/>
        </w:rPr>
      </w:pPr>
    </w:p>
    <w:p w14:paraId="0513A076" w14:textId="77777777" w:rsidR="00754BD0" w:rsidRPr="00754BD0" w:rsidRDefault="00754BD0" w:rsidP="00754BD0">
      <w:pPr>
        <w:suppressAutoHyphens/>
        <w:spacing w:after="0" w:line="240" w:lineRule="auto"/>
        <w:rPr>
          <w:rFonts w:ascii="Times New Roman" w:eastAsia="Cambria" w:hAnsi="Times New Roman" w:cs="Times New Roman"/>
          <w:sz w:val="24"/>
          <w:szCs w:val="24"/>
          <w:lang w:eastAsia="ar-SA"/>
        </w:rPr>
      </w:pPr>
    </w:p>
    <w:p w14:paraId="5CFF75E7" w14:textId="77777777" w:rsidR="00754BD0" w:rsidRPr="00754BD0" w:rsidRDefault="00754BD0" w:rsidP="00754BD0">
      <w:pPr>
        <w:suppressAutoHyphens/>
        <w:spacing w:after="0" w:line="240" w:lineRule="auto"/>
        <w:jc w:val="center"/>
        <w:rPr>
          <w:rFonts w:ascii="Times New Roman" w:eastAsia="Calibri" w:hAnsi="Times New Roman" w:cs="Times New Roman"/>
          <w:b/>
          <w:sz w:val="24"/>
          <w:szCs w:val="24"/>
          <w:highlight w:val="yellow"/>
          <w:lang w:eastAsia="pl-PL"/>
        </w:rPr>
      </w:pPr>
    </w:p>
    <w:p w14:paraId="4F5B111C" w14:textId="77777777" w:rsidR="00754BD0" w:rsidRPr="00754BD0" w:rsidRDefault="00754BD0" w:rsidP="00754BD0">
      <w:pPr>
        <w:suppressAutoHyphens/>
        <w:spacing w:after="0" w:line="240" w:lineRule="auto"/>
        <w:rPr>
          <w:rFonts w:ascii="Times New Roman" w:eastAsia="Times New Roman" w:hAnsi="Times New Roman" w:cs="Times New Roman"/>
          <w:sz w:val="24"/>
          <w:szCs w:val="24"/>
          <w:highlight w:val="yellow"/>
          <w:lang w:eastAsia="ar-SA"/>
        </w:rPr>
      </w:pPr>
    </w:p>
    <w:p w14:paraId="73AC321D" w14:textId="77777777" w:rsidR="00754BD0" w:rsidRPr="00754BD0" w:rsidRDefault="00754BD0" w:rsidP="00754BD0">
      <w:pPr>
        <w:suppressAutoHyphens/>
        <w:spacing w:after="0" w:line="240" w:lineRule="auto"/>
        <w:ind w:firstLine="708"/>
        <w:rPr>
          <w:rFonts w:ascii="Times New Roman" w:eastAsia="Calibri" w:hAnsi="Times New Roman" w:cs="Times New Roman"/>
          <w:b/>
          <w:sz w:val="24"/>
          <w:szCs w:val="24"/>
          <w:highlight w:val="yellow"/>
          <w:lang w:eastAsia="pl-PL"/>
        </w:rPr>
      </w:pPr>
    </w:p>
    <w:p w14:paraId="300B85A9" w14:textId="77777777" w:rsidR="00754BD0" w:rsidRPr="00754BD0" w:rsidRDefault="00754BD0" w:rsidP="00754BD0">
      <w:pPr>
        <w:suppressAutoHyphens/>
        <w:spacing w:after="0" w:line="240" w:lineRule="auto"/>
        <w:ind w:firstLine="708"/>
        <w:rPr>
          <w:rFonts w:ascii="Times New Roman" w:eastAsia="Calibri" w:hAnsi="Times New Roman" w:cs="Times New Roman"/>
          <w:b/>
          <w:sz w:val="24"/>
          <w:szCs w:val="24"/>
          <w:highlight w:val="yellow"/>
          <w:lang w:eastAsia="pl-PL"/>
        </w:rPr>
      </w:pPr>
    </w:p>
    <w:p w14:paraId="45137970" w14:textId="77777777" w:rsidR="00754BD0" w:rsidRPr="00754BD0" w:rsidRDefault="00754BD0" w:rsidP="00754BD0">
      <w:pPr>
        <w:suppressAutoHyphens/>
        <w:spacing w:after="0" w:line="240" w:lineRule="auto"/>
        <w:rPr>
          <w:rFonts w:ascii="Times New Roman" w:eastAsia="MS Mincho" w:hAnsi="Times New Roman" w:cs="Times New Roman"/>
          <w:sz w:val="24"/>
          <w:szCs w:val="24"/>
          <w:lang w:eastAsia="ar-SA"/>
        </w:rPr>
      </w:pPr>
      <w:r w:rsidRPr="00754BD0">
        <w:rPr>
          <w:rFonts w:ascii="Times New Roman" w:eastAsia="Times New Roman" w:hAnsi="Times New Roman" w:cs="Times New Roman"/>
          <w:bCs/>
          <w:kern w:val="2"/>
          <w:sz w:val="24"/>
          <w:szCs w:val="24"/>
          <w:lang w:eastAsia="zh-CN"/>
        </w:rPr>
        <w:br w:type="page"/>
      </w:r>
    </w:p>
    <w:p w14:paraId="17269DC0" w14:textId="77777777" w:rsidR="00754BD0" w:rsidRPr="00754BD0" w:rsidRDefault="00754BD0" w:rsidP="00754BD0">
      <w:pPr>
        <w:suppressAutoHyphens/>
        <w:spacing w:after="60" w:line="254" w:lineRule="auto"/>
        <w:ind w:left="425" w:hanging="425"/>
        <w:jc w:val="right"/>
        <w:rPr>
          <w:rFonts w:ascii="Times New Roman" w:eastAsia="MS Mincho" w:hAnsi="Times New Roman" w:cs="Times New Roman"/>
          <w:b/>
          <w:sz w:val="24"/>
          <w:szCs w:val="24"/>
          <w:lang w:eastAsia="ar-SA"/>
        </w:rPr>
      </w:pPr>
      <w:r w:rsidRPr="00754BD0">
        <w:rPr>
          <w:rFonts w:ascii="Times New Roman" w:eastAsia="MS Mincho" w:hAnsi="Times New Roman" w:cs="Times New Roman"/>
          <w:b/>
          <w:sz w:val="24"/>
          <w:szCs w:val="24"/>
          <w:lang w:eastAsia="ar-SA"/>
        </w:rPr>
        <w:lastRenderedPageBreak/>
        <w:t xml:space="preserve">Załącznik nr 5 do umowy </w:t>
      </w:r>
    </w:p>
    <w:p w14:paraId="3F7E7CFB" w14:textId="77777777" w:rsidR="00754BD0" w:rsidRPr="00754BD0" w:rsidRDefault="00754BD0" w:rsidP="00754BD0">
      <w:pPr>
        <w:suppressAutoHyphens/>
        <w:spacing w:after="60" w:line="254" w:lineRule="auto"/>
        <w:ind w:left="425" w:hanging="425"/>
        <w:jc w:val="center"/>
        <w:rPr>
          <w:rFonts w:ascii="Times New Roman" w:eastAsia="MS Mincho" w:hAnsi="Times New Roman" w:cs="Times New Roman"/>
          <w:b/>
          <w:sz w:val="24"/>
          <w:szCs w:val="24"/>
          <w:lang w:eastAsia="ar-SA"/>
        </w:rPr>
      </w:pPr>
      <w:r w:rsidRPr="00754BD0">
        <w:rPr>
          <w:rFonts w:ascii="Times New Roman" w:eastAsia="MS Mincho" w:hAnsi="Times New Roman" w:cs="Times New Roman"/>
          <w:b/>
          <w:sz w:val="24"/>
          <w:szCs w:val="24"/>
          <w:lang w:eastAsia="ar-SA"/>
        </w:rPr>
        <w:t>Klauzula informacyjna</w:t>
      </w:r>
    </w:p>
    <w:p w14:paraId="728D85CB" w14:textId="77777777" w:rsidR="00754BD0" w:rsidRPr="00754BD0" w:rsidRDefault="00754BD0" w:rsidP="00754BD0">
      <w:pPr>
        <w:spacing w:after="0" w:line="254" w:lineRule="auto"/>
        <w:ind w:left="425"/>
        <w:contextualSpacing/>
        <w:rPr>
          <w:rFonts w:ascii="Times New Roman" w:eastAsia="Cambria" w:hAnsi="Times New Roman" w:cs="Times New Roman"/>
          <w:sz w:val="24"/>
          <w:szCs w:val="24"/>
          <w:lang w:val="x-none"/>
        </w:rPr>
      </w:pPr>
    </w:p>
    <w:p w14:paraId="3A52AA11" w14:textId="77777777" w:rsidR="00754BD0" w:rsidRPr="00754BD0" w:rsidRDefault="00754BD0" w:rsidP="00754BD0">
      <w:pPr>
        <w:numPr>
          <w:ilvl w:val="0"/>
          <w:numId w:val="95"/>
        </w:numPr>
        <w:suppressAutoHyphens/>
        <w:spacing w:after="60" w:line="240" w:lineRule="auto"/>
        <w:ind w:left="425" w:hanging="425"/>
        <w:jc w:val="both"/>
        <w:rPr>
          <w:rFonts w:ascii="Times New Roman" w:eastAsia="Cambria" w:hAnsi="Times New Roman" w:cs="Times New Roman"/>
          <w:sz w:val="24"/>
          <w:szCs w:val="24"/>
          <w:lang w:val="x-none"/>
        </w:rPr>
      </w:pPr>
      <w:r w:rsidRPr="00754BD0">
        <w:rPr>
          <w:rFonts w:ascii="Times New Roman" w:eastAsia="Cambria" w:hAnsi="Times New Roman" w:cs="Times New Roman"/>
          <w:sz w:val="24"/>
          <w:szCs w:val="24"/>
          <w:lang w:val="x-none"/>
        </w:rPr>
        <w:t xml:space="preserve">Dane osobowe przedstawicieli Stron niniejszej umowy oraz dane </w:t>
      </w:r>
      <w:r w:rsidRPr="00754BD0">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754BD0">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1053289E" w14:textId="77777777" w:rsidR="00754BD0" w:rsidRPr="00754BD0" w:rsidRDefault="00754BD0" w:rsidP="00754BD0">
      <w:pPr>
        <w:numPr>
          <w:ilvl w:val="0"/>
          <w:numId w:val="95"/>
        </w:numPr>
        <w:suppressAutoHyphens/>
        <w:spacing w:after="60" w:line="240" w:lineRule="auto"/>
        <w:ind w:left="425" w:hanging="425"/>
        <w:jc w:val="both"/>
        <w:rPr>
          <w:rFonts w:ascii="Times New Roman" w:eastAsia="Cambria" w:hAnsi="Times New Roman" w:cs="Times New Roman"/>
          <w:sz w:val="24"/>
          <w:szCs w:val="24"/>
          <w:lang w:val="x-none"/>
        </w:rPr>
      </w:pPr>
      <w:r w:rsidRPr="00754BD0">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6149F217" w14:textId="77777777" w:rsidR="00754BD0" w:rsidRPr="00754BD0" w:rsidRDefault="00754BD0" w:rsidP="00754BD0">
      <w:pPr>
        <w:numPr>
          <w:ilvl w:val="0"/>
          <w:numId w:val="95"/>
        </w:numPr>
        <w:suppressAutoHyphens/>
        <w:spacing w:after="60" w:line="240" w:lineRule="auto"/>
        <w:ind w:left="425" w:hanging="425"/>
        <w:jc w:val="both"/>
        <w:rPr>
          <w:rFonts w:ascii="Times New Roman" w:eastAsia="Cambria" w:hAnsi="Times New Roman" w:cs="Times New Roman"/>
          <w:sz w:val="24"/>
          <w:szCs w:val="24"/>
          <w:lang w:val="x-none"/>
        </w:rPr>
      </w:pPr>
      <w:r w:rsidRPr="00754BD0">
        <w:rPr>
          <w:rFonts w:ascii="Times New Roman" w:eastAsia="Cambria" w:hAnsi="Times New Roman" w:cs="Times New Roman"/>
          <w:sz w:val="24"/>
          <w:szCs w:val="24"/>
          <w:lang w:val="x-none"/>
        </w:rPr>
        <w:t xml:space="preserve">Zgodnie z treścią art. 13 </w:t>
      </w:r>
      <w:r w:rsidRPr="00754BD0">
        <w:rPr>
          <w:rFonts w:ascii="Times New Roman" w:eastAsia="Cambria" w:hAnsi="Times New Roman" w:cs="Times New Roman"/>
          <w:sz w:val="24"/>
          <w:szCs w:val="24"/>
        </w:rPr>
        <w:t xml:space="preserve">i </w:t>
      </w:r>
      <w:r w:rsidRPr="00754BD0">
        <w:rPr>
          <w:rFonts w:ascii="Times New Roman" w:eastAsia="Cambria" w:hAnsi="Times New Roman" w:cs="Times New Roman"/>
          <w:sz w:val="24"/>
          <w:szCs w:val="24"/>
          <w:lang w:val="x-none"/>
        </w:rPr>
        <w:t xml:space="preserve">art. 14 </w:t>
      </w:r>
      <w:r w:rsidRPr="00754BD0">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54BD0">
        <w:rPr>
          <w:rFonts w:ascii="Times New Roman" w:eastAsia="Cambria" w:hAnsi="Times New Roman" w:cs="Times New Roman"/>
          <w:sz w:val="24"/>
          <w:szCs w:val="24"/>
          <w:lang w:val="x-none"/>
        </w:rPr>
        <w:t>, ze zm.</w:t>
      </w:r>
      <w:r w:rsidRPr="00754BD0">
        <w:rPr>
          <w:rFonts w:ascii="Times New Roman" w:eastAsia="Cambria" w:hAnsi="Times New Roman" w:cs="Times New Roman"/>
          <w:color w:val="000000"/>
          <w:sz w:val="24"/>
          <w:szCs w:val="24"/>
          <w:lang w:val="x-none"/>
        </w:rPr>
        <w:t xml:space="preserve">), </w:t>
      </w:r>
      <w:r w:rsidRPr="00754BD0">
        <w:rPr>
          <w:rFonts w:ascii="Times New Roman" w:eastAsia="Cambria" w:hAnsi="Times New Roman" w:cs="Times New Roman"/>
          <w:color w:val="000000"/>
          <w:sz w:val="24"/>
          <w:szCs w:val="24"/>
        </w:rPr>
        <w:t xml:space="preserve">tzw. „RODO” </w:t>
      </w:r>
      <w:r w:rsidRPr="00754BD0">
        <w:rPr>
          <w:rFonts w:ascii="Times New Roman" w:eastAsia="Cambria" w:hAnsi="Times New Roman" w:cs="Times New Roman"/>
          <w:sz w:val="24"/>
          <w:szCs w:val="24"/>
        </w:rPr>
        <w:t>Zamawiający jako jeden z administratorów</w:t>
      </w:r>
      <w:r w:rsidRPr="00754BD0">
        <w:rPr>
          <w:rFonts w:ascii="Times New Roman" w:eastAsia="Cambria" w:hAnsi="Times New Roman" w:cs="Times New Roman"/>
          <w:sz w:val="24"/>
          <w:szCs w:val="24"/>
          <w:lang w:val="x-none"/>
        </w:rPr>
        <w:t>,</w:t>
      </w:r>
      <w:r w:rsidRPr="00754BD0">
        <w:rPr>
          <w:rFonts w:ascii="Times New Roman" w:eastAsia="Cambria" w:hAnsi="Times New Roman" w:cs="Times New Roman"/>
          <w:sz w:val="24"/>
          <w:szCs w:val="24"/>
        </w:rPr>
        <w:t xml:space="preserve"> o których mowa w ust. 1 informuje, </w:t>
      </w:r>
      <w:r w:rsidRPr="00754BD0">
        <w:rPr>
          <w:rFonts w:ascii="Times New Roman" w:eastAsia="Cambria" w:hAnsi="Times New Roman" w:cs="Times New Roman"/>
          <w:sz w:val="24"/>
          <w:szCs w:val="24"/>
          <w:lang w:val="x-none"/>
        </w:rPr>
        <w:t>że:</w:t>
      </w:r>
    </w:p>
    <w:p w14:paraId="6CD93B23" w14:textId="77777777" w:rsidR="00754BD0" w:rsidRPr="00754BD0" w:rsidRDefault="00754BD0" w:rsidP="00754BD0">
      <w:pPr>
        <w:widowControl w:val="0"/>
        <w:numPr>
          <w:ilvl w:val="0"/>
          <w:numId w:val="96"/>
        </w:numPr>
        <w:suppressAutoHyphens/>
        <w:autoSpaceDE w:val="0"/>
        <w:spacing w:after="60" w:line="240" w:lineRule="auto"/>
        <w:ind w:left="851"/>
        <w:jc w:val="both"/>
        <w:rPr>
          <w:rFonts w:ascii="Times New Roman" w:eastAsia="Cambria" w:hAnsi="Times New Roman" w:cs="Times New Roman"/>
          <w:sz w:val="24"/>
          <w:szCs w:val="24"/>
          <w:lang w:val="x-none"/>
        </w:rPr>
      </w:pPr>
      <w:r w:rsidRPr="00754BD0">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64BEA54C" w14:textId="468A447B" w:rsidR="00754BD0" w:rsidRPr="00754BD0" w:rsidRDefault="00754BD0" w:rsidP="00754BD0">
      <w:pPr>
        <w:widowControl w:val="0"/>
        <w:numPr>
          <w:ilvl w:val="0"/>
          <w:numId w:val="96"/>
        </w:numPr>
        <w:suppressAutoHyphens/>
        <w:autoSpaceDE w:val="0"/>
        <w:spacing w:after="60" w:line="240" w:lineRule="auto"/>
        <w:ind w:left="851"/>
        <w:jc w:val="both"/>
        <w:rPr>
          <w:rFonts w:ascii="Times New Roman" w:eastAsia="Cambria" w:hAnsi="Times New Roman" w:cs="Times New Roman"/>
          <w:sz w:val="24"/>
          <w:szCs w:val="24"/>
          <w:lang w:val="x-none"/>
        </w:rPr>
      </w:pPr>
      <w:r w:rsidRPr="00754BD0">
        <w:rPr>
          <w:rFonts w:ascii="Times New Roman" w:eastAsia="Cambria" w:hAnsi="Times New Roman" w:cs="Times New Roman"/>
          <w:sz w:val="24"/>
          <w:szCs w:val="24"/>
          <w:lang w:val="x-none"/>
        </w:rPr>
        <w:t>Z Administratorem można skontaktować się pisząc na adres: ul. Ceglana 35, 40-514 Katowice</w:t>
      </w:r>
      <w:r w:rsidR="00703085">
        <w:rPr>
          <w:rFonts w:ascii="Times New Roman" w:eastAsia="Cambria" w:hAnsi="Times New Roman" w:cs="Times New Roman"/>
          <w:sz w:val="24"/>
          <w:szCs w:val="24"/>
        </w:rPr>
        <w:t xml:space="preserve"> </w:t>
      </w:r>
      <w:r w:rsidRPr="00754BD0">
        <w:rPr>
          <w:rFonts w:ascii="Times New Roman" w:eastAsia="Cambria" w:hAnsi="Times New Roman" w:cs="Times New Roman"/>
          <w:sz w:val="24"/>
          <w:szCs w:val="24"/>
          <w:lang w:val="x-none"/>
        </w:rPr>
        <w:t xml:space="preserve">lub telefonując pod numer: 32 3581 </w:t>
      </w:r>
      <w:r w:rsidRPr="00754BD0">
        <w:rPr>
          <w:rFonts w:ascii="Times New Roman" w:eastAsia="Cambria" w:hAnsi="Times New Roman" w:cs="Times New Roman"/>
          <w:sz w:val="24"/>
          <w:szCs w:val="24"/>
        </w:rPr>
        <w:t xml:space="preserve">460 </w:t>
      </w:r>
      <w:r w:rsidRPr="00754BD0">
        <w:rPr>
          <w:rFonts w:ascii="Times New Roman" w:eastAsia="Cambria" w:hAnsi="Times New Roman" w:cs="Times New Roman"/>
          <w:sz w:val="24"/>
          <w:szCs w:val="24"/>
          <w:lang w:val="x-none"/>
        </w:rPr>
        <w:t xml:space="preserve">lub za pośrednictwem poczty elektronicznej: </w:t>
      </w:r>
      <w:r w:rsidRPr="00754BD0">
        <w:rPr>
          <w:rFonts w:ascii="Times New Roman" w:eastAsia="Cambria" w:hAnsi="Times New Roman" w:cs="Times New Roman"/>
          <w:sz w:val="24"/>
          <w:szCs w:val="24"/>
        </w:rPr>
        <w:t>sekretariat</w:t>
      </w:r>
      <w:r w:rsidRPr="00754BD0">
        <w:rPr>
          <w:rFonts w:ascii="Times New Roman" w:eastAsia="Cambria" w:hAnsi="Times New Roman" w:cs="Times New Roman"/>
          <w:sz w:val="24"/>
          <w:szCs w:val="24"/>
          <w:lang w:val="x-none"/>
        </w:rPr>
        <w:t>@uck.katowice.pl</w:t>
      </w:r>
      <w:r w:rsidRPr="00754BD0">
        <w:rPr>
          <w:rFonts w:ascii="Times New Roman" w:eastAsia="Cambria" w:hAnsi="Times New Roman" w:cs="Times New Roman"/>
          <w:sz w:val="24"/>
          <w:szCs w:val="24"/>
        </w:rPr>
        <w:t>.</w:t>
      </w:r>
    </w:p>
    <w:p w14:paraId="00D850EB" w14:textId="77777777" w:rsidR="00754BD0" w:rsidRPr="00754BD0" w:rsidRDefault="00754BD0" w:rsidP="00754BD0">
      <w:pPr>
        <w:widowControl w:val="0"/>
        <w:numPr>
          <w:ilvl w:val="0"/>
          <w:numId w:val="96"/>
        </w:numPr>
        <w:suppressAutoHyphens/>
        <w:autoSpaceDE w:val="0"/>
        <w:spacing w:after="60" w:line="240" w:lineRule="auto"/>
        <w:ind w:left="851"/>
        <w:jc w:val="both"/>
        <w:rPr>
          <w:rFonts w:ascii="Times New Roman" w:eastAsia="Cambria" w:hAnsi="Times New Roman" w:cs="Times New Roman"/>
          <w:sz w:val="24"/>
          <w:szCs w:val="24"/>
          <w:lang w:val="x-none"/>
        </w:rPr>
      </w:pPr>
      <w:r w:rsidRPr="00754BD0">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r w:rsidRPr="00754BD0">
        <w:rPr>
          <w:rFonts w:ascii="Times New Roman" w:eastAsia="Cambria" w:hAnsi="Times New Roman" w:cs="Times New Roman"/>
          <w:sz w:val="24"/>
          <w:szCs w:val="24"/>
        </w:rPr>
        <w:t>.</w:t>
      </w:r>
    </w:p>
    <w:p w14:paraId="05A507F7" w14:textId="77777777" w:rsidR="00754BD0" w:rsidRPr="00754BD0" w:rsidRDefault="00754BD0" w:rsidP="00754BD0">
      <w:pPr>
        <w:widowControl w:val="0"/>
        <w:numPr>
          <w:ilvl w:val="0"/>
          <w:numId w:val="96"/>
        </w:numPr>
        <w:suppressAutoHyphens/>
        <w:autoSpaceDE w:val="0"/>
        <w:spacing w:after="60" w:line="240" w:lineRule="auto"/>
        <w:ind w:left="851"/>
        <w:jc w:val="both"/>
        <w:rPr>
          <w:rFonts w:ascii="Times New Roman" w:eastAsia="Arial Unicode MS" w:hAnsi="Times New Roman" w:cs="Times New Roman"/>
          <w:color w:val="000000"/>
          <w:sz w:val="24"/>
          <w:szCs w:val="24"/>
          <w:lang w:val="x-none" w:eastAsia="pl-PL"/>
        </w:rPr>
      </w:pPr>
      <w:r w:rsidRPr="00754BD0">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754BD0">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72F31E0" w14:textId="77777777" w:rsidR="00754BD0" w:rsidRPr="00754BD0" w:rsidRDefault="00754BD0" w:rsidP="00754BD0">
      <w:pPr>
        <w:widowControl w:val="0"/>
        <w:autoSpaceDE w:val="0"/>
        <w:spacing w:after="0" w:line="240" w:lineRule="auto"/>
        <w:ind w:left="851"/>
        <w:contextualSpacing/>
        <w:jc w:val="both"/>
        <w:rPr>
          <w:rFonts w:ascii="Times New Roman" w:eastAsia="Arial Unicode MS" w:hAnsi="Times New Roman" w:cs="Times New Roman"/>
          <w:color w:val="000000"/>
          <w:sz w:val="24"/>
          <w:szCs w:val="24"/>
          <w:lang w:val="x-none" w:eastAsia="pl-PL"/>
        </w:rPr>
      </w:pPr>
      <w:r w:rsidRPr="00754BD0">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754BD0">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5899249D" w14:textId="77777777" w:rsidR="00754BD0" w:rsidRPr="00754BD0" w:rsidRDefault="00754BD0" w:rsidP="00754BD0">
      <w:pPr>
        <w:widowControl w:val="0"/>
        <w:numPr>
          <w:ilvl w:val="0"/>
          <w:numId w:val="96"/>
        </w:numPr>
        <w:suppressAutoHyphens/>
        <w:autoSpaceDE w:val="0"/>
        <w:spacing w:after="60" w:line="240" w:lineRule="auto"/>
        <w:ind w:left="851"/>
        <w:jc w:val="both"/>
        <w:rPr>
          <w:rFonts w:ascii="Times New Roman" w:eastAsia="Cambria" w:hAnsi="Times New Roman" w:cs="Times New Roman"/>
          <w:sz w:val="24"/>
          <w:szCs w:val="24"/>
          <w:lang w:val="x-none"/>
        </w:rPr>
      </w:pPr>
      <w:r w:rsidRPr="00754BD0">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754BD0">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061E8B78" w14:textId="77777777" w:rsidR="00754BD0" w:rsidRPr="00754BD0" w:rsidRDefault="00754BD0" w:rsidP="00754BD0">
      <w:pPr>
        <w:widowControl w:val="0"/>
        <w:numPr>
          <w:ilvl w:val="0"/>
          <w:numId w:val="96"/>
        </w:numPr>
        <w:suppressAutoHyphens/>
        <w:autoSpaceDE w:val="0"/>
        <w:spacing w:after="60" w:line="240" w:lineRule="auto"/>
        <w:ind w:left="851"/>
        <w:jc w:val="both"/>
        <w:rPr>
          <w:rFonts w:ascii="Times New Roman" w:eastAsia="Cambria" w:hAnsi="Times New Roman" w:cs="Times New Roman"/>
          <w:sz w:val="24"/>
          <w:szCs w:val="24"/>
          <w:lang w:val="x-none"/>
        </w:rPr>
      </w:pPr>
      <w:r w:rsidRPr="00754BD0">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5CD93017" w14:textId="77777777" w:rsidR="00754BD0" w:rsidRPr="00754BD0" w:rsidRDefault="00754BD0" w:rsidP="00754BD0">
      <w:pPr>
        <w:widowControl w:val="0"/>
        <w:numPr>
          <w:ilvl w:val="0"/>
          <w:numId w:val="96"/>
        </w:numPr>
        <w:suppressAutoHyphens/>
        <w:autoSpaceDE w:val="0"/>
        <w:spacing w:after="60" w:line="240" w:lineRule="auto"/>
        <w:ind w:left="851"/>
        <w:jc w:val="both"/>
        <w:rPr>
          <w:rFonts w:ascii="Times New Roman" w:eastAsia="Arial Unicode MS" w:hAnsi="Times New Roman" w:cs="Times New Roman"/>
          <w:color w:val="000000"/>
          <w:sz w:val="24"/>
          <w:szCs w:val="24"/>
          <w:lang w:val="x-none" w:eastAsia="pl-PL"/>
        </w:rPr>
      </w:pPr>
      <w:r w:rsidRPr="00754BD0">
        <w:rPr>
          <w:rFonts w:ascii="Times New Roman" w:eastAsia="Cambria" w:hAnsi="Times New Roman" w:cs="Times New Roman"/>
          <w:sz w:val="24"/>
          <w:szCs w:val="24"/>
          <w:lang w:val="x-none"/>
        </w:rPr>
        <w:t>Dane osobowe będą przetwarzane przez okres realizacji umowy, a po jej rozwiązaniu lub wygaśnięciu</w:t>
      </w:r>
      <w:r w:rsidRPr="00754BD0">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1316D6B9" w14:textId="77777777" w:rsidR="00754BD0" w:rsidRPr="00754BD0" w:rsidRDefault="00754BD0" w:rsidP="00754BD0">
      <w:pPr>
        <w:widowControl w:val="0"/>
        <w:autoSpaceDE w:val="0"/>
        <w:spacing w:after="0" w:line="240" w:lineRule="auto"/>
        <w:ind w:left="851"/>
        <w:contextualSpacing/>
        <w:jc w:val="both"/>
        <w:rPr>
          <w:rFonts w:ascii="Times New Roman" w:eastAsia="Calibri" w:hAnsi="Times New Roman" w:cs="Times New Roman"/>
          <w:color w:val="000000"/>
          <w:sz w:val="24"/>
          <w:szCs w:val="24"/>
          <w:lang w:val="x-none" w:eastAsia="pl-PL"/>
        </w:rPr>
      </w:pPr>
      <w:r w:rsidRPr="00754BD0">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w:t>
      </w:r>
      <w:r w:rsidRPr="00754BD0">
        <w:rPr>
          <w:rFonts w:ascii="Times New Roman" w:eastAsia="Arial Unicode MS" w:hAnsi="Times New Roman" w:cs="Times New Roman"/>
          <w:color w:val="000000"/>
          <w:sz w:val="24"/>
          <w:szCs w:val="24"/>
          <w:lang w:eastAsia="pl-PL"/>
        </w:rPr>
        <w:t>umowy</w:t>
      </w:r>
      <w:r w:rsidRPr="00754BD0">
        <w:rPr>
          <w:rFonts w:ascii="Times New Roman" w:eastAsia="Arial Unicode MS" w:hAnsi="Times New Roman" w:cs="Times New Roman"/>
          <w:color w:val="000000"/>
          <w:sz w:val="24"/>
          <w:szCs w:val="24"/>
          <w:lang w:val="x-none" w:eastAsia="pl-PL"/>
        </w:rPr>
        <w:t xml:space="preserve">. </w:t>
      </w:r>
      <w:r w:rsidRPr="00754BD0">
        <w:rPr>
          <w:rFonts w:ascii="Times New Roman" w:eastAsia="Cambria" w:hAnsi="Times New Roman" w:cs="Times New Roman"/>
          <w:color w:val="000000"/>
          <w:sz w:val="24"/>
          <w:szCs w:val="24"/>
          <w:lang w:val="x-none" w:eastAsia="pl-PL"/>
        </w:rPr>
        <w:t xml:space="preserve">Po upływie tego okresu akta sprawy będą podlegać ekspertyzie ze </w:t>
      </w:r>
      <w:r w:rsidRPr="00754BD0">
        <w:rPr>
          <w:rFonts w:ascii="Times New Roman" w:eastAsia="Cambria" w:hAnsi="Times New Roman" w:cs="Times New Roman"/>
          <w:color w:val="000000"/>
          <w:sz w:val="24"/>
          <w:szCs w:val="24"/>
          <w:lang w:val="x-none" w:eastAsia="pl-PL"/>
        </w:rPr>
        <w:lastRenderedPageBreak/>
        <w:t>względu na ich charakter, treść i znaczenie. Na tej podstawie nastąpić może zmiana okresu przechowywania dokumentacji, włącznie z uznaniem jej za materiały podlegające wieczystemu przechowywaniu w Archiwum Państwowy</w:t>
      </w:r>
      <w:r w:rsidRPr="00754BD0">
        <w:rPr>
          <w:rFonts w:ascii="Times New Roman" w:eastAsia="Cambria" w:hAnsi="Times New Roman" w:cs="Times New Roman"/>
          <w:color w:val="000000"/>
          <w:sz w:val="24"/>
          <w:szCs w:val="24"/>
          <w:lang w:eastAsia="pl-PL"/>
        </w:rPr>
        <w:t>m</w:t>
      </w:r>
      <w:r w:rsidRPr="00754BD0">
        <w:rPr>
          <w:rFonts w:ascii="Times New Roman" w:eastAsia="Cambria" w:hAnsi="Times New Roman" w:cs="Times New Roman"/>
          <w:color w:val="000000"/>
          <w:sz w:val="24"/>
          <w:szCs w:val="24"/>
          <w:lang w:val="x-none" w:eastAsia="pl-PL"/>
        </w:rPr>
        <w:t>.</w:t>
      </w:r>
    </w:p>
    <w:p w14:paraId="6E382E0D" w14:textId="77777777" w:rsidR="00754BD0" w:rsidRPr="00754BD0" w:rsidRDefault="00754BD0" w:rsidP="00754BD0">
      <w:pPr>
        <w:widowControl w:val="0"/>
        <w:autoSpaceDE w:val="0"/>
        <w:spacing w:after="0" w:line="240" w:lineRule="auto"/>
        <w:ind w:left="851"/>
        <w:contextualSpacing/>
        <w:jc w:val="both"/>
        <w:rPr>
          <w:rFonts w:ascii="Times New Roman" w:eastAsia="Arial Unicode MS" w:hAnsi="Times New Roman" w:cs="Times New Roman"/>
          <w:color w:val="000000"/>
          <w:sz w:val="24"/>
          <w:szCs w:val="24"/>
          <w:lang w:val="x-none" w:eastAsia="pl-PL"/>
        </w:rPr>
      </w:pPr>
      <w:r w:rsidRPr="00754BD0">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7C4BA76C" w14:textId="77777777" w:rsidR="00754BD0" w:rsidRPr="00754BD0" w:rsidRDefault="00754BD0" w:rsidP="00754BD0">
      <w:pPr>
        <w:widowControl w:val="0"/>
        <w:numPr>
          <w:ilvl w:val="0"/>
          <w:numId w:val="96"/>
        </w:numPr>
        <w:suppressAutoHyphens/>
        <w:autoSpaceDE w:val="0"/>
        <w:spacing w:after="60" w:line="240" w:lineRule="auto"/>
        <w:ind w:left="851"/>
        <w:jc w:val="both"/>
        <w:rPr>
          <w:rFonts w:ascii="Times New Roman" w:eastAsia="Arial Unicode MS" w:hAnsi="Times New Roman" w:cs="Times New Roman"/>
          <w:sz w:val="24"/>
          <w:szCs w:val="24"/>
          <w:lang w:val="x-none" w:eastAsia="pl-PL"/>
        </w:rPr>
      </w:pPr>
      <w:r w:rsidRPr="00754BD0">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754BD0">
        <w:rPr>
          <w:rFonts w:ascii="Times New Roman" w:eastAsia="Arial Unicode MS" w:hAnsi="Times New Roman" w:cs="Times New Roman"/>
          <w:sz w:val="24"/>
          <w:szCs w:val="24"/>
          <w:lang w:eastAsia="pl-PL"/>
        </w:rPr>
        <w:t xml:space="preserve"> Uprawnienia te mogą podlegać ograniczeniom na mocy prawa.</w:t>
      </w:r>
    </w:p>
    <w:p w14:paraId="7D62E06D" w14:textId="77777777" w:rsidR="00754BD0" w:rsidRPr="00754BD0" w:rsidRDefault="00754BD0" w:rsidP="00754BD0">
      <w:pPr>
        <w:widowControl w:val="0"/>
        <w:numPr>
          <w:ilvl w:val="0"/>
          <w:numId w:val="96"/>
        </w:numPr>
        <w:suppressAutoHyphens/>
        <w:autoSpaceDE w:val="0"/>
        <w:spacing w:after="60" w:line="240" w:lineRule="auto"/>
        <w:ind w:left="851"/>
        <w:jc w:val="both"/>
        <w:rPr>
          <w:rFonts w:ascii="Times New Roman" w:eastAsia="Arial Unicode MS" w:hAnsi="Times New Roman" w:cs="Times New Roman"/>
          <w:color w:val="000000"/>
          <w:sz w:val="24"/>
          <w:szCs w:val="24"/>
          <w:lang w:val="x-none" w:eastAsia="pl-PL"/>
        </w:rPr>
      </w:pPr>
      <w:r w:rsidRPr="00754BD0">
        <w:rPr>
          <w:rFonts w:ascii="Times New Roman" w:eastAsia="Arial Unicode MS" w:hAnsi="Times New Roman" w:cs="Times New Roman"/>
          <w:color w:val="000000"/>
          <w:sz w:val="24"/>
          <w:szCs w:val="24"/>
          <w:lang w:val="x-none" w:eastAsia="pl-PL"/>
        </w:rPr>
        <w:t>Podanie danych osobowych jest warunkiem zawarcia i realizacji umowy, ich niepodanie może uniemożliwić jej zawarcie lub realizację.</w:t>
      </w:r>
    </w:p>
    <w:p w14:paraId="5548C216" w14:textId="77777777" w:rsidR="00754BD0" w:rsidRPr="00754BD0" w:rsidRDefault="00754BD0" w:rsidP="00754BD0">
      <w:pPr>
        <w:widowControl w:val="0"/>
        <w:numPr>
          <w:ilvl w:val="0"/>
          <w:numId w:val="96"/>
        </w:numPr>
        <w:suppressAutoHyphens/>
        <w:autoSpaceDE w:val="0"/>
        <w:spacing w:after="60" w:line="240" w:lineRule="auto"/>
        <w:ind w:left="851"/>
        <w:jc w:val="both"/>
        <w:rPr>
          <w:rFonts w:ascii="Times New Roman" w:eastAsia="Arial Unicode MS" w:hAnsi="Times New Roman" w:cs="Times New Roman"/>
          <w:color w:val="000000"/>
          <w:sz w:val="24"/>
          <w:szCs w:val="24"/>
          <w:lang w:val="x-none" w:eastAsia="pl-PL"/>
        </w:rPr>
      </w:pPr>
      <w:r w:rsidRPr="00754BD0">
        <w:rPr>
          <w:rFonts w:ascii="Times New Roman" w:eastAsia="Arial Unicode MS" w:hAnsi="Times New Roman" w:cs="Times New Roman"/>
          <w:color w:val="000000"/>
          <w:sz w:val="24"/>
          <w:szCs w:val="24"/>
          <w:lang w:val="x-none" w:eastAsia="pl-PL"/>
        </w:rPr>
        <w:t>Dane osobowe nie będą wykorzystywane do zautomatyzowanego podejmowania decyzji ani profilowania, o którym mowa w art. 22 rozporządzenia.</w:t>
      </w:r>
    </w:p>
    <w:p w14:paraId="634AB602" w14:textId="77777777" w:rsidR="00754BD0" w:rsidRPr="00754BD0" w:rsidRDefault="00754BD0" w:rsidP="00754BD0">
      <w:pPr>
        <w:suppressAutoHyphens/>
        <w:spacing w:after="0" w:line="240" w:lineRule="auto"/>
        <w:rPr>
          <w:rFonts w:ascii="Times New Roman" w:eastAsia="MS Mincho" w:hAnsi="Times New Roman" w:cs="Times New Roman"/>
          <w:sz w:val="24"/>
          <w:szCs w:val="24"/>
          <w:lang w:eastAsia="ar-SA"/>
        </w:rPr>
      </w:pPr>
    </w:p>
    <w:p w14:paraId="443559C5" w14:textId="77777777" w:rsidR="00754BD0" w:rsidRPr="00754BD0" w:rsidRDefault="00754BD0" w:rsidP="00754BD0">
      <w:pPr>
        <w:suppressAutoHyphens/>
        <w:spacing w:after="0" w:line="240" w:lineRule="auto"/>
        <w:rPr>
          <w:rFonts w:ascii="Times New Roman" w:eastAsia="MS Mincho" w:hAnsi="Times New Roman" w:cs="Times New Roman"/>
          <w:sz w:val="24"/>
          <w:szCs w:val="24"/>
          <w:lang w:eastAsia="ar-SA"/>
        </w:rPr>
      </w:pPr>
    </w:p>
    <w:p w14:paraId="4DC1BBBF" w14:textId="77777777" w:rsidR="00754BD0" w:rsidRPr="00754BD0" w:rsidRDefault="00754BD0" w:rsidP="00754BD0">
      <w:pPr>
        <w:spacing w:after="0" w:line="240" w:lineRule="auto"/>
        <w:jc w:val="right"/>
        <w:rPr>
          <w:rFonts w:ascii="Times New Roman" w:eastAsia="Times New Roman" w:hAnsi="Times New Roman" w:cs="Times New Roman"/>
          <w:bCs/>
          <w:kern w:val="2"/>
          <w:sz w:val="24"/>
          <w:szCs w:val="24"/>
          <w:lang w:eastAsia="zh-CN"/>
        </w:rPr>
      </w:pPr>
    </w:p>
    <w:p w14:paraId="151A20D0" w14:textId="0BD8AC7C" w:rsidR="00754BD0" w:rsidRDefault="00754BD0">
      <w:pPr>
        <w:rPr>
          <w:rFonts w:ascii="Times New Roman" w:eastAsia="Times New Roman" w:hAnsi="Times New Roman" w:cs="Times New Roman"/>
          <w:b/>
          <w:bCs/>
          <w:sz w:val="24"/>
          <w:szCs w:val="24"/>
          <w:highlight w:val="yellow"/>
          <w:lang w:eastAsia="ar-SA"/>
        </w:rPr>
      </w:pPr>
      <w:r>
        <w:rPr>
          <w:rFonts w:ascii="Times New Roman" w:eastAsia="Times New Roman" w:hAnsi="Times New Roman" w:cs="Times New Roman"/>
          <w:b/>
          <w:bCs/>
          <w:sz w:val="24"/>
          <w:szCs w:val="24"/>
          <w:highlight w:val="yellow"/>
          <w:lang w:eastAsia="ar-SA"/>
        </w:rPr>
        <w:br w:type="page"/>
      </w:r>
    </w:p>
    <w:p w14:paraId="125DD3D0" w14:textId="77777777" w:rsidR="00914E8E" w:rsidRDefault="00914E8E">
      <w:pPr>
        <w:rPr>
          <w:rFonts w:ascii="Times New Roman" w:eastAsia="Times New Roman" w:hAnsi="Times New Roman" w:cs="Times New Roman"/>
          <w:b/>
          <w:bCs/>
          <w:sz w:val="24"/>
          <w:szCs w:val="24"/>
          <w:highlight w:val="yellow"/>
          <w:lang w:eastAsia="ar-SA"/>
        </w:rPr>
      </w:pPr>
    </w:p>
    <w:p w14:paraId="767015BE" w14:textId="7F3D2D02" w:rsidR="00CD33D7" w:rsidRPr="00914E8E" w:rsidRDefault="00CD33D7" w:rsidP="00CD33D7">
      <w:pPr>
        <w:suppressAutoHyphens/>
        <w:spacing w:after="0" w:line="240" w:lineRule="auto"/>
        <w:rPr>
          <w:rFonts w:ascii="Times New Roman" w:eastAsia="Times New Roman" w:hAnsi="Times New Roman" w:cs="Times New Roman"/>
          <w:b/>
          <w:bCs/>
          <w:sz w:val="24"/>
          <w:szCs w:val="24"/>
          <w:lang w:eastAsia="ar-SA"/>
        </w:rPr>
      </w:pPr>
      <w:r w:rsidRPr="00914E8E">
        <w:rPr>
          <w:rFonts w:ascii="Times New Roman" w:eastAsia="Times New Roman" w:hAnsi="Times New Roman" w:cs="Times New Roman"/>
          <w:b/>
          <w:bCs/>
          <w:sz w:val="24"/>
          <w:szCs w:val="24"/>
          <w:lang w:eastAsia="ar-SA"/>
        </w:rPr>
        <w:t>DZP.381.</w:t>
      </w:r>
      <w:r w:rsidR="001F5433" w:rsidRPr="00914E8E">
        <w:rPr>
          <w:rFonts w:ascii="Times New Roman" w:eastAsia="Times New Roman" w:hAnsi="Times New Roman" w:cs="Times New Roman"/>
          <w:b/>
          <w:bCs/>
          <w:sz w:val="24"/>
          <w:szCs w:val="24"/>
          <w:lang w:eastAsia="ar-SA"/>
        </w:rPr>
        <w:t>73A</w:t>
      </w:r>
      <w:r w:rsidRPr="00914E8E">
        <w:rPr>
          <w:rFonts w:ascii="Times New Roman" w:eastAsia="Times New Roman" w:hAnsi="Times New Roman" w:cs="Times New Roman"/>
          <w:b/>
          <w:bCs/>
          <w:sz w:val="24"/>
          <w:szCs w:val="24"/>
          <w:lang w:eastAsia="ar-SA"/>
        </w:rPr>
        <w:t>.2021</w:t>
      </w:r>
      <w:r w:rsidRPr="00914E8E">
        <w:rPr>
          <w:rFonts w:ascii="Times New Roman" w:eastAsia="Times New Roman" w:hAnsi="Times New Roman" w:cs="Times New Roman"/>
          <w:b/>
          <w:bCs/>
          <w:sz w:val="24"/>
          <w:szCs w:val="24"/>
          <w:lang w:eastAsia="ar-SA"/>
        </w:rPr>
        <w:tab/>
      </w:r>
      <w:r w:rsidRPr="00914E8E">
        <w:rPr>
          <w:rFonts w:ascii="Times New Roman" w:eastAsia="Times New Roman" w:hAnsi="Times New Roman" w:cs="Times New Roman"/>
          <w:b/>
          <w:bCs/>
          <w:sz w:val="24"/>
          <w:szCs w:val="24"/>
          <w:lang w:eastAsia="ar-SA"/>
        </w:rPr>
        <w:tab/>
      </w:r>
      <w:r w:rsidRPr="00914E8E">
        <w:rPr>
          <w:rFonts w:ascii="Times New Roman" w:eastAsia="Times New Roman" w:hAnsi="Times New Roman" w:cs="Times New Roman"/>
          <w:b/>
          <w:bCs/>
          <w:sz w:val="24"/>
          <w:szCs w:val="24"/>
          <w:lang w:eastAsia="ar-SA"/>
        </w:rPr>
        <w:tab/>
      </w:r>
      <w:r w:rsidRPr="00914E8E">
        <w:rPr>
          <w:rFonts w:ascii="Times New Roman" w:eastAsia="Times New Roman" w:hAnsi="Times New Roman" w:cs="Times New Roman"/>
          <w:b/>
          <w:bCs/>
          <w:sz w:val="24"/>
          <w:szCs w:val="24"/>
          <w:lang w:eastAsia="ar-SA"/>
        </w:rPr>
        <w:tab/>
      </w:r>
      <w:r w:rsidRPr="00914E8E">
        <w:rPr>
          <w:rFonts w:ascii="Times New Roman" w:eastAsia="Times New Roman" w:hAnsi="Times New Roman" w:cs="Times New Roman"/>
          <w:b/>
          <w:bCs/>
          <w:sz w:val="24"/>
          <w:szCs w:val="24"/>
          <w:lang w:eastAsia="ar-SA"/>
        </w:rPr>
        <w:tab/>
      </w:r>
      <w:r w:rsidRPr="00914E8E">
        <w:rPr>
          <w:rFonts w:ascii="Times New Roman" w:eastAsia="Times New Roman" w:hAnsi="Times New Roman" w:cs="Times New Roman"/>
          <w:b/>
          <w:bCs/>
          <w:sz w:val="24"/>
          <w:szCs w:val="24"/>
          <w:lang w:eastAsia="ar-SA"/>
        </w:rPr>
        <w:tab/>
      </w:r>
      <w:r w:rsidRPr="00914E8E">
        <w:rPr>
          <w:rFonts w:ascii="Times New Roman" w:eastAsia="Times New Roman" w:hAnsi="Times New Roman" w:cs="Times New Roman"/>
          <w:b/>
          <w:bCs/>
          <w:sz w:val="24"/>
          <w:szCs w:val="24"/>
          <w:lang w:eastAsia="ar-SA"/>
        </w:rPr>
        <w:tab/>
        <w:t>Załącznik nr 7</w:t>
      </w:r>
    </w:p>
    <w:p w14:paraId="44FF0D90" w14:textId="77777777" w:rsidR="00CD33D7" w:rsidRPr="00914E8E" w:rsidRDefault="00CD33D7" w:rsidP="00CD33D7">
      <w:pPr>
        <w:suppressAutoHyphens/>
        <w:spacing w:after="0" w:line="240" w:lineRule="auto"/>
        <w:jc w:val="center"/>
        <w:rPr>
          <w:rFonts w:ascii="Times New Roman" w:eastAsia="Times New Roman" w:hAnsi="Times New Roman" w:cs="Times New Roman"/>
          <w:b/>
          <w:bCs/>
          <w:sz w:val="24"/>
          <w:szCs w:val="24"/>
          <w:lang w:eastAsia="ar-SA"/>
        </w:rPr>
      </w:pPr>
    </w:p>
    <w:p w14:paraId="4E8CB03E" w14:textId="77777777" w:rsidR="00F776D5" w:rsidRPr="00914E8E" w:rsidRDefault="00F776D5" w:rsidP="00F776D5">
      <w:pPr>
        <w:rPr>
          <w:rFonts w:ascii="Liberation Serif" w:eastAsia="NSimSun" w:hAnsi="Liberation Serif" w:cs="Liberation Serif" w:hint="eastAsia"/>
          <w:strike/>
          <w:kern w:val="1"/>
          <w:lang w:eastAsia="hi-IN" w:bidi="hi-IN"/>
        </w:rPr>
      </w:pPr>
    </w:p>
    <w:p w14:paraId="06522141" w14:textId="77777777" w:rsidR="00F776D5" w:rsidRPr="00914E8E" w:rsidRDefault="00F776D5" w:rsidP="00F776D5">
      <w:pPr>
        <w:widowControl w:val="0"/>
        <w:jc w:val="center"/>
        <w:rPr>
          <w:sz w:val="28"/>
          <w:szCs w:val="28"/>
        </w:rPr>
      </w:pPr>
      <w:r w:rsidRPr="00914E8E">
        <w:rPr>
          <w:sz w:val="28"/>
          <w:szCs w:val="28"/>
        </w:rPr>
        <w:t xml:space="preserve">ZESTAWIENIE  PARAMETRÓW TECHNICZNYCH </w:t>
      </w:r>
    </w:p>
    <w:p w14:paraId="17D26F37" w14:textId="77777777" w:rsidR="00F776D5" w:rsidRPr="00914E8E" w:rsidRDefault="00F776D5" w:rsidP="00F776D5">
      <w:pPr>
        <w:widowControl w:val="0"/>
        <w:jc w:val="center"/>
        <w:rPr>
          <w:rFonts w:eastAsia="MS Mincho"/>
          <w:b/>
          <w:sz w:val="28"/>
          <w:szCs w:val="28"/>
        </w:rPr>
      </w:pPr>
      <w:r w:rsidRPr="00914E8E">
        <w:rPr>
          <w:sz w:val="28"/>
          <w:szCs w:val="28"/>
        </w:rPr>
        <w:t>OFEROWANEGO DO NAJMU PRZEDMIOTU ZAMÓWIENIA</w:t>
      </w:r>
    </w:p>
    <w:p w14:paraId="7F015815" w14:textId="77777777" w:rsidR="00F776D5" w:rsidRPr="00914E8E" w:rsidRDefault="00F776D5" w:rsidP="00F776D5">
      <w:pPr>
        <w:widowControl w:val="0"/>
        <w:spacing w:before="28"/>
        <w:jc w:val="center"/>
        <w:textAlignment w:val="baseline"/>
        <w:rPr>
          <w:rFonts w:cs="Arial"/>
          <w:b/>
          <w:bCs/>
          <w:kern w:val="1"/>
          <w:sz w:val="20"/>
          <w:lang w:eastAsia="hi-IN" w:bidi="hi-IN"/>
        </w:rPr>
      </w:pPr>
      <w:r w:rsidRPr="00914E8E">
        <w:rPr>
          <w:rFonts w:eastAsia="MS Mincho"/>
          <w:b/>
          <w:sz w:val="28"/>
          <w:szCs w:val="28"/>
        </w:rPr>
        <w:t xml:space="preserve">Producent, model/typ, rok produkcji, stan: zgodnie z wypełnionym wykazem do oceny parametrów jakościowych  </w:t>
      </w:r>
    </w:p>
    <w:tbl>
      <w:tblPr>
        <w:tblW w:w="10559" w:type="dxa"/>
        <w:tblInd w:w="-289" w:type="dxa"/>
        <w:tblLayout w:type="fixed"/>
        <w:tblCellMar>
          <w:left w:w="10" w:type="dxa"/>
          <w:right w:w="10" w:type="dxa"/>
        </w:tblCellMar>
        <w:tblLook w:val="0000" w:firstRow="0" w:lastRow="0" w:firstColumn="0" w:lastColumn="0" w:noHBand="0" w:noVBand="0"/>
      </w:tblPr>
      <w:tblGrid>
        <w:gridCol w:w="851"/>
        <w:gridCol w:w="5260"/>
        <w:gridCol w:w="1441"/>
        <w:gridCol w:w="3007"/>
      </w:tblGrid>
      <w:tr w:rsidR="00F776D5" w:rsidRPr="00914E8E" w14:paraId="7956B739" w14:textId="77777777" w:rsidTr="00745259">
        <w:tc>
          <w:tcPr>
            <w:tcW w:w="851" w:type="dxa"/>
            <w:tcBorders>
              <w:top w:val="single" w:sz="4" w:space="0" w:color="000000"/>
              <w:left w:val="single" w:sz="4" w:space="0" w:color="000000"/>
              <w:bottom w:val="single" w:sz="4" w:space="0" w:color="000000"/>
            </w:tcBorders>
            <w:shd w:val="clear" w:color="auto" w:fill="auto"/>
          </w:tcPr>
          <w:p w14:paraId="17380F16" w14:textId="77777777" w:rsidR="00F776D5" w:rsidRPr="00914E8E" w:rsidRDefault="00F776D5" w:rsidP="00745259">
            <w:pPr>
              <w:widowControl w:val="0"/>
              <w:suppressLineNumbers/>
              <w:jc w:val="center"/>
              <w:textAlignment w:val="baseline"/>
              <w:rPr>
                <w:rFonts w:eastAsia="SimSun"/>
                <w:b/>
                <w:bCs/>
                <w:kern w:val="1"/>
                <w:sz w:val="20"/>
                <w:szCs w:val="20"/>
                <w:lang w:eastAsia="hi-IN" w:bidi="hi-IN"/>
              </w:rPr>
            </w:pPr>
            <w:bookmarkStart w:id="8" w:name="_Hlk90620275"/>
            <w:r w:rsidRPr="00914E8E">
              <w:rPr>
                <w:rFonts w:eastAsia="SimSun"/>
                <w:kern w:val="1"/>
                <w:sz w:val="20"/>
                <w:szCs w:val="20"/>
                <w:lang w:eastAsia="hi-IN" w:bidi="hi-IN"/>
              </w:rPr>
              <w:t>L.p.</w:t>
            </w:r>
          </w:p>
        </w:tc>
        <w:tc>
          <w:tcPr>
            <w:tcW w:w="5260" w:type="dxa"/>
            <w:tcBorders>
              <w:top w:val="single" w:sz="4" w:space="0" w:color="000000"/>
              <w:left w:val="single" w:sz="4" w:space="0" w:color="000000"/>
              <w:bottom w:val="single" w:sz="4" w:space="0" w:color="000000"/>
            </w:tcBorders>
            <w:shd w:val="clear" w:color="auto" w:fill="auto"/>
          </w:tcPr>
          <w:p w14:paraId="5CA78FC3" w14:textId="77777777" w:rsidR="00F776D5" w:rsidRPr="00914E8E" w:rsidRDefault="00F776D5" w:rsidP="00DB5005">
            <w:pPr>
              <w:widowControl w:val="0"/>
              <w:suppressLineNumbers/>
              <w:tabs>
                <w:tab w:val="left" w:pos="1423"/>
              </w:tabs>
              <w:ind w:left="147" w:right="132"/>
              <w:jc w:val="center"/>
              <w:textAlignment w:val="baseline"/>
              <w:rPr>
                <w:rFonts w:eastAsia="SimSun"/>
                <w:b/>
                <w:bCs/>
                <w:kern w:val="1"/>
                <w:sz w:val="20"/>
                <w:szCs w:val="20"/>
                <w:lang w:eastAsia="hi-IN" w:bidi="hi-IN"/>
              </w:rPr>
            </w:pPr>
            <w:r w:rsidRPr="00914E8E">
              <w:rPr>
                <w:rFonts w:eastAsia="SimSun"/>
                <w:b/>
                <w:bCs/>
                <w:kern w:val="1"/>
                <w:sz w:val="20"/>
                <w:szCs w:val="20"/>
                <w:lang w:eastAsia="hi-IN" w:bidi="hi-IN"/>
              </w:rPr>
              <w:t>Opis parametru, funkcji</w:t>
            </w:r>
          </w:p>
        </w:tc>
        <w:tc>
          <w:tcPr>
            <w:tcW w:w="1441" w:type="dxa"/>
            <w:tcBorders>
              <w:top w:val="single" w:sz="4" w:space="0" w:color="000000"/>
              <w:left w:val="single" w:sz="4" w:space="0" w:color="000000"/>
              <w:bottom w:val="single" w:sz="4" w:space="0" w:color="000000"/>
            </w:tcBorders>
            <w:shd w:val="clear" w:color="auto" w:fill="auto"/>
            <w:vAlign w:val="center"/>
          </w:tcPr>
          <w:p w14:paraId="234324B4" w14:textId="77777777" w:rsidR="00F776D5" w:rsidRPr="00914E8E" w:rsidRDefault="00F776D5" w:rsidP="004D74B6">
            <w:pPr>
              <w:widowControl w:val="0"/>
              <w:suppressLineNumbers/>
              <w:jc w:val="center"/>
              <w:textAlignment w:val="baseline"/>
              <w:rPr>
                <w:rFonts w:eastAsia="SimSun"/>
                <w:b/>
                <w:kern w:val="1"/>
                <w:sz w:val="20"/>
                <w:szCs w:val="20"/>
                <w:lang w:eastAsia="hi-IN" w:bidi="hi-IN"/>
              </w:rPr>
            </w:pPr>
            <w:r w:rsidRPr="00914E8E">
              <w:rPr>
                <w:rFonts w:eastAsia="SimSun"/>
                <w:b/>
                <w:bCs/>
                <w:kern w:val="1"/>
                <w:sz w:val="20"/>
                <w:szCs w:val="20"/>
                <w:lang w:eastAsia="hi-IN" w:bidi="hi-IN"/>
              </w:rPr>
              <w:t>Parametry wymagane</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3C057" w14:textId="77777777" w:rsidR="00F776D5" w:rsidRPr="00914E8E" w:rsidRDefault="00F776D5" w:rsidP="004D74B6">
            <w:pPr>
              <w:widowControl w:val="0"/>
              <w:suppressLineNumbers/>
              <w:jc w:val="center"/>
              <w:textAlignment w:val="baseline"/>
              <w:rPr>
                <w:sz w:val="20"/>
                <w:szCs w:val="20"/>
              </w:rPr>
            </w:pPr>
            <w:r w:rsidRPr="00914E8E">
              <w:rPr>
                <w:rFonts w:eastAsia="SimSun"/>
                <w:b/>
                <w:kern w:val="1"/>
                <w:sz w:val="20"/>
                <w:szCs w:val="20"/>
                <w:lang w:eastAsia="hi-IN" w:bidi="hi-IN"/>
              </w:rPr>
              <w:t>Wartość oferowana przez Wykonawcę</w:t>
            </w:r>
          </w:p>
        </w:tc>
      </w:tr>
      <w:tr w:rsidR="00F776D5" w:rsidRPr="00745259" w14:paraId="0C285CFF" w14:textId="77777777" w:rsidTr="00745259">
        <w:tc>
          <w:tcPr>
            <w:tcW w:w="851" w:type="dxa"/>
            <w:tcBorders>
              <w:top w:val="single" w:sz="4" w:space="0" w:color="000000"/>
              <w:left w:val="single" w:sz="4" w:space="0" w:color="000000"/>
              <w:bottom w:val="single" w:sz="4" w:space="0" w:color="000000"/>
            </w:tcBorders>
            <w:shd w:val="clear" w:color="auto" w:fill="auto"/>
          </w:tcPr>
          <w:p w14:paraId="0EBFFBF2" w14:textId="77777777" w:rsidR="00F776D5" w:rsidRPr="00914E8E"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76313EAA" w14:textId="77777777" w:rsidR="00F776D5" w:rsidRPr="00914E8E" w:rsidRDefault="00F776D5" w:rsidP="00DB5005">
            <w:pPr>
              <w:tabs>
                <w:tab w:val="left" w:pos="1423"/>
              </w:tabs>
              <w:snapToGrid w:val="0"/>
              <w:spacing w:line="100" w:lineRule="atLeast"/>
              <w:ind w:left="147" w:right="132"/>
              <w:jc w:val="both"/>
              <w:rPr>
                <w:sz w:val="20"/>
                <w:szCs w:val="20"/>
              </w:rPr>
            </w:pPr>
            <w:r w:rsidRPr="00914E8E">
              <w:rPr>
                <w:sz w:val="20"/>
                <w:szCs w:val="20"/>
              </w:rPr>
              <w:t xml:space="preserve">Dwa jednakowe analizatory do oznaczania parametrów w zakresie hemostazy (do badań koagulologicznych)  fabrycznie nowe z 2021 lub 2022 roku, w pełni  automatyczne. </w:t>
            </w:r>
          </w:p>
        </w:tc>
        <w:tc>
          <w:tcPr>
            <w:tcW w:w="1441" w:type="dxa"/>
            <w:tcBorders>
              <w:top w:val="single" w:sz="4" w:space="0" w:color="000000"/>
              <w:left w:val="single" w:sz="4" w:space="0" w:color="000000"/>
              <w:bottom w:val="single" w:sz="4" w:space="0" w:color="000000"/>
            </w:tcBorders>
            <w:shd w:val="clear" w:color="auto" w:fill="auto"/>
            <w:vAlign w:val="center"/>
          </w:tcPr>
          <w:p w14:paraId="5A3DF219" w14:textId="77777777" w:rsidR="00F776D5" w:rsidRPr="00914E8E" w:rsidRDefault="00F776D5" w:rsidP="004D74B6">
            <w:pPr>
              <w:jc w:val="center"/>
              <w:rPr>
                <w:sz w:val="20"/>
                <w:szCs w:val="20"/>
              </w:rPr>
            </w:pPr>
            <w:r w:rsidRPr="00914E8E">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D8A1E" w14:textId="77777777" w:rsidR="00F776D5" w:rsidRPr="00745259" w:rsidRDefault="00F776D5" w:rsidP="004D74B6">
            <w:pPr>
              <w:snapToGrid w:val="0"/>
              <w:jc w:val="center"/>
              <w:rPr>
                <w:sz w:val="20"/>
                <w:szCs w:val="20"/>
              </w:rPr>
            </w:pPr>
            <w:r w:rsidRPr="00914E8E">
              <w:rPr>
                <w:sz w:val="20"/>
                <w:szCs w:val="20"/>
              </w:rPr>
              <w:t>TAK/NIE*</w:t>
            </w:r>
          </w:p>
        </w:tc>
      </w:tr>
      <w:tr w:rsidR="00F776D5" w:rsidRPr="00745259" w14:paraId="7BD8A01E" w14:textId="77777777" w:rsidTr="00745259">
        <w:tc>
          <w:tcPr>
            <w:tcW w:w="851" w:type="dxa"/>
            <w:tcBorders>
              <w:top w:val="single" w:sz="4" w:space="0" w:color="000000"/>
              <w:left w:val="single" w:sz="4" w:space="0" w:color="000000"/>
              <w:bottom w:val="single" w:sz="4" w:space="0" w:color="000000"/>
            </w:tcBorders>
            <w:shd w:val="clear" w:color="auto" w:fill="auto"/>
          </w:tcPr>
          <w:p w14:paraId="038449AE"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050B3DAE" w14:textId="77777777" w:rsidR="00F776D5" w:rsidRPr="00745259" w:rsidRDefault="00F776D5" w:rsidP="00DB5005">
            <w:pPr>
              <w:tabs>
                <w:tab w:val="left" w:pos="1423"/>
              </w:tabs>
              <w:spacing w:line="100" w:lineRule="atLeast"/>
              <w:ind w:left="147" w:right="132"/>
              <w:rPr>
                <w:sz w:val="20"/>
                <w:szCs w:val="20"/>
              </w:rPr>
            </w:pPr>
            <w:r w:rsidRPr="00745259">
              <w:rPr>
                <w:sz w:val="20"/>
                <w:szCs w:val="20"/>
              </w:rPr>
              <w:t>Analizatory  pracujące  metodami krzepnięciowymi /na zasadzie optycznej/chromogennymi oraz immunologicznymi.</w:t>
            </w:r>
          </w:p>
        </w:tc>
        <w:tc>
          <w:tcPr>
            <w:tcW w:w="1441" w:type="dxa"/>
            <w:tcBorders>
              <w:top w:val="single" w:sz="4" w:space="0" w:color="000000"/>
              <w:left w:val="single" w:sz="4" w:space="0" w:color="000000"/>
              <w:bottom w:val="single" w:sz="4" w:space="0" w:color="000000"/>
            </w:tcBorders>
            <w:shd w:val="clear" w:color="auto" w:fill="auto"/>
            <w:vAlign w:val="center"/>
          </w:tcPr>
          <w:p w14:paraId="1B49E8CC"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49081"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00432992" w14:textId="77777777" w:rsidTr="00745259">
        <w:tc>
          <w:tcPr>
            <w:tcW w:w="851" w:type="dxa"/>
            <w:tcBorders>
              <w:top w:val="single" w:sz="4" w:space="0" w:color="000000"/>
              <w:left w:val="single" w:sz="4" w:space="0" w:color="000000"/>
              <w:bottom w:val="single" w:sz="4" w:space="0" w:color="000000"/>
            </w:tcBorders>
            <w:shd w:val="clear" w:color="auto" w:fill="auto"/>
          </w:tcPr>
          <w:p w14:paraId="40839775"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13564763" w14:textId="77777777" w:rsidR="00F776D5" w:rsidRPr="00745259" w:rsidRDefault="00F776D5" w:rsidP="00DB5005">
            <w:pPr>
              <w:tabs>
                <w:tab w:val="left" w:pos="1423"/>
              </w:tabs>
              <w:snapToGrid w:val="0"/>
              <w:spacing w:line="100" w:lineRule="atLeast"/>
              <w:ind w:left="147" w:right="132"/>
              <w:rPr>
                <w:sz w:val="20"/>
                <w:szCs w:val="20"/>
              </w:rPr>
            </w:pPr>
            <w:r w:rsidRPr="00745259">
              <w:rPr>
                <w:sz w:val="20"/>
                <w:szCs w:val="20"/>
              </w:rPr>
              <w:t>Odczynniki w pełni kompatybilne z zaoferowanymi analizatorami.</w:t>
            </w:r>
          </w:p>
        </w:tc>
        <w:tc>
          <w:tcPr>
            <w:tcW w:w="1441" w:type="dxa"/>
            <w:tcBorders>
              <w:top w:val="single" w:sz="4" w:space="0" w:color="000000"/>
              <w:left w:val="single" w:sz="4" w:space="0" w:color="000000"/>
              <w:bottom w:val="single" w:sz="4" w:space="0" w:color="000000"/>
            </w:tcBorders>
            <w:shd w:val="clear" w:color="auto" w:fill="auto"/>
            <w:vAlign w:val="center"/>
          </w:tcPr>
          <w:p w14:paraId="6FFD594F"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81C51"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3D49D8FD" w14:textId="77777777" w:rsidTr="00745259">
        <w:tc>
          <w:tcPr>
            <w:tcW w:w="851" w:type="dxa"/>
            <w:tcBorders>
              <w:top w:val="single" w:sz="4" w:space="0" w:color="000000"/>
              <w:left w:val="single" w:sz="4" w:space="0" w:color="000000"/>
              <w:bottom w:val="single" w:sz="4" w:space="0" w:color="000000"/>
            </w:tcBorders>
            <w:shd w:val="clear" w:color="auto" w:fill="auto"/>
          </w:tcPr>
          <w:p w14:paraId="49CC776F"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440EC686" w14:textId="77777777" w:rsidR="00F776D5" w:rsidRPr="00745259" w:rsidRDefault="00F776D5" w:rsidP="00DB5005">
            <w:pPr>
              <w:tabs>
                <w:tab w:val="left" w:pos="1423"/>
              </w:tabs>
              <w:snapToGrid w:val="0"/>
              <w:spacing w:line="100" w:lineRule="atLeast"/>
              <w:ind w:left="147" w:right="132"/>
              <w:rPr>
                <w:sz w:val="20"/>
                <w:szCs w:val="20"/>
              </w:rPr>
            </w:pPr>
            <w:r w:rsidRPr="00745259">
              <w:rPr>
                <w:sz w:val="20"/>
                <w:szCs w:val="20"/>
              </w:rPr>
              <w:t xml:space="preserve">Analizatory wyposażone w przebijak korków do probówek aspiracyjno-próżniowych. </w:t>
            </w:r>
          </w:p>
        </w:tc>
        <w:tc>
          <w:tcPr>
            <w:tcW w:w="1441" w:type="dxa"/>
            <w:tcBorders>
              <w:top w:val="single" w:sz="4" w:space="0" w:color="000000"/>
              <w:left w:val="single" w:sz="4" w:space="0" w:color="000000"/>
              <w:bottom w:val="single" w:sz="4" w:space="0" w:color="000000"/>
            </w:tcBorders>
            <w:shd w:val="clear" w:color="auto" w:fill="auto"/>
            <w:vAlign w:val="center"/>
          </w:tcPr>
          <w:p w14:paraId="05E2DD6C"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52A6F"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727641C2" w14:textId="77777777" w:rsidTr="00745259">
        <w:tc>
          <w:tcPr>
            <w:tcW w:w="851" w:type="dxa"/>
            <w:tcBorders>
              <w:top w:val="single" w:sz="4" w:space="0" w:color="000000"/>
              <w:left w:val="single" w:sz="4" w:space="0" w:color="000000"/>
              <w:bottom w:val="single" w:sz="4" w:space="0" w:color="000000"/>
            </w:tcBorders>
            <w:shd w:val="clear" w:color="auto" w:fill="auto"/>
          </w:tcPr>
          <w:p w14:paraId="551634B4"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4FF0D294" w14:textId="77777777" w:rsidR="00F776D5" w:rsidRPr="00745259" w:rsidRDefault="00F776D5" w:rsidP="00DB5005">
            <w:pPr>
              <w:tabs>
                <w:tab w:val="left" w:pos="1423"/>
              </w:tabs>
              <w:snapToGrid w:val="0"/>
              <w:spacing w:line="100" w:lineRule="atLeast"/>
              <w:ind w:left="147" w:right="132"/>
              <w:rPr>
                <w:sz w:val="20"/>
                <w:szCs w:val="20"/>
              </w:rPr>
            </w:pPr>
            <w:r w:rsidRPr="00745259">
              <w:rPr>
                <w:sz w:val="20"/>
                <w:szCs w:val="20"/>
              </w:rPr>
              <w:t>Możliwość wykonywania jednocześnie testów PT oraz APTT.</w:t>
            </w:r>
          </w:p>
        </w:tc>
        <w:tc>
          <w:tcPr>
            <w:tcW w:w="1441" w:type="dxa"/>
            <w:tcBorders>
              <w:top w:val="single" w:sz="4" w:space="0" w:color="000000"/>
              <w:left w:val="single" w:sz="4" w:space="0" w:color="000000"/>
              <w:bottom w:val="single" w:sz="4" w:space="0" w:color="000000"/>
            </w:tcBorders>
            <w:shd w:val="clear" w:color="auto" w:fill="auto"/>
            <w:vAlign w:val="center"/>
          </w:tcPr>
          <w:p w14:paraId="64CB54E6"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4F34A"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329E5E03" w14:textId="77777777" w:rsidTr="00745259">
        <w:tc>
          <w:tcPr>
            <w:tcW w:w="851" w:type="dxa"/>
            <w:tcBorders>
              <w:top w:val="single" w:sz="4" w:space="0" w:color="000000"/>
              <w:left w:val="single" w:sz="4" w:space="0" w:color="000000"/>
              <w:bottom w:val="single" w:sz="4" w:space="0" w:color="000000"/>
            </w:tcBorders>
            <w:shd w:val="clear" w:color="auto" w:fill="auto"/>
          </w:tcPr>
          <w:p w14:paraId="3DC5B48D"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4171D562" w14:textId="612D19DF" w:rsidR="00F776D5" w:rsidRPr="00745259" w:rsidRDefault="00F776D5" w:rsidP="00DB5005">
            <w:pPr>
              <w:tabs>
                <w:tab w:val="left" w:pos="1423"/>
              </w:tabs>
              <w:snapToGrid w:val="0"/>
              <w:spacing w:line="100" w:lineRule="atLeast"/>
              <w:ind w:left="147" w:right="132"/>
              <w:rPr>
                <w:sz w:val="20"/>
                <w:szCs w:val="20"/>
              </w:rPr>
            </w:pPr>
            <w:r w:rsidRPr="00745259">
              <w:rPr>
                <w:sz w:val="20"/>
                <w:szCs w:val="20"/>
              </w:rPr>
              <w:t>Możliwość dostawienia próbek badanych w trakcie pracy analizatora, bez oczekiwania na ukończenie początkowo zaprogramowanego cyklu badań.</w:t>
            </w:r>
          </w:p>
        </w:tc>
        <w:tc>
          <w:tcPr>
            <w:tcW w:w="1441" w:type="dxa"/>
            <w:tcBorders>
              <w:top w:val="single" w:sz="4" w:space="0" w:color="000000"/>
              <w:left w:val="single" w:sz="4" w:space="0" w:color="000000"/>
              <w:bottom w:val="single" w:sz="4" w:space="0" w:color="000000"/>
            </w:tcBorders>
            <w:shd w:val="clear" w:color="auto" w:fill="auto"/>
            <w:vAlign w:val="center"/>
          </w:tcPr>
          <w:p w14:paraId="4713F72E" w14:textId="4B7A2AAA"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E6CBC" w14:textId="77777777" w:rsidR="00F776D5" w:rsidRPr="00745259" w:rsidRDefault="00F776D5" w:rsidP="004D74B6">
            <w:pPr>
              <w:snapToGrid w:val="0"/>
              <w:spacing w:line="100" w:lineRule="atLeast"/>
              <w:jc w:val="center"/>
              <w:rPr>
                <w:sz w:val="20"/>
                <w:szCs w:val="20"/>
              </w:rPr>
            </w:pPr>
            <w:r w:rsidRPr="00745259">
              <w:rPr>
                <w:sz w:val="20"/>
                <w:szCs w:val="20"/>
              </w:rPr>
              <w:t>TAK/NIE*</w:t>
            </w:r>
          </w:p>
        </w:tc>
      </w:tr>
      <w:tr w:rsidR="00F776D5" w:rsidRPr="00745259" w14:paraId="7F8D58C9" w14:textId="77777777" w:rsidTr="00745259">
        <w:tc>
          <w:tcPr>
            <w:tcW w:w="851" w:type="dxa"/>
            <w:tcBorders>
              <w:top w:val="single" w:sz="4" w:space="0" w:color="000000"/>
              <w:left w:val="single" w:sz="4" w:space="0" w:color="000000"/>
              <w:bottom w:val="single" w:sz="4" w:space="0" w:color="000000"/>
            </w:tcBorders>
            <w:shd w:val="clear" w:color="auto" w:fill="auto"/>
          </w:tcPr>
          <w:p w14:paraId="00895A48"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305930AF" w14:textId="77777777" w:rsidR="00F776D5" w:rsidRPr="00745259" w:rsidRDefault="00F776D5" w:rsidP="00DB5005">
            <w:pPr>
              <w:tabs>
                <w:tab w:val="left" w:pos="1423"/>
              </w:tabs>
              <w:snapToGrid w:val="0"/>
              <w:spacing w:line="100" w:lineRule="atLeast"/>
              <w:ind w:left="147" w:right="132"/>
              <w:rPr>
                <w:sz w:val="20"/>
                <w:szCs w:val="20"/>
              </w:rPr>
            </w:pPr>
            <w:r w:rsidRPr="00745259">
              <w:rPr>
                <w:sz w:val="20"/>
                <w:szCs w:val="20"/>
              </w:rPr>
              <w:t>Wydajność analizatora min.100  testów  PT na godzinę.</w:t>
            </w:r>
          </w:p>
        </w:tc>
        <w:tc>
          <w:tcPr>
            <w:tcW w:w="1441" w:type="dxa"/>
            <w:tcBorders>
              <w:top w:val="single" w:sz="4" w:space="0" w:color="000000"/>
              <w:left w:val="single" w:sz="4" w:space="0" w:color="000000"/>
              <w:bottom w:val="single" w:sz="4" w:space="0" w:color="000000"/>
            </w:tcBorders>
            <w:shd w:val="clear" w:color="auto" w:fill="auto"/>
            <w:vAlign w:val="center"/>
          </w:tcPr>
          <w:p w14:paraId="68AD69B6"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D630A"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64B03338" w14:textId="77777777" w:rsidTr="00745259">
        <w:tc>
          <w:tcPr>
            <w:tcW w:w="851" w:type="dxa"/>
            <w:tcBorders>
              <w:top w:val="single" w:sz="4" w:space="0" w:color="000000"/>
              <w:left w:val="single" w:sz="4" w:space="0" w:color="000000"/>
              <w:bottom w:val="single" w:sz="4" w:space="0" w:color="000000"/>
            </w:tcBorders>
            <w:shd w:val="clear" w:color="auto" w:fill="auto"/>
          </w:tcPr>
          <w:p w14:paraId="6C941545"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0800FAD2" w14:textId="0D376B57" w:rsidR="00F776D5" w:rsidRPr="00745259" w:rsidRDefault="00F776D5" w:rsidP="00DB5005">
            <w:pPr>
              <w:tabs>
                <w:tab w:val="left" w:pos="1423"/>
              </w:tabs>
              <w:snapToGrid w:val="0"/>
              <w:spacing w:line="100" w:lineRule="atLeast"/>
              <w:ind w:left="147" w:right="132"/>
              <w:rPr>
                <w:sz w:val="20"/>
                <w:szCs w:val="20"/>
              </w:rPr>
            </w:pPr>
            <w:r w:rsidRPr="00745259">
              <w:rPr>
                <w:sz w:val="20"/>
                <w:szCs w:val="20"/>
              </w:rPr>
              <w:t>Test do D-dimerów posiadający certyfikat (wydany przez FDA lub równoważny wydany przez europejską jednostkę notyfikowaną)   o  możliwości jego zastosowania do wykluczenia ŻchZZ/zakrzepicy żył głębokich i zatoru płucnego.</w:t>
            </w:r>
          </w:p>
        </w:tc>
        <w:tc>
          <w:tcPr>
            <w:tcW w:w="1441" w:type="dxa"/>
            <w:tcBorders>
              <w:top w:val="single" w:sz="4" w:space="0" w:color="000000"/>
              <w:left w:val="single" w:sz="4" w:space="0" w:color="000000"/>
              <w:bottom w:val="single" w:sz="4" w:space="0" w:color="000000"/>
            </w:tcBorders>
            <w:shd w:val="clear" w:color="auto" w:fill="auto"/>
            <w:vAlign w:val="center"/>
          </w:tcPr>
          <w:p w14:paraId="28A2FC6B"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A5C35" w14:textId="77777777" w:rsidR="00F776D5" w:rsidRPr="00745259" w:rsidRDefault="00F776D5" w:rsidP="004D74B6">
            <w:pPr>
              <w:jc w:val="center"/>
              <w:rPr>
                <w:sz w:val="20"/>
                <w:szCs w:val="20"/>
              </w:rPr>
            </w:pPr>
            <w:r w:rsidRPr="00745259">
              <w:rPr>
                <w:sz w:val="20"/>
                <w:szCs w:val="20"/>
              </w:rPr>
              <w:t>TAK/NIE*</w:t>
            </w:r>
          </w:p>
          <w:p w14:paraId="7B700DBB" w14:textId="77777777" w:rsidR="00F776D5" w:rsidRPr="00745259" w:rsidRDefault="00F776D5" w:rsidP="004D74B6">
            <w:pPr>
              <w:rPr>
                <w:sz w:val="20"/>
                <w:szCs w:val="20"/>
              </w:rPr>
            </w:pPr>
          </w:p>
          <w:p w14:paraId="14CBACC8" w14:textId="77777777" w:rsidR="00F776D5" w:rsidRPr="00745259" w:rsidRDefault="00F776D5" w:rsidP="004D74B6">
            <w:pPr>
              <w:rPr>
                <w:sz w:val="20"/>
                <w:szCs w:val="20"/>
              </w:rPr>
            </w:pPr>
          </w:p>
        </w:tc>
      </w:tr>
      <w:tr w:rsidR="00F776D5" w:rsidRPr="00745259" w14:paraId="3624C2A3" w14:textId="77777777" w:rsidTr="00745259">
        <w:tc>
          <w:tcPr>
            <w:tcW w:w="851" w:type="dxa"/>
            <w:tcBorders>
              <w:top w:val="single" w:sz="4" w:space="0" w:color="000000"/>
              <w:left w:val="single" w:sz="4" w:space="0" w:color="000000"/>
              <w:bottom w:val="single" w:sz="4" w:space="0" w:color="000000"/>
            </w:tcBorders>
            <w:shd w:val="clear" w:color="auto" w:fill="auto"/>
          </w:tcPr>
          <w:p w14:paraId="56A9DEE2"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4DD86163" w14:textId="77777777" w:rsidR="00F776D5" w:rsidRPr="00745259" w:rsidRDefault="00F776D5" w:rsidP="00DB5005">
            <w:pPr>
              <w:tabs>
                <w:tab w:val="left" w:pos="1423"/>
              </w:tabs>
              <w:snapToGrid w:val="0"/>
              <w:spacing w:line="100" w:lineRule="atLeast"/>
              <w:ind w:left="147" w:right="132"/>
              <w:rPr>
                <w:sz w:val="20"/>
                <w:szCs w:val="20"/>
              </w:rPr>
            </w:pPr>
            <w:r w:rsidRPr="00745259">
              <w:rPr>
                <w:sz w:val="20"/>
                <w:szCs w:val="20"/>
              </w:rPr>
              <w:t>Tromboplastyna ludzka rekombinowana ISI 1, 0 +/- 0,1 bez zawartości substancji kancerogennych.</w:t>
            </w:r>
          </w:p>
        </w:tc>
        <w:tc>
          <w:tcPr>
            <w:tcW w:w="1441" w:type="dxa"/>
            <w:tcBorders>
              <w:top w:val="single" w:sz="4" w:space="0" w:color="000000"/>
              <w:left w:val="single" w:sz="4" w:space="0" w:color="000000"/>
              <w:bottom w:val="single" w:sz="4" w:space="0" w:color="000000"/>
            </w:tcBorders>
            <w:shd w:val="clear" w:color="auto" w:fill="auto"/>
            <w:vAlign w:val="center"/>
          </w:tcPr>
          <w:p w14:paraId="011CF247"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74311"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20FC3339" w14:textId="77777777" w:rsidTr="00745259">
        <w:tc>
          <w:tcPr>
            <w:tcW w:w="851" w:type="dxa"/>
            <w:tcBorders>
              <w:top w:val="single" w:sz="4" w:space="0" w:color="000000"/>
              <w:left w:val="single" w:sz="4" w:space="0" w:color="000000"/>
              <w:bottom w:val="single" w:sz="4" w:space="0" w:color="000000"/>
            </w:tcBorders>
            <w:shd w:val="clear" w:color="auto" w:fill="auto"/>
          </w:tcPr>
          <w:p w14:paraId="3B4BB5E4"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628DBB07" w14:textId="77777777" w:rsidR="00F776D5" w:rsidRPr="00745259" w:rsidRDefault="00F776D5" w:rsidP="00DB5005">
            <w:pPr>
              <w:tabs>
                <w:tab w:val="left" w:pos="1423"/>
              </w:tabs>
              <w:snapToGrid w:val="0"/>
              <w:spacing w:line="100" w:lineRule="atLeast"/>
              <w:ind w:left="147" w:right="132"/>
              <w:rPr>
                <w:sz w:val="20"/>
                <w:szCs w:val="20"/>
              </w:rPr>
            </w:pPr>
            <w:r w:rsidRPr="00745259">
              <w:rPr>
                <w:sz w:val="20"/>
                <w:szCs w:val="20"/>
              </w:rPr>
              <w:t>Wykrywanie interferencji HIL (hemoliza, ikteria, lipemia) w próbkach badanych; odpowiednie flagowanie wyników dla próbek przekraczający próg ostrzegawczy interferencji dla danego parametru.</w:t>
            </w:r>
          </w:p>
        </w:tc>
        <w:tc>
          <w:tcPr>
            <w:tcW w:w="1441" w:type="dxa"/>
            <w:tcBorders>
              <w:top w:val="single" w:sz="4" w:space="0" w:color="000000"/>
              <w:left w:val="single" w:sz="4" w:space="0" w:color="000000"/>
              <w:bottom w:val="single" w:sz="4" w:space="0" w:color="000000"/>
            </w:tcBorders>
            <w:shd w:val="clear" w:color="auto" w:fill="auto"/>
            <w:vAlign w:val="center"/>
          </w:tcPr>
          <w:p w14:paraId="724CD528"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A42AA"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3A4E2895" w14:textId="77777777" w:rsidTr="00745259">
        <w:tc>
          <w:tcPr>
            <w:tcW w:w="851" w:type="dxa"/>
            <w:tcBorders>
              <w:top w:val="single" w:sz="4" w:space="0" w:color="000000"/>
              <w:left w:val="single" w:sz="4" w:space="0" w:color="000000"/>
              <w:bottom w:val="single" w:sz="4" w:space="0" w:color="000000"/>
            </w:tcBorders>
            <w:shd w:val="clear" w:color="auto" w:fill="auto"/>
          </w:tcPr>
          <w:p w14:paraId="0645E5C8"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428CD57D" w14:textId="77777777" w:rsidR="00F776D5" w:rsidRPr="00745259" w:rsidRDefault="00F776D5" w:rsidP="00DB5005">
            <w:pPr>
              <w:tabs>
                <w:tab w:val="left" w:pos="1423"/>
              </w:tabs>
              <w:snapToGrid w:val="0"/>
              <w:spacing w:line="100" w:lineRule="atLeast"/>
              <w:ind w:left="147" w:right="132"/>
              <w:rPr>
                <w:sz w:val="20"/>
                <w:szCs w:val="20"/>
              </w:rPr>
            </w:pPr>
            <w:r w:rsidRPr="00745259">
              <w:rPr>
                <w:sz w:val="20"/>
                <w:szCs w:val="20"/>
              </w:rPr>
              <w:t>Typ próbki: próbka pierwotna (krew pobrana na antykoagulant do strzykawko-probówki w systemie aspiracyjno-próżniowym) z możliwością przeniesienia próbki do naczynek reakcyjnych.</w:t>
            </w:r>
          </w:p>
        </w:tc>
        <w:tc>
          <w:tcPr>
            <w:tcW w:w="1441" w:type="dxa"/>
            <w:tcBorders>
              <w:top w:val="single" w:sz="4" w:space="0" w:color="000000"/>
              <w:left w:val="single" w:sz="4" w:space="0" w:color="000000"/>
              <w:bottom w:val="single" w:sz="4" w:space="0" w:color="000000"/>
            </w:tcBorders>
            <w:shd w:val="clear" w:color="auto" w:fill="auto"/>
            <w:vAlign w:val="center"/>
          </w:tcPr>
          <w:p w14:paraId="2FE70037"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015B9"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36753F1A" w14:textId="77777777" w:rsidTr="00745259">
        <w:tc>
          <w:tcPr>
            <w:tcW w:w="851" w:type="dxa"/>
            <w:tcBorders>
              <w:top w:val="single" w:sz="4" w:space="0" w:color="000000"/>
              <w:left w:val="single" w:sz="4" w:space="0" w:color="000000"/>
              <w:bottom w:val="single" w:sz="4" w:space="0" w:color="000000"/>
            </w:tcBorders>
            <w:shd w:val="clear" w:color="auto" w:fill="auto"/>
          </w:tcPr>
          <w:p w14:paraId="6377B5D1"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0286FD07" w14:textId="77777777" w:rsidR="00F776D5" w:rsidRPr="00745259" w:rsidRDefault="00F776D5" w:rsidP="00DB5005">
            <w:pPr>
              <w:tabs>
                <w:tab w:val="left" w:pos="1423"/>
              </w:tabs>
              <w:snapToGrid w:val="0"/>
              <w:spacing w:line="100" w:lineRule="atLeast"/>
              <w:ind w:left="147" w:right="132"/>
              <w:rPr>
                <w:sz w:val="20"/>
                <w:szCs w:val="20"/>
              </w:rPr>
            </w:pPr>
            <w:r w:rsidRPr="00745259">
              <w:rPr>
                <w:sz w:val="20"/>
                <w:szCs w:val="20"/>
              </w:rPr>
              <w:t xml:space="preserve">Zakres badań: </w:t>
            </w:r>
          </w:p>
          <w:p w14:paraId="0FA5B0D1" w14:textId="77777777" w:rsidR="00F776D5" w:rsidRPr="00745259" w:rsidRDefault="00F776D5" w:rsidP="00DB5005">
            <w:pPr>
              <w:tabs>
                <w:tab w:val="left" w:pos="1423"/>
              </w:tabs>
              <w:spacing w:line="100" w:lineRule="atLeast"/>
              <w:ind w:left="147" w:right="132"/>
              <w:rPr>
                <w:sz w:val="20"/>
                <w:szCs w:val="20"/>
              </w:rPr>
            </w:pPr>
            <w:r w:rsidRPr="00745259">
              <w:rPr>
                <w:sz w:val="20"/>
                <w:szCs w:val="20"/>
              </w:rPr>
              <w:t>-PT (czas, wskaźnik PT, INR)</w:t>
            </w:r>
          </w:p>
          <w:p w14:paraId="627CE90A" w14:textId="77777777" w:rsidR="00F776D5" w:rsidRPr="00745259" w:rsidRDefault="00F776D5" w:rsidP="00DB5005">
            <w:pPr>
              <w:tabs>
                <w:tab w:val="left" w:pos="1423"/>
              </w:tabs>
              <w:spacing w:line="100" w:lineRule="atLeast"/>
              <w:ind w:left="147" w:right="132"/>
              <w:rPr>
                <w:sz w:val="20"/>
                <w:szCs w:val="20"/>
              </w:rPr>
            </w:pPr>
            <w:r w:rsidRPr="00745259">
              <w:rPr>
                <w:sz w:val="20"/>
                <w:szCs w:val="20"/>
              </w:rPr>
              <w:lastRenderedPageBreak/>
              <w:t>-APTT (czas, ratio)</w:t>
            </w:r>
          </w:p>
          <w:p w14:paraId="6D050E6E" w14:textId="77777777" w:rsidR="00F776D5" w:rsidRPr="00745259" w:rsidRDefault="00F776D5" w:rsidP="00DB5005">
            <w:pPr>
              <w:tabs>
                <w:tab w:val="left" w:pos="1423"/>
              </w:tabs>
              <w:spacing w:line="100" w:lineRule="atLeast"/>
              <w:ind w:left="147" w:right="132"/>
              <w:rPr>
                <w:sz w:val="20"/>
                <w:szCs w:val="20"/>
              </w:rPr>
            </w:pPr>
            <w:r w:rsidRPr="00745259">
              <w:rPr>
                <w:sz w:val="20"/>
                <w:szCs w:val="20"/>
              </w:rPr>
              <w:t>-fibrynogen</w:t>
            </w:r>
          </w:p>
          <w:p w14:paraId="76077E14" w14:textId="77777777" w:rsidR="00F776D5" w:rsidRPr="00745259" w:rsidRDefault="00F776D5" w:rsidP="00DB5005">
            <w:pPr>
              <w:tabs>
                <w:tab w:val="left" w:pos="1423"/>
              </w:tabs>
              <w:spacing w:line="100" w:lineRule="atLeast"/>
              <w:ind w:left="147" w:right="132"/>
              <w:rPr>
                <w:sz w:val="20"/>
                <w:szCs w:val="20"/>
                <w:lang w:val="en-US"/>
              </w:rPr>
            </w:pPr>
            <w:r w:rsidRPr="00745259">
              <w:rPr>
                <w:sz w:val="20"/>
                <w:szCs w:val="20"/>
              </w:rPr>
              <w:t>-TT  (czas trombinowy)</w:t>
            </w:r>
          </w:p>
          <w:p w14:paraId="187CC9AB" w14:textId="77777777" w:rsidR="00F776D5" w:rsidRPr="00745259" w:rsidRDefault="00F776D5" w:rsidP="00DB5005">
            <w:pPr>
              <w:tabs>
                <w:tab w:val="left" w:pos="1423"/>
              </w:tabs>
              <w:spacing w:line="100" w:lineRule="atLeast"/>
              <w:ind w:left="147" w:right="132"/>
              <w:rPr>
                <w:sz w:val="20"/>
                <w:szCs w:val="20"/>
                <w:lang w:val="en-US"/>
              </w:rPr>
            </w:pPr>
            <w:r w:rsidRPr="00745259">
              <w:rPr>
                <w:sz w:val="20"/>
                <w:szCs w:val="20"/>
                <w:lang w:val="en-US"/>
              </w:rPr>
              <w:t>-AT III</w:t>
            </w:r>
          </w:p>
          <w:p w14:paraId="0651571A" w14:textId="77777777" w:rsidR="00F776D5" w:rsidRPr="00745259" w:rsidRDefault="00F776D5" w:rsidP="00DB5005">
            <w:pPr>
              <w:tabs>
                <w:tab w:val="left" w:pos="1423"/>
              </w:tabs>
              <w:spacing w:line="100" w:lineRule="atLeast"/>
              <w:ind w:left="147" w:right="132"/>
              <w:rPr>
                <w:sz w:val="20"/>
                <w:szCs w:val="20"/>
                <w:lang w:val="en-US"/>
              </w:rPr>
            </w:pPr>
            <w:r w:rsidRPr="00745259">
              <w:rPr>
                <w:sz w:val="20"/>
                <w:szCs w:val="20"/>
                <w:lang w:val="en-US"/>
              </w:rPr>
              <w:t>-D-Dimery</w:t>
            </w:r>
          </w:p>
          <w:p w14:paraId="798739D6" w14:textId="77777777" w:rsidR="00F776D5" w:rsidRPr="00745259" w:rsidRDefault="00F776D5" w:rsidP="00DB5005">
            <w:pPr>
              <w:tabs>
                <w:tab w:val="left" w:pos="1423"/>
              </w:tabs>
              <w:spacing w:line="100" w:lineRule="atLeast"/>
              <w:ind w:left="147" w:right="132"/>
              <w:rPr>
                <w:sz w:val="20"/>
                <w:szCs w:val="20"/>
                <w:lang w:val="en-US"/>
              </w:rPr>
            </w:pPr>
          </w:p>
        </w:tc>
        <w:tc>
          <w:tcPr>
            <w:tcW w:w="1441" w:type="dxa"/>
            <w:tcBorders>
              <w:top w:val="single" w:sz="4" w:space="0" w:color="000000"/>
              <w:left w:val="single" w:sz="4" w:space="0" w:color="000000"/>
              <w:bottom w:val="single" w:sz="4" w:space="0" w:color="000000"/>
            </w:tcBorders>
            <w:shd w:val="clear" w:color="auto" w:fill="auto"/>
            <w:vAlign w:val="center"/>
          </w:tcPr>
          <w:p w14:paraId="53C2CC30" w14:textId="77777777" w:rsidR="00F776D5" w:rsidRPr="00745259" w:rsidRDefault="00F776D5" w:rsidP="004D74B6">
            <w:pPr>
              <w:jc w:val="center"/>
              <w:rPr>
                <w:sz w:val="20"/>
                <w:szCs w:val="20"/>
              </w:rPr>
            </w:pPr>
            <w:r w:rsidRPr="00745259">
              <w:rPr>
                <w:sz w:val="20"/>
                <w:szCs w:val="20"/>
              </w:rPr>
              <w:lastRenderedPageBreak/>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03A9B"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10AD3608" w14:textId="77777777" w:rsidTr="00745259">
        <w:tc>
          <w:tcPr>
            <w:tcW w:w="851" w:type="dxa"/>
            <w:tcBorders>
              <w:top w:val="single" w:sz="4" w:space="0" w:color="000000"/>
              <w:left w:val="single" w:sz="4" w:space="0" w:color="000000"/>
              <w:bottom w:val="single" w:sz="4" w:space="0" w:color="000000"/>
            </w:tcBorders>
            <w:shd w:val="clear" w:color="auto" w:fill="auto"/>
          </w:tcPr>
          <w:p w14:paraId="4B028669"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3AEB4C4D" w14:textId="77777777" w:rsidR="00F776D5" w:rsidRPr="00745259" w:rsidRDefault="00F776D5" w:rsidP="00DB5005">
            <w:pPr>
              <w:tabs>
                <w:tab w:val="left" w:pos="1423"/>
              </w:tabs>
              <w:snapToGrid w:val="0"/>
              <w:spacing w:line="100" w:lineRule="atLeast"/>
              <w:ind w:left="147" w:right="132"/>
              <w:rPr>
                <w:sz w:val="20"/>
                <w:szCs w:val="20"/>
              </w:rPr>
            </w:pPr>
            <w:r w:rsidRPr="00745259">
              <w:rPr>
                <w:sz w:val="20"/>
                <w:szCs w:val="20"/>
              </w:rPr>
              <w:t>Automatyczne pobieranie próbek , odczynników, rozcieńczalników potrzebnych do wykonania pomiaru.</w:t>
            </w:r>
          </w:p>
        </w:tc>
        <w:tc>
          <w:tcPr>
            <w:tcW w:w="1441" w:type="dxa"/>
            <w:tcBorders>
              <w:top w:val="single" w:sz="4" w:space="0" w:color="000000"/>
              <w:left w:val="single" w:sz="4" w:space="0" w:color="000000"/>
              <w:bottom w:val="single" w:sz="4" w:space="0" w:color="000000"/>
            </w:tcBorders>
            <w:shd w:val="clear" w:color="auto" w:fill="auto"/>
            <w:vAlign w:val="center"/>
          </w:tcPr>
          <w:p w14:paraId="6FDAFDDC"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9E399"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3440C978" w14:textId="77777777" w:rsidTr="00745259">
        <w:tc>
          <w:tcPr>
            <w:tcW w:w="851" w:type="dxa"/>
            <w:tcBorders>
              <w:top w:val="single" w:sz="4" w:space="0" w:color="000000"/>
              <w:left w:val="single" w:sz="4" w:space="0" w:color="000000"/>
              <w:bottom w:val="single" w:sz="4" w:space="0" w:color="000000"/>
            </w:tcBorders>
            <w:shd w:val="clear" w:color="auto" w:fill="auto"/>
          </w:tcPr>
          <w:p w14:paraId="5FFE9564"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44B5F7EB" w14:textId="77777777" w:rsidR="00F776D5" w:rsidRPr="00745259" w:rsidRDefault="00F776D5" w:rsidP="00DB5005">
            <w:pPr>
              <w:tabs>
                <w:tab w:val="left" w:pos="1423"/>
              </w:tabs>
              <w:snapToGrid w:val="0"/>
              <w:spacing w:line="100" w:lineRule="atLeast"/>
              <w:ind w:left="147" w:right="132"/>
              <w:rPr>
                <w:sz w:val="20"/>
                <w:szCs w:val="20"/>
              </w:rPr>
            </w:pPr>
            <w:r w:rsidRPr="00745259">
              <w:rPr>
                <w:sz w:val="20"/>
                <w:szCs w:val="20"/>
              </w:rPr>
              <w:t>Automatyczna identyfikacja dzięki wbudowanemu czytnikowi kodów kreskowych.</w:t>
            </w:r>
          </w:p>
        </w:tc>
        <w:tc>
          <w:tcPr>
            <w:tcW w:w="1441" w:type="dxa"/>
            <w:tcBorders>
              <w:top w:val="single" w:sz="4" w:space="0" w:color="000000"/>
              <w:left w:val="single" w:sz="4" w:space="0" w:color="000000"/>
              <w:bottom w:val="single" w:sz="4" w:space="0" w:color="000000"/>
            </w:tcBorders>
            <w:shd w:val="clear" w:color="auto" w:fill="auto"/>
            <w:vAlign w:val="center"/>
          </w:tcPr>
          <w:p w14:paraId="13F4BD01"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37F8B"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439B7872" w14:textId="77777777" w:rsidTr="00745259">
        <w:tc>
          <w:tcPr>
            <w:tcW w:w="851" w:type="dxa"/>
            <w:tcBorders>
              <w:top w:val="single" w:sz="4" w:space="0" w:color="000000"/>
              <w:left w:val="single" w:sz="4" w:space="0" w:color="000000"/>
              <w:bottom w:val="single" w:sz="4" w:space="0" w:color="000000"/>
            </w:tcBorders>
            <w:shd w:val="clear" w:color="auto" w:fill="auto"/>
          </w:tcPr>
          <w:p w14:paraId="347DCF7F"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598DF8E0" w14:textId="77777777" w:rsidR="00F776D5" w:rsidRPr="00745259" w:rsidRDefault="00F776D5" w:rsidP="00DB5005">
            <w:pPr>
              <w:tabs>
                <w:tab w:val="left" w:pos="1423"/>
              </w:tabs>
              <w:snapToGrid w:val="0"/>
              <w:spacing w:line="100" w:lineRule="atLeast"/>
              <w:ind w:left="147" w:right="132"/>
              <w:rPr>
                <w:sz w:val="20"/>
                <w:szCs w:val="20"/>
              </w:rPr>
            </w:pPr>
            <w:r w:rsidRPr="00745259">
              <w:rPr>
                <w:sz w:val="20"/>
                <w:szCs w:val="20"/>
              </w:rPr>
              <w:t>Możliwość dokonywania oznaczeń pojedynczo lub w dublecie.</w:t>
            </w:r>
          </w:p>
        </w:tc>
        <w:tc>
          <w:tcPr>
            <w:tcW w:w="1441" w:type="dxa"/>
            <w:tcBorders>
              <w:top w:val="single" w:sz="4" w:space="0" w:color="000000"/>
              <w:left w:val="single" w:sz="4" w:space="0" w:color="000000"/>
              <w:bottom w:val="single" w:sz="4" w:space="0" w:color="000000"/>
            </w:tcBorders>
            <w:shd w:val="clear" w:color="auto" w:fill="auto"/>
            <w:vAlign w:val="center"/>
          </w:tcPr>
          <w:p w14:paraId="36919CFE"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07A2B"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02EE4778" w14:textId="77777777" w:rsidTr="00745259">
        <w:trPr>
          <w:trHeight w:val="883"/>
        </w:trPr>
        <w:tc>
          <w:tcPr>
            <w:tcW w:w="851" w:type="dxa"/>
            <w:tcBorders>
              <w:top w:val="single" w:sz="4" w:space="0" w:color="000000"/>
              <w:left w:val="single" w:sz="4" w:space="0" w:color="000000"/>
              <w:bottom w:val="single" w:sz="4" w:space="0" w:color="000000"/>
            </w:tcBorders>
            <w:shd w:val="clear" w:color="auto" w:fill="auto"/>
          </w:tcPr>
          <w:p w14:paraId="3E68896D"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4B6CF689" w14:textId="77777777" w:rsidR="00F776D5" w:rsidRPr="00745259" w:rsidRDefault="00F776D5" w:rsidP="00DB5005">
            <w:pPr>
              <w:tabs>
                <w:tab w:val="left" w:pos="1423"/>
              </w:tabs>
              <w:snapToGrid w:val="0"/>
              <w:spacing w:line="100" w:lineRule="atLeast"/>
              <w:ind w:left="147" w:right="132"/>
              <w:rPr>
                <w:sz w:val="20"/>
                <w:szCs w:val="20"/>
              </w:rPr>
            </w:pPr>
            <w:r w:rsidRPr="00745259">
              <w:rPr>
                <w:sz w:val="20"/>
                <w:szCs w:val="20"/>
              </w:rPr>
              <w:t>Brak efektu kontaminacji – oddzielne igły dozujące do odczynników i osoczy.</w:t>
            </w:r>
          </w:p>
        </w:tc>
        <w:tc>
          <w:tcPr>
            <w:tcW w:w="1441" w:type="dxa"/>
            <w:tcBorders>
              <w:top w:val="single" w:sz="4" w:space="0" w:color="000000"/>
              <w:left w:val="single" w:sz="4" w:space="0" w:color="000000"/>
              <w:bottom w:val="single" w:sz="4" w:space="0" w:color="000000"/>
            </w:tcBorders>
            <w:shd w:val="clear" w:color="auto" w:fill="auto"/>
            <w:vAlign w:val="center"/>
          </w:tcPr>
          <w:p w14:paraId="2E3ABABD"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ABDC1"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3190AC59" w14:textId="77777777" w:rsidTr="00745259">
        <w:tc>
          <w:tcPr>
            <w:tcW w:w="851" w:type="dxa"/>
            <w:tcBorders>
              <w:top w:val="single" w:sz="4" w:space="0" w:color="000000"/>
              <w:left w:val="single" w:sz="4" w:space="0" w:color="000000"/>
              <w:bottom w:val="single" w:sz="4" w:space="0" w:color="000000"/>
            </w:tcBorders>
            <w:shd w:val="clear" w:color="auto" w:fill="auto"/>
          </w:tcPr>
          <w:p w14:paraId="0A387C79"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340BD213" w14:textId="77777777" w:rsidR="00F776D5" w:rsidRPr="00745259" w:rsidRDefault="00F776D5" w:rsidP="00DB5005">
            <w:pPr>
              <w:tabs>
                <w:tab w:val="left" w:pos="1423"/>
              </w:tabs>
              <w:snapToGrid w:val="0"/>
              <w:spacing w:line="100" w:lineRule="atLeast"/>
              <w:ind w:left="147" w:right="132"/>
              <w:rPr>
                <w:sz w:val="20"/>
                <w:szCs w:val="20"/>
              </w:rPr>
            </w:pPr>
            <w:r w:rsidRPr="00745259">
              <w:rPr>
                <w:sz w:val="20"/>
                <w:szCs w:val="20"/>
              </w:rPr>
              <w:t>Automatyczne układy kompensacji zmętnienia, możliwość pomiaru osoczy lipemicznych, zhemolizowanych, żółtaczkowych.</w:t>
            </w:r>
          </w:p>
        </w:tc>
        <w:tc>
          <w:tcPr>
            <w:tcW w:w="1441" w:type="dxa"/>
            <w:tcBorders>
              <w:top w:val="single" w:sz="4" w:space="0" w:color="000000"/>
              <w:left w:val="single" w:sz="4" w:space="0" w:color="000000"/>
              <w:bottom w:val="single" w:sz="4" w:space="0" w:color="000000"/>
            </w:tcBorders>
            <w:shd w:val="clear" w:color="auto" w:fill="auto"/>
            <w:vAlign w:val="center"/>
          </w:tcPr>
          <w:p w14:paraId="44870280"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7D0C4"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33860F06" w14:textId="77777777" w:rsidTr="00745259">
        <w:tc>
          <w:tcPr>
            <w:tcW w:w="851" w:type="dxa"/>
            <w:tcBorders>
              <w:top w:val="single" w:sz="4" w:space="0" w:color="000000"/>
              <w:left w:val="single" w:sz="4" w:space="0" w:color="000000"/>
              <w:bottom w:val="single" w:sz="4" w:space="0" w:color="000000"/>
            </w:tcBorders>
            <w:shd w:val="clear" w:color="auto" w:fill="auto"/>
          </w:tcPr>
          <w:p w14:paraId="16308E34"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5FCC1963" w14:textId="77777777" w:rsidR="00F776D5" w:rsidRPr="00745259" w:rsidRDefault="00F776D5" w:rsidP="00DB5005">
            <w:pPr>
              <w:tabs>
                <w:tab w:val="left" w:pos="1423"/>
              </w:tabs>
              <w:snapToGrid w:val="0"/>
              <w:spacing w:line="100" w:lineRule="atLeast"/>
              <w:ind w:left="147" w:right="132"/>
              <w:jc w:val="both"/>
              <w:rPr>
                <w:sz w:val="20"/>
                <w:szCs w:val="20"/>
              </w:rPr>
            </w:pPr>
            <w:r w:rsidRPr="00745259">
              <w:rPr>
                <w:sz w:val="20"/>
                <w:szCs w:val="20"/>
              </w:rPr>
              <w:t>Możliwość wykonania próbki cito w każdej pozycji próbkowej oraz automatycznego powtórzenia pomiaru próbek patologicznych.</w:t>
            </w:r>
          </w:p>
        </w:tc>
        <w:tc>
          <w:tcPr>
            <w:tcW w:w="1441" w:type="dxa"/>
            <w:tcBorders>
              <w:top w:val="single" w:sz="4" w:space="0" w:color="000000"/>
              <w:left w:val="single" w:sz="4" w:space="0" w:color="000000"/>
              <w:bottom w:val="single" w:sz="4" w:space="0" w:color="000000"/>
            </w:tcBorders>
            <w:shd w:val="clear" w:color="auto" w:fill="auto"/>
            <w:vAlign w:val="center"/>
          </w:tcPr>
          <w:p w14:paraId="33F6C328"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9A75B"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359107FF" w14:textId="77777777" w:rsidTr="00745259">
        <w:tc>
          <w:tcPr>
            <w:tcW w:w="851" w:type="dxa"/>
            <w:tcBorders>
              <w:top w:val="single" w:sz="4" w:space="0" w:color="000000"/>
              <w:left w:val="single" w:sz="4" w:space="0" w:color="000000"/>
              <w:bottom w:val="single" w:sz="4" w:space="0" w:color="000000"/>
            </w:tcBorders>
            <w:shd w:val="clear" w:color="auto" w:fill="auto"/>
          </w:tcPr>
          <w:p w14:paraId="38FB1F2A"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14E75AC3" w14:textId="77777777" w:rsidR="00F776D5" w:rsidRPr="00745259" w:rsidRDefault="00F776D5" w:rsidP="00DB5005">
            <w:pPr>
              <w:tabs>
                <w:tab w:val="left" w:pos="1423"/>
              </w:tabs>
              <w:snapToGrid w:val="0"/>
              <w:spacing w:line="100" w:lineRule="atLeast"/>
              <w:ind w:left="147" w:right="132"/>
              <w:jc w:val="both"/>
              <w:rPr>
                <w:sz w:val="20"/>
                <w:szCs w:val="20"/>
              </w:rPr>
            </w:pPr>
            <w:r w:rsidRPr="00745259">
              <w:rPr>
                <w:sz w:val="20"/>
                <w:szCs w:val="20"/>
              </w:rPr>
              <w:t>Automatyczna, stabilna kalibracja z pamięcią krzywych i możliwością ich wydruku.</w:t>
            </w:r>
          </w:p>
        </w:tc>
        <w:tc>
          <w:tcPr>
            <w:tcW w:w="1441" w:type="dxa"/>
            <w:tcBorders>
              <w:top w:val="single" w:sz="4" w:space="0" w:color="000000"/>
              <w:left w:val="single" w:sz="4" w:space="0" w:color="000000"/>
              <w:bottom w:val="single" w:sz="4" w:space="0" w:color="000000"/>
            </w:tcBorders>
            <w:shd w:val="clear" w:color="auto" w:fill="auto"/>
            <w:vAlign w:val="center"/>
          </w:tcPr>
          <w:p w14:paraId="0A91AFC7"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11CF8"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1A846C02" w14:textId="77777777" w:rsidTr="00745259">
        <w:tc>
          <w:tcPr>
            <w:tcW w:w="851" w:type="dxa"/>
            <w:tcBorders>
              <w:top w:val="single" w:sz="4" w:space="0" w:color="000000"/>
              <w:left w:val="single" w:sz="4" w:space="0" w:color="000000"/>
              <w:bottom w:val="single" w:sz="4" w:space="0" w:color="000000"/>
            </w:tcBorders>
            <w:shd w:val="clear" w:color="auto" w:fill="auto"/>
          </w:tcPr>
          <w:p w14:paraId="17EC9A6E"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6AED2ACD" w14:textId="77777777" w:rsidR="00F776D5" w:rsidRPr="00745259" w:rsidRDefault="00F776D5" w:rsidP="00DB5005">
            <w:pPr>
              <w:tabs>
                <w:tab w:val="left" w:pos="1423"/>
              </w:tabs>
              <w:snapToGrid w:val="0"/>
              <w:spacing w:line="100" w:lineRule="atLeast"/>
              <w:ind w:left="147" w:right="132"/>
              <w:jc w:val="both"/>
              <w:rPr>
                <w:sz w:val="20"/>
                <w:szCs w:val="20"/>
              </w:rPr>
            </w:pPr>
            <w:r w:rsidRPr="00745259">
              <w:rPr>
                <w:sz w:val="20"/>
                <w:szCs w:val="20"/>
              </w:rPr>
              <w:t>Automatyczne rozcieńczanie próbki po przekroczeniu wartości referencyjnej.</w:t>
            </w:r>
          </w:p>
        </w:tc>
        <w:tc>
          <w:tcPr>
            <w:tcW w:w="1441" w:type="dxa"/>
            <w:tcBorders>
              <w:top w:val="single" w:sz="4" w:space="0" w:color="000000"/>
              <w:left w:val="single" w:sz="4" w:space="0" w:color="000000"/>
              <w:bottom w:val="single" w:sz="4" w:space="0" w:color="000000"/>
            </w:tcBorders>
            <w:shd w:val="clear" w:color="auto" w:fill="auto"/>
            <w:vAlign w:val="center"/>
          </w:tcPr>
          <w:p w14:paraId="278FE732"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53238"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51C440BE" w14:textId="77777777" w:rsidTr="00745259">
        <w:tc>
          <w:tcPr>
            <w:tcW w:w="851" w:type="dxa"/>
            <w:tcBorders>
              <w:top w:val="single" w:sz="4" w:space="0" w:color="000000"/>
              <w:left w:val="single" w:sz="4" w:space="0" w:color="000000"/>
              <w:bottom w:val="single" w:sz="4" w:space="0" w:color="000000"/>
            </w:tcBorders>
            <w:shd w:val="clear" w:color="auto" w:fill="auto"/>
          </w:tcPr>
          <w:p w14:paraId="65303E26"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06CD2534" w14:textId="77777777" w:rsidR="00F776D5" w:rsidRPr="00745259" w:rsidRDefault="00F776D5" w:rsidP="00DB5005">
            <w:pPr>
              <w:tabs>
                <w:tab w:val="left" w:pos="1423"/>
              </w:tabs>
              <w:snapToGrid w:val="0"/>
              <w:spacing w:line="100" w:lineRule="atLeast"/>
              <w:ind w:left="147" w:right="132"/>
              <w:jc w:val="both"/>
              <w:rPr>
                <w:sz w:val="20"/>
                <w:szCs w:val="20"/>
              </w:rPr>
            </w:pPr>
            <w:r w:rsidRPr="00745259">
              <w:rPr>
                <w:sz w:val="20"/>
                <w:szCs w:val="20"/>
              </w:rPr>
              <w:t>Automatyczne przekazywanie wyniku badania po jego wykonaniu do systemu informatycznego funkcjonującego w laboratorium.</w:t>
            </w:r>
          </w:p>
        </w:tc>
        <w:tc>
          <w:tcPr>
            <w:tcW w:w="1441" w:type="dxa"/>
            <w:tcBorders>
              <w:top w:val="single" w:sz="4" w:space="0" w:color="000000"/>
              <w:left w:val="single" w:sz="4" w:space="0" w:color="000000"/>
              <w:bottom w:val="single" w:sz="4" w:space="0" w:color="000000"/>
            </w:tcBorders>
            <w:shd w:val="clear" w:color="auto" w:fill="auto"/>
            <w:vAlign w:val="center"/>
          </w:tcPr>
          <w:p w14:paraId="0718F6DD"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32DE3"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1E42A831" w14:textId="77777777" w:rsidTr="00745259">
        <w:tc>
          <w:tcPr>
            <w:tcW w:w="851" w:type="dxa"/>
            <w:tcBorders>
              <w:top w:val="single" w:sz="4" w:space="0" w:color="000000"/>
              <w:left w:val="single" w:sz="4" w:space="0" w:color="000000"/>
              <w:bottom w:val="single" w:sz="4" w:space="0" w:color="000000"/>
            </w:tcBorders>
            <w:shd w:val="clear" w:color="auto" w:fill="auto"/>
          </w:tcPr>
          <w:p w14:paraId="70F4ACB6"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7592AD56" w14:textId="77777777" w:rsidR="00F776D5" w:rsidRPr="00745259" w:rsidRDefault="00F776D5" w:rsidP="00DB5005">
            <w:pPr>
              <w:tabs>
                <w:tab w:val="left" w:pos="1423"/>
              </w:tabs>
              <w:snapToGrid w:val="0"/>
              <w:spacing w:line="100" w:lineRule="atLeast"/>
              <w:ind w:left="147" w:right="132"/>
              <w:jc w:val="both"/>
              <w:rPr>
                <w:sz w:val="20"/>
                <w:szCs w:val="20"/>
              </w:rPr>
            </w:pPr>
            <w:r w:rsidRPr="00745259">
              <w:rPr>
                <w:sz w:val="20"/>
                <w:szCs w:val="20"/>
              </w:rPr>
              <w:t>Program kontroli jakości z możliwością wydruku wykresów Levey Jeningsa.</w:t>
            </w:r>
          </w:p>
        </w:tc>
        <w:tc>
          <w:tcPr>
            <w:tcW w:w="1441" w:type="dxa"/>
            <w:tcBorders>
              <w:top w:val="single" w:sz="4" w:space="0" w:color="000000"/>
              <w:left w:val="single" w:sz="4" w:space="0" w:color="000000"/>
              <w:bottom w:val="single" w:sz="4" w:space="0" w:color="000000"/>
            </w:tcBorders>
            <w:shd w:val="clear" w:color="auto" w:fill="auto"/>
            <w:vAlign w:val="center"/>
          </w:tcPr>
          <w:p w14:paraId="1710B9C0"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2B7D0"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3A25C233" w14:textId="77777777" w:rsidTr="00745259">
        <w:tc>
          <w:tcPr>
            <w:tcW w:w="851" w:type="dxa"/>
            <w:tcBorders>
              <w:top w:val="single" w:sz="4" w:space="0" w:color="000000"/>
              <w:left w:val="single" w:sz="4" w:space="0" w:color="000000"/>
              <w:bottom w:val="single" w:sz="4" w:space="0" w:color="000000"/>
            </w:tcBorders>
            <w:shd w:val="clear" w:color="auto" w:fill="auto"/>
          </w:tcPr>
          <w:p w14:paraId="7E3B1C90"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3CC3CC6E" w14:textId="77777777" w:rsidR="00F776D5" w:rsidRPr="00745259" w:rsidRDefault="00F776D5" w:rsidP="00DB5005">
            <w:pPr>
              <w:tabs>
                <w:tab w:val="left" w:pos="1423"/>
              </w:tabs>
              <w:snapToGrid w:val="0"/>
              <w:spacing w:line="100" w:lineRule="atLeast"/>
              <w:ind w:left="147" w:right="132"/>
              <w:jc w:val="both"/>
              <w:rPr>
                <w:sz w:val="20"/>
                <w:szCs w:val="20"/>
              </w:rPr>
            </w:pPr>
            <w:r w:rsidRPr="00745259">
              <w:rPr>
                <w:sz w:val="20"/>
                <w:szCs w:val="20"/>
              </w:rPr>
              <w:t>Możliwość zapisywania raportów wyników kontroli jakości z danego okresu czasu w postaci plików .pdf.</w:t>
            </w:r>
          </w:p>
        </w:tc>
        <w:tc>
          <w:tcPr>
            <w:tcW w:w="1441" w:type="dxa"/>
            <w:tcBorders>
              <w:top w:val="single" w:sz="4" w:space="0" w:color="000000"/>
              <w:left w:val="single" w:sz="4" w:space="0" w:color="000000"/>
              <w:bottom w:val="single" w:sz="4" w:space="0" w:color="000000"/>
            </w:tcBorders>
            <w:shd w:val="clear" w:color="auto" w:fill="auto"/>
            <w:vAlign w:val="center"/>
          </w:tcPr>
          <w:p w14:paraId="3E866536" w14:textId="77777777" w:rsidR="00F776D5" w:rsidRPr="00745259" w:rsidRDefault="00F776D5" w:rsidP="004D74B6">
            <w:pPr>
              <w:snapToGrid w:val="0"/>
              <w:jc w:val="center"/>
              <w:rPr>
                <w:sz w:val="20"/>
                <w:szCs w:val="20"/>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ACDF"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714C4B23" w14:textId="77777777" w:rsidTr="00745259">
        <w:tc>
          <w:tcPr>
            <w:tcW w:w="851" w:type="dxa"/>
            <w:tcBorders>
              <w:top w:val="single" w:sz="4" w:space="0" w:color="000000"/>
              <w:left w:val="single" w:sz="4" w:space="0" w:color="000000"/>
              <w:bottom w:val="single" w:sz="4" w:space="0" w:color="000000"/>
            </w:tcBorders>
            <w:shd w:val="clear" w:color="auto" w:fill="auto"/>
          </w:tcPr>
          <w:p w14:paraId="5597FA8A"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42735C12" w14:textId="77777777" w:rsidR="00F776D5" w:rsidRPr="00745259" w:rsidRDefault="00F776D5" w:rsidP="00DB5005">
            <w:pPr>
              <w:tabs>
                <w:tab w:val="left" w:pos="1423"/>
              </w:tabs>
              <w:snapToGrid w:val="0"/>
              <w:spacing w:line="100" w:lineRule="atLeast"/>
              <w:ind w:left="147" w:right="132"/>
              <w:jc w:val="both"/>
              <w:rPr>
                <w:sz w:val="20"/>
                <w:szCs w:val="20"/>
              </w:rPr>
            </w:pPr>
            <w:r w:rsidRPr="00745259">
              <w:rPr>
                <w:sz w:val="20"/>
                <w:szCs w:val="20"/>
              </w:rPr>
              <w:t>Możliwość programowania profili pomiarów (testów).</w:t>
            </w:r>
          </w:p>
        </w:tc>
        <w:tc>
          <w:tcPr>
            <w:tcW w:w="1441" w:type="dxa"/>
            <w:tcBorders>
              <w:top w:val="single" w:sz="4" w:space="0" w:color="000000"/>
              <w:left w:val="single" w:sz="4" w:space="0" w:color="000000"/>
              <w:bottom w:val="single" w:sz="4" w:space="0" w:color="000000"/>
            </w:tcBorders>
            <w:shd w:val="clear" w:color="auto" w:fill="auto"/>
            <w:vAlign w:val="center"/>
          </w:tcPr>
          <w:p w14:paraId="5E9FF382"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D9B51"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2886E491" w14:textId="77777777" w:rsidTr="00745259">
        <w:tc>
          <w:tcPr>
            <w:tcW w:w="851" w:type="dxa"/>
            <w:tcBorders>
              <w:top w:val="single" w:sz="4" w:space="0" w:color="000000"/>
              <w:left w:val="single" w:sz="4" w:space="0" w:color="000000"/>
              <w:bottom w:val="single" w:sz="4" w:space="0" w:color="000000"/>
            </w:tcBorders>
            <w:shd w:val="clear" w:color="auto" w:fill="auto"/>
          </w:tcPr>
          <w:p w14:paraId="16EB8051"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63A66DFA" w14:textId="77777777" w:rsidR="00F776D5" w:rsidRPr="00745259" w:rsidRDefault="00F776D5" w:rsidP="00DB5005">
            <w:pPr>
              <w:tabs>
                <w:tab w:val="left" w:pos="1423"/>
              </w:tabs>
              <w:snapToGrid w:val="0"/>
              <w:spacing w:line="100" w:lineRule="atLeast"/>
              <w:ind w:left="147" w:right="132"/>
              <w:jc w:val="both"/>
              <w:rPr>
                <w:sz w:val="20"/>
                <w:szCs w:val="20"/>
              </w:rPr>
            </w:pPr>
            <w:r w:rsidRPr="00745259">
              <w:rPr>
                <w:sz w:val="20"/>
                <w:szCs w:val="20"/>
              </w:rPr>
              <w:t>Kuwety pomiarowe jednorazowe.</w:t>
            </w:r>
          </w:p>
        </w:tc>
        <w:tc>
          <w:tcPr>
            <w:tcW w:w="1441" w:type="dxa"/>
            <w:tcBorders>
              <w:top w:val="single" w:sz="4" w:space="0" w:color="000000"/>
              <w:left w:val="single" w:sz="4" w:space="0" w:color="000000"/>
              <w:bottom w:val="single" w:sz="4" w:space="0" w:color="000000"/>
            </w:tcBorders>
            <w:shd w:val="clear" w:color="auto" w:fill="auto"/>
            <w:vAlign w:val="center"/>
          </w:tcPr>
          <w:p w14:paraId="02D605C3"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7B991"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64F013B6" w14:textId="77777777" w:rsidTr="00745259">
        <w:tc>
          <w:tcPr>
            <w:tcW w:w="851" w:type="dxa"/>
            <w:tcBorders>
              <w:top w:val="single" w:sz="4" w:space="0" w:color="000000"/>
              <w:left w:val="single" w:sz="4" w:space="0" w:color="000000"/>
              <w:bottom w:val="single" w:sz="4" w:space="0" w:color="000000"/>
            </w:tcBorders>
            <w:shd w:val="clear" w:color="auto" w:fill="auto"/>
          </w:tcPr>
          <w:p w14:paraId="59FB66F1"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1CA90458" w14:textId="77777777" w:rsidR="00F776D5" w:rsidRPr="00745259" w:rsidRDefault="00F776D5" w:rsidP="00DB5005">
            <w:pPr>
              <w:tabs>
                <w:tab w:val="left" w:pos="1423"/>
              </w:tabs>
              <w:snapToGrid w:val="0"/>
              <w:spacing w:line="100" w:lineRule="atLeast"/>
              <w:ind w:left="147" w:right="132"/>
              <w:rPr>
                <w:sz w:val="20"/>
                <w:szCs w:val="20"/>
              </w:rPr>
            </w:pPr>
            <w:r w:rsidRPr="00745259">
              <w:rPr>
                <w:sz w:val="20"/>
                <w:szCs w:val="20"/>
              </w:rPr>
              <w:t>Wykrywacz mikroskrzepów.</w:t>
            </w:r>
          </w:p>
        </w:tc>
        <w:tc>
          <w:tcPr>
            <w:tcW w:w="1441" w:type="dxa"/>
            <w:tcBorders>
              <w:top w:val="single" w:sz="4" w:space="0" w:color="000000"/>
              <w:left w:val="single" w:sz="4" w:space="0" w:color="000000"/>
              <w:bottom w:val="single" w:sz="4" w:space="0" w:color="000000"/>
            </w:tcBorders>
            <w:shd w:val="clear" w:color="auto" w:fill="auto"/>
            <w:vAlign w:val="center"/>
          </w:tcPr>
          <w:p w14:paraId="1B1860D0"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6D1EC"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3792F725" w14:textId="77777777" w:rsidTr="00745259">
        <w:tc>
          <w:tcPr>
            <w:tcW w:w="851" w:type="dxa"/>
            <w:tcBorders>
              <w:top w:val="single" w:sz="4" w:space="0" w:color="000000"/>
              <w:left w:val="single" w:sz="4" w:space="0" w:color="000000"/>
              <w:bottom w:val="single" w:sz="4" w:space="0" w:color="000000"/>
            </w:tcBorders>
            <w:shd w:val="clear" w:color="auto" w:fill="auto"/>
          </w:tcPr>
          <w:p w14:paraId="69312A2C"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1E2BB9E5" w14:textId="77777777" w:rsidR="00F776D5" w:rsidRPr="00745259" w:rsidRDefault="00F776D5" w:rsidP="00DB5005">
            <w:pPr>
              <w:tabs>
                <w:tab w:val="left" w:pos="1423"/>
              </w:tabs>
              <w:snapToGrid w:val="0"/>
              <w:spacing w:line="100" w:lineRule="atLeast"/>
              <w:ind w:left="147" w:right="132"/>
              <w:jc w:val="both"/>
              <w:rPr>
                <w:sz w:val="20"/>
                <w:szCs w:val="20"/>
              </w:rPr>
            </w:pPr>
            <w:r w:rsidRPr="00745259">
              <w:rPr>
                <w:sz w:val="20"/>
                <w:szCs w:val="20"/>
              </w:rPr>
              <w:t>W ramach zaoferowanego  wynagrodzenia brutto  obsługa serwisowa, przegląd techniczny zgodnie z zaleceniami producenta (co najmniej 1x), szkolenie personelu oraz pomoc merytoryczna w trakcie trwania umowy.</w:t>
            </w:r>
          </w:p>
        </w:tc>
        <w:tc>
          <w:tcPr>
            <w:tcW w:w="1441" w:type="dxa"/>
            <w:tcBorders>
              <w:top w:val="single" w:sz="4" w:space="0" w:color="000000"/>
              <w:left w:val="single" w:sz="4" w:space="0" w:color="000000"/>
              <w:bottom w:val="single" w:sz="4" w:space="0" w:color="000000"/>
            </w:tcBorders>
            <w:shd w:val="clear" w:color="auto" w:fill="auto"/>
            <w:vAlign w:val="center"/>
          </w:tcPr>
          <w:p w14:paraId="0E874CDA" w14:textId="77777777" w:rsidR="00F776D5" w:rsidRPr="00745259" w:rsidRDefault="00F776D5" w:rsidP="004D74B6">
            <w:pPr>
              <w:snapToGrid w:val="0"/>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C05AF"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14A1711F" w14:textId="77777777" w:rsidTr="00745259">
        <w:tc>
          <w:tcPr>
            <w:tcW w:w="851" w:type="dxa"/>
            <w:tcBorders>
              <w:top w:val="single" w:sz="4" w:space="0" w:color="000000"/>
              <w:left w:val="single" w:sz="4" w:space="0" w:color="000000"/>
              <w:bottom w:val="single" w:sz="4" w:space="0" w:color="000000"/>
            </w:tcBorders>
            <w:shd w:val="clear" w:color="auto" w:fill="auto"/>
          </w:tcPr>
          <w:p w14:paraId="1C2027ED"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6D8C1D52" w14:textId="739CC23B" w:rsidR="00914E8E" w:rsidRDefault="00F776D5" w:rsidP="00DB5005">
            <w:pPr>
              <w:tabs>
                <w:tab w:val="left" w:pos="1423"/>
              </w:tabs>
              <w:snapToGrid w:val="0"/>
              <w:spacing w:line="100" w:lineRule="atLeast"/>
              <w:ind w:left="147" w:right="132"/>
              <w:jc w:val="both"/>
              <w:rPr>
                <w:sz w:val="20"/>
                <w:szCs w:val="20"/>
              </w:rPr>
            </w:pPr>
            <w:r w:rsidRPr="00745259">
              <w:rPr>
                <w:sz w:val="20"/>
                <w:szCs w:val="20"/>
              </w:rPr>
              <w:t>Zasilacz awaryjny UPS zapewniający pracę analizatora przy braku zasilania sieciowego przez min. 20 minut.</w:t>
            </w:r>
          </w:p>
          <w:p w14:paraId="18A86EA4" w14:textId="252091F5" w:rsidR="00914E8E" w:rsidRPr="00745259" w:rsidRDefault="00914E8E" w:rsidP="00DB5005">
            <w:pPr>
              <w:tabs>
                <w:tab w:val="left" w:pos="1423"/>
              </w:tabs>
              <w:snapToGrid w:val="0"/>
              <w:spacing w:line="100" w:lineRule="atLeast"/>
              <w:ind w:left="147" w:right="132"/>
              <w:jc w:val="both"/>
              <w:rPr>
                <w:sz w:val="20"/>
                <w:szCs w:val="20"/>
              </w:rPr>
            </w:pPr>
          </w:p>
        </w:tc>
        <w:tc>
          <w:tcPr>
            <w:tcW w:w="1441" w:type="dxa"/>
            <w:tcBorders>
              <w:top w:val="single" w:sz="4" w:space="0" w:color="000000"/>
              <w:left w:val="single" w:sz="4" w:space="0" w:color="000000"/>
              <w:bottom w:val="single" w:sz="4" w:space="0" w:color="000000"/>
            </w:tcBorders>
            <w:shd w:val="clear" w:color="auto" w:fill="auto"/>
            <w:vAlign w:val="center"/>
          </w:tcPr>
          <w:p w14:paraId="10A93E42"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611B0"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703B524D" w14:textId="77777777" w:rsidTr="00745259">
        <w:tc>
          <w:tcPr>
            <w:tcW w:w="851" w:type="dxa"/>
            <w:tcBorders>
              <w:top w:val="single" w:sz="4" w:space="0" w:color="000000"/>
              <w:left w:val="single" w:sz="4" w:space="0" w:color="000000"/>
              <w:bottom w:val="single" w:sz="4" w:space="0" w:color="000000"/>
            </w:tcBorders>
            <w:shd w:val="clear" w:color="auto" w:fill="auto"/>
          </w:tcPr>
          <w:p w14:paraId="107D601F"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34DD3F08" w14:textId="574C5270" w:rsidR="00F776D5" w:rsidRPr="00745259" w:rsidRDefault="00F776D5" w:rsidP="00DB5005">
            <w:pPr>
              <w:tabs>
                <w:tab w:val="left" w:pos="1423"/>
              </w:tabs>
              <w:snapToGrid w:val="0"/>
              <w:spacing w:line="100" w:lineRule="atLeast"/>
              <w:ind w:left="147" w:right="132"/>
              <w:jc w:val="both"/>
              <w:rPr>
                <w:sz w:val="20"/>
                <w:szCs w:val="20"/>
              </w:rPr>
            </w:pPr>
            <w:r w:rsidRPr="00745259">
              <w:rPr>
                <w:sz w:val="20"/>
                <w:szCs w:val="20"/>
              </w:rPr>
              <w:t>Wraz z aparatem wykonawca dostarcza sprzęt  komputerowy  wraz z  monitorem, klawiaturą i myszką,  z drukarką laserową wyposażoną w pełnowartościowy toner oraz jeden toner zapasowy (sprzęt komputerowy musi zgodnie z pkt 3</w:t>
            </w:r>
            <w:r w:rsidR="00744CE8">
              <w:rPr>
                <w:sz w:val="20"/>
                <w:szCs w:val="20"/>
              </w:rPr>
              <w:t>0</w:t>
            </w:r>
            <w:r w:rsidRPr="00745259">
              <w:rPr>
                <w:sz w:val="20"/>
                <w:szCs w:val="20"/>
              </w:rPr>
              <w:t xml:space="preserve"> poniżej umożliwiać współpracę z funkcjonującym w laboratorium systemem informatycznym)</w:t>
            </w:r>
            <w:r w:rsidR="00234166">
              <w:rPr>
                <w:sz w:val="20"/>
                <w:szCs w:val="20"/>
              </w:rPr>
              <w:t xml:space="preserve">. </w:t>
            </w:r>
            <w:r w:rsidRPr="00745259">
              <w:rPr>
                <w:sz w:val="20"/>
                <w:szCs w:val="20"/>
              </w:rPr>
              <w:t xml:space="preserve">Dostarczony komputer musi być wyposażony w legalny system operacyjny wraz ze wsparciem technicznym (możliwość pobierania aktualizacji) oraz program antywirusowy z aktualną licencją (z dostępem  do aktualizacji bazy sygnatur </w:t>
            </w:r>
            <w:r w:rsidRPr="00745259">
              <w:rPr>
                <w:rFonts w:eastAsia="SimSun"/>
                <w:kern w:val="1"/>
                <w:sz w:val="20"/>
                <w:szCs w:val="20"/>
                <w:lang w:eastAsia="hi-IN" w:bidi="hi-IN"/>
              </w:rPr>
              <w:t>)</w:t>
            </w:r>
          </w:p>
          <w:p w14:paraId="26C7F178" w14:textId="77777777" w:rsidR="00F776D5" w:rsidRPr="00745259" w:rsidRDefault="00F776D5" w:rsidP="00DB5005">
            <w:pPr>
              <w:tabs>
                <w:tab w:val="left" w:pos="1423"/>
              </w:tabs>
              <w:snapToGrid w:val="0"/>
              <w:spacing w:line="100" w:lineRule="atLeast"/>
              <w:ind w:left="147" w:right="132"/>
              <w:jc w:val="both"/>
              <w:rPr>
                <w:sz w:val="20"/>
                <w:szCs w:val="20"/>
              </w:rPr>
            </w:pPr>
            <w:r w:rsidRPr="00745259">
              <w:rPr>
                <w:sz w:val="20"/>
                <w:szCs w:val="20"/>
              </w:rPr>
              <w:t>oraz niezbędne porty i okablowanie potrzebne do połączenia komputera z analizatorem i siecią szpitalną.</w:t>
            </w:r>
          </w:p>
          <w:p w14:paraId="5F876115" w14:textId="77777777" w:rsidR="00F776D5" w:rsidRPr="00745259" w:rsidRDefault="00F776D5" w:rsidP="00DB5005">
            <w:pPr>
              <w:tabs>
                <w:tab w:val="left" w:pos="1423"/>
              </w:tabs>
              <w:snapToGrid w:val="0"/>
              <w:spacing w:line="100" w:lineRule="atLeast"/>
              <w:ind w:left="147" w:right="132"/>
              <w:jc w:val="both"/>
              <w:rPr>
                <w:sz w:val="20"/>
                <w:szCs w:val="20"/>
              </w:rPr>
            </w:pPr>
            <w:r w:rsidRPr="00745259">
              <w:rPr>
                <w:sz w:val="20"/>
                <w:szCs w:val="20"/>
              </w:rPr>
              <w:t xml:space="preserve">UWAGA: komputer musi mieć wykonaną świeżą instalację systemu operacyjnego i pozbawiony wszelkich danych np. pochodzących od poprzedniego użytkownika (jeżeli komputer nie jest fabrycznie nowy)    </w:t>
            </w:r>
          </w:p>
          <w:p w14:paraId="67A45052" w14:textId="06A3407C" w:rsidR="00F776D5" w:rsidRPr="00745259" w:rsidRDefault="00F776D5" w:rsidP="00DB5005">
            <w:pPr>
              <w:tabs>
                <w:tab w:val="left" w:pos="1423"/>
              </w:tabs>
              <w:snapToGrid w:val="0"/>
              <w:spacing w:line="100" w:lineRule="atLeast"/>
              <w:ind w:left="147" w:right="132"/>
              <w:jc w:val="both"/>
              <w:rPr>
                <w:sz w:val="20"/>
                <w:szCs w:val="20"/>
              </w:rPr>
            </w:pPr>
            <w:r w:rsidRPr="00745259">
              <w:rPr>
                <w:sz w:val="20"/>
                <w:szCs w:val="20"/>
              </w:rPr>
              <w:t>Wykonawca jest zobowiązany do zapewnienia tonerów do dostarczonej drukarki w trakcie trwania umowy.  Toner musi zostać dostarczony w terminie 2 dni roboczych</w:t>
            </w:r>
            <w:r w:rsidR="00E256D6">
              <w:rPr>
                <w:sz w:val="20"/>
                <w:szCs w:val="20"/>
              </w:rPr>
              <w:t xml:space="preserve"> </w:t>
            </w:r>
            <w:r w:rsidRPr="00745259">
              <w:rPr>
                <w:sz w:val="20"/>
                <w:szCs w:val="20"/>
              </w:rPr>
              <w:t>od daty złożenia zamówienia na wskazany adres -email Wykonawcy.</w:t>
            </w:r>
          </w:p>
          <w:p w14:paraId="12D83C1F" w14:textId="2753186E" w:rsidR="00F776D5" w:rsidRPr="00745259" w:rsidRDefault="00F776D5" w:rsidP="00914E8E">
            <w:pPr>
              <w:tabs>
                <w:tab w:val="left" w:pos="1423"/>
              </w:tabs>
              <w:snapToGrid w:val="0"/>
              <w:spacing w:line="100" w:lineRule="atLeast"/>
              <w:ind w:left="147" w:right="132"/>
              <w:jc w:val="both"/>
              <w:rPr>
                <w:sz w:val="20"/>
                <w:szCs w:val="20"/>
              </w:rPr>
            </w:pPr>
            <w:r w:rsidRPr="00745259">
              <w:rPr>
                <w:sz w:val="20"/>
                <w:szCs w:val="20"/>
              </w:rPr>
              <w:t xml:space="preserve">Wykonawca zapewni  serwis dla dostarczonego sprzętu komputerowego wraz z drukarką.  </w:t>
            </w:r>
          </w:p>
        </w:tc>
        <w:tc>
          <w:tcPr>
            <w:tcW w:w="1441" w:type="dxa"/>
            <w:tcBorders>
              <w:top w:val="single" w:sz="4" w:space="0" w:color="000000"/>
              <w:left w:val="single" w:sz="4" w:space="0" w:color="000000"/>
              <w:bottom w:val="single" w:sz="4" w:space="0" w:color="000000"/>
            </w:tcBorders>
            <w:shd w:val="clear" w:color="auto" w:fill="auto"/>
            <w:vAlign w:val="center"/>
          </w:tcPr>
          <w:p w14:paraId="0C872FAE"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CE573" w14:textId="77777777" w:rsidR="00F776D5" w:rsidRPr="00745259" w:rsidRDefault="00F776D5" w:rsidP="004D74B6">
            <w:pPr>
              <w:snapToGrid w:val="0"/>
              <w:jc w:val="center"/>
              <w:rPr>
                <w:sz w:val="20"/>
                <w:szCs w:val="20"/>
              </w:rPr>
            </w:pPr>
            <w:r w:rsidRPr="00745259">
              <w:rPr>
                <w:sz w:val="20"/>
                <w:szCs w:val="20"/>
              </w:rPr>
              <w:t>TAK/NIE*</w:t>
            </w:r>
          </w:p>
        </w:tc>
      </w:tr>
      <w:tr w:rsidR="00F776D5" w:rsidRPr="00745259" w14:paraId="6BD65E9E" w14:textId="77777777" w:rsidTr="00745259">
        <w:tc>
          <w:tcPr>
            <w:tcW w:w="851" w:type="dxa"/>
            <w:tcBorders>
              <w:top w:val="single" w:sz="4" w:space="0" w:color="000000"/>
              <w:left w:val="single" w:sz="4" w:space="0" w:color="000000"/>
              <w:bottom w:val="single" w:sz="4" w:space="0" w:color="000000"/>
            </w:tcBorders>
            <w:shd w:val="clear" w:color="auto" w:fill="auto"/>
          </w:tcPr>
          <w:p w14:paraId="2ED158E6" w14:textId="77777777" w:rsidR="00F776D5" w:rsidRPr="00745259" w:rsidRDefault="00F776D5" w:rsidP="000F707E">
            <w:pPr>
              <w:widowControl w:val="0"/>
              <w:numPr>
                <w:ilvl w:val="0"/>
                <w:numId w:val="69"/>
              </w:numPr>
              <w:suppressLineNumbers/>
              <w:suppressAutoHyphens/>
              <w:snapToGrid w:val="0"/>
              <w:spacing w:after="0" w:line="240" w:lineRule="auto"/>
              <w:jc w:val="center"/>
              <w:textAlignment w:val="baseline"/>
              <w:rPr>
                <w:rFonts w:eastAsia="SimSun"/>
                <w:kern w:val="1"/>
                <w:sz w:val="20"/>
                <w:szCs w:val="20"/>
                <w:lang w:eastAsia="hi-IN" w:bidi="hi-IN"/>
              </w:rPr>
            </w:pPr>
          </w:p>
        </w:tc>
        <w:tc>
          <w:tcPr>
            <w:tcW w:w="5260" w:type="dxa"/>
            <w:tcBorders>
              <w:top w:val="single" w:sz="4" w:space="0" w:color="000000"/>
              <w:left w:val="single" w:sz="4" w:space="0" w:color="000000"/>
              <w:bottom w:val="single" w:sz="4" w:space="0" w:color="000000"/>
            </w:tcBorders>
            <w:shd w:val="clear" w:color="auto" w:fill="auto"/>
          </w:tcPr>
          <w:p w14:paraId="014EA62D" w14:textId="77777777" w:rsidR="00DB5005" w:rsidRDefault="00DB5005" w:rsidP="00DB5005">
            <w:pPr>
              <w:tabs>
                <w:tab w:val="left" w:pos="1423"/>
              </w:tabs>
              <w:ind w:left="147" w:right="132"/>
              <w:jc w:val="both"/>
              <w:rPr>
                <w:sz w:val="20"/>
                <w:szCs w:val="20"/>
              </w:rPr>
            </w:pPr>
            <w:r>
              <w:rPr>
                <w:sz w:val="20"/>
                <w:szCs w:val="20"/>
              </w:rPr>
              <w:t>Zapewnienie podłączenia dostarczonych   analizatorów do posiadanego przez Zamawiającego systemu Laboratoryjnego InfoMedica firmy Asseco Poland S.A. W ramach podłączenia Wykonawca w ramach podpisanej umowy wraz z analizatorami dostarczy Zamawiającemu:</w:t>
            </w:r>
          </w:p>
          <w:p w14:paraId="4149BE1A" w14:textId="77777777" w:rsidR="00DB5005" w:rsidRPr="0026742B" w:rsidRDefault="00DB5005" w:rsidP="000F707E">
            <w:pPr>
              <w:numPr>
                <w:ilvl w:val="0"/>
                <w:numId w:val="73"/>
              </w:numPr>
              <w:tabs>
                <w:tab w:val="clear" w:pos="360"/>
              </w:tabs>
              <w:suppressAutoHyphens/>
              <w:spacing w:after="0" w:line="240" w:lineRule="auto"/>
              <w:ind w:left="566" w:right="132" w:hanging="419"/>
              <w:jc w:val="both"/>
              <w:rPr>
                <w:sz w:val="20"/>
                <w:szCs w:val="20"/>
              </w:rPr>
            </w:pPr>
            <w:r>
              <w:rPr>
                <w:sz w:val="20"/>
                <w:szCs w:val="20"/>
              </w:rPr>
              <w:t xml:space="preserve">licencję na pełną integrację z systemem Laboratoryjnym (LIS) w zakresie pełnej wymiany danych pomiędzy </w:t>
            </w:r>
            <w:r w:rsidRPr="0026742B">
              <w:rPr>
                <w:sz w:val="20"/>
                <w:szCs w:val="20"/>
              </w:rPr>
              <w:t>analizatorami a systemem LIS wraz z nadzorem autorskim na cały okres trwania umowy .</w:t>
            </w:r>
          </w:p>
          <w:p w14:paraId="450EB64D" w14:textId="77777777" w:rsidR="00DB5005" w:rsidRPr="0026742B" w:rsidRDefault="00DB5005" w:rsidP="000F707E">
            <w:pPr>
              <w:numPr>
                <w:ilvl w:val="0"/>
                <w:numId w:val="73"/>
              </w:numPr>
              <w:tabs>
                <w:tab w:val="clear" w:pos="360"/>
              </w:tabs>
              <w:suppressAutoHyphens/>
              <w:spacing w:after="0" w:line="240" w:lineRule="auto"/>
              <w:ind w:left="566" w:right="132" w:hanging="419"/>
              <w:jc w:val="both"/>
              <w:rPr>
                <w:sz w:val="20"/>
                <w:szCs w:val="20"/>
              </w:rPr>
            </w:pPr>
            <w:r w:rsidRPr="0026742B">
              <w:rPr>
                <w:sz w:val="20"/>
                <w:szCs w:val="20"/>
              </w:rPr>
              <w:t>Podłączy analizatory do systemu LIS InfoMedica firmy Asseco Poland S.A.</w:t>
            </w:r>
          </w:p>
          <w:p w14:paraId="60747885" w14:textId="175EBAED" w:rsidR="00DB5005" w:rsidRPr="0026742B" w:rsidRDefault="00DB5005" w:rsidP="000F707E">
            <w:pPr>
              <w:numPr>
                <w:ilvl w:val="0"/>
                <w:numId w:val="73"/>
              </w:numPr>
              <w:tabs>
                <w:tab w:val="clear" w:pos="360"/>
              </w:tabs>
              <w:suppressAutoHyphens/>
              <w:spacing w:after="0" w:line="240" w:lineRule="auto"/>
              <w:ind w:left="566" w:right="132" w:hanging="419"/>
              <w:jc w:val="both"/>
              <w:rPr>
                <w:sz w:val="20"/>
                <w:szCs w:val="20"/>
              </w:rPr>
            </w:pPr>
            <w:r w:rsidRPr="0026742B">
              <w:rPr>
                <w:sz w:val="20"/>
                <w:szCs w:val="20"/>
              </w:rPr>
              <w:t xml:space="preserve">Wraz z analizatorami dostarczy niezbędny sprzęt komputerowy (wskazany w punkcie </w:t>
            </w:r>
            <w:r w:rsidR="00744CE8" w:rsidRPr="0026742B">
              <w:rPr>
                <w:sz w:val="20"/>
                <w:szCs w:val="20"/>
              </w:rPr>
              <w:t>29</w:t>
            </w:r>
            <w:r w:rsidRPr="0026742B">
              <w:rPr>
                <w:sz w:val="20"/>
                <w:szCs w:val="20"/>
              </w:rPr>
              <w:t xml:space="preserve"> powyżej) umożliwiający fizyczne połączenie aparatu z systemem LIS InfoMedica wyposażony w odpowiednie </w:t>
            </w:r>
          </w:p>
          <w:p w14:paraId="6F406A45" w14:textId="77777777" w:rsidR="00DB5005" w:rsidRDefault="00DB5005" w:rsidP="00DB5005">
            <w:pPr>
              <w:pStyle w:val="Standard"/>
              <w:tabs>
                <w:tab w:val="left" w:pos="1423"/>
              </w:tabs>
              <w:snapToGrid w:val="0"/>
              <w:spacing w:line="100" w:lineRule="atLeast"/>
              <w:ind w:left="147" w:right="132"/>
              <w:rPr>
                <w:sz w:val="20"/>
                <w:szCs w:val="20"/>
              </w:rPr>
            </w:pPr>
            <w:r>
              <w:rPr>
                <w:rFonts w:cs="Times New Roman"/>
                <w:sz w:val="20"/>
                <w:szCs w:val="20"/>
              </w:rPr>
              <w:t>Wszystkie koszty związane z podłączeniem analizatorów do systemu LIS InfoMedica  pokrywa Wykonawca</w:t>
            </w:r>
          </w:p>
          <w:p w14:paraId="333AE9F2" w14:textId="77777777" w:rsidR="00F776D5" w:rsidRPr="00745259" w:rsidRDefault="00F776D5" w:rsidP="00DB5005">
            <w:pPr>
              <w:tabs>
                <w:tab w:val="left" w:pos="1423"/>
              </w:tabs>
              <w:snapToGrid w:val="0"/>
              <w:spacing w:line="100" w:lineRule="atLeast"/>
              <w:ind w:left="147" w:right="132"/>
              <w:rPr>
                <w:sz w:val="20"/>
                <w:szCs w:val="20"/>
              </w:rPr>
            </w:pPr>
          </w:p>
        </w:tc>
        <w:tc>
          <w:tcPr>
            <w:tcW w:w="1441" w:type="dxa"/>
            <w:tcBorders>
              <w:top w:val="single" w:sz="4" w:space="0" w:color="000000"/>
              <w:left w:val="single" w:sz="4" w:space="0" w:color="000000"/>
              <w:bottom w:val="single" w:sz="4" w:space="0" w:color="000000"/>
            </w:tcBorders>
            <w:shd w:val="clear" w:color="auto" w:fill="auto"/>
            <w:vAlign w:val="center"/>
          </w:tcPr>
          <w:p w14:paraId="762DC0A7" w14:textId="77777777" w:rsidR="00F776D5" w:rsidRPr="00745259" w:rsidRDefault="00F776D5" w:rsidP="004D74B6">
            <w:pPr>
              <w:jc w:val="center"/>
              <w:rPr>
                <w:sz w:val="20"/>
                <w:szCs w:val="20"/>
              </w:rPr>
            </w:pPr>
            <w:r w:rsidRPr="00745259">
              <w:rPr>
                <w:sz w:val="20"/>
                <w:szCs w:val="20"/>
              </w:rPr>
              <w:t>TAK</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4BB68" w14:textId="77777777" w:rsidR="00F776D5" w:rsidRPr="00745259" w:rsidRDefault="00F776D5" w:rsidP="004D74B6">
            <w:pPr>
              <w:snapToGrid w:val="0"/>
              <w:jc w:val="center"/>
              <w:rPr>
                <w:sz w:val="20"/>
                <w:szCs w:val="20"/>
              </w:rPr>
            </w:pPr>
            <w:r w:rsidRPr="00745259">
              <w:rPr>
                <w:sz w:val="20"/>
                <w:szCs w:val="20"/>
              </w:rPr>
              <w:t>TAK/NIE*</w:t>
            </w:r>
          </w:p>
        </w:tc>
      </w:tr>
    </w:tbl>
    <w:bookmarkEnd w:id="8"/>
    <w:p w14:paraId="78A13ADC" w14:textId="3B3BC5B6" w:rsidR="00F776D5" w:rsidRDefault="00F776D5" w:rsidP="00F776D5">
      <w:pPr>
        <w:widowControl w:val="0"/>
        <w:rPr>
          <w:rFonts w:cs="Arial"/>
          <w:kern w:val="1"/>
          <w:sz w:val="18"/>
          <w:szCs w:val="18"/>
          <w:lang w:eastAsia="hi-IN" w:bidi="hi-IN"/>
        </w:rPr>
      </w:pPr>
      <w:r>
        <w:rPr>
          <w:rFonts w:eastAsia="MS Mincho"/>
          <w:sz w:val="20"/>
          <w:szCs w:val="20"/>
        </w:rPr>
        <w:t xml:space="preserve">* niewłaściwe skreślić lub właściwe zaznaczyć </w:t>
      </w:r>
      <w:r w:rsidR="009F4524" w:rsidRPr="009F4524">
        <w:rPr>
          <w:rFonts w:eastAsia="MS Mincho"/>
          <w:sz w:val="20"/>
          <w:szCs w:val="20"/>
        </w:rPr>
        <w:t>(nie ma konieczności opisywania  oferowanego parametru)</w:t>
      </w:r>
    </w:p>
    <w:p w14:paraId="55FEB25A" w14:textId="77777777" w:rsidR="00F776D5" w:rsidRDefault="00F776D5" w:rsidP="00F776D5">
      <w:pPr>
        <w:widowControl w:val="0"/>
        <w:rPr>
          <w:rFonts w:eastAsia="MS Mincho"/>
          <w:sz w:val="20"/>
          <w:szCs w:val="20"/>
        </w:rPr>
      </w:pPr>
      <w:r>
        <w:rPr>
          <w:rFonts w:eastAsia="MS Mincho"/>
          <w:b/>
          <w:sz w:val="20"/>
          <w:szCs w:val="20"/>
        </w:rPr>
        <w:t xml:space="preserve">UWAGI: </w:t>
      </w:r>
    </w:p>
    <w:p w14:paraId="270CF84B" w14:textId="6D7C78C0" w:rsidR="00F776D5" w:rsidRDefault="00F776D5" w:rsidP="000F707E">
      <w:pPr>
        <w:widowControl w:val="0"/>
        <w:numPr>
          <w:ilvl w:val="0"/>
          <w:numId w:val="71"/>
        </w:numPr>
        <w:spacing w:after="0" w:line="240" w:lineRule="auto"/>
        <w:jc w:val="both"/>
        <w:rPr>
          <w:rFonts w:eastAsia="MS Mincho"/>
          <w:sz w:val="20"/>
          <w:szCs w:val="20"/>
        </w:rPr>
      </w:pPr>
      <w:r>
        <w:rPr>
          <w:rFonts w:eastAsia="MS Mincho"/>
          <w:sz w:val="20"/>
          <w:szCs w:val="20"/>
        </w:rPr>
        <w:t>W kolumnie „Wartość oferowana przez Wykonawcę”  w pozycjach TAK/NIE</w:t>
      </w:r>
      <w:r>
        <w:rPr>
          <w:rFonts w:eastAsia="MS Mincho"/>
          <w:sz w:val="20"/>
          <w:szCs w:val="20"/>
          <w:vertAlign w:val="superscript"/>
        </w:rPr>
        <w:t>*</w:t>
      </w:r>
      <w:r>
        <w:rPr>
          <w:rFonts w:eastAsia="MS Mincho"/>
          <w:sz w:val="20"/>
          <w:szCs w:val="20"/>
        </w:rPr>
        <w:t xml:space="preserve"> zaznaczanie odpowiedzi NIE oznacza niespełnienie wymaganych przez Zamawiającego parametrów</w:t>
      </w:r>
      <w:r w:rsidR="004532BF">
        <w:rPr>
          <w:rFonts w:eastAsia="MS Mincho"/>
          <w:sz w:val="20"/>
          <w:szCs w:val="20"/>
        </w:rPr>
        <w:t>.</w:t>
      </w:r>
    </w:p>
    <w:p w14:paraId="379E27AB" w14:textId="77777777" w:rsidR="00F776D5" w:rsidRDefault="00F776D5" w:rsidP="000F707E">
      <w:pPr>
        <w:widowControl w:val="0"/>
        <w:numPr>
          <w:ilvl w:val="0"/>
          <w:numId w:val="71"/>
        </w:numPr>
        <w:spacing w:after="0" w:line="240" w:lineRule="auto"/>
        <w:rPr>
          <w:rFonts w:eastAsia="MS Mincho"/>
          <w:sz w:val="20"/>
          <w:szCs w:val="20"/>
        </w:rPr>
      </w:pPr>
      <w:r>
        <w:rPr>
          <w:rFonts w:eastAsia="MS Mincho"/>
          <w:sz w:val="20"/>
          <w:szCs w:val="20"/>
        </w:rPr>
        <w:t xml:space="preserve">Do dostawy Wykonawca jest zobowiązany dołączyć wszystkie akcesoria potrzebne do sprawdzenia wszystkich wymaganych przez Zamawiającego funkcji  </w:t>
      </w:r>
    </w:p>
    <w:p w14:paraId="49649D78" w14:textId="77777777" w:rsidR="00F776D5" w:rsidRDefault="00F776D5" w:rsidP="00F776D5">
      <w:pPr>
        <w:widowControl w:val="0"/>
        <w:ind w:left="720"/>
        <w:rPr>
          <w:rFonts w:eastAsia="MS Mincho"/>
          <w:sz w:val="20"/>
          <w:szCs w:val="20"/>
        </w:rPr>
      </w:pPr>
    </w:p>
    <w:p w14:paraId="33F9CFF9" w14:textId="3D4DD103" w:rsidR="00F776D5" w:rsidRDefault="00F776D5" w:rsidP="000F707E">
      <w:pPr>
        <w:widowControl w:val="0"/>
        <w:numPr>
          <w:ilvl w:val="0"/>
          <w:numId w:val="70"/>
        </w:numPr>
        <w:spacing w:after="0" w:line="240" w:lineRule="auto"/>
        <w:jc w:val="both"/>
        <w:rPr>
          <w:rFonts w:eastAsia="MS Mincho"/>
          <w:sz w:val="20"/>
          <w:szCs w:val="20"/>
        </w:rPr>
      </w:pPr>
      <w:r>
        <w:rPr>
          <w:rFonts w:eastAsia="MS Mincho"/>
          <w:sz w:val="20"/>
          <w:szCs w:val="20"/>
        </w:rPr>
        <w:t>Oświadczamy, iż zaoferowany przedmiot zamówienia spełnia warunki opisane w specyfikacji warunków zamówienia (SWZ) oraz posiada parametry opisane w Zestawieniu Parametrów Technicznych</w:t>
      </w:r>
    </w:p>
    <w:p w14:paraId="11AC52F6" w14:textId="77777777" w:rsidR="00F776D5" w:rsidRDefault="00F776D5" w:rsidP="000F707E">
      <w:pPr>
        <w:widowControl w:val="0"/>
        <w:numPr>
          <w:ilvl w:val="0"/>
          <w:numId w:val="70"/>
        </w:numPr>
        <w:spacing w:after="0" w:line="240" w:lineRule="auto"/>
        <w:jc w:val="both"/>
        <w:rPr>
          <w:rFonts w:eastAsia="MS Mincho"/>
          <w:sz w:val="20"/>
          <w:szCs w:val="20"/>
        </w:rPr>
      </w:pPr>
      <w:r>
        <w:rPr>
          <w:rFonts w:eastAsia="MS Mincho"/>
          <w:sz w:val="20"/>
          <w:szCs w:val="20"/>
        </w:rPr>
        <w:t xml:space="preserve">Oświadczamy, że w/w oferowany przedmiot zamówienia jest kompletny i będzie gotowy do </w:t>
      </w:r>
      <w:r>
        <w:rPr>
          <w:rFonts w:eastAsia="MS Mincho"/>
          <w:sz w:val="20"/>
          <w:szCs w:val="20"/>
        </w:rPr>
        <w:lastRenderedPageBreak/>
        <w:t>użytkowania bez żadnych dodatkowych inwestycji.</w:t>
      </w:r>
    </w:p>
    <w:p w14:paraId="1AF75021" w14:textId="77777777" w:rsidR="00F776D5" w:rsidRDefault="00F776D5" w:rsidP="000F707E">
      <w:pPr>
        <w:widowControl w:val="0"/>
        <w:numPr>
          <w:ilvl w:val="0"/>
          <w:numId w:val="70"/>
        </w:numPr>
        <w:spacing w:after="0" w:line="240" w:lineRule="auto"/>
        <w:jc w:val="both"/>
        <w:rPr>
          <w:rFonts w:eastAsia="MS Mincho"/>
          <w:sz w:val="20"/>
          <w:szCs w:val="20"/>
        </w:rPr>
      </w:pPr>
      <w:r>
        <w:rPr>
          <w:rFonts w:eastAsia="MS Mincho"/>
          <w:sz w:val="20"/>
          <w:szCs w:val="20"/>
        </w:rPr>
        <w:t>Oświadczamy iż dostarczymy na swój koszt materiały potrzebne do sprawdzenia czy przedmiot zamówienia funkcjonuje prawidłowo</w:t>
      </w:r>
    </w:p>
    <w:p w14:paraId="1CC9D4A3" w14:textId="77777777" w:rsidR="00F776D5" w:rsidRDefault="00F776D5" w:rsidP="000F707E">
      <w:pPr>
        <w:widowControl w:val="0"/>
        <w:numPr>
          <w:ilvl w:val="0"/>
          <w:numId w:val="70"/>
        </w:numPr>
        <w:spacing w:after="0" w:line="240" w:lineRule="auto"/>
        <w:jc w:val="both"/>
        <w:rPr>
          <w:rFonts w:ascii="Liberation Serif" w:eastAsia="NSimSun" w:hAnsi="Liberation Serif" w:cs="Liberation Serif" w:hint="eastAsia"/>
          <w:strike/>
          <w:kern w:val="1"/>
          <w:lang w:eastAsia="hi-IN" w:bidi="hi-IN"/>
        </w:rPr>
      </w:pPr>
      <w:r>
        <w:rPr>
          <w:rFonts w:eastAsia="MS Mincho"/>
          <w:sz w:val="20"/>
          <w:szCs w:val="20"/>
        </w:rPr>
        <w:t>Oświadczamy, iż wszystkie zaoferowane elementy przedmiotu zamówienia są ze sobą kompatybilne.</w:t>
      </w:r>
    </w:p>
    <w:p w14:paraId="05EF321B" w14:textId="77777777" w:rsidR="00F776D5" w:rsidRDefault="00F776D5" w:rsidP="00F776D5">
      <w:pPr>
        <w:widowControl w:val="0"/>
        <w:jc w:val="both"/>
        <w:rPr>
          <w:rFonts w:ascii="Liberation Serif" w:eastAsia="NSimSun" w:hAnsi="Liberation Serif" w:cs="Liberation Serif" w:hint="eastAsia"/>
          <w:strike/>
          <w:kern w:val="1"/>
          <w:lang w:eastAsia="hi-IN" w:bidi="hi-IN"/>
        </w:rPr>
      </w:pPr>
    </w:p>
    <w:p w14:paraId="00132B81" w14:textId="77777777" w:rsidR="00745259" w:rsidRDefault="00745259">
      <w:pPr>
        <w:rPr>
          <w:rFonts w:ascii="Times New Roman" w:eastAsia="Times New Roman" w:hAnsi="Times New Roman" w:cs="Times New Roman"/>
          <w:b/>
          <w:bCs/>
          <w:sz w:val="24"/>
          <w:szCs w:val="24"/>
          <w:highlight w:val="yellow"/>
          <w:lang w:eastAsia="ar-SA"/>
        </w:rPr>
      </w:pPr>
      <w:r>
        <w:rPr>
          <w:rFonts w:ascii="Times New Roman" w:eastAsia="Times New Roman" w:hAnsi="Times New Roman" w:cs="Times New Roman"/>
          <w:b/>
          <w:bCs/>
          <w:sz w:val="24"/>
          <w:szCs w:val="24"/>
          <w:highlight w:val="yellow"/>
          <w:lang w:eastAsia="ar-SA"/>
        </w:rPr>
        <w:br w:type="page"/>
      </w:r>
    </w:p>
    <w:p w14:paraId="6C8F7882" w14:textId="7A393780" w:rsidR="00745259" w:rsidRPr="00F207B0" w:rsidRDefault="00745259" w:rsidP="00745259">
      <w:pPr>
        <w:suppressAutoHyphens/>
        <w:spacing w:after="0" w:line="240" w:lineRule="auto"/>
        <w:rPr>
          <w:rFonts w:ascii="Times New Roman" w:eastAsia="Times New Roman" w:hAnsi="Times New Roman" w:cs="Times New Roman"/>
          <w:b/>
          <w:bCs/>
          <w:sz w:val="24"/>
          <w:szCs w:val="24"/>
          <w:lang w:eastAsia="ar-SA"/>
        </w:rPr>
      </w:pPr>
      <w:r w:rsidRPr="00F207B0">
        <w:rPr>
          <w:rFonts w:ascii="Times New Roman" w:eastAsia="Times New Roman" w:hAnsi="Times New Roman" w:cs="Times New Roman"/>
          <w:b/>
          <w:bCs/>
          <w:sz w:val="24"/>
          <w:szCs w:val="24"/>
          <w:lang w:eastAsia="ar-SA"/>
        </w:rPr>
        <w:lastRenderedPageBreak/>
        <w:t>DZP.381.73A.2021</w:t>
      </w:r>
      <w:r w:rsidRPr="00F207B0">
        <w:rPr>
          <w:rFonts w:ascii="Times New Roman" w:eastAsia="Times New Roman" w:hAnsi="Times New Roman" w:cs="Times New Roman"/>
          <w:b/>
          <w:bCs/>
          <w:sz w:val="24"/>
          <w:szCs w:val="24"/>
          <w:lang w:eastAsia="ar-SA"/>
        </w:rPr>
        <w:tab/>
      </w:r>
      <w:r w:rsidRPr="00F207B0">
        <w:rPr>
          <w:rFonts w:ascii="Times New Roman" w:eastAsia="Times New Roman" w:hAnsi="Times New Roman" w:cs="Times New Roman"/>
          <w:b/>
          <w:bCs/>
          <w:sz w:val="24"/>
          <w:szCs w:val="24"/>
          <w:lang w:eastAsia="ar-SA"/>
        </w:rPr>
        <w:tab/>
      </w:r>
      <w:r w:rsidRPr="00F207B0">
        <w:rPr>
          <w:rFonts w:ascii="Times New Roman" w:eastAsia="Times New Roman" w:hAnsi="Times New Roman" w:cs="Times New Roman"/>
          <w:b/>
          <w:bCs/>
          <w:sz w:val="24"/>
          <w:szCs w:val="24"/>
          <w:lang w:eastAsia="ar-SA"/>
        </w:rPr>
        <w:tab/>
      </w:r>
      <w:r w:rsidRPr="00F207B0">
        <w:rPr>
          <w:rFonts w:ascii="Times New Roman" w:eastAsia="Times New Roman" w:hAnsi="Times New Roman" w:cs="Times New Roman"/>
          <w:b/>
          <w:bCs/>
          <w:sz w:val="24"/>
          <w:szCs w:val="24"/>
          <w:lang w:eastAsia="ar-SA"/>
        </w:rPr>
        <w:tab/>
      </w:r>
      <w:r w:rsidRPr="00F207B0">
        <w:rPr>
          <w:rFonts w:ascii="Times New Roman" w:eastAsia="Times New Roman" w:hAnsi="Times New Roman" w:cs="Times New Roman"/>
          <w:b/>
          <w:bCs/>
          <w:sz w:val="24"/>
          <w:szCs w:val="24"/>
          <w:lang w:eastAsia="ar-SA"/>
        </w:rPr>
        <w:tab/>
      </w:r>
      <w:r w:rsidRPr="00F207B0">
        <w:rPr>
          <w:rFonts w:ascii="Times New Roman" w:eastAsia="Times New Roman" w:hAnsi="Times New Roman" w:cs="Times New Roman"/>
          <w:b/>
          <w:bCs/>
          <w:sz w:val="24"/>
          <w:szCs w:val="24"/>
          <w:lang w:eastAsia="ar-SA"/>
        </w:rPr>
        <w:tab/>
      </w:r>
      <w:r w:rsidRPr="00F207B0">
        <w:rPr>
          <w:rFonts w:ascii="Times New Roman" w:eastAsia="Times New Roman" w:hAnsi="Times New Roman" w:cs="Times New Roman"/>
          <w:b/>
          <w:bCs/>
          <w:sz w:val="24"/>
          <w:szCs w:val="24"/>
          <w:lang w:eastAsia="ar-SA"/>
        </w:rPr>
        <w:tab/>
        <w:t>Załącznik nr 8</w:t>
      </w:r>
    </w:p>
    <w:p w14:paraId="4461F4D3" w14:textId="77777777" w:rsidR="00F776D5" w:rsidRDefault="00F776D5" w:rsidP="00F776D5">
      <w:pPr>
        <w:widowControl w:val="0"/>
        <w:jc w:val="both"/>
        <w:rPr>
          <w:rFonts w:ascii="Liberation Serif" w:eastAsia="NSimSun" w:hAnsi="Liberation Serif" w:cs="Liberation Serif" w:hint="eastAsia"/>
          <w:strike/>
          <w:kern w:val="1"/>
          <w:lang w:eastAsia="hi-IN" w:bidi="hi-IN"/>
        </w:rPr>
      </w:pPr>
    </w:p>
    <w:p w14:paraId="1B210342" w14:textId="77777777" w:rsidR="00745259" w:rsidRDefault="00745259" w:rsidP="00745259">
      <w:pPr>
        <w:jc w:val="center"/>
        <w:rPr>
          <w:b/>
          <w:sz w:val="28"/>
          <w:szCs w:val="28"/>
        </w:rPr>
      </w:pPr>
      <w:r>
        <w:rPr>
          <w:b/>
          <w:sz w:val="28"/>
          <w:szCs w:val="28"/>
        </w:rPr>
        <w:t xml:space="preserve">Wykaz do oceny parametrów jakościowych  </w:t>
      </w:r>
    </w:p>
    <w:p w14:paraId="5C86B665" w14:textId="77777777" w:rsidR="00745259" w:rsidRDefault="00745259" w:rsidP="00745259">
      <w:pPr>
        <w:jc w:val="center"/>
        <w:rPr>
          <w:b/>
          <w:sz w:val="28"/>
          <w:szCs w:val="28"/>
        </w:rPr>
      </w:pPr>
    </w:p>
    <w:p w14:paraId="37101C1B" w14:textId="77777777" w:rsidR="00745259" w:rsidRDefault="00745259" w:rsidP="00745259">
      <w:pPr>
        <w:widowControl w:val="0"/>
        <w:jc w:val="center"/>
        <w:rPr>
          <w:rFonts w:eastAsia="MS Mincho"/>
          <w:b/>
        </w:rPr>
      </w:pPr>
      <w:r>
        <w:rPr>
          <w:sz w:val="28"/>
          <w:szCs w:val="28"/>
        </w:rPr>
        <w:t>OFEROWANEGO DO NAJMU PRZEDMIOTU ZAMÓWIENIA</w:t>
      </w:r>
    </w:p>
    <w:p w14:paraId="0013025E" w14:textId="77777777" w:rsidR="00745259" w:rsidRDefault="00745259" w:rsidP="00745259">
      <w:pPr>
        <w:spacing w:before="28" w:after="0"/>
        <w:textAlignment w:val="baseline"/>
        <w:rPr>
          <w:rFonts w:eastAsia="MS Mincho"/>
          <w:b/>
        </w:rPr>
      </w:pPr>
    </w:p>
    <w:tbl>
      <w:tblPr>
        <w:tblW w:w="0" w:type="auto"/>
        <w:tblInd w:w="-254" w:type="dxa"/>
        <w:tblLayout w:type="fixed"/>
        <w:tblCellMar>
          <w:top w:w="75" w:type="dxa"/>
          <w:left w:w="75" w:type="dxa"/>
          <w:bottom w:w="75" w:type="dxa"/>
          <w:right w:w="75" w:type="dxa"/>
        </w:tblCellMar>
        <w:tblLook w:val="0000" w:firstRow="0" w:lastRow="0" w:firstColumn="0" w:lastColumn="0" w:noHBand="0" w:noVBand="0"/>
      </w:tblPr>
      <w:tblGrid>
        <w:gridCol w:w="2411"/>
        <w:gridCol w:w="3715"/>
        <w:gridCol w:w="3857"/>
      </w:tblGrid>
      <w:tr w:rsidR="00745259" w:rsidRPr="00745259" w14:paraId="1B940931" w14:textId="77777777" w:rsidTr="004D74B6">
        <w:trPr>
          <w:trHeight w:val="105"/>
        </w:trPr>
        <w:tc>
          <w:tcPr>
            <w:tcW w:w="2411" w:type="dxa"/>
            <w:tcBorders>
              <w:top w:val="single" w:sz="4" w:space="0" w:color="000000"/>
              <w:left w:val="single" w:sz="4" w:space="0" w:color="000000"/>
              <w:bottom w:val="single" w:sz="4" w:space="0" w:color="000000"/>
            </w:tcBorders>
            <w:shd w:val="clear" w:color="auto" w:fill="auto"/>
          </w:tcPr>
          <w:p w14:paraId="744E795B" w14:textId="77777777" w:rsidR="00745259" w:rsidRPr="00745259" w:rsidRDefault="00745259" w:rsidP="004D74B6">
            <w:pPr>
              <w:keepNext/>
              <w:snapToGrid w:val="0"/>
              <w:spacing w:line="105" w:lineRule="atLeast"/>
              <w:rPr>
                <w:rFonts w:ascii="Times New Roman" w:hAnsi="Times New Roman" w:cs="Times New Roman"/>
                <w:color w:val="000000"/>
                <w:sz w:val="20"/>
                <w:szCs w:val="20"/>
              </w:rPr>
            </w:pPr>
          </w:p>
        </w:tc>
        <w:tc>
          <w:tcPr>
            <w:tcW w:w="3715" w:type="dxa"/>
            <w:tcBorders>
              <w:top w:val="single" w:sz="4" w:space="0" w:color="000000"/>
              <w:left w:val="single" w:sz="4" w:space="0" w:color="000000"/>
              <w:bottom w:val="single" w:sz="4" w:space="0" w:color="000000"/>
            </w:tcBorders>
            <w:shd w:val="clear" w:color="auto" w:fill="auto"/>
            <w:vAlign w:val="center"/>
          </w:tcPr>
          <w:p w14:paraId="01929485" w14:textId="77777777" w:rsidR="00745259" w:rsidRPr="00745259" w:rsidRDefault="00745259" w:rsidP="004D74B6">
            <w:pPr>
              <w:jc w:val="center"/>
              <w:rPr>
                <w:rFonts w:ascii="Times New Roman" w:hAnsi="Times New Roman" w:cs="Times New Roman"/>
                <w:b/>
                <w:bCs/>
                <w:sz w:val="20"/>
                <w:szCs w:val="20"/>
              </w:rPr>
            </w:pPr>
            <w:r w:rsidRPr="00745259">
              <w:rPr>
                <w:rFonts w:ascii="Times New Roman" w:hAnsi="Times New Roman" w:cs="Times New Roman"/>
                <w:b/>
                <w:bCs/>
                <w:sz w:val="20"/>
                <w:szCs w:val="20"/>
              </w:rPr>
              <w:t>ANALIZATOR I</w:t>
            </w:r>
          </w:p>
          <w:p w14:paraId="2DA1EA48" w14:textId="02904DDD" w:rsidR="00745259" w:rsidRPr="00745259" w:rsidRDefault="00745259" w:rsidP="00745259">
            <w:pPr>
              <w:jc w:val="center"/>
              <w:rPr>
                <w:rFonts w:ascii="Times New Roman" w:hAnsi="Times New Roman" w:cs="Times New Roman"/>
                <w:b/>
                <w:bCs/>
                <w:sz w:val="20"/>
                <w:szCs w:val="20"/>
              </w:rPr>
            </w:pPr>
            <w:r w:rsidRPr="00745259">
              <w:rPr>
                <w:rFonts w:ascii="Times New Roman" w:hAnsi="Times New Roman" w:cs="Times New Roman"/>
                <w:b/>
                <w:bCs/>
                <w:sz w:val="20"/>
                <w:szCs w:val="20"/>
              </w:rPr>
              <w:t>(lokalizacja Medyków 14)</w:t>
            </w: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14:paraId="37A5A04D" w14:textId="4C13482C" w:rsidR="00745259" w:rsidRPr="00745259" w:rsidRDefault="00745259" w:rsidP="004D74B6">
            <w:pPr>
              <w:jc w:val="center"/>
              <w:rPr>
                <w:rFonts w:ascii="Times New Roman" w:hAnsi="Times New Roman" w:cs="Times New Roman"/>
                <w:b/>
                <w:bCs/>
                <w:sz w:val="20"/>
                <w:szCs w:val="20"/>
              </w:rPr>
            </w:pPr>
            <w:r w:rsidRPr="00745259">
              <w:rPr>
                <w:rFonts w:ascii="Times New Roman" w:hAnsi="Times New Roman" w:cs="Times New Roman"/>
                <w:b/>
                <w:bCs/>
                <w:sz w:val="20"/>
                <w:szCs w:val="20"/>
              </w:rPr>
              <w:t>ANALIZATOR II</w:t>
            </w:r>
          </w:p>
          <w:p w14:paraId="63FA7CD6" w14:textId="476D6757" w:rsidR="00745259" w:rsidRPr="00745259" w:rsidRDefault="00745259" w:rsidP="00745259">
            <w:pPr>
              <w:jc w:val="center"/>
              <w:rPr>
                <w:rFonts w:ascii="Times New Roman" w:hAnsi="Times New Roman" w:cs="Times New Roman"/>
                <w:b/>
                <w:bCs/>
                <w:sz w:val="20"/>
                <w:szCs w:val="20"/>
              </w:rPr>
            </w:pPr>
            <w:r w:rsidRPr="00745259">
              <w:rPr>
                <w:rFonts w:ascii="Times New Roman" w:hAnsi="Times New Roman" w:cs="Times New Roman"/>
                <w:b/>
                <w:bCs/>
                <w:sz w:val="20"/>
                <w:szCs w:val="20"/>
              </w:rPr>
              <w:t>(lokalizacja Ceglana 35)</w:t>
            </w:r>
          </w:p>
        </w:tc>
      </w:tr>
      <w:tr w:rsidR="00745259" w:rsidRPr="00745259" w14:paraId="7784160E" w14:textId="77777777" w:rsidTr="004D74B6">
        <w:trPr>
          <w:trHeight w:val="105"/>
        </w:trPr>
        <w:tc>
          <w:tcPr>
            <w:tcW w:w="2411" w:type="dxa"/>
            <w:tcBorders>
              <w:top w:val="single" w:sz="4" w:space="0" w:color="000000"/>
              <w:left w:val="single" w:sz="4" w:space="0" w:color="000000"/>
              <w:bottom w:val="single" w:sz="4" w:space="0" w:color="000000"/>
            </w:tcBorders>
            <w:shd w:val="clear" w:color="auto" w:fill="auto"/>
            <w:vAlign w:val="center"/>
          </w:tcPr>
          <w:p w14:paraId="19316269" w14:textId="77777777" w:rsidR="00745259" w:rsidRPr="00745259" w:rsidRDefault="00745259" w:rsidP="004D74B6">
            <w:pPr>
              <w:keepNext/>
              <w:spacing w:line="105" w:lineRule="atLeast"/>
              <w:rPr>
                <w:rFonts w:ascii="Times New Roman" w:hAnsi="Times New Roman" w:cs="Times New Roman"/>
                <w:sz w:val="20"/>
                <w:szCs w:val="20"/>
              </w:rPr>
            </w:pPr>
            <w:bookmarkStart w:id="9" w:name="_Hlk27568517"/>
            <w:bookmarkEnd w:id="9"/>
            <w:r w:rsidRPr="00745259">
              <w:rPr>
                <w:rFonts w:ascii="Times New Roman" w:hAnsi="Times New Roman" w:cs="Times New Roman"/>
                <w:color w:val="000000"/>
                <w:sz w:val="20"/>
                <w:szCs w:val="20"/>
              </w:rPr>
              <w:t>PRODUCENT</w:t>
            </w:r>
          </w:p>
        </w:tc>
        <w:tc>
          <w:tcPr>
            <w:tcW w:w="3715" w:type="dxa"/>
            <w:tcBorders>
              <w:top w:val="single" w:sz="4" w:space="0" w:color="000000"/>
              <w:left w:val="single" w:sz="4" w:space="0" w:color="000000"/>
              <w:bottom w:val="single" w:sz="4" w:space="0" w:color="000000"/>
            </w:tcBorders>
            <w:shd w:val="clear" w:color="auto" w:fill="auto"/>
            <w:vAlign w:val="center"/>
          </w:tcPr>
          <w:p w14:paraId="1699262C" w14:textId="77777777" w:rsidR="00745259" w:rsidRPr="00745259" w:rsidRDefault="00745259" w:rsidP="004D74B6">
            <w:pPr>
              <w:snapToGrid w:val="0"/>
              <w:jc w:val="center"/>
              <w:rPr>
                <w:rFonts w:ascii="Times New Roman" w:hAnsi="Times New Roman" w:cs="Times New Roman"/>
                <w:sz w:val="20"/>
                <w:szCs w:val="20"/>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A192A" w14:textId="77777777" w:rsidR="00745259" w:rsidRPr="00745259" w:rsidRDefault="00745259" w:rsidP="004D74B6">
            <w:pPr>
              <w:snapToGrid w:val="0"/>
              <w:jc w:val="center"/>
              <w:rPr>
                <w:rFonts w:ascii="Times New Roman" w:hAnsi="Times New Roman" w:cs="Times New Roman"/>
                <w:sz w:val="20"/>
                <w:szCs w:val="20"/>
              </w:rPr>
            </w:pPr>
          </w:p>
        </w:tc>
      </w:tr>
      <w:tr w:rsidR="00745259" w:rsidRPr="00745259" w14:paraId="08598D84" w14:textId="77777777" w:rsidTr="004D74B6">
        <w:trPr>
          <w:trHeight w:val="105"/>
        </w:trPr>
        <w:tc>
          <w:tcPr>
            <w:tcW w:w="2411" w:type="dxa"/>
            <w:tcBorders>
              <w:top w:val="single" w:sz="4" w:space="0" w:color="000000"/>
              <w:left w:val="single" w:sz="4" w:space="0" w:color="000000"/>
              <w:bottom w:val="single" w:sz="4" w:space="0" w:color="000000"/>
            </w:tcBorders>
            <w:shd w:val="clear" w:color="auto" w:fill="auto"/>
          </w:tcPr>
          <w:p w14:paraId="214F00F6" w14:textId="77777777" w:rsidR="00745259" w:rsidRPr="00745259" w:rsidRDefault="00745259" w:rsidP="004D74B6">
            <w:pPr>
              <w:keepNext/>
              <w:spacing w:line="105" w:lineRule="atLeast"/>
              <w:rPr>
                <w:rFonts w:ascii="Times New Roman" w:hAnsi="Times New Roman" w:cs="Times New Roman"/>
                <w:sz w:val="20"/>
                <w:szCs w:val="20"/>
              </w:rPr>
            </w:pPr>
            <w:r w:rsidRPr="00745259">
              <w:rPr>
                <w:rFonts w:ascii="Times New Roman" w:hAnsi="Times New Roman" w:cs="Times New Roman"/>
                <w:color w:val="000000"/>
                <w:sz w:val="20"/>
                <w:szCs w:val="20"/>
              </w:rPr>
              <w:t>KRAJ POCHODZENIA</w:t>
            </w:r>
          </w:p>
        </w:tc>
        <w:tc>
          <w:tcPr>
            <w:tcW w:w="3715" w:type="dxa"/>
            <w:tcBorders>
              <w:top w:val="single" w:sz="4" w:space="0" w:color="000000"/>
              <w:left w:val="single" w:sz="4" w:space="0" w:color="000000"/>
              <w:bottom w:val="single" w:sz="4" w:space="0" w:color="000000"/>
            </w:tcBorders>
            <w:shd w:val="clear" w:color="auto" w:fill="auto"/>
            <w:vAlign w:val="center"/>
          </w:tcPr>
          <w:p w14:paraId="6EE4AA2B" w14:textId="77777777" w:rsidR="00745259" w:rsidRPr="00745259" w:rsidRDefault="00745259" w:rsidP="004D74B6">
            <w:pPr>
              <w:snapToGrid w:val="0"/>
              <w:jc w:val="center"/>
              <w:rPr>
                <w:rFonts w:ascii="Times New Roman" w:hAnsi="Times New Roman" w:cs="Times New Roman"/>
                <w:sz w:val="20"/>
                <w:szCs w:val="20"/>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14:paraId="5561146D" w14:textId="77777777" w:rsidR="00745259" w:rsidRPr="00745259" w:rsidRDefault="00745259" w:rsidP="004D74B6">
            <w:pPr>
              <w:snapToGrid w:val="0"/>
              <w:jc w:val="center"/>
              <w:rPr>
                <w:rFonts w:ascii="Times New Roman" w:hAnsi="Times New Roman" w:cs="Times New Roman"/>
                <w:sz w:val="20"/>
                <w:szCs w:val="20"/>
              </w:rPr>
            </w:pPr>
          </w:p>
        </w:tc>
      </w:tr>
      <w:tr w:rsidR="00745259" w:rsidRPr="00745259" w14:paraId="1775416B" w14:textId="77777777" w:rsidTr="004D74B6">
        <w:trPr>
          <w:trHeight w:val="199"/>
        </w:trPr>
        <w:tc>
          <w:tcPr>
            <w:tcW w:w="2411" w:type="dxa"/>
            <w:tcBorders>
              <w:top w:val="single" w:sz="4" w:space="0" w:color="000000"/>
              <w:left w:val="single" w:sz="4" w:space="0" w:color="000000"/>
              <w:bottom w:val="single" w:sz="4" w:space="0" w:color="000000"/>
            </w:tcBorders>
            <w:shd w:val="clear" w:color="auto" w:fill="auto"/>
          </w:tcPr>
          <w:p w14:paraId="6E96B45A" w14:textId="77777777" w:rsidR="00745259" w:rsidRPr="00745259" w:rsidRDefault="00745259" w:rsidP="004D74B6">
            <w:pPr>
              <w:keepNext/>
              <w:spacing w:line="105" w:lineRule="atLeast"/>
              <w:rPr>
                <w:rFonts w:ascii="Times New Roman" w:hAnsi="Times New Roman" w:cs="Times New Roman"/>
                <w:sz w:val="20"/>
                <w:szCs w:val="20"/>
              </w:rPr>
            </w:pPr>
            <w:r w:rsidRPr="00745259">
              <w:rPr>
                <w:rFonts w:ascii="Times New Roman" w:hAnsi="Times New Roman" w:cs="Times New Roman"/>
                <w:color w:val="000000"/>
                <w:sz w:val="20"/>
                <w:szCs w:val="20"/>
              </w:rPr>
              <w:t xml:space="preserve">MODEL/TYP </w:t>
            </w:r>
          </w:p>
        </w:tc>
        <w:tc>
          <w:tcPr>
            <w:tcW w:w="3715" w:type="dxa"/>
            <w:tcBorders>
              <w:top w:val="single" w:sz="4" w:space="0" w:color="000000"/>
              <w:left w:val="single" w:sz="4" w:space="0" w:color="000000"/>
              <w:bottom w:val="single" w:sz="4" w:space="0" w:color="000000"/>
            </w:tcBorders>
            <w:shd w:val="clear" w:color="auto" w:fill="auto"/>
            <w:vAlign w:val="center"/>
          </w:tcPr>
          <w:p w14:paraId="2691D1C4" w14:textId="77777777" w:rsidR="00745259" w:rsidRPr="00745259" w:rsidRDefault="00745259" w:rsidP="004D74B6">
            <w:pPr>
              <w:snapToGrid w:val="0"/>
              <w:jc w:val="center"/>
              <w:rPr>
                <w:rFonts w:ascii="Times New Roman" w:hAnsi="Times New Roman" w:cs="Times New Roman"/>
                <w:sz w:val="20"/>
                <w:szCs w:val="20"/>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14:paraId="4329036D" w14:textId="77777777" w:rsidR="00745259" w:rsidRPr="00745259" w:rsidRDefault="00745259" w:rsidP="004D74B6">
            <w:pPr>
              <w:snapToGrid w:val="0"/>
              <w:jc w:val="center"/>
              <w:rPr>
                <w:rFonts w:ascii="Times New Roman" w:hAnsi="Times New Roman" w:cs="Times New Roman"/>
                <w:sz w:val="20"/>
                <w:szCs w:val="20"/>
              </w:rPr>
            </w:pPr>
          </w:p>
        </w:tc>
      </w:tr>
      <w:tr w:rsidR="00745259" w:rsidRPr="00745259" w14:paraId="4051826A" w14:textId="77777777" w:rsidTr="004D74B6">
        <w:trPr>
          <w:trHeight w:val="105"/>
        </w:trPr>
        <w:tc>
          <w:tcPr>
            <w:tcW w:w="2411" w:type="dxa"/>
            <w:tcBorders>
              <w:top w:val="single" w:sz="4" w:space="0" w:color="000000"/>
              <w:left w:val="single" w:sz="4" w:space="0" w:color="000000"/>
              <w:bottom w:val="single" w:sz="4" w:space="0" w:color="000000"/>
            </w:tcBorders>
            <w:shd w:val="clear" w:color="auto" w:fill="auto"/>
          </w:tcPr>
          <w:p w14:paraId="085B7107" w14:textId="77777777" w:rsidR="00745259" w:rsidRPr="00745259" w:rsidRDefault="00745259" w:rsidP="004D74B6">
            <w:pPr>
              <w:keepNext/>
              <w:spacing w:line="105" w:lineRule="atLeast"/>
              <w:rPr>
                <w:rFonts w:ascii="Times New Roman" w:hAnsi="Times New Roman" w:cs="Times New Roman"/>
                <w:sz w:val="20"/>
                <w:szCs w:val="20"/>
              </w:rPr>
            </w:pPr>
            <w:r w:rsidRPr="00745259">
              <w:rPr>
                <w:rFonts w:ascii="Times New Roman" w:hAnsi="Times New Roman" w:cs="Times New Roman"/>
                <w:color w:val="000000"/>
                <w:sz w:val="20"/>
                <w:szCs w:val="20"/>
              </w:rPr>
              <w:t>ROK PRODUKCJI</w:t>
            </w:r>
          </w:p>
        </w:tc>
        <w:tc>
          <w:tcPr>
            <w:tcW w:w="3715" w:type="dxa"/>
            <w:tcBorders>
              <w:top w:val="single" w:sz="4" w:space="0" w:color="000000"/>
              <w:left w:val="single" w:sz="4" w:space="0" w:color="000000"/>
              <w:bottom w:val="single" w:sz="4" w:space="0" w:color="000000"/>
            </w:tcBorders>
            <w:shd w:val="clear" w:color="auto" w:fill="auto"/>
            <w:vAlign w:val="center"/>
          </w:tcPr>
          <w:p w14:paraId="370BD423" w14:textId="77777777" w:rsidR="00745259" w:rsidRPr="00745259" w:rsidRDefault="00745259" w:rsidP="004D74B6">
            <w:pPr>
              <w:snapToGrid w:val="0"/>
              <w:jc w:val="center"/>
              <w:rPr>
                <w:rFonts w:ascii="Times New Roman" w:hAnsi="Times New Roman" w:cs="Times New Roman"/>
                <w:sz w:val="20"/>
                <w:szCs w:val="20"/>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14:paraId="5BD61E33" w14:textId="77777777" w:rsidR="00745259" w:rsidRPr="00745259" w:rsidRDefault="00745259" w:rsidP="004D74B6">
            <w:pPr>
              <w:snapToGrid w:val="0"/>
              <w:jc w:val="center"/>
              <w:rPr>
                <w:rFonts w:ascii="Times New Roman" w:hAnsi="Times New Roman" w:cs="Times New Roman"/>
                <w:sz w:val="20"/>
                <w:szCs w:val="20"/>
              </w:rPr>
            </w:pPr>
          </w:p>
        </w:tc>
      </w:tr>
      <w:tr w:rsidR="00745259" w:rsidRPr="00745259" w14:paraId="2C7DB583" w14:textId="77777777" w:rsidTr="00745259">
        <w:trPr>
          <w:trHeight w:val="105"/>
        </w:trPr>
        <w:tc>
          <w:tcPr>
            <w:tcW w:w="2411" w:type="dxa"/>
            <w:tcBorders>
              <w:top w:val="single" w:sz="4" w:space="0" w:color="000000"/>
              <w:left w:val="single" w:sz="4" w:space="0" w:color="000000"/>
              <w:bottom w:val="single" w:sz="4" w:space="0" w:color="000000"/>
            </w:tcBorders>
            <w:shd w:val="clear" w:color="auto" w:fill="auto"/>
          </w:tcPr>
          <w:p w14:paraId="1204E7F7" w14:textId="77777777" w:rsidR="00745259" w:rsidRPr="00745259" w:rsidRDefault="00745259" w:rsidP="004D74B6">
            <w:pPr>
              <w:keepNext/>
              <w:spacing w:line="105" w:lineRule="atLeast"/>
              <w:rPr>
                <w:rFonts w:ascii="Times New Roman" w:hAnsi="Times New Roman" w:cs="Times New Roman"/>
                <w:sz w:val="20"/>
                <w:szCs w:val="20"/>
              </w:rPr>
            </w:pPr>
            <w:r w:rsidRPr="00745259">
              <w:rPr>
                <w:rFonts w:ascii="Times New Roman" w:hAnsi="Times New Roman" w:cs="Times New Roman"/>
                <w:color w:val="000000"/>
                <w:sz w:val="20"/>
                <w:szCs w:val="20"/>
              </w:rPr>
              <w:t>STAN</w:t>
            </w:r>
          </w:p>
        </w:tc>
        <w:tc>
          <w:tcPr>
            <w:tcW w:w="3715" w:type="dxa"/>
            <w:tcBorders>
              <w:top w:val="single" w:sz="4" w:space="0" w:color="000000"/>
              <w:left w:val="single" w:sz="4" w:space="0" w:color="000000"/>
              <w:bottom w:val="single" w:sz="4" w:space="0" w:color="000000"/>
            </w:tcBorders>
            <w:shd w:val="clear" w:color="auto" w:fill="auto"/>
            <w:vAlign w:val="center"/>
          </w:tcPr>
          <w:p w14:paraId="61439ED5" w14:textId="77777777" w:rsidR="00745259" w:rsidRPr="00745259" w:rsidRDefault="00745259" w:rsidP="00745259">
            <w:pPr>
              <w:widowControl w:val="0"/>
              <w:jc w:val="center"/>
              <w:rPr>
                <w:rFonts w:ascii="Times New Roman" w:hAnsi="Times New Roman" w:cs="Times New Roman"/>
                <w:sz w:val="20"/>
                <w:szCs w:val="20"/>
              </w:rPr>
            </w:pPr>
            <w:r w:rsidRPr="00745259">
              <w:rPr>
                <w:rFonts w:ascii="Times New Roman" w:hAnsi="Times New Roman" w:cs="Times New Roman"/>
                <w:sz w:val="20"/>
                <w:szCs w:val="20"/>
              </w:rPr>
              <w:t>Nowy</w:t>
            </w:r>
          </w:p>
        </w:tc>
        <w:tc>
          <w:tcPr>
            <w:tcW w:w="38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DA6C68" w14:textId="42D37A80" w:rsidR="00745259" w:rsidRPr="00745259" w:rsidRDefault="00745259" w:rsidP="00745259">
            <w:pPr>
              <w:snapToGrid w:val="0"/>
              <w:jc w:val="center"/>
              <w:rPr>
                <w:rFonts w:ascii="Times New Roman" w:hAnsi="Times New Roman" w:cs="Times New Roman"/>
                <w:sz w:val="20"/>
                <w:szCs w:val="20"/>
              </w:rPr>
            </w:pPr>
            <w:r w:rsidRPr="00745259">
              <w:rPr>
                <w:rFonts w:ascii="Times New Roman" w:hAnsi="Times New Roman" w:cs="Times New Roman"/>
                <w:sz w:val="20"/>
                <w:szCs w:val="20"/>
              </w:rPr>
              <w:t>Nowy</w:t>
            </w:r>
          </w:p>
        </w:tc>
      </w:tr>
    </w:tbl>
    <w:p w14:paraId="6DA9335C" w14:textId="77777777" w:rsidR="00745259" w:rsidRDefault="00745259" w:rsidP="00745259">
      <w:pPr>
        <w:jc w:val="center"/>
        <w:rPr>
          <w:b/>
          <w:sz w:val="28"/>
          <w:szCs w:val="28"/>
        </w:rPr>
      </w:pPr>
    </w:p>
    <w:tbl>
      <w:tblPr>
        <w:tblW w:w="10095" w:type="dxa"/>
        <w:tblInd w:w="-289" w:type="dxa"/>
        <w:tblLayout w:type="fixed"/>
        <w:tblCellMar>
          <w:left w:w="10" w:type="dxa"/>
          <w:right w:w="10" w:type="dxa"/>
        </w:tblCellMar>
        <w:tblLook w:val="0000" w:firstRow="0" w:lastRow="0" w:firstColumn="0" w:lastColumn="0" w:noHBand="0" w:noVBand="0"/>
      </w:tblPr>
      <w:tblGrid>
        <w:gridCol w:w="851"/>
        <w:gridCol w:w="3969"/>
        <w:gridCol w:w="2835"/>
        <w:gridCol w:w="2440"/>
      </w:tblGrid>
      <w:tr w:rsidR="00745259" w14:paraId="496B53AB" w14:textId="77777777" w:rsidTr="00542B7F">
        <w:tc>
          <w:tcPr>
            <w:tcW w:w="851" w:type="dxa"/>
            <w:tcBorders>
              <w:top w:val="single" w:sz="4" w:space="0" w:color="000000"/>
              <w:left w:val="single" w:sz="4" w:space="0" w:color="000000"/>
              <w:bottom w:val="single" w:sz="4" w:space="0" w:color="000000"/>
            </w:tcBorders>
            <w:shd w:val="clear" w:color="auto" w:fill="auto"/>
          </w:tcPr>
          <w:p w14:paraId="0F244949" w14:textId="4910EFDD" w:rsidR="00745259" w:rsidRDefault="00745259" w:rsidP="004D74B6">
            <w:pPr>
              <w:pStyle w:val="TableContents"/>
              <w:jc w:val="center"/>
              <w:rPr>
                <w:b/>
                <w:bCs/>
                <w:sz w:val="20"/>
                <w:szCs w:val="20"/>
              </w:rPr>
            </w:pPr>
            <w:r>
              <w:rPr>
                <w:b/>
                <w:sz w:val="20"/>
                <w:szCs w:val="20"/>
              </w:rPr>
              <w:t xml:space="preserve">Lp. </w:t>
            </w:r>
          </w:p>
        </w:tc>
        <w:tc>
          <w:tcPr>
            <w:tcW w:w="3969" w:type="dxa"/>
            <w:tcBorders>
              <w:top w:val="single" w:sz="4" w:space="0" w:color="000000"/>
              <w:left w:val="single" w:sz="4" w:space="0" w:color="000000"/>
              <w:bottom w:val="single" w:sz="4" w:space="0" w:color="000000"/>
            </w:tcBorders>
            <w:shd w:val="clear" w:color="auto" w:fill="auto"/>
          </w:tcPr>
          <w:p w14:paraId="7E1C288B" w14:textId="77777777" w:rsidR="00745259" w:rsidRDefault="00745259" w:rsidP="004D74B6">
            <w:pPr>
              <w:pStyle w:val="TableContents"/>
              <w:jc w:val="center"/>
              <w:rPr>
                <w:rFonts w:eastAsia="MS Mincho"/>
                <w:b/>
                <w:sz w:val="20"/>
                <w:szCs w:val="20"/>
              </w:rPr>
            </w:pPr>
            <w:r>
              <w:rPr>
                <w:b/>
                <w:bCs/>
                <w:sz w:val="20"/>
                <w:szCs w:val="20"/>
              </w:rPr>
              <w:t>Opis parametru, funkcji</w:t>
            </w:r>
          </w:p>
        </w:tc>
        <w:tc>
          <w:tcPr>
            <w:tcW w:w="2835" w:type="dxa"/>
            <w:tcBorders>
              <w:top w:val="single" w:sz="4" w:space="0" w:color="000000"/>
              <w:left w:val="single" w:sz="4" w:space="0" w:color="000000"/>
              <w:bottom w:val="single" w:sz="4" w:space="0" w:color="000000"/>
            </w:tcBorders>
            <w:shd w:val="clear" w:color="auto" w:fill="auto"/>
            <w:vAlign w:val="center"/>
          </w:tcPr>
          <w:p w14:paraId="194C5116" w14:textId="77777777" w:rsidR="00745259" w:rsidRDefault="00745259" w:rsidP="004D74B6">
            <w:pPr>
              <w:pStyle w:val="TableContents"/>
              <w:jc w:val="center"/>
              <w:rPr>
                <w:b/>
                <w:sz w:val="20"/>
                <w:szCs w:val="20"/>
              </w:rPr>
            </w:pPr>
            <w:r>
              <w:rPr>
                <w:rFonts w:eastAsia="MS Mincho"/>
                <w:b/>
                <w:sz w:val="20"/>
                <w:szCs w:val="20"/>
              </w:rPr>
              <w:t>Punktacja</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B1C3" w14:textId="39F359BF" w:rsidR="00542B7F" w:rsidRDefault="00745259" w:rsidP="00542B7F">
            <w:pPr>
              <w:pStyle w:val="TableContents"/>
              <w:jc w:val="center"/>
              <w:rPr>
                <w:bCs/>
                <w:sz w:val="16"/>
                <w:szCs w:val="16"/>
              </w:rPr>
            </w:pPr>
            <w:r>
              <w:rPr>
                <w:b/>
                <w:sz w:val="20"/>
                <w:szCs w:val="20"/>
              </w:rPr>
              <w:t>Wartość oferowana przez Wykonawcę</w:t>
            </w:r>
            <w:r w:rsidR="00542B7F">
              <w:rPr>
                <w:b/>
                <w:sz w:val="20"/>
                <w:szCs w:val="20"/>
              </w:rPr>
              <w:t xml:space="preserve"> </w:t>
            </w:r>
          </w:p>
          <w:p w14:paraId="1FCF84BF" w14:textId="2E028551" w:rsidR="00745259" w:rsidRDefault="00117CE9" w:rsidP="00542B7F">
            <w:pPr>
              <w:widowControl w:val="0"/>
              <w:jc w:val="center"/>
              <w:rPr>
                <w:i/>
                <w:iCs/>
                <w:sz w:val="16"/>
                <w:szCs w:val="16"/>
              </w:rPr>
            </w:pPr>
            <w:r>
              <w:rPr>
                <w:rFonts w:eastAsia="Andale Sans UI"/>
                <w:i/>
                <w:iCs/>
                <w:kern w:val="2"/>
                <w:sz w:val="16"/>
                <w:szCs w:val="16"/>
              </w:rPr>
              <w:t>(</w:t>
            </w:r>
            <w:r w:rsidR="00542B7F" w:rsidRPr="002C551A">
              <w:rPr>
                <w:rFonts w:eastAsia="Andale Sans UI"/>
                <w:i/>
                <w:iCs/>
                <w:kern w:val="2"/>
                <w:sz w:val="16"/>
                <w:szCs w:val="16"/>
              </w:rPr>
              <w:t>w pozycjach TAK/NIE* prosimy niewłaściwe skreślić lub zaznaczyć  właściwe stwierdzenie bez konieczności opisywania  oferowanego parametru)</w:t>
            </w:r>
          </w:p>
          <w:p w14:paraId="77245F5C" w14:textId="77777777" w:rsidR="00745259" w:rsidRDefault="00745259" w:rsidP="004D74B6">
            <w:pPr>
              <w:pStyle w:val="TableContents"/>
              <w:jc w:val="center"/>
              <w:rPr>
                <w:i/>
                <w:iCs/>
                <w:sz w:val="16"/>
                <w:szCs w:val="16"/>
              </w:rPr>
            </w:pPr>
          </w:p>
        </w:tc>
      </w:tr>
      <w:tr w:rsidR="00745259" w14:paraId="7A8565BB" w14:textId="77777777" w:rsidTr="00E7744F">
        <w:trPr>
          <w:trHeight w:val="916"/>
        </w:trPr>
        <w:tc>
          <w:tcPr>
            <w:tcW w:w="851" w:type="dxa"/>
            <w:tcBorders>
              <w:top w:val="single" w:sz="4" w:space="0" w:color="000000"/>
              <w:left w:val="single" w:sz="4" w:space="0" w:color="000000"/>
              <w:bottom w:val="single" w:sz="4" w:space="0" w:color="000000"/>
            </w:tcBorders>
            <w:shd w:val="clear" w:color="auto" w:fill="auto"/>
          </w:tcPr>
          <w:p w14:paraId="35759BB7" w14:textId="77777777" w:rsidR="00745259" w:rsidRDefault="00745259" w:rsidP="004D74B6">
            <w:pPr>
              <w:pStyle w:val="TableContents"/>
              <w:rPr>
                <w:b/>
                <w:bCs/>
              </w:rPr>
            </w:pPr>
            <w:r>
              <w:t>1.</w:t>
            </w:r>
          </w:p>
        </w:tc>
        <w:tc>
          <w:tcPr>
            <w:tcW w:w="3969" w:type="dxa"/>
            <w:tcBorders>
              <w:top w:val="single" w:sz="4" w:space="0" w:color="000000"/>
              <w:left w:val="single" w:sz="4" w:space="0" w:color="000000"/>
              <w:bottom w:val="single" w:sz="4" w:space="0" w:color="000000"/>
            </w:tcBorders>
            <w:shd w:val="clear" w:color="auto" w:fill="auto"/>
          </w:tcPr>
          <w:p w14:paraId="7BE39817" w14:textId="07D40B88" w:rsidR="00745259" w:rsidRDefault="00745259" w:rsidP="004D74B6">
            <w:pPr>
              <w:snapToGrid w:val="0"/>
              <w:spacing w:line="100" w:lineRule="atLeast"/>
              <w:rPr>
                <w:rFonts w:cs="Arial"/>
                <w:kern w:val="1"/>
                <w:sz w:val="20"/>
                <w:lang w:eastAsia="hi-IN" w:bidi="hi-IN"/>
              </w:rPr>
            </w:pPr>
            <w:r>
              <w:rPr>
                <w:b/>
                <w:bCs/>
              </w:rPr>
              <w:t>Trwałe źródło światła -trwale przez cały okres użytkowania aparat</w:t>
            </w:r>
            <w:r w:rsidR="006D2F55">
              <w:rPr>
                <w:b/>
                <w:bCs/>
              </w:rPr>
              <w:t>ów</w:t>
            </w:r>
          </w:p>
        </w:tc>
        <w:tc>
          <w:tcPr>
            <w:tcW w:w="2835" w:type="dxa"/>
            <w:tcBorders>
              <w:top w:val="single" w:sz="4" w:space="0" w:color="000000"/>
              <w:left w:val="single" w:sz="4" w:space="0" w:color="000000"/>
              <w:bottom w:val="single" w:sz="4" w:space="0" w:color="000000"/>
            </w:tcBorders>
            <w:shd w:val="clear" w:color="auto" w:fill="auto"/>
          </w:tcPr>
          <w:p w14:paraId="654E97AD" w14:textId="77777777" w:rsidR="00745259" w:rsidRDefault="00745259" w:rsidP="004D74B6">
            <w:pPr>
              <w:widowControl w:val="0"/>
              <w:snapToGrid w:val="0"/>
              <w:spacing w:line="100" w:lineRule="atLeast"/>
              <w:rPr>
                <w:rFonts w:cs="Arial"/>
                <w:kern w:val="1"/>
                <w:sz w:val="20"/>
                <w:lang w:eastAsia="hi-IN" w:bidi="hi-IN"/>
              </w:rPr>
            </w:pPr>
            <w:r>
              <w:rPr>
                <w:rFonts w:cs="Arial"/>
                <w:kern w:val="1"/>
                <w:sz w:val="20"/>
                <w:lang w:eastAsia="hi-IN" w:bidi="hi-IN"/>
              </w:rPr>
              <w:t>TAK=10pkt.</w:t>
            </w:r>
          </w:p>
          <w:p w14:paraId="131DA24A" w14:textId="19214330" w:rsidR="00745259" w:rsidRDefault="00745259" w:rsidP="004D74B6">
            <w:pPr>
              <w:widowControl w:val="0"/>
              <w:snapToGrid w:val="0"/>
              <w:spacing w:line="100" w:lineRule="atLeast"/>
            </w:pPr>
            <w:r>
              <w:rPr>
                <w:rFonts w:cs="Arial"/>
                <w:kern w:val="1"/>
                <w:sz w:val="20"/>
                <w:lang w:eastAsia="hi-IN" w:bidi="hi-IN"/>
              </w:rPr>
              <w:t>NIE= 0 pkt</w:t>
            </w:r>
          </w:p>
          <w:p w14:paraId="72E7AD92" w14:textId="77777777" w:rsidR="00745259" w:rsidRDefault="00745259" w:rsidP="004D74B6"/>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CFABF30" w14:textId="2AEB1FED" w:rsidR="00745259" w:rsidRDefault="00542B7F" w:rsidP="004D74B6">
            <w:pPr>
              <w:snapToGrid w:val="0"/>
              <w:rPr>
                <w:sz w:val="20"/>
                <w:szCs w:val="20"/>
              </w:rPr>
            </w:pPr>
            <w:r w:rsidRPr="00745259">
              <w:rPr>
                <w:sz w:val="20"/>
                <w:szCs w:val="20"/>
              </w:rPr>
              <w:t>TAK/NIE*</w:t>
            </w:r>
          </w:p>
        </w:tc>
      </w:tr>
      <w:tr w:rsidR="00745259" w14:paraId="296F20FF" w14:textId="77777777" w:rsidTr="00E7744F">
        <w:trPr>
          <w:trHeight w:val="822"/>
        </w:trPr>
        <w:tc>
          <w:tcPr>
            <w:tcW w:w="851" w:type="dxa"/>
            <w:tcBorders>
              <w:top w:val="single" w:sz="4" w:space="0" w:color="000000"/>
              <w:left w:val="single" w:sz="4" w:space="0" w:color="000000"/>
              <w:bottom w:val="single" w:sz="4" w:space="0" w:color="000000"/>
            </w:tcBorders>
            <w:shd w:val="clear" w:color="auto" w:fill="auto"/>
          </w:tcPr>
          <w:p w14:paraId="6A9CBA35" w14:textId="77777777" w:rsidR="00745259" w:rsidRDefault="00745259" w:rsidP="004D74B6">
            <w:pPr>
              <w:pStyle w:val="TableContents"/>
              <w:rPr>
                <w:b/>
                <w:bCs/>
              </w:rPr>
            </w:pPr>
            <w:r>
              <w:t>2.</w:t>
            </w:r>
          </w:p>
        </w:tc>
        <w:tc>
          <w:tcPr>
            <w:tcW w:w="3969" w:type="dxa"/>
            <w:tcBorders>
              <w:top w:val="single" w:sz="4" w:space="0" w:color="000000"/>
              <w:left w:val="single" w:sz="4" w:space="0" w:color="000000"/>
              <w:bottom w:val="single" w:sz="4" w:space="0" w:color="000000"/>
            </w:tcBorders>
            <w:shd w:val="clear" w:color="auto" w:fill="auto"/>
          </w:tcPr>
          <w:p w14:paraId="19A06616" w14:textId="66EF88DD" w:rsidR="00745259" w:rsidRDefault="00745259" w:rsidP="004D74B6">
            <w:pPr>
              <w:snapToGrid w:val="0"/>
              <w:spacing w:line="100" w:lineRule="atLeast"/>
              <w:rPr>
                <w:rFonts w:cs="Arial"/>
                <w:kern w:val="1"/>
                <w:sz w:val="20"/>
                <w:lang w:eastAsia="hi-IN" w:bidi="hi-IN"/>
              </w:rPr>
            </w:pPr>
            <w:r>
              <w:rPr>
                <w:b/>
                <w:bCs/>
              </w:rPr>
              <w:t xml:space="preserve">Liniowość D-dimerów min 7000 ng/ml w pierwszym oznaczeniu </w:t>
            </w:r>
            <w:r w:rsidR="00862DB3">
              <w:rPr>
                <w:b/>
                <w:bCs/>
              </w:rPr>
              <w:t>dla zaoferowanych aparatów</w:t>
            </w:r>
          </w:p>
        </w:tc>
        <w:tc>
          <w:tcPr>
            <w:tcW w:w="2835" w:type="dxa"/>
            <w:tcBorders>
              <w:top w:val="single" w:sz="4" w:space="0" w:color="000000"/>
              <w:left w:val="single" w:sz="4" w:space="0" w:color="000000"/>
              <w:bottom w:val="single" w:sz="4" w:space="0" w:color="000000"/>
            </w:tcBorders>
            <w:shd w:val="clear" w:color="auto" w:fill="auto"/>
          </w:tcPr>
          <w:p w14:paraId="397923DF" w14:textId="77777777" w:rsidR="00745259" w:rsidRDefault="00745259" w:rsidP="004D74B6">
            <w:pPr>
              <w:widowControl w:val="0"/>
              <w:snapToGrid w:val="0"/>
              <w:spacing w:line="100" w:lineRule="atLeast"/>
              <w:rPr>
                <w:rFonts w:cs="Arial"/>
                <w:kern w:val="1"/>
                <w:sz w:val="20"/>
                <w:lang w:eastAsia="hi-IN" w:bidi="hi-IN"/>
              </w:rPr>
            </w:pPr>
            <w:r>
              <w:rPr>
                <w:rFonts w:cs="Arial"/>
                <w:kern w:val="1"/>
                <w:sz w:val="20"/>
                <w:lang w:eastAsia="hi-IN" w:bidi="hi-IN"/>
              </w:rPr>
              <w:t>TAK=10 pkt.</w:t>
            </w:r>
          </w:p>
          <w:p w14:paraId="05976568" w14:textId="7AA1CBDD" w:rsidR="00745259" w:rsidRDefault="00745259" w:rsidP="00E7744F">
            <w:pPr>
              <w:widowControl w:val="0"/>
              <w:snapToGrid w:val="0"/>
              <w:spacing w:line="100" w:lineRule="atLeast"/>
            </w:pPr>
            <w:r>
              <w:rPr>
                <w:rFonts w:cs="Arial"/>
                <w:kern w:val="1"/>
                <w:sz w:val="20"/>
                <w:lang w:eastAsia="hi-IN" w:bidi="hi-IN"/>
              </w:rPr>
              <w:t>NIE=0 pkt.</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1C19EB93" w14:textId="10D6460D" w:rsidR="00745259" w:rsidRDefault="00542B7F" w:rsidP="004D74B6">
            <w:pPr>
              <w:snapToGrid w:val="0"/>
              <w:rPr>
                <w:sz w:val="20"/>
                <w:szCs w:val="20"/>
              </w:rPr>
            </w:pPr>
            <w:r w:rsidRPr="00745259">
              <w:rPr>
                <w:sz w:val="20"/>
                <w:szCs w:val="20"/>
              </w:rPr>
              <w:t>TAK/NIE*</w:t>
            </w:r>
          </w:p>
        </w:tc>
      </w:tr>
      <w:tr w:rsidR="00745259" w14:paraId="674BADE4" w14:textId="77777777" w:rsidTr="00542B7F">
        <w:tc>
          <w:tcPr>
            <w:tcW w:w="851" w:type="dxa"/>
            <w:tcBorders>
              <w:top w:val="single" w:sz="4" w:space="0" w:color="000000"/>
              <w:left w:val="single" w:sz="4" w:space="0" w:color="000000"/>
              <w:bottom w:val="single" w:sz="4" w:space="0" w:color="000000"/>
            </w:tcBorders>
            <w:shd w:val="clear" w:color="auto" w:fill="auto"/>
          </w:tcPr>
          <w:p w14:paraId="2751B220" w14:textId="77777777" w:rsidR="00745259" w:rsidRDefault="00745259" w:rsidP="004D74B6">
            <w:pPr>
              <w:pStyle w:val="TableContents"/>
              <w:rPr>
                <w:b/>
                <w:bCs/>
              </w:rPr>
            </w:pPr>
            <w:r>
              <w:t>3.</w:t>
            </w:r>
          </w:p>
        </w:tc>
        <w:tc>
          <w:tcPr>
            <w:tcW w:w="3969" w:type="dxa"/>
            <w:tcBorders>
              <w:top w:val="single" w:sz="4" w:space="0" w:color="000000"/>
              <w:left w:val="single" w:sz="4" w:space="0" w:color="000000"/>
              <w:bottom w:val="single" w:sz="4" w:space="0" w:color="000000"/>
            </w:tcBorders>
            <w:shd w:val="clear" w:color="auto" w:fill="auto"/>
          </w:tcPr>
          <w:p w14:paraId="042B4727" w14:textId="6CCB1EAB" w:rsidR="00745259" w:rsidRDefault="00745259" w:rsidP="004D74B6">
            <w:pPr>
              <w:snapToGrid w:val="0"/>
              <w:spacing w:line="100" w:lineRule="atLeast"/>
              <w:rPr>
                <w:rFonts w:cs="Arial"/>
                <w:kern w:val="1"/>
                <w:sz w:val="20"/>
                <w:lang w:eastAsia="hi-IN" w:bidi="hi-IN"/>
              </w:rPr>
            </w:pPr>
            <w:r>
              <w:rPr>
                <w:b/>
                <w:bCs/>
              </w:rPr>
              <w:t>Menu w języku polskim, aplikacje odczynnikowe na aparat</w:t>
            </w:r>
            <w:r w:rsidR="006D2F55">
              <w:rPr>
                <w:b/>
                <w:bCs/>
              </w:rPr>
              <w:t>y</w:t>
            </w:r>
            <w:r>
              <w:rPr>
                <w:b/>
                <w:bCs/>
              </w:rPr>
              <w:t xml:space="preserve"> w języku polskim</w:t>
            </w:r>
          </w:p>
        </w:tc>
        <w:tc>
          <w:tcPr>
            <w:tcW w:w="2835" w:type="dxa"/>
            <w:tcBorders>
              <w:top w:val="single" w:sz="4" w:space="0" w:color="000000"/>
              <w:left w:val="single" w:sz="4" w:space="0" w:color="000000"/>
              <w:bottom w:val="single" w:sz="4" w:space="0" w:color="000000"/>
            </w:tcBorders>
            <w:shd w:val="clear" w:color="auto" w:fill="auto"/>
          </w:tcPr>
          <w:p w14:paraId="0B554843" w14:textId="77777777" w:rsidR="00745259" w:rsidRDefault="00745259" w:rsidP="004D74B6">
            <w:pPr>
              <w:widowControl w:val="0"/>
              <w:snapToGrid w:val="0"/>
              <w:spacing w:line="100" w:lineRule="atLeast"/>
              <w:rPr>
                <w:rFonts w:cs="Arial"/>
                <w:kern w:val="1"/>
                <w:sz w:val="20"/>
                <w:lang w:eastAsia="hi-IN" w:bidi="hi-IN"/>
              </w:rPr>
            </w:pPr>
            <w:r>
              <w:rPr>
                <w:rFonts w:cs="Arial"/>
                <w:kern w:val="1"/>
                <w:sz w:val="20"/>
                <w:lang w:eastAsia="hi-IN" w:bidi="hi-IN"/>
              </w:rPr>
              <w:t>TAK=10 pkt.</w:t>
            </w:r>
          </w:p>
          <w:p w14:paraId="61C1E271" w14:textId="77777777" w:rsidR="00745259" w:rsidRDefault="00745259" w:rsidP="004D74B6">
            <w:pPr>
              <w:rPr>
                <w:sz w:val="20"/>
                <w:szCs w:val="20"/>
              </w:rPr>
            </w:pPr>
            <w:r>
              <w:rPr>
                <w:rFonts w:cs="Arial"/>
                <w:kern w:val="1"/>
                <w:sz w:val="20"/>
                <w:lang w:eastAsia="hi-IN" w:bidi="hi-IN"/>
              </w:rPr>
              <w:t>NIE=0 pkt.</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6618FA6A" w14:textId="097325F3" w:rsidR="00745259" w:rsidRDefault="00542B7F" w:rsidP="004D74B6">
            <w:pPr>
              <w:snapToGrid w:val="0"/>
              <w:rPr>
                <w:sz w:val="20"/>
                <w:szCs w:val="20"/>
              </w:rPr>
            </w:pPr>
            <w:r w:rsidRPr="00745259">
              <w:rPr>
                <w:sz w:val="20"/>
                <w:szCs w:val="20"/>
              </w:rPr>
              <w:t>TAK/NIE*</w:t>
            </w:r>
          </w:p>
        </w:tc>
      </w:tr>
    </w:tbl>
    <w:p w14:paraId="6F393FF6" w14:textId="61EB3D5D" w:rsidR="00745259" w:rsidRPr="00F207B0" w:rsidRDefault="00745259" w:rsidP="00F207B0">
      <w:pPr>
        <w:spacing w:after="0" w:line="240" w:lineRule="auto"/>
        <w:jc w:val="both"/>
        <w:rPr>
          <w:bCs/>
          <w:i/>
          <w:iCs/>
          <w:kern w:val="1"/>
        </w:rPr>
      </w:pPr>
      <w:r w:rsidRPr="00F207B0">
        <w:rPr>
          <w:bCs/>
          <w:i/>
          <w:iCs/>
        </w:rPr>
        <w:t xml:space="preserve"> </w:t>
      </w:r>
      <w:r w:rsidR="006D2F55" w:rsidRPr="00F207B0">
        <w:rPr>
          <w:bCs/>
          <w:i/>
          <w:iCs/>
        </w:rPr>
        <w:t xml:space="preserve">UWAGA: </w:t>
      </w:r>
      <w:r w:rsidR="005B4156" w:rsidRPr="00F207B0">
        <w:rPr>
          <w:bCs/>
          <w:i/>
          <w:iCs/>
        </w:rPr>
        <w:t xml:space="preserve">Zamawiający zgodnie z punktem 1 Zestawienia Parametrów Technicznych wymaga zaoferowania </w:t>
      </w:r>
      <w:r w:rsidR="005B4156" w:rsidRPr="00F207B0">
        <w:rPr>
          <w:bCs/>
          <w:i/>
          <w:iCs/>
          <w:sz w:val="20"/>
          <w:szCs w:val="20"/>
        </w:rPr>
        <w:t>dwóch jednakowych analizatorów  w związku z czym o</w:t>
      </w:r>
      <w:r w:rsidR="006D2F55" w:rsidRPr="00F207B0">
        <w:rPr>
          <w:bCs/>
          <w:i/>
          <w:iCs/>
        </w:rPr>
        <w:t>bydwa analizatory muszą spełniać dane wymaganie w tym samym zakresie</w:t>
      </w:r>
      <w:r w:rsidR="000F707E" w:rsidRPr="00F207B0">
        <w:rPr>
          <w:bCs/>
          <w:i/>
          <w:iCs/>
        </w:rPr>
        <w:t xml:space="preserve">. Zamawiający nie dopuszcza wskazania odpowiedzi odrębnie dla każdego z analizatorów (punktacja w każdym punkcie dotyczy zbiorczo obydwu zaoferowanych analizatorów). </w:t>
      </w:r>
    </w:p>
    <w:p w14:paraId="41C32505" w14:textId="5E4941D2" w:rsidR="00CD33D7" w:rsidRDefault="00CD33D7" w:rsidP="007968C2">
      <w:pPr>
        <w:suppressAutoHyphens/>
        <w:spacing w:after="0" w:line="240" w:lineRule="auto"/>
        <w:rPr>
          <w:rFonts w:ascii="Times New Roman" w:eastAsia="Times New Roman" w:hAnsi="Times New Roman" w:cs="Times New Roman"/>
          <w:b/>
          <w:bCs/>
          <w:sz w:val="24"/>
          <w:szCs w:val="24"/>
          <w:highlight w:val="yellow"/>
          <w:lang w:eastAsia="ar-SA"/>
        </w:rPr>
      </w:pPr>
    </w:p>
    <w:p w14:paraId="3B6EEB15" w14:textId="293D5DA5" w:rsidR="00802CD5" w:rsidRDefault="00802CD5" w:rsidP="007968C2">
      <w:pPr>
        <w:suppressAutoHyphens/>
        <w:spacing w:after="0" w:line="240" w:lineRule="auto"/>
        <w:rPr>
          <w:rFonts w:ascii="Times New Roman" w:eastAsia="Times New Roman" w:hAnsi="Times New Roman" w:cs="Times New Roman"/>
          <w:b/>
          <w:bCs/>
          <w:sz w:val="24"/>
          <w:szCs w:val="24"/>
          <w:highlight w:val="yellow"/>
          <w:lang w:eastAsia="ar-SA"/>
        </w:rPr>
      </w:pPr>
    </w:p>
    <w:p w14:paraId="434867C8" w14:textId="77777777" w:rsidR="000F707E" w:rsidRDefault="000F707E">
      <w:pPr>
        <w:rPr>
          <w:rFonts w:ascii="Times New Roman" w:eastAsia="Times New Roman" w:hAnsi="Times New Roman" w:cs="Times New Roman"/>
          <w:b/>
          <w:bCs/>
          <w:sz w:val="24"/>
          <w:szCs w:val="24"/>
          <w:highlight w:val="yellow"/>
          <w:lang w:eastAsia="ar-SA"/>
        </w:rPr>
      </w:pPr>
      <w:r>
        <w:rPr>
          <w:rFonts w:ascii="Times New Roman" w:eastAsia="Times New Roman" w:hAnsi="Times New Roman" w:cs="Times New Roman"/>
          <w:b/>
          <w:bCs/>
          <w:sz w:val="24"/>
          <w:szCs w:val="24"/>
          <w:highlight w:val="yellow"/>
          <w:lang w:eastAsia="ar-SA"/>
        </w:rPr>
        <w:br w:type="page"/>
      </w:r>
    </w:p>
    <w:p w14:paraId="0C0F8E75" w14:textId="6BD0C5FD" w:rsidR="00802CD5" w:rsidRPr="000F707E" w:rsidRDefault="00802CD5" w:rsidP="00802CD5">
      <w:pPr>
        <w:suppressAutoHyphens/>
        <w:spacing w:after="0" w:line="240" w:lineRule="auto"/>
        <w:rPr>
          <w:rFonts w:ascii="Times New Roman" w:eastAsia="Times New Roman" w:hAnsi="Times New Roman" w:cs="Times New Roman"/>
          <w:b/>
          <w:bCs/>
          <w:sz w:val="24"/>
          <w:szCs w:val="24"/>
          <w:lang w:eastAsia="ar-SA"/>
        </w:rPr>
      </w:pPr>
      <w:r w:rsidRPr="000F707E">
        <w:rPr>
          <w:rFonts w:ascii="Times New Roman" w:eastAsia="Times New Roman" w:hAnsi="Times New Roman" w:cs="Times New Roman"/>
          <w:b/>
          <w:bCs/>
          <w:sz w:val="24"/>
          <w:szCs w:val="24"/>
          <w:lang w:eastAsia="ar-SA"/>
        </w:rPr>
        <w:lastRenderedPageBreak/>
        <w:t>DZP.381.73A.2021</w:t>
      </w:r>
      <w:r w:rsidRPr="000F707E">
        <w:rPr>
          <w:rFonts w:ascii="Times New Roman" w:eastAsia="Times New Roman" w:hAnsi="Times New Roman" w:cs="Times New Roman"/>
          <w:b/>
          <w:bCs/>
          <w:sz w:val="24"/>
          <w:szCs w:val="24"/>
          <w:lang w:eastAsia="ar-SA"/>
        </w:rPr>
        <w:tab/>
      </w:r>
      <w:r w:rsidRPr="000F707E">
        <w:rPr>
          <w:rFonts w:ascii="Times New Roman" w:eastAsia="Times New Roman" w:hAnsi="Times New Roman" w:cs="Times New Roman"/>
          <w:b/>
          <w:bCs/>
          <w:sz w:val="24"/>
          <w:szCs w:val="24"/>
          <w:lang w:eastAsia="ar-SA"/>
        </w:rPr>
        <w:tab/>
      </w:r>
      <w:r w:rsidRPr="000F707E">
        <w:rPr>
          <w:rFonts w:ascii="Times New Roman" w:eastAsia="Times New Roman" w:hAnsi="Times New Roman" w:cs="Times New Roman"/>
          <w:b/>
          <w:bCs/>
          <w:sz w:val="24"/>
          <w:szCs w:val="24"/>
          <w:lang w:eastAsia="ar-SA"/>
        </w:rPr>
        <w:tab/>
      </w:r>
      <w:r w:rsidRPr="000F707E">
        <w:rPr>
          <w:rFonts w:ascii="Times New Roman" w:eastAsia="Times New Roman" w:hAnsi="Times New Roman" w:cs="Times New Roman"/>
          <w:b/>
          <w:bCs/>
          <w:sz w:val="24"/>
          <w:szCs w:val="24"/>
          <w:lang w:eastAsia="ar-SA"/>
        </w:rPr>
        <w:tab/>
      </w:r>
      <w:r w:rsidRPr="000F707E">
        <w:rPr>
          <w:rFonts w:ascii="Times New Roman" w:eastAsia="Times New Roman" w:hAnsi="Times New Roman" w:cs="Times New Roman"/>
          <w:b/>
          <w:bCs/>
          <w:sz w:val="24"/>
          <w:szCs w:val="24"/>
          <w:lang w:eastAsia="ar-SA"/>
        </w:rPr>
        <w:tab/>
      </w:r>
      <w:r w:rsidRPr="000F707E">
        <w:rPr>
          <w:rFonts w:ascii="Times New Roman" w:eastAsia="Times New Roman" w:hAnsi="Times New Roman" w:cs="Times New Roman"/>
          <w:b/>
          <w:bCs/>
          <w:sz w:val="24"/>
          <w:szCs w:val="24"/>
          <w:lang w:eastAsia="ar-SA"/>
        </w:rPr>
        <w:tab/>
      </w:r>
      <w:r w:rsidRPr="000F707E">
        <w:rPr>
          <w:rFonts w:ascii="Times New Roman" w:eastAsia="Times New Roman" w:hAnsi="Times New Roman" w:cs="Times New Roman"/>
          <w:b/>
          <w:bCs/>
          <w:sz w:val="24"/>
          <w:szCs w:val="24"/>
          <w:lang w:eastAsia="ar-SA"/>
        </w:rPr>
        <w:tab/>
        <w:t>Załącznik nr 9</w:t>
      </w:r>
    </w:p>
    <w:p w14:paraId="323E54B0" w14:textId="1C43C44C" w:rsidR="00802CD5" w:rsidRPr="000F707E" w:rsidRDefault="00802CD5" w:rsidP="007968C2">
      <w:pPr>
        <w:suppressAutoHyphens/>
        <w:spacing w:after="0" w:line="240" w:lineRule="auto"/>
        <w:rPr>
          <w:rFonts w:ascii="Times New Roman" w:eastAsia="Times New Roman" w:hAnsi="Times New Roman" w:cs="Times New Roman"/>
          <w:b/>
          <w:bCs/>
          <w:sz w:val="24"/>
          <w:szCs w:val="24"/>
          <w:lang w:eastAsia="ar-SA"/>
        </w:rPr>
      </w:pPr>
    </w:p>
    <w:p w14:paraId="2DB7AA21" w14:textId="7A068056" w:rsidR="00802CD5" w:rsidRPr="000F707E" w:rsidRDefault="00802CD5" w:rsidP="007968C2">
      <w:pPr>
        <w:suppressAutoHyphens/>
        <w:spacing w:after="0" w:line="240" w:lineRule="auto"/>
        <w:rPr>
          <w:rFonts w:ascii="Times New Roman" w:eastAsia="Times New Roman" w:hAnsi="Times New Roman" w:cs="Times New Roman"/>
          <w:b/>
          <w:bCs/>
          <w:sz w:val="24"/>
          <w:szCs w:val="24"/>
          <w:lang w:eastAsia="ar-SA"/>
        </w:rPr>
      </w:pPr>
    </w:p>
    <w:p w14:paraId="667666F7" w14:textId="5FC2A306" w:rsidR="00802CD5" w:rsidRPr="000F707E" w:rsidRDefault="00802CD5" w:rsidP="000F707E">
      <w:pPr>
        <w:suppressAutoHyphens/>
        <w:spacing w:after="0" w:line="240" w:lineRule="auto"/>
        <w:jc w:val="center"/>
        <w:rPr>
          <w:rFonts w:ascii="Times New Roman" w:eastAsia="Times New Roman" w:hAnsi="Times New Roman" w:cs="Times New Roman"/>
          <w:b/>
          <w:bCs/>
          <w:sz w:val="24"/>
          <w:szCs w:val="24"/>
          <w:lang w:eastAsia="ar-SA"/>
        </w:rPr>
      </w:pPr>
      <w:r w:rsidRPr="000F707E">
        <w:rPr>
          <w:rFonts w:ascii="Times New Roman" w:eastAsia="Times New Roman" w:hAnsi="Times New Roman" w:cs="Times New Roman"/>
          <w:b/>
          <w:bCs/>
          <w:sz w:val="24"/>
          <w:szCs w:val="24"/>
          <w:lang w:eastAsia="ar-SA"/>
        </w:rPr>
        <w:t>Wzór</w:t>
      </w:r>
    </w:p>
    <w:p w14:paraId="08FF7A58" w14:textId="77777777" w:rsidR="000F707E" w:rsidRPr="000F707E" w:rsidRDefault="000F707E" w:rsidP="000F707E">
      <w:pPr>
        <w:spacing w:after="0"/>
        <w:jc w:val="center"/>
        <w:rPr>
          <w:rFonts w:ascii="Times New Roman" w:eastAsia="Times New Roman" w:hAnsi="Times New Roman" w:cs="Times New Roman"/>
          <w:b/>
          <w:bCs/>
          <w:iCs/>
          <w:sz w:val="24"/>
          <w:szCs w:val="24"/>
          <w:lang w:eastAsia="ar-SA"/>
        </w:rPr>
      </w:pPr>
    </w:p>
    <w:p w14:paraId="4C0547BA" w14:textId="77777777" w:rsidR="000F707E" w:rsidRPr="000F707E" w:rsidRDefault="000F707E" w:rsidP="000F707E">
      <w:pPr>
        <w:spacing w:after="0"/>
        <w:jc w:val="center"/>
        <w:rPr>
          <w:rFonts w:ascii="Calibri" w:eastAsia="Times New Roman" w:hAnsi="Calibri" w:cs="Calibri"/>
          <w:b/>
          <w:szCs w:val="26"/>
          <w:lang w:eastAsia="ar-SA"/>
        </w:rPr>
      </w:pPr>
      <w:r w:rsidRPr="000F707E">
        <w:rPr>
          <w:rFonts w:ascii="Calibri" w:eastAsia="Times New Roman" w:hAnsi="Calibri" w:cs="Calibri"/>
          <w:b/>
          <w:szCs w:val="26"/>
          <w:lang w:eastAsia="ar-SA"/>
        </w:rPr>
        <w:t>Umowa powierzenia przetwarzania danych osobowych</w:t>
      </w:r>
    </w:p>
    <w:p w14:paraId="019D8889"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r w:rsidRPr="000F707E">
        <w:rPr>
          <w:rFonts w:ascii="Calibri" w:eastAsia="Tahoma" w:hAnsi="Calibri" w:cs="Calibri"/>
          <w:b/>
          <w:kern w:val="3"/>
          <w:lang w:eastAsia="pl-PL"/>
        </w:rPr>
        <w:t xml:space="preserve">nr </w:t>
      </w:r>
      <w:r w:rsidRPr="000F707E">
        <w:rPr>
          <w:rFonts w:ascii="Times New Roman" w:eastAsia="Times New Roman" w:hAnsi="Times New Roman" w:cs="Times New Roman"/>
          <w:b/>
          <w:bCs/>
          <w:iCs/>
          <w:sz w:val="24"/>
          <w:szCs w:val="24"/>
          <w:lang w:eastAsia="ar-SA"/>
        </w:rPr>
        <w:t>……………………</w:t>
      </w:r>
    </w:p>
    <w:p w14:paraId="138B9AB5"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p>
    <w:p w14:paraId="6DBAC84D"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r w:rsidRPr="000F707E">
        <w:rPr>
          <w:rFonts w:ascii="Calibri" w:eastAsia="Tahoma" w:hAnsi="Calibri" w:cs="Calibri"/>
          <w:kern w:val="3"/>
          <w:lang w:eastAsia="pl-PL"/>
        </w:rPr>
        <w:t>zawarta w dniu ...........................roku  w Katowicach  pomiędzy:</w:t>
      </w:r>
    </w:p>
    <w:p w14:paraId="31A3204E"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b/>
          <w:bCs/>
          <w:kern w:val="3"/>
          <w:lang w:eastAsia="pl-PL"/>
        </w:rPr>
      </w:pPr>
      <w:r w:rsidRPr="000F707E">
        <w:rPr>
          <w:rFonts w:ascii="Calibri" w:eastAsia="Tahoma" w:hAnsi="Calibri" w:cs="Calibri"/>
          <w:b/>
          <w:bCs/>
          <w:kern w:val="3"/>
          <w:lang w:eastAsia="pl-PL"/>
        </w:rPr>
        <w:t>Uniwersyteckim Centrum Klinicznym im. Prof. K. Gibińskiego Śląskiego Uniwersytetu Medycznego w Katowicach</w:t>
      </w:r>
    </w:p>
    <w:p w14:paraId="5A1B28FA"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r w:rsidRPr="000F707E">
        <w:rPr>
          <w:rFonts w:ascii="Calibri" w:eastAsia="Tahoma" w:hAnsi="Calibri" w:cs="Calibri"/>
          <w:kern w:val="3"/>
          <w:lang w:eastAsia="pl-PL"/>
        </w:rPr>
        <w:t>ul. Ceglana 35, 40-514 Katowice,</w:t>
      </w:r>
    </w:p>
    <w:p w14:paraId="5EFFD416"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r w:rsidRPr="000F707E">
        <w:rPr>
          <w:rFonts w:ascii="Calibri" w:eastAsia="Tahoma" w:hAnsi="Calibri" w:cs="Calibri"/>
          <w:b/>
          <w:kern w:val="3"/>
          <w:lang w:eastAsia="pl-PL"/>
        </w:rPr>
        <w:t xml:space="preserve">KRS </w:t>
      </w:r>
      <w:r w:rsidRPr="000F707E">
        <w:rPr>
          <w:rFonts w:ascii="Calibri" w:eastAsia="Tahoma" w:hAnsi="Calibri" w:cs="Calibri"/>
          <w:b/>
          <w:bCs/>
          <w:kern w:val="3"/>
          <w:lang w:eastAsia="pl-PL"/>
        </w:rPr>
        <w:t>0000049660, NIP 954-22-74-017, REGON 001325767</w:t>
      </w:r>
    </w:p>
    <w:p w14:paraId="177844F5"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r w:rsidRPr="000F707E">
        <w:rPr>
          <w:rFonts w:ascii="Calibri" w:eastAsia="Tahoma" w:hAnsi="Calibri" w:cs="Calibri"/>
          <w:kern w:val="3"/>
          <w:lang w:eastAsia="pl-PL"/>
        </w:rPr>
        <w:t xml:space="preserve">zwanym w dalszej części umowy </w:t>
      </w:r>
      <w:r w:rsidRPr="000F707E">
        <w:rPr>
          <w:rFonts w:ascii="Calibri" w:eastAsia="Tahoma" w:hAnsi="Calibri" w:cs="Calibri"/>
          <w:b/>
          <w:kern w:val="3"/>
          <w:lang w:eastAsia="pl-PL"/>
        </w:rPr>
        <w:t>„Administratorem”</w:t>
      </w:r>
    </w:p>
    <w:p w14:paraId="7BFA333B"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r w:rsidRPr="000F707E">
        <w:rPr>
          <w:rFonts w:ascii="Calibri" w:eastAsia="Tahoma" w:hAnsi="Calibri" w:cs="Calibri"/>
          <w:kern w:val="3"/>
          <w:lang w:eastAsia="pl-PL"/>
        </w:rPr>
        <w:t>reprezentowanym przez:</w:t>
      </w:r>
    </w:p>
    <w:p w14:paraId="488C6288"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p>
    <w:p w14:paraId="4CACDE3C"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p>
    <w:p w14:paraId="1ED6940B"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p>
    <w:p w14:paraId="28FA2138"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p>
    <w:p w14:paraId="1ED9362A"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p>
    <w:p w14:paraId="0DFFB46A"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r w:rsidRPr="000F707E">
        <w:rPr>
          <w:rFonts w:ascii="Calibri" w:eastAsia="Tahoma" w:hAnsi="Calibri" w:cs="Calibri"/>
          <w:kern w:val="3"/>
          <w:lang w:eastAsia="pl-PL"/>
        </w:rPr>
        <w:t>………………………………………………………………</w:t>
      </w:r>
    </w:p>
    <w:p w14:paraId="25B9011B"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p>
    <w:p w14:paraId="456C1DEF"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r w:rsidRPr="000F707E">
        <w:rPr>
          <w:rFonts w:ascii="Calibri" w:eastAsia="Tahoma" w:hAnsi="Calibri" w:cs="Calibri"/>
          <w:kern w:val="3"/>
          <w:lang w:eastAsia="pl-PL"/>
        </w:rPr>
        <w:t>oraz</w:t>
      </w:r>
    </w:p>
    <w:p w14:paraId="5FC52B58"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r w:rsidRPr="000F707E">
        <w:rPr>
          <w:rFonts w:ascii="Calibri" w:eastAsia="Tahoma" w:hAnsi="Calibri" w:cs="Calibri"/>
          <w:b/>
          <w:bCs/>
          <w:kern w:val="3"/>
          <w:lang w:eastAsia="pl-PL"/>
        </w:rPr>
        <w:t>……………….</w:t>
      </w:r>
    </w:p>
    <w:p w14:paraId="2A1CC0C9"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r w:rsidRPr="000F707E">
        <w:rPr>
          <w:rFonts w:ascii="Calibri" w:eastAsia="Tahoma" w:hAnsi="Calibri" w:cs="Calibri"/>
          <w:kern w:val="3"/>
          <w:lang w:eastAsia="pl-PL"/>
        </w:rPr>
        <w:t xml:space="preserve">zwanym w dalszej części umowy </w:t>
      </w:r>
      <w:r w:rsidRPr="000F707E">
        <w:rPr>
          <w:rFonts w:ascii="Calibri" w:eastAsia="Tahoma" w:hAnsi="Calibri" w:cs="Calibri"/>
          <w:b/>
          <w:kern w:val="3"/>
          <w:lang w:eastAsia="pl-PL"/>
        </w:rPr>
        <w:t>„Procesorem”</w:t>
      </w:r>
    </w:p>
    <w:p w14:paraId="2C1CB57D"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r w:rsidRPr="000F707E">
        <w:rPr>
          <w:rFonts w:ascii="Calibri" w:eastAsia="Tahoma" w:hAnsi="Calibri" w:cs="Calibri"/>
          <w:kern w:val="3"/>
          <w:lang w:eastAsia="pl-PL"/>
        </w:rPr>
        <w:t>reprezentowanym przez:</w:t>
      </w:r>
    </w:p>
    <w:p w14:paraId="646B4769"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p>
    <w:p w14:paraId="029F8088"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p>
    <w:p w14:paraId="3C129EC6"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r w:rsidRPr="000F707E">
        <w:rPr>
          <w:rFonts w:ascii="Calibri" w:eastAsia="Tahoma" w:hAnsi="Calibri" w:cs="Calibri"/>
          <w:kern w:val="3"/>
          <w:lang w:eastAsia="pl-PL"/>
        </w:rPr>
        <w:t>…................................................................</w:t>
      </w:r>
    </w:p>
    <w:p w14:paraId="3161E2B5" w14:textId="77777777" w:rsidR="000F707E" w:rsidRPr="000F707E" w:rsidRDefault="000F707E" w:rsidP="000F707E">
      <w:pPr>
        <w:widowControl w:val="0"/>
        <w:suppressAutoHyphens/>
        <w:autoSpaceDN w:val="0"/>
        <w:spacing w:after="0" w:line="240" w:lineRule="auto"/>
        <w:textAlignment w:val="baseline"/>
        <w:rPr>
          <w:rFonts w:ascii="Calibri" w:eastAsia="Tahoma" w:hAnsi="Calibri" w:cs="Calibri"/>
          <w:kern w:val="3"/>
          <w:lang w:eastAsia="pl-PL"/>
        </w:rPr>
      </w:pPr>
    </w:p>
    <w:p w14:paraId="1342FCE5"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bCs/>
          <w:kern w:val="3"/>
          <w:lang w:eastAsia="pl-PL"/>
        </w:rPr>
      </w:pPr>
    </w:p>
    <w:p w14:paraId="0BEC8714"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bCs/>
          <w:kern w:val="3"/>
          <w:lang w:eastAsia="pl-PL"/>
        </w:rPr>
      </w:pPr>
      <w:r w:rsidRPr="000F707E">
        <w:rPr>
          <w:rFonts w:ascii="Calibri" w:eastAsia="Tahoma" w:hAnsi="Calibri" w:cs="Calibri"/>
          <w:b/>
          <w:bCs/>
          <w:kern w:val="3"/>
          <w:lang w:eastAsia="pl-PL"/>
        </w:rPr>
        <w:t>Preambuła</w:t>
      </w:r>
    </w:p>
    <w:p w14:paraId="0C06D25A" w14:textId="77777777" w:rsidR="000F707E" w:rsidRPr="000F707E" w:rsidRDefault="000F707E" w:rsidP="000F707E">
      <w:pPr>
        <w:widowControl w:val="0"/>
        <w:suppressAutoHyphens/>
        <w:autoSpaceDN w:val="0"/>
        <w:spacing w:after="0" w:line="240" w:lineRule="auto"/>
        <w:jc w:val="both"/>
        <w:textAlignment w:val="baseline"/>
        <w:rPr>
          <w:rFonts w:ascii="Calibri" w:eastAsia="Tahoma" w:hAnsi="Calibri" w:cs="Calibri"/>
          <w:b/>
          <w:bCs/>
          <w:kern w:val="3"/>
          <w:lang w:eastAsia="pl-PL"/>
        </w:rPr>
      </w:pPr>
      <w:r w:rsidRPr="000F707E">
        <w:rPr>
          <w:rFonts w:ascii="Calibri" w:eastAsia="Tahoma" w:hAnsi="Calibri" w:cs="Calibri"/>
          <w:b/>
          <w:bCs/>
          <w:kern w:val="3"/>
          <w:lang w:eastAsia="pl-PL"/>
        </w:rPr>
        <w:t xml:space="preserve">W związku z realizacją umowy nr </w:t>
      </w:r>
      <w:r w:rsidRPr="000F707E">
        <w:rPr>
          <w:rFonts w:ascii="Times New Roman" w:eastAsia="MS Mincho" w:hAnsi="Times New Roman" w:cs="Times New Roman"/>
          <w:b/>
          <w:bCs/>
          <w:sz w:val="24"/>
          <w:szCs w:val="24"/>
          <w:lang w:eastAsia="ar-SA"/>
        </w:rPr>
        <w:t xml:space="preserve">………………….. </w:t>
      </w:r>
      <w:r w:rsidRPr="000F707E">
        <w:rPr>
          <w:rFonts w:ascii="Calibri" w:eastAsia="Tahoma" w:hAnsi="Calibri" w:cs="Calibri"/>
          <w:b/>
          <w:bCs/>
          <w:kern w:val="3"/>
          <w:lang w:eastAsia="pl-PL"/>
        </w:rPr>
        <w:t>z dnia …...................... r. zawartej pomiędzy Administratorem, a Procesorem, (zwana dalej "Umową główną") strony niniejszej umowy mając</w:t>
      </w:r>
      <w:r w:rsidRPr="000F707E">
        <w:rPr>
          <w:rFonts w:ascii="Calibri" w:eastAsia="Tahoma" w:hAnsi="Calibri" w:cs="Calibri"/>
          <w:b/>
          <w:bCs/>
          <w:kern w:val="3"/>
          <w:lang w:eastAsia="pl-PL"/>
        </w:rPr>
        <w:br/>
        <w:t>w szczególności na uwadze ochronę</w:t>
      </w:r>
      <w:r w:rsidRPr="000F707E">
        <w:rPr>
          <w:rFonts w:ascii="Calibri" w:eastAsia="EUAlbertina," w:hAnsi="Calibri"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0F707E">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0F707E">
        <w:rPr>
          <w:rFonts w:ascii="Calibri" w:eastAsia="EUAlbertina," w:hAnsi="Calibri" w:cs="Calibri"/>
          <w:b/>
          <w:bCs/>
          <w:kern w:val="3"/>
          <w:lang w:eastAsia="pl-PL"/>
        </w:rPr>
        <w:br/>
        <w:t>co następuje:</w:t>
      </w:r>
    </w:p>
    <w:p w14:paraId="7CC07021"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r w:rsidRPr="000F707E">
        <w:rPr>
          <w:rFonts w:ascii="Calibri" w:eastAsia="Tahoma" w:hAnsi="Calibri" w:cs="Calibri"/>
          <w:b/>
          <w:kern w:val="3"/>
          <w:lang w:eastAsia="pl-PL"/>
        </w:rPr>
        <w:t>§ 1</w:t>
      </w:r>
    </w:p>
    <w:p w14:paraId="7D9A8CFC"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r w:rsidRPr="000F707E">
        <w:rPr>
          <w:rFonts w:ascii="Calibri" w:eastAsia="Tahoma" w:hAnsi="Calibri" w:cs="Calibri"/>
          <w:b/>
          <w:kern w:val="3"/>
          <w:lang w:eastAsia="pl-PL"/>
        </w:rPr>
        <w:t>Powierzenie przetwarzania danych osobowych</w:t>
      </w:r>
    </w:p>
    <w:p w14:paraId="2D1F8813" w14:textId="77777777" w:rsidR="000F707E" w:rsidRPr="000F707E" w:rsidRDefault="000F707E" w:rsidP="000F707E">
      <w:pPr>
        <w:numPr>
          <w:ilvl w:val="0"/>
          <w:numId w:val="74"/>
        </w:numPr>
        <w:suppressAutoHyphens/>
        <w:autoSpaceDN w:val="0"/>
        <w:spacing w:after="160" w:line="240" w:lineRule="auto"/>
        <w:ind w:left="284" w:hanging="284"/>
        <w:jc w:val="both"/>
        <w:textAlignment w:val="baseline"/>
        <w:rPr>
          <w:rFonts w:ascii="Cambria" w:eastAsia="Cambria" w:hAnsi="Cambria" w:cs="Calibri"/>
          <w:lang w:val="x-none"/>
        </w:rPr>
      </w:pPr>
      <w:r w:rsidRPr="000F707E">
        <w:rPr>
          <w:rFonts w:ascii="Cambria" w:eastAsia="Cambria" w:hAnsi="Cambria" w:cs="Calibri"/>
          <w:lang w:val="x-none"/>
        </w:rPr>
        <w:t xml:space="preserve">W trybie art. 28 </w:t>
      </w:r>
      <w:r w:rsidRPr="000F707E">
        <w:rPr>
          <w:rFonts w:ascii="Cambria" w:eastAsia="EUAlbertina," w:hAnsi="Cambria" w:cs="Calibri"/>
          <w:lang w:val="x-none"/>
        </w:rPr>
        <w:t>Rozporządzenia Parlamentu Europejskiego i Rady (UE) 2016/679 z dnia 27 kwietnia 2016 r. w sprawie ochrony osób fizycznych w związku z przetwarzaniem danych osobowych</w:t>
      </w:r>
      <w:r w:rsidRPr="000F707E">
        <w:rPr>
          <w:rFonts w:ascii="Cambria" w:eastAsia="EUAlbertina," w:hAnsi="Cambria" w:cs="Calibri"/>
        </w:rPr>
        <w:t xml:space="preserve"> </w:t>
      </w:r>
      <w:r w:rsidRPr="000F707E">
        <w:rPr>
          <w:rFonts w:ascii="Cambria" w:eastAsia="EUAlbertina," w:hAnsi="Cambria" w:cs="Calibri"/>
          <w:lang w:val="x-none"/>
        </w:rPr>
        <w:t xml:space="preserve">i w sprawie swobodnego przepływu takich danych oraz uchylenia dyrektywy 95/46/WE (ogólne rozporządzenie o ochronie danych) – </w:t>
      </w:r>
      <w:r w:rsidRPr="000F707E">
        <w:rPr>
          <w:rFonts w:ascii="Cambria" w:eastAsia="Cambria" w:hAnsi="Cambria" w:cs="Calibri"/>
          <w:lang w:val="x-none"/>
        </w:rPr>
        <w:t>zwanego w dalszej części „RODO” - Administrator powierza Procesorowi, dane osobowe do przetwarzania w celu realizacji postanowień określonych</w:t>
      </w:r>
      <w:r w:rsidRPr="000F707E">
        <w:rPr>
          <w:rFonts w:ascii="Cambria" w:eastAsia="Cambria" w:hAnsi="Cambria" w:cs="Calibri"/>
        </w:rPr>
        <w:t xml:space="preserve"> </w:t>
      </w:r>
      <w:r w:rsidRPr="000F707E">
        <w:rPr>
          <w:rFonts w:ascii="Cambria" w:eastAsia="Cambria" w:hAnsi="Cambria" w:cs="Calibri"/>
          <w:lang w:val="x-none"/>
        </w:rPr>
        <w:t>w umowie głównej, na zasadach określonych w niniejszej umowie.</w:t>
      </w:r>
    </w:p>
    <w:p w14:paraId="2DB4035D" w14:textId="77777777" w:rsidR="000F707E" w:rsidRPr="000F707E" w:rsidRDefault="000F707E" w:rsidP="000F707E">
      <w:pPr>
        <w:numPr>
          <w:ilvl w:val="0"/>
          <w:numId w:val="74"/>
        </w:numPr>
        <w:suppressAutoHyphens/>
        <w:autoSpaceDN w:val="0"/>
        <w:spacing w:after="160" w:line="240" w:lineRule="auto"/>
        <w:ind w:left="284" w:hanging="284"/>
        <w:jc w:val="both"/>
        <w:textAlignment w:val="baseline"/>
        <w:rPr>
          <w:rFonts w:ascii="Cambria" w:eastAsia="Cambria" w:hAnsi="Cambria" w:cs="Calibri"/>
          <w:lang w:val="x-none"/>
        </w:rPr>
      </w:pPr>
      <w:r w:rsidRPr="000F707E">
        <w:rPr>
          <w:rFonts w:ascii="Cambria" w:eastAsia="Cambria" w:hAnsi="Cambria" w:cs="Calibri"/>
          <w:lang w:val="x-none"/>
        </w:rPr>
        <w:t>Procesor zobowiązuje się przetwarzać powierzone mu dane osobowe zgodnie z niniejszą umową, RODO oraz innymi przepisami prawa powszechnie obowiązującego, które chronią prawa osób, których dane dotyczą.</w:t>
      </w:r>
    </w:p>
    <w:p w14:paraId="6DF1E50B" w14:textId="77777777" w:rsidR="000F707E" w:rsidRPr="000F707E" w:rsidRDefault="000F707E" w:rsidP="000F707E">
      <w:pPr>
        <w:numPr>
          <w:ilvl w:val="0"/>
          <w:numId w:val="74"/>
        </w:numPr>
        <w:suppressAutoHyphens/>
        <w:autoSpaceDN w:val="0"/>
        <w:spacing w:after="160" w:line="240" w:lineRule="auto"/>
        <w:ind w:left="284" w:hanging="284"/>
        <w:jc w:val="both"/>
        <w:textAlignment w:val="baseline"/>
        <w:rPr>
          <w:rFonts w:ascii="Cambria" w:eastAsia="Cambria" w:hAnsi="Cambria" w:cs="Calibri"/>
          <w:lang w:val="x-none"/>
        </w:rPr>
      </w:pPr>
      <w:r w:rsidRPr="000F707E">
        <w:rPr>
          <w:rFonts w:ascii="Cambria" w:eastAsia="Cambria" w:hAnsi="Cambria" w:cs="Calibri"/>
          <w:lang w:val="x-none"/>
        </w:rPr>
        <w:t>Procesor oświadcza, iż stosuje środki bezpieczeństwa spełniające wymogi RODO.</w:t>
      </w:r>
    </w:p>
    <w:p w14:paraId="3C990ACA" w14:textId="77777777" w:rsidR="000B0981" w:rsidRDefault="000B0981" w:rsidP="000F707E">
      <w:pPr>
        <w:widowControl w:val="0"/>
        <w:suppressAutoHyphens/>
        <w:autoSpaceDN w:val="0"/>
        <w:spacing w:after="0" w:line="240" w:lineRule="auto"/>
        <w:jc w:val="center"/>
        <w:textAlignment w:val="baseline"/>
        <w:rPr>
          <w:rFonts w:ascii="Calibri" w:eastAsia="Tahoma" w:hAnsi="Calibri" w:cs="Calibri"/>
          <w:b/>
          <w:kern w:val="3"/>
          <w:lang w:eastAsia="pl-PL"/>
        </w:rPr>
      </w:pPr>
    </w:p>
    <w:p w14:paraId="66603F53" w14:textId="77777777" w:rsidR="000B0981" w:rsidRDefault="000B0981" w:rsidP="000F707E">
      <w:pPr>
        <w:widowControl w:val="0"/>
        <w:suppressAutoHyphens/>
        <w:autoSpaceDN w:val="0"/>
        <w:spacing w:after="0" w:line="240" w:lineRule="auto"/>
        <w:jc w:val="center"/>
        <w:textAlignment w:val="baseline"/>
        <w:rPr>
          <w:rFonts w:ascii="Calibri" w:eastAsia="Tahoma" w:hAnsi="Calibri" w:cs="Calibri"/>
          <w:b/>
          <w:kern w:val="3"/>
          <w:lang w:eastAsia="pl-PL"/>
        </w:rPr>
      </w:pPr>
    </w:p>
    <w:p w14:paraId="73ECC42A" w14:textId="563FBDC6"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r w:rsidRPr="000F707E">
        <w:rPr>
          <w:rFonts w:ascii="Calibri" w:eastAsia="Tahoma" w:hAnsi="Calibri" w:cs="Calibri"/>
          <w:b/>
          <w:kern w:val="3"/>
          <w:lang w:eastAsia="pl-PL"/>
        </w:rPr>
        <w:lastRenderedPageBreak/>
        <w:t>§2</w:t>
      </w:r>
    </w:p>
    <w:p w14:paraId="5D2E721F"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r w:rsidRPr="000F707E">
        <w:rPr>
          <w:rFonts w:ascii="Calibri" w:eastAsia="Tahoma" w:hAnsi="Calibri" w:cs="Calibri"/>
          <w:b/>
          <w:kern w:val="3"/>
          <w:lang w:eastAsia="pl-PL"/>
        </w:rPr>
        <w:t>Zakres i cel przetwarzania danych</w:t>
      </w:r>
    </w:p>
    <w:p w14:paraId="59DCFAA2" w14:textId="77777777" w:rsidR="000F707E" w:rsidRPr="000F707E" w:rsidRDefault="000F707E" w:rsidP="000F707E">
      <w:pPr>
        <w:numPr>
          <w:ilvl w:val="0"/>
          <w:numId w:val="75"/>
        </w:numPr>
        <w:ind w:left="284" w:hanging="284"/>
        <w:contextualSpacing/>
        <w:jc w:val="both"/>
        <w:rPr>
          <w:rFonts w:cs="Calibri"/>
        </w:rPr>
      </w:pPr>
      <w:r w:rsidRPr="000F707E">
        <w:rPr>
          <w:rFonts w:cs="Calibri"/>
        </w:rPr>
        <w:t>Procesor będzie przetwarzał, powierzone na podstawie umowy dane, w tym dane szczególnej kategorii dotyczące zdrowia pacjentów oraz dane pracowników Administratora, w postaci danych zawartych w systemie Analizatorów, o których mowa w umowie głównej– wyłącznie takie, które niezbędne są do realizacji umowy głównej.</w:t>
      </w:r>
    </w:p>
    <w:p w14:paraId="0D87FDDC" w14:textId="77777777" w:rsidR="000F707E" w:rsidRPr="000F707E" w:rsidRDefault="000F707E" w:rsidP="000F707E">
      <w:pPr>
        <w:numPr>
          <w:ilvl w:val="0"/>
          <w:numId w:val="75"/>
        </w:numPr>
        <w:suppressAutoHyphens/>
        <w:autoSpaceDN w:val="0"/>
        <w:spacing w:after="160" w:line="240" w:lineRule="auto"/>
        <w:ind w:left="363" w:hanging="363"/>
        <w:contextualSpacing/>
        <w:jc w:val="both"/>
        <w:textAlignment w:val="baseline"/>
        <w:rPr>
          <w:rFonts w:cs="Calibri"/>
        </w:rPr>
      </w:pPr>
      <w:r w:rsidRPr="000F707E">
        <w:rPr>
          <w:rFonts w:ascii="Cambria" w:eastAsia="Cambria" w:hAnsi="Cambria" w:cs="Calibri"/>
          <w:lang w:val="x-none"/>
        </w:rPr>
        <w:t>Powierzone przez Administratora  dane osobowe będą przetwarzane przez Procesora wyłącznie w celu  realizacji um</w:t>
      </w:r>
      <w:r w:rsidRPr="000F707E">
        <w:rPr>
          <w:rFonts w:ascii="Cambria" w:eastAsia="Cambria" w:hAnsi="Cambria" w:cs="Calibri"/>
        </w:rPr>
        <w:t>o</w:t>
      </w:r>
      <w:r w:rsidRPr="000F707E">
        <w:rPr>
          <w:rFonts w:ascii="Cambria" w:eastAsia="Cambria" w:hAnsi="Cambria" w:cs="Calibri"/>
          <w:lang w:val="x-none"/>
        </w:rPr>
        <w:t>wy głównej.</w:t>
      </w:r>
    </w:p>
    <w:p w14:paraId="35228EB4"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r w:rsidRPr="000F707E">
        <w:rPr>
          <w:rFonts w:ascii="Calibri" w:eastAsia="Tahoma" w:hAnsi="Calibri" w:cs="Calibri"/>
          <w:b/>
          <w:kern w:val="3"/>
          <w:lang w:eastAsia="pl-PL"/>
        </w:rPr>
        <w:t>§3</w:t>
      </w:r>
    </w:p>
    <w:p w14:paraId="09C9688F"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r w:rsidRPr="000F707E">
        <w:rPr>
          <w:rFonts w:ascii="Calibri" w:eastAsia="Tahoma" w:hAnsi="Calibri" w:cs="Calibri"/>
          <w:b/>
          <w:kern w:val="3"/>
          <w:lang w:eastAsia="pl-PL"/>
        </w:rPr>
        <w:t>Obowiązki Procesora</w:t>
      </w:r>
    </w:p>
    <w:p w14:paraId="0EBCEF46" w14:textId="77777777" w:rsidR="000F707E" w:rsidRPr="000F707E" w:rsidRDefault="000F707E" w:rsidP="000F707E">
      <w:pPr>
        <w:numPr>
          <w:ilvl w:val="0"/>
          <w:numId w:val="82"/>
        </w:numPr>
        <w:suppressAutoHyphens/>
        <w:autoSpaceDN w:val="0"/>
        <w:spacing w:after="160" w:line="240" w:lineRule="auto"/>
        <w:ind w:left="426" w:hanging="426"/>
        <w:jc w:val="both"/>
        <w:textAlignment w:val="baseline"/>
        <w:rPr>
          <w:rFonts w:ascii="Cambria" w:eastAsia="Cambria" w:hAnsi="Cambria" w:cs="Calibri"/>
          <w:lang w:val="x-none"/>
        </w:rPr>
      </w:pPr>
      <w:r w:rsidRPr="000F707E">
        <w:rPr>
          <w:rFonts w:ascii="Cambria" w:eastAsia="Cambria" w:hAnsi="Cambria" w:cs="Calibri"/>
          <w:lang w:val="x-none"/>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0F707E">
        <w:rPr>
          <w:rFonts w:ascii="Cambria" w:eastAsia="Cambria" w:hAnsi="Cambria" w:cs="Calibri"/>
          <w:lang w:val="x-none"/>
        </w:rPr>
        <w:br/>
        <w:t>z przetwarzaniem danych osobowych, o których mowa w art. 32 RODO.</w:t>
      </w:r>
    </w:p>
    <w:p w14:paraId="01340230" w14:textId="77777777" w:rsidR="000F707E" w:rsidRPr="000F707E" w:rsidRDefault="000F707E" w:rsidP="000F707E">
      <w:pPr>
        <w:numPr>
          <w:ilvl w:val="0"/>
          <w:numId w:val="82"/>
        </w:numPr>
        <w:suppressAutoHyphens/>
        <w:autoSpaceDN w:val="0"/>
        <w:spacing w:after="160" w:line="240" w:lineRule="auto"/>
        <w:ind w:left="426" w:hanging="426"/>
        <w:jc w:val="both"/>
        <w:textAlignment w:val="baseline"/>
        <w:rPr>
          <w:rFonts w:ascii="Cambria" w:eastAsia="Cambria" w:hAnsi="Cambria" w:cs="Calibri"/>
          <w:lang w:val="x-none"/>
        </w:rPr>
      </w:pPr>
      <w:r w:rsidRPr="000F707E">
        <w:rPr>
          <w:rFonts w:ascii="Cambria" w:eastAsia="Cambria" w:hAnsi="Cambria" w:cs="Calibri"/>
          <w:lang w:val="x-none"/>
        </w:rPr>
        <w:t>Procesor zobowiązuje się dołożyć należytej staranności przy przetwarzaniu powierzonych danych osobowych.</w:t>
      </w:r>
    </w:p>
    <w:p w14:paraId="43448FED" w14:textId="77777777" w:rsidR="000F707E" w:rsidRPr="000F707E" w:rsidRDefault="000F707E" w:rsidP="000F707E">
      <w:pPr>
        <w:numPr>
          <w:ilvl w:val="0"/>
          <w:numId w:val="82"/>
        </w:numPr>
        <w:suppressAutoHyphens/>
        <w:autoSpaceDN w:val="0"/>
        <w:spacing w:after="160" w:line="240" w:lineRule="auto"/>
        <w:ind w:left="426" w:hanging="426"/>
        <w:jc w:val="both"/>
        <w:textAlignment w:val="baseline"/>
        <w:rPr>
          <w:rFonts w:ascii="Cambria" w:eastAsia="Cambria" w:hAnsi="Cambria" w:cs="Calibri"/>
          <w:lang w:val="x-none"/>
        </w:rPr>
      </w:pPr>
      <w:r w:rsidRPr="000F707E">
        <w:rPr>
          <w:rFonts w:ascii="Cambria" w:eastAsia="Cambria" w:hAnsi="Cambria" w:cs="Calibri"/>
          <w:lang w:val="x-none"/>
        </w:rPr>
        <w:t>Procesor zobowiązuje się do nadania upoważnień do przetwarzania danych osobowych wszystkim osobom, które będą przetwarzały powierzone dane w celu realizacji niniejszej umowy.</w:t>
      </w:r>
    </w:p>
    <w:p w14:paraId="3852628C" w14:textId="77777777" w:rsidR="000F707E" w:rsidRPr="000F707E" w:rsidRDefault="000F707E" w:rsidP="000F707E">
      <w:pPr>
        <w:numPr>
          <w:ilvl w:val="0"/>
          <w:numId w:val="82"/>
        </w:numPr>
        <w:suppressAutoHyphens/>
        <w:autoSpaceDN w:val="0"/>
        <w:spacing w:after="160" w:line="240" w:lineRule="auto"/>
        <w:ind w:left="426" w:hanging="426"/>
        <w:jc w:val="both"/>
        <w:textAlignment w:val="baseline"/>
        <w:rPr>
          <w:rFonts w:ascii="Cambria" w:eastAsia="Cambria" w:hAnsi="Cambria" w:cs="Calibri"/>
          <w:lang w:val="x-none"/>
        </w:rPr>
      </w:pPr>
      <w:r w:rsidRPr="000F707E">
        <w:rPr>
          <w:rFonts w:ascii="Cambria" w:eastAsia="Cambria" w:hAnsi="Cambria" w:cs="Calibri"/>
          <w:lang w:val="x-none"/>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4B9B65EE" w14:textId="77777777" w:rsidR="000F707E" w:rsidRPr="000F707E" w:rsidRDefault="000F707E" w:rsidP="000F707E">
      <w:pPr>
        <w:numPr>
          <w:ilvl w:val="0"/>
          <w:numId w:val="82"/>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0F707E">
        <w:rPr>
          <w:rFonts w:ascii="Cambria" w:eastAsia="Cambria" w:hAnsi="Cambria" w:cs="Calibri"/>
          <w:lang w:val="x-none"/>
        </w:rPr>
        <w:t xml:space="preserve">Procesor po zakończeniu świadczenia usług związanych z przetwarzaniem, zależnie od decyzji Administratora: trwale usuwa lub zwraca Administratorowi wszelkie dane osobowe oraz usuwa wszelkie ich istniejące kopie, chyba że prawo </w:t>
      </w:r>
      <w:r w:rsidRPr="000F707E">
        <w:rPr>
          <w:rFonts w:ascii="Cambria" w:eastAsia="EUAlbertina, 'EU Albertina'" w:hAnsi="Cambria" w:cs="Calibri"/>
          <w:lang w:val="x-none"/>
        </w:rPr>
        <w:t xml:space="preserve">Unii Europejskiej lub prawo jej państwa członkowskiego </w:t>
      </w:r>
      <w:r w:rsidRPr="000F707E">
        <w:rPr>
          <w:rFonts w:ascii="Cambria" w:eastAsia="Cambria" w:hAnsi="Cambria" w:cs="Calibri"/>
          <w:lang w:val="x-none"/>
        </w:rPr>
        <w:t>nakazują mu przechowywanie danych osobowych. W przypadku,</w:t>
      </w:r>
      <w:r w:rsidRPr="000F707E">
        <w:rPr>
          <w:rFonts w:ascii="Cambria" w:eastAsia="Cambria" w:hAnsi="Cambria" w:cs="Calibri"/>
          <w:lang w:val="x-none"/>
        </w:rPr>
        <w:br/>
        <w:t>gdy na Procesorze ciąży obowiązek przechowywania danych osobowych niezwłocznie</w:t>
      </w:r>
      <w:r w:rsidRPr="000F707E">
        <w:rPr>
          <w:rFonts w:ascii="Cambria" w:eastAsia="Cambria" w:hAnsi="Cambria" w:cs="Calibri"/>
          <w:lang w:val="x-none"/>
        </w:rPr>
        <w:br/>
        <w:t>po zakończeniu obowiązywania umowy składa on Administratorowi stosowne oświadczenie w tym zakresie ze wskazaniem podstawy prawnej tego obowiązku.</w:t>
      </w:r>
    </w:p>
    <w:p w14:paraId="23A249D5" w14:textId="77777777" w:rsidR="000F707E" w:rsidRPr="000F707E" w:rsidRDefault="000F707E" w:rsidP="000F707E">
      <w:pPr>
        <w:suppressAutoHyphens/>
        <w:autoSpaceDN w:val="0"/>
        <w:spacing w:after="0" w:line="240" w:lineRule="auto"/>
        <w:ind w:left="363"/>
        <w:contextualSpacing/>
        <w:jc w:val="both"/>
        <w:textAlignment w:val="baseline"/>
        <w:rPr>
          <w:rFonts w:ascii="Cambria" w:eastAsia="Cambria" w:hAnsi="Cambria" w:cs="Calibri"/>
          <w:lang w:val="x-none"/>
        </w:rPr>
      </w:pPr>
      <w:r w:rsidRPr="000F707E">
        <w:rPr>
          <w:rFonts w:ascii="Cambria" w:eastAsia="Cambria" w:hAnsi="Cambria" w:cs="Calibri"/>
          <w:lang w:val="x-none"/>
        </w:rPr>
        <w:t>Jeśli Administrator w trakcie trwania umowy nie przedstawi na piśmie swojej decyzji</w:t>
      </w:r>
      <w:r w:rsidRPr="000F707E">
        <w:rPr>
          <w:rFonts w:ascii="Cambria" w:eastAsia="Cambria" w:hAnsi="Cambria" w:cs="Calibri"/>
          <w:lang w:val="x-none"/>
        </w:rPr>
        <w:br/>
        <w:t>co do usunięcia lub zwrotu danych przyjmuje się, iż oczekuje on ich usunięcia.</w:t>
      </w:r>
    </w:p>
    <w:p w14:paraId="23F73936" w14:textId="77777777" w:rsidR="000F707E" w:rsidRPr="000F707E" w:rsidRDefault="000F707E" w:rsidP="000F707E">
      <w:pPr>
        <w:numPr>
          <w:ilvl w:val="0"/>
          <w:numId w:val="82"/>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0F707E">
        <w:rPr>
          <w:rFonts w:ascii="Cambria" w:eastAsia="Cambria" w:hAnsi="Cambria" w:cs="Calibri"/>
          <w:lang w:val="x-none"/>
        </w:rPr>
        <w:t>W przypadku, gdy zgodnie z ust. 5 Procesor usuwa dane przechowywane na elektronicznych nośnikach danych, zarówno w ramach systemów informatycznych jak i na nośnikach zamontowanych w urządzeniach elektronicznych (np.  wewnętrzne dyski pamięci zamontowane</w:t>
      </w:r>
      <w:r w:rsidRPr="000F707E">
        <w:rPr>
          <w:rFonts w:ascii="Cambria" w:eastAsia="Cambria" w:hAnsi="Cambria" w:cs="Calibri"/>
        </w:rPr>
        <w:t xml:space="preserve"> </w:t>
      </w:r>
      <w:r w:rsidRPr="000F707E">
        <w:rPr>
          <w:rFonts w:ascii="Cambria" w:eastAsia="Cambria" w:hAnsi="Cambria" w:cs="Calibri"/>
          <w:lang w:val="x-none"/>
        </w:rPr>
        <w:t>w drukarkach, aparaturze medycznej, itp.) usunięcie to dokonywane jest w sposób, który nie pozwala na odzyskanie danych przy wykorzystaniu aktualnie dostępnych środków technicznych.</w:t>
      </w:r>
    </w:p>
    <w:p w14:paraId="5E5A955F" w14:textId="77777777" w:rsidR="000F707E" w:rsidRPr="000F707E" w:rsidRDefault="000F707E" w:rsidP="000F707E">
      <w:pPr>
        <w:numPr>
          <w:ilvl w:val="0"/>
          <w:numId w:val="82"/>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0F707E">
        <w:rPr>
          <w:rFonts w:ascii="Cambria" w:eastAsia="Cambria" w:hAnsi="Cambria" w:cs="Calibri"/>
          <w:lang w:val="x-none"/>
        </w:rPr>
        <w:t>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542145A9" w14:textId="77777777" w:rsidR="000F707E" w:rsidRPr="000F707E" w:rsidRDefault="000F707E" w:rsidP="000F707E">
      <w:pPr>
        <w:numPr>
          <w:ilvl w:val="0"/>
          <w:numId w:val="82"/>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0F707E">
        <w:rPr>
          <w:rFonts w:ascii="Cambria" w:eastAsia="Cambria" w:hAnsi="Cambria" w:cs="Calibri"/>
          <w:lang w:val="x-none"/>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1B7A50AB" w14:textId="77777777" w:rsidR="000F707E" w:rsidRPr="000F707E" w:rsidRDefault="000F707E" w:rsidP="000F707E">
      <w:pPr>
        <w:numPr>
          <w:ilvl w:val="0"/>
          <w:numId w:val="82"/>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0F707E">
        <w:rPr>
          <w:rFonts w:ascii="Cambria" w:eastAsia="Cambria" w:hAnsi="Cambria" w:cs="Calibri"/>
          <w:lang w:val="x-none"/>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40" w:history="1">
        <w:r w:rsidRPr="000F707E">
          <w:rPr>
            <w:rFonts w:ascii="Cambria" w:eastAsia="Cambria" w:hAnsi="Cambria" w:cs="Calibri"/>
            <w:u w:val="single"/>
            <w:lang w:val="x-none"/>
          </w:rPr>
          <w:t>iod@uck.katowice.pl</w:t>
        </w:r>
      </w:hyperlink>
      <w:r w:rsidRPr="000F707E">
        <w:rPr>
          <w:rFonts w:ascii="Cambria" w:eastAsia="Cambria" w:hAnsi="Cambria" w:cs="Calibri"/>
          <w:lang w:val="x-none"/>
        </w:rPr>
        <w:t xml:space="preserve">. Zgłoszenie będzie zawierać, co najmniej informacje niezbędne dla wywiązania się przez Administratora z jego określonych w RODO obowiązków związanych z wystąpieniem </w:t>
      </w:r>
      <w:r w:rsidRPr="000F707E">
        <w:rPr>
          <w:rFonts w:ascii="Cambria" w:eastAsia="Cambria" w:hAnsi="Cambria" w:cs="Calibri"/>
          <w:lang w:val="x-none"/>
        </w:rPr>
        <w:lastRenderedPageBreak/>
        <w:t>naruszenia ochrony danych osobowych. Jeśli w zgłoszeniu, nie da się zawrzeć wszystkich niezbędnych informacji, Procesor ma obowiązek udzielać ich sukcesywnie, bez zbędnej zwłoki.</w:t>
      </w:r>
    </w:p>
    <w:p w14:paraId="3E7575A8" w14:textId="77777777" w:rsidR="000F707E" w:rsidRPr="000F707E" w:rsidRDefault="000F707E" w:rsidP="000F707E">
      <w:pPr>
        <w:numPr>
          <w:ilvl w:val="0"/>
          <w:numId w:val="82"/>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0F707E">
        <w:rPr>
          <w:rFonts w:ascii="Cambria" w:eastAsia="Cambria" w:hAnsi="Cambria" w:cs="Calibri"/>
          <w:lang w:val="x-none"/>
        </w:rPr>
        <w:t>W przypadku, gdy przetwarzanie danych przez Procesora będzie miało miejsce 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w:t>
      </w:r>
      <w:r w:rsidRPr="000F707E">
        <w:rPr>
          <w:rFonts w:ascii="Cambria" w:eastAsia="EUAlbertina," w:hAnsi="Cambria" w:cs="Calibri"/>
          <w:lang w:val="x-none"/>
        </w:rPr>
        <w:t xml:space="preserve"> Procesor zobowiązany jest do niezwłocznego przekazywania Administratorowi w formie pisemnej aktualizacji wykazu jeśli zachodzą w nim zmiany – zmiana wykazu nie wymaga zawarcia aneksu do umowy.</w:t>
      </w:r>
    </w:p>
    <w:p w14:paraId="3B2F7716" w14:textId="77777777" w:rsidR="000F707E" w:rsidRPr="000F707E" w:rsidRDefault="000F707E" w:rsidP="000F707E">
      <w:pPr>
        <w:numPr>
          <w:ilvl w:val="0"/>
          <w:numId w:val="82"/>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0F707E">
        <w:rPr>
          <w:rFonts w:ascii="Cambria" w:eastAsia="EUAlbertina," w:hAnsi="Cambria" w:cs="Calibri"/>
          <w:lang w:val="x-none"/>
        </w:rPr>
        <w:t>Dopuszcza się odstąpienie o</w:t>
      </w:r>
      <w:r w:rsidRPr="000F707E">
        <w:rPr>
          <w:rFonts w:ascii="Cambria" w:eastAsia="EUAlbertina," w:hAnsi="Cambria" w:cs="Calibri"/>
        </w:rPr>
        <w:t>d</w:t>
      </w:r>
      <w:r w:rsidRPr="000F707E">
        <w:rPr>
          <w:rFonts w:ascii="Cambria" w:eastAsia="EUAlbertina," w:hAnsi="Cambria" w:cs="Calibri"/>
          <w:lang w:val="x-none"/>
        </w:rPr>
        <w:t xml:space="preserve"> wypełnienia załącznika, o którym mowa w ust. 10 jeśli wskazanie takie zostanie dokonane w innej formie zaakceptowanej przez Administratora (np. wykaz osób zostanie zamieszczony w umowie głównej i będzie stosownie do sytuacji aktualizowany).</w:t>
      </w:r>
    </w:p>
    <w:p w14:paraId="26F864A8" w14:textId="77777777" w:rsidR="000F707E" w:rsidRPr="000F707E" w:rsidRDefault="000F707E" w:rsidP="000F707E">
      <w:pPr>
        <w:numPr>
          <w:ilvl w:val="0"/>
          <w:numId w:val="82"/>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0F707E">
        <w:rPr>
          <w:rFonts w:ascii="Cambria" w:eastAsia="Cambria" w:hAnsi="Cambria" w:cs="Calibri"/>
          <w:lang w:val="x-none"/>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223A3675"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r w:rsidRPr="000F707E">
        <w:rPr>
          <w:rFonts w:ascii="Calibri" w:eastAsia="Tahoma" w:hAnsi="Calibri" w:cs="Calibri"/>
          <w:b/>
          <w:kern w:val="3"/>
          <w:lang w:eastAsia="pl-PL"/>
        </w:rPr>
        <w:t>§4</w:t>
      </w:r>
    </w:p>
    <w:p w14:paraId="2E47ED8A"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r w:rsidRPr="000F707E">
        <w:rPr>
          <w:rFonts w:ascii="Calibri" w:eastAsia="Tahoma" w:hAnsi="Calibri" w:cs="Calibri"/>
          <w:b/>
          <w:kern w:val="3"/>
          <w:lang w:eastAsia="pl-PL"/>
        </w:rPr>
        <w:t>Prawo kontroli</w:t>
      </w:r>
    </w:p>
    <w:p w14:paraId="1870821B" w14:textId="77777777" w:rsidR="000F707E" w:rsidRPr="000F707E" w:rsidRDefault="000F707E" w:rsidP="000F707E">
      <w:pPr>
        <w:numPr>
          <w:ilvl w:val="0"/>
          <w:numId w:val="76"/>
        </w:numPr>
        <w:suppressAutoHyphens/>
        <w:autoSpaceDN w:val="0"/>
        <w:spacing w:after="160" w:line="240" w:lineRule="auto"/>
        <w:ind w:left="284" w:hanging="284"/>
        <w:jc w:val="both"/>
        <w:textAlignment w:val="baseline"/>
        <w:rPr>
          <w:rFonts w:ascii="Cambria" w:eastAsia="Cambria" w:hAnsi="Cambria" w:cs="Calibri"/>
          <w:lang w:val="x-none"/>
        </w:rPr>
      </w:pPr>
      <w:r w:rsidRPr="000F707E">
        <w:rPr>
          <w:rFonts w:ascii="Cambria" w:eastAsia="Cambria" w:hAnsi="Cambria" w:cs="Calibri"/>
          <w:lang w:val="x-none"/>
        </w:rPr>
        <w:t>Administrator zgodnie z art. 28 ust. 3 pkt h) RODO ma prawo kontroli, czy środki zastosowane przez Procesora przy przetwarzaniu i zabezpieczeniu powierzonych danych osobowych spełniają postanowienia umowy.</w:t>
      </w:r>
    </w:p>
    <w:p w14:paraId="2F3BF76A" w14:textId="77777777" w:rsidR="000F707E" w:rsidRPr="000F707E" w:rsidRDefault="000F707E" w:rsidP="000F707E">
      <w:pPr>
        <w:numPr>
          <w:ilvl w:val="0"/>
          <w:numId w:val="76"/>
        </w:numPr>
        <w:suppressAutoHyphens/>
        <w:autoSpaceDN w:val="0"/>
        <w:spacing w:after="160" w:line="240" w:lineRule="auto"/>
        <w:ind w:left="284" w:hanging="284"/>
        <w:jc w:val="both"/>
        <w:textAlignment w:val="baseline"/>
        <w:rPr>
          <w:rFonts w:ascii="Cambria" w:eastAsia="Cambria" w:hAnsi="Cambria" w:cs="Calibri"/>
          <w:lang w:val="x-none"/>
        </w:rPr>
      </w:pPr>
      <w:r w:rsidRPr="000F707E">
        <w:rPr>
          <w:rFonts w:ascii="Cambria" w:eastAsia="Cambria" w:hAnsi="Cambria" w:cs="Calibri"/>
          <w:lang w:val="x-none"/>
        </w:rPr>
        <w:t>Administrator realizować będzie prawo kontroli w godzinach pracy Procesora i z minimum</w:t>
      </w:r>
      <w:r w:rsidRPr="000F707E">
        <w:rPr>
          <w:rFonts w:ascii="Cambria" w:eastAsia="Cambria" w:hAnsi="Cambria" w:cs="Calibri"/>
          <w:lang w:val="x-none"/>
        </w:rPr>
        <w:br/>
        <w:t>3 dniowym jego uprzedzeniem.</w:t>
      </w:r>
    </w:p>
    <w:p w14:paraId="2A8F5A6D" w14:textId="77777777" w:rsidR="000F707E" w:rsidRPr="000F707E" w:rsidRDefault="000F707E" w:rsidP="000F707E">
      <w:pPr>
        <w:numPr>
          <w:ilvl w:val="0"/>
          <w:numId w:val="76"/>
        </w:numPr>
        <w:suppressAutoHyphens/>
        <w:autoSpaceDN w:val="0"/>
        <w:spacing w:after="160" w:line="240" w:lineRule="auto"/>
        <w:ind w:left="284" w:hanging="284"/>
        <w:jc w:val="both"/>
        <w:textAlignment w:val="baseline"/>
        <w:rPr>
          <w:rFonts w:ascii="Cambria" w:eastAsia="Cambria" w:hAnsi="Cambria" w:cs="Calibri"/>
          <w:lang w:val="x-none"/>
        </w:rPr>
      </w:pPr>
      <w:r w:rsidRPr="000F707E">
        <w:rPr>
          <w:rFonts w:ascii="Cambria" w:eastAsia="Cambria" w:hAnsi="Cambria" w:cs="Calibri"/>
          <w:lang w:val="x-none"/>
        </w:rPr>
        <w:t>Procesor zobowiązuje się do usunięcia uchybień stwierdzonych podczas kontroli w terminie wskazanym przez Administratora danych nie dłuższym niż 7 dni.</w:t>
      </w:r>
    </w:p>
    <w:p w14:paraId="588CD4EC" w14:textId="77777777" w:rsidR="000F707E" w:rsidRPr="000F707E" w:rsidRDefault="000F707E" w:rsidP="000F707E">
      <w:pPr>
        <w:numPr>
          <w:ilvl w:val="0"/>
          <w:numId w:val="76"/>
        </w:numPr>
        <w:suppressAutoHyphens/>
        <w:autoSpaceDN w:val="0"/>
        <w:spacing w:after="160" w:line="240" w:lineRule="auto"/>
        <w:ind w:left="284" w:hanging="284"/>
        <w:jc w:val="both"/>
        <w:textAlignment w:val="baseline"/>
        <w:rPr>
          <w:rFonts w:ascii="Cambria" w:eastAsia="Cambria" w:hAnsi="Cambria" w:cs="Calibri"/>
          <w:lang w:val="x-none"/>
        </w:rPr>
      </w:pPr>
      <w:r w:rsidRPr="000F707E">
        <w:rPr>
          <w:rFonts w:ascii="Cambria" w:eastAsia="Cambria" w:hAnsi="Cambria" w:cs="Calibri"/>
          <w:lang w:val="x-none"/>
        </w:rPr>
        <w:t>Procesor udostępnia Administratorowi wszelkie informacje niezbędne do wykazania spełnienia obowiązków określonych w art. 28 RODO.</w:t>
      </w:r>
    </w:p>
    <w:p w14:paraId="2DD14CF5"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r w:rsidRPr="000F707E">
        <w:rPr>
          <w:rFonts w:ascii="Calibri" w:eastAsia="Tahoma" w:hAnsi="Calibri" w:cs="Calibri"/>
          <w:b/>
          <w:kern w:val="3"/>
          <w:lang w:eastAsia="pl-PL"/>
        </w:rPr>
        <w:t>§5</w:t>
      </w:r>
    </w:p>
    <w:p w14:paraId="51822A12"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r w:rsidRPr="000F707E">
        <w:rPr>
          <w:rFonts w:ascii="Calibri" w:eastAsia="Tahoma" w:hAnsi="Calibri" w:cs="Calibri"/>
          <w:b/>
          <w:kern w:val="3"/>
          <w:lang w:eastAsia="pl-PL"/>
        </w:rPr>
        <w:t>Dalsze powierzenie danych do przetwarzania</w:t>
      </w:r>
    </w:p>
    <w:p w14:paraId="0994D0EE" w14:textId="77777777" w:rsidR="000F707E" w:rsidRPr="000F707E" w:rsidRDefault="000F707E" w:rsidP="000F707E">
      <w:pPr>
        <w:numPr>
          <w:ilvl w:val="0"/>
          <w:numId w:val="77"/>
        </w:numPr>
        <w:suppressAutoHyphens/>
        <w:autoSpaceDN w:val="0"/>
        <w:spacing w:after="160" w:line="240" w:lineRule="auto"/>
        <w:ind w:left="284" w:hanging="284"/>
        <w:jc w:val="both"/>
        <w:textAlignment w:val="baseline"/>
        <w:rPr>
          <w:rFonts w:ascii="Cambria" w:eastAsia="Cambria" w:hAnsi="Cambria" w:cs="Calibri"/>
          <w:lang w:val="x-none"/>
        </w:rPr>
      </w:pPr>
      <w:bookmarkStart w:id="10" w:name="_Hlk513452115"/>
      <w:bookmarkStart w:id="11" w:name="_Hlk513452096"/>
      <w:r w:rsidRPr="000F707E">
        <w:rPr>
          <w:rFonts w:ascii="Cambria" w:eastAsia="Cambria" w:hAnsi="Cambria" w:cs="Calibri"/>
          <w:lang w:val="x-none"/>
        </w:rPr>
        <w:t xml:space="preserve">Procesor może powierzyć dane osobowe objęte niniejszą umową do dalszego przetwarzania innemu podmiotowi jedynie w celu wykonania umowy głównej po uzyskaniu uprzedniej pisemnej zgody Administratora. </w:t>
      </w:r>
      <w:bookmarkEnd w:id="10"/>
      <w:r w:rsidRPr="000F707E">
        <w:rPr>
          <w:rFonts w:ascii="Cambria" w:eastAsia="Cambria" w:hAnsi="Cambria" w:cs="Calibri"/>
          <w:lang w:val="x-none"/>
        </w:rPr>
        <w:t>Pisemna zgoda Administratora, o której mowa w zdaniu 1 nie jest wymagana w odniesieniu do podmiotu, który został wymieniony jako podwykonawca w umowie głównej (wskazanie wynikało z treści oferty złożonej przez Procesora w postępowaniu mającym</w:t>
      </w:r>
      <w:r w:rsidRPr="000F707E">
        <w:rPr>
          <w:rFonts w:ascii="Cambria" w:eastAsia="Cambria" w:hAnsi="Cambria" w:cs="Calibri"/>
        </w:rPr>
        <w:t xml:space="preserve"> </w:t>
      </w:r>
      <w:r w:rsidRPr="000F707E">
        <w:rPr>
          <w:rFonts w:ascii="Cambria" w:eastAsia="Cambria" w:hAnsi="Cambria" w:cs="Calibri"/>
          <w:lang w:val="x-none"/>
        </w:rPr>
        <w:t>na celu zawarcie umowy głównej).</w:t>
      </w:r>
    </w:p>
    <w:bookmarkEnd w:id="11"/>
    <w:p w14:paraId="2D1FEC84" w14:textId="77777777" w:rsidR="000F707E" w:rsidRPr="000F707E" w:rsidRDefault="000F707E" w:rsidP="000F707E">
      <w:pPr>
        <w:numPr>
          <w:ilvl w:val="0"/>
          <w:numId w:val="77"/>
        </w:numPr>
        <w:suppressAutoHyphens/>
        <w:autoSpaceDN w:val="0"/>
        <w:spacing w:after="160" w:line="240" w:lineRule="auto"/>
        <w:ind w:left="284" w:hanging="284"/>
        <w:jc w:val="both"/>
        <w:textAlignment w:val="baseline"/>
        <w:rPr>
          <w:rFonts w:ascii="Cambria" w:eastAsia="Cambria" w:hAnsi="Cambria" w:cs="Calibri"/>
          <w:lang w:val="x-none"/>
        </w:rPr>
      </w:pPr>
      <w:r w:rsidRPr="000F707E">
        <w:rPr>
          <w:rFonts w:ascii="Cambria" w:eastAsia="Cambria" w:hAnsi="Cambria" w:cs="Calibri"/>
          <w:lang w:val="x-none"/>
        </w:rPr>
        <w:t>Przekazanie powierzonych danych do państwa trzeciego lub organizacji międzynarodowej może nastąpić jedynie na pisemne polecenie Administratora chyba, że obowiązek taki nakłada</w:t>
      </w:r>
      <w:r w:rsidRPr="000F707E">
        <w:rPr>
          <w:rFonts w:ascii="Cambria" w:eastAsia="Cambria" w:hAnsi="Cambria" w:cs="Calibri"/>
          <w:lang w:val="x-none"/>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0F707E">
        <w:rPr>
          <w:rFonts w:ascii="Cambria" w:eastAsia="Cambria" w:hAnsi="Cambria" w:cs="Calibri"/>
        </w:rPr>
        <w:t xml:space="preserve"> </w:t>
      </w:r>
      <w:r w:rsidRPr="000F707E">
        <w:rPr>
          <w:rFonts w:ascii="Cambria" w:eastAsia="Cambria" w:hAnsi="Cambria" w:cs="Calibri"/>
          <w:lang w:val="x-none"/>
        </w:rPr>
        <w:t>z uwagi na ważny interes publiczny.</w:t>
      </w:r>
    </w:p>
    <w:p w14:paraId="3CC14451" w14:textId="77777777" w:rsidR="000F707E" w:rsidRPr="000F707E" w:rsidRDefault="000F707E" w:rsidP="000F707E">
      <w:pPr>
        <w:numPr>
          <w:ilvl w:val="0"/>
          <w:numId w:val="77"/>
        </w:numPr>
        <w:suppressAutoHyphens/>
        <w:autoSpaceDN w:val="0"/>
        <w:spacing w:after="160" w:line="240" w:lineRule="auto"/>
        <w:ind w:left="284" w:hanging="284"/>
        <w:jc w:val="both"/>
        <w:textAlignment w:val="baseline"/>
        <w:rPr>
          <w:rFonts w:ascii="Cambria" w:eastAsia="Cambria" w:hAnsi="Cambria" w:cs="Calibri"/>
          <w:lang w:val="x-none"/>
        </w:rPr>
      </w:pPr>
      <w:r w:rsidRPr="000F707E">
        <w:rPr>
          <w:rFonts w:ascii="Cambria" w:eastAsia="Cambria" w:hAnsi="Cambria" w:cs="Calibri"/>
          <w:lang w:val="x-none"/>
        </w:rPr>
        <w:t>Procesor ponosi pełną odpowiedzialność wobec Administratora za nie wywiązanie się</w:t>
      </w:r>
      <w:r w:rsidRPr="000F707E">
        <w:rPr>
          <w:rFonts w:ascii="Cambria" w:eastAsia="Cambria" w:hAnsi="Cambria" w:cs="Calibri"/>
          <w:lang w:val="x-none"/>
        </w:rPr>
        <w:br/>
        <w:t>z obowiązków związanych z ochroną danych przez podmiot, któremu powierzy dalsze przetwarzanie.</w:t>
      </w:r>
    </w:p>
    <w:p w14:paraId="5D66B263"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r w:rsidRPr="000F707E">
        <w:rPr>
          <w:rFonts w:ascii="Calibri" w:eastAsia="Tahoma" w:hAnsi="Calibri" w:cs="Calibri"/>
          <w:b/>
          <w:kern w:val="3"/>
          <w:lang w:eastAsia="pl-PL"/>
        </w:rPr>
        <w:t>§ 6</w:t>
      </w:r>
    </w:p>
    <w:p w14:paraId="47D66D6F"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r w:rsidRPr="000F707E">
        <w:rPr>
          <w:rFonts w:ascii="Calibri" w:eastAsia="Tahoma" w:hAnsi="Calibri" w:cs="Calibri"/>
          <w:b/>
          <w:kern w:val="3"/>
          <w:lang w:eastAsia="pl-PL"/>
        </w:rPr>
        <w:t>Odpowiedzialność Procesora</w:t>
      </w:r>
    </w:p>
    <w:p w14:paraId="083123A1" w14:textId="77777777" w:rsidR="000F707E" w:rsidRPr="000F707E" w:rsidRDefault="000F707E" w:rsidP="000F707E">
      <w:pPr>
        <w:numPr>
          <w:ilvl w:val="0"/>
          <w:numId w:val="78"/>
        </w:numPr>
        <w:suppressAutoHyphens/>
        <w:autoSpaceDN w:val="0"/>
        <w:spacing w:after="160" w:line="240" w:lineRule="auto"/>
        <w:ind w:left="284" w:hanging="284"/>
        <w:jc w:val="both"/>
        <w:textAlignment w:val="baseline"/>
        <w:rPr>
          <w:rFonts w:ascii="Cambria" w:eastAsia="Cambria" w:hAnsi="Cambria" w:cs="Calibri"/>
          <w:lang w:val="x-none"/>
        </w:rPr>
      </w:pPr>
      <w:r w:rsidRPr="000F707E">
        <w:rPr>
          <w:rFonts w:ascii="Cambria" w:eastAsia="Cambria" w:hAnsi="Cambria" w:cs="Calibri"/>
          <w:lang w:val="x-none"/>
        </w:rPr>
        <w:t>Procesor jest odpowiedzialny za udostępnienie lub wykorzystanie danych osobowych niezgodnie</w:t>
      </w:r>
      <w:r w:rsidRPr="000F707E">
        <w:rPr>
          <w:rFonts w:ascii="Cambria" w:eastAsia="Cambria" w:hAnsi="Cambria" w:cs="Calibri"/>
        </w:rPr>
        <w:t xml:space="preserve"> </w:t>
      </w:r>
      <w:r w:rsidRPr="000F707E">
        <w:rPr>
          <w:rFonts w:ascii="Cambria" w:eastAsia="Cambria" w:hAnsi="Cambria" w:cs="Calibri"/>
          <w:lang w:val="x-none"/>
        </w:rPr>
        <w:t>z treścią umowy, a w szczególności za udostępnienie powierzonych do przetwarzania danych osobowych osobom nieupoważnionym.</w:t>
      </w:r>
    </w:p>
    <w:p w14:paraId="603084F8" w14:textId="77777777" w:rsidR="000F707E" w:rsidRPr="000F707E" w:rsidRDefault="000F707E" w:rsidP="000F707E">
      <w:pPr>
        <w:numPr>
          <w:ilvl w:val="0"/>
          <w:numId w:val="78"/>
        </w:numPr>
        <w:suppressAutoHyphens/>
        <w:autoSpaceDN w:val="0"/>
        <w:spacing w:after="160" w:line="240" w:lineRule="auto"/>
        <w:ind w:left="284" w:hanging="284"/>
        <w:jc w:val="both"/>
        <w:textAlignment w:val="baseline"/>
        <w:rPr>
          <w:rFonts w:ascii="Cambria" w:eastAsia="Cambria" w:hAnsi="Cambria" w:cs="Calibri"/>
          <w:lang w:val="x-none"/>
        </w:rPr>
      </w:pPr>
      <w:r w:rsidRPr="000F707E">
        <w:rPr>
          <w:rFonts w:ascii="Cambria" w:eastAsia="Cambria" w:hAnsi="Cambria" w:cs="Calibri"/>
          <w:lang w:val="x-none"/>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0F707E">
        <w:rPr>
          <w:rFonts w:ascii="Cambria" w:eastAsia="Cambria" w:hAnsi="Cambria" w:cs="Calibri"/>
        </w:rPr>
        <w:t xml:space="preserve"> </w:t>
      </w:r>
      <w:r w:rsidRPr="000F707E">
        <w:rPr>
          <w:rFonts w:ascii="Cambria" w:eastAsia="Cambria" w:hAnsi="Cambria" w:cs="Calibri"/>
          <w:lang w:val="x-none"/>
        </w:rPr>
        <w:t xml:space="preserve">o wszelkich planowanych, o ile są wiadome, lub realizowanych kontrolach i </w:t>
      </w:r>
      <w:r w:rsidRPr="000F707E">
        <w:rPr>
          <w:rFonts w:ascii="Cambria" w:eastAsia="Cambria" w:hAnsi="Cambria" w:cs="Calibri"/>
          <w:lang w:val="x-none"/>
        </w:rPr>
        <w:lastRenderedPageBreak/>
        <w:t>inspekcjach dotyczących przetwarzania u Procesora tych danych osobowych, w szczególności prowadzonych przez inspektorów upoważnionych przez organ nadzorczy, o którym mowa w art. 51 RODO.</w:t>
      </w:r>
    </w:p>
    <w:p w14:paraId="406A01C0" w14:textId="77777777" w:rsidR="000F707E" w:rsidRPr="000F707E" w:rsidRDefault="000F707E" w:rsidP="000F707E">
      <w:pPr>
        <w:suppressAutoHyphens/>
        <w:autoSpaceDN w:val="0"/>
        <w:spacing w:after="160" w:line="240" w:lineRule="auto"/>
        <w:ind w:left="284"/>
        <w:jc w:val="both"/>
        <w:textAlignment w:val="baseline"/>
        <w:rPr>
          <w:rFonts w:ascii="Cambria" w:eastAsia="Cambria" w:hAnsi="Cambria" w:cs="Calibri"/>
          <w:lang w:val="x-none"/>
        </w:rPr>
      </w:pPr>
      <w:r w:rsidRPr="000F707E">
        <w:rPr>
          <w:rFonts w:ascii="Cambria" w:eastAsia="Cambria" w:hAnsi="Cambria" w:cs="Calibri"/>
          <w:lang w:val="x-none"/>
        </w:rPr>
        <w:t>Niniejszy ustęp dotyczy wyłącznie danych osobowych powierzonych przez Administratora.</w:t>
      </w:r>
    </w:p>
    <w:p w14:paraId="3DD1EC8E"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p>
    <w:p w14:paraId="396CDA34"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r w:rsidRPr="000F707E">
        <w:rPr>
          <w:rFonts w:ascii="Calibri" w:eastAsia="Tahoma" w:hAnsi="Calibri" w:cs="Calibri"/>
          <w:b/>
          <w:kern w:val="3"/>
          <w:lang w:eastAsia="pl-PL"/>
        </w:rPr>
        <w:t>§7</w:t>
      </w:r>
    </w:p>
    <w:p w14:paraId="1FFBD5D5"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r w:rsidRPr="000F707E">
        <w:rPr>
          <w:rFonts w:ascii="Calibri" w:eastAsia="Tahoma" w:hAnsi="Calibri" w:cs="Calibri"/>
          <w:b/>
          <w:kern w:val="3"/>
          <w:lang w:eastAsia="pl-PL"/>
        </w:rPr>
        <w:t>Zasady zachowania poufności</w:t>
      </w:r>
    </w:p>
    <w:p w14:paraId="1B471729" w14:textId="77777777" w:rsidR="000F707E" w:rsidRPr="000F707E" w:rsidRDefault="000F707E" w:rsidP="000F707E">
      <w:pPr>
        <w:numPr>
          <w:ilvl w:val="0"/>
          <w:numId w:val="79"/>
        </w:numPr>
        <w:suppressAutoHyphens/>
        <w:autoSpaceDN w:val="0"/>
        <w:spacing w:after="160" w:line="240" w:lineRule="auto"/>
        <w:ind w:left="284" w:hanging="284"/>
        <w:jc w:val="both"/>
        <w:textAlignment w:val="baseline"/>
        <w:rPr>
          <w:rFonts w:ascii="Cambria" w:eastAsia="Cambria" w:hAnsi="Cambria" w:cs="Calibri"/>
          <w:lang w:val="x-none"/>
        </w:rPr>
      </w:pPr>
      <w:r w:rsidRPr="000F707E">
        <w:rPr>
          <w:rFonts w:ascii="Cambria" w:eastAsia="Cambria" w:hAnsi="Cambria" w:cs="Calibri"/>
          <w:lang w:val="x-none"/>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11503E03" w14:textId="77777777" w:rsidR="000F707E" w:rsidRPr="000F707E" w:rsidRDefault="000F707E" w:rsidP="000F707E">
      <w:pPr>
        <w:numPr>
          <w:ilvl w:val="0"/>
          <w:numId w:val="79"/>
        </w:numPr>
        <w:suppressAutoHyphens/>
        <w:autoSpaceDN w:val="0"/>
        <w:spacing w:after="160" w:line="240" w:lineRule="auto"/>
        <w:ind w:left="284" w:hanging="284"/>
        <w:jc w:val="both"/>
        <w:textAlignment w:val="baseline"/>
        <w:rPr>
          <w:rFonts w:ascii="Cambria" w:eastAsia="Cambria" w:hAnsi="Cambria" w:cs="Calibri"/>
          <w:lang w:val="x-none"/>
        </w:rPr>
      </w:pPr>
      <w:r w:rsidRPr="000F707E">
        <w:rPr>
          <w:rFonts w:ascii="Cambria" w:eastAsia="Cambria" w:hAnsi="Cambria" w:cs="Calibri"/>
          <w:lang w:val="x-none"/>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4E67C2D2"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p>
    <w:p w14:paraId="7DA9C1EF"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r w:rsidRPr="000F707E">
        <w:rPr>
          <w:rFonts w:ascii="Calibri" w:eastAsia="Tahoma" w:hAnsi="Calibri" w:cs="Calibri"/>
          <w:b/>
          <w:kern w:val="3"/>
          <w:lang w:eastAsia="pl-PL"/>
        </w:rPr>
        <w:t>§8</w:t>
      </w:r>
    </w:p>
    <w:p w14:paraId="7481F13F"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r w:rsidRPr="000F707E">
        <w:rPr>
          <w:rFonts w:ascii="Calibri" w:eastAsia="Tahoma" w:hAnsi="Calibri" w:cs="Calibri"/>
          <w:b/>
          <w:kern w:val="3"/>
          <w:lang w:eastAsia="pl-PL"/>
        </w:rPr>
        <w:t>Czas obowiązywania umowy</w:t>
      </w:r>
    </w:p>
    <w:p w14:paraId="3810EECE" w14:textId="77777777" w:rsidR="000F707E" w:rsidRPr="000F707E" w:rsidRDefault="000F707E" w:rsidP="000F707E">
      <w:pPr>
        <w:numPr>
          <w:ilvl w:val="0"/>
          <w:numId w:val="80"/>
        </w:numPr>
        <w:suppressAutoHyphens/>
        <w:autoSpaceDN w:val="0"/>
        <w:spacing w:after="160" w:line="240" w:lineRule="auto"/>
        <w:ind w:left="284" w:hanging="284"/>
        <w:jc w:val="both"/>
        <w:textAlignment w:val="baseline"/>
        <w:rPr>
          <w:rFonts w:ascii="Cambria" w:eastAsia="Cambria" w:hAnsi="Cambria" w:cs="Calibri"/>
          <w:lang w:val="x-none"/>
        </w:rPr>
      </w:pPr>
      <w:r w:rsidRPr="000F707E">
        <w:rPr>
          <w:rFonts w:ascii="Cambria" w:eastAsia="Cambria" w:hAnsi="Cambria" w:cs="Calibri"/>
          <w:lang w:val="x-none"/>
        </w:rPr>
        <w:t>Niniejsza umowa obowiązuje w okresie od dnia zawarcia umowy głównej do dnia zakończenia przez Procesora przetwarzania danych w zakresie wynikającym z realizacji umowy głównej.</w:t>
      </w:r>
    </w:p>
    <w:p w14:paraId="7CA6247B" w14:textId="77777777" w:rsidR="000F707E" w:rsidRPr="000F707E" w:rsidRDefault="000F707E" w:rsidP="000F707E">
      <w:pPr>
        <w:numPr>
          <w:ilvl w:val="0"/>
          <w:numId w:val="80"/>
        </w:numPr>
        <w:suppressAutoHyphens/>
        <w:autoSpaceDN w:val="0"/>
        <w:spacing w:after="160" w:line="240" w:lineRule="auto"/>
        <w:ind w:left="284" w:hanging="284"/>
        <w:jc w:val="both"/>
        <w:textAlignment w:val="baseline"/>
        <w:rPr>
          <w:rFonts w:ascii="Cambria" w:eastAsia="Cambria" w:hAnsi="Cambria" w:cs="Calibri"/>
          <w:lang w:val="x-none"/>
        </w:rPr>
      </w:pPr>
      <w:r w:rsidRPr="000F707E">
        <w:rPr>
          <w:rFonts w:ascii="Cambria" w:eastAsia="Cambria" w:hAnsi="Cambria" w:cs="Calibri"/>
          <w:lang w:val="x-none"/>
        </w:rPr>
        <w:t>Naruszenie zasad przetwarzania danych wynikających z umowy stanowi podstawę do rozwiązania przez Administratora umowy głównej ze skutkiem natychmiastowym z przyczyn, za które odpowiedzialność ponosi Procesor.</w:t>
      </w:r>
    </w:p>
    <w:p w14:paraId="0CD2861C"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p>
    <w:p w14:paraId="036FAABB"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r w:rsidRPr="000F707E">
        <w:rPr>
          <w:rFonts w:ascii="Calibri" w:eastAsia="Tahoma" w:hAnsi="Calibri" w:cs="Calibri"/>
          <w:b/>
          <w:kern w:val="3"/>
          <w:lang w:eastAsia="pl-PL"/>
        </w:rPr>
        <w:t>§9</w:t>
      </w:r>
    </w:p>
    <w:p w14:paraId="6DF57124"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r w:rsidRPr="000F707E">
        <w:rPr>
          <w:rFonts w:ascii="Calibri" w:eastAsia="Tahoma" w:hAnsi="Calibri" w:cs="Calibri"/>
          <w:b/>
          <w:kern w:val="3"/>
          <w:lang w:eastAsia="pl-PL"/>
        </w:rPr>
        <w:t>Postanowienia końcowe</w:t>
      </w:r>
    </w:p>
    <w:p w14:paraId="7C026E88" w14:textId="77777777" w:rsidR="000F707E" w:rsidRPr="000F707E" w:rsidRDefault="000F707E" w:rsidP="000F707E">
      <w:pPr>
        <w:numPr>
          <w:ilvl w:val="0"/>
          <w:numId w:val="81"/>
        </w:numPr>
        <w:suppressAutoHyphens/>
        <w:autoSpaceDN w:val="0"/>
        <w:spacing w:after="160" w:line="240" w:lineRule="auto"/>
        <w:ind w:left="284" w:hanging="284"/>
        <w:jc w:val="both"/>
        <w:textAlignment w:val="baseline"/>
        <w:rPr>
          <w:rFonts w:ascii="Cambria" w:eastAsia="Cambria" w:hAnsi="Cambria" w:cs="Calibri"/>
          <w:lang w:val="x-none"/>
        </w:rPr>
      </w:pPr>
      <w:r w:rsidRPr="000F707E">
        <w:rPr>
          <w:rFonts w:ascii="Cambria" w:eastAsia="Cambria" w:hAnsi="Cambria" w:cs="Calibri"/>
          <w:lang w:val="x-none"/>
        </w:rPr>
        <w:t>Umowa została sporządzona w dwóch jednobrzmiących egzemplarzach, po jednym dla każdej</w:t>
      </w:r>
      <w:r w:rsidRPr="000F707E">
        <w:rPr>
          <w:rFonts w:ascii="Cambria" w:eastAsia="Cambria" w:hAnsi="Cambria" w:cs="Calibri"/>
          <w:lang w:val="x-none"/>
        </w:rPr>
        <w:br/>
        <w:t>ze stron.</w:t>
      </w:r>
    </w:p>
    <w:p w14:paraId="04574C60" w14:textId="77777777" w:rsidR="000F707E" w:rsidRPr="000F707E" w:rsidRDefault="000F707E" w:rsidP="000F707E">
      <w:pPr>
        <w:numPr>
          <w:ilvl w:val="0"/>
          <w:numId w:val="81"/>
        </w:numPr>
        <w:suppressAutoHyphens/>
        <w:autoSpaceDN w:val="0"/>
        <w:spacing w:after="160" w:line="240" w:lineRule="auto"/>
        <w:ind w:left="284" w:hanging="284"/>
        <w:jc w:val="both"/>
        <w:textAlignment w:val="baseline"/>
        <w:rPr>
          <w:rFonts w:ascii="Cambria" w:eastAsia="Cambria" w:hAnsi="Cambria" w:cs="Calibri"/>
          <w:lang w:val="x-none"/>
        </w:rPr>
      </w:pPr>
      <w:r w:rsidRPr="000F707E">
        <w:rPr>
          <w:rFonts w:ascii="Cambria" w:eastAsia="Cambria" w:hAnsi="Cambria" w:cs="Calibri"/>
          <w:lang w:val="x-none"/>
        </w:rPr>
        <w:t>W sprawach nieuregulowanych zastosowanie będą miały przepisy RODO oraz innych przepisów prawa powszechnie obowiązującego.</w:t>
      </w:r>
    </w:p>
    <w:p w14:paraId="2419A0D2" w14:textId="77777777" w:rsidR="000F707E" w:rsidRPr="000F707E" w:rsidRDefault="000F707E" w:rsidP="000F707E">
      <w:pPr>
        <w:numPr>
          <w:ilvl w:val="0"/>
          <w:numId w:val="81"/>
        </w:numPr>
        <w:suppressAutoHyphens/>
        <w:autoSpaceDN w:val="0"/>
        <w:spacing w:after="160" w:line="240" w:lineRule="auto"/>
        <w:ind w:left="284" w:hanging="284"/>
        <w:jc w:val="both"/>
        <w:textAlignment w:val="baseline"/>
        <w:rPr>
          <w:rFonts w:ascii="Cambria" w:eastAsia="Cambria" w:hAnsi="Cambria" w:cs="Calibri"/>
          <w:lang w:val="x-none"/>
        </w:rPr>
      </w:pPr>
      <w:r w:rsidRPr="000F707E">
        <w:rPr>
          <w:rFonts w:ascii="Cambria" w:eastAsia="Cambria" w:hAnsi="Cambria" w:cs="Calibri"/>
          <w:lang w:val="x-none"/>
        </w:rPr>
        <w:t xml:space="preserve">Sądem właściwym dla rozpatrzenia sporów wynikających z niniejszej umowy będzie sąd właściwy </w:t>
      </w:r>
      <w:r w:rsidRPr="000F707E">
        <w:rPr>
          <w:rFonts w:ascii="Cambria" w:eastAsia="Cambria" w:hAnsi="Cambria" w:cs="Calibri"/>
        </w:rPr>
        <w:t>określony w umowie głównej</w:t>
      </w:r>
      <w:r w:rsidRPr="000F707E">
        <w:rPr>
          <w:rFonts w:ascii="Cambria" w:eastAsia="Cambria" w:hAnsi="Cambria" w:cs="Calibri"/>
          <w:lang w:val="x-none"/>
        </w:rPr>
        <w:t xml:space="preserve">. </w:t>
      </w:r>
    </w:p>
    <w:p w14:paraId="063B56A2" w14:textId="77777777" w:rsidR="000F707E" w:rsidRPr="000F707E" w:rsidRDefault="000F707E" w:rsidP="000F707E">
      <w:pPr>
        <w:suppressAutoHyphens/>
        <w:autoSpaceDN w:val="0"/>
        <w:spacing w:after="160" w:line="240" w:lineRule="auto"/>
        <w:ind w:left="363"/>
        <w:jc w:val="both"/>
        <w:textAlignment w:val="baseline"/>
        <w:rPr>
          <w:rFonts w:ascii="Cambria" w:eastAsia="Cambria" w:hAnsi="Cambria" w:cs="Calibri"/>
          <w:lang w:val="x-none"/>
        </w:rPr>
      </w:pPr>
    </w:p>
    <w:p w14:paraId="2D773D20" w14:textId="77777777" w:rsidR="000F707E" w:rsidRPr="000F707E" w:rsidRDefault="000F707E" w:rsidP="000F707E">
      <w:pPr>
        <w:suppressAutoHyphens/>
        <w:autoSpaceDN w:val="0"/>
        <w:spacing w:after="160" w:line="240" w:lineRule="auto"/>
        <w:ind w:left="363"/>
        <w:jc w:val="both"/>
        <w:textAlignment w:val="baseline"/>
        <w:rPr>
          <w:rFonts w:ascii="Cambria" w:eastAsia="Cambria" w:hAnsi="Cambria" w:cs="Calibri"/>
          <w:lang w:val="x-none"/>
        </w:rPr>
      </w:pPr>
    </w:p>
    <w:p w14:paraId="5270B7E9" w14:textId="77777777" w:rsidR="000F707E" w:rsidRPr="000F707E" w:rsidRDefault="000F707E" w:rsidP="000F707E">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r w:rsidRPr="000F707E">
        <w:rPr>
          <w:rFonts w:ascii="Calibri" w:eastAsia="Tahoma" w:hAnsi="Calibri" w:cs="Calibri"/>
          <w:kern w:val="3"/>
          <w:lang w:eastAsia="pl-PL"/>
        </w:rPr>
        <w:tab/>
        <w:t>….........................................</w:t>
      </w:r>
      <w:r w:rsidRPr="000F707E">
        <w:rPr>
          <w:rFonts w:ascii="Calibri" w:eastAsia="Tahoma" w:hAnsi="Calibri" w:cs="Calibri"/>
          <w:kern w:val="3"/>
          <w:lang w:eastAsia="pl-PL"/>
        </w:rPr>
        <w:tab/>
        <w:t>….........................................</w:t>
      </w:r>
      <w:r w:rsidRPr="000F707E">
        <w:rPr>
          <w:rFonts w:ascii="Calibri" w:eastAsia="Tahoma" w:hAnsi="Calibri" w:cs="Calibri"/>
          <w:kern w:val="3"/>
          <w:lang w:eastAsia="pl-PL"/>
        </w:rPr>
        <w:tab/>
      </w:r>
    </w:p>
    <w:p w14:paraId="494C43D4" w14:textId="77777777" w:rsidR="000F707E" w:rsidRPr="000F707E" w:rsidRDefault="000F707E" w:rsidP="000F707E">
      <w:pPr>
        <w:widowControl w:val="0"/>
        <w:tabs>
          <w:tab w:val="center" w:pos="7729"/>
        </w:tabs>
        <w:suppressAutoHyphens/>
        <w:autoSpaceDN w:val="0"/>
        <w:spacing w:after="0" w:line="240" w:lineRule="auto"/>
        <w:textAlignment w:val="baseline"/>
        <w:rPr>
          <w:rFonts w:ascii="Calibri" w:eastAsia="Tahoma" w:hAnsi="Calibri" w:cs="Calibri"/>
          <w:kern w:val="3"/>
          <w:lang w:eastAsia="pl-PL"/>
        </w:rPr>
      </w:pPr>
      <w:r w:rsidRPr="000F707E">
        <w:rPr>
          <w:rFonts w:ascii="Calibri" w:eastAsia="Tahoma" w:hAnsi="Calibri" w:cs="Calibri"/>
          <w:kern w:val="3"/>
          <w:lang w:eastAsia="pl-PL"/>
        </w:rPr>
        <w:t xml:space="preserve">                                                          Procesor                                                          Administrator  </w:t>
      </w:r>
      <w:r w:rsidRPr="000F707E">
        <w:rPr>
          <w:rFonts w:ascii="Calibri" w:eastAsia="Tahoma" w:hAnsi="Calibri" w:cs="Calibri"/>
          <w:kern w:val="3"/>
          <w:lang w:eastAsia="pl-PL"/>
        </w:rPr>
        <w:tab/>
      </w:r>
    </w:p>
    <w:p w14:paraId="0DD30239" w14:textId="77777777" w:rsidR="000F707E" w:rsidRPr="000F707E" w:rsidRDefault="000F707E" w:rsidP="000F707E">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p>
    <w:p w14:paraId="7308EEE4" w14:textId="77777777" w:rsidR="000F707E" w:rsidRPr="000F707E" w:rsidRDefault="000F707E" w:rsidP="000F707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38C184C9" w14:textId="77777777" w:rsidR="000F707E" w:rsidRPr="000F707E" w:rsidRDefault="000F707E" w:rsidP="000F707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730FD27B" w14:textId="77777777" w:rsidR="000F707E" w:rsidRPr="000F707E" w:rsidRDefault="000F707E" w:rsidP="000F707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410AB31E" w14:textId="77777777" w:rsidR="000F707E" w:rsidRPr="000F707E" w:rsidRDefault="000F707E" w:rsidP="000F707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5286583E" w14:textId="77777777" w:rsidR="000F707E" w:rsidRPr="000F707E" w:rsidRDefault="000F707E" w:rsidP="000F707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06F43445" w14:textId="77777777" w:rsidR="000F707E" w:rsidRPr="000F707E" w:rsidRDefault="000F707E" w:rsidP="000F707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6185E433" w14:textId="77777777" w:rsidR="000F707E" w:rsidRPr="000F707E" w:rsidRDefault="000F707E" w:rsidP="000F707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68906E03" w14:textId="77777777" w:rsidR="000F707E" w:rsidRPr="000F707E" w:rsidRDefault="000F707E" w:rsidP="000F707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07D9621A" w14:textId="77777777" w:rsidR="000F707E" w:rsidRPr="000F707E" w:rsidRDefault="000F707E" w:rsidP="000F707E">
      <w:pPr>
        <w:rPr>
          <w:rFonts w:ascii="Calibri" w:eastAsia="Tahoma" w:hAnsi="Calibri" w:cs="Calibri"/>
          <w:kern w:val="3"/>
          <w:lang w:eastAsia="pl-PL"/>
        </w:rPr>
      </w:pPr>
      <w:r w:rsidRPr="000F707E">
        <w:rPr>
          <w:rFonts w:ascii="Calibri" w:eastAsia="Tahoma" w:hAnsi="Calibri" w:cs="Calibri"/>
          <w:kern w:val="3"/>
          <w:lang w:eastAsia="pl-PL"/>
        </w:rPr>
        <w:br w:type="page"/>
      </w:r>
    </w:p>
    <w:p w14:paraId="39954055" w14:textId="77777777" w:rsidR="000F707E" w:rsidRPr="000F707E" w:rsidRDefault="000F707E" w:rsidP="000F707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2DD1E242" w14:textId="77777777" w:rsidR="000F707E" w:rsidRPr="000F707E" w:rsidRDefault="000F707E" w:rsidP="000F707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r w:rsidRPr="000F707E">
        <w:rPr>
          <w:rFonts w:ascii="Calibri" w:eastAsia="Tahoma" w:hAnsi="Calibri" w:cs="Calibri"/>
          <w:kern w:val="3"/>
          <w:lang w:eastAsia="pl-PL"/>
        </w:rPr>
        <w:t>Załącznik do umowy nr ……………………………………… z dnia …...................</w:t>
      </w:r>
    </w:p>
    <w:p w14:paraId="67E1CE99" w14:textId="77777777" w:rsidR="000F707E" w:rsidRPr="000F707E" w:rsidRDefault="000F707E" w:rsidP="000F707E">
      <w:pPr>
        <w:widowControl w:val="0"/>
        <w:suppressAutoHyphens/>
        <w:autoSpaceDN w:val="0"/>
        <w:spacing w:after="0" w:line="240" w:lineRule="auto"/>
        <w:jc w:val="right"/>
        <w:textAlignment w:val="baseline"/>
        <w:rPr>
          <w:rFonts w:ascii="Calibri" w:eastAsia="Calibri" w:hAnsi="Calibri" w:cs="Calibri"/>
          <w:kern w:val="3"/>
          <w:lang w:eastAsia="pl-PL"/>
        </w:rPr>
      </w:pPr>
    </w:p>
    <w:p w14:paraId="5CBFAE81" w14:textId="77777777" w:rsidR="000F707E" w:rsidRPr="000F707E" w:rsidRDefault="000F707E" w:rsidP="000F707E">
      <w:pPr>
        <w:suppressAutoHyphens/>
        <w:spacing w:after="0" w:line="240" w:lineRule="auto"/>
        <w:rPr>
          <w:rFonts w:ascii="Times New Roman" w:eastAsia="MS Mincho" w:hAnsi="Times New Roman" w:cs="Times New Roman"/>
          <w:sz w:val="24"/>
          <w:szCs w:val="24"/>
          <w:lang w:eastAsia="pl-PL"/>
        </w:rPr>
      </w:pPr>
      <w:r w:rsidRPr="000F707E">
        <w:rPr>
          <w:rFonts w:ascii="Calibri" w:eastAsia="Calibri" w:hAnsi="Calibri" w:cs="Calibri"/>
          <w:kern w:val="3"/>
          <w:lang w:eastAsia="pl-PL"/>
        </w:rPr>
        <w:t xml:space="preserve">Imienny wykaz osób upoważnionych przez  </w:t>
      </w:r>
      <w:r w:rsidRPr="000F707E">
        <w:rPr>
          <w:rFonts w:ascii="Times New Roman" w:eastAsia="MS Mincho" w:hAnsi="Times New Roman" w:cs="Times New Roman"/>
          <w:b/>
          <w:bCs/>
          <w:sz w:val="24"/>
          <w:szCs w:val="24"/>
          <w:lang w:eastAsia="pl-PL"/>
        </w:rPr>
        <w:t>…………………………………..</w:t>
      </w:r>
    </w:p>
    <w:p w14:paraId="40966C6C" w14:textId="77777777" w:rsidR="000F707E" w:rsidRPr="000F707E" w:rsidRDefault="000F707E" w:rsidP="000F707E">
      <w:pPr>
        <w:widowControl w:val="0"/>
        <w:autoSpaceDN w:val="0"/>
        <w:spacing w:line="240" w:lineRule="auto"/>
        <w:jc w:val="both"/>
        <w:textAlignment w:val="baseline"/>
        <w:rPr>
          <w:rFonts w:ascii="Calibri" w:eastAsia="Tahoma" w:hAnsi="Calibri" w:cs="Calibri"/>
          <w:kern w:val="3"/>
          <w:lang w:eastAsia="pl-PL"/>
        </w:rPr>
      </w:pPr>
    </w:p>
    <w:p w14:paraId="65CA31BD" w14:textId="77777777" w:rsidR="000F707E" w:rsidRPr="000F707E" w:rsidRDefault="000F707E" w:rsidP="000F707E">
      <w:pPr>
        <w:widowControl w:val="0"/>
        <w:autoSpaceDN w:val="0"/>
        <w:spacing w:line="240" w:lineRule="auto"/>
        <w:jc w:val="both"/>
        <w:textAlignment w:val="baseline"/>
        <w:rPr>
          <w:rFonts w:ascii="Calibri" w:eastAsia="Tahoma" w:hAnsi="Calibri" w:cs="Calibri"/>
          <w:kern w:val="3"/>
          <w:lang w:eastAsia="pl-PL"/>
        </w:rPr>
      </w:pPr>
      <w:r w:rsidRPr="000F707E">
        <w:rPr>
          <w:rFonts w:ascii="Calibri" w:eastAsia="Calibri" w:hAnsi="Calibri" w:cs="Calibri"/>
          <w:kern w:val="3"/>
          <w:lang w:eastAsia="pl-PL"/>
        </w:rPr>
        <w:t>Zgodnie z §3 ust. 10 umowy powierzenia przetwarzania danych osobowych określonej w nagłówku niniejszego</w:t>
      </w:r>
      <w:r w:rsidRPr="000F707E">
        <w:rPr>
          <w:rFonts w:ascii="Calibri" w:eastAsia="Calibri" w:hAnsi="Calibri" w:cs="Calibri"/>
          <w:kern w:val="3"/>
          <w:lang w:eastAsia="pl-PL"/>
        </w:rPr>
        <w:br/>
        <w:t>dokumentu oświadczam, że osobami upoważnionymi, które będą przetwarzać dane osobowe w pomieszczeniach zarządzanych przez Administratora zgodnie z postanowieniami umowy są:</w:t>
      </w: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0F707E" w:rsidRPr="000F707E" w14:paraId="62084B02" w14:textId="77777777" w:rsidTr="005043B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8E31CF1" w14:textId="77777777" w:rsidR="000F707E" w:rsidRPr="000F707E" w:rsidRDefault="000F707E" w:rsidP="000F707E">
            <w:pPr>
              <w:widowControl w:val="0"/>
              <w:autoSpaceDN w:val="0"/>
              <w:spacing w:after="0" w:line="240" w:lineRule="auto"/>
              <w:jc w:val="center"/>
              <w:textAlignment w:val="baseline"/>
              <w:rPr>
                <w:rFonts w:ascii="Calibri" w:eastAsia="Calibri" w:hAnsi="Calibri" w:cs="Calibri"/>
                <w:b/>
                <w:kern w:val="3"/>
                <w:lang w:eastAsia="pl-PL"/>
              </w:rPr>
            </w:pPr>
            <w:r w:rsidRPr="000F707E">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5BDA1800" w14:textId="77777777" w:rsidR="000F707E" w:rsidRPr="000F707E" w:rsidRDefault="000F707E" w:rsidP="000F707E">
            <w:pPr>
              <w:widowControl w:val="0"/>
              <w:autoSpaceDN w:val="0"/>
              <w:spacing w:after="0" w:line="240" w:lineRule="auto"/>
              <w:jc w:val="center"/>
              <w:textAlignment w:val="baseline"/>
              <w:rPr>
                <w:rFonts w:ascii="Calibri" w:eastAsia="Calibri" w:hAnsi="Calibri" w:cs="Calibri"/>
                <w:b/>
                <w:kern w:val="3"/>
                <w:lang w:eastAsia="pl-PL"/>
              </w:rPr>
            </w:pPr>
            <w:r w:rsidRPr="000F707E">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58D798A8" w14:textId="77777777" w:rsidR="000F707E" w:rsidRPr="000F707E" w:rsidRDefault="000F707E" w:rsidP="000F707E">
            <w:pPr>
              <w:widowControl w:val="0"/>
              <w:autoSpaceDN w:val="0"/>
              <w:spacing w:after="0" w:line="240" w:lineRule="auto"/>
              <w:jc w:val="center"/>
              <w:textAlignment w:val="baseline"/>
              <w:rPr>
                <w:rFonts w:ascii="Calibri" w:eastAsia="Calibri" w:hAnsi="Calibri" w:cs="Calibri"/>
                <w:b/>
                <w:kern w:val="3"/>
                <w:lang w:eastAsia="pl-PL"/>
              </w:rPr>
            </w:pPr>
            <w:r w:rsidRPr="000F707E">
              <w:rPr>
                <w:rFonts w:ascii="Calibri" w:eastAsia="Calibri" w:hAnsi="Calibri" w:cs="Calibri"/>
                <w:b/>
                <w:kern w:val="3"/>
                <w:lang w:eastAsia="pl-PL"/>
              </w:rPr>
              <w:t>Stanowisko</w:t>
            </w:r>
          </w:p>
        </w:tc>
      </w:tr>
      <w:tr w:rsidR="000F707E" w:rsidRPr="000F707E" w14:paraId="5F86857A" w14:textId="77777777" w:rsidTr="005043B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3326DBB" w14:textId="77777777" w:rsidR="000F707E" w:rsidRPr="000F707E" w:rsidRDefault="000F707E" w:rsidP="000F707E">
            <w:pPr>
              <w:widowControl w:val="0"/>
              <w:autoSpaceDN w:val="0"/>
              <w:spacing w:after="0" w:line="240" w:lineRule="auto"/>
              <w:jc w:val="center"/>
              <w:textAlignment w:val="baseline"/>
              <w:rPr>
                <w:rFonts w:ascii="Calibri" w:eastAsia="Calibri" w:hAnsi="Calibri" w:cs="Calibri"/>
                <w:b/>
                <w:kern w:val="3"/>
                <w:lang w:eastAsia="pl-PL"/>
              </w:rPr>
            </w:pPr>
            <w:r w:rsidRPr="000F707E">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0A88F40" w14:textId="77777777" w:rsidR="000F707E" w:rsidRPr="000F707E" w:rsidRDefault="000F707E" w:rsidP="000F707E">
            <w:pPr>
              <w:widowControl w:val="0"/>
              <w:autoSpaceDN w:val="0"/>
              <w:spacing w:after="0" w:line="240" w:lineRule="auto"/>
              <w:jc w:val="center"/>
              <w:textAlignment w:val="baseline"/>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D8C6EE2" w14:textId="77777777" w:rsidR="000F707E" w:rsidRPr="000F707E" w:rsidRDefault="000F707E" w:rsidP="000F707E">
            <w:pPr>
              <w:widowControl w:val="0"/>
              <w:autoSpaceDN w:val="0"/>
              <w:spacing w:after="0" w:line="240" w:lineRule="auto"/>
              <w:jc w:val="center"/>
              <w:textAlignment w:val="baseline"/>
              <w:rPr>
                <w:rFonts w:ascii="Calibri" w:eastAsia="Calibri" w:hAnsi="Calibri" w:cs="Calibri"/>
                <w:b/>
                <w:kern w:val="3"/>
                <w:lang w:eastAsia="pl-PL"/>
              </w:rPr>
            </w:pPr>
          </w:p>
        </w:tc>
      </w:tr>
      <w:tr w:rsidR="000F707E" w:rsidRPr="000F707E" w14:paraId="209DFC32" w14:textId="77777777" w:rsidTr="005043B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6BB8E0F" w14:textId="77777777" w:rsidR="000F707E" w:rsidRPr="000F707E" w:rsidRDefault="000F707E" w:rsidP="000F707E">
            <w:pPr>
              <w:widowControl w:val="0"/>
              <w:autoSpaceDN w:val="0"/>
              <w:spacing w:after="0" w:line="240" w:lineRule="auto"/>
              <w:jc w:val="center"/>
              <w:textAlignment w:val="baseline"/>
              <w:rPr>
                <w:rFonts w:ascii="Calibri" w:eastAsia="Calibri" w:hAnsi="Calibri" w:cs="Calibri"/>
                <w:kern w:val="3"/>
                <w:lang w:eastAsia="pl-PL"/>
              </w:rPr>
            </w:pPr>
            <w:r w:rsidRPr="000F707E">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445AF24" w14:textId="77777777" w:rsidR="000F707E" w:rsidRPr="000F707E" w:rsidRDefault="000F707E" w:rsidP="000F707E">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05CBBD1" w14:textId="77777777" w:rsidR="000F707E" w:rsidRPr="000F707E" w:rsidRDefault="000F707E" w:rsidP="000F707E">
            <w:pPr>
              <w:widowControl w:val="0"/>
              <w:autoSpaceDN w:val="0"/>
              <w:spacing w:after="0" w:line="240" w:lineRule="auto"/>
              <w:jc w:val="center"/>
              <w:textAlignment w:val="baseline"/>
              <w:rPr>
                <w:rFonts w:ascii="Calibri" w:eastAsia="Calibri" w:hAnsi="Calibri" w:cs="Calibri"/>
                <w:kern w:val="3"/>
                <w:lang w:eastAsia="pl-PL"/>
              </w:rPr>
            </w:pPr>
          </w:p>
        </w:tc>
      </w:tr>
      <w:tr w:rsidR="000F707E" w:rsidRPr="000F707E" w14:paraId="6855C629" w14:textId="77777777" w:rsidTr="005043B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7E0D7A3" w14:textId="77777777" w:rsidR="000F707E" w:rsidRPr="000F707E" w:rsidRDefault="000F707E" w:rsidP="000F707E">
            <w:pPr>
              <w:widowControl w:val="0"/>
              <w:autoSpaceDN w:val="0"/>
              <w:spacing w:after="0" w:line="240" w:lineRule="auto"/>
              <w:jc w:val="center"/>
              <w:textAlignment w:val="baseline"/>
              <w:rPr>
                <w:rFonts w:ascii="Calibri" w:eastAsia="Calibri" w:hAnsi="Calibri" w:cs="Calibri"/>
                <w:kern w:val="3"/>
                <w:lang w:eastAsia="pl-PL"/>
              </w:rPr>
            </w:pPr>
            <w:r w:rsidRPr="000F707E">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7BD8160" w14:textId="77777777" w:rsidR="000F707E" w:rsidRPr="000F707E" w:rsidRDefault="000F707E" w:rsidP="000F707E">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190EB2" w14:textId="77777777" w:rsidR="000F707E" w:rsidRPr="000F707E" w:rsidRDefault="000F707E" w:rsidP="000F707E">
            <w:pPr>
              <w:widowControl w:val="0"/>
              <w:autoSpaceDN w:val="0"/>
              <w:spacing w:after="0" w:line="240" w:lineRule="auto"/>
              <w:jc w:val="center"/>
              <w:textAlignment w:val="baseline"/>
              <w:rPr>
                <w:rFonts w:ascii="Calibri" w:eastAsia="Calibri" w:hAnsi="Calibri" w:cs="Calibri"/>
                <w:kern w:val="3"/>
                <w:lang w:eastAsia="pl-PL"/>
              </w:rPr>
            </w:pPr>
          </w:p>
        </w:tc>
      </w:tr>
      <w:tr w:rsidR="000F707E" w:rsidRPr="000F707E" w14:paraId="11710C62" w14:textId="77777777" w:rsidTr="005043B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DA00AB5" w14:textId="77777777" w:rsidR="000F707E" w:rsidRPr="000F707E" w:rsidRDefault="000F707E" w:rsidP="000F707E">
            <w:pPr>
              <w:widowControl w:val="0"/>
              <w:autoSpaceDN w:val="0"/>
              <w:spacing w:after="0" w:line="240" w:lineRule="auto"/>
              <w:jc w:val="center"/>
              <w:textAlignment w:val="baseline"/>
              <w:rPr>
                <w:rFonts w:ascii="Calibri" w:eastAsia="Calibri" w:hAnsi="Calibri" w:cs="Calibri"/>
                <w:kern w:val="3"/>
                <w:lang w:eastAsia="pl-PL"/>
              </w:rPr>
            </w:pPr>
            <w:r w:rsidRPr="000F707E">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FC7863D" w14:textId="77777777" w:rsidR="000F707E" w:rsidRPr="000F707E" w:rsidRDefault="000F707E" w:rsidP="000F707E">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475ACBF" w14:textId="77777777" w:rsidR="000F707E" w:rsidRPr="000F707E" w:rsidRDefault="000F707E" w:rsidP="000F707E">
            <w:pPr>
              <w:widowControl w:val="0"/>
              <w:autoSpaceDN w:val="0"/>
              <w:spacing w:after="0" w:line="240" w:lineRule="auto"/>
              <w:jc w:val="center"/>
              <w:textAlignment w:val="baseline"/>
              <w:rPr>
                <w:rFonts w:ascii="Calibri" w:eastAsia="Calibri" w:hAnsi="Calibri" w:cs="Calibri"/>
                <w:kern w:val="3"/>
                <w:lang w:eastAsia="pl-PL"/>
              </w:rPr>
            </w:pPr>
          </w:p>
        </w:tc>
      </w:tr>
      <w:tr w:rsidR="000F707E" w:rsidRPr="000F707E" w14:paraId="049ACE13" w14:textId="77777777" w:rsidTr="005043B6">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8F4BBC8" w14:textId="77777777" w:rsidR="000F707E" w:rsidRPr="000F707E" w:rsidRDefault="000F707E" w:rsidP="000F707E">
            <w:pPr>
              <w:widowControl w:val="0"/>
              <w:autoSpaceDN w:val="0"/>
              <w:spacing w:after="0" w:line="240" w:lineRule="auto"/>
              <w:jc w:val="center"/>
              <w:textAlignment w:val="baseline"/>
              <w:rPr>
                <w:rFonts w:ascii="Calibri" w:eastAsia="Calibri" w:hAnsi="Calibri" w:cs="Calibri"/>
                <w:kern w:val="3"/>
                <w:lang w:eastAsia="pl-PL"/>
              </w:rPr>
            </w:pPr>
            <w:r w:rsidRPr="000F707E">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FD4B9A1" w14:textId="77777777" w:rsidR="000F707E" w:rsidRPr="000F707E" w:rsidRDefault="000F707E" w:rsidP="000F707E">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EE22463" w14:textId="77777777" w:rsidR="000F707E" w:rsidRPr="000F707E" w:rsidRDefault="000F707E" w:rsidP="000F707E">
            <w:pPr>
              <w:widowControl w:val="0"/>
              <w:autoSpaceDN w:val="0"/>
              <w:spacing w:after="0" w:line="240" w:lineRule="auto"/>
              <w:jc w:val="center"/>
              <w:textAlignment w:val="baseline"/>
              <w:rPr>
                <w:rFonts w:ascii="Calibri" w:eastAsia="Calibri" w:hAnsi="Calibri" w:cs="Calibri"/>
                <w:kern w:val="3"/>
                <w:lang w:eastAsia="pl-PL"/>
              </w:rPr>
            </w:pPr>
          </w:p>
        </w:tc>
      </w:tr>
    </w:tbl>
    <w:p w14:paraId="41E055CA" w14:textId="77777777" w:rsidR="000F707E" w:rsidRPr="000F707E" w:rsidRDefault="000F707E" w:rsidP="000F707E">
      <w:pPr>
        <w:widowControl w:val="0"/>
        <w:autoSpaceDN w:val="0"/>
        <w:spacing w:line="240" w:lineRule="auto"/>
        <w:textAlignment w:val="baseline"/>
        <w:rPr>
          <w:rFonts w:ascii="Calibri" w:eastAsia="Calibri" w:hAnsi="Calibri" w:cs="Calibri"/>
          <w:kern w:val="3"/>
          <w:lang w:eastAsia="pl-PL"/>
        </w:rPr>
      </w:pPr>
    </w:p>
    <w:p w14:paraId="56480AA3" w14:textId="77777777" w:rsidR="000F707E" w:rsidRPr="000F707E" w:rsidRDefault="000F707E" w:rsidP="000F707E">
      <w:pPr>
        <w:widowControl w:val="0"/>
        <w:autoSpaceDN w:val="0"/>
        <w:spacing w:line="240" w:lineRule="auto"/>
        <w:textAlignment w:val="baseline"/>
        <w:rPr>
          <w:rFonts w:ascii="Calibri" w:eastAsia="Calibri" w:hAnsi="Calibri" w:cs="Calibri"/>
          <w:kern w:val="3"/>
          <w:lang w:eastAsia="pl-PL"/>
        </w:rPr>
      </w:pPr>
    </w:p>
    <w:p w14:paraId="24CCEA68" w14:textId="77777777" w:rsidR="000F707E" w:rsidRPr="000F707E" w:rsidRDefault="000F707E" w:rsidP="000F707E">
      <w:pPr>
        <w:widowControl w:val="0"/>
        <w:autoSpaceDN w:val="0"/>
        <w:spacing w:after="0" w:line="240" w:lineRule="auto"/>
        <w:jc w:val="right"/>
        <w:textAlignment w:val="baseline"/>
        <w:rPr>
          <w:rFonts w:ascii="Calibri" w:eastAsia="Calibri" w:hAnsi="Calibri" w:cs="Calibri"/>
          <w:kern w:val="3"/>
          <w:lang w:eastAsia="pl-PL"/>
        </w:rPr>
      </w:pPr>
      <w:r w:rsidRPr="000F707E">
        <w:rPr>
          <w:rFonts w:ascii="Calibri" w:eastAsia="Calibri" w:hAnsi="Calibri" w:cs="Calibri"/>
          <w:kern w:val="3"/>
          <w:lang w:eastAsia="pl-PL"/>
        </w:rPr>
        <w:t>….....................................................................</w:t>
      </w:r>
    </w:p>
    <w:p w14:paraId="64494D6E" w14:textId="77777777" w:rsidR="000F707E" w:rsidRPr="000F707E" w:rsidRDefault="000F707E" w:rsidP="000F707E">
      <w:pPr>
        <w:widowControl w:val="0"/>
        <w:autoSpaceDN w:val="0"/>
        <w:spacing w:after="0" w:line="240" w:lineRule="auto"/>
        <w:jc w:val="right"/>
        <w:textAlignment w:val="baseline"/>
        <w:rPr>
          <w:rFonts w:ascii="Calibri" w:eastAsia="Calibri" w:hAnsi="Calibri" w:cs="Calibri"/>
          <w:kern w:val="3"/>
          <w:sz w:val="16"/>
          <w:lang w:eastAsia="pl-PL"/>
        </w:rPr>
      </w:pPr>
      <w:r w:rsidRPr="000F707E">
        <w:rPr>
          <w:rFonts w:ascii="Calibri" w:eastAsia="Calibri" w:hAnsi="Calibri" w:cs="Calibri"/>
          <w:kern w:val="3"/>
          <w:sz w:val="16"/>
          <w:lang w:eastAsia="pl-PL"/>
        </w:rPr>
        <w:t>(podpis osoby reprezentującej Procesora)</w:t>
      </w:r>
    </w:p>
    <w:p w14:paraId="6B2C50E5" w14:textId="77777777" w:rsidR="000F707E" w:rsidRPr="000F707E" w:rsidRDefault="000F707E" w:rsidP="000F707E">
      <w:pPr>
        <w:widowControl w:val="0"/>
        <w:autoSpaceDN w:val="0"/>
        <w:spacing w:after="0" w:line="240" w:lineRule="auto"/>
        <w:textAlignment w:val="baseline"/>
        <w:rPr>
          <w:rFonts w:ascii="Calibri" w:eastAsia="Calibri" w:hAnsi="Calibri" w:cs="Calibri"/>
          <w:kern w:val="3"/>
          <w:lang w:eastAsia="pl-PL"/>
        </w:rPr>
      </w:pPr>
    </w:p>
    <w:p w14:paraId="1E285C87" w14:textId="77777777" w:rsidR="000F707E" w:rsidRPr="000F707E" w:rsidRDefault="000F707E" w:rsidP="000F707E">
      <w:pPr>
        <w:widowControl w:val="0"/>
        <w:autoSpaceDN w:val="0"/>
        <w:spacing w:after="0" w:line="240" w:lineRule="auto"/>
        <w:textAlignment w:val="baseline"/>
        <w:rPr>
          <w:rFonts w:ascii="Times New Roman" w:eastAsia="Calibri" w:hAnsi="Times New Roman" w:cs="Tahoma"/>
          <w:kern w:val="3"/>
          <w:sz w:val="16"/>
          <w:szCs w:val="16"/>
          <w:lang w:eastAsia="pl-PL"/>
        </w:rPr>
      </w:pPr>
    </w:p>
    <w:p w14:paraId="0D7259EC" w14:textId="77777777" w:rsidR="000F707E" w:rsidRPr="000F707E" w:rsidRDefault="000F707E" w:rsidP="000F707E">
      <w:pPr>
        <w:widowControl w:val="0"/>
        <w:autoSpaceDN w:val="0"/>
        <w:spacing w:after="0" w:line="240" w:lineRule="auto"/>
        <w:textAlignment w:val="baseline"/>
        <w:rPr>
          <w:rFonts w:ascii="Times New Roman" w:eastAsia="Calibri" w:hAnsi="Times New Roman" w:cs="Tahoma"/>
          <w:kern w:val="3"/>
          <w:sz w:val="16"/>
          <w:szCs w:val="16"/>
          <w:lang w:eastAsia="pl-PL"/>
        </w:rPr>
      </w:pPr>
    </w:p>
    <w:p w14:paraId="76F07305" w14:textId="77777777" w:rsidR="000F707E" w:rsidRPr="000F707E" w:rsidRDefault="000F707E" w:rsidP="000F707E">
      <w:pPr>
        <w:suppressAutoHyphens/>
        <w:spacing w:after="0" w:line="240" w:lineRule="auto"/>
        <w:rPr>
          <w:rFonts w:ascii="Times New Roman" w:eastAsia="Times New Roman" w:hAnsi="Times New Roman" w:cs="Times New Roman"/>
          <w:sz w:val="24"/>
          <w:szCs w:val="24"/>
          <w:lang w:eastAsia="pl-PL"/>
        </w:rPr>
      </w:pPr>
    </w:p>
    <w:p w14:paraId="0179812E" w14:textId="77777777" w:rsidR="000F707E" w:rsidRPr="000F707E" w:rsidRDefault="000F707E" w:rsidP="000F707E">
      <w:pPr>
        <w:suppressAutoHyphens/>
        <w:spacing w:after="0" w:line="240" w:lineRule="auto"/>
        <w:rPr>
          <w:rFonts w:ascii="Times New Roman" w:eastAsia="Times New Roman" w:hAnsi="Times New Roman" w:cs="Times New Roman"/>
          <w:sz w:val="24"/>
          <w:szCs w:val="24"/>
          <w:lang w:eastAsia="pl-PL"/>
        </w:rPr>
      </w:pPr>
    </w:p>
    <w:p w14:paraId="2D5D66A7" w14:textId="77777777" w:rsidR="000F707E" w:rsidRPr="000F707E" w:rsidRDefault="000F707E" w:rsidP="000F707E">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7337DD32" w14:textId="77777777" w:rsidR="000F707E" w:rsidRPr="000F707E" w:rsidRDefault="000F707E" w:rsidP="000F707E">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412DCC46" w14:textId="77777777" w:rsidR="000F707E" w:rsidRPr="000F707E" w:rsidRDefault="000F707E" w:rsidP="000F707E">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15027A77" w14:textId="77777777" w:rsidR="000F707E" w:rsidRPr="000F707E" w:rsidRDefault="000F707E" w:rsidP="000F707E">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1B20E353" w14:textId="77777777" w:rsidR="000F707E" w:rsidRPr="000F707E" w:rsidRDefault="000F707E" w:rsidP="000F707E">
      <w:pPr>
        <w:spacing w:after="0" w:line="240" w:lineRule="auto"/>
        <w:jc w:val="right"/>
        <w:rPr>
          <w:rFonts w:ascii="Times New Roman" w:eastAsia="Times New Roman" w:hAnsi="Times New Roman" w:cs="Times New Roman"/>
          <w:bCs/>
          <w:kern w:val="2"/>
          <w:sz w:val="24"/>
          <w:szCs w:val="24"/>
          <w:lang w:eastAsia="zh-CN"/>
        </w:rPr>
      </w:pPr>
    </w:p>
    <w:p w14:paraId="57BDB48D" w14:textId="77777777" w:rsidR="000F707E" w:rsidRPr="000F707E" w:rsidRDefault="000F707E" w:rsidP="000F707E">
      <w:pPr>
        <w:widowControl w:val="0"/>
        <w:suppressAutoHyphens/>
        <w:autoSpaceDN w:val="0"/>
        <w:spacing w:after="0" w:line="240" w:lineRule="auto"/>
        <w:jc w:val="center"/>
        <w:textAlignment w:val="baseline"/>
        <w:rPr>
          <w:rFonts w:ascii="Calibri" w:eastAsia="Tahoma" w:hAnsi="Calibri" w:cs="Calibri"/>
          <w:b/>
          <w:kern w:val="3"/>
          <w:lang w:eastAsia="pl-PL"/>
        </w:rPr>
      </w:pPr>
    </w:p>
    <w:p w14:paraId="23C4776A" w14:textId="77777777" w:rsidR="000F707E" w:rsidRPr="000F707E" w:rsidRDefault="000F707E" w:rsidP="000F707E">
      <w:pPr>
        <w:suppressAutoHyphens/>
        <w:spacing w:after="0" w:line="240" w:lineRule="auto"/>
        <w:jc w:val="center"/>
        <w:rPr>
          <w:rFonts w:ascii="Times New Roman" w:eastAsia="Times New Roman" w:hAnsi="Times New Roman" w:cs="Times New Roman"/>
          <w:sz w:val="24"/>
          <w:szCs w:val="24"/>
          <w:lang w:eastAsia="ar-SA"/>
        </w:rPr>
      </w:pPr>
    </w:p>
    <w:p w14:paraId="207D735B" w14:textId="07BF397D" w:rsidR="00802CD5" w:rsidRDefault="00802CD5" w:rsidP="007968C2">
      <w:pPr>
        <w:suppressAutoHyphens/>
        <w:spacing w:after="0" w:line="240" w:lineRule="auto"/>
        <w:rPr>
          <w:rFonts w:ascii="Times New Roman" w:eastAsia="Times New Roman" w:hAnsi="Times New Roman" w:cs="Times New Roman"/>
          <w:b/>
          <w:bCs/>
          <w:sz w:val="24"/>
          <w:szCs w:val="24"/>
          <w:highlight w:val="yellow"/>
          <w:lang w:eastAsia="ar-SA"/>
        </w:rPr>
      </w:pPr>
    </w:p>
    <w:p w14:paraId="4E0D1234" w14:textId="66802BA8" w:rsidR="00802CD5" w:rsidRDefault="00802CD5" w:rsidP="007968C2">
      <w:pPr>
        <w:suppressAutoHyphens/>
        <w:spacing w:after="0" w:line="240" w:lineRule="auto"/>
        <w:rPr>
          <w:rFonts w:ascii="Times New Roman" w:eastAsia="Times New Roman" w:hAnsi="Times New Roman" w:cs="Times New Roman"/>
          <w:b/>
          <w:bCs/>
          <w:sz w:val="24"/>
          <w:szCs w:val="24"/>
          <w:highlight w:val="yellow"/>
          <w:lang w:eastAsia="ar-SA"/>
        </w:rPr>
      </w:pPr>
    </w:p>
    <w:p w14:paraId="5E17B2E8" w14:textId="4E37572E" w:rsidR="00802CD5" w:rsidRDefault="00802CD5" w:rsidP="007968C2">
      <w:pPr>
        <w:suppressAutoHyphens/>
        <w:spacing w:after="0" w:line="240" w:lineRule="auto"/>
        <w:rPr>
          <w:rFonts w:ascii="Times New Roman" w:eastAsia="Times New Roman" w:hAnsi="Times New Roman" w:cs="Times New Roman"/>
          <w:b/>
          <w:bCs/>
          <w:sz w:val="24"/>
          <w:szCs w:val="24"/>
          <w:highlight w:val="yellow"/>
          <w:lang w:eastAsia="ar-SA"/>
        </w:rPr>
      </w:pPr>
    </w:p>
    <w:p w14:paraId="3C1864F1" w14:textId="0EE5343E" w:rsidR="00802CD5" w:rsidRDefault="00802CD5" w:rsidP="007968C2">
      <w:pPr>
        <w:suppressAutoHyphens/>
        <w:spacing w:after="0" w:line="240" w:lineRule="auto"/>
        <w:rPr>
          <w:rFonts w:ascii="Times New Roman" w:eastAsia="Times New Roman" w:hAnsi="Times New Roman" w:cs="Times New Roman"/>
          <w:b/>
          <w:bCs/>
          <w:sz w:val="24"/>
          <w:szCs w:val="24"/>
          <w:highlight w:val="yellow"/>
          <w:lang w:eastAsia="ar-SA"/>
        </w:rPr>
      </w:pPr>
    </w:p>
    <w:p w14:paraId="0A11D4F7" w14:textId="6923C22C" w:rsidR="00802CD5" w:rsidRDefault="00802CD5" w:rsidP="007968C2">
      <w:pPr>
        <w:suppressAutoHyphens/>
        <w:spacing w:after="0" w:line="240" w:lineRule="auto"/>
        <w:rPr>
          <w:rFonts w:ascii="Times New Roman" w:eastAsia="Times New Roman" w:hAnsi="Times New Roman" w:cs="Times New Roman"/>
          <w:b/>
          <w:bCs/>
          <w:sz w:val="24"/>
          <w:szCs w:val="24"/>
          <w:highlight w:val="yellow"/>
          <w:lang w:eastAsia="ar-SA"/>
        </w:rPr>
      </w:pPr>
    </w:p>
    <w:p w14:paraId="1BDD05E7" w14:textId="09382253" w:rsidR="00802CD5" w:rsidRDefault="00802CD5" w:rsidP="007968C2">
      <w:pPr>
        <w:suppressAutoHyphens/>
        <w:spacing w:after="0" w:line="240" w:lineRule="auto"/>
        <w:rPr>
          <w:rFonts w:ascii="Times New Roman" w:eastAsia="Times New Roman" w:hAnsi="Times New Roman" w:cs="Times New Roman"/>
          <w:b/>
          <w:bCs/>
          <w:sz w:val="24"/>
          <w:szCs w:val="24"/>
          <w:highlight w:val="yellow"/>
          <w:lang w:eastAsia="ar-SA"/>
        </w:rPr>
      </w:pPr>
    </w:p>
    <w:p w14:paraId="49896E7E" w14:textId="3860B549" w:rsidR="00802CD5" w:rsidRDefault="00802CD5" w:rsidP="007968C2">
      <w:pPr>
        <w:suppressAutoHyphens/>
        <w:spacing w:after="0" w:line="240" w:lineRule="auto"/>
        <w:rPr>
          <w:rFonts w:ascii="Times New Roman" w:eastAsia="Times New Roman" w:hAnsi="Times New Roman" w:cs="Times New Roman"/>
          <w:b/>
          <w:bCs/>
          <w:sz w:val="24"/>
          <w:szCs w:val="24"/>
          <w:highlight w:val="yellow"/>
          <w:lang w:eastAsia="ar-SA"/>
        </w:rPr>
      </w:pPr>
    </w:p>
    <w:p w14:paraId="71177F5E" w14:textId="2D7E2ECA" w:rsidR="00802CD5" w:rsidRDefault="00802CD5" w:rsidP="007968C2">
      <w:pPr>
        <w:suppressAutoHyphens/>
        <w:spacing w:after="0" w:line="240" w:lineRule="auto"/>
        <w:rPr>
          <w:rFonts w:ascii="Times New Roman" w:eastAsia="Times New Roman" w:hAnsi="Times New Roman" w:cs="Times New Roman"/>
          <w:b/>
          <w:bCs/>
          <w:sz w:val="24"/>
          <w:szCs w:val="24"/>
          <w:highlight w:val="yellow"/>
          <w:lang w:eastAsia="ar-SA"/>
        </w:rPr>
      </w:pPr>
    </w:p>
    <w:p w14:paraId="5CD5B5C0" w14:textId="0DAA73B3" w:rsidR="00802CD5" w:rsidRDefault="00802CD5" w:rsidP="007968C2">
      <w:pPr>
        <w:suppressAutoHyphens/>
        <w:spacing w:after="0" w:line="240" w:lineRule="auto"/>
        <w:rPr>
          <w:rFonts w:ascii="Times New Roman" w:eastAsia="Times New Roman" w:hAnsi="Times New Roman" w:cs="Times New Roman"/>
          <w:b/>
          <w:bCs/>
          <w:sz w:val="24"/>
          <w:szCs w:val="24"/>
          <w:highlight w:val="yellow"/>
          <w:lang w:eastAsia="ar-SA"/>
        </w:rPr>
      </w:pPr>
    </w:p>
    <w:p w14:paraId="5F25518C" w14:textId="35B6588D" w:rsidR="00802CD5" w:rsidRDefault="00802CD5" w:rsidP="007968C2">
      <w:pPr>
        <w:suppressAutoHyphens/>
        <w:spacing w:after="0" w:line="240" w:lineRule="auto"/>
        <w:rPr>
          <w:rFonts w:ascii="Times New Roman" w:eastAsia="Times New Roman" w:hAnsi="Times New Roman" w:cs="Times New Roman"/>
          <w:b/>
          <w:bCs/>
          <w:sz w:val="24"/>
          <w:szCs w:val="24"/>
          <w:highlight w:val="yellow"/>
          <w:lang w:eastAsia="ar-SA"/>
        </w:rPr>
      </w:pPr>
    </w:p>
    <w:p w14:paraId="2F6FFA42" w14:textId="75E07211" w:rsidR="00802CD5" w:rsidRDefault="00802CD5" w:rsidP="007968C2">
      <w:pPr>
        <w:suppressAutoHyphens/>
        <w:spacing w:after="0" w:line="240" w:lineRule="auto"/>
        <w:rPr>
          <w:rFonts w:ascii="Times New Roman" w:eastAsia="Times New Roman" w:hAnsi="Times New Roman" w:cs="Times New Roman"/>
          <w:b/>
          <w:bCs/>
          <w:sz w:val="24"/>
          <w:szCs w:val="24"/>
          <w:highlight w:val="yellow"/>
          <w:lang w:eastAsia="ar-SA"/>
        </w:rPr>
      </w:pPr>
    </w:p>
    <w:p w14:paraId="3E84E9F1" w14:textId="77777777" w:rsidR="00802CD5" w:rsidRPr="001F5433" w:rsidRDefault="00802CD5" w:rsidP="007968C2">
      <w:pPr>
        <w:suppressAutoHyphens/>
        <w:spacing w:after="0" w:line="240" w:lineRule="auto"/>
        <w:rPr>
          <w:rFonts w:ascii="Times New Roman" w:eastAsia="Times New Roman" w:hAnsi="Times New Roman" w:cs="Times New Roman"/>
          <w:b/>
          <w:bCs/>
          <w:sz w:val="24"/>
          <w:szCs w:val="24"/>
          <w:highlight w:val="yellow"/>
          <w:lang w:eastAsia="ar-SA"/>
        </w:rPr>
      </w:pPr>
    </w:p>
    <w:sectPr w:rsidR="00802CD5" w:rsidRPr="001F5433"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1"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EA4DA2"/>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0B0A3531"/>
    <w:multiLevelType w:val="hybridMultilevel"/>
    <w:tmpl w:val="A41A1C7E"/>
    <w:lvl w:ilvl="0" w:tplc="C352B91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8" w15:restartNumberingAfterBreak="0">
    <w:nsid w:val="0C3929DD"/>
    <w:multiLevelType w:val="multilevel"/>
    <w:tmpl w:val="5844812E"/>
    <w:lvl w:ilvl="0">
      <w:start w:val="1"/>
      <w:numFmt w:val="bullet"/>
      <w:lvlText w:val=""/>
      <w:lvlJc w:val="left"/>
      <w:pPr>
        <w:tabs>
          <w:tab w:val="num" w:pos="360"/>
        </w:tabs>
        <w:ind w:left="340" w:hanging="340"/>
      </w:pPr>
      <w:rPr>
        <w:rFonts w:ascii="Symbol" w:hAnsi="Symbol" w:hint="default"/>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9" w15:restartNumberingAfterBreak="0">
    <w:nsid w:val="0C4159D7"/>
    <w:multiLevelType w:val="hybridMultilevel"/>
    <w:tmpl w:val="ACCE02D6"/>
    <w:lvl w:ilvl="0" w:tplc="7C4040E8">
      <w:start w:val="1"/>
      <w:numFmt w:val="lowerLetter"/>
      <w:lvlText w:val="%1)"/>
      <w:lvlJc w:val="left"/>
      <w:pPr>
        <w:ind w:left="1060" w:hanging="360"/>
      </w:pPr>
      <w:rPr>
        <w:rFonts w:eastAsia="TimesNewRoman"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1"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3B3E62"/>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8"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1"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3" w15:restartNumberingAfterBreak="0">
    <w:nsid w:val="1E530515"/>
    <w:multiLevelType w:val="hybridMultilevel"/>
    <w:tmpl w:val="707A9ACE"/>
    <w:lvl w:ilvl="0" w:tplc="1506DE26">
      <w:start w:val="1"/>
      <w:numFmt w:val="lowerLetter"/>
      <w:lvlText w:val="%1)"/>
      <w:lvlJc w:val="left"/>
      <w:pPr>
        <w:ind w:left="1004" w:hanging="360"/>
      </w:pPr>
      <w:rPr>
        <w:rFonts w:hint="default"/>
        <w:color w:val="00000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EDB5C3B"/>
    <w:multiLevelType w:val="hybridMultilevel"/>
    <w:tmpl w:val="FB64B470"/>
    <w:lvl w:ilvl="0" w:tplc="FFFFFFFF">
      <w:start w:val="1"/>
      <w:numFmt w:val="lowerLetter"/>
      <w:lvlText w:val="%1)"/>
      <w:lvlJc w:val="left"/>
      <w:pPr>
        <w:ind w:left="1060" w:hanging="360"/>
      </w:pPr>
      <w:rPr>
        <w:rFonts w:hint="default"/>
        <w:b w:val="0"/>
        <w:i w:val="0"/>
        <w:sz w:val="20"/>
        <w:szCs w:val="24"/>
      </w:rPr>
    </w:lvl>
    <w:lvl w:ilvl="1" w:tplc="04150017">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5"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B06B00"/>
    <w:multiLevelType w:val="hybridMultilevel"/>
    <w:tmpl w:val="C3402510"/>
    <w:name w:val="WW8Num264224"/>
    <w:styleLink w:val="WWNum131"/>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3E36731"/>
    <w:multiLevelType w:val="hybridMultilevel"/>
    <w:tmpl w:val="84FE94E6"/>
    <w:lvl w:ilvl="0" w:tplc="67AC8E8A">
      <w:start w:val="1"/>
      <w:numFmt w:val="bullet"/>
      <w:lvlText w:val=""/>
      <w:lvlJc w:val="left"/>
      <w:pPr>
        <w:ind w:left="720" w:hanging="360"/>
      </w:pPr>
      <w:rPr>
        <w:rFonts w:ascii="Symbol" w:hAnsi="Symbol" w:hint="default"/>
        <w:b/>
        <w:color w:val="auto"/>
      </w:rPr>
    </w:lvl>
    <w:lvl w:ilvl="1" w:tplc="D1E2719E">
      <w:start w:val="1"/>
      <w:numFmt w:val="lowerLetter"/>
      <w:lvlText w:val="%2."/>
      <w:lvlJc w:val="left"/>
      <w:pPr>
        <w:ind w:left="1440" w:hanging="360"/>
      </w:pPr>
      <w:rPr>
        <w:b w:val="0"/>
        <w:bCs w:val="0"/>
        <w:i w:val="0"/>
        <w:iCs/>
        <w:color w:val="000000"/>
      </w:rPr>
    </w:lvl>
    <w:lvl w:ilvl="2" w:tplc="107265A4">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81A37E2"/>
    <w:multiLevelType w:val="hybridMultilevel"/>
    <w:tmpl w:val="D32E050E"/>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D8635C"/>
    <w:multiLevelType w:val="hybridMultilevel"/>
    <w:tmpl w:val="2592BF7E"/>
    <w:lvl w:ilvl="0" w:tplc="C0D8B7CC">
      <w:start w:val="1"/>
      <w:numFmt w:val="decimal"/>
      <w:lvlText w:val="%1."/>
      <w:lvlJc w:val="left"/>
      <w:pPr>
        <w:tabs>
          <w:tab w:val="num" w:pos="360"/>
        </w:tabs>
        <w:ind w:left="340" w:hanging="340"/>
      </w:pPr>
      <w:rPr>
        <w:rFonts w:ascii="Tahoma" w:hAnsi="Tahoma" w:cs="Times New Roman" w:hint="default"/>
        <w:b w:val="0"/>
        <w:i w:val="0"/>
        <w:color w:val="auto"/>
        <w:sz w:val="20"/>
      </w:rPr>
    </w:lvl>
    <w:lvl w:ilvl="1" w:tplc="E7566D86">
      <w:start w:val="1"/>
      <w:numFmt w:val="lowerLetter"/>
      <w:lvlText w:val="%2)"/>
      <w:lvlJc w:val="left"/>
      <w:pPr>
        <w:tabs>
          <w:tab w:val="num" w:pos="624"/>
        </w:tabs>
        <w:ind w:left="62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39CD25F1"/>
    <w:multiLevelType w:val="hybridMultilevel"/>
    <w:tmpl w:val="9BB889CA"/>
    <w:name w:val="WW8Num2642243222"/>
    <w:styleLink w:val="WWNum15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3D5E07AF"/>
    <w:multiLevelType w:val="hybridMultilevel"/>
    <w:tmpl w:val="D7A2FD94"/>
    <w:lvl w:ilvl="0" w:tplc="404ABC26">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0"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2"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0A517C"/>
    <w:multiLevelType w:val="hybridMultilevel"/>
    <w:tmpl w:val="9F0643C8"/>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732A92"/>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7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9"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0"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47251999"/>
    <w:multiLevelType w:val="hybridMultilevel"/>
    <w:tmpl w:val="B67EB276"/>
    <w:lvl w:ilvl="0" w:tplc="F68C117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4"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488A145C"/>
    <w:multiLevelType w:val="hybridMultilevel"/>
    <w:tmpl w:val="BF84CB62"/>
    <w:name w:val="WW8Num264224322222"/>
    <w:styleLink w:val="WWNum18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2"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3"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1266E1D"/>
    <w:multiLevelType w:val="multilevel"/>
    <w:tmpl w:val="142C5794"/>
    <w:styleLink w:val="WWNum17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6"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DF9591B"/>
    <w:multiLevelType w:val="hybridMultilevel"/>
    <w:tmpl w:val="9BFCB6BA"/>
    <w:styleLink w:val="WWNum211"/>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1" w15:restartNumberingAfterBreak="0">
    <w:nsid w:val="5F046ED5"/>
    <w:multiLevelType w:val="multilevel"/>
    <w:tmpl w:val="6BBA410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02" w15:restartNumberingAfterBreak="0">
    <w:nsid w:val="5FC84F7F"/>
    <w:multiLevelType w:val="hybridMultilevel"/>
    <w:tmpl w:val="1B7A6428"/>
    <w:lvl w:ilvl="0" w:tplc="C2A4C32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6"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7" w15:restartNumberingAfterBreak="0">
    <w:nsid w:val="62AC1C3D"/>
    <w:multiLevelType w:val="hybridMultilevel"/>
    <w:tmpl w:val="2D1C17F6"/>
    <w:lvl w:ilvl="0" w:tplc="7C4040E8">
      <w:start w:val="1"/>
      <w:numFmt w:val="lowerLetter"/>
      <w:lvlText w:val="%1)"/>
      <w:lvlJc w:val="left"/>
      <w:pPr>
        <w:ind w:left="1060" w:hanging="360"/>
      </w:pPr>
      <w:rPr>
        <w:rFonts w:eastAsia="TimesNewRoman"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8"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0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6AD5956"/>
    <w:multiLevelType w:val="multilevel"/>
    <w:tmpl w:val="B434DFA4"/>
    <w:name w:val="WW8Num26422432222"/>
    <w:styleLink w:val="WWNum161"/>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5" w15:restartNumberingAfterBreak="0">
    <w:nsid w:val="67A15533"/>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6C5D05F8"/>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0"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3"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4"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5" w15:restartNumberingAfterBreak="0">
    <w:nsid w:val="70761F16"/>
    <w:multiLevelType w:val="hybridMultilevel"/>
    <w:tmpl w:val="A75ACB90"/>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15:restartNumberingAfterBreak="0">
    <w:nsid w:val="728829F8"/>
    <w:multiLevelType w:val="hybridMultilevel"/>
    <w:tmpl w:val="FAEAB012"/>
    <w:lvl w:ilvl="0" w:tplc="53925FE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2" w15:restartNumberingAfterBreak="0">
    <w:nsid w:val="78122306"/>
    <w:multiLevelType w:val="hybridMultilevel"/>
    <w:tmpl w:val="A18603B4"/>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6DF236C8">
      <w:start w:val="3"/>
      <w:numFmt w:val="decimal"/>
      <w:lvlText w:val="%2."/>
      <w:lvlJc w:val="left"/>
      <w:pPr>
        <w:tabs>
          <w:tab w:val="num" w:pos="360"/>
        </w:tabs>
        <w:ind w:left="340" w:hanging="340"/>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15:restartNumberingAfterBreak="0">
    <w:nsid w:val="78936C97"/>
    <w:multiLevelType w:val="hybridMultilevel"/>
    <w:tmpl w:val="5DEA6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5"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7" w15:restartNumberingAfterBreak="0">
    <w:nsid w:val="7C342E8A"/>
    <w:multiLevelType w:val="hybridMultilevel"/>
    <w:tmpl w:val="B69E6AA0"/>
    <w:lvl w:ilvl="0" w:tplc="FA38F2B6">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8"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95"/>
  </w:num>
  <w:num w:numId="2">
    <w:abstractNumId w:val="48"/>
  </w:num>
  <w:num w:numId="3">
    <w:abstractNumId w:val="66"/>
  </w:num>
  <w:num w:numId="4">
    <w:abstractNumId w:val="114"/>
  </w:num>
  <w:num w:numId="5">
    <w:abstractNumId w:val="85"/>
  </w:num>
  <w:num w:numId="6">
    <w:abstractNumId w:val="99"/>
  </w:num>
  <w:num w:numId="7">
    <w:abstractNumId w:val="129"/>
  </w:num>
  <w:num w:numId="8">
    <w:abstractNumId w:val="24"/>
  </w:num>
  <w:num w:numId="9">
    <w:abstractNumId w:val="98"/>
    <w:lvlOverride w:ilvl="0">
      <w:startOverride w:val="1"/>
    </w:lvlOverride>
  </w:num>
  <w:num w:numId="10">
    <w:abstractNumId w:val="77"/>
    <w:lvlOverride w:ilvl="0">
      <w:startOverride w:val="1"/>
    </w:lvlOverride>
  </w:num>
  <w:num w:numId="11">
    <w:abstractNumId w:val="49"/>
  </w:num>
  <w:num w:numId="12">
    <w:abstractNumId w:val="16"/>
  </w:num>
  <w:num w:numId="13">
    <w:abstractNumId w:val="61"/>
  </w:num>
  <w:num w:numId="14">
    <w:abstractNumId w:val="38"/>
  </w:num>
  <w:num w:numId="15">
    <w:abstractNumId w:val="134"/>
  </w:num>
  <w:num w:numId="16">
    <w:abstractNumId w:val="21"/>
  </w:num>
  <w:num w:numId="17">
    <w:abstractNumId w:val="57"/>
  </w:num>
  <w:num w:numId="18">
    <w:abstractNumId w:val="54"/>
  </w:num>
  <w:num w:numId="19">
    <w:abstractNumId w:val="135"/>
  </w:num>
  <w:num w:numId="20">
    <w:abstractNumId w:val="65"/>
  </w:num>
  <w:num w:numId="21">
    <w:abstractNumId w:val="139"/>
  </w:num>
  <w:num w:numId="22">
    <w:abstractNumId w:val="104"/>
  </w:num>
  <w:num w:numId="23">
    <w:abstractNumId w:val="109"/>
  </w:num>
  <w:num w:numId="24">
    <w:abstractNumId w:val="20"/>
  </w:num>
  <w:num w:numId="25">
    <w:abstractNumId w:val="39"/>
  </w:num>
  <w:num w:numId="26">
    <w:abstractNumId w:val="58"/>
  </w:num>
  <w:num w:numId="27">
    <w:abstractNumId w:val="80"/>
  </w:num>
  <w:num w:numId="28">
    <w:abstractNumId w:val="103"/>
  </w:num>
  <w:num w:numId="29">
    <w:abstractNumId w:val="116"/>
  </w:num>
  <w:num w:numId="30">
    <w:abstractNumId w:val="22"/>
  </w:num>
  <w:num w:numId="31">
    <w:abstractNumId w:val="88"/>
  </w:num>
  <w:num w:numId="32">
    <w:abstractNumId w:val="67"/>
  </w:num>
  <w:num w:numId="3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70"/>
  </w:num>
  <w:num w:numId="37">
    <w:abstractNumId w:val="123"/>
  </w:num>
  <w:num w:numId="38">
    <w:abstractNumId w:val="17"/>
  </w:num>
  <w:num w:numId="39">
    <w:abstractNumId w:val="121"/>
  </w:num>
  <w:num w:numId="40">
    <w:abstractNumId w:val="25"/>
  </w:num>
  <w:num w:numId="41">
    <w:abstractNumId w:val="83"/>
  </w:num>
  <w:num w:numId="42">
    <w:abstractNumId w:val="106"/>
  </w:num>
  <w:num w:numId="43">
    <w:abstractNumId w:val="53"/>
  </w:num>
  <w:num w:numId="44">
    <w:abstractNumId w:val="71"/>
  </w:num>
  <w:num w:numId="45">
    <w:abstractNumId w:val="136"/>
  </w:num>
  <w:num w:numId="46">
    <w:abstractNumId w:val="78"/>
  </w:num>
  <w:num w:numId="47">
    <w:abstractNumId w:val="111"/>
  </w:num>
  <w:num w:numId="48">
    <w:abstractNumId w:val="0"/>
  </w:num>
  <w:num w:numId="49">
    <w:abstractNumId w:val="79"/>
  </w:num>
  <w:num w:numId="50">
    <w:abstractNumId w:val="56"/>
  </w:num>
  <w:num w:numId="51">
    <w:abstractNumId w:val="19"/>
  </w:num>
  <w:num w:numId="52">
    <w:abstractNumId w:val="118"/>
  </w:num>
  <w:num w:numId="53">
    <w:abstractNumId w:val="81"/>
  </w:num>
  <w:num w:numId="54">
    <w:abstractNumId w:val="59"/>
  </w:num>
  <w:num w:numId="55">
    <w:abstractNumId w:val="110"/>
  </w:num>
  <w:num w:numId="56">
    <w:abstractNumId w:val="41"/>
  </w:num>
  <w:num w:numId="57">
    <w:abstractNumId w:val="97"/>
  </w:num>
  <w:num w:numId="58">
    <w:abstractNumId w:val="84"/>
  </w:num>
  <w:num w:numId="59">
    <w:abstractNumId w:val="117"/>
  </w:num>
  <w:num w:numId="60">
    <w:abstractNumId w:val="52"/>
  </w:num>
  <w:num w:numId="61">
    <w:abstractNumId w:val="90"/>
  </w:num>
  <w:num w:numId="62">
    <w:abstractNumId w:val="91"/>
  </w:num>
  <w:num w:numId="6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num>
  <w:num w:numId="67">
    <w:abstractNumId w:val="33"/>
  </w:num>
  <w:num w:numId="6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num>
  <w:num w:numId="70">
    <w:abstractNumId w:val="6"/>
  </w:num>
  <w:num w:numId="71">
    <w:abstractNumId w:val="7"/>
  </w:num>
  <w:num w:numId="72">
    <w:abstractNumId w:val="43"/>
  </w:num>
  <w:num w:numId="73">
    <w:abstractNumId w:val="28"/>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num>
  <w:num w:numId="83">
    <w:abstractNumId w:val="35"/>
  </w:num>
  <w:num w:numId="8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1"/>
  </w:num>
  <w:num w:numId="8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2"/>
  </w:num>
  <w:num w:numId="10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6"/>
  </w:num>
  <w:num w:numId="109">
    <w:abstractNumId w:val="92"/>
  </w:num>
  <w:num w:numId="11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6"/>
  </w:num>
  <w:num w:numId="112">
    <w:abstractNumId w:val="14"/>
  </w:num>
  <w:num w:numId="113">
    <w:abstractNumId w:val="108"/>
  </w:num>
  <w:num w:numId="114">
    <w:abstractNumId w:val="44"/>
  </w:num>
  <w:num w:numId="115">
    <w:abstractNumId w:val="115"/>
  </w:num>
  <w:num w:numId="116">
    <w:abstractNumId w:val="51"/>
  </w:num>
  <w:num w:numId="117">
    <w:abstractNumId w:val="68"/>
  </w:num>
  <w:num w:numId="118">
    <w:abstractNumId w:val="3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06C5"/>
    <w:rsid w:val="00001024"/>
    <w:rsid w:val="000032A2"/>
    <w:rsid w:val="000048BA"/>
    <w:rsid w:val="0001176C"/>
    <w:rsid w:val="00015391"/>
    <w:rsid w:val="0001742F"/>
    <w:rsid w:val="000175AF"/>
    <w:rsid w:val="00020803"/>
    <w:rsid w:val="00022963"/>
    <w:rsid w:val="00032DC4"/>
    <w:rsid w:val="000344E5"/>
    <w:rsid w:val="00037C6C"/>
    <w:rsid w:val="00044214"/>
    <w:rsid w:val="00044E14"/>
    <w:rsid w:val="00047E14"/>
    <w:rsid w:val="00050DBD"/>
    <w:rsid w:val="00051D95"/>
    <w:rsid w:val="00053DE9"/>
    <w:rsid w:val="00054179"/>
    <w:rsid w:val="00056233"/>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72A"/>
    <w:rsid w:val="00085BDA"/>
    <w:rsid w:val="000868A3"/>
    <w:rsid w:val="00086F52"/>
    <w:rsid w:val="00092662"/>
    <w:rsid w:val="000928E8"/>
    <w:rsid w:val="0009709C"/>
    <w:rsid w:val="000A0CD3"/>
    <w:rsid w:val="000A18C9"/>
    <w:rsid w:val="000A229E"/>
    <w:rsid w:val="000A3ACA"/>
    <w:rsid w:val="000A435A"/>
    <w:rsid w:val="000A4DCA"/>
    <w:rsid w:val="000B0981"/>
    <w:rsid w:val="000B31A6"/>
    <w:rsid w:val="000C05F0"/>
    <w:rsid w:val="000C4080"/>
    <w:rsid w:val="000C438A"/>
    <w:rsid w:val="000C4C79"/>
    <w:rsid w:val="000C6C54"/>
    <w:rsid w:val="000D1A77"/>
    <w:rsid w:val="000D1BF0"/>
    <w:rsid w:val="000D3A8D"/>
    <w:rsid w:val="000F2C34"/>
    <w:rsid w:val="000F31E5"/>
    <w:rsid w:val="000F41DE"/>
    <w:rsid w:val="000F707E"/>
    <w:rsid w:val="00102C55"/>
    <w:rsid w:val="00103661"/>
    <w:rsid w:val="001039E6"/>
    <w:rsid w:val="001052B4"/>
    <w:rsid w:val="00110FD0"/>
    <w:rsid w:val="001159D2"/>
    <w:rsid w:val="0011657D"/>
    <w:rsid w:val="00117CE9"/>
    <w:rsid w:val="0012065A"/>
    <w:rsid w:val="001211B1"/>
    <w:rsid w:val="001220E8"/>
    <w:rsid w:val="001227D4"/>
    <w:rsid w:val="00122C65"/>
    <w:rsid w:val="00125687"/>
    <w:rsid w:val="00125EE9"/>
    <w:rsid w:val="00126B8B"/>
    <w:rsid w:val="00127142"/>
    <w:rsid w:val="00130351"/>
    <w:rsid w:val="00131A73"/>
    <w:rsid w:val="001322E8"/>
    <w:rsid w:val="00134D22"/>
    <w:rsid w:val="001355C4"/>
    <w:rsid w:val="0013632D"/>
    <w:rsid w:val="00136ACA"/>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958"/>
    <w:rsid w:val="0016204F"/>
    <w:rsid w:val="00162446"/>
    <w:rsid w:val="00170A91"/>
    <w:rsid w:val="00171897"/>
    <w:rsid w:val="001727A3"/>
    <w:rsid w:val="0017621F"/>
    <w:rsid w:val="00176A64"/>
    <w:rsid w:val="00177C79"/>
    <w:rsid w:val="0018573A"/>
    <w:rsid w:val="00190371"/>
    <w:rsid w:val="00195008"/>
    <w:rsid w:val="001A285A"/>
    <w:rsid w:val="001A35E0"/>
    <w:rsid w:val="001A5264"/>
    <w:rsid w:val="001A5AAF"/>
    <w:rsid w:val="001B2DC2"/>
    <w:rsid w:val="001B39F3"/>
    <w:rsid w:val="001B43E9"/>
    <w:rsid w:val="001B767E"/>
    <w:rsid w:val="001B7A1C"/>
    <w:rsid w:val="001C507C"/>
    <w:rsid w:val="001D3ACC"/>
    <w:rsid w:val="001D55B9"/>
    <w:rsid w:val="001D6082"/>
    <w:rsid w:val="001E19FD"/>
    <w:rsid w:val="001E2AD4"/>
    <w:rsid w:val="001E3875"/>
    <w:rsid w:val="001E5DB6"/>
    <w:rsid w:val="001E7493"/>
    <w:rsid w:val="001F336B"/>
    <w:rsid w:val="001F5433"/>
    <w:rsid w:val="001F5D35"/>
    <w:rsid w:val="001F7862"/>
    <w:rsid w:val="002004D0"/>
    <w:rsid w:val="002015D7"/>
    <w:rsid w:val="00202D8E"/>
    <w:rsid w:val="00205A08"/>
    <w:rsid w:val="002104FA"/>
    <w:rsid w:val="00210945"/>
    <w:rsid w:val="00210BE2"/>
    <w:rsid w:val="00211EB6"/>
    <w:rsid w:val="00212F2F"/>
    <w:rsid w:val="002139B6"/>
    <w:rsid w:val="00214707"/>
    <w:rsid w:val="002153FF"/>
    <w:rsid w:val="00217886"/>
    <w:rsid w:val="0022035D"/>
    <w:rsid w:val="002218AA"/>
    <w:rsid w:val="00230C12"/>
    <w:rsid w:val="00230DF8"/>
    <w:rsid w:val="00231830"/>
    <w:rsid w:val="002332BA"/>
    <w:rsid w:val="00234166"/>
    <w:rsid w:val="002343C1"/>
    <w:rsid w:val="002348C5"/>
    <w:rsid w:val="00235680"/>
    <w:rsid w:val="00242171"/>
    <w:rsid w:val="00242298"/>
    <w:rsid w:val="0024607E"/>
    <w:rsid w:val="00250A71"/>
    <w:rsid w:val="00250DB1"/>
    <w:rsid w:val="002515BB"/>
    <w:rsid w:val="002521B0"/>
    <w:rsid w:val="00252B88"/>
    <w:rsid w:val="00254826"/>
    <w:rsid w:val="002612D9"/>
    <w:rsid w:val="002615B4"/>
    <w:rsid w:val="002647E2"/>
    <w:rsid w:val="00264B95"/>
    <w:rsid w:val="0026742B"/>
    <w:rsid w:val="002721A8"/>
    <w:rsid w:val="0027387F"/>
    <w:rsid w:val="00274CC4"/>
    <w:rsid w:val="00280C2D"/>
    <w:rsid w:val="00282665"/>
    <w:rsid w:val="00284DD0"/>
    <w:rsid w:val="002856A5"/>
    <w:rsid w:val="0029017C"/>
    <w:rsid w:val="00291838"/>
    <w:rsid w:val="00291B2D"/>
    <w:rsid w:val="002929EE"/>
    <w:rsid w:val="002956D4"/>
    <w:rsid w:val="0029767F"/>
    <w:rsid w:val="002A38A2"/>
    <w:rsid w:val="002A56CD"/>
    <w:rsid w:val="002A6246"/>
    <w:rsid w:val="002A6AF5"/>
    <w:rsid w:val="002B01F6"/>
    <w:rsid w:val="002B32A1"/>
    <w:rsid w:val="002C2528"/>
    <w:rsid w:val="002C3F5D"/>
    <w:rsid w:val="002C47FE"/>
    <w:rsid w:val="002C7A14"/>
    <w:rsid w:val="002D264A"/>
    <w:rsid w:val="002D31A8"/>
    <w:rsid w:val="002D6EAD"/>
    <w:rsid w:val="002E086C"/>
    <w:rsid w:val="002E116C"/>
    <w:rsid w:val="002E32EC"/>
    <w:rsid w:val="002E4D6D"/>
    <w:rsid w:val="002E5AF6"/>
    <w:rsid w:val="002F0189"/>
    <w:rsid w:val="002F0934"/>
    <w:rsid w:val="002F17CF"/>
    <w:rsid w:val="002F190A"/>
    <w:rsid w:val="002F1D6A"/>
    <w:rsid w:val="002F25B9"/>
    <w:rsid w:val="002F2A1C"/>
    <w:rsid w:val="002F6DDF"/>
    <w:rsid w:val="002F7C9E"/>
    <w:rsid w:val="003004C9"/>
    <w:rsid w:val="00302293"/>
    <w:rsid w:val="00302BCB"/>
    <w:rsid w:val="0030347B"/>
    <w:rsid w:val="003074ED"/>
    <w:rsid w:val="003106B8"/>
    <w:rsid w:val="0031383D"/>
    <w:rsid w:val="0031660C"/>
    <w:rsid w:val="003240BA"/>
    <w:rsid w:val="00330EB4"/>
    <w:rsid w:val="003311E8"/>
    <w:rsid w:val="00332CB8"/>
    <w:rsid w:val="003335EF"/>
    <w:rsid w:val="00340502"/>
    <w:rsid w:val="003413B9"/>
    <w:rsid w:val="00343733"/>
    <w:rsid w:val="00343B9C"/>
    <w:rsid w:val="00345A25"/>
    <w:rsid w:val="0035163B"/>
    <w:rsid w:val="00352076"/>
    <w:rsid w:val="0035308D"/>
    <w:rsid w:val="00353196"/>
    <w:rsid w:val="00353661"/>
    <w:rsid w:val="0036121C"/>
    <w:rsid w:val="00363B19"/>
    <w:rsid w:val="00364EE9"/>
    <w:rsid w:val="00365F6C"/>
    <w:rsid w:val="00371BF9"/>
    <w:rsid w:val="00375CD5"/>
    <w:rsid w:val="00380255"/>
    <w:rsid w:val="0038258C"/>
    <w:rsid w:val="0038370D"/>
    <w:rsid w:val="003870A0"/>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D46"/>
    <w:rsid w:val="003D10D7"/>
    <w:rsid w:val="003D395B"/>
    <w:rsid w:val="003D49AF"/>
    <w:rsid w:val="003D4EFD"/>
    <w:rsid w:val="003E5BD5"/>
    <w:rsid w:val="003F0ADC"/>
    <w:rsid w:val="003F5A6F"/>
    <w:rsid w:val="003F671A"/>
    <w:rsid w:val="00400E8F"/>
    <w:rsid w:val="00400F14"/>
    <w:rsid w:val="004013D1"/>
    <w:rsid w:val="00401DC9"/>
    <w:rsid w:val="00405F9E"/>
    <w:rsid w:val="00410767"/>
    <w:rsid w:val="00410CA5"/>
    <w:rsid w:val="00411B99"/>
    <w:rsid w:val="004128F1"/>
    <w:rsid w:val="00412F5C"/>
    <w:rsid w:val="00413392"/>
    <w:rsid w:val="004165B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32BF"/>
    <w:rsid w:val="0045341B"/>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E2F"/>
    <w:rsid w:val="00483CA1"/>
    <w:rsid w:val="00487154"/>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06B"/>
    <w:rsid w:val="004F25C5"/>
    <w:rsid w:val="004F2761"/>
    <w:rsid w:val="004F2CCD"/>
    <w:rsid w:val="004F3402"/>
    <w:rsid w:val="004F38C2"/>
    <w:rsid w:val="00507907"/>
    <w:rsid w:val="005100FE"/>
    <w:rsid w:val="005103ED"/>
    <w:rsid w:val="00511B98"/>
    <w:rsid w:val="00511D07"/>
    <w:rsid w:val="00517AE4"/>
    <w:rsid w:val="0052291A"/>
    <w:rsid w:val="00522E5F"/>
    <w:rsid w:val="0052419D"/>
    <w:rsid w:val="005243E2"/>
    <w:rsid w:val="00525C1E"/>
    <w:rsid w:val="00525D35"/>
    <w:rsid w:val="00531FAF"/>
    <w:rsid w:val="005325CF"/>
    <w:rsid w:val="00532B57"/>
    <w:rsid w:val="00532DFA"/>
    <w:rsid w:val="00533493"/>
    <w:rsid w:val="00533772"/>
    <w:rsid w:val="00533F8E"/>
    <w:rsid w:val="00534FF5"/>
    <w:rsid w:val="00536371"/>
    <w:rsid w:val="00542B7F"/>
    <w:rsid w:val="005461D2"/>
    <w:rsid w:val="0054697A"/>
    <w:rsid w:val="00547EF2"/>
    <w:rsid w:val="00551AF7"/>
    <w:rsid w:val="00555D5C"/>
    <w:rsid w:val="00556709"/>
    <w:rsid w:val="00557AA2"/>
    <w:rsid w:val="00557BBD"/>
    <w:rsid w:val="00560425"/>
    <w:rsid w:val="005605BE"/>
    <w:rsid w:val="0056070F"/>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960"/>
    <w:rsid w:val="005A28C9"/>
    <w:rsid w:val="005A398C"/>
    <w:rsid w:val="005A4F5D"/>
    <w:rsid w:val="005A5C8D"/>
    <w:rsid w:val="005A632B"/>
    <w:rsid w:val="005A6872"/>
    <w:rsid w:val="005A7D3A"/>
    <w:rsid w:val="005B0A1A"/>
    <w:rsid w:val="005B23A5"/>
    <w:rsid w:val="005B249C"/>
    <w:rsid w:val="005B2AB2"/>
    <w:rsid w:val="005B4156"/>
    <w:rsid w:val="005B4B69"/>
    <w:rsid w:val="005B4FCA"/>
    <w:rsid w:val="005B62FB"/>
    <w:rsid w:val="005B77EB"/>
    <w:rsid w:val="005C0073"/>
    <w:rsid w:val="005C046A"/>
    <w:rsid w:val="005C0C73"/>
    <w:rsid w:val="005C1F97"/>
    <w:rsid w:val="005C238A"/>
    <w:rsid w:val="005C25EF"/>
    <w:rsid w:val="005C55B7"/>
    <w:rsid w:val="005C7D8D"/>
    <w:rsid w:val="005D1D13"/>
    <w:rsid w:val="005D30C9"/>
    <w:rsid w:val="005D421D"/>
    <w:rsid w:val="005D4C45"/>
    <w:rsid w:val="005D57FD"/>
    <w:rsid w:val="005E073B"/>
    <w:rsid w:val="005E0E12"/>
    <w:rsid w:val="005E1A5F"/>
    <w:rsid w:val="005E245E"/>
    <w:rsid w:val="005E4BEB"/>
    <w:rsid w:val="005E5AC7"/>
    <w:rsid w:val="005E6C25"/>
    <w:rsid w:val="005F1701"/>
    <w:rsid w:val="005F31E6"/>
    <w:rsid w:val="005F6B72"/>
    <w:rsid w:val="005F79A1"/>
    <w:rsid w:val="00600B3D"/>
    <w:rsid w:val="00600F0C"/>
    <w:rsid w:val="00601716"/>
    <w:rsid w:val="006040FD"/>
    <w:rsid w:val="00604B6D"/>
    <w:rsid w:val="00614140"/>
    <w:rsid w:val="00616427"/>
    <w:rsid w:val="0061745E"/>
    <w:rsid w:val="00617855"/>
    <w:rsid w:val="00617BBE"/>
    <w:rsid w:val="00622419"/>
    <w:rsid w:val="00622609"/>
    <w:rsid w:val="00623AA2"/>
    <w:rsid w:val="00626869"/>
    <w:rsid w:val="00631D86"/>
    <w:rsid w:val="006331D9"/>
    <w:rsid w:val="006347A0"/>
    <w:rsid w:val="00637645"/>
    <w:rsid w:val="006404A8"/>
    <w:rsid w:val="0064189A"/>
    <w:rsid w:val="00642CD3"/>
    <w:rsid w:val="006456B1"/>
    <w:rsid w:val="00646F0C"/>
    <w:rsid w:val="006543A0"/>
    <w:rsid w:val="00656AA4"/>
    <w:rsid w:val="006576BC"/>
    <w:rsid w:val="00661CC9"/>
    <w:rsid w:val="00662EB5"/>
    <w:rsid w:val="00665646"/>
    <w:rsid w:val="00666D52"/>
    <w:rsid w:val="00671DD1"/>
    <w:rsid w:val="006740D6"/>
    <w:rsid w:val="00674BC2"/>
    <w:rsid w:val="00680D10"/>
    <w:rsid w:val="00681038"/>
    <w:rsid w:val="0068326A"/>
    <w:rsid w:val="00686DDF"/>
    <w:rsid w:val="00690076"/>
    <w:rsid w:val="00692F23"/>
    <w:rsid w:val="00696A07"/>
    <w:rsid w:val="00697785"/>
    <w:rsid w:val="00697813"/>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2F55"/>
    <w:rsid w:val="006D42F8"/>
    <w:rsid w:val="006D70A5"/>
    <w:rsid w:val="006D732E"/>
    <w:rsid w:val="006D7B04"/>
    <w:rsid w:val="006E06C1"/>
    <w:rsid w:val="006E2B7C"/>
    <w:rsid w:val="006E3C92"/>
    <w:rsid w:val="006E4ED2"/>
    <w:rsid w:val="006E7F6D"/>
    <w:rsid w:val="006F1BA2"/>
    <w:rsid w:val="006F231F"/>
    <w:rsid w:val="006F235E"/>
    <w:rsid w:val="006F29E6"/>
    <w:rsid w:val="006F6D9E"/>
    <w:rsid w:val="006F73DA"/>
    <w:rsid w:val="00700B11"/>
    <w:rsid w:val="00703085"/>
    <w:rsid w:val="00704FD3"/>
    <w:rsid w:val="00705CEE"/>
    <w:rsid w:val="007106B5"/>
    <w:rsid w:val="00711D51"/>
    <w:rsid w:val="00711EB9"/>
    <w:rsid w:val="007128BD"/>
    <w:rsid w:val="00714938"/>
    <w:rsid w:val="00714A63"/>
    <w:rsid w:val="00714C63"/>
    <w:rsid w:val="007151A1"/>
    <w:rsid w:val="00716672"/>
    <w:rsid w:val="007175E4"/>
    <w:rsid w:val="00717FDA"/>
    <w:rsid w:val="007222C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4CE8"/>
    <w:rsid w:val="00745259"/>
    <w:rsid w:val="00747DE9"/>
    <w:rsid w:val="00754BD0"/>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A9D"/>
    <w:rsid w:val="007A1FA0"/>
    <w:rsid w:val="007A247B"/>
    <w:rsid w:val="007A2DA0"/>
    <w:rsid w:val="007A4615"/>
    <w:rsid w:val="007A6749"/>
    <w:rsid w:val="007B2590"/>
    <w:rsid w:val="007B2B85"/>
    <w:rsid w:val="007B4742"/>
    <w:rsid w:val="007C240D"/>
    <w:rsid w:val="007C3528"/>
    <w:rsid w:val="007C3CB9"/>
    <w:rsid w:val="007C7396"/>
    <w:rsid w:val="007E139D"/>
    <w:rsid w:val="007E4490"/>
    <w:rsid w:val="007E660B"/>
    <w:rsid w:val="007F0576"/>
    <w:rsid w:val="007F1FFF"/>
    <w:rsid w:val="007F2401"/>
    <w:rsid w:val="007F2F2B"/>
    <w:rsid w:val="007F5176"/>
    <w:rsid w:val="007F6B9B"/>
    <w:rsid w:val="007F7478"/>
    <w:rsid w:val="007F7A79"/>
    <w:rsid w:val="00802CD5"/>
    <w:rsid w:val="00805438"/>
    <w:rsid w:val="00806575"/>
    <w:rsid w:val="0080753C"/>
    <w:rsid w:val="00811F20"/>
    <w:rsid w:val="008158D4"/>
    <w:rsid w:val="0082135B"/>
    <w:rsid w:val="00825803"/>
    <w:rsid w:val="0082662C"/>
    <w:rsid w:val="008278A7"/>
    <w:rsid w:val="008307DB"/>
    <w:rsid w:val="00836551"/>
    <w:rsid w:val="00843826"/>
    <w:rsid w:val="00844689"/>
    <w:rsid w:val="0084549C"/>
    <w:rsid w:val="00846E75"/>
    <w:rsid w:val="00847541"/>
    <w:rsid w:val="00850F5B"/>
    <w:rsid w:val="008535AC"/>
    <w:rsid w:val="00854C6D"/>
    <w:rsid w:val="00855821"/>
    <w:rsid w:val="00855AC0"/>
    <w:rsid w:val="008563B9"/>
    <w:rsid w:val="00861370"/>
    <w:rsid w:val="008617FE"/>
    <w:rsid w:val="00862807"/>
    <w:rsid w:val="00862DB3"/>
    <w:rsid w:val="00862F8A"/>
    <w:rsid w:val="008643FD"/>
    <w:rsid w:val="008652BB"/>
    <w:rsid w:val="00872767"/>
    <w:rsid w:val="00872BDF"/>
    <w:rsid w:val="00873160"/>
    <w:rsid w:val="00873343"/>
    <w:rsid w:val="008736F9"/>
    <w:rsid w:val="00875CB5"/>
    <w:rsid w:val="00880302"/>
    <w:rsid w:val="008826D0"/>
    <w:rsid w:val="00883F33"/>
    <w:rsid w:val="00885A05"/>
    <w:rsid w:val="00885A63"/>
    <w:rsid w:val="00885C17"/>
    <w:rsid w:val="00887B73"/>
    <w:rsid w:val="0089141A"/>
    <w:rsid w:val="00891C19"/>
    <w:rsid w:val="00892EBA"/>
    <w:rsid w:val="00892FBD"/>
    <w:rsid w:val="0089471B"/>
    <w:rsid w:val="00894F44"/>
    <w:rsid w:val="00895AEE"/>
    <w:rsid w:val="00897B7B"/>
    <w:rsid w:val="008A026A"/>
    <w:rsid w:val="008A5164"/>
    <w:rsid w:val="008A55FA"/>
    <w:rsid w:val="008A5C8F"/>
    <w:rsid w:val="008B157C"/>
    <w:rsid w:val="008B18D0"/>
    <w:rsid w:val="008B2262"/>
    <w:rsid w:val="008B46AB"/>
    <w:rsid w:val="008B5CDE"/>
    <w:rsid w:val="008B5D68"/>
    <w:rsid w:val="008B68A3"/>
    <w:rsid w:val="008B7413"/>
    <w:rsid w:val="008B7DE4"/>
    <w:rsid w:val="008B7F0B"/>
    <w:rsid w:val="008C414D"/>
    <w:rsid w:val="008C51E6"/>
    <w:rsid w:val="008C5471"/>
    <w:rsid w:val="008D3E29"/>
    <w:rsid w:val="008D3FEB"/>
    <w:rsid w:val="008D418D"/>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6707"/>
    <w:rsid w:val="0090670F"/>
    <w:rsid w:val="009109EA"/>
    <w:rsid w:val="00911CF6"/>
    <w:rsid w:val="00911D6A"/>
    <w:rsid w:val="00914E8E"/>
    <w:rsid w:val="009151A1"/>
    <w:rsid w:val="00916424"/>
    <w:rsid w:val="00916562"/>
    <w:rsid w:val="0092242F"/>
    <w:rsid w:val="0092449A"/>
    <w:rsid w:val="00925D0E"/>
    <w:rsid w:val="009276EF"/>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254A"/>
    <w:rsid w:val="00973C5B"/>
    <w:rsid w:val="00975DEC"/>
    <w:rsid w:val="00975F9A"/>
    <w:rsid w:val="00977DB3"/>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6080"/>
    <w:rsid w:val="009E0102"/>
    <w:rsid w:val="009E07E9"/>
    <w:rsid w:val="009E15B4"/>
    <w:rsid w:val="009E49EA"/>
    <w:rsid w:val="009E5517"/>
    <w:rsid w:val="009E580C"/>
    <w:rsid w:val="009E78A4"/>
    <w:rsid w:val="009F4524"/>
    <w:rsid w:val="009F4C83"/>
    <w:rsid w:val="009F50BB"/>
    <w:rsid w:val="009F517A"/>
    <w:rsid w:val="009F5295"/>
    <w:rsid w:val="009F73CA"/>
    <w:rsid w:val="009F7B1D"/>
    <w:rsid w:val="00A00ABA"/>
    <w:rsid w:val="00A0154C"/>
    <w:rsid w:val="00A02F85"/>
    <w:rsid w:val="00A03085"/>
    <w:rsid w:val="00A03603"/>
    <w:rsid w:val="00A03DA3"/>
    <w:rsid w:val="00A05383"/>
    <w:rsid w:val="00A10C5D"/>
    <w:rsid w:val="00A10E7E"/>
    <w:rsid w:val="00A1173E"/>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7255"/>
    <w:rsid w:val="00A572AC"/>
    <w:rsid w:val="00A57735"/>
    <w:rsid w:val="00A617E0"/>
    <w:rsid w:val="00A61EB9"/>
    <w:rsid w:val="00A7133E"/>
    <w:rsid w:val="00A729BD"/>
    <w:rsid w:val="00A73101"/>
    <w:rsid w:val="00A74555"/>
    <w:rsid w:val="00A81E02"/>
    <w:rsid w:val="00A826A5"/>
    <w:rsid w:val="00A8325A"/>
    <w:rsid w:val="00A858BC"/>
    <w:rsid w:val="00A85B7A"/>
    <w:rsid w:val="00A8629D"/>
    <w:rsid w:val="00A874D0"/>
    <w:rsid w:val="00A87EA9"/>
    <w:rsid w:val="00A9017B"/>
    <w:rsid w:val="00A90470"/>
    <w:rsid w:val="00A926A6"/>
    <w:rsid w:val="00A9472E"/>
    <w:rsid w:val="00A96859"/>
    <w:rsid w:val="00A972BB"/>
    <w:rsid w:val="00AA023D"/>
    <w:rsid w:val="00AA06A2"/>
    <w:rsid w:val="00AA20B7"/>
    <w:rsid w:val="00AA4427"/>
    <w:rsid w:val="00AA6777"/>
    <w:rsid w:val="00AB0107"/>
    <w:rsid w:val="00AB4E47"/>
    <w:rsid w:val="00AB6D3C"/>
    <w:rsid w:val="00AC0361"/>
    <w:rsid w:val="00AC60A4"/>
    <w:rsid w:val="00AD0D66"/>
    <w:rsid w:val="00AD2CF4"/>
    <w:rsid w:val="00AD2EA6"/>
    <w:rsid w:val="00AD3E7F"/>
    <w:rsid w:val="00AD4038"/>
    <w:rsid w:val="00AD7A24"/>
    <w:rsid w:val="00AE0C4C"/>
    <w:rsid w:val="00AE1555"/>
    <w:rsid w:val="00AE175D"/>
    <w:rsid w:val="00AE55D4"/>
    <w:rsid w:val="00AE6B78"/>
    <w:rsid w:val="00AF0620"/>
    <w:rsid w:val="00AF237F"/>
    <w:rsid w:val="00AF3C82"/>
    <w:rsid w:val="00AF4027"/>
    <w:rsid w:val="00AF40A0"/>
    <w:rsid w:val="00AF5441"/>
    <w:rsid w:val="00AF60CC"/>
    <w:rsid w:val="00AF657F"/>
    <w:rsid w:val="00AF69A2"/>
    <w:rsid w:val="00B047DD"/>
    <w:rsid w:val="00B05172"/>
    <w:rsid w:val="00B07DBF"/>
    <w:rsid w:val="00B102A2"/>
    <w:rsid w:val="00B15BCE"/>
    <w:rsid w:val="00B2187C"/>
    <w:rsid w:val="00B25A57"/>
    <w:rsid w:val="00B25B88"/>
    <w:rsid w:val="00B27FED"/>
    <w:rsid w:val="00B30A73"/>
    <w:rsid w:val="00B31493"/>
    <w:rsid w:val="00B31F64"/>
    <w:rsid w:val="00B33ECB"/>
    <w:rsid w:val="00B40E88"/>
    <w:rsid w:val="00B4462B"/>
    <w:rsid w:val="00B453BF"/>
    <w:rsid w:val="00B474C4"/>
    <w:rsid w:val="00B506FC"/>
    <w:rsid w:val="00B5340A"/>
    <w:rsid w:val="00B54BA2"/>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BDA"/>
    <w:rsid w:val="00BA0322"/>
    <w:rsid w:val="00BA0458"/>
    <w:rsid w:val="00BA34DE"/>
    <w:rsid w:val="00BA3C41"/>
    <w:rsid w:val="00BA7540"/>
    <w:rsid w:val="00BB0F92"/>
    <w:rsid w:val="00BB1907"/>
    <w:rsid w:val="00BB1C4A"/>
    <w:rsid w:val="00BB258A"/>
    <w:rsid w:val="00BB2AB6"/>
    <w:rsid w:val="00BB4123"/>
    <w:rsid w:val="00BB45E8"/>
    <w:rsid w:val="00BB45F2"/>
    <w:rsid w:val="00BB4AD1"/>
    <w:rsid w:val="00BB5481"/>
    <w:rsid w:val="00BC051D"/>
    <w:rsid w:val="00BC07DA"/>
    <w:rsid w:val="00BC49C6"/>
    <w:rsid w:val="00BD3A80"/>
    <w:rsid w:val="00BD524C"/>
    <w:rsid w:val="00BD5573"/>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409AF"/>
    <w:rsid w:val="00C41AF5"/>
    <w:rsid w:val="00C41F55"/>
    <w:rsid w:val="00C430F9"/>
    <w:rsid w:val="00C431B0"/>
    <w:rsid w:val="00C43BA8"/>
    <w:rsid w:val="00C459B7"/>
    <w:rsid w:val="00C46CF8"/>
    <w:rsid w:val="00C47022"/>
    <w:rsid w:val="00C474C1"/>
    <w:rsid w:val="00C5322B"/>
    <w:rsid w:val="00C5420E"/>
    <w:rsid w:val="00C56E9D"/>
    <w:rsid w:val="00C574CB"/>
    <w:rsid w:val="00C6571D"/>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5057"/>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3D7"/>
    <w:rsid w:val="00CD3876"/>
    <w:rsid w:val="00CD3BB5"/>
    <w:rsid w:val="00CD45CA"/>
    <w:rsid w:val="00CD4B06"/>
    <w:rsid w:val="00CD5307"/>
    <w:rsid w:val="00CD736B"/>
    <w:rsid w:val="00CE01EB"/>
    <w:rsid w:val="00CE474D"/>
    <w:rsid w:val="00CE79AC"/>
    <w:rsid w:val="00CF1E4A"/>
    <w:rsid w:val="00CF21B8"/>
    <w:rsid w:val="00CF5BFA"/>
    <w:rsid w:val="00CF5C43"/>
    <w:rsid w:val="00D0583E"/>
    <w:rsid w:val="00D10CF9"/>
    <w:rsid w:val="00D10DB1"/>
    <w:rsid w:val="00D11224"/>
    <w:rsid w:val="00D169BA"/>
    <w:rsid w:val="00D238C9"/>
    <w:rsid w:val="00D24F3D"/>
    <w:rsid w:val="00D2518E"/>
    <w:rsid w:val="00D26FFF"/>
    <w:rsid w:val="00D30776"/>
    <w:rsid w:val="00D32D84"/>
    <w:rsid w:val="00D35081"/>
    <w:rsid w:val="00D37136"/>
    <w:rsid w:val="00D37A62"/>
    <w:rsid w:val="00D40169"/>
    <w:rsid w:val="00D405CE"/>
    <w:rsid w:val="00D43F5B"/>
    <w:rsid w:val="00D446D5"/>
    <w:rsid w:val="00D45B66"/>
    <w:rsid w:val="00D4754F"/>
    <w:rsid w:val="00D47F24"/>
    <w:rsid w:val="00D53C3B"/>
    <w:rsid w:val="00D5560C"/>
    <w:rsid w:val="00D55762"/>
    <w:rsid w:val="00D57FB0"/>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5BEC"/>
    <w:rsid w:val="00D8630C"/>
    <w:rsid w:val="00D8754E"/>
    <w:rsid w:val="00D87691"/>
    <w:rsid w:val="00D87CFD"/>
    <w:rsid w:val="00D92B2A"/>
    <w:rsid w:val="00D92B4B"/>
    <w:rsid w:val="00D9399A"/>
    <w:rsid w:val="00D97735"/>
    <w:rsid w:val="00DA09B7"/>
    <w:rsid w:val="00DA51FD"/>
    <w:rsid w:val="00DA5653"/>
    <w:rsid w:val="00DA6282"/>
    <w:rsid w:val="00DA7750"/>
    <w:rsid w:val="00DB181B"/>
    <w:rsid w:val="00DB5005"/>
    <w:rsid w:val="00DB678F"/>
    <w:rsid w:val="00DB6CB3"/>
    <w:rsid w:val="00DB7149"/>
    <w:rsid w:val="00DB7E33"/>
    <w:rsid w:val="00DC04F0"/>
    <w:rsid w:val="00DC054B"/>
    <w:rsid w:val="00DC1207"/>
    <w:rsid w:val="00DC1339"/>
    <w:rsid w:val="00DC3253"/>
    <w:rsid w:val="00DC6D41"/>
    <w:rsid w:val="00DD1128"/>
    <w:rsid w:val="00DD1518"/>
    <w:rsid w:val="00DD2416"/>
    <w:rsid w:val="00DD36E2"/>
    <w:rsid w:val="00DD43BA"/>
    <w:rsid w:val="00DD69CE"/>
    <w:rsid w:val="00DD7D05"/>
    <w:rsid w:val="00DE0D43"/>
    <w:rsid w:val="00DE0F4A"/>
    <w:rsid w:val="00DE5585"/>
    <w:rsid w:val="00DE57D5"/>
    <w:rsid w:val="00DE5AD7"/>
    <w:rsid w:val="00DE6C01"/>
    <w:rsid w:val="00DE7334"/>
    <w:rsid w:val="00DF14FE"/>
    <w:rsid w:val="00DF23CD"/>
    <w:rsid w:val="00DF530D"/>
    <w:rsid w:val="00E032BB"/>
    <w:rsid w:val="00E046D1"/>
    <w:rsid w:val="00E053B9"/>
    <w:rsid w:val="00E05554"/>
    <w:rsid w:val="00E07F95"/>
    <w:rsid w:val="00E10461"/>
    <w:rsid w:val="00E10B19"/>
    <w:rsid w:val="00E12006"/>
    <w:rsid w:val="00E15353"/>
    <w:rsid w:val="00E20CA9"/>
    <w:rsid w:val="00E21F31"/>
    <w:rsid w:val="00E22862"/>
    <w:rsid w:val="00E256D6"/>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44F"/>
    <w:rsid w:val="00E775D3"/>
    <w:rsid w:val="00E77609"/>
    <w:rsid w:val="00E80028"/>
    <w:rsid w:val="00E83651"/>
    <w:rsid w:val="00E83935"/>
    <w:rsid w:val="00E91022"/>
    <w:rsid w:val="00E91F45"/>
    <w:rsid w:val="00E93112"/>
    <w:rsid w:val="00E94E53"/>
    <w:rsid w:val="00E95CF0"/>
    <w:rsid w:val="00EA16A6"/>
    <w:rsid w:val="00EA3FCA"/>
    <w:rsid w:val="00EA57A8"/>
    <w:rsid w:val="00EA7F58"/>
    <w:rsid w:val="00EB140F"/>
    <w:rsid w:val="00EB6F5B"/>
    <w:rsid w:val="00EC0A6F"/>
    <w:rsid w:val="00EC15C9"/>
    <w:rsid w:val="00EC3D30"/>
    <w:rsid w:val="00EC4037"/>
    <w:rsid w:val="00EC4AB6"/>
    <w:rsid w:val="00EC7F65"/>
    <w:rsid w:val="00ED03B7"/>
    <w:rsid w:val="00ED1384"/>
    <w:rsid w:val="00ED359D"/>
    <w:rsid w:val="00ED3BF2"/>
    <w:rsid w:val="00ED7710"/>
    <w:rsid w:val="00EE3B1E"/>
    <w:rsid w:val="00EE5630"/>
    <w:rsid w:val="00EF2DD2"/>
    <w:rsid w:val="00EF3CC0"/>
    <w:rsid w:val="00EF69F7"/>
    <w:rsid w:val="00F02828"/>
    <w:rsid w:val="00F03B19"/>
    <w:rsid w:val="00F040A9"/>
    <w:rsid w:val="00F0528A"/>
    <w:rsid w:val="00F06258"/>
    <w:rsid w:val="00F062FE"/>
    <w:rsid w:val="00F07C78"/>
    <w:rsid w:val="00F10970"/>
    <w:rsid w:val="00F17FE3"/>
    <w:rsid w:val="00F20374"/>
    <w:rsid w:val="00F2038E"/>
    <w:rsid w:val="00F207B0"/>
    <w:rsid w:val="00F20AB4"/>
    <w:rsid w:val="00F24723"/>
    <w:rsid w:val="00F24A95"/>
    <w:rsid w:val="00F2504B"/>
    <w:rsid w:val="00F26A04"/>
    <w:rsid w:val="00F31086"/>
    <w:rsid w:val="00F31C07"/>
    <w:rsid w:val="00F332C7"/>
    <w:rsid w:val="00F36C7E"/>
    <w:rsid w:val="00F37031"/>
    <w:rsid w:val="00F44367"/>
    <w:rsid w:val="00F473F8"/>
    <w:rsid w:val="00F50863"/>
    <w:rsid w:val="00F52BD3"/>
    <w:rsid w:val="00F54688"/>
    <w:rsid w:val="00F56F5A"/>
    <w:rsid w:val="00F60577"/>
    <w:rsid w:val="00F631F3"/>
    <w:rsid w:val="00F670E0"/>
    <w:rsid w:val="00F70768"/>
    <w:rsid w:val="00F72E1B"/>
    <w:rsid w:val="00F749BA"/>
    <w:rsid w:val="00F762CA"/>
    <w:rsid w:val="00F76798"/>
    <w:rsid w:val="00F776D5"/>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3EA6"/>
    <w:rsid w:val="00FF4010"/>
    <w:rsid w:val="00FF5578"/>
    <w:rsid w:val="00FF6419"/>
    <w:rsid w:val="00FF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038"/>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8"/>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9"/>
      </w:numPr>
    </w:pPr>
  </w:style>
  <w:style w:type="numbering" w:customStyle="1" w:styleId="WW8Num2011111">
    <w:name w:val="WW8Num2011111"/>
    <w:basedOn w:val="Bezlisty"/>
    <w:rsid w:val="00250DB1"/>
    <w:pPr>
      <w:numPr>
        <w:numId w:val="45"/>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0"/>
      </w:numPr>
    </w:pPr>
  </w:style>
  <w:style w:type="numbering" w:customStyle="1" w:styleId="WWNum15">
    <w:name w:val="WWNum15"/>
    <w:rsid w:val="008A5C8F"/>
    <w:pPr>
      <w:numPr>
        <w:numId w:val="41"/>
      </w:numPr>
    </w:pPr>
  </w:style>
  <w:style w:type="numbering" w:customStyle="1" w:styleId="WWNum16">
    <w:name w:val="WWNum16"/>
    <w:rsid w:val="008A5C8F"/>
    <w:pPr>
      <w:numPr>
        <w:numId w:val="42"/>
      </w:numPr>
    </w:pPr>
  </w:style>
  <w:style w:type="numbering" w:customStyle="1" w:styleId="WWNum18">
    <w:name w:val="WWNum18"/>
    <w:rsid w:val="008A5C8F"/>
    <w:pPr>
      <w:numPr>
        <w:numId w:val="43"/>
      </w:numPr>
    </w:pPr>
  </w:style>
  <w:style w:type="numbering" w:customStyle="1" w:styleId="WWNum21">
    <w:name w:val="WWNum21"/>
    <w:rsid w:val="008A5C8F"/>
    <w:pPr>
      <w:numPr>
        <w:numId w:val="44"/>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9"/>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0"/>
      </w:numPr>
    </w:pPr>
  </w:style>
  <w:style w:type="numbering" w:customStyle="1" w:styleId="WW8Num20">
    <w:name w:val="WW8Num20"/>
    <w:basedOn w:val="Bezlisty"/>
    <w:rsid w:val="00DA6282"/>
    <w:pPr>
      <w:numPr>
        <w:numId w:val="51"/>
      </w:numPr>
    </w:pPr>
  </w:style>
  <w:style w:type="numbering" w:customStyle="1" w:styleId="WW8Num12">
    <w:name w:val="WW8Num12"/>
    <w:basedOn w:val="Bezlisty"/>
    <w:rsid w:val="00DA6282"/>
    <w:pPr>
      <w:numPr>
        <w:numId w:val="52"/>
      </w:numPr>
    </w:pPr>
  </w:style>
  <w:style w:type="numbering" w:customStyle="1" w:styleId="WW8Num32">
    <w:name w:val="WW8Num32"/>
    <w:basedOn w:val="Bezlisty"/>
    <w:rsid w:val="00DA6282"/>
    <w:pPr>
      <w:numPr>
        <w:numId w:val="53"/>
      </w:numPr>
    </w:pPr>
  </w:style>
  <w:style w:type="numbering" w:customStyle="1" w:styleId="WW8Num69">
    <w:name w:val="WW8Num69"/>
    <w:basedOn w:val="Bezlisty"/>
    <w:rsid w:val="00DA6282"/>
    <w:pPr>
      <w:numPr>
        <w:numId w:val="54"/>
      </w:numPr>
    </w:pPr>
  </w:style>
  <w:style w:type="numbering" w:customStyle="1" w:styleId="WW8Num82">
    <w:name w:val="WW8Num82"/>
    <w:basedOn w:val="Bezlisty"/>
    <w:rsid w:val="00DA6282"/>
    <w:pPr>
      <w:numPr>
        <w:numId w:val="55"/>
      </w:numPr>
    </w:pPr>
  </w:style>
  <w:style w:type="numbering" w:customStyle="1" w:styleId="WW8Num86">
    <w:name w:val="WW8Num86"/>
    <w:basedOn w:val="Bezlisty"/>
    <w:rsid w:val="00DA6282"/>
    <w:pPr>
      <w:numPr>
        <w:numId w:val="56"/>
      </w:numPr>
    </w:pPr>
  </w:style>
  <w:style w:type="numbering" w:customStyle="1" w:styleId="WW8Num29">
    <w:name w:val="WW8Num29"/>
    <w:basedOn w:val="Bezlisty"/>
    <w:rsid w:val="00DA6282"/>
    <w:pPr>
      <w:numPr>
        <w:numId w:val="57"/>
      </w:numPr>
    </w:pPr>
  </w:style>
  <w:style w:type="numbering" w:customStyle="1" w:styleId="WW8Num821">
    <w:name w:val="WW8Num821"/>
    <w:rsid w:val="00DA6282"/>
  </w:style>
  <w:style w:type="numbering" w:customStyle="1" w:styleId="WWNum3">
    <w:name w:val="WWNum3"/>
    <w:basedOn w:val="Bezlisty"/>
    <w:rsid w:val="00DA6282"/>
    <w:pPr>
      <w:numPr>
        <w:numId w:val="58"/>
      </w:numPr>
    </w:pPr>
  </w:style>
  <w:style w:type="numbering" w:customStyle="1" w:styleId="WWNum14">
    <w:name w:val="WWNum14"/>
    <w:basedOn w:val="Bezlisty"/>
    <w:rsid w:val="00DA6282"/>
    <w:pPr>
      <w:numPr>
        <w:numId w:val="59"/>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8"/>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1"/>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2"/>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71">
    <w:name w:val="WWNum171"/>
    <w:rsid w:val="000F707E"/>
    <w:pPr>
      <w:numPr>
        <w:numId w:val="1"/>
      </w:numPr>
    </w:pPr>
  </w:style>
  <w:style w:type="numbering" w:customStyle="1" w:styleId="WWNum131">
    <w:name w:val="WWNum131"/>
    <w:rsid w:val="000F707E"/>
    <w:pPr>
      <w:numPr>
        <w:numId w:val="2"/>
      </w:numPr>
    </w:pPr>
  </w:style>
  <w:style w:type="numbering" w:customStyle="1" w:styleId="WWNum151">
    <w:name w:val="WWNum151"/>
    <w:rsid w:val="000F707E"/>
    <w:pPr>
      <w:numPr>
        <w:numId w:val="3"/>
      </w:numPr>
    </w:pPr>
  </w:style>
  <w:style w:type="numbering" w:customStyle="1" w:styleId="WWNum161">
    <w:name w:val="WWNum161"/>
    <w:rsid w:val="000F707E"/>
    <w:pPr>
      <w:numPr>
        <w:numId w:val="4"/>
      </w:numPr>
    </w:pPr>
  </w:style>
  <w:style w:type="numbering" w:customStyle="1" w:styleId="WWNum182">
    <w:name w:val="WWNum182"/>
    <w:rsid w:val="000F707E"/>
    <w:pPr>
      <w:numPr>
        <w:numId w:val="5"/>
      </w:numPr>
    </w:pPr>
  </w:style>
  <w:style w:type="numbering" w:customStyle="1" w:styleId="WWNum211">
    <w:name w:val="WWNum211"/>
    <w:rsid w:val="000F707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mailto:ekamzela@uck.katowice.pl" TargetMode="External"/><Relationship Id="rId18" Type="http://schemas.openxmlformats.org/officeDocument/2006/relationships/hyperlink" Target="https://portal.smartpzp.pl/uck" TargetMode="External"/><Relationship Id="rId26" Type="http://schemas.openxmlformats.org/officeDocument/2006/relationships/hyperlink" Target="https://espd.uzp.gov.pl/" TargetMode="External"/><Relationship Id="rId39" Type="http://schemas.openxmlformats.org/officeDocument/2006/relationships/hyperlink" Target="mailto:ksiegowosc@uck.katowice.pl" TargetMode="External"/><Relationship Id="rId3" Type="http://schemas.openxmlformats.org/officeDocument/2006/relationships/styles" Target="styles.xml"/><Relationship Id="rId21" Type="http://schemas.openxmlformats.org/officeDocument/2006/relationships/hyperlink" Target="mailto:bzp@uck.katowice.pl" TargetMode="External"/><Relationship Id="rId34" Type="http://schemas.openxmlformats.org/officeDocument/2006/relationships/hyperlink" Target="mailto:aokon@uck.katowice.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zp@uck.katowice.pl" TargetMode="External"/><Relationship Id="rId17" Type="http://schemas.openxmlformats.org/officeDocument/2006/relationships/hyperlink" Target="http://www.nccert.pl/kontakt.htm" TargetMode="External"/><Relationship Id="rId25" Type="http://schemas.openxmlformats.org/officeDocument/2006/relationships/hyperlink" Target="mailto:ekamzela@uck.katowice.pl" TargetMode="External"/><Relationship Id="rId33" Type="http://schemas.openxmlformats.org/officeDocument/2006/relationships/hyperlink" Target="https://www.uck.katowice.pl/uploads/files/organizowaniepraczwiazanychzzagrozeniami.pdf" TargetMode="External"/><Relationship Id="rId38" Type="http://schemas.openxmlformats.org/officeDocument/2006/relationships/hyperlink" Target="https://www.uck.katowice.pl/uploads/files/organizowaniepraczwiazanychzzagrozeniami.pdf" TargetMode="External"/><Relationship Id="rId2" Type="http://schemas.openxmlformats.org/officeDocument/2006/relationships/numbering" Target="numbering.xml"/><Relationship Id="rId16" Type="http://schemas.openxmlformats.org/officeDocument/2006/relationships/hyperlink" Target="https://portal.smartpzp.pl/uck/elearning" TargetMode="External"/><Relationship Id="rId20" Type="http://schemas.openxmlformats.org/officeDocument/2006/relationships/hyperlink" Target="https://portal.smartpzp.pl/uck" TargetMode="External"/><Relationship Id="rId29" Type="http://schemas.openxmlformats.org/officeDocument/2006/relationships/hyperlink" Target="https://portal.smartpzp.pl/uck/elearn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mailto:bzp@uck.katowice.pl" TargetMode="External"/><Relationship Id="rId32" Type="http://schemas.openxmlformats.org/officeDocument/2006/relationships/hyperlink" Target="https://portal.smartpzp.pl/uck" TargetMode="External"/><Relationship Id="rId37" Type="http://schemas.openxmlformats.org/officeDocument/2006/relationships/hyperlink" Target="mailto:" TargetMode="External"/><Relationship Id="rId40" Type="http://schemas.openxmlformats.org/officeDocument/2006/relationships/hyperlink" Target="mailto:iod@uck.katowice.pl" TargetMode="External"/><Relationship Id="rId5" Type="http://schemas.openxmlformats.org/officeDocument/2006/relationships/webSettings" Target="webSettings.xml"/><Relationship Id="rId15" Type="http://schemas.openxmlformats.org/officeDocument/2006/relationships/hyperlink" Target="mailto:ekamzela@uck.katowice.pl" TargetMode="External"/><Relationship Id="rId23" Type="http://schemas.openxmlformats.org/officeDocument/2006/relationships/hyperlink" Target="https://portal.smartpzp.pl/uck/elearning" TargetMode="External"/><Relationship Id="rId28" Type="http://schemas.openxmlformats.org/officeDocument/2006/relationships/hyperlink" Target="https://portal.smartpzp.pl/uck" TargetMode="External"/><Relationship Id="rId36" Type="http://schemas.openxmlformats.org/officeDocument/2006/relationships/hyperlink" Target="mailto:aparaturamedyczna@uck.katowice.pl" TargetMode="External"/><Relationship Id="rId10" Type="http://schemas.openxmlformats.org/officeDocument/2006/relationships/hyperlink" Target="mailto:ekamzela@uck.katowice.pl" TargetMode="External"/><Relationship Id="rId19" Type="http://schemas.openxmlformats.org/officeDocument/2006/relationships/hyperlink" Target="https://www.uck.katowice.pl/" TargetMode="External"/><Relationship Id="rId31"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hyperlink" Target="mailto:bzp@uck.katowice.pl" TargetMode="External"/><Relationship Id="rId22" Type="http://schemas.openxmlformats.org/officeDocument/2006/relationships/hyperlink" Target="mailto:ekamzela@uck.katowice.pl" TargetMode="External"/><Relationship Id="rId27" Type="http://schemas.openxmlformats.org/officeDocument/2006/relationships/hyperlink" Target="https://www.uzp.gov.pl/baza-wiedzy/prawo-zamowien-publicznych-regulacje/prawo-krajowe/jednolity-europejski-dokument-zamowienia" TargetMode="External"/><Relationship Id="rId30" Type="http://schemas.openxmlformats.org/officeDocument/2006/relationships/hyperlink" Target="https://portal.smartpzp.pl/uck" TargetMode="External"/><Relationship Id="rId35" Type="http://schemas.openxmlformats.org/officeDocument/2006/relationships/hyperlink" Target="mailto:laboratorium@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16858</Words>
  <Characters>101148</Characters>
  <Application>Microsoft Office Word</Application>
  <DocSecurity>0</DocSecurity>
  <Lines>842</Lines>
  <Paragraphs>235</Paragraphs>
  <ScaleCrop>false</ScaleCrop>
  <Company/>
  <LinksUpToDate>false</LinksUpToDate>
  <CharactersWithSpaces>117771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2021-12-22T07:11:00Z</dcterms:created>
  <dcterms:modified xsi:type="dcterms:W3CDTF">2021-12-22T07:12:00Z</dcterms:modified>
</cp:coreProperties>
</file>