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945D" w14:textId="105C03A9" w:rsidR="007F11DE" w:rsidRDefault="007F11DE" w:rsidP="00C95497">
      <w:pPr>
        <w:spacing w:after="0" w:line="276" w:lineRule="auto"/>
        <w:jc w:val="both"/>
      </w:pPr>
      <w:r>
        <w:t>Znak sprawy:</w:t>
      </w:r>
      <w:r w:rsidR="00534B50">
        <w:t xml:space="preserve"> </w:t>
      </w:r>
      <w:r w:rsidR="006A11F6">
        <w:t>DZP/381/</w:t>
      </w:r>
      <w:r w:rsidR="00E716E4">
        <w:t>124A</w:t>
      </w:r>
      <w:r w:rsidR="006A11F6">
        <w:t xml:space="preserve">/2019 </w:t>
      </w:r>
    </w:p>
    <w:p w14:paraId="294A641E" w14:textId="77777777" w:rsidR="00087239" w:rsidRDefault="00087239" w:rsidP="00C95497">
      <w:pPr>
        <w:spacing w:after="0" w:line="276" w:lineRule="auto"/>
        <w:jc w:val="both"/>
      </w:pPr>
    </w:p>
    <w:p w14:paraId="25EF8C72" w14:textId="77777777" w:rsidR="00087239" w:rsidRDefault="00087239" w:rsidP="00C95497">
      <w:pPr>
        <w:spacing w:after="0" w:line="276" w:lineRule="auto"/>
        <w:jc w:val="both"/>
      </w:pPr>
    </w:p>
    <w:p w14:paraId="71EBB812" w14:textId="77777777" w:rsidR="007F11DE" w:rsidRDefault="007F11DE" w:rsidP="00C95497">
      <w:pPr>
        <w:spacing w:after="0" w:line="276" w:lineRule="auto"/>
        <w:jc w:val="both"/>
      </w:pPr>
    </w:p>
    <w:p w14:paraId="7B016F64" w14:textId="4CDDB78B" w:rsidR="009B267F" w:rsidRDefault="007F11DE" w:rsidP="00C95497">
      <w:pPr>
        <w:spacing w:after="0" w:line="276" w:lineRule="auto"/>
        <w:jc w:val="center"/>
      </w:pPr>
      <w:r>
        <w:t>SPECYFIKACJA ISTOTNYCH WARUNKÓW ZAMÓWIENIA</w:t>
      </w:r>
      <w:r w:rsidR="00087239">
        <w:t xml:space="preserve"> (SIWZ)</w:t>
      </w:r>
    </w:p>
    <w:p w14:paraId="70D733F9" w14:textId="77777777" w:rsidR="00FA52AA" w:rsidRDefault="00FA52AA" w:rsidP="00C95497">
      <w:pPr>
        <w:spacing w:after="0" w:line="276" w:lineRule="auto"/>
        <w:jc w:val="center"/>
      </w:pPr>
    </w:p>
    <w:p w14:paraId="0CDB87C8" w14:textId="6A97829C" w:rsidR="00087239" w:rsidRPr="00FA52AA" w:rsidRDefault="007F11DE" w:rsidP="00FA52AA">
      <w:pPr>
        <w:spacing w:after="0" w:line="276" w:lineRule="auto"/>
        <w:jc w:val="center"/>
      </w:pPr>
      <w:r>
        <w:t xml:space="preserve">na </w:t>
      </w:r>
      <w:r w:rsidR="00684236">
        <w:t xml:space="preserve">dostawę </w:t>
      </w:r>
      <w:r w:rsidR="000D3AEF">
        <w:t>wyposażenia</w:t>
      </w:r>
      <w:r w:rsidR="00FA52AA">
        <w:t xml:space="preserve"> w ramach projektu POIS.09.02.00-00-0107/17-00/260/2018/14 pn. </w:t>
      </w:r>
      <w:r w:rsidR="00087239" w:rsidRPr="00BC5965">
        <w:rPr>
          <w:rFonts w:cstheme="minorHAnsi"/>
        </w:rPr>
        <w:t>“</w:t>
      </w:r>
      <w:r w:rsidR="006A11F6">
        <w:t xml:space="preserve">Modernizacja oddziałów i bloków operacyjnych UCK im. prof. K. Gibińskiego SUM w Katowicach oraz zakup sprzętu i aparatury medycznej w celu poprawy standardów opieki zdrowotnej w zakresie neonatologii, położnictwa, ginekologii oraz okulistyki dziecięcej“ </w:t>
      </w:r>
      <w:r w:rsidR="00222652">
        <w:t>– fotele ginekologiczno-zabiegowe</w:t>
      </w:r>
    </w:p>
    <w:p w14:paraId="45DAB4A8" w14:textId="77777777" w:rsidR="00FA52AA" w:rsidRDefault="00FA52AA" w:rsidP="00C95497">
      <w:pPr>
        <w:spacing w:after="0" w:line="276" w:lineRule="auto"/>
        <w:jc w:val="center"/>
        <w:rPr>
          <w:rFonts w:cstheme="minorHAnsi"/>
        </w:rPr>
      </w:pPr>
    </w:p>
    <w:p w14:paraId="5CF4BAF4" w14:textId="1AEA5F36" w:rsidR="00087239" w:rsidRPr="00BC5965" w:rsidRDefault="00FA52AA" w:rsidP="00C95497">
      <w:pPr>
        <w:spacing w:after="0" w:line="276" w:lineRule="auto"/>
        <w:jc w:val="center"/>
        <w:rPr>
          <w:rFonts w:cstheme="minorHAnsi"/>
        </w:rPr>
      </w:pPr>
      <w:r>
        <w:rPr>
          <w:rFonts w:cstheme="minorHAnsi"/>
        </w:rPr>
        <w:t>Postępowanie o udzielenie zamówienia prowadzone jest w trybie</w:t>
      </w:r>
      <w:r w:rsidR="00087239" w:rsidRPr="00BC5965">
        <w:rPr>
          <w:rFonts w:cstheme="minorHAnsi"/>
        </w:rPr>
        <w:t xml:space="preserve"> przetargu nieograniczonego </w:t>
      </w:r>
      <w:r>
        <w:rPr>
          <w:rFonts w:cstheme="minorHAnsi"/>
        </w:rPr>
        <w:t>o wartości zamówienia większej niż kwoty określone w przepisach wydanych na podstawie art. 11 ust. 8 ustawy</w:t>
      </w:r>
      <w:r w:rsidR="00087239" w:rsidRPr="00BC5965">
        <w:rPr>
          <w:rFonts w:cstheme="minorHAnsi"/>
        </w:rPr>
        <w:t xml:space="preserve"> z dnia 29 stycznia 2004 roku Prawo zamówień publicznych (Dz. U. z 201</w:t>
      </w:r>
      <w:r w:rsidR="00222652">
        <w:rPr>
          <w:rFonts w:cstheme="minorHAnsi"/>
        </w:rPr>
        <w:t>9</w:t>
      </w:r>
      <w:r w:rsidR="00087239" w:rsidRPr="00BC5965">
        <w:rPr>
          <w:rFonts w:cstheme="minorHAnsi"/>
        </w:rPr>
        <w:t xml:space="preserve"> poz. 1</w:t>
      </w:r>
      <w:r w:rsidR="00222652">
        <w:rPr>
          <w:rFonts w:cstheme="minorHAnsi"/>
        </w:rPr>
        <w:t>843</w:t>
      </w:r>
      <w:r w:rsidR="00087239" w:rsidRPr="00BC5965">
        <w:rPr>
          <w:rFonts w:cstheme="minorHAnsi"/>
        </w:rPr>
        <w:t>)</w:t>
      </w:r>
    </w:p>
    <w:p w14:paraId="434AC52E" w14:textId="77777777" w:rsidR="00087239" w:rsidRDefault="00087239" w:rsidP="00C95497">
      <w:pPr>
        <w:spacing w:after="0" w:line="276" w:lineRule="auto"/>
        <w:jc w:val="center"/>
      </w:pPr>
    </w:p>
    <w:p w14:paraId="267B47C2" w14:textId="77777777" w:rsidR="007F11DE" w:rsidRDefault="007F11DE" w:rsidP="00C95497">
      <w:pPr>
        <w:spacing w:after="0" w:line="276" w:lineRule="auto"/>
        <w:jc w:val="center"/>
      </w:pPr>
    </w:p>
    <w:p w14:paraId="627CB358" w14:textId="77777777" w:rsidR="00087239" w:rsidRDefault="00087239" w:rsidP="00C95497">
      <w:pPr>
        <w:spacing w:after="0" w:line="276" w:lineRule="auto"/>
        <w:jc w:val="center"/>
      </w:pPr>
    </w:p>
    <w:p w14:paraId="64F916F3" w14:textId="77777777" w:rsidR="00087239" w:rsidRDefault="00087239" w:rsidP="00C95497">
      <w:pPr>
        <w:spacing w:after="0" w:line="276" w:lineRule="auto"/>
        <w:jc w:val="center"/>
      </w:pPr>
    </w:p>
    <w:p w14:paraId="42F25C44" w14:textId="77777777" w:rsidR="00087239" w:rsidRDefault="00087239" w:rsidP="00C95497">
      <w:pPr>
        <w:spacing w:after="0" w:line="276" w:lineRule="auto"/>
        <w:jc w:val="center"/>
      </w:pPr>
    </w:p>
    <w:p w14:paraId="66CA7D6F" w14:textId="77777777" w:rsidR="00087239" w:rsidRDefault="00087239" w:rsidP="00C95497">
      <w:pPr>
        <w:spacing w:after="0" w:line="276" w:lineRule="auto"/>
        <w:jc w:val="center"/>
      </w:pPr>
    </w:p>
    <w:p w14:paraId="013AF846" w14:textId="77777777" w:rsidR="00087239" w:rsidRDefault="00087239" w:rsidP="00C95497">
      <w:pPr>
        <w:spacing w:after="0" w:line="276" w:lineRule="auto"/>
        <w:jc w:val="center"/>
      </w:pPr>
    </w:p>
    <w:p w14:paraId="4E534CF3" w14:textId="77777777" w:rsidR="00087239" w:rsidRDefault="00087239" w:rsidP="00C95497">
      <w:pPr>
        <w:spacing w:after="0" w:line="276" w:lineRule="auto"/>
        <w:jc w:val="center"/>
      </w:pPr>
    </w:p>
    <w:p w14:paraId="6CBBF6F8" w14:textId="77777777" w:rsidR="00087239" w:rsidRDefault="00087239" w:rsidP="00C95497">
      <w:pPr>
        <w:spacing w:after="0" w:line="276" w:lineRule="auto"/>
        <w:jc w:val="center"/>
      </w:pPr>
    </w:p>
    <w:p w14:paraId="01FE7498" w14:textId="77777777" w:rsidR="00087239" w:rsidRDefault="00087239" w:rsidP="00C95497">
      <w:pPr>
        <w:spacing w:after="0" w:line="276" w:lineRule="auto"/>
        <w:jc w:val="center"/>
      </w:pPr>
    </w:p>
    <w:p w14:paraId="19CB9F4C" w14:textId="77777777" w:rsidR="00087239" w:rsidRDefault="00087239" w:rsidP="00C95497">
      <w:pPr>
        <w:spacing w:after="0" w:line="276" w:lineRule="auto"/>
        <w:jc w:val="center"/>
      </w:pPr>
    </w:p>
    <w:p w14:paraId="33AAE34E" w14:textId="77777777" w:rsidR="00087239" w:rsidRDefault="00087239" w:rsidP="00C95497">
      <w:pPr>
        <w:spacing w:after="0" w:line="276" w:lineRule="auto"/>
        <w:jc w:val="center"/>
      </w:pPr>
    </w:p>
    <w:p w14:paraId="3DDEF6C3" w14:textId="77777777" w:rsidR="00087239" w:rsidRDefault="00087239" w:rsidP="00C95497">
      <w:pPr>
        <w:spacing w:after="0" w:line="276" w:lineRule="auto"/>
        <w:jc w:val="center"/>
      </w:pPr>
    </w:p>
    <w:p w14:paraId="2DAD5EFF" w14:textId="77777777" w:rsidR="00087239" w:rsidRDefault="00087239" w:rsidP="00C95497">
      <w:pPr>
        <w:spacing w:after="0" w:line="276" w:lineRule="auto"/>
        <w:jc w:val="center"/>
      </w:pPr>
    </w:p>
    <w:p w14:paraId="6F223367" w14:textId="77777777" w:rsidR="00087239" w:rsidRDefault="00087239" w:rsidP="00C95497">
      <w:pPr>
        <w:spacing w:after="0" w:line="276" w:lineRule="auto"/>
        <w:jc w:val="center"/>
      </w:pPr>
    </w:p>
    <w:p w14:paraId="0E1ADD4C" w14:textId="77777777" w:rsidR="00087239" w:rsidRDefault="00087239" w:rsidP="00C95497">
      <w:pPr>
        <w:spacing w:after="0" w:line="276" w:lineRule="auto"/>
        <w:jc w:val="center"/>
      </w:pPr>
    </w:p>
    <w:p w14:paraId="37A86F39" w14:textId="77777777" w:rsidR="00087239" w:rsidRDefault="00087239" w:rsidP="00C95497">
      <w:pPr>
        <w:spacing w:after="0" w:line="276" w:lineRule="auto"/>
        <w:jc w:val="center"/>
      </w:pPr>
    </w:p>
    <w:p w14:paraId="53BFA38A" w14:textId="77777777" w:rsidR="00087239" w:rsidRDefault="00087239" w:rsidP="00C95497">
      <w:pPr>
        <w:spacing w:after="0" w:line="276" w:lineRule="auto"/>
        <w:jc w:val="center"/>
      </w:pPr>
    </w:p>
    <w:p w14:paraId="79F1CA0F" w14:textId="77777777" w:rsidR="00087239" w:rsidRDefault="00087239" w:rsidP="00C95497">
      <w:pPr>
        <w:spacing w:after="0" w:line="276" w:lineRule="auto"/>
        <w:jc w:val="center"/>
      </w:pPr>
    </w:p>
    <w:p w14:paraId="4BE194FD" w14:textId="77777777" w:rsidR="00087239" w:rsidRDefault="00087239" w:rsidP="00C95497">
      <w:pPr>
        <w:spacing w:after="0" w:line="276" w:lineRule="auto"/>
        <w:jc w:val="center"/>
      </w:pPr>
    </w:p>
    <w:p w14:paraId="281D8B59" w14:textId="77777777" w:rsidR="00087239" w:rsidRDefault="00087239" w:rsidP="00C95497">
      <w:pPr>
        <w:spacing w:after="0" w:line="276" w:lineRule="auto"/>
        <w:jc w:val="center"/>
      </w:pPr>
    </w:p>
    <w:p w14:paraId="10779C38" w14:textId="77777777" w:rsidR="00087239" w:rsidRDefault="00087239" w:rsidP="00C95497">
      <w:pPr>
        <w:spacing w:after="0" w:line="276" w:lineRule="auto"/>
        <w:jc w:val="center"/>
      </w:pPr>
    </w:p>
    <w:p w14:paraId="57B0BD60" w14:textId="77777777" w:rsidR="00087239" w:rsidRDefault="00087239" w:rsidP="00C95497">
      <w:pPr>
        <w:spacing w:after="0" w:line="276" w:lineRule="auto"/>
        <w:jc w:val="center"/>
      </w:pPr>
    </w:p>
    <w:p w14:paraId="325DEC16" w14:textId="77777777" w:rsidR="00087239" w:rsidRDefault="00087239" w:rsidP="00C95497">
      <w:pPr>
        <w:spacing w:after="0" w:line="276" w:lineRule="auto"/>
        <w:jc w:val="center"/>
      </w:pPr>
    </w:p>
    <w:p w14:paraId="5836C429" w14:textId="77777777" w:rsidR="00087239" w:rsidRDefault="00087239" w:rsidP="00C95497">
      <w:pPr>
        <w:spacing w:after="0" w:line="276" w:lineRule="auto"/>
        <w:jc w:val="center"/>
      </w:pPr>
    </w:p>
    <w:p w14:paraId="48102D43" w14:textId="77777777" w:rsidR="00087239" w:rsidRDefault="00087239" w:rsidP="00C95497">
      <w:pPr>
        <w:spacing w:after="0" w:line="276" w:lineRule="auto"/>
        <w:jc w:val="center"/>
      </w:pPr>
    </w:p>
    <w:p w14:paraId="29950721" w14:textId="77777777" w:rsidR="006A11F6" w:rsidRDefault="006A11F6" w:rsidP="00AE6CA5">
      <w:pPr>
        <w:spacing w:after="0" w:line="276" w:lineRule="auto"/>
      </w:pPr>
    </w:p>
    <w:p w14:paraId="7430FC76" w14:textId="77777777" w:rsidR="00087239" w:rsidRDefault="00087239" w:rsidP="00C95497">
      <w:pPr>
        <w:spacing w:after="0" w:line="276" w:lineRule="auto"/>
        <w:jc w:val="center"/>
      </w:pPr>
    </w:p>
    <w:p w14:paraId="6B99F451" w14:textId="228C4A2D" w:rsidR="00087239" w:rsidRDefault="00087239" w:rsidP="00C95497">
      <w:pPr>
        <w:spacing w:after="0" w:line="276" w:lineRule="auto"/>
        <w:jc w:val="center"/>
      </w:pPr>
    </w:p>
    <w:p w14:paraId="3F235C4C" w14:textId="77777777" w:rsidR="008F1C87" w:rsidRDefault="008F1C87" w:rsidP="008F1C87">
      <w:pPr>
        <w:spacing w:after="0" w:line="276" w:lineRule="auto"/>
        <w:jc w:val="center"/>
        <w:rPr>
          <w:rFonts w:eastAsia="Times New Roman" w:cstheme="minorHAnsi"/>
          <w:lang w:eastAsia="pl-PL"/>
        </w:rPr>
      </w:pPr>
      <w:r>
        <w:rPr>
          <w:rFonts w:eastAsia="Times New Roman" w:cstheme="minorHAnsi"/>
          <w:lang w:eastAsia="pl-PL"/>
        </w:rPr>
        <w:lastRenderedPageBreak/>
        <w:t>KLAUZULA INFORMACYJNA</w:t>
      </w:r>
    </w:p>
    <w:p w14:paraId="4A9897C4" w14:textId="77777777" w:rsidR="008F1C87" w:rsidRDefault="008F1C87" w:rsidP="008F1C87">
      <w:pPr>
        <w:spacing w:after="0" w:line="276" w:lineRule="auto"/>
        <w:jc w:val="both"/>
        <w:rPr>
          <w:rFonts w:eastAsia="Times New Roman" w:cstheme="minorHAnsi"/>
          <w:lang w:eastAsia="pl-PL"/>
        </w:rPr>
      </w:pPr>
    </w:p>
    <w:p w14:paraId="5B0310F8" w14:textId="77777777" w:rsidR="008F1C87" w:rsidRPr="00197762" w:rsidRDefault="008F1C87" w:rsidP="008F1C87">
      <w:pPr>
        <w:spacing w:after="0" w:line="276" w:lineRule="auto"/>
        <w:jc w:val="both"/>
        <w:rPr>
          <w:rFonts w:eastAsia="Times New Roman" w:cstheme="minorHAnsi"/>
          <w:lang w:eastAsia="pl-PL"/>
        </w:rPr>
      </w:pPr>
      <w:r w:rsidRPr="00197762">
        <w:rPr>
          <w:rFonts w:eastAsia="Times New Roman" w:cstheme="minorHAnsi"/>
          <w:lang w:eastAsia="pl-PL"/>
        </w:rPr>
        <w:t xml:space="preserve">Zgodnie z art. 13 ust. 1 i 2 </w:t>
      </w:r>
      <w:r w:rsidRPr="00197762">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7762">
        <w:rPr>
          <w:rFonts w:eastAsia="Times New Roman" w:cstheme="minorHAnsi"/>
          <w:lang w:eastAsia="pl-PL"/>
        </w:rPr>
        <w:t xml:space="preserve">dalej „RODO”, informuję, że: </w:t>
      </w:r>
    </w:p>
    <w:p w14:paraId="1FAEE0F9" w14:textId="77777777" w:rsidR="008F1C87" w:rsidRPr="00197762" w:rsidRDefault="008F1C87" w:rsidP="001D4480">
      <w:pPr>
        <w:pStyle w:val="Akapitzlist"/>
        <w:numPr>
          <w:ilvl w:val="0"/>
          <w:numId w:val="38"/>
        </w:numPr>
        <w:spacing w:after="0" w:line="276" w:lineRule="auto"/>
        <w:ind w:left="426" w:hanging="426"/>
        <w:jc w:val="both"/>
        <w:rPr>
          <w:rFonts w:eastAsia="Times New Roman" w:cstheme="minorHAnsi"/>
          <w:i/>
          <w:lang w:eastAsia="pl-PL"/>
        </w:rPr>
      </w:pPr>
      <w:r w:rsidRPr="00197762">
        <w:rPr>
          <w:rFonts w:eastAsia="Times New Roman" w:cstheme="minorHAnsi"/>
          <w:lang w:eastAsia="pl-PL"/>
        </w:rPr>
        <w:t xml:space="preserve">administratorem Pani/Pana danych osobowych jest </w:t>
      </w:r>
      <w:r w:rsidRPr="00BC5965">
        <w:rPr>
          <w:rFonts w:cstheme="minorHAnsi"/>
        </w:rPr>
        <w:t>Uniwersyteckie Centrum Kliniczne im. prof. K. Gibińskiego Śląskiego Uniwersytetu Medycznego w Katowicach z siedzibą w Katowicach przy ul. Ceglanej 35 (40-514), wpisane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r>
        <w:rPr>
          <w:rFonts w:cstheme="minorHAnsi"/>
        </w:rPr>
        <w:t xml:space="preserve"> – dalej: Administrator</w:t>
      </w:r>
      <w:r w:rsidRPr="00197762">
        <w:rPr>
          <w:rFonts w:cstheme="minorHAnsi"/>
          <w:i/>
        </w:rPr>
        <w:t>;</w:t>
      </w:r>
    </w:p>
    <w:p w14:paraId="12F972FF" w14:textId="77777777" w:rsidR="008F1C87" w:rsidRPr="00197762" w:rsidRDefault="008F1C87" w:rsidP="001D4480">
      <w:pPr>
        <w:pStyle w:val="Akapitzlist"/>
        <w:numPr>
          <w:ilvl w:val="0"/>
          <w:numId w:val="39"/>
        </w:numPr>
        <w:spacing w:after="0" w:line="276" w:lineRule="auto"/>
        <w:ind w:left="426" w:hanging="426"/>
        <w:jc w:val="both"/>
        <w:rPr>
          <w:rFonts w:eastAsia="Times New Roman" w:cstheme="minorHAnsi"/>
          <w:color w:val="00B0F0"/>
          <w:lang w:eastAsia="pl-PL"/>
        </w:rPr>
      </w:pPr>
      <w:r w:rsidRPr="00197762">
        <w:rPr>
          <w:rFonts w:eastAsia="Times New Roman" w:cstheme="minorHAnsi"/>
          <w:lang w:eastAsia="pl-PL"/>
        </w:rPr>
        <w:t xml:space="preserve">inspektorem ochrony danych osobowych </w:t>
      </w:r>
      <w:r>
        <w:rPr>
          <w:rFonts w:eastAsia="Times New Roman" w:cstheme="minorHAnsi"/>
          <w:lang w:eastAsia="pl-PL"/>
        </w:rPr>
        <w:t>u Administratora</w:t>
      </w:r>
      <w:r w:rsidRPr="00197762">
        <w:rPr>
          <w:rFonts w:eastAsia="Times New Roman" w:cstheme="minorHAnsi"/>
          <w:lang w:eastAsia="pl-PL"/>
        </w:rPr>
        <w:t xml:space="preserve"> jest Pan</w:t>
      </w:r>
      <w:r>
        <w:rPr>
          <w:rFonts w:eastAsia="Times New Roman" w:cstheme="minorHAnsi"/>
          <w:lang w:eastAsia="pl-PL"/>
        </w:rPr>
        <w:t xml:space="preserve"> </w:t>
      </w:r>
      <w:r w:rsidRPr="00650FF0">
        <w:rPr>
          <w:rFonts w:eastAsia="Times New Roman" w:cstheme="minorHAnsi"/>
          <w:szCs w:val="24"/>
          <w:lang w:eastAsia="pl-PL"/>
        </w:rPr>
        <w:t xml:space="preserve">Patryk Rozumek (tel. </w:t>
      </w:r>
      <w:r w:rsidRPr="00650FF0">
        <w:rPr>
          <w:rFonts w:eastAsia="CIDFont+F1" w:cstheme="minorHAnsi"/>
          <w:szCs w:val="24"/>
          <w:lang w:val="x-none"/>
        </w:rPr>
        <w:t>32 3581 433</w:t>
      </w:r>
      <w:r w:rsidRPr="00650FF0">
        <w:rPr>
          <w:rFonts w:eastAsia="CIDFont+F1" w:cstheme="minorHAnsi"/>
          <w:szCs w:val="24"/>
        </w:rPr>
        <w:t xml:space="preserve">, </w:t>
      </w:r>
      <w:r w:rsidRPr="00650FF0">
        <w:rPr>
          <w:rFonts w:eastAsia="CIDFont+F1" w:cstheme="minorHAnsi"/>
          <w:szCs w:val="24"/>
          <w:lang w:val="x-none" w:eastAsia="pl-PL"/>
        </w:rPr>
        <w:t>iod@uck.katowice.pl</w:t>
      </w:r>
      <w:r w:rsidRPr="00650FF0">
        <w:rPr>
          <w:rFonts w:eastAsia="CIDFont+F1" w:cstheme="minorHAnsi"/>
          <w:szCs w:val="24"/>
          <w:lang w:eastAsia="pl-PL"/>
        </w:rPr>
        <w:t>)</w:t>
      </w:r>
      <w:r w:rsidRPr="00197762">
        <w:rPr>
          <w:rFonts w:eastAsia="Times New Roman" w:cstheme="minorHAnsi"/>
          <w:lang w:eastAsia="pl-PL"/>
        </w:rPr>
        <w:t>;</w:t>
      </w:r>
    </w:p>
    <w:p w14:paraId="06BD5F81" w14:textId="4CD3AD9A" w:rsidR="008F1C87" w:rsidRPr="00197762" w:rsidRDefault="008F1C87" w:rsidP="001D4480">
      <w:pPr>
        <w:pStyle w:val="Akapitzlist"/>
        <w:numPr>
          <w:ilvl w:val="0"/>
          <w:numId w:val="39"/>
        </w:numPr>
        <w:spacing w:after="0" w:line="276" w:lineRule="auto"/>
        <w:ind w:left="426" w:hanging="426"/>
        <w:jc w:val="both"/>
        <w:rPr>
          <w:rFonts w:eastAsia="Times New Roman" w:cstheme="minorHAnsi"/>
          <w:color w:val="00B0F0"/>
          <w:lang w:eastAsia="pl-PL"/>
        </w:rPr>
      </w:pPr>
      <w:r w:rsidRPr="00197762">
        <w:rPr>
          <w:rFonts w:eastAsia="Times New Roman" w:cstheme="minorHAnsi"/>
          <w:lang w:eastAsia="pl-PL"/>
        </w:rPr>
        <w:t>Pani/Pana dane osobowe przetwarzane będą na podstawie art. 6 ust. 1 lit. c</w:t>
      </w:r>
      <w:r w:rsidRPr="00197762">
        <w:rPr>
          <w:rFonts w:eastAsia="Times New Roman" w:cstheme="minorHAnsi"/>
          <w:i/>
          <w:lang w:eastAsia="pl-PL"/>
        </w:rPr>
        <w:t xml:space="preserve"> </w:t>
      </w:r>
      <w:r w:rsidRPr="00197762">
        <w:rPr>
          <w:rFonts w:eastAsia="Times New Roman" w:cstheme="minorHAnsi"/>
          <w:lang w:eastAsia="pl-PL"/>
        </w:rPr>
        <w:t xml:space="preserve">RODO w celu </w:t>
      </w:r>
      <w:r w:rsidRPr="00197762">
        <w:rPr>
          <w:rFonts w:cstheme="minorHAnsi"/>
        </w:rPr>
        <w:t>związanym z postępowaniem o udzielenie zamówienia publicznego</w:t>
      </w:r>
      <w:r>
        <w:rPr>
          <w:rFonts w:cstheme="minorHAnsi"/>
        </w:rPr>
        <w:t xml:space="preserve"> o numerze </w:t>
      </w:r>
      <w:r w:rsidR="006A11F6">
        <w:t>DZP/381/</w:t>
      </w:r>
      <w:r w:rsidR="00E716E4">
        <w:t>124A/</w:t>
      </w:r>
      <w:r w:rsidR="006A11F6">
        <w:t xml:space="preserve">2019 </w:t>
      </w:r>
      <w:r w:rsidRPr="00BC5965">
        <w:rPr>
          <w:rFonts w:cstheme="minorHAnsi"/>
        </w:rPr>
        <w:t xml:space="preserve">na </w:t>
      </w:r>
      <w:r>
        <w:rPr>
          <w:rFonts w:cstheme="minorHAnsi"/>
        </w:rPr>
        <w:t xml:space="preserve">dostawę </w:t>
      </w:r>
      <w:r w:rsidR="00222652">
        <w:rPr>
          <w:rFonts w:cstheme="minorHAnsi"/>
        </w:rPr>
        <w:t>wyposażenia</w:t>
      </w:r>
      <w:r>
        <w:rPr>
          <w:rFonts w:cstheme="minorHAnsi"/>
        </w:rPr>
        <w:t xml:space="preserve"> </w:t>
      </w:r>
      <w:r w:rsidRPr="00BC5965">
        <w:rPr>
          <w:rFonts w:cstheme="minorHAnsi"/>
        </w:rPr>
        <w:t>dla zadania pn. “</w:t>
      </w:r>
      <w:r w:rsidR="006A11F6">
        <w:t xml:space="preserve">Modernizacja oddziałów i bloków operacyjnych UCK im. prof. K. Gibińskiego SUM w Katowicach oraz zakup sprzętu i aparatury medycznej w celu poprawy standardów opieki zdrowotnej w zakresie neonatologii, położnictwa, ginekologii oraz okulistyki dziecięcej“ </w:t>
      </w:r>
      <w:r w:rsidR="00222652">
        <w:t>- fotele ginekologiczno-zabiegowe,</w:t>
      </w:r>
      <w:r>
        <w:rPr>
          <w:rFonts w:cstheme="minorHAnsi"/>
        </w:rPr>
        <w:t xml:space="preserve"> </w:t>
      </w:r>
      <w:r w:rsidRPr="00197762">
        <w:rPr>
          <w:rFonts w:cstheme="minorHAnsi"/>
        </w:rPr>
        <w:t>prowadzonym w trybie</w:t>
      </w:r>
      <w:r>
        <w:rPr>
          <w:rFonts w:cstheme="minorHAnsi"/>
        </w:rPr>
        <w:t xml:space="preserve"> przetargu nieograniczonego</w:t>
      </w:r>
      <w:r w:rsidRPr="00197762">
        <w:rPr>
          <w:rFonts w:cstheme="minorHAnsi"/>
        </w:rPr>
        <w:t>;</w:t>
      </w:r>
    </w:p>
    <w:p w14:paraId="2A059A8D" w14:textId="06036564" w:rsidR="008F1C87" w:rsidRPr="00197762" w:rsidRDefault="008F1C87" w:rsidP="001D4480">
      <w:pPr>
        <w:pStyle w:val="Akapitzlist"/>
        <w:numPr>
          <w:ilvl w:val="0"/>
          <w:numId w:val="39"/>
        </w:numPr>
        <w:spacing w:after="0" w:line="276" w:lineRule="auto"/>
        <w:ind w:left="426" w:hanging="426"/>
        <w:jc w:val="both"/>
        <w:rPr>
          <w:rFonts w:eastAsia="Times New Roman" w:cstheme="minorHAnsi"/>
          <w:color w:val="00B0F0"/>
          <w:lang w:eastAsia="pl-PL"/>
        </w:rPr>
      </w:pPr>
      <w:r w:rsidRPr="00197762">
        <w:rPr>
          <w:rFonts w:eastAsia="Times New Roman" w:cstheme="minorHAnsi"/>
          <w:lang w:eastAsia="pl-PL"/>
        </w:rPr>
        <w:t>odbiorcami Pani/Pana danych osobowych będą osoby lub podmioty, którym udostępniona zostanie dokumentacja postępowania w oparciu o art. 8 oraz art. 96 ust. 3 ustawy z dnia 29 stycznia 2004 r. – Prawo zamówień publicznych (Dz. U. z 20</w:t>
      </w:r>
      <w:r w:rsidR="00222652">
        <w:rPr>
          <w:rFonts w:eastAsia="Times New Roman" w:cstheme="minorHAnsi"/>
          <w:lang w:eastAsia="pl-PL"/>
        </w:rPr>
        <w:t>19</w:t>
      </w:r>
      <w:r w:rsidRPr="00197762">
        <w:rPr>
          <w:rFonts w:eastAsia="Times New Roman" w:cstheme="minorHAnsi"/>
          <w:lang w:eastAsia="pl-PL"/>
        </w:rPr>
        <w:t xml:space="preserve"> r. poz. </w:t>
      </w:r>
      <w:r w:rsidR="00222652">
        <w:rPr>
          <w:rFonts w:eastAsia="Times New Roman" w:cstheme="minorHAnsi"/>
          <w:lang w:eastAsia="pl-PL"/>
        </w:rPr>
        <w:t>1843</w:t>
      </w:r>
      <w:r w:rsidRPr="00197762">
        <w:rPr>
          <w:rFonts w:eastAsia="Times New Roman" w:cstheme="minorHAnsi"/>
          <w:lang w:eastAsia="pl-PL"/>
        </w:rPr>
        <w:t>)</w:t>
      </w:r>
      <w:r>
        <w:rPr>
          <w:rFonts w:eastAsia="Times New Roman" w:cstheme="minorHAnsi"/>
          <w:lang w:eastAsia="pl-PL"/>
        </w:rPr>
        <w:t xml:space="preserve"> – dalej: </w:t>
      </w:r>
      <w:proofErr w:type="spellStart"/>
      <w:r>
        <w:rPr>
          <w:rFonts w:eastAsia="Times New Roman" w:cstheme="minorHAnsi"/>
          <w:lang w:eastAsia="pl-PL"/>
        </w:rPr>
        <w:t>p.z.p</w:t>
      </w:r>
      <w:proofErr w:type="spellEnd"/>
      <w:r>
        <w:rPr>
          <w:rFonts w:eastAsia="Times New Roman" w:cstheme="minorHAnsi"/>
          <w:lang w:eastAsia="pl-PL"/>
        </w:rPr>
        <w:t>.</w:t>
      </w:r>
      <w:r w:rsidRPr="00197762">
        <w:rPr>
          <w:rFonts w:eastAsia="Times New Roman" w:cstheme="minorHAnsi"/>
          <w:lang w:eastAsia="pl-PL"/>
        </w:rPr>
        <w:t xml:space="preserve">;  </w:t>
      </w:r>
    </w:p>
    <w:p w14:paraId="3406E006" w14:textId="77777777" w:rsidR="008F1C87" w:rsidRPr="00197762" w:rsidRDefault="008F1C87" w:rsidP="001D4480">
      <w:pPr>
        <w:pStyle w:val="Akapitzlist"/>
        <w:numPr>
          <w:ilvl w:val="0"/>
          <w:numId w:val="39"/>
        </w:numPr>
        <w:spacing w:after="0" w:line="276" w:lineRule="auto"/>
        <w:ind w:left="426" w:hanging="426"/>
        <w:jc w:val="both"/>
        <w:rPr>
          <w:rFonts w:eastAsia="Times New Roman" w:cstheme="minorHAnsi"/>
          <w:color w:val="00B0F0"/>
          <w:lang w:eastAsia="pl-PL"/>
        </w:rPr>
      </w:pPr>
      <w:r w:rsidRPr="00197762">
        <w:rPr>
          <w:rFonts w:eastAsia="Times New Roman" w:cstheme="minorHAnsi"/>
          <w:lang w:eastAsia="pl-PL"/>
        </w:rPr>
        <w:t xml:space="preserve">Pani/Pana dane osobowe będą przechowywane, zgodnie z art. 97 ust. 1 </w:t>
      </w:r>
      <w:proofErr w:type="spellStart"/>
      <w:r>
        <w:rPr>
          <w:rFonts w:eastAsia="Times New Roman" w:cstheme="minorHAnsi"/>
          <w:lang w:eastAsia="pl-PL"/>
        </w:rPr>
        <w:t>p.z.p</w:t>
      </w:r>
      <w:proofErr w:type="spellEnd"/>
      <w:r>
        <w:rPr>
          <w:rFonts w:eastAsia="Times New Roman" w:cstheme="minorHAnsi"/>
          <w:lang w:eastAsia="pl-PL"/>
        </w:rPr>
        <w:t>.</w:t>
      </w:r>
      <w:r w:rsidRPr="00197762">
        <w:rPr>
          <w:rFonts w:eastAsia="Times New Roman" w:cstheme="minorHAnsi"/>
          <w:lang w:eastAsia="pl-PL"/>
        </w:rPr>
        <w:t>, przez okres 4 lat od dnia zakończenia postępowania o udzielenie zamówienia;</w:t>
      </w:r>
    </w:p>
    <w:p w14:paraId="06CD26FE" w14:textId="77777777" w:rsidR="008F1C87" w:rsidRPr="00197762" w:rsidRDefault="008F1C87" w:rsidP="001D4480">
      <w:pPr>
        <w:pStyle w:val="Akapitzlist"/>
        <w:numPr>
          <w:ilvl w:val="0"/>
          <w:numId w:val="39"/>
        </w:numPr>
        <w:spacing w:after="0" w:line="276" w:lineRule="auto"/>
        <w:ind w:left="426" w:hanging="426"/>
        <w:jc w:val="both"/>
        <w:rPr>
          <w:rFonts w:eastAsia="Times New Roman" w:cstheme="minorHAnsi"/>
          <w:b/>
          <w:i/>
          <w:lang w:eastAsia="pl-PL"/>
        </w:rPr>
      </w:pPr>
      <w:r w:rsidRPr="00197762">
        <w:rPr>
          <w:rFonts w:eastAsia="Times New Roman" w:cstheme="minorHAnsi"/>
          <w:lang w:eastAsia="pl-PL"/>
        </w:rPr>
        <w:t xml:space="preserve">obowiązek podania przez Panią/Pana danych osobowych bezpośrednio Pani/Pana dotyczących jest wymogiem ustawowym określonym w przepisach </w:t>
      </w:r>
      <w:proofErr w:type="spellStart"/>
      <w:r>
        <w:rPr>
          <w:rFonts w:eastAsia="Times New Roman" w:cstheme="minorHAnsi"/>
          <w:lang w:eastAsia="pl-PL"/>
        </w:rPr>
        <w:t>p.z.p</w:t>
      </w:r>
      <w:proofErr w:type="spellEnd"/>
      <w:r>
        <w:rPr>
          <w:rFonts w:eastAsia="Times New Roman" w:cstheme="minorHAnsi"/>
          <w:lang w:eastAsia="pl-PL"/>
        </w:rPr>
        <w:t>.</w:t>
      </w:r>
      <w:r w:rsidRPr="00197762">
        <w:rPr>
          <w:rFonts w:eastAsia="Times New Roman" w:cstheme="minorHAnsi"/>
          <w:lang w:eastAsia="pl-PL"/>
        </w:rPr>
        <w:t xml:space="preserve">, związanym z udziałem w postępowaniu o udzielenie zamówienia publicznego; konsekwencje niepodania określonych danych wynikają z </w:t>
      </w:r>
      <w:proofErr w:type="spellStart"/>
      <w:r>
        <w:rPr>
          <w:rFonts w:eastAsia="Times New Roman" w:cstheme="minorHAnsi"/>
          <w:lang w:eastAsia="pl-PL"/>
        </w:rPr>
        <w:t>p.z.p</w:t>
      </w:r>
      <w:proofErr w:type="spellEnd"/>
      <w:r>
        <w:rPr>
          <w:rFonts w:eastAsia="Times New Roman" w:cstheme="minorHAnsi"/>
          <w:lang w:eastAsia="pl-PL"/>
        </w:rPr>
        <w:t>.</w:t>
      </w:r>
      <w:r w:rsidRPr="00197762">
        <w:rPr>
          <w:rFonts w:eastAsia="Times New Roman" w:cstheme="minorHAnsi"/>
          <w:lang w:eastAsia="pl-PL"/>
        </w:rPr>
        <w:t xml:space="preserve">;  </w:t>
      </w:r>
    </w:p>
    <w:p w14:paraId="075D8577" w14:textId="77777777" w:rsidR="008F1C87" w:rsidRPr="00197762" w:rsidRDefault="008F1C87" w:rsidP="001D4480">
      <w:pPr>
        <w:pStyle w:val="Akapitzlist"/>
        <w:numPr>
          <w:ilvl w:val="0"/>
          <w:numId w:val="39"/>
        </w:numPr>
        <w:spacing w:after="0" w:line="276" w:lineRule="auto"/>
        <w:ind w:left="426" w:hanging="426"/>
        <w:jc w:val="both"/>
        <w:rPr>
          <w:rFonts w:cstheme="minorHAnsi"/>
        </w:rPr>
      </w:pPr>
      <w:r w:rsidRPr="00197762">
        <w:rPr>
          <w:rFonts w:eastAsia="Times New Roman" w:cstheme="minorHAnsi"/>
          <w:lang w:eastAsia="pl-PL"/>
        </w:rPr>
        <w:t>w odniesieniu do Pani/Pana danych osobowych decyzje nie będą podejmowane w sposób zautomatyzowany, stosowanie do art. 22 RODO;</w:t>
      </w:r>
    </w:p>
    <w:p w14:paraId="29D5D9A2" w14:textId="77777777" w:rsidR="008F1C87" w:rsidRPr="00197762" w:rsidRDefault="008F1C87" w:rsidP="001D4480">
      <w:pPr>
        <w:pStyle w:val="Akapitzlist"/>
        <w:numPr>
          <w:ilvl w:val="0"/>
          <w:numId w:val="39"/>
        </w:numPr>
        <w:spacing w:after="0" w:line="276" w:lineRule="auto"/>
        <w:ind w:left="426" w:hanging="426"/>
        <w:jc w:val="both"/>
        <w:rPr>
          <w:rFonts w:eastAsia="Times New Roman" w:cstheme="minorHAnsi"/>
          <w:color w:val="00B0F0"/>
          <w:lang w:eastAsia="pl-PL"/>
        </w:rPr>
      </w:pPr>
      <w:r w:rsidRPr="00197762">
        <w:rPr>
          <w:rFonts w:eastAsia="Times New Roman" w:cstheme="minorHAnsi"/>
          <w:lang w:eastAsia="pl-PL"/>
        </w:rPr>
        <w:t>posiada Pani/Pan:</w:t>
      </w:r>
    </w:p>
    <w:p w14:paraId="0C0AE68F" w14:textId="77777777" w:rsidR="008F1C87" w:rsidRPr="00197762" w:rsidRDefault="008F1C87" w:rsidP="001D4480">
      <w:pPr>
        <w:pStyle w:val="Akapitzlist"/>
        <w:numPr>
          <w:ilvl w:val="0"/>
          <w:numId w:val="40"/>
        </w:numPr>
        <w:spacing w:after="0" w:line="276" w:lineRule="auto"/>
        <w:ind w:left="709" w:hanging="283"/>
        <w:jc w:val="both"/>
        <w:rPr>
          <w:rFonts w:eastAsia="Times New Roman" w:cstheme="minorHAnsi"/>
          <w:color w:val="00B0F0"/>
          <w:lang w:eastAsia="pl-PL"/>
        </w:rPr>
      </w:pPr>
      <w:r w:rsidRPr="00197762">
        <w:rPr>
          <w:rFonts w:eastAsia="Times New Roman" w:cstheme="minorHAnsi"/>
          <w:lang w:eastAsia="pl-PL"/>
        </w:rPr>
        <w:t>na podstawie art. 15 RODO prawo dostępu do danych osobowych Pani/Pana dotyczących;</w:t>
      </w:r>
    </w:p>
    <w:p w14:paraId="193BB319" w14:textId="77777777" w:rsidR="008F1C87" w:rsidRPr="00197762" w:rsidRDefault="008F1C87" w:rsidP="001D4480">
      <w:pPr>
        <w:pStyle w:val="Akapitzlist"/>
        <w:numPr>
          <w:ilvl w:val="0"/>
          <w:numId w:val="40"/>
        </w:numPr>
        <w:spacing w:after="0" w:line="276" w:lineRule="auto"/>
        <w:ind w:left="709" w:hanging="283"/>
        <w:jc w:val="both"/>
        <w:rPr>
          <w:rFonts w:eastAsia="Times New Roman" w:cstheme="minorHAnsi"/>
          <w:lang w:eastAsia="pl-PL"/>
        </w:rPr>
      </w:pPr>
      <w:r w:rsidRPr="00197762">
        <w:rPr>
          <w:rFonts w:eastAsia="Times New Roman" w:cstheme="minorHAnsi"/>
          <w:lang w:eastAsia="pl-PL"/>
        </w:rPr>
        <w:t>na podstawie art. 16 RODO prawo do sprostowania Pani/Pana danych osobowych;</w:t>
      </w:r>
    </w:p>
    <w:p w14:paraId="225293EF" w14:textId="77777777" w:rsidR="008F1C87" w:rsidRPr="00197762" w:rsidRDefault="008F1C87" w:rsidP="001D4480">
      <w:pPr>
        <w:pStyle w:val="Akapitzlist"/>
        <w:numPr>
          <w:ilvl w:val="0"/>
          <w:numId w:val="40"/>
        </w:numPr>
        <w:spacing w:after="0" w:line="276" w:lineRule="auto"/>
        <w:ind w:left="709" w:hanging="283"/>
        <w:jc w:val="both"/>
        <w:rPr>
          <w:rFonts w:eastAsia="Times New Roman" w:cstheme="minorHAnsi"/>
          <w:lang w:eastAsia="pl-PL"/>
        </w:rPr>
      </w:pPr>
      <w:r w:rsidRPr="00197762">
        <w:rPr>
          <w:rFonts w:eastAsia="Times New Roman" w:cstheme="minorHAnsi"/>
          <w:lang w:eastAsia="pl-PL"/>
        </w:rPr>
        <w:t xml:space="preserve">na podstawie art. 18 RODO prawo żądania od administratora ograniczenia przetwarzania danych osobowych z zastrzeżeniem przypadków, o których mowa w art. 18 ust. 2 RODO;  </w:t>
      </w:r>
    </w:p>
    <w:p w14:paraId="55020719" w14:textId="77777777" w:rsidR="008F1C87" w:rsidRPr="00197762" w:rsidRDefault="008F1C87" w:rsidP="001D4480">
      <w:pPr>
        <w:pStyle w:val="Akapitzlist"/>
        <w:numPr>
          <w:ilvl w:val="0"/>
          <w:numId w:val="40"/>
        </w:numPr>
        <w:spacing w:after="0" w:line="276" w:lineRule="auto"/>
        <w:ind w:left="709" w:hanging="283"/>
        <w:jc w:val="both"/>
        <w:rPr>
          <w:rFonts w:eastAsia="Times New Roman" w:cstheme="minorHAnsi"/>
          <w:i/>
          <w:color w:val="00B0F0"/>
          <w:lang w:eastAsia="pl-PL"/>
        </w:rPr>
      </w:pPr>
      <w:r w:rsidRPr="00197762">
        <w:rPr>
          <w:rFonts w:eastAsia="Times New Roman" w:cstheme="minorHAnsi"/>
          <w:lang w:eastAsia="pl-PL"/>
        </w:rPr>
        <w:t>prawo do wniesienia skargi do Prezesa Urzędu Ochrony Danych Osobowych, gdy uzna Pani/Pan, że przetwarzanie danych osobowych Pani/Pana dotyczących narusza przepisy RODO;</w:t>
      </w:r>
    </w:p>
    <w:p w14:paraId="49D72AAA" w14:textId="77777777" w:rsidR="008F1C87" w:rsidRPr="00197762" w:rsidRDefault="008F1C87" w:rsidP="001D4480">
      <w:pPr>
        <w:pStyle w:val="Akapitzlist"/>
        <w:numPr>
          <w:ilvl w:val="0"/>
          <w:numId w:val="39"/>
        </w:numPr>
        <w:spacing w:after="0" w:line="276" w:lineRule="auto"/>
        <w:ind w:left="426" w:hanging="426"/>
        <w:jc w:val="both"/>
        <w:rPr>
          <w:rFonts w:eastAsia="Times New Roman" w:cstheme="minorHAnsi"/>
          <w:i/>
          <w:color w:val="00B0F0"/>
          <w:lang w:eastAsia="pl-PL"/>
        </w:rPr>
      </w:pPr>
      <w:r w:rsidRPr="00197762">
        <w:rPr>
          <w:rFonts w:eastAsia="Times New Roman" w:cstheme="minorHAnsi"/>
          <w:lang w:eastAsia="pl-PL"/>
        </w:rPr>
        <w:t>nie przysługuje Pani/Panu:</w:t>
      </w:r>
    </w:p>
    <w:p w14:paraId="5E8C9AC4" w14:textId="77777777" w:rsidR="008F1C87" w:rsidRPr="00197762" w:rsidRDefault="008F1C87" w:rsidP="001D4480">
      <w:pPr>
        <w:pStyle w:val="Akapitzlist"/>
        <w:numPr>
          <w:ilvl w:val="0"/>
          <w:numId w:val="41"/>
        </w:numPr>
        <w:spacing w:after="0" w:line="276" w:lineRule="auto"/>
        <w:ind w:left="709" w:hanging="283"/>
        <w:jc w:val="both"/>
        <w:rPr>
          <w:rFonts w:eastAsia="Times New Roman" w:cstheme="minorHAnsi"/>
          <w:i/>
          <w:color w:val="00B0F0"/>
          <w:lang w:eastAsia="pl-PL"/>
        </w:rPr>
      </w:pPr>
      <w:r w:rsidRPr="00197762">
        <w:rPr>
          <w:rFonts w:eastAsia="Times New Roman" w:cstheme="minorHAnsi"/>
          <w:lang w:eastAsia="pl-PL"/>
        </w:rPr>
        <w:t>w związku z art. 17 ust. 3 lit. b, d lub e RODO prawo do usunięcia danych osobowych;</w:t>
      </w:r>
    </w:p>
    <w:p w14:paraId="531A3754" w14:textId="77777777" w:rsidR="008F1C87" w:rsidRPr="00197762" w:rsidRDefault="008F1C87" w:rsidP="001D4480">
      <w:pPr>
        <w:pStyle w:val="Akapitzlist"/>
        <w:numPr>
          <w:ilvl w:val="0"/>
          <w:numId w:val="41"/>
        </w:numPr>
        <w:spacing w:after="0" w:line="276" w:lineRule="auto"/>
        <w:ind w:left="709" w:hanging="283"/>
        <w:jc w:val="both"/>
        <w:rPr>
          <w:rFonts w:eastAsia="Times New Roman" w:cstheme="minorHAnsi"/>
          <w:b/>
          <w:i/>
          <w:lang w:eastAsia="pl-PL"/>
        </w:rPr>
      </w:pPr>
      <w:r w:rsidRPr="00197762">
        <w:rPr>
          <w:rFonts w:eastAsia="Times New Roman" w:cstheme="minorHAnsi"/>
          <w:lang w:eastAsia="pl-PL"/>
        </w:rPr>
        <w:lastRenderedPageBreak/>
        <w:t>prawo do przenoszenia danych osobowych, o którym mowa w art. 20 RODO;</w:t>
      </w:r>
    </w:p>
    <w:p w14:paraId="2FC98176" w14:textId="77777777" w:rsidR="008F1C87" w:rsidRPr="00197762" w:rsidRDefault="008F1C87" w:rsidP="001D4480">
      <w:pPr>
        <w:pStyle w:val="Akapitzlist"/>
        <w:numPr>
          <w:ilvl w:val="0"/>
          <w:numId w:val="41"/>
        </w:numPr>
        <w:spacing w:after="0" w:line="276" w:lineRule="auto"/>
        <w:ind w:left="709" w:hanging="283"/>
        <w:jc w:val="both"/>
        <w:rPr>
          <w:rFonts w:eastAsia="Times New Roman" w:cstheme="minorHAnsi"/>
          <w:i/>
          <w:lang w:eastAsia="pl-PL"/>
        </w:rPr>
      </w:pPr>
      <w:r w:rsidRPr="00197762">
        <w:rPr>
          <w:rFonts w:eastAsia="Times New Roman" w:cstheme="minorHAnsi"/>
          <w:lang w:eastAsia="pl-PL"/>
        </w:rPr>
        <w:t xml:space="preserve">na podstawie art. 21 RODO prawo sprzeciwu, wobec przetwarzania danych osobowych, gdyż podstawą prawną przetwarzania Pani/Pana danych osobowych jest art. 6 ust. 1 lit. c RODO. </w:t>
      </w:r>
    </w:p>
    <w:p w14:paraId="7B06637B" w14:textId="2DECD832" w:rsidR="008F1C87" w:rsidRDefault="008F1C87" w:rsidP="00C95497">
      <w:pPr>
        <w:spacing w:after="0" w:line="276" w:lineRule="auto"/>
        <w:jc w:val="center"/>
      </w:pPr>
    </w:p>
    <w:p w14:paraId="722EBED8" w14:textId="065C5CA8" w:rsidR="008F1C87" w:rsidRDefault="008F1C87" w:rsidP="00C95497">
      <w:pPr>
        <w:spacing w:after="0" w:line="276" w:lineRule="auto"/>
        <w:jc w:val="center"/>
      </w:pPr>
    </w:p>
    <w:p w14:paraId="205B59FF" w14:textId="6B98519E" w:rsidR="008F1C87" w:rsidRDefault="008F1C87" w:rsidP="00C95497">
      <w:pPr>
        <w:spacing w:after="0" w:line="276" w:lineRule="auto"/>
        <w:jc w:val="center"/>
      </w:pPr>
    </w:p>
    <w:p w14:paraId="4D800D43" w14:textId="4489AEB6" w:rsidR="008F1C87" w:rsidRDefault="008F1C87" w:rsidP="00C95497">
      <w:pPr>
        <w:spacing w:after="0" w:line="276" w:lineRule="auto"/>
        <w:jc w:val="center"/>
      </w:pPr>
    </w:p>
    <w:p w14:paraId="7100611E" w14:textId="369AB668" w:rsidR="008F1C87" w:rsidRDefault="008F1C87" w:rsidP="00C95497">
      <w:pPr>
        <w:spacing w:after="0" w:line="276" w:lineRule="auto"/>
        <w:jc w:val="center"/>
      </w:pPr>
    </w:p>
    <w:p w14:paraId="68548D05" w14:textId="0EB2DF79" w:rsidR="008F1C87" w:rsidRDefault="008F1C87" w:rsidP="00C95497">
      <w:pPr>
        <w:spacing w:after="0" w:line="276" w:lineRule="auto"/>
        <w:jc w:val="center"/>
      </w:pPr>
    </w:p>
    <w:p w14:paraId="7F33D296" w14:textId="0222B616" w:rsidR="008F1C87" w:rsidRDefault="008F1C87" w:rsidP="00C95497">
      <w:pPr>
        <w:spacing w:after="0" w:line="276" w:lineRule="auto"/>
        <w:jc w:val="center"/>
      </w:pPr>
    </w:p>
    <w:p w14:paraId="08B02B8F" w14:textId="6983BDF4" w:rsidR="008F1C87" w:rsidRDefault="008F1C87" w:rsidP="00C95497">
      <w:pPr>
        <w:spacing w:after="0" w:line="276" w:lineRule="auto"/>
        <w:jc w:val="center"/>
      </w:pPr>
    </w:p>
    <w:p w14:paraId="7E1B2287" w14:textId="72089159" w:rsidR="008F1C87" w:rsidRDefault="008F1C87" w:rsidP="00C95497">
      <w:pPr>
        <w:spacing w:after="0" w:line="276" w:lineRule="auto"/>
        <w:jc w:val="center"/>
      </w:pPr>
    </w:p>
    <w:p w14:paraId="4DBCEA5C" w14:textId="63779BF8" w:rsidR="008F1C87" w:rsidRDefault="008F1C87" w:rsidP="00C95497">
      <w:pPr>
        <w:spacing w:after="0" w:line="276" w:lineRule="auto"/>
        <w:jc w:val="center"/>
      </w:pPr>
    </w:p>
    <w:p w14:paraId="7EA75D0B" w14:textId="75A97B09" w:rsidR="008F1C87" w:rsidRDefault="008F1C87" w:rsidP="00C95497">
      <w:pPr>
        <w:spacing w:after="0" w:line="276" w:lineRule="auto"/>
        <w:jc w:val="center"/>
      </w:pPr>
    </w:p>
    <w:p w14:paraId="01E1F4D8" w14:textId="547ABD96" w:rsidR="008F1C87" w:rsidRDefault="008F1C87" w:rsidP="00C95497">
      <w:pPr>
        <w:spacing w:after="0" w:line="276" w:lineRule="auto"/>
        <w:jc w:val="center"/>
      </w:pPr>
    </w:p>
    <w:p w14:paraId="03C80967" w14:textId="2C1D59BC" w:rsidR="008F1C87" w:rsidRDefault="008F1C87" w:rsidP="00C95497">
      <w:pPr>
        <w:spacing w:after="0" w:line="276" w:lineRule="auto"/>
        <w:jc w:val="center"/>
      </w:pPr>
    </w:p>
    <w:p w14:paraId="7D08464D" w14:textId="417E0357" w:rsidR="008F1C87" w:rsidRDefault="008F1C87" w:rsidP="00C95497">
      <w:pPr>
        <w:spacing w:after="0" w:line="276" w:lineRule="auto"/>
        <w:jc w:val="center"/>
      </w:pPr>
    </w:p>
    <w:p w14:paraId="1A52F4C1" w14:textId="7B8442E9" w:rsidR="008F1C87" w:rsidRDefault="008F1C87" w:rsidP="00C95497">
      <w:pPr>
        <w:spacing w:after="0" w:line="276" w:lineRule="auto"/>
        <w:jc w:val="center"/>
      </w:pPr>
    </w:p>
    <w:p w14:paraId="1C07EAB2" w14:textId="76C3607D" w:rsidR="008F1C87" w:rsidRDefault="008F1C87" w:rsidP="00C95497">
      <w:pPr>
        <w:spacing w:after="0" w:line="276" w:lineRule="auto"/>
        <w:jc w:val="center"/>
      </w:pPr>
    </w:p>
    <w:p w14:paraId="40599398" w14:textId="4780158B" w:rsidR="008F1C87" w:rsidRDefault="008F1C87" w:rsidP="00C95497">
      <w:pPr>
        <w:spacing w:after="0" w:line="276" w:lineRule="auto"/>
        <w:jc w:val="center"/>
      </w:pPr>
    </w:p>
    <w:p w14:paraId="17C761D8" w14:textId="570167F8" w:rsidR="008F1C87" w:rsidRDefault="008F1C87" w:rsidP="00C95497">
      <w:pPr>
        <w:spacing w:after="0" w:line="276" w:lineRule="auto"/>
        <w:jc w:val="center"/>
      </w:pPr>
    </w:p>
    <w:p w14:paraId="6BFE8064" w14:textId="1D905A5E" w:rsidR="008F1C87" w:rsidRDefault="008F1C87" w:rsidP="00C95497">
      <w:pPr>
        <w:spacing w:after="0" w:line="276" w:lineRule="auto"/>
        <w:jc w:val="center"/>
      </w:pPr>
    </w:p>
    <w:p w14:paraId="45E77A20" w14:textId="5C44FD62" w:rsidR="008F1C87" w:rsidRDefault="008F1C87" w:rsidP="00C95497">
      <w:pPr>
        <w:spacing w:after="0" w:line="276" w:lineRule="auto"/>
        <w:jc w:val="center"/>
      </w:pPr>
    </w:p>
    <w:p w14:paraId="5DB977AF" w14:textId="2F3161AC" w:rsidR="008F1C87" w:rsidRDefault="008F1C87" w:rsidP="00C95497">
      <w:pPr>
        <w:spacing w:after="0" w:line="276" w:lineRule="auto"/>
        <w:jc w:val="center"/>
      </w:pPr>
    </w:p>
    <w:p w14:paraId="147CC8F2" w14:textId="1235AE01" w:rsidR="008F1C87" w:rsidRDefault="008F1C87" w:rsidP="00C95497">
      <w:pPr>
        <w:spacing w:after="0" w:line="276" w:lineRule="auto"/>
        <w:jc w:val="center"/>
      </w:pPr>
    </w:p>
    <w:p w14:paraId="306117C8" w14:textId="17DA2F12" w:rsidR="008F1C87" w:rsidRDefault="008F1C87" w:rsidP="00C95497">
      <w:pPr>
        <w:spacing w:after="0" w:line="276" w:lineRule="auto"/>
        <w:jc w:val="center"/>
      </w:pPr>
    </w:p>
    <w:p w14:paraId="284C9018" w14:textId="1C40B84C" w:rsidR="008F1C87" w:rsidRDefault="008F1C87" w:rsidP="00C95497">
      <w:pPr>
        <w:spacing w:after="0" w:line="276" w:lineRule="auto"/>
        <w:jc w:val="center"/>
      </w:pPr>
    </w:p>
    <w:p w14:paraId="79EAEB56" w14:textId="44533721" w:rsidR="008F1C87" w:rsidRDefault="008F1C87" w:rsidP="00C95497">
      <w:pPr>
        <w:spacing w:after="0" w:line="276" w:lineRule="auto"/>
        <w:jc w:val="center"/>
      </w:pPr>
    </w:p>
    <w:p w14:paraId="4776D49D" w14:textId="34C76CE4" w:rsidR="008F1C87" w:rsidRDefault="008F1C87" w:rsidP="00C95497">
      <w:pPr>
        <w:spacing w:after="0" w:line="276" w:lineRule="auto"/>
        <w:jc w:val="center"/>
      </w:pPr>
    </w:p>
    <w:p w14:paraId="61A94935" w14:textId="366A630D" w:rsidR="008F1C87" w:rsidRDefault="008F1C87" w:rsidP="00C95497">
      <w:pPr>
        <w:spacing w:after="0" w:line="276" w:lineRule="auto"/>
        <w:jc w:val="center"/>
      </w:pPr>
    </w:p>
    <w:p w14:paraId="2A66B9AC" w14:textId="41EDCE0E" w:rsidR="008F1C87" w:rsidRDefault="008F1C87" w:rsidP="00C95497">
      <w:pPr>
        <w:spacing w:after="0" w:line="276" w:lineRule="auto"/>
        <w:jc w:val="center"/>
      </w:pPr>
    </w:p>
    <w:p w14:paraId="5B06CF5E" w14:textId="2F4E32A6" w:rsidR="008F1C87" w:rsidRDefault="008F1C87" w:rsidP="00C95497">
      <w:pPr>
        <w:spacing w:after="0" w:line="276" w:lineRule="auto"/>
        <w:jc w:val="center"/>
      </w:pPr>
    </w:p>
    <w:p w14:paraId="65F9DA8D" w14:textId="3D4241AB" w:rsidR="008F1C87" w:rsidRDefault="008F1C87" w:rsidP="00C95497">
      <w:pPr>
        <w:spacing w:after="0" w:line="276" w:lineRule="auto"/>
        <w:jc w:val="center"/>
      </w:pPr>
    </w:p>
    <w:p w14:paraId="31DE0CEC" w14:textId="2EA27E5F" w:rsidR="008F1C87" w:rsidRDefault="008F1C87" w:rsidP="00C95497">
      <w:pPr>
        <w:spacing w:after="0" w:line="276" w:lineRule="auto"/>
        <w:jc w:val="center"/>
      </w:pPr>
    </w:p>
    <w:p w14:paraId="2AD6C4AD" w14:textId="0C43E33D" w:rsidR="008F1C87" w:rsidRDefault="008F1C87" w:rsidP="00C95497">
      <w:pPr>
        <w:spacing w:after="0" w:line="276" w:lineRule="auto"/>
        <w:jc w:val="center"/>
      </w:pPr>
    </w:p>
    <w:p w14:paraId="23714C17" w14:textId="4C80D949" w:rsidR="008F1C87" w:rsidRDefault="008F1C87" w:rsidP="00C95497">
      <w:pPr>
        <w:spacing w:after="0" w:line="276" w:lineRule="auto"/>
        <w:jc w:val="center"/>
      </w:pPr>
    </w:p>
    <w:p w14:paraId="061C9193" w14:textId="110975E5" w:rsidR="008F1C87" w:rsidRDefault="008F1C87" w:rsidP="00C95497">
      <w:pPr>
        <w:spacing w:after="0" w:line="276" w:lineRule="auto"/>
        <w:jc w:val="center"/>
      </w:pPr>
    </w:p>
    <w:p w14:paraId="32FC7C3A" w14:textId="1B369317" w:rsidR="008F1C87" w:rsidRDefault="008F1C87" w:rsidP="00C95497">
      <w:pPr>
        <w:spacing w:after="0" w:line="276" w:lineRule="auto"/>
        <w:jc w:val="center"/>
      </w:pPr>
    </w:p>
    <w:p w14:paraId="17B5A0EA" w14:textId="2DEAF665" w:rsidR="008F1C87" w:rsidRDefault="008F1C87" w:rsidP="00C95497">
      <w:pPr>
        <w:spacing w:after="0" w:line="276" w:lineRule="auto"/>
        <w:jc w:val="center"/>
      </w:pPr>
    </w:p>
    <w:p w14:paraId="29FB3BD0" w14:textId="26325A1B" w:rsidR="008F1C87" w:rsidRDefault="008F1C87" w:rsidP="00C95497">
      <w:pPr>
        <w:spacing w:after="0" w:line="276" w:lineRule="auto"/>
        <w:jc w:val="center"/>
      </w:pPr>
    </w:p>
    <w:p w14:paraId="74B7727B" w14:textId="77777777" w:rsidR="008F1C87" w:rsidRDefault="008F1C87" w:rsidP="00C95497">
      <w:pPr>
        <w:spacing w:after="0" w:line="276" w:lineRule="auto"/>
        <w:jc w:val="center"/>
      </w:pPr>
    </w:p>
    <w:p w14:paraId="0C3EC8C1" w14:textId="77777777" w:rsidR="00087239" w:rsidRDefault="00087239" w:rsidP="00C95497">
      <w:pPr>
        <w:spacing w:after="0" w:line="276" w:lineRule="auto"/>
        <w:jc w:val="center"/>
      </w:pPr>
    </w:p>
    <w:p w14:paraId="5FA85B5E" w14:textId="77777777" w:rsidR="00087239" w:rsidRDefault="00087239" w:rsidP="00C95497">
      <w:pPr>
        <w:spacing w:after="0" w:line="276" w:lineRule="auto"/>
        <w:jc w:val="center"/>
      </w:pPr>
    </w:p>
    <w:p w14:paraId="58C61B62" w14:textId="77777777" w:rsidR="007F11DE" w:rsidRPr="00087239" w:rsidRDefault="007F11DE" w:rsidP="00C95497">
      <w:pPr>
        <w:pStyle w:val="Akapitzlist"/>
        <w:numPr>
          <w:ilvl w:val="0"/>
          <w:numId w:val="1"/>
        </w:numPr>
        <w:spacing w:after="0" w:line="276" w:lineRule="auto"/>
        <w:jc w:val="both"/>
        <w:rPr>
          <w:b/>
        </w:rPr>
      </w:pPr>
      <w:r w:rsidRPr="00087239">
        <w:rPr>
          <w:b/>
        </w:rPr>
        <w:lastRenderedPageBreak/>
        <w:t>Nazwa oraz adres Zamawiającego</w:t>
      </w:r>
    </w:p>
    <w:p w14:paraId="43157091" w14:textId="77777777" w:rsidR="00087239" w:rsidRDefault="00087239" w:rsidP="00C95497">
      <w:pPr>
        <w:spacing w:after="0" w:line="276" w:lineRule="auto"/>
        <w:jc w:val="both"/>
        <w:rPr>
          <w:rFonts w:cstheme="minorHAnsi"/>
        </w:rPr>
      </w:pPr>
    </w:p>
    <w:p w14:paraId="288C4F15" w14:textId="77777777" w:rsidR="00087239" w:rsidRPr="00087239" w:rsidRDefault="00087239" w:rsidP="00C95497">
      <w:pPr>
        <w:spacing w:after="0" w:line="276" w:lineRule="auto"/>
        <w:jc w:val="both"/>
        <w:rPr>
          <w:rFonts w:cstheme="minorHAnsi"/>
        </w:rPr>
      </w:pPr>
      <w:r w:rsidRPr="00087239">
        <w:rPr>
          <w:rFonts w:cstheme="minorHAnsi"/>
        </w:rPr>
        <w:t>Uniwersyteckie Centrum Kliniczne im. prof. K. Gibińskiego Śląskiego Uniwersytetu Medycznego w Katowicach z siedzibą w Katowicach przy ul. Ceglanej 35 (40-514), wpisane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p>
    <w:p w14:paraId="29C29B64" w14:textId="77777777" w:rsidR="00087239" w:rsidRPr="00087239" w:rsidRDefault="00087239" w:rsidP="00C95497">
      <w:pPr>
        <w:spacing w:after="0" w:line="276" w:lineRule="auto"/>
        <w:jc w:val="both"/>
        <w:rPr>
          <w:rFonts w:cstheme="minorHAnsi"/>
        </w:rPr>
      </w:pPr>
      <w:r w:rsidRPr="00087239">
        <w:rPr>
          <w:rFonts w:cstheme="minorHAnsi"/>
        </w:rPr>
        <w:t xml:space="preserve">Tel.: </w:t>
      </w:r>
      <w:bookmarkStart w:id="0" w:name="_Hlk517874384"/>
      <w:r w:rsidRPr="00087239">
        <w:rPr>
          <w:rFonts w:cs="Tahoma"/>
          <w:lang w:val="de-DE" w:eastAsia="pl-PL"/>
        </w:rPr>
        <w:t xml:space="preserve">32/3581200 </w:t>
      </w:r>
      <w:proofErr w:type="spellStart"/>
      <w:r w:rsidRPr="00087239">
        <w:rPr>
          <w:rFonts w:cs="Tahoma"/>
          <w:lang w:val="de-DE" w:eastAsia="pl-PL"/>
        </w:rPr>
        <w:t>lub</w:t>
      </w:r>
      <w:proofErr w:type="spellEnd"/>
      <w:r w:rsidRPr="00087239">
        <w:rPr>
          <w:rFonts w:cs="Tahoma"/>
          <w:lang w:val="de-DE" w:eastAsia="pl-PL"/>
        </w:rPr>
        <w:t xml:space="preserve"> 32/358-13-32</w:t>
      </w:r>
      <w:bookmarkEnd w:id="0"/>
    </w:p>
    <w:p w14:paraId="29D01F1A" w14:textId="77777777" w:rsidR="00087239" w:rsidRPr="00087239" w:rsidRDefault="00087239" w:rsidP="00C95497">
      <w:pPr>
        <w:spacing w:after="0" w:line="276" w:lineRule="auto"/>
        <w:jc w:val="both"/>
        <w:rPr>
          <w:rFonts w:cstheme="minorHAnsi"/>
        </w:rPr>
      </w:pPr>
      <w:r w:rsidRPr="00087239">
        <w:rPr>
          <w:rFonts w:cstheme="minorHAnsi"/>
        </w:rPr>
        <w:t xml:space="preserve">Fax:. </w:t>
      </w:r>
      <w:bookmarkStart w:id="1" w:name="_Hlk517874394"/>
      <w:r w:rsidRPr="00087239">
        <w:rPr>
          <w:rFonts w:cs="Tahoma"/>
          <w:lang w:val="de-DE" w:eastAsia="pl-PL"/>
        </w:rPr>
        <w:t xml:space="preserve">32 251-84-37 </w:t>
      </w:r>
      <w:proofErr w:type="spellStart"/>
      <w:r w:rsidRPr="00087239">
        <w:rPr>
          <w:rFonts w:cs="Tahoma"/>
          <w:lang w:val="de-DE" w:eastAsia="pl-PL"/>
        </w:rPr>
        <w:t>lub</w:t>
      </w:r>
      <w:proofErr w:type="spellEnd"/>
      <w:r w:rsidRPr="00087239">
        <w:rPr>
          <w:rFonts w:cs="Tahoma"/>
          <w:lang w:val="de-DE" w:eastAsia="pl-PL"/>
        </w:rPr>
        <w:t xml:space="preserve"> 32/358-14-32</w:t>
      </w:r>
      <w:bookmarkEnd w:id="1"/>
    </w:p>
    <w:p w14:paraId="3045DEC5" w14:textId="471C994F" w:rsidR="00087239" w:rsidRPr="007602DC" w:rsidRDefault="00087239" w:rsidP="00C95497">
      <w:pPr>
        <w:spacing w:after="0" w:line="276" w:lineRule="auto"/>
        <w:jc w:val="both"/>
        <w:rPr>
          <w:rFonts w:cstheme="minorHAnsi"/>
        </w:rPr>
      </w:pPr>
      <w:r w:rsidRPr="007602DC">
        <w:rPr>
          <w:rFonts w:cstheme="minorHAnsi"/>
        </w:rPr>
        <w:t xml:space="preserve">E-mail: </w:t>
      </w:r>
      <w:bookmarkStart w:id="2" w:name="_Hlk517874412"/>
      <w:r w:rsidRPr="007602DC">
        <w:rPr>
          <w:rFonts w:cstheme="minorHAnsi"/>
        </w:rPr>
        <w:t xml:space="preserve">sekretariat@uck.katowice.pl, </w:t>
      </w:r>
      <w:r w:rsidR="00125D19" w:rsidRPr="007602DC">
        <w:rPr>
          <w:rFonts w:cstheme="minorHAnsi"/>
        </w:rPr>
        <w:t>kmadej</w:t>
      </w:r>
      <w:r w:rsidRPr="00087239">
        <w:rPr>
          <w:rFonts w:cs="Tahoma"/>
          <w:lang w:val="de-DE" w:eastAsia="pl-PL"/>
        </w:rPr>
        <w:t>@uck.katowice.pl</w:t>
      </w:r>
      <w:bookmarkEnd w:id="2"/>
    </w:p>
    <w:p w14:paraId="037FF97F" w14:textId="4D7297C0" w:rsidR="00087239" w:rsidRDefault="00087239" w:rsidP="00C95497">
      <w:pPr>
        <w:spacing w:after="0" w:line="276" w:lineRule="auto"/>
        <w:jc w:val="both"/>
        <w:rPr>
          <w:rFonts w:cstheme="minorHAnsi"/>
        </w:rPr>
      </w:pPr>
      <w:r w:rsidRPr="00087239">
        <w:rPr>
          <w:rFonts w:cstheme="minorHAnsi"/>
        </w:rPr>
        <w:t xml:space="preserve">Adres strony internetowej, na której zamieszczona zostanie Specyfikacja Istotnych Warunków Zamówienia (dalej: SIWZ): </w:t>
      </w:r>
      <w:bookmarkStart w:id="3" w:name="_Hlk517874421"/>
      <w:r w:rsidR="00125D19">
        <w:rPr>
          <w:rFonts w:cstheme="minorHAnsi"/>
        </w:rPr>
        <w:t>https://</w:t>
      </w:r>
      <w:r w:rsidR="00AF0953" w:rsidRPr="00AF0953">
        <w:rPr>
          <w:rFonts w:cstheme="minorHAnsi"/>
        </w:rPr>
        <w:t>www.uck.katowice.pl</w:t>
      </w:r>
      <w:bookmarkEnd w:id="3"/>
    </w:p>
    <w:p w14:paraId="154F6C56" w14:textId="0A87F060" w:rsidR="00AF0953" w:rsidRDefault="00AF0953" w:rsidP="00C95497">
      <w:pPr>
        <w:spacing w:after="0" w:line="276" w:lineRule="auto"/>
        <w:jc w:val="both"/>
        <w:rPr>
          <w:rFonts w:cstheme="minorHAnsi"/>
        </w:rPr>
      </w:pPr>
    </w:p>
    <w:p w14:paraId="1C1D47DA" w14:textId="7F71AB43" w:rsidR="00AF0953" w:rsidRDefault="00AF0953" w:rsidP="00C95497">
      <w:pPr>
        <w:spacing w:after="0" w:line="276" w:lineRule="auto"/>
        <w:jc w:val="both"/>
        <w:rPr>
          <w:rFonts w:cstheme="minorHAnsi"/>
        </w:rPr>
      </w:pPr>
      <w:r>
        <w:rPr>
          <w:rFonts w:cstheme="minorHAnsi"/>
        </w:rPr>
        <w:t xml:space="preserve">Postępowanie prowadzone jest w języku polskim w formie elektronicznej. </w:t>
      </w:r>
      <w:r w:rsidR="004F103F">
        <w:rPr>
          <w:rFonts w:cstheme="minorHAnsi"/>
        </w:rPr>
        <w:t xml:space="preserve">Komunikacja między Zamawiającym a wykonawcami odbywa się za pośrednictwem Platformy </w:t>
      </w:r>
      <w:proofErr w:type="spellStart"/>
      <w:r w:rsidR="004F103F">
        <w:rPr>
          <w:rFonts w:cstheme="minorHAnsi"/>
        </w:rPr>
        <w:t>SmartPZP</w:t>
      </w:r>
      <w:proofErr w:type="spellEnd"/>
      <w:r w:rsidR="004F103F">
        <w:rPr>
          <w:rFonts w:cstheme="minorHAnsi"/>
        </w:rPr>
        <w:t xml:space="preserve"> (dalej: Platforma) dostępnej pod adresem </w:t>
      </w:r>
      <w:r w:rsidR="00125D19">
        <w:rPr>
          <w:rFonts w:eastAsia="Calibri"/>
        </w:rPr>
        <w:t>https://</w:t>
      </w:r>
      <w:r w:rsidR="004F103F">
        <w:rPr>
          <w:rFonts w:cstheme="minorHAnsi"/>
        </w:rPr>
        <w:t>portal.smartpzp.pl/uck</w:t>
      </w:r>
    </w:p>
    <w:p w14:paraId="7484AB7F" w14:textId="20B42CD0" w:rsidR="004F103F" w:rsidRDefault="004F103F" w:rsidP="00C95497">
      <w:pPr>
        <w:spacing w:after="0" w:line="276" w:lineRule="auto"/>
        <w:jc w:val="both"/>
        <w:rPr>
          <w:rFonts w:cstheme="minorHAnsi"/>
        </w:rPr>
      </w:pPr>
    </w:p>
    <w:p w14:paraId="3B27DCD6" w14:textId="69DB20F4" w:rsidR="004F103F" w:rsidRDefault="004F103F" w:rsidP="00C95497">
      <w:pPr>
        <w:spacing w:after="0" w:line="276" w:lineRule="auto"/>
        <w:jc w:val="both"/>
        <w:rPr>
          <w:rFonts w:cstheme="minorHAnsi"/>
        </w:rPr>
      </w:pPr>
      <w:r>
        <w:rPr>
          <w:rFonts w:cstheme="minorHAnsi"/>
        </w:rPr>
        <w:t xml:space="preserve">Zamawiający może również komunikować się z wykonawcami za pomocą poczty elektronicznej e-mail: </w:t>
      </w:r>
      <w:r w:rsidRPr="004F103F">
        <w:rPr>
          <w:rFonts w:cstheme="minorHAnsi"/>
        </w:rPr>
        <w:t>kmadej@uck.katowice.pl</w:t>
      </w:r>
    </w:p>
    <w:p w14:paraId="0D2931DE" w14:textId="5D52AADA" w:rsidR="004F103F" w:rsidRDefault="004F103F" w:rsidP="00C95497">
      <w:pPr>
        <w:spacing w:after="0" w:line="276" w:lineRule="auto"/>
        <w:jc w:val="both"/>
        <w:rPr>
          <w:rFonts w:cstheme="minorHAnsi"/>
        </w:rPr>
      </w:pPr>
    </w:p>
    <w:p w14:paraId="47716694" w14:textId="54F7062D" w:rsidR="004F103F" w:rsidRDefault="004F103F" w:rsidP="00C95497">
      <w:pPr>
        <w:spacing w:after="0" w:line="276" w:lineRule="auto"/>
        <w:jc w:val="both"/>
        <w:rPr>
          <w:rFonts w:cstheme="minorHAnsi"/>
        </w:rPr>
      </w:pPr>
      <w:r>
        <w:rPr>
          <w:rFonts w:cstheme="minorHAnsi"/>
        </w:rPr>
        <w:t xml:space="preserve">Informacje dotyczące </w:t>
      </w:r>
      <w:r w:rsidR="00552171">
        <w:rPr>
          <w:rFonts w:cstheme="minorHAnsi"/>
        </w:rPr>
        <w:t>przedmiotowego post</w:t>
      </w:r>
      <w:r w:rsidR="00C36355">
        <w:rPr>
          <w:rFonts w:cstheme="minorHAnsi"/>
        </w:rPr>
        <w:t xml:space="preserve">ępowania objęte ustawowym wymogiem publikacji na stronie internetowej Zamawiającego będą udostępnione pod adresem: </w:t>
      </w:r>
      <w:r w:rsidR="00125D19">
        <w:rPr>
          <w:rFonts w:eastAsia="Calibri"/>
        </w:rPr>
        <w:t>https://</w:t>
      </w:r>
      <w:r w:rsidR="00C36355" w:rsidRPr="00C36355">
        <w:rPr>
          <w:rFonts w:cstheme="minorHAnsi"/>
        </w:rPr>
        <w:t>www.uck.katowice.pl</w:t>
      </w:r>
    </w:p>
    <w:p w14:paraId="05E2D113" w14:textId="733B47E7" w:rsidR="00C36355" w:rsidRDefault="00C36355" w:rsidP="00C95497">
      <w:pPr>
        <w:spacing w:after="0" w:line="276" w:lineRule="auto"/>
        <w:jc w:val="both"/>
        <w:rPr>
          <w:rFonts w:cstheme="minorHAnsi"/>
        </w:rPr>
      </w:pPr>
    </w:p>
    <w:p w14:paraId="4442526B" w14:textId="11AD04FD" w:rsidR="00C36355" w:rsidRDefault="00C36355" w:rsidP="00C95497">
      <w:pPr>
        <w:spacing w:after="0" w:line="276" w:lineRule="auto"/>
        <w:jc w:val="both"/>
        <w:rPr>
          <w:rFonts w:cstheme="minorHAnsi"/>
        </w:rPr>
      </w:pPr>
      <w:r>
        <w:rPr>
          <w:rFonts w:cstheme="minorHAnsi"/>
        </w:rPr>
        <w:t xml:space="preserve">Szczegółowa instrukcja użytkownika wykonawcy </w:t>
      </w:r>
      <w:proofErr w:type="spellStart"/>
      <w:r>
        <w:rPr>
          <w:rFonts w:cstheme="minorHAnsi"/>
        </w:rPr>
        <w:t>SmartPZP</w:t>
      </w:r>
      <w:proofErr w:type="spellEnd"/>
      <w:r>
        <w:rPr>
          <w:rFonts w:cstheme="minorHAnsi"/>
        </w:rPr>
        <w:t xml:space="preserve"> dostępna jest na stronie Platformy: </w:t>
      </w:r>
      <w:r w:rsidR="00125D19">
        <w:rPr>
          <w:rFonts w:eastAsia="Calibri"/>
        </w:rPr>
        <w:t>https://</w:t>
      </w:r>
      <w:r>
        <w:rPr>
          <w:rFonts w:cstheme="minorHAnsi"/>
        </w:rPr>
        <w:t>portal.smartpzp.pl/uck/elearning</w:t>
      </w:r>
    </w:p>
    <w:p w14:paraId="4F7B2D51" w14:textId="4386578A" w:rsidR="00C36355" w:rsidRDefault="00C36355" w:rsidP="00C95497">
      <w:pPr>
        <w:spacing w:after="0" w:line="276" w:lineRule="auto"/>
        <w:jc w:val="both"/>
        <w:rPr>
          <w:rFonts w:cstheme="minorHAnsi"/>
        </w:rPr>
      </w:pPr>
    </w:p>
    <w:p w14:paraId="13D91E2E" w14:textId="32F4C55B" w:rsidR="00C36355" w:rsidRDefault="00C36355" w:rsidP="00C95497">
      <w:pPr>
        <w:spacing w:after="0" w:line="276" w:lineRule="auto"/>
        <w:jc w:val="both"/>
        <w:rPr>
          <w:rFonts w:cstheme="minorHAnsi"/>
        </w:rPr>
      </w:pPr>
      <w:r>
        <w:rPr>
          <w:rFonts w:cstheme="minorHAnsi"/>
        </w:rPr>
        <w:t xml:space="preserve">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r w:rsidR="00125D19">
        <w:rPr>
          <w:rFonts w:cstheme="minorHAnsi"/>
        </w:rPr>
        <w:t>https://</w:t>
      </w:r>
      <w:r>
        <w:rPr>
          <w:rFonts w:cstheme="minorHAnsi"/>
        </w:rPr>
        <w:t>www.nccert.pl/kontakt.htm</w:t>
      </w:r>
    </w:p>
    <w:p w14:paraId="5F932D04" w14:textId="77777777" w:rsidR="00087239" w:rsidRDefault="00087239" w:rsidP="00C95497">
      <w:pPr>
        <w:spacing w:after="0" w:line="276" w:lineRule="auto"/>
        <w:jc w:val="both"/>
        <w:rPr>
          <w:rFonts w:cstheme="minorHAnsi"/>
        </w:rPr>
      </w:pPr>
    </w:p>
    <w:p w14:paraId="2C32CEEB" w14:textId="77777777" w:rsidR="00087239" w:rsidRPr="00087239" w:rsidRDefault="00087239" w:rsidP="00C95497">
      <w:pPr>
        <w:pStyle w:val="Akapitzlist"/>
        <w:numPr>
          <w:ilvl w:val="0"/>
          <w:numId w:val="1"/>
        </w:numPr>
        <w:spacing w:after="0" w:line="276" w:lineRule="auto"/>
        <w:jc w:val="both"/>
        <w:rPr>
          <w:rFonts w:cstheme="minorHAnsi"/>
          <w:b/>
        </w:rPr>
      </w:pPr>
      <w:r w:rsidRPr="00087239">
        <w:rPr>
          <w:rFonts w:cstheme="minorHAnsi"/>
          <w:b/>
        </w:rPr>
        <w:t>Tryb udzielenia zamówienia</w:t>
      </w:r>
    </w:p>
    <w:p w14:paraId="3438C664" w14:textId="77777777" w:rsidR="00087239" w:rsidRDefault="00087239" w:rsidP="00C95497">
      <w:pPr>
        <w:widowControl w:val="0"/>
        <w:autoSpaceDN w:val="0"/>
        <w:spacing w:after="0" w:line="276" w:lineRule="auto"/>
        <w:jc w:val="both"/>
        <w:rPr>
          <w:rFonts w:cstheme="minorHAnsi"/>
        </w:rPr>
      </w:pPr>
    </w:p>
    <w:p w14:paraId="011FCCF0" w14:textId="51DF2FEA" w:rsidR="00087239" w:rsidRPr="00087239" w:rsidRDefault="00087239" w:rsidP="00C95497">
      <w:pPr>
        <w:widowControl w:val="0"/>
        <w:autoSpaceDN w:val="0"/>
        <w:spacing w:after="0" w:line="276" w:lineRule="auto"/>
        <w:jc w:val="both"/>
        <w:rPr>
          <w:rFonts w:cstheme="minorHAnsi"/>
        </w:rPr>
      </w:pPr>
      <w:r w:rsidRPr="00087239">
        <w:rPr>
          <w:rFonts w:cstheme="minorHAnsi"/>
        </w:rPr>
        <w:t>Postępowanie prowadzone jest w trybie przetargu nieograniczonego zgodnie z ustawą z dnia 29 stycznia 2004 roku Prawo zamówień publicznych (Dz. U. z 201</w:t>
      </w:r>
      <w:r w:rsidR="00222652">
        <w:rPr>
          <w:rFonts w:cstheme="minorHAnsi"/>
        </w:rPr>
        <w:t>9</w:t>
      </w:r>
      <w:r w:rsidRPr="00087239">
        <w:rPr>
          <w:rFonts w:cstheme="minorHAnsi"/>
        </w:rPr>
        <w:t xml:space="preserve"> poz. 1</w:t>
      </w:r>
      <w:r w:rsidR="00222652">
        <w:rPr>
          <w:rFonts w:cstheme="minorHAnsi"/>
        </w:rPr>
        <w:t>843</w:t>
      </w:r>
      <w:r w:rsidRPr="00087239">
        <w:rPr>
          <w:rFonts w:cstheme="minorHAnsi"/>
        </w:rPr>
        <w:t xml:space="preserve">) – dalej: </w:t>
      </w:r>
      <w:proofErr w:type="spellStart"/>
      <w:r w:rsidRPr="00087239">
        <w:rPr>
          <w:rFonts w:cstheme="minorHAnsi"/>
        </w:rPr>
        <w:t>p.z.p</w:t>
      </w:r>
      <w:proofErr w:type="spellEnd"/>
      <w:r w:rsidRPr="00087239">
        <w:rPr>
          <w:rFonts w:cstheme="minorHAnsi"/>
        </w:rPr>
        <w:t xml:space="preserve">., a w sprawach nieuregulowanych przepisami </w:t>
      </w:r>
      <w:proofErr w:type="spellStart"/>
      <w:r>
        <w:rPr>
          <w:rFonts w:cstheme="minorHAnsi"/>
        </w:rPr>
        <w:t>p.z.p</w:t>
      </w:r>
      <w:proofErr w:type="spellEnd"/>
      <w:r>
        <w:rPr>
          <w:rFonts w:cstheme="minorHAnsi"/>
        </w:rPr>
        <w:t>.</w:t>
      </w:r>
      <w:r w:rsidRPr="00087239">
        <w:rPr>
          <w:rFonts w:cstheme="minorHAnsi"/>
        </w:rPr>
        <w:t xml:space="preserve"> ustawy z dnia 23 kwietnia 1964 r</w:t>
      </w:r>
      <w:r w:rsidR="005E227C">
        <w:rPr>
          <w:rFonts w:cstheme="minorHAnsi"/>
        </w:rPr>
        <w:t>oku</w:t>
      </w:r>
      <w:r w:rsidRPr="00087239">
        <w:rPr>
          <w:rFonts w:cstheme="minorHAnsi"/>
        </w:rPr>
        <w:t xml:space="preserve"> Kodeks cywilny (Dz.U.20</w:t>
      </w:r>
      <w:r>
        <w:rPr>
          <w:rFonts w:cstheme="minorHAnsi"/>
        </w:rPr>
        <w:t>1</w:t>
      </w:r>
      <w:r w:rsidR="00FD2457">
        <w:rPr>
          <w:rFonts w:cstheme="minorHAnsi"/>
        </w:rPr>
        <w:t>9</w:t>
      </w:r>
      <w:r>
        <w:rPr>
          <w:rFonts w:cstheme="minorHAnsi"/>
        </w:rPr>
        <w:t>, poz. 1</w:t>
      </w:r>
      <w:r w:rsidR="00FD2457">
        <w:rPr>
          <w:rFonts w:cstheme="minorHAnsi"/>
        </w:rPr>
        <w:t>145</w:t>
      </w:r>
      <w:r w:rsidRPr="00087239">
        <w:rPr>
          <w:rFonts w:cstheme="minorHAnsi"/>
        </w:rPr>
        <w:t>) – dalej: k.c.</w:t>
      </w:r>
    </w:p>
    <w:p w14:paraId="3C05C82A" w14:textId="77777777" w:rsidR="00087239" w:rsidRPr="00087239" w:rsidRDefault="00087239" w:rsidP="00C95497">
      <w:pPr>
        <w:widowControl w:val="0"/>
        <w:autoSpaceDN w:val="0"/>
        <w:spacing w:after="0" w:line="276" w:lineRule="auto"/>
        <w:jc w:val="both"/>
        <w:rPr>
          <w:rFonts w:cstheme="minorHAnsi"/>
        </w:rPr>
      </w:pPr>
    </w:p>
    <w:p w14:paraId="7F4AFD2F" w14:textId="77777777" w:rsidR="00A0545E" w:rsidRDefault="00A0545E" w:rsidP="00C95497">
      <w:pPr>
        <w:spacing w:after="0" w:line="276" w:lineRule="auto"/>
        <w:jc w:val="both"/>
        <w:rPr>
          <w:rFonts w:cstheme="minorHAnsi"/>
        </w:rPr>
      </w:pPr>
      <w:r>
        <w:rPr>
          <w:rFonts w:cstheme="minorHAnsi"/>
        </w:rPr>
        <w:t xml:space="preserve">Przetarg prowadzony jest w procedurze odwróconej, zgodnie z art. 24 aa </w:t>
      </w:r>
      <w:proofErr w:type="spellStart"/>
      <w:r>
        <w:rPr>
          <w:rFonts w:cstheme="minorHAnsi"/>
        </w:rPr>
        <w:t>p.z.p</w:t>
      </w:r>
      <w:proofErr w:type="spellEnd"/>
      <w:r>
        <w:rPr>
          <w:rFonts w:cstheme="minorHAnsi"/>
        </w:rPr>
        <w:t>. Zamawiający najpierw dokona oceny ofert, a następnie zbada, czy wykonawca, którego oferta została oceniona jako najkorzystniejsza, nie podlega wykluczeniu oraz spełnia warunki udziału w postępowaniu.</w:t>
      </w:r>
    </w:p>
    <w:p w14:paraId="7AE00223" w14:textId="77777777" w:rsidR="00087239" w:rsidRDefault="00087239" w:rsidP="00C95497">
      <w:pPr>
        <w:spacing w:after="0" w:line="276" w:lineRule="auto"/>
        <w:jc w:val="both"/>
        <w:rPr>
          <w:rFonts w:cstheme="minorHAnsi"/>
        </w:rPr>
      </w:pPr>
    </w:p>
    <w:p w14:paraId="7EBEE189" w14:textId="77777777" w:rsidR="00087239" w:rsidRDefault="00087239" w:rsidP="00C95497">
      <w:pPr>
        <w:pStyle w:val="Akapitzlist"/>
        <w:numPr>
          <w:ilvl w:val="0"/>
          <w:numId w:val="1"/>
        </w:numPr>
        <w:spacing w:after="0" w:line="276" w:lineRule="auto"/>
        <w:jc w:val="both"/>
        <w:rPr>
          <w:rFonts w:cstheme="minorHAnsi"/>
          <w:b/>
        </w:rPr>
      </w:pPr>
      <w:r w:rsidRPr="00087239">
        <w:rPr>
          <w:rFonts w:cstheme="minorHAnsi"/>
          <w:b/>
        </w:rPr>
        <w:t>Opis przedmiotu zamówienia</w:t>
      </w:r>
    </w:p>
    <w:p w14:paraId="7BDF4977" w14:textId="77777777" w:rsidR="00087239" w:rsidRDefault="00087239" w:rsidP="00C95497">
      <w:pPr>
        <w:spacing w:after="0" w:line="276" w:lineRule="auto"/>
        <w:jc w:val="both"/>
        <w:rPr>
          <w:rFonts w:cstheme="minorHAnsi"/>
          <w:b/>
        </w:rPr>
      </w:pPr>
    </w:p>
    <w:p w14:paraId="345A6953" w14:textId="6BD21823" w:rsidR="003F6A42" w:rsidRDefault="007B1590" w:rsidP="00BA54B9">
      <w:pPr>
        <w:pStyle w:val="Akapitzlist"/>
        <w:numPr>
          <w:ilvl w:val="0"/>
          <w:numId w:val="3"/>
        </w:numPr>
        <w:spacing w:after="0" w:line="276" w:lineRule="auto"/>
        <w:jc w:val="both"/>
        <w:rPr>
          <w:rFonts w:cstheme="minorHAnsi"/>
        </w:rPr>
      </w:pPr>
      <w:r>
        <w:rPr>
          <w:rFonts w:cstheme="minorHAnsi"/>
        </w:rPr>
        <w:t xml:space="preserve">Przedmiotem zamówienia jest </w:t>
      </w:r>
      <w:r w:rsidR="004072B4">
        <w:rPr>
          <w:rFonts w:cstheme="minorHAnsi"/>
        </w:rPr>
        <w:t xml:space="preserve">dostawa </w:t>
      </w:r>
      <w:r w:rsidR="00222652">
        <w:rPr>
          <w:rFonts w:cstheme="minorHAnsi"/>
        </w:rPr>
        <w:t xml:space="preserve">i instalacja </w:t>
      </w:r>
      <w:r w:rsidR="004072B4">
        <w:rPr>
          <w:rFonts w:cstheme="minorHAnsi"/>
        </w:rPr>
        <w:t>wyposażenia</w:t>
      </w:r>
      <w:r w:rsidR="00222652">
        <w:rPr>
          <w:rFonts w:cstheme="minorHAnsi"/>
        </w:rPr>
        <w:t xml:space="preserve"> – 2 sztuk foteli </w:t>
      </w:r>
      <w:proofErr w:type="spellStart"/>
      <w:r w:rsidR="00222652">
        <w:rPr>
          <w:rFonts w:cstheme="minorHAnsi"/>
        </w:rPr>
        <w:t>ginekologiczn</w:t>
      </w:r>
      <w:r w:rsidR="00FB34ED">
        <w:rPr>
          <w:rFonts w:cstheme="minorHAnsi"/>
        </w:rPr>
        <w:t>o</w:t>
      </w:r>
      <w:proofErr w:type="spellEnd"/>
      <w:r w:rsidR="00222652">
        <w:rPr>
          <w:rFonts w:cstheme="minorHAnsi"/>
        </w:rPr>
        <w:t xml:space="preserve"> – </w:t>
      </w:r>
      <w:r w:rsidR="00E716E4">
        <w:rPr>
          <w:rFonts w:cstheme="minorHAnsi"/>
        </w:rPr>
        <w:t>zabiegowych</w:t>
      </w:r>
      <w:r w:rsidR="00222652">
        <w:rPr>
          <w:rFonts w:cstheme="minorHAnsi"/>
        </w:rPr>
        <w:t>,</w:t>
      </w:r>
      <w:r w:rsidR="004072B4">
        <w:rPr>
          <w:rFonts w:cstheme="minorHAnsi"/>
        </w:rPr>
        <w:t xml:space="preserve"> wraz z przeszkoleniem wskazanych pracowników Zamawiającego w zakresie eksploatacji i obsługi w miejscu instalacji</w:t>
      </w:r>
      <w:r>
        <w:rPr>
          <w:rFonts w:cstheme="minorHAnsi"/>
        </w:rPr>
        <w:t xml:space="preserve">. </w:t>
      </w:r>
    </w:p>
    <w:p w14:paraId="09410138" w14:textId="2BFA94DC" w:rsidR="007B1590" w:rsidRPr="00BA54B9" w:rsidRDefault="00087239" w:rsidP="00BA54B9">
      <w:pPr>
        <w:pStyle w:val="Akapitzlist"/>
        <w:numPr>
          <w:ilvl w:val="0"/>
          <w:numId w:val="3"/>
        </w:numPr>
        <w:spacing w:after="0" w:line="276" w:lineRule="auto"/>
        <w:jc w:val="both"/>
        <w:rPr>
          <w:rFonts w:cstheme="minorHAnsi"/>
        </w:rPr>
      </w:pPr>
      <w:r w:rsidRPr="005E227C">
        <w:rPr>
          <w:rFonts w:cstheme="minorHAnsi"/>
        </w:rPr>
        <w:t>Szczegółowy</w:t>
      </w:r>
      <w:r w:rsidR="00BA54B9">
        <w:rPr>
          <w:rFonts w:cstheme="minorHAnsi"/>
        </w:rPr>
        <w:t xml:space="preserve"> rodzaj, minimalne parametry oraz ilości</w:t>
      </w:r>
      <w:r w:rsidRPr="005E227C">
        <w:rPr>
          <w:rFonts w:cstheme="minorHAnsi"/>
        </w:rPr>
        <w:t xml:space="preserve"> </w:t>
      </w:r>
      <w:r w:rsidR="004072B4">
        <w:rPr>
          <w:rFonts w:cstheme="minorHAnsi"/>
        </w:rPr>
        <w:t xml:space="preserve">wyposażenia </w:t>
      </w:r>
      <w:r w:rsidR="00BA54B9">
        <w:rPr>
          <w:rFonts w:cstheme="minorHAnsi"/>
        </w:rPr>
        <w:t xml:space="preserve">zostały opisane w </w:t>
      </w:r>
      <w:r w:rsidR="003A043F">
        <w:rPr>
          <w:rFonts w:cstheme="minorHAnsi"/>
        </w:rPr>
        <w:t>Szczegółowym opisie przedmiotu zamówienia</w:t>
      </w:r>
      <w:r w:rsidR="00BA54B9">
        <w:rPr>
          <w:rFonts w:cstheme="minorHAnsi"/>
        </w:rPr>
        <w:t>, stanowiący</w:t>
      </w:r>
      <w:r w:rsidR="004E199D">
        <w:rPr>
          <w:rFonts w:cstheme="minorHAnsi"/>
        </w:rPr>
        <w:t>m</w:t>
      </w:r>
      <w:r w:rsidR="00BA54B9">
        <w:rPr>
          <w:rFonts w:cstheme="minorHAnsi"/>
        </w:rPr>
        <w:t xml:space="preserve"> </w:t>
      </w:r>
      <w:r w:rsidRPr="00A0545E">
        <w:rPr>
          <w:rFonts w:cstheme="minorHAnsi"/>
          <w:b/>
        </w:rPr>
        <w:t xml:space="preserve">załącznik nr </w:t>
      </w:r>
      <w:r w:rsidR="00674093">
        <w:rPr>
          <w:rFonts w:cstheme="minorHAnsi"/>
          <w:b/>
        </w:rPr>
        <w:t>1</w:t>
      </w:r>
      <w:r w:rsidR="00BA54B9">
        <w:rPr>
          <w:rFonts w:cstheme="minorHAnsi"/>
          <w:b/>
        </w:rPr>
        <w:t xml:space="preserve"> do </w:t>
      </w:r>
      <w:r w:rsidR="007375C0">
        <w:rPr>
          <w:rFonts w:cstheme="minorHAnsi"/>
          <w:b/>
        </w:rPr>
        <w:t>SIWZ</w:t>
      </w:r>
      <w:r w:rsidRPr="005E227C">
        <w:rPr>
          <w:rFonts w:cstheme="minorHAnsi"/>
        </w:rPr>
        <w:t>.</w:t>
      </w:r>
    </w:p>
    <w:p w14:paraId="2C533A20" w14:textId="779D4843" w:rsidR="00BA54B9" w:rsidRDefault="007B1590" w:rsidP="00BA54B9">
      <w:pPr>
        <w:pStyle w:val="Akapitzlist"/>
        <w:numPr>
          <w:ilvl w:val="0"/>
          <w:numId w:val="3"/>
        </w:numPr>
        <w:spacing w:after="0" w:line="276" w:lineRule="auto"/>
        <w:jc w:val="both"/>
      </w:pPr>
      <w:r>
        <w:t xml:space="preserve">Zamawiający </w:t>
      </w:r>
      <w:r w:rsidR="00222652">
        <w:t xml:space="preserve">nie </w:t>
      </w:r>
      <w:r>
        <w:t>dopuszcza możliwość składania ofert częściowych</w:t>
      </w:r>
      <w:r w:rsidR="00222652">
        <w:t>.</w:t>
      </w:r>
    </w:p>
    <w:p w14:paraId="36E08493" w14:textId="49B6C01E" w:rsidR="009B52D0" w:rsidRDefault="00BA54B9" w:rsidP="002B0CC6">
      <w:pPr>
        <w:pStyle w:val="Akapitzlist"/>
        <w:numPr>
          <w:ilvl w:val="0"/>
          <w:numId w:val="3"/>
        </w:numPr>
        <w:spacing w:after="0" w:line="276" w:lineRule="auto"/>
        <w:jc w:val="both"/>
      </w:pPr>
      <w:r>
        <w:t>Przedmiot zamówienia według Wspólnego Słownika Zamówień (CPV)</w:t>
      </w:r>
      <w:r w:rsidR="004112D9">
        <w:t xml:space="preserve">: </w:t>
      </w:r>
    </w:p>
    <w:p w14:paraId="45781B65" w14:textId="153C97B5" w:rsidR="00E04656" w:rsidRPr="00E04656" w:rsidRDefault="00E04656" w:rsidP="00DD7B69">
      <w:pPr>
        <w:pStyle w:val="Akapitzlist"/>
        <w:spacing w:after="0" w:line="276" w:lineRule="auto"/>
        <w:jc w:val="both"/>
        <w:rPr>
          <w:rFonts w:cstheme="minorHAnsi"/>
          <w:bCs/>
        </w:rPr>
      </w:pPr>
      <w:r w:rsidRPr="00E04656">
        <w:rPr>
          <w:rFonts w:cstheme="minorHAnsi"/>
          <w:bCs/>
        </w:rPr>
        <w:t>33192000-2 Meble medyczne</w:t>
      </w:r>
    </w:p>
    <w:p w14:paraId="22313748" w14:textId="77777777" w:rsidR="009F2940" w:rsidRDefault="009F2940" w:rsidP="009F2940">
      <w:pPr>
        <w:pStyle w:val="Akapitzlist"/>
        <w:numPr>
          <w:ilvl w:val="0"/>
          <w:numId w:val="3"/>
        </w:numPr>
        <w:spacing w:after="0" w:line="276" w:lineRule="auto"/>
        <w:jc w:val="both"/>
      </w:pPr>
      <w:r>
        <w:t>Wymagania Zamawiającego dotyczące przedmiotu zamówienia:</w:t>
      </w:r>
    </w:p>
    <w:p w14:paraId="552285F8" w14:textId="77777777" w:rsidR="009F2940" w:rsidRPr="00846B2B" w:rsidRDefault="009F2940" w:rsidP="001D4480">
      <w:pPr>
        <w:pStyle w:val="Akapitzlist"/>
        <w:numPr>
          <w:ilvl w:val="0"/>
          <w:numId w:val="27"/>
        </w:numPr>
        <w:spacing w:after="0" w:line="276" w:lineRule="auto"/>
        <w:jc w:val="both"/>
      </w:pPr>
      <w:r>
        <w:t xml:space="preserve">oferowany </w:t>
      </w:r>
      <w:r w:rsidRPr="00C81540">
        <w:rPr>
          <w:rFonts w:cstheme="minorHAnsi"/>
        </w:rPr>
        <w:t>wyrób medyczny musi posiadać atesty, certyfikaty i być zarejestrowany zgodnie z przepisami prawa wymagającymi posiadania atestów, certyfikatów oraz rejestracji</w:t>
      </w:r>
      <w:r>
        <w:rPr>
          <w:rFonts w:cstheme="minorHAnsi"/>
        </w:rPr>
        <w:t>,</w:t>
      </w:r>
    </w:p>
    <w:p w14:paraId="287A5981" w14:textId="3129956E" w:rsidR="009F2940" w:rsidRPr="00846B2B" w:rsidRDefault="009F2940" w:rsidP="001D4480">
      <w:pPr>
        <w:pStyle w:val="Akapitzlist"/>
        <w:numPr>
          <w:ilvl w:val="0"/>
          <w:numId w:val="27"/>
        </w:numPr>
        <w:spacing w:after="0" w:line="276" w:lineRule="auto"/>
        <w:jc w:val="both"/>
      </w:pPr>
      <w:r>
        <w:t xml:space="preserve">oferowany </w:t>
      </w:r>
      <w:r w:rsidRPr="00C81540">
        <w:rPr>
          <w:rFonts w:cstheme="minorHAnsi"/>
        </w:rPr>
        <w:t>wyrób medyczny musi być wprowadzony do obrotu i używania zgodnie z wymaganiami ustawy z dnia 20 maja 2010 r</w:t>
      </w:r>
      <w:r>
        <w:rPr>
          <w:rFonts w:cstheme="minorHAnsi"/>
        </w:rPr>
        <w:t>oku</w:t>
      </w:r>
      <w:r w:rsidRPr="00C81540">
        <w:rPr>
          <w:rFonts w:cstheme="minorHAnsi"/>
        </w:rPr>
        <w:t xml:space="preserve"> o wyrobach medycznych (Dz. U. z </w:t>
      </w:r>
      <w:r w:rsidR="0047709F" w:rsidRPr="00FB3751">
        <w:rPr>
          <w:rFonts w:cstheme="minorHAnsi"/>
          <w:color w:val="000000"/>
        </w:rPr>
        <w:t>201</w:t>
      </w:r>
      <w:r w:rsidR="0047709F">
        <w:rPr>
          <w:rFonts w:cstheme="minorHAnsi"/>
          <w:color w:val="000000"/>
        </w:rPr>
        <w:t>9</w:t>
      </w:r>
      <w:r w:rsidR="0047709F" w:rsidRPr="00FB3751">
        <w:rPr>
          <w:rFonts w:cstheme="minorHAnsi"/>
          <w:color w:val="000000"/>
        </w:rPr>
        <w:t xml:space="preserve"> roku, poz. </w:t>
      </w:r>
      <w:r w:rsidR="0047709F">
        <w:rPr>
          <w:rFonts w:cstheme="minorHAnsi"/>
          <w:color w:val="000000"/>
        </w:rPr>
        <w:t>175</w:t>
      </w:r>
      <w:r w:rsidRPr="00C81540">
        <w:rPr>
          <w:rFonts w:cstheme="minorHAnsi"/>
        </w:rPr>
        <w:t>)</w:t>
      </w:r>
      <w:r>
        <w:rPr>
          <w:rFonts w:cstheme="minorHAnsi"/>
        </w:rPr>
        <w:t>,</w:t>
      </w:r>
    </w:p>
    <w:p w14:paraId="78C87E9B" w14:textId="77777777" w:rsidR="009F2940" w:rsidRPr="00846B2B" w:rsidRDefault="009F2940" w:rsidP="001D4480">
      <w:pPr>
        <w:pStyle w:val="Akapitzlist"/>
        <w:numPr>
          <w:ilvl w:val="0"/>
          <w:numId w:val="27"/>
        </w:numPr>
        <w:spacing w:after="0" w:line="276" w:lineRule="auto"/>
        <w:jc w:val="both"/>
      </w:pPr>
      <w:r>
        <w:t xml:space="preserve">oferowany </w:t>
      </w:r>
      <w:r w:rsidRPr="00C81540">
        <w:rPr>
          <w:rFonts w:cstheme="minorHAnsi"/>
        </w:rPr>
        <w:t>wyrób medyczny musi odpowiadać normom lub specyfikacjom technicznym obowiązującym dla tego wyrobu</w:t>
      </w:r>
      <w:r>
        <w:rPr>
          <w:rFonts w:cstheme="minorHAnsi"/>
        </w:rPr>
        <w:t>,</w:t>
      </w:r>
    </w:p>
    <w:p w14:paraId="3EADEADB" w14:textId="77777777" w:rsidR="009F2940" w:rsidRPr="00846B2B" w:rsidRDefault="009F2940" w:rsidP="001D4480">
      <w:pPr>
        <w:pStyle w:val="Akapitzlist"/>
        <w:numPr>
          <w:ilvl w:val="0"/>
          <w:numId w:val="27"/>
        </w:numPr>
        <w:spacing w:after="0" w:line="276" w:lineRule="auto"/>
        <w:jc w:val="both"/>
      </w:pPr>
      <w:r>
        <w:t xml:space="preserve">w przypadku, gdyby </w:t>
      </w:r>
      <w:r w:rsidRPr="00C81540">
        <w:rPr>
          <w:rFonts w:cstheme="minorHAnsi"/>
        </w:rPr>
        <w:t>oferowany wyrób medyczny nie wymagał zgłoszenia do Prezesa Urzędu Rejestracji Produktów Leczniczych, Wyrobów Medycznych i Produktów Biobójczych</w:t>
      </w:r>
      <w:r>
        <w:rPr>
          <w:rFonts w:cstheme="minorHAnsi"/>
        </w:rPr>
        <w:t>,</w:t>
      </w:r>
      <w:r w:rsidRPr="00C81540">
        <w:rPr>
          <w:rFonts w:cstheme="minorHAnsi"/>
        </w:rPr>
        <w:t xml:space="preserve"> </w:t>
      </w:r>
      <w:r>
        <w:rPr>
          <w:rFonts w:cstheme="minorHAnsi"/>
        </w:rPr>
        <w:t>w</w:t>
      </w:r>
      <w:r w:rsidRPr="00C81540">
        <w:rPr>
          <w:rFonts w:cstheme="minorHAnsi"/>
        </w:rPr>
        <w:t>ykonawca zobowiązany jest do wykonania na własny koszt i we własnym zakresie wszelkich czynności niezbędnych do wypełnienia wszystkich wymogów prawa związanych z wprowadzeniem wyrobu do</w:t>
      </w:r>
      <w:r>
        <w:rPr>
          <w:rFonts w:cstheme="minorHAnsi"/>
        </w:rPr>
        <w:t xml:space="preserve"> </w:t>
      </w:r>
      <w:r w:rsidRPr="00C81540">
        <w:rPr>
          <w:rFonts w:cstheme="minorHAnsi"/>
        </w:rPr>
        <w:t>obrotu i używania na terenie Rzeczypospolitej Polskiej. Wykonawca zobowiązany jest wykonać takie czynności w terminach wynikających z obowiązujących przepisów oraz dostarczyć Zamawiającemu w tych terminach stosowne dokumenty potwierdzające wykonanie takich czynności</w:t>
      </w:r>
      <w:r>
        <w:rPr>
          <w:rFonts w:cstheme="minorHAnsi"/>
        </w:rPr>
        <w:t>,</w:t>
      </w:r>
    </w:p>
    <w:p w14:paraId="3117B8CA" w14:textId="58A6D379" w:rsidR="009F2940" w:rsidRPr="009F2940" w:rsidRDefault="009F2940" w:rsidP="001D4480">
      <w:pPr>
        <w:pStyle w:val="Akapitzlist"/>
        <w:numPr>
          <w:ilvl w:val="0"/>
          <w:numId w:val="27"/>
        </w:numPr>
        <w:spacing w:after="0" w:line="276" w:lineRule="auto"/>
        <w:jc w:val="both"/>
      </w:pPr>
      <w:r w:rsidRPr="009F2940">
        <w:rPr>
          <w:rFonts w:cstheme="minorHAnsi"/>
        </w:rPr>
        <w:t>o</w:t>
      </w:r>
      <w:bookmarkStart w:id="4" w:name="_Hlk5723240"/>
      <w:r w:rsidRPr="009F2940">
        <w:rPr>
          <w:rFonts w:cstheme="minorHAnsi"/>
        </w:rPr>
        <w:t>ferowan</w:t>
      </w:r>
      <w:r w:rsidR="000D1AF4">
        <w:rPr>
          <w:rFonts w:cstheme="minorHAnsi"/>
        </w:rPr>
        <w:t>y prze</w:t>
      </w:r>
      <w:r w:rsidR="006E485C">
        <w:rPr>
          <w:rFonts w:cstheme="minorHAnsi"/>
        </w:rPr>
        <w:t>d</w:t>
      </w:r>
      <w:r w:rsidR="000D1AF4">
        <w:rPr>
          <w:rFonts w:cstheme="minorHAnsi"/>
        </w:rPr>
        <w:t xml:space="preserve">miot zamówienia </w:t>
      </w:r>
      <w:r w:rsidR="00203E40">
        <w:rPr>
          <w:rFonts w:cstheme="minorHAnsi"/>
        </w:rPr>
        <w:t xml:space="preserve"> mu</w:t>
      </w:r>
      <w:r w:rsidR="000D1AF4">
        <w:rPr>
          <w:rFonts w:cstheme="minorHAnsi"/>
        </w:rPr>
        <w:t>si</w:t>
      </w:r>
      <w:r w:rsidR="00203E40">
        <w:rPr>
          <w:rFonts w:cstheme="minorHAnsi"/>
        </w:rPr>
        <w:t xml:space="preserve"> być fabrycznie now</w:t>
      </w:r>
      <w:r w:rsidR="001C42D2">
        <w:rPr>
          <w:rFonts w:cstheme="minorHAnsi"/>
        </w:rPr>
        <w:t>y</w:t>
      </w:r>
      <w:r w:rsidR="00203E40">
        <w:rPr>
          <w:rFonts w:cstheme="minorHAnsi"/>
        </w:rPr>
        <w:t>, nieregenerowan</w:t>
      </w:r>
      <w:r w:rsidR="001C42D2">
        <w:rPr>
          <w:rFonts w:cstheme="minorHAnsi"/>
        </w:rPr>
        <w:t>y</w:t>
      </w:r>
      <w:r w:rsidR="00203E40">
        <w:rPr>
          <w:rFonts w:cstheme="minorHAnsi"/>
        </w:rPr>
        <w:t>, nie</w:t>
      </w:r>
      <w:r w:rsidRPr="009F2940">
        <w:rPr>
          <w:rFonts w:cstheme="minorHAnsi"/>
        </w:rPr>
        <w:t>używan</w:t>
      </w:r>
      <w:r w:rsidR="001C42D2">
        <w:rPr>
          <w:rFonts w:cstheme="minorHAnsi"/>
        </w:rPr>
        <w:t>y</w:t>
      </w:r>
      <w:r w:rsidRPr="009F2940">
        <w:rPr>
          <w:rFonts w:cstheme="minorHAnsi"/>
        </w:rPr>
        <w:t xml:space="preserve">, </w:t>
      </w:r>
      <w:r w:rsidR="00203E40">
        <w:rPr>
          <w:rFonts w:cstheme="minorHAnsi"/>
        </w:rPr>
        <w:t>wyprodukowan</w:t>
      </w:r>
      <w:r w:rsidR="001C42D2">
        <w:rPr>
          <w:rFonts w:cstheme="minorHAnsi"/>
        </w:rPr>
        <w:t>y</w:t>
      </w:r>
      <w:r w:rsidR="00203E40">
        <w:rPr>
          <w:rFonts w:cstheme="minorHAnsi"/>
        </w:rPr>
        <w:t xml:space="preserve"> w </w:t>
      </w:r>
      <w:r w:rsidR="00BB7F8D">
        <w:rPr>
          <w:rFonts w:cstheme="minorHAnsi"/>
        </w:rPr>
        <w:t>r</w:t>
      </w:r>
      <w:r w:rsidR="00203E40">
        <w:rPr>
          <w:rFonts w:cstheme="minorHAnsi"/>
        </w:rPr>
        <w:t>ok</w:t>
      </w:r>
      <w:r w:rsidR="001C7406">
        <w:rPr>
          <w:rFonts w:cstheme="minorHAnsi"/>
        </w:rPr>
        <w:t>u</w:t>
      </w:r>
      <w:r w:rsidR="00BB7F8D">
        <w:rPr>
          <w:rFonts w:cstheme="minorHAnsi"/>
        </w:rPr>
        <w:t>: 201</w:t>
      </w:r>
      <w:r w:rsidR="00FA52AA">
        <w:rPr>
          <w:rFonts w:cstheme="minorHAnsi"/>
        </w:rPr>
        <w:t>9</w:t>
      </w:r>
      <w:r w:rsidR="009E4FD8">
        <w:rPr>
          <w:rFonts w:cstheme="minorHAnsi"/>
        </w:rPr>
        <w:t xml:space="preserve"> </w:t>
      </w:r>
      <w:r w:rsidRPr="009F2940">
        <w:rPr>
          <w:rFonts w:cstheme="minorHAnsi"/>
        </w:rPr>
        <w:t>(data produkcji, dokument potwierdzający, etykieta na opakowaniu)</w:t>
      </w:r>
      <w:r w:rsidR="0047709F">
        <w:rPr>
          <w:rFonts w:cstheme="minorHAnsi"/>
        </w:rPr>
        <w:t xml:space="preserve">; </w:t>
      </w:r>
    </w:p>
    <w:bookmarkEnd w:id="4"/>
    <w:p w14:paraId="7618E011" w14:textId="13F4D85E" w:rsidR="009F2940" w:rsidRDefault="009F2940" w:rsidP="001D4480">
      <w:pPr>
        <w:pStyle w:val="Akapitzlist"/>
        <w:numPr>
          <w:ilvl w:val="0"/>
          <w:numId w:val="27"/>
        </w:numPr>
        <w:spacing w:after="0" w:line="276" w:lineRule="auto"/>
        <w:jc w:val="both"/>
      </w:pPr>
      <w:r>
        <w:t>oferowany przedmiot zamówienia mus</w:t>
      </w:r>
      <w:r w:rsidR="00657A91">
        <w:t>i</w:t>
      </w:r>
      <w:r>
        <w:t xml:space="preserve"> posiadać najwyższą jakość i niezawodność, spełniać wszystkie funkcje, dla których </w:t>
      </w:r>
      <w:r w:rsidR="00657A91">
        <w:t>jest</w:t>
      </w:r>
      <w:r>
        <w:t xml:space="preserve"> przeznaczon</w:t>
      </w:r>
      <w:r w:rsidR="00657A91">
        <w:t>y</w:t>
      </w:r>
      <w:r>
        <w:t xml:space="preserve"> oraz zapewniać bezpieczeństwo pacjentom i komfort pracy personelowi medycznemu,</w:t>
      </w:r>
    </w:p>
    <w:p w14:paraId="737CED7C" w14:textId="574E799C" w:rsidR="000A2390" w:rsidRDefault="00BB7F8D" w:rsidP="001D4480">
      <w:pPr>
        <w:pStyle w:val="Akapitzlist"/>
        <w:numPr>
          <w:ilvl w:val="0"/>
          <w:numId w:val="27"/>
        </w:numPr>
        <w:spacing w:after="0" w:line="276" w:lineRule="auto"/>
        <w:jc w:val="both"/>
      </w:pPr>
      <w:r>
        <w:t xml:space="preserve">wszystkie dokumenty dołączone do przedmiotu zamówienia muszą być </w:t>
      </w:r>
      <w:r w:rsidR="009F2940">
        <w:t>sporządzone w języku polskim.</w:t>
      </w:r>
    </w:p>
    <w:p w14:paraId="1AAFA8EF" w14:textId="3B636A0D" w:rsidR="000A2390" w:rsidRDefault="000A2390" w:rsidP="00C95497">
      <w:pPr>
        <w:pStyle w:val="Akapitzlist"/>
        <w:numPr>
          <w:ilvl w:val="0"/>
          <w:numId w:val="3"/>
        </w:numPr>
        <w:spacing w:after="0" w:line="276" w:lineRule="auto"/>
        <w:jc w:val="both"/>
      </w:pPr>
      <w:r>
        <w:t xml:space="preserve">Jeżeli w SIWZ, umowie lub załącznikach jest mowa o “produkcie, materiale czy systemie typu lub np. …“ należy przez to rozumieć produkt, materiał czy system taki, jak zaproponowany lub inny o standardzie i parametrach technicznych nie gorszych niż zaproponowany. Wszystkie użyte w SIWZ,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w:t>
      </w:r>
      <w:r w:rsidR="000D5F3B">
        <w:t xml:space="preserve">przybliżenia potrzeb Zamawiającego. Dopuszcza się użycie </w:t>
      </w:r>
      <w:r w:rsidR="000D5F3B">
        <w:lastRenderedPageBreak/>
        <w:t>do realizacji zamówienia produktów równoważnych, w stosunku do ich jakości, docelowego przeznaczenia</w:t>
      </w:r>
      <w:r w:rsidR="00657A91">
        <w:t>,</w:t>
      </w:r>
      <w:r w:rsidR="000D5F3B">
        <w:t xml:space="preserve"> spełnianych funkcji i walorów użytkowych. Przez jakość należy rozumieć zapewnienie minimalnych parametrów produktu wskazanego w SIWZ, umowie i załącznikach. Wykonawca, który do wyceny przyjmie rozwiązania równoważne jest zobowiązany udowodnić równoważność przyjętych urządzeń, sprzętu i materiałów. W celu potwierdzenia, że oferowane rozwiązanie</w:t>
      </w:r>
      <w:r w:rsidR="00DC099E">
        <w:t xml:space="preserve"> równoważne spełnia wymagania określone w SIWZ, wykonawca złoży Szczegółowy opis oferowanego przedmiotu zamówienia równoważnego, w którym dla każdego produktu określi nazwę producenta, typ/model oraz inne cechy produktu pozwalające na jednoznaczną</w:t>
      </w:r>
      <w:r w:rsidR="00D22099">
        <w:t xml:space="preserve"> identyfikację zaoferowanego produktu i potwierdzenie zgodności z opisem przedmiotu zamówienia. Niezłożenie takiego wykazu będzie równoznaczne z przyjęciem rozwiązań wskazanych w SIWZ. Zgodnie z art. 30 ust. 4 </w:t>
      </w:r>
      <w:proofErr w:type="spellStart"/>
      <w:r w:rsidR="00D22099">
        <w:t>p.z.p</w:t>
      </w:r>
      <w:proofErr w:type="spellEnd"/>
      <w:r w:rsidR="00D22099">
        <w:t>. Zamawiający dopuszcza rozwiązania równoważne opisywane w SIWZ oraz załącznikach za pomocą norm, europejskich ocen technicznych, aprobat, specyfikacji technicznych i systemów referencji technicznych, o których mowa w art. 30 ust. 1 pkt 2</w:t>
      </w:r>
      <w:r w:rsidR="00606C2E">
        <w:t xml:space="preserve"> i ust. 3 </w:t>
      </w:r>
      <w:proofErr w:type="spellStart"/>
      <w:r w:rsidR="00606C2E">
        <w:t>p.z.p</w:t>
      </w:r>
      <w:proofErr w:type="spellEnd"/>
      <w:r w:rsidR="00606C2E">
        <w:t>., w tym dokumenty równoważne.</w:t>
      </w:r>
    </w:p>
    <w:p w14:paraId="29A23EE3" w14:textId="349D47D6" w:rsidR="005E227C" w:rsidRDefault="00606C2E" w:rsidP="00BB7F8D">
      <w:pPr>
        <w:pStyle w:val="Akapitzlist"/>
        <w:spacing w:after="0" w:line="276" w:lineRule="auto"/>
        <w:jc w:val="both"/>
      </w:pPr>
      <w:r>
        <w:t>Wykonawca, który powołuje się na rozwiązania równoważne opisane przez Zamawiającego, jest obowiązany wykazać, że oferowan</w:t>
      </w:r>
      <w:r w:rsidR="001C42D2">
        <w:t>y</w:t>
      </w:r>
      <w:r>
        <w:t xml:space="preserve"> przez niego </w:t>
      </w:r>
      <w:r w:rsidR="001C42D2">
        <w:t xml:space="preserve">przedmiot zamówienia </w:t>
      </w:r>
      <w:r>
        <w:t xml:space="preserve">spełniają wymagania określone przez Zamawiającego. Niezłożenie takiego wykazu będzie równoznaczne z przyjęciem rozwiązań wskazanych w SIWZ oraz załącznikach. </w:t>
      </w:r>
    </w:p>
    <w:p w14:paraId="50536474" w14:textId="67AAA39F" w:rsidR="009F2940" w:rsidRDefault="005E227C" w:rsidP="009F2940">
      <w:pPr>
        <w:pStyle w:val="Akapitzlist"/>
        <w:numPr>
          <w:ilvl w:val="0"/>
          <w:numId w:val="3"/>
        </w:numPr>
        <w:spacing w:after="0" w:line="276" w:lineRule="auto"/>
        <w:jc w:val="both"/>
      </w:pPr>
      <w:r>
        <w:t>Zamawiający wymaga udzielenia gwarancji</w:t>
      </w:r>
      <w:r w:rsidR="00684236">
        <w:t xml:space="preserve"> na </w:t>
      </w:r>
      <w:r w:rsidR="00684236" w:rsidRPr="00620E81">
        <w:t>minimalny okres</w:t>
      </w:r>
      <w:r w:rsidR="00BB7F8D">
        <w:t xml:space="preserve"> 24 miesięcy.</w:t>
      </w:r>
    </w:p>
    <w:p w14:paraId="00D7523B" w14:textId="77777777" w:rsidR="00534B50" w:rsidRDefault="00534B50" w:rsidP="00C95497">
      <w:pPr>
        <w:spacing w:after="0" w:line="276" w:lineRule="auto"/>
        <w:jc w:val="both"/>
      </w:pPr>
    </w:p>
    <w:p w14:paraId="311AB7E6" w14:textId="77777777" w:rsidR="00087239" w:rsidRDefault="005E227C" w:rsidP="00C95497">
      <w:pPr>
        <w:pStyle w:val="Akapitzlist"/>
        <w:numPr>
          <w:ilvl w:val="0"/>
          <w:numId w:val="1"/>
        </w:numPr>
        <w:spacing w:after="0" w:line="276" w:lineRule="auto"/>
        <w:jc w:val="both"/>
        <w:rPr>
          <w:b/>
        </w:rPr>
      </w:pPr>
      <w:r w:rsidRPr="005E227C">
        <w:rPr>
          <w:b/>
        </w:rPr>
        <w:t>Termin wykonania zamówienia</w:t>
      </w:r>
    </w:p>
    <w:p w14:paraId="690DC187" w14:textId="78E2C17C" w:rsidR="005E227C" w:rsidRDefault="005E227C" w:rsidP="00C95497">
      <w:pPr>
        <w:spacing w:after="0" w:line="276" w:lineRule="auto"/>
        <w:jc w:val="both"/>
        <w:rPr>
          <w:b/>
        </w:rPr>
      </w:pPr>
    </w:p>
    <w:p w14:paraId="73926F4F" w14:textId="0E1A3F25" w:rsidR="00FA31F3" w:rsidRDefault="00534B50" w:rsidP="00222652">
      <w:pPr>
        <w:pStyle w:val="Akapitzlist"/>
        <w:numPr>
          <w:ilvl w:val="0"/>
          <w:numId w:val="37"/>
        </w:numPr>
        <w:spacing w:after="0" w:line="276" w:lineRule="auto"/>
        <w:jc w:val="both"/>
      </w:pPr>
      <w:r>
        <w:t>Zamówienie musi zostać wykonane</w:t>
      </w:r>
      <w:bookmarkStart w:id="5" w:name="_Hlk5723869"/>
      <w:bookmarkStart w:id="6" w:name="_Hlk1714413"/>
      <w:r w:rsidR="00222652">
        <w:t xml:space="preserve"> </w:t>
      </w:r>
      <w:r w:rsidR="00FA31F3">
        <w:t>maksymalnie w terminie 7 tygodni od dnia zawarcia umowy</w:t>
      </w:r>
      <w:r w:rsidR="00222652">
        <w:t>.</w:t>
      </w:r>
    </w:p>
    <w:p w14:paraId="45F8CEB3" w14:textId="1735C121" w:rsidR="006E485C" w:rsidRDefault="006E485C" w:rsidP="001D4480">
      <w:pPr>
        <w:pStyle w:val="Akapitzlist"/>
        <w:numPr>
          <w:ilvl w:val="0"/>
          <w:numId w:val="37"/>
        </w:numPr>
        <w:spacing w:after="0" w:line="276" w:lineRule="auto"/>
        <w:jc w:val="both"/>
      </w:pPr>
      <w:r>
        <w:t>W termin</w:t>
      </w:r>
      <w:r w:rsidR="00534B50">
        <w:t>ie</w:t>
      </w:r>
      <w:r>
        <w:t xml:space="preserve"> wskazany</w:t>
      </w:r>
      <w:r w:rsidR="00534B50">
        <w:t>m</w:t>
      </w:r>
      <w:r>
        <w:t xml:space="preserve"> </w:t>
      </w:r>
      <w:r w:rsidR="00A10D1B">
        <w:t>powyżej</w:t>
      </w:r>
      <w:r>
        <w:t xml:space="preserve"> musi nastąpić </w:t>
      </w:r>
      <w:r w:rsidR="002F59E0">
        <w:t>dostawa, instalacja, uruchomienie oraz przeszkolenie pracowników Zamawiającego</w:t>
      </w:r>
      <w:r w:rsidR="005E227C" w:rsidRPr="003F6A42">
        <w:t>.</w:t>
      </w:r>
    </w:p>
    <w:bookmarkEnd w:id="5"/>
    <w:bookmarkEnd w:id="6"/>
    <w:p w14:paraId="04099F08" w14:textId="77777777" w:rsidR="005E227C" w:rsidRDefault="005E227C" w:rsidP="00C95497">
      <w:pPr>
        <w:spacing w:after="0" w:line="276" w:lineRule="auto"/>
        <w:jc w:val="both"/>
      </w:pPr>
    </w:p>
    <w:p w14:paraId="0026B42D" w14:textId="77777777" w:rsidR="005E227C" w:rsidRDefault="005E227C" w:rsidP="00C95497">
      <w:pPr>
        <w:pStyle w:val="Akapitzlist"/>
        <w:numPr>
          <w:ilvl w:val="0"/>
          <w:numId w:val="1"/>
        </w:numPr>
        <w:spacing w:after="0" w:line="276" w:lineRule="auto"/>
        <w:jc w:val="both"/>
        <w:rPr>
          <w:b/>
        </w:rPr>
      </w:pPr>
      <w:r w:rsidRPr="005E227C">
        <w:rPr>
          <w:b/>
        </w:rPr>
        <w:t>Warunki udziału w post</w:t>
      </w:r>
      <w:r w:rsidR="00191CD9">
        <w:rPr>
          <w:b/>
        </w:rPr>
        <w:t>ę</w:t>
      </w:r>
      <w:r w:rsidRPr="005E227C">
        <w:rPr>
          <w:b/>
        </w:rPr>
        <w:t>powaniu</w:t>
      </w:r>
      <w:r w:rsidR="00191CD9">
        <w:rPr>
          <w:b/>
        </w:rPr>
        <w:t xml:space="preserve"> oraz podstawy wykluczenia</w:t>
      </w:r>
    </w:p>
    <w:p w14:paraId="67DAD3A6" w14:textId="77777777" w:rsidR="005E227C" w:rsidRDefault="005E227C" w:rsidP="00C95497">
      <w:pPr>
        <w:spacing w:after="0" w:line="276" w:lineRule="auto"/>
        <w:jc w:val="both"/>
        <w:rPr>
          <w:b/>
        </w:rPr>
      </w:pPr>
    </w:p>
    <w:p w14:paraId="50F67513" w14:textId="77777777" w:rsidR="005E227C" w:rsidRDefault="00191CD9" w:rsidP="006F0F9A">
      <w:pPr>
        <w:pStyle w:val="Akapitzlist"/>
        <w:numPr>
          <w:ilvl w:val="0"/>
          <w:numId w:val="4"/>
        </w:numPr>
        <w:spacing w:after="0" w:line="276" w:lineRule="auto"/>
        <w:jc w:val="both"/>
      </w:pPr>
      <w:r>
        <w:t>O udzielenie zamówienia mogą ubiegać się wykonawcy, którzy:</w:t>
      </w:r>
    </w:p>
    <w:p w14:paraId="19F6461A" w14:textId="77777777" w:rsidR="00191CD9" w:rsidRDefault="00191CD9" w:rsidP="006F0F9A">
      <w:pPr>
        <w:pStyle w:val="Akapitzlist"/>
        <w:numPr>
          <w:ilvl w:val="0"/>
          <w:numId w:val="5"/>
        </w:numPr>
        <w:spacing w:after="0" w:line="276" w:lineRule="auto"/>
        <w:jc w:val="both"/>
      </w:pPr>
      <w:r w:rsidRPr="00A0545E">
        <w:rPr>
          <w:b/>
        </w:rPr>
        <w:t>nie podlegają wykluczeniu</w:t>
      </w:r>
      <w:r>
        <w:t>:</w:t>
      </w:r>
    </w:p>
    <w:p w14:paraId="17EC1203" w14:textId="63FAA743" w:rsidR="00191CD9" w:rsidRPr="00A45151" w:rsidRDefault="00A45151" w:rsidP="006F0F9A">
      <w:pPr>
        <w:pStyle w:val="Akapitzlist"/>
        <w:numPr>
          <w:ilvl w:val="0"/>
          <w:numId w:val="6"/>
        </w:numPr>
        <w:spacing w:after="0" w:line="276" w:lineRule="auto"/>
        <w:jc w:val="both"/>
      </w:pPr>
      <w:r>
        <w:t>Zamawiający wykluczy z udziału w post</w:t>
      </w:r>
      <w:r w:rsidR="00657A91">
        <w:t>ę</w:t>
      </w:r>
      <w:r>
        <w:t xml:space="preserve">powaniu wykonawcę, co do którego zachodzą przesłanki określone w art. 24 ust. 1 pkt 12 – 23 </w:t>
      </w:r>
      <w:proofErr w:type="spellStart"/>
      <w:r>
        <w:t>p.z.p</w:t>
      </w:r>
      <w:proofErr w:type="spellEnd"/>
      <w:r>
        <w:t>. oraz art. 24 ust. 5 pkt</w:t>
      </w:r>
      <w:r w:rsidR="00883685">
        <w:t xml:space="preserve"> 1 i pkt 4</w:t>
      </w:r>
      <w:r w:rsidRPr="00883685">
        <w:t xml:space="preserve"> </w:t>
      </w:r>
      <w:proofErr w:type="spellStart"/>
      <w:r w:rsidRPr="00883685">
        <w:t>p.z.p</w:t>
      </w:r>
      <w:proofErr w:type="spellEnd"/>
      <w:r w:rsidRPr="00883685">
        <w:t>.</w:t>
      </w:r>
      <w:r w:rsidR="00657A91">
        <w:t>,</w:t>
      </w:r>
    </w:p>
    <w:p w14:paraId="567BCA44" w14:textId="7F3A9F08" w:rsidR="00A45151" w:rsidRDefault="00657A91" w:rsidP="006F0F9A">
      <w:pPr>
        <w:pStyle w:val="Akapitzlist"/>
        <w:numPr>
          <w:ilvl w:val="0"/>
          <w:numId w:val="6"/>
        </w:numPr>
        <w:spacing w:after="0" w:line="276" w:lineRule="auto"/>
        <w:jc w:val="both"/>
      </w:pPr>
      <w:r>
        <w:t>w</w:t>
      </w:r>
      <w:r w:rsidR="00A45151">
        <w:t xml:space="preserve">ykonawca, który podlega wykluczeniu na podstawie art. 24 ust. 1 pkt 13 i 14 oraz 16 – 20 </w:t>
      </w:r>
      <w:proofErr w:type="spellStart"/>
      <w:r w:rsidR="00A45151">
        <w:t>p.z.p</w:t>
      </w:r>
      <w:proofErr w:type="spellEnd"/>
      <w:r w:rsidR="00A45151">
        <w:t>., a także art. 24 ust. 5 pkt</w:t>
      </w:r>
      <w:r w:rsidR="00883685">
        <w:t xml:space="preserve"> 1 i pkt 4</w:t>
      </w:r>
      <w:r w:rsidR="00A45151" w:rsidRPr="00883685">
        <w:t xml:space="preserve"> </w:t>
      </w:r>
      <w:proofErr w:type="spellStart"/>
      <w:r w:rsidR="00A45151" w:rsidRPr="00883685">
        <w:t>p.z.p</w:t>
      </w:r>
      <w:proofErr w:type="spellEnd"/>
      <w:r w:rsidR="00A45151" w:rsidRPr="00883685">
        <w:t>.</w:t>
      </w:r>
      <w:r w:rsidR="00A45151" w:rsidRPr="00A45151">
        <w:t>, m</w:t>
      </w:r>
      <w:r w:rsidR="00A45151">
        <w:t>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t>,</w:t>
      </w:r>
    </w:p>
    <w:p w14:paraId="660B6FFD" w14:textId="777BEA39" w:rsidR="00A45151" w:rsidRDefault="00657A91" w:rsidP="006F0F9A">
      <w:pPr>
        <w:pStyle w:val="Akapitzlist"/>
        <w:numPr>
          <w:ilvl w:val="0"/>
          <w:numId w:val="6"/>
        </w:numPr>
        <w:spacing w:after="0" w:line="276" w:lineRule="auto"/>
        <w:jc w:val="both"/>
      </w:pPr>
      <w:r>
        <w:lastRenderedPageBreak/>
        <w:t>w</w:t>
      </w:r>
      <w:r w:rsidR="00A45151">
        <w:t xml:space="preserve">ykonawca </w:t>
      </w:r>
      <w:r w:rsidR="00E045E2">
        <w:t xml:space="preserve">w terminie 3 dni od dnia zamieszczenia na stronie internetowej informacji, o której mowa w art. 86 ust. 5 </w:t>
      </w:r>
      <w:proofErr w:type="spellStart"/>
      <w:r w:rsidR="00E045E2">
        <w:t>p.z.p</w:t>
      </w:r>
      <w:proofErr w:type="spellEnd"/>
      <w:r w:rsidR="00E045E2">
        <w:t xml:space="preserve">., </w:t>
      </w:r>
      <w:r w:rsidR="00A0545E">
        <w:t xml:space="preserve">przekaże Zamawiającemu oświadczenie o przynależności lub braku przynależności do tej samej grupy kapitałowej, o której mowa w art. 24 ust. 1 pkt 23 </w:t>
      </w:r>
      <w:proofErr w:type="spellStart"/>
      <w:r w:rsidR="00A0545E">
        <w:t>p.z.p</w:t>
      </w:r>
      <w:proofErr w:type="spellEnd"/>
      <w:r w:rsidR="00A0545E">
        <w:t xml:space="preserve">. Wzór oświadczenia stanowi </w:t>
      </w:r>
      <w:r w:rsidR="00A0545E" w:rsidRPr="00A0545E">
        <w:rPr>
          <w:b/>
        </w:rPr>
        <w:t xml:space="preserve">załącznik nr </w:t>
      </w:r>
      <w:r w:rsidR="00683720">
        <w:rPr>
          <w:b/>
        </w:rPr>
        <w:t>7</w:t>
      </w:r>
      <w:r w:rsidR="00A0545E">
        <w:t xml:space="preserve"> do SIWZ. Wraz ze złożeniem oświadczenia, wykonawca może przedstawić dowody, że powiązania z innym wykonawcą nie prowadzą do zakłócenia konkurencji w postępowaniu o udzielenie zamówienia</w:t>
      </w:r>
      <w:r>
        <w:t>,</w:t>
      </w:r>
    </w:p>
    <w:p w14:paraId="5FD41C38" w14:textId="1121DDE2" w:rsidR="00A0545E" w:rsidRDefault="00A0545E" w:rsidP="006F0F9A">
      <w:pPr>
        <w:pStyle w:val="Akapitzlist"/>
        <w:numPr>
          <w:ilvl w:val="0"/>
          <w:numId w:val="5"/>
        </w:numPr>
        <w:spacing w:after="0" w:line="276" w:lineRule="auto"/>
        <w:jc w:val="both"/>
      </w:pPr>
      <w:r w:rsidRPr="00A0545E">
        <w:rPr>
          <w:b/>
        </w:rPr>
        <w:t>spełniają warunki udziału w postępowaniu dotyczące</w:t>
      </w:r>
      <w:r>
        <w:t>:</w:t>
      </w:r>
    </w:p>
    <w:p w14:paraId="674B6BFB" w14:textId="67E8B734" w:rsidR="00684236" w:rsidRDefault="00A0545E" w:rsidP="006F0F9A">
      <w:pPr>
        <w:pStyle w:val="Akapitzlist"/>
        <w:numPr>
          <w:ilvl w:val="0"/>
          <w:numId w:val="7"/>
        </w:numPr>
        <w:spacing w:after="0" w:line="276" w:lineRule="auto"/>
        <w:jc w:val="both"/>
      </w:pPr>
      <w:r>
        <w:t>kompetencji lub uprawnień do prowadzenia określonej działalności zawodowej</w:t>
      </w:r>
      <w:r w:rsidR="00684236">
        <w:t xml:space="preserve"> – Zamawiający nie określa tego warunku</w:t>
      </w:r>
      <w:r w:rsidR="00657A91">
        <w:t xml:space="preserve"> i</w:t>
      </w:r>
      <w:r w:rsidR="00684236">
        <w:t xml:space="preserve"> nie wymaga złożenia dokumentu w powyższym zakresie,</w:t>
      </w:r>
    </w:p>
    <w:p w14:paraId="537A5BA4" w14:textId="5FA37393" w:rsidR="00A0545E" w:rsidRDefault="0078073B" w:rsidP="006F0F9A">
      <w:pPr>
        <w:pStyle w:val="Akapitzlist"/>
        <w:numPr>
          <w:ilvl w:val="0"/>
          <w:numId w:val="7"/>
        </w:numPr>
        <w:spacing w:after="0" w:line="276" w:lineRule="auto"/>
        <w:jc w:val="both"/>
      </w:pPr>
      <w:r>
        <w:t xml:space="preserve">sytuacji </w:t>
      </w:r>
      <w:r w:rsidR="007B4CE5">
        <w:t>ekonomicznej lub finansowej - Zamawiający nie określa tego warunku</w:t>
      </w:r>
      <w:r w:rsidR="00657A91">
        <w:t xml:space="preserve"> i</w:t>
      </w:r>
      <w:r w:rsidR="007B4CE5">
        <w:t xml:space="preserve"> nie wymaga złożenia dokumentu w powyższym zakresie,</w:t>
      </w:r>
    </w:p>
    <w:p w14:paraId="181A8C28" w14:textId="1667BB49" w:rsidR="0018009E" w:rsidRDefault="007B4CE5" w:rsidP="006F0F9A">
      <w:pPr>
        <w:pStyle w:val="Akapitzlist"/>
        <w:numPr>
          <w:ilvl w:val="0"/>
          <w:numId w:val="7"/>
        </w:numPr>
        <w:spacing w:after="0" w:line="276" w:lineRule="auto"/>
        <w:jc w:val="both"/>
      </w:pPr>
      <w:r>
        <w:t>zdolności technicznej lub zawodowej - Zamawiający nie określa tego warunku</w:t>
      </w:r>
      <w:r w:rsidR="00657A91">
        <w:t xml:space="preserve"> i</w:t>
      </w:r>
      <w:r>
        <w:t xml:space="preserve"> nie wymaga złożenia dokumentu w powyższym zakresie.</w:t>
      </w:r>
    </w:p>
    <w:p w14:paraId="4D7F8B62" w14:textId="77777777" w:rsidR="00C95497" w:rsidRPr="00C95497" w:rsidRDefault="00C95497" w:rsidP="00C95497">
      <w:pPr>
        <w:spacing w:after="0" w:line="276" w:lineRule="auto"/>
        <w:jc w:val="both"/>
        <w:rPr>
          <w:rFonts w:cstheme="minorHAnsi"/>
        </w:rPr>
      </w:pPr>
    </w:p>
    <w:p w14:paraId="311318ED" w14:textId="77777777" w:rsidR="00C95497" w:rsidRDefault="00C95497" w:rsidP="00C95497">
      <w:pPr>
        <w:pStyle w:val="Akapitzlist"/>
        <w:numPr>
          <w:ilvl w:val="0"/>
          <w:numId w:val="1"/>
        </w:numPr>
        <w:spacing w:after="0" w:line="276" w:lineRule="auto"/>
        <w:jc w:val="both"/>
        <w:rPr>
          <w:rFonts w:cstheme="minorHAnsi"/>
          <w:b/>
        </w:rPr>
      </w:pPr>
      <w:r w:rsidRPr="00C95497">
        <w:rPr>
          <w:rFonts w:cstheme="minorHAnsi"/>
          <w:b/>
        </w:rPr>
        <w:t>Wykaz oświadczeń lub dokumentów, potwierdzających spełnianie warunków udziału w postępowaniu oraz brak podstaw do wykluczenia</w:t>
      </w:r>
    </w:p>
    <w:p w14:paraId="44B00C45" w14:textId="77777777" w:rsidR="002E7A08" w:rsidRDefault="002E7A08" w:rsidP="002E7A08">
      <w:pPr>
        <w:spacing w:after="0" w:line="276" w:lineRule="auto"/>
        <w:jc w:val="both"/>
        <w:rPr>
          <w:rFonts w:cstheme="minorHAnsi"/>
          <w:b/>
        </w:rPr>
      </w:pPr>
    </w:p>
    <w:p w14:paraId="30D39A8B" w14:textId="77777777" w:rsidR="00CB225F" w:rsidRPr="00CB225F" w:rsidRDefault="00CB225F" w:rsidP="006F0F9A">
      <w:pPr>
        <w:pStyle w:val="Akapitzlist"/>
        <w:numPr>
          <w:ilvl w:val="0"/>
          <w:numId w:val="10"/>
        </w:numPr>
        <w:spacing w:after="0" w:line="276" w:lineRule="auto"/>
        <w:jc w:val="both"/>
        <w:rPr>
          <w:rFonts w:cstheme="minorHAnsi"/>
          <w:color w:val="000000"/>
          <w:lang w:eastAsia="pl-PL"/>
        </w:rPr>
      </w:pPr>
      <w:r w:rsidRPr="00CB225F">
        <w:rPr>
          <w:rFonts w:cstheme="minorHAnsi"/>
        </w:rPr>
        <w:t xml:space="preserve">Aktualne na dzień składania ofert oświadczenie </w:t>
      </w:r>
      <w:r>
        <w:rPr>
          <w:rFonts w:cstheme="minorHAnsi"/>
        </w:rPr>
        <w:t>w</w:t>
      </w:r>
      <w:r w:rsidRPr="00CB225F">
        <w:rPr>
          <w:rFonts w:cstheme="minorHAnsi"/>
        </w:rPr>
        <w:t>ykonawcy (Jednolity Europejski Dokument Zamówienia) – dalej: JEDZ:</w:t>
      </w:r>
    </w:p>
    <w:p w14:paraId="40DC9A6B" w14:textId="77777777" w:rsidR="00CB225F" w:rsidRPr="00CB225F" w:rsidRDefault="00CB225F" w:rsidP="00CB225F">
      <w:pPr>
        <w:spacing w:after="0" w:line="276" w:lineRule="auto"/>
        <w:ind w:firstLine="708"/>
        <w:jc w:val="both"/>
        <w:rPr>
          <w:rFonts w:cstheme="minorHAnsi"/>
        </w:rPr>
      </w:pPr>
      <w:r>
        <w:rPr>
          <w:rFonts w:cstheme="minorHAnsi"/>
        </w:rPr>
        <w:t xml:space="preserve">- </w:t>
      </w:r>
      <w:r w:rsidRPr="00CB225F">
        <w:rPr>
          <w:rFonts w:cstheme="minorHAnsi"/>
        </w:rPr>
        <w:t xml:space="preserve">sporządzone wg wzoru stanowiącego </w:t>
      </w:r>
      <w:r w:rsidRPr="00CB225F">
        <w:rPr>
          <w:rFonts w:cstheme="minorHAnsi"/>
          <w:b/>
        </w:rPr>
        <w:t>załącznik nr 3</w:t>
      </w:r>
      <w:r w:rsidRPr="00CB225F">
        <w:rPr>
          <w:rFonts w:cstheme="minorHAnsi"/>
        </w:rPr>
        <w:t xml:space="preserve"> do SIWZ,</w:t>
      </w:r>
    </w:p>
    <w:p w14:paraId="6A1CBF21" w14:textId="77777777" w:rsidR="00CB225F" w:rsidRDefault="00CB225F" w:rsidP="00CB225F">
      <w:pPr>
        <w:spacing w:after="0" w:line="276" w:lineRule="auto"/>
        <w:ind w:firstLine="708"/>
        <w:jc w:val="both"/>
        <w:rPr>
          <w:rFonts w:cstheme="minorHAnsi"/>
        </w:rPr>
      </w:pPr>
      <w:r>
        <w:rPr>
          <w:rFonts w:cstheme="minorHAnsi"/>
        </w:rPr>
        <w:t xml:space="preserve">- </w:t>
      </w:r>
      <w:r w:rsidRPr="00CB225F">
        <w:rPr>
          <w:rFonts w:cstheme="minorHAnsi"/>
        </w:rPr>
        <w:t>złożone w postaci elektronicznej, opatrzonej kwalifikowanym podpisem elektronicznym.</w:t>
      </w:r>
    </w:p>
    <w:p w14:paraId="6BDD4108" w14:textId="4EB658CB" w:rsidR="00CB225F" w:rsidRPr="00CB225F" w:rsidRDefault="00CB225F" w:rsidP="006F0F9A">
      <w:pPr>
        <w:pStyle w:val="Akapitzlist"/>
        <w:numPr>
          <w:ilvl w:val="0"/>
          <w:numId w:val="10"/>
        </w:numPr>
        <w:spacing w:after="0" w:line="276" w:lineRule="auto"/>
        <w:jc w:val="both"/>
        <w:rPr>
          <w:rFonts w:cstheme="minorHAnsi"/>
        </w:rPr>
      </w:pPr>
      <w:r w:rsidRPr="00CB225F">
        <w:rPr>
          <w:rFonts w:cstheme="minorHAnsi"/>
        </w:rPr>
        <w:t xml:space="preserve">Informacje zawarte w </w:t>
      </w:r>
      <w:r w:rsidR="004E199D">
        <w:rPr>
          <w:rFonts w:cstheme="minorHAnsi"/>
        </w:rPr>
        <w:t xml:space="preserve">JEDZ </w:t>
      </w:r>
      <w:r w:rsidRPr="00CB225F">
        <w:rPr>
          <w:rFonts w:cstheme="minorHAnsi"/>
        </w:rPr>
        <w:t>będą stanowić wstępne potwierdzenie, że wykonawca nie podlega wykluczeniu.</w:t>
      </w:r>
    </w:p>
    <w:p w14:paraId="2214CD43" w14:textId="77777777" w:rsidR="00CB225F" w:rsidRDefault="00CB225F" w:rsidP="006F0F9A">
      <w:pPr>
        <w:pStyle w:val="Akapitzlist"/>
        <w:numPr>
          <w:ilvl w:val="0"/>
          <w:numId w:val="10"/>
        </w:numPr>
        <w:spacing w:after="0" w:line="276" w:lineRule="auto"/>
        <w:jc w:val="both"/>
        <w:rPr>
          <w:rFonts w:cstheme="minorHAnsi"/>
        </w:rPr>
      </w:pPr>
      <w:r w:rsidRPr="009B0469">
        <w:rPr>
          <w:rFonts w:cstheme="minorHAnsi"/>
        </w:rPr>
        <w:t xml:space="preserve">Oświadczenia podmiotów składających ofertę wspólnie oraz podmiotów udostępniających potencjał składane na formularzu JEDZ mające formę dokumentu elektronicznego, winny być podpisane kwalifikowanym podpisem elektronicznym przez każdego z nich w zakresie w jakim potwierdzają okoliczności, o których mowa w treści art. 22 ust. 1 </w:t>
      </w:r>
      <w:proofErr w:type="spellStart"/>
      <w:r w:rsidRPr="009B0469">
        <w:rPr>
          <w:rFonts w:cstheme="minorHAnsi"/>
        </w:rPr>
        <w:t>p.z.p</w:t>
      </w:r>
      <w:proofErr w:type="spellEnd"/>
      <w:r w:rsidRPr="009B0469">
        <w:rPr>
          <w:rFonts w:cstheme="minorHAnsi"/>
        </w:rPr>
        <w:t>.</w:t>
      </w:r>
    </w:p>
    <w:p w14:paraId="131358D6" w14:textId="77777777" w:rsidR="00CB225F" w:rsidRDefault="00CB225F" w:rsidP="006F0F9A">
      <w:pPr>
        <w:pStyle w:val="Akapitzlist"/>
        <w:numPr>
          <w:ilvl w:val="0"/>
          <w:numId w:val="10"/>
        </w:numPr>
        <w:spacing w:after="0" w:line="276" w:lineRule="auto"/>
        <w:jc w:val="both"/>
        <w:rPr>
          <w:rFonts w:cstheme="minorHAnsi"/>
        </w:rPr>
      </w:pPr>
      <w:r w:rsidRPr="009B0469">
        <w:rPr>
          <w:rFonts w:cstheme="minorHAnsi"/>
        </w:rPr>
        <w:t xml:space="preserve">W przypadku </w:t>
      </w:r>
      <w:r>
        <w:rPr>
          <w:rFonts w:cstheme="minorHAnsi"/>
        </w:rPr>
        <w:t>w</w:t>
      </w:r>
      <w:r w:rsidRPr="009B0469">
        <w:rPr>
          <w:rFonts w:cstheme="minorHAnsi"/>
        </w:rPr>
        <w:t xml:space="preserve">ykonawców wspólnie ubiegających się o udzielenie zamówienia dokument ten składa każdy z </w:t>
      </w:r>
      <w:r>
        <w:rPr>
          <w:rFonts w:cstheme="minorHAnsi"/>
        </w:rPr>
        <w:t>w</w:t>
      </w:r>
      <w:r w:rsidRPr="009B0469">
        <w:rPr>
          <w:rFonts w:cstheme="minorHAnsi"/>
        </w:rPr>
        <w:t xml:space="preserve">ykonawców wspólnie ubiegających się o udzielenie zamówienia lub w jego imieniu składa go pełnomocnik tego </w:t>
      </w:r>
      <w:r>
        <w:rPr>
          <w:rFonts w:cstheme="minorHAnsi"/>
        </w:rPr>
        <w:t>w</w:t>
      </w:r>
      <w:r w:rsidRPr="009B0469">
        <w:rPr>
          <w:rFonts w:cstheme="minorHAnsi"/>
        </w:rPr>
        <w:t>ykonawcy</w:t>
      </w:r>
      <w:r>
        <w:rPr>
          <w:rFonts w:cstheme="minorHAnsi"/>
        </w:rPr>
        <w:t>.</w:t>
      </w:r>
    </w:p>
    <w:p w14:paraId="4141D621" w14:textId="77777777" w:rsidR="002E7A08" w:rsidRDefault="00CB225F" w:rsidP="006F0F9A">
      <w:pPr>
        <w:pStyle w:val="Akapitzlist"/>
        <w:numPr>
          <w:ilvl w:val="0"/>
          <w:numId w:val="11"/>
        </w:numPr>
        <w:spacing w:after="0" w:line="276" w:lineRule="auto"/>
        <w:jc w:val="both"/>
        <w:rPr>
          <w:rFonts w:cstheme="minorHAnsi"/>
        </w:rPr>
      </w:pPr>
      <w:r>
        <w:rPr>
          <w:rFonts w:cstheme="minorHAnsi"/>
        </w:rPr>
        <w:t>Wykonawca złoży również:</w:t>
      </w:r>
    </w:p>
    <w:p w14:paraId="15C08915" w14:textId="77777777" w:rsidR="00CB225F" w:rsidRDefault="00CB225F" w:rsidP="006F0F9A">
      <w:pPr>
        <w:pStyle w:val="Akapitzlist"/>
        <w:numPr>
          <w:ilvl w:val="0"/>
          <w:numId w:val="12"/>
        </w:numPr>
        <w:spacing w:after="0" w:line="276" w:lineRule="auto"/>
        <w:jc w:val="both"/>
        <w:rPr>
          <w:rFonts w:cstheme="minorHAnsi"/>
        </w:rPr>
      </w:pPr>
      <w:r>
        <w:rPr>
          <w:rFonts w:cstheme="minorHAnsi"/>
        </w:rPr>
        <w:t xml:space="preserve">pełnomocnictwo </w:t>
      </w:r>
      <w:r w:rsidRPr="009B0469">
        <w:rPr>
          <w:rFonts w:cstheme="minorHAnsi"/>
        </w:rPr>
        <w:t>do podpisania oferty, o ile prawo do podpisania oferty nie wynika z innych dokumentów złożonych wraz z ofertą</w:t>
      </w:r>
      <w:r>
        <w:rPr>
          <w:rFonts w:cstheme="minorHAnsi"/>
        </w:rPr>
        <w:t>,</w:t>
      </w:r>
    </w:p>
    <w:p w14:paraId="16579CFC" w14:textId="00898C7A" w:rsidR="00CB225F" w:rsidRDefault="00CB225F" w:rsidP="006F0F9A">
      <w:pPr>
        <w:pStyle w:val="Akapitzlist"/>
        <w:numPr>
          <w:ilvl w:val="0"/>
          <w:numId w:val="12"/>
        </w:numPr>
        <w:spacing w:after="0" w:line="276" w:lineRule="auto"/>
        <w:jc w:val="both"/>
        <w:rPr>
          <w:rFonts w:cstheme="minorHAnsi"/>
        </w:rPr>
      </w:pPr>
      <w:r>
        <w:rPr>
          <w:rFonts w:cstheme="minorHAnsi"/>
        </w:rPr>
        <w:t>dowód wniesienia wadium</w:t>
      </w:r>
      <w:r w:rsidR="002F0DF7">
        <w:rPr>
          <w:rFonts w:cstheme="minorHAnsi"/>
        </w:rPr>
        <w:t>.</w:t>
      </w:r>
    </w:p>
    <w:p w14:paraId="175E6AB7" w14:textId="081E064A" w:rsidR="004B6560" w:rsidRPr="004B6560" w:rsidRDefault="004B6560" w:rsidP="006F0F9A">
      <w:pPr>
        <w:pStyle w:val="Akapitzlist"/>
        <w:numPr>
          <w:ilvl w:val="0"/>
          <w:numId w:val="13"/>
        </w:numPr>
        <w:spacing w:after="0" w:line="276" w:lineRule="auto"/>
        <w:jc w:val="both"/>
        <w:rPr>
          <w:rFonts w:cstheme="minorHAnsi"/>
        </w:rPr>
      </w:pPr>
      <w:r w:rsidRPr="009B0469">
        <w:rPr>
          <w:rFonts w:cstheme="minorHAnsi"/>
          <w:lang w:eastAsia="pl-PL"/>
        </w:rPr>
        <w:t xml:space="preserve">Dokumenty i oświadczania wymagane po zamieszczeniu przez Zamawiającego na stronie internetowej informacji, </w:t>
      </w:r>
      <w:r w:rsidR="004E199D">
        <w:rPr>
          <w:rFonts w:cstheme="minorHAnsi"/>
          <w:lang w:eastAsia="pl-PL"/>
        </w:rPr>
        <w:t>dotyczącej kwoty, jaką zamierza przeznaczyć na sfin</w:t>
      </w:r>
      <w:r w:rsidR="00334CA3">
        <w:rPr>
          <w:rFonts w:cstheme="minorHAnsi"/>
          <w:lang w:eastAsia="pl-PL"/>
        </w:rPr>
        <w:t>a</w:t>
      </w:r>
      <w:r w:rsidR="004E199D">
        <w:rPr>
          <w:rFonts w:cstheme="minorHAnsi"/>
          <w:lang w:eastAsia="pl-PL"/>
        </w:rPr>
        <w:t>nsowanie zamówienia, firm oraz adresów wykonawców, którzy złożyli oferty w terminie oraz ceny, terminu wykonania zamówienia</w:t>
      </w:r>
      <w:r w:rsidR="00334CA3">
        <w:rPr>
          <w:rFonts w:cstheme="minorHAnsi"/>
          <w:lang w:eastAsia="pl-PL"/>
        </w:rPr>
        <w:t xml:space="preserve">, okresu gwarancji i warunków płatności zawartych w ofertach </w:t>
      </w:r>
      <w:r w:rsidR="004E199D">
        <w:rPr>
          <w:rFonts w:cstheme="minorHAnsi"/>
          <w:lang w:eastAsia="pl-PL"/>
        </w:rPr>
        <w:t>(</w:t>
      </w:r>
      <w:r w:rsidRPr="009B0469">
        <w:rPr>
          <w:rFonts w:cstheme="minorHAnsi"/>
          <w:lang w:eastAsia="pl-PL"/>
        </w:rPr>
        <w:t xml:space="preserve">86 ust. 5 </w:t>
      </w:r>
      <w:proofErr w:type="spellStart"/>
      <w:r w:rsidRPr="009B0469">
        <w:rPr>
          <w:rFonts w:cstheme="minorHAnsi"/>
          <w:lang w:eastAsia="pl-PL"/>
        </w:rPr>
        <w:t>p.z.p</w:t>
      </w:r>
      <w:proofErr w:type="spellEnd"/>
      <w:r w:rsidRPr="009B0469">
        <w:rPr>
          <w:rFonts w:cstheme="minorHAnsi"/>
          <w:lang w:eastAsia="pl-PL"/>
        </w:rPr>
        <w:t>.</w:t>
      </w:r>
      <w:r w:rsidR="004E199D">
        <w:rPr>
          <w:rFonts w:cstheme="minorHAnsi"/>
          <w:lang w:eastAsia="pl-PL"/>
        </w:rPr>
        <w:t>)</w:t>
      </w:r>
      <w:r w:rsidRPr="009B0469">
        <w:rPr>
          <w:rFonts w:cstheme="minorHAnsi"/>
          <w:lang w:eastAsia="pl-PL"/>
        </w:rPr>
        <w:t xml:space="preserve">: </w:t>
      </w:r>
      <w:r w:rsidRPr="009B0469">
        <w:rPr>
          <w:rFonts w:eastAsia="TimesNewRoman" w:cstheme="minorHAnsi"/>
          <w:lang w:eastAsia="pl-PL"/>
        </w:rPr>
        <w:t xml:space="preserve">oświadczenie wykonawcy o przynależności albo braku przynależności do tej samej grupy kapitałowej, do której przynależy inny wykonawca składający ofertę w przedmiotowym postępowaniu. </w:t>
      </w:r>
      <w:r w:rsidRPr="009B0469">
        <w:rPr>
          <w:rFonts w:cstheme="minorHAnsi"/>
        </w:rPr>
        <w:t xml:space="preserve">Wykonawca, w terminie 3 dni od zamieszczenia na stronie internetowej Zamawiającego informacji z otwarcia ofert, przekazuje Zamawiającemu oświadczenie o przynależności lub braku przynależności do tej samej grupy kapitałowej z </w:t>
      </w:r>
      <w:r w:rsidRPr="009B0469">
        <w:rPr>
          <w:rFonts w:cstheme="minorHAnsi"/>
        </w:rPr>
        <w:lastRenderedPageBreak/>
        <w:t>innym wykonawcą biorącym udział w przedmiotowym postępowaniu. Oświadczenie musi zawierać numer postępowania oraz oznaczenie części, której oferta dotyczy. W</w:t>
      </w:r>
      <w:r w:rsidRPr="009B0469">
        <w:rPr>
          <w:rFonts w:eastAsia="TimesNewRoman" w:cstheme="minorHAnsi"/>
          <w:lang w:eastAsia="pl-PL"/>
        </w:rPr>
        <w:t xml:space="preserve"> przypadku</w:t>
      </w:r>
      <w:r w:rsidRPr="009B0469">
        <w:rPr>
          <w:rFonts w:cstheme="minorHAnsi"/>
          <w:lang w:eastAsia="pl-PL"/>
        </w:rPr>
        <w:t xml:space="preserve"> </w:t>
      </w:r>
      <w:r w:rsidRPr="009B0469">
        <w:rPr>
          <w:rFonts w:eastAsia="TimesNewRoman" w:cstheme="minorHAnsi"/>
          <w:lang w:eastAsia="pl-PL"/>
        </w:rPr>
        <w:t>przynależności do tej samej grupy kapitałowej wykonawca,</w:t>
      </w:r>
      <w:r w:rsidRPr="009B0469">
        <w:rPr>
          <w:rFonts w:cstheme="minorHAnsi"/>
        </w:rPr>
        <w:t xml:space="preserve"> wraz ze złożeniem oświadczenia, </w:t>
      </w:r>
      <w:r w:rsidRPr="009B0469">
        <w:rPr>
          <w:rFonts w:eastAsia="TimesNewRoman" w:cstheme="minorHAnsi"/>
          <w:lang w:eastAsia="pl-PL"/>
        </w:rPr>
        <w:t>może złożyć dokumenty bądź informacje</w:t>
      </w:r>
      <w:r w:rsidRPr="009B0469">
        <w:rPr>
          <w:rFonts w:cstheme="minorHAnsi"/>
          <w:lang w:eastAsia="pl-PL"/>
        </w:rPr>
        <w:t xml:space="preserve"> </w:t>
      </w:r>
      <w:r w:rsidRPr="009B0469">
        <w:rPr>
          <w:rFonts w:eastAsia="TimesNewRoman" w:cstheme="minorHAnsi"/>
          <w:lang w:eastAsia="pl-PL"/>
        </w:rPr>
        <w:t>potwierdzające, że powiązania z innym wykonawcą nie prowadzą do zakłócenia konkurencji</w:t>
      </w:r>
      <w:r w:rsidRPr="009B0469">
        <w:rPr>
          <w:rFonts w:cstheme="minorHAnsi"/>
          <w:lang w:eastAsia="pl-PL"/>
        </w:rPr>
        <w:t xml:space="preserve"> </w:t>
      </w:r>
      <w:r w:rsidRPr="009B0469">
        <w:rPr>
          <w:rFonts w:eastAsia="TimesNewRoman" w:cstheme="minorHAnsi"/>
          <w:lang w:eastAsia="pl-PL"/>
        </w:rPr>
        <w:t>w przedmiotowym postępowaniu</w:t>
      </w:r>
      <w:r w:rsidR="005D64EE">
        <w:rPr>
          <w:rFonts w:eastAsia="TimesNewRoman" w:cstheme="minorHAnsi"/>
          <w:lang w:eastAsia="pl-PL"/>
        </w:rPr>
        <w:t xml:space="preserve"> – oświadczenie stanowi </w:t>
      </w:r>
      <w:r w:rsidR="005D64EE" w:rsidRPr="005D64EE">
        <w:rPr>
          <w:rFonts w:eastAsia="TimesNewRoman" w:cstheme="minorHAnsi"/>
          <w:b/>
          <w:lang w:eastAsia="pl-PL"/>
        </w:rPr>
        <w:t xml:space="preserve">załącznik nr </w:t>
      </w:r>
      <w:r w:rsidR="00683720">
        <w:rPr>
          <w:rFonts w:eastAsia="TimesNewRoman" w:cstheme="minorHAnsi"/>
          <w:b/>
          <w:lang w:eastAsia="pl-PL"/>
        </w:rPr>
        <w:t>7</w:t>
      </w:r>
      <w:r w:rsidR="005D64EE">
        <w:rPr>
          <w:rFonts w:eastAsia="TimesNewRoman" w:cstheme="minorHAnsi"/>
          <w:lang w:eastAsia="pl-PL"/>
        </w:rPr>
        <w:t xml:space="preserve"> do SIWZ.</w:t>
      </w:r>
    </w:p>
    <w:p w14:paraId="1C30B717" w14:textId="77777777" w:rsidR="004B6560" w:rsidRDefault="004B6560" w:rsidP="006F0F9A">
      <w:pPr>
        <w:pStyle w:val="Akapitzlist"/>
        <w:numPr>
          <w:ilvl w:val="0"/>
          <w:numId w:val="13"/>
        </w:numPr>
        <w:spacing w:after="0" w:line="276" w:lineRule="auto"/>
        <w:jc w:val="both"/>
        <w:rPr>
          <w:rFonts w:cstheme="minorHAnsi"/>
        </w:rPr>
      </w:pPr>
      <w:r w:rsidRPr="009B0469">
        <w:rPr>
          <w:rFonts w:cstheme="minorHAnsi"/>
          <w:lang w:eastAsia="pl-PL"/>
        </w:rPr>
        <w:t xml:space="preserve">Zgodnie z art. 26 ust. 1 </w:t>
      </w:r>
      <w:proofErr w:type="spellStart"/>
      <w:r w:rsidRPr="009B0469">
        <w:rPr>
          <w:rFonts w:cstheme="minorHAnsi"/>
          <w:lang w:eastAsia="pl-PL"/>
        </w:rPr>
        <w:t>p.z.p</w:t>
      </w:r>
      <w:proofErr w:type="spellEnd"/>
      <w:r w:rsidRPr="009B0469">
        <w:rPr>
          <w:rFonts w:cstheme="minorHAnsi"/>
          <w:lang w:eastAsia="pl-PL"/>
        </w:rPr>
        <w:t>.,</w:t>
      </w:r>
      <w:r>
        <w:rPr>
          <w:rFonts w:cstheme="minorHAnsi"/>
          <w:lang w:eastAsia="pl-PL"/>
        </w:rPr>
        <w:t xml:space="preserve"> </w:t>
      </w:r>
      <w:r w:rsidRPr="009B0469">
        <w:rPr>
          <w:rFonts w:cstheme="minorHAnsi"/>
          <w:lang w:eastAsia="pl-PL"/>
        </w:rPr>
        <w:t>Zamawiający przed udzieleniem zamówienia wezwie wykonawcę, którego oferta została najwyżej oceniona, do złożenia w wyznaczonym, nie krótszym niż 10 dni, terminie aktualnych na dzień złożenia następujących oświadczeń i/lub dokumentów</w:t>
      </w:r>
      <w:r w:rsidR="005C49BC">
        <w:rPr>
          <w:rFonts w:cstheme="minorHAnsi"/>
          <w:lang w:eastAsia="pl-PL"/>
        </w:rPr>
        <w:t>:</w:t>
      </w:r>
    </w:p>
    <w:p w14:paraId="13ECA135" w14:textId="77777777" w:rsidR="00D52B91" w:rsidRDefault="00D52B91" w:rsidP="00C6697D">
      <w:pPr>
        <w:pStyle w:val="Akapitzlist"/>
        <w:numPr>
          <w:ilvl w:val="0"/>
          <w:numId w:val="15"/>
        </w:numPr>
        <w:spacing w:after="0" w:line="276" w:lineRule="auto"/>
        <w:jc w:val="both"/>
      </w:pPr>
      <w:r>
        <w:t>w</w:t>
      </w:r>
      <w:r w:rsidRPr="00044189">
        <w:t xml:space="preserve"> celu potwierdzenia braku podstaw do wykluczenia wykonawcy, Zamawiający będzie żądać następujących dokumentów</w:t>
      </w:r>
      <w:r>
        <w:t>:</w:t>
      </w:r>
    </w:p>
    <w:p w14:paraId="77F13C67" w14:textId="77777777" w:rsidR="00D52B91" w:rsidRPr="00503349" w:rsidRDefault="00D52B91" w:rsidP="006F0F9A">
      <w:pPr>
        <w:pStyle w:val="Akapitzlist"/>
        <w:numPr>
          <w:ilvl w:val="0"/>
          <w:numId w:val="8"/>
        </w:numPr>
        <w:spacing w:after="0" w:line="276" w:lineRule="auto"/>
        <w:jc w:val="both"/>
        <w:rPr>
          <w:rFonts w:cstheme="minorHAnsi"/>
        </w:rPr>
      </w:pPr>
      <w:r>
        <w:t xml:space="preserve">informacji z Krajowego Rejestru Karnego w zakresie określonym w </w:t>
      </w:r>
      <w:r w:rsidRPr="00A833DB">
        <w:t>art. 24 ust. 1 pkt 13</w:t>
      </w:r>
      <w:r>
        <w:t xml:space="preserve">, </w:t>
      </w:r>
      <w:r w:rsidRPr="00A833DB">
        <w:t>14</w:t>
      </w:r>
      <w:r>
        <w:t xml:space="preserve"> i </w:t>
      </w:r>
      <w:r w:rsidRPr="00A833DB">
        <w:t>21</w:t>
      </w:r>
      <w:r>
        <w:t xml:space="preserve"> </w:t>
      </w:r>
      <w:proofErr w:type="spellStart"/>
      <w:r>
        <w:t>p.z.p</w:t>
      </w:r>
      <w:proofErr w:type="spellEnd"/>
      <w:r>
        <w:t>. wystawionej nie wcześniej niż 6 miesięcy przed upływem terminu składania ofert albo wniosków o dopuszczenie do udziału w postępowaniu,</w:t>
      </w:r>
    </w:p>
    <w:p w14:paraId="7CA72690" w14:textId="77777777" w:rsidR="00D52B91" w:rsidRPr="00B533E2" w:rsidRDefault="00D52B91" w:rsidP="006F0F9A">
      <w:pPr>
        <w:pStyle w:val="Akapitzlist"/>
        <w:numPr>
          <w:ilvl w:val="0"/>
          <w:numId w:val="8"/>
        </w:numPr>
        <w:spacing w:after="0" w:line="276" w:lineRule="auto"/>
        <w:jc w:val="both"/>
        <w:rPr>
          <w:rFonts w:cstheme="minorHAnsi"/>
        </w:rPr>
      </w:pPr>
      <w:r>
        <w:t xml:space="preserve">odpisu z właściwego rejestru lub z centralnej ewidencji i informacji o działalności gospodarczej, jeżeli odrębne przepisy wymagają wpisu do rejestru lub ewidencji, w celu potwierdzenia braku podstaw wykluczenia na podstawie </w:t>
      </w:r>
      <w:r w:rsidRPr="00A833DB">
        <w:t>art. 24 ust. 5 pkt 1</w:t>
      </w:r>
      <w:r>
        <w:t xml:space="preserve"> </w:t>
      </w:r>
      <w:proofErr w:type="spellStart"/>
      <w:r>
        <w:t>p.z.p</w:t>
      </w:r>
      <w:proofErr w:type="spellEnd"/>
      <w:r>
        <w:t>.,</w:t>
      </w:r>
    </w:p>
    <w:p w14:paraId="337F58ED" w14:textId="07B607B2" w:rsidR="00D52B91" w:rsidRDefault="00D52B91" w:rsidP="006F0F9A">
      <w:pPr>
        <w:pStyle w:val="Akapitzlist"/>
        <w:numPr>
          <w:ilvl w:val="0"/>
          <w:numId w:val="8"/>
        </w:numPr>
        <w:spacing w:after="0" w:line="276" w:lineRule="auto"/>
        <w:jc w:val="both"/>
      </w:pPr>
      <w:r>
        <w:t xml:space="preserve">oświadczenia wykonawcy o braku wydania wobec niego prawomocnego wyroku sądu lub ostatecznej decyzji administracyjnej o zaleganiu z uiszczaniem podatków, opłat lub składek na ubezpieczenia społeczne lub zdrowotne (według wzoru stanowiącego </w:t>
      </w:r>
      <w:r w:rsidRPr="003679E2">
        <w:rPr>
          <w:b/>
        </w:rPr>
        <w:t xml:space="preserve">załącznik nr </w:t>
      </w:r>
      <w:r w:rsidR="00620E81">
        <w:rPr>
          <w:b/>
        </w:rPr>
        <w:t>5</w:t>
      </w:r>
      <w:r>
        <w:t xml:space="preserve"> do SIWZ) albo - w przypadku wydania takiego wyroku lub decyzji - dokumentów potwierdzających dokonanie płatności tych należności wraz z ewentualnymi odsetkami lub grzywnami lub zawarcie wiążącego porozumienia w sprawie spłat tych należności,</w:t>
      </w:r>
    </w:p>
    <w:p w14:paraId="29B0849D" w14:textId="77777777" w:rsidR="00FD2457" w:rsidRPr="00FD2457" w:rsidRDefault="00D52B91" w:rsidP="00FD2457">
      <w:pPr>
        <w:pStyle w:val="Akapitzlist"/>
        <w:numPr>
          <w:ilvl w:val="0"/>
          <w:numId w:val="8"/>
        </w:numPr>
        <w:spacing w:after="0" w:line="276" w:lineRule="auto"/>
        <w:jc w:val="both"/>
        <w:rPr>
          <w:rFonts w:cstheme="minorHAnsi"/>
        </w:rPr>
      </w:pPr>
      <w:r>
        <w:t xml:space="preserve">oświadczenia wykonawcy o braku orzeczenia wobec niego tytułem środka zapobiegawczego zakazu ubiegania się o zamówienia publiczne (według wzoru stanowiącego </w:t>
      </w:r>
      <w:r w:rsidRPr="003679E2">
        <w:rPr>
          <w:b/>
        </w:rPr>
        <w:t xml:space="preserve">załącznik nr </w:t>
      </w:r>
      <w:r w:rsidR="00620E81">
        <w:rPr>
          <w:b/>
        </w:rPr>
        <w:t>5</w:t>
      </w:r>
      <w:r>
        <w:t xml:space="preserve"> do SIWZ),</w:t>
      </w:r>
    </w:p>
    <w:p w14:paraId="6C3D1F83" w14:textId="05E51D3B" w:rsidR="00FD2457" w:rsidRDefault="001C7406" w:rsidP="00FD2457">
      <w:pPr>
        <w:pStyle w:val="Akapitzlist"/>
        <w:numPr>
          <w:ilvl w:val="0"/>
          <w:numId w:val="8"/>
        </w:numPr>
        <w:spacing w:after="0" w:line="276" w:lineRule="auto"/>
        <w:jc w:val="both"/>
        <w:rPr>
          <w:rFonts w:cstheme="minorHAnsi"/>
        </w:rPr>
      </w:pPr>
      <w:r w:rsidRPr="00FD2457">
        <w:rPr>
          <w:rFonts w:cstheme="minorHAnsi"/>
        </w:rPr>
        <w:t>wypełnion</w:t>
      </w:r>
      <w:r w:rsidR="0079551A">
        <w:rPr>
          <w:rFonts w:cstheme="minorHAnsi"/>
        </w:rPr>
        <w:t>ego</w:t>
      </w:r>
      <w:r w:rsidRPr="00FD2457">
        <w:rPr>
          <w:rFonts w:cstheme="minorHAnsi"/>
        </w:rPr>
        <w:t xml:space="preserve"> </w:t>
      </w:r>
      <w:r w:rsidR="00FD2457">
        <w:rPr>
          <w:rFonts w:cstheme="minorHAnsi"/>
        </w:rPr>
        <w:t>F</w:t>
      </w:r>
      <w:r w:rsidRPr="00FD2457">
        <w:rPr>
          <w:rFonts w:cstheme="minorHAnsi"/>
        </w:rPr>
        <w:t>ormularz</w:t>
      </w:r>
      <w:r w:rsidR="0079551A">
        <w:rPr>
          <w:rFonts w:cstheme="minorHAnsi"/>
        </w:rPr>
        <w:t>a</w:t>
      </w:r>
      <w:r w:rsidRPr="00FD2457">
        <w:rPr>
          <w:rFonts w:cstheme="minorHAnsi"/>
        </w:rPr>
        <w:t xml:space="preserve"> </w:t>
      </w:r>
      <w:r w:rsidR="00997EC3" w:rsidRPr="00FD2457">
        <w:rPr>
          <w:rFonts w:cstheme="minorHAnsi"/>
        </w:rPr>
        <w:t>Zestawienia Parametrów</w:t>
      </w:r>
      <w:r w:rsidR="00F311A4" w:rsidRPr="00FD2457">
        <w:rPr>
          <w:rFonts w:cstheme="minorHAnsi"/>
        </w:rPr>
        <w:t xml:space="preserve"> oferowan</w:t>
      </w:r>
      <w:r w:rsidR="00CD3FC6" w:rsidRPr="00FD2457">
        <w:rPr>
          <w:rFonts w:cstheme="minorHAnsi"/>
        </w:rPr>
        <w:t xml:space="preserve">ego przedmiotu zamówienia </w:t>
      </w:r>
      <w:r w:rsidR="00896E71" w:rsidRPr="00FD2457">
        <w:rPr>
          <w:rFonts w:cstheme="minorHAnsi"/>
        </w:rPr>
        <w:t xml:space="preserve">– </w:t>
      </w:r>
      <w:r w:rsidR="00896E71" w:rsidRPr="00FD2457">
        <w:rPr>
          <w:rFonts w:cstheme="minorHAnsi"/>
          <w:b/>
        </w:rPr>
        <w:t xml:space="preserve">załącznik nr </w:t>
      </w:r>
      <w:r w:rsidR="00683720" w:rsidRPr="00FD2457">
        <w:rPr>
          <w:rFonts w:cstheme="minorHAnsi"/>
          <w:b/>
        </w:rPr>
        <w:t>6</w:t>
      </w:r>
      <w:r w:rsidR="00896E71" w:rsidRPr="00FD2457">
        <w:rPr>
          <w:rFonts w:cstheme="minorHAnsi"/>
        </w:rPr>
        <w:t xml:space="preserve"> do SIWZ,</w:t>
      </w:r>
    </w:p>
    <w:p w14:paraId="57A0EC79" w14:textId="700E3611" w:rsidR="00CD3FC6" w:rsidRPr="00FD2457" w:rsidRDefault="002F0DF7" w:rsidP="00FD2457">
      <w:pPr>
        <w:pStyle w:val="Akapitzlist"/>
        <w:numPr>
          <w:ilvl w:val="0"/>
          <w:numId w:val="8"/>
        </w:numPr>
        <w:spacing w:after="0" w:line="276" w:lineRule="auto"/>
        <w:jc w:val="both"/>
        <w:rPr>
          <w:rFonts w:cstheme="minorHAnsi"/>
        </w:rPr>
      </w:pPr>
      <w:r w:rsidRPr="00FD2457">
        <w:rPr>
          <w:rFonts w:cstheme="minorHAnsi"/>
        </w:rPr>
        <w:t xml:space="preserve">oświadczenia </w:t>
      </w:r>
      <w:r w:rsidR="00E57746" w:rsidRPr="00FD2457">
        <w:rPr>
          <w:rFonts w:cstheme="minorHAnsi"/>
        </w:rPr>
        <w:t>wykonawcy, że wszystkie oferowane przez niego w ramach przedmiotu zamówienia wyroby medyczne zostały wprowadzone do obrotu zgodnie z wymogami ustawy z dnia 20 maja 2010 roku (Dz. U. z 2019, poz. 175)</w:t>
      </w:r>
      <w:r w:rsidR="004C6865" w:rsidRPr="00FD2457">
        <w:rPr>
          <w:rFonts w:cstheme="minorHAnsi"/>
        </w:rPr>
        <w:t xml:space="preserve"> – </w:t>
      </w:r>
      <w:r w:rsidR="004C6865" w:rsidRPr="00FD2457">
        <w:rPr>
          <w:rFonts w:cstheme="minorHAnsi"/>
          <w:b/>
        </w:rPr>
        <w:t>załącznik nr 4</w:t>
      </w:r>
      <w:r w:rsidR="004C6865" w:rsidRPr="00FD2457">
        <w:rPr>
          <w:rFonts w:cstheme="minorHAnsi"/>
        </w:rPr>
        <w:t xml:space="preserve"> do SIWZ</w:t>
      </w:r>
      <w:r w:rsidR="00E57746" w:rsidRPr="00FD2457">
        <w:rPr>
          <w:rFonts w:cstheme="minorHAnsi"/>
        </w:rPr>
        <w:t xml:space="preserve">. </w:t>
      </w:r>
    </w:p>
    <w:p w14:paraId="11577970" w14:textId="55410D94" w:rsidR="00EE6BEB" w:rsidRPr="00EE6BEB" w:rsidRDefault="00EE6BEB" w:rsidP="001D4480">
      <w:pPr>
        <w:pStyle w:val="Akapitzlist"/>
        <w:numPr>
          <w:ilvl w:val="0"/>
          <w:numId w:val="28"/>
        </w:numPr>
        <w:spacing w:after="0" w:line="276" w:lineRule="auto"/>
        <w:jc w:val="both"/>
        <w:rPr>
          <w:rFonts w:cstheme="minorHAnsi"/>
        </w:rPr>
      </w:pPr>
      <w:r w:rsidRPr="009B0469">
        <w:rPr>
          <w:rFonts w:cstheme="minorHAnsi"/>
        </w:rPr>
        <w:t xml:space="preserve">W zakresie nieuregulowanym </w:t>
      </w:r>
      <w:r>
        <w:rPr>
          <w:rFonts w:cstheme="minorHAnsi"/>
        </w:rPr>
        <w:t xml:space="preserve">w </w:t>
      </w:r>
      <w:r w:rsidRPr="009B0469">
        <w:rPr>
          <w:rFonts w:cstheme="minorHAnsi"/>
        </w:rPr>
        <w:t>SIWZ, zastosowanie mają przepisy rozporządzenia Ministra Rozwoju z dnia 26 lipca 2016 roku w sprawie rodzajów dokumentów, jakich może żądać Zamawiający od wykonawcy w postępowaniu o udzielenie zamówienia (Dz. U. 2016</w:t>
      </w:r>
      <w:r w:rsidR="00423576">
        <w:rPr>
          <w:rFonts w:cstheme="minorHAnsi"/>
        </w:rPr>
        <w:t>,</w:t>
      </w:r>
      <w:r w:rsidRPr="009B0469">
        <w:rPr>
          <w:rFonts w:cstheme="minorHAnsi"/>
        </w:rPr>
        <w:t xml:space="preserve"> poz. 1126).</w:t>
      </w:r>
    </w:p>
    <w:p w14:paraId="4FE91645" w14:textId="027E9255" w:rsidR="00F311A4" w:rsidRDefault="00F311A4" w:rsidP="001D4480">
      <w:pPr>
        <w:pStyle w:val="Akapitzlist"/>
        <w:numPr>
          <w:ilvl w:val="0"/>
          <w:numId w:val="28"/>
        </w:numPr>
        <w:spacing w:after="0" w:line="276" w:lineRule="auto"/>
        <w:jc w:val="both"/>
        <w:rPr>
          <w:rFonts w:cstheme="minorHAnsi"/>
        </w:rPr>
      </w:pPr>
      <w:r>
        <w:rPr>
          <w:rFonts w:cstheme="minorHAnsi"/>
        </w:rPr>
        <w:t xml:space="preserve">Jeżeli wykonawca ma siedzibę lub miejsce zamieszkania poza terytorium </w:t>
      </w:r>
      <w:r w:rsidR="00657A91">
        <w:rPr>
          <w:rFonts w:cstheme="minorHAnsi"/>
        </w:rPr>
        <w:t>R</w:t>
      </w:r>
      <w:r>
        <w:rPr>
          <w:rFonts w:cstheme="minorHAnsi"/>
        </w:rPr>
        <w:t xml:space="preserve">zeczypospolitej Polskiej </w:t>
      </w:r>
      <w:r w:rsidRPr="000009DD">
        <w:rPr>
          <w:rFonts w:cstheme="minorHAnsi"/>
          <w:b/>
        </w:rPr>
        <w:t>(wykonawca zagraniczny)</w:t>
      </w:r>
      <w:r>
        <w:rPr>
          <w:rFonts w:cstheme="minorHAnsi"/>
        </w:rPr>
        <w:t>, zamiast dokumentów, o których mowa w VI.9</w:t>
      </w:r>
      <w:r w:rsidR="001532EB">
        <w:rPr>
          <w:rFonts w:cstheme="minorHAnsi"/>
        </w:rPr>
        <w:t>.1).a) i VI.9.1).b)</w:t>
      </w:r>
      <w:r>
        <w:rPr>
          <w:rFonts w:cstheme="minorHAnsi"/>
        </w:rPr>
        <w:t xml:space="preserve"> SIWZ:</w:t>
      </w:r>
    </w:p>
    <w:p w14:paraId="3C08483B" w14:textId="4C882C6D" w:rsidR="00F311A4" w:rsidRPr="000009DD" w:rsidRDefault="00F311A4" w:rsidP="006F0F9A">
      <w:pPr>
        <w:pStyle w:val="Akapitzlist"/>
        <w:numPr>
          <w:ilvl w:val="0"/>
          <w:numId w:val="9"/>
        </w:numPr>
        <w:spacing w:after="0" w:line="276" w:lineRule="auto"/>
        <w:jc w:val="both"/>
        <w:rPr>
          <w:rFonts w:cstheme="minorHAnsi"/>
        </w:rPr>
      </w:pPr>
      <w:r>
        <w:rPr>
          <w:rFonts w:cstheme="minorHAnsi"/>
        </w:rPr>
        <w:t>pkt VI.9.</w:t>
      </w:r>
      <w:r w:rsidR="00620E81">
        <w:rPr>
          <w:rFonts w:cstheme="minorHAnsi"/>
        </w:rPr>
        <w:t>1).a)</w:t>
      </w:r>
      <w:r>
        <w:rPr>
          <w:rFonts w:cstheme="minorHAnsi"/>
        </w:rPr>
        <w:t xml:space="preserve"> – składa </w:t>
      </w:r>
      <w:r>
        <w:t xml:space="preserve">informację z odpowiedniego rejestru albo, w przypadku braku takiego rejestru, inny równoważny dokument wydany przez właściwy organ sądowy lub administracyjny kraju, w którym wykonawca ma siedzibę lub miejsce zamieszkania lub miejsce </w:t>
      </w:r>
      <w:r>
        <w:lastRenderedPageBreak/>
        <w:t xml:space="preserve">zamieszkania ma osoba, której dotyczy informacja albo dokument, w zakresie określonym w </w:t>
      </w:r>
      <w:r w:rsidRPr="006230D3">
        <w:t>art. 24 ust. 1 pkt 13</w:t>
      </w:r>
      <w:r>
        <w:t xml:space="preserve">, </w:t>
      </w:r>
      <w:r w:rsidRPr="006230D3">
        <w:t>14</w:t>
      </w:r>
      <w:r>
        <w:t xml:space="preserve"> i </w:t>
      </w:r>
      <w:r w:rsidRPr="006230D3">
        <w:t>21</w:t>
      </w:r>
      <w:r>
        <w:t xml:space="preserve"> </w:t>
      </w:r>
      <w:proofErr w:type="spellStart"/>
      <w:r>
        <w:t>p.z.p</w:t>
      </w:r>
      <w:proofErr w:type="spellEnd"/>
      <w:r>
        <w:t>.,</w:t>
      </w:r>
    </w:p>
    <w:p w14:paraId="24C7E03E" w14:textId="6A94CD19" w:rsidR="00F311A4" w:rsidRPr="004E0F16" w:rsidRDefault="00F311A4" w:rsidP="006F0F9A">
      <w:pPr>
        <w:pStyle w:val="Akapitzlist"/>
        <w:numPr>
          <w:ilvl w:val="0"/>
          <w:numId w:val="9"/>
        </w:numPr>
        <w:spacing w:after="0" w:line="276" w:lineRule="auto"/>
        <w:jc w:val="both"/>
        <w:rPr>
          <w:rFonts w:cstheme="minorHAnsi"/>
        </w:rPr>
      </w:pPr>
      <w:r>
        <w:rPr>
          <w:rFonts w:cstheme="minorHAnsi"/>
        </w:rPr>
        <w:t>pkt VI.9.</w:t>
      </w:r>
      <w:r w:rsidR="00620E81">
        <w:rPr>
          <w:rFonts w:cstheme="minorHAnsi"/>
        </w:rPr>
        <w:t>1).b)</w:t>
      </w:r>
      <w:r>
        <w:rPr>
          <w:rFonts w:cstheme="minorHAnsi"/>
        </w:rPr>
        <w:t xml:space="preserve"> – składa </w:t>
      </w:r>
      <w:r>
        <w:t xml:space="preserve">dokument lub dokumenty wystawione w kraju, w którym wykonawca ma siedzibę lub miejsce zamieszkania, potwierdzające odpowiednio, że </w:t>
      </w:r>
      <w:r w:rsidRPr="004E0F16">
        <w:rPr>
          <w:rFonts w:cstheme="minorHAnsi"/>
        </w:rPr>
        <w:t>nie otwarto jego likwidacji ani nie ogłoszono upadłości.</w:t>
      </w:r>
    </w:p>
    <w:p w14:paraId="22F27814" w14:textId="7DADC5A2" w:rsidR="00F311A4" w:rsidRDefault="00F311A4" w:rsidP="001D4480">
      <w:pPr>
        <w:pStyle w:val="Akapitzlist"/>
        <w:numPr>
          <w:ilvl w:val="0"/>
          <w:numId w:val="28"/>
        </w:numPr>
        <w:spacing w:after="0" w:line="276" w:lineRule="auto"/>
        <w:jc w:val="both"/>
        <w:rPr>
          <w:rFonts w:cstheme="minorHAnsi"/>
        </w:rPr>
      </w:pPr>
      <w:r>
        <w:rPr>
          <w:rFonts w:cstheme="minorHAnsi"/>
        </w:rPr>
        <w:t>Dokumenty, o których mowa w VI.1</w:t>
      </w:r>
      <w:r w:rsidR="00025596">
        <w:rPr>
          <w:rFonts w:cstheme="minorHAnsi"/>
        </w:rPr>
        <w:t>1</w:t>
      </w:r>
      <w:r>
        <w:rPr>
          <w:rFonts w:cstheme="minorHAnsi"/>
        </w:rPr>
        <w:t>.a) oraz VI.1</w:t>
      </w:r>
      <w:r w:rsidR="00025596">
        <w:rPr>
          <w:rFonts w:cstheme="minorHAnsi"/>
        </w:rPr>
        <w:t>1</w:t>
      </w:r>
      <w:r>
        <w:rPr>
          <w:rFonts w:cstheme="minorHAnsi"/>
        </w:rPr>
        <w:t xml:space="preserve">.b), powinny być wystawione nie wcześniej niż 6 miesięcy przed upływem terminu składania ofert. </w:t>
      </w:r>
    </w:p>
    <w:p w14:paraId="36570025" w14:textId="77777777" w:rsidR="006635CC" w:rsidRDefault="00F311A4" w:rsidP="001D4480">
      <w:pPr>
        <w:pStyle w:val="Akapitzlist"/>
        <w:numPr>
          <w:ilvl w:val="0"/>
          <w:numId w:val="28"/>
        </w:numPr>
        <w:spacing w:after="0" w:line="276" w:lineRule="auto"/>
        <w:jc w:val="both"/>
        <w:rPr>
          <w:rFonts w:cstheme="minorHAnsi"/>
        </w:rPr>
      </w:pPr>
      <w:r w:rsidRPr="00C95497">
        <w:rPr>
          <w:rFonts w:cstheme="minorHAnsi"/>
        </w:rPr>
        <w:t xml:space="preserve">Jeżeli w kraju, w którym wykonawca ma siedzibę lub miejsce zamieszkania lub miejsce zamieszkania ma osoba, której dokument dotyczy, nie wydaje się dokumentów, o których mowa w </w:t>
      </w:r>
      <w:r>
        <w:rPr>
          <w:rFonts w:cstheme="minorHAnsi"/>
        </w:rPr>
        <w:t>VI.1</w:t>
      </w:r>
      <w:r w:rsidR="00025596">
        <w:rPr>
          <w:rFonts w:cstheme="minorHAnsi"/>
        </w:rPr>
        <w:t>1</w:t>
      </w:r>
      <w:r>
        <w:rPr>
          <w:rFonts w:cstheme="minorHAnsi"/>
        </w:rPr>
        <w:t xml:space="preserve"> SIWZ</w:t>
      </w:r>
      <w:r w:rsidRPr="00C95497">
        <w:rPr>
          <w:rFonts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Pr>
          <w:rFonts w:cstheme="minorHAnsi"/>
        </w:rPr>
        <w:t>VI.1</w:t>
      </w:r>
      <w:r w:rsidR="00025596">
        <w:rPr>
          <w:rFonts w:cstheme="minorHAnsi"/>
        </w:rPr>
        <w:t>2</w:t>
      </w:r>
      <w:r>
        <w:rPr>
          <w:rFonts w:cstheme="minorHAnsi"/>
        </w:rPr>
        <w:t xml:space="preserve"> SIWZ</w:t>
      </w:r>
      <w:r w:rsidRPr="00C95497">
        <w:rPr>
          <w:rFonts w:cstheme="minorHAnsi"/>
        </w:rPr>
        <w:t xml:space="preserve"> stosuje się.</w:t>
      </w:r>
    </w:p>
    <w:p w14:paraId="157351BC" w14:textId="51FB1E2E" w:rsidR="003312B5" w:rsidRPr="006635CC" w:rsidRDefault="003312B5" w:rsidP="001D4480">
      <w:pPr>
        <w:pStyle w:val="Akapitzlist"/>
        <w:numPr>
          <w:ilvl w:val="0"/>
          <w:numId w:val="28"/>
        </w:numPr>
        <w:spacing w:after="0" w:line="276" w:lineRule="auto"/>
        <w:jc w:val="both"/>
        <w:rPr>
          <w:rFonts w:cstheme="minorHAnsi"/>
        </w:rPr>
      </w:pPr>
      <w:r w:rsidRPr="006635CC">
        <w:rPr>
          <w:color w:val="000000" w:themeColor="text1"/>
        </w:rPr>
        <w:t xml:space="preserve">Wykonawca mający siedzibę na terytorium Rzeczypospolitej Polskiej, w odniesieniu do osoby mającej miejsce zamieszkania poza terytorium Rzeczypospolitej Polskiej, której dotyczy dokument wskazany w punkcie </w:t>
      </w:r>
      <w:r w:rsidR="006635CC">
        <w:rPr>
          <w:color w:val="000000" w:themeColor="text1"/>
        </w:rPr>
        <w:t xml:space="preserve">VI.9.1.a) </w:t>
      </w:r>
      <w:r w:rsidRPr="006635CC">
        <w:rPr>
          <w:color w:val="000000" w:themeColor="text1"/>
        </w:rPr>
        <w:t>SIWZ, składa dokument, o którym mowa w VI</w:t>
      </w:r>
      <w:r w:rsidR="006635CC">
        <w:rPr>
          <w:color w:val="000000" w:themeColor="text1"/>
        </w:rPr>
        <w:t>.11.a</w:t>
      </w:r>
      <w:r w:rsidRPr="006635CC">
        <w:rPr>
          <w:color w:val="000000" w:themeColor="text1"/>
        </w:rPr>
        <w:t xml:space="preserve">) SIWZ, w zakresie określonym w art. 24 ust. 1 pkt 14 i 21 </w:t>
      </w:r>
      <w:proofErr w:type="spellStart"/>
      <w:r w:rsidRPr="006635CC">
        <w:rPr>
          <w:color w:val="000000" w:themeColor="text1"/>
        </w:rPr>
        <w:t>p.z.p</w:t>
      </w:r>
      <w:proofErr w:type="spellEnd"/>
      <w:r w:rsidRPr="006635CC">
        <w:rPr>
          <w:color w:val="000000" w:themeColor="text1"/>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006635CC">
        <w:rPr>
          <w:color w:val="000000" w:themeColor="text1"/>
        </w:rPr>
        <w:t>VI.1</w:t>
      </w:r>
      <w:r w:rsidR="00E57746">
        <w:rPr>
          <w:color w:val="000000" w:themeColor="text1"/>
        </w:rPr>
        <w:t>2</w:t>
      </w:r>
      <w:r w:rsidRPr="006635CC">
        <w:rPr>
          <w:color w:val="000000" w:themeColor="text1"/>
        </w:rPr>
        <w:t xml:space="preserve"> SIWZ.</w:t>
      </w:r>
    </w:p>
    <w:p w14:paraId="3F3E4CD3" w14:textId="77777777" w:rsidR="00EE6BEB" w:rsidRDefault="00EE6BEB" w:rsidP="001D4480">
      <w:pPr>
        <w:pStyle w:val="Akapitzlist"/>
        <w:numPr>
          <w:ilvl w:val="0"/>
          <w:numId w:val="28"/>
        </w:numPr>
        <w:spacing w:after="0" w:line="276" w:lineRule="auto"/>
        <w:jc w:val="both"/>
        <w:rPr>
          <w:rFonts w:cstheme="minorHAnsi"/>
        </w:rPr>
      </w:pPr>
      <w:r w:rsidRPr="00025596">
        <w:rPr>
          <w:rFonts w:cstheme="minorHAnsi"/>
          <w:b/>
          <w:lang w:eastAsia="pl-PL"/>
        </w:rPr>
        <w:t>Informacja dla wykonawców wspólnie ubiegających się o udzielenie zamówienia</w:t>
      </w:r>
      <w:r>
        <w:rPr>
          <w:rFonts w:cstheme="minorHAnsi"/>
          <w:lang w:eastAsia="pl-PL"/>
        </w:rPr>
        <w:t>:</w:t>
      </w:r>
    </w:p>
    <w:p w14:paraId="54161829" w14:textId="77777777" w:rsidR="00EE6BEB" w:rsidRDefault="00EE6BEB" w:rsidP="00C6697D">
      <w:pPr>
        <w:pStyle w:val="Akapitzlist"/>
        <w:numPr>
          <w:ilvl w:val="0"/>
          <w:numId w:val="14"/>
        </w:numPr>
        <w:spacing w:after="0" w:line="276" w:lineRule="auto"/>
        <w:jc w:val="both"/>
        <w:rPr>
          <w:rFonts w:cstheme="minorHAnsi"/>
        </w:rPr>
      </w:pPr>
      <w:r>
        <w:rPr>
          <w:rFonts w:cstheme="minorHAnsi"/>
          <w:lang w:eastAsia="pl-PL"/>
        </w:rPr>
        <w:t>w</w:t>
      </w:r>
      <w:r w:rsidRPr="009B0469">
        <w:rPr>
          <w:rFonts w:cstheme="minorHAnsi"/>
          <w:lang w:eastAsia="pl-PL"/>
        </w:rPr>
        <w:t xml:space="preserve">ykonawcy mogą wspólnie ubiegać się o udzielenie zamówienia. W takim przypadku </w:t>
      </w:r>
      <w:r>
        <w:rPr>
          <w:rFonts w:cstheme="minorHAnsi"/>
          <w:lang w:eastAsia="pl-PL"/>
        </w:rPr>
        <w:t>w</w:t>
      </w:r>
      <w:r w:rsidRPr="009B0469">
        <w:rPr>
          <w:rFonts w:cstheme="minorHAnsi"/>
          <w:lang w:eastAsia="pl-PL"/>
        </w:rPr>
        <w:t>ykonawcy ustanawiają pełnomocnika do reprezentowania ich w postępowaniu o udzielenie zamówienia albo reprezentowania w postępowaniu i zawarcia umowy w sprawie zamówienia publicznego</w:t>
      </w:r>
      <w:r>
        <w:rPr>
          <w:rFonts w:cstheme="minorHAnsi"/>
          <w:lang w:eastAsia="pl-PL"/>
        </w:rPr>
        <w:t>,</w:t>
      </w:r>
    </w:p>
    <w:p w14:paraId="6EA9D11B" w14:textId="77777777" w:rsidR="00EE6BEB" w:rsidRPr="00EE6BEB" w:rsidRDefault="00EE6BEB" w:rsidP="00C6697D">
      <w:pPr>
        <w:pStyle w:val="Akapitzlist"/>
        <w:numPr>
          <w:ilvl w:val="0"/>
          <w:numId w:val="14"/>
        </w:numPr>
        <w:spacing w:after="0" w:line="276" w:lineRule="auto"/>
        <w:jc w:val="both"/>
        <w:rPr>
          <w:rFonts w:cstheme="minorHAnsi"/>
        </w:rPr>
      </w:pPr>
      <w:r>
        <w:rPr>
          <w:rFonts w:cstheme="minorHAnsi"/>
        </w:rPr>
        <w:t xml:space="preserve">w </w:t>
      </w:r>
      <w:r w:rsidRPr="009B0469">
        <w:rPr>
          <w:rFonts w:cstheme="minorHAnsi"/>
          <w:lang w:eastAsia="pl-PL"/>
        </w:rPr>
        <w:t xml:space="preserve">przypadku </w:t>
      </w:r>
      <w:r>
        <w:rPr>
          <w:rFonts w:cstheme="minorHAnsi"/>
          <w:lang w:eastAsia="pl-PL"/>
        </w:rPr>
        <w:t>w</w:t>
      </w:r>
      <w:r w:rsidRPr="009B0469">
        <w:rPr>
          <w:rFonts w:cstheme="minorHAnsi"/>
          <w:lang w:eastAsia="pl-PL"/>
        </w:rPr>
        <w:t xml:space="preserve">ykonawców wspólnie ubiegających się o udzielenie zamówienia, żaden z nich nie może podlegać wykluczeniu z powodu niespełnienia warunków, o których mowa w art. 24 ust. 1 </w:t>
      </w:r>
      <w:proofErr w:type="spellStart"/>
      <w:r w:rsidRPr="009B0469">
        <w:rPr>
          <w:rFonts w:cstheme="minorHAnsi"/>
          <w:lang w:eastAsia="pl-PL"/>
        </w:rPr>
        <w:t>p.z.p</w:t>
      </w:r>
      <w:proofErr w:type="spellEnd"/>
      <w:r w:rsidRPr="009B0469">
        <w:rPr>
          <w:rFonts w:cstheme="minorHAnsi"/>
          <w:lang w:eastAsia="pl-PL"/>
        </w:rPr>
        <w:t xml:space="preserve">. oraz </w:t>
      </w:r>
      <w:r w:rsidRPr="009B0469">
        <w:rPr>
          <w:rFonts w:cstheme="minorHAnsi"/>
          <w:bCs/>
          <w:lang w:eastAsia="pl-PL"/>
        </w:rPr>
        <w:t>art. 24 ust. 5</w:t>
      </w:r>
      <w:r w:rsidR="00D52B91">
        <w:rPr>
          <w:rFonts w:cstheme="minorHAnsi"/>
          <w:bCs/>
          <w:lang w:eastAsia="pl-PL"/>
        </w:rPr>
        <w:t xml:space="preserve"> pkt 1 i pkt 4</w:t>
      </w:r>
      <w:r w:rsidRPr="009B0469">
        <w:rPr>
          <w:rFonts w:cstheme="minorHAnsi"/>
          <w:bCs/>
          <w:lang w:eastAsia="pl-PL"/>
        </w:rPr>
        <w:t xml:space="preserve"> </w:t>
      </w:r>
      <w:proofErr w:type="spellStart"/>
      <w:r w:rsidRPr="009B0469">
        <w:rPr>
          <w:rFonts w:cstheme="minorHAnsi"/>
          <w:bCs/>
          <w:lang w:eastAsia="pl-PL"/>
        </w:rPr>
        <w:t>p.z.p</w:t>
      </w:r>
      <w:proofErr w:type="spellEnd"/>
      <w:r>
        <w:rPr>
          <w:rFonts w:cstheme="minorHAnsi"/>
          <w:bCs/>
          <w:lang w:eastAsia="pl-PL"/>
        </w:rPr>
        <w:t>,</w:t>
      </w:r>
    </w:p>
    <w:p w14:paraId="03C7EE73" w14:textId="0659754F" w:rsidR="00EE6BEB" w:rsidRPr="00FF7734" w:rsidRDefault="00EE6BEB" w:rsidP="00C6697D">
      <w:pPr>
        <w:pStyle w:val="Akapitzlist"/>
        <w:numPr>
          <w:ilvl w:val="0"/>
          <w:numId w:val="14"/>
        </w:numPr>
        <w:spacing w:after="0" w:line="276" w:lineRule="auto"/>
        <w:jc w:val="both"/>
        <w:rPr>
          <w:rFonts w:cstheme="minorHAnsi"/>
        </w:rPr>
      </w:pPr>
      <w:r>
        <w:rPr>
          <w:rFonts w:cstheme="minorHAnsi"/>
          <w:lang w:eastAsia="pl-PL"/>
        </w:rPr>
        <w:t>w</w:t>
      </w:r>
      <w:r w:rsidRPr="009B0469">
        <w:rPr>
          <w:rFonts w:cstheme="minorHAnsi"/>
          <w:lang w:eastAsia="pl-PL"/>
        </w:rPr>
        <w:t xml:space="preserve"> przypadku wspólnego ubiegania się o zamówienie przez wykonawcę, oświadczenie o którym mowa w </w:t>
      </w:r>
      <w:r w:rsidRPr="009B0469">
        <w:rPr>
          <w:rFonts w:cstheme="minorHAnsi"/>
          <w:color w:val="000000"/>
          <w:lang w:eastAsia="pl-PL"/>
        </w:rPr>
        <w:t>VI</w:t>
      </w:r>
      <w:r>
        <w:rPr>
          <w:rFonts w:cstheme="minorHAnsi"/>
          <w:color w:val="000000"/>
          <w:lang w:eastAsia="pl-PL"/>
        </w:rPr>
        <w:t>.</w:t>
      </w:r>
      <w:r w:rsidRPr="009B0469">
        <w:rPr>
          <w:rFonts w:cstheme="minorHAnsi"/>
          <w:color w:val="000000"/>
          <w:lang w:eastAsia="pl-PL"/>
        </w:rPr>
        <w:t>1 SIWZ składa każdy z wykonawców wspólnie ubiegających się o zamówienie. Dokumenty te potwierdzają brak podstaw wykluczenia w zakresie, w którym każdy z wykonawców wykazuje brak podstaw wykluczenia</w:t>
      </w:r>
      <w:r w:rsidR="00FF7734">
        <w:rPr>
          <w:rFonts w:cstheme="minorHAnsi"/>
          <w:color w:val="000000"/>
          <w:lang w:eastAsia="pl-PL"/>
        </w:rPr>
        <w:t>,</w:t>
      </w:r>
    </w:p>
    <w:p w14:paraId="28136C26" w14:textId="77777777" w:rsidR="00FF7734" w:rsidRDefault="00FF7734" w:rsidP="00C6697D">
      <w:pPr>
        <w:pStyle w:val="Akapitzlist"/>
        <w:numPr>
          <w:ilvl w:val="0"/>
          <w:numId w:val="14"/>
        </w:numPr>
        <w:spacing w:after="0" w:line="276" w:lineRule="auto"/>
        <w:jc w:val="both"/>
        <w:rPr>
          <w:rFonts w:cstheme="minorHAnsi"/>
        </w:rPr>
      </w:pPr>
      <w:r>
        <w:rPr>
          <w:rFonts w:cstheme="minorHAnsi"/>
          <w:lang w:eastAsia="pl-PL"/>
        </w:rPr>
        <w:t>w</w:t>
      </w:r>
      <w:r w:rsidRPr="009B0469">
        <w:rPr>
          <w:rFonts w:cstheme="minorHAnsi"/>
          <w:lang w:eastAsia="pl-PL"/>
        </w:rPr>
        <w:t xml:space="preserve"> przypadku wspólnego ubiegania się o zamówienie przez wykonawców oświadczenie o przynależności lub braku przynależności do tej samej grupy kapitałowej składa każdy z </w:t>
      </w:r>
      <w:r w:rsidR="00007D4C">
        <w:rPr>
          <w:rFonts w:cstheme="minorHAnsi"/>
          <w:lang w:eastAsia="pl-PL"/>
        </w:rPr>
        <w:t>w</w:t>
      </w:r>
      <w:r w:rsidRPr="009B0469">
        <w:rPr>
          <w:rFonts w:cstheme="minorHAnsi"/>
          <w:lang w:eastAsia="pl-PL"/>
        </w:rPr>
        <w:t>ykonawców</w:t>
      </w:r>
      <w:r w:rsidR="00007D4C">
        <w:rPr>
          <w:rFonts w:cstheme="minorHAnsi"/>
          <w:lang w:eastAsia="pl-PL"/>
        </w:rPr>
        <w:t>,</w:t>
      </w:r>
    </w:p>
    <w:p w14:paraId="0C28B464" w14:textId="3632CAFF" w:rsidR="00007D4C" w:rsidRDefault="00007D4C" w:rsidP="00C6697D">
      <w:pPr>
        <w:pStyle w:val="Akapitzlist"/>
        <w:numPr>
          <w:ilvl w:val="0"/>
          <w:numId w:val="14"/>
        </w:numPr>
        <w:spacing w:after="0" w:line="276" w:lineRule="auto"/>
        <w:jc w:val="both"/>
        <w:rPr>
          <w:rFonts w:cstheme="minorHAnsi"/>
        </w:rPr>
      </w:pPr>
      <w:r>
        <w:rPr>
          <w:rFonts w:cstheme="minorHAnsi"/>
        </w:rPr>
        <w:t>o</w:t>
      </w:r>
      <w:r w:rsidRPr="009B0469">
        <w:rPr>
          <w:rFonts w:cstheme="minorHAnsi"/>
        </w:rPr>
        <w:t>ferta składana wspólnie musi być podpisana przez przedstawiciela upoważnionego</w:t>
      </w:r>
      <w:r w:rsidRPr="009B0469">
        <w:rPr>
          <w:rFonts w:cstheme="minorHAnsi"/>
          <w:lang w:eastAsia="pl-PL"/>
        </w:rPr>
        <w:t xml:space="preserve"> </w:t>
      </w:r>
      <w:r w:rsidRPr="009B0469">
        <w:rPr>
          <w:rFonts w:cstheme="minorHAnsi"/>
        </w:rPr>
        <w:t>przez wszystkich występujących wspólnie uczestników postępowania</w:t>
      </w:r>
      <w:r>
        <w:rPr>
          <w:rFonts w:cstheme="minorHAnsi"/>
        </w:rPr>
        <w:t>,</w:t>
      </w:r>
    </w:p>
    <w:p w14:paraId="109D17DA" w14:textId="77777777" w:rsidR="00007D4C" w:rsidRDefault="00007D4C" w:rsidP="00C6697D">
      <w:pPr>
        <w:pStyle w:val="Akapitzlist"/>
        <w:numPr>
          <w:ilvl w:val="0"/>
          <w:numId w:val="14"/>
        </w:numPr>
        <w:spacing w:after="0" w:line="276" w:lineRule="auto"/>
        <w:jc w:val="both"/>
        <w:rPr>
          <w:rFonts w:cstheme="minorHAnsi"/>
        </w:rPr>
      </w:pPr>
      <w:r>
        <w:rPr>
          <w:rFonts w:cstheme="minorHAnsi"/>
        </w:rPr>
        <w:t>o</w:t>
      </w:r>
      <w:r w:rsidRPr="009B0469">
        <w:rPr>
          <w:rFonts w:cstheme="minorHAnsi"/>
        </w:rPr>
        <w:t>ferta musi być podpisana w taki sposób, by prawnie zobowiązywała wszystkich</w:t>
      </w:r>
      <w:r w:rsidRPr="009B0469">
        <w:rPr>
          <w:rFonts w:cstheme="minorHAnsi"/>
          <w:lang w:eastAsia="pl-PL"/>
        </w:rPr>
        <w:t xml:space="preserve"> </w:t>
      </w:r>
      <w:r w:rsidR="007D31F5">
        <w:rPr>
          <w:rFonts w:cstheme="minorHAnsi"/>
        </w:rPr>
        <w:t>w</w:t>
      </w:r>
      <w:r w:rsidRPr="009B0469">
        <w:rPr>
          <w:rFonts w:cstheme="minorHAnsi"/>
        </w:rPr>
        <w:t>ykonawców występujących wspólnie</w:t>
      </w:r>
      <w:r>
        <w:rPr>
          <w:rFonts w:cstheme="minorHAnsi"/>
        </w:rPr>
        <w:t>,</w:t>
      </w:r>
    </w:p>
    <w:p w14:paraId="75A8D085" w14:textId="77777777" w:rsidR="00007D4C" w:rsidRDefault="00007D4C" w:rsidP="00C6697D">
      <w:pPr>
        <w:pStyle w:val="Akapitzlist"/>
        <w:numPr>
          <w:ilvl w:val="0"/>
          <w:numId w:val="14"/>
        </w:numPr>
        <w:spacing w:after="0" w:line="276" w:lineRule="auto"/>
        <w:jc w:val="both"/>
        <w:rPr>
          <w:rFonts w:cstheme="minorHAnsi"/>
        </w:rPr>
      </w:pPr>
      <w:r>
        <w:rPr>
          <w:rFonts w:cstheme="minorHAnsi"/>
        </w:rPr>
        <w:lastRenderedPageBreak/>
        <w:t>w</w:t>
      </w:r>
      <w:r w:rsidRPr="009B0469">
        <w:rPr>
          <w:rFonts w:cstheme="minorHAnsi"/>
        </w:rPr>
        <w:t>ykonawcy występujący wspólnie muszą ustanowić pełnomocnika (lidera)</w:t>
      </w:r>
      <w:r w:rsidRPr="009B0469">
        <w:rPr>
          <w:rFonts w:cstheme="minorHAnsi"/>
          <w:lang w:eastAsia="pl-PL"/>
        </w:rPr>
        <w:t xml:space="preserve"> </w:t>
      </w:r>
      <w:r w:rsidRPr="009B0469">
        <w:rPr>
          <w:rFonts w:cstheme="minorHAnsi"/>
        </w:rPr>
        <w:t>do reprezentowania ich w postępowaniu o udzielenie niniejszego zamówienia</w:t>
      </w:r>
      <w:r w:rsidRPr="009B0469">
        <w:rPr>
          <w:rFonts w:cstheme="minorHAnsi"/>
          <w:lang w:eastAsia="pl-PL"/>
        </w:rPr>
        <w:t xml:space="preserve"> </w:t>
      </w:r>
      <w:r w:rsidRPr="009B0469">
        <w:rPr>
          <w:rFonts w:cstheme="minorHAnsi"/>
        </w:rPr>
        <w:t>albo do reprezentowania ich w postępowaniu oraz zawarcia umowy o udzielenie</w:t>
      </w:r>
      <w:r w:rsidRPr="009B0469">
        <w:rPr>
          <w:rFonts w:cstheme="minorHAnsi"/>
          <w:lang w:eastAsia="pl-PL"/>
        </w:rPr>
        <w:t xml:space="preserve"> </w:t>
      </w:r>
      <w:r w:rsidRPr="009B0469">
        <w:rPr>
          <w:rFonts w:cstheme="minorHAnsi"/>
        </w:rPr>
        <w:t>przedmiotowego zamówienia publicznego.</w:t>
      </w:r>
      <w:r w:rsidRPr="009B0469">
        <w:rPr>
          <w:rFonts w:cstheme="minorHAnsi"/>
          <w:lang w:eastAsia="pl-PL"/>
        </w:rPr>
        <w:t xml:space="preserve"> </w:t>
      </w:r>
      <w:r w:rsidRPr="009B0469">
        <w:rPr>
          <w:rFonts w:cstheme="minorHAnsi"/>
        </w:rPr>
        <w:t>Treść pełnomocnictwa musi dokładnie określać zakres umocowania.</w:t>
      </w:r>
      <w:r w:rsidRPr="009B0469">
        <w:rPr>
          <w:rFonts w:cstheme="minorHAnsi"/>
          <w:lang w:eastAsia="pl-PL"/>
        </w:rPr>
        <w:t xml:space="preserve"> </w:t>
      </w:r>
      <w:r w:rsidRPr="009B0469">
        <w:rPr>
          <w:rFonts w:cstheme="minorHAnsi"/>
        </w:rPr>
        <w:t>Pełnomocnictwo należy złożyć wraz z ofertą</w:t>
      </w:r>
      <w:r>
        <w:rPr>
          <w:rFonts w:cstheme="minorHAnsi"/>
        </w:rPr>
        <w:t>,</w:t>
      </w:r>
    </w:p>
    <w:p w14:paraId="685485B6" w14:textId="77777777" w:rsidR="00007D4C" w:rsidRDefault="00007D4C" w:rsidP="00C6697D">
      <w:pPr>
        <w:pStyle w:val="Akapitzlist"/>
        <w:numPr>
          <w:ilvl w:val="0"/>
          <w:numId w:val="14"/>
        </w:numPr>
        <w:spacing w:after="0" w:line="276" w:lineRule="auto"/>
        <w:jc w:val="both"/>
        <w:rPr>
          <w:rFonts w:cstheme="minorHAnsi"/>
        </w:rPr>
      </w:pPr>
      <w:r>
        <w:rPr>
          <w:rFonts w:cstheme="minorHAnsi"/>
        </w:rPr>
        <w:t>w</w:t>
      </w:r>
      <w:r w:rsidRPr="009B0469">
        <w:rPr>
          <w:rFonts w:cstheme="minorHAnsi"/>
        </w:rPr>
        <w:t>szelka korespondencja oraz rozliczenia dokonywane będą wyłącznie</w:t>
      </w:r>
      <w:r w:rsidRPr="009B0469">
        <w:rPr>
          <w:rFonts w:cstheme="minorHAnsi"/>
          <w:lang w:eastAsia="pl-PL"/>
        </w:rPr>
        <w:t xml:space="preserve"> </w:t>
      </w:r>
      <w:r w:rsidRPr="009B0469">
        <w:rPr>
          <w:rFonts w:cstheme="minorHAnsi"/>
        </w:rPr>
        <w:t>z pełnomocnikiem (liderem)</w:t>
      </w:r>
      <w:r>
        <w:rPr>
          <w:rFonts w:cstheme="minorHAnsi"/>
        </w:rPr>
        <w:t>,</w:t>
      </w:r>
    </w:p>
    <w:p w14:paraId="0D9A79A7" w14:textId="77777777" w:rsidR="00007D4C" w:rsidRDefault="00007D4C" w:rsidP="00C6697D">
      <w:pPr>
        <w:pStyle w:val="Akapitzlist"/>
        <w:numPr>
          <w:ilvl w:val="0"/>
          <w:numId w:val="14"/>
        </w:numPr>
        <w:spacing w:after="0" w:line="276" w:lineRule="auto"/>
        <w:jc w:val="both"/>
        <w:rPr>
          <w:rFonts w:cstheme="minorHAnsi"/>
        </w:rPr>
      </w:pPr>
      <w:r>
        <w:rPr>
          <w:rFonts w:cstheme="minorHAnsi"/>
        </w:rPr>
        <w:t>z</w:t>
      </w:r>
      <w:r w:rsidRPr="009B0469">
        <w:rPr>
          <w:rFonts w:cstheme="minorHAnsi"/>
        </w:rPr>
        <w:t>amawiający przed zawarciem umowy o udzielenie zamówienia publicznego będzie</w:t>
      </w:r>
      <w:r w:rsidRPr="009B0469">
        <w:rPr>
          <w:rFonts w:cstheme="minorHAnsi"/>
          <w:lang w:eastAsia="pl-PL"/>
        </w:rPr>
        <w:t xml:space="preserve"> </w:t>
      </w:r>
      <w:r w:rsidRPr="009B0469">
        <w:rPr>
          <w:rFonts w:cstheme="minorHAnsi"/>
        </w:rPr>
        <w:t>żądał dostarczenia umowy regulującej współpracę podmiotów występujących</w:t>
      </w:r>
      <w:r w:rsidRPr="009B0469">
        <w:rPr>
          <w:rFonts w:cstheme="minorHAnsi"/>
          <w:lang w:eastAsia="pl-PL"/>
        </w:rPr>
        <w:t xml:space="preserve"> </w:t>
      </w:r>
      <w:r w:rsidRPr="009B0469">
        <w:rPr>
          <w:rFonts w:cstheme="minorHAnsi"/>
        </w:rPr>
        <w:t>wspólnie</w:t>
      </w:r>
      <w:r>
        <w:rPr>
          <w:rFonts w:cstheme="minorHAnsi"/>
        </w:rPr>
        <w:t>,</w:t>
      </w:r>
    </w:p>
    <w:p w14:paraId="7A39A9AC" w14:textId="77777777" w:rsidR="00007D4C" w:rsidRDefault="00007D4C" w:rsidP="00C6697D">
      <w:pPr>
        <w:pStyle w:val="Akapitzlist"/>
        <w:numPr>
          <w:ilvl w:val="0"/>
          <w:numId w:val="14"/>
        </w:numPr>
        <w:spacing w:after="0" w:line="276" w:lineRule="auto"/>
        <w:jc w:val="both"/>
        <w:rPr>
          <w:rFonts w:cstheme="minorHAnsi"/>
        </w:rPr>
      </w:pPr>
      <w:r>
        <w:rPr>
          <w:rFonts w:cstheme="minorHAnsi"/>
        </w:rPr>
        <w:t>n</w:t>
      </w:r>
      <w:r w:rsidRPr="009B0469">
        <w:rPr>
          <w:rFonts w:cstheme="minorHAnsi"/>
        </w:rPr>
        <w:t xml:space="preserve">ie dopuszcza się uczestniczenia danego </w:t>
      </w:r>
      <w:r>
        <w:rPr>
          <w:rFonts w:cstheme="minorHAnsi"/>
        </w:rPr>
        <w:t>w</w:t>
      </w:r>
      <w:r w:rsidRPr="009B0469">
        <w:rPr>
          <w:rFonts w:cstheme="minorHAnsi"/>
        </w:rPr>
        <w:t>ykonawcy w więcej niż jednej grupie</w:t>
      </w:r>
      <w:r w:rsidRPr="009B0469">
        <w:rPr>
          <w:rFonts w:cstheme="minorHAnsi"/>
          <w:lang w:eastAsia="pl-PL"/>
        </w:rPr>
        <w:t xml:space="preserve"> </w:t>
      </w:r>
      <w:r w:rsidRPr="009B0469">
        <w:rPr>
          <w:rFonts w:cstheme="minorHAnsi"/>
        </w:rPr>
        <w:t xml:space="preserve">wspólnie biorących udział w postępowaniu </w:t>
      </w:r>
      <w:r>
        <w:rPr>
          <w:rFonts w:cstheme="minorHAnsi"/>
        </w:rPr>
        <w:t>w</w:t>
      </w:r>
      <w:r w:rsidRPr="009B0469">
        <w:rPr>
          <w:rFonts w:cstheme="minorHAnsi"/>
        </w:rPr>
        <w:t>ykonawców</w:t>
      </w:r>
      <w:r>
        <w:rPr>
          <w:rFonts w:cstheme="minorHAnsi"/>
        </w:rPr>
        <w:t>,</w:t>
      </w:r>
    </w:p>
    <w:p w14:paraId="112F198F" w14:textId="77777777" w:rsidR="00007D4C" w:rsidRDefault="00007D4C" w:rsidP="00C6697D">
      <w:pPr>
        <w:pStyle w:val="Akapitzlist"/>
        <w:numPr>
          <w:ilvl w:val="0"/>
          <w:numId w:val="14"/>
        </w:numPr>
        <w:spacing w:after="0" w:line="276" w:lineRule="auto"/>
        <w:jc w:val="both"/>
        <w:rPr>
          <w:rFonts w:cstheme="minorHAnsi"/>
        </w:rPr>
      </w:pPr>
      <w:r>
        <w:rPr>
          <w:rFonts w:cstheme="minorHAnsi"/>
        </w:rPr>
        <w:t>n</w:t>
      </w:r>
      <w:r w:rsidRPr="009B0469">
        <w:rPr>
          <w:rFonts w:cstheme="minorHAnsi"/>
        </w:rPr>
        <w:t xml:space="preserve">iedopuszczalnym również jest złożenie przez jednego </w:t>
      </w:r>
      <w:r>
        <w:rPr>
          <w:rFonts w:cstheme="minorHAnsi"/>
        </w:rPr>
        <w:t>w</w:t>
      </w:r>
      <w:r w:rsidRPr="009B0469">
        <w:rPr>
          <w:rFonts w:cstheme="minorHAnsi"/>
        </w:rPr>
        <w:t>ykonawcę równocześnie</w:t>
      </w:r>
      <w:r w:rsidRPr="009B0469">
        <w:rPr>
          <w:rFonts w:cstheme="minorHAnsi"/>
          <w:lang w:eastAsia="pl-PL"/>
        </w:rPr>
        <w:t xml:space="preserve"> </w:t>
      </w:r>
      <w:r w:rsidRPr="009B0469">
        <w:rPr>
          <w:rFonts w:cstheme="minorHAnsi"/>
        </w:rPr>
        <w:t>oferty indywidualnej oraz w ramach grupy wspólnie występujących</w:t>
      </w:r>
      <w:r w:rsidRPr="009B0469">
        <w:rPr>
          <w:rFonts w:cstheme="minorHAnsi"/>
          <w:lang w:eastAsia="pl-PL"/>
        </w:rPr>
        <w:t xml:space="preserve"> </w:t>
      </w:r>
      <w:r w:rsidRPr="009B0469">
        <w:rPr>
          <w:rFonts w:cstheme="minorHAnsi"/>
        </w:rPr>
        <w:t xml:space="preserve">w postępowaniu </w:t>
      </w:r>
      <w:r>
        <w:rPr>
          <w:rFonts w:cstheme="minorHAnsi"/>
        </w:rPr>
        <w:t>w</w:t>
      </w:r>
      <w:r w:rsidRPr="009B0469">
        <w:rPr>
          <w:rFonts w:cstheme="minorHAnsi"/>
        </w:rPr>
        <w:t>ykonawców</w:t>
      </w:r>
      <w:r>
        <w:rPr>
          <w:rFonts w:cstheme="minorHAnsi"/>
        </w:rPr>
        <w:t>.</w:t>
      </w:r>
    </w:p>
    <w:p w14:paraId="56F42FFB" w14:textId="77777777" w:rsidR="00F01354" w:rsidRPr="00F01354" w:rsidRDefault="00F01354" w:rsidP="00F01354">
      <w:pPr>
        <w:spacing w:after="0" w:line="276" w:lineRule="auto"/>
        <w:jc w:val="both"/>
        <w:rPr>
          <w:rFonts w:cstheme="minorHAnsi"/>
        </w:rPr>
      </w:pPr>
    </w:p>
    <w:p w14:paraId="70E19064" w14:textId="0B186B45" w:rsidR="00F01354" w:rsidRPr="00DD00AC" w:rsidRDefault="00F01354" w:rsidP="00F01354">
      <w:pPr>
        <w:pStyle w:val="Akapitzlist"/>
        <w:numPr>
          <w:ilvl w:val="0"/>
          <w:numId w:val="1"/>
        </w:numPr>
        <w:spacing w:after="0" w:line="276" w:lineRule="auto"/>
        <w:jc w:val="both"/>
        <w:rPr>
          <w:rFonts w:cstheme="minorHAnsi"/>
          <w:b/>
        </w:rPr>
      </w:pPr>
      <w:r w:rsidRPr="00DD00AC">
        <w:rPr>
          <w:rFonts w:cstheme="minorHAnsi"/>
          <w:b/>
        </w:rPr>
        <w:t xml:space="preserve">Informacje o sposobie porozumiewania się Zamawiającego z </w:t>
      </w:r>
      <w:r w:rsidR="006A42DB" w:rsidRPr="00DD00AC">
        <w:rPr>
          <w:rFonts w:cstheme="minorHAnsi"/>
          <w:b/>
        </w:rPr>
        <w:t>w</w:t>
      </w:r>
      <w:r w:rsidRPr="00DD00AC">
        <w:rPr>
          <w:rFonts w:cstheme="minorHAnsi"/>
          <w:b/>
        </w:rPr>
        <w:t>ykonawcami oraz przekazywania oświadczeń lub dokumentów</w:t>
      </w:r>
    </w:p>
    <w:p w14:paraId="186D2EDD" w14:textId="77777777" w:rsidR="00C95497" w:rsidRPr="00C95497" w:rsidRDefault="00C95497" w:rsidP="00C95497">
      <w:pPr>
        <w:spacing w:after="0" w:line="276" w:lineRule="auto"/>
        <w:jc w:val="both"/>
        <w:rPr>
          <w:rFonts w:cstheme="minorHAnsi"/>
        </w:rPr>
      </w:pPr>
    </w:p>
    <w:p w14:paraId="385AF18C" w14:textId="1AB74A54" w:rsidR="00F311A4" w:rsidRPr="00025596" w:rsidRDefault="00025596" w:rsidP="00C6697D">
      <w:pPr>
        <w:pStyle w:val="Akapitzlist"/>
        <w:numPr>
          <w:ilvl w:val="0"/>
          <w:numId w:val="16"/>
        </w:numPr>
        <w:spacing w:after="0" w:line="276" w:lineRule="auto"/>
        <w:jc w:val="both"/>
        <w:rPr>
          <w:rFonts w:cstheme="minorHAnsi"/>
        </w:rPr>
      </w:pPr>
      <w:r>
        <w:rPr>
          <w:rFonts w:cstheme="minorHAnsi"/>
          <w:color w:val="000000"/>
          <w:lang w:eastAsia="pl-PL"/>
        </w:rPr>
        <w:t>Postępowanie prowadzone jest w języku polskim w formie elektronicznej. Komunikacja między Zamawiającym a wykonawcami odbywa się w formie elektronicznej, w szczególności:</w:t>
      </w:r>
    </w:p>
    <w:p w14:paraId="04AB3EBA" w14:textId="44F4426A" w:rsidR="00025596" w:rsidRPr="00D8234D" w:rsidRDefault="00025596" w:rsidP="001D4480">
      <w:pPr>
        <w:pStyle w:val="Akapitzlist"/>
        <w:numPr>
          <w:ilvl w:val="0"/>
          <w:numId w:val="29"/>
        </w:numPr>
        <w:spacing w:after="0" w:line="276" w:lineRule="auto"/>
        <w:jc w:val="both"/>
        <w:rPr>
          <w:rFonts w:cstheme="minorHAnsi"/>
        </w:rPr>
      </w:pPr>
      <w:r w:rsidRPr="00D8234D">
        <w:rPr>
          <w:rFonts w:cstheme="minorHAnsi"/>
        </w:rPr>
        <w:t>przekazanie ofert</w:t>
      </w:r>
      <w:r w:rsidR="00AF0953" w:rsidRPr="00D8234D">
        <w:rPr>
          <w:rFonts w:cstheme="minorHAnsi"/>
        </w:rPr>
        <w:t xml:space="preserve"> oraz JEDZ odbywa się za pośrednictwem Platformy</w:t>
      </w:r>
      <w:r w:rsidR="00D8234D" w:rsidRPr="00D8234D">
        <w:rPr>
          <w:rFonts w:cstheme="minorHAnsi"/>
        </w:rPr>
        <w:t xml:space="preserve"> - za datę i godzinę wpływu</w:t>
      </w:r>
      <w:r w:rsidR="00D8234D">
        <w:rPr>
          <w:rFonts w:cstheme="minorHAnsi"/>
        </w:rPr>
        <w:t xml:space="preserve"> </w:t>
      </w:r>
      <w:r w:rsidR="00D8234D" w:rsidRPr="00D8234D">
        <w:rPr>
          <w:rFonts w:cstheme="minorHAnsi"/>
        </w:rPr>
        <w:t>przyjmuje się datę wpływu zapisania na serwerach. Aktualna data i godzina wyświetlane są w prawym górnym rogu Platf</w:t>
      </w:r>
      <w:r w:rsidR="00D8234D">
        <w:rPr>
          <w:rFonts w:cstheme="minorHAnsi"/>
        </w:rPr>
        <w:t>ormy,</w:t>
      </w:r>
    </w:p>
    <w:p w14:paraId="61B70540" w14:textId="05C89595" w:rsidR="00D8234D" w:rsidRDefault="00D8234D" w:rsidP="001D4480">
      <w:pPr>
        <w:pStyle w:val="Akapitzlist"/>
        <w:numPr>
          <w:ilvl w:val="0"/>
          <w:numId w:val="29"/>
        </w:numPr>
        <w:spacing w:after="0" w:line="276" w:lineRule="auto"/>
        <w:jc w:val="both"/>
        <w:rPr>
          <w:rFonts w:cstheme="minorHAnsi"/>
        </w:rPr>
      </w:pPr>
      <w:r>
        <w:rPr>
          <w:rFonts w:cstheme="minorHAnsi"/>
        </w:rPr>
        <w:t xml:space="preserve">w pozostałych przypadkach komunikacja może odbywać się za pośrednictwem Platformy lub za pomocą poczty elektronicznej email: </w:t>
      </w:r>
      <w:r w:rsidRPr="00D8234D">
        <w:rPr>
          <w:rFonts w:cstheme="minorHAnsi"/>
        </w:rPr>
        <w:t>kmadej@uck.katowice.pl</w:t>
      </w:r>
      <w:r>
        <w:rPr>
          <w:rFonts w:cstheme="minorHAnsi"/>
        </w:rPr>
        <w:t xml:space="preserve"> – za datę i godzinę wpływu przyjmuje się datę wpływu zapisania na serwerze pocztowym Zamawiającego.</w:t>
      </w:r>
    </w:p>
    <w:p w14:paraId="7B1F327E" w14:textId="66B9DC05" w:rsidR="00D8234D" w:rsidRDefault="00D8234D" w:rsidP="00C6697D">
      <w:pPr>
        <w:pStyle w:val="Akapitzlist"/>
        <w:numPr>
          <w:ilvl w:val="0"/>
          <w:numId w:val="16"/>
        </w:numPr>
        <w:spacing w:after="0" w:line="276" w:lineRule="auto"/>
        <w:jc w:val="both"/>
        <w:rPr>
          <w:rFonts w:cstheme="minorHAnsi"/>
        </w:rPr>
      </w:pPr>
      <w:r>
        <w:rPr>
          <w:rFonts w:cstheme="minorHAnsi"/>
        </w:rPr>
        <w:t>Jeżeli Zamawiający lub wykonawca przekazują oświadczenia, wnioski, zawiadomienia przy użyciu środków komunikacji elektronicznej, każda ze stron na żądnie drugiej strony niezwłocznie potwierdza fakt ich otrzymania.</w:t>
      </w:r>
    </w:p>
    <w:p w14:paraId="033AA342" w14:textId="1AC7719D" w:rsidR="007C5263" w:rsidRDefault="007C5263" w:rsidP="00C6697D">
      <w:pPr>
        <w:pStyle w:val="Akapitzlist"/>
        <w:numPr>
          <w:ilvl w:val="0"/>
          <w:numId w:val="16"/>
        </w:numPr>
        <w:spacing w:after="0" w:line="276" w:lineRule="auto"/>
        <w:jc w:val="both"/>
        <w:rPr>
          <w:rFonts w:cstheme="minorHAnsi"/>
        </w:rPr>
      </w:pPr>
      <w:r>
        <w:rPr>
          <w:rFonts w:cstheme="minorHAnsi"/>
        </w:rPr>
        <w:t>Dokumenty elektroniczne mogą być przekazywane i udostępniane przez Zamawiającego również przy użyciu poczty elektronicznej.</w:t>
      </w:r>
    </w:p>
    <w:p w14:paraId="705E4E1A" w14:textId="5ADB2D1E" w:rsidR="007C5263" w:rsidRDefault="007C5263" w:rsidP="00C6697D">
      <w:pPr>
        <w:pStyle w:val="Akapitzlist"/>
        <w:numPr>
          <w:ilvl w:val="0"/>
          <w:numId w:val="16"/>
        </w:numPr>
        <w:spacing w:after="0" w:line="276" w:lineRule="auto"/>
        <w:jc w:val="both"/>
        <w:rPr>
          <w:rFonts w:cstheme="minorHAnsi"/>
        </w:rPr>
      </w:pPr>
      <w:r>
        <w:rPr>
          <w:rFonts w:cstheme="minorHAnsi"/>
        </w:rPr>
        <w:t>Wymagania techniczne dotyczące komunikacji za pośrednictwem Platformy:</w:t>
      </w:r>
    </w:p>
    <w:p w14:paraId="255EAF91" w14:textId="15BAC4B8" w:rsidR="007C5263" w:rsidRDefault="007C5263" w:rsidP="001D4480">
      <w:pPr>
        <w:pStyle w:val="Akapitzlist"/>
        <w:numPr>
          <w:ilvl w:val="0"/>
          <w:numId w:val="30"/>
        </w:numPr>
        <w:spacing w:after="0" w:line="276" w:lineRule="auto"/>
        <w:jc w:val="both"/>
        <w:rPr>
          <w:rFonts w:cstheme="minorHAnsi"/>
        </w:rPr>
      </w:pPr>
      <w:r>
        <w:rPr>
          <w:rFonts w:cstheme="minorHAnsi"/>
        </w:rPr>
        <w:t>dokumenty wymagane przez Zamawiającego opisane w SIWZ lub ogłoszeniu o zamówieniu, powinny być załączone w formie plików w formacie odpowiednio .</w:t>
      </w:r>
      <w:proofErr w:type="spellStart"/>
      <w:r>
        <w:rPr>
          <w:rFonts w:cstheme="minorHAnsi"/>
        </w:rPr>
        <w:t>xml</w:t>
      </w:r>
      <w:proofErr w:type="spellEnd"/>
      <w:r>
        <w:rPr>
          <w:rFonts w:cstheme="minorHAnsi"/>
        </w:rPr>
        <w:t>, .pdf, .</w:t>
      </w:r>
      <w:proofErr w:type="spellStart"/>
      <w:r>
        <w:rPr>
          <w:rFonts w:cstheme="minorHAnsi"/>
        </w:rPr>
        <w:t>doc</w:t>
      </w:r>
      <w:proofErr w:type="spellEnd"/>
      <w:r>
        <w:rPr>
          <w:rFonts w:cstheme="minorHAnsi"/>
        </w:rPr>
        <w:t>, .</w:t>
      </w:r>
      <w:proofErr w:type="spellStart"/>
      <w:r>
        <w:rPr>
          <w:rFonts w:cstheme="minorHAnsi"/>
        </w:rPr>
        <w:t>docx</w:t>
      </w:r>
      <w:proofErr w:type="spellEnd"/>
      <w:r>
        <w:rPr>
          <w:rFonts w:cstheme="minorHAnsi"/>
        </w:rPr>
        <w:t>, .xls lub .</w:t>
      </w:r>
      <w:proofErr w:type="spellStart"/>
      <w:r>
        <w:rPr>
          <w:rFonts w:cstheme="minorHAnsi"/>
        </w:rPr>
        <w:t>xlsx</w:t>
      </w:r>
      <w:proofErr w:type="spellEnd"/>
      <w:r>
        <w:rPr>
          <w:rFonts w:cstheme="minorHAnsi"/>
        </w:rPr>
        <w:t>,</w:t>
      </w:r>
    </w:p>
    <w:p w14:paraId="39199093" w14:textId="2826E6E7" w:rsidR="007C5263" w:rsidRDefault="007C5263" w:rsidP="001D4480">
      <w:pPr>
        <w:pStyle w:val="Akapitzlist"/>
        <w:numPr>
          <w:ilvl w:val="0"/>
          <w:numId w:val="30"/>
        </w:numPr>
        <w:spacing w:after="0" w:line="276" w:lineRule="auto"/>
        <w:jc w:val="both"/>
        <w:rPr>
          <w:rFonts w:cstheme="minorHAnsi"/>
        </w:rPr>
      </w:pPr>
      <w:r>
        <w:rPr>
          <w:rFonts w:cstheme="minorHAnsi"/>
        </w:rPr>
        <w:t xml:space="preserve">wymagania sprzętowe dla wykonawcy: przeglądarka internetowa Internet Explorer 11 lub </w:t>
      </w:r>
      <w:proofErr w:type="spellStart"/>
      <w:r>
        <w:rPr>
          <w:rFonts w:cstheme="minorHAnsi"/>
        </w:rPr>
        <w:t>Firefox</w:t>
      </w:r>
      <w:proofErr w:type="spellEnd"/>
      <w:r>
        <w:rPr>
          <w:rFonts w:cstheme="minorHAnsi"/>
        </w:rPr>
        <w:t xml:space="preserve"> </w:t>
      </w:r>
      <w:proofErr w:type="spellStart"/>
      <w:r>
        <w:rPr>
          <w:rFonts w:cstheme="minorHAnsi"/>
        </w:rPr>
        <w:t>ver</w:t>
      </w:r>
      <w:proofErr w:type="spellEnd"/>
      <w:r>
        <w:rPr>
          <w:rFonts w:cstheme="minorHAnsi"/>
        </w:rPr>
        <w:t xml:space="preserve">. 46 i późniejsze lub Chrome </w:t>
      </w:r>
      <w:proofErr w:type="spellStart"/>
      <w:r>
        <w:rPr>
          <w:rFonts w:cstheme="minorHAnsi"/>
        </w:rPr>
        <w:t>ver</w:t>
      </w:r>
      <w:proofErr w:type="spellEnd"/>
      <w:r>
        <w:rPr>
          <w:rFonts w:cstheme="minorHAnsi"/>
        </w:rPr>
        <w:t xml:space="preserve">. 45 i późniejsze lub Opera </w:t>
      </w:r>
      <w:proofErr w:type="spellStart"/>
      <w:r>
        <w:rPr>
          <w:rFonts w:cstheme="minorHAnsi"/>
        </w:rPr>
        <w:t>ver</w:t>
      </w:r>
      <w:proofErr w:type="spellEnd"/>
      <w:r>
        <w:rPr>
          <w:rFonts w:cstheme="minorHAnsi"/>
        </w:rPr>
        <w:t xml:space="preserve">. 37 i późniejsze, oprogramowanie Java </w:t>
      </w:r>
      <w:proofErr w:type="spellStart"/>
      <w:r>
        <w:rPr>
          <w:rFonts w:cstheme="minorHAnsi"/>
        </w:rPr>
        <w:t>ver</w:t>
      </w:r>
      <w:proofErr w:type="spellEnd"/>
      <w:r>
        <w:rPr>
          <w:rFonts w:cstheme="minorHAnsi"/>
        </w:rPr>
        <w:t>. 1.8 oraz oprogramowanie do kwalifikowanego podpisu elektronicznego,</w:t>
      </w:r>
    </w:p>
    <w:p w14:paraId="7775060E" w14:textId="0EACE850" w:rsidR="007C5263" w:rsidRDefault="007C5263" w:rsidP="001D4480">
      <w:pPr>
        <w:pStyle w:val="Akapitzlist"/>
        <w:numPr>
          <w:ilvl w:val="0"/>
          <w:numId w:val="30"/>
        </w:numPr>
        <w:spacing w:after="0" w:line="276" w:lineRule="auto"/>
        <w:jc w:val="both"/>
        <w:rPr>
          <w:rFonts w:cstheme="minorHAnsi"/>
        </w:rPr>
      </w:pPr>
      <w:r>
        <w:rPr>
          <w:rFonts w:cstheme="minorHAnsi"/>
        </w:rPr>
        <w:t>maksymalny rozmiar plików przesyłanych za pośrednictwem dedykowanych formularzy do złożenia, zmiany, wycofania oferty lub wniosku oraz do komunikacji 100MB.</w:t>
      </w:r>
    </w:p>
    <w:p w14:paraId="1A58EF1A" w14:textId="29FFE69B" w:rsidR="007C5263" w:rsidRDefault="007C5263" w:rsidP="00C6697D">
      <w:pPr>
        <w:pStyle w:val="Akapitzlist"/>
        <w:numPr>
          <w:ilvl w:val="0"/>
          <w:numId w:val="16"/>
        </w:numPr>
        <w:spacing w:after="0" w:line="276" w:lineRule="auto"/>
        <w:jc w:val="both"/>
        <w:rPr>
          <w:rFonts w:cstheme="minorHAnsi"/>
        </w:rPr>
      </w:pPr>
      <w:r w:rsidRPr="00EC1BBC">
        <w:rPr>
          <w:rFonts w:cstheme="minorHAnsi"/>
          <w:b/>
          <w:i/>
        </w:rPr>
        <w:t>UWAGA !</w:t>
      </w:r>
      <w:r>
        <w:rPr>
          <w:rFonts w:cstheme="minorHAnsi"/>
        </w:rPr>
        <w:t xml:space="preserve"> Każdy załączany plik zawierający dokumenty, oświadczenia lub pełnomocnictwa </w:t>
      </w:r>
      <w:r w:rsidR="00EC1BBC">
        <w:rPr>
          <w:rFonts w:cstheme="minorHAnsi"/>
        </w:rPr>
        <w:t xml:space="preserve">musi być </w:t>
      </w:r>
      <w:r w:rsidR="00EC1BBC">
        <w:rPr>
          <w:rFonts w:cstheme="minorHAnsi"/>
          <w:b/>
        </w:rPr>
        <w:t>uprzednio</w:t>
      </w:r>
      <w:r w:rsidR="00EC1BBC">
        <w:rPr>
          <w:rFonts w:cstheme="minorHAnsi"/>
        </w:rPr>
        <w:t xml:space="preserve"> podpisany podpisami kwalifikowanymi przez osoby upoważnione do </w:t>
      </w:r>
      <w:r w:rsidR="00EC1BBC">
        <w:rPr>
          <w:rFonts w:cstheme="minorHAnsi"/>
        </w:rPr>
        <w:lastRenderedPageBreak/>
        <w:t>reprezentowania wykonawcy, współkonsorcjanta, podmiot trzeci, na którego zasoby wykonawca się powołuje lub podwykonawców.</w:t>
      </w:r>
    </w:p>
    <w:p w14:paraId="593EA2F8" w14:textId="7B3A298B" w:rsidR="00EC1BBC" w:rsidRDefault="00EC1BBC" w:rsidP="00EC1BBC">
      <w:pPr>
        <w:pStyle w:val="Akapitzlist"/>
        <w:spacing w:after="0" w:line="276" w:lineRule="auto"/>
        <w:jc w:val="both"/>
        <w:rPr>
          <w:rFonts w:cstheme="minorHAnsi"/>
        </w:rPr>
      </w:pPr>
      <w:r>
        <w:rPr>
          <w:rFonts w:cstheme="minorHAnsi"/>
          <w:b/>
          <w:i/>
        </w:rPr>
        <w:t>Ważne !</w:t>
      </w:r>
      <w:r>
        <w:rPr>
          <w:rFonts w:cstheme="minorHAnsi"/>
        </w:rPr>
        <w:t xml:space="preserve"> W zależności od formatu kwalifikowanego podpisu (np. </w:t>
      </w:r>
      <w:proofErr w:type="spellStart"/>
      <w:r>
        <w:rPr>
          <w:rFonts w:cstheme="minorHAnsi"/>
        </w:rPr>
        <w:t>PAdES</w:t>
      </w:r>
      <w:proofErr w:type="spellEnd"/>
      <w:r>
        <w:rPr>
          <w:rFonts w:cstheme="minorHAnsi"/>
        </w:rPr>
        <w:t xml:space="preserve">, </w:t>
      </w:r>
      <w:proofErr w:type="spellStart"/>
      <w:r>
        <w:rPr>
          <w:rFonts w:cstheme="minorHAnsi"/>
        </w:rPr>
        <w:t>XAdES</w:t>
      </w:r>
      <w:proofErr w:type="spellEnd"/>
      <w:r>
        <w:rPr>
          <w:rFonts w:cstheme="minorHAnsi"/>
        </w:rPr>
        <w:t xml:space="preserve">) i jego typu (zewnętrzny, wewnętrzny) wykonawca dołącza do Platformy </w:t>
      </w:r>
      <w:r>
        <w:rPr>
          <w:rFonts w:cstheme="minorHAnsi"/>
          <w:b/>
        </w:rPr>
        <w:t>uprzednio</w:t>
      </w:r>
      <w:r>
        <w:rPr>
          <w:rFonts w:cstheme="minorHAnsi"/>
        </w:rPr>
        <w:t xml:space="preserve"> podpisane dokumenty wraz z wygenerowanym plikiem podpisu (typ zewnętrzny) lub dokument </w:t>
      </w:r>
      <w:r w:rsidR="00DD00AC">
        <w:rPr>
          <w:rFonts w:cstheme="minorHAnsi"/>
        </w:rPr>
        <w:t>z</w:t>
      </w:r>
      <w:r>
        <w:rPr>
          <w:rFonts w:cstheme="minorHAnsi"/>
        </w:rPr>
        <w:t xml:space="preserve"> wszytym podpisem (typ wewnętrzny):</w:t>
      </w:r>
    </w:p>
    <w:p w14:paraId="0A733C75" w14:textId="1A7AA9C1" w:rsidR="00EC1BBC" w:rsidRDefault="00EC1BBC" w:rsidP="001D4480">
      <w:pPr>
        <w:pStyle w:val="Akapitzlist"/>
        <w:numPr>
          <w:ilvl w:val="0"/>
          <w:numId w:val="31"/>
        </w:numPr>
        <w:spacing w:after="0" w:line="276" w:lineRule="auto"/>
        <w:jc w:val="both"/>
        <w:rPr>
          <w:rFonts w:cstheme="minorHAnsi"/>
        </w:rPr>
      </w:pPr>
      <w:r>
        <w:rPr>
          <w:rFonts w:cstheme="minorHAnsi"/>
        </w:rPr>
        <w:t xml:space="preserve">dokumenty w formacie “pdf“ należy podpisywać tylko formatem np. </w:t>
      </w:r>
      <w:proofErr w:type="spellStart"/>
      <w:r>
        <w:rPr>
          <w:rFonts w:cstheme="minorHAnsi"/>
        </w:rPr>
        <w:t>PAdES</w:t>
      </w:r>
      <w:proofErr w:type="spellEnd"/>
      <w:r>
        <w:rPr>
          <w:rFonts w:cstheme="minorHAnsi"/>
        </w:rPr>
        <w:t>,</w:t>
      </w:r>
    </w:p>
    <w:p w14:paraId="6ECF0197" w14:textId="12A247FB" w:rsidR="00EC1BBC" w:rsidRDefault="00EC1BBC" w:rsidP="001D4480">
      <w:pPr>
        <w:pStyle w:val="Akapitzlist"/>
        <w:numPr>
          <w:ilvl w:val="0"/>
          <w:numId w:val="31"/>
        </w:numPr>
        <w:spacing w:after="0" w:line="276" w:lineRule="auto"/>
        <w:jc w:val="both"/>
        <w:rPr>
          <w:rFonts w:cstheme="minorHAnsi"/>
        </w:rPr>
      </w:pPr>
      <w:r>
        <w:rPr>
          <w:rFonts w:cstheme="minorHAnsi"/>
        </w:rPr>
        <w:t>Zamawiający dopuszcza podpisanie dokumentów w formacie innym ni</w:t>
      </w:r>
      <w:r w:rsidR="00C47F6B">
        <w:rPr>
          <w:rFonts w:cstheme="minorHAnsi"/>
        </w:rPr>
        <w:t>ż</w:t>
      </w:r>
      <w:r>
        <w:rPr>
          <w:rFonts w:cstheme="minorHAnsi"/>
        </w:rPr>
        <w:t xml:space="preserve"> “pdf“, wtedy należy użyć formatu np. </w:t>
      </w:r>
      <w:proofErr w:type="spellStart"/>
      <w:r>
        <w:rPr>
          <w:rFonts w:cstheme="minorHAnsi"/>
        </w:rPr>
        <w:t>XAdES</w:t>
      </w:r>
      <w:proofErr w:type="spellEnd"/>
      <w:r>
        <w:rPr>
          <w:rFonts w:cstheme="minorHAnsi"/>
        </w:rPr>
        <w:t>.</w:t>
      </w:r>
    </w:p>
    <w:p w14:paraId="67C31703" w14:textId="6CE7BD69" w:rsidR="00927288" w:rsidRDefault="00143519" w:rsidP="00C6697D">
      <w:pPr>
        <w:pStyle w:val="Akapitzlist"/>
        <w:numPr>
          <w:ilvl w:val="0"/>
          <w:numId w:val="16"/>
        </w:numPr>
        <w:spacing w:after="0" w:line="276" w:lineRule="auto"/>
        <w:jc w:val="both"/>
        <w:rPr>
          <w:rFonts w:cstheme="minorHAnsi"/>
        </w:rPr>
      </w:pPr>
      <w:r>
        <w:rPr>
          <w:rFonts w:cstheme="minorHAnsi"/>
        </w:rPr>
        <w:t>Wykonawca może zwrócić się do Zamawiającego o wyjaśnienie treści SIWZ. Zamawiając</w:t>
      </w:r>
      <w:r w:rsidR="00B00C85">
        <w:rPr>
          <w:rFonts w:cstheme="minorHAnsi"/>
        </w:rPr>
        <w:t>y udzieli odpowiedzi niezwłocznie, jednak nie później niż na 6 dni przed upływem terminu składania ofert, pod warunkiem że wniosek o wyjaśnienie treści SIWZ wpłynie do Zamawiającego nie później, niż do końca dnia, w którym upływa połowa wyznaczonego terminu składania ofert liczonego od dnia publikacji ogłoszenia o zamówieniu.</w:t>
      </w:r>
      <w:r w:rsidR="00BB6D29">
        <w:rPr>
          <w:rFonts w:cstheme="minorHAnsi"/>
        </w:rPr>
        <w:t xml:space="preserve"> Jeżeli wniosek o wyjaśnienie treści SIWZ wpłynie po upływie terminu, o którym mowa powyżej lub dotyczy udzielonych wyjaśnień, Zamawiający może udzielić wyjaśnień lub pozostawić wniosek bez rozpoznania. Przedłużenie terminu składania ofert nie wpływa na bieg terminu składania wniosku.</w:t>
      </w:r>
    </w:p>
    <w:p w14:paraId="115A4CC6" w14:textId="3D54FBC1" w:rsidR="00BB6D29" w:rsidRDefault="00BB6D29" w:rsidP="00C6697D">
      <w:pPr>
        <w:pStyle w:val="Akapitzlist"/>
        <w:numPr>
          <w:ilvl w:val="0"/>
          <w:numId w:val="16"/>
        </w:numPr>
        <w:spacing w:after="0" w:line="276" w:lineRule="auto"/>
        <w:jc w:val="both"/>
        <w:rPr>
          <w:rFonts w:cstheme="minorHAnsi"/>
        </w:rPr>
      </w:pPr>
      <w:r>
        <w:rPr>
          <w:rFonts w:cstheme="minorHAnsi"/>
        </w:rPr>
        <w:t>W uzasadnionych przypadkach, przed terminem składania ofert, Zamawiający dopuszcza możliwość wprowadzenia zmian w treści SIWZ. Każda wprowadzona przez Zamawiającego zmiana stanie się częścią SIWZ i jest dla wykonawców wiążąca. Przedłużenie terminu składania ofert jest dopuszczalne tylko przed jego upływem.</w:t>
      </w:r>
    </w:p>
    <w:p w14:paraId="004B02F8" w14:textId="1C734994" w:rsidR="00BB6D29" w:rsidRDefault="00BB6D29" w:rsidP="00C6697D">
      <w:pPr>
        <w:pStyle w:val="Akapitzlist"/>
        <w:numPr>
          <w:ilvl w:val="0"/>
          <w:numId w:val="16"/>
        </w:numPr>
        <w:spacing w:after="0" w:line="276" w:lineRule="auto"/>
        <w:jc w:val="both"/>
        <w:rPr>
          <w:rFonts w:cstheme="minorHAnsi"/>
        </w:rPr>
      </w:pPr>
      <w:r>
        <w:rPr>
          <w:rFonts w:cstheme="minorHAnsi"/>
        </w:rPr>
        <w:t>Osobą uprawnion</w:t>
      </w:r>
      <w:r w:rsidR="00E500B3">
        <w:rPr>
          <w:rFonts w:cstheme="minorHAnsi"/>
        </w:rPr>
        <w:t>ą</w:t>
      </w:r>
      <w:r>
        <w:rPr>
          <w:rFonts w:cstheme="minorHAnsi"/>
        </w:rPr>
        <w:t xml:space="preserve"> do porozumiewania się</w:t>
      </w:r>
      <w:r w:rsidR="00E500B3">
        <w:rPr>
          <w:rFonts w:cstheme="minorHAnsi"/>
        </w:rPr>
        <w:t xml:space="preserve"> z wykonawcami jest Karina Madej email: </w:t>
      </w:r>
      <w:r w:rsidR="00E500B3" w:rsidRPr="00E500B3">
        <w:rPr>
          <w:rFonts w:cstheme="minorHAnsi"/>
        </w:rPr>
        <w:t>kmadej@uck.katowice.pl</w:t>
      </w:r>
      <w:r w:rsidR="00E500B3">
        <w:rPr>
          <w:rFonts w:cstheme="minorHAnsi"/>
        </w:rPr>
        <w:t>, tel. 32 358 13 32</w:t>
      </w:r>
      <w:r w:rsidR="00E57746">
        <w:rPr>
          <w:rFonts w:cstheme="minorHAnsi"/>
        </w:rPr>
        <w:t>.</w:t>
      </w:r>
    </w:p>
    <w:p w14:paraId="781C4C36" w14:textId="5F8D10CD" w:rsidR="00E500B3" w:rsidRPr="00927288" w:rsidRDefault="00E500B3" w:rsidP="00C6697D">
      <w:pPr>
        <w:pStyle w:val="Akapitzlist"/>
        <w:numPr>
          <w:ilvl w:val="0"/>
          <w:numId w:val="16"/>
        </w:numPr>
        <w:spacing w:after="0" w:line="276" w:lineRule="auto"/>
        <w:jc w:val="both"/>
        <w:rPr>
          <w:rFonts w:cstheme="minorHAnsi"/>
        </w:rPr>
      </w:pPr>
      <w:r>
        <w:rPr>
          <w:rFonts w:cstheme="minorHAnsi"/>
        </w:rPr>
        <w:t xml:space="preserve">Strona internetowa, na której umieszczane będą niezbędne informacje: </w:t>
      </w:r>
      <w:r w:rsidR="008D0A83" w:rsidRPr="008D0A83">
        <w:rPr>
          <w:rFonts w:cstheme="minorHAnsi"/>
        </w:rPr>
        <w:t>https://</w:t>
      </w:r>
      <w:r>
        <w:rPr>
          <w:rFonts w:cstheme="minorHAnsi"/>
        </w:rPr>
        <w:t>uck.katowice.pl</w:t>
      </w:r>
    </w:p>
    <w:p w14:paraId="13F147B4" w14:textId="77777777" w:rsidR="00F311A4" w:rsidRDefault="00F311A4" w:rsidP="00F311A4">
      <w:pPr>
        <w:spacing w:after="0" w:line="276" w:lineRule="auto"/>
        <w:jc w:val="both"/>
        <w:rPr>
          <w:rFonts w:cstheme="minorHAnsi"/>
        </w:rPr>
      </w:pPr>
    </w:p>
    <w:p w14:paraId="2A586E94" w14:textId="77777777" w:rsidR="00F311A4" w:rsidRDefault="00F311A4" w:rsidP="00F311A4">
      <w:pPr>
        <w:pStyle w:val="Akapitzlist"/>
        <w:numPr>
          <w:ilvl w:val="0"/>
          <w:numId w:val="1"/>
        </w:numPr>
        <w:spacing w:after="0" w:line="276" w:lineRule="auto"/>
        <w:jc w:val="both"/>
        <w:rPr>
          <w:rFonts w:cstheme="minorHAnsi"/>
          <w:b/>
        </w:rPr>
      </w:pPr>
      <w:r w:rsidRPr="007F5EE7">
        <w:rPr>
          <w:rFonts w:cstheme="minorHAnsi"/>
          <w:b/>
        </w:rPr>
        <w:t>Wadium</w:t>
      </w:r>
    </w:p>
    <w:p w14:paraId="1D96E15C" w14:textId="77777777" w:rsidR="00F311A4" w:rsidRPr="00F311A4" w:rsidRDefault="00F311A4" w:rsidP="00F311A4">
      <w:pPr>
        <w:spacing w:after="0" w:line="276" w:lineRule="auto"/>
        <w:jc w:val="both"/>
        <w:rPr>
          <w:rFonts w:cstheme="minorHAnsi"/>
          <w:b/>
        </w:rPr>
      </w:pPr>
    </w:p>
    <w:p w14:paraId="5696AD84" w14:textId="34C1C236" w:rsidR="00423576" w:rsidRPr="006D027D" w:rsidRDefault="00F311A4" w:rsidP="00423576">
      <w:pPr>
        <w:pStyle w:val="Akapitzlist"/>
        <w:numPr>
          <w:ilvl w:val="0"/>
          <w:numId w:val="17"/>
        </w:numPr>
        <w:spacing w:after="0" w:line="276" w:lineRule="auto"/>
        <w:jc w:val="both"/>
        <w:rPr>
          <w:rFonts w:cstheme="minorHAnsi"/>
        </w:rPr>
      </w:pPr>
      <w:r>
        <w:rPr>
          <w:rFonts w:cstheme="minorHAnsi"/>
        </w:rPr>
        <w:t>Zamawiający wymaga wniesienia wadium w wysokości</w:t>
      </w:r>
      <w:r w:rsidR="006D027D">
        <w:rPr>
          <w:rFonts w:cstheme="minorHAnsi"/>
        </w:rPr>
        <w:t xml:space="preserve"> </w:t>
      </w:r>
      <w:r w:rsidR="006D027D">
        <w:rPr>
          <w:rFonts w:cstheme="minorHAnsi"/>
          <w:szCs w:val="20"/>
        </w:rPr>
        <w:t>795,00 złotych.</w:t>
      </w:r>
    </w:p>
    <w:p w14:paraId="4FA02B2F" w14:textId="77777777" w:rsidR="00F311A4" w:rsidRPr="002B25C1" w:rsidRDefault="00F311A4" w:rsidP="00C6697D">
      <w:pPr>
        <w:pStyle w:val="Akapitzlist"/>
        <w:numPr>
          <w:ilvl w:val="0"/>
          <w:numId w:val="17"/>
        </w:numPr>
        <w:spacing w:after="0" w:line="276" w:lineRule="auto"/>
        <w:jc w:val="both"/>
        <w:rPr>
          <w:rFonts w:cstheme="minorHAnsi"/>
        </w:rPr>
      </w:pPr>
      <w:r w:rsidRPr="002B25C1">
        <w:rPr>
          <w:rFonts w:cstheme="minorHAnsi"/>
        </w:rPr>
        <w:t>Wadium należy wnieść nie później niż przed upływem terminu składania ofert w jednej z następujących form:</w:t>
      </w:r>
    </w:p>
    <w:p w14:paraId="4EA58D21" w14:textId="49B8486E" w:rsidR="00F311A4" w:rsidRPr="002B25C1" w:rsidRDefault="00F311A4" w:rsidP="00C6697D">
      <w:pPr>
        <w:pStyle w:val="Akapitzlist"/>
        <w:numPr>
          <w:ilvl w:val="0"/>
          <w:numId w:val="18"/>
        </w:numPr>
        <w:spacing w:after="0" w:line="276" w:lineRule="auto"/>
        <w:jc w:val="both"/>
        <w:rPr>
          <w:rFonts w:cstheme="minorHAnsi"/>
        </w:rPr>
      </w:pPr>
      <w:r w:rsidRPr="002B25C1">
        <w:rPr>
          <w:rFonts w:cstheme="minorHAnsi"/>
        </w:rPr>
        <w:t xml:space="preserve">w pieniądzu - </w:t>
      </w:r>
      <w:r w:rsidRPr="002B25C1">
        <w:rPr>
          <w:rFonts w:cstheme="minorHAnsi"/>
          <w:lang w:eastAsia="pl-PL"/>
        </w:rPr>
        <w:t xml:space="preserve">przelewem na rachunek bankowy nr 34 1130 1091 0003 9068 9720 0003 </w:t>
      </w:r>
      <w:r w:rsidRPr="002B25C1">
        <w:rPr>
          <w:rFonts w:cstheme="minorHAnsi"/>
          <w:color w:val="000000"/>
        </w:rPr>
        <w:t xml:space="preserve">z adnotacją: </w:t>
      </w:r>
      <w:r w:rsidR="00647739" w:rsidRPr="002B25C1">
        <w:rPr>
          <w:rFonts w:cstheme="minorHAnsi"/>
          <w:color w:val="000000"/>
        </w:rPr>
        <w:t>“</w:t>
      </w:r>
      <w:r w:rsidRPr="002B25C1">
        <w:rPr>
          <w:rFonts w:cstheme="minorHAnsi"/>
          <w:color w:val="000000"/>
        </w:rPr>
        <w:t xml:space="preserve">wadium </w:t>
      </w:r>
      <w:r w:rsidR="00FA31F3">
        <w:t>DZP/381/</w:t>
      </w:r>
      <w:r w:rsidR="00E716E4">
        <w:t>124A</w:t>
      </w:r>
      <w:r w:rsidR="00FA31F3">
        <w:t>/2019</w:t>
      </w:r>
      <w:r w:rsidR="006D027D">
        <w:t>“,</w:t>
      </w:r>
    </w:p>
    <w:p w14:paraId="402409C6" w14:textId="77777777" w:rsidR="00F311A4" w:rsidRPr="002B25C1" w:rsidRDefault="00F311A4" w:rsidP="00C6697D">
      <w:pPr>
        <w:pStyle w:val="Akapitzlist"/>
        <w:numPr>
          <w:ilvl w:val="0"/>
          <w:numId w:val="18"/>
        </w:numPr>
        <w:spacing w:after="0" w:line="276" w:lineRule="auto"/>
        <w:jc w:val="both"/>
        <w:rPr>
          <w:rFonts w:cstheme="minorHAnsi"/>
        </w:rPr>
      </w:pPr>
      <w:r w:rsidRPr="002B25C1">
        <w:rPr>
          <w:rFonts w:cstheme="minorHAnsi"/>
          <w:lang w:eastAsia="pl-PL"/>
        </w:rPr>
        <w:t>poręczeniach bankowych lub poręczeniach spółdzielczej kasy oszczędnościowo-kredytowej, z tym że poręczenie kasy jest zawsze poręczeniem pieniężnym,</w:t>
      </w:r>
    </w:p>
    <w:p w14:paraId="4197C227" w14:textId="77777777" w:rsidR="00F311A4" w:rsidRPr="002B25C1" w:rsidRDefault="00F311A4" w:rsidP="00C6697D">
      <w:pPr>
        <w:pStyle w:val="Akapitzlist"/>
        <w:numPr>
          <w:ilvl w:val="0"/>
          <w:numId w:val="18"/>
        </w:numPr>
        <w:spacing w:after="0" w:line="276" w:lineRule="auto"/>
        <w:jc w:val="both"/>
        <w:rPr>
          <w:rFonts w:cstheme="minorHAnsi"/>
        </w:rPr>
      </w:pPr>
      <w:r w:rsidRPr="002B25C1">
        <w:rPr>
          <w:rFonts w:cstheme="minorHAnsi"/>
          <w:lang w:eastAsia="pl-PL"/>
        </w:rPr>
        <w:t>gwarancjach bankowych,</w:t>
      </w:r>
    </w:p>
    <w:p w14:paraId="7600281C" w14:textId="77777777" w:rsidR="00F311A4" w:rsidRPr="002B25C1" w:rsidRDefault="00F311A4" w:rsidP="00C6697D">
      <w:pPr>
        <w:pStyle w:val="Akapitzlist"/>
        <w:numPr>
          <w:ilvl w:val="0"/>
          <w:numId w:val="18"/>
        </w:numPr>
        <w:spacing w:after="0" w:line="276" w:lineRule="auto"/>
        <w:jc w:val="both"/>
        <w:rPr>
          <w:rFonts w:cstheme="minorHAnsi"/>
        </w:rPr>
      </w:pPr>
      <w:r w:rsidRPr="002B25C1">
        <w:rPr>
          <w:rFonts w:cstheme="minorHAnsi"/>
          <w:lang w:eastAsia="pl-PL"/>
        </w:rPr>
        <w:t>gwarancjach ubezpieczeniowych,</w:t>
      </w:r>
    </w:p>
    <w:p w14:paraId="7F0FA11F" w14:textId="77777777" w:rsidR="00F311A4" w:rsidRPr="002B25C1" w:rsidRDefault="00F311A4" w:rsidP="00C6697D">
      <w:pPr>
        <w:pStyle w:val="Akapitzlist"/>
        <w:numPr>
          <w:ilvl w:val="0"/>
          <w:numId w:val="18"/>
        </w:numPr>
        <w:spacing w:after="0" w:line="276" w:lineRule="auto"/>
        <w:jc w:val="both"/>
        <w:rPr>
          <w:rFonts w:cstheme="minorHAnsi"/>
        </w:rPr>
      </w:pPr>
      <w:r w:rsidRPr="002B25C1">
        <w:rPr>
          <w:rFonts w:cstheme="minorHAnsi"/>
          <w:lang w:eastAsia="pl-PL"/>
        </w:rPr>
        <w:t>poręczeniach udzielanych przez podmioty, o których mowa w art. 6b ust. 5 pkt. 2 ustawy z dnia 9 listopada 2000 r. o utworzeniu Polskiej Agencji Rozwoju Przedsiębiorczości (Dz. U. 2016 poz. 359 i 2260 oraz 2017 poz. 1089).</w:t>
      </w:r>
    </w:p>
    <w:p w14:paraId="15A51248" w14:textId="0DC072AF" w:rsidR="00F311A4" w:rsidRDefault="00F311A4" w:rsidP="00C6697D">
      <w:pPr>
        <w:pStyle w:val="Akapitzlist"/>
        <w:numPr>
          <w:ilvl w:val="0"/>
          <w:numId w:val="17"/>
        </w:numPr>
        <w:spacing w:after="0" w:line="276" w:lineRule="auto"/>
        <w:jc w:val="both"/>
        <w:rPr>
          <w:rFonts w:cstheme="minorHAnsi"/>
        </w:rPr>
      </w:pPr>
      <w:r w:rsidRPr="00BC5965">
        <w:rPr>
          <w:rFonts w:cstheme="minorHAnsi"/>
        </w:rPr>
        <w:t xml:space="preserve">W przypadku </w:t>
      </w:r>
      <w:r>
        <w:rPr>
          <w:rFonts w:cstheme="minorHAnsi"/>
        </w:rPr>
        <w:t>w</w:t>
      </w:r>
      <w:r w:rsidRPr="00BC5965">
        <w:rPr>
          <w:rFonts w:cstheme="minorHAnsi"/>
        </w:rPr>
        <w:t xml:space="preserve">ykonawców zagranicznych Zamawiający dokona przeliczenia waluty obcej na PLN, na podstawie średniego kursu złotego w stosunku do walut obcych określonego w tabeli </w:t>
      </w:r>
      <w:r w:rsidRPr="00BC5965">
        <w:rPr>
          <w:rFonts w:cstheme="minorHAnsi"/>
        </w:rPr>
        <w:lastRenderedPageBreak/>
        <w:t>kursów</w:t>
      </w:r>
      <w:r w:rsidR="006D027D">
        <w:rPr>
          <w:rFonts w:cstheme="minorHAnsi"/>
        </w:rPr>
        <w:t xml:space="preserve"> </w:t>
      </w:r>
      <w:r w:rsidRPr="00BC5965">
        <w:rPr>
          <w:rFonts w:cstheme="minorHAnsi"/>
        </w:rPr>
        <w:t>A średnich walut obcych Narodowego Banku Polskiego na dzień zamieszczenia ogłoszenia o zamówieniu w Dzienniku Urzędowym Unii Europejskiej. W przypadku, gdy w dniu publikacji ogłoszenia NBP nie opublikował średnich kursów walut, należy przyjąć pierwszy opublikowany po tej dacie średni kurs NBP.</w:t>
      </w:r>
    </w:p>
    <w:p w14:paraId="78BB1CE9" w14:textId="2FC448A6" w:rsidR="00F311A4" w:rsidRDefault="00F311A4" w:rsidP="00C6697D">
      <w:pPr>
        <w:pStyle w:val="Akapitzlist"/>
        <w:numPr>
          <w:ilvl w:val="0"/>
          <w:numId w:val="17"/>
        </w:numPr>
        <w:spacing w:after="0" w:line="276" w:lineRule="auto"/>
        <w:jc w:val="both"/>
        <w:rPr>
          <w:rFonts w:cstheme="minorHAnsi"/>
        </w:rPr>
      </w:pPr>
      <w:r w:rsidRPr="00BC5965">
        <w:rPr>
          <w:rFonts w:cstheme="minorHAnsi"/>
          <w:lang w:eastAsia="pl-PL"/>
        </w:rPr>
        <w:t xml:space="preserve">Skuteczne wniesienie wadium w pieniądzu następuje z chwilą znalezienia się środków finansowych na rachunku </w:t>
      </w:r>
      <w:r>
        <w:rPr>
          <w:rFonts w:cstheme="minorHAnsi"/>
          <w:lang w:eastAsia="pl-PL"/>
        </w:rPr>
        <w:t>Z</w:t>
      </w:r>
      <w:r w:rsidRPr="00BC5965">
        <w:rPr>
          <w:rFonts w:cstheme="minorHAnsi"/>
          <w:lang w:eastAsia="pl-PL"/>
        </w:rPr>
        <w:t>amawiającego, przed upływem terminu składania ofert (tj. przed upływem dnia i godziny wyznaczonej</w:t>
      </w:r>
      <w:r w:rsidR="00BC55E9">
        <w:rPr>
          <w:rFonts w:cstheme="minorHAnsi"/>
          <w:lang w:eastAsia="pl-PL"/>
        </w:rPr>
        <w:t>,</w:t>
      </w:r>
      <w:r w:rsidRPr="00BC5965">
        <w:rPr>
          <w:rFonts w:cstheme="minorHAnsi"/>
          <w:lang w:eastAsia="pl-PL"/>
        </w:rPr>
        <w:t xml:space="preserve"> jako ostateczny termin składania ofert)</w:t>
      </w:r>
      <w:r>
        <w:rPr>
          <w:rFonts w:cstheme="minorHAnsi"/>
          <w:lang w:eastAsia="pl-PL"/>
        </w:rPr>
        <w:t>.</w:t>
      </w:r>
    </w:p>
    <w:p w14:paraId="5AFFAB17" w14:textId="2AFC4BBD" w:rsidR="00F311A4" w:rsidRDefault="00BC55E9" w:rsidP="00BC55E9">
      <w:pPr>
        <w:pStyle w:val="Akapitzlist"/>
        <w:numPr>
          <w:ilvl w:val="0"/>
          <w:numId w:val="17"/>
        </w:numPr>
        <w:spacing w:after="0" w:line="276" w:lineRule="auto"/>
        <w:jc w:val="both"/>
        <w:rPr>
          <w:rFonts w:cstheme="minorHAnsi"/>
        </w:rPr>
      </w:pPr>
      <w:r>
        <w:rPr>
          <w:rFonts w:cstheme="minorHAnsi"/>
          <w:lang w:eastAsia="pl-PL"/>
        </w:rPr>
        <w:t>W przypadku wniesienia wadium w formie innej niż pieniężna, wykonawca przed upływem terminu składania ofert, składa oryginał dokumentu w formie elektronicznej, podpisany kwalifikowanym podpisem elektronicznym przez gwaranta, tj. wystawcę gwarancji/poręczenia.</w:t>
      </w:r>
    </w:p>
    <w:p w14:paraId="1D537889" w14:textId="77777777" w:rsidR="00F311A4" w:rsidRPr="007308B8" w:rsidRDefault="00F311A4" w:rsidP="00C6697D">
      <w:pPr>
        <w:pStyle w:val="Akapitzlist"/>
        <w:numPr>
          <w:ilvl w:val="0"/>
          <w:numId w:val="17"/>
        </w:numPr>
        <w:autoSpaceDE w:val="0"/>
        <w:autoSpaceDN w:val="0"/>
        <w:adjustRightInd w:val="0"/>
        <w:spacing w:after="0" w:line="276" w:lineRule="auto"/>
        <w:jc w:val="both"/>
        <w:rPr>
          <w:rFonts w:cstheme="minorHAnsi"/>
        </w:rPr>
      </w:pPr>
      <w:r w:rsidRPr="007308B8">
        <w:rPr>
          <w:rFonts w:eastAsia="Arial Unicode MS" w:cstheme="minorHAnsi"/>
          <w:lang w:eastAsia="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w:t>
      </w:r>
      <w:proofErr w:type="spellStart"/>
      <w:r w:rsidRPr="007308B8">
        <w:rPr>
          <w:rFonts w:eastAsia="Arial Unicode MS" w:cstheme="minorHAnsi"/>
          <w:lang w:eastAsia="pl-PL"/>
        </w:rPr>
        <w:t>p.z.p</w:t>
      </w:r>
      <w:proofErr w:type="spellEnd"/>
      <w:r w:rsidRPr="007308B8">
        <w:rPr>
          <w:rFonts w:eastAsia="Arial Unicode MS" w:cstheme="minorHAnsi"/>
          <w:lang w:eastAsia="pl-PL"/>
        </w:rPr>
        <w:t>.</w:t>
      </w:r>
    </w:p>
    <w:p w14:paraId="2643D7D1" w14:textId="77777777" w:rsidR="00F311A4" w:rsidRPr="007308B8" w:rsidRDefault="00F311A4" w:rsidP="00C6697D">
      <w:pPr>
        <w:pStyle w:val="Akapitzlist"/>
        <w:numPr>
          <w:ilvl w:val="0"/>
          <w:numId w:val="17"/>
        </w:numPr>
        <w:jc w:val="both"/>
        <w:rPr>
          <w:rFonts w:cstheme="minorHAnsi"/>
        </w:rPr>
      </w:pPr>
      <w:r>
        <w:t xml:space="preserve">Zamawiający zwraca wadium wszystkim wykonawcom niezwłocznie po wyborze oferty najkorzystniejszej lub unieważnieniu postępowania, z wyjątkiem wykonawcy, którego oferta została wybrana jako najkorzystniejsza, z zastrzeżeniem </w:t>
      </w:r>
      <w:r w:rsidRPr="00DB0067">
        <w:t xml:space="preserve">ust. </w:t>
      </w:r>
      <w:r>
        <w:t xml:space="preserve">8 </w:t>
      </w:r>
      <w:r w:rsidRPr="00DB0067">
        <w:t>poniżej.</w:t>
      </w:r>
    </w:p>
    <w:p w14:paraId="13BB41AC" w14:textId="71297082" w:rsidR="00F311A4" w:rsidRPr="007308B8" w:rsidRDefault="00F311A4" w:rsidP="00C6697D">
      <w:pPr>
        <w:pStyle w:val="Akapitzlist"/>
        <w:numPr>
          <w:ilvl w:val="0"/>
          <w:numId w:val="17"/>
        </w:numPr>
        <w:jc w:val="both"/>
        <w:rPr>
          <w:rFonts w:cstheme="minorHAnsi"/>
        </w:rPr>
      </w:pPr>
      <w:r>
        <w:t>Wykonawcy, którego oferta została wybrana jako najkorzystniejsza, zamawiający zwraca wadium niezwłocznie po zawarciu umowy w sprawie zamówienia publicznego</w:t>
      </w:r>
      <w:r w:rsidR="00976ED7">
        <w:t>.</w:t>
      </w:r>
    </w:p>
    <w:p w14:paraId="11D327AC" w14:textId="77777777" w:rsidR="00F311A4" w:rsidRPr="007308B8" w:rsidRDefault="00F311A4" w:rsidP="00C6697D">
      <w:pPr>
        <w:pStyle w:val="Akapitzlist"/>
        <w:numPr>
          <w:ilvl w:val="0"/>
          <w:numId w:val="17"/>
        </w:numPr>
        <w:jc w:val="both"/>
        <w:rPr>
          <w:rFonts w:cstheme="minorHAnsi"/>
        </w:rPr>
      </w:pPr>
      <w:r>
        <w:t>Zamawiający zwraca niezwłocznie wadium na wniosek wykonawcy, który wycofał ofertę przed upływem terminu składania ofert.</w:t>
      </w:r>
    </w:p>
    <w:p w14:paraId="6CA5B032" w14:textId="77777777" w:rsidR="00F311A4" w:rsidRPr="007308B8" w:rsidRDefault="00F311A4" w:rsidP="00C6697D">
      <w:pPr>
        <w:pStyle w:val="Akapitzlist"/>
        <w:numPr>
          <w:ilvl w:val="0"/>
          <w:numId w:val="17"/>
        </w:numPr>
        <w:jc w:val="both"/>
        <w:rPr>
          <w:rFonts w:cstheme="minorHAnsi"/>
        </w:rPr>
      </w:pPr>
      <w:r>
        <w:t>Zamawiający żąda ponownego wniesienia wadium przez wykonawcę, któremu zwrócono wadium na podstawie ust. 7, jeżeli w wyniku rozstrzygnięcia odwołania jego oferta została wybrana jako najkorzystniejsza. Wykonawca wnosi wadium w terminie określonym przez Zamawiającego.</w:t>
      </w:r>
    </w:p>
    <w:p w14:paraId="2B656FA4" w14:textId="77777777" w:rsidR="00F311A4" w:rsidRPr="007308B8" w:rsidRDefault="00F311A4" w:rsidP="00C6697D">
      <w:pPr>
        <w:pStyle w:val="Akapitzlist"/>
        <w:numPr>
          <w:ilvl w:val="0"/>
          <w:numId w:val="17"/>
        </w:numPr>
        <w:jc w:val="both"/>
        <w:rPr>
          <w:rFonts w:cstheme="minorHAnsi"/>
        </w:rPr>
      </w:pPr>
      <w: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D78BB9F" w14:textId="77777777" w:rsidR="00F311A4" w:rsidRPr="007308B8" w:rsidRDefault="00F311A4" w:rsidP="00C6697D">
      <w:pPr>
        <w:pStyle w:val="Akapitzlist"/>
        <w:numPr>
          <w:ilvl w:val="0"/>
          <w:numId w:val="17"/>
        </w:numPr>
        <w:autoSpaceDE w:val="0"/>
        <w:autoSpaceDN w:val="0"/>
        <w:adjustRightInd w:val="0"/>
        <w:spacing w:after="0" w:line="276" w:lineRule="auto"/>
        <w:jc w:val="both"/>
        <w:rPr>
          <w:rFonts w:cstheme="minorHAnsi"/>
        </w:rPr>
      </w:pPr>
      <w:r w:rsidRPr="007308B8">
        <w:rPr>
          <w:rFonts w:eastAsia="Arial Unicode MS" w:cstheme="minorHAnsi"/>
          <w:lang w:eastAsia="pl-PL"/>
        </w:rPr>
        <w:t xml:space="preserve">Zamawiający zatrzymuje wadium wraz z odsetkami, jeżeli wykonawca w odpowiedzi na wezwanie, o którym mowa w art. 26 ust. 3 i 3a </w:t>
      </w:r>
      <w:proofErr w:type="spellStart"/>
      <w:r w:rsidRPr="007308B8">
        <w:rPr>
          <w:rFonts w:eastAsia="Arial Unicode MS" w:cstheme="minorHAnsi"/>
          <w:lang w:eastAsia="pl-PL"/>
        </w:rPr>
        <w:t>p.z.p</w:t>
      </w:r>
      <w:proofErr w:type="spellEnd"/>
      <w:r w:rsidRPr="007308B8">
        <w:rPr>
          <w:rFonts w:eastAsia="Arial Unicode MS" w:cstheme="minorHAnsi"/>
          <w:lang w:eastAsia="pl-PL"/>
        </w:rPr>
        <w:t xml:space="preserve">., z przyczyn leżących po jego stronie, nie złożył oświadczeń lub dokumentów potwierdzających okoliczności, o których mowa w art. 25 ust. 1 </w:t>
      </w:r>
      <w:proofErr w:type="spellStart"/>
      <w:r w:rsidRPr="007308B8">
        <w:rPr>
          <w:rFonts w:eastAsia="Arial Unicode MS" w:cstheme="minorHAnsi"/>
          <w:lang w:eastAsia="pl-PL"/>
        </w:rPr>
        <w:t>p.z.p</w:t>
      </w:r>
      <w:proofErr w:type="spellEnd"/>
      <w:r w:rsidRPr="007308B8">
        <w:rPr>
          <w:rFonts w:eastAsia="Arial Unicode MS" w:cstheme="minorHAnsi"/>
          <w:lang w:eastAsia="pl-PL"/>
        </w:rPr>
        <w:t xml:space="preserve">., oświadczenia, o którym mowa w art. 25a ust. 1 </w:t>
      </w:r>
      <w:proofErr w:type="spellStart"/>
      <w:r w:rsidRPr="007308B8">
        <w:rPr>
          <w:rFonts w:eastAsia="Arial Unicode MS" w:cstheme="minorHAnsi"/>
          <w:lang w:eastAsia="pl-PL"/>
        </w:rPr>
        <w:t>p.z.p</w:t>
      </w:r>
      <w:proofErr w:type="spellEnd"/>
      <w:r w:rsidRPr="007308B8">
        <w:rPr>
          <w:rFonts w:eastAsia="Arial Unicode MS" w:cstheme="minorHAnsi"/>
          <w:lang w:eastAsia="pl-PL"/>
        </w:rPr>
        <w:t xml:space="preserve">., pełnomocnictw lub nie wyraził zgody na poprawienie omyłki, o której mowa w art. 87 ust. 2 pkt 3 </w:t>
      </w:r>
      <w:proofErr w:type="spellStart"/>
      <w:r w:rsidRPr="007308B8">
        <w:rPr>
          <w:rFonts w:eastAsia="Arial Unicode MS" w:cstheme="minorHAnsi"/>
          <w:lang w:eastAsia="pl-PL"/>
        </w:rPr>
        <w:t>p.z.p</w:t>
      </w:r>
      <w:proofErr w:type="spellEnd"/>
      <w:r w:rsidRPr="007308B8">
        <w:rPr>
          <w:rFonts w:eastAsia="Arial Unicode MS" w:cstheme="minorHAnsi"/>
          <w:lang w:eastAsia="pl-PL"/>
        </w:rPr>
        <w:t>., co spowodowało brak możliwości wybrania oferty złożonej przez wykonawcę</w:t>
      </w:r>
      <w:r>
        <w:rPr>
          <w:rFonts w:eastAsia="Arial Unicode MS" w:cstheme="minorHAnsi"/>
          <w:lang w:eastAsia="pl-PL"/>
        </w:rPr>
        <w:t>,</w:t>
      </w:r>
      <w:r w:rsidRPr="007308B8">
        <w:rPr>
          <w:rFonts w:eastAsia="Arial Unicode MS" w:cstheme="minorHAnsi"/>
          <w:lang w:eastAsia="pl-PL"/>
        </w:rPr>
        <w:t xml:space="preserve"> jako najkorzystniejszej. </w:t>
      </w:r>
    </w:p>
    <w:p w14:paraId="4BC2A2D2" w14:textId="77777777" w:rsidR="00F311A4" w:rsidRDefault="00F311A4" w:rsidP="00C6697D">
      <w:pPr>
        <w:pStyle w:val="Akapitzlist"/>
        <w:numPr>
          <w:ilvl w:val="0"/>
          <w:numId w:val="17"/>
        </w:numPr>
        <w:autoSpaceDE w:val="0"/>
        <w:autoSpaceDN w:val="0"/>
        <w:adjustRightInd w:val="0"/>
        <w:spacing w:after="0" w:line="276" w:lineRule="auto"/>
        <w:jc w:val="both"/>
        <w:rPr>
          <w:rFonts w:cstheme="minorHAnsi"/>
        </w:rPr>
      </w:pPr>
      <w:r w:rsidRPr="00BC5965">
        <w:rPr>
          <w:rFonts w:cstheme="minorHAnsi"/>
          <w:lang w:eastAsia="pl-PL"/>
        </w:rPr>
        <w:t>Zamawiający zatrzymuje wadium wraz z odsetkami, jeżeli wykonawca, którego oferta została wybrana</w:t>
      </w:r>
      <w:r>
        <w:rPr>
          <w:rFonts w:cstheme="minorHAnsi"/>
          <w:lang w:eastAsia="pl-PL"/>
        </w:rPr>
        <w:t>:</w:t>
      </w:r>
    </w:p>
    <w:p w14:paraId="04ED2709" w14:textId="77777777" w:rsidR="00F311A4" w:rsidRPr="007308B8" w:rsidRDefault="00F311A4" w:rsidP="001D4480">
      <w:pPr>
        <w:pStyle w:val="Akapitzlist"/>
        <w:numPr>
          <w:ilvl w:val="0"/>
          <w:numId w:val="19"/>
        </w:numPr>
        <w:autoSpaceDE w:val="0"/>
        <w:autoSpaceDN w:val="0"/>
        <w:adjustRightInd w:val="0"/>
        <w:spacing w:after="0" w:line="276" w:lineRule="auto"/>
        <w:jc w:val="both"/>
        <w:rPr>
          <w:rFonts w:cstheme="minorHAnsi"/>
        </w:rPr>
      </w:pPr>
      <w:r w:rsidRPr="00BC5965">
        <w:rPr>
          <w:rFonts w:eastAsia="Arial Unicode MS" w:cstheme="minorHAnsi"/>
          <w:lang w:eastAsia="pl-PL"/>
        </w:rPr>
        <w:t>odmówił podpisania umowy w sprawie zamówienia publicznego na warunkach określonych w ofercie</w:t>
      </w:r>
      <w:r>
        <w:rPr>
          <w:rFonts w:eastAsia="Arial Unicode MS" w:cstheme="minorHAnsi"/>
          <w:lang w:eastAsia="pl-PL"/>
        </w:rPr>
        <w:t>,</w:t>
      </w:r>
    </w:p>
    <w:p w14:paraId="148B6F39" w14:textId="77777777" w:rsidR="00F311A4" w:rsidRPr="00F311A4" w:rsidRDefault="00F311A4" w:rsidP="001D4480">
      <w:pPr>
        <w:pStyle w:val="Akapitzlist"/>
        <w:numPr>
          <w:ilvl w:val="0"/>
          <w:numId w:val="19"/>
        </w:numPr>
        <w:autoSpaceDE w:val="0"/>
        <w:autoSpaceDN w:val="0"/>
        <w:adjustRightInd w:val="0"/>
        <w:spacing w:after="0" w:line="276" w:lineRule="auto"/>
        <w:jc w:val="both"/>
        <w:rPr>
          <w:rFonts w:cstheme="minorHAnsi"/>
        </w:rPr>
      </w:pPr>
      <w:r w:rsidRPr="00BC5965">
        <w:rPr>
          <w:rFonts w:eastAsia="Arial Unicode MS" w:cstheme="minorHAnsi"/>
          <w:lang w:eastAsia="pl-PL"/>
        </w:rPr>
        <w:t>zawarcie umowy w sprawie zamówienia publicznego stało się niemożliwe z przyczyn leżących po stronie wykonawcy</w:t>
      </w:r>
      <w:r>
        <w:rPr>
          <w:rFonts w:eastAsia="Arial Unicode MS" w:cstheme="minorHAnsi"/>
          <w:lang w:eastAsia="pl-PL"/>
        </w:rPr>
        <w:t>.</w:t>
      </w:r>
    </w:p>
    <w:p w14:paraId="44369275" w14:textId="77777777" w:rsidR="00F311A4" w:rsidRDefault="00F311A4" w:rsidP="00F311A4">
      <w:pPr>
        <w:autoSpaceDE w:val="0"/>
        <w:autoSpaceDN w:val="0"/>
        <w:adjustRightInd w:val="0"/>
        <w:spacing w:after="0" w:line="276" w:lineRule="auto"/>
        <w:jc w:val="both"/>
        <w:rPr>
          <w:rFonts w:cstheme="minorHAnsi"/>
        </w:rPr>
      </w:pPr>
    </w:p>
    <w:p w14:paraId="7C9D678B" w14:textId="77777777" w:rsidR="00F311A4" w:rsidRDefault="00F311A4" w:rsidP="00F311A4">
      <w:pPr>
        <w:pStyle w:val="Akapitzlist"/>
        <w:numPr>
          <w:ilvl w:val="0"/>
          <w:numId w:val="1"/>
        </w:numPr>
        <w:autoSpaceDE w:val="0"/>
        <w:autoSpaceDN w:val="0"/>
        <w:adjustRightInd w:val="0"/>
        <w:spacing w:after="0" w:line="276" w:lineRule="auto"/>
        <w:jc w:val="both"/>
        <w:rPr>
          <w:rFonts w:cstheme="minorHAnsi"/>
          <w:b/>
        </w:rPr>
      </w:pPr>
      <w:r w:rsidRPr="007B1FF7">
        <w:rPr>
          <w:rFonts w:cstheme="minorHAnsi"/>
          <w:b/>
        </w:rPr>
        <w:lastRenderedPageBreak/>
        <w:t>Termin związania ofertą</w:t>
      </w:r>
    </w:p>
    <w:p w14:paraId="3D9A45EB" w14:textId="77777777" w:rsidR="00F311A4" w:rsidRDefault="00F311A4" w:rsidP="00F311A4">
      <w:pPr>
        <w:autoSpaceDE w:val="0"/>
        <w:autoSpaceDN w:val="0"/>
        <w:adjustRightInd w:val="0"/>
        <w:spacing w:after="0" w:line="276" w:lineRule="auto"/>
        <w:jc w:val="both"/>
        <w:rPr>
          <w:rFonts w:cstheme="minorHAnsi"/>
        </w:rPr>
      </w:pPr>
    </w:p>
    <w:p w14:paraId="62791D1D" w14:textId="77777777" w:rsidR="00F311A4" w:rsidRPr="007B1FF7" w:rsidRDefault="00F311A4" w:rsidP="001D4480">
      <w:pPr>
        <w:pStyle w:val="Akapitzlist"/>
        <w:numPr>
          <w:ilvl w:val="0"/>
          <w:numId w:val="20"/>
        </w:numPr>
        <w:autoSpaceDE w:val="0"/>
        <w:autoSpaceDN w:val="0"/>
        <w:adjustRightInd w:val="0"/>
        <w:spacing w:after="0" w:line="276" w:lineRule="auto"/>
        <w:jc w:val="both"/>
        <w:rPr>
          <w:rFonts w:cstheme="minorHAnsi"/>
        </w:rPr>
      </w:pPr>
      <w:r w:rsidRPr="00BC5965">
        <w:rPr>
          <w:rFonts w:eastAsia="Calibri" w:cstheme="minorHAnsi"/>
        </w:rPr>
        <w:t xml:space="preserve">Wykonawca pozostaje związany ofertą: </w:t>
      </w:r>
      <w:r w:rsidRPr="004E650E">
        <w:rPr>
          <w:rFonts w:eastAsia="Calibri" w:cstheme="minorHAnsi"/>
        </w:rPr>
        <w:t>60</w:t>
      </w:r>
      <w:r w:rsidRPr="00BC5965">
        <w:rPr>
          <w:rFonts w:eastAsia="Calibri" w:cstheme="minorHAnsi"/>
        </w:rPr>
        <w:t xml:space="preserve"> dni od ostatecznego terminu składania ofert.</w:t>
      </w:r>
      <w:r w:rsidRPr="00BC5965">
        <w:rPr>
          <w:rFonts w:eastAsia="Calibri" w:cstheme="minorHAnsi"/>
          <w:bCs/>
          <w:color w:val="000000"/>
        </w:rPr>
        <w:t xml:space="preserve"> Bieg terminu związania ofertą rozpoczyna się wraz z upływem terminu składania ofert</w:t>
      </w:r>
      <w:r>
        <w:rPr>
          <w:rFonts w:eastAsia="Calibri" w:cstheme="minorHAnsi"/>
          <w:bCs/>
          <w:color w:val="000000"/>
        </w:rPr>
        <w:t>.</w:t>
      </w:r>
    </w:p>
    <w:p w14:paraId="5B5ECC15" w14:textId="77777777" w:rsidR="00F311A4" w:rsidRPr="007B1FF7" w:rsidRDefault="00F311A4" w:rsidP="001D4480">
      <w:pPr>
        <w:pStyle w:val="Akapitzlist"/>
        <w:numPr>
          <w:ilvl w:val="0"/>
          <w:numId w:val="20"/>
        </w:numPr>
        <w:spacing w:after="0" w:line="276" w:lineRule="auto"/>
        <w:jc w:val="both"/>
        <w:rPr>
          <w:rFonts w:cstheme="minorHAnsi"/>
        </w:rPr>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14:paraId="5EC826B5" w14:textId="1D6738F9" w:rsidR="00F311A4" w:rsidRPr="007B1FF7" w:rsidRDefault="00F311A4" w:rsidP="001D4480">
      <w:pPr>
        <w:pStyle w:val="Akapitzlist"/>
        <w:numPr>
          <w:ilvl w:val="0"/>
          <w:numId w:val="20"/>
        </w:numPr>
        <w:spacing w:after="0" w:line="276" w:lineRule="auto"/>
        <w:jc w:val="both"/>
        <w:rPr>
          <w:rFonts w:cstheme="minorHAnsi"/>
        </w:r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C31F3F">
        <w:t>,</w:t>
      </w:r>
      <w:r>
        <w:t xml:space="preserve"> jako najkorzystniejsza.</w:t>
      </w:r>
    </w:p>
    <w:p w14:paraId="3F81C8DE" w14:textId="77777777" w:rsidR="00F311A4" w:rsidRDefault="00F311A4" w:rsidP="00F311A4">
      <w:pPr>
        <w:autoSpaceDE w:val="0"/>
        <w:autoSpaceDN w:val="0"/>
        <w:adjustRightInd w:val="0"/>
        <w:spacing w:after="0" w:line="276" w:lineRule="auto"/>
        <w:jc w:val="both"/>
        <w:rPr>
          <w:rFonts w:cstheme="minorHAnsi"/>
        </w:rPr>
      </w:pPr>
    </w:p>
    <w:p w14:paraId="7103C1B0" w14:textId="77777777" w:rsidR="00F311A4" w:rsidRDefault="00F311A4" w:rsidP="00F311A4">
      <w:pPr>
        <w:pStyle w:val="Akapitzlist"/>
        <w:numPr>
          <w:ilvl w:val="0"/>
          <w:numId w:val="1"/>
        </w:numPr>
        <w:spacing w:after="0" w:line="276" w:lineRule="auto"/>
        <w:jc w:val="both"/>
        <w:rPr>
          <w:rFonts w:cstheme="minorHAnsi"/>
          <w:b/>
        </w:rPr>
      </w:pPr>
      <w:r w:rsidRPr="007B1FF7">
        <w:rPr>
          <w:rFonts w:cstheme="minorHAnsi"/>
          <w:b/>
        </w:rPr>
        <w:t>Opis sposobu przygotowywania ofert</w:t>
      </w:r>
    </w:p>
    <w:p w14:paraId="382A835C" w14:textId="77777777" w:rsidR="00F311A4" w:rsidRDefault="00F311A4" w:rsidP="00F311A4">
      <w:pPr>
        <w:spacing w:after="0" w:line="276" w:lineRule="auto"/>
        <w:jc w:val="both"/>
        <w:rPr>
          <w:rFonts w:cstheme="minorHAnsi"/>
          <w:b/>
        </w:rPr>
      </w:pPr>
    </w:p>
    <w:p w14:paraId="51FE352A" w14:textId="769E9297" w:rsidR="00F311A4" w:rsidRPr="008E64B7" w:rsidRDefault="00F311A4" w:rsidP="001D4480">
      <w:pPr>
        <w:pStyle w:val="Akapitzlist"/>
        <w:numPr>
          <w:ilvl w:val="0"/>
          <w:numId w:val="21"/>
        </w:numPr>
        <w:spacing w:after="0" w:line="276" w:lineRule="auto"/>
        <w:jc w:val="both"/>
        <w:rPr>
          <w:rFonts w:cstheme="minorHAnsi"/>
        </w:rPr>
      </w:pPr>
      <w:r w:rsidRPr="00BC5965">
        <w:rPr>
          <w:rFonts w:cstheme="minorHAnsi"/>
          <w:bCs/>
          <w:color w:val="000000"/>
          <w:lang w:eastAsia="pl-PL"/>
        </w:rPr>
        <w:t xml:space="preserve">Wykonawca może złożyć </w:t>
      </w:r>
      <w:r w:rsidR="000D7E2C">
        <w:rPr>
          <w:rFonts w:cstheme="minorHAnsi"/>
          <w:bCs/>
          <w:color w:val="000000"/>
          <w:lang w:eastAsia="pl-PL"/>
        </w:rPr>
        <w:t>tylko</w:t>
      </w:r>
      <w:r>
        <w:rPr>
          <w:rFonts w:cstheme="minorHAnsi"/>
          <w:bCs/>
          <w:color w:val="000000"/>
          <w:lang w:eastAsia="pl-PL"/>
        </w:rPr>
        <w:t xml:space="preserve"> jedną ofertę</w:t>
      </w:r>
      <w:r w:rsidR="006D027D">
        <w:rPr>
          <w:rFonts w:cstheme="minorHAnsi"/>
          <w:bCs/>
          <w:color w:val="000000"/>
          <w:lang w:eastAsia="pl-PL"/>
        </w:rPr>
        <w:t>.</w:t>
      </w:r>
    </w:p>
    <w:p w14:paraId="1BE79E36" w14:textId="75D3063F" w:rsidR="008E64B7" w:rsidRPr="007B1FF7" w:rsidRDefault="008E64B7" w:rsidP="001D4480">
      <w:pPr>
        <w:pStyle w:val="Akapitzlist"/>
        <w:numPr>
          <w:ilvl w:val="0"/>
          <w:numId w:val="21"/>
        </w:numPr>
        <w:spacing w:after="0" w:line="276" w:lineRule="auto"/>
        <w:jc w:val="both"/>
        <w:rPr>
          <w:rFonts w:cstheme="minorHAnsi"/>
        </w:rPr>
      </w:pPr>
      <w:r>
        <w:rPr>
          <w:rFonts w:cstheme="minorHAnsi"/>
        </w:rPr>
        <w:t>Wykonawca ponosi wszelkie koszty związane z przygotowaniem i złożeniem oferty.</w:t>
      </w:r>
    </w:p>
    <w:p w14:paraId="532710F1" w14:textId="77777777" w:rsidR="008E64B7" w:rsidRDefault="008E64B7" w:rsidP="001D4480">
      <w:pPr>
        <w:pStyle w:val="Akapitzlist"/>
        <w:numPr>
          <w:ilvl w:val="0"/>
          <w:numId w:val="21"/>
        </w:numPr>
        <w:spacing w:after="0" w:line="276" w:lineRule="auto"/>
        <w:jc w:val="both"/>
        <w:rPr>
          <w:rFonts w:cstheme="minorHAnsi"/>
        </w:rPr>
      </w:pPr>
      <w:r>
        <w:rPr>
          <w:rFonts w:cstheme="minorHAnsi"/>
        </w:rPr>
        <w:t xml:space="preserve">Zamawiający wymaga załączenia w ofercie następujących dokumentów </w:t>
      </w:r>
      <w:r w:rsidRPr="008E64B7">
        <w:rPr>
          <w:rFonts w:cstheme="minorHAnsi"/>
          <w:b/>
          <w:i/>
        </w:rPr>
        <w:t>w postaci elektronicznej podpisanych kwalifikowanym podpisem elektronicznym</w:t>
      </w:r>
      <w:r>
        <w:rPr>
          <w:rFonts w:cstheme="minorHAnsi"/>
        </w:rPr>
        <w:t>:</w:t>
      </w:r>
      <w:r w:rsidR="00F311A4" w:rsidRPr="004E650E">
        <w:rPr>
          <w:rFonts w:cstheme="minorHAnsi"/>
        </w:rPr>
        <w:t xml:space="preserve"> </w:t>
      </w:r>
    </w:p>
    <w:p w14:paraId="71C48438" w14:textId="3ECF5B3C" w:rsidR="008E64B7" w:rsidRDefault="008E64B7" w:rsidP="001D4480">
      <w:pPr>
        <w:pStyle w:val="Akapitzlist"/>
        <w:numPr>
          <w:ilvl w:val="0"/>
          <w:numId w:val="32"/>
        </w:numPr>
        <w:spacing w:after="0" w:line="276" w:lineRule="auto"/>
        <w:jc w:val="both"/>
        <w:rPr>
          <w:rFonts w:cstheme="minorHAnsi"/>
        </w:rPr>
      </w:pPr>
      <w:r>
        <w:rPr>
          <w:rFonts w:cstheme="minorHAnsi"/>
        </w:rPr>
        <w:t xml:space="preserve">podpisany przez osobę uprawnioną do reprezentowania formularz ofertowy </w:t>
      </w:r>
      <w:r w:rsidR="00F311A4" w:rsidRPr="008E64B7">
        <w:rPr>
          <w:rFonts w:cstheme="minorHAnsi"/>
        </w:rPr>
        <w:t xml:space="preserve">(stanowiący </w:t>
      </w:r>
      <w:r w:rsidR="00F311A4" w:rsidRPr="008E64B7">
        <w:rPr>
          <w:rFonts w:cstheme="minorHAnsi"/>
          <w:b/>
        </w:rPr>
        <w:t xml:space="preserve">załącznik nr </w:t>
      </w:r>
      <w:r w:rsidR="00683720">
        <w:rPr>
          <w:rFonts w:cstheme="minorHAnsi"/>
          <w:b/>
        </w:rPr>
        <w:t>2</w:t>
      </w:r>
      <w:r w:rsidR="00F311A4" w:rsidRPr="008E64B7">
        <w:rPr>
          <w:rFonts w:cstheme="minorHAnsi"/>
        </w:rPr>
        <w:t xml:space="preserve"> do SIWZ) </w:t>
      </w:r>
    </w:p>
    <w:p w14:paraId="1A59E2D8" w14:textId="72893DE3" w:rsidR="008E64B7" w:rsidRDefault="008E64B7" w:rsidP="001D4480">
      <w:pPr>
        <w:pStyle w:val="Akapitzlist"/>
        <w:numPr>
          <w:ilvl w:val="0"/>
          <w:numId w:val="32"/>
        </w:numPr>
        <w:spacing w:after="0" w:line="276" w:lineRule="auto"/>
        <w:jc w:val="both"/>
        <w:rPr>
          <w:rFonts w:cstheme="minorHAnsi"/>
        </w:rPr>
      </w:pPr>
      <w:r>
        <w:rPr>
          <w:rFonts w:cstheme="minorHAnsi"/>
        </w:rPr>
        <w:t xml:space="preserve">podpisane przez osobę uprawnioną do reprezentowania aktualne na dzień składania ofert oświadczenie w formie jednolitego dokumentu (JEDZ) (stanowiące </w:t>
      </w:r>
      <w:r w:rsidRPr="008E64B7">
        <w:rPr>
          <w:rFonts w:cstheme="minorHAnsi"/>
          <w:b/>
        </w:rPr>
        <w:t>załącznik nr 3</w:t>
      </w:r>
      <w:r>
        <w:rPr>
          <w:rFonts w:cstheme="minorHAnsi"/>
        </w:rPr>
        <w:t xml:space="preserve"> do SIWZ) </w:t>
      </w:r>
    </w:p>
    <w:p w14:paraId="204A76CF" w14:textId="40A30DFB" w:rsidR="00F311A4" w:rsidRPr="008E64B7" w:rsidRDefault="00F311A4" w:rsidP="001D4480">
      <w:pPr>
        <w:pStyle w:val="Akapitzlist"/>
        <w:numPr>
          <w:ilvl w:val="0"/>
          <w:numId w:val="32"/>
        </w:numPr>
        <w:spacing w:after="0" w:line="276" w:lineRule="auto"/>
        <w:jc w:val="both"/>
        <w:rPr>
          <w:rFonts w:cstheme="minorHAnsi"/>
        </w:rPr>
      </w:pPr>
      <w:r w:rsidRPr="008E64B7">
        <w:rPr>
          <w:rFonts w:cstheme="minorHAnsi"/>
        </w:rPr>
        <w:t>dokumenty wymienione w rozdziale VI.7 niniejszej SIWZ</w:t>
      </w:r>
      <w:r w:rsidR="001532EB">
        <w:rPr>
          <w:rFonts w:cstheme="minorHAnsi"/>
        </w:rPr>
        <w:t xml:space="preserve"> (tj. pełnomocnictwo do podpisania oferty, o ile prawo do podpisania oferty nie wynika z innych dokumentów złożonych wraz z ofertą, dowód wniesienia wadium)</w:t>
      </w:r>
      <w:r w:rsidRPr="008E64B7">
        <w:rPr>
          <w:rFonts w:cstheme="minorHAnsi"/>
        </w:rPr>
        <w:t>.</w:t>
      </w:r>
    </w:p>
    <w:p w14:paraId="3748E6C4" w14:textId="77777777" w:rsidR="00F66AAD" w:rsidRDefault="00F66AAD" w:rsidP="001D4480">
      <w:pPr>
        <w:pStyle w:val="Akapitzlist"/>
        <w:numPr>
          <w:ilvl w:val="0"/>
          <w:numId w:val="21"/>
        </w:numPr>
        <w:spacing w:after="0" w:line="276" w:lineRule="auto"/>
        <w:jc w:val="both"/>
        <w:rPr>
          <w:rFonts w:cstheme="minorHAnsi"/>
        </w:rPr>
      </w:pPr>
      <w:r>
        <w:rPr>
          <w:rFonts w:cstheme="minorHAnsi"/>
        </w:rPr>
        <w:t>Wykonawca, celem złożenia oferty, rejestruje się na Platformie klikając przycisk “Załóż konto</w:t>
      </w:r>
      <w:r>
        <w:rPr>
          <w:rFonts w:cstheme="minorHAnsi"/>
        </w:rPr>
        <w:softHyphen/>
        <w:t xml:space="preserve">“. </w:t>
      </w:r>
      <w:r w:rsidRPr="00404A4C">
        <w:rPr>
          <w:rFonts w:cstheme="minorHAnsi"/>
          <w:b/>
          <w:i/>
        </w:rPr>
        <w:t>UWAGA !</w:t>
      </w:r>
      <w:r>
        <w:rPr>
          <w:rFonts w:cstheme="minorHAnsi"/>
        </w:rPr>
        <w:t xml:space="preserve"> Do założenia konta wymagany jest certyfikat kwalifikowany.</w:t>
      </w:r>
    </w:p>
    <w:p w14:paraId="02C9C16D" w14:textId="77777777" w:rsidR="00F66AAD" w:rsidRDefault="00F66AAD" w:rsidP="001D4480">
      <w:pPr>
        <w:pStyle w:val="Akapitzlist"/>
        <w:numPr>
          <w:ilvl w:val="0"/>
          <w:numId w:val="21"/>
        </w:numPr>
        <w:spacing w:after="0" w:line="276" w:lineRule="auto"/>
        <w:jc w:val="both"/>
        <w:rPr>
          <w:rFonts w:cstheme="minorHAnsi"/>
        </w:rPr>
      </w:pPr>
      <w:r>
        <w:rPr>
          <w:rFonts w:cstheme="minorHAnsi"/>
        </w:rPr>
        <w:t>Wykonawca składa ofertę korzystając z zakładki Oferty, dostępnej na Platformie. Aby to zrobić, należy kliknąć przycisk “Złóż ofertę“, który znajduje się w prawym dolnym rogu strony aplikacji. Po kliknięciu “Złóż ofertę“ wykonawca zostanie przeniesiony na stronę składania oferty, na której widnieją zakładki:</w:t>
      </w:r>
    </w:p>
    <w:p w14:paraId="110E2C5F" w14:textId="77777777" w:rsidR="00F66AAD" w:rsidRDefault="00F66AAD" w:rsidP="001D4480">
      <w:pPr>
        <w:pStyle w:val="Akapitzlist"/>
        <w:numPr>
          <w:ilvl w:val="0"/>
          <w:numId w:val="33"/>
        </w:numPr>
        <w:spacing w:after="0" w:line="276" w:lineRule="auto"/>
        <w:jc w:val="both"/>
        <w:rPr>
          <w:rFonts w:cstheme="minorHAnsi"/>
        </w:rPr>
      </w:pPr>
      <w:r>
        <w:rPr>
          <w:rFonts w:cstheme="minorHAnsi"/>
        </w:rPr>
        <w:t>dane ogólne – zawiera dane wykonawcy wprowadzone podczas rejestracji,</w:t>
      </w:r>
    </w:p>
    <w:p w14:paraId="67C8EDB6" w14:textId="77777777" w:rsidR="00F66AAD" w:rsidRDefault="00F66AAD" w:rsidP="001D4480">
      <w:pPr>
        <w:pStyle w:val="Akapitzlist"/>
        <w:numPr>
          <w:ilvl w:val="0"/>
          <w:numId w:val="33"/>
        </w:numPr>
        <w:spacing w:after="0" w:line="276" w:lineRule="auto"/>
        <w:jc w:val="both"/>
        <w:rPr>
          <w:rFonts w:cstheme="minorHAnsi"/>
        </w:rPr>
      </w:pPr>
      <w:r>
        <w:rPr>
          <w:rFonts w:cstheme="minorHAnsi"/>
        </w:rPr>
        <w:t xml:space="preserve">wykonawcy – w tym miejscu istnieje możliwość wprowadzenia danych innego wykonawcy w przypadku występowania w danym postepowaniu więcej, niż jednego wykonawcy. W tym celu należy zaznaczyć </w:t>
      </w:r>
      <w:proofErr w:type="spellStart"/>
      <w:r>
        <w:rPr>
          <w:rFonts w:cstheme="minorHAnsi"/>
        </w:rPr>
        <w:t>checkbox</w:t>
      </w:r>
      <w:proofErr w:type="spellEnd"/>
      <w:r>
        <w:rPr>
          <w:rFonts w:cstheme="minorHAnsi"/>
        </w:rPr>
        <w:t xml:space="preserve"> “Wykonawcy występujący wspólnie“, a następnie wypełnić dane podmiotu. Wykonawca może dodać załączniki do składanej oferty w miejscu “Załączniki“. Aby dodać załącznik, należy kliknąć “+ Dodaj plik“, który znajduje się w lewym dolnym rogu strony aplikacji. W tym momencie otworzy się okno dodawania pliku. Należy wówczas kliknąć przycisk “+ Wybierz“, wybrać plik z dysku komputera, a następnie potwierdzić dodanie pliku </w:t>
      </w:r>
      <w:r>
        <w:rPr>
          <w:rFonts w:cstheme="minorHAnsi"/>
        </w:rPr>
        <w:lastRenderedPageBreak/>
        <w:t xml:space="preserve">przyciskiem “Dodaj do oferty“. W chwili dodawania pliku, wykonawca ma możliwość zaznaczenia </w:t>
      </w:r>
      <w:proofErr w:type="spellStart"/>
      <w:r>
        <w:rPr>
          <w:rFonts w:cstheme="minorHAnsi"/>
        </w:rPr>
        <w:t>checkboxów</w:t>
      </w:r>
      <w:proofErr w:type="spellEnd"/>
      <w:r>
        <w:rPr>
          <w:rFonts w:cstheme="minorHAnsi"/>
        </w:rPr>
        <w:t xml:space="preserve"> dotyczących jawności oraz danych osobowych. Wykonawca rejestrując się akceptuje warunki korzystania z Platformy, określone w regulaminie podczas rejestracji oraz uznaje go za wiążący. Korzystanie z Platformy jest bezpłatne. Podgląd i pobieranie dokumentacji postępowania nie wymaga logowania.</w:t>
      </w:r>
    </w:p>
    <w:p w14:paraId="22544E9D" w14:textId="77777777" w:rsidR="00F66AAD" w:rsidRDefault="00F66AAD" w:rsidP="001D4480">
      <w:pPr>
        <w:pStyle w:val="Akapitzlist"/>
        <w:numPr>
          <w:ilvl w:val="0"/>
          <w:numId w:val="21"/>
        </w:numPr>
        <w:spacing w:after="0" w:line="276" w:lineRule="auto"/>
        <w:jc w:val="both"/>
        <w:rPr>
          <w:rFonts w:cstheme="minorHAnsi"/>
        </w:rPr>
      </w:pPr>
      <w:r>
        <w:rPr>
          <w:rFonts w:cstheme="minorHAnsi"/>
        </w:rPr>
        <w:t>Po dodaniu załączników ofertę można wysłać. Aby wysłać ofertę należy kliknąć przycisk “Wyślij ofertę“, który otworzy okno z podsumowaniem oraz przycisk “Podpisz“. Po kliknięciu przycisku “Podpisz“, powinna uruchomić się aplikacja do kwalifikowanego podpisu elektronicznego, która pozwoli podpisać kwalifikowanym podpisem czynność wysłania oferty, analogicznie jak w przypadku podpisywania czynności rejestracji konta wykonawcy.</w:t>
      </w:r>
    </w:p>
    <w:p w14:paraId="17589B4E" w14:textId="77777777" w:rsidR="00F66AAD" w:rsidRDefault="00F66AAD" w:rsidP="001D4480">
      <w:pPr>
        <w:pStyle w:val="Akapitzlist"/>
        <w:numPr>
          <w:ilvl w:val="0"/>
          <w:numId w:val="21"/>
        </w:numPr>
        <w:spacing w:after="0" w:line="276" w:lineRule="auto"/>
        <w:jc w:val="both"/>
        <w:rPr>
          <w:rFonts w:cstheme="minorHAnsi"/>
        </w:rPr>
      </w:pPr>
      <w:r>
        <w:rPr>
          <w:rFonts w:cstheme="minorHAnsi"/>
        </w:rPr>
        <w:t xml:space="preserve">Po prawidłowym złożeniu podpisu, pojawi się okno z raportem z podpisywania/szyfrowania dokumentów. W tym momencie oferta została prawidłowo złożona w danym postępowaniu. </w:t>
      </w:r>
    </w:p>
    <w:p w14:paraId="3B7FF78E" w14:textId="37E6FA5B" w:rsidR="00F66AAD" w:rsidRPr="00F66AAD" w:rsidRDefault="00F66AAD" w:rsidP="001D4480">
      <w:pPr>
        <w:pStyle w:val="Akapitzlist"/>
        <w:numPr>
          <w:ilvl w:val="0"/>
          <w:numId w:val="21"/>
        </w:numPr>
        <w:spacing w:after="0" w:line="276" w:lineRule="auto"/>
        <w:jc w:val="both"/>
        <w:rPr>
          <w:rFonts w:cstheme="minorHAnsi"/>
        </w:rPr>
      </w:pPr>
      <w:r>
        <w:rPr>
          <w:rFonts w:cstheme="minorHAnsi"/>
        </w:rPr>
        <w:t>Przed terminem składania ofert wykonawca ma możliwość wycofania bądź zmiany oferty (poprzez jej wycofanie oraz złożenie nowej oferty – z uwagi na zaszyfrowaną ofertę brak możliwości edycji złożonej oferty). Wykonawca loguje się na Platformę, wyszukuje dane postepowanie, a następnie po przejściu do zakładki “Oferta“ wycofuje ją przy pomocy przycisku “Wycofaj ofertę“.</w:t>
      </w:r>
    </w:p>
    <w:p w14:paraId="0FCA12B9" w14:textId="4F20E1B7" w:rsidR="00666A16" w:rsidRDefault="00666A16" w:rsidP="001D4480">
      <w:pPr>
        <w:pStyle w:val="Akapitzlist"/>
        <w:numPr>
          <w:ilvl w:val="0"/>
          <w:numId w:val="21"/>
        </w:numPr>
        <w:spacing w:after="0" w:line="276" w:lineRule="auto"/>
        <w:jc w:val="both"/>
        <w:rPr>
          <w:rFonts w:cstheme="minorHAnsi"/>
        </w:rPr>
      </w:pPr>
      <w:r>
        <w:rPr>
          <w:rFonts w:cstheme="minorHAnsi"/>
        </w:rPr>
        <w:t xml:space="preserve">Zgodnie z treścią art. 10a ust. 5 </w:t>
      </w:r>
      <w:proofErr w:type="spellStart"/>
      <w:r>
        <w:rPr>
          <w:rFonts w:cstheme="minorHAnsi"/>
        </w:rPr>
        <w:t>p.z.p</w:t>
      </w:r>
      <w:proofErr w:type="spellEnd"/>
      <w:r>
        <w:rPr>
          <w:rFonts w:cstheme="minorHAnsi"/>
        </w:rPr>
        <w:t>. ofert</w:t>
      </w:r>
      <w:r w:rsidR="004B706D">
        <w:rPr>
          <w:rFonts w:cstheme="minorHAnsi"/>
        </w:rPr>
        <w:t>ę</w:t>
      </w:r>
      <w:r>
        <w:rPr>
          <w:rFonts w:cstheme="minorHAnsi"/>
        </w:rPr>
        <w:t xml:space="preserve"> oraz JEDZ, sporządza się pod rygorem nieważności w postaci elektronicznej i opatruje kwalifikowanym podpisem elektronicznym.</w:t>
      </w:r>
    </w:p>
    <w:p w14:paraId="384A296A" w14:textId="409FF875" w:rsidR="00666A16" w:rsidRDefault="00666A16" w:rsidP="001D4480">
      <w:pPr>
        <w:pStyle w:val="Akapitzlist"/>
        <w:numPr>
          <w:ilvl w:val="0"/>
          <w:numId w:val="21"/>
        </w:numPr>
        <w:spacing w:after="0" w:line="276" w:lineRule="auto"/>
        <w:jc w:val="both"/>
        <w:rPr>
          <w:rFonts w:cstheme="minorHAnsi"/>
        </w:rPr>
      </w:pPr>
      <w:r>
        <w:rPr>
          <w:rFonts w:cstheme="minorHAnsi"/>
        </w:rPr>
        <w:t xml:space="preserve">Dokumenty, inne niż </w:t>
      </w:r>
      <w:r w:rsidR="004B706D">
        <w:rPr>
          <w:rFonts w:cstheme="minorHAnsi"/>
        </w:rPr>
        <w:t>oferta i JEDZ</w:t>
      </w:r>
      <w:r>
        <w:rPr>
          <w:rFonts w:cstheme="minorHAnsi"/>
        </w:rPr>
        <w:t>, należy wczytać na Platformie</w:t>
      </w:r>
      <w:r w:rsidR="005770D0">
        <w:rPr>
          <w:rFonts w:cstheme="minorHAnsi"/>
        </w:rPr>
        <w:t>,</w:t>
      </w:r>
      <w:r>
        <w:rPr>
          <w:rFonts w:cstheme="minorHAnsi"/>
        </w:rPr>
        <w:t xml:space="preserve"> jako załącznik.</w:t>
      </w:r>
    </w:p>
    <w:p w14:paraId="5D5C02F9" w14:textId="7803E266" w:rsidR="00666A16" w:rsidRDefault="00666A16" w:rsidP="001D4480">
      <w:pPr>
        <w:pStyle w:val="Akapitzlist"/>
        <w:numPr>
          <w:ilvl w:val="0"/>
          <w:numId w:val="21"/>
        </w:numPr>
        <w:spacing w:after="0" w:line="276" w:lineRule="auto"/>
        <w:jc w:val="both"/>
        <w:rPr>
          <w:rFonts w:cstheme="minorHAnsi"/>
        </w:rPr>
      </w:pPr>
      <w:r>
        <w:rPr>
          <w:rFonts w:cstheme="minorHAnsi"/>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w:t>
      </w:r>
      <w:r w:rsidR="00731886">
        <w:rPr>
          <w:rFonts w:cstheme="minorHAnsi"/>
        </w:rPr>
        <w:t xml:space="preserve"> lub przez podwykonawcę.</w:t>
      </w:r>
    </w:p>
    <w:p w14:paraId="63BCA1EA" w14:textId="147CB8CB" w:rsidR="00F311A4" w:rsidRDefault="00F311A4" w:rsidP="001D4480">
      <w:pPr>
        <w:pStyle w:val="Akapitzlist"/>
        <w:numPr>
          <w:ilvl w:val="0"/>
          <w:numId w:val="21"/>
        </w:numPr>
        <w:spacing w:after="0" w:line="276" w:lineRule="auto"/>
        <w:jc w:val="both"/>
        <w:rPr>
          <w:rFonts w:cstheme="minorHAnsi"/>
        </w:rPr>
      </w:pPr>
      <w:r w:rsidRPr="00BC5965">
        <w:rPr>
          <w:rFonts w:cstheme="minorHAnsi"/>
        </w:rPr>
        <w:t>Oferta oraz pozostałe dokumenty, dla których Zamawiający określił wzory w formie załączników, winny być sporządzone zgodnie z tymi wzorami, co do treści oraz opisu kolumn i wierszy</w:t>
      </w:r>
      <w:r>
        <w:rPr>
          <w:rFonts w:cstheme="minorHAnsi"/>
        </w:rPr>
        <w:t>.</w:t>
      </w:r>
    </w:p>
    <w:p w14:paraId="569C691F" w14:textId="61A3360C" w:rsidR="00F311A4" w:rsidRDefault="00F311A4" w:rsidP="001D4480">
      <w:pPr>
        <w:pStyle w:val="Akapitzlist"/>
        <w:numPr>
          <w:ilvl w:val="0"/>
          <w:numId w:val="21"/>
        </w:numPr>
        <w:spacing w:after="0" w:line="276" w:lineRule="auto"/>
        <w:jc w:val="both"/>
        <w:rPr>
          <w:rFonts w:cstheme="minorHAnsi"/>
        </w:rPr>
      </w:pPr>
      <w:r w:rsidRPr="00BC5965">
        <w:rPr>
          <w:rFonts w:cstheme="minorHAnsi"/>
        </w:rPr>
        <w:t xml:space="preserve">Oferta musi być sporządzona </w:t>
      </w:r>
      <w:r w:rsidR="008E64B7">
        <w:rPr>
          <w:rFonts w:cstheme="minorHAnsi"/>
        </w:rPr>
        <w:t xml:space="preserve">w języku polskim </w:t>
      </w:r>
      <w:r w:rsidRPr="00BC5965">
        <w:rPr>
          <w:rFonts w:cstheme="minorHAnsi"/>
        </w:rPr>
        <w:t xml:space="preserve">z zachowaniem formy </w:t>
      </w:r>
      <w:r w:rsidR="008E64B7">
        <w:rPr>
          <w:rFonts w:cstheme="minorHAnsi"/>
        </w:rPr>
        <w:t>elektronicznej</w:t>
      </w:r>
      <w:r w:rsidRPr="00BC5965">
        <w:rPr>
          <w:rFonts w:cstheme="minorHAnsi"/>
        </w:rPr>
        <w:t xml:space="preserve"> pod rygorem nieważności</w:t>
      </w:r>
      <w:r>
        <w:rPr>
          <w:rFonts w:cstheme="minorHAnsi"/>
        </w:rPr>
        <w:t>.</w:t>
      </w:r>
      <w:r w:rsidR="00AA098B">
        <w:rPr>
          <w:rFonts w:cstheme="minorHAnsi"/>
        </w:rPr>
        <w:t xml:space="preserve"> Wszystkie dokumenty </w:t>
      </w:r>
      <w:r w:rsidR="00AA098B">
        <w:t>sporządzone w języku obcym muszą być złożone wraz z tłumaczeniem na język polski</w:t>
      </w:r>
    </w:p>
    <w:p w14:paraId="49799F4E" w14:textId="42DD58AF" w:rsidR="00F311A4" w:rsidRDefault="00F311A4" w:rsidP="001D4480">
      <w:pPr>
        <w:pStyle w:val="Akapitzlist"/>
        <w:numPr>
          <w:ilvl w:val="0"/>
          <w:numId w:val="21"/>
        </w:numPr>
        <w:spacing w:after="0" w:line="276" w:lineRule="auto"/>
        <w:jc w:val="both"/>
        <w:rPr>
          <w:rFonts w:cstheme="minorHAnsi"/>
        </w:rPr>
      </w:pPr>
      <w:r w:rsidRPr="00BC5965">
        <w:rPr>
          <w:rFonts w:cstheme="minorHAnsi"/>
        </w:rPr>
        <w:t xml:space="preserve">Każdy dokument składający się na ofertę musi być czytelny. </w:t>
      </w:r>
    </w:p>
    <w:p w14:paraId="59E15365" w14:textId="1B5FD28F" w:rsidR="00F311A4" w:rsidRDefault="00F311A4" w:rsidP="001D4480">
      <w:pPr>
        <w:pStyle w:val="Akapitzlist"/>
        <w:numPr>
          <w:ilvl w:val="0"/>
          <w:numId w:val="21"/>
        </w:numPr>
        <w:spacing w:after="0" w:line="276" w:lineRule="auto"/>
        <w:jc w:val="both"/>
        <w:rPr>
          <w:rFonts w:cstheme="minorHAnsi"/>
        </w:rPr>
      </w:pPr>
      <w:r w:rsidRPr="00A41544">
        <w:rPr>
          <w:rFonts w:cstheme="minorHAnsi"/>
        </w:rPr>
        <w:t xml:space="preserve">Oferta musi być podpisana przez </w:t>
      </w:r>
      <w:r>
        <w:rPr>
          <w:rFonts w:cstheme="minorHAnsi"/>
        </w:rPr>
        <w:t>w</w:t>
      </w:r>
      <w:r w:rsidRPr="00A41544">
        <w:rPr>
          <w:rFonts w:cstheme="minorHAnsi"/>
        </w:rPr>
        <w:t xml:space="preserve">ykonawcę. Zamawiający wymaga, aby ofertę podpisano zgodnie z zasadami reprezentacji wskazanymi we właściwym rejestrze lub ewidencji działalności gospodarczej. Jeżeli osoba/osoby podpisująca(e) ofertę działa na podstawie pełnomocnictwa, to musi ono w swej treści wyraźnie wskazywać uprawnienie do podpisania oferty. Zamawiający uznaje, że pełnomocnictwo do podpisania oferty obejmuje także dokonywanie czynności wymienionych </w:t>
      </w:r>
      <w:r w:rsidRPr="00DB0067">
        <w:rPr>
          <w:rFonts w:cstheme="minorHAnsi"/>
        </w:rPr>
        <w:t>w X</w:t>
      </w:r>
      <w:r>
        <w:rPr>
          <w:rFonts w:cstheme="minorHAnsi"/>
        </w:rPr>
        <w:t>.</w:t>
      </w:r>
      <w:r w:rsidR="00C31F3F">
        <w:rPr>
          <w:rFonts w:cstheme="minorHAnsi"/>
        </w:rPr>
        <w:t>1</w:t>
      </w:r>
      <w:r w:rsidR="00AA098B">
        <w:rPr>
          <w:rFonts w:cstheme="minorHAnsi"/>
        </w:rPr>
        <w:t>8</w:t>
      </w:r>
      <w:r>
        <w:rPr>
          <w:rFonts w:cstheme="minorHAnsi"/>
        </w:rPr>
        <w:t xml:space="preserve"> SIWZ</w:t>
      </w:r>
      <w:r w:rsidRPr="00A41544">
        <w:rPr>
          <w:rFonts w:cstheme="minorHAnsi"/>
        </w:rPr>
        <w:t>. Dokument pełnomocnictwa musi zostać złożony jako część oferty, musi być w oryginale lub kopii poświadczonej za zgodność z oryginałem przez notariusza</w:t>
      </w:r>
      <w:r w:rsidR="00731886">
        <w:rPr>
          <w:rFonts w:cstheme="minorHAnsi"/>
        </w:rPr>
        <w:t xml:space="preserve"> w postaci elektronicznej i opatrzonej kwalifikowanym podpisem elektronicznym</w:t>
      </w:r>
      <w:r w:rsidRPr="00A41544">
        <w:rPr>
          <w:rFonts w:cstheme="minorHAnsi"/>
        </w:rPr>
        <w:t>.</w:t>
      </w:r>
    </w:p>
    <w:p w14:paraId="429302E9" w14:textId="77777777" w:rsidR="004B706D" w:rsidRDefault="004B706D" w:rsidP="001D4480">
      <w:pPr>
        <w:pStyle w:val="Akapitzlist"/>
        <w:numPr>
          <w:ilvl w:val="0"/>
          <w:numId w:val="21"/>
        </w:numPr>
        <w:spacing w:after="0" w:line="276" w:lineRule="auto"/>
        <w:jc w:val="both"/>
        <w:rPr>
          <w:rFonts w:cstheme="minorHAnsi"/>
        </w:rPr>
      </w:pPr>
      <w:r>
        <w:rPr>
          <w:rFonts w:cstheme="minorHAnsi"/>
        </w:rPr>
        <w:lastRenderedPageBreak/>
        <w:t xml:space="preserve">Oświadczenia dotyczące wykonawcy i innych podmiotów, na których zdolnościach lub sytuacji polega wykonawca na zasadach określonych w art. 22a </w:t>
      </w:r>
      <w:proofErr w:type="spellStart"/>
      <w:r>
        <w:rPr>
          <w:rFonts w:cstheme="minorHAnsi"/>
        </w:rPr>
        <w:t>p.z.p</w:t>
      </w:r>
      <w:proofErr w:type="spellEnd"/>
      <w:r>
        <w:rPr>
          <w:rFonts w:cstheme="minorHAnsi"/>
        </w:rPr>
        <w:t>. składane są w oryginale.</w:t>
      </w:r>
    </w:p>
    <w:p w14:paraId="34491E49" w14:textId="0EF7FBF3" w:rsidR="00F311A4" w:rsidRDefault="00AA098B" w:rsidP="001D4480">
      <w:pPr>
        <w:pStyle w:val="Akapitzlist"/>
        <w:numPr>
          <w:ilvl w:val="0"/>
          <w:numId w:val="21"/>
        </w:numPr>
        <w:spacing w:after="0" w:line="276" w:lineRule="auto"/>
        <w:jc w:val="both"/>
        <w:rPr>
          <w:rFonts w:cstheme="minorHAnsi"/>
        </w:rPr>
      </w:pPr>
      <w:r>
        <w:t xml:space="preserve">Dokumenty lub oświadczenia, o których mowa w niniejszym SIWZ składane są w oryginale w postaci dokumentu elektronicznego lub w elektronicznej kopii dokumentu lub oświadczenia poświadczonej za zgodność z oryginałem </w:t>
      </w:r>
      <w:r w:rsidR="00F311A4" w:rsidRPr="00A41544">
        <w:rPr>
          <w:rFonts w:cstheme="minorHAnsi"/>
        </w:rPr>
        <w:t>- zgodnie z § 14</w:t>
      </w:r>
      <w:r w:rsidR="004B706D">
        <w:rPr>
          <w:rFonts w:cstheme="minorHAnsi"/>
        </w:rPr>
        <w:t xml:space="preserve"> ust. 2</w:t>
      </w:r>
      <w:r>
        <w:rPr>
          <w:rFonts w:cstheme="minorHAnsi"/>
        </w:rPr>
        <w:t xml:space="preserve"> </w:t>
      </w:r>
      <w:r w:rsidR="00F311A4" w:rsidRPr="00A41544">
        <w:rPr>
          <w:rFonts w:cstheme="minorHAnsi"/>
        </w:rPr>
        <w:t>Rozporządzenia  Ministra Rozwoju z dnia 26 lipca 2016 r. w sprawie rodzajów dokumentów, jakich może żądać zamawiający od wykonawcy w postępowaniu o udzielenie zamówienia (Dz. U. 2016 poz. 1126), składane są w oryginale lub kopii poświadczonej za zgodność z oryginałem przez wykonawcę</w:t>
      </w:r>
      <w:r w:rsidR="00F311A4">
        <w:rPr>
          <w:rFonts w:cstheme="minorHAnsi"/>
        </w:rPr>
        <w:t>.</w:t>
      </w:r>
    </w:p>
    <w:p w14:paraId="741BB321" w14:textId="7FC9BE79" w:rsidR="00F311A4" w:rsidRDefault="00AA098B" w:rsidP="001D4480">
      <w:pPr>
        <w:pStyle w:val="Akapitzlist"/>
        <w:numPr>
          <w:ilvl w:val="0"/>
          <w:numId w:val="21"/>
        </w:numPr>
        <w:spacing w:after="0" w:line="276" w:lineRule="auto"/>
        <w:jc w:val="both"/>
        <w:rPr>
          <w:rFonts w:cstheme="minorHAnsi"/>
        </w:rPr>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00F311A4">
        <w:rPr>
          <w:rFonts w:cstheme="minorHAnsi"/>
        </w:rPr>
        <w:t>.</w:t>
      </w:r>
      <w:r>
        <w:rPr>
          <w:rFonts w:cstheme="minorHAnsi"/>
        </w:rPr>
        <w:t xml:space="preserve"> </w:t>
      </w:r>
      <w:r>
        <w:t>Poświadczenie za zgodność z oryginałem elektronicznej kopii dokumentu lub oświadczenia, o której mowa w ust. 17 powyżej, następuje przy użyciu kwalifikowanego podpisu elektronicznego.</w:t>
      </w:r>
    </w:p>
    <w:p w14:paraId="41973F23" w14:textId="786E6A4A" w:rsidR="00F311A4" w:rsidRDefault="00F311A4" w:rsidP="001D4480">
      <w:pPr>
        <w:pStyle w:val="Akapitzlist"/>
        <w:numPr>
          <w:ilvl w:val="0"/>
          <w:numId w:val="21"/>
        </w:numPr>
        <w:spacing w:after="0" w:line="276" w:lineRule="auto"/>
        <w:jc w:val="both"/>
        <w:rPr>
          <w:rFonts w:cstheme="minorHAnsi"/>
        </w:rPr>
      </w:pPr>
      <w:r w:rsidRPr="00A41544">
        <w:rPr>
          <w:rFonts w:cstheme="minorHAnsi"/>
        </w:rPr>
        <w:t>Każdy dokument składający się na ofertę sporządzony w innym języku niż język polski winien być złożony wraz z tłumaczeniem na język polski.</w:t>
      </w:r>
    </w:p>
    <w:p w14:paraId="15BF9AD4" w14:textId="15EC37EC" w:rsidR="00F311A4" w:rsidRPr="00C31F3F" w:rsidRDefault="00F311A4" w:rsidP="001D4480">
      <w:pPr>
        <w:pStyle w:val="Akapitzlist"/>
        <w:numPr>
          <w:ilvl w:val="0"/>
          <w:numId w:val="21"/>
        </w:numPr>
        <w:spacing w:after="0" w:line="276" w:lineRule="auto"/>
        <w:jc w:val="both"/>
        <w:rPr>
          <w:rFonts w:cstheme="minorHAnsi"/>
        </w:rPr>
      </w:pPr>
      <w:r w:rsidRPr="00A41544">
        <w:rPr>
          <w:rFonts w:cstheme="minorHAnsi"/>
          <w:color w:val="000000"/>
          <w:lang w:eastAsia="pl-PL"/>
        </w:rPr>
        <w:t xml:space="preserve">Zamawiający informuje, iż zgodnie z art. 8 w zw. z art. 96 ust. 3 </w:t>
      </w:r>
      <w:proofErr w:type="spellStart"/>
      <w:r w:rsidRPr="00A41544">
        <w:rPr>
          <w:rFonts w:cstheme="minorHAnsi"/>
          <w:color w:val="000000"/>
          <w:lang w:eastAsia="pl-PL"/>
        </w:rPr>
        <w:t>p.z.p</w:t>
      </w:r>
      <w:proofErr w:type="spellEnd"/>
      <w:r w:rsidRPr="00A41544">
        <w:rPr>
          <w:rFonts w:cstheme="minorHAnsi"/>
          <w:color w:val="000000"/>
          <w:lang w:eastAsia="pl-PL"/>
        </w:rPr>
        <w:t>. oferty składane w postępowaniu o zamówienie publiczne są jawne i podlegają udostępnieniu od chwili ich otwarcia, z wyjątkiem informacji stanowiących tajemnicę przedsiębiorstwa w rozumieniu ustawy</w:t>
      </w:r>
      <w:r w:rsidRPr="00A41544">
        <w:rPr>
          <w:rFonts w:cstheme="minorHAnsi"/>
        </w:rPr>
        <w:t xml:space="preserve"> z dnia 16 kwietnia 1993 roku o zwalczaniu nieuczciwej konkurencji (Dz. U. 2018 poz. 419)</w:t>
      </w:r>
      <w:r w:rsidRPr="00A41544">
        <w:rPr>
          <w:rFonts w:cstheme="minorHAnsi"/>
          <w:color w:val="000000"/>
          <w:lang w:eastAsia="pl-PL"/>
        </w:rPr>
        <w:t>, jeśli Wykonawca w terminie składania ofert zastrzegł, że nie mogą one być udostępniane i jednocześnie wykazał, iż zastrzeżone informacje stanowią tajemnicę przedsiębiorstwa</w:t>
      </w:r>
      <w:r>
        <w:rPr>
          <w:rFonts w:cstheme="minorHAnsi"/>
          <w:color w:val="000000"/>
          <w:lang w:eastAsia="pl-PL"/>
        </w:rPr>
        <w:t>.</w:t>
      </w:r>
    </w:p>
    <w:p w14:paraId="222A2876" w14:textId="1843F4E1" w:rsidR="00C31F3F" w:rsidRPr="00C31F3F" w:rsidRDefault="00C31F3F" w:rsidP="001D4480">
      <w:pPr>
        <w:pStyle w:val="Akapitzlist"/>
        <w:numPr>
          <w:ilvl w:val="0"/>
          <w:numId w:val="21"/>
        </w:numPr>
        <w:spacing w:after="0" w:line="276" w:lineRule="auto"/>
        <w:jc w:val="both"/>
        <w:rPr>
          <w:rFonts w:cstheme="minorHAnsi"/>
        </w:rPr>
      </w:pPr>
      <w:r w:rsidRPr="00A41544">
        <w:rPr>
          <w:rFonts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72A3798D" w14:textId="3D136AA1" w:rsidR="00F311A4" w:rsidRPr="009B5E3A" w:rsidRDefault="00F311A4" w:rsidP="001D4480">
      <w:pPr>
        <w:pStyle w:val="Akapitzlist"/>
        <w:numPr>
          <w:ilvl w:val="0"/>
          <w:numId w:val="21"/>
        </w:numPr>
        <w:spacing w:after="0" w:line="276" w:lineRule="auto"/>
        <w:jc w:val="both"/>
        <w:rPr>
          <w:rFonts w:cstheme="minorHAnsi"/>
        </w:rPr>
      </w:pPr>
      <w:r w:rsidRPr="00A41544">
        <w:rPr>
          <w:rFonts w:cstheme="minorHAnsi"/>
          <w:color w:val="000000"/>
          <w:lang w:eastAsia="pl-PL"/>
        </w:rPr>
        <w:t xml:space="preserve">Zamawiający </w:t>
      </w:r>
      <w:r w:rsidR="004D030D">
        <w:rPr>
          <w:rFonts w:cstheme="minorHAnsi"/>
          <w:color w:val="000000"/>
          <w:lang w:eastAsia="pl-PL"/>
        </w:rPr>
        <w:t>nie ujawni informacji stanowiących tajemnicę przedsiębiorstwa w rozumieniu przepisów o zwalczaniu nieuczciwej</w:t>
      </w:r>
      <w:r w:rsidR="00235FD8">
        <w:rPr>
          <w:rFonts w:cstheme="minorHAnsi"/>
          <w:color w:val="000000"/>
          <w:lang w:eastAsia="pl-PL"/>
        </w:rPr>
        <w:t xml:space="preserve"> konkurencji, jeżeli wykonawca, nie później niż w terminie składania ofert zastrzeże, że nie mogą być udostępniane oraz wykaże, iż zastrzeżone informacje stanowią tajemnicę przedsiębiorstwa. </w:t>
      </w:r>
      <w:r w:rsidR="00235FD8" w:rsidRPr="00235FD8">
        <w:rPr>
          <w:rFonts w:cstheme="minorHAnsi"/>
          <w:b/>
          <w:i/>
          <w:color w:val="000000"/>
          <w:lang w:eastAsia="pl-PL"/>
        </w:rPr>
        <w:t>UWAGA !</w:t>
      </w:r>
      <w:r w:rsidR="00235FD8">
        <w:rPr>
          <w:rFonts w:cstheme="minorHAnsi"/>
          <w:b/>
          <w:i/>
          <w:color w:val="000000"/>
          <w:lang w:eastAsia="pl-PL"/>
        </w:rPr>
        <w:t xml:space="preserve"> </w:t>
      </w:r>
      <w:r w:rsidR="00235FD8">
        <w:rPr>
          <w:rFonts w:cstheme="minorHAnsi"/>
          <w:color w:val="000000"/>
          <w:lang w:eastAsia="pl-PL"/>
        </w:rPr>
        <w:t>W ofertach w formie elektronicznej podczas załączania przez wykonawcę plików, wymagane jest odpowiednie oznaczenie statusu takiego dokumentu w kolumnie oznaczonej “Jawny“. Ustawieniem domyślnym jest jawność załączonego pliku. Aby oznaczyć plik, jako zawierający</w:t>
      </w:r>
      <w:r w:rsidR="00E579AE">
        <w:rPr>
          <w:rFonts w:cstheme="minorHAnsi"/>
          <w:color w:val="000000"/>
          <w:lang w:eastAsia="pl-PL"/>
        </w:rPr>
        <w:t xml:space="preserve"> tajemnicę przedsiębiorstwa należy oznaczyć odpowiedni </w:t>
      </w:r>
      <w:proofErr w:type="spellStart"/>
      <w:r w:rsidR="00E579AE">
        <w:rPr>
          <w:rFonts w:cstheme="minorHAnsi"/>
          <w:color w:val="000000"/>
          <w:lang w:eastAsia="pl-PL"/>
        </w:rPr>
        <w:t>checkbox</w:t>
      </w:r>
      <w:proofErr w:type="spellEnd"/>
      <w:r w:rsidR="00E579AE">
        <w:rPr>
          <w:rFonts w:cstheme="minorHAnsi"/>
          <w:color w:val="000000"/>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E579AE">
        <w:rPr>
          <w:rFonts w:cstheme="minorHAnsi"/>
          <w:color w:val="000000"/>
          <w:lang w:eastAsia="pl-PL"/>
        </w:rPr>
        <w:t>checkboxa</w:t>
      </w:r>
      <w:proofErr w:type="spellEnd"/>
      <w:r w:rsidR="00E579AE">
        <w:rPr>
          <w:rFonts w:cstheme="minorHAnsi"/>
          <w:color w:val="000000"/>
          <w:lang w:eastAsia="pl-PL"/>
        </w:rPr>
        <w:t xml:space="preserve">, część zawierająca informacje stanowiące tajemnicę przedsiębiorstwa z zaznaczonym </w:t>
      </w:r>
      <w:proofErr w:type="spellStart"/>
      <w:r w:rsidR="00E579AE">
        <w:rPr>
          <w:rFonts w:cstheme="minorHAnsi"/>
          <w:color w:val="000000"/>
          <w:lang w:eastAsia="pl-PL"/>
        </w:rPr>
        <w:t>checkboxem</w:t>
      </w:r>
      <w:proofErr w:type="spellEnd"/>
      <w:r w:rsidR="00E579AE">
        <w:rPr>
          <w:rFonts w:cstheme="minorHAnsi"/>
          <w:color w:val="000000"/>
          <w:lang w:eastAsia="pl-PL"/>
        </w:rPr>
        <w:t xml:space="preserve">). W celu wykazania przesłanek objęcia informacji tajemnicą przedsiębiorstwa przesłanki utajnienia należy załączyć do oferty w formie odrębnego pliku. Wykonawca nie może zastrzec informacji, o których mowa w art. 86 ust. 4 </w:t>
      </w:r>
      <w:proofErr w:type="spellStart"/>
      <w:r w:rsidR="00E579AE">
        <w:rPr>
          <w:rFonts w:cstheme="minorHAnsi"/>
          <w:color w:val="000000"/>
          <w:lang w:eastAsia="pl-PL"/>
        </w:rPr>
        <w:t>p.z.p</w:t>
      </w:r>
      <w:proofErr w:type="spellEnd"/>
      <w:r w:rsidR="00E579AE">
        <w:rPr>
          <w:rFonts w:cstheme="minorHAnsi"/>
          <w:color w:val="000000"/>
          <w:lang w:eastAsia="pl-PL"/>
        </w:rPr>
        <w:t>.</w:t>
      </w:r>
    </w:p>
    <w:p w14:paraId="047AFB74" w14:textId="77777777" w:rsidR="00F311A4" w:rsidRPr="009B5E3A" w:rsidRDefault="00F311A4" w:rsidP="001D4480">
      <w:pPr>
        <w:pStyle w:val="Akapitzlist"/>
        <w:numPr>
          <w:ilvl w:val="0"/>
          <w:numId w:val="21"/>
        </w:numPr>
        <w:spacing w:after="0" w:line="276" w:lineRule="auto"/>
        <w:jc w:val="both"/>
        <w:rPr>
          <w:rFonts w:cstheme="minorHAnsi"/>
        </w:rPr>
      </w:pPr>
      <w:r w:rsidRPr="00A41544">
        <w:rPr>
          <w:rFonts w:cstheme="minorHAnsi"/>
          <w:color w:val="000000"/>
          <w:lang w:eastAsia="pl-PL"/>
        </w:rPr>
        <w:t xml:space="preserve">Zamawiający informuje, że w przypadku kiedy wykonawca otrzyma od niego wezwanie w trybie art. 90 </w:t>
      </w:r>
      <w:proofErr w:type="spellStart"/>
      <w:r w:rsidRPr="00A41544">
        <w:rPr>
          <w:rFonts w:cstheme="minorHAnsi"/>
          <w:color w:val="000000"/>
          <w:lang w:eastAsia="pl-PL"/>
        </w:rPr>
        <w:t>p.z.p</w:t>
      </w:r>
      <w:proofErr w:type="spellEnd"/>
      <w:r w:rsidRPr="00A41544">
        <w:rPr>
          <w:rFonts w:cstheme="minorHAnsi"/>
          <w:color w:val="000000"/>
          <w:lang w:eastAsia="pl-PL"/>
        </w:rPr>
        <w:t xml:space="preserve">., a złożone przez niego wyjaśnienia i/lub dowody stanowić będą tajemnicę przedsiębiorstwa w rozumieniu ustawy o zwalczaniu nieuczciwej konkurencji Wykonawcy </w:t>
      </w:r>
      <w:r w:rsidRPr="00A41544">
        <w:rPr>
          <w:rFonts w:cstheme="minorHAnsi"/>
          <w:color w:val="000000"/>
          <w:lang w:eastAsia="pl-PL"/>
        </w:rPr>
        <w:lastRenderedPageBreak/>
        <w:t xml:space="preserve">będzie przysługiwało prawo zastrzeżenia ich, jako tajemnica przedsiębiorstwa. Przedmiotowe zastrzeżenie </w:t>
      </w:r>
      <w:r>
        <w:rPr>
          <w:rFonts w:cstheme="minorHAnsi"/>
          <w:color w:val="000000"/>
          <w:lang w:eastAsia="pl-PL"/>
        </w:rPr>
        <w:t>Z</w:t>
      </w:r>
      <w:r w:rsidRPr="00A41544">
        <w:rPr>
          <w:rFonts w:cstheme="minorHAnsi"/>
          <w:color w:val="000000"/>
          <w:lang w:eastAsia="pl-PL"/>
        </w:rPr>
        <w:t>amawiający uzna za skuteczne wyłącznie w sytuacji, kiedy Wykonawca oprócz samego zastrzeżenia, jednocześnie wykaże, iż dane informacje stanowią tajemnicę przedsiębiorstwa</w:t>
      </w:r>
      <w:r>
        <w:rPr>
          <w:rFonts w:cstheme="minorHAnsi"/>
          <w:color w:val="000000"/>
          <w:lang w:eastAsia="pl-PL"/>
        </w:rPr>
        <w:t>.</w:t>
      </w:r>
    </w:p>
    <w:p w14:paraId="78E674C5" w14:textId="77777777" w:rsidR="00F311A4" w:rsidRPr="009B5E3A" w:rsidRDefault="00F311A4" w:rsidP="001D4480">
      <w:pPr>
        <w:pStyle w:val="Akapitzlist"/>
        <w:numPr>
          <w:ilvl w:val="0"/>
          <w:numId w:val="21"/>
        </w:numPr>
        <w:spacing w:after="0" w:line="276" w:lineRule="auto"/>
        <w:jc w:val="both"/>
        <w:rPr>
          <w:rFonts w:cstheme="minorHAnsi"/>
        </w:rPr>
      </w:pPr>
      <w:r w:rsidRPr="00A41544">
        <w:rPr>
          <w:rFonts w:cstheme="minorHAnsi"/>
          <w:color w:val="000000"/>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Pr>
          <w:rFonts w:cstheme="minorHAnsi"/>
          <w:color w:val="000000"/>
          <w:lang w:eastAsia="pl-PL"/>
        </w:rPr>
        <w:t>.</w:t>
      </w:r>
    </w:p>
    <w:p w14:paraId="3C1AABCB" w14:textId="565FA395" w:rsidR="00F311A4" w:rsidRPr="00F66AAD" w:rsidRDefault="00F311A4" w:rsidP="001D4480">
      <w:pPr>
        <w:pStyle w:val="Akapitzlist"/>
        <w:numPr>
          <w:ilvl w:val="0"/>
          <w:numId w:val="21"/>
        </w:numPr>
        <w:spacing w:after="0" w:line="276" w:lineRule="auto"/>
        <w:jc w:val="both"/>
        <w:rPr>
          <w:rFonts w:cstheme="minorHAnsi"/>
        </w:rPr>
      </w:pPr>
      <w:r w:rsidRPr="00A41544">
        <w:rPr>
          <w:rFonts w:cstheme="minorHAnsi"/>
          <w:color w:val="000000"/>
          <w:lang w:eastAsia="pl-PL"/>
        </w:rPr>
        <w:t xml:space="preserve">Oferta, której treść nie będzie odpowiadać treści SIWZ, z zastrzeżeniem art. 87 ust. 2 pkt 3 </w:t>
      </w:r>
      <w:proofErr w:type="spellStart"/>
      <w:r w:rsidRPr="00A41544">
        <w:rPr>
          <w:rFonts w:cstheme="minorHAnsi"/>
          <w:color w:val="000000"/>
          <w:lang w:eastAsia="pl-PL"/>
        </w:rPr>
        <w:t>p.z.p</w:t>
      </w:r>
      <w:proofErr w:type="spellEnd"/>
      <w:r w:rsidRPr="00A41544">
        <w:rPr>
          <w:rFonts w:cstheme="minorHAnsi"/>
          <w:color w:val="000000"/>
          <w:lang w:eastAsia="pl-PL"/>
        </w:rPr>
        <w:t xml:space="preserve">. zostanie odrzucona (art. 89 ust. 1 pkt 2 </w:t>
      </w:r>
      <w:proofErr w:type="spellStart"/>
      <w:r w:rsidRPr="00A41544">
        <w:rPr>
          <w:rFonts w:cstheme="minorHAnsi"/>
          <w:color w:val="000000"/>
          <w:lang w:eastAsia="pl-PL"/>
        </w:rPr>
        <w:t>p.z.p</w:t>
      </w:r>
      <w:proofErr w:type="spellEnd"/>
      <w:r w:rsidRPr="00A41544">
        <w:rPr>
          <w:rFonts w:cstheme="minorHAnsi"/>
          <w:color w:val="000000"/>
          <w:lang w:eastAsia="pl-PL"/>
        </w:rPr>
        <w:t>.). Wszelkie niejasności i obiekcje dotyczące treści zapisów w SIWZ należy zatem wyjaśnić z Zamawiającym przed terminem składania ofert w trybie przewidzianym w VII</w:t>
      </w:r>
      <w:r w:rsidR="00620E81">
        <w:rPr>
          <w:rFonts w:cstheme="minorHAnsi"/>
          <w:color w:val="000000"/>
          <w:lang w:eastAsia="pl-PL"/>
        </w:rPr>
        <w:t>.6-7</w:t>
      </w:r>
      <w:r w:rsidRPr="00A41544">
        <w:rPr>
          <w:rFonts w:cstheme="minorHAnsi"/>
          <w:color w:val="000000"/>
          <w:lang w:eastAsia="pl-PL"/>
        </w:rPr>
        <w:t xml:space="preserve"> SIWZ. Przepisy </w:t>
      </w:r>
      <w:proofErr w:type="spellStart"/>
      <w:r>
        <w:rPr>
          <w:rFonts w:cstheme="minorHAnsi"/>
          <w:color w:val="000000"/>
          <w:lang w:eastAsia="pl-PL"/>
        </w:rPr>
        <w:t>p.z.p</w:t>
      </w:r>
      <w:proofErr w:type="spellEnd"/>
      <w:r>
        <w:rPr>
          <w:rFonts w:cstheme="minorHAnsi"/>
          <w:color w:val="000000"/>
          <w:lang w:eastAsia="pl-PL"/>
        </w:rPr>
        <w:t>.</w:t>
      </w:r>
      <w:r w:rsidRPr="00A41544">
        <w:rPr>
          <w:rFonts w:cstheme="minorHAnsi"/>
          <w:color w:val="000000"/>
          <w:lang w:eastAsia="pl-PL"/>
        </w:rPr>
        <w:t xml:space="preserve"> nie przewidują negocjacji warunków udzielenia zamówienia, w tym zapisów projektu umowy, po terminie otwarcia ofert</w:t>
      </w:r>
      <w:r>
        <w:rPr>
          <w:rFonts w:cstheme="minorHAnsi"/>
          <w:color w:val="000000"/>
          <w:lang w:eastAsia="pl-PL"/>
        </w:rPr>
        <w:t>.</w:t>
      </w:r>
    </w:p>
    <w:p w14:paraId="663D58E5" w14:textId="420523E1" w:rsidR="00F311A4" w:rsidRDefault="00F311A4" w:rsidP="00F311A4">
      <w:pPr>
        <w:spacing w:after="0" w:line="276" w:lineRule="auto"/>
        <w:jc w:val="both"/>
        <w:rPr>
          <w:rFonts w:cstheme="minorHAnsi"/>
          <w:b/>
        </w:rPr>
      </w:pPr>
    </w:p>
    <w:p w14:paraId="5A883456" w14:textId="77777777" w:rsidR="00F311A4" w:rsidRDefault="00F311A4" w:rsidP="00F311A4">
      <w:pPr>
        <w:pStyle w:val="Akapitzlist"/>
        <w:numPr>
          <w:ilvl w:val="0"/>
          <w:numId w:val="1"/>
        </w:numPr>
        <w:spacing w:after="0" w:line="276" w:lineRule="auto"/>
        <w:jc w:val="both"/>
        <w:rPr>
          <w:rFonts w:cstheme="minorHAnsi"/>
          <w:b/>
        </w:rPr>
      </w:pPr>
      <w:r w:rsidRPr="009B5E3A">
        <w:rPr>
          <w:rFonts w:cstheme="minorHAnsi"/>
          <w:b/>
        </w:rPr>
        <w:t>Miejsce oraz termin składania i otwarcia ofert</w:t>
      </w:r>
    </w:p>
    <w:p w14:paraId="364CBDB4" w14:textId="77777777" w:rsidR="00F311A4" w:rsidRDefault="00F311A4" w:rsidP="00F311A4">
      <w:pPr>
        <w:spacing w:after="0" w:line="276" w:lineRule="auto"/>
        <w:jc w:val="both"/>
        <w:rPr>
          <w:rFonts w:cstheme="minorHAnsi"/>
          <w:b/>
        </w:rPr>
      </w:pPr>
    </w:p>
    <w:p w14:paraId="391682E6" w14:textId="04349162" w:rsidR="00F311A4" w:rsidRPr="00404A4C" w:rsidRDefault="00F311A4" w:rsidP="001D4480">
      <w:pPr>
        <w:pStyle w:val="Akapitzlist"/>
        <w:numPr>
          <w:ilvl w:val="0"/>
          <w:numId w:val="35"/>
        </w:numPr>
        <w:spacing w:after="0" w:line="276" w:lineRule="auto"/>
        <w:jc w:val="both"/>
        <w:rPr>
          <w:rFonts w:cstheme="minorHAnsi"/>
        </w:rPr>
      </w:pPr>
      <w:r w:rsidRPr="00BC5965">
        <w:rPr>
          <w:rFonts w:cstheme="minorHAnsi"/>
          <w:color w:val="000000"/>
          <w:lang w:eastAsia="pl-PL"/>
        </w:rPr>
        <w:t xml:space="preserve">Ofertę </w:t>
      </w:r>
      <w:r w:rsidR="00E579AE">
        <w:rPr>
          <w:rFonts w:cstheme="minorHAnsi"/>
          <w:color w:val="000000"/>
          <w:lang w:eastAsia="pl-PL"/>
        </w:rPr>
        <w:t xml:space="preserve">wraz z wymaganymi oświadczeniami i dokumentami należy przesłać za pośrednictwem Platformy </w:t>
      </w:r>
      <w:r w:rsidRPr="00BC5965">
        <w:rPr>
          <w:rFonts w:cstheme="minorHAnsi"/>
          <w:color w:val="000000"/>
          <w:lang w:eastAsia="pl-PL"/>
        </w:rPr>
        <w:t xml:space="preserve">do dnia </w:t>
      </w:r>
      <w:r w:rsidR="00E716E4" w:rsidRPr="00E716E4">
        <w:rPr>
          <w:rFonts w:cstheme="minorHAnsi"/>
          <w:b/>
          <w:bCs/>
          <w:color w:val="000000"/>
          <w:lang w:eastAsia="pl-PL"/>
        </w:rPr>
        <w:t>30.12.2019</w:t>
      </w:r>
      <w:r w:rsidR="00E716E4">
        <w:rPr>
          <w:rFonts w:cstheme="minorHAnsi"/>
          <w:color w:val="000000"/>
          <w:lang w:eastAsia="pl-PL"/>
        </w:rPr>
        <w:t xml:space="preserve"> </w:t>
      </w:r>
      <w:r w:rsidRPr="00255F2B">
        <w:rPr>
          <w:rFonts w:cstheme="minorHAnsi"/>
          <w:color w:val="000000"/>
          <w:lang w:eastAsia="pl-PL"/>
        </w:rPr>
        <w:t>r</w:t>
      </w:r>
      <w:r w:rsidRPr="00BC5965">
        <w:rPr>
          <w:rFonts w:cstheme="minorHAnsi"/>
          <w:b/>
          <w:color w:val="000000"/>
          <w:lang w:eastAsia="pl-PL"/>
        </w:rPr>
        <w:t xml:space="preserve">. </w:t>
      </w:r>
      <w:r w:rsidRPr="00BC5965">
        <w:rPr>
          <w:rFonts w:cstheme="minorHAnsi"/>
          <w:color w:val="000000"/>
          <w:lang w:eastAsia="pl-PL"/>
        </w:rPr>
        <w:t>do godziny</w:t>
      </w:r>
      <w:r>
        <w:rPr>
          <w:rFonts w:cstheme="minorHAnsi"/>
          <w:color w:val="000000"/>
          <w:lang w:eastAsia="pl-PL"/>
        </w:rPr>
        <w:t xml:space="preserve"> </w:t>
      </w:r>
      <w:r w:rsidRPr="00E716E4">
        <w:rPr>
          <w:rFonts w:cstheme="minorHAnsi"/>
          <w:b/>
          <w:bCs/>
          <w:color w:val="000000"/>
          <w:lang w:eastAsia="pl-PL"/>
        </w:rPr>
        <w:t>10:00.</w:t>
      </w:r>
    </w:p>
    <w:p w14:paraId="6FB37677" w14:textId="77777777" w:rsidR="00F311A4" w:rsidRPr="009B5E3A" w:rsidRDefault="00F311A4" w:rsidP="001D4480">
      <w:pPr>
        <w:pStyle w:val="Akapitzlist"/>
        <w:numPr>
          <w:ilvl w:val="0"/>
          <w:numId w:val="35"/>
        </w:numPr>
        <w:spacing w:after="0" w:line="276" w:lineRule="auto"/>
        <w:jc w:val="both"/>
        <w:rPr>
          <w:rFonts w:cstheme="minorHAnsi"/>
        </w:rPr>
      </w:pPr>
      <w:r>
        <w:rPr>
          <w:rFonts w:cstheme="minorHAnsi"/>
          <w:color w:val="000000"/>
          <w:lang w:eastAsia="pl-PL"/>
        </w:rPr>
        <w:t>Jeżeli wykonawca złoży o</w:t>
      </w:r>
      <w:r w:rsidRPr="00BC5965">
        <w:rPr>
          <w:rFonts w:cstheme="minorHAnsi"/>
          <w:color w:val="000000"/>
          <w:lang w:eastAsia="pl-PL"/>
        </w:rPr>
        <w:t>fert</w:t>
      </w:r>
      <w:r>
        <w:rPr>
          <w:rFonts w:cstheme="minorHAnsi"/>
          <w:color w:val="000000"/>
          <w:lang w:eastAsia="pl-PL"/>
        </w:rPr>
        <w:t>ę</w:t>
      </w:r>
      <w:r w:rsidRPr="00BC5965">
        <w:rPr>
          <w:rFonts w:cstheme="minorHAnsi"/>
          <w:color w:val="000000"/>
          <w:lang w:eastAsia="pl-PL"/>
        </w:rPr>
        <w:t xml:space="preserve"> po terminie wskazanym w </w:t>
      </w:r>
      <w:r>
        <w:rPr>
          <w:rFonts w:cstheme="minorHAnsi"/>
          <w:color w:val="000000"/>
          <w:lang w:eastAsia="pl-PL"/>
        </w:rPr>
        <w:t>XI.1</w:t>
      </w:r>
      <w:r w:rsidRPr="00BC5965">
        <w:rPr>
          <w:rFonts w:cstheme="minorHAnsi"/>
          <w:color w:val="000000"/>
          <w:lang w:eastAsia="pl-PL"/>
        </w:rPr>
        <w:t xml:space="preserve"> SIWZ</w:t>
      </w:r>
      <w:r>
        <w:rPr>
          <w:rFonts w:cstheme="minorHAnsi"/>
          <w:color w:val="000000"/>
          <w:lang w:eastAsia="pl-PL"/>
        </w:rPr>
        <w:t>, Zamawiający</w:t>
      </w:r>
      <w:r w:rsidRPr="00BC5965">
        <w:rPr>
          <w:rFonts w:cstheme="minorHAnsi"/>
          <w:color w:val="000000"/>
          <w:lang w:eastAsia="pl-PL"/>
        </w:rPr>
        <w:t xml:space="preserve"> </w:t>
      </w:r>
      <w:r w:rsidRPr="00C81CA7">
        <w:t xml:space="preserve">niezwłocznie zawiadomi wykonawcę o złożeniu oferty po </w:t>
      </w:r>
      <w:bookmarkStart w:id="7" w:name="highlightHit_158"/>
      <w:bookmarkEnd w:id="7"/>
      <w:r w:rsidRPr="00C81CA7">
        <w:t xml:space="preserve">terminie oraz zwróci ofertę po upływie </w:t>
      </w:r>
      <w:bookmarkStart w:id="8" w:name="highlightHit_159"/>
      <w:bookmarkEnd w:id="8"/>
      <w:r w:rsidRPr="00C81CA7">
        <w:t>terminu do wniesienia odwołania.</w:t>
      </w:r>
    </w:p>
    <w:p w14:paraId="52D4A2CC" w14:textId="70DF8CD1" w:rsidR="00F311A4" w:rsidRPr="009B5E3A" w:rsidRDefault="00F311A4" w:rsidP="001D4480">
      <w:pPr>
        <w:pStyle w:val="Akapitzlist"/>
        <w:numPr>
          <w:ilvl w:val="0"/>
          <w:numId w:val="35"/>
        </w:numPr>
        <w:spacing w:after="0" w:line="276" w:lineRule="auto"/>
        <w:jc w:val="both"/>
        <w:rPr>
          <w:rFonts w:cstheme="minorHAnsi"/>
        </w:rPr>
      </w:pPr>
      <w:r w:rsidRPr="00BC5965">
        <w:rPr>
          <w:rFonts w:cstheme="minorHAnsi"/>
          <w:color w:val="000000"/>
          <w:lang w:eastAsia="pl-PL"/>
        </w:rPr>
        <w:t xml:space="preserve">Otwarcie ofert nastąpi w siedzibie Zamawiającego – pok. </w:t>
      </w:r>
      <w:r>
        <w:rPr>
          <w:rFonts w:cs="Tahoma"/>
          <w:lang w:eastAsia="pl-PL"/>
        </w:rPr>
        <w:t>E05</w:t>
      </w:r>
      <w:r w:rsidR="001F666B">
        <w:rPr>
          <w:rFonts w:cs="Tahoma"/>
          <w:lang w:eastAsia="pl-PL"/>
        </w:rPr>
        <w:t>7</w:t>
      </w:r>
      <w:r w:rsidRPr="00BC5965">
        <w:rPr>
          <w:rFonts w:cstheme="minorHAnsi"/>
          <w:color w:val="000000"/>
          <w:lang w:eastAsia="pl-PL"/>
        </w:rPr>
        <w:t xml:space="preserve">, w dniu </w:t>
      </w:r>
      <w:r w:rsidR="00E716E4" w:rsidRPr="00E716E4">
        <w:rPr>
          <w:rFonts w:cstheme="minorHAnsi"/>
          <w:b/>
          <w:bCs/>
          <w:color w:val="000000"/>
          <w:lang w:eastAsia="pl-PL"/>
        </w:rPr>
        <w:t>30.12.2019</w:t>
      </w:r>
      <w:r w:rsidR="00E716E4">
        <w:rPr>
          <w:rFonts w:cstheme="minorHAnsi"/>
          <w:color w:val="000000"/>
          <w:lang w:eastAsia="pl-PL"/>
        </w:rPr>
        <w:t xml:space="preserve"> </w:t>
      </w:r>
      <w:r w:rsidRPr="00A41544">
        <w:rPr>
          <w:rFonts w:cstheme="minorHAnsi"/>
          <w:color w:val="000000"/>
          <w:lang w:eastAsia="pl-PL"/>
        </w:rPr>
        <w:t>r.</w:t>
      </w:r>
      <w:r w:rsidRPr="00BC5965">
        <w:rPr>
          <w:rFonts w:cstheme="minorHAnsi"/>
          <w:b/>
          <w:color w:val="000000"/>
          <w:lang w:eastAsia="pl-PL"/>
        </w:rPr>
        <w:t xml:space="preserve"> </w:t>
      </w:r>
      <w:r w:rsidRPr="00BC5965">
        <w:rPr>
          <w:rFonts w:cstheme="minorHAnsi"/>
          <w:color w:val="000000"/>
          <w:lang w:eastAsia="pl-PL"/>
        </w:rPr>
        <w:t xml:space="preserve">o godzinie: </w:t>
      </w:r>
      <w:r w:rsidRPr="00E716E4">
        <w:rPr>
          <w:rFonts w:cstheme="minorHAnsi"/>
          <w:b/>
          <w:bCs/>
          <w:color w:val="000000"/>
          <w:lang w:eastAsia="pl-PL"/>
        </w:rPr>
        <w:t>10:30</w:t>
      </w:r>
      <w:r w:rsidR="001F666B">
        <w:rPr>
          <w:rFonts w:cstheme="minorHAnsi"/>
          <w:color w:val="000000"/>
          <w:lang w:eastAsia="pl-PL"/>
        </w:rPr>
        <w:t xml:space="preserve"> poprzez ich odszyfrowanie na Platformie</w:t>
      </w:r>
      <w:r>
        <w:rPr>
          <w:rFonts w:cstheme="minorHAnsi"/>
          <w:color w:val="000000"/>
          <w:lang w:eastAsia="pl-PL"/>
        </w:rPr>
        <w:t>.</w:t>
      </w:r>
    </w:p>
    <w:p w14:paraId="427657C8" w14:textId="77777777" w:rsidR="00F311A4" w:rsidRPr="00C81CA7" w:rsidRDefault="00F311A4" w:rsidP="001D4480">
      <w:pPr>
        <w:pStyle w:val="Akapitzlist"/>
        <w:numPr>
          <w:ilvl w:val="0"/>
          <w:numId w:val="35"/>
        </w:numPr>
        <w:spacing w:after="0" w:line="276" w:lineRule="auto"/>
        <w:jc w:val="both"/>
        <w:rPr>
          <w:rFonts w:cstheme="minorHAnsi"/>
        </w:rPr>
      </w:pPr>
      <w:r w:rsidRPr="00BC5965">
        <w:rPr>
          <w:rFonts w:cstheme="minorHAnsi"/>
          <w:color w:val="000000"/>
          <w:lang w:eastAsia="pl-PL"/>
        </w:rPr>
        <w:t>Otwarcie ofert jest jawne</w:t>
      </w:r>
      <w:r>
        <w:rPr>
          <w:rFonts w:cstheme="minorHAnsi"/>
          <w:color w:val="000000"/>
          <w:lang w:eastAsia="pl-PL"/>
        </w:rPr>
        <w:t>.</w:t>
      </w:r>
    </w:p>
    <w:p w14:paraId="51126E2B" w14:textId="77777777" w:rsidR="00F311A4" w:rsidRPr="00C81CA7" w:rsidRDefault="00F311A4" w:rsidP="001D4480">
      <w:pPr>
        <w:pStyle w:val="Akapitzlist"/>
        <w:numPr>
          <w:ilvl w:val="0"/>
          <w:numId w:val="35"/>
        </w:numPr>
      </w:pPr>
      <w:r>
        <w:t>Bezpośrednio przed otwarciem ofert Zamawiający poda kwotę, jaką zamierza przeznaczyć na sfinansowanie zamówienia.</w:t>
      </w:r>
    </w:p>
    <w:p w14:paraId="4B1951A5" w14:textId="77777777" w:rsidR="00F311A4" w:rsidRPr="009B5E3A" w:rsidRDefault="00F311A4" w:rsidP="001D4480">
      <w:pPr>
        <w:pStyle w:val="Akapitzlist"/>
        <w:numPr>
          <w:ilvl w:val="0"/>
          <w:numId w:val="35"/>
        </w:numPr>
        <w:spacing w:after="0" w:line="276" w:lineRule="auto"/>
        <w:jc w:val="both"/>
        <w:rPr>
          <w:rFonts w:cstheme="minorHAnsi"/>
        </w:rPr>
      </w:pPr>
      <w:r w:rsidRPr="00BC5965">
        <w:rPr>
          <w:rFonts w:cstheme="minorHAnsi"/>
          <w:color w:val="000000"/>
          <w:lang w:eastAsia="pl-PL"/>
        </w:rPr>
        <w:t xml:space="preserve">Podczas otwarcia ofert Zamawiający odczyta informacje, o których mowa w art. 86 ust. 4 </w:t>
      </w:r>
      <w:proofErr w:type="spellStart"/>
      <w:r>
        <w:rPr>
          <w:rFonts w:cstheme="minorHAnsi"/>
          <w:color w:val="000000"/>
          <w:lang w:eastAsia="pl-PL"/>
        </w:rPr>
        <w:t>p.z.p</w:t>
      </w:r>
      <w:proofErr w:type="spellEnd"/>
      <w:r>
        <w:rPr>
          <w:rFonts w:cstheme="minorHAnsi"/>
          <w:color w:val="000000"/>
          <w:lang w:eastAsia="pl-PL"/>
        </w:rPr>
        <w:t>.</w:t>
      </w:r>
    </w:p>
    <w:p w14:paraId="255E019B" w14:textId="77777777" w:rsidR="00F311A4" w:rsidRPr="009B5E3A" w:rsidRDefault="00F311A4" w:rsidP="001D4480">
      <w:pPr>
        <w:pStyle w:val="Akapitzlist"/>
        <w:numPr>
          <w:ilvl w:val="0"/>
          <w:numId w:val="35"/>
        </w:numPr>
        <w:spacing w:after="0" w:line="276" w:lineRule="auto"/>
        <w:jc w:val="both"/>
        <w:rPr>
          <w:rFonts w:cstheme="minorHAnsi"/>
        </w:rPr>
      </w:pPr>
      <w:r w:rsidRPr="00BC5965">
        <w:rPr>
          <w:rFonts w:cstheme="minorHAnsi"/>
          <w:color w:val="000000"/>
          <w:lang w:eastAsia="pl-PL"/>
        </w:rPr>
        <w:t xml:space="preserve">Niezwłocznie po otwarciu ofert </w:t>
      </w:r>
      <w:r>
        <w:rPr>
          <w:rFonts w:cstheme="minorHAnsi"/>
          <w:color w:val="000000"/>
          <w:lang w:eastAsia="pl-PL"/>
        </w:rPr>
        <w:t>Z</w:t>
      </w:r>
      <w:r w:rsidRPr="00BC5965">
        <w:rPr>
          <w:rFonts w:cstheme="minorHAnsi"/>
          <w:color w:val="000000"/>
          <w:lang w:eastAsia="pl-PL"/>
        </w:rPr>
        <w:t xml:space="preserve">amawiający zamieści na </w:t>
      </w:r>
      <w:r w:rsidRPr="00C81CA7">
        <w:rPr>
          <w:rFonts w:cstheme="minorHAnsi"/>
          <w:color w:val="000000"/>
          <w:lang w:eastAsia="pl-PL"/>
        </w:rPr>
        <w:t>stronie</w:t>
      </w:r>
      <w:r>
        <w:rPr>
          <w:rFonts w:cstheme="minorHAnsi"/>
          <w:color w:val="000000"/>
          <w:lang w:eastAsia="pl-PL"/>
        </w:rPr>
        <w:t xml:space="preserve"> </w:t>
      </w:r>
      <w:r w:rsidRPr="00C81CA7">
        <w:rPr>
          <w:rFonts w:cstheme="minorHAnsi"/>
          <w:color w:val="000000"/>
          <w:lang w:eastAsia="pl-PL"/>
        </w:rPr>
        <w:t>www.uck.katowice.pl</w:t>
      </w:r>
      <w:r>
        <w:rPr>
          <w:rFonts w:cstheme="minorHAnsi"/>
          <w:color w:val="000000"/>
          <w:lang w:eastAsia="pl-PL"/>
        </w:rPr>
        <w:t xml:space="preserve"> </w:t>
      </w:r>
      <w:r w:rsidRPr="00BC5965">
        <w:rPr>
          <w:rFonts w:cstheme="minorHAnsi"/>
          <w:color w:val="000000"/>
          <w:lang w:eastAsia="pl-PL"/>
        </w:rPr>
        <w:t>informacje dotyczące</w:t>
      </w:r>
      <w:r>
        <w:rPr>
          <w:rFonts w:cstheme="minorHAnsi"/>
          <w:color w:val="000000"/>
          <w:lang w:eastAsia="pl-PL"/>
        </w:rPr>
        <w:t>:</w:t>
      </w:r>
    </w:p>
    <w:p w14:paraId="227068E8" w14:textId="77777777" w:rsidR="00F311A4" w:rsidRPr="009B5E3A" w:rsidRDefault="00F311A4" w:rsidP="001D4480">
      <w:pPr>
        <w:pStyle w:val="Akapitzlist"/>
        <w:numPr>
          <w:ilvl w:val="0"/>
          <w:numId w:val="22"/>
        </w:numPr>
        <w:spacing w:after="0" w:line="276" w:lineRule="auto"/>
        <w:jc w:val="both"/>
        <w:rPr>
          <w:rFonts w:cstheme="minorHAnsi"/>
        </w:rPr>
      </w:pPr>
      <w:r w:rsidRPr="00BC5965">
        <w:rPr>
          <w:rFonts w:cstheme="minorHAnsi"/>
          <w:color w:val="000000"/>
          <w:lang w:eastAsia="pl-PL"/>
        </w:rPr>
        <w:t>kwoty, jaką zamierza przeznaczyć na sfinansowanie zamówienia</w:t>
      </w:r>
      <w:r>
        <w:rPr>
          <w:rFonts w:cstheme="minorHAnsi"/>
          <w:color w:val="000000"/>
          <w:lang w:eastAsia="pl-PL"/>
        </w:rPr>
        <w:t>,</w:t>
      </w:r>
    </w:p>
    <w:p w14:paraId="4D755EB4" w14:textId="77777777" w:rsidR="00F311A4" w:rsidRPr="009B5E3A" w:rsidRDefault="00F311A4" w:rsidP="001D4480">
      <w:pPr>
        <w:pStyle w:val="Akapitzlist"/>
        <w:numPr>
          <w:ilvl w:val="0"/>
          <w:numId w:val="22"/>
        </w:numPr>
        <w:spacing w:after="0" w:line="276" w:lineRule="auto"/>
        <w:jc w:val="both"/>
        <w:rPr>
          <w:rFonts w:cstheme="minorHAnsi"/>
        </w:rPr>
      </w:pPr>
      <w:r w:rsidRPr="00BC5965">
        <w:rPr>
          <w:rFonts w:cstheme="minorHAnsi"/>
          <w:color w:val="000000"/>
          <w:lang w:eastAsia="pl-PL"/>
        </w:rPr>
        <w:t>firm oraz adresów wykonawców, którzy złożyli oferty w terminie</w:t>
      </w:r>
      <w:r>
        <w:rPr>
          <w:rFonts w:cstheme="minorHAnsi"/>
          <w:color w:val="000000"/>
          <w:lang w:eastAsia="pl-PL"/>
        </w:rPr>
        <w:t>,</w:t>
      </w:r>
    </w:p>
    <w:p w14:paraId="2ABEF1BD" w14:textId="167F5E81" w:rsidR="00F311A4" w:rsidRPr="00F311A4" w:rsidRDefault="00F311A4" w:rsidP="001D4480">
      <w:pPr>
        <w:pStyle w:val="Akapitzlist"/>
        <w:numPr>
          <w:ilvl w:val="0"/>
          <w:numId w:val="22"/>
        </w:numPr>
        <w:spacing w:after="0" w:line="276" w:lineRule="auto"/>
        <w:jc w:val="both"/>
        <w:rPr>
          <w:rFonts w:cstheme="minorHAnsi"/>
        </w:rPr>
      </w:pPr>
      <w:r w:rsidRPr="00F311A4">
        <w:rPr>
          <w:rFonts w:cstheme="minorHAnsi"/>
          <w:color w:val="000000"/>
          <w:lang w:eastAsia="pl-PL"/>
        </w:rPr>
        <w:t xml:space="preserve">ceny, terminu wykonania zamówienia, okresu gwarancji </w:t>
      </w:r>
      <w:r w:rsidR="00C31F3F">
        <w:rPr>
          <w:rFonts w:cstheme="minorHAnsi"/>
          <w:color w:val="000000"/>
          <w:lang w:eastAsia="pl-PL"/>
        </w:rPr>
        <w:t xml:space="preserve">i warunków płatności </w:t>
      </w:r>
      <w:r w:rsidRPr="00F311A4">
        <w:rPr>
          <w:rFonts w:cstheme="minorHAnsi"/>
          <w:color w:val="000000"/>
          <w:lang w:eastAsia="pl-PL"/>
        </w:rPr>
        <w:t>zawartych w ofertach.</w:t>
      </w:r>
    </w:p>
    <w:p w14:paraId="7A4CAB09" w14:textId="77777777" w:rsidR="00F311A4" w:rsidRDefault="00F311A4" w:rsidP="00F311A4">
      <w:pPr>
        <w:spacing w:after="0" w:line="276" w:lineRule="auto"/>
        <w:jc w:val="both"/>
        <w:rPr>
          <w:rFonts w:cstheme="minorHAnsi"/>
        </w:rPr>
      </w:pPr>
    </w:p>
    <w:p w14:paraId="6A4A6E21" w14:textId="77777777" w:rsidR="00F311A4" w:rsidRDefault="00F311A4" w:rsidP="00F311A4">
      <w:pPr>
        <w:pStyle w:val="Akapitzlist"/>
        <w:numPr>
          <w:ilvl w:val="0"/>
          <w:numId w:val="1"/>
        </w:numPr>
        <w:spacing w:after="0" w:line="276" w:lineRule="auto"/>
        <w:jc w:val="both"/>
        <w:rPr>
          <w:rFonts w:cstheme="minorHAnsi"/>
          <w:b/>
        </w:rPr>
      </w:pPr>
      <w:r w:rsidRPr="009B5E3A">
        <w:rPr>
          <w:rFonts w:cstheme="minorHAnsi"/>
          <w:b/>
        </w:rPr>
        <w:t>Opis sposobu obliczenia ceny</w:t>
      </w:r>
    </w:p>
    <w:p w14:paraId="446FDD8D" w14:textId="77777777" w:rsidR="00F311A4" w:rsidRDefault="00F311A4" w:rsidP="00F311A4">
      <w:pPr>
        <w:spacing w:after="0" w:line="276" w:lineRule="auto"/>
        <w:jc w:val="both"/>
        <w:rPr>
          <w:rFonts w:cstheme="minorHAnsi"/>
        </w:rPr>
      </w:pPr>
    </w:p>
    <w:p w14:paraId="369E4BE0" w14:textId="29D83ED4" w:rsidR="00F311A4" w:rsidRDefault="00F311A4" w:rsidP="001D4480">
      <w:pPr>
        <w:pStyle w:val="Akapitzlist"/>
        <w:numPr>
          <w:ilvl w:val="0"/>
          <w:numId w:val="23"/>
        </w:numPr>
        <w:spacing w:after="0" w:line="276" w:lineRule="auto"/>
        <w:jc w:val="both"/>
        <w:rPr>
          <w:rFonts w:cstheme="minorHAnsi"/>
        </w:rPr>
      </w:pPr>
      <w:r w:rsidRPr="0042209E">
        <w:rPr>
          <w:rFonts w:cstheme="minorHAnsi"/>
        </w:rPr>
        <w:t>Cena oferty</w:t>
      </w:r>
      <w:r w:rsidR="002D1FA9">
        <w:rPr>
          <w:rFonts w:cstheme="minorHAnsi"/>
        </w:rPr>
        <w:t xml:space="preserve"> jest ceną ryczałtową i</w:t>
      </w:r>
      <w:r w:rsidRPr="0042209E">
        <w:rPr>
          <w:rFonts w:cstheme="minorHAnsi"/>
        </w:rPr>
        <w:t xml:space="preserve"> musi zawierać wszelkie koszty niezbędne do zrealizowania zamówienia</w:t>
      </w:r>
      <w:r w:rsidR="00C10DFE">
        <w:rPr>
          <w:rFonts w:cstheme="minorHAnsi"/>
        </w:rPr>
        <w:t xml:space="preserve">, </w:t>
      </w:r>
      <w:r w:rsidRPr="0042209E">
        <w:rPr>
          <w:rFonts w:cstheme="minorHAnsi"/>
        </w:rPr>
        <w:t>jak również w niej nieujęte, a bez których nie można wykonać zamówienia</w:t>
      </w:r>
      <w:r>
        <w:rPr>
          <w:rFonts w:cstheme="minorHAnsi"/>
        </w:rPr>
        <w:t>.</w:t>
      </w:r>
    </w:p>
    <w:p w14:paraId="71D18FC3" w14:textId="1F54BB6B" w:rsidR="00E004F4" w:rsidRDefault="00E004F4" w:rsidP="001D4480">
      <w:pPr>
        <w:pStyle w:val="Akapitzlist"/>
        <w:numPr>
          <w:ilvl w:val="0"/>
          <w:numId w:val="23"/>
        </w:numPr>
        <w:spacing w:after="0" w:line="276" w:lineRule="auto"/>
        <w:jc w:val="both"/>
        <w:rPr>
          <w:rFonts w:cstheme="minorHAnsi"/>
        </w:rPr>
      </w:pPr>
      <w:r>
        <w:rPr>
          <w:rFonts w:cstheme="minorHAnsi"/>
        </w:rPr>
        <w:t>Cenę oferty w ramach poszczególnych zadań stanowi suma wartości wszystkich jej elementów</w:t>
      </w:r>
      <w:r w:rsidR="000A6FCA">
        <w:rPr>
          <w:rFonts w:cstheme="minorHAnsi"/>
        </w:rPr>
        <w:t xml:space="preserve"> określonych w Szczegółowym opisie przedmiotu zamówienia</w:t>
      </w:r>
      <w:r>
        <w:rPr>
          <w:rFonts w:cstheme="minorHAnsi"/>
        </w:rPr>
        <w:t>, zawierająca wsz</w:t>
      </w:r>
      <w:r w:rsidR="001B0190">
        <w:rPr>
          <w:rFonts w:cstheme="minorHAnsi"/>
        </w:rPr>
        <w:t>ystkie koszty niezbędne do wykonania zamówienia.</w:t>
      </w:r>
    </w:p>
    <w:p w14:paraId="0F851F4F" w14:textId="77777777" w:rsidR="00F311A4" w:rsidRDefault="00F311A4" w:rsidP="001D4480">
      <w:pPr>
        <w:pStyle w:val="Akapitzlist"/>
        <w:numPr>
          <w:ilvl w:val="0"/>
          <w:numId w:val="23"/>
        </w:numPr>
        <w:spacing w:after="0" w:line="276" w:lineRule="auto"/>
        <w:jc w:val="both"/>
        <w:rPr>
          <w:rFonts w:cstheme="minorHAnsi"/>
        </w:rPr>
      </w:pPr>
      <w:r w:rsidRPr="0042209E">
        <w:rPr>
          <w:rFonts w:cstheme="minorHAnsi"/>
        </w:rPr>
        <w:lastRenderedPageBreak/>
        <w:t xml:space="preserve">Przy sporządzaniu oferty </w:t>
      </w:r>
      <w:r>
        <w:rPr>
          <w:rFonts w:cstheme="minorHAnsi"/>
        </w:rPr>
        <w:t>w</w:t>
      </w:r>
      <w:r w:rsidRPr="0042209E">
        <w:rPr>
          <w:rFonts w:cstheme="minorHAnsi"/>
        </w:rPr>
        <w:t xml:space="preserve">ykonawca uwzględnia wszystkie wymogi, o których mowa w niniejszej </w:t>
      </w:r>
      <w:r>
        <w:rPr>
          <w:rFonts w:cstheme="minorHAnsi"/>
        </w:rPr>
        <w:t>SIWZ</w:t>
      </w:r>
      <w:r w:rsidRPr="0042209E">
        <w:rPr>
          <w:rFonts w:cstheme="minorHAnsi"/>
        </w:rPr>
        <w:t xml:space="preserve"> i ujmuje wszelkie koszty związane z wykonywaniem przedmiotu zamówienia, niezbędne dla prawidłowego i pełnego wykonania przedmiotu </w:t>
      </w:r>
      <w:r>
        <w:rPr>
          <w:rFonts w:cstheme="minorHAnsi"/>
        </w:rPr>
        <w:t>z</w:t>
      </w:r>
      <w:r w:rsidRPr="0042209E">
        <w:rPr>
          <w:rFonts w:cstheme="minorHAnsi"/>
        </w:rPr>
        <w:t>amówienia</w:t>
      </w:r>
      <w:r>
        <w:rPr>
          <w:rFonts w:cstheme="minorHAnsi"/>
        </w:rPr>
        <w:t>.</w:t>
      </w:r>
    </w:p>
    <w:p w14:paraId="010EC9BC" w14:textId="77777777" w:rsidR="00F311A4" w:rsidRDefault="00F311A4" w:rsidP="001D4480">
      <w:pPr>
        <w:pStyle w:val="Akapitzlist"/>
        <w:numPr>
          <w:ilvl w:val="0"/>
          <w:numId w:val="23"/>
        </w:numPr>
        <w:spacing w:after="0" w:line="276" w:lineRule="auto"/>
        <w:jc w:val="both"/>
        <w:rPr>
          <w:rFonts w:cstheme="minorHAnsi"/>
        </w:rPr>
      </w:pPr>
      <w:r w:rsidRPr="0042209E">
        <w:rPr>
          <w:rFonts w:cstheme="minorHAnsi"/>
        </w:rPr>
        <w:t xml:space="preserve">Ceny określone przez </w:t>
      </w:r>
      <w:r>
        <w:rPr>
          <w:rFonts w:cstheme="minorHAnsi"/>
        </w:rPr>
        <w:t>w</w:t>
      </w:r>
      <w:r w:rsidRPr="0042209E">
        <w:rPr>
          <w:rFonts w:cstheme="minorHAnsi"/>
        </w:rPr>
        <w:t>ykonawcę nie będą zmieniane w toku realizacji zamówienia i nie będą podlegały waloryzacji</w:t>
      </w:r>
      <w:r>
        <w:rPr>
          <w:rFonts w:cstheme="minorHAnsi"/>
        </w:rPr>
        <w:t>.</w:t>
      </w:r>
    </w:p>
    <w:p w14:paraId="2F5DCEF8" w14:textId="77777777" w:rsidR="00F311A4" w:rsidRDefault="00F311A4" w:rsidP="001D4480">
      <w:pPr>
        <w:pStyle w:val="Akapitzlist"/>
        <w:numPr>
          <w:ilvl w:val="0"/>
          <w:numId w:val="23"/>
        </w:numPr>
        <w:spacing w:after="0" w:line="276" w:lineRule="auto"/>
        <w:jc w:val="both"/>
        <w:rPr>
          <w:rFonts w:cstheme="minorHAnsi"/>
        </w:rPr>
      </w:pPr>
      <w:r w:rsidRPr="0042209E">
        <w:rPr>
          <w:rFonts w:cstheme="minorHAnsi"/>
        </w:rPr>
        <w:t>Wszelkie rozliczenia</w:t>
      </w:r>
      <w:r>
        <w:rPr>
          <w:rFonts w:cstheme="minorHAnsi"/>
        </w:rPr>
        <w:t xml:space="preserve"> </w:t>
      </w:r>
      <w:r w:rsidRPr="0042209E">
        <w:rPr>
          <w:rFonts w:cstheme="minorHAnsi"/>
        </w:rPr>
        <w:t xml:space="preserve">pomiędzy Zamawiającym a </w:t>
      </w:r>
      <w:r>
        <w:rPr>
          <w:rFonts w:cstheme="minorHAnsi"/>
        </w:rPr>
        <w:t>w</w:t>
      </w:r>
      <w:r w:rsidRPr="0042209E">
        <w:rPr>
          <w:rFonts w:cstheme="minorHAnsi"/>
        </w:rPr>
        <w:t>ykonawcą</w:t>
      </w:r>
      <w:r>
        <w:rPr>
          <w:rFonts w:cstheme="minorHAnsi"/>
        </w:rPr>
        <w:t xml:space="preserve"> </w:t>
      </w:r>
      <w:r w:rsidRPr="0042209E">
        <w:rPr>
          <w:rFonts w:cstheme="minorHAnsi"/>
        </w:rPr>
        <w:t>będą prowadzone w PLN</w:t>
      </w:r>
      <w:r>
        <w:rPr>
          <w:rFonts w:cstheme="minorHAnsi"/>
        </w:rPr>
        <w:t>.</w:t>
      </w:r>
    </w:p>
    <w:p w14:paraId="3CD9D73D" w14:textId="1CD6ABB0" w:rsidR="00F311A4" w:rsidRPr="00083F7A" w:rsidRDefault="00F311A4" w:rsidP="001D4480">
      <w:pPr>
        <w:pStyle w:val="Akapitzlist"/>
        <w:numPr>
          <w:ilvl w:val="0"/>
          <w:numId w:val="23"/>
        </w:numPr>
        <w:spacing w:after="0" w:line="276" w:lineRule="auto"/>
        <w:jc w:val="both"/>
        <w:rPr>
          <w:rFonts w:cstheme="minorHAnsi"/>
        </w:rPr>
      </w:pPr>
      <w:r w:rsidRPr="00F311A4">
        <w:rPr>
          <w:rFonts w:cstheme="minorHAnsi"/>
          <w:color w:val="000000"/>
          <w:lang w:eastAsia="pl-PL"/>
        </w:rPr>
        <w:t xml:space="preserve">Jeżeli w postępowaniu złożona będzie oferta, której wybór prowadziłby do powstania u Zamawiającego obowiązku podatkowego zgodnie z przepisami ustawy </w:t>
      </w:r>
      <w:r w:rsidR="00620E81">
        <w:rPr>
          <w:rFonts w:cstheme="minorHAnsi"/>
          <w:color w:val="000000"/>
          <w:lang w:eastAsia="pl-PL"/>
        </w:rPr>
        <w:t xml:space="preserve">z dnia 11 marca 2004 roku </w:t>
      </w:r>
      <w:r w:rsidRPr="00F311A4">
        <w:rPr>
          <w:rFonts w:cstheme="minorHAnsi"/>
          <w:color w:val="000000"/>
          <w:lang w:eastAsia="pl-PL"/>
        </w:rPr>
        <w:t>o podatku od towarów i usług</w:t>
      </w:r>
      <w:r w:rsidR="00620E81">
        <w:rPr>
          <w:rFonts w:cstheme="minorHAnsi"/>
          <w:color w:val="000000"/>
          <w:lang w:eastAsia="pl-PL"/>
        </w:rPr>
        <w:t xml:space="preserve"> (Dz. U. z 201</w:t>
      </w:r>
      <w:r w:rsidR="00CB207F">
        <w:rPr>
          <w:rFonts w:cstheme="minorHAnsi"/>
          <w:color w:val="000000"/>
          <w:lang w:eastAsia="pl-PL"/>
        </w:rPr>
        <w:t>8</w:t>
      </w:r>
      <w:r w:rsidR="00620E81">
        <w:rPr>
          <w:rFonts w:cstheme="minorHAnsi"/>
          <w:color w:val="000000"/>
          <w:lang w:eastAsia="pl-PL"/>
        </w:rPr>
        <w:t xml:space="preserve"> roku, poz. </w:t>
      </w:r>
      <w:r w:rsidR="00CB207F">
        <w:rPr>
          <w:rFonts w:cstheme="minorHAnsi"/>
          <w:color w:val="000000"/>
          <w:lang w:eastAsia="pl-PL"/>
        </w:rPr>
        <w:t>2174</w:t>
      </w:r>
      <w:r w:rsidR="00620E81">
        <w:rPr>
          <w:rFonts w:cstheme="minorHAnsi"/>
          <w:color w:val="000000"/>
          <w:lang w:eastAsia="pl-PL"/>
        </w:rPr>
        <w:t>)</w:t>
      </w:r>
      <w:r w:rsidRPr="00F311A4">
        <w:rPr>
          <w:rFonts w:cstheme="minorHAnsi"/>
          <w:color w:val="000000"/>
          <w:lang w:eastAsia="pl-PL"/>
        </w:rPr>
        <w:t xml:space="preserve">,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F311A4">
        <w:rPr>
          <w:rFonts w:cstheme="minorHAnsi"/>
          <w:bCs/>
          <w:color w:val="000000"/>
          <w:lang w:eastAsia="pl-PL"/>
        </w:rPr>
        <w:t>(rodzaj) towaru / usługi</w:t>
      </w:r>
      <w:r w:rsidRPr="00F311A4">
        <w:rPr>
          <w:rFonts w:cstheme="minorHAnsi"/>
          <w:color w:val="000000"/>
          <w:lang w:eastAsia="pl-PL"/>
        </w:rPr>
        <w:t xml:space="preserve">, których </w:t>
      </w:r>
      <w:r w:rsidRPr="00F311A4">
        <w:rPr>
          <w:rFonts w:cstheme="minorHAnsi"/>
          <w:bCs/>
          <w:color w:val="000000"/>
          <w:lang w:eastAsia="pl-PL"/>
        </w:rPr>
        <w:t>dostawa / świadczenie</w:t>
      </w:r>
      <w:r w:rsidRPr="00F311A4">
        <w:rPr>
          <w:rFonts w:cstheme="minorHAnsi"/>
          <w:b/>
          <w:bCs/>
          <w:color w:val="000000"/>
          <w:lang w:eastAsia="pl-PL"/>
        </w:rPr>
        <w:t xml:space="preserve"> </w:t>
      </w:r>
      <w:r w:rsidRPr="00F311A4">
        <w:rPr>
          <w:rFonts w:cstheme="minorHAnsi"/>
          <w:color w:val="000000"/>
          <w:lang w:eastAsia="pl-PL"/>
        </w:rPr>
        <w:t>będzie prowadzić do jego powstania, oraz wskazując ich wartość bez kwoty podatku.</w:t>
      </w:r>
    </w:p>
    <w:p w14:paraId="72854E49" w14:textId="10766682" w:rsidR="00083F7A" w:rsidRPr="00083F7A" w:rsidRDefault="00083F7A" w:rsidP="001D4480">
      <w:pPr>
        <w:pStyle w:val="Akapitzlist"/>
        <w:numPr>
          <w:ilvl w:val="0"/>
          <w:numId w:val="23"/>
        </w:numPr>
        <w:spacing w:after="0" w:line="276" w:lineRule="auto"/>
        <w:jc w:val="both"/>
        <w:rPr>
          <w:rFonts w:cstheme="minorHAnsi"/>
        </w:rPr>
      </w:pPr>
      <w:bookmarkStart w:id="9" w:name="_Hlk5786729"/>
      <w:r>
        <w:rPr>
          <w:rFonts w:cstheme="minorHAnsi"/>
          <w:color w:val="000000"/>
          <w:lang w:eastAsia="pl-PL"/>
        </w:rPr>
        <w:t>Zamawiający dopuszcza w formularzu ofertowym w pozycji VAT % podanie wartości kwotowej lub procentowej.</w:t>
      </w:r>
    </w:p>
    <w:bookmarkEnd w:id="9"/>
    <w:p w14:paraId="0C2307A8" w14:textId="77777777" w:rsidR="00F311A4" w:rsidRDefault="00F311A4" w:rsidP="00F311A4">
      <w:pPr>
        <w:spacing w:after="0" w:line="276" w:lineRule="auto"/>
        <w:jc w:val="both"/>
        <w:rPr>
          <w:rFonts w:cstheme="minorHAnsi"/>
        </w:rPr>
      </w:pPr>
    </w:p>
    <w:p w14:paraId="36E97493" w14:textId="77777777" w:rsidR="00F311A4" w:rsidRDefault="00F311A4" w:rsidP="00F311A4">
      <w:pPr>
        <w:pStyle w:val="Akapitzlist"/>
        <w:numPr>
          <w:ilvl w:val="0"/>
          <w:numId w:val="1"/>
        </w:numPr>
        <w:spacing w:after="0" w:line="276" w:lineRule="auto"/>
        <w:jc w:val="both"/>
        <w:rPr>
          <w:rFonts w:cstheme="minorHAnsi"/>
          <w:b/>
        </w:rPr>
      </w:pPr>
      <w:r w:rsidRPr="001F33C3">
        <w:rPr>
          <w:rFonts w:cstheme="minorHAnsi"/>
          <w:b/>
        </w:rPr>
        <w:t>Opis kryteriów, którymi Zamawiający będzie się kierował przy wyborze oferty wraz z podaniem wag kryteriów i sposobu oceny ofert</w:t>
      </w:r>
    </w:p>
    <w:p w14:paraId="3529FC40" w14:textId="77777777" w:rsidR="00F311A4" w:rsidRDefault="00F311A4" w:rsidP="00F311A4">
      <w:pPr>
        <w:spacing w:after="0" w:line="276" w:lineRule="auto"/>
        <w:jc w:val="both"/>
        <w:rPr>
          <w:rFonts w:cstheme="minorHAnsi"/>
        </w:rPr>
      </w:pPr>
    </w:p>
    <w:p w14:paraId="70A90755" w14:textId="2FFF1DB6" w:rsidR="00C10DFE" w:rsidRPr="006872A5" w:rsidRDefault="00C10DFE" w:rsidP="001D4480">
      <w:pPr>
        <w:pStyle w:val="Akapitzlist"/>
        <w:numPr>
          <w:ilvl w:val="0"/>
          <w:numId w:val="24"/>
        </w:numPr>
        <w:spacing w:after="0" w:line="276" w:lineRule="auto"/>
        <w:jc w:val="both"/>
        <w:rPr>
          <w:rFonts w:cstheme="minorHAnsi"/>
        </w:rPr>
      </w:pPr>
      <w:r w:rsidRPr="006872A5">
        <w:rPr>
          <w:rFonts w:cstheme="minorHAnsi"/>
        </w:rPr>
        <w:t xml:space="preserve">Zamawiający dokona wyboru najkorzystniejszej oferty na podstawie następujących kryteriów oceny ofert: </w:t>
      </w:r>
    </w:p>
    <w:p w14:paraId="54B85A6B" w14:textId="77777777" w:rsidR="00874339" w:rsidRPr="006872A5" w:rsidRDefault="002D1FA9" w:rsidP="001D4480">
      <w:pPr>
        <w:pStyle w:val="Akapitzlist"/>
        <w:numPr>
          <w:ilvl w:val="0"/>
          <w:numId w:val="34"/>
        </w:numPr>
        <w:spacing w:after="0" w:line="276" w:lineRule="auto"/>
        <w:jc w:val="both"/>
        <w:rPr>
          <w:rFonts w:cstheme="minorHAnsi"/>
        </w:rPr>
      </w:pPr>
      <w:r w:rsidRPr="006872A5">
        <w:rPr>
          <w:rFonts w:cstheme="minorHAnsi"/>
        </w:rPr>
        <w:t>cena – 60%</w:t>
      </w:r>
      <w:r w:rsidR="00874339" w:rsidRPr="006872A5">
        <w:rPr>
          <w:rFonts w:cstheme="minorHAnsi"/>
        </w:rPr>
        <w:t>,</w:t>
      </w:r>
    </w:p>
    <w:p w14:paraId="1603E866" w14:textId="60486786" w:rsidR="002D1FA9" w:rsidRPr="006872A5" w:rsidRDefault="002D1FA9" w:rsidP="001D4480">
      <w:pPr>
        <w:pStyle w:val="Akapitzlist"/>
        <w:numPr>
          <w:ilvl w:val="0"/>
          <w:numId w:val="34"/>
        </w:numPr>
        <w:spacing w:after="0" w:line="276" w:lineRule="auto"/>
        <w:jc w:val="both"/>
        <w:rPr>
          <w:rFonts w:cstheme="minorHAnsi"/>
        </w:rPr>
      </w:pPr>
      <w:r w:rsidRPr="006872A5">
        <w:rPr>
          <w:rFonts w:cstheme="minorHAnsi"/>
        </w:rPr>
        <w:t>okres gwarancji – 40 %</w:t>
      </w:r>
      <w:r w:rsidR="00874339" w:rsidRPr="006872A5">
        <w:rPr>
          <w:rFonts w:cstheme="minorHAnsi"/>
        </w:rPr>
        <w:t>.</w:t>
      </w:r>
    </w:p>
    <w:p w14:paraId="046DABEB" w14:textId="3F5B554B" w:rsidR="00874339" w:rsidRPr="006872A5" w:rsidRDefault="00874339" w:rsidP="00874339">
      <w:pPr>
        <w:spacing w:after="0" w:line="276" w:lineRule="auto"/>
        <w:jc w:val="both"/>
        <w:rPr>
          <w:rFonts w:cstheme="minorHAnsi"/>
        </w:rPr>
      </w:pPr>
    </w:p>
    <w:p w14:paraId="2DE3F34B" w14:textId="42CF544A" w:rsidR="00874339" w:rsidRPr="006872A5" w:rsidRDefault="00874339" w:rsidP="002E55B7">
      <w:pPr>
        <w:spacing w:after="0" w:line="276" w:lineRule="auto"/>
        <w:ind w:firstLine="708"/>
        <w:jc w:val="both"/>
        <w:rPr>
          <w:rFonts w:cstheme="minorHAnsi"/>
        </w:rPr>
      </w:pPr>
      <w:r w:rsidRPr="006872A5">
        <w:rPr>
          <w:rFonts w:cstheme="minorHAnsi"/>
        </w:rPr>
        <w:t xml:space="preserve">Ad. </w:t>
      </w:r>
      <w:r w:rsidR="006872A5">
        <w:rPr>
          <w:rFonts w:cstheme="minorHAnsi"/>
        </w:rPr>
        <w:t>a</w:t>
      </w:r>
      <w:r w:rsidRPr="006872A5">
        <w:rPr>
          <w:rFonts w:cstheme="minorHAnsi"/>
        </w:rPr>
        <w:t>) cena</w:t>
      </w:r>
    </w:p>
    <w:p w14:paraId="082BFD35" w14:textId="17F4856C" w:rsidR="00874339" w:rsidRPr="006872A5" w:rsidRDefault="00874339" w:rsidP="00874339">
      <w:pPr>
        <w:spacing w:after="0" w:line="276" w:lineRule="auto"/>
        <w:jc w:val="both"/>
        <w:rPr>
          <w:rFonts w:cstheme="minorHAnsi"/>
        </w:rPr>
      </w:pPr>
    </w:p>
    <w:p w14:paraId="21E8588E" w14:textId="77777777" w:rsidR="00874339" w:rsidRPr="006872A5" w:rsidRDefault="00874339" w:rsidP="006872A5">
      <w:pPr>
        <w:spacing w:after="0" w:line="276" w:lineRule="auto"/>
        <w:jc w:val="center"/>
        <w:rPr>
          <w:rFonts w:cstheme="minorHAnsi"/>
        </w:rPr>
      </w:pPr>
      <w:r w:rsidRPr="006872A5">
        <w:rPr>
          <w:rFonts w:cstheme="minorHAnsi"/>
        </w:rPr>
        <w:t>p</w:t>
      </w:r>
      <w:r w:rsidRPr="006872A5">
        <w:rPr>
          <w:rFonts w:cstheme="minorHAnsi"/>
          <w:vertAlign w:val="subscript"/>
        </w:rPr>
        <w:t>1</w:t>
      </w:r>
      <w:r w:rsidRPr="006872A5">
        <w:rPr>
          <w:rFonts w:cstheme="minorHAnsi"/>
        </w:rPr>
        <w:t xml:space="preserve"> = </w:t>
      </w:r>
      <w:r w:rsidR="00EE6AEE">
        <w:rPr>
          <w:rFonts w:cstheme="minorHAnsi"/>
          <w:position w:val="-18"/>
        </w:rPr>
        <w:pict w14:anchorId="4E655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filled="t">
            <v:fill opacity="0" color2="black"/>
            <v:imagedata r:id="rId8" o:title="" croptop="-115f" cropbottom="-115f" cropleft="-34f" cropright="-34f"/>
          </v:shape>
        </w:pict>
      </w:r>
    </w:p>
    <w:p w14:paraId="699A0E8F" w14:textId="77777777" w:rsidR="00874339" w:rsidRPr="006872A5" w:rsidRDefault="00874339" w:rsidP="006872A5">
      <w:pPr>
        <w:spacing w:after="0" w:line="276" w:lineRule="auto"/>
        <w:ind w:firstLine="360"/>
        <w:jc w:val="center"/>
        <w:rPr>
          <w:rFonts w:cstheme="minorHAnsi"/>
        </w:rPr>
      </w:pPr>
      <w:proofErr w:type="spellStart"/>
      <w:r w:rsidRPr="006872A5">
        <w:rPr>
          <w:rFonts w:cstheme="minorHAnsi"/>
        </w:rPr>
        <w:t>C</w:t>
      </w:r>
      <w:r w:rsidRPr="006872A5">
        <w:rPr>
          <w:rFonts w:cstheme="minorHAnsi"/>
          <w:vertAlign w:val="subscript"/>
        </w:rPr>
        <w:t>min</w:t>
      </w:r>
      <w:proofErr w:type="spellEnd"/>
      <w:r w:rsidRPr="006872A5">
        <w:rPr>
          <w:rFonts w:cstheme="minorHAnsi"/>
        </w:rPr>
        <w:t xml:space="preserve"> – cena najniższej oferty,</w:t>
      </w:r>
    </w:p>
    <w:p w14:paraId="562D6F05" w14:textId="77777777" w:rsidR="00874339" w:rsidRPr="006872A5" w:rsidRDefault="00874339" w:rsidP="006872A5">
      <w:pPr>
        <w:spacing w:after="0" w:line="276" w:lineRule="auto"/>
        <w:ind w:firstLine="360"/>
        <w:jc w:val="center"/>
        <w:rPr>
          <w:rFonts w:cstheme="minorHAnsi"/>
        </w:rPr>
      </w:pPr>
      <w:proofErr w:type="spellStart"/>
      <w:r w:rsidRPr="006872A5">
        <w:rPr>
          <w:rFonts w:cstheme="minorHAnsi"/>
        </w:rPr>
        <w:t>C</w:t>
      </w:r>
      <w:r w:rsidRPr="006872A5">
        <w:rPr>
          <w:rFonts w:cstheme="minorHAnsi"/>
          <w:vertAlign w:val="subscript"/>
        </w:rPr>
        <w:t>of</w:t>
      </w:r>
      <w:proofErr w:type="spellEnd"/>
      <w:r w:rsidRPr="006872A5">
        <w:rPr>
          <w:rFonts w:cstheme="minorHAnsi"/>
        </w:rPr>
        <w:t xml:space="preserve"> – cena badanej oferty</w:t>
      </w:r>
    </w:p>
    <w:p w14:paraId="0331FDFE" w14:textId="77777777" w:rsidR="00874339" w:rsidRPr="006872A5" w:rsidRDefault="00874339" w:rsidP="00874339">
      <w:pPr>
        <w:spacing w:after="0" w:line="276" w:lineRule="auto"/>
        <w:jc w:val="both"/>
        <w:rPr>
          <w:rFonts w:cstheme="minorHAnsi"/>
        </w:rPr>
      </w:pPr>
    </w:p>
    <w:p w14:paraId="1AAF33DD" w14:textId="7501DC09" w:rsidR="00874339" w:rsidRPr="006872A5" w:rsidRDefault="00874339" w:rsidP="002E55B7">
      <w:pPr>
        <w:spacing w:after="0" w:line="276" w:lineRule="auto"/>
        <w:ind w:firstLine="708"/>
        <w:jc w:val="both"/>
        <w:rPr>
          <w:rFonts w:cstheme="minorHAnsi"/>
        </w:rPr>
      </w:pPr>
      <w:r w:rsidRPr="006872A5">
        <w:rPr>
          <w:rFonts w:cstheme="minorHAnsi"/>
        </w:rPr>
        <w:t xml:space="preserve">Ad. </w:t>
      </w:r>
      <w:r w:rsidR="006872A5">
        <w:rPr>
          <w:rFonts w:cstheme="minorHAnsi"/>
        </w:rPr>
        <w:t>b</w:t>
      </w:r>
      <w:r w:rsidRPr="006872A5">
        <w:rPr>
          <w:rFonts w:cstheme="minorHAnsi"/>
        </w:rPr>
        <w:t>) okres gwarancji</w:t>
      </w:r>
    </w:p>
    <w:p w14:paraId="5A7FB4D1" w14:textId="70488A98" w:rsidR="00874339" w:rsidRPr="006872A5" w:rsidRDefault="00874339" w:rsidP="00874339">
      <w:pPr>
        <w:spacing w:after="0" w:line="276" w:lineRule="auto"/>
        <w:jc w:val="both"/>
        <w:rPr>
          <w:rFonts w:cstheme="minorHAnsi"/>
        </w:rPr>
      </w:pPr>
    </w:p>
    <w:p w14:paraId="249A5B3B" w14:textId="77777777" w:rsidR="00874339" w:rsidRPr="006872A5" w:rsidRDefault="00874339" w:rsidP="006872A5">
      <w:pPr>
        <w:widowControl w:val="0"/>
        <w:suppressAutoHyphens/>
        <w:spacing w:after="0" w:line="276" w:lineRule="auto"/>
        <w:ind w:firstLine="360"/>
        <w:jc w:val="center"/>
        <w:rPr>
          <w:rFonts w:cstheme="minorHAnsi"/>
        </w:rPr>
      </w:pPr>
      <w:r w:rsidRPr="006872A5">
        <w:rPr>
          <w:rFonts w:cstheme="minorHAnsi"/>
        </w:rPr>
        <w:t>p</w:t>
      </w:r>
      <w:r w:rsidRPr="006872A5">
        <w:rPr>
          <w:rFonts w:cstheme="minorHAnsi"/>
          <w:vertAlign w:val="subscript"/>
        </w:rPr>
        <w:t>2</w:t>
      </w:r>
      <w:r w:rsidRPr="006872A5">
        <w:rPr>
          <w:rFonts w:cstheme="minorHAnsi"/>
        </w:rPr>
        <w:t xml:space="preserve"> = </w:t>
      </w:r>
      <w:r w:rsidR="00EE6AEE">
        <w:rPr>
          <w:rFonts w:cstheme="minorHAnsi"/>
          <w:position w:val="-18"/>
        </w:rPr>
        <w:pict w14:anchorId="4AE093FE">
          <v:shape id="_x0000_i1026" type="#_x0000_t75" style="width:100.5pt;height:28.5pt" filled="t">
            <v:fill opacity="0" color2="black"/>
            <v:imagedata r:id="rId9" o:title="" croptop="-115f" cropbottom="-115f" cropleft="-33f" cropright="-33f"/>
          </v:shape>
        </w:pict>
      </w:r>
    </w:p>
    <w:p w14:paraId="50AAA5BF" w14:textId="77777777" w:rsidR="00874339" w:rsidRPr="006872A5" w:rsidRDefault="00874339" w:rsidP="006872A5">
      <w:pPr>
        <w:spacing w:after="0" w:line="276" w:lineRule="auto"/>
        <w:jc w:val="center"/>
        <w:rPr>
          <w:rFonts w:cstheme="minorHAnsi"/>
        </w:rPr>
      </w:pPr>
    </w:p>
    <w:p w14:paraId="3DA57CE2" w14:textId="26E17F10" w:rsidR="00874339" w:rsidRPr="006872A5" w:rsidRDefault="00874339" w:rsidP="006872A5">
      <w:pPr>
        <w:spacing w:after="0" w:line="276" w:lineRule="auto"/>
        <w:ind w:firstLine="360"/>
        <w:jc w:val="center"/>
        <w:rPr>
          <w:rFonts w:cstheme="minorHAnsi"/>
        </w:rPr>
      </w:pPr>
      <w:proofErr w:type="spellStart"/>
      <w:r w:rsidRPr="006872A5">
        <w:rPr>
          <w:rFonts w:cstheme="minorHAnsi"/>
        </w:rPr>
        <w:t>G</w:t>
      </w:r>
      <w:r w:rsidRPr="006872A5">
        <w:rPr>
          <w:rFonts w:cstheme="minorHAnsi"/>
          <w:vertAlign w:val="subscript"/>
        </w:rPr>
        <w:t>max</w:t>
      </w:r>
      <w:proofErr w:type="spellEnd"/>
      <w:r w:rsidRPr="006872A5">
        <w:rPr>
          <w:rFonts w:cstheme="minorHAnsi"/>
        </w:rPr>
        <w:t xml:space="preserve"> – największa oferowana wartość punktowa długości gwarancji</w:t>
      </w:r>
    </w:p>
    <w:p w14:paraId="10B4C48B" w14:textId="77777777" w:rsidR="00874339" w:rsidRPr="006872A5" w:rsidRDefault="00874339" w:rsidP="006872A5">
      <w:pPr>
        <w:spacing w:after="0" w:line="276" w:lineRule="auto"/>
        <w:ind w:firstLine="360"/>
        <w:jc w:val="center"/>
        <w:rPr>
          <w:rFonts w:cstheme="minorHAnsi"/>
        </w:rPr>
      </w:pPr>
      <w:proofErr w:type="spellStart"/>
      <w:r w:rsidRPr="006872A5">
        <w:rPr>
          <w:rFonts w:cstheme="minorHAnsi"/>
        </w:rPr>
        <w:t>G</w:t>
      </w:r>
      <w:r w:rsidRPr="006872A5">
        <w:rPr>
          <w:rFonts w:cstheme="minorHAnsi"/>
          <w:vertAlign w:val="subscript"/>
        </w:rPr>
        <w:t>of</w:t>
      </w:r>
      <w:proofErr w:type="spellEnd"/>
      <w:r w:rsidRPr="006872A5">
        <w:rPr>
          <w:rFonts w:cstheme="minorHAnsi"/>
        </w:rPr>
        <w:t xml:space="preserve"> – wartość punktowa długości gwarancji badanej oferty</w:t>
      </w:r>
    </w:p>
    <w:p w14:paraId="1316B071" w14:textId="76B680E6" w:rsidR="00CB207F" w:rsidRDefault="00CB207F" w:rsidP="00CB207F">
      <w:pPr>
        <w:rPr>
          <w:rFonts w:cstheme="minorHAnsi"/>
        </w:rPr>
      </w:pPr>
    </w:p>
    <w:tbl>
      <w:tblPr>
        <w:tblpPr w:leftFromText="141" w:rightFromText="141" w:vertAnchor="text" w:horzAnchor="page" w:tblpX="3796" w:tblpY="278"/>
        <w:tblW w:w="0" w:type="auto"/>
        <w:tblLayout w:type="fixed"/>
        <w:tblCellMar>
          <w:left w:w="73" w:type="dxa"/>
        </w:tblCellMar>
        <w:tblLook w:val="0000" w:firstRow="0" w:lastRow="0" w:firstColumn="0" w:lastColumn="0" w:noHBand="0" w:noVBand="0"/>
      </w:tblPr>
      <w:tblGrid>
        <w:gridCol w:w="4991"/>
      </w:tblGrid>
      <w:tr w:rsidR="00CB207F" w14:paraId="312E05D9" w14:textId="77777777" w:rsidTr="00CB207F">
        <w:tc>
          <w:tcPr>
            <w:tcW w:w="4991" w:type="dxa"/>
            <w:tcBorders>
              <w:top w:val="single" w:sz="4" w:space="0" w:color="000000"/>
              <w:left w:val="single" w:sz="4" w:space="0" w:color="000000"/>
              <w:bottom w:val="single" w:sz="4" w:space="0" w:color="000000"/>
              <w:right w:val="single" w:sz="4" w:space="0" w:color="auto"/>
            </w:tcBorders>
            <w:shd w:val="clear" w:color="auto" w:fill="FFFFFF"/>
          </w:tcPr>
          <w:p w14:paraId="51833250" w14:textId="185925BC" w:rsidR="00CB207F" w:rsidRPr="00463784" w:rsidRDefault="00CB207F" w:rsidP="00203E40">
            <w:pPr>
              <w:jc w:val="center"/>
              <w:textAlignment w:val="baseline"/>
            </w:pPr>
            <w:r w:rsidRPr="00463784">
              <w:rPr>
                <w:rFonts w:eastAsia="Tahoma"/>
                <w:kern w:val="1"/>
              </w:rPr>
              <w:lastRenderedPageBreak/>
              <w:t>Gwarancja</w:t>
            </w:r>
          </w:p>
        </w:tc>
      </w:tr>
      <w:tr w:rsidR="00CB207F" w14:paraId="21695900" w14:textId="77777777" w:rsidTr="00203E40">
        <w:tc>
          <w:tcPr>
            <w:tcW w:w="4991" w:type="dxa"/>
            <w:tcBorders>
              <w:top w:val="single" w:sz="4" w:space="0" w:color="000000"/>
              <w:left w:val="single" w:sz="4" w:space="0" w:color="000000"/>
              <w:bottom w:val="single" w:sz="4" w:space="0" w:color="000000"/>
              <w:right w:val="single" w:sz="4" w:space="0" w:color="auto"/>
            </w:tcBorders>
            <w:shd w:val="clear" w:color="auto" w:fill="FFFFFF"/>
          </w:tcPr>
          <w:p w14:paraId="28D9657F" w14:textId="69044ABE" w:rsidR="00CB207F" w:rsidRPr="00463784" w:rsidRDefault="00CB207F" w:rsidP="00CB207F">
            <w:pPr>
              <w:pBdr>
                <w:between w:val="single" w:sz="4" w:space="1" w:color="auto"/>
              </w:pBdr>
              <w:textAlignment w:val="baseline"/>
            </w:pPr>
            <w:r w:rsidRPr="00463784">
              <w:rPr>
                <w:rFonts w:eastAsia="Tahoma"/>
                <w:kern w:val="1"/>
              </w:rPr>
              <w:t>24 miesi</w:t>
            </w:r>
            <w:r w:rsidR="00463784" w:rsidRPr="00463784">
              <w:rPr>
                <w:rFonts w:eastAsia="Tahoma"/>
                <w:kern w:val="1"/>
              </w:rPr>
              <w:t>ące</w:t>
            </w:r>
            <w:r w:rsidRPr="00463784">
              <w:rPr>
                <w:rFonts w:eastAsia="Tahoma"/>
                <w:kern w:val="1"/>
              </w:rPr>
              <w:t xml:space="preserve"> – </w:t>
            </w:r>
            <w:r w:rsidR="00AE6CA5">
              <w:rPr>
                <w:rFonts w:eastAsia="Tahoma"/>
                <w:kern w:val="1"/>
              </w:rPr>
              <w:t>1</w:t>
            </w:r>
            <w:r w:rsidRPr="00463784">
              <w:rPr>
                <w:rFonts w:eastAsia="Tahoma"/>
                <w:kern w:val="1"/>
              </w:rPr>
              <w:t xml:space="preserve"> punkt</w:t>
            </w:r>
            <w:r w:rsidR="0047709F">
              <w:rPr>
                <w:rFonts w:eastAsia="Tahoma"/>
                <w:kern w:val="1"/>
              </w:rPr>
              <w:t>ów</w:t>
            </w:r>
          </w:p>
          <w:p w14:paraId="371782A4" w14:textId="2508E6CF" w:rsidR="00CB207F" w:rsidRPr="00463784" w:rsidRDefault="00CB207F" w:rsidP="00203E40">
            <w:pPr>
              <w:textAlignment w:val="baseline"/>
            </w:pPr>
            <w:r w:rsidRPr="00463784">
              <w:rPr>
                <w:rFonts w:eastAsia="Tahoma"/>
                <w:kern w:val="1"/>
              </w:rPr>
              <w:t>36 miesi</w:t>
            </w:r>
            <w:r w:rsidR="00463784" w:rsidRPr="00463784">
              <w:rPr>
                <w:rFonts w:eastAsia="Tahoma"/>
                <w:kern w:val="1"/>
              </w:rPr>
              <w:t>ęcy</w:t>
            </w:r>
            <w:r w:rsidRPr="00463784">
              <w:rPr>
                <w:rFonts w:eastAsia="Tahoma"/>
                <w:kern w:val="1"/>
              </w:rPr>
              <w:t xml:space="preserve"> – 10 punktów</w:t>
            </w:r>
          </w:p>
          <w:p w14:paraId="1BFBAEB0" w14:textId="153CFB99" w:rsidR="00CB207F" w:rsidRPr="00463784" w:rsidRDefault="00CB207F" w:rsidP="00203E40">
            <w:pPr>
              <w:textAlignment w:val="baseline"/>
            </w:pPr>
            <w:r w:rsidRPr="00463784">
              <w:rPr>
                <w:rFonts w:eastAsia="Tahoma"/>
                <w:kern w:val="1"/>
              </w:rPr>
              <w:t>48 miesięcy – 20 punktów</w:t>
            </w:r>
          </w:p>
        </w:tc>
      </w:tr>
    </w:tbl>
    <w:p w14:paraId="527BE8C5" w14:textId="769DB916" w:rsidR="00CB207F" w:rsidRDefault="00CB207F" w:rsidP="00CB207F">
      <w:pPr>
        <w:rPr>
          <w:rFonts w:cstheme="minorHAnsi"/>
        </w:rPr>
      </w:pPr>
    </w:p>
    <w:p w14:paraId="1BD273EF" w14:textId="73B663E0" w:rsidR="00CB207F" w:rsidRDefault="00CB207F" w:rsidP="002E55B7">
      <w:pPr>
        <w:ind w:firstLine="360"/>
        <w:rPr>
          <w:rFonts w:cstheme="minorHAnsi"/>
        </w:rPr>
      </w:pPr>
    </w:p>
    <w:p w14:paraId="49785955" w14:textId="77777777" w:rsidR="00534B50" w:rsidRDefault="00534B50" w:rsidP="00922786">
      <w:pPr>
        <w:rPr>
          <w:rFonts w:cstheme="minorHAnsi"/>
        </w:rPr>
      </w:pPr>
    </w:p>
    <w:p w14:paraId="17B46EF0" w14:textId="77777777" w:rsidR="0047709F" w:rsidRDefault="0047709F" w:rsidP="002E55B7">
      <w:pPr>
        <w:ind w:firstLine="360"/>
        <w:rPr>
          <w:rFonts w:cstheme="minorHAnsi"/>
        </w:rPr>
      </w:pPr>
    </w:p>
    <w:p w14:paraId="1C2C4630" w14:textId="77777777" w:rsidR="0047709F" w:rsidRDefault="0047709F" w:rsidP="002E55B7">
      <w:pPr>
        <w:ind w:firstLine="360"/>
        <w:rPr>
          <w:rFonts w:cstheme="minorHAnsi"/>
        </w:rPr>
      </w:pPr>
    </w:p>
    <w:p w14:paraId="6DFD76F4" w14:textId="77777777" w:rsidR="0047709F" w:rsidRDefault="0047709F" w:rsidP="002E55B7">
      <w:pPr>
        <w:ind w:firstLine="360"/>
        <w:rPr>
          <w:rFonts w:cstheme="minorHAnsi"/>
        </w:rPr>
      </w:pPr>
    </w:p>
    <w:p w14:paraId="20CA1B26" w14:textId="698D54DC" w:rsidR="00874339" w:rsidRPr="006872A5" w:rsidRDefault="00874339" w:rsidP="002E55B7">
      <w:pPr>
        <w:ind w:firstLine="360"/>
        <w:rPr>
          <w:rFonts w:cstheme="minorHAnsi"/>
        </w:rPr>
      </w:pPr>
      <w:r w:rsidRPr="006872A5">
        <w:rPr>
          <w:rFonts w:cstheme="minorHAnsi"/>
        </w:rPr>
        <w:t>Wartość punktowa badanej oferty: p = p</w:t>
      </w:r>
      <w:r w:rsidRPr="006872A5">
        <w:rPr>
          <w:rFonts w:cstheme="minorHAnsi"/>
          <w:vertAlign w:val="subscript"/>
        </w:rPr>
        <w:t>1</w:t>
      </w:r>
      <w:r w:rsidRPr="006872A5">
        <w:rPr>
          <w:rFonts w:cstheme="minorHAnsi"/>
        </w:rPr>
        <w:t xml:space="preserve"> + p</w:t>
      </w:r>
      <w:r w:rsidRPr="006872A5">
        <w:rPr>
          <w:rFonts w:cstheme="minorHAnsi"/>
          <w:vertAlign w:val="subscript"/>
        </w:rPr>
        <w:t>2</w:t>
      </w:r>
    </w:p>
    <w:p w14:paraId="1F8B45E9" w14:textId="3D296503" w:rsidR="00F311A4" w:rsidRDefault="00F311A4" w:rsidP="001D4480">
      <w:pPr>
        <w:pStyle w:val="Akapitzlist"/>
        <w:numPr>
          <w:ilvl w:val="0"/>
          <w:numId w:val="24"/>
        </w:numPr>
        <w:spacing w:after="0" w:line="276" w:lineRule="auto"/>
        <w:jc w:val="both"/>
        <w:rPr>
          <w:rFonts w:cstheme="minorHAnsi"/>
        </w:rPr>
      </w:pPr>
      <w:r>
        <w:rPr>
          <w:rFonts w:cstheme="minorHAnsi"/>
        </w:rPr>
        <w:t>Wartość punktowa będzie określona do dwóch miejsc po przecinku.</w:t>
      </w:r>
    </w:p>
    <w:p w14:paraId="6BEE972D" w14:textId="75BC02FF" w:rsidR="00CD4CC8" w:rsidRPr="00CD4CC8" w:rsidRDefault="00F311A4" w:rsidP="001D4480">
      <w:pPr>
        <w:pStyle w:val="Akapitzlist"/>
        <w:numPr>
          <w:ilvl w:val="0"/>
          <w:numId w:val="24"/>
        </w:numPr>
        <w:spacing w:after="0" w:line="276" w:lineRule="auto"/>
        <w:jc w:val="both"/>
        <w:rPr>
          <w:rFonts w:cstheme="minorHAnsi"/>
        </w:rPr>
      </w:pPr>
      <w:r>
        <w:rPr>
          <w:rFonts w:cstheme="minorHAnsi"/>
        </w:rPr>
        <w:t xml:space="preserve">Jeżeli Wykonawca nie wskaże w ofercie okresu gwarancji, Zamawiający przyjmie, że Wykonawca zaoferował </w:t>
      </w:r>
      <w:r w:rsidR="006A42DB">
        <w:rPr>
          <w:rFonts w:cstheme="minorHAnsi"/>
        </w:rPr>
        <w:t>minimalny</w:t>
      </w:r>
      <w:r>
        <w:rPr>
          <w:rFonts w:cstheme="minorHAnsi"/>
        </w:rPr>
        <w:t xml:space="preserve"> okres.</w:t>
      </w:r>
    </w:p>
    <w:p w14:paraId="211E6747" w14:textId="2A682130" w:rsidR="00F311A4" w:rsidRDefault="00F311A4" w:rsidP="001D4480">
      <w:pPr>
        <w:pStyle w:val="Akapitzlist"/>
        <w:numPr>
          <w:ilvl w:val="0"/>
          <w:numId w:val="24"/>
        </w:numPr>
        <w:spacing w:after="0" w:line="276" w:lineRule="auto"/>
        <w:jc w:val="both"/>
        <w:rPr>
          <w:rFonts w:cstheme="minorHAnsi"/>
        </w:rPr>
      </w:pPr>
      <w:r>
        <w:rPr>
          <w:rFonts w:cstheme="minorHAnsi"/>
        </w:rPr>
        <w:t xml:space="preserve">Oferowany okres gwarancji powinien zostać wskazany w pełnych </w:t>
      </w:r>
      <w:r w:rsidR="00647739">
        <w:rPr>
          <w:rFonts w:cstheme="minorHAnsi"/>
        </w:rPr>
        <w:t>miesiącach</w:t>
      </w:r>
      <w:r>
        <w:rPr>
          <w:rFonts w:cstheme="minorHAnsi"/>
        </w:rPr>
        <w:t>.</w:t>
      </w:r>
    </w:p>
    <w:p w14:paraId="266CC9EA" w14:textId="77777777" w:rsidR="00F311A4" w:rsidRDefault="00F311A4" w:rsidP="001D4480">
      <w:pPr>
        <w:pStyle w:val="Akapitzlist"/>
        <w:numPr>
          <w:ilvl w:val="0"/>
          <w:numId w:val="24"/>
        </w:numPr>
        <w:spacing w:after="0" w:line="276" w:lineRule="auto"/>
        <w:jc w:val="both"/>
        <w:rPr>
          <w:rFonts w:cstheme="minorHAnsi"/>
        </w:rPr>
      </w:pPr>
      <w:r>
        <w:rPr>
          <w:rFonts w:cstheme="minorHAnsi"/>
        </w:rPr>
        <w:t>W toku dokonywania badania i oceny ofert Zamawiający może żądać udzielania przez wykonawcę wyjaśnień treści złożonej przez niego oferty.</w:t>
      </w:r>
    </w:p>
    <w:p w14:paraId="368AD58C" w14:textId="77777777" w:rsidR="00F311A4" w:rsidRDefault="00F311A4" w:rsidP="00F311A4">
      <w:pPr>
        <w:spacing w:after="0" w:line="276" w:lineRule="auto"/>
        <w:jc w:val="both"/>
        <w:rPr>
          <w:rFonts w:cstheme="minorHAnsi"/>
        </w:rPr>
      </w:pPr>
    </w:p>
    <w:p w14:paraId="072F36E7" w14:textId="77777777" w:rsidR="00F311A4" w:rsidRDefault="00F311A4" w:rsidP="00F311A4">
      <w:pPr>
        <w:pStyle w:val="Akapitzlist"/>
        <w:numPr>
          <w:ilvl w:val="0"/>
          <w:numId w:val="1"/>
        </w:numPr>
        <w:spacing w:after="0" w:line="276" w:lineRule="auto"/>
        <w:jc w:val="both"/>
        <w:rPr>
          <w:rFonts w:cstheme="minorHAnsi"/>
          <w:b/>
        </w:rPr>
      </w:pPr>
      <w:r w:rsidRPr="00647F71">
        <w:rPr>
          <w:rFonts w:cstheme="minorHAnsi"/>
          <w:b/>
        </w:rPr>
        <w:t>Informacje o formalnościach, jakie powinny zostać dopełnione po wyborze oferty w celu zawarcia umowy</w:t>
      </w:r>
    </w:p>
    <w:p w14:paraId="3959E3A1" w14:textId="77777777" w:rsidR="00F311A4" w:rsidRDefault="00F311A4" w:rsidP="00F311A4">
      <w:pPr>
        <w:spacing w:after="0" w:line="276" w:lineRule="auto"/>
        <w:jc w:val="both"/>
        <w:rPr>
          <w:rFonts w:cstheme="minorHAnsi"/>
        </w:rPr>
      </w:pPr>
    </w:p>
    <w:p w14:paraId="487E7BAB" w14:textId="77777777" w:rsidR="00F311A4" w:rsidRPr="00647F71" w:rsidRDefault="00F311A4" w:rsidP="001D4480">
      <w:pPr>
        <w:pStyle w:val="Akapitzlist"/>
        <w:numPr>
          <w:ilvl w:val="0"/>
          <w:numId w:val="25"/>
        </w:numPr>
        <w:spacing w:after="0" w:line="276" w:lineRule="auto"/>
        <w:jc w:val="both"/>
        <w:rPr>
          <w:rFonts w:cstheme="minorHAnsi"/>
        </w:rPr>
      </w:pPr>
      <w:r w:rsidRPr="00BC5965">
        <w:rPr>
          <w:rFonts w:cstheme="minorHAnsi"/>
          <w:color w:val="000000"/>
          <w:lang w:eastAsia="pl-PL"/>
        </w:rPr>
        <w:t xml:space="preserve">Osoby reprezentujące </w:t>
      </w:r>
      <w:r>
        <w:rPr>
          <w:rFonts w:cstheme="minorHAnsi"/>
          <w:color w:val="000000"/>
          <w:lang w:eastAsia="pl-PL"/>
        </w:rPr>
        <w:t>w</w:t>
      </w:r>
      <w:r w:rsidRPr="00BC5965">
        <w:rPr>
          <w:rFonts w:cstheme="minorHAnsi"/>
          <w:color w:val="000000"/>
          <w:lang w:eastAsia="pl-PL"/>
        </w:rPr>
        <w:t>ykonawcę przy podpisywaniu umowy powinny posiadać ze sobą dokumenty potwierdzające ich umocowanie do podpisania umowy, o ile umocowanie to nie będzie wynikać z dokumentów załączonych do oferty</w:t>
      </w:r>
      <w:r>
        <w:rPr>
          <w:rFonts w:cstheme="minorHAnsi"/>
          <w:color w:val="000000"/>
          <w:lang w:eastAsia="pl-PL"/>
        </w:rPr>
        <w:t>.</w:t>
      </w:r>
    </w:p>
    <w:p w14:paraId="375B2357" w14:textId="3DA24661" w:rsidR="00F311A4" w:rsidRPr="00647F71" w:rsidRDefault="00F311A4" w:rsidP="001D4480">
      <w:pPr>
        <w:pStyle w:val="Akapitzlist"/>
        <w:numPr>
          <w:ilvl w:val="0"/>
          <w:numId w:val="25"/>
        </w:numPr>
        <w:spacing w:after="0" w:line="276" w:lineRule="auto"/>
        <w:jc w:val="both"/>
        <w:rPr>
          <w:rFonts w:cstheme="minorHAnsi"/>
        </w:rPr>
      </w:pPr>
      <w:r w:rsidRPr="00BC5965">
        <w:rPr>
          <w:rFonts w:cstheme="minorHAnsi"/>
          <w:color w:val="000000"/>
          <w:lang w:eastAsia="pl-PL"/>
        </w:rPr>
        <w:t xml:space="preserve">W przypadku wyboru oferty złożonej przez </w:t>
      </w:r>
      <w:r>
        <w:rPr>
          <w:rFonts w:cstheme="minorHAnsi"/>
          <w:color w:val="000000"/>
          <w:lang w:eastAsia="pl-PL"/>
        </w:rPr>
        <w:t>w</w:t>
      </w:r>
      <w:r w:rsidRPr="00BC5965">
        <w:rPr>
          <w:rFonts w:cstheme="minorHAnsi"/>
          <w:color w:val="000000"/>
          <w:lang w:eastAsia="pl-PL"/>
        </w:rPr>
        <w:t>ykonawców wspólnie ubiegających się o udzielenie zamówienia</w:t>
      </w:r>
      <w:r>
        <w:rPr>
          <w:rFonts w:cstheme="minorHAnsi"/>
          <w:color w:val="000000"/>
          <w:lang w:eastAsia="pl-PL"/>
        </w:rPr>
        <w:t>,</w:t>
      </w:r>
      <w:r w:rsidRPr="00BC5965">
        <w:rPr>
          <w:rFonts w:cstheme="minorHAnsi"/>
          <w:color w:val="000000"/>
          <w:lang w:eastAsia="pl-PL"/>
        </w:rPr>
        <w:t xml:space="preserve"> </w:t>
      </w:r>
      <w:r>
        <w:rPr>
          <w:rFonts w:cstheme="minorHAnsi"/>
          <w:color w:val="000000"/>
          <w:lang w:eastAsia="pl-PL"/>
        </w:rPr>
        <w:t>Z</w:t>
      </w:r>
      <w:r w:rsidRPr="00BC5965">
        <w:rPr>
          <w:rFonts w:cstheme="minorHAnsi"/>
          <w:color w:val="000000"/>
          <w:lang w:eastAsia="pl-PL"/>
        </w:rPr>
        <w:t xml:space="preserve">amawiający </w:t>
      </w:r>
      <w:r w:rsidR="00463784">
        <w:rPr>
          <w:rFonts w:cstheme="minorHAnsi"/>
          <w:color w:val="000000"/>
          <w:lang w:eastAsia="pl-PL"/>
        </w:rPr>
        <w:t>będzie</w:t>
      </w:r>
      <w:r w:rsidRPr="00BC5965">
        <w:rPr>
          <w:rFonts w:cstheme="minorHAnsi"/>
          <w:color w:val="000000"/>
          <w:lang w:eastAsia="pl-PL"/>
        </w:rPr>
        <w:t xml:space="preserv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r>
        <w:rPr>
          <w:rFonts w:cstheme="minorHAnsi"/>
          <w:color w:val="000000"/>
          <w:lang w:eastAsia="pl-PL"/>
        </w:rPr>
        <w:t>.</w:t>
      </w:r>
    </w:p>
    <w:p w14:paraId="3E67A0BD" w14:textId="58C051A5" w:rsidR="00F311A4" w:rsidRPr="00647F71" w:rsidRDefault="00F311A4" w:rsidP="001D4480">
      <w:pPr>
        <w:pStyle w:val="Akapitzlist"/>
        <w:numPr>
          <w:ilvl w:val="0"/>
          <w:numId w:val="25"/>
        </w:numPr>
        <w:spacing w:after="0" w:line="276" w:lineRule="auto"/>
        <w:jc w:val="both"/>
        <w:rPr>
          <w:rFonts w:cstheme="minorHAnsi"/>
        </w:rPr>
      </w:pPr>
      <w:r w:rsidRPr="00BC5965">
        <w:rPr>
          <w:rFonts w:cstheme="minorHAnsi"/>
          <w:color w:val="000000"/>
          <w:lang w:eastAsia="pl-PL"/>
        </w:rPr>
        <w:t xml:space="preserve">Zawarcie umowy </w:t>
      </w:r>
      <w:r>
        <w:rPr>
          <w:rFonts w:cstheme="minorHAnsi"/>
          <w:color w:val="000000"/>
          <w:lang w:eastAsia="pl-PL"/>
        </w:rPr>
        <w:t xml:space="preserve">z wykonawcą, który złożył najkorzystniejszą ofertę, </w:t>
      </w:r>
      <w:r w:rsidRPr="00BC5965">
        <w:rPr>
          <w:rFonts w:cstheme="minorHAnsi"/>
          <w:color w:val="000000"/>
          <w:lang w:eastAsia="pl-PL"/>
        </w:rPr>
        <w:t>nastąpi wg wzoru Zamawiającego</w:t>
      </w:r>
      <w:r>
        <w:rPr>
          <w:rFonts w:cstheme="minorHAnsi"/>
          <w:color w:val="000000"/>
          <w:lang w:eastAsia="pl-PL"/>
        </w:rPr>
        <w:t xml:space="preserve">, </w:t>
      </w:r>
      <w:r w:rsidRPr="00BC5965">
        <w:rPr>
          <w:rFonts w:cstheme="minorHAnsi"/>
          <w:color w:val="000000"/>
          <w:lang w:eastAsia="pl-PL"/>
        </w:rPr>
        <w:t>stanowi</w:t>
      </w:r>
      <w:r>
        <w:rPr>
          <w:rFonts w:cstheme="minorHAnsi"/>
          <w:color w:val="000000"/>
          <w:lang w:eastAsia="pl-PL"/>
        </w:rPr>
        <w:t>ącego</w:t>
      </w:r>
      <w:r w:rsidRPr="00BC5965">
        <w:rPr>
          <w:rFonts w:cstheme="minorHAnsi"/>
          <w:color w:val="000000"/>
          <w:lang w:eastAsia="pl-PL"/>
        </w:rPr>
        <w:t xml:space="preserve"> </w:t>
      </w:r>
      <w:r w:rsidRPr="00647F71">
        <w:rPr>
          <w:rFonts w:cstheme="minorHAnsi"/>
          <w:b/>
          <w:color w:val="000000"/>
          <w:lang w:eastAsia="pl-PL"/>
        </w:rPr>
        <w:t xml:space="preserve">załącznik nr </w:t>
      </w:r>
      <w:r w:rsidR="00351D89">
        <w:rPr>
          <w:rFonts w:cstheme="minorHAnsi"/>
          <w:b/>
          <w:color w:val="000000"/>
          <w:lang w:eastAsia="pl-PL"/>
        </w:rPr>
        <w:t>8</w:t>
      </w:r>
      <w:r w:rsidRPr="00BC5965">
        <w:rPr>
          <w:rFonts w:cstheme="minorHAnsi"/>
          <w:color w:val="000000"/>
          <w:lang w:eastAsia="pl-PL"/>
        </w:rPr>
        <w:t xml:space="preserve"> do SIWZ</w:t>
      </w:r>
      <w:r>
        <w:rPr>
          <w:rFonts w:cstheme="minorHAnsi"/>
          <w:color w:val="000000"/>
          <w:lang w:eastAsia="pl-PL"/>
        </w:rPr>
        <w:t>.</w:t>
      </w:r>
    </w:p>
    <w:p w14:paraId="288E4E39" w14:textId="14F6C3DD" w:rsidR="00F311A4" w:rsidRPr="00912D31" w:rsidRDefault="00F311A4" w:rsidP="001D4480">
      <w:pPr>
        <w:pStyle w:val="Akapitzlist"/>
        <w:numPr>
          <w:ilvl w:val="0"/>
          <w:numId w:val="25"/>
        </w:numPr>
        <w:spacing w:after="0" w:line="276" w:lineRule="auto"/>
        <w:jc w:val="both"/>
        <w:rPr>
          <w:rFonts w:cstheme="minorHAnsi"/>
        </w:rPr>
      </w:pPr>
      <w:r w:rsidRPr="00BC5965">
        <w:rPr>
          <w:rFonts w:cstheme="minorHAnsi"/>
          <w:color w:val="000000"/>
          <w:lang w:eastAsia="pl-PL"/>
        </w:rPr>
        <w:t>Postanowienia ustalone we wzorze umowy nie podlegają negocjacjom</w:t>
      </w:r>
      <w:r>
        <w:rPr>
          <w:rFonts w:cstheme="minorHAnsi"/>
          <w:color w:val="000000"/>
          <w:lang w:eastAsia="pl-PL"/>
        </w:rPr>
        <w:t>.</w:t>
      </w:r>
    </w:p>
    <w:p w14:paraId="59C4A0F8" w14:textId="61E2B850" w:rsidR="00912D31" w:rsidRPr="00647F71" w:rsidRDefault="00912D31" w:rsidP="001D4480">
      <w:pPr>
        <w:pStyle w:val="Akapitzlist"/>
        <w:numPr>
          <w:ilvl w:val="0"/>
          <w:numId w:val="25"/>
        </w:numPr>
        <w:spacing w:after="0" w:line="276" w:lineRule="auto"/>
        <w:jc w:val="both"/>
        <w:rPr>
          <w:rFonts w:cstheme="minorHAnsi"/>
        </w:rPr>
      </w:pPr>
      <w:r>
        <w:rPr>
          <w:rFonts w:cstheme="minorHAnsi"/>
          <w:color w:val="000000"/>
          <w:lang w:eastAsia="pl-PL"/>
        </w:rPr>
        <w:t>Przypadki dopuszczalnych zmian umowy zostały określone w § 1</w:t>
      </w:r>
      <w:r w:rsidR="00653303">
        <w:rPr>
          <w:rFonts w:cstheme="minorHAnsi"/>
          <w:color w:val="000000"/>
          <w:lang w:eastAsia="pl-PL"/>
        </w:rPr>
        <w:t>1</w:t>
      </w:r>
      <w:r>
        <w:rPr>
          <w:rFonts w:cstheme="minorHAnsi"/>
          <w:color w:val="000000"/>
          <w:lang w:eastAsia="pl-PL"/>
        </w:rPr>
        <w:t xml:space="preserve"> wzoru umowy.</w:t>
      </w:r>
    </w:p>
    <w:p w14:paraId="37DCA0DC" w14:textId="77777777" w:rsidR="00930066" w:rsidRPr="00930066" w:rsidRDefault="00930066" w:rsidP="00930066">
      <w:pPr>
        <w:spacing w:after="0" w:line="276" w:lineRule="auto"/>
        <w:jc w:val="both"/>
        <w:rPr>
          <w:rFonts w:cstheme="minorHAnsi"/>
        </w:rPr>
      </w:pPr>
    </w:p>
    <w:p w14:paraId="2613EEC4" w14:textId="496962A8" w:rsidR="00F311A4" w:rsidRDefault="00F311A4" w:rsidP="00F311A4">
      <w:pPr>
        <w:pStyle w:val="Akapitzlist"/>
        <w:numPr>
          <w:ilvl w:val="0"/>
          <w:numId w:val="1"/>
        </w:numPr>
        <w:spacing w:after="0" w:line="276" w:lineRule="auto"/>
        <w:jc w:val="both"/>
        <w:rPr>
          <w:rFonts w:cstheme="minorHAnsi"/>
          <w:b/>
        </w:rPr>
      </w:pPr>
      <w:r w:rsidRPr="00F85932">
        <w:rPr>
          <w:rFonts w:cstheme="minorHAnsi"/>
          <w:b/>
        </w:rPr>
        <w:t>Wymagania dotyczące zabezpieczenia należytego wykonania umowy</w:t>
      </w:r>
    </w:p>
    <w:p w14:paraId="65BB9CAF" w14:textId="6AFAA4D7" w:rsidR="00F311A4" w:rsidRDefault="00F311A4" w:rsidP="00F311A4">
      <w:pPr>
        <w:spacing w:after="0" w:line="276" w:lineRule="auto"/>
        <w:jc w:val="both"/>
        <w:rPr>
          <w:rFonts w:cstheme="minorHAnsi"/>
        </w:rPr>
      </w:pPr>
    </w:p>
    <w:p w14:paraId="5CB32AA4" w14:textId="142DEE35" w:rsidR="00F311A4" w:rsidRDefault="002B76B1" w:rsidP="00F311A4">
      <w:pPr>
        <w:spacing w:after="0" w:line="276" w:lineRule="auto"/>
        <w:jc w:val="both"/>
        <w:rPr>
          <w:rFonts w:cstheme="minorHAnsi"/>
        </w:rPr>
      </w:pPr>
      <w:r>
        <w:rPr>
          <w:rFonts w:cstheme="minorHAnsi"/>
        </w:rPr>
        <w:t>Zamawiający nie wymaga wniesienia zabezpieczenia należytego wykonania umowy.</w:t>
      </w:r>
    </w:p>
    <w:p w14:paraId="221FD50C" w14:textId="4B2A2D61" w:rsidR="002B76B1" w:rsidRDefault="002B76B1" w:rsidP="00F311A4">
      <w:pPr>
        <w:spacing w:after="0" w:line="276" w:lineRule="auto"/>
        <w:jc w:val="both"/>
        <w:rPr>
          <w:rFonts w:cstheme="minorHAnsi"/>
        </w:rPr>
      </w:pPr>
    </w:p>
    <w:p w14:paraId="2C1BBB08" w14:textId="3EE2DEC0" w:rsidR="00E716E4" w:rsidRDefault="00E716E4" w:rsidP="00F311A4">
      <w:pPr>
        <w:spacing w:after="0" w:line="276" w:lineRule="auto"/>
        <w:jc w:val="both"/>
        <w:rPr>
          <w:rFonts w:cstheme="minorHAnsi"/>
        </w:rPr>
      </w:pPr>
    </w:p>
    <w:p w14:paraId="2088321C" w14:textId="77777777" w:rsidR="00E716E4" w:rsidRDefault="00E716E4" w:rsidP="00F311A4">
      <w:pPr>
        <w:spacing w:after="0" w:line="276" w:lineRule="auto"/>
        <w:jc w:val="both"/>
        <w:rPr>
          <w:rFonts w:cstheme="minorHAnsi"/>
        </w:rPr>
      </w:pPr>
    </w:p>
    <w:p w14:paraId="6077CA3D" w14:textId="77777777" w:rsidR="00F311A4" w:rsidRDefault="00F311A4" w:rsidP="00F311A4">
      <w:pPr>
        <w:pStyle w:val="Akapitzlist"/>
        <w:numPr>
          <w:ilvl w:val="0"/>
          <w:numId w:val="1"/>
        </w:numPr>
        <w:spacing w:after="0" w:line="276" w:lineRule="auto"/>
        <w:jc w:val="both"/>
        <w:rPr>
          <w:rFonts w:cstheme="minorHAnsi"/>
          <w:b/>
        </w:rPr>
      </w:pPr>
      <w:r w:rsidRPr="00857BA4">
        <w:rPr>
          <w:rFonts w:cstheme="minorHAnsi"/>
          <w:b/>
        </w:rPr>
        <w:lastRenderedPageBreak/>
        <w:t>Pouczenie o środkach ochrony prawnej</w:t>
      </w:r>
    </w:p>
    <w:p w14:paraId="6E967F3E" w14:textId="77777777" w:rsidR="00F311A4" w:rsidRDefault="00F311A4" w:rsidP="00F311A4">
      <w:pPr>
        <w:spacing w:after="0" w:line="276" w:lineRule="auto"/>
        <w:jc w:val="both"/>
        <w:rPr>
          <w:rFonts w:cstheme="minorHAnsi"/>
        </w:rPr>
      </w:pPr>
    </w:p>
    <w:p w14:paraId="1E9C5BBF" w14:textId="77777777" w:rsidR="00F311A4" w:rsidRPr="00BC5965" w:rsidRDefault="00F311A4" w:rsidP="001D4480">
      <w:pPr>
        <w:numPr>
          <w:ilvl w:val="0"/>
          <w:numId w:val="26"/>
        </w:numPr>
        <w:autoSpaceDE w:val="0"/>
        <w:autoSpaceDN w:val="0"/>
        <w:adjustRightInd w:val="0"/>
        <w:spacing w:after="0" w:line="276" w:lineRule="auto"/>
        <w:jc w:val="both"/>
        <w:rPr>
          <w:rFonts w:cstheme="minorHAnsi"/>
          <w:color w:val="000000"/>
          <w:lang w:eastAsia="pl-PL"/>
        </w:rPr>
      </w:pPr>
      <w:r w:rsidRPr="00BC5965">
        <w:rPr>
          <w:rFonts w:cstheme="minorHAnsi"/>
          <w:color w:val="000000"/>
          <w:lang w:eastAsia="pl-PL"/>
        </w:rPr>
        <w:t xml:space="preserve">Każdemu </w:t>
      </w:r>
      <w:r>
        <w:rPr>
          <w:rFonts w:cstheme="minorHAnsi"/>
          <w:color w:val="000000"/>
          <w:lang w:eastAsia="pl-PL"/>
        </w:rPr>
        <w:t>w</w:t>
      </w:r>
      <w:r w:rsidRPr="00BC5965">
        <w:rPr>
          <w:rFonts w:cstheme="minorHAnsi"/>
          <w:color w:val="000000"/>
          <w:lang w:eastAsia="pl-PL"/>
        </w:rPr>
        <w:t xml:space="preserve">ykonawcy, a także innemu podmiotowi, jeżeli ma lub miał interes w uzyskaniu danego zamówienia oraz poniósł lub może ponieść szkodę w wyniku naruszenia przez Zamawiającego przepisów </w:t>
      </w:r>
      <w:proofErr w:type="spellStart"/>
      <w:r>
        <w:rPr>
          <w:rFonts w:cstheme="minorHAnsi"/>
          <w:color w:val="000000"/>
          <w:lang w:eastAsia="pl-PL"/>
        </w:rPr>
        <w:t>p.z.p</w:t>
      </w:r>
      <w:proofErr w:type="spellEnd"/>
      <w:r>
        <w:rPr>
          <w:rFonts w:cstheme="minorHAnsi"/>
          <w:color w:val="000000"/>
          <w:lang w:eastAsia="pl-PL"/>
        </w:rPr>
        <w:t>.</w:t>
      </w:r>
      <w:r w:rsidRPr="00BC5965">
        <w:rPr>
          <w:rFonts w:cstheme="minorHAnsi"/>
          <w:color w:val="000000"/>
          <w:lang w:eastAsia="pl-PL"/>
        </w:rPr>
        <w:t xml:space="preserve"> przysługują środki ochrony prawnej przewidziane w dziale VI </w:t>
      </w:r>
      <w:proofErr w:type="spellStart"/>
      <w:r>
        <w:rPr>
          <w:rFonts w:cstheme="minorHAnsi"/>
          <w:color w:val="000000"/>
          <w:lang w:eastAsia="pl-PL"/>
        </w:rPr>
        <w:t>p.z.p</w:t>
      </w:r>
      <w:proofErr w:type="spellEnd"/>
      <w:r>
        <w:rPr>
          <w:rFonts w:cstheme="minorHAnsi"/>
          <w:color w:val="000000"/>
          <w:lang w:eastAsia="pl-PL"/>
        </w:rPr>
        <w:t>.,</w:t>
      </w:r>
      <w:r w:rsidRPr="00BC5965">
        <w:rPr>
          <w:rFonts w:cstheme="minorHAnsi"/>
          <w:color w:val="000000"/>
          <w:lang w:eastAsia="pl-PL"/>
        </w:rPr>
        <w:t xml:space="preserve"> jak dla postępowań </w:t>
      </w:r>
      <w:r w:rsidRPr="0038608F">
        <w:rPr>
          <w:rFonts w:cstheme="minorHAnsi"/>
          <w:bCs/>
          <w:color w:val="000000"/>
          <w:lang w:eastAsia="pl-PL"/>
        </w:rPr>
        <w:t>powyżej</w:t>
      </w:r>
      <w:r w:rsidRPr="00BC5965">
        <w:rPr>
          <w:rFonts w:cstheme="minorHAnsi"/>
          <w:b/>
          <w:bCs/>
          <w:color w:val="000000"/>
          <w:lang w:eastAsia="pl-PL"/>
        </w:rPr>
        <w:t xml:space="preserve"> </w:t>
      </w:r>
      <w:r w:rsidRPr="00BC5965">
        <w:rPr>
          <w:rFonts w:cstheme="minorHAnsi"/>
          <w:color w:val="000000"/>
          <w:lang w:eastAsia="pl-PL"/>
        </w:rPr>
        <w:t xml:space="preserve">kwoty określonej w przepisach wykonawczych wydanych na podstawie art. 11 ust. 8 </w:t>
      </w:r>
      <w:proofErr w:type="spellStart"/>
      <w:r>
        <w:rPr>
          <w:rFonts w:cstheme="minorHAnsi"/>
          <w:color w:val="000000"/>
          <w:lang w:eastAsia="pl-PL"/>
        </w:rPr>
        <w:t>p.z.p</w:t>
      </w:r>
      <w:proofErr w:type="spellEnd"/>
      <w:r>
        <w:rPr>
          <w:rFonts w:cstheme="minorHAnsi"/>
          <w:color w:val="000000"/>
          <w:lang w:eastAsia="pl-PL"/>
        </w:rPr>
        <w:t>.</w:t>
      </w:r>
    </w:p>
    <w:p w14:paraId="6F78695A" w14:textId="77777777" w:rsidR="00F311A4" w:rsidRPr="00F311A4" w:rsidRDefault="00F311A4" w:rsidP="001D4480">
      <w:pPr>
        <w:pStyle w:val="Akapitzlist"/>
        <w:numPr>
          <w:ilvl w:val="0"/>
          <w:numId w:val="26"/>
        </w:numPr>
        <w:spacing w:after="0" w:line="276" w:lineRule="auto"/>
        <w:jc w:val="both"/>
        <w:rPr>
          <w:rFonts w:cstheme="minorHAnsi"/>
        </w:rPr>
      </w:pPr>
      <w:r w:rsidRPr="00F311A4">
        <w:rPr>
          <w:rFonts w:cstheme="minorHAnsi"/>
          <w:color w:val="000000"/>
          <w:lang w:eastAsia="pl-PL"/>
        </w:rPr>
        <w:t xml:space="preserve">Środki ochrony prawnej wobec ogłoszenia o zamówieniu oraz SIWZ przysługują również organizacjom wpisanym na listę, o której mowa w art. 154 pkt 5 </w:t>
      </w:r>
      <w:proofErr w:type="spellStart"/>
      <w:r w:rsidRPr="00F311A4">
        <w:rPr>
          <w:rFonts w:cstheme="minorHAnsi"/>
          <w:color w:val="000000"/>
          <w:lang w:eastAsia="pl-PL"/>
        </w:rPr>
        <w:t>p.z.p</w:t>
      </w:r>
      <w:proofErr w:type="spellEnd"/>
      <w:r w:rsidRPr="00F311A4">
        <w:rPr>
          <w:rFonts w:cstheme="minorHAnsi"/>
          <w:color w:val="000000"/>
          <w:lang w:eastAsia="pl-PL"/>
        </w:rPr>
        <w:t>.</w:t>
      </w:r>
    </w:p>
    <w:p w14:paraId="796EA005" w14:textId="77777777" w:rsidR="00F311A4" w:rsidRDefault="00F311A4" w:rsidP="00F311A4">
      <w:pPr>
        <w:spacing w:after="0" w:line="276" w:lineRule="auto"/>
        <w:jc w:val="both"/>
        <w:rPr>
          <w:rFonts w:cstheme="minorHAnsi"/>
        </w:rPr>
      </w:pPr>
    </w:p>
    <w:p w14:paraId="23FDE99D" w14:textId="77777777" w:rsidR="00F311A4" w:rsidRDefault="00F311A4" w:rsidP="00F311A4">
      <w:pPr>
        <w:pStyle w:val="Akapitzlist"/>
        <w:numPr>
          <w:ilvl w:val="0"/>
          <w:numId w:val="1"/>
        </w:numPr>
        <w:autoSpaceDE w:val="0"/>
        <w:autoSpaceDN w:val="0"/>
        <w:adjustRightInd w:val="0"/>
        <w:spacing w:after="0" w:line="276" w:lineRule="auto"/>
        <w:jc w:val="both"/>
        <w:rPr>
          <w:rFonts w:cstheme="minorHAnsi"/>
          <w:b/>
          <w:color w:val="000000"/>
          <w:lang w:eastAsia="pl-PL"/>
        </w:rPr>
      </w:pPr>
      <w:r w:rsidRPr="00857BA4">
        <w:rPr>
          <w:rFonts w:cstheme="minorHAnsi"/>
          <w:b/>
          <w:color w:val="000000"/>
          <w:lang w:eastAsia="pl-PL"/>
        </w:rPr>
        <w:t>Informacje dodatkowe</w:t>
      </w:r>
    </w:p>
    <w:p w14:paraId="5EF7E102" w14:textId="77777777" w:rsidR="00F311A4" w:rsidRDefault="00F311A4" w:rsidP="00F311A4">
      <w:pPr>
        <w:spacing w:after="0" w:line="276" w:lineRule="auto"/>
        <w:jc w:val="both"/>
        <w:rPr>
          <w:rFonts w:cstheme="minorHAnsi"/>
        </w:rPr>
      </w:pPr>
    </w:p>
    <w:p w14:paraId="0EAE23ED" w14:textId="77777777" w:rsidR="002B76B1" w:rsidRDefault="00F311A4"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sidRPr="002B76B1">
        <w:rPr>
          <w:rFonts w:cstheme="minorHAnsi"/>
          <w:color w:val="000000"/>
          <w:lang w:eastAsia="pl-PL"/>
        </w:rPr>
        <w:t>Zamawiający nie dopuszcza możliwości składania ofert wariantowych.</w:t>
      </w:r>
    </w:p>
    <w:p w14:paraId="1EC4F4DA" w14:textId="77777777" w:rsidR="002B76B1" w:rsidRDefault="00F311A4"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sidRPr="002B76B1">
        <w:rPr>
          <w:rFonts w:cstheme="minorHAnsi"/>
          <w:color w:val="000000"/>
          <w:lang w:eastAsia="pl-PL"/>
        </w:rPr>
        <w:t xml:space="preserve">Zamawiający nie przewiduje udzielenia zamówień, o których mowa w art. 67 ust. 1 pkt 6 i 7 </w:t>
      </w:r>
      <w:proofErr w:type="spellStart"/>
      <w:r w:rsidRPr="002B76B1">
        <w:rPr>
          <w:rFonts w:cstheme="minorHAnsi"/>
          <w:color w:val="000000"/>
          <w:lang w:eastAsia="pl-PL"/>
        </w:rPr>
        <w:t>p.z.p</w:t>
      </w:r>
      <w:proofErr w:type="spellEnd"/>
      <w:r w:rsidRPr="002B76B1">
        <w:rPr>
          <w:rFonts w:cstheme="minorHAnsi"/>
          <w:color w:val="000000"/>
          <w:lang w:eastAsia="pl-PL"/>
        </w:rPr>
        <w:t xml:space="preserve">. lub art. 134 ust. 6 pkt 3 </w:t>
      </w:r>
      <w:proofErr w:type="spellStart"/>
      <w:r w:rsidRPr="002B76B1">
        <w:rPr>
          <w:rFonts w:cstheme="minorHAnsi"/>
          <w:color w:val="000000"/>
          <w:lang w:eastAsia="pl-PL"/>
        </w:rPr>
        <w:t>p.z.p</w:t>
      </w:r>
      <w:proofErr w:type="spellEnd"/>
      <w:r w:rsidRPr="002B76B1">
        <w:rPr>
          <w:rFonts w:cstheme="minorHAnsi"/>
          <w:color w:val="000000"/>
          <w:lang w:eastAsia="pl-PL"/>
        </w:rPr>
        <w:t>.</w:t>
      </w:r>
    </w:p>
    <w:p w14:paraId="70020FE6" w14:textId="77777777" w:rsidR="002B76B1" w:rsidRDefault="00F311A4"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sidRPr="002B76B1">
        <w:rPr>
          <w:rFonts w:cstheme="minorHAnsi"/>
          <w:color w:val="000000"/>
          <w:lang w:eastAsia="pl-PL"/>
        </w:rPr>
        <w:t>Zamawiający nie przewiduje aukcji elektronicznej.</w:t>
      </w:r>
    </w:p>
    <w:p w14:paraId="43C0EF73" w14:textId="77777777" w:rsidR="002B76B1" w:rsidRDefault="00F311A4"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sidRPr="002B76B1">
        <w:rPr>
          <w:rFonts w:cstheme="minorHAnsi"/>
          <w:color w:val="000000"/>
          <w:lang w:eastAsia="pl-PL"/>
        </w:rPr>
        <w:t>Zamawiający nie przewiduje zwrotu kosztów udziału w postępowaniu.</w:t>
      </w:r>
    </w:p>
    <w:p w14:paraId="4F4DDF84" w14:textId="77777777" w:rsidR="002B76B1" w:rsidRPr="002B76B1" w:rsidRDefault="00F311A4"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sidRPr="002B76B1">
        <w:rPr>
          <w:rFonts w:cstheme="minorHAnsi"/>
        </w:rPr>
        <w:t>Zamawiający wymaga wskazania przez wykonawcę części zamówienia, których wykonanie zamierza powierzyć podwykonawcom oraz podania przez wykonawcę firm podwykonawców</w:t>
      </w:r>
      <w:r w:rsidR="002D1FA9" w:rsidRPr="002B76B1">
        <w:rPr>
          <w:rFonts w:cstheme="minorHAnsi"/>
        </w:rPr>
        <w:t>, jeżeli są znani na etapie składania oferty</w:t>
      </w:r>
      <w:r w:rsidRPr="002B76B1">
        <w:rPr>
          <w:rFonts w:cstheme="minorHAnsi"/>
        </w:rPr>
        <w:t>.</w:t>
      </w:r>
    </w:p>
    <w:p w14:paraId="2D1002D3" w14:textId="431D6F4F" w:rsidR="00E957AF" w:rsidRPr="00E957AF" w:rsidRDefault="00E957AF" w:rsidP="001D4480">
      <w:pPr>
        <w:pStyle w:val="Akapitzlist"/>
        <w:numPr>
          <w:ilvl w:val="0"/>
          <w:numId w:val="36"/>
        </w:numPr>
        <w:autoSpaceDE w:val="0"/>
        <w:autoSpaceDN w:val="0"/>
        <w:adjustRightInd w:val="0"/>
        <w:spacing w:after="0" w:line="276" w:lineRule="auto"/>
        <w:jc w:val="both"/>
        <w:rPr>
          <w:rFonts w:cstheme="minorHAnsi"/>
          <w:color w:val="000000"/>
          <w:lang w:eastAsia="pl-PL"/>
        </w:rPr>
      </w:pPr>
      <w:bookmarkStart w:id="10" w:name="_Hlk1718331"/>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w:t>
      </w:r>
      <w:bookmarkEnd w:id="10"/>
      <w:r>
        <w:t>.</w:t>
      </w:r>
    </w:p>
    <w:p w14:paraId="3095D6F4" w14:textId="68DA705A" w:rsidR="002B76B1" w:rsidRPr="002B76B1" w:rsidRDefault="00E957AF" w:rsidP="001D4480">
      <w:pPr>
        <w:pStyle w:val="Akapitzlist"/>
        <w:numPr>
          <w:ilvl w:val="0"/>
          <w:numId w:val="36"/>
        </w:numPr>
        <w:autoSpaceDE w:val="0"/>
        <w:autoSpaceDN w:val="0"/>
        <w:adjustRightInd w:val="0"/>
        <w:spacing w:after="0" w:line="276" w:lineRule="auto"/>
        <w:jc w:val="both"/>
        <w:rPr>
          <w:rFonts w:cstheme="minorHAnsi"/>
          <w:color w:val="000000"/>
          <w:lang w:eastAsia="pl-PL"/>
        </w:rPr>
      </w:pPr>
      <w:r>
        <w:rPr>
          <w:rFonts w:cstheme="minorHAnsi"/>
          <w:bCs/>
        </w:rPr>
        <w:t>Z</w:t>
      </w:r>
      <w:r w:rsidR="00F311A4" w:rsidRPr="008A19B3">
        <w:rPr>
          <w:rFonts w:cstheme="minorHAnsi"/>
          <w:bCs/>
        </w:rPr>
        <w:t xml:space="preserve">akazuje się wprowadzenia do umowy </w:t>
      </w:r>
      <w:r>
        <w:rPr>
          <w:rFonts w:cstheme="minorHAnsi"/>
          <w:bCs/>
        </w:rPr>
        <w:t xml:space="preserve">o podwykonawstwo </w:t>
      </w:r>
      <w:r w:rsidR="00F311A4" w:rsidRPr="008A19B3">
        <w:rPr>
          <w:rFonts w:cstheme="minorHAnsi"/>
          <w:bCs/>
        </w:rPr>
        <w:t xml:space="preserve">zapisów, które będą zwalniały Wykonawcę z odpowiedzialności względem Zamawiającego za </w:t>
      </w:r>
      <w:r w:rsidR="000000C9">
        <w:rPr>
          <w:rFonts w:cstheme="minorHAnsi"/>
          <w:bCs/>
        </w:rPr>
        <w:t>dostawy</w:t>
      </w:r>
      <w:r w:rsidR="00F311A4" w:rsidRPr="008A19B3">
        <w:rPr>
          <w:rFonts w:cstheme="minorHAnsi"/>
          <w:bCs/>
        </w:rPr>
        <w:t xml:space="preserve"> wykonane przez podwykonawcę</w:t>
      </w:r>
      <w:r w:rsidR="00F311A4">
        <w:rPr>
          <w:rFonts w:cstheme="minorHAnsi"/>
          <w:bCs/>
        </w:rPr>
        <w:t>.</w:t>
      </w:r>
    </w:p>
    <w:p w14:paraId="664B7D00" w14:textId="77777777" w:rsidR="00DA369C" w:rsidRPr="00DA369C" w:rsidRDefault="00DA369C" w:rsidP="00DA369C">
      <w:pPr>
        <w:pStyle w:val="Akapitzlist"/>
        <w:spacing w:after="0" w:line="276" w:lineRule="auto"/>
        <w:jc w:val="both"/>
        <w:rPr>
          <w:rFonts w:cstheme="minorHAnsi"/>
        </w:rPr>
      </w:pPr>
    </w:p>
    <w:p w14:paraId="37244B21" w14:textId="37C6C14D" w:rsidR="00F311A4" w:rsidRPr="00F311A4" w:rsidRDefault="00EE6AEE" w:rsidP="00EE6AEE">
      <w:pPr>
        <w:spacing w:after="0" w:line="276" w:lineRule="auto"/>
        <w:ind w:left="5664" w:firstLine="708"/>
        <w:jc w:val="both"/>
        <w:rPr>
          <w:rFonts w:cstheme="minorHAnsi"/>
        </w:rPr>
      </w:pPr>
      <w:r>
        <w:rPr>
          <w:noProof/>
        </w:rPr>
        <w:drawing>
          <wp:inline distT="0" distB="0" distL="0" distR="0" wp14:anchorId="5EF26ED4" wp14:editId="15929C47">
            <wp:extent cx="1609725" cy="781050"/>
            <wp:effectExtent l="0" t="0" r="9525"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a:srcRect/>
                    <a:stretch>
                      <a:fillRect/>
                    </a:stretch>
                  </pic:blipFill>
                  <pic:spPr>
                    <a:xfrm>
                      <a:off x="0" y="0"/>
                      <a:ext cx="1609725" cy="781050"/>
                    </a:xfrm>
                    <a:prstGeom prst="rect">
                      <a:avLst/>
                    </a:prstGeom>
                    <a:noFill/>
                    <a:ln>
                      <a:noFill/>
                      <a:prstDash/>
                    </a:ln>
                  </pic:spPr>
                </pic:pic>
              </a:graphicData>
            </a:graphic>
          </wp:inline>
        </w:drawing>
      </w:r>
    </w:p>
    <w:p w14:paraId="3D24D291" w14:textId="77777777" w:rsidR="005E227C" w:rsidRDefault="005E227C" w:rsidP="00C95497">
      <w:pPr>
        <w:spacing w:after="0" w:line="276" w:lineRule="auto"/>
        <w:jc w:val="both"/>
      </w:pPr>
      <w:bookmarkStart w:id="11" w:name="_GoBack"/>
      <w:bookmarkEnd w:id="11"/>
    </w:p>
    <w:p w14:paraId="2BCB2825" w14:textId="77777777" w:rsidR="00087239" w:rsidRDefault="00087239" w:rsidP="00C95497">
      <w:pPr>
        <w:spacing w:after="0" w:line="276" w:lineRule="auto"/>
        <w:jc w:val="both"/>
      </w:pPr>
      <w:r>
        <w:t>Załączniki:</w:t>
      </w:r>
    </w:p>
    <w:p w14:paraId="2BCFE3EA" w14:textId="5C0D094D" w:rsidR="00087239" w:rsidRDefault="002454B6" w:rsidP="00C95497">
      <w:pPr>
        <w:pStyle w:val="Akapitzlist"/>
        <w:numPr>
          <w:ilvl w:val="0"/>
          <w:numId w:val="2"/>
        </w:numPr>
        <w:spacing w:after="0" w:line="276" w:lineRule="auto"/>
        <w:jc w:val="both"/>
      </w:pPr>
      <w:r>
        <w:t>Szczegółowy Opis Przedmiotu Zamówienia,</w:t>
      </w:r>
    </w:p>
    <w:p w14:paraId="616764FE" w14:textId="0C13236F" w:rsidR="00A0545E" w:rsidRDefault="00683720" w:rsidP="00C95497">
      <w:pPr>
        <w:pStyle w:val="Akapitzlist"/>
        <w:numPr>
          <w:ilvl w:val="0"/>
          <w:numId w:val="2"/>
        </w:numPr>
        <w:spacing w:after="0" w:line="276" w:lineRule="auto"/>
        <w:jc w:val="both"/>
      </w:pPr>
      <w:r>
        <w:t>formularz ofertowy</w:t>
      </w:r>
    </w:p>
    <w:p w14:paraId="569A4E12" w14:textId="77777777" w:rsidR="00CB225F" w:rsidRDefault="00CB225F" w:rsidP="00C95497">
      <w:pPr>
        <w:pStyle w:val="Akapitzlist"/>
        <w:numPr>
          <w:ilvl w:val="0"/>
          <w:numId w:val="2"/>
        </w:numPr>
        <w:spacing w:after="0" w:line="276" w:lineRule="auto"/>
        <w:jc w:val="both"/>
      </w:pPr>
      <w:r>
        <w:t>Jednolity Elektroniczny Dokument Zamówienia</w:t>
      </w:r>
      <w:r w:rsidR="009269C2">
        <w:t>,</w:t>
      </w:r>
    </w:p>
    <w:p w14:paraId="78B1F4A8" w14:textId="61B67209" w:rsidR="009269C2" w:rsidRDefault="009269C2" w:rsidP="00C95497">
      <w:pPr>
        <w:pStyle w:val="Akapitzlist"/>
        <w:numPr>
          <w:ilvl w:val="0"/>
          <w:numId w:val="2"/>
        </w:numPr>
        <w:spacing w:after="0" w:line="276" w:lineRule="auto"/>
        <w:jc w:val="both"/>
      </w:pPr>
      <w:r>
        <w:t xml:space="preserve">oświadczenie wykonawcy </w:t>
      </w:r>
      <w:r w:rsidR="002B76B1">
        <w:t>o wprowadzeniu wyrobów medycznych do obrotu</w:t>
      </w:r>
      <w:r w:rsidR="00896E71">
        <w:t>,</w:t>
      </w:r>
    </w:p>
    <w:p w14:paraId="28FF6972" w14:textId="2232C1ED" w:rsidR="00351D89" w:rsidRDefault="00896E71" w:rsidP="00351D89">
      <w:pPr>
        <w:pStyle w:val="Akapitzlist"/>
        <w:numPr>
          <w:ilvl w:val="0"/>
          <w:numId w:val="2"/>
        </w:numPr>
        <w:spacing w:after="0" w:line="276" w:lineRule="auto"/>
        <w:jc w:val="both"/>
      </w:pPr>
      <w:r>
        <w:t xml:space="preserve">oświadczenie </w:t>
      </w:r>
      <w:r w:rsidR="00620E81">
        <w:rPr>
          <w:rFonts w:cstheme="minorHAnsi"/>
        </w:rPr>
        <w:t>potwierdzające niezaleganie z opłacaniem podatków i opłat</w:t>
      </w:r>
      <w:r w:rsidR="00683720">
        <w:rPr>
          <w:rFonts w:cstheme="minorHAnsi"/>
        </w:rPr>
        <w:t xml:space="preserve"> oraz brak orzeczenia środka zapobiegawczego</w:t>
      </w:r>
      <w:r w:rsidR="00620E81">
        <w:rPr>
          <w:rFonts w:cstheme="minorHAnsi"/>
        </w:rPr>
        <w:t>,</w:t>
      </w:r>
    </w:p>
    <w:p w14:paraId="59F15BF7" w14:textId="2E8B4701" w:rsidR="00351D89" w:rsidRDefault="00351D89" w:rsidP="00C95497">
      <w:pPr>
        <w:pStyle w:val="Akapitzlist"/>
        <w:numPr>
          <w:ilvl w:val="0"/>
          <w:numId w:val="2"/>
        </w:numPr>
        <w:spacing w:after="0" w:line="276" w:lineRule="auto"/>
        <w:jc w:val="both"/>
      </w:pPr>
      <w:r>
        <w:t xml:space="preserve">formularz </w:t>
      </w:r>
      <w:r w:rsidR="00EF7F06">
        <w:t>zestawienia parametrów</w:t>
      </w:r>
      <w:r w:rsidR="00683720" w:rsidRPr="00534B50">
        <w:t>,</w:t>
      </w:r>
    </w:p>
    <w:p w14:paraId="27EF41CB" w14:textId="0441ED90" w:rsidR="00683720" w:rsidRDefault="00683720" w:rsidP="00C95497">
      <w:pPr>
        <w:pStyle w:val="Akapitzlist"/>
        <w:numPr>
          <w:ilvl w:val="0"/>
          <w:numId w:val="2"/>
        </w:numPr>
        <w:spacing w:after="0" w:line="276" w:lineRule="auto"/>
        <w:jc w:val="both"/>
      </w:pPr>
      <w:r>
        <w:t>oświadczenie dot. grupy kapitałowej,</w:t>
      </w:r>
    </w:p>
    <w:p w14:paraId="216A869D" w14:textId="21093F51" w:rsidR="00620E81" w:rsidRDefault="00620E81" w:rsidP="00C95497">
      <w:pPr>
        <w:pStyle w:val="Akapitzlist"/>
        <w:numPr>
          <w:ilvl w:val="0"/>
          <w:numId w:val="2"/>
        </w:numPr>
        <w:spacing w:after="0" w:line="276" w:lineRule="auto"/>
        <w:jc w:val="both"/>
      </w:pPr>
      <w:r>
        <w:t>wzór umowy.</w:t>
      </w:r>
    </w:p>
    <w:sectPr w:rsidR="00620E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077F" w14:textId="77777777" w:rsidR="003B2E4D" w:rsidRDefault="003B2E4D" w:rsidP="00684236">
      <w:pPr>
        <w:spacing w:after="0" w:line="240" w:lineRule="auto"/>
      </w:pPr>
      <w:r>
        <w:separator/>
      </w:r>
    </w:p>
  </w:endnote>
  <w:endnote w:type="continuationSeparator" w:id="0">
    <w:p w14:paraId="4DAFAAB7" w14:textId="77777777" w:rsidR="003B2E4D" w:rsidRDefault="003B2E4D" w:rsidP="0068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63232"/>
      <w:docPartObj>
        <w:docPartGallery w:val="Page Numbers (Bottom of Page)"/>
        <w:docPartUnique/>
      </w:docPartObj>
    </w:sdtPr>
    <w:sdtEndPr/>
    <w:sdtContent>
      <w:p w14:paraId="128F8E5B" w14:textId="5E0B898B" w:rsidR="0095611C" w:rsidRDefault="0095611C">
        <w:pPr>
          <w:pStyle w:val="Stopka"/>
          <w:jc w:val="right"/>
        </w:pPr>
        <w:r>
          <w:fldChar w:fldCharType="begin"/>
        </w:r>
        <w:r>
          <w:instrText>PAGE   \* MERGEFORMAT</w:instrText>
        </w:r>
        <w:r>
          <w:fldChar w:fldCharType="separate"/>
        </w:r>
        <w:r>
          <w:rPr>
            <w:noProof/>
          </w:rPr>
          <w:t>22</w:t>
        </w:r>
        <w:r>
          <w:fldChar w:fldCharType="end"/>
        </w:r>
      </w:p>
    </w:sdtContent>
  </w:sdt>
  <w:p w14:paraId="7993A346" w14:textId="77777777" w:rsidR="0095611C" w:rsidRDefault="009561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89946" w14:textId="77777777" w:rsidR="003B2E4D" w:rsidRDefault="003B2E4D" w:rsidP="00684236">
      <w:pPr>
        <w:spacing w:after="0" w:line="240" w:lineRule="auto"/>
      </w:pPr>
      <w:r>
        <w:separator/>
      </w:r>
    </w:p>
  </w:footnote>
  <w:footnote w:type="continuationSeparator" w:id="0">
    <w:p w14:paraId="2D5621F3" w14:textId="77777777" w:rsidR="003B2E4D" w:rsidRDefault="003B2E4D" w:rsidP="0068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D2FD" w14:textId="54196BBE" w:rsidR="0095611C" w:rsidRDefault="0095611C">
    <w:pPr>
      <w:pStyle w:val="Nagwek"/>
    </w:pPr>
    <w:r w:rsidRPr="002A7B12">
      <w:rPr>
        <w:noProof/>
        <w:lang w:eastAsia="pl-PL"/>
      </w:rPr>
      <w:drawing>
        <wp:inline distT="0" distB="0" distL="0" distR="0" wp14:anchorId="47B52B20" wp14:editId="0C444F8F">
          <wp:extent cx="5760720" cy="73215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14:paraId="49E7D1D9" w14:textId="77777777" w:rsidR="0095611C" w:rsidRDefault="009561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5A1F1A"/>
    <w:multiLevelType w:val="hybridMultilevel"/>
    <w:tmpl w:val="B628A0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20363"/>
    <w:multiLevelType w:val="hybridMultilevel"/>
    <w:tmpl w:val="80862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43FB4"/>
    <w:multiLevelType w:val="hybridMultilevel"/>
    <w:tmpl w:val="C4ACA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E60AE"/>
    <w:multiLevelType w:val="hybridMultilevel"/>
    <w:tmpl w:val="A59A7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A15BA"/>
    <w:multiLevelType w:val="hybridMultilevel"/>
    <w:tmpl w:val="D31C7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55DEB"/>
    <w:multiLevelType w:val="hybridMultilevel"/>
    <w:tmpl w:val="70921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3073BD"/>
    <w:multiLevelType w:val="hybridMultilevel"/>
    <w:tmpl w:val="B47A3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75370"/>
    <w:multiLevelType w:val="hybridMultilevel"/>
    <w:tmpl w:val="4C0E3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32C68"/>
    <w:multiLevelType w:val="hybridMultilevel"/>
    <w:tmpl w:val="A59A7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A0FCA"/>
    <w:multiLevelType w:val="hybridMultilevel"/>
    <w:tmpl w:val="5D702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81DEA"/>
    <w:multiLevelType w:val="hybridMultilevel"/>
    <w:tmpl w:val="C268B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253DA"/>
    <w:multiLevelType w:val="hybridMultilevel"/>
    <w:tmpl w:val="4DB2F85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BE3543"/>
    <w:multiLevelType w:val="hybridMultilevel"/>
    <w:tmpl w:val="FEF22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731C47"/>
    <w:multiLevelType w:val="hybridMultilevel"/>
    <w:tmpl w:val="EAE27B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8305C9"/>
    <w:multiLevelType w:val="hybridMultilevel"/>
    <w:tmpl w:val="4D067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4207DDC"/>
    <w:multiLevelType w:val="hybridMultilevel"/>
    <w:tmpl w:val="3DA2F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897F45"/>
    <w:multiLevelType w:val="hybridMultilevel"/>
    <w:tmpl w:val="FA6EE2DC"/>
    <w:lvl w:ilvl="0" w:tplc="83F83A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33E87"/>
    <w:multiLevelType w:val="hybridMultilevel"/>
    <w:tmpl w:val="02A4BF02"/>
    <w:lvl w:ilvl="0" w:tplc="438830B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14686"/>
    <w:multiLevelType w:val="hybridMultilevel"/>
    <w:tmpl w:val="32C66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8A7C5F"/>
    <w:multiLevelType w:val="hybridMultilevel"/>
    <w:tmpl w:val="18A60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12E00"/>
    <w:multiLevelType w:val="hybridMultilevel"/>
    <w:tmpl w:val="90188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E14E6"/>
    <w:multiLevelType w:val="hybridMultilevel"/>
    <w:tmpl w:val="E7DA5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1E0F3E"/>
    <w:multiLevelType w:val="hybridMultilevel"/>
    <w:tmpl w:val="012654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1546B8"/>
    <w:multiLevelType w:val="hybridMultilevel"/>
    <w:tmpl w:val="9F527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4E6D49"/>
    <w:multiLevelType w:val="hybridMultilevel"/>
    <w:tmpl w:val="B2481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F3A00"/>
    <w:multiLevelType w:val="hybridMultilevel"/>
    <w:tmpl w:val="FD66E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2E2A80"/>
    <w:multiLevelType w:val="hybridMultilevel"/>
    <w:tmpl w:val="EB942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12253"/>
    <w:multiLevelType w:val="hybridMultilevel"/>
    <w:tmpl w:val="1F02D290"/>
    <w:lvl w:ilvl="0" w:tplc="E0C0A41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5D6A7E"/>
    <w:multiLevelType w:val="hybridMultilevel"/>
    <w:tmpl w:val="57409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8A2849"/>
    <w:multiLevelType w:val="hybridMultilevel"/>
    <w:tmpl w:val="929AB3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01055B"/>
    <w:multiLevelType w:val="hybridMultilevel"/>
    <w:tmpl w:val="5530AE7E"/>
    <w:lvl w:ilvl="0" w:tplc="A06CD3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CD687D"/>
    <w:multiLevelType w:val="hybridMultilevel"/>
    <w:tmpl w:val="81CC0C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E22354"/>
    <w:multiLevelType w:val="hybridMultilevel"/>
    <w:tmpl w:val="C3867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00292D"/>
    <w:multiLevelType w:val="hybridMultilevel"/>
    <w:tmpl w:val="4A541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6E7799"/>
    <w:multiLevelType w:val="hybridMultilevel"/>
    <w:tmpl w:val="98DC9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C66EA"/>
    <w:multiLevelType w:val="hybridMultilevel"/>
    <w:tmpl w:val="DA14B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04441"/>
    <w:multiLevelType w:val="hybridMultilevel"/>
    <w:tmpl w:val="44920B44"/>
    <w:lvl w:ilvl="0" w:tplc="CFA43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F63A5"/>
    <w:multiLevelType w:val="hybridMultilevel"/>
    <w:tmpl w:val="156AE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1"/>
  </w:num>
  <w:num w:numId="3">
    <w:abstractNumId w:val="14"/>
  </w:num>
  <w:num w:numId="4">
    <w:abstractNumId w:val="39"/>
  </w:num>
  <w:num w:numId="5">
    <w:abstractNumId w:val="1"/>
  </w:num>
  <w:num w:numId="6">
    <w:abstractNumId w:val="6"/>
  </w:num>
  <w:num w:numId="7">
    <w:abstractNumId w:val="17"/>
  </w:num>
  <w:num w:numId="8">
    <w:abstractNumId w:val="31"/>
  </w:num>
  <w:num w:numId="9">
    <w:abstractNumId w:val="40"/>
  </w:num>
  <w:num w:numId="10">
    <w:abstractNumId w:val="35"/>
  </w:num>
  <w:num w:numId="11">
    <w:abstractNumId w:val="32"/>
  </w:num>
  <w:num w:numId="12">
    <w:abstractNumId w:val="29"/>
  </w:num>
  <w:num w:numId="13">
    <w:abstractNumId w:val="21"/>
  </w:num>
  <w:num w:numId="14">
    <w:abstractNumId w:val="27"/>
  </w:num>
  <w:num w:numId="15">
    <w:abstractNumId w:val="30"/>
  </w:num>
  <w:num w:numId="16">
    <w:abstractNumId w:val="24"/>
  </w:num>
  <w:num w:numId="17">
    <w:abstractNumId w:val="37"/>
  </w:num>
  <w:num w:numId="18">
    <w:abstractNumId w:val="7"/>
  </w:num>
  <w:num w:numId="19">
    <w:abstractNumId w:val="16"/>
  </w:num>
  <w:num w:numId="20">
    <w:abstractNumId w:val="33"/>
  </w:num>
  <w:num w:numId="21">
    <w:abstractNumId w:val="4"/>
  </w:num>
  <w:num w:numId="22">
    <w:abstractNumId w:val="19"/>
  </w:num>
  <w:num w:numId="23">
    <w:abstractNumId w:val="5"/>
  </w:num>
  <w:num w:numId="24">
    <w:abstractNumId w:val="3"/>
  </w:num>
  <w:num w:numId="25">
    <w:abstractNumId w:val="25"/>
  </w:num>
  <w:num w:numId="26">
    <w:abstractNumId w:val="22"/>
  </w:num>
  <w:num w:numId="27">
    <w:abstractNumId w:val="38"/>
  </w:num>
  <w:num w:numId="28">
    <w:abstractNumId w:val="20"/>
  </w:num>
  <w:num w:numId="29">
    <w:abstractNumId w:val="23"/>
  </w:num>
  <w:num w:numId="30">
    <w:abstractNumId w:val="8"/>
  </w:num>
  <w:num w:numId="31">
    <w:abstractNumId w:val="11"/>
  </w:num>
  <w:num w:numId="32">
    <w:abstractNumId w:val="36"/>
  </w:num>
  <w:num w:numId="33">
    <w:abstractNumId w:val="28"/>
  </w:num>
  <w:num w:numId="34">
    <w:abstractNumId w:val="12"/>
  </w:num>
  <w:num w:numId="35">
    <w:abstractNumId w:val="9"/>
  </w:num>
  <w:num w:numId="36">
    <w:abstractNumId w:val="10"/>
  </w:num>
  <w:num w:numId="37">
    <w:abstractNumId w:val="2"/>
  </w:num>
  <w:num w:numId="38">
    <w:abstractNumId w:val="26"/>
  </w:num>
  <w:num w:numId="39">
    <w:abstractNumId w:val="15"/>
  </w:num>
  <w:num w:numId="40">
    <w:abstractNumId w:val="13"/>
  </w:num>
  <w:num w:numId="41">
    <w:abstractNumId w:val="18"/>
  </w:num>
  <w:num w:numId="4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0E"/>
    <w:rsid w:val="000000C9"/>
    <w:rsid w:val="000009DD"/>
    <w:rsid w:val="00001ED5"/>
    <w:rsid w:val="000024C5"/>
    <w:rsid w:val="00005232"/>
    <w:rsid w:val="00007765"/>
    <w:rsid w:val="00007D4C"/>
    <w:rsid w:val="00010643"/>
    <w:rsid w:val="0001310E"/>
    <w:rsid w:val="00013B75"/>
    <w:rsid w:val="00015D60"/>
    <w:rsid w:val="00016095"/>
    <w:rsid w:val="00016A5C"/>
    <w:rsid w:val="000178F5"/>
    <w:rsid w:val="00022942"/>
    <w:rsid w:val="00025596"/>
    <w:rsid w:val="00027B0A"/>
    <w:rsid w:val="00027EA6"/>
    <w:rsid w:val="00035666"/>
    <w:rsid w:val="00040520"/>
    <w:rsid w:val="00040B10"/>
    <w:rsid w:val="000429BD"/>
    <w:rsid w:val="00043CDB"/>
    <w:rsid w:val="00046AED"/>
    <w:rsid w:val="00051687"/>
    <w:rsid w:val="0005599C"/>
    <w:rsid w:val="00056F26"/>
    <w:rsid w:val="000574B9"/>
    <w:rsid w:val="00062D1A"/>
    <w:rsid w:val="00074B79"/>
    <w:rsid w:val="00080EFC"/>
    <w:rsid w:val="0008240A"/>
    <w:rsid w:val="000824F9"/>
    <w:rsid w:val="00083F7A"/>
    <w:rsid w:val="00084496"/>
    <w:rsid w:val="00085832"/>
    <w:rsid w:val="00085C69"/>
    <w:rsid w:val="00086533"/>
    <w:rsid w:val="00087239"/>
    <w:rsid w:val="00090972"/>
    <w:rsid w:val="00092530"/>
    <w:rsid w:val="0009254E"/>
    <w:rsid w:val="00093B9D"/>
    <w:rsid w:val="000A2390"/>
    <w:rsid w:val="000A2485"/>
    <w:rsid w:val="000A4310"/>
    <w:rsid w:val="000A6589"/>
    <w:rsid w:val="000A6FCA"/>
    <w:rsid w:val="000B1D61"/>
    <w:rsid w:val="000B46EC"/>
    <w:rsid w:val="000C1AA3"/>
    <w:rsid w:val="000C1DAD"/>
    <w:rsid w:val="000C273E"/>
    <w:rsid w:val="000C30E6"/>
    <w:rsid w:val="000C4848"/>
    <w:rsid w:val="000C4A6E"/>
    <w:rsid w:val="000C6154"/>
    <w:rsid w:val="000C702E"/>
    <w:rsid w:val="000D1398"/>
    <w:rsid w:val="000D1AF4"/>
    <w:rsid w:val="000D2DE8"/>
    <w:rsid w:val="000D3AEF"/>
    <w:rsid w:val="000D3DA7"/>
    <w:rsid w:val="000D5F3B"/>
    <w:rsid w:val="000D7E2C"/>
    <w:rsid w:val="000E0976"/>
    <w:rsid w:val="000E359B"/>
    <w:rsid w:val="000E5D7D"/>
    <w:rsid w:val="000F0385"/>
    <w:rsid w:val="000F1195"/>
    <w:rsid w:val="000F3E50"/>
    <w:rsid w:val="000F4945"/>
    <w:rsid w:val="000F4BBE"/>
    <w:rsid w:val="000F642B"/>
    <w:rsid w:val="00100E64"/>
    <w:rsid w:val="001029CF"/>
    <w:rsid w:val="001044C9"/>
    <w:rsid w:val="001068F9"/>
    <w:rsid w:val="001110CF"/>
    <w:rsid w:val="00112246"/>
    <w:rsid w:val="001163F6"/>
    <w:rsid w:val="001175A0"/>
    <w:rsid w:val="001175FC"/>
    <w:rsid w:val="00120648"/>
    <w:rsid w:val="00124785"/>
    <w:rsid w:val="00125D19"/>
    <w:rsid w:val="001301E6"/>
    <w:rsid w:val="001302BF"/>
    <w:rsid w:val="0014007E"/>
    <w:rsid w:val="0014277E"/>
    <w:rsid w:val="00143519"/>
    <w:rsid w:val="0014514B"/>
    <w:rsid w:val="001472F5"/>
    <w:rsid w:val="00151B5D"/>
    <w:rsid w:val="001522C9"/>
    <w:rsid w:val="001532CE"/>
    <w:rsid w:val="001532EB"/>
    <w:rsid w:val="00155BE9"/>
    <w:rsid w:val="00156499"/>
    <w:rsid w:val="0016298C"/>
    <w:rsid w:val="001659B2"/>
    <w:rsid w:val="00166A6D"/>
    <w:rsid w:val="001675BB"/>
    <w:rsid w:val="001704A5"/>
    <w:rsid w:val="00175991"/>
    <w:rsid w:val="0017627C"/>
    <w:rsid w:val="0018009E"/>
    <w:rsid w:val="00181C3C"/>
    <w:rsid w:val="001832A9"/>
    <w:rsid w:val="00185766"/>
    <w:rsid w:val="00187AB1"/>
    <w:rsid w:val="00191CD9"/>
    <w:rsid w:val="001930CD"/>
    <w:rsid w:val="00194970"/>
    <w:rsid w:val="0019547A"/>
    <w:rsid w:val="00197F5D"/>
    <w:rsid w:val="001A1E8D"/>
    <w:rsid w:val="001A1F8C"/>
    <w:rsid w:val="001A4827"/>
    <w:rsid w:val="001A4B00"/>
    <w:rsid w:val="001A6E71"/>
    <w:rsid w:val="001B0190"/>
    <w:rsid w:val="001B01B1"/>
    <w:rsid w:val="001B1322"/>
    <w:rsid w:val="001B2FE4"/>
    <w:rsid w:val="001B3C9E"/>
    <w:rsid w:val="001B5C2A"/>
    <w:rsid w:val="001B5EFC"/>
    <w:rsid w:val="001C1D83"/>
    <w:rsid w:val="001C42D2"/>
    <w:rsid w:val="001C7406"/>
    <w:rsid w:val="001D4480"/>
    <w:rsid w:val="001D6132"/>
    <w:rsid w:val="001D6768"/>
    <w:rsid w:val="001D73D0"/>
    <w:rsid w:val="001E0211"/>
    <w:rsid w:val="001E1310"/>
    <w:rsid w:val="001E3767"/>
    <w:rsid w:val="001E46F6"/>
    <w:rsid w:val="001F25C8"/>
    <w:rsid w:val="001F2E15"/>
    <w:rsid w:val="001F3F6A"/>
    <w:rsid w:val="001F6118"/>
    <w:rsid w:val="001F666B"/>
    <w:rsid w:val="00200049"/>
    <w:rsid w:val="0020102B"/>
    <w:rsid w:val="00203E40"/>
    <w:rsid w:val="00203F40"/>
    <w:rsid w:val="002052DE"/>
    <w:rsid w:val="00205A65"/>
    <w:rsid w:val="002070DF"/>
    <w:rsid w:val="00207DCF"/>
    <w:rsid w:val="00212A0D"/>
    <w:rsid w:val="00215F7E"/>
    <w:rsid w:val="00215FD1"/>
    <w:rsid w:val="00220825"/>
    <w:rsid w:val="00220CE9"/>
    <w:rsid w:val="00222652"/>
    <w:rsid w:val="0022323F"/>
    <w:rsid w:val="0022370A"/>
    <w:rsid w:val="00225684"/>
    <w:rsid w:val="00227DC1"/>
    <w:rsid w:val="002314DC"/>
    <w:rsid w:val="002322C6"/>
    <w:rsid w:val="002345F8"/>
    <w:rsid w:val="00235799"/>
    <w:rsid w:val="00235FD8"/>
    <w:rsid w:val="002360F9"/>
    <w:rsid w:val="002370BB"/>
    <w:rsid w:val="00237F68"/>
    <w:rsid w:val="00240CE5"/>
    <w:rsid w:val="00241907"/>
    <w:rsid w:val="00242FFB"/>
    <w:rsid w:val="00244561"/>
    <w:rsid w:val="002454B6"/>
    <w:rsid w:val="002544BE"/>
    <w:rsid w:val="0025480F"/>
    <w:rsid w:val="00261689"/>
    <w:rsid w:val="00263CFF"/>
    <w:rsid w:val="002704ED"/>
    <w:rsid w:val="002705C4"/>
    <w:rsid w:val="00270BCA"/>
    <w:rsid w:val="00277CE5"/>
    <w:rsid w:val="00283BE5"/>
    <w:rsid w:val="00284904"/>
    <w:rsid w:val="00285C2A"/>
    <w:rsid w:val="00286E99"/>
    <w:rsid w:val="002907C6"/>
    <w:rsid w:val="00292D57"/>
    <w:rsid w:val="00293D6A"/>
    <w:rsid w:val="002944CD"/>
    <w:rsid w:val="00295B8B"/>
    <w:rsid w:val="00296DF5"/>
    <w:rsid w:val="002971C0"/>
    <w:rsid w:val="002A38CB"/>
    <w:rsid w:val="002A3BE0"/>
    <w:rsid w:val="002B0CC6"/>
    <w:rsid w:val="002B14CA"/>
    <w:rsid w:val="002B25C1"/>
    <w:rsid w:val="002B3211"/>
    <w:rsid w:val="002B3C24"/>
    <w:rsid w:val="002B3C94"/>
    <w:rsid w:val="002B4DF0"/>
    <w:rsid w:val="002B76B1"/>
    <w:rsid w:val="002C30E4"/>
    <w:rsid w:val="002C4F94"/>
    <w:rsid w:val="002C5118"/>
    <w:rsid w:val="002C5BA1"/>
    <w:rsid w:val="002C632A"/>
    <w:rsid w:val="002C7171"/>
    <w:rsid w:val="002D1FA9"/>
    <w:rsid w:val="002D322B"/>
    <w:rsid w:val="002D6D8C"/>
    <w:rsid w:val="002E4B8F"/>
    <w:rsid w:val="002E514C"/>
    <w:rsid w:val="002E55B7"/>
    <w:rsid w:val="002E669B"/>
    <w:rsid w:val="002E7A08"/>
    <w:rsid w:val="002F0A7F"/>
    <w:rsid w:val="002F0DF7"/>
    <w:rsid w:val="002F2BD5"/>
    <w:rsid w:val="002F59E0"/>
    <w:rsid w:val="002F5BBC"/>
    <w:rsid w:val="002F7065"/>
    <w:rsid w:val="002F76C0"/>
    <w:rsid w:val="00300832"/>
    <w:rsid w:val="00300AD7"/>
    <w:rsid w:val="003111FE"/>
    <w:rsid w:val="00311261"/>
    <w:rsid w:val="00311546"/>
    <w:rsid w:val="00311689"/>
    <w:rsid w:val="00313E51"/>
    <w:rsid w:val="00314B84"/>
    <w:rsid w:val="003163B5"/>
    <w:rsid w:val="00316B68"/>
    <w:rsid w:val="0032014C"/>
    <w:rsid w:val="003201A4"/>
    <w:rsid w:val="00320519"/>
    <w:rsid w:val="00324FC3"/>
    <w:rsid w:val="0033029B"/>
    <w:rsid w:val="003312B5"/>
    <w:rsid w:val="00331916"/>
    <w:rsid w:val="00333855"/>
    <w:rsid w:val="00333E83"/>
    <w:rsid w:val="00334CA3"/>
    <w:rsid w:val="00335825"/>
    <w:rsid w:val="003373E0"/>
    <w:rsid w:val="00340A20"/>
    <w:rsid w:val="00342439"/>
    <w:rsid w:val="00345D76"/>
    <w:rsid w:val="0035132C"/>
    <w:rsid w:val="00351A34"/>
    <w:rsid w:val="00351D89"/>
    <w:rsid w:val="0035451B"/>
    <w:rsid w:val="00360777"/>
    <w:rsid w:val="00360B10"/>
    <w:rsid w:val="00364253"/>
    <w:rsid w:val="00367B98"/>
    <w:rsid w:val="00371C52"/>
    <w:rsid w:val="00374FC1"/>
    <w:rsid w:val="00375920"/>
    <w:rsid w:val="0037611D"/>
    <w:rsid w:val="003801FB"/>
    <w:rsid w:val="00384797"/>
    <w:rsid w:val="00387993"/>
    <w:rsid w:val="003911AC"/>
    <w:rsid w:val="0039201B"/>
    <w:rsid w:val="00392D81"/>
    <w:rsid w:val="003A03FE"/>
    <w:rsid w:val="003A043F"/>
    <w:rsid w:val="003A27EB"/>
    <w:rsid w:val="003B10DF"/>
    <w:rsid w:val="003B1A27"/>
    <w:rsid w:val="003B1EAF"/>
    <w:rsid w:val="003B2E4D"/>
    <w:rsid w:val="003B5C34"/>
    <w:rsid w:val="003B5F31"/>
    <w:rsid w:val="003B7867"/>
    <w:rsid w:val="003C0F45"/>
    <w:rsid w:val="003C4AE4"/>
    <w:rsid w:val="003C4F51"/>
    <w:rsid w:val="003C64BE"/>
    <w:rsid w:val="003C6AE8"/>
    <w:rsid w:val="003C763C"/>
    <w:rsid w:val="003D1658"/>
    <w:rsid w:val="003D1FD5"/>
    <w:rsid w:val="003D3B4C"/>
    <w:rsid w:val="003D6224"/>
    <w:rsid w:val="003E2079"/>
    <w:rsid w:val="003E3472"/>
    <w:rsid w:val="003F0179"/>
    <w:rsid w:val="003F198E"/>
    <w:rsid w:val="003F6A42"/>
    <w:rsid w:val="004007EB"/>
    <w:rsid w:val="00401AED"/>
    <w:rsid w:val="004028AA"/>
    <w:rsid w:val="00404A4C"/>
    <w:rsid w:val="0040526D"/>
    <w:rsid w:val="004072B4"/>
    <w:rsid w:val="004112D9"/>
    <w:rsid w:val="004141B3"/>
    <w:rsid w:val="00415F98"/>
    <w:rsid w:val="004168FC"/>
    <w:rsid w:val="0041776B"/>
    <w:rsid w:val="00423576"/>
    <w:rsid w:val="0043495B"/>
    <w:rsid w:val="004368FB"/>
    <w:rsid w:val="00441AEE"/>
    <w:rsid w:val="00441DDF"/>
    <w:rsid w:val="00443674"/>
    <w:rsid w:val="00450FB5"/>
    <w:rsid w:val="004527E5"/>
    <w:rsid w:val="00452896"/>
    <w:rsid w:val="00452E9C"/>
    <w:rsid w:val="00453BFA"/>
    <w:rsid w:val="00461878"/>
    <w:rsid w:val="00463784"/>
    <w:rsid w:val="00464A0F"/>
    <w:rsid w:val="00473329"/>
    <w:rsid w:val="004747C0"/>
    <w:rsid w:val="0047709F"/>
    <w:rsid w:val="0048079B"/>
    <w:rsid w:val="00483BE4"/>
    <w:rsid w:val="00486761"/>
    <w:rsid w:val="004875F9"/>
    <w:rsid w:val="004879F9"/>
    <w:rsid w:val="00490073"/>
    <w:rsid w:val="004918E1"/>
    <w:rsid w:val="00491D3A"/>
    <w:rsid w:val="00492A91"/>
    <w:rsid w:val="00493A72"/>
    <w:rsid w:val="00493DB8"/>
    <w:rsid w:val="0049687D"/>
    <w:rsid w:val="0049769C"/>
    <w:rsid w:val="004A48E5"/>
    <w:rsid w:val="004A6548"/>
    <w:rsid w:val="004B1379"/>
    <w:rsid w:val="004B40F8"/>
    <w:rsid w:val="004B6560"/>
    <w:rsid w:val="004B706D"/>
    <w:rsid w:val="004B7AC0"/>
    <w:rsid w:val="004C13A1"/>
    <w:rsid w:val="004C1576"/>
    <w:rsid w:val="004C179F"/>
    <w:rsid w:val="004C1853"/>
    <w:rsid w:val="004C32EC"/>
    <w:rsid w:val="004C4377"/>
    <w:rsid w:val="004C5B57"/>
    <w:rsid w:val="004C63CE"/>
    <w:rsid w:val="004C660D"/>
    <w:rsid w:val="004C6865"/>
    <w:rsid w:val="004C6DC9"/>
    <w:rsid w:val="004D030D"/>
    <w:rsid w:val="004D08B3"/>
    <w:rsid w:val="004D6BCE"/>
    <w:rsid w:val="004D6D79"/>
    <w:rsid w:val="004D76CD"/>
    <w:rsid w:val="004E199D"/>
    <w:rsid w:val="004E473B"/>
    <w:rsid w:val="004E66BC"/>
    <w:rsid w:val="004E68EA"/>
    <w:rsid w:val="004E73AC"/>
    <w:rsid w:val="004E768B"/>
    <w:rsid w:val="004F01B9"/>
    <w:rsid w:val="004F103F"/>
    <w:rsid w:val="00500B72"/>
    <w:rsid w:val="00500FFB"/>
    <w:rsid w:val="00502F08"/>
    <w:rsid w:val="00503349"/>
    <w:rsid w:val="00503738"/>
    <w:rsid w:val="00515BBF"/>
    <w:rsid w:val="00522532"/>
    <w:rsid w:val="0052297B"/>
    <w:rsid w:val="0052602B"/>
    <w:rsid w:val="005266A5"/>
    <w:rsid w:val="0053287B"/>
    <w:rsid w:val="005346EF"/>
    <w:rsid w:val="00534B50"/>
    <w:rsid w:val="0054340D"/>
    <w:rsid w:val="005440C5"/>
    <w:rsid w:val="005477C9"/>
    <w:rsid w:val="005508E5"/>
    <w:rsid w:val="00552171"/>
    <w:rsid w:val="00552FFD"/>
    <w:rsid w:val="0055585A"/>
    <w:rsid w:val="00557B27"/>
    <w:rsid w:val="005667A5"/>
    <w:rsid w:val="00573A45"/>
    <w:rsid w:val="005770D0"/>
    <w:rsid w:val="00583032"/>
    <w:rsid w:val="00583954"/>
    <w:rsid w:val="00584173"/>
    <w:rsid w:val="0059209B"/>
    <w:rsid w:val="00593DCF"/>
    <w:rsid w:val="00594FA8"/>
    <w:rsid w:val="00597397"/>
    <w:rsid w:val="005978C9"/>
    <w:rsid w:val="00597C54"/>
    <w:rsid w:val="005A1FF5"/>
    <w:rsid w:val="005A39F8"/>
    <w:rsid w:val="005A3E78"/>
    <w:rsid w:val="005A481B"/>
    <w:rsid w:val="005A4FD4"/>
    <w:rsid w:val="005B0A93"/>
    <w:rsid w:val="005B137C"/>
    <w:rsid w:val="005B2DB3"/>
    <w:rsid w:val="005B35E6"/>
    <w:rsid w:val="005B479D"/>
    <w:rsid w:val="005B6523"/>
    <w:rsid w:val="005B6B27"/>
    <w:rsid w:val="005B70C6"/>
    <w:rsid w:val="005C324A"/>
    <w:rsid w:val="005C3F73"/>
    <w:rsid w:val="005C49BC"/>
    <w:rsid w:val="005C5E1B"/>
    <w:rsid w:val="005D1452"/>
    <w:rsid w:val="005D64EE"/>
    <w:rsid w:val="005E1302"/>
    <w:rsid w:val="005E227C"/>
    <w:rsid w:val="005E442E"/>
    <w:rsid w:val="005E580A"/>
    <w:rsid w:val="005E7B96"/>
    <w:rsid w:val="005F05DA"/>
    <w:rsid w:val="005F3690"/>
    <w:rsid w:val="005F52F0"/>
    <w:rsid w:val="006058A0"/>
    <w:rsid w:val="00606205"/>
    <w:rsid w:val="00606876"/>
    <w:rsid w:val="00606C2E"/>
    <w:rsid w:val="006073C3"/>
    <w:rsid w:val="0061029E"/>
    <w:rsid w:val="00611839"/>
    <w:rsid w:val="00614CA5"/>
    <w:rsid w:val="00620E81"/>
    <w:rsid w:val="00620F05"/>
    <w:rsid w:val="0062208D"/>
    <w:rsid w:val="00622AAD"/>
    <w:rsid w:val="006241D2"/>
    <w:rsid w:val="006263AE"/>
    <w:rsid w:val="006273FB"/>
    <w:rsid w:val="0063062C"/>
    <w:rsid w:val="00631170"/>
    <w:rsid w:val="006325E3"/>
    <w:rsid w:val="006359E4"/>
    <w:rsid w:val="0064557B"/>
    <w:rsid w:val="00647739"/>
    <w:rsid w:val="006477D1"/>
    <w:rsid w:val="006477E8"/>
    <w:rsid w:val="00650CDB"/>
    <w:rsid w:val="00653303"/>
    <w:rsid w:val="00653FFB"/>
    <w:rsid w:val="00654136"/>
    <w:rsid w:val="00654E92"/>
    <w:rsid w:val="00655024"/>
    <w:rsid w:val="00657A91"/>
    <w:rsid w:val="006635CC"/>
    <w:rsid w:val="00663E88"/>
    <w:rsid w:val="00666A16"/>
    <w:rsid w:val="00674093"/>
    <w:rsid w:val="006747D5"/>
    <w:rsid w:val="00677DF9"/>
    <w:rsid w:val="00683720"/>
    <w:rsid w:val="00684236"/>
    <w:rsid w:val="00685678"/>
    <w:rsid w:val="00686AAD"/>
    <w:rsid w:val="006872A5"/>
    <w:rsid w:val="00691BF7"/>
    <w:rsid w:val="006940AD"/>
    <w:rsid w:val="00695BA6"/>
    <w:rsid w:val="00695C20"/>
    <w:rsid w:val="006A11BF"/>
    <w:rsid w:val="006A11F6"/>
    <w:rsid w:val="006A2833"/>
    <w:rsid w:val="006A28C2"/>
    <w:rsid w:val="006A42DB"/>
    <w:rsid w:val="006A7F94"/>
    <w:rsid w:val="006B0A84"/>
    <w:rsid w:val="006B1FE9"/>
    <w:rsid w:val="006B5EE1"/>
    <w:rsid w:val="006C040F"/>
    <w:rsid w:val="006C3DB5"/>
    <w:rsid w:val="006C425D"/>
    <w:rsid w:val="006C49DF"/>
    <w:rsid w:val="006C50D0"/>
    <w:rsid w:val="006C76F7"/>
    <w:rsid w:val="006C77AA"/>
    <w:rsid w:val="006D027D"/>
    <w:rsid w:val="006D0A74"/>
    <w:rsid w:val="006D28AB"/>
    <w:rsid w:val="006D31FE"/>
    <w:rsid w:val="006D3CB5"/>
    <w:rsid w:val="006E485C"/>
    <w:rsid w:val="006E51B4"/>
    <w:rsid w:val="006E6472"/>
    <w:rsid w:val="006E7E5C"/>
    <w:rsid w:val="006F0450"/>
    <w:rsid w:val="006F0F9A"/>
    <w:rsid w:val="00702EC3"/>
    <w:rsid w:val="007033B0"/>
    <w:rsid w:val="00705FE9"/>
    <w:rsid w:val="007065D8"/>
    <w:rsid w:val="00707A3C"/>
    <w:rsid w:val="0071076A"/>
    <w:rsid w:val="007107F1"/>
    <w:rsid w:val="0071462F"/>
    <w:rsid w:val="00720343"/>
    <w:rsid w:val="00724F22"/>
    <w:rsid w:val="0072510B"/>
    <w:rsid w:val="00731886"/>
    <w:rsid w:val="0073215A"/>
    <w:rsid w:val="00732CB5"/>
    <w:rsid w:val="0073385B"/>
    <w:rsid w:val="00733E93"/>
    <w:rsid w:val="00735341"/>
    <w:rsid w:val="00735854"/>
    <w:rsid w:val="007361E0"/>
    <w:rsid w:val="007375C0"/>
    <w:rsid w:val="00737768"/>
    <w:rsid w:val="00740AA1"/>
    <w:rsid w:val="007412B9"/>
    <w:rsid w:val="00741E1A"/>
    <w:rsid w:val="00744252"/>
    <w:rsid w:val="00745340"/>
    <w:rsid w:val="00745BF2"/>
    <w:rsid w:val="0075040B"/>
    <w:rsid w:val="0075170D"/>
    <w:rsid w:val="00751F0E"/>
    <w:rsid w:val="00752391"/>
    <w:rsid w:val="0075639F"/>
    <w:rsid w:val="00757B83"/>
    <w:rsid w:val="007602DC"/>
    <w:rsid w:val="00762CFF"/>
    <w:rsid w:val="007630D7"/>
    <w:rsid w:val="00763607"/>
    <w:rsid w:val="007645A5"/>
    <w:rsid w:val="007657F9"/>
    <w:rsid w:val="007713AB"/>
    <w:rsid w:val="00774D66"/>
    <w:rsid w:val="00777835"/>
    <w:rsid w:val="0078073B"/>
    <w:rsid w:val="00780D12"/>
    <w:rsid w:val="00782A09"/>
    <w:rsid w:val="00783A8E"/>
    <w:rsid w:val="00785610"/>
    <w:rsid w:val="007903FA"/>
    <w:rsid w:val="00791710"/>
    <w:rsid w:val="00794A7A"/>
    <w:rsid w:val="0079551A"/>
    <w:rsid w:val="007A1B2A"/>
    <w:rsid w:val="007A3450"/>
    <w:rsid w:val="007B1590"/>
    <w:rsid w:val="007B1E13"/>
    <w:rsid w:val="007B4CE5"/>
    <w:rsid w:val="007B68EE"/>
    <w:rsid w:val="007C264B"/>
    <w:rsid w:val="007C2C6F"/>
    <w:rsid w:val="007C2E05"/>
    <w:rsid w:val="007C3796"/>
    <w:rsid w:val="007C5263"/>
    <w:rsid w:val="007C63F3"/>
    <w:rsid w:val="007C6712"/>
    <w:rsid w:val="007C744D"/>
    <w:rsid w:val="007D04F7"/>
    <w:rsid w:val="007D31F5"/>
    <w:rsid w:val="007D537D"/>
    <w:rsid w:val="007D54B9"/>
    <w:rsid w:val="007E0622"/>
    <w:rsid w:val="007E2494"/>
    <w:rsid w:val="007E74D6"/>
    <w:rsid w:val="007F0C7F"/>
    <w:rsid w:val="007F11DE"/>
    <w:rsid w:val="007F19D2"/>
    <w:rsid w:val="007F4B99"/>
    <w:rsid w:val="00801E54"/>
    <w:rsid w:val="008049A3"/>
    <w:rsid w:val="008052F0"/>
    <w:rsid w:val="00810C33"/>
    <w:rsid w:val="008116BC"/>
    <w:rsid w:val="00811850"/>
    <w:rsid w:val="00812C93"/>
    <w:rsid w:val="00815D86"/>
    <w:rsid w:val="00816EA1"/>
    <w:rsid w:val="008238F3"/>
    <w:rsid w:val="008330E2"/>
    <w:rsid w:val="00837322"/>
    <w:rsid w:val="008413C7"/>
    <w:rsid w:val="00841966"/>
    <w:rsid w:val="00845C78"/>
    <w:rsid w:val="00850FE3"/>
    <w:rsid w:val="00852355"/>
    <w:rsid w:val="0085260B"/>
    <w:rsid w:val="008546A4"/>
    <w:rsid w:val="00855963"/>
    <w:rsid w:val="00855B41"/>
    <w:rsid w:val="00860533"/>
    <w:rsid w:val="008631D1"/>
    <w:rsid w:val="0086490C"/>
    <w:rsid w:val="0087245F"/>
    <w:rsid w:val="008737EB"/>
    <w:rsid w:val="008737FF"/>
    <w:rsid w:val="00874339"/>
    <w:rsid w:val="0087481C"/>
    <w:rsid w:val="0087553C"/>
    <w:rsid w:val="00876523"/>
    <w:rsid w:val="00881C46"/>
    <w:rsid w:val="00883685"/>
    <w:rsid w:val="00883C53"/>
    <w:rsid w:val="00885AE8"/>
    <w:rsid w:val="00886984"/>
    <w:rsid w:val="0088763B"/>
    <w:rsid w:val="00895CA4"/>
    <w:rsid w:val="008965CB"/>
    <w:rsid w:val="00896E71"/>
    <w:rsid w:val="008A21CB"/>
    <w:rsid w:val="008A3DCD"/>
    <w:rsid w:val="008A51F6"/>
    <w:rsid w:val="008A6BED"/>
    <w:rsid w:val="008B36F6"/>
    <w:rsid w:val="008B6E19"/>
    <w:rsid w:val="008B6F24"/>
    <w:rsid w:val="008C1E3D"/>
    <w:rsid w:val="008C1F2A"/>
    <w:rsid w:val="008C2302"/>
    <w:rsid w:val="008C380A"/>
    <w:rsid w:val="008C458F"/>
    <w:rsid w:val="008C4BB5"/>
    <w:rsid w:val="008D0A83"/>
    <w:rsid w:val="008D3925"/>
    <w:rsid w:val="008D43D5"/>
    <w:rsid w:val="008E5D24"/>
    <w:rsid w:val="008E5EB1"/>
    <w:rsid w:val="008E611E"/>
    <w:rsid w:val="008E618F"/>
    <w:rsid w:val="008E64B7"/>
    <w:rsid w:val="008F1C87"/>
    <w:rsid w:val="008F2871"/>
    <w:rsid w:val="008F4A3A"/>
    <w:rsid w:val="009013A9"/>
    <w:rsid w:val="0090426F"/>
    <w:rsid w:val="00904473"/>
    <w:rsid w:val="00907BA4"/>
    <w:rsid w:val="00912D31"/>
    <w:rsid w:val="0091455B"/>
    <w:rsid w:val="00922786"/>
    <w:rsid w:val="009269C2"/>
    <w:rsid w:val="00927288"/>
    <w:rsid w:val="00927585"/>
    <w:rsid w:val="00930066"/>
    <w:rsid w:val="009303A8"/>
    <w:rsid w:val="00935C87"/>
    <w:rsid w:val="00937AFF"/>
    <w:rsid w:val="00937B7B"/>
    <w:rsid w:val="00940C7C"/>
    <w:rsid w:val="00942BFC"/>
    <w:rsid w:val="00944894"/>
    <w:rsid w:val="0094607E"/>
    <w:rsid w:val="00946EB7"/>
    <w:rsid w:val="00947827"/>
    <w:rsid w:val="00951A68"/>
    <w:rsid w:val="0095300A"/>
    <w:rsid w:val="00953D22"/>
    <w:rsid w:val="00953FC6"/>
    <w:rsid w:val="0095611C"/>
    <w:rsid w:val="00967C1E"/>
    <w:rsid w:val="00967D19"/>
    <w:rsid w:val="00973351"/>
    <w:rsid w:val="00976A22"/>
    <w:rsid w:val="00976ED7"/>
    <w:rsid w:val="00977D37"/>
    <w:rsid w:val="00980B63"/>
    <w:rsid w:val="00981C48"/>
    <w:rsid w:val="00985111"/>
    <w:rsid w:val="00986748"/>
    <w:rsid w:val="00986921"/>
    <w:rsid w:val="00997EC3"/>
    <w:rsid w:val="009B07D4"/>
    <w:rsid w:val="009B088B"/>
    <w:rsid w:val="009B267F"/>
    <w:rsid w:val="009B52D0"/>
    <w:rsid w:val="009B664D"/>
    <w:rsid w:val="009B789F"/>
    <w:rsid w:val="009C00EC"/>
    <w:rsid w:val="009C0C64"/>
    <w:rsid w:val="009C1543"/>
    <w:rsid w:val="009C1A6E"/>
    <w:rsid w:val="009C426C"/>
    <w:rsid w:val="009C462C"/>
    <w:rsid w:val="009C4642"/>
    <w:rsid w:val="009C558F"/>
    <w:rsid w:val="009D07FB"/>
    <w:rsid w:val="009D410F"/>
    <w:rsid w:val="009D5B43"/>
    <w:rsid w:val="009E1014"/>
    <w:rsid w:val="009E234B"/>
    <w:rsid w:val="009E34A6"/>
    <w:rsid w:val="009E4A24"/>
    <w:rsid w:val="009E4FD6"/>
    <w:rsid w:val="009E4FD8"/>
    <w:rsid w:val="009E5622"/>
    <w:rsid w:val="009E6E66"/>
    <w:rsid w:val="009F18DB"/>
    <w:rsid w:val="009F2940"/>
    <w:rsid w:val="009F488E"/>
    <w:rsid w:val="009F5BCA"/>
    <w:rsid w:val="00A0143C"/>
    <w:rsid w:val="00A046C0"/>
    <w:rsid w:val="00A0545E"/>
    <w:rsid w:val="00A060E0"/>
    <w:rsid w:val="00A10D1B"/>
    <w:rsid w:val="00A12549"/>
    <w:rsid w:val="00A12C4B"/>
    <w:rsid w:val="00A17BD1"/>
    <w:rsid w:val="00A22C8C"/>
    <w:rsid w:val="00A2401E"/>
    <w:rsid w:val="00A24C3D"/>
    <w:rsid w:val="00A261C4"/>
    <w:rsid w:val="00A27269"/>
    <w:rsid w:val="00A27A69"/>
    <w:rsid w:val="00A27C57"/>
    <w:rsid w:val="00A30CA6"/>
    <w:rsid w:val="00A332DD"/>
    <w:rsid w:val="00A333C5"/>
    <w:rsid w:val="00A34BAD"/>
    <w:rsid w:val="00A35336"/>
    <w:rsid w:val="00A372E2"/>
    <w:rsid w:val="00A4049E"/>
    <w:rsid w:val="00A41605"/>
    <w:rsid w:val="00A430A1"/>
    <w:rsid w:val="00A44A43"/>
    <w:rsid w:val="00A44D51"/>
    <w:rsid w:val="00A45151"/>
    <w:rsid w:val="00A478D2"/>
    <w:rsid w:val="00A5275F"/>
    <w:rsid w:val="00A55955"/>
    <w:rsid w:val="00A563DE"/>
    <w:rsid w:val="00A61894"/>
    <w:rsid w:val="00A67D18"/>
    <w:rsid w:val="00A77AFD"/>
    <w:rsid w:val="00A80F74"/>
    <w:rsid w:val="00A82F15"/>
    <w:rsid w:val="00A851DF"/>
    <w:rsid w:val="00A90656"/>
    <w:rsid w:val="00A9671B"/>
    <w:rsid w:val="00A978DD"/>
    <w:rsid w:val="00A979D1"/>
    <w:rsid w:val="00AA098B"/>
    <w:rsid w:val="00AA0C0D"/>
    <w:rsid w:val="00AA0C4A"/>
    <w:rsid w:val="00AA24EB"/>
    <w:rsid w:val="00AA3E99"/>
    <w:rsid w:val="00AA4966"/>
    <w:rsid w:val="00AA6D69"/>
    <w:rsid w:val="00AB0067"/>
    <w:rsid w:val="00AB3E74"/>
    <w:rsid w:val="00AC08DE"/>
    <w:rsid w:val="00AD3693"/>
    <w:rsid w:val="00AD3731"/>
    <w:rsid w:val="00AD3B00"/>
    <w:rsid w:val="00AD6AA6"/>
    <w:rsid w:val="00AE0956"/>
    <w:rsid w:val="00AE6CA5"/>
    <w:rsid w:val="00AF0953"/>
    <w:rsid w:val="00AF1AF6"/>
    <w:rsid w:val="00AF1B20"/>
    <w:rsid w:val="00AF3271"/>
    <w:rsid w:val="00AF41A4"/>
    <w:rsid w:val="00AF43B6"/>
    <w:rsid w:val="00AF5B58"/>
    <w:rsid w:val="00B00C85"/>
    <w:rsid w:val="00B0589E"/>
    <w:rsid w:val="00B05A66"/>
    <w:rsid w:val="00B061B0"/>
    <w:rsid w:val="00B111FC"/>
    <w:rsid w:val="00B12604"/>
    <w:rsid w:val="00B129FD"/>
    <w:rsid w:val="00B144C2"/>
    <w:rsid w:val="00B17BE4"/>
    <w:rsid w:val="00B17D56"/>
    <w:rsid w:val="00B24ED6"/>
    <w:rsid w:val="00B25492"/>
    <w:rsid w:val="00B30E5C"/>
    <w:rsid w:val="00B31019"/>
    <w:rsid w:val="00B33D97"/>
    <w:rsid w:val="00B3457B"/>
    <w:rsid w:val="00B369A4"/>
    <w:rsid w:val="00B37F64"/>
    <w:rsid w:val="00B418A6"/>
    <w:rsid w:val="00B41E20"/>
    <w:rsid w:val="00B42E06"/>
    <w:rsid w:val="00B45659"/>
    <w:rsid w:val="00B46AA8"/>
    <w:rsid w:val="00B51D93"/>
    <w:rsid w:val="00B532AA"/>
    <w:rsid w:val="00B533E2"/>
    <w:rsid w:val="00B534DA"/>
    <w:rsid w:val="00B552DA"/>
    <w:rsid w:val="00B5713F"/>
    <w:rsid w:val="00B63A22"/>
    <w:rsid w:val="00B63B9D"/>
    <w:rsid w:val="00B63FA5"/>
    <w:rsid w:val="00B64B4A"/>
    <w:rsid w:val="00B73E80"/>
    <w:rsid w:val="00B7430B"/>
    <w:rsid w:val="00B83EED"/>
    <w:rsid w:val="00B84895"/>
    <w:rsid w:val="00B92083"/>
    <w:rsid w:val="00B93923"/>
    <w:rsid w:val="00B93FEF"/>
    <w:rsid w:val="00B9529E"/>
    <w:rsid w:val="00B95AE4"/>
    <w:rsid w:val="00B96E8F"/>
    <w:rsid w:val="00BA54B9"/>
    <w:rsid w:val="00BB0222"/>
    <w:rsid w:val="00BB3212"/>
    <w:rsid w:val="00BB4D29"/>
    <w:rsid w:val="00BB5187"/>
    <w:rsid w:val="00BB6D29"/>
    <w:rsid w:val="00BB7CFC"/>
    <w:rsid w:val="00BB7F8D"/>
    <w:rsid w:val="00BC2113"/>
    <w:rsid w:val="00BC23B3"/>
    <w:rsid w:val="00BC2DA2"/>
    <w:rsid w:val="00BC2F59"/>
    <w:rsid w:val="00BC55E9"/>
    <w:rsid w:val="00BC606D"/>
    <w:rsid w:val="00BC6CB5"/>
    <w:rsid w:val="00BC6F32"/>
    <w:rsid w:val="00BD41A3"/>
    <w:rsid w:val="00BD5410"/>
    <w:rsid w:val="00BD7425"/>
    <w:rsid w:val="00BD7BA1"/>
    <w:rsid w:val="00BE17FB"/>
    <w:rsid w:val="00BE289E"/>
    <w:rsid w:val="00BE40DC"/>
    <w:rsid w:val="00BE49F1"/>
    <w:rsid w:val="00BE5412"/>
    <w:rsid w:val="00BE74D0"/>
    <w:rsid w:val="00BE79D2"/>
    <w:rsid w:val="00BF0BE2"/>
    <w:rsid w:val="00BF68F2"/>
    <w:rsid w:val="00BF7025"/>
    <w:rsid w:val="00C01C52"/>
    <w:rsid w:val="00C04D5F"/>
    <w:rsid w:val="00C0627F"/>
    <w:rsid w:val="00C0685B"/>
    <w:rsid w:val="00C10DFE"/>
    <w:rsid w:val="00C12933"/>
    <w:rsid w:val="00C146A7"/>
    <w:rsid w:val="00C16A3E"/>
    <w:rsid w:val="00C1781D"/>
    <w:rsid w:val="00C23BE2"/>
    <w:rsid w:val="00C243AA"/>
    <w:rsid w:val="00C244FB"/>
    <w:rsid w:val="00C25ADA"/>
    <w:rsid w:val="00C25BBE"/>
    <w:rsid w:val="00C30171"/>
    <w:rsid w:val="00C30282"/>
    <w:rsid w:val="00C31A98"/>
    <w:rsid w:val="00C31F3F"/>
    <w:rsid w:val="00C3324E"/>
    <w:rsid w:val="00C36355"/>
    <w:rsid w:val="00C36CC6"/>
    <w:rsid w:val="00C37716"/>
    <w:rsid w:val="00C42DF4"/>
    <w:rsid w:val="00C42EF8"/>
    <w:rsid w:val="00C43839"/>
    <w:rsid w:val="00C458E2"/>
    <w:rsid w:val="00C46A0C"/>
    <w:rsid w:val="00C47F6B"/>
    <w:rsid w:val="00C50D50"/>
    <w:rsid w:val="00C52AF7"/>
    <w:rsid w:val="00C54D85"/>
    <w:rsid w:val="00C6052D"/>
    <w:rsid w:val="00C61414"/>
    <w:rsid w:val="00C62278"/>
    <w:rsid w:val="00C62433"/>
    <w:rsid w:val="00C62573"/>
    <w:rsid w:val="00C63122"/>
    <w:rsid w:val="00C6697D"/>
    <w:rsid w:val="00C71187"/>
    <w:rsid w:val="00C7421A"/>
    <w:rsid w:val="00C77796"/>
    <w:rsid w:val="00C81D88"/>
    <w:rsid w:val="00C835E6"/>
    <w:rsid w:val="00C871A7"/>
    <w:rsid w:val="00C94471"/>
    <w:rsid w:val="00C95497"/>
    <w:rsid w:val="00C95692"/>
    <w:rsid w:val="00C9688E"/>
    <w:rsid w:val="00C96A76"/>
    <w:rsid w:val="00CA27EB"/>
    <w:rsid w:val="00CA4AC9"/>
    <w:rsid w:val="00CA4E7E"/>
    <w:rsid w:val="00CA5B20"/>
    <w:rsid w:val="00CA6C3A"/>
    <w:rsid w:val="00CB016F"/>
    <w:rsid w:val="00CB0C19"/>
    <w:rsid w:val="00CB207F"/>
    <w:rsid w:val="00CB225F"/>
    <w:rsid w:val="00CB6A17"/>
    <w:rsid w:val="00CC0EBA"/>
    <w:rsid w:val="00CC46EF"/>
    <w:rsid w:val="00CC7086"/>
    <w:rsid w:val="00CC7F1B"/>
    <w:rsid w:val="00CD0583"/>
    <w:rsid w:val="00CD0E35"/>
    <w:rsid w:val="00CD3FC6"/>
    <w:rsid w:val="00CD4CC8"/>
    <w:rsid w:val="00CD5538"/>
    <w:rsid w:val="00CD56F0"/>
    <w:rsid w:val="00CD6C5B"/>
    <w:rsid w:val="00CE0628"/>
    <w:rsid w:val="00CE1DE0"/>
    <w:rsid w:val="00CE363A"/>
    <w:rsid w:val="00CE4198"/>
    <w:rsid w:val="00CE4D1E"/>
    <w:rsid w:val="00CE656A"/>
    <w:rsid w:val="00CE6A6A"/>
    <w:rsid w:val="00CE6E7D"/>
    <w:rsid w:val="00CF4B92"/>
    <w:rsid w:val="00CF54EB"/>
    <w:rsid w:val="00D01673"/>
    <w:rsid w:val="00D02591"/>
    <w:rsid w:val="00D0448E"/>
    <w:rsid w:val="00D06B29"/>
    <w:rsid w:val="00D0793A"/>
    <w:rsid w:val="00D1075E"/>
    <w:rsid w:val="00D1080D"/>
    <w:rsid w:val="00D12460"/>
    <w:rsid w:val="00D12D8E"/>
    <w:rsid w:val="00D14B3E"/>
    <w:rsid w:val="00D1665A"/>
    <w:rsid w:val="00D207F9"/>
    <w:rsid w:val="00D22099"/>
    <w:rsid w:val="00D237E1"/>
    <w:rsid w:val="00D25C99"/>
    <w:rsid w:val="00D261B9"/>
    <w:rsid w:val="00D26412"/>
    <w:rsid w:val="00D275AA"/>
    <w:rsid w:val="00D33443"/>
    <w:rsid w:val="00D3592E"/>
    <w:rsid w:val="00D37E22"/>
    <w:rsid w:val="00D37E80"/>
    <w:rsid w:val="00D427BC"/>
    <w:rsid w:val="00D42C07"/>
    <w:rsid w:val="00D42FC8"/>
    <w:rsid w:val="00D529B1"/>
    <w:rsid w:val="00D52B91"/>
    <w:rsid w:val="00D53C8C"/>
    <w:rsid w:val="00D56029"/>
    <w:rsid w:val="00D570CE"/>
    <w:rsid w:val="00D613D5"/>
    <w:rsid w:val="00D61F6C"/>
    <w:rsid w:val="00D65636"/>
    <w:rsid w:val="00D66234"/>
    <w:rsid w:val="00D6694D"/>
    <w:rsid w:val="00D67DA1"/>
    <w:rsid w:val="00D70042"/>
    <w:rsid w:val="00D72D28"/>
    <w:rsid w:val="00D7375B"/>
    <w:rsid w:val="00D81F06"/>
    <w:rsid w:val="00D8234D"/>
    <w:rsid w:val="00D86116"/>
    <w:rsid w:val="00D9034B"/>
    <w:rsid w:val="00D94153"/>
    <w:rsid w:val="00D950B6"/>
    <w:rsid w:val="00D953F4"/>
    <w:rsid w:val="00D95F12"/>
    <w:rsid w:val="00DA369C"/>
    <w:rsid w:val="00DA393B"/>
    <w:rsid w:val="00DA4678"/>
    <w:rsid w:val="00DA4B62"/>
    <w:rsid w:val="00DB7C68"/>
    <w:rsid w:val="00DC099E"/>
    <w:rsid w:val="00DC1B1A"/>
    <w:rsid w:val="00DD00AC"/>
    <w:rsid w:val="00DD1302"/>
    <w:rsid w:val="00DD366C"/>
    <w:rsid w:val="00DD5650"/>
    <w:rsid w:val="00DD7B69"/>
    <w:rsid w:val="00DE0527"/>
    <w:rsid w:val="00DE7FA1"/>
    <w:rsid w:val="00DF12CE"/>
    <w:rsid w:val="00DF2141"/>
    <w:rsid w:val="00DF27C8"/>
    <w:rsid w:val="00DF43DC"/>
    <w:rsid w:val="00DF76DE"/>
    <w:rsid w:val="00E004F4"/>
    <w:rsid w:val="00E0166B"/>
    <w:rsid w:val="00E0337B"/>
    <w:rsid w:val="00E045E2"/>
    <w:rsid w:val="00E04656"/>
    <w:rsid w:val="00E058C5"/>
    <w:rsid w:val="00E0692C"/>
    <w:rsid w:val="00E1311C"/>
    <w:rsid w:val="00E15411"/>
    <w:rsid w:val="00E20744"/>
    <w:rsid w:val="00E21F19"/>
    <w:rsid w:val="00E223AC"/>
    <w:rsid w:val="00E24AFC"/>
    <w:rsid w:val="00E26CF3"/>
    <w:rsid w:val="00E27719"/>
    <w:rsid w:val="00E30DF3"/>
    <w:rsid w:val="00E3342A"/>
    <w:rsid w:val="00E369FC"/>
    <w:rsid w:val="00E3771C"/>
    <w:rsid w:val="00E4016B"/>
    <w:rsid w:val="00E404D3"/>
    <w:rsid w:val="00E42BA9"/>
    <w:rsid w:val="00E4498A"/>
    <w:rsid w:val="00E4503B"/>
    <w:rsid w:val="00E4788E"/>
    <w:rsid w:val="00E500B3"/>
    <w:rsid w:val="00E5058D"/>
    <w:rsid w:val="00E508B0"/>
    <w:rsid w:val="00E5175A"/>
    <w:rsid w:val="00E5261B"/>
    <w:rsid w:val="00E54EAA"/>
    <w:rsid w:val="00E57699"/>
    <w:rsid w:val="00E57746"/>
    <w:rsid w:val="00E579AE"/>
    <w:rsid w:val="00E61467"/>
    <w:rsid w:val="00E618D9"/>
    <w:rsid w:val="00E61916"/>
    <w:rsid w:val="00E6231C"/>
    <w:rsid w:val="00E64CA9"/>
    <w:rsid w:val="00E663B8"/>
    <w:rsid w:val="00E665FC"/>
    <w:rsid w:val="00E6665A"/>
    <w:rsid w:val="00E716E4"/>
    <w:rsid w:val="00E838AE"/>
    <w:rsid w:val="00E905A2"/>
    <w:rsid w:val="00E90E49"/>
    <w:rsid w:val="00E9201E"/>
    <w:rsid w:val="00E937BF"/>
    <w:rsid w:val="00E94316"/>
    <w:rsid w:val="00E944FF"/>
    <w:rsid w:val="00E951A9"/>
    <w:rsid w:val="00E957AF"/>
    <w:rsid w:val="00EA0C09"/>
    <w:rsid w:val="00EA29C5"/>
    <w:rsid w:val="00EA3120"/>
    <w:rsid w:val="00EA42F3"/>
    <w:rsid w:val="00EA630E"/>
    <w:rsid w:val="00EB320F"/>
    <w:rsid w:val="00EB6C65"/>
    <w:rsid w:val="00EB76D3"/>
    <w:rsid w:val="00EC1BBC"/>
    <w:rsid w:val="00EC47E1"/>
    <w:rsid w:val="00ED00FE"/>
    <w:rsid w:val="00ED0A64"/>
    <w:rsid w:val="00ED3DD0"/>
    <w:rsid w:val="00ED4A70"/>
    <w:rsid w:val="00ED596F"/>
    <w:rsid w:val="00ED6C79"/>
    <w:rsid w:val="00EE0233"/>
    <w:rsid w:val="00EE0D24"/>
    <w:rsid w:val="00EE6AEE"/>
    <w:rsid w:val="00EE6BEB"/>
    <w:rsid w:val="00EF7F06"/>
    <w:rsid w:val="00F00205"/>
    <w:rsid w:val="00F01354"/>
    <w:rsid w:val="00F018AC"/>
    <w:rsid w:val="00F04AAC"/>
    <w:rsid w:val="00F10D68"/>
    <w:rsid w:val="00F24D64"/>
    <w:rsid w:val="00F30C05"/>
    <w:rsid w:val="00F311A4"/>
    <w:rsid w:val="00F34B05"/>
    <w:rsid w:val="00F34C1B"/>
    <w:rsid w:val="00F3669B"/>
    <w:rsid w:val="00F43D6B"/>
    <w:rsid w:val="00F43DA5"/>
    <w:rsid w:val="00F44361"/>
    <w:rsid w:val="00F51D95"/>
    <w:rsid w:val="00F52EF1"/>
    <w:rsid w:val="00F53A0F"/>
    <w:rsid w:val="00F543BE"/>
    <w:rsid w:val="00F61FA9"/>
    <w:rsid w:val="00F66AAD"/>
    <w:rsid w:val="00F70983"/>
    <w:rsid w:val="00F70C25"/>
    <w:rsid w:val="00F70F25"/>
    <w:rsid w:val="00F71E61"/>
    <w:rsid w:val="00F72F16"/>
    <w:rsid w:val="00F77595"/>
    <w:rsid w:val="00F77B11"/>
    <w:rsid w:val="00F83542"/>
    <w:rsid w:val="00F91296"/>
    <w:rsid w:val="00F915F5"/>
    <w:rsid w:val="00F938CB"/>
    <w:rsid w:val="00F93C36"/>
    <w:rsid w:val="00F953F7"/>
    <w:rsid w:val="00FA0397"/>
    <w:rsid w:val="00FA1D00"/>
    <w:rsid w:val="00FA31F3"/>
    <w:rsid w:val="00FA325C"/>
    <w:rsid w:val="00FA52AA"/>
    <w:rsid w:val="00FB097F"/>
    <w:rsid w:val="00FB34ED"/>
    <w:rsid w:val="00FC1380"/>
    <w:rsid w:val="00FC18B8"/>
    <w:rsid w:val="00FC3862"/>
    <w:rsid w:val="00FC4243"/>
    <w:rsid w:val="00FC4B81"/>
    <w:rsid w:val="00FC61AA"/>
    <w:rsid w:val="00FC7AC0"/>
    <w:rsid w:val="00FD13BD"/>
    <w:rsid w:val="00FD2457"/>
    <w:rsid w:val="00FD247F"/>
    <w:rsid w:val="00FD4D31"/>
    <w:rsid w:val="00FD5A47"/>
    <w:rsid w:val="00FD624F"/>
    <w:rsid w:val="00FE0FE7"/>
    <w:rsid w:val="00FE5232"/>
    <w:rsid w:val="00FE5C1A"/>
    <w:rsid w:val="00FE6A1C"/>
    <w:rsid w:val="00FE6B74"/>
    <w:rsid w:val="00FE7838"/>
    <w:rsid w:val="00FF0191"/>
    <w:rsid w:val="00FF028B"/>
    <w:rsid w:val="00FF2BBF"/>
    <w:rsid w:val="00FF422D"/>
    <w:rsid w:val="00FF7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A5EBF1"/>
  <w15:chartTrackingRefBased/>
  <w15:docId w15:val="{F5E9E5D6-93D4-496A-B2E2-A569F3F8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7F11DE"/>
    <w:pPr>
      <w:ind w:left="720"/>
      <w:contextualSpacing/>
    </w:pPr>
  </w:style>
  <w:style w:type="character" w:styleId="Hipercze">
    <w:name w:val="Hyperlink"/>
    <w:basedOn w:val="Domylnaczcionkaakapitu"/>
    <w:uiPriority w:val="99"/>
    <w:unhideWhenUsed/>
    <w:rsid w:val="00087239"/>
    <w:rPr>
      <w:color w:val="0563C1" w:themeColor="hyperlink"/>
      <w:u w:val="single"/>
    </w:rPr>
  </w:style>
  <w:style w:type="character" w:customStyle="1" w:styleId="Nierozpoznanawzmianka1">
    <w:name w:val="Nierozpoznana wzmianka1"/>
    <w:basedOn w:val="Domylnaczcionkaakapitu"/>
    <w:uiPriority w:val="99"/>
    <w:semiHidden/>
    <w:unhideWhenUsed/>
    <w:rsid w:val="00087239"/>
    <w:rPr>
      <w:color w:val="605E5C"/>
      <w:shd w:val="clear" w:color="auto" w:fill="E1DFDD"/>
    </w:rPr>
  </w:style>
  <w:style w:type="paragraph" w:styleId="Tekstprzypisukocowego">
    <w:name w:val="endnote text"/>
    <w:basedOn w:val="Normalny"/>
    <w:link w:val="TekstprzypisukocowegoZnak"/>
    <w:uiPriority w:val="99"/>
    <w:semiHidden/>
    <w:unhideWhenUsed/>
    <w:rsid w:val="006842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4236"/>
    <w:rPr>
      <w:sz w:val="20"/>
      <w:szCs w:val="20"/>
    </w:rPr>
  </w:style>
  <w:style w:type="character" w:styleId="Odwoanieprzypisukocowego">
    <w:name w:val="endnote reference"/>
    <w:basedOn w:val="Domylnaczcionkaakapitu"/>
    <w:uiPriority w:val="99"/>
    <w:semiHidden/>
    <w:unhideWhenUsed/>
    <w:rsid w:val="00684236"/>
    <w:rPr>
      <w:vertAlign w:val="superscript"/>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rsid w:val="00D52B91"/>
  </w:style>
  <w:style w:type="character" w:customStyle="1" w:styleId="text">
    <w:name w:val="text"/>
    <w:rsid w:val="00D52B91"/>
  </w:style>
  <w:style w:type="character" w:styleId="Odwoaniedokomentarza">
    <w:name w:val="annotation reference"/>
    <w:basedOn w:val="Domylnaczcionkaakapitu"/>
    <w:uiPriority w:val="99"/>
    <w:semiHidden/>
    <w:unhideWhenUsed/>
    <w:rsid w:val="00F311A4"/>
    <w:rPr>
      <w:sz w:val="16"/>
      <w:szCs w:val="16"/>
    </w:rPr>
  </w:style>
  <w:style w:type="paragraph" w:styleId="Tekstkomentarza">
    <w:name w:val="annotation text"/>
    <w:basedOn w:val="Normalny"/>
    <w:link w:val="TekstkomentarzaZnak"/>
    <w:uiPriority w:val="99"/>
    <w:semiHidden/>
    <w:unhideWhenUsed/>
    <w:rsid w:val="00F311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1A4"/>
    <w:rPr>
      <w:sz w:val="20"/>
      <w:szCs w:val="20"/>
    </w:rPr>
  </w:style>
  <w:style w:type="paragraph" w:styleId="Tekstdymka">
    <w:name w:val="Balloon Text"/>
    <w:basedOn w:val="Normalny"/>
    <w:link w:val="TekstdymkaZnak"/>
    <w:uiPriority w:val="99"/>
    <w:semiHidden/>
    <w:unhideWhenUsed/>
    <w:rsid w:val="00F311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1A4"/>
    <w:rPr>
      <w:rFonts w:ascii="Segoe UI" w:hAnsi="Segoe UI" w:cs="Segoe UI"/>
      <w:sz w:val="18"/>
      <w:szCs w:val="18"/>
    </w:rPr>
  </w:style>
  <w:style w:type="table" w:styleId="Tabela-Siatka">
    <w:name w:val="Table Grid"/>
    <w:basedOn w:val="Standardowy"/>
    <w:uiPriority w:val="39"/>
    <w:rsid w:val="00F3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57B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7B27"/>
  </w:style>
  <w:style w:type="paragraph" w:styleId="Stopka">
    <w:name w:val="footer"/>
    <w:basedOn w:val="Normalny"/>
    <w:link w:val="StopkaZnak"/>
    <w:uiPriority w:val="99"/>
    <w:unhideWhenUsed/>
    <w:rsid w:val="00557B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B27"/>
  </w:style>
  <w:style w:type="paragraph" w:styleId="Tematkomentarza">
    <w:name w:val="annotation subject"/>
    <w:basedOn w:val="Tekstkomentarza"/>
    <w:next w:val="Tekstkomentarza"/>
    <w:link w:val="TematkomentarzaZnak"/>
    <w:uiPriority w:val="99"/>
    <w:semiHidden/>
    <w:unhideWhenUsed/>
    <w:rsid w:val="00BA54B9"/>
    <w:rPr>
      <w:b/>
      <w:bCs/>
    </w:rPr>
  </w:style>
  <w:style w:type="character" w:customStyle="1" w:styleId="TematkomentarzaZnak">
    <w:name w:val="Temat komentarza Znak"/>
    <w:basedOn w:val="TekstkomentarzaZnak"/>
    <w:link w:val="Tematkomentarza"/>
    <w:uiPriority w:val="99"/>
    <w:semiHidden/>
    <w:rsid w:val="00BA54B9"/>
    <w:rPr>
      <w:b/>
      <w:bCs/>
      <w:sz w:val="20"/>
      <w:szCs w:val="20"/>
    </w:rPr>
  </w:style>
  <w:style w:type="character" w:customStyle="1" w:styleId="cpvvoccodes">
    <w:name w:val="cpvvoccodes"/>
    <w:basedOn w:val="Domylnaczcionkaakapitu"/>
    <w:rsid w:val="00E2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217">
      <w:bodyDiv w:val="1"/>
      <w:marLeft w:val="0"/>
      <w:marRight w:val="0"/>
      <w:marTop w:val="0"/>
      <w:marBottom w:val="0"/>
      <w:divBdr>
        <w:top w:val="none" w:sz="0" w:space="0" w:color="auto"/>
        <w:left w:val="none" w:sz="0" w:space="0" w:color="auto"/>
        <w:bottom w:val="none" w:sz="0" w:space="0" w:color="auto"/>
        <w:right w:val="none" w:sz="0" w:space="0" w:color="auto"/>
      </w:divBdr>
    </w:div>
    <w:div w:id="1341395662">
      <w:bodyDiv w:val="1"/>
      <w:marLeft w:val="0"/>
      <w:marRight w:val="0"/>
      <w:marTop w:val="0"/>
      <w:marBottom w:val="0"/>
      <w:divBdr>
        <w:top w:val="none" w:sz="0" w:space="0" w:color="auto"/>
        <w:left w:val="none" w:sz="0" w:space="0" w:color="auto"/>
        <w:bottom w:val="none" w:sz="0" w:space="0" w:color="auto"/>
        <w:right w:val="none" w:sz="0" w:space="0" w:color="auto"/>
      </w:divBdr>
    </w:div>
    <w:div w:id="1494182224">
      <w:bodyDiv w:val="1"/>
      <w:marLeft w:val="0"/>
      <w:marRight w:val="0"/>
      <w:marTop w:val="0"/>
      <w:marBottom w:val="0"/>
      <w:divBdr>
        <w:top w:val="none" w:sz="0" w:space="0" w:color="auto"/>
        <w:left w:val="none" w:sz="0" w:space="0" w:color="auto"/>
        <w:bottom w:val="none" w:sz="0" w:space="0" w:color="auto"/>
        <w:right w:val="none" w:sz="0" w:space="0" w:color="auto"/>
      </w:divBdr>
    </w:div>
    <w:div w:id="21012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AA77-F0CB-4216-A72B-7975B9E3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6901</Words>
  <Characters>41407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dc:creator>
  <cp:keywords/>
  <dc:description/>
  <cp:lastModifiedBy>Karina Madej</cp:lastModifiedBy>
  <cp:revision>8</cp:revision>
  <cp:lastPrinted>2019-11-22T08:08:00Z</cp:lastPrinted>
  <dcterms:created xsi:type="dcterms:W3CDTF">2019-11-18T12:07:00Z</dcterms:created>
  <dcterms:modified xsi:type="dcterms:W3CDTF">2019-11-22T08:11:00Z</dcterms:modified>
</cp:coreProperties>
</file>