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8AF3" w14:textId="77777777" w:rsidR="004B240E" w:rsidRPr="00CC2DA9" w:rsidRDefault="004B240E" w:rsidP="004B240E">
      <w:pPr>
        <w:tabs>
          <w:tab w:val="left" w:pos="5387"/>
        </w:tabs>
        <w:rPr>
          <w:rFonts w:ascii="Ubuntu Condensed" w:hAnsi="Ubuntu Condensed"/>
          <w:sz w:val="20"/>
          <w:szCs w:val="18"/>
        </w:rPr>
      </w:pPr>
      <w:r>
        <w:rPr>
          <w:noProof/>
          <w:color w:val="008DD2"/>
          <w:lang w:val="en-US" w:eastAsia="en-US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7018EF7B" wp14:editId="07A82E09">
                <wp:simplePos x="0" y="0"/>
                <wp:positionH relativeFrom="column">
                  <wp:posOffset>-110791</wp:posOffset>
                </wp:positionH>
                <wp:positionV relativeFrom="paragraph">
                  <wp:posOffset>-786498</wp:posOffset>
                </wp:positionV>
                <wp:extent cx="0" cy="477520"/>
                <wp:effectExtent l="0" t="0" r="0" b="1778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05122" id="Łącznik prostoliniowy 15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    <o:lock v:ext="edit" shapetype="f"/>
              </v:line>
            </w:pict>
          </mc:Fallback>
        </mc:AlternateContent>
      </w:r>
      <w:r>
        <w:rPr>
          <w:rFonts w:ascii="Ubuntu Condensed" w:hAnsi="Ubuntu Condensed"/>
          <w:sz w:val="20"/>
          <w:szCs w:val="18"/>
        </w:rPr>
        <w:tab/>
      </w:r>
    </w:p>
    <w:p w14:paraId="31E23D95" w14:textId="77777777" w:rsidR="00B900E7" w:rsidRPr="00AB69D3" w:rsidRDefault="00B900E7" w:rsidP="00B900E7">
      <w:pPr>
        <w:spacing w:before="240" w:after="240"/>
        <w:jc w:val="both"/>
        <w:rPr>
          <w:rFonts w:ascii="Arial" w:hAnsi="Arial" w:cs="Arial"/>
          <w:b/>
          <w:bCs/>
        </w:rPr>
      </w:pPr>
      <w:r>
        <w:rPr>
          <w:noProof/>
          <w:color w:val="008DD2"/>
          <w:lang w:val="en-US" w:eastAsia="en-US"/>
        </w:rPr>
        <mc:AlternateContent>
          <mc:Choice Requires="wps">
            <w:drawing>
              <wp:anchor distT="0" distB="0" distL="114298" distR="114298" simplePos="0" relativeHeight="251659262" behindDoc="1" locked="0" layoutInCell="1" allowOverlap="0" wp14:anchorId="59FAB58E" wp14:editId="021401D3">
                <wp:simplePos x="0" y="0"/>
                <wp:positionH relativeFrom="leftMargin">
                  <wp:align>right</wp:align>
                </wp:positionH>
                <wp:positionV relativeFrom="page">
                  <wp:posOffset>1493520</wp:posOffset>
                </wp:positionV>
                <wp:extent cx="22860" cy="8482965"/>
                <wp:effectExtent l="0" t="0" r="34290" b="32385"/>
                <wp:wrapTight wrapText="largest">
                  <wp:wrapPolygon edited="0">
                    <wp:start x="0" y="0"/>
                    <wp:lineTo x="0" y="21634"/>
                    <wp:lineTo x="36000" y="21634"/>
                    <wp:lineTo x="36000" y="0"/>
                    <wp:lineTo x="0" y="0"/>
                  </wp:wrapPolygon>
                </wp:wrapTight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" cy="8482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3871F" id="Łącznik prostoliniowy 13" o:spid="_x0000_s1026" style="position:absolute;z-index:-251657218;visibility:visible;mso-wrap-style:square;mso-width-percent:0;mso-height-percent:0;mso-wrap-distance-left:3.17494mm;mso-wrap-distance-top:0;mso-wrap-distance-right:3.17494mm;mso-wrap-distance-bottom:0;mso-position-horizontal:right;mso-position-horizontal-relative:left-margin-area;mso-position-vertical:absolute;mso-position-vertical-relative:page;mso-width-percent:0;mso-height-percent:0;mso-width-relative:margin;mso-height-relative:margin" from="-49.4pt,117.6pt" to="-47.6pt,7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" o:allowoverlap="f" strokecolor="#4579b8 [3044]">
                <o:lock v:ext="edit" shapetype="f"/>
                <w10:wrap type="tight" side="largest" anchorx="margin" anchory="page"/>
              </v:line>
            </w:pict>
          </mc:Fallback>
        </mc:AlternateContent>
      </w:r>
      <w:r w:rsidRPr="00AB69D3">
        <w:rPr>
          <w:rFonts w:ascii="Arial" w:hAnsi="Arial" w:cs="Arial"/>
          <w:b/>
          <w:bCs/>
        </w:rPr>
        <w:t xml:space="preserve">OPIS PRZEDMIOTU ZAMÓWIENIA: </w:t>
      </w:r>
    </w:p>
    <w:p w14:paraId="4F614489" w14:textId="77777777" w:rsidR="00627040" w:rsidRPr="000C3B23" w:rsidRDefault="00627040" w:rsidP="000C3B23">
      <w:pPr>
        <w:ind w:left="3828"/>
        <w:rPr>
          <w:rFonts w:ascii="Ubuntu Light" w:hAnsi="Ubuntu Light"/>
          <w:sz w:val="18"/>
          <w:szCs w:val="18"/>
        </w:rPr>
      </w:pPr>
    </w:p>
    <w:p w14:paraId="618F1994" w14:textId="77777777" w:rsidR="000C3B23" w:rsidRDefault="000C3B23" w:rsidP="00B900E7">
      <w:pPr>
        <w:pStyle w:val="NormalnyWeb"/>
        <w:jc w:val="both"/>
        <w:rPr>
          <w:rStyle w:val="Pogrubienie"/>
          <w:rFonts w:ascii="Arial" w:hAnsi="Arial" w:cs="Arial"/>
          <w:lang w:val="pl-PL"/>
        </w:rPr>
      </w:pPr>
      <w:r w:rsidRPr="00CD31B3">
        <w:rPr>
          <w:rFonts w:ascii="Arial" w:hAnsi="Arial" w:cs="Arial"/>
          <w:lang w:val="pl-PL"/>
        </w:rPr>
        <w:t xml:space="preserve"> </w:t>
      </w:r>
      <w:r>
        <w:rPr>
          <w:rStyle w:val="Pogrubienie"/>
          <w:rFonts w:ascii="Arial" w:hAnsi="Arial" w:cs="Arial"/>
          <w:lang w:val="pl-PL"/>
        </w:rPr>
        <w:t xml:space="preserve">„Inwentaryzacja </w:t>
      </w:r>
      <w:proofErr w:type="spellStart"/>
      <w:r>
        <w:rPr>
          <w:rStyle w:val="Pogrubienie"/>
          <w:rFonts w:ascii="Arial" w:hAnsi="Arial" w:cs="Arial"/>
          <w:lang w:val="pl-PL"/>
        </w:rPr>
        <w:t>architektoniczno</w:t>
      </w:r>
      <w:proofErr w:type="spellEnd"/>
      <w:r w:rsidR="00DD0DC2">
        <w:rPr>
          <w:rStyle w:val="Pogrubienie"/>
          <w:rFonts w:ascii="Arial" w:hAnsi="Arial" w:cs="Arial"/>
          <w:lang w:val="pl-PL"/>
        </w:rPr>
        <w:t xml:space="preserve"> </w:t>
      </w:r>
      <w:r>
        <w:rPr>
          <w:rStyle w:val="Pogrubienie"/>
          <w:rFonts w:ascii="Arial" w:hAnsi="Arial" w:cs="Arial"/>
          <w:lang w:val="pl-PL"/>
        </w:rPr>
        <w:t>- budowlana istniejącego głównego budynku Szpitala przy ul. Medyków 14 w Katowicach na potrzeby wykonania ekspertyzy technicznej stanu bezpieczeństwa przeciwpożarowego obiektu</w:t>
      </w:r>
      <w:r w:rsidRPr="00CD31B3">
        <w:rPr>
          <w:rStyle w:val="Pogrubienie"/>
          <w:rFonts w:ascii="Arial" w:hAnsi="Arial" w:cs="Arial"/>
          <w:lang w:val="pl-PL"/>
        </w:rPr>
        <w:t>”.</w:t>
      </w:r>
      <w:r>
        <w:rPr>
          <w:rStyle w:val="Pogrubienie"/>
          <w:rFonts w:ascii="Arial" w:hAnsi="Arial" w:cs="Arial"/>
          <w:lang w:val="pl-PL"/>
        </w:rPr>
        <w:t xml:space="preserve"> </w:t>
      </w:r>
    </w:p>
    <w:p w14:paraId="49D52C7D" w14:textId="77777777" w:rsidR="000C3B23" w:rsidRPr="00AC7504" w:rsidRDefault="000C3B23" w:rsidP="000C3B23">
      <w:pPr>
        <w:spacing w:before="240" w:after="240" w:line="240" w:lineRule="auto"/>
        <w:ind w:firstLine="708"/>
        <w:jc w:val="both"/>
        <w:rPr>
          <w:rStyle w:val="Pogrubienie"/>
          <w:rFonts w:ascii="Arial" w:eastAsia="Times New Roman" w:hAnsi="Arial" w:cs="Arial"/>
          <w:b w:val="0"/>
          <w:strike/>
          <w:sz w:val="24"/>
          <w:szCs w:val="24"/>
        </w:rPr>
      </w:pPr>
      <w:r w:rsidRPr="00AC7504">
        <w:rPr>
          <w:rFonts w:ascii="Arial" w:eastAsia="Times New Roman" w:hAnsi="Arial" w:cs="Arial"/>
          <w:bCs/>
          <w:sz w:val="24"/>
          <w:szCs w:val="24"/>
        </w:rPr>
        <w:t>Przedmiotem wykonania</w:t>
      </w:r>
      <w:r>
        <w:rPr>
          <w:rFonts w:ascii="Arial" w:eastAsia="Times New Roman" w:hAnsi="Arial" w:cs="Arial"/>
          <w:bCs/>
          <w:sz w:val="24"/>
          <w:szCs w:val="24"/>
        </w:rPr>
        <w:t xml:space="preserve"> i</w:t>
      </w:r>
      <w:r w:rsidRPr="00AC7504">
        <w:rPr>
          <w:rFonts w:ascii="Arial" w:eastAsia="Times New Roman" w:hAnsi="Arial" w:cs="Arial"/>
          <w:bCs/>
          <w:sz w:val="24"/>
          <w:szCs w:val="24"/>
        </w:rPr>
        <w:t xml:space="preserve">nwentaryzacji architektoniczno-budowlanej jest istniejący </w:t>
      </w:r>
      <w:r w:rsidR="00FD0114">
        <w:rPr>
          <w:rFonts w:ascii="Arial" w:eastAsia="Times New Roman" w:hAnsi="Arial" w:cs="Arial"/>
          <w:bCs/>
          <w:sz w:val="24"/>
          <w:szCs w:val="24"/>
        </w:rPr>
        <w:t>kompleks budynków szpitalnych</w:t>
      </w:r>
      <w:r>
        <w:rPr>
          <w:rFonts w:ascii="Arial" w:eastAsia="Times New Roman" w:hAnsi="Arial" w:cs="Arial"/>
          <w:bCs/>
          <w:sz w:val="24"/>
          <w:szCs w:val="24"/>
        </w:rPr>
        <w:t xml:space="preserve"> przy ul. Medyków 14</w:t>
      </w:r>
      <w:r w:rsidRPr="00AC7504">
        <w:rPr>
          <w:rFonts w:ascii="Arial" w:eastAsia="Times New Roman" w:hAnsi="Arial" w:cs="Arial"/>
          <w:bCs/>
          <w:sz w:val="24"/>
          <w:szCs w:val="24"/>
        </w:rPr>
        <w:t xml:space="preserve"> w Katowicach, w technice 2D </w:t>
      </w:r>
      <w:r>
        <w:rPr>
          <w:rFonts w:ascii="Arial" w:eastAsia="Times New Roman" w:hAnsi="Arial" w:cs="Arial"/>
          <w:bCs/>
          <w:sz w:val="24"/>
          <w:szCs w:val="24"/>
        </w:rPr>
        <w:t>zaznaczony poniższej grafice symbolami A1, A2, B, C</w:t>
      </w:r>
      <w:r w:rsidR="00FD0114">
        <w:rPr>
          <w:rFonts w:ascii="Arial" w:eastAsia="Times New Roman" w:hAnsi="Arial" w:cs="Arial"/>
          <w:bCs/>
          <w:sz w:val="24"/>
          <w:szCs w:val="24"/>
        </w:rPr>
        <w:t>, 2, 3, 4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C7504">
        <w:rPr>
          <w:rFonts w:ascii="Arial" w:eastAsia="Times New Roman" w:hAnsi="Arial" w:cs="Arial"/>
          <w:bCs/>
          <w:sz w:val="24"/>
          <w:szCs w:val="24"/>
        </w:rPr>
        <w:t xml:space="preserve">zgodnie z normą PN-ISO  9836:1997 (lub równoważna) – właściwości użytkowe w budownictwie. </w:t>
      </w:r>
    </w:p>
    <w:p w14:paraId="12189C91" w14:textId="77777777" w:rsidR="000C3B23" w:rsidRDefault="000C3B23" w:rsidP="000C3B23">
      <w:pPr>
        <w:pStyle w:val="NormalnyWeb"/>
        <w:jc w:val="both"/>
        <w:rPr>
          <w:rStyle w:val="Pogrubienie"/>
          <w:rFonts w:ascii="Arial" w:hAnsi="Arial" w:cs="Arial"/>
          <w:b w:val="0"/>
          <w:lang w:val="pl-PL"/>
        </w:rPr>
      </w:pPr>
      <w:r w:rsidRPr="005B5168">
        <w:rPr>
          <w:rStyle w:val="Pogrubienie"/>
          <w:rFonts w:ascii="Arial" w:hAnsi="Arial" w:cs="Arial"/>
          <w:b w:val="0"/>
          <w:noProof/>
        </w:rPr>
        <w:drawing>
          <wp:anchor distT="0" distB="0" distL="114300" distR="114300" simplePos="0" relativeHeight="251672576" behindDoc="1" locked="0" layoutInCell="1" allowOverlap="1" wp14:anchorId="5496AB15" wp14:editId="332E1DA6">
            <wp:simplePos x="0" y="0"/>
            <wp:positionH relativeFrom="column">
              <wp:posOffset>281940</wp:posOffset>
            </wp:positionH>
            <wp:positionV relativeFrom="paragraph">
              <wp:posOffset>93980</wp:posOffset>
            </wp:positionV>
            <wp:extent cx="4403725" cy="2103120"/>
            <wp:effectExtent l="0" t="0" r="0" b="0"/>
            <wp:wrapTight wrapText="bothSides">
              <wp:wrapPolygon edited="0">
                <wp:start x="0" y="0"/>
                <wp:lineTo x="0" y="21326"/>
                <wp:lineTo x="21491" y="21326"/>
                <wp:lineTo x="21491" y="0"/>
                <wp:lineTo x="0" y="0"/>
              </wp:wrapPolygon>
            </wp:wrapTight>
            <wp:docPr id="1" name="Obraz 1" descr="C:\Users\pioku\Desktop\Rysunki Medyków\sytuacjaMedyk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ioku\Desktop\Rysunki Medyków\sytuacjaMedykó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B2265" w14:textId="77777777" w:rsidR="000C3B23" w:rsidRPr="000C3B23" w:rsidRDefault="000C3B23" w:rsidP="000C3B23">
      <w:pPr>
        <w:pStyle w:val="NormalnyWeb"/>
        <w:spacing w:after="0" w:afterAutospacing="0"/>
        <w:jc w:val="both"/>
        <w:rPr>
          <w:rStyle w:val="Pogrubienie"/>
          <w:rFonts w:ascii="Arial" w:hAnsi="Arial" w:cs="Arial"/>
          <w:b w:val="0"/>
          <w:lang w:val="pl-PL"/>
        </w:rPr>
      </w:pPr>
      <w:r w:rsidRPr="000C3B23">
        <w:rPr>
          <w:rStyle w:val="Pogrubienie"/>
          <w:rFonts w:ascii="Arial" w:hAnsi="Arial" w:cs="Arial"/>
          <w:b w:val="0"/>
          <w:lang w:val="pl-PL"/>
        </w:rPr>
        <w:t>Opis obiektu będącego przedmiotem inwentaryzacji:</w:t>
      </w:r>
    </w:p>
    <w:p w14:paraId="58A34D9D" w14:textId="77777777" w:rsidR="00CE66DA" w:rsidRDefault="000C3B23" w:rsidP="000C3B23">
      <w:pPr>
        <w:pStyle w:val="NormalnyWeb"/>
        <w:spacing w:after="0" w:afterAutospacing="0"/>
        <w:jc w:val="both"/>
        <w:rPr>
          <w:rFonts w:ascii="Arial" w:hAnsi="Arial" w:cs="Arial"/>
          <w:lang w:val="pl-PL"/>
        </w:rPr>
      </w:pPr>
      <w:r w:rsidRPr="000C3B23">
        <w:rPr>
          <w:rStyle w:val="Pogrubienie"/>
          <w:rFonts w:ascii="Arial" w:hAnsi="Arial" w:cs="Arial"/>
          <w:b w:val="0"/>
          <w:lang w:val="pl-PL"/>
        </w:rPr>
        <w:t xml:space="preserve">Budynek główny szpitala część wysoka, składający się z następujących segmentów: </w:t>
      </w:r>
      <w:r w:rsidRPr="00FD0114">
        <w:rPr>
          <w:rStyle w:val="Pogrubienie"/>
          <w:rFonts w:ascii="Arial" w:hAnsi="Arial" w:cs="Arial"/>
          <w:lang w:val="pl-PL"/>
        </w:rPr>
        <w:t>A1, A2, B</w:t>
      </w:r>
      <w:r w:rsidRPr="000C3B23">
        <w:rPr>
          <w:rStyle w:val="Pogrubienie"/>
          <w:rFonts w:ascii="Arial" w:hAnsi="Arial" w:cs="Arial"/>
          <w:b w:val="0"/>
          <w:lang w:val="pl-PL"/>
        </w:rPr>
        <w:t xml:space="preserve"> – odziały szpitalne i izby przyjęć -  9 kondygnacyjne z częściowo użytkowym poddaszem o wymiarach 131,5 m x 12,6 m., </w:t>
      </w:r>
      <w:r w:rsidRPr="00FD0114">
        <w:rPr>
          <w:rStyle w:val="Pogrubienie"/>
          <w:rFonts w:ascii="Arial" w:hAnsi="Arial" w:cs="Arial"/>
          <w:lang w:val="pl-PL"/>
        </w:rPr>
        <w:t>C</w:t>
      </w:r>
      <w:r w:rsidRPr="000C3B23">
        <w:rPr>
          <w:rStyle w:val="Pogrubienie"/>
          <w:rFonts w:ascii="Arial" w:hAnsi="Arial" w:cs="Arial"/>
          <w:b w:val="0"/>
          <w:lang w:val="pl-PL"/>
        </w:rPr>
        <w:t xml:space="preserve"> – sale zabiegowe i sale wykładowe. </w:t>
      </w:r>
      <w:r w:rsidRPr="000C3B23">
        <w:rPr>
          <w:rStyle w:val="Pogrubienie"/>
          <w:rFonts w:ascii="Arial" w:hAnsi="Arial" w:cs="Arial"/>
          <w:lang w:val="pl-PL"/>
        </w:rPr>
        <w:t xml:space="preserve">- </w:t>
      </w:r>
      <w:r w:rsidRPr="000C3B23">
        <w:rPr>
          <w:rStyle w:val="Pogrubienie"/>
          <w:rFonts w:ascii="Arial" w:hAnsi="Arial" w:cs="Arial"/>
          <w:lang w:val="pl-PL"/>
        </w:rPr>
        <w:br/>
      </w:r>
      <w:r w:rsidRPr="000C3B23">
        <w:rPr>
          <w:rStyle w:val="Pogrubienie"/>
          <w:rFonts w:ascii="Arial" w:hAnsi="Arial" w:cs="Arial"/>
          <w:b w:val="0"/>
          <w:lang w:val="pl-PL"/>
        </w:rPr>
        <w:t>10 kondygnacyjny z poddaszem użytkowym o wymiarach 38 m x 18,9 m. Segmenty w obrębie wszystkich kondygnacji połączone ze sobą łącznikiem stanowiącym centralną otwartą klatkę schodową o wymiarach 16,8 mx 9,6 m.</w:t>
      </w:r>
      <w:r w:rsidR="00FD0114">
        <w:rPr>
          <w:rStyle w:val="Pogrubienie"/>
          <w:rFonts w:ascii="Arial" w:hAnsi="Arial" w:cs="Arial"/>
          <w:b w:val="0"/>
          <w:lang w:val="pl-PL"/>
        </w:rPr>
        <w:t xml:space="preserve"> Część niska składa się z segmentów: </w:t>
      </w:r>
      <w:r w:rsidR="00FD0114" w:rsidRPr="00FD0114">
        <w:rPr>
          <w:rStyle w:val="Pogrubienie"/>
          <w:rFonts w:ascii="Arial" w:hAnsi="Arial" w:cs="Arial"/>
          <w:lang w:val="pl-PL"/>
        </w:rPr>
        <w:t>2</w:t>
      </w:r>
      <w:r w:rsidR="00FD0114">
        <w:rPr>
          <w:rStyle w:val="Pogrubienie"/>
          <w:rFonts w:ascii="Arial" w:hAnsi="Arial" w:cs="Arial"/>
          <w:b w:val="0"/>
          <w:lang w:val="pl-PL"/>
        </w:rPr>
        <w:t xml:space="preserve"> - apteka szpitalna, magazyny apteczne, </w:t>
      </w:r>
      <w:r w:rsidR="00FD0114" w:rsidRPr="00FD0114">
        <w:rPr>
          <w:rStyle w:val="Pogrubienie"/>
          <w:rFonts w:ascii="Arial" w:hAnsi="Arial" w:cs="Arial"/>
          <w:lang w:val="pl-PL"/>
        </w:rPr>
        <w:t>3</w:t>
      </w:r>
      <w:r w:rsidR="00FD0114">
        <w:rPr>
          <w:rStyle w:val="Pogrubienie"/>
          <w:rFonts w:ascii="Arial" w:hAnsi="Arial" w:cs="Arial"/>
          <w:b w:val="0"/>
          <w:lang w:val="pl-PL"/>
        </w:rPr>
        <w:t xml:space="preserve"> –</w:t>
      </w:r>
      <w:r w:rsidRPr="000C3B23">
        <w:rPr>
          <w:rStyle w:val="Pogrubienie"/>
          <w:rFonts w:ascii="Arial" w:hAnsi="Arial" w:cs="Arial"/>
          <w:lang w:val="pl-PL"/>
        </w:rPr>
        <w:t xml:space="preserve"> </w:t>
      </w:r>
      <w:r w:rsidR="00FD0114">
        <w:rPr>
          <w:rStyle w:val="Pogrubienie"/>
          <w:rFonts w:ascii="Arial" w:hAnsi="Arial" w:cs="Arial"/>
          <w:b w:val="0"/>
          <w:lang w:val="pl-PL"/>
        </w:rPr>
        <w:t>lab</w:t>
      </w:r>
      <w:r w:rsidR="00270E14">
        <w:rPr>
          <w:rStyle w:val="Pogrubienie"/>
          <w:rFonts w:ascii="Arial" w:hAnsi="Arial" w:cs="Arial"/>
          <w:b w:val="0"/>
          <w:lang w:val="pl-PL"/>
        </w:rPr>
        <w:t>oratorium szpitalne, poradnia</w:t>
      </w:r>
      <w:r w:rsidR="00FD0114">
        <w:rPr>
          <w:rStyle w:val="Pogrubienie"/>
          <w:rFonts w:ascii="Arial" w:hAnsi="Arial" w:cs="Arial"/>
          <w:b w:val="0"/>
          <w:lang w:val="pl-PL"/>
        </w:rPr>
        <w:t xml:space="preserve"> lekarska, </w:t>
      </w:r>
      <w:r w:rsidR="00FD0114">
        <w:rPr>
          <w:rStyle w:val="Pogrubienie"/>
          <w:rFonts w:ascii="Arial" w:hAnsi="Arial" w:cs="Arial"/>
          <w:lang w:val="pl-PL"/>
        </w:rPr>
        <w:t>4</w:t>
      </w:r>
      <w:r w:rsidR="00FD0114">
        <w:rPr>
          <w:rStyle w:val="Pogrubienie"/>
          <w:rFonts w:ascii="Arial" w:hAnsi="Arial" w:cs="Arial"/>
          <w:b w:val="0"/>
          <w:lang w:val="pl-PL"/>
        </w:rPr>
        <w:t xml:space="preserve"> – radiologia, poradnie</w:t>
      </w:r>
      <w:r w:rsidR="00270E14">
        <w:rPr>
          <w:rStyle w:val="Pogrubienie"/>
          <w:rFonts w:ascii="Arial" w:hAnsi="Arial" w:cs="Arial"/>
          <w:b w:val="0"/>
          <w:lang w:val="pl-PL"/>
        </w:rPr>
        <w:t xml:space="preserve"> lekarskie. </w:t>
      </w:r>
      <w:r w:rsidRPr="000C3B23">
        <w:rPr>
          <w:rFonts w:ascii="Arial" w:hAnsi="Arial" w:cs="Arial"/>
          <w:lang w:val="pl-PL"/>
        </w:rPr>
        <w:t>Powierzchnia całkowita pomieszczeń szpitala to około 25.600 m</w:t>
      </w:r>
      <w:r w:rsidRPr="000C3B23">
        <w:rPr>
          <w:rFonts w:ascii="Arial" w:hAnsi="Arial" w:cs="Arial"/>
          <w:vertAlign w:val="superscript"/>
          <w:lang w:val="pl-PL"/>
        </w:rPr>
        <w:t>2</w:t>
      </w:r>
      <w:r w:rsidRPr="000C3B23">
        <w:rPr>
          <w:rFonts w:ascii="Arial" w:hAnsi="Arial" w:cs="Arial"/>
          <w:lang w:val="pl-PL"/>
        </w:rPr>
        <w:t>.</w:t>
      </w:r>
      <w:r w:rsidRPr="000C3B23">
        <w:rPr>
          <w:rFonts w:ascii="Arial" w:hAnsi="Arial" w:cs="Arial"/>
          <w:bCs/>
          <w:lang w:val="pl-PL"/>
        </w:rPr>
        <w:t xml:space="preserve"> </w:t>
      </w:r>
      <w:r w:rsidRPr="000C3B23">
        <w:rPr>
          <w:rFonts w:ascii="Arial" w:hAnsi="Arial" w:cs="Arial"/>
          <w:lang w:val="pl-PL"/>
        </w:rPr>
        <w:t>Wysokość budynku: 3</w:t>
      </w:r>
      <w:r w:rsidR="005223D9">
        <w:rPr>
          <w:rFonts w:ascii="Arial" w:hAnsi="Arial" w:cs="Arial"/>
          <w:lang w:val="pl-PL"/>
        </w:rPr>
        <w:t>7,2 m. Konstrukcję nośną części wysokiej</w:t>
      </w:r>
      <w:r w:rsidRPr="000C3B23">
        <w:rPr>
          <w:rFonts w:ascii="Arial" w:hAnsi="Arial" w:cs="Arial"/>
          <w:lang w:val="pl-PL"/>
        </w:rPr>
        <w:t xml:space="preserve"> stanowi szkielet żelbetowy prefabrykowany z ram typu „H” i pionowe tarczownice – ściany. Ściany w szczytach i przy dylatacjach są konstrukcji betonowej, prefabrykowanej z rdzeniami żelbetonowymi na połączeniu styków poszczególnych płyt jak również </w:t>
      </w:r>
    </w:p>
    <w:p w14:paraId="0BE56079" w14:textId="77777777" w:rsidR="00CE66DA" w:rsidRDefault="00CE66DA" w:rsidP="000C3B23">
      <w:pPr>
        <w:pStyle w:val="NormalnyWeb"/>
        <w:spacing w:after="0" w:afterAutospacing="0"/>
        <w:jc w:val="both"/>
        <w:rPr>
          <w:rFonts w:ascii="Arial" w:hAnsi="Arial" w:cs="Arial"/>
          <w:lang w:val="pl-PL"/>
        </w:rPr>
      </w:pPr>
    </w:p>
    <w:p w14:paraId="79B2ACAA" w14:textId="77777777" w:rsidR="000C3B23" w:rsidRPr="00270E14" w:rsidRDefault="000C3B23" w:rsidP="000C3B23">
      <w:pPr>
        <w:pStyle w:val="NormalnyWeb"/>
        <w:spacing w:after="0" w:afterAutospacing="0"/>
        <w:jc w:val="both"/>
        <w:rPr>
          <w:rFonts w:ascii="Arial" w:hAnsi="Arial" w:cs="Arial"/>
          <w:bCs/>
          <w:lang w:val="pl-PL"/>
        </w:rPr>
      </w:pPr>
      <w:r w:rsidRPr="000C3B23">
        <w:rPr>
          <w:rFonts w:ascii="Arial" w:hAnsi="Arial" w:cs="Arial"/>
          <w:lang w:val="pl-PL"/>
        </w:rPr>
        <w:lastRenderedPageBreak/>
        <w:t>monolityczne</w:t>
      </w:r>
      <w:r>
        <w:rPr>
          <w:rFonts w:ascii="Arial" w:hAnsi="Arial" w:cs="Arial"/>
          <w:lang w:val="pl-PL"/>
        </w:rPr>
        <w:t xml:space="preserve"> żelbetowe na poszczególnych kondygnacjach. Poszczególne segmenty są </w:t>
      </w:r>
      <w:proofErr w:type="spellStart"/>
      <w:r>
        <w:rPr>
          <w:rFonts w:ascii="Arial" w:hAnsi="Arial" w:cs="Arial"/>
          <w:lang w:val="pl-PL"/>
        </w:rPr>
        <w:t>zdylatowane</w:t>
      </w:r>
      <w:proofErr w:type="spellEnd"/>
      <w:r>
        <w:rPr>
          <w:rFonts w:ascii="Arial" w:hAnsi="Arial" w:cs="Arial"/>
          <w:lang w:val="pl-PL"/>
        </w:rPr>
        <w:t>.</w:t>
      </w:r>
      <w:r w:rsidR="005223D9">
        <w:rPr>
          <w:rFonts w:ascii="Arial" w:hAnsi="Arial" w:cs="Arial"/>
          <w:lang w:val="pl-PL"/>
        </w:rPr>
        <w:t xml:space="preserve"> Część niska to budynki dwukondygnacyjne z przestrzenią instalacyjną pod budynkami. Konstrukcję nośną budynków stanowi szkielet żelbetowy oraz ściany poprzeczne ceglane </w:t>
      </w:r>
      <w:proofErr w:type="spellStart"/>
      <w:r w:rsidR="005223D9">
        <w:rPr>
          <w:rFonts w:ascii="Arial" w:hAnsi="Arial" w:cs="Arial"/>
          <w:lang w:val="pl-PL"/>
        </w:rPr>
        <w:t>przydylatacyjne</w:t>
      </w:r>
      <w:proofErr w:type="spellEnd"/>
      <w:r w:rsidR="005223D9">
        <w:rPr>
          <w:rFonts w:ascii="Arial" w:hAnsi="Arial" w:cs="Arial"/>
          <w:lang w:val="pl-PL"/>
        </w:rPr>
        <w:t>.</w:t>
      </w:r>
    </w:p>
    <w:p w14:paraId="5696E420" w14:textId="77777777" w:rsidR="000C3B23" w:rsidRDefault="000C3B23" w:rsidP="000C3B23">
      <w:pPr>
        <w:pStyle w:val="NormalnyWeb"/>
        <w:spacing w:after="0" w:afterAutospacing="0"/>
        <w:jc w:val="both"/>
        <w:rPr>
          <w:rFonts w:ascii="Arial" w:hAnsi="Arial" w:cs="Arial"/>
          <w:lang w:val="pl-PL"/>
        </w:rPr>
      </w:pPr>
      <w:r>
        <w:rPr>
          <w:noProof/>
          <w:color w:val="008DD2"/>
        </w:rPr>
        <mc:AlternateContent>
          <mc:Choice Requires="wps">
            <w:drawing>
              <wp:anchor distT="0" distB="0" distL="114298" distR="114298" simplePos="0" relativeHeight="251674624" behindDoc="1" locked="0" layoutInCell="1" allowOverlap="0" wp14:anchorId="0B342BB2" wp14:editId="6B7CFC97">
                <wp:simplePos x="0" y="0"/>
                <wp:positionH relativeFrom="column">
                  <wp:posOffset>-182245</wp:posOffset>
                </wp:positionH>
                <wp:positionV relativeFrom="page">
                  <wp:posOffset>1249680</wp:posOffset>
                </wp:positionV>
                <wp:extent cx="22860" cy="8482965"/>
                <wp:effectExtent l="0" t="0" r="34290" b="32385"/>
                <wp:wrapTight wrapText="largest">
                  <wp:wrapPolygon edited="0">
                    <wp:start x="0" y="0"/>
                    <wp:lineTo x="0" y="21634"/>
                    <wp:lineTo x="36000" y="21634"/>
                    <wp:lineTo x="36000" y="0"/>
                    <wp:lineTo x="0" y="0"/>
                  </wp:wrapPolygon>
                </wp:wrapTight>
                <wp:docPr id="2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" cy="8482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AA9AD" id="Łącznik prostoliniowy 13" o:spid="_x0000_s1026" style="position:absolute;z-index:-2516418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margin;mso-height-relative:margin" from="-14.35pt,98.4pt" to="-12.55pt,7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" o:allowoverlap="f" strokecolor="#4a7ebb">
                <o:lock v:ext="edit" shapetype="f"/>
                <w10:wrap type="tight" side="largest" anchory="page"/>
              </v:line>
            </w:pict>
          </mc:Fallback>
        </mc:AlternateContent>
      </w:r>
    </w:p>
    <w:p w14:paraId="75BA8EE4" w14:textId="77777777" w:rsidR="000C3B23" w:rsidRPr="000C3B23" w:rsidRDefault="000C3B23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 xml:space="preserve">Inwentaryzacja winna obejmować: </w:t>
      </w:r>
    </w:p>
    <w:p w14:paraId="1108B6EB" w14:textId="77777777" w:rsidR="000C3B23" w:rsidRPr="000C3B23" w:rsidRDefault="000C3B23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>- opis techniczny z uwzględnieniem lokalizacji, rodzaju i charakteru budynku, liczby kondygnacji, jego wysokości i powierzchni,</w:t>
      </w:r>
      <w:r w:rsidR="00CB2E3F">
        <w:rPr>
          <w:rFonts w:ascii="Arial" w:hAnsi="Arial" w:cs="Arial"/>
          <w:sz w:val="24"/>
          <w:szCs w:val="24"/>
        </w:rPr>
        <w:t xml:space="preserve"> wyposażenia w instalacje,</w:t>
      </w:r>
    </w:p>
    <w:p w14:paraId="165E130A" w14:textId="77777777" w:rsidR="00CB2E3F" w:rsidRPr="000C3B23" w:rsidRDefault="00813A74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opis konstrukcji budynków</w:t>
      </w:r>
      <w:r w:rsidR="000C3B23" w:rsidRPr="000C3B23">
        <w:rPr>
          <w:rFonts w:ascii="Arial" w:hAnsi="Arial" w:cs="Arial"/>
          <w:sz w:val="24"/>
          <w:szCs w:val="24"/>
        </w:rPr>
        <w:t xml:space="preserve"> oraz materiałów budowlanych, z jakich wykonane zosta</w:t>
      </w:r>
      <w:r>
        <w:rPr>
          <w:rFonts w:ascii="Arial" w:hAnsi="Arial" w:cs="Arial"/>
          <w:sz w:val="24"/>
          <w:szCs w:val="24"/>
        </w:rPr>
        <w:t>ły poszczególne elementy budynków</w:t>
      </w:r>
      <w:r w:rsidR="000C3B23" w:rsidRPr="000C3B23">
        <w:rPr>
          <w:rFonts w:ascii="Arial" w:hAnsi="Arial" w:cs="Arial"/>
          <w:sz w:val="24"/>
          <w:szCs w:val="24"/>
        </w:rPr>
        <w:t>,</w:t>
      </w:r>
    </w:p>
    <w:p w14:paraId="320D2CEB" w14:textId="77777777" w:rsidR="000C3B23" w:rsidRPr="000C3B23" w:rsidRDefault="000C3B23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>- rzuty dla każdej kondygnacji (piwnica, parter, piętra, poddasze, dach),</w:t>
      </w:r>
    </w:p>
    <w:p w14:paraId="3E80F562" w14:textId="77777777" w:rsidR="000C3B23" w:rsidRPr="000C3B23" w:rsidRDefault="000C3B23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 xml:space="preserve">- charakterystyczne  przekroje  podłużne  i poprzeczne  oraz  przez  klatki  schodowe  i  szyby  dźwigowe, </w:t>
      </w:r>
    </w:p>
    <w:p w14:paraId="44EBC01B" w14:textId="4840F105" w:rsidR="0009233A" w:rsidRPr="009211FC" w:rsidRDefault="000C3B23" w:rsidP="009211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 xml:space="preserve">- rzuty  jak  i  przekroje muszą posiadać pełne wymiarowanie w świetle tynków,  tak szerokości, jak i wysokości, opisem rodzaju posadzek,  </w:t>
      </w:r>
      <w:r w:rsidRPr="009211FC">
        <w:rPr>
          <w:rFonts w:ascii="Arial" w:hAnsi="Arial" w:cs="Arial"/>
          <w:color w:val="000000" w:themeColor="text1"/>
          <w:sz w:val="24"/>
          <w:szCs w:val="24"/>
        </w:rPr>
        <w:t>numerem  pomieszczeń wraz  z  ich  aktualną funkcją,  zaznaczeniem wszelkich wnęk ora</w:t>
      </w:r>
      <w:r w:rsidR="00813A74" w:rsidRPr="009211FC">
        <w:rPr>
          <w:rFonts w:ascii="Arial" w:hAnsi="Arial" w:cs="Arial"/>
          <w:color w:val="000000" w:themeColor="text1"/>
          <w:sz w:val="24"/>
          <w:szCs w:val="24"/>
        </w:rPr>
        <w:t>z stałych zabudów i wyposażenia</w:t>
      </w:r>
      <w:r w:rsidRPr="009211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233A" w:rsidRPr="009211FC">
        <w:rPr>
          <w:rFonts w:ascii="Arial" w:hAnsi="Arial" w:cs="Arial"/>
          <w:color w:val="000000" w:themeColor="text1"/>
          <w:sz w:val="24"/>
          <w:szCs w:val="24"/>
        </w:rPr>
        <w:t>(UWAGA: Wyposażenie ruchome (meble i sprzęt) nie wchodzą w zakres inwentaryzacji. Zamawiający pisząc ,,stałych zabudów i wyposażenia" miał na myśli elementy zabudowy lub</w:t>
      </w:r>
    </w:p>
    <w:p w14:paraId="2335A8CC" w14:textId="77777777" w:rsidR="0009233A" w:rsidRPr="009211FC" w:rsidRDefault="0009233A" w:rsidP="009211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1FC">
        <w:rPr>
          <w:rFonts w:ascii="Arial" w:hAnsi="Arial" w:cs="Arial"/>
          <w:color w:val="000000" w:themeColor="text1"/>
          <w:sz w:val="24"/>
          <w:szCs w:val="24"/>
        </w:rPr>
        <w:t>wyposażenia urządzenia zamontowane na stałe (np. zabudowa meblowa, stale zamocowane</w:t>
      </w:r>
    </w:p>
    <w:p w14:paraId="74528B69" w14:textId="4BC4DE62" w:rsidR="000C3B23" w:rsidRPr="009211FC" w:rsidRDefault="0009233A" w:rsidP="009211F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1FC">
        <w:rPr>
          <w:rFonts w:ascii="Arial" w:hAnsi="Arial" w:cs="Arial"/>
          <w:color w:val="000000" w:themeColor="text1"/>
          <w:sz w:val="24"/>
          <w:szCs w:val="24"/>
        </w:rPr>
        <w:t xml:space="preserve">urządzenia) </w:t>
      </w:r>
    </w:p>
    <w:p w14:paraId="1DBB410B" w14:textId="77777777" w:rsidR="000C3B23" w:rsidRPr="000C3B23" w:rsidRDefault="000C3B23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4E66">
        <w:rPr>
          <w:rFonts w:ascii="Arial" w:hAnsi="Arial" w:cs="Arial"/>
          <w:sz w:val="24"/>
          <w:szCs w:val="24"/>
        </w:rPr>
        <w:t>- dach  wraz  ze  wszystkimi  elementami  (wyłazy,  klapy dymowe,  kominy), urządzenia wentylacji  mechanicznej,  agregaty  chłodnicze,  attyki,  rynny  i  rury  spustowe,  instalacje odgromowe oraz</w:t>
      </w:r>
      <w:r w:rsidRPr="000C3B23">
        <w:rPr>
          <w:rFonts w:ascii="Arial" w:hAnsi="Arial" w:cs="Arial"/>
          <w:sz w:val="24"/>
          <w:szCs w:val="24"/>
        </w:rPr>
        <w:t xml:space="preserve"> inne</w:t>
      </w:r>
      <w:r w:rsidR="00813A74">
        <w:rPr>
          <w:rFonts w:ascii="Arial" w:hAnsi="Arial" w:cs="Arial"/>
          <w:sz w:val="24"/>
          <w:szCs w:val="24"/>
        </w:rPr>
        <w:t>,</w:t>
      </w:r>
    </w:p>
    <w:p w14:paraId="33BB0D40" w14:textId="77777777" w:rsidR="000C3B23" w:rsidRDefault="000C3B23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>- zbiorcze  zestawienie  powierzchni  budynku ob</w:t>
      </w:r>
      <w:r w:rsidR="00813A74">
        <w:rPr>
          <w:rFonts w:ascii="Arial" w:hAnsi="Arial" w:cs="Arial"/>
          <w:sz w:val="24"/>
          <w:szCs w:val="24"/>
        </w:rPr>
        <w:t>liczone wg. obowiązujących norm,</w:t>
      </w:r>
    </w:p>
    <w:p w14:paraId="29F82A51" w14:textId="77777777" w:rsidR="005223D9" w:rsidRPr="000C3B23" w:rsidRDefault="00BA16EB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rzut</w:t>
      </w:r>
      <w:r w:rsidR="005223D9">
        <w:rPr>
          <w:rFonts w:ascii="Arial" w:hAnsi="Arial" w:cs="Arial"/>
          <w:sz w:val="24"/>
          <w:szCs w:val="24"/>
        </w:rPr>
        <w:t xml:space="preserve"> sytuacyjny</w:t>
      </w:r>
      <w:r>
        <w:rPr>
          <w:rFonts w:ascii="Arial" w:hAnsi="Arial" w:cs="Arial"/>
          <w:sz w:val="24"/>
          <w:szCs w:val="24"/>
        </w:rPr>
        <w:t xml:space="preserve"> lokalizacji obiektów, odległości pomiędzy nimi, odległości od granic działki, zagospodarowania terenu, drogi, dojazdy, ciągi piesze,</w:t>
      </w:r>
    </w:p>
    <w:p w14:paraId="307C25A4" w14:textId="77777777" w:rsidR="000C3B23" w:rsidRPr="000C3B23" w:rsidRDefault="000C3B23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3B23">
        <w:rPr>
          <w:rFonts w:ascii="Arial" w:hAnsi="Arial" w:cs="Arial"/>
          <w:sz w:val="24"/>
          <w:szCs w:val="24"/>
        </w:rPr>
        <w:t>- inwentaryzację należy wykonać w wersji papierowej i elektronicznej w formacie PDF oraz DWG i DOC/DOCX w ilości 4 egz. papierowe oraz 2 egz. elektroniczne (na CD oraz nośniku USB).</w:t>
      </w:r>
    </w:p>
    <w:p w14:paraId="25BCD19B" w14:textId="77777777" w:rsidR="000C3B23" w:rsidRPr="00A82AC0" w:rsidRDefault="000C3B23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2AC0">
        <w:rPr>
          <w:rFonts w:ascii="Arial" w:hAnsi="Arial" w:cs="Arial"/>
          <w:sz w:val="24"/>
          <w:szCs w:val="24"/>
        </w:rPr>
        <w:t>Podstawą wykonania inwentaryzacji będą:</w:t>
      </w:r>
    </w:p>
    <w:p w14:paraId="57C1F6A8" w14:textId="77777777" w:rsidR="000C3B23" w:rsidRPr="00A82AC0" w:rsidRDefault="000C3B23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2AC0">
        <w:rPr>
          <w:rFonts w:ascii="Arial" w:hAnsi="Arial" w:cs="Arial"/>
          <w:sz w:val="24"/>
          <w:szCs w:val="24"/>
        </w:rPr>
        <w:t>- pomiary z natury,</w:t>
      </w:r>
    </w:p>
    <w:p w14:paraId="47207295" w14:textId="77777777" w:rsidR="000C3B23" w:rsidRPr="00A827BC" w:rsidRDefault="000C3B23" w:rsidP="009211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27BC">
        <w:rPr>
          <w:rFonts w:ascii="Arial" w:hAnsi="Arial" w:cs="Arial"/>
          <w:sz w:val="24"/>
          <w:szCs w:val="24"/>
        </w:rPr>
        <w:t xml:space="preserve">- częściowe dokumentacje powykonawcze będące w posiadaniu </w:t>
      </w:r>
      <w:r>
        <w:rPr>
          <w:rFonts w:ascii="Arial" w:hAnsi="Arial" w:cs="Arial"/>
          <w:sz w:val="24"/>
          <w:szCs w:val="24"/>
        </w:rPr>
        <w:t>z</w:t>
      </w:r>
      <w:r w:rsidRPr="00A827BC">
        <w:rPr>
          <w:rFonts w:ascii="Arial" w:hAnsi="Arial" w:cs="Arial"/>
          <w:sz w:val="24"/>
          <w:szCs w:val="24"/>
        </w:rPr>
        <w:t>amawiającego,</w:t>
      </w:r>
    </w:p>
    <w:p w14:paraId="42D89904" w14:textId="77777777" w:rsidR="000C3B23" w:rsidRPr="00A82AC0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A82AC0">
        <w:rPr>
          <w:rFonts w:ascii="Arial" w:hAnsi="Arial" w:cs="Arial"/>
          <w:sz w:val="24"/>
          <w:szCs w:val="24"/>
        </w:rPr>
        <w:lastRenderedPageBreak/>
        <w:t>- wizje lokalne w terenie</w:t>
      </w:r>
      <w:r w:rsidR="00BF7F39">
        <w:rPr>
          <w:rFonts w:ascii="Arial" w:hAnsi="Arial" w:cs="Arial"/>
          <w:sz w:val="24"/>
          <w:szCs w:val="24"/>
        </w:rPr>
        <w:t>,</w:t>
      </w:r>
    </w:p>
    <w:p w14:paraId="0A7314F5" w14:textId="77777777" w:rsidR="000C3B23" w:rsidRPr="00A82AC0" w:rsidRDefault="000C3B23" w:rsidP="000C3B23">
      <w:pPr>
        <w:spacing w:line="240" w:lineRule="auto"/>
        <w:rPr>
          <w:rFonts w:ascii="Arial" w:hAnsi="Arial" w:cs="Arial"/>
          <w:sz w:val="24"/>
          <w:szCs w:val="24"/>
        </w:rPr>
      </w:pPr>
      <w:r w:rsidRPr="00A82AC0">
        <w:rPr>
          <w:rFonts w:ascii="Arial" w:hAnsi="Arial" w:cs="Arial"/>
          <w:sz w:val="24"/>
          <w:szCs w:val="24"/>
        </w:rPr>
        <w:t>- częściowa dokumentacja archiwalna.</w:t>
      </w:r>
    </w:p>
    <w:p w14:paraId="6AB65648" w14:textId="77777777" w:rsidR="00077A22" w:rsidRPr="00470E00" w:rsidRDefault="0030357C" w:rsidP="0030357C">
      <w:pPr>
        <w:tabs>
          <w:tab w:val="left" w:pos="6540"/>
        </w:tabs>
        <w:spacing w:after="120"/>
        <w:rPr>
          <w:rFonts w:ascii="Ubuntu" w:hAnsi="Ubuntu"/>
          <w:sz w:val="20"/>
        </w:rPr>
      </w:pPr>
      <w:r w:rsidRPr="00470E00">
        <w:rPr>
          <w:rFonts w:ascii="Ubuntu" w:hAnsi="Ubuntu"/>
          <w:sz w:val="20"/>
        </w:rPr>
        <w:tab/>
      </w:r>
    </w:p>
    <w:sectPr w:rsidR="00077A22" w:rsidRPr="00470E00" w:rsidSect="004B24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7642" w14:textId="77777777" w:rsidR="00971FA4" w:rsidRDefault="00971FA4" w:rsidP="0004169C">
      <w:pPr>
        <w:spacing w:after="0" w:line="240" w:lineRule="auto"/>
      </w:pPr>
      <w:r>
        <w:separator/>
      </w:r>
    </w:p>
  </w:endnote>
  <w:endnote w:type="continuationSeparator" w:id="0">
    <w:p w14:paraId="2270E062" w14:textId="77777777" w:rsidR="00971FA4" w:rsidRDefault="00971FA4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364D" w14:textId="77777777" w:rsidR="00154304" w:rsidRDefault="0015430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D2AA" w14:textId="77777777" w:rsidR="00154304" w:rsidRDefault="00154304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7B06" w14:textId="77777777" w:rsidR="00154304" w:rsidRDefault="0015430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1E26" w14:textId="77777777" w:rsidR="00971FA4" w:rsidRDefault="00971FA4" w:rsidP="0004169C">
      <w:pPr>
        <w:spacing w:after="0" w:line="240" w:lineRule="auto"/>
      </w:pPr>
      <w:r>
        <w:separator/>
      </w:r>
    </w:p>
  </w:footnote>
  <w:footnote w:type="continuationSeparator" w:id="0">
    <w:p w14:paraId="217BB069" w14:textId="77777777" w:rsidR="00971FA4" w:rsidRDefault="00971FA4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A6E8" w14:textId="77777777" w:rsidR="00154304" w:rsidRDefault="00154304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C9C" w14:textId="77777777" w:rsidR="007E0411" w:rsidRDefault="00077A22" w:rsidP="007E0411">
    <w:pPr>
      <w:pStyle w:val="Nagwek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1E306" wp14:editId="11BF5930">
              <wp:simplePos x="0" y="0"/>
              <wp:positionH relativeFrom="column">
                <wp:posOffset>-60325</wp:posOffset>
              </wp:positionH>
              <wp:positionV relativeFrom="paragraph">
                <wp:posOffset>-499110</wp:posOffset>
              </wp:positionV>
              <wp:extent cx="2163445" cy="792480"/>
              <wp:effectExtent l="0" t="0" r="8255" b="762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7181E" w14:textId="77777777" w:rsidR="007E0411" w:rsidRPr="000C1232" w:rsidRDefault="007E0411" w:rsidP="007E0411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03A2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4.75pt;margin-top:-39.3pt;width:170.35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" stroked="f">
              <v:textbox>
                <w:txbxContent>
                  <w:p w:rsidR="007E0411" w:rsidRPr="000C1232" w:rsidRDefault="007E0411" w:rsidP="007E0411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74CD5183" wp14:editId="03BD0EF2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1358FA" w14:textId="77777777" w:rsidR="0004169C" w:rsidRDefault="0004169C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BEE4" w14:textId="77777777" w:rsidR="00D87EC4" w:rsidRDefault="0018178E" w:rsidP="007E0411">
    <w:pPr>
      <w:pStyle w:val="Nagwek"/>
      <w:tabs>
        <w:tab w:val="left" w:pos="142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3133D" wp14:editId="3635BCEA">
              <wp:simplePos x="0" y="0"/>
              <wp:positionH relativeFrom="column">
                <wp:posOffset>-101600</wp:posOffset>
              </wp:positionH>
              <wp:positionV relativeFrom="paragraph">
                <wp:posOffset>-321945</wp:posOffset>
              </wp:positionV>
              <wp:extent cx="2163445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7230E" w14:textId="77777777" w:rsidR="00D87EC4" w:rsidRPr="000C1232" w:rsidRDefault="00D87EC4" w:rsidP="00D87EC4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7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    <v:textbox>
                <w:txbxContent>
                  <w:p w:rsidR="00D87EC4" w:rsidRPr="000C1232" w:rsidRDefault="00D87EC4" w:rsidP="00D87EC4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</v:shape>
          </w:pict>
        </mc:Fallback>
      </mc:AlternateContent>
    </w:r>
    <w:r w:rsidR="007E0411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69D27DC" wp14:editId="160F0E5F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7EC4">
      <w:t xml:space="preserve">         </w:t>
    </w:r>
  </w:p>
  <w:p w14:paraId="5F61DC23" w14:textId="77777777" w:rsidR="00D21F12" w:rsidRDefault="00D87EC4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  <w:r w:rsidR="00D21F12">
      <w:t xml:space="preserve">       </w:t>
    </w:r>
  </w:p>
  <w:p w14:paraId="4847041B" w14:textId="77777777" w:rsidR="00154304" w:rsidRDefault="00D21F12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60DC"/>
    <w:multiLevelType w:val="hybridMultilevel"/>
    <w:tmpl w:val="EA4C1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0493E"/>
    <w:multiLevelType w:val="hybridMultilevel"/>
    <w:tmpl w:val="08680284"/>
    <w:lvl w:ilvl="0" w:tplc="DC149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209E"/>
    <w:multiLevelType w:val="hybridMultilevel"/>
    <w:tmpl w:val="62EE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53C45"/>
    <w:multiLevelType w:val="hybridMultilevel"/>
    <w:tmpl w:val="A774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B6"/>
    <w:rsid w:val="00024710"/>
    <w:rsid w:val="00031A14"/>
    <w:rsid w:val="0004147B"/>
    <w:rsid w:val="0004169C"/>
    <w:rsid w:val="00066A5F"/>
    <w:rsid w:val="00077A22"/>
    <w:rsid w:val="0009233A"/>
    <w:rsid w:val="000A0045"/>
    <w:rsid w:val="000C1232"/>
    <w:rsid w:val="000C3B23"/>
    <w:rsid w:val="00122672"/>
    <w:rsid w:val="0015390A"/>
    <w:rsid w:val="00154304"/>
    <w:rsid w:val="00171385"/>
    <w:rsid w:val="0018178E"/>
    <w:rsid w:val="00191A20"/>
    <w:rsid w:val="001A4FE0"/>
    <w:rsid w:val="002476F5"/>
    <w:rsid w:val="00254136"/>
    <w:rsid w:val="00262DDB"/>
    <w:rsid w:val="00270E14"/>
    <w:rsid w:val="00271568"/>
    <w:rsid w:val="00287C30"/>
    <w:rsid w:val="002B652D"/>
    <w:rsid w:val="002E4894"/>
    <w:rsid w:val="00302987"/>
    <w:rsid w:val="0030357C"/>
    <w:rsid w:val="00327A9F"/>
    <w:rsid w:val="0035639E"/>
    <w:rsid w:val="00387F63"/>
    <w:rsid w:val="003C1454"/>
    <w:rsid w:val="00470E00"/>
    <w:rsid w:val="00483723"/>
    <w:rsid w:val="004A6355"/>
    <w:rsid w:val="004B240E"/>
    <w:rsid w:val="004C19DD"/>
    <w:rsid w:val="004C41E9"/>
    <w:rsid w:val="004D35A6"/>
    <w:rsid w:val="004F6C07"/>
    <w:rsid w:val="005223D9"/>
    <w:rsid w:val="00564C6C"/>
    <w:rsid w:val="00586B0F"/>
    <w:rsid w:val="005A4F3C"/>
    <w:rsid w:val="005D0D7E"/>
    <w:rsid w:val="005F69E6"/>
    <w:rsid w:val="006112E2"/>
    <w:rsid w:val="00627040"/>
    <w:rsid w:val="006400ED"/>
    <w:rsid w:val="00651F67"/>
    <w:rsid w:val="006B4728"/>
    <w:rsid w:val="006F4E17"/>
    <w:rsid w:val="007524E0"/>
    <w:rsid w:val="0075404A"/>
    <w:rsid w:val="0076072A"/>
    <w:rsid w:val="00783C36"/>
    <w:rsid w:val="007A6DFC"/>
    <w:rsid w:val="007C439A"/>
    <w:rsid w:val="007E0411"/>
    <w:rsid w:val="007E71AC"/>
    <w:rsid w:val="007F1AFE"/>
    <w:rsid w:val="00803A45"/>
    <w:rsid w:val="00810B56"/>
    <w:rsid w:val="00813A74"/>
    <w:rsid w:val="00865DCC"/>
    <w:rsid w:val="00867124"/>
    <w:rsid w:val="00881A6A"/>
    <w:rsid w:val="00884C5A"/>
    <w:rsid w:val="008B1D53"/>
    <w:rsid w:val="008D4A86"/>
    <w:rsid w:val="008F3D97"/>
    <w:rsid w:val="009117B6"/>
    <w:rsid w:val="009211FC"/>
    <w:rsid w:val="009547B1"/>
    <w:rsid w:val="00971FA4"/>
    <w:rsid w:val="009845B4"/>
    <w:rsid w:val="00A01465"/>
    <w:rsid w:val="00A03EC9"/>
    <w:rsid w:val="00A12024"/>
    <w:rsid w:val="00A34CA8"/>
    <w:rsid w:val="00A35F0D"/>
    <w:rsid w:val="00A44EE9"/>
    <w:rsid w:val="00A94A70"/>
    <w:rsid w:val="00AC7F51"/>
    <w:rsid w:val="00B32986"/>
    <w:rsid w:val="00B343D9"/>
    <w:rsid w:val="00B37824"/>
    <w:rsid w:val="00B539CA"/>
    <w:rsid w:val="00B73241"/>
    <w:rsid w:val="00B900E7"/>
    <w:rsid w:val="00BA16EB"/>
    <w:rsid w:val="00BA6EBC"/>
    <w:rsid w:val="00BC2FBE"/>
    <w:rsid w:val="00BC3E04"/>
    <w:rsid w:val="00BC57EC"/>
    <w:rsid w:val="00BE7F87"/>
    <w:rsid w:val="00BF7F39"/>
    <w:rsid w:val="00C011C0"/>
    <w:rsid w:val="00C44639"/>
    <w:rsid w:val="00CB2089"/>
    <w:rsid w:val="00CB2E3F"/>
    <w:rsid w:val="00CC2DA9"/>
    <w:rsid w:val="00CD2B51"/>
    <w:rsid w:val="00CE66DA"/>
    <w:rsid w:val="00CF5753"/>
    <w:rsid w:val="00D21F12"/>
    <w:rsid w:val="00D23320"/>
    <w:rsid w:val="00D47FCC"/>
    <w:rsid w:val="00D52B7A"/>
    <w:rsid w:val="00D54E66"/>
    <w:rsid w:val="00D857CD"/>
    <w:rsid w:val="00D87EC4"/>
    <w:rsid w:val="00D9339D"/>
    <w:rsid w:val="00D93D85"/>
    <w:rsid w:val="00DA004E"/>
    <w:rsid w:val="00DC7833"/>
    <w:rsid w:val="00DD0DC2"/>
    <w:rsid w:val="00DE405F"/>
    <w:rsid w:val="00E27674"/>
    <w:rsid w:val="00E378AE"/>
    <w:rsid w:val="00E90FCA"/>
    <w:rsid w:val="00EB2984"/>
    <w:rsid w:val="00F02499"/>
    <w:rsid w:val="00F708E7"/>
    <w:rsid w:val="00F745BA"/>
    <w:rsid w:val="00FC72A6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9BBE1E"/>
  <w15:docId w15:val="{A06A5919-DB8C-4A0A-BCEE-489AD48C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4F6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locked/>
    <w:rsid w:val="006270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locked/>
    <w:rsid w:val="000C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locked/>
    <w:rsid w:val="000C3B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67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67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67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1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C7A4-E5C5-4142-8F71-F4BE10CC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11</TotalTime>
  <Pages>3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Karina Madej</cp:lastModifiedBy>
  <cp:revision>7</cp:revision>
  <cp:lastPrinted>2016-08-31T11:26:00Z</cp:lastPrinted>
  <dcterms:created xsi:type="dcterms:W3CDTF">2021-07-06T07:36:00Z</dcterms:created>
  <dcterms:modified xsi:type="dcterms:W3CDTF">2021-07-19T11:20:00Z</dcterms:modified>
</cp:coreProperties>
</file>