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50" w:rsidRPr="00B35A10" w:rsidRDefault="00922050" w:rsidP="00922050">
      <w:pPr>
        <w:pStyle w:val="Bezodstpw"/>
        <w:rPr>
          <w:rFonts w:ascii="Tahoma" w:hAnsi="Tahoma" w:cs="Tahoma"/>
          <w:sz w:val="20"/>
          <w:szCs w:val="20"/>
        </w:rPr>
      </w:pPr>
      <w:r w:rsidRPr="00B35A10">
        <w:rPr>
          <w:rFonts w:ascii="Tahoma" w:hAnsi="Tahoma" w:cs="Tahoma"/>
          <w:sz w:val="20"/>
          <w:szCs w:val="20"/>
        </w:rPr>
        <w:t>DZP/381/</w:t>
      </w:r>
      <w:r>
        <w:rPr>
          <w:rFonts w:ascii="Tahoma" w:hAnsi="Tahoma" w:cs="Tahoma"/>
          <w:sz w:val="20"/>
          <w:szCs w:val="20"/>
        </w:rPr>
        <w:t>5</w:t>
      </w:r>
      <w:r w:rsidRPr="00B35A10">
        <w:rPr>
          <w:rFonts w:ascii="Tahoma" w:hAnsi="Tahoma" w:cs="Tahoma"/>
          <w:sz w:val="20"/>
          <w:szCs w:val="20"/>
        </w:rPr>
        <w:t>0/EAT/2017</w:t>
      </w:r>
    </w:p>
    <w:p w:rsidR="00922050" w:rsidRPr="00B35A10" w:rsidRDefault="00922050" w:rsidP="00922050">
      <w:pPr>
        <w:pStyle w:val="Bezodstpw"/>
        <w:rPr>
          <w:rFonts w:ascii="Tahoma" w:hAnsi="Tahoma" w:cs="Tahoma"/>
          <w:sz w:val="20"/>
          <w:szCs w:val="20"/>
        </w:rPr>
      </w:pPr>
      <w:r w:rsidRPr="00B35A10">
        <w:rPr>
          <w:rFonts w:ascii="Tahoma" w:hAnsi="Tahoma" w:cs="Tahoma"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>.1</w:t>
      </w:r>
    </w:p>
    <w:p w:rsidR="00922050" w:rsidRPr="00B35A10" w:rsidRDefault="00922050" w:rsidP="00922050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B35A10">
        <w:rPr>
          <w:rFonts w:ascii="Tahoma" w:hAnsi="Tahoma" w:cs="Tahoma"/>
          <w:b/>
          <w:sz w:val="20"/>
          <w:szCs w:val="20"/>
        </w:rPr>
        <w:t>Parametry</w:t>
      </w:r>
      <w:r>
        <w:rPr>
          <w:rFonts w:ascii="Tahoma" w:hAnsi="Tahoma" w:cs="Tahoma"/>
          <w:b/>
          <w:sz w:val="20"/>
          <w:szCs w:val="20"/>
        </w:rPr>
        <w:t xml:space="preserve"> techniczno-użytkowe</w:t>
      </w:r>
    </w:p>
    <w:p w:rsidR="00922050" w:rsidRPr="00B35A10" w:rsidRDefault="00922050" w:rsidP="00922050">
      <w:pPr>
        <w:pStyle w:val="Bezodstpw"/>
        <w:rPr>
          <w:rFonts w:ascii="Tahoma" w:hAnsi="Tahoma" w:cs="Tahoma"/>
          <w:b/>
          <w:sz w:val="20"/>
          <w:szCs w:val="20"/>
        </w:rPr>
      </w:pPr>
    </w:p>
    <w:tbl>
      <w:tblPr>
        <w:tblW w:w="925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226"/>
        <w:gridCol w:w="1126"/>
        <w:gridCol w:w="1211"/>
      </w:tblGrid>
      <w:tr w:rsidR="00922050" w:rsidRPr="00B35A10" w:rsidTr="009444A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Parametry i właściwości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Wymagane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Oferowane*</w:t>
            </w:r>
          </w:p>
        </w:tc>
      </w:tr>
      <w:tr w:rsidR="00922050" w:rsidRPr="00B35A10" w:rsidTr="009444A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Zamrażarka laboratoryjna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Rok produkcji 2017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temperatury: -10 do -32</w:t>
            </w:r>
            <w:r w:rsidRPr="003F6041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Dokładność ustawień i odczytu: 0,1</w:t>
            </w:r>
            <w:r w:rsidRPr="003F6041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Blachy zewnętrzne obudowy wykonane ze stali galwanizowanej na gorąco, pokryte powłoką antykorozyjną i białą folią PCV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Wnętrze wykonane ze stali nierdzewnej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Izolacja min. 80 mm, wykonana z pianki poliuretanowej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Drzwi pełne, z systemem automatycznego domykania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drzwi z kluczem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szuflad ze stali nierdzewnej z przezroczystym frontem, w każdej min. 4 przegrody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Panel sterowniczy wyposażony w mikroprocesorowy wyświetlacz cyfrowy pokazujący wewnętrzną temperaturę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Panel sterowniczy blokowany hasłem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Menu sterownika w języku polskim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Otwór do wprowadzania zewnętrznych sond temperatury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Alarmy dźwiękowe i świetlne wskazujące wysoką lub niską temperaturę (regulowane zakresy), uchylone drzwi, uszkodzenie czujników, brak zasilania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Możliwość bezpośredniego odczytu ostatnich 20 alarmów z wyświetlacza (data i godzina zaistnienia sytuacji alarmowej, kod alarmu)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przeciwzakłóceniowy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Kółka i regulowane nóżki stabilizujące urządzenie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Zgodność z dyrektywami europejskimi 2006/95/CE i 2004/108/CE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6226" w:type="dxa"/>
            <w:shd w:val="clear" w:color="auto" w:fill="D9D9D9" w:themeFill="background1" w:themeFillShade="D9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Rejestrator temperatury z monitoringiem GSM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26" w:type="dxa"/>
            <w:shd w:val="clear" w:color="auto" w:fill="auto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Czujnik bezprzewodowy z sondą (dł. Ok. 1 m),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smartfon</w:t>
            </w:r>
            <w:proofErr w:type="spellEnd"/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226" w:type="dxa"/>
            <w:shd w:val="clear" w:color="auto" w:fill="auto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Rozdzielczość pomiaru 0,1</w:t>
            </w:r>
            <w:r w:rsidRPr="003F6041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226" w:type="dxa"/>
            <w:shd w:val="clear" w:color="auto" w:fill="auto"/>
          </w:tcPr>
          <w:p w:rsidR="00922050" w:rsidRPr="000001A5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001A5">
              <w:rPr>
                <w:rFonts w:ascii="Tahoma" w:hAnsi="Tahoma" w:cs="Tahoma"/>
                <w:sz w:val="20"/>
                <w:szCs w:val="20"/>
              </w:rPr>
              <w:t>Wizualizacja danych w postaci wykresów z oznaczeniem minimalnej i maksymalnej temperatury w danej godzinie (na wykresie wyznaczone progi alarmowe)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26" w:type="dxa"/>
            <w:shd w:val="clear" w:color="auto" w:fill="auto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Certyfikat wzorcowania przez akredytowane laboratorium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226" w:type="dxa"/>
            <w:shd w:val="clear" w:color="auto" w:fill="auto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Alarmy dotyczące temperatur zbyt niskich, zbyt wysokich oraz braku zasilania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226" w:type="dxa"/>
            <w:shd w:val="clear" w:color="auto" w:fill="auto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Zapisywanie zaistniałych alarmów i temperatur na wewnętrznej pamięci, możliwość przerzucenia danych na komputer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B35A10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226" w:type="dxa"/>
            <w:shd w:val="clear" w:color="auto" w:fill="auto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wysyła SMS/e-mail w przypadku temperatur zbyt niskich lub zbyt wysokich, braku zasilania, utraty łączności z sensorem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36C2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2050" w:rsidRPr="00B35A10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226" w:type="dxa"/>
            <w:shd w:val="clear" w:color="auto" w:fill="auto"/>
          </w:tcPr>
          <w:p w:rsidR="0092205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Certyfikaty CF, FCC</w:t>
            </w:r>
          </w:p>
        </w:tc>
        <w:tc>
          <w:tcPr>
            <w:tcW w:w="1126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C36C22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211" w:type="dxa"/>
          </w:tcPr>
          <w:p w:rsidR="00922050" w:rsidRPr="00B35A10" w:rsidRDefault="00922050" w:rsidP="009444A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22050" w:rsidRDefault="00922050" w:rsidP="00922050">
      <w:pPr>
        <w:pStyle w:val="Bezodstpw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potwierdzić spełnianie wymaganych parametrów i właściwości</w:t>
      </w:r>
    </w:p>
    <w:p w:rsidR="00922050" w:rsidRDefault="00922050" w:rsidP="00922050">
      <w:pPr>
        <w:pStyle w:val="Bezodstpw"/>
        <w:ind w:left="720"/>
        <w:rPr>
          <w:rFonts w:ascii="Tahoma" w:hAnsi="Tahoma" w:cs="Tahoma"/>
          <w:sz w:val="20"/>
          <w:szCs w:val="20"/>
        </w:rPr>
      </w:pPr>
    </w:p>
    <w:p w:rsidR="00922050" w:rsidRDefault="00922050" w:rsidP="00922050">
      <w:pPr>
        <w:pStyle w:val="Bezodstpw"/>
        <w:ind w:left="720"/>
        <w:rPr>
          <w:rFonts w:ascii="Tahoma" w:hAnsi="Tahoma" w:cs="Tahoma"/>
          <w:sz w:val="20"/>
          <w:szCs w:val="20"/>
        </w:rPr>
      </w:pPr>
    </w:p>
    <w:p w:rsidR="00922050" w:rsidRDefault="00922050" w:rsidP="00922050">
      <w:pPr>
        <w:pStyle w:val="Bezodstpw"/>
        <w:rPr>
          <w:rFonts w:ascii="Tahoma" w:hAnsi="Tahoma" w:cs="Tahoma"/>
          <w:sz w:val="20"/>
          <w:szCs w:val="20"/>
        </w:rPr>
      </w:pPr>
    </w:p>
    <w:p w:rsidR="00922050" w:rsidRPr="008D591D" w:rsidRDefault="00922050" w:rsidP="00922050">
      <w:pPr>
        <w:pStyle w:val="Bezodstpw"/>
        <w:ind w:left="5529"/>
        <w:rPr>
          <w:rFonts w:ascii="Tahoma" w:hAnsi="Tahoma" w:cs="Tahoma"/>
          <w:sz w:val="20"/>
          <w:szCs w:val="20"/>
        </w:rPr>
      </w:pPr>
      <w:r w:rsidRPr="008D591D">
        <w:rPr>
          <w:rFonts w:ascii="Tahoma" w:hAnsi="Tahoma" w:cs="Tahoma"/>
          <w:sz w:val="20"/>
          <w:szCs w:val="20"/>
        </w:rPr>
        <w:t>podpis i pieczęć osoby uprawnionej/</w:t>
      </w:r>
    </w:p>
    <w:p w:rsidR="00922050" w:rsidRPr="0093531A" w:rsidRDefault="00922050" w:rsidP="00922050">
      <w:pPr>
        <w:pStyle w:val="Bezodstpw"/>
        <w:ind w:left="5529"/>
        <w:rPr>
          <w:rFonts w:ascii="Tahoma" w:hAnsi="Tahoma" w:cs="Tahoma"/>
          <w:sz w:val="20"/>
          <w:szCs w:val="20"/>
        </w:rPr>
      </w:pPr>
      <w:r w:rsidRPr="008D591D">
        <w:rPr>
          <w:rFonts w:ascii="Tahoma" w:hAnsi="Tahoma" w:cs="Tahoma"/>
          <w:sz w:val="20"/>
          <w:szCs w:val="20"/>
        </w:rPr>
        <w:t>osób uprawnionych</w:t>
      </w:r>
      <w:r>
        <w:rPr>
          <w:rFonts w:ascii="Tahoma" w:hAnsi="Tahoma" w:cs="Tahoma"/>
          <w:sz w:val="20"/>
          <w:szCs w:val="20"/>
        </w:rPr>
        <w:t xml:space="preserve"> </w:t>
      </w:r>
      <w:r w:rsidRPr="008D591D">
        <w:rPr>
          <w:rFonts w:ascii="Tahoma" w:hAnsi="Tahoma" w:cs="Tahoma"/>
          <w:sz w:val="20"/>
          <w:szCs w:val="20"/>
        </w:rPr>
        <w:t>do reprezentowania wykonawcy</w:t>
      </w: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Pr="00C36C22" w:rsidRDefault="00922050" w:rsidP="0092205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36C2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DZP/381/50/EAT/2017</w:t>
      </w:r>
    </w:p>
    <w:p w:rsidR="00922050" w:rsidRPr="00C36C22" w:rsidRDefault="00922050" w:rsidP="0092205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36C22">
        <w:rPr>
          <w:rFonts w:ascii="Tahoma" w:eastAsia="Times New Roman" w:hAnsi="Tahoma" w:cs="Tahoma"/>
          <w:sz w:val="20"/>
          <w:szCs w:val="20"/>
          <w:lang w:eastAsia="pl-PL"/>
        </w:rPr>
        <w:t>Załącznik nr 1.2</w:t>
      </w:r>
    </w:p>
    <w:p w:rsidR="00922050" w:rsidRPr="00C36C22" w:rsidRDefault="00922050" w:rsidP="0092205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36C22">
        <w:rPr>
          <w:rFonts w:ascii="Tahoma" w:eastAsia="Times New Roman" w:hAnsi="Tahoma" w:cs="Tahoma"/>
          <w:b/>
          <w:sz w:val="20"/>
          <w:szCs w:val="20"/>
          <w:lang w:eastAsia="pl-PL"/>
        </w:rPr>
        <w:t>Parametry techniczno-użytkowe</w:t>
      </w:r>
    </w:p>
    <w:p w:rsidR="00922050" w:rsidRPr="00C36C22" w:rsidRDefault="00922050" w:rsidP="0092205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25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226"/>
        <w:gridCol w:w="1126"/>
        <w:gridCol w:w="1211"/>
      </w:tblGrid>
      <w:tr w:rsidR="00922050" w:rsidRPr="00C36C22" w:rsidTr="009444A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Parametry i właściwości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Oferowane*</w:t>
            </w:r>
          </w:p>
        </w:tc>
      </w:tr>
      <w:tr w:rsidR="00922050" w:rsidRPr="00C36C22" w:rsidTr="009444A1">
        <w:trPr>
          <w:trHeight w:val="3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26" w:type="dxa"/>
            <w:shd w:val="clear" w:color="auto" w:fill="D9D9D9" w:themeFill="background1" w:themeFillShade="D9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Wstrząsarka do koncentratów krwinek płytkowych (KKP)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stałego wstrząsania, kontrola ruchów wstrząsu – optimum około 60 powolnych ruchów na minutę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Ruch obrotowy lub horyzontalny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System monitorujący ruchy mieszadła, ilość cykli mieszana, zapis alarmów ruchów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wyłączenia trybu wstrząsania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Typ urządzenia – </w:t>
            </w:r>
            <w:proofErr w:type="spellStart"/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nablatowy</w:t>
            </w:r>
            <w:proofErr w:type="spellEnd"/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pojemność – minimum 5 pojemników KKP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urządzenia – metal odporny na bakterie, najlepiej stalowy, powłoka antypoślizgowa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5 szuflad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Perforowane półki zapewniające cyrkulację powietrza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2050" w:rsidRPr="00C36C22" w:rsidTr="009444A1">
        <w:trPr>
          <w:trHeight w:val="323"/>
        </w:trPr>
        <w:tc>
          <w:tcPr>
            <w:tcW w:w="690" w:type="dxa"/>
            <w:shd w:val="clear" w:color="auto" w:fill="auto"/>
            <w:vAlign w:val="center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26" w:type="dxa"/>
            <w:shd w:val="clear" w:color="auto" w:fill="auto"/>
            <w:vAlign w:val="bottom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Wentylator we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nętrzny</w:t>
            </w:r>
          </w:p>
        </w:tc>
        <w:tc>
          <w:tcPr>
            <w:tcW w:w="1126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6C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1" w:type="dxa"/>
          </w:tcPr>
          <w:p w:rsidR="00922050" w:rsidRPr="00C36C22" w:rsidRDefault="00922050" w:rsidP="009444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22050" w:rsidRPr="00C36C22" w:rsidRDefault="00922050" w:rsidP="00922050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  <w:r w:rsidRPr="00C36C22">
        <w:rPr>
          <w:rFonts w:ascii="Tahoma" w:eastAsia="Times New Roman" w:hAnsi="Tahoma" w:cs="Tahoma"/>
          <w:sz w:val="20"/>
          <w:szCs w:val="20"/>
          <w:lang w:eastAsia="pl-PL"/>
        </w:rPr>
        <w:t>*Proszę potwierdzić spełnianie wymaganych parametrów i właściwości</w:t>
      </w:r>
    </w:p>
    <w:p w:rsidR="00922050" w:rsidRPr="00C36C22" w:rsidRDefault="00922050" w:rsidP="00922050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2050" w:rsidRPr="00C36C22" w:rsidRDefault="00922050" w:rsidP="00922050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2050" w:rsidRPr="00C36C22" w:rsidRDefault="00922050" w:rsidP="00922050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2050" w:rsidRPr="00C36C22" w:rsidRDefault="00922050" w:rsidP="0092205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2050" w:rsidRPr="00C36C22" w:rsidRDefault="00922050" w:rsidP="00922050">
      <w:pPr>
        <w:spacing w:after="0" w:line="240" w:lineRule="auto"/>
        <w:ind w:left="5529"/>
        <w:rPr>
          <w:rFonts w:ascii="Tahoma" w:eastAsia="Times New Roman" w:hAnsi="Tahoma" w:cs="Tahoma"/>
          <w:sz w:val="20"/>
          <w:szCs w:val="20"/>
          <w:lang w:eastAsia="pl-PL"/>
        </w:rPr>
      </w:pPr>
      <w:r w:rsidRPr="00C36C22">
        <w:rPr>
          <w:rFonts w:ascii="Tahoma" w:eastAsia="Times New Roman" w:hAnsi="Tahoma" w:cs="Tahoma"/>
          <w:sz w:val="20"/>
          <w:szCs w:val="20"/>
          <w:lang w:eastAsia="pl-PL"/>
        </w:rPr>
        <w:t>podpis i pieczęć osoby uprawnionej/</w:t>
      </w:r>
    </w:p>
    <w:p w:rsidR="00922050" w:rsidRPr="00C36C22" w:rsidRDefault="00922050" w:rsidP="00922050">
      <w:pPr>
        <w:spacing w:after="0" w:line="240" w:lineRule="auto"/>
        <w:ind w:left="5529"/>
        <w:rPr>
          <w:rFonts w:ascii="Tahoma" w:eastAsia="Times New Roman" w:hAnsi="Tahoma" w:cs="Tahoma"/>
          <w:sz w:val="20"/>
          <w:szCs w:val="20"/>
          <w:lang w:eastAsia="pl-PL"/>
        </w:rPr>
      </w:pPr>
      <w:r w:rsidRPr="00C36C22">
        <w:rPr>
          <w:rFonts w:ascii="Tahoma" w:eastAsia="Times New Roman" w:hAnsi="Tahoma" w:cs="Tahoma"/>
          <w:sz w:val="20"/>
          <w:szCs w:val="20"/>
          <w:lang w:eastAsia="pl-PL"/>
        </w:rPr>
        <w:t>osób uprawnionych do reprezentowania wykonawcy</w:t>
      </w: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Pr="00F74B6F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DZP/381/50/PLC/2017</w:t>
      </w:r>
    </w:p>
    <w:p w:rsidR="00922050" w:rsidRPr="00F74B6F" w:rsidRDefault="00922050" w:rsidP="0092205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74B6F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2</w:t>
      </w:r>
    </w:p>
    <w:p w:rsidR="00922050" w:rsidRDefault="00922050" w:rsidP="0092205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050" w:rsidRPr="00F74B6F" w:rsidRDefault="00922050" w:rsidP="0092205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74B6F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922050" w:rsidRPr="00F74B6F" w:rsidRDefault="00922050" w:rsidP="0092205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74B6F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922050" w:rsidRPr="00F74B6F" w:rsidRDefault="00922050" w:rsidP="0092205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74B6F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22050" w:rsidRPr="00F74B6F" w:rsidRDefault="00922050" w:rsidP="00922050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74B6F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F74B6F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F74B6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F74B6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zamrażarki laboratoryjnej oraz wstrząsarki do koncentratów krwinek płytkowych </w:t>
      </w: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F74B6F">
        <w:rPr>
          <w:rFonts w:ascii="Tahoma" w:eastAsia="Calibri" w:hAnsi="Tahoma" w:cs="Tahoma"/>
          <w:sz w:val="20"/>
          <w:szCs w:val="20"/>
        </w:rPr>
        <w:t xml:space="preserve">erujemy realizację </w:t>
      </w: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922050" w:rsidRDefault="00922050" w:rsidP="0092205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 – Dostawa zamrażarki laboratoryjnej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22050" w:rsidRPr="00F74B6F" w:rsidRDefault="00922050" w:rsidP="0092205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22050" w:rsidRPr="00CD3E02" w:rsidRDefault="00922050" w:rsidP="0092205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D3E02">
        <w:rPr>
          <w:rFonts w:ascii="Tahoma" w:eastAsia="Times New Roman" w:hAnsi="Tahoma" w:cs="Tahoma"/>
          <w:bCs/>
          <w:sz w:val="20"/>
          <w:szCs w:val="20"/>
          <w:lang w:eastAsia="pl-PL"/>
        </w:rPr>
        <w:t>Część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D3E02">
        <w:rPr>
          <w:rFonts w:ascii="Tahoma" w:eastAsia="Times New Roman" w:hAnsi="Tahoma" w:cs="Tahoma"/>
          <w:bCs/>
          <w:sz w:val="20"/>
          <w:szCs w:val="20"/>
          <w:lang w:eastAsia="pl-PL"/>
        </w:rPr>
        <w:t>2 – Dostawa wstrząsarki do koncentratów krwinek płytkowych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22050" w:rsidRPr="00F74B6F" w:rsidRDefault="00922050" w:rsidP="009220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22050" w:rsidRDefault="00922050" w:rsidP="0092205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74B6F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22050" w:rsidRDefault="00922050" w:rsidP="0092205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22050" w:rsidRPr="00F74B6F" w:rsidRDefault="00922050" w:rsidP="0092205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74B6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F74B6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F74B6F">
        <w:rPr>
          <w:rFonts w:ascii="Tahoma" w:eastAsia="Times New Roman" w:hAnsi="Tahoma" w:cs="Tahoma"/>
          <w:sz w:val="20"/>
          <w:szCs w:val="20"/>
          <w:lang w:eastAsia="pl-PL"/>
        </w:rPr>
        <w:t xml:space="preserve"> dni</w:t>
      </w:r>
      <w:r w:rsidRPr="00F74B6F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922050" w:rsidRPr="00F74B6F" w:rsidRDefault="00922050" w:rsidP="0092205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922050" w:rsidRDefault="00922050" w:rsidP="0092205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74B6F">
        <w:rPr>
          <w:rFonts w:ascii="Tahoma" w:eastAsia="Calibri" w:hAnsi="Tahoma" w:cs="Tahoma"/>
          <w:sz w:val="20"/>
          <w:szCs w:val="20"/>
          <w:lang w:eastAsia="pl-PL"/>
        </w:rPr>
        <w:t>Oświadczam, że</w:t>
      </w:r>
      <w:r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:rsidR="00922050" w:rsidRDefault="00922050" w:rsidP="0092205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</w:t>
      </w:r>
      <w:r w:rsidRPr="00F74B6F">
        <w:rPr>
          <w:rFonts w:ascii="Tahoma" w:eastAsia="Calibri" w:hAnsi="Tahoma" w:cs="Tahoma"/>
          <w:sz w:val="20"/>
          <w:szCs w:val="20"/>
          <w:lang w:eastAsia="pl-PL"/>
        </w:rPr>
        <w:t xml:space="preserve"> zapoznałem się z 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w tym kształcie,</w:t>
      </w:r>
    </w:p>
    <w:p w:rsidR="00922050" w:rsidRDefault="00922050" w:rsidP="0092205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oferowane urządzenie spełnia warunki określone w Zaproszeniu,</w:t>
      </w:r>
    </w:p>
    <w:p w:rsidR="00716F40" w:rsidRPr="00922050" w:rsidRDefault="00922050" w:rsidP="0092205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cena podana w ofercie zawiera wszystkie koszty realizacji zamówienia,</w:t>
      </w:r>
      <w:bookmarkStart w:id="0" w:name="_GoBack"/>
      <w:bookmarkEnd w:id="0"/>
    </w:p>
    <w:sectPr w:rsidR="00716F40" w:rsidRPr="00922050" w:rsidSect="009220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50"/>
    <w:rsid w:val="00716F40"/>
    <w:rsid w:val="009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205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205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40F8-7A6A-4FBE-A723-7CDBD8A1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2017-12-06T10:48:00Z</dcterms:created>
  <dcterms:modified xsi:type="dcterms:W3CDTF">2017-12-06T10:49:00Z</dcterms:modified>
</cp:coreProperties>
</file>