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458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342BE1FA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1288FB8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2C263D5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0CF20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5ADB6D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44BDD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8771A" w14:textId="16AED61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DZP.381.</w:t>
      </w:r>
      <w:r w:rsidR="008B2B50">
        <w:rPr>
          <w:rFonts w:ascii="Tahoma" w:eastAsia="Times New Roman" w:hAnsi="Tahoma" w:cs="Tahoma"/>
          <w:bCs/>
          <w:sz w:val="20"/>
          <w:szCs w:val="24"/>
          <w:lang w:eastAsia="pl-PL"/>
        </w:rPr>
        <w:t>5</w:t>
      </w:r>
      <w:r w:rsidR="0040047B">
        <w:rPr>
          <w:rFonts w:ascii="Tahoma" w:eastAsia="Times New Roman" w:hAnsi="Tahoma" w:cs="Tahoma"/>
          <w:bCs/>
          <w:sz w:val="20"/>
          <w:szCs w:val="24"/>
          <w:lang w:eastAsia="pl-PL"/>
        </w:rPr>
        <w:t>9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.2021                                                </w:t>
      </w:r>
    </w:p>
    <w:p w14:paraId="417E085F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A8770A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EB7CDE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B22405D" w14:textId="360C20C0" w:rsidR="00955BB0" w:rsidRPr="00955BB0" w:rsidRDefault="00955BB0" w:rsidP="0040047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SPECYFIKACJA  WARUNKÓW ZAMÓWIENIA</w:t>
      </w:r>
    </w:p>
    <w:p w14:paraId="4C0C2965" w14:textId="77777777" w:rsidR="00955BB0" w:rsidRPr="00955BB0" w:rsidRDefault="00955BB0" w:rsidP="008B2B5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1629D23" w14:textId="5BB934EE" w:rsidR="00955BB0" w:rsidRPr="008B2B50" w:rsidRDefault="008B2B50" w:rsidP="008B2B5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32"/>
          <w:lang w:eastAsia="pl-PL"/>
        </w:rPr>
      </w:pPr>
      <w:r w:rsidRPr="008B2B50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 xml:space="preserve">NA DOSTAWĘ </w:t>
      </w:r>
      <w:r w:rsidR="00D60050">
        <w:rPr>
          <w:rFonts w:ascii="Tahoma" w:eastAsia="Times New Roman" w:hAnsi="Tahoma" w:cs="Tahoma"/>
          <w:b/>
          <w:bCs/>
          <w:sz w:val="24"/>
          <w:szCs w:val="32"/>
          <w:lang w:eastAsia="pl-PL"/>
        </w:rPr>
        <w:t>FUNDUSKAMERY SZEROKOKĄTNEJ</w:t>
      </w:r>
    </w:p>
    <w:p w14:paraId="1F3341B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0C6C3EC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FB12E76" w14:textId="77777777"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3B503A5C" w14:textId="4E6ADDDB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podstawowym ( z możliwością negocjacji) </w:t>
      </w: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11 września 2019 roku Prawo Zamówień Publicznych    ( Dz. U. z 20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21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5D1AEA">
        <w:rPr>
          <w:rFonts w:ascii="Tahoma" w:eastAsia="Times New Roman" w:hAnsi="Tahoma" w:cs="Tahoma"/>
          <w:sz w:val="20"/>
          <w:szCs w:val="24"/>
          <w:lang w:eastAsia="pl-PL"/>
        </w:rPr>
        <w:t>1129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14:paraId="0FDBBEEE" w14:textId="77777777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C386C5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BA0B1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EC1883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19385B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37E82E4" w14:textId="77777777" w:rsidR="00955BB0" w:rsidRPr="00955BB0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57705FDC" w14:textId="77777777" w:rsidR="00955BB0" w:rsidRPr="00955BB0" w:rsidRDefault="00955BB0" w:rsidP="00955BB0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0D1A5EA8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7ADFD71" w14:textId="7382720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Zatwierdził  w dniu </w:t>
      </w:r>
      <w:r w:rsidR="00053FEB">
        <w:rPr>
          <w:rFonts w:ascii="Tahoma" w:eastAsia="Times New Roman" w:hAnsi="Tahoma" w:cs="Tahoma"/>
          <w:bCs/>
          <w:sz w:val="20"/>
          <w:szCs w:val="24"/>
          <w:lang w:eastAsia="pl-PL"/>
        </w:rPr>
        <w:t>21.10.2021</w:t>
      </w:r>
    </w:p>
    <w:p w14:paraId="78E0AA8B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940212F" w14:textId="74CDF55E" w:rsidR="00C76913" w:rsidRDefault="00C76913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3C45D3AD" w14:textId="31C162FE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DD67840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07D01861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543EEA5" w14:textId="77777777"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2A270CA1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371C4A6A" w14:textId="4652704F" w:rsidR="00C76913" w:rsidRPr="00955BB0" w:rsidRDefault="00671D69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154B60">
        <w:rPr>
          <w:rFonts w:ascii="Cambria" w:eastAsia="Cambria" w:hAnsi="Cambria"/>
          <w:noProof/>
        </w:rPr>
        <w:drawing>
          <wp:inline distT="0" distB="0" distL="0" distR="0" wp14:anchorId="1979FF35" wp14:editId="0ECF6B42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9AC0" w14:textId="62FF6C49" w:rsidR="00D2663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BEA0754" w14:textId="4F6E2DE7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0E3DD7E" w14:textId="50B51E2A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F53009B" w14:textId="3E4B21DC" w:rsidR="001E282C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635ECFCF" w14:textId="77777777" w:rsidR="001E282C" w:rsidRPr="00955BB0" w:rsidRDefault="001E282C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15C09437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802BB01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CCD19B" w14:textId="77777777"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9202A6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6B7C5DE3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D2AC787" w14:textId="08A61F9E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6817A419" w14:textId="6DFF39A8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7353D56B" w14:textId="722F5F95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E72BEC2" w14:textId="330CD40C" w:rsidR="005D1AEA" w:rsidRDefault="005D1AEA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0FA6616E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F333B3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3F7679" w14:textId="7CF48084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1BB0AFF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14:paraId="645C40F1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42345B0E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6D960B70" w14:textId="77777777"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3041C259" w14:textId="77777777"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47CD0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acholuj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14:paraId="65C99125" w14:textId="77777777"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D216DB" w14:textId="77777777"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C37DF1" w14:textId="3BADFE8D"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PZP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Dz.U.20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5D1AEA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14:paraId="64C34ABC" w14:textId="77777777"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14:paraId="3316FEE1" w14:textId="77777777"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14:paraId="143CC12D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79CBA11A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13F066C6" w14:textId="77777777"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8A36504" w14:textId="77777777" w:rsidR="003D718A" w:rsidRPr="00FF7211" w:rsidRDefault="003D718A" w:rsidP="00BC36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7F670EE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14:paraId="2FB4E7C7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14:paraId="4A2C87F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14:paraId="296A1F26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6739C2A7" w14:textId="77777777"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2DED764F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09E06EEC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020C0C62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343CB5E" w14:textId="77777777"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7ADD9EBA" w14:textId="77777777" w:rsidR="003D718A" w:rsidRPr="00FF7211" w:rsidRDefault="003D718A" w:rsidP="00BC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231F44A7" w14:textId="77777777" w:rsidR="003D718A" w:rsidRPr="00FF7211" w:rsidRDefault="003D718A" w:rsidP="00BC3687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0199708C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767F4EF9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0D05956E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425C6D" w14:textId="77777777" w:rsidR="003D718A" w:rsidRPr="00FF7211" w:rsidRDefault="003D718A" w:rsidP="004E0F38">
      <w:pPr>
        <w:pStyle w:val="Akapitzlist"/>
        <w:numPr>
          <w:ilvl w:val="0"/>
          <w:numId w:val="30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6201EA0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F34DB9E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E48FDF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1303C5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B41D034" w14:textId="77777777" w:rsidR="0040047B" w:rsidRDefault="0040047B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F6A4A" w14:textId="51844B19" w:rsidR="00D26630" w:rsidRPr="00FF7211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14:paraId="369D7A84" w14:textId="60221ACD" w:rsidR="00C04E65" w:rsidRPr="00FC2295" w:rsidRDefault="00C44D71" w:rsidP="00BC3687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Przedmiotem zamówienia  jest</w:t>
      </w:r>
      <w:r w:rsidR="00D2663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proofErr w:type="spellStart"/>
      <w:r w:rsidR="00C92734">
        <w:rPr>
          <w:rFonts w:ascii="Tahoma" w:eastAsia="Times New Roman" w:hAnsi="Tahoma" w:cs="Tahoma"/>
          <w:sz w:val="20"/>
          <w:szCs w:val="20"/>
          <w:lang w:eastAsia="pl-PL"/>
        </w:rPr>
        <w:t>funduskamery</w:t>
      </w:r>
      <w:proofErr w:type="spellEnd"/>
      <w:r w:rsidR="00C92734">
        <w:rPr>
          <w:rFonts w:ascii="Tahoma" w:eastAsia="Times New Roman" w:hAnsi="Tahoma" w:cs="Tahoma"/>
          <w:sz w:val="20"/>
          <w:szCs w:val="20"/>
          <w:lang w:eastAsia="pl-PL"/>
        </w:rPr>
        <w:t xml:space="preserve"> szerokokątnej</w:t>
      </w:r>
      <w:r w:rsidR="005969D1">
        <w:rPr>
          <w:rFonts w:ascii="Tahoma" w:eastAsia="Times New Roman" w:hAnsi="Tahoma" w:cs="Tahoma"/>
          <w:sz w:val="20"/>
          <w:szCs w:val="20"/>
          <w:lang w:eastAsia="pl-PL"/>
        </w:rPr>
        <w:t xml:space="preserve"> o parametrach </w:t>
      </w:r>
      <w:proofErr w:type="spellStart"/>
      <w:r w:rsidR="005969D1">
        <w:rPr>
          <w:rFonts w:ascii="Tahoma" w:eastAsia="Times New Roman" w:hAnsi="Tahoma" w:cs="Tahoma"/>
          <w:sz w:val="20"/>
          <w:szCs w:val="20"/>
          <w:lang w:eastAsia="pl-PL"/>
        </w:rPr>
        <w:t>techniczno</w:t>
      </w:r>
      <w:proofErr w:type="spellEnd"/>
      <w:r w:rsidR="005969D1">
        <w:rPr>
          <w:rFonts w:ascii="Tahoma" w:eastAsia="Times New Roman" w:hAnsi="Tahoma" w:cs="Tahoma"/>
          <w:sz w:val="20"/>
          <w:szCs w:val="20"/>
          <w:lang w:eastAsia="pl-PL"/>
        </w:rPr>
        <w:t xml:space="preserve"> użytkowych  </w:t>
      </w:r>
      <w:r w:rsidR="00991D0C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okreslonych 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w załączniku nr </w:t>
      </w:r>
      <w:r w:rsidR="00D70B53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3</w:t>
      </w:r>
      <w:r w:rsidR="006161CE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do </w:t>
      </w:r>
      <w:r w:rsidR="00C359A0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S</w:t>
      </w:r>
      <w:r w:rsidR="00C04E65" w:rsidRPr="00FC2295">
        <w:rPr>
          <w:rFonts w:ascii="Tahoma" w:eastAsia="Times New Roman" w:hAnsi="Tahoma" w:cs="Tahoma"/>
          <w:sz w:val="20"/>
          <w:szCs w:val="20"/>
          <w:lang w:val="fr-FR" w:eastAsia="ar-SA"/>
        </w:rPr>
        <w:t>WZ</w:t>
      </w:r>
    </w:p>
    <w:p w14:paraId="5271E76E" w14:textId="77777777" w:rsidR="006161CE" w:rsidRPr="00FC2295" w:rsidRDefault="006161CE" w:rsidP="00BC3687">
      <w:pPr>
        <w:pStyle w:val="Akapitzlist"/>
        <w:numPr>
          <w:ilvl w:val="1"/>
          <w:numId w:val="19"/>
        </w:numPr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FC2295">
        <w:rPr>
          <w:rFonts w:ascii="Tahoma" w:eastAsia="Calibri" w:hAnsi="Tahoma" w:cs="Tahoma"/>
          <w:sz w:val="20"/>
          <w:szCs w:val="20"/>
        </w:rPr>
        <w:t xml:space="preserve">Nazwy i kody wg Wspólnego Słownika Zamówień: </w:t>
      </w:r>
    </w:p>
    <w:p w14:paraId="76C839C1" w14:textId="5B8A3DC4" w:rsidR="006161CE" w:rsidRPr="00C92734" w:rsidRDefault="00C92734" w:rsidP="006161CE">
      <w:pPr>
        <w:pStyle w:val="Akapitzlist"/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C92734">
        <w:rPr>
          <w:rFonts w:ascii="Tahoma" w:eastAsia="Calibri" w:hAnsi="Tahoma" w:cs="Tahoma"/>
          <w:sz w:val="20"/>
          <w:szCs w:val="20"/>
        </w:rPr>
        <w:t xml:space="preserve">33122000-1 - </w:t>
      </w:r>
      <w:r w:rsidRPr="00C92734">
        <w:rPr>
          <w:rFonts w:ascii="Tahoma" w:hAnsi="Tahoma" w:cs="Tahoma"/>
          <w:sz w:val="20"/>
          <w:szCs w:val="20"/>
        </w:rPr>
        <w:t>Sprzęt oftalmologiczny</w:t>
      </w:r>
    </w:p>
    <w:p w14:paraId="26B77E0A" w14:textId="77777777" w:rsidR="00943C40" w:rsidRPr="00FC2295" w:rsidRDefault="006161CE" w:rsidP="006161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</w:t>
      </w:r>
      <w:r w:rsidR="00943C40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na całość zamówienia .</w:t>
      </w:r>
    </w:p>
    <w:p w14:paraId="249105F8" w14:textId="7A06598D" w:rsidR="00276D21" w:rsidRPr="00FC2295" w:rsidRDefault="00943C40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</w:t>
      </w:r>
      <w:r w:rsidR="00A334A2"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postępowania.</w:t>
      </w:r>
    </w:p>
    <w:p w14:paraId="627A4156" w14:textId="2548AC46" w:rsidR="00EF4448" w:rsidRPr="00FC2295" w:rsidRDefault="00276D21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Uzasadnienie: </w:t>
      </w:r>
    </w:p>
    <w:p w14:paraId="59F2D7F8" w14:textId="7358FBF1" w:rsidR="00EF4448" w:rsidRPr="00FC2295" w:rsidRDefault="00EF4448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2295">
        <w:rPr>
          <w:rFonts w:ascii="Tahoma" w:hAnsi="Tahoma" w:cs="Tahoma"/>
          <w:sz w:val="20"/>
          <w:szCs w:val="20"/>
        </w:rPr>
        <w:t xml:space="preserve">Zamawiający </w:t>
      </w:r>
      <w:r w:rsidR="00276D21" w:rsidRPr="00FC2295">
        <w:rPr>
          <w:rFonts w:ascii="Tahoma" w:hAnsi="Tahoma" w:cs="Tahoma"/>
          <w:sz w:val="20"/>
          <w:szCs w:val="20"/>
        </w:rPr>
        <w:t xml:space="preserve">na dostawę </w:t>
      </w:r>
      <w:r w:rsidR="005969D1">
        <w:rPr>
          <w:rFonts w:ascii="Tahoma" w:hAnsi="Tahoma" w:cs="Tahoma"/>
          <w:sz w:val="20"/>
          <w:szCs w:val="20"/>
        </w:rPr>
        <w:t xml:space="preserve">aparatury </w:t>
      </w:r>
      <w:r w:rsidR="00C92734">
        <w:rPr>
          <w:rFonts w:ascii="Tahoma" w:hAnsi="Tahoma" w:cs="Tahoma"/>
          <w:sz w:val="20"/>
          <w:szCs w:val="20"/>
        </w:rPr>
        <w:t xml:space="preserve">do obrazowania narządu wzroku </w:t>
      </w:r>
      <w:r w:rsidR="00276D21" w:rsidRPr="00FC2295">
        <w:rPr>
          <w:rFonts w:ascii="Tahoma" w:hAnsi="Tahoma" w:cs="Tahoma"/>
          <w:sz w:val="20"/>
          <w:szCs w:val="20"/>
        </w:rPr>
        <w:t xml:space="preserve">w ciągu roku </w:t>
      </w:r>
      <w:r w:rsidRPr="00FC2295">
        <w:rPr>
          <w:rFonts w:ascii="Tahoma" w:hAnsi="Tahoma" w:cs="Tahoma"/>
          <w:sz w:val="20"/>
          <w:szCs w:val="20"/>
        </w:rPr>
        <w:t>udziela zamówienia w częściach, z których każda stanowi przedmiot</w:t>
      </w:r>
      <w:r w:rsidR="00276D21" w:rsidRPr="00FC2295">
        <w:rPr>
          <w:rFonts w:ascii="Tahoma" w:hAnsi="Tahoma" w:cs="Tahoma"/>
          <w:sz w:val="20"/>
          <w:szCs w:val="20"/>
        </w:rPr>
        <w:t xml:space="preserve"> </w:t>
      </w:r>
      <w:r w:rsidRPr="00FC2295">
        <w:rPr>
          <w:rFonts w:ascii="Tahoma" w:hAnsi="Tahoma" w:cs="Tahoma"/>
          <w:sz w:val="20"/>
          <w:szCs w:val="20"/>
        </w:rPr>
        <w:t>odrębnego postępowania</w:t>
      </w:r>
      <w:r w:rsidR="00A334A2" w:rsidRPr="00FC2295">
        <w:rPr>
          <w:rFonts w:ascii="Tahoma" w:hAnsi="Tahoma" w:cs="Tahoma"/>
          <w:sz w:val="20"/>
          <w:szCs w:val="20"/>
        </w:rPr>
        <w:t>.</w:t>
      </w:r>
    </w:p>
    <w:p w14:paraId="4CFEE51C" w14:textId="01A1B750" w:rsidR="00B175FD" w:rsidRPr="00FC2295" w:rsidRDefault="00B175FD" w:rsidP="00FC2295">
      <w:pPr>
        <w:pStyle w:val="Akapitzlist"/>
        <w:suppressAutoHyphens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</w:p>
    <w:p w14:paraId="74F77C3E" w14:textId="77777777" w:rsidR="001E42BE" w:rsidRPr="00FC2295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C22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14:paraId="272E2A15" w14:textId="68CD3D5B" w:rsidR="00FC2295" w:rsidRPr="00FC2295" w:rsidRDefault="00FC2295" w:rsidP="00FC2295">
      <w:pPr>
        <w:widowControl w:val="0"/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/>
          <w:sz w:val="20"/>
          <w:szCs w:val="20"/>
        </w:rPr>
      </w:pPr>
      <w:r w:rsidRPr="00FC2295">
        <w:rPr>
          <w:rFonts w:ascii="Tahoma" w:eastAsia="Times New Roman" w:hAnsi="Tahoma" w:cs="Tahoma"/>
          <w:sz w:val="20"/>
          <w:szCs w:val="24"/>
          <w:lang w:eastAsia="pl-PL"/>
        </w:rPr>
        <w:t xml:space="preserve">Dostawa 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zainstalowanie i uruchomienie </w:t>
      </w:r>
      <w:proofErr w:type="spellStart"/>
      <w:r w:rsidR="00D44826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funduskamery</w:t>
      </w:r>
      <w:proofErr w:type="spellEnd"/>
      <w:r w:rsidR="00D44826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szerokokątnej </w:t>
      </w:r>
      <w:r w:rsidR="005969D1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o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raz przeszkolenie wskazanych pracowników Zamawiającego w terminie do </w:t>
      </w:r>
      <w:r w:rsidR="005969D1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42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 xml:space="preserve"> dni kalendarzowych  </w:t>
      </w:r>
      <w:r w:rsidRPr="00FC2295">
        <w:rPr>
          <w:rFonts w:ascii="Tahoma" w:eastAsia="Arial Unicode MS" w:hAnsi="Tahoma" w:cs="Tahoma"/>
          <w:bCs/>
          <w:kern w:val="2"/>
          <w:sz w:val="20"/>
          <w:szCs w:val="20"/>
          <w:lang w:eastAsia="pl-PL"/>
        </w:rPr>
        <w:t>od dnia zawarcia umowy</w:t>
      </w:r>
      <w:r w:rsidRPr="00FC2295"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pl-PL"/>
        </w:rPr>
        <w:t>.</w:t>
      </w:r>
    </w:p>
    <w:p w14:paraId="5236AE06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7DC927" w14:textId="77777777" w:rsidR="00245D38" w:rsidRPr="00277989" w:rsidRDefault="00245D38" w:rsidP="00245D3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77989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14:paraId="6F9AAC71" w14:textId="77B26F31" w:rsidR="00245D38" w:rsidRPr="00277989" w:rsidRDefault="00816D4F" w:rsidP="004E0F38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 xml:space="preserve">Zamawiający żąda załączenia wraz z ofertą  przedmiotowych środków dowodowych </w:t>
      </w:r>
    </w:p>
    <w:p w14:paraId="7AD94E6B" w14:textId="25EF4678" w:rsidR="00277989" w:rsidRPr="00277989" w:rsidRDefault="00277989" w:rsidP="004E0F3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312F1B18" w14:textId="4D219ABD" w:rsidR="0058493F" w:rsidRPr="00277989" w:rsidRDefault="0058493F" w:rsidP="004E0F38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77989">
        <w:rPr>
          <w:rFonts w:ascii="Tahoma" w:eastAsia="Cambria" w:hAnsi="Tahoma" w:cs="Tahoma"/>
          <w:bCs/>
          <w:sz w:val="20"/>
          <w:szCs w:val="20"/>
        </w:rPr>
        <w:t>wypełniony formularz wymaganych i oferowanych parametrów przedmiotu zamówienia</w:t>
      </w:r>
      <w:r w:rsidR="00270E4D" w:rsidRPr="00277989">
        <w:rPr>
          <w:rFonts w:ascii="Tahoma" w:eastAsia="Cambria" w:hAnsi="Tahoma" w:cs="Tahoma"/>
          <w:bCs/>
          <w:sz w:val="20"/>
          <w:szCs w:val="20"/>
        </w:rPr>
        <w:t xml:space="preserve"> zgodnie z załącznikiem nr 3 do SWZ</w:t>
      </w:r>
      <w:r w:rsidRPr="00277989">
        <w:rPr>
          <w:rFonts w:ascii="Tahoma" w:eastAsia="Cambria" w:hAnsi="Tahoma" w:cs="Tahoma"/>
          <w:bCs/>
          <w:sz w:val="20"/>
          <w:szCs w:val="20"/>
        </w:rPr>
        <w:t>.</w:t>
      </w:r>
    </w:p>
    <w:p w14:paraId="1BD64BA3" w14:textId="59914DE6" w:rsidR="00245D38" w:rsidRPr="00277989" w:rsidRDefault="00245D38" w:rsidP="004E0F3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7989">
        <w:rPr>
          <w:rFonts w:ascii="Tahoma" w:eastAsia="Calibri" w:hAnsi="Tahoma" w:cs="Tahoma"/>
          <w:sz w:val="20"/>
          <w:szCs w:val="20"/>
        </w:rPr>
        <w:t>Zgodnie z art. 107 j</w:t>
      </w:r>
      <w:r w:rsidRPr="00277989">
        <w:rPr>
          <w:rFonts w:ascii="Tahoma" w:hAnsi="Tahoma" w:cs="Tahoma"/>
          <w:sz w:val="20"/>
          <w:szCs w:val="20"/>
        </w:rPr>
        <w:t xml:space="preserve">eżeli wykonawca nie złoży przedmiotowych środków dowodowych lub złożone przedmiotowe środki dowodowe </w:t>
      </w:r>
      <w:r w:rsidR="00BE74A5" w:rsidRPr="00277989">
        <w:rPr>
          <w:rFonts w:ascii="Tahoma" w:hAnsi="Tahoma" w:cs="Tahoma"/>
          <w:sz w:val="20"/>
          <w:szCs w:val="20"/>
        </w:rPr>
        <w:t xml:space="preserve">będą </w:t>
      </w:r>
      <w:r w:rsidRPr="00277989">
        <w:rPr>
          <w:rFonts w:ascii="Tahoma" w:hAnsi="Tahoma" w:cs="Tahoma"/>
          <w:sz w:val="20"/>
          <w:szCs w:val="20"/>
        </w:rPr>
        <w:t>niekompletne, zamawiający wezwie do ich złożenia lub uzupełnienia w wyznaczonym terminie.</w:t>
      </w:r>
    </w:p>
    <w:p w14:paraId="072064F0" w14:textId="77777777" w:rsidR="0001563E" w:rsidRPr="00277989" w:rsidRDefault="0001563E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00CD11ED" w14:textId="77777777" w:rsidR="00DF26DC" w:rsidRPr="00FF7211" w:rsidRDefault="00DF26DC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BE74A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6355031" w14:textId="77777777" w:rsidR="00BE74A5" w:rsidRPr="00BE74A5" w:rsidRDefault="00BE74A5" w:rsidP="004E0F38">
      <w:pPr>
        <w:pStyle w:val="Akapitzlist"/>
        <w:numPr>
          <w:ilvl w:val="0"/>
          <w:numId w:val="35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BE74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14:paraId="56525040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2EDD947F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14:paraId="05969F89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7E73049C" w14:textId="5C620A72" w:rsidR="00BE74A5" w:rsidRDefault="00BE74A5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14:paraId="3837A09D" w14:textId="5BAA21E8" w:rsidR="00A731B1" w:rsidRPr="00BE74A5" w:rsidRDefault="00A731B1" w:rsidP="004E0F38">
      <w:pPr>
        <w:pStyle w:val="Akapitzlist"/>
        <w:numPr>
          <w:ilvl w:val="0"/>
          <w:numId w:val="3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warunków udziału w postępowaniu.</w:t>
      </w:r>
    </w:p>
    <w:p w14:paraId="1D84DD91" w14:textId="77777777" w:rsidR="00BE74A5" w:rsidRPr="00BE74A5" w:rsidRDefault="00BE74A5" w:rsidP="00BE74A5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0D34D820" w14:textId="77777777" w:rsidR="005B6466" w:rsidRPr="00FF7211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FF7211">
        <w:rPr>
          <w:rFonts w:ascii="Tahoma" w:eastAsia="Cambria" w:hAnsi="Tahoma" w:cs="Tahoma"/>
          <w:b/>
          <w:bCs/>
          <w:sz w:val="20"/>
          <w:szCs w:val="20"/>
        </w:rPr>
        <w:t>. WYKAZ OSWIADCZEŃ  LUB DOKUMENTÓW , POTWIERDZAJĄCYCH SPEŁNIANIE WARUNKÓW UDZIAŁU W POSTĘPOWANIU  ORAZ BRAK PODSTAW WYKLUCZENIA .</w:t>
      </w:r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3F53EBF0" w14:textId="657F0863" w:rsidR="005B6466" w:rsidRPr="00E13579" w:rsidRDefault="005B6466" w:rsidP="00E13579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</w:rPr>
        <w:t xml:space="preserve">Dla wstępnego potwierdzenia braku podstaw do wykluczenia Wykonawca dołączy do oferty aktualne na dzień składania ofert oświadczenie </w:t>
      </w:r>
      <w:r w:rsidR="005D1AEA" w:rsidRPr="00E13579">
        <w:rPr>
          <w:rFonts w:ascii="Tahoma" w:eastAsia="Times New Roman" w:hAnsi="Tahoma" w:cs="Tahoma"/>
          <w:sz w:val="20"/>
          <w:szCs w:val="20"/>
        </w:rPr>
        <w:t xml:space="preserve">według 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załącznik</w:t>
      </w:r>
      <w:r w:rsidR="005D1AEA" w:rsidRPr="00E13579">
        <w:rPr>
          <w:rFonts w:ascii="Tahoma" w:eastAsia="Times New Roman" w:hAnsi="Tahoma" w:cs="Tahoma"/>
          <w:sz w:val="20"/>
          <w:szCs w:val="20"/>
        </w:rPr>
        <w:t>a</w:t>
      </w:r>
      <w:r w:rsidRPr="00E13579">
        <w:rPr>
          <w:rFonts w:ascii="Tahoma" w:eastAsia="Times New Roman" w:hAnsi="Tahoma" w:cs="Tahoma"/>
          <w:sz w:val="20"/>
          <w:szCs w:val="20"/>
        </w:rPr>
        <w:t xml:space="preserve"> nr 2 do SWZ.</w:t>
      </w:r>
    </w:p>
    <w:p w14:paraId="21A6F802" w14:textId="77777777" w:rsidR="002C57CF" w:rsidRPr="002C57CF" w:rsidRDefault="002C57CF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C57CF">
        <w:rPr>
          <w:rFonts w:ascii="Tahoma" w:hAnsi="Tahoma" w:cs="Tahoma"/>
          <w:color w:val="000000"/>
          <w:sz w:val="20"/>
          <w:szCs w:val="20"/>
        </w:rPr>
        <w:t xml:space="preserve">W przypadku składania oferty przez wykonawców wspólnie ubiegających się o udzielenie zamówienia   oświadczenie  o niepodleganiu wykluczeniu składa każdy z wykonawców wspólnie ubiegających się o zamówienie. </w:t>
      </w:r>
    </w:p>
    <w:p w14:paraId="118F2564" w14:textId="40413BFC" w:rsidR="00D11531" w:rsidRPr="00E13579" w:rsidRDefault="00D46693" w:rsidP="00E135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E13579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E13579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E13579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E13579">
        <w:rPr>
          <w:rFonts w:ascii="Tahoma" w:hAnsi="Tahoma" w:cs="Tahoma"/>
          <w:sz w:val="20"/>
          <w:szCs w:val="20"/>
        </w:rPr>
        <w:t>(Dz.U. z 2020 r. poz. 2452)</w:t>
      </w:r>
    </w:p>
    <w:p w14:paraId="3B9A2094" w14:textId="77777777" w:rsidR="009418EB" w:rsidRPr="00E13579" w:rsidRDefault="009418EB" w:rsidP="00E13579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2E0B0E6" w14:textId="77777777"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20EF26F2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oświadczeń o których mowa w art.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1B5DF05" w14:textId="77777777"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93972C6" w14:textId="77777777" w:rsidR="000F7B66" w:rsidRPr="00FF7211" w:rsidRDefault="000F7B66" w:rsidP="004E0F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2F71FF"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BF4D2FE" w14:textId="77777777"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7A4F5BE5" w14:textId="77777777" w:rsidR="00723C30" w:rsidRPr="00FF7211" w:rsidRDefault="00723C30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518569AF" w14:textId="6F40D224" w:rsidR="001157B2" w:rsidRPr="00FF7211" w:rsidRDefault="001157B2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6344468" w14:textId="77777777" w:rsidR="00194AEE" w:rsidRPr="00FF7211" w:rsidRDefault="00194AEE" w:rsidP="004E0F38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1E30F77D" w14:textId="77777777" w:rsidR="000F7B66" w:rsidRPr="00FF7211" w:rsidRDefault="000F7B66" w:rsidP="004E0F3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5793489B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855461D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0A6F9E48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7717D82A" w14:textId="77777777" w:rsidR="000F7B66" w:rsidRPr="00FF7211" w:rsidRDefault="000F7B66" w:rsidP="004E0F38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8CCC34F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126D97E0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14:paraId="11682E9D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64D10663" w14:textId="77777777" w:rsidR="000F7B66" w:rsidRPr="00FF7211" w:rsidRDefault="000F7B66" w:rsidP="004E0F38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41EEFD80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087FE2CF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2D2CC15E" w14:textId="77777777" w:rsidR="000F7B66" w:rsidRPr="00FF7211" w:rsidRDefault="000F7B66" w:rsidP="004E0F38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9030665" w14:textId="77777777" w:rsidR="000F7B66" w:rsidRPr="00FF7211" w:rsidRDefault="000F7B66" w:rsidP="004E0F38">
      <w:pPr>
        <w:pStyle w:val="Akapitzlist"/>
        <w:numPr>
          <w:ilvl w:val="0"/>
          <w:numId w:val="21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1922F6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35F222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73AD92C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4E48BA5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ECE315A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lastRenderedPageBreak/>
        <w:t xml:space="preserve">Wykonawca może zwrócić się do Zamawiającego o wyjaśnienie treści specyfikacji warunków zamówienia na adres e-mail </w:t>
      </w:r>
      <w:hyperlink r:id="rId16" w:history="1">
        <w:r w:rsidR="002F71FF"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14:paraId="37481F90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4EFB74B" w14:textId="77777777" w:rsidR="000F7B66" w:rsidRPr="00FF7211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5B57AC3C" w14:textId="77777777" w:rsidR="000F7B66" w:rsidRPr="00FF7211" w:rsidRDefault="000F7B66" w:rsidP="004E0F38">
      <w:pPr>
        <w:pStyle w:val="Akapitzlist"/>
        <w:keepNext/>
        <w:numPr>
          <w:ilvl w:val="0"/>
          <w:numId w:val="21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D775A87" w14:textId="451A9CBE" w:rsidR="000F7B66" w:rsidRDefault="000F7B66" w:rsidP="004E0F38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76D8D9FC" w14:textId="77777777"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782F9CCB" w14:textId="77777777"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559F0883" w14:textId="77777777" w:rsidR="009C2985" w:rsidRPr="00375CD5" w:rsidRDefault="009C2985" w:rsidP="004E0F3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511671AA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65136C0F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: 32 –3581-442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35256B78" w14:textId="77777777" w:rsidR="00FE6ED5" w:rsidRPr="00FF7211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798A345" w14:textId="77777777"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14:paraId="35BC959D" w14:textId="2FAC659D" w:rsidR="00FE6ED5" w:rsidRPr="00FF7211" w:rsidRDefault="00FE6ED5" w:rsidP="006710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="00B71B2B"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tj. do </w:t>
      </w:r>
      <w:r w:rsidR="00B71B2B"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6C718F" w:rsidRPr="0018581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27.</w:t>
      </w:r>
      <w:r w:rsidR="00546603" w:rsidRPr="0018581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11.</w:t>
      </w:r>
      <w:r w:rsidR="000605E3" w:rsidRPr="0018581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2021</w:t>
      </w:r>
      <w:r w:rsidRPr="0018581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47224" w14:textId="77777777" w:rsidR="00FE6ED5" w:rsidRPr="00FF7211" w:rsidRDefault="00B71B2B" w:rsidP="006710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14:paraId="715B9B34" w14:textId="77777777" w:rsidR="00B71B2B" w:rsidRPr="00FF7211" w:rsidRDefault="00B71B2B" w:rsidP="006710FB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14:paraId="625E08B5" w14:textId="77777777" w:rsidR="00B71B2B" w:rsidRPr="00FF7211" w:rsidRDefault="00B71B2B" w:rsidP="006710FB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C80FA78" w14:textId="77777777"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B15AAF5" w14:textId="77777777"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594C38EB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5C3066E3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14:paraId="47E7F24C" w14:textId="3C880B8F"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 w:rsidR="00774F2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84733AA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4E95C35E" w14:textId="5662F2FE" w:rsidR="00B71B2B" w:rsidRPr="00774F2F" w:rsidRDefault="00B71B2B" w:rsidP="00D15E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wskazane w pkt. 6 </w:t>
      </w:r>
      <w:r w:rsidR="00774F2F"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774F2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774F2F"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774F2F"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="00774F2F"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774F2F" w:rsidRPr="00774F2F">
        <w:rPr>
          <w:rFonts w:ascii="Tahoma" w:eastAsia="Cambria" w:hAnsi="Tahoma" w:cs="Tahoma"/>
          <w:sz w:val="20"/>
          <w:szCs w:val="20"/>
        </w:rPr>
        <w:t>.</w:t>
      </w:r>
      <w:r w:rsidR="00774F2F"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Szczegółowa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6274D958" w14:textId="77777777" w:rsidR="004B73BF" w:rsidRPr="00FF7211" w:rsidRDefault="004B73BF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37C2E9E6" w14:textId="77777777" w:rsidR="004B73BF" w:rsidRPr="00FF7211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druku stanowiącego załącznik nr 1  niniejszej  specyfikacji.</w:t>
      </w:r>
    </w:p>
    <w:p w14:paraId="4B93E9BB" w14:textId="77777777" w:rsidR="004B73BF" w:rsidRPr="00FF7211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uprawnione do reprezentowania wykonawcy  formularz oświadczeń  wykonawcy  według druku stanowiącego załącznik nr 2 niniejszej  specyfikacji.</w:t>
      </w:r>
    </w:p>
    <w:p w14:paraId="047A8839" w14:textId="56173077" w:rsidR="004B73BF" w:rsidRDefault="00A54402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Wypełniony,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podpisany przez osobę uprawnioną/osoby uprawnione do reprezentowania wykonawcy formularz </w:t>
      </w:r>
      <w:r w:rsidR="00270E4D">
        <w:rPr>
          <w:rFonts w:ascii="Tahoma" w:eastAsia="Times New Roman" w:hAnsi="Tahoma" w:cs="Tahoma"/>
          <w:sz w:val="20"/>
          <w:szCs w:val="20"/>
          <w:lang w:eastAsia="ar-SA"/>
        </w:rPr>
        <w:t xml:space="preserve">wymaganych i oferowanych parametrów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przedmiotu zamówienia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sporządzony według druku stanowiącego</w:t>
      </w:r>
      <w:r w:rsidR="001127A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</w:t>
      </w:r>
      <w:r w:rsidR="00D70B53">
        <w:rPr>
          <w:rFonts w:ascii="Tahoma" w:hAnsi="Tahoma" w:cs="Tahoma"/>
          <w:sz w:val="20"/>
          <w:szCs w:val="20"/>
        </w:rPr>
        <w:t>3</w:t>
      </w:r>
      <w:r w:rsidR="00B71B2B" w:rsidRPr="00FF7211">
        <w:rPr>
          <w:rFonts w:ascii="Tahoma" w:hAnsi="Tahoma" w:cs="Tahoma"/>
          <w:sz w:val="20"/>
          <w:szCs w:val="20"/>
        </w:rPr>
        <w:t xml:space="preserve"> </w:t>
      </w:r>
      <w:r w:rsidR="00FB656C" w:rsidRPr="00FF7211">
        <w:rPr>
          <w:rFonts w:ascii="Tahoma" w:hAnsi="Tahoma" w:cs="Tahoma"/>
          <w:sz w:val="20"/>
          <w:szCs w:val="20"/>
        </w:rPr>
        <w:t xml:space="preserve"> </w:t>
      </w:r>
      <w:r w:rsidR="00B71B2B" w:rsidRPr="00FF7211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WZ.</w:t>
      </w:r>
    </w:p>
    <w:p w14:paraId="7160626C" w14:textId="77777777" w:rsidR="00F8558A" w:rsidRPr="00277989" w:rsidRDefault="00F8558A" w:rsidP="00F8558A">
      <w:pPr>
        <w:pStyle w:val="Akapitzlist"/>
        <w:numPr>
          <w:ilvl w:val="0"/>
          <w:numId w:val="3"/>
        </w:numPr>
        <w:tabs>
          <w:tab w:val="clear" w:pos="1070"/>
          <w:tab w:val="num" w:pos="757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ahoma" w:eastAsia="ArialNarrow" w:hAnsi="Tahoma" w:cs="Tahoma"/>
          <w:sz w:val="20"/>
          <w:szCs w:val="20"/>
          <w:lang w:eastAsia="pl-PL"/>
        </w:rPr>
      </w:pP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lastRenderedPageBreak/>
        <w:t xml:space="preserve">Zaświadczenie podmiotu uprawnionego do kontroli jakości potwierdzające, że dostarczane produkty odpowiadają określonym normom lub specyfikacjom technicznym tj. w odniesieniu do wyrobów medycznych objętych przedmiotem zamówienia –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deklaracje zgodności z wymaganiami zasadniczymi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 xml:space="preserve"> (dotyczy wszystkich wyrobów medycznych), </w:t>
      </w:r>
      <w:r w:rsidRPr="005040F0">
        <w:rPr>
          <w:rFonts w:ascii="Tahoma" w:eastAsia="Calibri" w:hAnsi="Tahoma" w:cs="Tahoma"/>
          <w:b/>
          <w:iCs/>
          <w:kern w:val="2"/>
          <w:sz w:val="20"/>
          <w:szCs w:val="20"/>
        </w:rPr>
        <w:t>certyfikaty jednostki notyfikowanej</w:t>
      </w:r>
      <w:r w:rsidRPr="00277989">
        <w:rPr>
          <w:rFonts w:ascii="Tahoma" w:eastAsia="Calibri" w:hAnsi="Tahoma" w:cs="Tahoma"/>
          <w:bCs/>
          <w:iCs/>
          <w:kern w:val="2"/>
          <w:sz w:val="20"/>
          <w:szCs w:val="20"/>
        </w:rPr>
        <w:t>, która brała udział w ocenie wyrobu medycznego (</w:t>
      </w:r>
      <w:r w:rsidRPr="00277989">
        <w:rPr>
          <w:rFonts w:ascii="Tahoma" w:eastAsia="ArialNarrow" w:hAnsi="Tahoma" w:cs="Tahoma"/>
          <w:bCs/>
          <w:sz w:val="20"/>
          <w:szCs w:val="20"/>
          <w:lang w:eastAsia="pl-PL"/>
        </w:rPr>
        <w:t>o ile jest wymagany dla danej klasy wyrobu medycznego</w:t>
      </w:r>
      <w:r w:rsidRPr="00277989">
        <w:rPr>
          <w:rFonts w:ascii="Tahoma" w:eastAsia="ArialNarrow" w:hAnsi="Tahoma" w:cs="Tahoma"/>
          <w:sz w:val="20"/>
          <w:szCs w:val="20"/>
          <w:lang w:eastAsia="pl-PL"/>
        </w:rPr>
        <w:t>)</w:t>
      </w:r>
    </w:p>
    <w:p w14:paraId="506FF131" w14:textId="44B54459" w:rsidR="00A27376" w:rsidRPr="00774F2F" w:rsidRDefault="006A2101" w:rsidP="004F25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eastAsia="Cambri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 w:rsidRPr="00774F2F">
        <w:rPr>
          <w:rFonts w:ascii="Tahoma" w:hAnsi="Tahoma" w:cs="Tahoma"/>
          <w:sz w:val="20"/>
          <w:szCs w:val="20"/>
        </w:rPr>
        <w:t xml:space="preserve"> </w:t>
      </w:r>
      <w:r w:rsidR="00EC268A" w:rsidRPr="00774F2F">
        <w:rPr>
          <w:rFonts w:ascii="Tahoma" w:hAnsi="Tahoma" w:cs="Tahoma"/>
          <w:sz w:val="20"/>
          <w:szCs w:val="20"/>
        </w:rPr>
        <w:t>którego będzie wynikało j</w:t>
      </w:r>
      <w:r w:rsidR="00A27376" w:rsidRPr="00774F2F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podpisania oferty w jego imieniu.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774F2F">
        <w:rPr>
          <w:rFonts w:ascii="Tahoma" w:hAnsi="Tahoma" w:cs="Tahoma"/>
          <w:sz w:val="20"/>
          <w:szCs w:val="20"/>
        </w:rPr>
        <w:t>porządzonego uprzednio w form</w:t>
      </w:r>
      <w:r w:rsidR="00A27376" w:rsidRPr="00774F2F">
        <w:rPr>
          <w:rFonts w:ascii="Tahoma" w:hAnsi="Tahoma" w:cs="Tahoma"/>
          <w:sz w:val="20"/>
          <w:szCs w:val="20"/>
        </w:rPr>
        <w:t>ie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774F2F">
        <w:rPr>
          <w:rFonts w:ascii="Tahoma" w:hAnsi="Tahoma" w:cs="Tahoma"/>
          <w:sz w:val="20"/>
          <w:szCs w:val="20"/>
        </w:rPr>
        <w:t>mocodawca lub notariusz (w form</w:t>
      </w:r>
      <w:r w:rsidR="00A27376" w:rsidRPr="00774F2F">
        <w:rPr>
          <w:rFonts w:ascii="Tahoma" w:hAnsi="Tahoma" w:cs="Tahoma"/>
          <w:sz w:val="20"/>
          <w:szCs w:val="20"/>
        </w:rPr>
        <w:t>ie elektronicznego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poświadcz</w:t>
      </w:r>
      <w:r w:rsidR="00EB5B03" w:rsidRPr="00774F2F">
        <w:rPr>
          <w:rFonts w:ascii="Tahoma" w:hAnsi="Tahoma" w:cs="Tahoma"/>
          <w:sz w:val="20"/>
          <w:szCs w:val="20"/>
        </w:rPr>
        <w:t>enia sporządzonego stosownie z ustawą</w:t>
      </w:r>
      <w:r w:rsidR="00A27376" w:rsidRPr="00774F2F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Prawo o notariacie</w:t>
      </w:r>
      <w:r w:rsidR="00EB5B03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774F2F">
        <w:rPr>
          <w:rFonts w:ascii="Tahoma" w:hAnsi="Tahoma" w:cs="Tahoma"/>
          <w:sz w:val="20"/>
          <w:szCs w:val="20"/>
        </w:rPr>
        <w:t xml:space="preserve"> </w:t>
      </w:r>
      <w:r w:rsidR="00A27376" w:rsidRPr="00774F2F">
        <w:rPr>
          <w:rFonts w:ascii="Tahoma" w:hAnsi="Tahoma" w:cs="Tahoma"/>
          <w:sz w:val="20"/>
          <w:szCs w:val="20"/>
        </w:rPr>
        <w:t>upełnomocnionego.</w:t>
      </w:r>
    </w:p>
    <w:p w14:paraId="7184B80B" w14:textId="77777777" w:rsidR="009624F2" w:rsidRPr="00FF7211" w:rsidRDefault="009624F2" w:rsidP="00774F2F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B9576A2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FF4E968" w14:textId="4C3FA1E3" w:rsidR="009624F2" w:rsidRPr="00FF7211" w:rsidRDefault="009624F2" w:rsidP="00774F2F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71AB42B3" w14:textId="77777777" w:rsidR="009624F2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522ABA0C" w14:textId="77777777" w:rsidR="00B71B2B" w:rsidRPr="00FF7211" w:rsidRDefault="009624F2" w:rsidP="00774F2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C30434A" w14:textId="77777777" w:rsidR="001E42BE" w:rsidRPr="00774F2F" w:rsidRDefault="001E42BE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</w:t>
      </w:r>
      <w:r w:rsidRPr="00774F2F">
        <w:rPr>
          <w:rFonts w:ascii="Tahoma" w:hAnsi="Tahoma" w:cs="Tahoma"/>
          <w:sz w:val="20"/>
          <w:szCs w:val="20"/>
        </w:rPr>
        <w:t xml:space="preserve">  </w:t>
      </w:r>
    </w:p>
    <w:p w14:paraId="72923B0E" w14:textId="77777777" w:rsidR="009624F2" w:rsidRPr="00774F2F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   </w:t>
      </w:r>
      <w:r w:rsidR="009624F2" w:rsidRPr="00774F2F">
        <w:rPr>
          <w:rFonts w:ascii="Tahoma" w:hAnsi="Tahoma" w:cs="Tahoma"/>
          <w:sz w:val="20"/>
          <w:szCs w:val="20"/>
        </w:rPr>
        <w:t>zostać złożone w następujący sposób:</w:t>
      </w:r>
    </w:p>
    <w:p w14:paraId="6EF08BBB" w14:textId="77777777" w:rsidR="009624F2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37FB0696" w14:textId="77777777" w:rsidR="007D3B18" w:rsidRPr="00774F2F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</w:t>
      </w:r>
      <w:r w:rsidRPr="00774F2F">
        <w:rPr>
          <w:rFonts w:ascii="Tahoma" w:hAnsi="Tahoma" w:cs="Tahoma"/>
          <w:sz w:val="20"/>
          <w:szCs w:val="20"/>
        </w:rPr>
        <w:lastRenderedPageBreak/>
        <w:t xml:space="preserve">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 w:rsidRPr="00774F2F">
        <w:rPr>
          <w:rFonts w:ascii="Tahoma" w:hAnsi="Tahoma" w:cs="Tahoma"/>
          <w:sz w:val="20"/>
          <w:szCs w:val="20"/>
        </w:rPr>
        <w:t xml:space="preserve">          </w:t>
      </w:r>
      <w:r w:rsidR="007D3B18" w:rsidRPr="00774F2F">
        <w:rPr>
          <w:rFonts w:ascii="Tahoma" w:hAnsi="Tahoma" w:cs="Tahoma"/>
          <w:sz w:val="20"/>
          <w:szCs w:val="20"/>
        </w:rPr>
        <w:t xml:space="preserve">               </w:t>
      </w:r>
      <w:r w:rsidR="00D31FB5" w:rsidRPr="00774F2F">
        <w:rPr>
          <w:rFonts w:ascii="Tahoma" w:hAnsi="Tahoma" w:cs="Tahoma"/>
          <w:sz w:val="20"/>
          <w:szCs w:val="20"/>
        </w:rPr>
        <w:t xml:space="preserve">       </w:t>
      </w:r>
    </w:p>
    <w:p w14:paraId="772E17E3" w14:textId="7EF779DA" w:rsidR="009624F2" w:rsidRPr="00774F2F" w:rsidRDefault="009624F2" w:rsidP="007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3A42C62E" w14:textId="5801711C" w:rsidR="00B71B2B" w:rsidRPr="00774F2F" w:rsidRDefault="009624F2" w:rsidP="00774F2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</w:t>
      </w:r>
      <w:r w:rsidR="00682983" w:rsidRPr="00774F2F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 xml:space="preserve">papierowej, o którym  mowa w pkt </w:t>
      </w:r>
      <w:r w:rsidR="00774F2F"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2EB9A6C8" w14:textId="77777777"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34018DB" w14:textId="77777777"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6D0646FF" w14:textId="6B3993A3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6710FB" w:rsidRPr="00910281">
        <w:rPr>
          <w:rFonts w:ascii="Tahoma" w:eastAsia="Times New Roman" w:hAnsi="Tahoma" w:cs="Tahoma"/>
          <w:b/>
          <w:sz w:val="20"/>
          <w:szCs w:val="20"/>
          <w:lang w:eastAsia="pl-PL"/>
        </w:rPr>
        <w:t>29.</w:t>
      </w:r>
      <w:r w:rsidR="00546603" w:rsidRPr="00910281">
        <w:rPr>
          <w:rFonts w:ascii="Tahoma" w:eastAsia="Times New Roman" w:hAnsi="Tahoma" w:cs="Tahoma"/>
          <w:b/>
          <w:sz w:val="20"/>
          <w:szCs w:val="20"/>
          <w:lang w:eastAsia="pl-PL"/>
        </w:rPr>
        <w:t>10.</w:t>
      </w:r>
      <w:r w:rsidRPr="00910281">
        <w:rPr>
          <w:rFonts w:ascii="Tahoma" w:eastAsia="Times New Roman" w:hAnsi="Tahoma" w:cs="Tahoma"/>
          <w:b/>
          <w:sz w:val="20"/>
          <w:szCs w:val="20"/>
          <w:lang w:eastAsia="pl-PL"/>
        </w:rPr>
        <w:t>2021r</w:t>
      </w: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. do godz. 10:00</w:t>
      </w:r>
    </w:p>
    <w:p w14:paraId="24DEA2BE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0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1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C16217A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480EFF9D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02711004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6802519" w14:textId="77777777"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D1BFA0A" w14:textId="77777777"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755426D3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8625AA6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303C5EA8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7083065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35529B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08AEDBD4" w14:textId="77777777"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340D7D" w14:textId="77777777"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62F63419" w14:textId="0349F1EB" w:rsidR="009C2985" w:rsidRPr="009C2985" w:rsidRDefault="009C2985" w:rsidP="004E0F3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6710FB" w:rsidRPr="00910281">
        <w:rPr>
          <w:rFonts w:ascii="Tahoma" w:eastAsia="Times New Roman" w:hAnsi="Tahoma" w:cs="Tahoma"/>
          <w:b/>
          <w:sz w:val="20"/>
          <w:szCs w:val="20"/>
          <w:lang w:eastAsia="pl-PL"/>
        </w:rPr>
        <w:t>29.</w:t>
      </w:r>
      <w:r w:rsidR="00546603" w:rsidRPr="00910281">
        <w:rPr>
          <w:rFonts w:ascii="Tahoma" w:eastAsia="Times New Roman" w:hAnsi="Tahoma" w:cs="Tahoma"/>
          <w:b/>
          <w:sz w:val="20"/>
          <w:szCs w:val="20"/>
          <w:lang w:eastAsia="pl-PL"/>
        </w:rPr>
        <w:t>10.</w:t>
      </w:r>
      <w:r w:rsidRPr="00910281">
        <w:rPr>
          <w:rFonts w:ascii="Tahoma" w:eastAsia="Times New Roman" w:hAnsi="Tahoma" w:cs="Tahoma"/>
          <w:b/>
          <w:sz w:val="20"/>
          <w:szCs w:val="20"/>
          <w:lang w:eastAsia="pl-PL"/>
        </w:rPr>
        <w:t>2021.r</w:t>
      </w:r>
      <w:r w:rsidRPr="00910281">
        <w:rPr>
          <w:rFonts w:ascii="Tahoma" w:eastAsia="Times New Roman" w:hAnsi="Tahoma" w:cs="Tahoma"/>
          <w:sz w:val="20"/>
          <w:szCs w:val="20"/>
          <w:lang w:eastAsia="pl-PL"/>
        </w:rPr>
        <w:t>.o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godz. 10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3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14:paraId="1A398C0F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CBEE149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31D56C16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lastRenderedPageBreak/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3A0552B" w14:textId="77777777" w:rsidR="009C2985" w:rsidRPr="009C2985" w:rsidRDefault="009C2985" w:rsidP="004E0F38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F02FE9" w14:textId="77777777" w:rsidR="009C2985" w:rsidRPr="009C2985" w:rsidRDefault="009C2985" w:rsidP="004E0F38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6AB697" w14:textId="77777777" w:rsidR="009C2985" w:rsidRPr="009C2985" w:rsidRDefault="009C2985" w:rsidP="004E0F38">
      <w:pPr>
        <w:keepNext/>
        <w:numPr>
          <w:ilvl w:val="1"/>
          <w:numId w:val="33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05EB9A7F" w14:textId="77777777"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92B33C" w14:textId="722B9072"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28F2C802" w14:textId="77777777" w:rsidR="004B73BF" w:rsidRPr="00FF7211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4EFCBF2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7E6FC6DF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FF7211">
        <w:rPr>
          <w:rFonts w:ascii="Tahoma" w:eastAsia="Times New Roman" w:hAnsi="Tahoma" w:cs="Tahoma"/>
          <w:sz w:val="20"/>
          <w:szCs w:val="20"/>
        </w:rPr>
        <w:t>;</w:t>
      </w:r>
    </w:p>
    <w:p w14:paraId="212D4F8D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14:paraId="6251957C" w14:textId="3829E83F" w:rsidR="004B73BF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FF7211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14:paraId="56D05E1E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instalacji i uruchomienia przedmiotu zamówienia;</w:t>
      </w:r>
    </w:p>
    <w:p w14:paraId="12B77D8B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</w:rPr>
        <w:t xml:space="preserve">      -koszty przeszkolenia </w:t>
      </w:r>
      <w:r w:rsidRPr="00C069F5">
        <w:rPr>
          <w:rFonts w:ascii="Tahoma" w:eastAsia="Times New Roman" w:hAnsi="Tahoma" w:cs="Tahoma"/>
          <w:sz w:val="20"/>
          <w:szCs w:val="20"/>
          <w:lang w:eastAsia="ar-SA"/>
        </w:rPr>
        <w:t>pracowników i wydania stosownych certyfikatów;</w:t>
      </w:r>
    </w:p>
    <w:p w14:paraId="2457EC67" w14:textId="77777777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związane z udzieleniem gwarancji i serwisu</w:t>
      </w:r>
    </w:p>
    <w:p w14:paraId="5C14FA04" w14:textId="0D60E77A" w:rsidR="00546603" w:rsidRPr="00C069F5" w:rsidRDefault="00546603" w:rsidP="0054660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069F5">
        <w:rPr>
          <w:rFonts w:ascii="Tahoma" w:eastAsia="Times New Roman" w:hAnsi="Tahoma" w:cs="Tahoma"/>
          <w:sz w:val="20"/>
          <w:szCs w:val="20"/>
          <w:lang w:eastAsia="ar-SA"/>
        </w:rPr>
        <w:t xml:space="preserve">      -koszty dostarczenia aparatu zastępczego, jeżeli wystąpią okoliczności opisane w SWZ</w:t>
      </w:r>
    </w:p>
    <w:p w14:paraId="7D1B0902" w14:textId="4FF28035" w:rsidR="00360EFB" w:rsidRPr="00360EFB" w:rsidRDefault="004B73BF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Cena ma być wyrażona w złotych polskich.</w:t>
      </w:r>
      <w:r w:rsidR="00360EFB" w:rsidRPr="00360EFB">
        <w:t xml:space="preserve"> </w:t>
      </w:r>
      <w:r w:rsidR="00360EFB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Rozliczenia między Zamawiającym a Wykonawcą prowadzone będą w złotych polskich. </w:t>
      </w:r>
    </w:p>
    <w:p w14:paraId="0F2B5F7C" w14:textId="48BAB2D9" w:rsidR="00BD675E" w:rsidRPr="00360EFB" w:rsidRDefault="004B73BF" w:rsidP="00E31D4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6CF9" w:rsidRPr="00360EFB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360EF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14:paraId="6D683770" w14:textId="77777777" w:rsidR="00360EFB" w:rsidRPr="00360EFB" w:rsidRDefault="00360EFB" w:rsidP="00360EFB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sz w:val="20"/>
          <w:szCs w:val="20"/>
          <w:lang w:eastAsia="ar-SA"/>
        </w:rPr>
      </w:pPr>
      <w:r w:rsidRPr="00360EFB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ofertowego stanowiącego załącznik nr 1 do SWZ.</w:t>
      </w:r>
    </w:p>
    <w:p w14:paraId="2240255A" w14:textId="58F56BC5" w:rsidR="009624F2" w:rsidRPr="000605E3" w:rsidRDefault="009624F2" w:rsidP="00BD57C5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1E5AD50" w14:textId="429EA3F2"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33691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4F8096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13228250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2DEDE166" w14:textId="36039CC3" w:rsidR="004B73BF" w:rsidRPr="00275093" w:rsidRDefault="009624F2" w:rsidP="00275093">
      <w:pPr>
        <w:pStyle w:val="Akapitzlist"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75093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8490757" w14:textId="77777777"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ECD196" w14:textId="1CCD2245" w:rsidR="00E47D78" w:rsidRDefault="00D15F3B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14:paraId="0B1A0815" w14:textId="716782A5" w:rsidR="005C6E0E" w:rsidRPr="00CC5192" w:rsidRDefault="005C6E0E" w:rsidP="005C6E0E">
      <w:pPr>
        <w:suppressAutoHyphens/>
        <w:spacing w:after="120" w:line="480" w:lineRule="auto"/>
        <w:rPr>
          <w:rFonts w:ascii="Tahoma" w:eastAsia="Times New Roman" w:hAnsi="Tahoma" w:cs="Tahoma"/>
          <w:sz w:val="20"/>
          <w:szCs w:val="24"/>
          <w:lang w:eastAsia="ar-SA"/>
        </w:rPr>
      </w:pPr>
      <w:r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Jedynym kryterium oceny ofert jest cena 100% wagi </w:t>
      </w:r>
      <w:r w:rsidR="0040047B">
        <w:rPr>
          <w:rFonts w:ascii="Tahoma" w:eastAsia="Times New Roman" w:hAnsi="Tahoma" w:cs="Tahoma"/>
          <w:sz w:val="20"/>
          <w:szCs w:val="24"/>
          <w:lang w:eastAsia="ar-SA"/>
        </w:rPr>
        <w:t>.</w:t>
      </w:r>
      <w:r w:rsidRPr="00CC5192">
        <w:rPr>
          <w:rFonts w:ascii="Tahoma" w:eastAsia="Times New Roman" w:hAnsi="Tahoma" w:cs="Tahoma"/>
          <w:sz w:val="20"/>
          <w:szCs w:val="24"/>
          <w:lang w:eastAsia="ar-SA"/>
        </w:rPr>
        <w:t xml:space="preserve"> </w:t>
      </w:r>
    </w:p>
    <w:p w14:paraId="00B4D3FE" w14:textId="77777777" w:rsidR="005C6E0E" w:rsidRPr="00CC5192" w:rsidRDefault="005C6E0E" w:rsidP="005C6E0E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CC5192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14:paraId="343559E4" w14:textId="77777777"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14:paraId="7DC65685" w14:textId="77777777"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– cena badanej oferty</w:t>
      </w:r>
    </w:p>
    <w:p w14:paraId="3CF217BA" w14:textId="77777777"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14:paraId="2E850FEA" w14:textId="77777777" w:rsidR="005C6E0E" w:rsidRPr="00CC5192" w:rsidRDefault="005C6E0E" w:rsidP="005C6E0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(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Cmin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/ </w:t>
      </w:r>
      <w:proofErr w:type="spellStart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) x 100 x 100% = ilość punktów badanej oferty </w:t>
      </w:r>
    </w:p>
    <w:p w14:paraId="41C05993" w14:textId="77777777" w:rsidR="005C6E0E" w:rsidRPr="00CC5192" w:rsidRDefault="005C6E0E" w:rsidP="005C6E0E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6C50E1E" w14:textId="77777777" w:rsidR="005C6E0E" w:rsidRDefault="005C6E0E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</w:p>
    <w:p w14:paraId="336E9C48" w14:textId="4F6452B0" w:rsidR="00360EFB" w:rsidRPr="00F72344" w:rsidRDefault="00360EFB" w:rsidP="00360EFB">
      <w:pPr>
        <w:suppressAutoHyphens/>
        <w:spacing w:after="0" w:line="240" w:lineRule="auto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F72344">
        <w:rPr>
          <w:rFonts w:ascii="Tahoma" w:eastAsia="MS Mincho" w:hAnsi="Tahoma" w:cs="Tahoma"/>
          <w:bCs/>
          <w:sz w:val="20"/>
          <w:szCs w:val="20"/>
          <w:lang w:eastAsia="ar-SA"/>
        </w:rPr>
        <w:t>Ocenie w ramach kryterium „Cena” podlegać będzie cena łączna brutto za wykonanie całego przedmiotu zamówienia podana w formularzu ofertowym.</w:t>
      </w:r>
    </w:p>
    <w:p w14:paraId="5E333B37" w14:textId="145D5C30" w:rsidR="00360EFB" w:rsidRPr="008B5CDF" w:rsidRDefault="005C6E0E" w:rsidP="005C6E0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ar-SA"/>
        </w:rPr>
      </w:pPr>
      <w:r w:rsidRPr="00CC5192">
        <w:rPr>
          <w:rFonts w:ascii="Tahoma" w:eastAsia="Times New Roman" w:hAnsi="Tahoma" w:cs="Tahoma"/>
          <w:sz w:val="20"/>
          <w:szCs w:val="20"/>
          <w:lang w:eastAsia="pl-PL"/>
        </w:rPr>
        <w:t>Zamawiający za  najkorzystniejszą  uzna ofertę, złożoną przez Wykonawcę ,która uzyska najwyższą ilość punktów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na podstawie kryteriów oceny ofert określonych w dokumentach zamówienia</w:t>
      </w:r>
      <w:r w:rsidRPr="008B5CDF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</w:p>
    <w:p w14:paraId="1E0DE16C" w14:textId="7425EC9C" w:rsidR="00F72344" w:rsidRPr="008B5CDF" w:rsidRDefault="00F72344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CDF">
        <w:rPr>
          <w:rFonts w:ascii="Tahoma" w:eastAsia="Times New Roman" w:hAnsi="Tahoma" w:cs="Tahoma"/>
          <w:sz w:val="20"/>
          <w:szCs w:val="20"/>
          <w:lang w:eastAsia="pl-PL"/>
        </w:rPr>
        <w:t xml:space="preserve">Dla dokonania punktacji ofert, ranga w kryteriach oceny ofert określona w procentach, zostanie </w:t>
      </w:r>
      <w:r w:rsidRPr="008B5CD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przeliczona na punkty 1 % = 1 punkt.</w:t>
      </w:r>
      <w:r w:rsidRPr="008B5CDF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859FA6C" w14:textId="063E661A" w:rsidR="00F7559A" w:rsidRPr="008B5CDF" w:rsidRDefault="00F7559A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B5CDF">
        <w:rPr>
          <w:rFonts w:ascii="Tahoma" w:eastAsia="Cambria" w:hAnsi="Tahoma" w:cs="Tahoma"/>
          <w:sz w:val="20"/>
          <w:szCs w:val="20"/>
        </w:rPr>
        <w:lastRenderedPageBreak/>
        <w:t xml:space="preserve">Punktacja przyznawana ofertom w kryterium </w:t>
      </w:r>
      <w:r w:rsidR="005C6E0E">
        <w:rPr>
          <w:rFonts w:ascii="Tahoma" w:eastAsia="Cambria" w:hAnsi="Tahoma" w:cs="Tahoma"/>
          <w:sz w:val="20"/>
          <w:szCs w:val="20"/>
        </w:rPr>
        <w:t xml:space="preserve">cena </w:t>
      </w:r>
      <w:r w:rsidRPr="008B5CDF">
        <w:rPr>
          <w:rFonts w:ascii="Tahoma" w:eastAsia="Cambria" w:hAnsi="Tahoma" w:cs="Tahoma"/>
          <w:sz w:val="20"/>
          <w:szCs w:val="20"/>
        </w:rPr>
        <w:t xml:space="preserve">będzie liczona z dokładnością do dwóch miejsc po przecinku. </w:t>
      </w:r>
    </w:p>
    <w:p w14:paraId="425110B0" w14:textId="77777777" w:rsidR="00C13E3C" w:rsidRPr="008B5CDF" w:rsidRDefault="00C13E3C" w:rsidP="004E0F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B5CDF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3AFA16AA" w14:textId="77777777" w:rsidR="001B75FD" w:rsidRPr="008B5CDF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74452B9" w14:textId="77777777"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14:paraId="03264A51" w14:textId="77777777" w:rsidR="00D15F3B" w:rsidRPr="00CC5192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6EFDC75C" w14:textId="77777777" w:rsidR="00291225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18D60EA3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6FC3125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3F63F8A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8F08EF0" w14:textId="77777777"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4FA86620" w14:textId="77777777" w:rsidR="00291225" w:rsidRPr="00FF7211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XVI. PROJEKTOWANE POSTANOWIENIA UMOWY W SPRAWIE ZAMÓWIENIA PUBLICZNEGO,KTÓRE ZOSTANĄ WPROWADZONE DO </w:t>
      </w:r>
      <w:r w:rsidR="007767F9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TREŚCI TEJ UMOWY </w:t>
      </w: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0A62CAC5" w14:textId="77777777" w:rsidR="00291225" w:rsidRPr="00FF7211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FF7211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D70B53">
        <w:rPr>
          <w:rFonts w:ascii="Tahoma" w:eastAsia="Cambria" w:hAnsi="Tahoma" w:cs="Tahoma"/>
          <w:sz w:val="20"/>
          <w:szCs w:val="20"/>
        </w:rPr>
        <w:t>4</w:t>
      </w:r>
      <w:r w:rsidRPr="00FF7211">
        <w:rPr>
          <w:rFonts w:ascii="Tahoma" w:eastAsia="Cambria" w:hAnsi="Tahoma" w:cs="Tahoma"/>
          <w:sz w:val="20"/>
          <w:szCs w:val="20"/>
        </w:rPr>
        <w:t xml:space="preserve"> ( wzór umowy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14:paraId="0B09A5AF" w14:textId="77777777" w:rsidR="00291225" w:rsidRPr="00FF7211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C25F44F" w14:textId="77777777"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A23FD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XVII. POUCZENIE O ŚRODKACH OCHRONY PRAWNEJ PRZYSŁUGUJĄCYCH WYKONAWCY              </w:t>
      </w:r>
    </w:p>
    <w:p w14:paraId="30E3579C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CA4C614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469pkt 15, oraz Rzecznikowi Małych i Średnich Przedsiębiorców.</w:t>
      </w:r>
    </w:p>
    <w:p w14:paraId="784FAEE6" w14:textId="77777777" w:rsidR="003531C4" w:rsidRPr="003531C4" w:rsidRDefault="003531C4" w:rsidP="00BC368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3F5B241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3C43577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943E58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7CC8667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F0F026D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6DDCCF5C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0BEC5D" w14:textId="77777777"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14:paraId="23779403" w14:textId="7517123A" w:rsidR="00312B85" w:rsidRPr="003531C4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27509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postępowania </w:t>
      </w: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nie jest zobowiązany do wniesienia wadium.</w:t>
      </w:r>
    </w:p>
    <w:p w14:paraId="3D7603F7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73830281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0403FEA9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przewiduje </w:t>
      </w:r>
      <w:r w:rsidRPr="00D52847">
        <w:rPr>
          <w:rFonts w:ascii="Tahoma" w:eastAsia="Times New Roman" w:hAnsi="Tahoma" w:cs="Tahoma"/>
          <w:sz w:val="20"/>
          <w:szCs w:val="20"/>
          <w:lang w:eastAsia="pl-PL"/>
        </w:rPr>
        <w:t>przeprowadzenia aukcji elektronicznej, nie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ustanawia dynamicznego systemu zakupów oraz nie zamierza zawrzeć umowy ramowej.</w:t>
      </w:r>
    </w:p>
    <w:p w14:paraId="284D4D2C" w14:textId="5EB51F46" w:rsidR="00312B85" w:rsidRPr="003531C4" w:rsidRDefault="00312B85" w:rsidP="003531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386CF5"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3896582B" w14:textId="77777777" w:rsidR="00312B85" w:rsidRPr="00FF7211" w:rsidRDefault="00312B85" w:rsidP="003531C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Zgodnie z art. 13 ust. 1 i 2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14:paraId="7AC13286" w14:textId="77777777" w:rsidR="00312B85" w:rsidRPr="00FF7211" w:rsidRDefault="00312B85" w:rsidP="00BC3687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uzyskanych w niniejszym postępowaniu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d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anych osobowych jest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FF7211">
          <w:rPr>
            <w:rFonts w:ascii="Tahoma" w:eastAsia="Cambri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14:paraId="60BC34C4" w14:textId="77777777"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inspektorem ochrony danych w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jest Pan Patryk Rozumek tel. </w:t>
      </w:r>
      <w:r w:rsidRPr="00FF7211">
        <w:rPr>
          <w:rFonts w:ascii="Tahoma" w:eastAsia="CIDFont+F1" w:hAnsi="Tahoma" w:cs="Tahoma"/>
          <w:sz w:val="20"/>
          <w:szCs w:val="20"/>
        </w:rPr>
        <w:t>32 3581 524</w:t>
      </w:r>
      <w:r w:rsidRPr="00FF721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14:paraId="2F41273C" w14:textId="7B920143" w:rsidR="00312B85" w:rsidRPr="00745BA8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45BA8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745BA8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745BA8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745BA8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 </w:t>
      </w:r>
      <w:r w:rsidRPr="00745BA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dostawę </w:t>
      </w:r>
      <w:proofErr w:type="spellStart"/>
      <w:r w:rsidR="0054651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funduskamery</w:t>
      </w:r>
      <w:proofErr w:type="spellEnd"/>
      <w:r w:rsidR="0054651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szerokokątnej</w:t>
      </w:r>
      <w:r w:rsidR="00275093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r w:rsidR="003531C4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BB6E3B" w:rsidRPr="00745BA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8A687E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DZP.381.</w:t>
      </w:r>
      <w:r w:rsidR="00745BA8">
        <w:rPr>
          <w:rFonts w:ascii="Tahoma" w:eastAsia="Times New Roman" w:hAnsi="Tahoma" w:cs="Tahoma"/>
          <w:bCs/>
          <w:sz w:val="20"/>
          <w:szCs w:val="20"/>
          <w:lang w:eastAsia="pl-PL"/>
        </w:rPr>
        <w:t>5</w:t>
      </w:r>
      <w:r w:rsidR="0054651B">
        <w:rPr>
          <w:rFonts w:ascii="Tahoma" w:eastAsia="Times New Roman" w:hAnsi="Tahoma" w:cs="Tahoma"/>
          <w:bCs/>
          <w:sz w:val="20"/>
          <w:szCs w:val="20"/>
          <w:lang w:eastAsia="pl-PL"/>
        </w:rPr>
        <w:t>9</w:t>
      </w:r>
      <w:r w:rsidR="003531C4"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Pr="00745BA8">
        <w:rPr>
          <w:rFonts w:ascii="Tahoma" w:eastAsia="Times New Roman" w:hAnsi="Tahoma" w:cs="Tahoma"/>
          <w:bCs/>
          <w:sz w:val="20"/>
          <w:szCs w:val="20"/>
          <w:lang w:eastAsia="pl-PL"/>
        </w:rPr>
        <w:t>.2021</w:t>
      </w:r>
    </w:p>
    <w:p w14:paraId="718AEF1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7A02BAA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przez okres 4 lat od dnia zakończenia postępowania o udzielenie zamówienia, </w:t>
      </w:r>
    </w:p>
    <w:p w14:paraId="55BF0077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14:paraId="1B81BBCF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B0EC139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osoba, której dane osobowe dotyczą posiada:</w:t>
      </w:r>
    </w:p>
    <w:p w14:paraId="60179D6B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04FEF96D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danych osobowych jej dotyczących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44B37F1F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 xml:space="preserve">Wyjaśnienie: prawo do ograniczenia przetwarzania nie ma zastosowania w odniesieniu 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520AEC4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1DD5B4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6402ECCF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5F43A860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419F4949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6CB4A4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0FECD6E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0004E7B8" w14:textId="77777777"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573A379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14:paraId="6F745D9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14:paraId="5E379CEF" w14:textId="5B5AFDED"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237574">
        <w:rPr>
          <w:rFonts w:ascii="Tahoma" w:eastAsia="Calibri" w:hAnsi="Tahoma" w:cs="Tahoma"/>
          <w:sz w:val="20"/>
          <w:szCs w:val="20"/>
        </w:rPr>
        <w:t>Formularz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="00991D0C">
        <w:rPr>
          <w:rFonts w:ascii="Tahoma" w:eastAsia="Calibri" w:hAnsi="Tahoma" w:cs="Tahoma"/>
          <w:sz w:val="20"/>
          <w:szCs w:val="20"/>
        </w:rPr>
        <w:t xml:space="preserve">wymaganych i oferowanych parametrów przedmiotu zamówienia </w:t>
      </w:r>
    </w:p>
    <w:p w14:paraId="168C5B76" w14:textId="796CB4D3" w:rsidR="00D26630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26630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5A620181" w14:textId="7B3DDD88" w:rsidR="008857BF" w:rsidRPr="00FF7211" w:rsidRDefault="008857BF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5.Wzór umowy </w:t>
      </w:r>
      <w:r w:rsidR="006A40C5" w:rsidRPr="006A40C5">
        <w:rPr>
          <w:rFonts w:ascii="Tahoma" w:eastAsia="Times New Roman" w:hAnsi="Tahoma" w:cs="Tahoma"/>
          <w:color w:val="000000"/>
          <w:kern w:val="2"/>
          <w:sz w:val="20"/>
          <w:szCs w:val="20"/>
          <w:lang w:eastAsia="hi-IN" w:bidi="hi-IN"/>
        </w:rPr>
        <w:t xml:space="preserve"> powierzenia przetwarzania danych osobowych</w:t>
      </w:r>
    </w:p>
    <w:p w14:paraId="219D8128" w14:textId="0B3FA6B5"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6A40C5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6A40C5" w:rsidRPr="006A40C5">
        <w:rPr>
          <w:rFonts w:ascii="Tahoma" w:eastAsia="Calibri" w:hAnsi="Tahoma" w:cs="Tahoma"/>
          <w:sz w:val="20"/>
          <w:szCs w:val="20"/>
        </w:rPr>
        <w:t>BHP – 8</w:t>
      </w:r>
    </w:p>
    <w:p w14:paraId="7BDE43E3" w14:textId="6DDA6364"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A40C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2115DA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18DF53BA" w14:textId="77777777"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54A8729B" w14:textId="77777777"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A9BCE93" w14:textId="48F0B04E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5650CC98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4C5D256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3A80B7FB" w14:textId="77777777" w:rsidR="00EB5166" w:rsidRDefault="00EB5166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231564" w14:textId="2C32F8D4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0F889C0" w14:textId="77777777"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14:paraId="49C95E38" w14:textId="77777777"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14:paraId="567FD9BA" w14:textId="77777777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01D08951" w14:textId="77777777"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830AC9D" w14:textId="77777777"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14:paraId="3E5AC1C1" w14:textId="77777777"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Nr.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3AC7D4DE" w14:textId="77777777"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E14A1" w14:textId="45945EEB" w:rsid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A40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 </w:t>
      </w:r>
      <w:proofErr w:type="spellStart"/>
      <w:r w:rsidR="002115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funduskamery</w:t>
      </w:r>
      <w:proofErr w:type="spellEnd"/>
      <w:r w:rsidR="002115D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szerokokątnej</w:t>
      </w:r>
      <w:r w:rsidR="00E01AE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oferujemy realizację przedmiotowego zamówienia </w:t>
      </w:r>
    </w:p>
    <w:p w14:paraId="2BAA1F02" w14:textId="77777777" w:rsid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74643F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14:paraId="64369A87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14:paraId="1DD31E7D" w14:textId="77777777"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14:paraId="47455509" w14:textId="77777777"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14:paraId="49DC19E1" w14:textId="7D75F84A"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E7C5E95" w14:textId="7BC16D64" w:rsidR="003C2D5E" w:rsidRDefault="003C411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</w:p>
    <w:p w14:paraId="6AE12530" w14:textId="274C9B03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C4119">
        <w:rPr>
          <w:rFonts w:ascii="Tahoma" w:hAnsi="Tahoma" w:cs="Tahoma"/>
          <w:b/>
          <w:sz w:val="20"/>
          <w:szCs w:val="20"/>
          <w:u w:val="single"/>
        </w:rPr>
        <w:t>Oświadczamy, iż oferujemy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="002115DA">
        <w:rPr>
          <w:rFonts w:ascii="Tahoma" w:hAnsi="Tahoma" w:cs="Tahoma"/>
          <w:b/>
          <w:sz w:val="20"/>
          <w:szCs w:val="20"/>
          <w:u w:val="single"/>
        </w:rPr>
        <w:t>funduskamere</w:t>
      </w:r>
      <w:proofErr w:type="spellEnd"/>
      <w:r w:rsidR="002115DA">
        <w:rPr>
          <w:rFonts w:ascii="Tahoma" w:hAnsi="Tahoma" w:cs="Tahoma"/>
          <w:b/>
          <w:sz w:val="20"/>
          <w:szCs w:val="20"/>
          <w:u w:val="single"/>
        </w:rPr>
        <w:t xml:space="preserve"> szerokokątną</w:t>
      </w:r>
      <w:r w:rsidR="00E01AE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3C4119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A5C8784" w14:textId="77777777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AC7AE24" w14:textId="77777777" w:rsidR="003C2D5E" w:rsidRPr="003C4119" w:rsidRDefault="003C2D5E" w:rsidP="003C2D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C4119">
        <w:rPr>
          <w:rFonts w:ascii="Tahoma" w:hAnsi="Tahoma" w:cs="Tahoma"/>
          <w:sz w:val="20"/>
          <w:szCs w:val="20"/>
        </w:rPr>
        <w:t>- Producent:</w:t>
      </w:r>
      <w:r w:rsidRPr="003C4119">
        <w:rPr>
          <w:rFonts w:ascii="Tahoma" w:hAnsi="Tahoma" w:cs="Tahoma"/>
          <w:sz w:val="20"/>
          <w:szCs w:val="20"/>
        </w:rPr>
        <w:tab/>
      </w:r>
      <w:r w:rsidRPr="003C4119">
        <w:rPr>
          <w:rFonts w:ascii="Tahoma" w:hAnsi="Tahoma" w:cs="Tahoma"/>
          <w:sz w:val="20"/>
          <w:szCs w:val="20"/>
        </w:rPr>
        <w:tab/>
        <w:t>…….………………………… (podać)</w:t>
      </w:r>
    </w:p>
    <w:p w14:paraId="49707717" w14:textId="77777777" w:rsidR="003C2D5E" w:rsidRPr="003C4119" w:rsidRDefault="003C2D5E" w:rsidP="003C2D5E">
      <w:pPr>
        <w:spacing w:after="0" w:line="240" w:lineRule="auto"/>
        <w:ind w:left="683"/>
        <w:rPr>
          <w:rFonts w:ascii="Tahoma" w:hAnsi="Tahoma" w:cs="Tahoma"/>
          <w:sz w:val="20"/>
          <w:szCs w:val="20"/>
        </w:rPr>
      </w:pPr>
    </w:p>
    <w:p w14:paraId="7A95894A" w14:textId="277B1C28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  <w:r w:rsidRPr="003C4119">
        <w:rPr>
          <w:rFonts w:ascii="Tahoma" w:hAnsi="Tahoma" w:cs="Tahoma"/>
          <w:sz w:val="20"/>
          <w:szCs w:val="20"/>
          <w:lang w:val="pl-PL"/>
        </w:rPr>
        <w:t>- Nazwa</w:t>
      </w:r>
      <w:r w:rsidR="00924FDD">
        <w:rPr>
          <w:rFonts w:ascii="Tahoma" w:hAnsi="Tahoma" w:cs="Tahoma"/>
          <w:sz w:val="20"/>
          <w:szCs w:val="20"/>
          <w:lang w:val="pl-PL"/>
        </w:rPr>
        <w:t>/</w:t>
      </w:r>
      <w:r w:rsidRPr="003C4119">
        <w:rPr>
          <w:rFonts w:ascii="Tahoma" w:hAnsi="Tahoma" w:cs="Tahoma"/>
          <w:sz w:val="20"/>
          <w:szCs w:val="20"/>
          <w:lang w:val="pl-PL"/>
        </w:rPr>
        <w:t>typ:</w:t>
      </w:r>
      <w:r w:rsidRPr="003C4119">
        <w:rPr>
          <w:rFonts w:ascii="Tahoma" w:hAnsi="Tahoma" w:cs="Tahoma"/>
          <w:sz w:val="20"/>
          <w:szCs w:val="20"/>
          <w:lang w:val="pl-PL"/>
        </w:rPr>
        <w:tab/>
      </w:r>
      <w:r w:rsidRPr="003C4119">
        <w:rPr>
          <w:rFonts w:ascii="Tahoma" w:hAnsi="Tahoma" w:cs="Tahoma"/>
          <w:sz w:val="20"/>
          <w:szCs w:val="20"/>
          <w:lang w:val="pl-PL"/>
        </w:rPr>
        <w:tab/>
        <w:t>…….………………………… (podać)</w:t>
      </w:r>
    </w:p>
    <w:p w14:paraId="55C0D737" w14:textId="77777777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</w:p>
    <w:p w14:paraId="61504CF4" w14:textId="77777777" w:rsidR="000605E3" w:rsidRPr="00656597" w:rsidRDefault="000605E3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0F3FF30C" w14:textId="12BD8C32" w:rsidR="007F2F4B" w:rsidRPr="00924FDD" w:rsidRDefault="007F2F4B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0734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Okres gwarancji</w:t>
      </w:r>
      <w:r w:rsidRPr="0030734B">
        <w:rPr>
          <w:rFonts w:ascii="Tahoma" w:eastAsia="Times New Roman" w:hAnsi="Tahoma" w:cs="Tahoma"/>
          <w:b/>
          <w:bCs/>
          <w:u w:val="single"/>
          <w:lang w:eastAsia="ar-SA"/>
        </w:rPr>
        <w:t xml:space="preserve"> -</w:t>
      </w:r>
      <w:r w:rsidRPr="0030734B">
        <w:rPr>
          <w:rFonts w:ascii="Tahoma" w:eastAsia="Times New Roman" w:hAnsi="Tahoma" w:cs="Tahoma"/>
          <w:bCs/>
          <w:lang w:eastAsia="ar-SA"/>
        </w:rPr>
        <w:t xml:space="preserve"> wynosi </w:t>
      </w:r>
      <w:r w:rsidRPr="0030734B">
        <w:rPr>
          <w:rFonts w:ascii="Tahoma" w:eastAsia="Times New Roman" w:hAnsi="Tahoma" w:cs="Tahoma"/>
          <w:bCs/>
          <w:highlight w:val="yellow"/>
          <w:lang w:eastAsia="ar-SA"/>
        </w:rPr>
        <w:t>...........</w:t>
      </w:r>
      <w:r w:rsidRPr="0030734B">
        <w:rPr>
          <w:rFonts w:ascii="Tahoma" w:eastAsia="Times New Roman" w:hAnsi="Tahoma" w:cs="Tahoma"/>
          <w:bCs/>
          <w:lang w:eastAsia="ar-SA"/>
        </w:rPr>
        <w:t xml:space="preserve"> miesiące/miesięcy</w:t>
      </w:r>
      <w:r w:rsidRPr="0030734B">
        <w:rPr>
          <w:rFonts w:ascii="Tahoma" w:eastAsia="Times New Roman" w:hAnsi="Tahoma" w:cs="Tahoma"/>
          <w:bCs/>
          <w:sz w:val="16"/>
          <w:szCs w:val="16"/>
          <w:lang w:eastAsia="ar-SA"/>
        </w:rPr>
        <w:t>(</w:t>
      </w:r>
      <w:r w:rsidRPr="0030734B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wpisać oferowany okres gwarancji – minimum 24 miesiące   )</w:t>
      </w:r>
      <w:r w:rsidRPr="0030734B">
        <w:rPr>
          <w:rFonts w:ascii="Tahoma" w:eastAsia="Times New Roman" w:hAnsi="Tahoma" w:cs="Tahoma"/>
          <w:lang w:eastAsia="pl-PL"/>
        </w:rPr>
        <w:t xml:space="preserve"> </w:t>
      </w:r>
      <w:r w:rsidRPr="0030734B">
        <w:rPr>
          <w:rFonts w:ascii="Tahoma" w:eastAsia="Times New Roman" w:hAnsi="Tahoma" w:cs="Tahoma"/>
          <w:bCs/>
          <w:lang w:eastAsia="ar-SA"/>
        </w:rPr>
        <w:t xml:space="preserve"> </w:t>
      </w:r>
      <w:r w:rsidRPr="0030734B">
        <w:rPr>
          <w:rFonts w:ascii="Tahoma" w:eastAsia="Calibri" w:hAnsi="Tahoma" w:cs="Tahoma"/>
          <w:bCs/>
        </w:rPr>
        <w:t xml:space="preserve"> </w:t>
      </w:r>
      <w:r w:rsidRPr="00924FD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od </w:t>
      </w:r>
      <w:r w:rsidRPr="00924FDD">
        <w:rPr>
          <w:rFonts w:ascii="Tahoma" w:eastAsia="Times New Roman" w:hAnsi="Tahoma" w:cs="Tahoma"/>
          <w:sz w:val="20"/>
          <w:szCs w:val="20"/>
          <w:lang w:eastAsia="ar-SA"/>
        </w:rPr>
        <w:t>dnia podpisania przez Zamawiającego bez zastrzeżeń dokumentu z odbioru.</w:t>
      </w:r>
    </w:p>
    <w:p w14:paraId="04AB1676" w14:textId="7B16C18A" w:rsidR="0030734B" w:rsidRPr="0030734B" w:rsidRDefault="0030734B" w:rsidP="0030734B">
      <w:pPr>
        <w:spacing w:after="0" w:line="240" w:lineRule="auto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30734B">
        <w:rPr>
          <w:rFonts w:ascii="Tahoma" w:eastAsia="MS Mincho" w:hAnsi="Tahoma" w:cs="Tahoma"/>
          <w:bCs/>
          <w:i/>
          <w:color w:val="000000"/>
          <w:sz w:val="16"/>
          <w:szCs w:val="16"/>
        </w:rPr>
        <w:t xml:space="preserve">(W przypadku nie wypełnienia,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Zamawiający przyjmuje, iż Wykonawca oferuje </w:t>
      </w:r>
      <w:r>
        <w:rPr>
          <w:rFonts w:ascii="Tahoma" w:eastAsia="MS Mincho" w:hAnsi="Tahoma" w:cs="Tahoma"/>
          <w:i/>
          <w:color w:val="000000"/>
          <w:sz w:val="16"/>
          <w:szCs w:val="16"/>
        </w:rPr>
        <w:t xml:space="preserve">24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miesięczny okres gwarancji). </w:t>
      </w:r>
    </w:p>
    <w:p w14:paraId="7266FD49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42456E90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28F8C4F9" w14:textId="210E7258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AA942B8" w14:textId="7777777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7A718ADF" w14:textId="1DE9C4E3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ów 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umowy  została przez nas zaakceptowana i zobowiązujemy się w przypadku wyboru naszej oferty do zawarcia um</w:t>
      </w:r>
      <w:r w:rsidR="00EB5166">
        <w:rPr>
          <w:rFonts w:ascii="Tahoma" w:eastAsia="Times New Roman" w:hAnsi="Tahoma" w:cs="Tahoma"/>
          <w:bCs/>
          <w:sz w:val="20"/>
          <w:szCs w:val="20"/>
          <w:lang w:eastAsia="pl-PL"/>
        </w:rPr>
        <w:t>ów</w:t>
      </w: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wyżej wymienionych warunkach w miejscu i terminie wyznaczonym przez Zamawiającego</w:t>
      </w:r>
    </w:p>
    <w:p w14:paraId="70E97AC7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 , że następującą część zamówienia ……………………………………Zamierzam powierzyć podwykonawcom</w:t>
      </w:r>
    </w:p>
    <w:p w14:paraId="4818288B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3C4119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faktycznym.</w:t>
      </w:r>
    </w:p>
    <w:p w14:paraId="61D826E6" w14:textId="77777777" w:rsidR="00E96429" w:rsidRPr="003C4119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C4119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3C592D8E" w14:textId="77C9BCBB" w:rsidR="00E96429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115A530A" w14:textId="771EDF4A" w:rsid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69022E" w14:textId="358598EC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1485319" w14:textId="2EA8DD38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B7FD8" w14:textId="77777777" w:rsidR="00EB5166" w:rsidRDefault="00EB5166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2D3DAE8" w14:textId="77777777"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656597" w14:paraId="364762BC" w14:textId="77777777" w:rsidTr="00A673B7">
        <w:tc>
          <w:tcPr>
            <w:tcW w:w="9210" w:type="dxa"/>
          </w:tcPr>
          <w:p w14:paraId="44357EEC" w14:textId="77777777"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5352F182" w14:textId="77777777" w:rsidR="00E96429" w:rsidRPr="0030734B" w:rsidRDefault="00E96429" w:rsidP="004E0F38">
            <w:pPr>
              <w:numPr>
                <w:ilvl w:val="2"/>
                <w:numId w:val="2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3007F6E6" w14:textId="77777777" w:rsidR="00E96429" w:rsidRPr="0030734B" w:rsidRDefault="00E96429" w:rsidP="004E0F38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3C9793E5" w14:textId="77777777" w:rsidR="00E96429" w:rsidRPr="0030734B" w:rsidRDefault="00E96429" w:rsidP="004E0F38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1E1196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23D4064E" w14:textId="77777777" w:rsidR="00E96429" w:rsidRPr="0030734B" w:rsidRDefault="00E96429" w:rsidP="004E0F38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699F9D4" w14:textId="77777777" w:rsidR="00E96429" w:rsidRPr="0030734B" w:rsidRDefault="00E96429" w:rsidP="004E0F38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37A3EDA5" w14:textId="77777777"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14:paraId="18029629" w14:textId="21B4F7FA"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6588D50F" w14:textId="77777777"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0C590D" w14:textId="77777777"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195A5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6055C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7A5185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3C1DE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E1BB94B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91F2B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6EB8F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CE5CF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79FB2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61744C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66CBD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C9B180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846F9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4329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6F5E0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9A92C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A77E4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CEDD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CB833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220C4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82091A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256F25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7E7C1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F7D6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2E0E7B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856CF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6AD4A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B4DA37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08BDD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9F81F5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1946D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DAC089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3E55C6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007F4" w14:textId="45D339E8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615FEF" w14:textId="59AA27D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C66E84" w14:textId="2A8AA5E1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40A802E" w14:textId="41E43D9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C1B1A93" w14:textId="66D7620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D789B7" w14:textId="3ACB2B04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F3E03E9" w14:textId="2928B1C0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37DDC2" w14:textId="0F430823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9BE415" w14:textId="77777777" w:rsidR="00F069D7" w:rsidRDefault="00F069D7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4B6913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99F485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5D7372E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BDB4E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4C112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D629AF5" w14:textId="17506C4F"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069D7">
        <w:rPr>
          <w:rFonts w:ascii="Tahoma" w:eastAsia="Times New Roman" w:hAnsi="Tahoma" w:cs="Tahoma"/>
          <w:iCs/>
          <w:sz w:val="20"/>
          <w:szCs w:val="20"/>
          <w:lang w:eastAsia="ar-SA"/>
        </w:rPr>
        <w:t>5</w:t>
      </w:r>
      <w:r w:rsidR="00FA7CA6">
        <w:rPr>
          <w:rFonts w:ascii="Tahoma" w:eastAsia="Times New Roman" w:hAnsi="Tahoma" w:cs="Tahoma"/>
          <w:iCs/>
          <w:sz w:val="20"/>
          <w:szCs w:val="20"/>
          <w:lang w:eastAsia="ar-SA"/>
        </w:rPr>
        <w:t>9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</w:p>
    <w:p w14:paraId="5ADF822B" w14:textId="77777777"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4B918B4E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99A0774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51CB7FF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09CB76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D965CD0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C738DF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8197CD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74D63A2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14:paraId="598227BC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13B466A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0A0938A9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ECF7174" w14:textId="77777777" w:rsidR="00F76854" w:rsidRPr="00656597" w:rsidRDefault="00F76854" w:rsidP="004E0F38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14:paraId="1740429D" w14:textId="19E97018" w:rsidR="00F76854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B7E1B4B" w14:textId="77777777" w:rsidR="00F069D7" w:rsidRPr="00656597" w:rsidRDefault="00F069D7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74841DA" w14:textId="77777777" w:rsidR="005F2276" w:rsidRPr="00656597" w:rsidRDefault="00F76854" w:rsidP="004E0F38">
      <w:pPr>
        <w:numPr>
          <w:ilvl w:val="0"/>
          <w:numId w:val="29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56597">
        <w:rPr>
          <w:rFonts w:ascii="Tahoma" w:eastAsia="Calibri" w:hAnsi="Tahoma" w:cs="Tahoma"/>
          <w:sz w:val="20"/>
          <w:szCs w:val="20"/>
        </w:rPr>
        <w:t xml:space="preserve"> </w:t>
      </w:r>
      <w:r w:rsidRPr="00656597">
        <w:rPr>
          <w:rFonts w:ascii="Tahoma" w:eastAsia="Calibri" w:hAnsi="Tahoma" w:cs="Tahoma"/>
          <w:sz w:val="20"/>
          <w:szCs w:val="20"/>
        </w:rPr>
        <w:t xml:space="preserve">naprawcze: </w:t>
      </w:r>
    </w:p>
    <w:p w14:paraId="4A13003E" w14:textId="77777777" w:rsidR="005F2276" w:rsidRPr="00656597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55FD1F44" w14:textId="77777777" w:rsidR="00F76854" w:rsidRPr="00656597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6AA55E40" w14:textId="77777777" w:rsidR="005F2276" w:rsidRPr="00656597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51DA254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3CE94BA1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D073488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8772576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DE51AD4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2942ED57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797F089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6AF367A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16DC27C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16EE69BD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35B41D7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6EF9A833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B69739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D458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25C8426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6246A8ED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14:paraId="4BCB8781" w14:textId="77777777" w:rsidR="00F76854" w:rsidRPr="00656597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5A1A3FEC" w14:textId="77777777" w:rsidR="00197FF8" w:rsidRDefault="00197FF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131554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326142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DEFCF2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9AAA4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8341E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8337A5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FA85CA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AEB6FD8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52EAD0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B0AD3F" w14:textId="29EAD7AE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60EE5A" w14:textId="6EA4B8C0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09795" w14:textId="6ED41674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6E4C7C" w14:textId="77777777" w:rsidR="00E01AE5" w:rsidRDefault="00E01AE5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250410" w14:textId="369A4F06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678A2BFE" w14:textId="18B77809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F069D7">
        <w:rPr>
          <w:rFonts w:ascii="Tahoma" w:eastAsia="Times New Roman" w:hAnsi="Tahoma" w:cs="Tahoma"/>
          <w:iCs/>
          <w:sz w:val="20"/>
          <w:szCs w:val="20"/>
          <w:lang w:eastAsia="ar-SA"/>
        </w:rPr>
        <w:t>5</w:t>
      </w:r>
      <w:r w:rsidR="00BB58D4">
        <w:rPr>
          <w:rFonts w:ascii="Tahoma" w:eastAsia="Times New Roman" w:hAnsi="Tahoma" w:cs="Tahoma"/>
          <w:iCs/>
          <w:sz w:val="20"/>
          <w:szCs w:val="20"/>
          <w:lang w:eastAsia="ar-SA"/>
        </w:rPr>
        <w:t>9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B.2021</w:t>
      </w:r>
    </w:p>
    <w:p w14:paraId="3AC6A390" w14:textId="7BABA10B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14:paraId="20004665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27D28983" w14:textId="77777777" w:rsidR="00645FF9" w:rsidRDefault="00645FF9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</w:p>
    <w:p w14:paraId="7EFC54E4" w14:textId="45995EB1" w:rsidR="00CE6B03" w:rsidRPr="00462880" w:rsidRDefault="00CE6B03" w:rsidP="00CE6B03">
      <w:pPr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WYMAGANE i OFEROWANE  PARAMETRY TECHNICZNO-UŻYTKOWE</w:t>
      </w:r>
    </w:p>
    <w:p w14:paraId="46F34392" w14:textId="622BA538" w:rsidR="00DC787A" w:rsidRDefault="00CE6B03" w:rsidP="00CE6B03">
      <w:pPr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</w:pPr>
      <w:r w:rsidRPr="00462880">
        <w:rPr>
          <w:rFonts w:ascii="Tahoma" w:eastAsia="Lucida Sans Unicode" w:hAnsi="Tahoma" w:cs="Tahoma"/>
          <w:b/>
          <w:kern w:val="1"/>
          <w:sz w:val="20"/>
          <w:szCs w:val="20"/>
          <w:lang w:eastAsia="ar-SA"/>
        </w:rPr>
        <w:t>PRZEDMIOTU ZAMÓWIENIA</w:t>
      </w:r>
    </w:p>
    <w:p w14:paraId="350FF796" w14:textId="77777777" w:rsidR="00BB58D4" w:rsidRPr="0054651B" w:rsidRDefault="00BB58D4" w:rsidP="00BB58D4">
      <w:pPr>
        <w:spacing w:after="0"/>
        <w:jc w:val="center"/>
        <w:rPr>
          <w:rFonts w:ascii="Tahoma" w:hAnsi="Tahoma" w:cs="Tahoma"/>
          <w:sz w:val="28"/>
          <w:szCs w:val="28"/>
        </w:rPr>
      </w:pPr>
      <w:proofErr w:type="spellStart"/>
      <w:r w:rsidRPr="0054651B">
        <w:rPr>
          <w:rFonts w:ascii="Tahoma" w:hAnsi="Tahoma" w:cs="Tahoma"/>
          <w:sz w:val="28"/>
          <w:szCs w:val="28"/>
        </w:rPr>
        <w:t>Funduskamera</w:t>
      </w:r>
      <w:proofErr w:type="spellEnd"/>
      <w:r w:rsidRPr="0054651B">
        <w:rPr>
          <w:rFonts w:ascii="Tahoma" w:hAnsi="Tahoma" w:cs="Tahoma"/>
          <w:sz w:val="28"/>
          <w:szCs w:val="28"/>
        </w:rPr>
        <w:t xml:space="preserve"> szerokokątna</w:t>
      </w:r>
    </w:p>
    <w:p w14:paraId="6D34B09F" w14:textId="5184B5D4" w:rsidR="00BB58D4" w:rsidRPr="0054651B" w:rsidRDefault="00BB58D4" w:rsidP="00BB58D4">
      <w:pPr>
        <w:spacing w:after="0"/>
        <w:ind w:firstLine="708"/>
        <w:rPr>
          <w:rFonts w:ascii="Tahoma" w:hAnsi="Tahoma" w:cs="Tahoma"/>
          <w:sz w:val="28"/>
          <w:szCs w:val="28"/>
        </w:rPr>
      </w:pPr>
    </w:p>
    <w:tbl>
      <w:tblPr>
        <w:tblpPr w:leftFromText="141" w:rightFromText="141" w:vertAnchor="text" w:horzAnchor="margin" w:tblpXSpec="center" w:tblpY="19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99"/>
        <w:gridCol w:w="6025"/>
        <w:gridCol w:w="1276"/>
        <w:gridCol w:w="1418"/>
      </w:tblGrid>
      <w:tr w:rsidR="00BB58D4" w:rsidRPr="007B53CC" w14:paraId="5C47AF9A" w14:textId="77777777" w:rsidTr="003A1B59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14:paraId="1968C76A" w14:textId="77777777" w:rsidR="00BB58D4" w:rsidRPr="0054651B" w:rsidRDefault="00BB58D4" w:rsidP="003A1B5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651B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63B6E687" w14:textId="77777777" w:rsidR="00BB58D4" w:rsidRPr="0054651B" w:rsidRDefault="00BB58D4" w:rsidP="003A1B5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4651B">
              <w:rPr>
                <w:rFonts w:ascii="Tahoma" w:hAnsi="Tahoma" w:cs="Tahoma"/>
                <w:sz w:val="20"/>
                <w:szCs w:val="20"/>
              </w:rPr>
              <w:t>Parametr</w:t>
            </w:r>
          </w:p>
        </w:tc>
        <w:tc>
          <w:tcPr>
            <w:tcW w:w="1276" w:type="dxa"/>
          </w:tcPr>
          <w:p w14:paraId="7AB6ABA5" w14:textId="77777777" w:rsidR="00BB58D4" w:rsidRPr="0054651B" w:rsidRDefault="00BB58D4" w:rsidP="003A1B5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651B">
              <w:rPr>
                <w:rFonts w:ascii="Tahoma" w:hAnsi="Tahoma" w:cs="Tahoma"/>
                <w:sz w:val="20"/>
                <w:szCs w:val="20"/>
              </w:rPr>
              <w:t>Wartość wymagana</w:t>
            </w:r>
          </w:p>
        </w:tc>
        <w:tc>
          <w:tcPr>
            <w:tcW w:w="1418" w:type="dxa"/>
          </w:tcPr>
          <w:p w14:paraId="4CE3DAA4" w14:textId="77777777" w:rsidR="00BB58D4" w:rsidRPr="0054651B" w:rsidRDefault="00BB58D4" w:rsidP="003A1B5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651B">
              <w:rPr>
                <w:rFonts w:ascii="Tahoma" w:hAnsi="Tahoma" w:cs="Tahoma"/>
                <w:sz w:val="20"/>
                <w:szCs w:val="20"/>
              </w:rPr>
              <w:t>Wartość oferowana</w:t>
            </w:r>
          </w:p>
        </w:tc>
      </w:tr>
      <w:tr w:rsidR="00BB58D4" w:rsidRPr="007B53CC" w14:paraId="00BF92DC" w14:textId="77777777" w:rsidTr="003A1B59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14:paraId="4528819C" w14:textId="77777777" w:rsidR="00BB58D4" w:rsidRPr="007B53CC" w:rsidRDefault="00BB58D4" w:rsidP="003A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E010F45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 xml:space="preserve">Możliwość wykonywania zdjęć: kolorowych,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autofluoroscencja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 xml:space="preserve">(niebieska),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autofluoroscencja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 xml:space="preserve"> (zielona), angiografia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fluorosceinowa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>, tryb stereo (3D)</w:t>
            </w:r>
          </w:p>
        </w:tc>
        <w:tc>
          <w:tcPr>
            <w:tcW w:w="1276" w:type="dxa"/>
            <w:vAlign w:val="center"/>
          </w:tcPr>
          <w:p w14:paraId="49B39C7D" w14:textId="77777777" w:rsidR="00BB58D4" w:rsidRPr="009D2C15" w:rsidRDefault="00BB58D4" w:rsidP="003A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A8739C3" w14:textId="77777777" w:rsidR="00BB58D4" w:rsidRPr="007B53CC" w:rsidRDefault="00BB58D4" w:rsidP="003A1B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8D4" w:rsidRPr="007B53CC" w14:paraId="5246A152" w14:textId="77777777" w:rsidTr="003A1B59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14:paraId="5071AB0F" w14:textId="77777777" w:rsidR="00BB58D4" w:rsidRPr="007B53CC" w:rsidRDefault="00BB58D4" w:rsidP="003A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3BC2D93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 xml:space="preserve">Możliwość rozbudowy o funkcję angiografii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indocyjaninowej</w:t>
            </w:r>
            <w:proofErr w:type="spellEnd"/>
          </w:p>
        </w:tc>
        <w:tc>
          <w:tcPr>
            <w:tcW w:w="1276" w:type="dxa"/>
            <w:vAlign w:val="center"/>
          </w:tcPr>
          <w:p w14:paraId="552D3E83" w14:textId="77777777" w:rsidR="00BB58D4" w:rsidRPr="009D2C15" w:rsidRDefault="00BB58D4" w:rsidP="003A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43C406D3" w14:textId="77777777" w:rsidR="00BB58D4" w:rsidRPr="007B53CC" w:rsidRDefault="00BB58D4" w:rsidP="003A1B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8D4" w:rsidRPr="007B53CC" w14:paraId="0F1C971D" w14:textId="77777777" w:rsidTr="003A1B59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14:paraId="7AA7AA5E" w14:textId="77777777" w:rsidR="00BB58D4" w:rsidRPr="007B53CC" w:rsidRDefault="00BB58D4" w:rsidP="003A1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3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0D3FC15A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Obserwacja oka pacjenta w paśmie podczerwieni</w:t>
            </w:r>
          </w:p>
        </w:tc>
        <w:tc>
          <w:tcPr>
            <w:tcW w:w="1276" w:type="dxa"/>
            <w:vAlign w:val="center"/>
          </w:tcPr>
          <w:p w14:paraId="61E94E12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4E64E11B" w14:textId="77777777" w:rsidR="00BB58D4" w:rsidRPr="007B53CC" w:rsidRDefault="00BB58D4" w:rsidP="003A1B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58D4" w:rsidRPr="007B53CC" w14:paraId="5BB7D99D" w14:textId="77777777" w:rsidTr="003A1B59">
        <w:trPr>
          <w:trHeight w:val="323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56DDDFE4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4</w:t>
            </w:r>
          </w:p>
        </w:tc>
        <w:tc>
          <w:tcPr>
            <w:tcW w:w="9218" w:type="dxa"/>
            <w:gridSpan w:val="4"/>
            <w:shd w:val="clear" w:color="auto" w:fill="auto"/>
            <w:vAlign w:val="center"/>
          </w:tcPr>
          <w:p w14:paraId="18E31C0D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Pole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widzenia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BB58D4" w:rsidRPr="007B53CC" w14:paraId="6D154E84" w14:textId="77777777" w:rsidTr="003A1B59">
        <w:trPr>
          <w:trHeight w:val="323"/>
        </w:trPr>
        <w:tc>
          <w:tcPr>
            <w:tcW w:w="564" w:type="dxa"/>
            <w:vMerge/>
            <w:shd w:val="clear" w:color="auto" w:fill="auto"/>
            <w:vAlign w:val="center"/>
          </w:tcPr>
          <w:p w14:paraId="37245366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07A03119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4a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278832AC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Nie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mniejsze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niż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133° (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jedno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zdjęcie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2F0CB8DE" w14:textId="6DB5A264" w:rsidR="00BB58D4" w:rsidRPr="009D2C15" w:rsidRDefault="00BB58D4" w:rsidP="003A1B59">
            <w:pPr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 xml:space="preserve"> podać</w:t>
            </w:r>
          </w:p>
        </w:tc>
        <w:tc>
          <w:tcPr>
            <w:tcW w:w="1418" w:type="dxa"/>
            <w:vAlign w:val="center"/>
          </w:tcPr>
          <w:p w14:paraId="161CE1F6" w14:textId="380D43C8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0DBAD21B" w14:textId="77777777" w:rsidTr="003A1B59">
        <w:trPr>
          <w:trHeight w:val="323"/>
        </w:trPr>
        <w:tc>
          <w:tcPr>
            <w:tcW w:w="564" w:type="dxa"/>
            <w:vMerge/>
            <w:shd w:val="clear" w:color="auto" w:fill="auto"/>
            <w:vAlign w:val="center"/>
          </w:tcPr>
          <w:p w14:paraId="657207FA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2A8DC8F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4b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03223285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Nie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mniejsze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niż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200° (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dwa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zdjęcia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51F8C041" w14:textId="457A7C70" w:rsidR="00BB58D4" w:rsidRPr="009D2C15" w:rsidRDefault="00BB58D4" w:rsidP="003A1B59">
            <w:pPr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9D2C15" w:rsidRPr="009D2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1418" w:type="dxa"/>
            <w:vAlign w:val="center"/>
          </w:tcPr>
          <w:p w14:paraId="4EF45056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480F2963" w14:textId="77777777" w:rsidTr="003A1B59">
        <w:trPr>
          <w:trHeight w:val="323"/>
        </w:trPr>
        <w:tc>
          <w:tcPr>
            <w:tcW w:w="564" w:type="dxa"/>
            <w:vMerge/>
            <w:shd w:val="clear" w:color="auto" w:fill="auto"/>
            <w:vAlign w:val="center"/>
          </w:tcPr>
          <w:p w14:paraId="531B07A3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4F00CA09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4c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6C53A298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Nie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mniejsze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niż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267° (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sześć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zdjęć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5F918D90" w14:textId="0704AC48" w:rsidR="00BB58D4" w:rsidRPr="009D2C15" w:rsidRDefault="00BB58D4" w:rsidP="003A1B59">
            <w:pPr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9D2C15" w:rsidRPr="009D2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1418" w:type="dxa"/>
            <w:vAlign w:val="center"/>
          </w:tcPr>
          <w:p w14:paraId="6DF0C053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73E6CD8F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08B390E9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5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6BCAFB3B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Rozdzielczość optyczna: nie gorsza niż 7,3 µm</w:t>
            </w:r>
          </w:p>
        </w:tc>
        <w:tc>
          <w:tcPr>
            <w:tcW w:w="1276" w:type="dxa"/>
            <w:vAlign w:val="center"/>
          </w:tcPr>
          <w:p w14:paraId="6514F64D" w14:textId="59520698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9D2C15" w:rsidRPr="009D2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1418" w:type="dxa"/>
            <w:vAlign w:val="center"/>
          </w:tcPr>
          <w:p w14:paraId="7039C927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0F843ECB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7868D278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6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685F389B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Minimalna średnica źrenicy: 2,5mm</w:t>
            </w:r>
          </w:p>
        </w:tc>
        <w:tc>
          <w:tcPr>
            <w:tcW w:w="1276" w:type="dxa"/>
            <w:vAlign w:val="center"/>
          </w:tcPr>
          <w:p w14:paraId="280B8B9F" w14:textId="2C09940B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 xml:space="preserve"> podać</w:t>
            </w:r>
          </w:p>
        </w:tc>
        <w:tc>
          <w:tcPr>
            <w:tcW w:w="1418" w:type="dxa"/>
            <w:vAlign w:val="center"/>
          </w:tcPr>
          <w:p w14:paraId="5DF80928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77FD39F7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5F699D81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7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1CC3AB2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Korekcja refrakcji w zakresie: -24D do +20D (bez dodatkowych soczewek)</w:t>
            </w:r>
          </w:p>
        </w:tc>
        <w:tc>
          <w:tcPr>
            <w:tcW w:w="1276" w:type="dxa"/>
            <w:vAlign w:val="center"/>
          </w:tcPr>
          <w:p w14:paraId="42F4C0E4" w14:textId="465112EE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 xml:space="preserve"> podać</w:t>
            </w:r>
          </w:p>
        </w:tc>
        <w:tc>
          <w:tcPr>
            <w:tcW w:w="1418" w:type="dxa"/>
            <w:vAlign w:val="center"/>
          </w:tcPr>
          <w:p w14:paraId="4298B8FA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4007650D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48A5AF31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8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173ECB63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System automatycznego wyostrzania – autofocus</w:t>
            </w:r>
          </w:p>
        </w:tc>
        <w:tc>
          <w:tcPr>
            <w:tcW w:w="1276" w:type="dxa"/>
            <w:vAlign w:val="center"/>
          </w:tcPr>
          <w:p w14:paraId="5F0D4D9C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1C673FCD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4C1B995E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76BC8BCC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9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A4BF66A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 xml:space="preserve">Możliwość manualnego wyostrzania –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6" w:type="dxa"/>
            <w:vAlign w:val="center"/>
          </w:tcPr>
          <w:p w14:paraId="0F390A2A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1A47B5F1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5106E651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59D79B8A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10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F76E8A8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System automatycznego wyszukiwania i śledzenia tarczy nerwu wzrokowego</w:t>
            </w:r>
          </w:p>
        </w:tc>
        <w:tc>
          <w:tcPr>
            <w:tcW w:w="1276" w:type="dxa"/>
            <w:vAlign w:val="center"/>
          </w:tcPr>
          <w:p w14:paraId="4FC8419B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5089C993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2B3E77B4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10BE8A12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11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8C38371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Źródło światła (sensory) LED lub lasery o długościach fal:</w:t>
            </w:r>
          </w:p>
          <w:p w14:paraId="7F967B03" w14:textId="77777777" w:rsidR="00BB58D4" w:rsidRPr="009D2C15" w:rsidRDefault="00BB58D4" w:rsidP="009D2C1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 xml:space="preserve">- czerwony (w zakresie 585-640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AFA10C2" w14:textId="77777777" w:rsidR="00BB58D4" w:rsidRPr="009D2C15" w:rsidRDefault="00BB58D4" w:rsidP="009D2C1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- zielony (w zakresie 500-585nm)</w:t>
            </w:r>
          </w:p>
          <w:p w14:paraId="7661C741" w14:textId="77777777" w:rsidR="00BB58D4" w:rsidRPr="009D2C15" w:rsidRDefault="00BB58D4" w:rsidP="009D2C1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- niebieski (w zakresie 435-500nm)</w:t>
            </w:r>
          </w:p>
          <w:p w14:paraId="2025EE38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- podczerwony</w:t>
            </w:r>
          </w:p>
        </w:tc>
        <w:tc>
          <w:tcPr>
            <w:tcW w:w="1276" w:type="dxa"/>
            <w:vAlign w:val="center"/>
          </w:tcPr>
          <w:p w14:paraId="6A309982" w14:textId="536F37E9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  <w:r w:rsidR="00D45DF3" w:rsidRPr="009D2C15">
              <w:rPr>
                <w:rFonts w:ascii="Times New Roman" w:hAnsi="Times New Roman"/>
                <w:sz w:val="20"/>
                <w:szCs w:val="20"/>
              </w:rPr>
              <w:t xml:space="preserve"> podać</w:t>
            </w:r>
          </w:p>
        </w:tc>
        <w:tc>
          <w:tcPr>
            <w:tcW w:w="1418" w:type="dxa"/>
            <w:vAlign w:val="center"/>
          </w:tcPr>
          <w:p w14:paraId="657DEEC9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543CFDA3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1682F056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12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84AD2B5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Narzędzia pomiarowe, uwzględniające krzywiznę dna oka</w:t>
            </w:r>
          </w:p>
        </w:tc>
        <w:tc>
          <w:tcPr>
            <w:tcW w:w="1276" w:type="dxa"/>
            <w:vAlign w:val="center"/>
          </w:tcPr>
          <w:p w14:paraId="29823DD3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48A99DA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04C77DAC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42DB2DF5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13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6D7EDE60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Automatyczne rozpoznawanie oka prawego i lewego</w:t>
            </w:r>
          </w:p>
        </w:tc>
        <w:tc>
          <w:tcPr>
            <w:tcW w:w="1276" w:type="dxa"/>
            <w:vAlign w:val="center"/>
          </w:tcPr>
          <w:p w14:paraId="372608EE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49315645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1C613202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742CD279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14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693657D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 xml:space="preserve">System manualnego doboru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flash’a</w:t>
            </w:r>
            <w:proofErr w:type="spellEnd"/>
          </w:p>
        </w:tc>
        <w:tc>
          <w:tcPr>
            <w:tcW w:w="1276" w:type="dxa"/>
            <w:vAlign w:val="center"/>
          </w:tcPr>
          <w:p w14:paraId="0FA95E3B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6F90AD9C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1B6F46F2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57C845C6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15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929AEF9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Funkcje obróbki zdjęcia: regulacja jasności, regulacja kontrastu obrazu, powiększanie obrazu</w:t>
            </w:r>
          </w:p>
        </w:tc>
        <w:tc>
          <w:tcPr>
            <w:tcW w:w="1276" w:type="dxa"/>
            <w:vAlign w:val="center"/>
          </w:tcPr>
          <w:p w14:paraId="0F2A4B78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649DF93B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7B1BBF04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170164B8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16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B81A02A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Oprogramowanie do automatycznego montażu zdjęć tego samego oka wykonanych pod różnymi kątami tworzące szerokokątne obrazy panoramiczne dna oka</w:t>
            </w:r>
          </w:p>
        </w:tc>
        <w:tc>
          <w:tcPr>
            <w:tcW w:w="1276" w:type="dxa"/>
            <w:vAlign w:val="center"/>
          </w:tcPr>
          <w:p w14:paraId="26EA4360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42784BB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1724C052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727BE86C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16906DB3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Baza danych pacjentów oraz wykonanych badań</w:t>
            </w:r>
          </w:p>
        </w:tc>
        <w:tc>
          <w:tcPr>
            <w:tcW w:w="1276" w:type="dxa"/>
            <w:vAlign w:val="center"/>
          </w:tcPr>
          <w:p w14:paraId="3DCD263F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2411DE6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7A038B50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77F2D35E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18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9A3BC3A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Fiksator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 xml:space="preserve"> zewnętrzny pacjenta na przewodzie giętkim</w:t>
            </w:r>
          </w:p>
        </w:tc>
        <w:tc>
          <w:tcPr>
            <w:tcW w:w="1276" w:type="dxa"/>
            <w:vAlign w:val="center"/>
          </w:tcPr>
          <w:p w14:paraId="5978D94E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0C35762E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10E7BCF4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75047CA3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19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482E6DBA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Fiksator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 xml:space="preserve"> wewnętrzny w położeniu plamki, położeniami peryferyjnymi w układzie ETDRS oraz z możliwością jego dowolnego położenia na podglądzie dna oka za pomocą myszki komputerowej lub ekranu dotykowego</w:t>
            </w:r>
          </w:p>
        </w:tc>
        <w:tc>
          <w:tcPr>
            <w:tcW w:w="1276" w:type="dxa"/>
            <w:vAlign w:val="center"/>
          </w:tcPr>
          <w:p w14:paraId="383463CB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4CE539D0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2763CCEC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25488EB2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20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6B970306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 xml:space="preserve">Funkcja migotania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fiksatora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 xml:space="preserve"> wewnętrznego</w:t>
            </w:r>
          </w:p>
        </w:tc>
        <w:tc>
          <w:tcPr>
            <w:tcW w:w="1276" w:type="dxa"/>
            <w:vAlign w:val="center"/>
          </w:tcPr>
          <w:p w14:paraId="1B5BFE82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333F887C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3AC4B679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3AB94556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21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A5D8A5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Komputer zintegrowany sterujący o specyfikacji: procesor min. 4-rdzeniowy, dysk twardy nie mniejszy niż 1TB, pamięć RAM nie mniejsza niż 8GB, możliwość podłączenia zewnętrznej drukarki sieciowej przez złącze LAN/Ethernet, monitor 22’’ dotykowy</w:t>
            </w:r>
          </w:p>
        </w:tc>
        <w:tc>
          <w:tcPr>
            <w:tcW w:w="1276" w:type="dxa"/>
            <w:vAlign w:val="center"/>
          </w:tcPr>
          <w:p w14:paraId="25751B11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189C2F06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42BF6948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279909C3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22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185475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C1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System archiwizacji współpracujący z posiadanym przez Zamawiającego systemem Forum lub </w:t>
            </w:r>
            <w:r w:rsidRPr="009D2C15">
              <w:rPr>
                <w:rFonts w:ascii="Tahoma" w:hAnsi="Tahoma" w:cs="Tahoma"/>
                <w:sz w:val="20"/>
                <w:szCs w:val="20"/>
              </w:rPr>
              <w:t xml:space="preserve">dostęp do wyników badań dla min. 30 komputerów w szpitalu poprzez serwer szpitalny ( licencje </w:t>
            </w:r>
            <w:proofErr w:type="spellStart"/>
            <w:r w:rsidRPr="009D2C15">
              <w:rPr>
                <w:rFonts w:ascii="Tahoma" w:hAnsi="Tahoma" w:cs="Tahoma"/>
                <w:sz w:val="20"/>
                <w:szCs w:val="20"/>
              </w:rPr>
              <w:t>Pacs</w:t>
            </w:r>
            <w:proofErr w:type="spellEnd"/>
            <w:r w:rsidRPr="009D2C15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</w:tcPr>
          <w:p w14:paraId="016CE573" w14:textId="77777777" w:rsidR="00BB58D4" w:rsidRPr="009D2C15" w:rsidRDefault="00BB58D4" w:rsidP="003A1B59">
            <w:pPr>
              <w:rPr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49AB1131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4858D701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4436C45A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23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04177855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2C15">
              <w:rPr>
                <w:rFonts w:ascii="Tahoma" w:hAnsi="Tahoma" w:cs="Tahoma"/>
                <w:sz w:val="20"/>
                <w:szCs w:val="20"/>
              </w:rPr>
              <w:t>Urządzenie fabrycznie nowe, rok produkcji 2021</w:t>
            </w:r>
          </w:p>
        </w:tc>
        <w:tc>
          <w:tcPr>
            <w:tcW w:w="1276" w:type="dxa"/>
            <w:vAlign w:val="center"/>
          </w:tcPr>
          <w:p w14:paraId="136FFADF" w14:textId="77777777" w:rsidR="00BB58D4" w:rsidRPr="009D2C15" w:rsidRDefault="00BB58D4" w:rsidP="003A1B59">
            <w:pPr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49F7F402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  <w:tr w:rsidR="00BB58D4" w:rsidRPr="007B53CC" w14:paraId="7E2F5BB6" w14:textId="77777777" w:rsidTr="003A1B59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133D18E2" w14:textId="77777777" w:rsidR="00BB58D4" w:rsidRPr="007B53CC" w:rsidRDefault="00BB58D4" w:rsidP="003A1B59">
            <w:pPr>
              <w:spacing w:after="0"/>
              <w:jc w:val="center"/>
              <w:rPr>
                <w:rFonts w:ascii="Times New Roman" w:hAnsi="Times New Roman"/>
              </w:rPr>
            </w:pPr>
            <w:r w:rsidRPr="007B53CC">
              <w:rPr>
                <w:rFonts w:ascii="Times New Roman" w:hAnsi="Times New Roman"/>
              </w:rPr>
              <w:t>24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9F04F93" w14:textId="77777777" w:rsidR="00BB58D4" w:rsidRPr="009D2C15" w:rsidRDefault="00BB58D4" w:rsidP="009D2C15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C15">
              <w:rPr>
                <w:rFonts w:ascii="Tahoma" w:hAnsi="Tahoma" w:cs="Tahoma"/>
                <w:color w:val="000000"/>
                <w:sz w:val="20"/>
                <w:szCs w:val="20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276" w:type="dxa"/>
            <w:vAlign w:val="center"/>
          </w:tcPr>
          <w:p w14:paraId="03297A18" w14:textId="77777777" w:rsidR="00BB58D4" w:rsidRPr="009D2C15" w:rsidRDefault="00BB58D4" w:rsidP="003A1B59">
            <w:pPr>
              <w:rPr>
                <w:rFonts w:ascii="Times New Roman" w:hAnsi="Times New Roman"/>
                <w:sz w:val="20"/>
                <w:szCs w:val="20"/>
              </w:rPr>
            </w:pPr>
            <w:r w:rsidRPr="009D2C15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vAlign w:val="center"/>
          </w:tcPr>
          <w:p w14:paraId="693DAD54" w14:textId="77777777" w:rsidR="00BB58D4" w:rsidRPr="007B53CC" w:rsidRDefault="00BB58D4" w:rsidP="003A1B59">
            <w:pPr>
              <w:rPr>
                <w:rFonts w:ascii="Times New Roman" w:hAnsi="Times New Roman"/>
              </w:rPr>
            </w:pPr>
          </w:p>
        </w:tc>
      </w:tr>
    </w:tbl>
    <w:p w14:paraId="59516D3F" w14:textId="0A4DA06D" w:rsidR="00484004" w:rsidRDefault="00484004" w:rsidP="000555EC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8B1A23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Parametry określone jako „tak” i „podać” oraz parametry liczbowe są warunkami granicznymi, których niespełnienie skutkuje odrzuceniem oferty </w:t>
      </w:r>
      <w:r w:rsidR="0054651B">
        <w:rPr>
          <w:rFonts w:ascii="Arial" w:hAnsi="Arial" w:cs="Arial"/>
          <w:color w:val="000000"/>
          <w:sz w:val="20"/>
          <w:szCs w:val="20"/>
          <w:lang w:eastAsia="zh-CN" w:bidi="hi-IN"/>
        </w:rPr>
        <w:t>.</w:t>
      </w:r>
      <w:r w:rsidRPr="008B1A23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</w:t>
      </w:r>
    </w:p>
    <w:p w14:paraId="15061472" w14:textId="3EC36889" w:rsidR="00484004" w:rsidRPr="008B1A23" w:rsidRDefault="00484004" w:rsidP="000555EC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Wykonawca wypełnia czytelnie kolumnę 4  tabeli </w:t>
      </w:r>
    </w:p>
    <w:p w14:paraId="2875E7DE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0BE458" w14:textId="61471AB9" w:rsidR="00E01112" w:rsidRPr="00E01112" w:rsidRDefault="00E01112" w:rsidP="00E011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14:paraId="09D4F345" w14:textId="77777777" w:rsidR="007B336F" w:rsidRDefault="007B336F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440093" w14:textId="7D3232D4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.,fax, e-mail): ................................................................................. </w:t>
      </w:r>
    </w:p>
    <w:p w14:paraId="1FD6E3F1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1F3548B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3EFF109E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  <w:r>
        <w:rPr>
          <w:rFonts w:eastAsia="Times New Roman"/>
          <w:bCs/>
          <w:i/>
          <w:lang w:eastAsia="ar-SA"/>
        </w:rPr>
        <w:t xml:space="preserve">                   </w:t>
      </w:r>
    </w:p>
    <w:p w14:paraId="5A2D591C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</w:p>
    <w:p w14:paraId="6BF58678" w14:textId="18C06D9A" w:rsidR="00E01112" w:rsidRDefault="00E01112" w:rsidP="00E01112">
      <w:pPr>
        <w:tabs>
          <w:tab w:val="left" w:pos="2280"/>
        </w:tabs>
        <w:rPr>
          <w:rFonts w:ascii="Tahoma" w:hAnsi="Tahoma" w:cs="Tahoma"/>
          <w:sz w:val="20"/>
          <w:szCs w:val="20"/>
        </w:rPr>
      </w:pPr>
    </w:p>
    <w:p w14:paraId="257F9B1E" w14:textId="45348DFF" w:rsidR="00E01112" w:rsidRPr="00E01112" w:rsidRDefault="00E01112" w:rsidP="00E01112">
      <w:pPr>
        <w:tabs>
          <w:tab w:val="left" w:pos="2280"/>
        </w:tabs>
        <w:rPr>
          <w:rFonts w:ascii="Tahoma" w:eastAsia="Times New Roman" w:hAnsi="Tahoma" w:cs="Tahoma"/>
          <w:sz w:val="20"/>
          <w:szCs w:val="20"/>
          <w:lang w:eastAsia="ar-SA"/>
        </w:rPr>
        <w:sectPr w:rsidR="00E01112" w:rsidRPr="00E01112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6BDC6639" w14:textId="77777777" w:rsidR="00053FEB" w:rsidRPr="00053FEB" w:rsidRDefault="00053FEB" w:rsidP="00053FEB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053FEB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DZP.381.59B.2021 </w:t>
      </w:r>
    </w:p>
    <w:p w14:paraId="014A868E" w14:textId="77777777" w:rsidR="00053FEB" w:rsidRPr="00053FEB" w:rsidRDefault="00053FEB" w:rsidP="00053FEB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053FEB">
        <w:rPr>
          <w:rFonts w:ascii="Tahoma" w:eastAsia="Cambria" w:hAnsi="Tahoma" w:cs="Tahoma"/>
          <w:sz w:val="20"/>
          <w:szCs w:val="20"/>
          <w:lang w:eastAsia="pl-PL"/>
        </w:rPr>
        <w:t>Załącznik nr 4</w:t>
      </w:r>
    </w:p>
    <w:p w14:paraId="2318B427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  <w:r w:rsidRPr="00053FEB">
        <w:rPr>
          <w:rFonts w:ascii="Tahoma" w:eastAsia="Cambria" w:hAnsi="Tahoma" w:cs="Tahoma"/>
          <w:b/>
          <w:bCs/>
          <w:sz w:val="20"/>
          <w:szCs w:val="20"/>
          <w:lang w:eastAsia="ar-SA"/>
        </w:rPr>
        <w:t xml:space="preserve">UMOWA – wzór  </w:t>
      </w:r>
    </w:p>
    <w:p w14:paraId="05C40959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4CA75DC1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zawarta w dniu ................................ w  Katowicach pomiędzy:</w:t>
      </w:r>
    </w:p>
    <w:p w14:paraId="4BC4A312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B0C58D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Uniwersyteckim Centrum Klinicznym im. prof. K. Gibińskiego Śląskiego Uniwersytetu Medycznego w Katowicach    </w:t>
      </w: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40 – 514 Katowice, ul. Ceglana 35</w:t>
      </w:r>
    </w:p>
    <w:p w14:paraId="05978E2A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KRS : 0000049660</w:t>
      </w:r>
    </w:p>
    <w:p w14:paraId="22358FDE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NIP: 954-22-74-017</w:t>
      </w:r>
    </w:p>
    <w:p w14:paraId="7BDCEA5F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REGON :001325767</w:t>
      </w:r>
    </w:p>
    <w:p w14:paraId="65183D97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Zamawiającym, </w:t>
      </w:r>
    </w:p>
    <w:p w14:paraId="6DFFA617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14:paraId="0393B134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5401BA48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ar-SA"/>
        </w:rPr>
      </w:pPr>
      <w:r w:rsidRPr="00053FEB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14:paraId="6154444E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CD509B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14:paraId="779A3634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</w:t>
      </w:r>
    </w:p>
    <w:p w14:paraId="721E584E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14:paraId="112EAC70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14:paraId="469A0128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 xml:space="preserve">NIP  </w:t>
      </w:r>
    </w:p>
    <w:p w14:paraId="1D2B256A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REGON</w:t>
      </w:r>
    </w:p>
    <w:p w14:paraId="1B470ABC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Wykonawcą </w:t>
      </w:r>
    </w:p>
    <w:p w14:paraId="0F737CC1" w14:textId="77777777" w:rsidR="00053FEB" w:rsidRPr="00053FEB" w:rsidRDefault="00053FEB" w:rsidP="00053FE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14:paraId="5C85C344" w14:textId="77777777" w:rsidR="00053FEB" w:rsidRPr="00053FEB" w:rsidRDefault="00053FEB" w:rsidP="000555EC">
      <w:pPr>
        <w:widowControl w:val="0"/>
        <w:numPr>
          <w:ilvl w:val="0"/>
          <w:numId w:val="55"/>
        </w:numPr>
        <w:tabs>
          <w:tab w:val="num" w:pos="360"/>
        </w:tabs>
        <w:suppressAutoHyphens/>
        <w:spacing w:after="0" w:line="240" w:lineRule="auto"/>
        <w:ind w:hanging="340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12A0E8AA" w14:textId="77777777" w:rsidR="00053FEB" w:rsidRPr="00053FEB" w:rsidRDefault="00053FEB" w:rsidP="000555EC">
      <w:pPr>
        <w:widowControl w:val="0"/>
        <w:numPr>
          <w:ilvl w:val="0"/>
          <w:numId w:val="55"/>
        </w:numPr>
        <w:tabs>
          <w:tab w:val="num" w:pos="360"/>
        </w:tabs>
        <w:suppressAutoHyphens/>
        <w:spacing w:after="0" w:line="240" w:lineRule="auto"/>
        <w:ind w:hanging="340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420A76E2" w14:textId="7777777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67F8DA0" w14:textId="7777777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053FEB">
        <w:rPr>
          <w:rFonts w:ascii="Tahoma" w:eastAsia="Cambria" w:hAnsi="Tahoma" w:cs="Tahoma"/>
          <w:sz w:val="20"/>
          <w:szCs w:val="20"/>
          <w:lang w:eastAsia="ar-SA"/>
        </w:rPr>
        <w:t>W wyniku przeprowadzenia przez Zamawiającego postępowania o udzielenie zamówienia publicznego             w trybie podstawowym – zgodnie z ustawą z dnia 11 września 2019 r. Prawo zamówień publicznych    (Dz. U. z 2021 r. poz. 1129 z późn.zm) została zawarta umowa następującej treści:</w:t>
      </w:r>
    </w:p>
    <w:p w14:paraId="0668FE95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§ 1.</w:t>
      </w:r>
    </w:p>
    <w:p w14:paraId="04FB4A3D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PRZEDMIOT UMOWY</w:t>
      </w:r>
    </w:p>
    <w:p w14:paraId="375BAACD" w14:textId="77777777" w:rsidR="00053FEB" w:rsidRPr="00053FEB" w:rsidRDefault="00053FEB" w:rsidP="000555EC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Na podstawie oferty wybranej w w/w postępowaniu Zamawiający zamawia, a Wykonawca przyjmuje do wykonania sprzedaż, dostarczenie, instalację, uruchomienie, obsługę serwisową  w okresie gwarancji, </w:t>
      </w:r>
      <w:r w:rsidRPr="00053FE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przeszkolenie wskazanych pracowników Zamawiającego z zakresu obsługi i prawidłowej eksploatacji  </w:t>
      </w:r>
      <w:proofErr w:type="spellStart"/>
      <w:r w:rsidRPr="00053FE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funduskamery</w:t>
      </w:r>
      <w:proofErr w:type="spellEnd"/>
      <w:r w:rsidRPr="00053FEB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szerokokątnej 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zwanej dalej Aparatem</w:t>
      </w:r>
      <w:r w:rsidRPr="00053F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 xml:space="preserve">, 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której parametry techniczno-użytkowe określone zostały w załączniku nr 1 do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umowy.</w:t>
      </w:r>
    </w:p>
    <w:p w14:paraId="52B44D7E" w14:textId="77777777" w:rsidR="00053FEB" w:rsidRPr="00053FEB" w:rsidRDefault="00053FEB" w:rsidP="000555EC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Wykonawca</w:t>
      </w:r>
      <w:r w:rsidRPr="00053FEB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zobowiązuje się do zrealizowania</w:t>
      </w:r>
      <w:r w:rsidRPr="00053FEB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umowy zgodnie z  warunkami wynikającymi z treści Specyfikacji Warunków Zamówienia.</w:t>
      </w:r>
    </w:p>
    <w:p w14:paraId="6A0DBE80" w14:textId="77777777" w:rsidR="00053FEB" w:rsidRPr="00053FEB" w:rsidRDefault="00053FEB" w:rsidP="000555EC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Wykonawca oświadcza i gwarantuje, że Aparat:</w:t>
      </w:r>
    </w:p>
    <w:p w14:paraId="2C522BA3" w14:textId="77777777" w:rsidR="00053FEB" w:rsidRPr="00053FEB" w:rsidRDefault="00053FEB" w:rsidP="000555E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jest fabrycznie nowy, kompletny (bez konieczności zakupu dodatkowego oprzyrządowania, wyposażenia), zdatny oraz dopuszczony do obrotu i używania</w:t>
      </w:r>
    </w:p>
    <w:p w14:paraId="6760DEB5" w14:textId="77777777" w:rsidR="00053FEB" w:rsidRPr="00053FEB" w:rsidRDefault="00053FEB" w:rsidP="000555E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posiadający wszystkie wymagane prawem certyfikaty lub dokumenty równoważne</w:t>
      </w:r>
    </w:p>
    <w:p w14:paraId="0A4CC56F" w14:textId="77777777" w:rsidR="00053FEB" w:rsidRPr="00053FEB" w:rsidRDefault="00053FEB" w:rsidP="000555E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jest wolny od wad</w:t>
      </w:r>
    </w:p>
    <w:p w14:paraId="3E3EFA95" w14:textId="77777777" w:rsidR="00053FEB" w:rsidRPr="00053FEB" w:rsidRDefault="00053FEB" w:rsidP="000555EC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nie jest obciążony prawami osób trzecich oraz należnościami na rzecz Skarbu Państwa z tytułu sprowadzenia na polski obszar celny.</w:t>
      </w:r>
    </w:p>
    <w:p w14:paraId="111FF601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§ 2.</w:t>
      </w:r>
    </w:p>
    <w:p w14:paraId="122D4FF8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WARUNKI REALIZACJI UMOWY</w:t>
      </w:r>
    </w:p>
    <w:p w14:paraId="6F619B22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zobowiązuje się dostarczyć, zainstalować i uruchomić Aparat oraz przeszkolić wskazanych pracowników Zamawiającego w terminie do 42 dni od daty zawarcia umowy</w:t>
      </w:r>
      <w:r w:rsidRPr="00053FEB">
        <w:rPr>
          <w:rFonts w:ascii="Tahoma" w:eastAsia="MS Mincho" w:hAnsi="Tahoma" w:cs="Tahoma"/>
          <w:b/>
          <w:sz w:val="20"/>
          <w:szCs w:val="20"/>
          <w:lang w:eastAsia="ar-SA"/>
        </w:rPr>
        <w:t>,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co zostanie potwierdzone protokołem zdawczo-odbiorczym z dostawy i odbioru Aparatu podpisanym przez obie Strony.</w:t>
      </w:r>
    </w:p>
    <w:p w14:paraId="0E89507B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zobowiązany jest zawiadomić Zamawiającego o terminie dostarczenia Aparatu  najpóźniej na trzy  dni robocze przed dostawą (tel. 32 3581 216 lub 202  lub e-mail aparaturamedyczna@uck.katowice.pl).</w:t>
      </w:r>
    </w:p>
    <w:p w14:paraId="44E12C2A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ponosi koszty transportu i ubezpieczenia Aparatu do miejsca odbioru - lokalizacja Zamawiającego Katowice ul. Ceglana 35</w:t>
      </w:r>
    </w:p>
    <w:p w14:paraId="0D682AEA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 dostarczy Zamawiającemu razem z Aparatem:</w:t>
      </w:r>
    </w:p>
    <w:p w14:paraId="70431CCF" w14:textId="77777777" w:rsidR="00053FEB" w:rsidRPr="00053FEB" w:rsidRDefault="00053FEB" w:rsidP="000555EC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instrukcję obsługi w języku polskim w wersji papierowej (1 egzemplarz) oraz instrukcję obsługi w języku polskim i angielskim w wersji elektronicznej (typu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pendrive 1 sztuka lub na adres e mail: </w:t>
      </w:r>
      <w:hyperlink r:id="rId25" w:history="1">
        <w:r w:rsidRPr="00053FEB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aparaturamedyczna@uck.katowice.pl</w:t>
        </w:r>
      </w:hyperlink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)</w:t>
      </w:r>
    </w:p>
    <w:p w14:paraId="59B52E2E" w14:textId="77777777" w:rsidR="00053FEB" w:rsidRPr="00053FEB" w:rsidRDefault="00053FEB" w:rsidP="000555EC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16B973A7" w14:textId="77777777" w:rsidR="00053FEB" w:rsidRPr="00053FEB" w:rsidRDefault="00053FEB" w:rsidP="000555EC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wykaz dostawców części zamiennych, zużywalnych i materiałów eksploatacyjnych</w:t>
      </w:r>
    </w:p>
    <w:p w14:paraId="63969872" w14:textId="77777777" w:rsidR="00053FEB" w:rsidRPr="00053FEB" w:rsidRDefault="00053FEB" w:rsidP="000555EC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wykaz podmiotów upoważnionych do wykonywania czynności serwisowych</w:t>
      </w:r>
    </w:p>
    <w:p w14:paraId="236331E5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lastRenderedPageBreak/>
        <w:t xml:space="preserve">Wszystkie dokumenty wymienione w ust. 4 zostaną dostarczone Zamawiającemu w języku polskim. </w:t>
      </w:r>
    </w:p>
    <w:p w14:paraId="2F7DE7EC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>Dostarczon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Aparat  mo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że </w:t>
      </w: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>być rozpakowan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wyłącznie w obecności koordynatora Zamawiającego przez przedstawiciela Wykonawcy, który odpowiada za braki ilościowe i jakościowe.</w:t>
      </w:r>
    </w:p>
    <w:p w14:paraId="0C371863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Wykonawca przeszkoli wskazanych pracowników Działu Aparatury Medycznej Zamawiającego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</w:t>
      </w: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>z zakresu bieżącej obsługi serwisowej Aparat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u</w:t>
      </w:r>
      <w:r w:rsidRPr="00053FEB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, co zostanie potwierdzone imiennymi certyfikatami. </w:t>
      </w:r>
    </w:p>
    <w:p w14:paraId="38AF44AA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ar-SA"/>
        </w:rPr>
      </w:pPr>
      <w:r w:rsidRPr="00053FEB">
        <w:rPr>
          <w:rFonts w:ascii="Tahoma" w:eastAsia="Cambria" w:hAnsi="Tahoma" w:cs="Tahoma"/>
          <w:sz w:val="20"/>
          <w:szCs w:val="20"/>
          <w:lang w:val="x-none"/>
        </w:rPr>
        <w:t>Wykonawca przeszkoli wskazanych pracowników medycznych Zamawiającego z zakresu prawidłowej</w:t>
      </w:r>
      <w:r w:rsidRPr="00053FEB">
        <w:rPr>
          <w:rFonts w:ascii="Tahoma" w:eastAsia="Cambria" w:hAnsi="Tahoma" w:cs="Tahoma"/>
          <w:sz w:val="20"/>
          <w:szCs w:val="20"/>
        </w:rPr>
        <w:t xml:space="preserve">             </w:t>
      </w:r>
      <w:r w:rsidRPr="00053FEB">
        <w:rPr>
          <w:rFonts w:ascii="Tahoma" w:eastAsia="Cambria" w:hAnsi="Tahoma" w:cs="Tahoma"/>
          <w:sz w:val="20"/>
          <w:szCs w:val="20"/>
          <w:lang w:val="x-none"/>
        </w:rPr>
        <w:t xml:space="preserve"> i </w:t>
      </w:r>
      <w:r w:rsidRPr="00053FEB">
        <w:rPr>
          <w:rFonts w:ascii="Tahoma" w:eastAsia="Cambria" w:hAnsi="Tahoma" w:cs="Tahoma"/>
          <w:color w:val="000000"/>
          <w:sz w:val="20"/>
          <w:szCs w:val="20"/>
          <w:lang w:val="x-none"/>
        </w:rPr>
        <w:t>bezpiecznej obsługi oraz właściwej eksploatacji Aparatu, co zostanie potwierdzone imiennymi certyfikatami.</w:t>
      </w:r>
    </w:p>
    <w:p w14:paraId="36E9F82A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ar-SA"/>
        </w:rPr>
      </w:pP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Przeszkolenie pracowników Zamawiającego, o których mowa w § 2 musi być przeprowadzone  przez osoby posiadające stosowną wiedzę i doświadczenie, a także spełniające obowiązujące </w:t>
      </w:r>
      <w:r w:rsidRPr="00053FEB">
        <w:rPr>
          <w:rFonts w:ascii="Tahoma" w:eastAsia="MS Mincho" w:hAnsi="Tahoma" w:cs="Tahoma"/>
          <w:color w:val="000000"/>
          <w:sz w:val="20"/>
          <w:szCs w:val="20"/>
        </w:rPr>
        <w:t xml:space="preserve">                              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u Zamawiającego warunki pozwalające takim osobom na przebywanie w pomieszczeniach Zamawiającego. </w:t>
      </w:r>
    </w:p>
    <w:p w14:paraId="48E224E5" w14:textId="77777777" w:rsidR="00053FEB" w:rsidRPr="00053FEB" w:rsidRDefault="00053FEB" w:rsidP="00053FEB">
      <w:pPr>
        <w:numPr>
          <w:ilvl w:val="0"/>
          <w:numId w:val="38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ar-SA"/>
        </w:rPr>
      </w:pP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Wykonawca w terminie do </w:t>
      </w:r>
      <w:r w:rsidRPr="00053FEB">
        <w:rPr>
          <w:rFonts w:ascii="Tahoma" w:eastAsia="MS Mincho" w:hAnsi="Tahoma" w:cs="Tahoma"/>
          <w:color w:val="000000"/>
          <w:sz w:val="20"/>
          <w:szCs w:val="20"/>
        </w:rPr>
        <w:t>5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 dni</w:t>
      </w:r>
      <w:r w:rsidRPr="00053FEB">
        <w:rPr>
          <w:rFonts w:ascii="Tahoma" w:eastAsia="MS Mincho" w:hAnsi="Tahoma" w:cs="Tahoma"/>
          <w:color w:val="000000"/>
          <w:sz w:val="20"/>
          <w:szCs w:val="20"/>
        </w:rPr>
        <w:t xml:space="preserve"> roboczych 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przed terminem dostawy zaproponuje Zamawiającemu co najmniej </w:t>
      </w:r>
      <w:r w:rsidRPr="00053FEB">
        <w:rPr>
          <w:rFonts w:ascii="Tahoma" w:eastAsia="MS Mincho" w:hAnsi="Tahoma" w:cs="Tahoma"/>
          <w:color w:val="000000"/>
          <w:sz w:val="20"/>
          <w:szCs w:val="20"/>
        </w:rPr>
        <w:t>2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  terminy przeprowadzenia szkolenia pracowników Zamawiającego. Zamawiający w odpowiedzi wskaże </w:t>
      </w:r>
      <w:r w:rsidRPr="00053FEB">
        <w:rPr>
          <w:rFonts w:ascii="Tahoma" w:eastAsia="MS Mincho" w:hAnsi="Tahoma" w:cs="Tahoma"/>
          <w:color w:val="000000"/>
          <w:sz w:val="20"/>
          <w:szCs w:val="20"/>
        </w:rPr>
        <w:t>1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 z zaproponowanych przez Wykonawcę terminów, które wybiera na przeprowadzenie szkolenia.</w:t>
      </w:r>
      <w:r w:rsidRPr="00053FEB">
        <w:rPr>
          <w:rFonts w:ascii="Tahoma" w:eastAsia="MS Mincho" w:hAnsi="Tahoma" w:cs="Tahoma"/>
          <w:b/>
          <w:bCs/>
          <w:color w:val="000000"/>
          <w:sz w:val="20"/>
          <w:szCs w:val="20"/>
          <w:lang w:val="x-none"/>
        </w:rPr>
        <w:t xml:space="preserve"> </w:t>
      </w:r>
    </w:p>
    <w:p w14:paraId="06615FD3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§ 3.</w:t>
      </w:r>
    </w:p>
    <w:p w14:paraId="60A5C398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WYNAGRODZENIE I WARUNKI PŁATNOŚCI</w:t>
      </w:r>
    </w:p>
    <w:p w14:paraId="524D82EC" w14:textId="77777777" w:rsidR="00053FEB" w:rsidRPr="00053FEB" w:rsidRDefault="00053FEB" w:rsidP="000555EC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Za należyte wykonanie całej umowy Wykonawca otrzyma wynagrodzenie wynikające z przedstawionej oferty w kwocie</w:t>
      </w:r>
      <w:r w:rsidRPr="00053FEB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:  </w:t>
      </w:r>
    </w:p>
    <w:p w14:paraId="02A4765F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53FEB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cena netto: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..............................zł </w:t>
      </w:r>
    </w:p>
    <w:p w14:paraId="7A5DDDCB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      należny podatek VAT: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.............................. zł </w:t>
      </w:r>
    </w:p>
    <w:p w14:paraId="7E12B94B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  cena brutto:</w:t>
      </w:r>
      <w:r w:rsidRPr="00053FEB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.............................. zł </w:t>
      </w:r>
    </w:p>
    <w:p w14:paraId="2F5B6F74" w14:textId="77777777" w:rsidR="00053FEB" w:rsidRPr="00053FEB" w:rsidRDefault="00053FEB" w:rsidP="00053FEB">
      <w:pPr>
        <w:suppressAutoHyphens/>
        <w:spacing w:after="0" w:line="240" w:lineRule="auto"/>
        <w:ind w:left="397" w:hanging="397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      (słownie: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................................................ )</w:t>
      </w:r>
    </w:p>
    <w:p w14:paraId="61CF7CB2" w14:textId="77777777" w:rsidR="00053FEB" w:rsidRPr="00053FEB" w:rsidRDefault="00053FEB" w:rsidP="000555EC">
      <w:pPr>
        <w:widowControl w:val="0"/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</w:pPr>
      <w:r w:rsidRPr="00053FEB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>Zapłata za dostarczon</w:t>
      </w:r>
      <w:r w:rsidRPr="00053FEB">
        <w:rPr>
          <w:rFonts w:ascii="Tahoma" w:eastAsia="MS Mincho" w:hAnsi="Tahoma" w:cs="Tahoma"/>
          <w:color w:val="000000"/>
          <w:sz w:val="20"/>
          <w:szCs w:val="20"/>
          <w:lang w:eastAsia="pl-PL"/>
        </w:rPr>
        <w:t>y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 zgodnie z umową 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 xml:space="preserve">Aparat 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nastąpi przelewem na 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/>
        </w:rPr>
        <w:t>rachunek bankowy Wykonawcy (nr rachunku …………………………………………………………………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 w ciągu </w:t>
      </w:r>
      <w:r w:rsidRPr="00053FEB">
        <w:rPr>
          <w:rFonts w:ascii="Tahoma" w:eastAsia="MS Mincho" w:hAnsi="Tahoma" w:cs="Tahoma"/>
          <w:color w:val="000000"/>
          <w:sz w:val="20"/>
          <w:szCs w:val="20"/>
          <w:lang w:eastAsia="pl-PL"/>
        </w:rPr>
        <w:t>30</w:t>
      </w:r>
      <w:r w:rsidRPr="00053FEB">
        <w:rPr>
          <w:rFonts w:ascii="Tahoma" w:eastAsia="MS Mincho" w:hAnsi="Tahoma" w:cs="Tahoma"/>
          <w:color w:val="000000"/>
          <w:sz w:val="20"/>
          <w:szCs w:val="20"/>
          <w:lang w:val="x-none" w:eastAsia="pl-PL"/>
        </w:rPr>
        <w:t xml:space="preserve">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053FEB">
        <w:rPr>
          <w:rFonts w:ascii="Tahoma" w:eastAsia="MS Mincho" w:hAnsi="Tahoma" w:cs="Tahoma"/>
          <w:bCs/>
          <w:color w:val="000000"/>
          <w:sz w:val="20"/>
          <w:szCs w:val="20"/>
          <w:lang w:val="x-none"/>
        </w:rPr>
        <w:t xml:space="preserve">§ 2 ust. 1. </w:t>
      </w:r>
    </w:p>
    <w:p w14:paraId="6FEFA469" w14:textId="77777777" w:rsidR="00053FEB" w:rsidRPr="00053FEB" w:rsidRDefault="00053FEB" w:rsidP="000555EC">
      <w:pPr>
        <w:widowControl w:val="0"/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</w:pPr>
      <w:r w:rsidRPr="00053FEB"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  <w:t>Za datę zapłaty przyjmuje się datę obciążenia rachunku bankowego Zamawiającego.</w:t>
      </w:r>
    </w:p>
    <w:p w14:paraId="578331A0" w14:textId="77777777" w:rsidR="00053FEB" w:rsidRPr="00053FEB" w:rsidRDefault="00053FEB" w:rsidP="000555EC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Na podstawie art. 12 ust. 4i  i 4j oraz art. 15d ustawy o podatku dochodowym od osób prawnych (tekst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jednolity: Dz.U. 2020 poz. 1406 z późn.zm.):</w:t>
      </w:r>
    </w:p>
    <w:p w14:paraId="5F13AD1A" w14:textId="77777777" w:rsidR="00053FEB" w:rsidRPr="00053FEB" w:rsidRDefault="00053FEB" w:rsidP="000555EC">
      <w:pPr>
        <w:widowControl w:val="0"/>
        <w:numPr>
          <w:ilvl w:val="1"/>
          <w:numId w:val="52"/>
        </w:numPr>
        <w:suppressAutoHyphens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053FEB">
        <w:rPr>
          <w:rFonts w:ascii="Tahoma" w:eastAsia="Cambria" w:hAnsi="Tahoma" w:cs="Tahoma"/>
          <w:sz w:val="20"/>
          <w:szCs w:val="20"/>
          <w:lang w:val="x-none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0E4A074" w14:textId="77777777" w:rsidR="00053FEB" w:rsidRPr="00053FEB" w:rsidRDefault="00053FEB" w:rsidP="000555EC">
      <w:pPr>
        <w:widowControl w:val="0"/>
        <w:numPr>
          <w:ilvl w:val="1"/>
          <w:numId w:val="5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26" w:history="1">
        <w:r w:rsidRPr="00053FEB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ksiegowosc@uck.katowice.pl</w:t>
        </w:r>
      </w:hyperlink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2DEC4C19" w14:textId="77777777" w:rsidR="00053FEB" w:rsidRPr="00053FEB" w:rsidRDefault="00053FEB" w:rsidP="000555EC">
      <w:pPr>
        <w:widowControl w:val="0"/>
        <w:numPr>
          <w:ilvl w:val="1"/>
          <w:numId w:val="5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val="x-none"/>
        </w:rPr>
      </w:pPr>
      <w:r w:rsidRPr="00053FEB">
        <w:rPr>
          <w:rFonts w:ascii="Tahoma" w:eastAsia="Cambria" w:hAnsi="Tahoma" w:cs="Tahoma"/>
          <w:sz w:val="20"/>
          <w:szCs w:val="20"/>
          <w:lang w:val="x-none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D301945" w14:textId="77777777" w:rsidR="00053FEB" w:rsidRPr="00053FEB" w:rsidRDefault="00053FEB" w:rsidP="000555EC">
      <w:pPr>
        <w:widowControl w:val="0"/>
        <w:numPr>
          <w:ilvl w:val="1"/>
          <w:numId w:val="5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19466321" w14:textId="7777777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14:paraId="3C55B484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bCs/>
          <w:sz w:val="20"/>
          <w:szCs w:val="20"/>
          <w:lang w:eastAsia="ar-SA"/>
        </w:rPr>
        <w:t>§ 4.</w:t>
      </w:r>
    </w:p>
    <w:p w14:paraId="3EFB0964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WARUNKI GWARANCJI I SERWISU</w:t>
      </w:r>
    </w:p>
    <w:p w14:paraId="3FA40836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Wykonawca  udziela </w:t>
      </w:r>
      <w:r w:rsidRPr="00053FEB">
        <w:rPr>
          <w:rFonts w:ascii="Tahoma" w:eastAsia="Times New Roman" w:hAnsi="Tahoma" w:cs="Tahoma"/>
          <w:i/>
          <w:sz w:val="20"/>
          <w:szCs w:val="20"/>
          <w:highlight w:val="lightGray"/>
          <w:lang w:eastAsia="ar-SA"/>
        </w:rPr>
        <w:t>...........</w:t>
      </w:r>
      <w:r w:rsidRPr="00053FEB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miesięcznej gwarancji jakości na Aparat, która rozpoczyna się  od dnia podpisania przez Zamawiającego bez zastrzeżeń protokołu zdawczo-odbiorczego.</w:t>
      </w:r>
    </w:p>
    <w:p w14:paraId="12DBD304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Odpowiedzialność z tytułu gwarancji obejmuje wszelkie wady Aparatu nie wynikające z winy Zamawiającego. </w:t>
      </w:r>
    </w:p>
    <w:p w14:paraId="163AFA4D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6FA11823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1227F173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Zamawiający upoważnia do zgłaszania awarii pracowników Działu Aparatury Medycznej. Zgłaszanie awarii odbywać się będzie drogą e-mailową na adres Wykonawcy (e-mail:……………………………...)</w:t>
      </w:r>
    </w:p>
    <w:p w14:paraId="216690A3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 naprawę uszkodzonego lub wadliwego Aparatu w czasie nie dłuższym  niż 3 (trzy) dni robocze (tj. od poniedziałku do piątku za wyjątkiem dni ustawowo wolnych od pracy) od daty zgłoszenia awarii przez Zamawiającego, a w przypadku konieczności wymiany części zamiennych 5 (pięć) dni roboczych od daty zgłoszenia. </w:t>
      </w:r>
    </w:p>
    <w:p w14:paraId="76C7781B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W przypadku, gdy czas naprawy lub usunięcia wady będzie dłuższy niż 5 (pięć) dni roboczych Wykonawca zobowiązany jest w ramach zaoferowanej kwoty brutto dostarczyć na okres przedłużającej się naprawy sprawny 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aparat zastępczy tożsamy z Aparatem w celu bieżącej eksploatacji  przez Zamawiającego.</w:t>
      </w:r>
    </w:p>
    <w:p w14:paraId="5D579B2B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Przekroczenie terminu naprawy i niedostarczenie aparatu zastępczego skutkuje naliczeniem kar umownych.</w:t>
      </w:r>
    </w:p>
    <w:p w14:paraId="04E8A81A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 przypadku, gdy liczba napraw gwarancyjnych przekroczy 3 (trzy) naprawy tego samego podzespołu Aparatu  lub danego urządzenia stanowiącego wyposażenie Aparatu (z wyjątkiem uszkodzeń z winy użytkownika) Wykonawca  zobowiązuje się do nieodpłatnej wymiany urządzenia lub podzespołu na nowe.</w:t>
      </w:r>
    </w:p>
    <w:p w14:paraId="6C859B00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Okres gwarancji ulega przedłużeniu o pełen okres niesprawności Aparatu.</w:t>
      </w:r>
    </w:p>
    <w:p w14:paraId="5C98399F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gwarancji.</w:t>
      </w:r>
    </w:p>
    <w:p w14:paraId="56E774E2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Wykonawca gwarantuje wykonanie przeglądu technicznego Aparatu  w terminie do 10 dni roboczych od daty zgłoszenia.</w:t>
      </w:r>
    </w:p>
    <w:p w14:paraId="087BE011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134F971D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Wykonawca ponosi odpowiedzialność  za szkody związane z nieprawidłowym wykonaniem naprawy lub przeglądu technicznego.</w:t>
      </w:r>
    </w:p>
    <w:p w14:paraId="6F64EA15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</w:t>
      </w:r>
      <w:r w:rsidRPr="00053FEB">
        <w:rPr>
          <w:rFonts w:ascii="Tahoma" w:eastAsia="Times New Roman" w:hAnsi="Tahoma" w:cs="Tahoma"/>
          <w:iCs/>
          <w:color w:val="000000"/>
          <w:sz w:val="20"/>
          <w:szCs w:val="20"/>
          <w:lang w:eastAsia="ar-SA"/>
        </w:rPr>
        <w:t xml:space="preserve">ryzyko Wykonawcy. </w:t>
      </w:r>
    </w:p>
    <w:p w14:paraId="0D750A76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MS Mincho" w:hAnsi="Tahoma" w:cs="Tahoma"/>
          <w:iCs/>
          <w:color w:val="000000"/>
          <w:sz w:val="20"/>
          <w:szCs w:val="20"/>
          <w:lang w:eastAsia="ar-SA"/>
        </w:rPr>
      </w:pPr>
      <w:r w:rsidRPr="00053FEB">
        <w:rPr>
          <w:rFonts w:ascii="Tahoma" w:eastAsia="MS Mincho" w:hAnsi="Tahoma" w:cs="Tahoma"/>
          <w:iCs/>
          <w:color w:val="000000"/>
          <w:sz w:val="20"/>
          <w:szCs w:val="20"/>
          <w:lang w:eastAsia="ar-SA"/>
        </w:rPr>
        <w:t>Wykonawca zobowiązuje się zapewnić dostępność części zamiennych do Aparatu</w:t>
      </w:r>
      <w:r w:rsidRPr="00053FEB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</w:t>
      </w:r>
      <w:r w:rsidRPr="00053FEB">
        <w:rPr>
          <w:rFonts w:ascii="Tahoma" w:eastAsia="MS Mincho" w:hAnsi="Tahoma" w:cs="Tahoma"/>
          <w:iCs/>
          <w:color w:val="000000"/>
          <w:sz w:val="20"/>
          <w:szCs w:val="20"/>
          <w:lang w:eastAsia="ar-SA"/>
        </w:rPr>
        <w:t>przez okres minimum 10 lat od daty dostarczenia do siedziby Zamawiającego.</w:t>
      </w:r>
    </w:p>
    <w:p w14:paraId="5E1F1AD2" w14:textId="77777777" w:rsidR="00053FEB" w:rsidRPr="00053FEB" w:rsidRDefault="00053FEB" w:rsidP="000555EC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053FEB">
        <w:rPr>
          <w:rFonts w:ascii="Tahoma" w:eastAsia="Cambria" w:hAnsi="Tahoma" w:cs="Tahoma"/>
          <w:sz w:val="20"/>
          <w:szCs w:val="20"/>
          <w:lang w:val="x-none"/>
        </w:rPr>
        <w:t>Przeglądy i naprawy wykonywane będą w siedzibie Zamawiającego przy użyciu własnych materiałów i narzędzi, a w przypadku braku możliwości naprawy w siedzibie Zamawiającego -  transport urządzenia do i z naprawy odbywał się będzie na  koszt i ryzyko Wykonawcy.</w:t>
      </w:r>
    </w:p>
    <w:p w14:paraId="6A54CED7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§ 5.</w:t>
      </w:r>
    </w:p>
    <w:p w14:paraId="5290052A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  <w:t>KARY UMOWNE</w:t>
      </w:r>
    </w:p>
    <w:p w14:paraId="7A230E25" w14:textId="77777777" w:rsidR="00053FEB" w:rsidRPr="00053FEB" w:rsidRDefault="00053FEB" w:rsidP="000555EC">
      <w:pPr>
        <w:numPr>
          <w:ilvl w:val="2"/>
          <w:numId w:val="46"/>
        </w:numPr>
        <w:suppressAutoHyphens/>
        <w:spacing w:after="0" w:line="240" w:lineRule="auto"/>
        <w:ind w:left="426"/>
        <w:contextualSpacing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Wykonawca</w:t>
      </w:r>
      <w:r w:rsidRPr="00053FEB">
        <w:rPr>
          <w:rFonts w:ascii="Tahoma" w:eastAsia="Times New Roman" w:hAnsi="Tahoma" w:cs="Tahoma"/>
          <w:i/>
          <w:color w:val="000000"/>
          <w:sz w:val="20"/>
          <w:szCs w:val="20"/>
          <w:lang w:eastAsia="ar-SA"/>
        </w:rPr>
        <w:t xml:space="preserve"> 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zapłaci Zamawiającemu kary umowne:</w:t>
      </w:r>
    </w:p>
    <w:p w14:paraId="2DE2A53E" w14:textId="77777777" w:rsidR="00053FEB" w:rsidRPr="00053FEB" w:rsidRDefault="00053FEB" w:rsidP="000555EC">
      <w:pPr>
        <w:numPr>
          <w:ilvl w:val="4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za zwłokę w zrealizowaniu któregokolwiek z obowiązków,  względem terminu określonego w § 2 ust. 1 umowy -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wysokości 0,2% kwoty wynagrodzenia brutto określonego w § 3 ust. 1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ar-SA"/>
        </w:rPr>
        <w:t>za każdy dzień zwłoki;</w:t>
      </w:r>
    </w:p>
    <w:p w14:paraId="6AEA027A" w14:textId="77777777" w:rsidR="00053FEB" w:rsidRPr="00053FEB" w:rsidRDefault="00053FEB" w:rsidP="000555EC">
      <w:pPr>
        <w:numPr>
          <w:ilvl w:val="4"/>
          <w:numId w:val="4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za zwłokę w wykonaniu naprawy gwarancyjnej względem terminu, o którym mowa w § 4 ust. 6 –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wysokości 0,2% kwoty wynagrodzenia brutto określonego w § 3 ust. 1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ar-SA"/>
        </w:rPr>
        <w:t>za każdy dzień zwłoki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, o ile nie zostanie dostarczone tożsame urządzenie na czas przedłużającej się naprawy zgodnie z § 4 ust. 7 umowy;</w:t>
      </w:r>
    </w:p>
    <w:p w14:paraId="2E6E030C" w14:textId="77777777" w:rsidR="00053FEB" w:rsidRPr="00053FEB" w:rsidRDefault="00053FEB" w:rsidP="000555EC">
      <w:pPr>
        <w:numPr>
          <w:ilvl w:val="4"/>
          <w:numId w:val="4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za zwłokę w wykonaniu przeglądu technicznego względem terminu, o którym mowa w § 4 ust. 12 –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w wysokości 0,2% kwoty wynagrodzenia brutto określonego w § 3 ust. 1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- </w:t>
      </w:r>
      <w:r w:rsidRPr="00053FEB">
        <w:rPr>
          <w:rFonts w:ascii="Tahoma" w:eastAsia="Calibri" w:hAnsi="Tahoma" w:cs="Tahoma"/>
          <w:color w:val="000000"/>
          <w:sz w:val="20"/>
          <w:szCs w:val="20"/>
          <w:lang w:eastAsia="ar-SA"/>
        </w:rPr>
        <w:t>za każdy dzień zwłoki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;</w:t>
      </w:r>
    </w:p>
    <w:p w14:paraId="4D77BF98" w14:textId="77777777" w:rsidR="00053FEB" w:rsidRPr="00053FEB" w:rsidRDefault="00053FEB" w:rsidP="000555EC">
      <w:pPr>
        <w:numPr>
          <w:ilvl w:val="4"/>
          <w:numId w:val="47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w wysokości 10%  kwoty wynagrodzenia brutto określonego w § 3 ust. 1 – w przypadku gdy dojdzie do rozwiązania umowy ze skutkiem natychmiastowym lub odstąpienia od umowy z przyczyn, za które odpowiada Wykonawca. </w:t>
      </w:r>
    </w:p>
    <w:p w14:paraId="05FE1B11" w14:textId="77777777" w:rsidR="00053FEB" w:rsidRPr="00053FEB" w:rsidRDefault="00053FEB" w:rsidP="000555EC">
      <w:pPr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053FEB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lastRenderedPageBreak/>
        <w:t>Łączna wysokość kar umownych, jakimi Zamawiający może obciążyć Wykonawcę na podstawie umowy nie może przekroczyć 50% wynagrodzenia brutto, wskazanego w § 3 ust 1.</w:t>
      </w:r>
    </w:p>
    <w:p w14:paraId="0060FD6C" w14:textId="77777777" w:rsidR="00053FEB" w:rsidRPr="00053FEB" w:rsidRDefault="00053FEB" w:rsidP="000555EC">
      <w:pPr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053FEB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23E6CC16" w14:textId="77777777" w:rsidR="00053FEB" w:rsidRPr="00053FEB" w:rsidRDefault="00053FEB" w:rsidP="000555EC">
      <w:pPr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Dla skuteczności oświadczenia o obciążeniu karą umowną, wystarczające jest jego przesłanie na adres Wykonawcy wskazany w umowie.</w:t>
      </w:r>
    </w:p>
    <w:p w14:paraId="68303624" w14:textId="77777777" w:rsidR="00053FEB" w:rsidRPr="00053FEB" w:rsidRDefault="00053FEB" w:rsidP="000555EC">
      <w:pPr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053FEB">
        <w:rPr>
          <w:rFonts w:ascii="Tahoma" w:eastAsia="Times New Roman" w:hAnsi="Tahoma" w:cs="Tahoma"/>
          <w:bCs/>
          <w:color w:val="000000"/>
          <w:kern w:val="2"/>
          <w:sz w:val="20"/>
          <w:szCs w:val="20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1C99FC9D" w14:textId="77777777" w:rsidR="00053FEB" w:rsidRPr="00053FEB" w:rsidRDefault="00053FEB" w:rsidP="000555EC">
      <w:pPr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053FE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>W razie złożenia przez jedną ze stron oświadczenia o odstąpieniu od umowy zapisy o karach umownych pozostają w mocy.</w:t>
      </w:r>
    </w:p>
    <w:p w14:paraId="5A7CDE56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  <w:t>§ 6.</w:t>
      </w:r>
    </w:p>
    <w:p w14:paraId="036A7824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ar-SA"/>
        </w:rPr>
        <w:t>ROZWIĄZANIE I ODSTĄPIENIE OD UMOWY</w:t>
      </w:r>
    </w:p>
    <w:p w14:paraId="268FA9F6" w14:textId="77777777" w:rsidR="00053FEB" w:rsidRPr="00053FEB" w:rsidRDefault="00053FEB" w:rsidP="000555E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</w:pPr>
      <w:r w:rsidRPr="00053FEB">
        <w:rPr>
          <w:rFonts w:ascii="Tahoma" w:eastAsia="Arial Unicode MS" w:hAnsi="Tahoma" w:cs="Tahoma"/>
          <w:color w:val="000000"/>
          <w:kern w:val="2"/>
          <w:sz w:val="20"/>
          <w:szCs w:val="20"/>
          <w:lang w:eastAsia="hi-IN" w:bidi="hi-IN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707814A3" w14:textId="77777777" w:rsidR="00053FEB" w:rsidRPr="00053FEB" w:rsidRDefault="00053FEB" w:rsidP="000555EC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Zamawiający może rozwiązać umowę ze skutkiem natychmiastowym w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 xml:space="preserve"> przypadku, gdy  opóźnienie w zrealizowaniu dostawy Aparatu  przekroczy 10 dni kalendarzowych.</w:t>
      </w:r>
    </w:p>
    <w:p w14:paraId="49BC9BFD" w14:textId="77777777" w:rsidR="00053FEB" w:rsidRPr="00053FEB" w:rsidRDefault="00053FEB" w:rsidP="000555EC">
      <w:pPr>
        <w:numPr>
          <w:ilvl w:val="0"/>
          <w:numId w:val="48"/>
        </w:numPr>
        <w:suppressAutoHyphens/>
        <w:spacing w:after="0" w:line="240" w:lineRule="auto"/>
        <w:contextualSpacing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14:paraId="63B90C9A" w14:textId="77777777" w:rsidR="00053FEB" w:rsidRPr="00053FEB" w:rsidRDefault="00053FEB" w:rsidP="000555EC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4D256C07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053FEB">
        <w:rPr>
          <w:rFonts w:ascii="Tahoma" w:eastAsia="Calibri" w:hAnsi="Tahoma" w:cs="Tahoma"/>
          <w:b/>
          <w:sz w:val="20"/>
          <w:szCs w:val="20"/>
          <w:lang w:eastAsia="hi-IN" w:bidi="hi-IN"/>
        </w:rPr>
        <w:t>§ 7</w:t>
      </w:r>
    </w:p>
    <w:p w14:paraId="2FAE1A97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053FEB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453EE8B9" w14:textId="77777777" w:rsidR="00053FEB" w:rsidRPr="00053FEB" w:rsidRDefault="00053FEB" w:rsidP="00053FEB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 xml:space="preserve">W związku z wdrożoną u Zamawiającego procedurą BHP – 8 „Organizowanie prac związanych z zagrożeniami przez wykonawców” (procedura dostępna pod adresem </w:t>
      </w:r>
      <w:hyperlink r:id="rId27" w:history="1">
        <w:r w:rsidRPr="00053FEB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https://www.uck.katowice.pl/uploads/files/organizowaniepraczwiazanychzz</w:t>
        </w:r>
        <w:r w:rsidRPr="00053FEB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ar-SA"/>
          </w:rPr>
          <w:t>agrozeniami.pdf</w:t>
        </w:r>
      </w:hyperlink>
      <w:r w:rsidRPr="00053FEB">
        <w:rPr>
          <w:rFonts w:ascii="Tahoma" w:eastAsia="Calibri" w:hAnsi="Tahoma" w:cs="Tahoma"/>
          <w:sz w:val="20"/>
          <w:szCs w:val="20"/>
          <w:lang w:eastAsia="ar-SA"/>
        </w:rPr>
        <w:t>) oraz z wymaganiami dotyczącymi bezpieczeństwa i higieny pracy i ochrony przeciwpożarowej Wykonawca oświadcza, że:</w:t>
      </w:r>
    </w:p>
    <w:p w14:paraId="1972E131" w14:textId="77777777" w:rsidR="00053FEB" w:rsidRPr="00053FEB" w:rsidRDefault="00053FEB" w:rsidP="000555EC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zapoznał się z udostępnioną na stronie internetowej Zamawiającego w/w procedurą,</w:t>
      </w:r>
    </w:p>
    <w:p w14:paraId="6735E26D" w14:textId="77777777" w:rsidR="00053FEB" w:rsidRPr="00053FEB" w:rsidRDefault="00053FEB" w:rsidP="000555EC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193C5055" w14:textId="77777777" w:rsidR="00053FEB" w:rsidRPr="00053FEB" w:rsidRDefault="00053FEB" w:rsidP="000555EC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39E29376" w14:textId="77777777" w:rsidR="00053FEB" w:rsidRPr="00053FEB" w:rsidRDefault="00053FEB" w:rsidP="00053FEB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053FEB">
        <w:rPr>
          <w:rFonts w:ascii="Tahoma" w:eastAsia="MS Mincho" w:hAnsi="Tahoma" w:cs="Tahoma"/>
          <w:sz w:val="20"/>
          <w:szCs w:val="20"/>
          <w:lang w:eastAsia="ar-SA"/>
        </w:rPr>
        <w:t>Informacje, o których mowa w ust. 1 Wykonawca jest zobowiązany przekazać podwykonawcom oraz osobom wykonującym prace na terenie Zamawiającego.</w:t>
      </w:r>
    </w:p>
    <w:p w14:paraId="443FF3C1" w14:textId="77777777" w:rsidR="00053FEB" w:rsidRPr="00053FEB" w:rsidRDefault="00053FEB" w:rsidP="00053FEB">
      <w:pPr>
        <w:numPr>
          <w:ilvl w:val="0"/>
          <w:numId w:val="3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053FEB">
        <w:rPr>
          <w:rFonts w:ascii="Tahoma" w:eastAsia="MS Mincho" w:hAnsi="Tahoma" w:cs="Tahoma"/>
          <w:sz w:val="20"/>
          <w:szCs w:val="20"/>
          <w:lang w:eastAsia="ar-SA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6476FD71" w14:textId="77777777" w:rsidR="00053FEB" w:rsidRPr="00053FEB" w:rsidRDefault="00053FEB" w:rsidP="00053FEB">
      <w:pPr>
        <w:numPr>
          <w:ilvl w:val="0"/>
          <w:numId w:val="37"/>
        </w:numPr>
        <w:suppressAutoHyphens/>
        <w:spacing w:after="0" w:line="240" w:lineRule="auto"/>
        <w:ind w:hanging="218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43E5B915" w14:textId="77777777" w:rsidR="00053FEB" w:rsidRPr="00053FEB" w:rsidRDefault="00053FEB" w:rsidP="000555EC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załącznik  1 do procedury BHP-8  (Zobowiązanie Wykonawcy),</w:t>
      </w:r>
    </w:p>
    <w:p w14:paraId="5EFA3D15" w14:textId="77777777" w:rsidR="00053FEB" w:rsidRPr="00053FEB" w:rsidRDefault="00053FEB" w:rsidP="000555EC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41064265" w14:textId="77777777" w:rsidR="00053FEB" w:rsidRPr="00053FEB" w:rsidRDefault="00053FEB" w:rsidP="000555EC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załącznik  4 do procedury BHP-8   (Zasady środowiskowe dla Wykonawców),</w:t>
      </w:r>
    </w:p>
    <w:p w14:paraId="282DE885" w14:textId="77777777" w:rsidR="00053FEB" w:rsidRPr="00053FEB" w:rsidRDefault="00053FEB" w:rsidP="000555EC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053FEB">
        <w:rPr>
          <w:rFonts w:ascii="Tahoma" w:eastAsia="Calibri" w:hAnsi="Tahoma" w:cs="Tahoma"/>
          <w:sz w:val="20"/>
          <w:szCs w:val="20"/>
          <w:lang w:eastAsia="ar-SA"/>
        </w:rPr>
        <w:t>załącznik 5 do procedury BHP-8 (Informacje o ryzykach pochodzących od Wykonawcy).</w:t>
      </w:r>
    </w:p>
    <w:p w14:paraId="043E0944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AF62C1A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§ 8.</w:t>
      </w:r>
    </w:p>
    <w:p w14:paraId="3106B657" w14:textId="77777777" w:rsidR="00053FEB" w:rsidRPr="00053FEB" w:rsidRDefault="00053FEB" w:rsidP="00053FE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053FEB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POSTANOWIENIA KOŃCOWE</w:t>
      </w:r>
    </w:p>
    <w:p w14:paraId="698DF9BA" w14:textId="77777777" w:rsidR="00053FEB" w:rsidRPr="00053FEB" w:rsidRDefault="00053FEB" w:rsidP="000555EC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- Prawo zamówień publicznych i Kodeksu Cywilnego.</w:t>
      </w:r>
    </w:p>
    <w:p w14:paraId="06B23169" w14:textId="77777777" w:rsidR="00053FEB" w:rsidRPr="00053FEB" w:rsidRDefault="00053FEB" w:rsidP="000555EC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W przypadku niejasności w zapisach niniejszej umowy Strony mogą odwołać się do zapisów w Specyfikacji  Warunków Zamówienia.</w:t>
      </w:r>
    </w:p>
    <w:p w14:paraId="7D1E3EA4" w14:textId="77777777" w:rsidR="00053FEB" w:rsidRPr="00053FEB" w:rsidRDefault="00053FEB" w:rsidP="000555EC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 xml:space="preserve">Zmiany numeru rachunku bankowego wykonawcy wskazanego w </w:t>
      </w: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§ 3 ust. 2 niniejszej umowy wymagają formy pisemnego aneksu pod rygorem nieważności</w:t>
      </w:r>
    </w:p>
    <w:p w14:paraId="0C560DF2" w14:textId="77777777" w:rsidR="00053FEB" w:rsidRPr="00053FEB" w:rsidRDefault="00053FEB" w:rsidP="000555EC">
      <w:pPr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5C61B3D6" w14:textId="77777777" w:rsidR="00053FEB" w:rsidRPr="00053FEB" w:rsidRDefault="00053FEB" w:rsidP="000555EC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Wykonawca nie może bez uzyskania wcześniejszej pisemnej zgody Zamawiającego, przelać jakichkolwiek praw lub obowiązków wynikających z niniejszej umowy na osoby trzecie. Czynność </w:t>
      </w:r>
      <w:r w:rsidRPr="00053FEB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lastRenderedPageBreak/>
        <w:t>prawna mająca na celu zmianę wierzyciela Zamawiającego może nastąpić po uprzednim wyrażeniu zgody przez podmiot tworzący Zamawiającego.</w:t>
      </w:r>
    </w:p>
    <w:p w14:paraId="2B3CF80D" w14:textId="77777777" w:rsidR="00053FEB" w:rsidRPr="00053FEB" w:rsidRDefault="00053FEB" w:rsidP="000555EC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Wszelkie spory wynikłe na tle realizacji umowy będzie rozstrzygał sąd powszechny właściwy</w:t>
      </w:r>
      <w:r w:rsidRPr="00053FEB">
        <w:rPr>
          <w:rFonts w:ascii="Tahoma" w:eastAsia="Times New Roman" w:hAnsi="Tahoma" w:cs="Tahoma"/>
          <w:sz w:val="20"/>
          <w:szCs w:val="20"/>
          <w:lang w:eastAsia="pl-PL"/>
        </w:rPr>
        <w:t xml:space="preserve"> miejscowo dla siedziby Zamawiającego.</w:t>
      </w:r>
    </w:p>
    <w:p w14:paraId="5D04E65C" w14:textId="77777777" w:rsidR="00053FEB" w:rsidRPr="00053FEB" w:rsidRDefault="00053FEB" w:rsidP="000555EC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W sprawach związanych z realizacją niniejszej umowy Wykonawca powołuje koordynatora w osobie:........................................................... a Zamawiający koordynatora w osobie:  Kierownik / Z-ca Kierownika Działu Aparatury Medycznej.</w:t>
      </w:r>
    </w:p>
    <w:p w14:paraId="200636E2" w14:textId="77777777" w:rsidR="00053FEB" w:rsidRPr="00053FEB" w:rsidRDefault="00053FEB" w:rsidP="000555EC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color w:val="000000"/>
          <w:kern w:val="2"/>
          <w:sz w:val="20"/>
          <w:szCs w:val="20"/>
          <w:lang w:eastAsia="hi-IN" w:bidi="hi-IN"/>
        </w:rPr>
        <w:t>Wykonawca zobowiązuje się w dniu zawarcia niniejszej umowy zawrzeć umowę powierzenia przetwarzania danych osobowych na warunkach wskazanych we wzorze umowy stanowiącym Załącznik nr 5 do SWZ.</w:t>
      </w:r>
    </w:p>
    <w:p w14:paraId="29743F50" w14:textId="77777777" w:rsidR="00053FEB" w:rsidRPr="00053FEB" w:rsidRDefault="00053FEB" w:rsidP="000555EC">
      <w:pPr>
        <w:numPr>
          <w:ilvl w:val="0"/>
          <w:numId w:val="54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3FEB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w tym dwa egzemplarze                          dla Zamawiającego, jeden egzemplarz dla Wykonawcy.</w:t>
      </w:r>
    </w:p>
    <w:p w14:paraId="6BADB747" w14:textId="7777777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025D091F" w14:textId="7777777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sz w:val="20"/>
          <w:szCs w:val="20"/>
          <w:lang w:eastAsia="ar-SA"/>
        </w:rPr>
        <w:t>Załącznik do umowy:</w:t>
      </w:r>
    </w:p>
    <w:p w14:paraId="46339426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1.Wymagane parametry </w:t>
      </w:r>
      <w:proofErr w:type="spellStart"/>
      <w:r w:rsidRPr="00053FE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techniczno</w:t>
      </w:r>
      <w:proofErr w:type="spellEnd"/>
      <w:r w:rsidRPr="00053FE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użytkowe </w:t>
      </w:r>
    </w:p>
    <w:p w14:paraId="43C73DE3" w14:textId="7777777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14:paraId="4D9E1444" w14:textId="4C62FA37" w:rsidR="00053FEB" w:rsidRPr="00053FEB" w:rsidRDefault="00053FEB" w:rsidP="00053FE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Wykonawca </w:t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  <w:t xml:space="preserve">                         </w:t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053FE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  <w:t>Zamawiający</w:t>
      </w:r>
    </w:p>
    <w:p w14:paraId="447C56A2" w14:textId="77777777" w:rsidR="00053FEB" w:rsidRPr="00053FEB" w:rsidRDefault="00053FEB" w:rsidP="00053FEB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71146E33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37D48334" w14:textId="77777777" w:rsidR="00053FEB" w:rsidRPr="00053FEB" w:rsidRDefault="00053FEB" w:rsidP="00053FEB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6EBA3249" w14:textId="77777777" w:rsidR="00053FEB" w:rsidRPr="00053FEB" w:rsidRDefault="00053FEB" w:rsidP="00053FEB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782816E6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03637A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0C04C7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202EBF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AE10CF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C78A40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0F83CE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7404568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B3A33D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8A29B0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6E0634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F0B462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44F5FD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9D8AFA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AE98F23" w14:textId="77777777" w:rsidR="00053FEB" w:rsidRPr="00053FEB" w:rsidRDefault="00053FEB" w:rsidP="00053FEB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24DDEC" w14:textId="77777777" w:rsidR="00053FEB" w:rsidRPr="00053FEB" w:rsidRDefault="00053FEB" w:rsidP="00053FEB">
      <w:pPr>
        <w:spacing w:after="0" w:line="240" w:lineRule="auto"/>
        <w:jc w:val="right"/>
        <w:rPr>
          <w:rFonts w:ascii="Tahoma" w:eastAsia="Times New Roman" w:hAnsi="Tahoma" w:cs="Tahoma"/>
          <w:bCs/>
          <w:kern w:val="1"/>
          <w:sz w:val="20"/>
          <w:szCs w:val="20"/>
          <w:lang w:eastAsia="zh-CN"/>
        </w:rPr>
      </w:pPr>
    </w:p>
    <w:p w14:paraId="12E92BD4" w14:textId="0C25F284" w:rsidR="00053FEB" w:rsidRDefault="00053FEB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26D55FF6" w14:textId="62CF2812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40413439" w14:textId="207D47F3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013DF592" w14:textId="41028FAC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A4E84B7" w14:textId="51462D82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0C4CA394" w14:textId="732C25F3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7FB8DC86" w14:textId="71F10D9E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47A459DD" w14:textId="071849AE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49CF5C3F" w14:textId="3312B408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6F9153E5" w14:textId="354C72DA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50DED602" w14:textId="1579EDB5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01A0FB5F" w14:textId="17D80AFC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562A241D" w14:textId="29B84537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D441484" w14:textId="77777777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2BBA10CA" w14:textId="77777777" w:rsidR="002E0529" w:rsidRPr="002E0529" w:rsidRDefault="002E0529" w:rsidP="002E0529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2E0529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DZP.381.59B.2021 </w:t>
      </w:r>
    </w:p>
    <w:p w14:paraId="1C22CFE8" w14:textId="77777777" w:rsidR="002E0529" w:rsidRPr="002E0529" w:rsidRDefault="002E0529" w:rsidP="002E0529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2E0529">
        <w:rPr>
          <w:rFonts w:ascii="Tahoma" w:eastAsia="Cambria" w:hAnsi="Tahoma" w:cs="Tahoma"/>
          <w:sz w:val="20"/>
          <w:szCs w:val="20"/>
          <w:lang w:eastAsia="pl-PL"/>
        </w:rPr>
        <w:t>Załącznik nr 5</w:t>
      </w:r>
    </w:p>
    <w:p w14:paraId="7E8EA56F" w14:textId="77777777" w:rsidR="002E0529" w:rsidRPr="002E0529" w:rsidRDefault="002E0529" w:rsidP="002E0529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kern w:val="3"/>
          <w:sz w:val="20"/>
          <w:szCs w:val="20"/>
        </w:rPr>
      </w:pPr>
    </w:p>
    <w:p w14:paraId="416D8F55" w14:textId="77777777" w:rsidR="002E0529" w:rsidRPr="002E0529" w:rsidRDefault="002E0529" w:rsidP="002E0529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0" w:name="_Toc514058066"/>
      <w:r w:rsidRPr="002E0529">
        <w:rPr>
          <w:rFonts w:ascii="Tahoma" w:eastAsia="Times New Roman" w:hAnsi="Tahoma" w:cs="Tahoma"/>
          <w:b/>
          <w:sz w:val="20"/>
          <w:szCs w:val="20"/>
          <w:lang w:eastAsia="ar-SA"/>
        </w:rPr>
        <w:t>Umowa powierzenia przetwarzania danych osobowych</w:t>
      </w:r>
      <w:bookmarkEnd w:id="0"/>
    </w:p>
    <w:p w14:paraId="23207B09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nr .............................................</w:t>
      </w:r>
    </w:p>
    <w:p w14:paraId="301CC2DD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</w:p>
    <w:p w14:paraId="5A6C73C5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zawarta w dniu ...........................roku  w Katowicach  pomiędzy:</w:t>
      </w:r>
    </w:p>
    <w:p w14:paraId="0DA24474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Uniwersyteckim Centrum Klinicznym im. Prof. K. Gibińskiego Śląskiego Uniwersytetu Medycznego w Katowicach</w:t>
      </w:r>
    </w:p>
    <w:p w14:paraId="2528E198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ul. Ceglana 35, 40-514 Katowice,</w:t>
      </w:r>
    </w:p>
    <w:p w14:paraId="2C635AB0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color w:val="000000"/>
          <w:kern w:val="3"/>
          <w:sz w:val="20"/>
          <w:szCs w:val="20"/>
          <w:lang w:eastAsia="pl-PL"/>
        </w:rPr>
        <w:t xml:space="preserve">KRS </w:t>
      </w:r>
      <w:r w:rsidRPr="002E0529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0000049660, NIP 954-22-74-017, REGON 001325767</w:t>
      </w:r>
    </w:p>
    <w:p w14:paraId="7A9ADCF0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 xml:space="preserve">zwanym w dalszej części umowy </w:t>
      </w:r>
      <w:r w:rsidRPr="002E0529">
        <w:rPr>
          <w:rFonts w:ascii="Tahoma" w:eastAsia="Tahoma" w:hAnsi="Tahoma" w:cs="Tahoma"/>
          <w:b/>
          <w:color w:val="000000"/>
          <w:kern w:val="3"/>
          <w:sz w:val="20"/>
          <w:szCs w:val="20"/>
          <w:lang w:eastAsia="pl-PL"/>
        </w:rPr>
        <w:t>„Administratorem”</w:t>
      </w:r>
    </w:p>
    <w:p w14:paraId="221ADC93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reprezentowanym przez:</w:t>
      </w:r>
    </w:p>
    <w:p w14:paraId="7B8CB0C4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>………………………………………………………………</w:t>
      </w:r>
    </w:p>
    <w:p w14:paraId="5F664656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71A54A40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>oraz</w:t>
      </w:r>
    </w:p>
    <w:p w14:paraId="6D1E6080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 xml:space="preserve">…................................................................ (dane podmiotu, który umowę zawiera)  </w:t>
      </w:r>
    </w:p>
    <w:p w14:paraId="4168F407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color w:val="000000"/>
          <w:kern w:val="3"/>
          <w:sz w:val="20"/>
          <w:szCs w:val="20"/>
          <w:lang w:eastAsia="pl-PL"/>
        </w:rPr>
        <w:t xml:space="preserve">zwanym w dalszej części umowy </w:t>
      </w:r>
      <w:r w:rsidRPr="002E0529">
        <w:rPr>
          <w:rFonts w:ascii="Tahoma" w:eastAsia="Tahoma" w:hAnsi="Tahoma" w:cs="Tahoma"/>
          <w:b/>
          <w:color w:val="000000"/>
          <w:kern w:val="3"/>
          <w:sz w:val="20"/>
          <w:szCs w:val="20"/>
          <w:lang w:eastAsia="pl-PL"/>
        </w:rPr>
        <w:t>„Procesorem”</w:t>
      </w:r>
    </w:p>
    <w:p w14:paraId="72668F2D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>reprezentowanym przez:</w:t>
      </w:r>
    </w:p>
    <w:p w14:paraId="638F9AFF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>…................................................................</w:t>
      </w:r>
    </w:p>
    <w:p w14:paraId="173A06F9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</w:p>
    <w:p w14:paraId="282A4C3C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Preambuła</w:t>
      </w:r>
    </w:p>
    <w:p w14:paraId="79BB6219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 xml:space="preserve">W związku z realizacją umowy nr …............................... z dnia …...................... r. zawartej pomiędzy Administratorem, a Procesorem, (zwana dalej "Umową główną") strony niniejszej umowy </w:t>
      </w:r>
      <w:proofErr w:type="spellStart"/>
      <w:r w:rsidRPr="002E0529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>mając,w</w:t>
      </w:r>
      <w:proofErr w:type="spellEnd"/>
      <w:r w:rsidRPr="002E0529">
        <w:rPr>
          <w:rFonts w:ascii="Tahoma" w:eastAsia="Tahoma" w:hAnsi="Tahoma" w:cs="Tahoma"/>
          <w:b/>
          <w:bCs/>
          <w:color w:val="000000"/>
          <w:kern w:val="3"/>
          <w:sz w:val="20"/>
          <w:szCs w:val="20"/>
          <w:lang w:eastAsia="pl-PL"/>
        </w:rPr>
        <w:t xml:space="preserve"> szczególności na uwadze ochronę</w:t>
      </w:r>
      <w:r w:rsidRPr="002E0529">
        <w:rPr>
          <w:rFonts w:ascii="Tahoma" w:eastAsia="EUAlbertina," w:hAnsi="Tahoma" w:cs="Tahoma"/>
          <w:b/>
          <w:bCs/>
          <w:color w:val="000000"/>
          <w:kern w:val="3"/>
          <w:sz w:val="20"/>
          <w:szCs w:val="20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postanawiają co następuje:</w:t>
      </w:r>
    </w:p>
    <w:p w14:paraId="24AF6427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 1</w:t>
      </w:r>
    </w:p>
    <w:p w14:paraId="77A1E470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Powierzenie przetwarzania danych osobowych</w:t>
      </w:r>
    </w:p>
    <w:p w14:paraId="18C58657" w14:textId="77777777" w:rsidR="002E0529" w:rsidRPr="002E0529" w:rsidRDefault="002E0529" w:rsidP="000555EC">
      <w:pPr>
        <w:numPr>
          <w:ilvl w:val="0"/>
          <w:numId w:val="56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 xml:space="preserve">W trybie art. 28 </w:t>
      </w:r>
      <w:r w:rsidRPr="002E0529">
        <w:rPr>
          <w:rFonts w:ascii="Tahoma" w:eastAsia="EUAlbertina," w:hAnsi="Tahoma" w:cs="Tahoma"/>
          <w:sz w:val="20"/>
          <w:szCs w:val="20"/>
        </w:rPr>
        <w:t>Rozporządzenia Parlamentu Europejskiego i Rady (UE) 2016/679 z dnia 27 kwietnia 2016 r. w sprawie ochrony osób fizycznych w związku z przetwarzaniem danych osobowych</w:t>
      </w:r>
      <w:r w:rsidRPr="002E0529">
        <w:rPr>
          <w:rFonts w:ascii="Tahoma" w:eastAsia="EUAlbertina," w:hAnsi="Tahoma" w:cs="Tahoma"/>
          <w:sz w:val="20"/>
          <w:szCs w:val="20"/>
        </w:rPr>
        <w:br/>
        <w:t xml:space="preserve">i w sprawie swobodnego przepływu takich danych oraz uchylenia dyrektywy 95/46/WE (ogólne rozporządzenie o ochronie danych) – </w:t>
      </w:r>
      <w:r w:rsidRPr="002E0529">
        <w:rPr>
          <w:rFonts w:ascii="Tahoma" w:eastAsia="Cambria" w:hAnsi="Tahoma" w:cs="Tahoma"/>
          <w:sz w:val="20"/>
          <w:szCs w:val="20"/>
        </w:rPr>
        <w:t>zwanego w dalszej części „RODO” - Administrator powierza Procesorowi, dane osobowe do przetwarzania w celu realizacji postanowień określonych</w:t>
      </w:r>
      <w:r w:rsidRPr="002E0529">
        <w:rPr>
          <w:rFonts w:ascii="Tahoma" w:eastAsia="Cambria" w:hAnsi="Tahoma" w:cs="Tahoma"/>
          <w:sz w:val="20"/>
          <w:szCs w:val="20"/>
        </w:rPr>
        <w:br/>
        <w:t>w umowie głównej, na zasadach określonych w niniejszej umowie.</w:t>
      </w:r>
    </w:p>
    <w:p w14:paraId="6CBF6F93" w14:textId="77777777" w:rsidR="002E0529" w:rsidRPr="002E0529" w:rsidRDefault="002E0529" w:rsidP="000555EC">
      <w:pPr>
        <w:numPr>
          <w:ilvl w:val="0"/>
          <w:numId w:val="56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07284E8C" w14:textId="77777777" w:rsidR="002E0529" w:rsidRPr="002E0529" w:rsidRDefault="002E0529" w:rsidP="000555EC">
      <w:pPr>
        <w:numPr>
          <w:ilvl w:val="0"/>
          <w:numId w:val="56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oświadcza, iż stosuje środki bezpieczeństwa spełniające wymogi RODO.</w:t>
      </w:r>
    </w:p>
    <w:p w14:paraId="3059F2F4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§2</w:t>
      </w:r>
    </w:p>
    <w:p w14:paraId="05CA46EC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Zakres i cel przetwarzania danych</w:t>
      </w:r>
    </w:p>
    <w:p w14:paraId="3C0F7BC4" w14:textId="77777777" w:rsidR="002E0529" w:rsidRPr="002E0529" w:rsidRDefault="002E0529" w:rsidP="000555EC">
      <w:pPr>
        <w:numPr>
          <w:ilvl w:val="0"/>
          <w:numId w:val="57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będzie przetwarzał, powierzone na podstawie umowy dane, w tym dane szczególnej kategorii dotyczące zdrowia pacjentów oraz dane pracowników Administratora, w postaci danych zawartych w systemie aparatu, o którym mowa w umowie głównej – wyłącznie takie, które niezbędne są do realizacji umowy głównej.</w:t>
      </w:r>
    </w:p>
    <w:p w14:paraId="390BD23D" w14:textId="77777777" w:rsidR="002E0529" w:rsidRPr="002E0529" w:rsidRDefault="002E0529" w:rsidP="000555EC">
      <w:pPr>
        <w:numPr>
          <w:ilvl w:val="0"/>
          <w:numId w:val="57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Powierzone przez Administratora  dane osobowe będą przetwarzane przez Procesora wyłącznie w celu  realizacji umowy głównej.</w:t>
      </w:r>
    </w:p>
    <w:p w14:paraId="158D454E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§3</w:t>
      </w:r>
    </w:p>
    <w:p w14:paraId="67A87E53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Obowiązki Procesora</w:t>
      </w:r>
    </w:p>
    <w:p w14:paraId="460330CF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3745C4E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dołożyć należytej staranności przy przetwarzaniu powierzonych danych osobowych.</w:t>
      </w:r>
    </w:p>
    <w:p w14:paraId="2205CD6B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do nadania upoważnień do przetwarzania danych osobowych wszystkim osobom, które będą przetwarzały powierzone dane w celu realizacji niniejszej umowy.</w:t>
      </w:r>
    </w:p>
    <w:p w14:paraId="53A6345F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2A340AB0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lastRenderedPageBreak/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2E0529">
        <w:rPr>
          <w:rFonts w:ascii="Tahoma" w:eastAsia="EUAlbertina, 'EU Albertina'" w:hAnsi="Tahoma" w:cs="Tahoma"/>
          <w:sz w:val="20"/>
          <w:szCs w:val="20"/>
        </w:rPr>
        <w:t xml:space="preserve">Unii Europejskiej lub prawo jej państwa członkowskiego </w:t>
      </w:r>
      <w:r w:rsidRPr="002E0529">
        <w:rPr>
          <w:rFonts w:ascii="Tahoma" w:eastAsia="Cambria" w:hAnsi="Tahoma" w:cs="Tahoma"/>
          <w:sz w:val="20"/>
          <w:szCs w:val="20"/>
        </w:rPr>
        <w:t>nakazują mu przechowywanie danych osobowych. W przypadku, gdy na Procesorze ciąży obowiązek przechowywania danych osobowych niezwłocznie po zakończeniu obowiązywania umowy składa on Administratorowi stosowne oświadczenie w tym zakresie ze wskazaniem podstawy prawnej tego obowiązku.</w:t>
      </w:r>
    </w:p>
    <w:p w14:paraId="298AC42D" w14:textId="77777777" w:rsidR="002E0529" w:rsidRPr="002E0529" w:rsidRDefault="002E0529" w:rsidP="002E0529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 xml:space="preserve">     Jeśli Administrator w trakcie trwania umowy nie przedstawi na piśmie swojej decyzji</w:t>
      </w:r>
      <w:r w:rsidRPr="002E0529">
        <w:rPr>
          <w:rFonts w:ascii="Tahoma" w:eastAsia="Cambria" w:hAnsi="Tahoma" w:cs="Tahoma"/>
          <w:sz w:val="20"/>
          <w:szCs w:val="20"/>
        </w:rPr>
        <w:br/>
        <w:t xml:space="preserve">     co do usunięcia lub zwrotu danych przyjmuje się, iż oczekuje on ich usunięcia.</w:t>
      </w:r>
    </w:p>
    <w:p w14:paraId="4B94BBB4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drukarkach, aparaturze medycznej, itp.) usunięcie to dokonywane jest w sposób, który nie pozwala na odzyskanie danych przy wykorzystaniu aktualnie dostępnych środków technicznych.</w:t>
      </w:r>
    </w:p>
    <w:p w14:paraId="23F1BB90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0BB54E9E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4595CBEE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28" w:history="1">
        <w:r w:rsidRPr="002E0529">
          <w:rPr>
            <w:rFonts w:ascii="Tahoma" w:eastAsia="Cambria" w:hAnsi="Tahoma" w:cs="Tahoma"/>
            <w:sz w:val="20"/>
            <w:szCs w:val="20"/>
          </w:rPr>
          <w:t>iod@uck.katowice.pl</w:t>
        </w:r>
      </w:hyperlink>
      <w:r w:rsidRPr="002E0529">
        <w:rPr>
          <w:rFonts w:ascii="Tahoma" w:eastAsia="Cambria" w:hAnsi="Tahoma" w:cs="Tahoma"/>
          <w:sz w:val="20"/>
          <w:szCs w:val="20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EBD3CB5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W przypadku, gdy przetwarzanie danych przez Procesora będzie miało miejsce w pomieszczeniach zarządzanych przez Administratora (konieczność wejścia do pomieszczeń Administratora) i/lub w formie dostępu zdalnego Procesor zobowiązuje się przekazać Administratorowi imienny wykaz osób upoważnionych, które będą przetwarzać dane osobowe zgodnie z postanowieniami niniejszej umowy, wg wzoru określonego w załączniku do umowy.</w:t>
      </w:r>
      <w:r w:rsidRPr="002E0529">
        <w:rPr>
          <w:rFonts w:ascii="Tahoma" w:eastAsia="EUAlbertina," w:hAnsi="Tahoma" w:cs="Tahoma"/>
          <w:sz w:val="20"/>
          <w:szCs w:val="20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5CCEBE06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EUAlbertina," w:hAnsi="Tahoma" w:cs="Tahoma"/>
          <w:sz w:val="20"/>
          <w:szCs w:val="20"/>
        </w:rPr>
        <w:t>Dopuszcza się odstąpienie o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025CD6F5" w14:textId="77777777" w:rsidR="002E0529" w:rsidRPr="002E0529" w:rsidRDefault="002E0529" w:rsidP="000555EC">
      <w:pPr>
        <w:numPr>
          <w:ilvl w:val="0"/>
          <w:numId w:val="58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Osoby nie wymienione w załączniku, o którym mowa w ust. 10 lub nie wskazane na zasadach określonych w ust. 13 zostaną przez Administratora  dopuszczone do przetwarzania danych w pomieszczeniach przez niego zarządzanych i/lub w formie dostępu zdalnego pod warunkiem wskazania przez Procesora w formie pisemnej działania tej osoby z jego umocowania.</w:t>
      </w:r>
    </w:p>
    <w:p w14:paraId="3EAF2243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§4</w:t>
      </w:r>
    </w:p>
    <w:p w14:paraId="5FC23317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Prawo kontroli</w:t>
      </w:r>
    </w:p>
    <w:p w14:paraId="382EE687" w14:textId="77777777" w:rsidR="002E0529" w:rsidRPr="002E0529" w:rsidRDefault="002E0529" w:rsidP="000555EC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7A4E9577" w14:textId="77777777" w:rsidR="002E0529" w:rsidRPr="002E0529" w:rsidRDefault="002E0529" w:rsidP="000555EC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Administrator realizować będzie prawo kontroli w godzinach pracy Procesora i z minimum</w:t>
      </w:r>
      <w:r w:rsidRPr="002E0529">
        <w:rPr>
          <w:rFonts w:ascii="Tahoma" w:eastAsia="Cambria" w:hAnsi="Tahoma" w:cs="Tahoma"/>
          <w:sz w:val="20"/>
          <w:szCs w:val="20"/>
        </w:rPr>
        <w:br/>
        <w:t>3 dniowym jego uprzedzeniem.</w:t>
      </w:r>
    </w:p>
    <w:p w14:paraId="33C900EC" w14:textId="77777777" w:rsidR="002E0529" w:rsidRPr="002E0529" w:rsidRDefault="002E0529" w:rsidP="000555EC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do usunięcia uchybień stwierdzonych podczas kontroli w terminie wskazanym przez Administratora danych nie dłuższym niż 7 dni.</w:t>
      </w:r>
    </w:p>
    <w:p w14:paraId="41353FF7" w14:textId="77777777" w:rsidR="002E0529" w:rsidRPr="002E0529" w:rsidRDefault="002E0529" w:rsidP="000555EC">
      <w:pPr>
        <w:numPr>
          <w:ilvl w:val="0"/>
          <w:numId w:val="59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udostępnia Administratorowi wszelkie informacje niezbędne do wykazania spełnienia obowiązków określonych w art. 28 RODO.</w:t>
      </w:r>
    </w:p>
    <w:p w14:paraId="32E3C597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§5</w:t>
      </w:r>
    </w:p>
    <w:p w14:paraId="67200A0B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Dalsze powierzenie danych do przetwarzania</w:t>
      </w:r>
    </w:p>
    <w:p w14:paraId="532E402E" w14:textId="77777777" w:rsidR="002E0529" w:rsidRPr="002E0529" w:rsidRDefault="002E0529" w:rsidP="000555EC">
      <w:pPr>
        <w:numPr>
          <w:ilvl w:val="0"/>
          <w:numId w:val="60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bookmarkStart w:id="1" w:name="_Hlk513452115"/>
      <w:bookmarkStart w:id="2" w:name="_Hlk513452096"/>
      <w:r w:rsidRPr="002E0529">
        <w:rPr>
          <w:rFonts w:ascii="Tahoma" w:eastAsia="Cambria" w:hAnsi="Tahoma" w:cs="Tahoma"/>
          <w:sz w:val="20"/>
          <w:szCs w:val="20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 w:rsidRPr="002E0529">
        <w:rPr>
          <w:rFonts w:ascii="Tahoma" w:eastAsia="Cambria" w:hAnsi="Tahoma" w:cs="Tahoma"/>
          <w:sz w:val="20"/>
          <w:szCs w:val="20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 na celu zawarcie umowy głównej).</w:t>
      </w:r>
    </w:p>
    <w:bookmarkEnd w:id="2"/>
    <w:p w14:paraId="30610C0A" w14:textId="77777777" w:rsidR="002E0529" w:rsidRPr="002E0529" w:rsidRDefault="002E0529" w:rsidP="000555EC">
      <w:pPr>
        <w:numPr>
          <w:ilvl w:val="0"/>
          <w:numId w:val="60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lastRenderedPageBreak/>
        <w:t>Przekazanie powierzonych danych do państwa trzeciego lub organizacji międzynarodowej może nastąpić jedynie na pisemne polecenie Administratora chyba, że obowiązek taki nakłada</w:t>
      </w:r>
      <w:r w:rsidRPr="002E0529">
        <w:rPr>
          <w:rFonts w:ascii="Tahoma" w:eastAsia="Cambria" w:hAnsi="Tahoma" w:cs="Tahoma"/>
          <w:sz w:val="20"/>
          <w:szCs w:val="20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2E0529">
        <w:rPr>
          <w:rFonts w:ascii="Tahoma" w:eastAsia="Cambria" w:hAnsi="Tahoma" w:cs="Tahoma"/>
          <w:sz w:val="20"/>
          <w:szCs w:val="20"/>
        </w:rPr>
        <w:br/>
        <w:t>z uwagi na ważny interes publiczny.</w:t>
      </w:r>
    </w:p>
    <w:p w14:paraId="1617A19E" w14:textId="77777777" w:rsidR="002E0529" w:rsidRPr="002E0529" w:rsidRDefault="002E0529" w:rsidP="000555EC">
      <w:pPr>
        <w:numPr>
          <w:ilvl w:val="0"/>
          <w:numId w:val="60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ponosi pełną odpowiedzialność wobec Administratora za nie wywiązanie się</w:t>
      </w:r>
      <w:r w:rsidRPr="002E0529">
        <w:rPr>
          <w:rFonts w:ascii="Tahoma" w:eastAsia="Cambria" w:hAnsi="Tahoma" w:cs="Tahoma"/>
          <w:sz w:val="20"/>
          <w:szCs w:val="20"/>
        </w:rPr>
        <w:br/>
        <w:t>z obowiązków związanych z ochroną danych przez podmiot, któremu powierzy dalsze przetwarzanie.</w:t>
      </w:r>
    </w:p>
    <w:p w14:paraId="239FF6E7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 6</w:t>
      </w:r>
    </w:p>
    <w:p w14:paraId="4ACFC0DA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Odpowiedzialność Procesora</w:t>
      </w:r>
    </w:p>
    <w:p w14:paraId="1F26493C" w14:textId="77777777" w:rsidR="002E0529" w:rsidRPr="002E0529" w:rsidRDefault="002E0529" w:rsidP="000555EC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jest odpowiedzialny za udostępnienie lub wykorzystanie danych osobowych niezgodnie</w:t>
      </w:r>
      <w:r w:rsidRPr="002E0529">
        <w:rPr>
          <w:rFonts w:ascii="Tahoma" w:eastAsia="Cambria" w:hAnsi="Tahoma" w:cs="Tahoma"/>
          <w:sz w:val="20"/>
          <w:szCs w:val="20"/>
        </w:rPr>
        <w:br/>
        <w:t>z treścią umowy, a w szczególności za udostępnienie powierzonych do przetwarzania danych osobowych osobom nieupoważnionym.</w:t>
      </w:r>
    </w:p>
    <w:p w14:paraId="1AD434B4" w14:textId="77777777" w:rsidR="002E0529" w:rsidRPr="002E0529" w:rsidRDefault="002E0529" w:rsidP="000555EC">
      <w:pPr>
        <w:numPr>
          <w:ilvl w:val="0"/>
          <w:numId w:val="61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 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59F68FD1" w14:textId="77777777" w:rsidR="002E0529" w:rsidRPr="002E0529" w:rsidRDefault="002E0529" w:rsidP="002E0529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 xml:space="preserve">      Niniejszy ustęp dotyczy wyłącznie danych osobowych powierzonych przez Administratora.</w:t>
      </w:r>
    </w:p>
    <w:p w14:paraId="62F82821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§7</w:t>
      </w:r>
    </w:p>
    <w:p w14:paraId="652866B5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Zasady zachowania poufności</w:t>
      </w:r>
    </w:p>
    <w:p w14:paraId="59F91D19" w14:textId="77777777" w:rsidR="002E0529" w:rsidRPr="002E0529" w:rsidRDefault="002E0529" w:rsidP="000555EC">
      <w:pPr>
        <w:numPr>
          <w:ilvl w:val="0"/>
          <w:numId w:val="62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44DE1EC6" w14:textId="77777777" w:rsidR="002E0529" w:rsidRPr="002E0529" w:rsidRDefault="002E0529" w:rsidP="000555EC">
      <w:pPr>
        <w:numPr>
          <w:ilvl w:val="0"/>
          <w:numId w:val="62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84F71D7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§8</w:t>
      </w:r>
    </w:p>
    <w:p w14:paraId="3ACF0BC3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Czas obowiązywania umowy</w:t>
      </w:r>
    </w:p>
    <w:p w14:paraId="34031CB2" w14:textId="77777777" w:rsidR="002E0529" w:rsidRPr="002E0529" w:rsidRDefault="002E0529" w:rsidP="000555EC">
      <w:pPr>
        <w:numPr>
          <w:ilvl w:val="0"/>
          <w:numId w:val="63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Niniejsza umowa obowiązuje w okresie od dnia zawarcia umowy głównej do dnia zakończenia przez Procesora przetwarzania danych w zakresie wynikającym z realizacji umowy głównej.</w:t>
      </w:r>
    </w:p>
    <w:p w14:paraId="76709EDE" w14:textId="77777777" w:rsidR="002E0529" w:rsidRPr="002E0529" w:rsidRDefault="002E0529" w:rsidP="000555EC">
      <w:pPr>
        <w:numPr>
          <w:ilvl w:val="0"/>
          <w:numId w:val="63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98BB26B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§9</w:t>
      </w:r>
    </w:p>
    <w:p w14:paraId="5F4891CE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Tahoma" w:hAnsi="Tahoma" w:cs="Tahoma"/>
          <w:b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b/>
          <w:kern w:val="3"/>
          <w:sz w:val="20"/>
          <w:szCs w:val="20"/>
          <w:lang w:eastAsia="pl-PL"/>
        </w:rPr>
        <w:t>Postanowienia końcowe</w:t>
      </w:r>
    </w:p>
    <w:p w14:paraId="7E0E6AFE" w14:textId="77777777" w:rsidR="002E0529" w:rsidRPr="002E0529" w:rsidRDefault="002E0529" w:rsidP="000555EC">
      <w:pPr>
        <w:numPr>
          <w:ilvl w:val="0"/>
          <w:numId w:val="64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Umowa została sporządzona w dwóch jednobrzmiących egzemplarzach, po jednym dla każdej</w:t>
      </w:r>
      <w:r w:rsidRPr="002E0529">
        <w:rPr>
          <w:rFonts w:ascii="Tahoma" w:eastAsia="Cambria" w:hAnsi="Tahoma" w:cs="Tahoma"/>
          <w:sz w:val="20"/>
          <w:szCs w:val="20"/>
        </w:rPr>
        <w:br/>
        <w:t>ze stron.</w:t>
      </w:r>
    </w:p>
    <w:p w14:paraId="0A2B8657" w14:textId="77777777" w:rsidR="002E0529" w:rsidRPr="002E0529" w:rsidRDefault="002E0529" w:rsidP="000555EC">
      <w:pPr>
        <w:numPr>
          <w:ilvl w:val="0"/>
          <w:numId w:val="64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>W sprawach nieuregulowanych zastosowanie będą miały przepisy RODO oraz innych przepisów prawa powszechnie obowiązującego.</w:t>
      </w:r>
    </w:p>
    <w:p w14:paraId="42CD7905" w14:textId="77777777" w:rsidR="002E0529" w:rsidRPr="002E0529" w:rsidRDefault="002E0529" w:rsidP="000555EC">
      <w:pPr>
        <w:numPr>
          <w:ilvl w:val="0"/>
          <w:numId w:val="64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Tahoma" w:eastAsia="Cambria" w:hAnsi="Tahoma" w:cs="Tahoma"/>
          <w:sz w:val="20"/>
          <w:szCs w:val="20"/>
        </w:rPr>
      </w:pPr>
      <w:r w:rsidRPr="002E0529">
        <w:rPr>
          <w:rFonts w:ascii="Tahoma" w:eastAsia="Cambria" w:hAnsi="Tahoma" w:cs="Tahoma"/>
          <w:sz w:val="20"/>
          <w:szCs w:val="20"/>
        </w:rPr>
        <w:t xml:space="preserve">Sądem właściwym dla rozpatrzenia sporów wynikających z niniejszej umowy będzie sąd właściwy określony w umowie głównej. </w:t>
      </w:r>
    </w:p>
    <w:p w14:paraId="749F8B62" w14:textId="77777777" w:rsid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20622339" w14:textId="77777777" w:rsid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190EA4CA" w14:textId="77777777" w:rsid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33A81486" w14:textId="77777777" w:rsid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5FA87E3F" w14:textId="61D496BF" w:rsidR="002E0529" w:rsidRP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 xml:space="preserve">…......................................                         </w:t>
      </w: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ab/>
        <w:t>….........................................</w:t>
      </w:r>
    </w:p>
    <w:p w14:paraId="5E001106" w14:textId="77777777" w:rsidR="002E0529" w:rsidRPr="002E0529" w:rsidRDefault="002E0529" w:rsidP="002E0529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ahoma" w:eastAsia="Tahoma" w:hAnsi="Tahoma" w:cs="Tahoma"/>
          <w:b/>
          <w:bCs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 xml:space="preserve">        </w:t>
      </w:r>
      <w:r w:rsidRPr="002E0529">
        <w:rPr>
          <w:rFonts w:ascii="Tahoma" w:eastAsia="Tahoma" w:hAnsi="Tahoma" w:cs="Tahoma"/>
          <w:b/>
          <w:bCs/>
          <w:kern w:val="3"/>
          <w:sz w:val="20"/>
          <w:szCs w:val="20"/>
          <w:lang w:eastAsia="pl-PL"/>
        </w:rPr>
        <w:t xml:space="preserve">Procesor                                                                                         Administrator  </w:t>
      </w:r>
      <w:r w:rsidRPr="002E0529">
        <w:rPr>
          <w:rFonts w:ascii="Tahoma" w:eastAsia="Tahoma" w:hAnsi="Tahoma" w:cs="Tahoma"/>
          <w:b/>
          <w:bCs/>
          <w:kern w:val="3"/>
          <w:sz w:val="20"/>
          <w:szCs w:val="20"/>
          <w:lang w:eastAsia="pl-PL"/>
        </w:rPr>
        <w:tab/>
      </w:r>
    </w:p>
    <w:p w14:paraId="439A00BA" w14:textId="77777777" w:rsidR="002E0529" w:rsidRP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br w:type="page"/>
      </w:r>
    </w:p>
    <w:p w14:paraId="061AA87B" w14:textId="77777777" w:rsidR="002E0529" w:rsidRP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47BE200B" w14:textId="77777777" w:rsidR="002E0529" w:rsidRP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63E02A06" w14:textId="77777777" w:rsidR="002E0529" w:rsidRPr="002E0529" w:rsidRDefault="002E0529" w:rsidP="002E0529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Tahoma" w:hAnsi="Tahoma" w:cs="Tahoma"/>
          <w:kern w:val="3"/>
          <w:sz w:val="20"/>
          <w:szCs w:val="20"/>
          <w:lang w:eastAsia="pl-PL"/>
        </w:rPr>
        <w:t>Załącznik do umowy nr …................................ z dnia …...................</w:t>
      </w:r>
    </w:p>
    <w:p w14:paraId="29B914D4" w14:textId="77777777" w:rsidR="002E0529" w:rsidRPr="002E0529" w:rsidRDefault="002E0529" w:rsidP="002E052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3C60CB07" w14:textId="77777777" w:rsidR="002E0529" w:rsidRPr="002E0529" w:rsidRDefault="002E0529" w:rsidP="002E0529">
      <w:pPr>
        <w:widowControl w:val="0"/>
        <w:autoSpaceDN w:val="0"/>
        <w:spacing w:line="240" w:lineRule="auto"/>
        <w:jc w:val="both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Calibri" w:hAnsi="Tahoma" w:cs="Tahoma"/>
          <w:kern w:val="3"/>
          <w:sz w:val="20"/>
          <w:szCs w:val="20"/>
          <w:lang w:eastAsia="pl-PL"/>
        </w:rPr>
        <w:t>Imienny wykaz osób upoważnionych przez  ……………………………………………..</w:t>
      </w:r>
    </w:p>
    <w:p w14:paraId="6859A65B" w14:textId="77777777" w:rsidR="002E0529" w:rsidRPr="002E0529" w:rsidRDefault="002E0529" w:rsidP="002E0529">
      <w:pPr>
        <w:widowControl w:val="0"/>
        <w:autoSpaceDN w:val="0"/>
        <w:spacing w:line="240" w:lineRule="auto"/>
        <w:jc w:val="both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</w:p>
    <w:p w14:paraId="524FD097" w14:textId="77777777" w:rsidR="002E0529" w:rsidRPr="002E0529" w:rsidRDefault="002E0529" w:rsidP="002E0529">
      <w:pPr>
        <w:widowControl w:val="0"/>
        <w:autoSpaceDN w:val="0"/>
        <w:spacing w:line="240" w:lineRule="auto"/>
        <w:jc w:val="both"/>
        <w:textAlignment w:val="baseline"/>
        <w:rPr>
          <w:rFonts w:ascii="Tahoma" w:eastAsia="Tahoma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Calibri" w:hAnsi="Tahoma" w:cs="Tahoma"/>
          <w:kern w:val="3"/>
          <w:sz w:val="20"/>
          <w:szCs w:val="20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tbl>
      <w:tblPr>
        <w:tblW w:w="91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4723"/>
        <w:gridCol w:w="3727"/>
      </w:tblGrid>
      <w:tr w:rsidR="002E0529" w:rsidRPr="002E0529" w14:paraId="459B6E84" w14:textId="77777777" w:rsidTr="00B17A2C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022165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BC81926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679B181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Stanowisko</w:t>
            </w:r>
          </w:p>
        </w:tc>
      </w:tr>
      <w:tr w:rsidR="002E0529" w:rsidRPr="002E0529" w14:paraId="24F88795" w14:textId="77777777" w:rsidTr="00B17A2C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6EB90D2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61FC472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C02281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2E0529" w:rsidRPr="002E0529" w14:paraId="3B5576DC" w14:textId="77777777" w:rsidTr="00B17A2C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D761500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1091D7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B7D43A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2E0529" w:rsidRPr="002E0529" w14:paraId="579FAC8C" w14:textId="77777777" w:rsidTr="00B17A2C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BD9BD4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D0FFFE9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D97D10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2E0529" w:rsidRPr="002E0529" w14:paraId="4F93EF3A" w14:textId="77777777" w:rsidTr="00B17A2C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3AB599E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F99C54E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334968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2E0529" w:rsidRPr="002E0529" w14:paraId="0DB14AD0" w14:textId="77777777" w:rsidTr="00B17A2C">
        <w:trPr>
          <w:trHeight w:val="696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94D52BE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  <w:r w:rsidRPr="002E0529"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66C3896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C3AC2F" w14:textId="77777777" w:rsidR="002E0529" w:rsidRPr="002E0529" w:rsidRDefault="002E0529" w:rsidP="002E052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658FC8D4" w14:textId="77777777" w:rsidR="002E0529" w:rsidRPr="002E0529" w:rsidRDefault="002E0529" w:rsidP="002E0529">
      <w:pPr>
        <w:widowControl w:val="0"/>
        <w:autoSpaceDN w:val="0"/>
        <w:spacing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581860DB" w14:textId="77777777" w:rsidR="002E0529" w:rsidRPr="002E0529" w:rsidRDefault="002E0529" w:rsidP="002E0529">
      <w:pPr>
        <w:widowControl w:val="0"/>
        <w:autoSpaceDN w:val="0"/>
        <w:spacing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3A48845B" w14:textId="77777777" w:rsidR="002E0529" w:rsidRPr="002E0529" w:rsidRDefault="002E0529" w:rsidP="002E0529">
      <w:pPr>
        <w:widowControl w:val="0"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Calibri" w:hAnsi="Tahoma" w:cs="Tahoma"/>
          <w:kern w:val="3"/>
          <w:sz w:val="20"/>
          <w:szCs w:val="20"/>
          <w:lang w:eastAsia="pl-PL"/>
        </w:rPr>
        <w:t>….....................................................................</w:t>
      </w:r>
    </w:p>
    <w:p w14:paraId="0B0A65E3" w14:textId="77777777" w:rsidR="002E0529" w:rsidRPr="002E0529" w:rsidRDefault="002E0529" w:rsidP="002E0529">
      <w:pPr>
        <w:widowControl w:val="0"/>
        <w:autoSpaceDN w:val="0"/>
        <w:spacing w:after="0" w:line="240" w:lineRule="auto"/>
        <w:jc w:val="right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  <w:r w:rsidRPr="002E0529">
        <w:rPr>
          <w:rFonts w:ascii="Tahoma" w:eastAsia="Calibri" w:hAnsi="Tahoma" w:cs="Tahoma"/>
          <w:kern w:val="3"/>
          <w:sz w:val="20"/>
          <w:szCs w:val="20"/>
          <w:lang w:eastAsia="pl-PL"/>
        </w:rPr>
        <w:t>(podpis osoby reprezentującej Procesora)</w:t>
      </w:r>
    </w:p>
    <w:p w14:paraId="28F36C3D" w14:textId="77777777" w:rsidR="002E0529" w:rsidRPr="002E0529" w:rsidRDefault="002E0529" w:rsidP="002E0529">
      <w:pPr>
        <w:widowControl w:val="0"/>
        <w:autoSpaceDN w:val="0"/>
        <w:spacing w:after="0"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1D8C3189" w14:textId="77777777" w:rsidR="002E0529" w:rsidRPr="002E0529" w:rsidRDefault="002E0529" w:rsidP="002E0529">
      <w:pPr>
        <w:widowControl w:val="0"/>
        <w:autoSpaceDN w:val="0"/>
        <w:spacing w:after="0" w:line="240" w:lineRule="auto"/>
        <w:textAlignment w:val="baseline"/>
        <w:rPr>
          <w:rFonts w:ascii="Tahoma" w:eastAsia="Calibri" w:hAnsi="Tahoma" w:cs="Tahoma"/>
          <w:kern w:val="3"/>
          <w:sz w:val="20"/>
          <w:szCs w:val="20"/>
          <w:lang w:eastAsia="pl-PL"/>
        </w:rPr>
      </w:pPr>
    </w:p>
    <w:p w14:paraId="2655124A" w14:textId="77777777" w:rsidR="002E0529" w:rsidRPr="002E0529" w:rsidRDefault="002E0529" w:rsidP="002E0529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A69FC88" w14:textId="4F09F3D4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4BDBE0C2" w14:textId="4D4A5D06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38DF9442" w14:textId="74478316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767CDE65" w14:textId="2F6CCF30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7C554012" w14:textId="6D87F85C" w:rsidR="002E0529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p w14:paraId="144FCB26" w14:textId="77777777" w:rsidR="002E0529" w:rsidRPr="00281CB6" w:rsidRDefault="002E0529" w:rsidP="003C472D">
      <w:pPr>
        <w:rPr>
          <w:rFonts w:ascii="Tahoma" w:eastAsia="Cambria" w:hAnsi="Tahoma" w:cs="Tahoma"/>
          <w:sz w:val="20"/>
          <w:szCs w:val="20"/>
          <w:lang w:eastAsia="pl-PL"/>
        </w:rPr>
      </w:pPr>
    </w:p>
    <w:sectPr w:rsidR="002E0529" w:rsidRPr="00281CB6" w:rsidSect="00281CB6">
      <w:pgSz w:w="11905" w:h="16837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4905" w14:textId="77777777" w:rsidR="00C617BD" w:rsidRDefault="00C617BD" w:rsidP="00FE6ED5">
      <w:pPr>
        <w:spacing w:after="0" w:line="240" w:lineRule="auto"/>
      </w:pPr>
      <w:r>
        <w:separator/>
      </w:r>
    </w:p>
  </w:endnote>
  <w:endnote w:type="continuationSeparator" w:id="0">
    <w:p w14:paraId="128AD45C" w14:textId="77777777" w:rsidR="00C617BD" w:rsidRDefault="00C617BD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5B9D" w14:textId="77777777" w:rsidR="00C617BD" w:rsidRDefault="00C617BD" w:rsidP="00FE6ED5">
      <w:pPr>
        <w:spacing w:after="0" w:line="240" w:lineRule="auto"/>
      </w:pPr>
      <w:r>
        <w:separator/>
      </w:r>
    </w:p>
  </w:footnote>
  <w:footnote w:type="continuationSeparator" w:id="0">
    <w:p w14:paraId="751AF756" w14:textId="77777777" w:rsidR="00C617BD" w:rsidRDefault="00C617BD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4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D2E26"/>
    <w:multiLevelType w:val="hybridMultilevel"/>
    <w:tmpl w:val="00B47928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D95D68"/>
    <w:multiLevelType w:val="hybridMultilevel"/>
    <w:tmpl w:val="68502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F94466"/>
    <w:multiLevelType w:val="hybridMultilevel"/>
    <w:tmpl w:val="67CEDF00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C030B5"/>
    <w:multiLevelType w:val="hybridMultilevel"/>
    <w:tmpl w:val="7220CCEA"/>
    <w:lvl w:ilvl="0" w:tplc="CB7E16C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ED720A"/>
    <w:multiLevelType w:val="hybridMultilevel"/>
    <w:tmpl w:val="2BCCB3A4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1253E6C"/>
    <w:multiLevelType w:val="hybridMultilevel"/>
    <w:tmpl w:val="F4F8663A"/>
    <w:lvl w:ilvl="0" w:tplc="CA46935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B06B00"/>
    <w:multiLevelType w:val="hybridMultilevel"/>
    <w:tmpl w:val="CDDE78B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40E606A"/>
    <w:multiLevelType w:val="hybridMultilevel"/>
    <w:tmpl w:val="3D821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5C5400F"/>
    <w:multiLevelType w:val="hybridMultilevel"/>
    <w:tmpl w:val="0DA243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92C43A9"/>
    <w:multiLevelType w:val="hybridMultilevel"/>
    <w:tmpl w:val="BE543F2A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38E0304D"/>
    <w:multiLevelType w:val="hybridMultilevel"/>
    <w:tmpl w:val="89B0A7C8"/>
    <w:lvl w:ilvl="0" w:tplc="4264572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6D5CB7"/>
    <w:multiLevelType w:val="multilevel"/>
    <w:tmpl w:val="CEE47C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D01CD6"/>
    <w:multiLevelType w:val="hybridMultilevel"/>
    <w:tmpl w:val="FB3271E4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1F3C57"/>
    <w:multiLevelType w:val="hybridMultilevel"/>
    <w:tmpl w:val="415A6B6C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F7228F"/>
    <w:multiLevelType w:val="hybridMultilevel"/>
    <w:tmpl w:val="AA7E4144"/>
    <w:lvl w:ilvl="0" w:tplc="304E6CAA">
      <w:start w:val="1"/>
      <w:numFmt w:val="decimal"/>
      <w:lvlText w:val="%1."/>
      <w:lvlJc w:val="left"/>
      <w:pPr>
        <w:ind w:left="4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913CBD"/>
    <w:multiLevelType w:val="hybridMultilevel"/>
    <w:tmpl w:val="D52CA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870099"/>
    <w:multiLevelType w:val="hybridMultilevel"/>
    <w:tmpl w:val="3B72F50A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6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76E2F24"/>
    <w:multiLevelType w:val="hybridMultilevel"/>
    <w:tmpl w:val="BC242A60"/>
    <w:lvl w:ilvl="0" w:tplc="6622B560">
      <w:start w:val="1"/>
      <w:numFmt w:val="lowerLetter"/>
      <w:lvlText w:val="%1)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9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4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1C92"/>
    <w:multiLevelType w:val="hybridMultilevel"/>
    <w:tmpl w:val="979CDBB6"/>
    <w:lvl w:ilvl="0" w:tplc="CA469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3"/>
  </w:num>
  <w:num w:numId="2">
    <w:abstractNumId w:val="34"/>
  </w:num>
  <w:num w:numId="3">
    <w:abstractNumId w:val="3"/>
  </w:num>
  <w:num w:numId="4">
    <w:abstractNumId w:val="27"/>
  </w:num>
  <w:num w:numId="5">
    <w:abstractNumId w:val="21"/>
  </w:num>
  <w:num w:numId="6">
    <w:abstractNumId w:val="44"/>
  </w:num>
  <w:num w:numId="7">
    <w:abstractNumId w:val="40"/>
  </w:num>
  <w:num w:numId="8">
    <w:abstractNumId w:val="16"/>
  </w:num>
  <w:num w:numId="9">
    <w:abstractNumId w:val="24"/>
  </w:num>
  <w:num w:numId="10">
    <w:abstractNumId w:val="35"/>
  </w:num>
  <w:num w:numId="11">
    <w:abstractNumId w:val="38"/>
  </w:num>
  <w:num w:numId="12">
    <w:abstractNumId w:val="36"/>
  </w:num>
  <w:num w:numId="13">
    <w:abstractNumId w:val="39"/>
  </w:num>
  <w:num w:numId="14">
    <w:abstractNumId w:val="8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5"/>
  </w:num>
  <w:num w:numId="16">
    <w:abstractNumId w:val="51"/>
  </w:num>
  <w:num w:numId="17">
    <w:abstractNumId w:val="46"/>
  </w:num>
  <w:num w:numId="18">
    <w:abstractNumId w:val="55"/>
  </w:num>
  <w:num w:numId="19">
    <w:abstractNumId w:val="25"/>
  </w:num>
  <w:num w:numId="20">
    <w:abstractNumId w:val="62"/>
  </w:num>
  <w:num w:numId="21">
    <w:abstractNumId w:val="30"/>
  </w:num>
  <w:num w:numId="22">
    <w:abstractNumId w:val="64"/>
  </w:num>
  <w:num w:numId="23">
    <w:abstractNumId w:val="65"/>
  </w:num>
  <w:num w:numId="24">
    <w:abstractNumId w:val="17"/>
  </w:num>
  <w:num w:numId="25">
    <w:abstractNumId w:val="28"/>
  </w:num>
  <w:num w:numId="26">
    <w:abstractNumId w:val="69"/>
  </w:num>
  <w:num w:numId="27">
    <w:abstractNumId w:val="32"/>
  </w:num>
  <w:num w:numId="28">
    <w:abstractNumId w:val="10"/>
  </w:num>
  <w:num w:numId="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1"/>
  </w:num>
  <w:num w:numId="32">
    <w:abstractNumId w:val="18"/>
  </w:num>
  <w:num w:numId="33">
    <w:abstractNumId w:val="12"/>
  </w:num>
  <w:num w:numId="34">
    <w:abstractNumId w:val="52"/>
  </w:num>
  <w:num w:numId="35">
    <w:abstractNumId w:val="77"/>
  </w:num>
  <w:num w:numId="36">
    <w:abstractNumId w:val="8"/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5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2"/>
    </w:lvlOverride>
  </w:num>
  <w:num w:numId="54">
    <w:abstractNumId w:val="61"/>
  </w:num>
  <w:num w:numId="55">
    <w:abstractNumId w:val="1"/>
    <w:lvlOverride w:ilvl="0">
      <w:startOverride w:val="1"/>
    </w:lvlOverride>
  </w:num>
  <w:num w:numId="56">
    <w:abstractNumId w:val="29"/>
  </w:num>
  <w:num w:numId="57">
    <w:abstractNumId w:val="54"/>
  </w:num>
  <w:num w:numId="58">
    <w:abstractNumId w:val="26"/>
  </w:num>
  <w:num w:numId="59">
    <w:abstractNumId w:val="33"/>
  </w:num>
  <w:num w:numId="60">
    <w:abstractNumId w:val="48"/>
  </w:num>
  <w:num w:numId="61">
    <w:abstractNumId w:val="60"/>
  </w:num>
  <w:num w:numId="62">
    <w:abstractNumId w:val="43"/>
  </w:num>
  <w:num w:numId="63">
    <w:abstractNumId w:val="19"/>
  </w:num>
  <w:num w:numId="64">
    <w:abstractNumId w:val="7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A"/>
    <w:rsid w:val="00001C47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53FEB"/>
    <w:rsid w:val="000555EC"/>
    <w:rsid w:val="000605E3"/>
    <w:rsid w:val="000634BA"/>
    <w:rsid w:val="00073603"/>
    <w:rsid w:val="000B29FC"/>
    <w:rsid w:val="000C2E6A"/>
    <w:rsid w:val="000C3CFD"/>
    <w:rsid w:val="000E218F"/>
    <w:rsid w:val="000E268F"/>
    <w:rsid w:val="000F2FC3"/>
    <w:rsid w:val="000F7B66"/>
    <w:rsid w:val="001015C9"/>
    <w:rsid w:val="00101B47"/>
    <w:rsid w:val="00102EF3"/>
    <w:rsid w:val="001127AF"/>
    <w:rsid w:val="001155EC"/>
    <w:rsid w:val="001157B2"/>
    <w:rsid w:val="00117C36"/>
    <w:rsid w:val="00123FF4"/>
    <w:rsid w:val="001305C8"/>
    <w:rsid w:val="00131BBF"/>
    <w:rsid w:val="001333F8"/>
    <w:rsid w:val="0015022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85819"/>
    <w:rsid w:val="00194AEE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282C"/>
    <w:rsid w:val="001E392A"/>
    <w:rsid w:val="001E42BE"/>
    <w:rsid w:val="001E6391"/>
    <w:rsid w:val="001F0FE4"/>
    <w:rsid w:val="001F4887"/>
    <w:rsid w:val="00201528"/>
    <w:rsid w:val="002030FA"/>
    <w:rsid w:val="00210488"/>
    <w:rsid w:val="002115DA"/>
    <w:rsid w:val="0022050D"/>
    <w:rsid w:val="0022439A"/>
    <w:rsid w:val="00226D1B"/>
    <w:rsid w:val="0023244B"/>
    <w:rsid w:val="00237574"/>
    <w:rsid w:val="002434A5"/>
    <w:rsid w:val="00245D38"/>
    <w:rsid w:val="00250EA6"/>
    <w:rsid w:val="002554E4"/>
    <w:rsid w:val="00257ABB"/>
    <w:rsid w:val="002626E7"/>
    <w:rsid w:val="002665A2"/>
    <w:rsid w:val="00270E4D"/>
    <w:rsid w:val="00275093"/>
    <w:rsid w:val="00276192"/>
    <w:rsid w:val="00276D21"/>
    <w:rsid w:val="00277989"/>
    <w:rsid w:val="00283C3C"/>
    <w:rsid w:val="00285499"/>
    <w:rsid w:val="00291225"/>
    <w:rsid w:val="00295BD7"/>
    <w:rsid w:val="002C57CF"/>
    <w:rsid w:val="002D0757"/>
    <w:rsid w:val="002D6D61"/>
    <w:rsid w:val="002D706C"/>
    <w:rsid w:val="002E0529"/>
    <w:rsid w:val="002E5DBF"/>
    <w:rsid w:val="002F5951"/>
    <w:rsid w:val="002F71FF"/>
    <w:rsid w:val="003031BC"/>
    <w:rsid w:val="00306655"/>
    <w:rsid w:val="0030734B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531C4"/>
    <w:rsid w:val="00360EFB"/>
    <w:rsid w:val="0036230A"/>
    <w:rsid w:val="00385B7E"/>
    <w:rsid w:val="00386CF5"/>
    <w:rsid w:val="00387FB8"/>
    <w:rsid w:val="003922B7"/>
    <w:rsid w:val="00397394"/>
    <w:rsid w:val="003A190D"/>
    <w:rsid w:val="003A37C2"/>
    <w:rsid w:val="003A42B5"/>
    <w:rsid w:val="003A6017"/>
    <w:rsid w:val="003C0329"/>
    <w:rsid w:val="003C2D5E"/>
    <w:rsid w:val="003C4119"/>
    <w:rsid w:val="003C472D"/>
    <w:rsid w:val="003D3093"/>
    <w:rsid w:val="003D361B"/>
    <w:rsid w:val="003D59C1"/>
    <w:rsid w:val="003D718A"/>
    <w:rsid w:val="003F0717"/>
    <w:rsid w:val="003F1B3E"/>
    <w:rsid w:val="0040047B"/>
    <w:rsid w:val="00404C71"/>
    <w:rsid w:val="00412D5A"/>
    <w:rsid w:val="00422F41"/>
    <w:rsid w:val="0042607E"/>
    <w:rsid w:val="00427078"/>
    <w:rsid w:val="004358C5"/>
    <w:rsid w:val="00446AEF"/>
    <w:rsid w:val="00446F89"/>
    <w:rsid w:val="004474B4"/>
    <w:rsid w:val="00462880"/>
    <w:rsid w:val="00483995"/>
    <w:rsid w:val="00484004"/>
    <w:rsid w:val="004843CC"/>
    <w:rsid w:val="004952F0"/>
    <w:rsid w:val="00496C42"/>
    <w:rsid w:val="004B3CF1"/>
    <w:rsid w:val="004B65E9"/>
    <w:rsid w:val="004B73BF"/>
    <w:rsid w:val="004C68C2"/>
    <w:rsid w:val="004E0F38"/>
    <w:rsid w:val="004E3B30"/>
    <w:rsid w:val="004E75A4"/>
    <w:rsid w:val="004F637F"/>
    <w:rsid w:val="004F72FD"/>
    <w:rsid w:val="004F7830"/>
    <w:rsid w:val="004F796B"/>
    <w:rsid w:val="005040F0"/>
    <w:rsid w:val="005049A6"/>
    <w:rsid w:val="00521AA3"/>
    <w:rsid w:val="005337A1"/>
    <w:rsid w:val="00534DB6"/>
    <w:rsid w:val="005411D4"/>
    <w:rsid w:val="005455C0"/>
    <w:rsid w:val="0054651B"/>
    <w:rsid w:val="00546603"/>
    <w:rsid w:val="0054755E"/>
    <w:rsid w:val="00565291"/>
    <w:rsid w:val="00571653"/>
    <w:rsid w:val="005733FA"/>
    <w:rsid w:val="0058493F"/>
    <w:rsid w:val="00586865"/>
    <w:rsid w:val="00586CF8"/>
    <w:rsid w:val="00587DA8"/>
    <w:rsid w:val="005969D1"/>
    <w:rsid w:val="005A4551"/>
    <w:rsid w:val="005B1928"/>
    <w:rsid w:val="005B19B4"/>
    <w:rsid w:val="005B1B2C"/>
    <w:rsid w:val="005B4157"/>
    <w:rsid w:val="005B6466"/>
    <w:rsid w:val="005B64F0"/>
    <w:rsid w:val="005C6E0E"/>
    <w:rsid w:val="005C6FAA"/>
    <w:rsid w:val="005C6FAD"/>
    <w:rsid w:val="005D1AEA"/>
    <w:rsid w:val="005D7748"/>
    <w:rsid w:val="005E4A10"/>
    <w:rsid w:val="005F2276"/>
    <w:rsid w:val="005F55C8"/>
    <w:rsid w:val="00605DE5"/>
    <w:rsid w:val="00613E70"/>
    <w:rsid w:val="006161CE"/>
    <w:rsid w:val="0063206B"/>
    <w:rsid w:val="0063415C"/>
    <w:rsid w:val="00645FF9"/>
    <w:rsid w:val="00656597"/>
    <w:rsid w:val="006710FB"/>
    <w:rsid w:val="006715CB"/>
    <w:rsid w:val="00671D69"/>
    <w:rsid w:val="0067208B"/>
    <w:rsid w:val="00677330"/>
    <w:rsid w:val="006805A2"/>
    <w:rsid w:val="00682983"/>
    <w:rsid w:val="00683136"/>
    <w:rsid w:val="00687052"/>
    <w:rsid w:val="006915EA"/>
    <w:rsid w:val="0069356A"/>
    <w:rsid w:val="006947BB"/>
    <w:rsid w:val="00694F38"/>
    <w:rsid w:val="006961AC"/>
    <w:rsid w:val="00697AF9"/>
    <w:rsid w:val="006A2101"/>
    <w:rsid w:val="006A40C5"/>
    <w:rsid w:val="006A7263"/>
    <w:rsid w:val="006B092E"/>
    <w:rsid w:val="006B692D"/>
    <w:rsid w:val="006C2B86"/>
    <w:rsid w:val="006C718F"/>
    <w:rsid w:val="006D2D99"/>
    <w:rsid w:val="006E567E"/>
    <w:rsid w:val="006E6AEF"/>
    <w:rsid w:val="006E6E32"/>
    <w:rsid w:val="006F340B"/>
    <w:rsid w:val="006F4494"/>
    <w:rsid w:val="006F4B54"/>
    <w:rsid w:val="006F59BC"/>
    <w:rsid w:val="00702087"/>
    <w:rsid w:val="00705080"/>
    <w:rsid w:val="00715330"/>
    <w:rsid w:val="00723C30"/>
    <w:rsid w:val="0073315B"/>
    <w:rsid w:val="007459CA"/>
    <w:rsid w:val="00745BA8"/>
    <w:rsid w:val="00746CF9"/>
    <w:rsid w:val="00763E78"/>
    <w:rsid w:val="00764672"/>
    <w:rsid w:val="00774C2C"/>
    <w:rsid w:val="00774F2F"/>
    <w:rsid w:val="007767F9"/>
    <w:rsid w:val="00782336"/>
    <w:rsid w:val="00785C76"/>
    <w:rsid w:val="00790A23"/>
    <w:rsid w:val="00793395"/>
    <w:rsid w:val="00794201"/>
    <w:rsid w:val="007949C8"/>
    <w:rsid w:val="007A01AF"/>
    <w:rsid w:val="007B336F"/>
    <w:rsid w:val="007D3B18"/>
    <w:rsid w:val="007D70E5"/>
    <w:rsid w:val="007F2F4B"/>
    <w:rsid w:val="007F54BF"/>
    <w:rsid w:val="00800269"/>
    <w:rsid w:val="00813E65"/>
    <w:rsid w:val="00816D4F"/>
    <w:rsid w:val="00817C08"/>
    <w:rsid w:val="00853CB4"/>
    <w:rsid w:val="00854E38"/>
    <w:rsid w:val="008616DB"/>
    <w:rsid w:val="00873AE1"/>
    <w:rsid w:val="00881DA3"/>
    <w:rsid w:val="00884249"/>
    <w:rsid w:val="0088439E"/>
    <w:rsid w:val="008857BF"/>
    <w:rsid w:val="00886D37"/>
    <w:rsid w:val="008A026C"/>
    <w:rsid w:val="008A0612"/>
    <w:rsid w:val="008A0F0C"/>
    <w:rsid w:val="008A51E4"/>
    <w:rsid w:val="008A687E"/>
    <w:rsid w:val="008B2B50"/>
    <w:rsid w:val="008B5CDF"/>
    <w:rsid w:val="008C0672"/>
    <w:rsid w:val="008C1540"/>
    <w:rsid w:val="008D1BF2"/>
    <w:rsid w:val="008D2730"/>
    <w:rsid w:val="008E19D5"/>
    <w:rsid w:val="008F04A3"/>
    <w:rsid w:val="008F120A"/>
    <w:rsid w:val="008F12A5"/>
    <w:rsid w:val="008F33FE"/>
    <w:rsid w:val="00910281"/>
    <w:rsid w:val="00924FDD"/>
    <w:rsid w:val="0092584F"/>
    <w:rsid w:val="00927D8F"/>
    <w:rsid w:val="009418EB"/>
    <w:rsid w:val="00943C40"/>
    <w:rsid w:val="009447CC"/>
    <w:rsid w:val="00950430"/>
    <w:rsid w:val="00955BB0"/>
    <w:rsid w:val="00961BB6"/>
    <w:rsid w:val="009624F2"/>
    <w:rsid w:val="009630EA"/>
    <w:rsid w:val="009708F5"/>
    <w:rsid w:val="009825EF"/>
    <w:rsid w:val="00983E2C"/>
    <w:rsid w:val="009861FE"/>
    <w:rsid w:val="009917C9"/>
    <w:rsid w:val="00991D0C"/>
    <w:rsid w:val="00991F3F"/>
    <w:rsid w:val="009A488A"/>
    <w:rsid w:val="009A547F"/>
    <w:rsid w:val="009B32EA"/>
    <w:rsid w:val="009C2985"/>
    <w:rsid w:val="009C44EC"/>
    <w:rsid w:val="009D2C15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CDF"/>
    <w:rsid w:val="00A62D9D"/>
    <w:rsid w:val="00A65EB1"/>
    <w:rsid w:val="00A673B7"/>
    <w:rsid w:val="00A70F91"/>
    <w:rsid w:val="00A71640"/>
    <w:rsid w:val="00A72E56"/>
    <w:rsid w:val="00A731B1"/>
    <w:rsid w:val="00A762B7"/>
    <w:rsid w:val="00A77172"/>
    <w:rsid w:val="00A92415"/>
    <w:rsid w:val="00AA2C2C"/>
    <w:rsid w:val="00AA3544"/>
    <w:rsid w:val="00AB08EC"/>
    <w:rsid w:val="00AC1C34"/>
    <w:rsid w:val="00AC775E"/>
    <w:rsid w:val="00AD4994"/>
    <w:rsid w:val="00AE51FB"/>
    <w:rsid w:val="00AE5541"/>
    <w:rsid w:val="00AF3E9D"/>
    <w:rsid w:val="00B10454"/>
    <w:rsid w:val="00B14FBA"/>
    <w:rsid w:val="00B175FD"/>
    <w:rsid w:val="00B210A6"/>
    <w:rsid w:val="00B24888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77918"/>
    <w:rsid w:val="00B97565"/>
    <w:rsid w:val="00B9791F"/>
    <w:rsid w:val="00BA1DBE"/>
    <w:rsid w:val="00BA27A6"/>
    <w:rsid w:val="00BB58D4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A43"/>
    <w:rsid w:val="00BE74A5"/>
    <w:rsid w:val="00C04E65"/>
    <w:rsid w:val="00C11B32"/>
    <w:rsid w:val="00C12581"/>
    <w:rsid w:val="00C13DCB"/>
    <w:rsid w:val="00C13E3C"/>
    <w:rsid w:val="00C16D57"/>
    <w:rsid w:val="00C17577"/>
    <w:rsid w:val="00C17CA8"/>
    <w:rsid w:val="00C21C93"/>
    <w:rsid w:val="00C33070"/>
    <w:rsid w:val="00C343C4"/>
    <w:rsid w:val="00C359A0"/>
    <w:rsid w:val="00C426DA"/>
    <w:rsid w:val="00C44D71"/>
    <w:rsid w:val="00C617BD"/>
    <w:rsid w:val="00C63014"/>
    <w:rsid w:val="00C707E6"/>
    <w:rsid w:val="00C72B65"/>
    <w:rsid w:val="00C76913"/>
    <w:rsid w:val="00C83A8D"/>
    <w:rsid w:val="00C85072"/>
    <w:rsid w:val="00C92734"/>
    <w:rsid w:val="00C97EF8"/>
    <w:rsid w:val="00CA4063"/>
    <w:rsid w:val="00CB1028"/>
    <w:rsid w:val="00CB4672"/>
    <w:rsid w:val="00CB5A94"/>
    <w:rsid w:val="00CC4EA0"/>
    <w:rsid w:val="00CE171D"/>
    <w:rsid w:val="00CE1B7D"/>
    <w:rsid w:val="00CE5151"/>
    <w:rsid w:val="00CE6B03"/>
    <w:rsid w:val="00CF1326"/>
    <w:rsid w:val="00CF3761"/>
    <w:rsid w:val="00CF7C95"/>
    <w:rsid w:val="00D00685"/>
    <w:rsid w:val="00D03017"/>
    <w:rsid w:val="00D11531"/>
    <w:rsid w:val="00D15F3B"/>
    <w:rsid w:val="00D203F8"/>
    <w:rsid w:val="00D263B6"/>
    <w:rsid w:val="00D26630"/>
    <w:rsid w:val="00D305AE"/>
    <w:rsid w:val="00D30E0F"/>
    <w:rsid w:val="00D31FB5"/>
    <w:rsid w:val="00D341CB"/>
    <w:rsid w:val="00D34679"/>
    <w:rsid w:val="00D42D77"/>
    <w:rsid w:val="00D43FE3"/>
    <w:rsid w:val="00D44826"/>
    <w:rsid w:val="00D45DF3"/>
    <w:rsid w:val="00D463CB"/>
    <w:rsid w:val="00D46693"/>
    <w:rsid w:val="00D470F5"/>
    <w:rsid w:val="00D52847"/>
    <w:rsid w:val="00D60050"/>
    <w:rsid w:val="00D65ECB"/>
    <w:rsid w:val="00D67004"/>
    <w:rsid w:val="00D70B53"/>
    <w:rsid w:val="00D743D0"/>
    <w:rsid w:val="00D82D94"/>
    <w:rsid w:val="00D951DB"/>
    <w:rsid w:val="00DA4259"/>
    <w:rsid w:val="00DB70EB"/>
    <w:rsid w:val="00DB75C0"/>
    <w:rsid w:val="00DB7E1B"/>
    <w:rsid w:val="00DC787A"/>
    <w:rsid w:val="00DD1AD6"/>
    <w:rsid w:val="00DE3CCE"/>
    <w:rsid w:val="00DF26DC"/>
    <w:rsid w:val="00DF746F"/>
    <w:rsid w:val="00E01112"/>
    <w:rsid w:val="00E01AE5"/>
    <w:rsid w:val="00E130B8"/>
    <w:rsid w:val="00E13579"/>
    <w:rsid w:val="00E159F0"/>
    <w:rsid w:val="00E223A2"/>
    <w:rsid w:val="00E253C0"/>
    <w:rsid w:val="00E26181"/>
    <w:rsid w:val="00E26C4C"/>
    <w:rsid w:val="00E4062D"/>
    <w:rsid w:val="00E4697A"/>
    <w:rsid w:val="00E47D78"/>
    <w:rsid w:val="00E546BF"/>
    <w:rsid w:val="00E6021B"/>
    <w:rsid w:val="00E6394A"/>
    <w:rsid w:val="00E659E3"/>
    <w:rsid w:val="00E740F2"/>
    <w:rsid w:val="00E94AB2"/>
    <w:rsid w:val="00E96429"/>
    <w:rsid w:val="00EA5747"/>
    <w:rsid w:val="00EB2311"/>
    <w:rsid w:val="00EB5166"/>
    <w:rsid w:val="00EB5B03"/>
    <w:rsid w:val="00EB694B"/>
    <w:rsid w:val="00EB70FE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69D7"/>
    <w:rsid w:val="00F07292"/>
    <w:rsid w:val="00F4516D"/>
    <w:rsid w:val="00F46C69"/>
    <w:rsid w:val="00F55683"/>
    <w:rsid w:val="00F65184"/>
    <w:rsid w:val="00F667B7"/>
    <w:rsid w:val="00F72344"/>
    <w:rsid w:val="00F7559A"/>
    <w:rsid w:val="00F76854"/>
    <w:rsid w:val="00F772CF"/>
    <w:rsid w:val="00F77FDC"/>
    <w:rsid w:val="00F8558A"/>
    <w:rsid w:val="00F90CFC"/>
    <w:rsid w:val="00F945AE"/>
    <w:rsid w:val="00F975FC"/>
    <w:rsid w:val="00F97BA9"/>
    <w:rsid w:val="00FA65F5"/>
    <w:rsid w:val="00FA7CA6"/>
    <w:rsid w:val="00FB1CE3"/>
    <w:rsid w:val="00FB656C"/>
    <w:rsid w:val="00FC2295"/>
    <w:rsid w:val="00FC4577"/>
    <w:rsid w:val="00FC7404"/>
    <w:rsid w:val="00FD6551"/>
    <w:rsid w:val="00FE030E"/>
    <w:rsid w:val="00FE6ED5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70F"/>
  <w15:docId w15:val="{EBF5E082-4890-442E-BBE7-D8B6B43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C0"/>
  </w:style>
  <w:style w:type="paragraph" w:styleId="Nagwek1">
    <w:name w:val="heading 1"/>
    <w:basedOn w:val="Normalny"/>
    <w:next w:val="Normalny"/>
    <w:link w:val="Nagwek1Znak"/>
    <w:uiPriority w:val="9"/>
    <w:qFormat/>
    <w:rsid w:val="00BB58D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qFormat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6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styleId="Pogrubienie">
    <w:name w:val="Strong"/>
    <w:qFormat/>
    <w:rsid w:val="00F069D7"/>
    <w:rPr>
      <w:b/>
      <w:bCs/>
    </w:rPr>
  </w:style>
  <w:style w:type="paragraph" w:styleId="Legenda">
    <w:name w:val="caption"/>
    <w:basedOn w:val="Normalny"/>
    <w:qFormat/>
    <w:rsid w:val="00F069D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default-style">
    <w:name w:val="default-style"/>
    <w:basedOn w:val="Normalny"/>
    <w:rsid w:val="003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58D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aparaturamedyczna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hyperlink" Target="mailto:iod@uck.katowice.pl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hyperlink" Target="https://www.uck.katowice.pl/uploads/files/organizowaniepraczwiazanychzzagrozeniami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24</Pages>
  <Words>11922</Words>
  <Characters>71538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Agata Chołuj</cp:lastModifiedBy>
  <cp:revision>324</cp:revision>
  <cp:lastPrinted>2021-10-18T10:06:00Z</cp:lastPrinted>
  <dcterms:created xsi:type="dcterms:W3CDTF">2018-02-09T12:13:00Z</dcterms:created>
  <dcterms:modified xsi:type="dcterms:W3CDTF">2021-10-21T10:46:00Z</dcterms:modified>
</cp:coreProperties>
</file>