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1B068" w14:textId="0E7FE49D" w:rsidR="00DF1AF5" w:rsidRPr="0025711D" w:rsidRDefault="00DF1AF5" w:rsidP="006512E6">
      <w:pPr>
        <w:ind w:left="5664"/>
        <w:rPr>
          <w:b/>
          <w:bCs/>
          <w:sz w:val="24"/>
          <w:szCs w:val="24"/>
        </w:rPr>
      </w:pPr>
      <w:r w:rsidRPr="0025711D">
        <w:rPr>
          <w:b/>
          <w:bCs/>
          <w:sz w:val="24"/>
          <w:szCs w:val="24"/>
        </w:rPr>
        <w:t xml:space="preserve">Załącznik nr </w:t>
      </w:r>
      <w:r w:rsidR="003216F5" w:rsidRPr="0025711D">
        <w:rPr>
          <w:b/>
          <w:bCs/>
          <w:sz w:val="24"/>
          <w:szCs w:val="24"/>
        </w:rPr>
        <w:t>6</w:t>
      </w:r>
      <w:r w:rsidR="00D25DED" w:rsidRPr="0025711D">
        <w:rPr>
          <w:b/>
          <w:bCs/>
          <w:sz w:val="24"/>
          <w:szCs w:val="24"/>
        </w:rPr>
        <w:t xml:space="preserve"> do S</w:t>
      </w:r>
      <w:r w:rsidRPr="0025711D">
        <w:rPr>
          <w:b/>
          <w:bCs/>
          <w:sz w:val="24"/>
          <w:szCs w:val="24"/>
        </w:rPr>
        <w:t xml:space="preserve">WZ </w:t>
      </w:r>
    </w:p>
    <w:p w14:paraId="76FC68E5" w14:textId="6250D2E3" w:rsidR="003216F5" w:rsidRPr="0025711D" w:rsidRDefault="003216F5" w:rsidP="00DF1AF5">
      <w:pPr>
        <w:rPr>
          <w:b/>
          <w:bCs/>
          <w:sz w:val="24"/>
          <w:szCs w:val="24"/>
        </w:rPr>
      </w:pPr>
    </w:p>
    <w:p w14:paraId="51B72B13" w14:textId="26FDB297" w:rsidR="003216F5" w:rsidRPr="0025711D" w:rsidRDefault="003216F5" w:rsidP="003216F5">
      <w:pPr>
        <w:jc w:val="center"/>
        <w:rPr>
          <w:b/>
          <w:bCs/>
          <w:sz w:val="32"/>
          <w:szCs w:val="32"/>
        </w:rPr>
      </w:pPr>
      <w:r w:rsidRPr="0025711D">
        <w:rPr>
          <w:b/>
          <w:bCs/>
          <w:sz w:val="32"/>
          <w:szCs w:val="32"/>
        </w:rPr>
        <w:t>OPIS PRZEDMIOTU ZAMÓWIENIA</w:t>
      </w:r>
    </w:p>
    <w:p w14:paraId="57096889" w14:textId="77777777" w:rsidR="00DF1AF5" w:rsidRPr="0025711D" w:rsidRDefault="00DF1AF5" w:rsidP="00DF1AF5">
      <w:pPr>
        <w:keepNext/>
        <w:spacing w:before="360" w:after="240"/>
        <w:jc w:val="center"/>
        <w:rPr>
          <w:b/>
          <w:bCs/>
          <w:sz w:val="24"/>
          <w:szCs w:val="24"/>
          <w:u w:val="single"/>
        </w:rPr>
      </w:pPr>
      <w:r w:rsidRPr="0025711D">
        <w:rPr>
          <w:b/>
          <w:bCs/>
          <w:sz w:val="24"/>
          <w:szCs w:val="24"/>
          <w:u w:val="single"/>
        </w:rPr>
        <w:t>SZCZEGÓŁOWE WARUNKI ZAMÓWIENIA</w:t>
      </w:r>
    </w:p>
    <w:p w14:paraId="1EFC390C" w14:textId="77777777" w:rsidR="00DF1AF5" w:rsidRPr="0025711D" w:rsidRDefault="00DF1AF5" w:rsidP="00DF1AF5">
      <w:pPr>
        <w:keepNext/>
        <w:rPr>
          <w:b/>
          <w:bCs/>
          <w:sz w:val="24"/>
          <w:szCs w:val="24"/>
        </w:rPr>
      </w:pPr>
    </w:p>
    <w:p w14:paraId="2D43322A" w14:textId="6B9A5615" w:rsidR="009F1050" w:rsidRPr="0025711D" w:rsidRDefault="004B0F8A" w:rsidP="009F1050">
      <w:pPr>
        <w:ind w:left="60"/>
        <w:jc w:val="both"/>
        <w:rPr>
          <w:sz w:val="24"/>
          <w:szCs w:val="24"/>
        </w:rPr>
      </w:pPr>
      <w:r w:rsidRPr="0025711D">
        <w:rPr>
          <w:sz w:val="24"/>
          <w:szCs w:val="24"/>
        </w:rPr>
        <w:t xml:space="preserve">Informacja brokera: </w:t>
      </w:r>
      <w:r w:rsidR="009F1050" w:rsidRPr="0025711D">
        <w:rPr>
          <w:sz w:val="24"/>
          <w:szCs w:val="24"/>
        </w:rPr>
        <w:t>Czyniąc zadość wymogom ustawy z dnia 15 grudnia 2017 r. o dystrybucji ubezpieczeń (tj. Dz.U.2017.2486 z dnia 29.12.2017) informujemy, że przygotowanie niniejszego dokumentu poprzedzone zostało analizą potrzeb klienta. A</w:t>
      </w:r>
      <w:r w:rsidR="009F1050" w:rsidRPr="0025711D">
        <w:rPr>
          <w:sz w:val="24"/>
          <w:szCs w:val="24"/>
          <w:shd w:val="clear" w:color="auto" w:fill="FFFFFF"/>
        </w:rPr>
        <w:t>naliza przeprowadzona została na podstawie informacji uzyskanych od poszukującego ochrony ubezpieczeniowej.</w:t>
      </w:r>
    </w:p>
    <w:p w14:paraId="05E84DD4" w14:textId="77777777" w:rsidR="009F1050" w:rsidRPr="0025711D" w:rsidRDefault="009F1050" w:rsidP="009F1050">
      <w:pPr>
        <w:ind w:left="420" w:right="283"/>
        <w:jc w:val="both"/>
        <w:rPr>
          <w:sz w:val="24"/>
          <w:szCs w:val="24"/>
        </w:rPr>
      </w:pPr>
    </w:p>
    <w:p w14:paraId="7BA9F875" w14:textId="70802781" w:rsidR="004B0F8A" w:rsidRPr="0025711D" w:rsidRDefault="004B0F8A" w:rsidP="004B0F8A">
      <w:pPr>
        <w:pStyle w:val="Akapitzlist"/>
        <w:ind w:left="340"/>
        <w:jc w:val="both"/>
        <w:rPr>
          <w:rFonts w:eastAsia="MS Mincho"/>
          <w:b/>
          <w:bCs/>
          <w:sz w:val="28"/>
          <w:szCs w:val="28"/>
        </w:rPr>
      </w:pPr>
      <w:r w:rsidRPr="0025711D">
        <w:rPr>
          <w:b/>
          <w:bCs/>
          <w:sz w:val="28"/>
          <w:szCs w:val="28"/>
        </w:rPr>
        <w:t xml:space="preserve">Dotyczy </w:t>
      </w:r>
      <w:r w:rsidRPr="0025711D">
        <w:rPr>
          <w:rFonts w:eastAsia="MS Mincho"/>
          <w:b/>
          <w:bCs/>
          <w:sz w:val="28"/>
          <w:szCs w:val="28"/>
        </w:rPr>
        <w:t xml:space="preserve">Pakietu  1:  </w:t>
      </w:r>
      <w:r w:rsidRPr="0025711D">
        <w:rPr>
          <w:rFonts w:eastAsia="MS Mincho"/>
          <w:b/>
          <w:bCs/>
          <w:sz w:val="28"/>
          <w:szCs w:val="28"/>
        </w:rPr>
        <w:tab/>
        <w:t>Ubezpieczenie obowiązkowe OC i dobrowolne OC</w:t>
      </w:r>
    </w:p>
    <w:p w14:paraId="299A145D" w14:textId="77777777" w:rsidR="00DF1AF5" w:rsidRPr="0025711D" w:rsidRDefault="00DF1AF5" w:rsidP="00EE21A0">
      <w:pPr>
        <w:pStyle w:val="Akapitzlist"/>
        <w:keepNext/>
        <w:keepLines/>
        <w:numPr>
          <w:ilvl w:val="3"/>
          <w:numId w:val="14"/>
        </w:numPr>
        <w:tabs>
          <w:tab w:val="left" w:pos="0"/>
        </w:tabs>
        <w:spacing w:before="360" w:after="240"/>
        <w:ind w:left="0"/>
        <w:jc w:val="center"/>
        <w:outlineLvl w:val="1"/>
        <w:rPr>
          <w:b/>
          <w:bCs/>
          <w:sz w:val="28"/>
          <w:szCs w:val="28"/>
          <w:u w:val="single"/>
        </w:rPr>
      </w:pPr>
      <w:r w:rsidRPr="0025711D">
        <w:rPr>
          <w:b/>
          <w:bCs/>
          <w:sz w:val="28"/>
          <w:szCs w:val="28"/>
          <w:u w:val="single"/>
        </w:rPr>
        <w:t>OBOWIĄZKOWE UBEZPIECZENIE ODPOWIEDZIALNOŚCI CYWILNEJ PODMIOTU WYKONUJACEGO DZIAŁALNOŚĆ LECZNICZĄ</w:t>
      </w:r>
    </w:p>
    <w:p w14:paraId="170BFBA5" w14:textId="77777777" w:rsidR="00DF1AF5" w:rsidRPr="0025711D" w:rsidRDefault="00DF1AF5" w:rsidP="00DF1AF5">
      <w:pPr>
        <w:keepNext/>
        <w:spacing w:before="120" w:after="120"/>
        <w:rPr>
          <w:b/>
          <w:bCs/>
          <w:sz w:val="24"/>
          <w:szCs w:val="24"/>
          <w:u w:val="single"/>
        </w:rPr>
      </w:pPr>
      <w:r w:rsidRPr="0025711D">
        <w:rPr>
          <w:b/>
          <w:bCs/>
          <w:sz w:val="24"/>
          <w:szCs w:val="24"/>
          <w:u w:val="single"/>
        </w:rPr>
        <w:t>Przedmiot i zakres ubezpieczenia:</w:t>
      </w:r>
    </w:p>
    <w:p w14:paraId="41C1A3D6" w14:textId="77777777" w:rsidR="009C3531" w:rsidRPr="0025711D" w:rsidRDefault="009C3531" w:rsidP="009C3531">
      <w:pPr>
        <w:pStyle w:val="NormalnyWeb"/>
        <w:tabs>
          <w:tab w:val="left" w:pos="0"/>
          <w:tab w:val="left" w:pos="708"/>
        </w:tabs>
        <w:ind w:right="283"/>
        <w:jc w:val="both"/>
      </w:pPr>
      <w:r w:rsidRPr="0025711D">
        <w:t>Ubezpieczeniem objęta jest odpowiedzialność cywilna podmiotu wykonującego działalność leczniczą na terytorium Rzeczypospolitej Polskiej za szkody będące następstwem udzielania świadczeń zdrowotnych albo niezgodnego z prawem zaniechania udzielania świadczeń zdrowotnych, w okresie trwania ochrony ubezpieczeniowej, zgodnie z Rozporządzeniem Ministra Finansów z dnia 2</w:t>
      </w:r>
      <w:r w:rsidR="00731F12" w:rsidRPr="0025711D">
        <w:t>9 kwietnia 2019</w:t>
      </w:r>
      <w:r w:rsidRPr="0025711D">
        <w:t xml:space="preserve"> roku w sprawie obowiązkowego ubezpieczenia odpowiedzialności cywilnej podmiotu wykonującego działalność leczniczą (Dz. U. z 201</w:t>
      </w:r>
      <w:r w:rsidR="00731F12" w:rsidRPr="0025711D">
        <w:t>9 r.</w:t>
      </w:r>
      <w:r w:rsidRPr="0025711D">
        <w:t xml:space="preserve"> poz. </w:t>
      </w:r>
      <w:r w:rsidR="00731F12" w:rsidRPr="0025711D">
        <w:t>866</w:t>
      </w:r>
      <w:r w:rsidRPr="0025711D">
        <w:t xml:space="preserve">). Do przedmiotu ubezpieczenia zalicza się również obowiązek zapłaty na rzecz pacjenta świadczeń, o których mowa w </w:t>
      </w:r>
      <w:r w:rsidR="00894DC5" w:rsidRPr="0025711D">
        <w:t xml:space="preserve">art. </w:t>
      </w:r>
      <w:r w:rsidRPr="0025711D">
        <w:t>4 ustawy z dnia 6 listopada 2008 r. o prawach pacjenta i Rzeczniku Praw Pacjenta.</w:t>
      </w:r>
    </w:p>
    <w:p w14:paraId="3CB719BD" w14:textId="77777777" w:rsidR="00DF1AF5" w:rsidRPr="0025711D" w:rsidRDefault="00DF1AF5" w:rsidP="00DF1AF5">
      <w:pPr>
        <w:keepNext/>
        <w:spacing w:before="120" w:after="120"/>
        <w:jc w:val="center"/>
        <w:rPr>
          <w:b/>
          <w:bCs/>
          <w:sz w:val="28"/>
          <w:szCs w:val="28"/>
        </w:rPr>
      </w:pPr>
      <w:r w:rsidRPr="0025711D">
        <w:rPr>
          <w:b/>
          <w:bCs/>
          <w:sz w:val="28"/>
          <w:szCs w:val="28"/>
        </w:rPr>
        <w:t>SUMA GWARANCYJNA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2552"/>
      </w:tblGrid>
      <w:tr w:rsidR="0025711D" w:rsidRPr="0025711D" w14:paraId="10675896" w14:textId="77777777" w:rsidTr="00D77F9F">
        <w:trPr>
          <w:cantSplit/>
          <w:trHeight w:val="397"/>
          <w:jc w:val="center"/>
        </w:trPr>
        <w:tc>
          <w:tcPr>
            <w:tcW w:w="2552" w:type="dxa"/>
            <w:vAlign w:val="center"/>
          </w:tcPr>
          <w:p w14:paraId="57634F0F" w14:textId="77777777" w:rsidR="00DF1AF5" w:rsidRPr="0025711D" w:rsidRDefault="00DF1AF5" w:rsidP="00D77F9F">
            <w:pPr>
              <w:keepNext/>
              <w:jc w:val="center"/>
              <w:rPr>
                <w:b/>
                <w:bCs/>
                <w:sz w:val="24"/>
                <w:szCs w:val="24"/>
              </w:rPr>
            </w:pPr>
            <w:r w:rsidRPr="0025711D">
              <w:rPr>
                <w:b/>
                <w:bCs/>
                <w:sz w:val="24"/>
                <w:szCs w:val="24"/>
              </w:rPr>
              <w:t>Suma gwarancyjna</w:t>
            </w:r>
          </w:p>
        </w:tc>
        <w:tc>
          <w:tcPr>
            <w:tcW w:w="2552" w:type="dxa"/>
            <w:vAlign w:val="center"/>
          </w:tcPr>
          <w:p w14:paraId="17DCE5C4" w14:textId="77777777" w:rsidR="00DF1AF5" w:rsidRPr="0025711D" w:rsidRDefault="00DF1AF5" w:rsidP="00D77F9F">
            <w:pPr>
              <w:keepNext/>
              <w:jc w:val="center"/>
              <w:rPr>
                <w:b/>
                <w:bCs/>
                <w:sz w:val="24"/>
                <w:szCs w:val="24"/>
              </w:rPr>
            </w:pPr>
            <w:r w:rsidRPr="0025711D">
              <w:rPr>
                <w:b/>
                <w:bCs/>
                <w:sz w:val="24"/>
                <w:szCs w:val="24"/>
              </w:rPr>
              <w:t>Wysokość w euro</w:t>
            </w:r>
          </w:p>
        </w:tc>
      </w:tr>
      <w:tr w:rsidR="0025711D" w:rsidRPr="0025711D" w14:paraId="5DA6E692" w14:textId="77777777" w:rsidTr="00D77F9F">
        <w:trPr>
          <w:cantSplit/>
          <w:trHeight w:val="397"/>
          <w:jc w:val="center"/>
        </w:trPr>
        <w:tc>
          <w:tcPr>
            <w:tcW w:w="2552" w:type="dxa"/>
            <w:vAlign w:val="center"/>
          </w:tcPr>
          <w:p w14:paraId="67BE37CC" w14:textId="77777777" w:rsidR="00DF1AF5" w:rsidRPr="0025711D" w:rsidRDefault="00DF1AF5" w:rsidP="00D77F9F">
            <w:pPr>
              <w:keepNext/>
              <w:jc w:val="center"/>
              <w:rPr>
                <w:sz w:val="24"/>
                <w:szCs w:val="24"/>
              </w:rPr>
            </w:pPr>
            <w:r w:rsidRPr="0025711D">
              <w:rPr>
                <w:sz w:val="24"/>
                <w:szCs w:val="24"/>
              </w:rPr>
              <w:t>Wszystkie zdarzenia</w:t>
            </w:r>
          </w:p>
        </w:tc>
        <w:tc>
          <w:tcPr>
            <w:tcW w:w="2552" w:type="dxa"/>
            <w:vAlign w:val="center"/>
          </w:tcPr>
          <w:p w14:paraId="076F8DFD" w14:textId="77777777" w:rsidR="00DF1AF5" w:rsidRPr="0025711D" w:rsidRDefault="00DF1AF5" w:rsidP="00D77F9F">
            <w:pPr>
              <w:keepNext/>
              <w:jc w:val="center"/>
              <w:rPr>
                <w:sz w:val="24"/>
                <w:szCs w:val="24"/>
              </w:rPr>
            </w:pPr>
            <w:r w:rsidRPr="0025711D">
              <w:rPr>
                <w:sz w:val="24"/>
                <w:szCs w:val="24"/>
              </w:rPr>
              <w:t xml:space="preserve">500 000 </w:t>
            </w:r>
          </w:p>
        </w:tc>
      </w:tr>
      <w:tr w:rsidR="0025711D" w:rsidRPr="0025711D" w14:paraId="21E96F55" w14:textId="77777777" w:rsidTr="00D77F9F">
        <w:trPr>
          <w:cantSplit/>
          <w:trHeight w:val="397"/>
          <w:jc w:val="center"/>
        </w:trPr>
        <w:tc>
          <w:tcPr>
            <w:tcW w:w="2552" w:type="dxa"/>
            <w:vAlign w:val="center"/>
          </w:tcPr>
          <w:p w14:paraId="66E849B3" w14:textId="77777777" w:rsidR="00DF1AF5" w:rsidRPr="0025711D" w:rsidRDefault="00DF1AF5" w:rsidP="00D77F9F">
            <w:pPr>
              <w:ind w:right="-2"/>
              <w:jc w:val="center"/>
              <w:rPr>
                <w:sz w:val="24"/>
                <w:szCs w:val="24"/>
              </w:rPr>
            </w:pPr>
            <w:r w:rsidRPr="0025711D">
              <w:rPr>
                <w:sz w:val="24"/>
                <w:szCs w:val="24"/>
              </w:rPr>
              <w:t>Limit na jedno zdarzenie</w:t>
            </w:r>
          </w:p>
        </w:tc>
        <w:tc>
          <w:tcPr>
            <w:tcW w:w="2552" w:type="dxa"/>
            <w:vAlign w:val="center"/>
          </w:tcPr>
          <w:p w14:paraId="78604FFC" w14:textId="77777777" w:rsidR="00DF1AF5" w:rsidRPr="0025711D" w:rsidRDefault="00DF1AF5" w:rsidP="00D77F9F">
            <w:pPr>
              <w:ind w:right="-2"/>
              <w:jc w:val="center"/>
              <w:rPr>
                <w:sz w:val="24"/>
                <w:szCs w:val="24"/>
              </w:rPr>
            </w:pPr>
            <w:r w:rsidRPr="0025711D">
              <w:rPr>
                <w:sz w:val="24"/>
                <w:szCs w:val="24"/>
              </w:rPr>
              <w:t xml:space="preserve">100 000 </w:t>
            </w:r>
          </w:p>
        </w:tc>
      </w:tr>
    </w:tbl>
    <w:p w14:paraId="1360E23A" w14:textId="77777777" w:rsidR="00DF1AF5" w:rsidRPr="0025711D" w:rsidRDefault="00DF1AF5" w:rsidP="00DF1AF5">
      <w:pPr>
        <w:pStyle w:val="NormalnyWeb"/>
        <w:keepNext/>
        <w:tabs>
          <w:tab w:val="left" w:pos="0"/>
          <w:tab w:val="left" w:pos="708"/>
        </w:tabs>
        <w:spacing w:before="240" w:beforeAutospacing="0" w:after="0" w:afterAutospacing="0"/>
        <w:jc w:val="both"/>
        <w:rPr>
          <w:b/>
          <w:bCs/>
        </w:rPr>
      </w:pPr>
      <w:r w:rsidRPr="0025711D">
        <w:rPr>
          <w:b/>
          <w:bCs/>
        </w:rPr>
        <w:t xml:space="preserve">Udział własny: </w:t>
      </w:r>
      <w:r w:rsidRPr="0025711D">
        <w:t>brak</w:t>
      </w:r>
    </w:p>
    <w:p w14:paraId="06D39674" w14:textId="77777777" w:rsidR="00DF1AF5" w:rsidRPr="0025711D" w:rsidRDefault="00DF1AF5" w:rsidP="00DF1AF5">
      <w:pPr>
        <w:pStyle w:val="NormalnyWeb"/>
        <w:keepNext/>
        <w:tabs>
          <w:tab w:val="left" w:pos="0"/>
          <w:tab w:val="left" w:pos="708"/>
        </w:tabs>
        <w:spacing w:before="0" w:beforeAutospacing="0" w:after="0" w:afterAutospacing="0"/>
        <w:jc w:val="both"/>
        <w:rPr>
          <w:b/>
          <w:bCs/>
        </w:rPr>
      </w:pPr>
      <w:r w:rsidRPr="0025711D">
        <w:rPr>
          <w:b/>
          <w:bCs/>
        </w:rPr>
        <w:t xml:space="preserve">Franszyza integralna: </w:t>
      </w:r>
      <w:r w:rsidRPr="0025711D">
        <w:t>brak</w:t>
      </w:r>
    </w:p>
    <w:p w14:paraId="7E3F8946" w14:textId="77777777" w:rsidR="00DF1AF5" w:rsidRPr="0025711D" w:rsidRDefault="00DF1AF5" w:rsidP="00DF1AF5">
      <w:pPr>
        <w:pStyle w:val="NormalnyWeb"/>
        <w:tabs>
          <w:tab w:val="left" w:pos="0"/>
          <w:tab w:val="left" w:pos="708"/>
        </w:tabs>
        <w:spacing w:before="0" w:beforeAutospacing="0" w:after="0" w:afterAutospacing="0"/>
        <w:ind w:right="-2"/>
        <w:jc w:val="both"/>
      </w:pPr>
      <w:r w:rsidRPr="0025711D">
        <w:rPr>
          <w:b/>
          <w:bCs/>
        </w:rPr>
        <w:t xml:space="preserve">Franszyza redukcyjna: </w:t>
      </w:r>
      <w:r w:rsidRPr="0025711D">
        <w:t>brak</w:t>
      </w:r>
    </w:p>
    <w:p w14:paraId="668237EA" w14:textId="77777777" w:rsidR="00DF1AF5" w:rsidRPr="0025711D" w:rsidRDefault="00DF1AF5" w:rsidP="00DF1AF5">
      <w:pPr>
        <w:pStyle w:val="NormalnyWeb"/>
        <w:tabs>
          <w:tab w:val="left" w:pos="0"/>
          <w:tab w:val="left" w:pos="708"/>
        </w:tabs>
        <w:spacing w:before="0" w:beforeAutospacing="0" w:after="0" w:afterAutospacing="0"/>
        <w:ind w:right="-2"/>
        <w:jc w:val="both"/>
      </w:pPr>
    </w:p>
    <w:p w14:paraId="2CA80505" w14:textId="77777777" w:rsidR="00DF1AF5" w:rsidRPr="0025711D" w:rsidRDefault="00DF1AF5" w:rsidP="0009111D">
      <w:pPr>
        <w:pStyle w:val="NormalnyWeb"/>
        <w:numPr>
          <w:ilvl w:val="1"/>
          <w:numId w:val="12"/>
        </w:numPr>
        <w:tabs>
          <w:tab w:val="left" w:pos="0"/>
        </w:tabs>
        <w:spacing w:beforeAutospacing="0" w:afterAutospacing="0"/>
        <w:ind w:right="283"/>
        <w:jc w:val="center"/>
        <w:rPr>
          <w:b/>
          <w:bCs/>
          <w:sz w:val="28"/>
          <w:szCs w:val="28"/>
          <w:u w:val="single"/>
        </w:rPr>
      </w:pPr>
      <w:r w:rsidRPr="0025711D">
        <w:rPr>
          <w:b/>
          <w:bCs/>
          <w:sz w:val="28"/>
          <w:szCs w:val="28"/>
          <w:u w:val="single"/>
        </w:rPr>
        <w:t xml:space="preserve">DOBROWOLNE UBEZPIECZENIE ODPOWIEDZIALNOŚCI CYWILNEJ Z TYTUŁU PROWADZENIA DZIAŁALNOŚCI MEDYCZNEJ </w:t>
      </w:r>
    </w:p>
    <w:p w14:paraId="44D551B4" w14:textId="77777777" w:rsidR="00DF1AF5" w:rsidRPr="0025711D" w:rsidRDefault="00DF1AF5" w:rsidP="00DF1AF5">
      <w:pPr>
        <w:keepNext/>
        <w:tabs>
          <w:tab w:val="left" w:pos="7200"/>
        </w:tabs>
        <w:spacing w:before="120" w:after="120"/>
        <w:rPr>
          <w:b/>
          <w:bCs/>
          <w:sz w:val="24"/>
          <w:szCs w:val="24"/>
          <w:u w:val="single"/>
        </w:rPr>
      </w:pPr>
      <w:r w:rsidRPr="0025711D">
        <w:rPr>
          <w:b/>
          <w:bCs/>
          <w:sz w:val="24"/>
          <w:szCs w:val="24"/>
          <w:u w:val="single"/>
        </w:rPr>
        <w:t>Przedmiot i zakres ubezpieczenia:</w:t>
      </w:r>
    </w:p>
    <w:p w14:paraId="46AC4BC5" w14:textId="77777777" w:rsidR="00661FB9" w:rsidRPr="0025711D" w:rsidRDefault="00661FB9" w:rsidP="00661FB9">
      <w:pPr>
        <w:pStyle w:val="Tekstpodstawowywcity"/>
        <w:ind w:firstLine="0"/>
        <w:jc w:val="both"/>
        <w:rPr>
          <w:b/>
          <w:bCs/>
          <w:sz w:val="24"/>
          <w:szCs w:val="24"/>
        </w:rPr>
      </w:pPr>
      <w:r w:rsidRPr="0025711D">
        <w:rPr>
          <w:sz w:val="24"/>
          <w:szCs w:val="24"/>
        </w:rPr>
        <w:t xml:space="preserve">Ubezpieczenie odpowiedzialności cywilnej (deliktowej i kontraktowej) z tytułu prowadzonej działalności medycznej w związku, z którą zaistnieją wypadki, w następstwie których Ubezpieczający/Ubezpieczony zobowiązany jest do naprawienia szkody osobowej wyrządzonej pacjentowi lub osobie trzeciej przez spowodowanie śmierci, uszkodzenia ciała, rozstroju zdrowia oraz zapłaty na rzecz pacjenta świadczeń, o których mowa w art. 448 KC oraz art. 4 ustawy z dnia 6 listopada 2008r. o prawach pacjenta i Rzeczniku Praw Pacjenta. Przez wypadek ubezpieczeniowy rozumie się świadczenie zdrowotne lub niezgodne z prawem zaniechanie </w:t>
      </w:r>
      <w:r w:rsidRPr="0025711D">
        <w:rPr>
          <w:sz w:val="24"/>
          <w:szCs w:val="24"/>
        </w:rPr>
        <w:lastRenderedPageBreak/>
        <w:t>świadczenia zdrowotnego w wyniku którego została wyrządzona szkoda oraz naruszenie praw pacjenta, za które odpowiedzialność ponosi podmiot leczniczy na podstawie ustawy z dnia 6 listopada 2008r. o prawach pacjenta i Rzeczniku Praw Pacjenta.</w:t>
      </w:r>
    </w:p>
    <w:p w14:paraId="5AE39530" w14:textId="77777777" w:rsidR="00661FB9" w:rsidRPr="0025711D" w:rsidRDefault="00661FB9" w:rsidP="00661FB9">
      <w:pPr>
        <w:pStyle w:val="Tekstpodstawowywcity"/>
        <w:ind w:firstLine="0"/>
        <w:jc w:val="both"/>
        <w:rPr>
          <w:b/>
          <w:bCs/>
          <w:sz w:val="24"/>
          <w:szCs w:val="24"/>
        </w:rPr>
      </w:pPr>
      <w:r w:rsidRPr="0025711D">
        <w:rPr>
          <w:sz w:val="24"/>
          <w:szCs w:val="24"/>
        </w:rPr>
        <w:t xml:space="preserve"> Ochroną ubezpieczeniową objęte mają być szkody wyrządzone przez Ubezpieczonego oraz osoby, za które ponosi on odpowiedzialność, w tym przez osoby nie będące pracownikami ubezpieczającego, a za które ubezpieczający ponosi odpowiedzialność w ramach stosunku prawnego wynikającego z umowy pomiędzy Ubezpieczonym a taką osobą lub podmiotem kierującym taką osobę do Ubezpieczonego (np. wolontariusze, studenci, stażyści, słuchacze szkół medycznych itp.)</w:t>
      </w:r>
    </w:p>
    <w:p w14:paraId="67DF3D5C" w14:textId="77777777" w:rsidR="00661FB9" w:rsidRPr="0025711D" w:rsidRDefault="00661FB9" w:rsidP="00661FB9">
      <w:pPr>
        <w:pStyle w:val="Nagwek"/>
        <w:jc w:val="both"/>
        <w:rPr>
          <w:sz w:val="24"/>
          <w:szCs w:val="24"/>
        </w:rPr>
      </w:pPr>
    </w:p>
    <w:p w14:paraId="7A41D3FA" w14:textId="77777777" w:rsidR="00661FB9" w:rsidRPr="0025711D" w:rsidRDefault="00661FB9" w:rsidP="00661FB9">
      <w:pPr>
        <w:pStyle w:val="Nagwek"/>
        <w:jc w:val="both"/>
        <w:rPr>
          <w:sz w:val="24"/>
          <w:szCs w:val="24"/>
        </w:rPr>
      </w:pPr>
      <w:r w:rsidRPr="0025711D">
        <w:rPr>
          <w:sz w:val="24"/>
          <w:szCs w:val="24"/>
        </w:rPr>
        <w:t>Odpowiedzialnością Zakładu Ubezpieczeń objęte są roszczenia dotyczące szkód powstałych w wyniku wypadków zaistniałych w okresie ubezpieczenia, choćby zostały zgłoszone po tym okresie, jednakże przed upływem kodeksowego terminu przedawnienia (trigger act committed).</w:t>
      </w:r>
    </w:p>
    <w:p w14:paraId="4A6E0AB1" w14:textId="77777777" w:rsidR="00DF1AF5" w:rsidRPr="0025711D" w:rsidRDefault="00DF1AF5" w:rsidP="00DF1AF5">
      <w:pPr>
        <w:pStyle w:val="Nagwek"/>
        <w:jc w:val="both"/>
        <w:rPr>
          <w:sz w:val="24"/>
          <w:szCs w:val="24"/>
        </w:rPr>
      </w:pPr>
    </w:p>
    <w:p w14:paraId="7A9CFF4A" w14:textId="77777777" w:rsidR="00DF1AF5" w:rsidRPr="0025711D" w:rsidRDefault="00DF1AF5" w:rsidP="00DF1AF5">
      <w:pPr>
        <w:keepNext/>
        <w:spacing w:before="120" w:after="120"/>
        <w:jc w:val="center"/>
        <w:rPr>
          <w:b/>
          <w:bCs/>
          <w:sz w:val="28"/>
          <w:szCs w:val="28"/>
        </w:rPr>
      </w:pPr>
      <w:r w:rsidRPr="0025711D">
        <w:rPr>
          <w:b/>
          <w:bCs/>
          <w:sz w:val="28"/>
          <w:szCs w:val="28"/>
        </w:rPr>
        <w:t>SUMA GWARANCYJNA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2552"/>
      </w:tblGrid>
      <w:tr w:rsidR="0025711D" w:rsidRPr="0025711D" w14:paraId="5B427EAC" w14:textId="77777777" w:rsidTr="00D77F9F">
        <w:trPr>
          <w:trHeight w:val="397"/>
          <w:jc w:val="center"/>
        </w:trPr>
        <w:tc>
          <w:tcPr>
            <w:tcW w:w="2552" w:type="dxa"/>
            <w:vAlign w:val="center"/>
          </w:tcPr>
          <w:p w14:paraId="73FAB5A9" w14:textId="77777777" w:rsidR="00DF1AF5" w:rsidRPr="0025711D" w:rsidRDefault="00DF1AF5" w:rsidP="00D77F9F">
            <w:pPr>
              <w:keepNext/>
              <w:jc w:val="center"/>
              <w:rPr>
                <w:b/>
                <w:bCs/>
                <w:sz w:val="24"/>
                <w:szCs w:val="24"/>
              </w:rPr>
            </w:pPr>
            <w:r w:rsidRPr="0025711D">
              <w:rPr>
                <w:b/>
                <w:bCs/>
                <w:sz w:val="24"/>
                <w:szCs w:val="24"/>
              </w:rPr>
              <w:t>Suma gwarancyjna</w:t>
            </w:r>
          </w:p>
        </w:tc>
        <w:tc>
          <w:tcPr>
            <w:tcW w:w="2552" w:type="dxa"/>
            <w:vAlign w:val="center"/>
          </w:tcPr>
          <w:p w14:paraId="7418174B" w14:textId="77777777" w:rsidR="00DF1AF5" w:rsidRPr="0025711D" w:rsidRDefault="00DF1AF5" w:rsidP="00D77F9F">
            <w:pPr>
              <w:keepNext/>
              <w:jc w:val="center"/>
              <w:rPr>
                <w:b/>
                <w:bCs/>
                <w:sz w:val="24"/>
                <w:szCs w:val="24"/>
              </w:rPr>
            </w:pPr>
            <w:r w:rsidRPr="0025711D">
              <w:rPr>
                <w:b/>
                <w:bCs/>
                <w:sz w:val="24"/>
                <w:szCs w:val="24"/>
              </w:rPr>
              <w:t>Wysokość w zł</w:t>
            </w:r>
          </w:p>
        </w:tc>
      </w:tr>
      <w:tr w:rsidR="0025711D" w:rsidRPr="0025711D" w14:paraId="3017B1FD" w14:textId="77777777" w:rsidTr="00D77F9F">
        <w:trPr>
          <w:trHeight w:val="397"/>
          <w:jc w:val="center"/>
        </w:trPr>
        <w:tc>
          <w:tcPr>
            <w:tcW w:w="2552" w:type="dxa"/>
            <w:vAlign w:val="center"/>
          </w:tcPr>
          <w:p w14:paraId="21027204" w14:textId="77777777" w:rsidR="00DF1AF5" w:rsidRPr="0025711D" w:rsidRDefault="00DF1AF5" w:rsidP="00D77F9F">
            <w:pPr>
              <w:keepNext/>
              <w:jc w:val="center"/>
              <w:rPr>
                <w:sz w:val="24"/>
                <w:szCs w:val="24"/>
              </w:rPr>
            </w:pPr>
            <w:r w:rsidRPr="0025711D">
              <w:rPr>
                <w:sz w:val="24"/>
                <w:szCs w:val="24"/>
              </w:rPr>
              <w:t>Wszystkie wypadki</w:t>
            </w:r>
          </w:p>
        </w:tc>
        <w:tc>
          <w:tcPr>
            <w:tcW w:w="2552" w:type="dxa"/>
            <w:vAlign w:val="center"/>
          </w:tcPr>
          <w:p w14:paraId="75DCBBA5" w14:textId="77777777" w:rsidR="00DF1AF5" w:rsidRPr="0025711D" w:rsidRDefault="003E2320" w:rsidP="00D77F9F">
            <w:pPr>
              <w:keepNext/>
              <w:jc w:val="center"/>
              <w:rPr>
                <w:sz w:val="24"/>
                <w:szCs w:val="24"/>
              </w:rPr>
            </w:pPr>
            <w:r w:rsidRPr="0025711D">
              <w:rPr>
                <w:sz w:val="24"/>
                <w:szCs w:val="24"/>
              </w:rPr>
              <w:t>1 000 000</w:t>
            </w:r>
          </w:p>
        </w:tc>
      </w:tr>
      <w:tr w:rsidR="00DF1AF5" w:rsidRPr="0025711D" w14:paraId="5BBAD323" w14:textId="77777777" w:rsidTr="00D77F9F">
        <w:trPr>
          <w:trHeight w:val="397"/>
          <w:jc w:val="center"/>
        </w:trPr>
        <w:tc>
          <w:tcPr>
            <w:tcW w:w="2552" w:type="dxa"/>
            <w:vAlign w:val="center"/>
          </w:tcPr>
          <w:p w14:paraId="1813F2EE" w14:textId="77777777" w:rsidR="00DF1AF5" w:rsidRPr="0025711D" w:rsidRDefault="00DF1AF5" w:rsidP="00D77F9F">
            <w:pPr>
              <w:ind w:right="-2"/>
              <w:jc w:val="center"/>
              <w:rPr>
                <w:sz w:val="24"/>
                <w:szCs w:val="24"/>
              </w:rPr>
            </w:pPr>
            <w:r w:rsidRPr="0025711D">
              <w:rPr>
                <w:sz w:val="24"/>
                <w:szCs w:val="24"/>
              </w:rPr>
              <w:t>Limit na jeden wypadek</w:t>
            </w:r>
          </w:p>
        </w:tc>
        <w:tc>
          <w:tcPr>
            <w:tcW w:w="2552" w:type="dxa"/>
            <w:vAlign w:val="center"/>
          </w:tcPr>
          <w:p w14:paraId="505B5AE5" w14:textId="77777777" w:rsidR="00DF1AF5" w:rsidRPr="0025711D" w:rsidRDefault="003E2320" w:rsidP="00D77F9F">
            <w:pPr>
              <w:ind w:right="-2"/>
              <w:jc w:val="center"/>
              <w:rPr>
                <w:sz w:val="24"/>
                <w:szCs w:val="24"/>
              </w:rPr>
            </w:pPr>
            <w:r w:rsidRPr="0025711D">
              <w:rPr>
                <w:sz w:val="24"/>
                <w:szCs w:val="24"/>
              </w:rPr>
              <w:t>1 000 000</w:t>
            </w:r>
          </w:p>
        </w:tc>
      </w:tr>
    </w:tbl>
    <w:p w14:paraId="2942DEA7" w14:textId="77777777" w:rsidR="00DF1AF5" w:rsidRPr="0025711D" w:rsidRDefault="00DF1AF5" w:rsidP="00DF1AF5">
      <w:pPr>
        <w:pStyle w:val="Nagwek"/>
        <w:jc w:val="both"/>
        <w:rPr>
          <w:sz w:val="24"/>
          <w:szCs w:val="24"/>
        </w:rPr>
      </w:pPr>
    </w:p>
    <w:p w14:paraId="05646697" w14:textId="77777777" w:rsidR="00DF1AF5" w:rsidRPr="0025711D" w:rsidRDefault="00DF1AF5" w:rsidP="00DF1AF5">
      <w:pPr>
        <w:pStyle w:val="Nagwek"/>
        <w:jc w:val="both"/>
        <w:rPr>
          <w:b/>
          <w:bCs/>
          <w:sz w:val="24"/>
          <w:szCs w:val="24"/>
        </w:rPr>
      </w:pPr>
      <w:r w:rsidRPr="0025711D">
        <w:rPr>
          <w:b/>
          <w:bCs/>
          <w:sz w:val="24"/>
          <w:szCs w:val="24"/>
        </w:rPr>
        <w:t xml:space="preserve">Ochroną mają być objęte: </w:t>
      </w:r>
    </w:p>
    <w:p w14:paraId="77C071FD" w14:textId="77777777" w:rsidR="00DF1AF5" w:rsidRPr="0025711D" w:rsidRDefault="00DF1AF5" w:rsidP="00EE21A0">
      <w:pPr>
        <w:pStyle w:val="Nagwek"/>
        <w:numPr>
          <w:ilvl w:val="0"/>
          <w:numId w:val="15"/>
        </w:numPr>
        <w:tabs>
          <w:tab w:val="clear" w:pos="4536"/>
          <w:tab w:val="center" w:pos="426"/>
        </w:tabs>
        <w:ind w:left="426" w:hanging="426"/>
        <w:jc w:val="both"/>
        <w:rPr>
          <w:b/>
          <w:bCs/>
          <w:sz w:val="24"/>
          <w:szCs w:val="24"/>
        </w:rPr>
      </w:pPr>
      <w:r w:rsidRPr="0025711D">
        <w:rPr>
          <w:b/>
          <w:bCs/>
          <w:sz w:val="24"/>
          <w:szCs w:val="24"/>
        </w:rPr>
        <w:t>roszczenia powstałe z wypadków ubezpieczeniowych objętych ochroną ubezpieczeniową w ramach umowy obowiązkowego ubezpieczenia odpowiedzialności cywilnej podmiotu wykonującego działalność leczniczą za szkody wyrządzone przy udzielaniu świadczeń opieki zdrowotnej - które nie zostały zaspokojone po wyczerpaniu sumy gwarancyjnej z umowy ubezpieczenia obowiązkowego (ubezpieczenie nadwyżkowe).</w:t>
      </w:r>
    </w:p>
    <w:p w14:paraId="2CE1ED86" w14:textId="77777777" w:rsidR="002C3E56" w:rsidRPr="0025711D" w:rsidRDefault="002C3E56" w:rsidP="00DF1AF5">
      <w:pPr>
        <w:pStyle w:val="Nagwek"/>
        <w:jc w:val="both"/>
        <w:rPr>
          <w:b/>
          <w:bCs/>
          <w:sz w:val="24"/>
          <w:szCs w:val="24"/>
        </w:rPr>
      </w:pPr>
    </w:p>
    <w:p w14:paraId="7261F5D5" w14:textId="77777777" w:rsidR="00DF1AF5" w:rsidRPr="0025711D" w:rsidRDefault="00DF1AF5" w:rsidP="00DF1AF5">
      <w:pPr>
        <w:pStyle w:val="Tekstpodstawowy"/>
        <w:jc w:val="both"/>
        <w:rPr>
          <w:b/>
          <w:bCs/>
        </w:rPr>
      </w:pPr>
      <w:r w:rsidRPr="0025711D">
        <w:rPr>
          <w:b/>
          <w:bCs/>
        </w:rPr>
        <w:t>W ubezpieczeniu nadwyżkowym nie ma zastosowania wyłączenie odpowiedzialności wynikające z zapisów ogólnych warunków ubezpieczenia, stanowiące, iż Zakład Ubezpieczeń nie ponosi odpowiedzialności za szkody objęte systemem ubezpieczeń obowiązkowych.</w:t>
      </w:r>
    </w:p>
    <w:p w14:paraId="3320E983" w14:textId="77777777" w:rsidR="00DF1AF5" w:rsidRPr="0025711D" w:rsidRDefault="00DF1AF5" w:rsidP="00DF1AF5">
      <w:pPr>
        <w:pStyle w:val="Tekstpodstawowy"/>
        <w:jc w:val="both"/>
        <w:rPr>
          <w:b/>
          <w:bCs/>
        </w:rPr>
      </w:pPr>
    </w:p>
    <w:p w14:paraId="10AB0742" w14:textId="77777777" w:rsidR="00DF1AF5" w:rsidRPr="0025711D" w:rsidRDefault="00DF1AF5" w:rsidP="00DF1AF5">
      <w:pPr>
        <w:tabs>
          <w:tab w:val="left" w:pos="0"/>
        </w:tabs>
        <w:ind w:right="-2"/>
        <w:jc w:val="both"/>
        <w:rPr>
          <w:sz w:val="24"/>
          <w:szCs w:val="24"/>
        </w:rPr>
      </w:pPr>
      <w:r w:rsidRPr="0025711D">
        <w:rPr>
          <w:sz w:val="24"/>
          <w:szCs w:val="24"/>
        </w:rPr>
        <w:t>Zakres odpowiedzialności Zakładu Ubezpieczeń zawiera następująco zdefiniowane rozszerzenia o szkody:</w:t>
      </w:r>
    </w:p>
    <w:p w14:paraId="0C421917" w14:textId="77777777" w:rsidR="00DF1AF5" w:rsidRPr="0025711D" w:rsidRDefault="00DF1AF5" w:rsidP="00C47A1A">
      <w:pPr>
        <w:pStyle w:val="Akapitzlist"/>
        <w:numPr>
          <w:ilvl w:val="0"/>
          <w:numId w:val="16"/>
        </w:numPr>
        <w:jc w:val="both"/>
        <w:rPr>
          <w:sz w:val="24"/>
          <w:szCs w:val="24"/>
        </w:rPr>
      </w:pPr>
      <w:r w:rsidRPr="0025711D">
        <w:rPr>
          <w:sz w:val="24"/>
          <w:szCs w:val="24"/>
        </w:rPr>
        <w:t>związane z przeniesieniem chorób zakaźnych i zakażeń (w tym: wirusa HIV i wirusów hepatotropowych powodujących WZW)</w:t>
      </w:r>
    </w:p>
    <w:p w14:paraId="5EC93DFA" w14:textId="77777777" w:rsidR="00DF1AF5" w:rsidRPr="0025711D" w:rsidRDefault="00DF1AF5" w:rsidP="00C47A1A">
      <w:pPr>
        <w:pStyle w:val="Akapitzlist"/>
        <w:ind w:left="567"/>
        <w:jc w:val="both"/>
        <w:rPr>
          <w:sz w:val="24"/>
          <w:szCs w:val="24"/>
        </w:rPr>
      </w:pPr>
    </w:p>
    <w:p w14:paraId="695B899E" w14:textId="77777777" w:rsidR="00DF1AF5" w:rsidRPr="0025711D" w:rsidRDefault="00DF1AF5" w:rsidP="00C47A1A">
      <w:pPr>
        <w:pStyle w:val="Akapitzlist"/>
        <w:numPr>
          <w:ilvl w:val="0"/>
          <w:numId w:val="16"/>
        </w:numPr>
        <w:jc w:val="both"/>
        <w:rPr>
          <w:sz w:val="24"/>
          <w:szCs w:val="24"/>
        </w:rPr>
      </w:pPr>
      <w:r w:rsidRPr="0025711D">
        <w:rPr>
          <w:sz w:val="24"/>
          <w:szCs w:val="24"/>
        </w:rPr>
        <w:t>wyrządzone osobom, za które ubezpieczony ponosi odpowiedzialność w sytuacji kiedy staną się pacjentami podmiotu leczniczego</w:t>
      </w:r>
    </w:p>
    <w:p w14:paraId="77BB5E84" w14:textId="77777777" w:rsidR="00DF1AF5" w:rsidRPr="0025711D" w:rsidRDefault="00DF1AF5" w:rsidP="00C47A1A">
      <w:pPr>
        <w:pStyle w:val="Akapitzlist"/>
        <w:ind w:left="142" w:firstLine="425"/>
        <w:jc w:val="both"/>
        <w:rPr>
          <w:sz w:val="24"/>
          <w:szCs w:val="24"/>
        </w:rPr>
      </w:pPr>
    </w:p>
    <w:p w14:paraId="6A25F246" w14:textId="77777777" w:rsidR="00DF1AF5" w:rsidRPr="0025711D" w:rsidRDefault="00DF1AF5" w:rsidP="00C47A1A">
      <w:pPr>
        <w:pStyle w:val="Akapitzlist"/>
        <w:numPr>
          <w:ilvl w:val="0"/>
          <w:numId w:val="16"/>
        </w:numPr>
        <w:jc w:val="both"/>
        <w:rPr>
          <w:sz w:val="24"/>
          <w:szCs w:val="24"/>
        </w:rPr>
      </w:pPr>
      <w:r w:rsidRPr="0025711D">
        <w:rPr>
          <w:sz w:val="24"/>
          <w:szCs w:val="24"/>
        </w:rPr>
        <w:t>wyrządzone osobom bliskim osób, za które ubezpieczony ponosi odpowiedzialność – w sytuacji, kiedy staną się pacjentami podmiotu leczniczego</w:t>
      </w:r>
    </w:p>
    <w:p w14:paraId="4CCC5F3D" w14:textId="77777777" w:rsidR="00DF1AF5" w:rsidRPr="0025711D" w:rsidRDefault="00DF1AF5" w:rsidP="00C47A1A">
      <w:pPr>
        <w:pStyle w:val="Akapitzlist"/>
        <w:ind w:left="0"/>
        <w:jc w:val="both"/>
        <w:rPr>
          <w:sz w:val="24"/>
          <w:szCs w:val="24"/>
        </w:rPr>
      </w:pPr>
    </w:p>
    <w:p w14:paraId="576E9202" w14:textId="77777777" w:rsidR="00DF1AF5" w:rsidRPr="0025711D" w:rsidRDefault="00DF1AF5" w:rsidP="00C47A1A">
      <w:pPr>
        <w:pStyle w:val="Akapitzlist"/>
        <w:numPr>
          <w:ilvl w:val="0"/>
          <w:numId w:val="16"/>
        </w:numPr>
        <w:jc w:val="both"/>
        <w:rPr>
          <w:sz w:val="24"/>
          <w:szCs w:val="24"/>
        </w:rPr>
      </w:pPr>
      <w:r w:rsidRPr="0025711D">
        <w:rPr>
          <w:sz w:val="24"/>
          <w:szCs w:val="24"/>
        </w:rPr>
        <w:t>wyrządzone na skutek zastosowania eksperymentalnych metod leczenia lub rehabilitacji</w:t>
      </w:r>
    </w:p>
    <w:p w14:paraId="47E43151" w14:textId="77777777" w:rsidR="002C3E56" w:rsidRPr="0025711D" w:rsidRDefault="002C3E56" w:rsidP="00DF1AF5">
      <w:pPr>
        <w:pStyle w:val="Akapitzlist"/>
        <w:ind w:left="0"/>
        <w:rPr>
          <w:sz w:val="24"/>
          <w:szCs w:val="24"/>
        </w:rPr>
      </w:pPr>
    </w:p>
    <w:p w14:paraId="1844BB0F" w14:textId="77777777" w:rsidR="00DF1AF5" w:rsidRPr="0025711D" w:rsidRDefault="00DF1AF5" w:rsidP="00C47A1A">
      <w:pPr>
        <w:pStyle w:val="Akapitzlist"/>
        <w:numPr>
          <w:ilvl w:val="0"/>
          <w:numId w:val="16"/>
        </w:numPr>
        <w:jc w:val="both"/>
        <w:rPr>
          <w:sz w:val="24"/>
          <w:szCs w:val="24"/>
        </w:rPr>
      </w:pPr>
      <w:r w:rsidRPr="0025711D">
        <w:rPr>
          <w:sz w:val="24"/>
          <w:szCs w:val="24"/>
        </w:rPr>
        <w:t>związane z prowadzeniem apteki szpitalnej (leki robione), o ile odpowiedzialność za szkodę będzie można przypisać Ubezpieczonemu</w:t>
      </w:r>
    </w:p>
    <w:p w14:paraId="1FC8DEA1" w14:textId="77777777" w:rsidR="002C3E56" w:rsidRPr="0025711D" w:rsidRDefault="002C3E56" w:rsidP="00C47A1A">
      <w:pPr>
        <w:pStyle w:val="Akapitzlist"/>
        <w:ind w:left="709"/>
        <w:jc w:val="both"/>
        <w:rPr>
          <w:sz w:val="24"/>
          <w:szCs w:val="24"/>
        </w:rPr>
      </w:pPr>
    </w:p>
    <w:p w14:paraId="78119875" w14:textId="77777777" w:rsidR="00DF1AF5" w:rsidRPr="0025711D" w:rsidRDefault="00DF1AF5" w:rsidP="00C47A1A">
      <w:pPr>
        <w:pStyle w:val="Akapitzlist"/>
        <w:numPr>
          <w:ilvl w:val="0"/>
          <w:numId w:val="16"/>
        </w:numPr>
        <w:jc w:val="both"/>
        <w:rPr>
          <w:sz w:val="24"/>
          <w:szCs w:val="24"/>
        </w:rPr>
      </w:pPr>
      <w:r w:rsidRPr="0025711D">
        <w:rPr>
          <w:sz w:val="24"/>
          <w:szCs w:val="24"/>
        </w:rPr>
        <w:t>wyrządzone przez podwykonawców</w:t>
      </w:r>
      <w:r w:rsidR="008D1A9B" w:rsidRPr="0025711D">
        <w:rPr>
          <w:sz w:val="24"/>
          <w:szCs w:val="24"/>
        </w:rPr>
        <w:t xml:space="preserve"> </w:t>
      </w:r>
      <w:r w:rsidR="000C7AFB" w:rsidRPr="0025711D">
        <w:rPr>
          <w:sz w:val="24"/>
          <w:szCs w:val="24"/>
        </w:rPr>
        <w:t>z  prawem</w:t>
      </w:r>
      <w:r w:rsidR="008D1A9B" w:rsidRPr="0025711D">
        <w:rPr>
          <w:sz w:val="24"/>
          <w:szCs w:val="24"/>
        </w:rPr>
        <w:t xml:space="preserve"> do regresu</w:t>
      </w:r>
    </w:p>
    <w:p w14:paraId="5612B5C4" w14:textId="77777777" w:rsidR="00DF1AF5" w:rsidRPr="0025711D" w:rsidRDefault="00DF1AF5" w:rsidP="00DF1AF5">
      <w:pPr>
        <w:pStyle w:val="NormalnyWeb"/>
        <w:tabs>
          <w:tab w:val="left" w:pos="0"/>
          <w:tab w:val="left" w:pos="708"/>
        </w:tabs>
        <w:jc w:val="both"/>
        <w:rPr>
          <w:b/>
          <w:bCs/>
        </w:rPr>
      </w:pPr>
      <w:r w:rsidRPr="0025711D">
        <w:rPr>
          <w:b/>
          <w:bCs/>
        </w:rPr>
        <w:t>Wszystkie limity sumy gwarancyjnej zostały określone na wszystkie i na jeden wypadek w każdym okresie polisowania.</w:t>
      </w:r>
      <w:r w:rsidR="006A2577" w:rsidRPr="0025711D">
        <w:rPr>
          <w:b/>
          <w:bCs/>
        </w:rPr>
        <w:t xml:space="preserve"> Brak wprowadzonego limitu sumy gwarancyjnej oznacza odpowiedzialność do pełnej sumy gwarancyjnej. </w:t>
      </w:r>
    </w:p>
    <w:p w14:paraId="26D40462" w14:textId="77777777" w:rsidR="00DF1AF5" w:rsidRPr="0025711D" w:rsidRDefault="00DF1AF5" w:rsidP="00DF1AF5">
      <w:pPr>
        <w:pStyle w:val="NormalnyWeb"/>
        <w:keepNext/>
        <w:tabs>
          <w:tab w:val="left" w:pos="0"/>
          <w:tab w:val="left" w:pos="708"/>
        </w:tabs>
        <w:spacing w:before="0" w:beforeAutospacing="0" w:after="0" w:afterAutospacing="0"/>
        <w:ind w:right="-2"/>
        <w:jc w:val="both"/>
        <w:rPr>
          <w:b/>
          <w:bCs/>
        </w:rPr>
      </w:pPr>
      <w:r w:rsidRPr="0025711D">
        <w:rPr>
          <w:b/>
          <w:bCs/>
        </w:rPr>
        <w:lastRenderedPageBreak/>
        <w:t>Udział własny</w:t>
      </w:r>
      <w:r w:rsidR="003E2320" w:rsidRPr="0025711D">
        <w:rPr>
          <w:b/>
          <w:bCs/>
        </w:rPr>
        <w:t>: brak</w:t>
      </w:r>
    </w:p>
    <w:p w14:paraId="2EB8F7D3" w14:textId="77777777" w:rsidR="00DF1AF5" w:rsidRPr="0025711D" w:rsidRDefault="00DF1AF5" w:rsidP="00DF1AF5">
      <w:pPr>
        <w:pStyle w:val="NormalnyWeb"/>
        <w:keepNext/>
        <w:tabs>
          <w:tab w:val="left" w:pos="0"/>
          <w:tab w:val="left" w:pos="708"/>
        </w:tabs>
        <w:spacing w:before="0" w:beforeAutospacing="0" w:after="0" w:afterAutospacing="0"/>
        <w:jc w:val="both"/>
        <w:rPr>
          <w:b/>
          <w:bCs/>
        </w:rPr>
      </w:pPr>
      <w:r w:rsidRPr="0025711D">
        <w:rPr>
          <w:b/>
          <w:bCs/>
        </w:rPr>
        <w:t xml:space="preserve">Franszyza integralna: </w:t>
      </w:r>
      <w:r w:rsidR="003E2320" w:rsidRPr="0025711D">
        <w:rPr>
          <w:b/>
        </w:rPr>
        <w:t xml:space="preserve">brak </w:t>
      </w:r>
    </w:p>
    <w:p w14:paraId="0908136D" w14:textId="77777777" w:rsidR="00DF1AF5" w:rsidRPr="0025711D" w:rsidRDefault="00DF1AF5" w:rsidP="00DF1AF5">
      <w:pPr>
        <w:pStyle w:val="NormalnyWeb"/>
        <w:tabs>
          <w:tab w:val="left" w:pos="0"/>
          <w:tab w:val="left" w:pos="708"/>
        </w:tabs>
        <w:spacing w:before="0" w:beforeAutospacing="0" w:after="0" w:afterAutospacing="0"/>
        <w:ind w:right="-2"/>
        <w:jc w:val="both"/>
      </w:pPr>
      <w:r w:rsidRPr="0025711D">
        <w:rPr>
          <w:b/>
          <w:bCs/>
        </w:rPr>
        <w:t>Franszyza redukcyjna</w:t>
      </w:r>
      <w:r w:rsidR="003E2320" w:rsidRPr="0025711D">
        <w:rPr>
          <w:b/>
          <w:bCs/>
        </w:rPr>
        <w:t>: brak</w:t>
      </w:r>
    </w:p>
    <w:p w14:paraId="15DDF1CD" w14:textId="77777777" w:rsidR="00DF1AF5" w:rsidRPr="0025711D" w:rsidRDefault="00DF1AF5" w:rsidP="00DF1AF5">
      <w:pPr>
        <w:pStyle w:val="NormalnyWeb"/>
        <w:tabs>
          <w:tab w:val="left" w:pos="0"/>
          <w:tab w:val="left" w:pos="708"/>
        </w:tabs>
        <w:spacing w:before="0" w:beforeAutospacing="0" w:after="0" w:afterAutospacing="0"/>
        <w:ind w:right="-2"/>
        <w:jc w:val="both"/>
      </w:pPr>
    </w:p>
    <w:p w14:paraId="7E91F799" w14:textId="77777777" w:rsidR="00DF1AF5" w:rsidRPr="0025711D" w:rsidRDefault="00DF1AF5" w:rsidP="00EE21A0">
      <w:pPr>
        <w:pStyle w:val="NormalnyWeb"/>
        <w:numPr>
          <w:ilvl w:val="1"/>
          <w:numId w:val="12"/>
        </w:numPr>
        <w:tabs>
          <w:tab w:val="left" w:pos="0"/>
        </w:tabs>
        <w:spacing w:beforeAutospacing="0" w:afterAutospacing="0"/>
        <w:ind w:right="283"/>
        <w:jc w:val="center"/>
        <w:rPr>
          <w:b/>
          <w:bCs/>
          <w:sz w:val="28"/>
          <w:szCs w:val="28"/>
          <w:u w:val="single"/>
        </w:rPr>
      </w:pPr>
      <w:r w:rsidRPr="0025711D">
        <w:rPr>
          <w:b/>
          <w:bCs/>
          <w:sz w:val="28"/>
          <w:szCs w:val="28"/>
          <w:u w:val="single"/>
        </w:rPr>
        <w:t xml:space="preserve">DOBROWOLNE UBEZPIECZENIE ODPOWIEDZIALNOŚCI CYWILNEJ Z TYTUŁU PROWADZONEJ DZIAŁALNOŚCI </w:t>
      </w:r>
      <w:r w:rsidRPr="0025711D">
        <w:rPr>
          <w:b/>
          <w:bCs/>
          <w:sz w:val="28"/>
          <w:szCs w:val="28"/>
          <w:u w:val="single"/>
        </w:rPr>
        <w:br/>
        <w:t>I POSIADANEGO MIENIA</w:t>
      </w:r>
    </w:p>
    <w:p w14:paraId="40D49647" w14:textId="77777777" w:rsidR="00AC6027" w:rsidRPr="0025711D" w:rsidRDefault="00AC6027" w:rsidP="00DF1AF5">
      <w:pPr>
        <w:keepNext/>
        <w:tabs>
          <w:tab w:val="left" w:pos="7200"/>
        </w:tabs>
        <w:spacing w:before="120" w:after="120"/>
        <w:rPr>
          <w:b/>
          <w:bCs/>
          <w:sz w:val="24"/>
          <w:szCs w:val="24"/>
          <w:u w:val="single"/>
        </w:rPr>
      </w:pPr>
    </w:p>
    <w:p w14:paraId="3695F8A3" w14:textId="77777777" w:rsidR="00DF1AF5" w:rsidRPr="0025711D" w:rsidRDefault="00DF1AF5" w:rsidP="00DF1AF5">
      <w:pPr>
        <w:keepNext/>
        <w:tabs>
          <w:tab w:val="left" w:pos="7200"/>
        </w:tabs>
        <w:spacing w:before="120" w:after="120"/>
        <w:rPr>
          <w:b/>
          <w:bCs/>
          <w:sz w:val="24"/>
          <w:szCs w:val="24"/>
          <w:u w:val="single"/>
        </w:rPr>
      </w:pPr>
      <w:r w:rsidRPr="0025711D">
        <w:rPr>
          <w:b/>
          <w:bCs/>
          <w:sz w:val="24"/>
          <w:szCs w:val="24"/>
          <w:u w:val="single"/>
        </w:rPr>
        <w:t>Przedmiot i zakres ubezpieczenia:</w:t>
      </w:r>
    </w:p>
    <w:p w14:paraId="32704CB3" w14:textId="77777777" w:rsidR="00C6245E" w:rsidRPr="0025711D" w:rsidRDefault="00DF1AF5" w:rsidP="00C6245E">
      <w:pPr>
        <w:jc w:val="both"/>
        <w:rPr>
          <w:sz w:val="24"/>
          <w:szCs w:val="24"/>
        </w:rPr>
      </w:pPr>
      <w:r w:rsidRPr="0025711D">
        <w:rPr>
          <w:sz w:val="24"/>
          <w:szCs w:val="24"/>
        </w:rPr>
        <w:t>Odpowiedzialność cywilna za szkody osobowe powstałe w związku z prowadzoną działalnością pozamedyczną oraz wszelkie szkody rzeczowe w związku posiadanym i użytkowanym mieniem i prowadzoną działalnością. Ubezpieczeniem objęte są również szkody powstałe w następstwie działania urządzeń wodociągowo - kanalizacyjnych, centralnego ogrzewania, gazu lub urządzeń związanych z dostarczaniem energii elektrycznej.</w:t>
      </w:r>
      <w:r w:rsidR="00C6245E" w:rsidRPr="0025711D">
        <w:rPr>
          <w:sz w:val="24"/>
          <w:szCs w:val="24"/>
        </w:rPr>
        <w:t xml:space="preserve"> Ochroną ubezpieczeniową objęte są szkody związane z przeniesieniem ognia.</w:t>
      </w:r>
    </w:p>
    <w:p w14:paraId="193B2D72" w14:textId="77777777" w:rsidR="00DF1AF5" w:rsidRPr="0025711D" w:rsidRDefault="00DF1AF5" w:rsidP="00DF1AF5">
      <w:pPr>
        <w:tabs>
          <w:tab w:val="left" w:pos="0"/>
        </w:tabs>
        <w:ind w:right="-2"/>
        <w:jc w:val="both"/>
        <w:rPr>
          <w:sz w:val="24"/>
          <w:szCs w:val="24"/>
        </w:rPr>
      </w:pPr>
    </w:p>
    <w:p w14:paraId="0E4B2DA8" w14:textId="77777777" w:rsidR="00DF1AF5" w:rsidRPr="0025711D" w:rsidRDefault="00DF1AF5" w:rsidP="00DF1AF5">
      <w:pPr>
        <w:pStyle w:val="Nagwek"/>
        <w:jc w:val="both"/>
        <w:rPr>
          <w:sz w:val="24"/>
          <w:szCs w:val="24"/>
        </w:rPr>
      </w:pPr>
      <w:r w:rsidRPr="0025711D">
        <w:rPr>
          <w:sz w:val="24"/>
          <w:szCs w:val="24"/>
        </w:rPr>
        <w:t>Odpowiedzialnością Zakładu Ubezpieczeń objęte są wypadki ubezpieczeniowe, które zaszły w okresie ubezpieczenia, choćby roszczenia z ich tytułu zostały zgłoszone po tym okresie, jednakże przed upływem kodeksowego terminu przedawnienia</w:t>
      </w:r>
      <w:r w:rsidR="00F53D4E" w:rsidRPr="0025711D">
        <w:rPr>
          <w:sz w:val="24"/>
          <w:szCs w:val="24"/>
        </w:rPr>
        <w:t xml:space="preserve"> (trigger </w:t>
      </w:r>
      <w:r w:rsidR="00873F63" w:rsidRPr="0025711D">
        <w:rPr>
          <w:sz w:val="24"/>
          <w:szCs w:val="24"/>
        </w:rPr>
        <w:t>loss occur</w:t>
      </w:r>
      <w:r w:rsidR="00066A70" w:rsidRPr="0025711D">
        <w:rPr>
          <w:sz w:val="24"/>
          <w:szCs w:val="24"/>
        </w:rPr>
        <w:t>r</w:t>
      </w:r>
      <w:r w:rsidR="00873F63" w:rsidRPr="0025711D">
        <w:rPr>
          <w:sz w:val="24"/>
          <w:szCs w:val="24"/>
        </w:rPr>
        <w:t>ence</w:t>
      </w:r>
      <w:r w:rsidR="00F53D4E" w:rsidRPr="0025711D">
        <w:rPr>
          <w:sz w:val="24"/>
          <w:szCs w:val="24"/>
        </w:rPr>
        <w:t>).</w:t>
      </w:r>
    </w:p>
    <w:p w14:paraId="75234531" w14:textId="77777777" w:rsidR="00DF1AF5" w:rsidRPr="0025711D" w:rsidRDefault="00DF1AF5" w:rsidP="00DF1AF5">
      <w:pPr>
        <w:pStyle w:val="Nagwek"/>
        <w:jc w:val="both"/>
        <w:rPr>
          <w:sz w:val="24"/>
          <w:szCs w:val="24"/>
        </w:rPr>
      </w:pPr>
      <w:r w:rsidRPr="0025711D">
        <w:rPr>
          <w:sz w:val="24"/>
          <w:szCs w:val="24"/>
        </w:rPr>
        <w:t>Przez wypadek ubezpieczeniowy rozumie się śmierć, uszkodzenie ciała, doznanie rozstroju zdrowia, utratę, zniszczenie, uszkodzenie rzeczy lub czystą stratę finansową</w:t>
      </w:r>
      <w:r w:rsidR="00AC6027" w:rsidRPr="0025711D">
        <w:rPr>
          <w:sz w:val="24"/>
          <w:szCs w:val="24"/>
        </w:rPr>
        <w:t>.</w:t>
      </w:r>
    </w:p>
    <w:p w14:paraId="65226DB9" w14:textId="77777777" w:rsidR="00C6245E" w:rsidRPr="0025711D" w:rsidRDefault="00C6245E" w:rsidP="00C6245E">
      <w:pPr>
        <w:pStyle w:val="Nagwek"/>
        <w:jc w:val="both"/>
        <w:rPr>
          <w:sz w:val="24"/>
          <w:szCs w:val="24"/>
        </w:rPr>
      </w:pPr>
      <w:r w:rsidRPr="0025711D">
        <w:rPr>
          <w:sz w:val="24"/>
          <w:szCs w:val="24"/>
        </w:rPr>
        <w:t>Ochroną ubezpieczeniową objęte są szkody wyrządzone wskutek rażącego niedbalstwa.</w:t>
      </w:r>
    </w:p>
    <w:p w14:paraId="74D83509" w14:textId="77777777" w:rsidR="00DF1AF5" w:rsidRPr="0025711D" w:rsidRDefault="00DF1AF5" w:rsidP="00DF1AF5">
      <w:pPr>
        <w:tabs>
          <w:tab w:val="left" w:pos="0"/>
        </w:tabs>
        <w:ind w:right="-2"/>
        <w:jc w:val="both"/>
        <w:rPr>
          <w:sz w:val="24"/>
          <w:szCs w:val="24"/>
        </w:rPr>
      </w:pPr>
    </w:p>
    <w:p w14:paraId="25778A84" w14:textId="77777777" w:rsidR="00DF1AF5" w:rsidRPr="0025711D" w:rsidRDefault="00DF1AF5" w:rsidP="00DF1AF5">
      <w:pPr>
        <w:tabs>
          <w:tab w:val="left" w:pos="0"/>
        </w:tabs>
        <w:ind w:right="-2"/>
        <w:jc w:val="both"/>
        <w:rPr>
          <w:sz w:val="24"/>
          <w:szCs w:val="24"/>
          <w:u w:val="single"/>
        </w:rPr>
      </w:pPr>
      <w:r w:rsidRPr="0025711D">
        <w:rPr>
          <w:sz w:val="24"/>
          <w:szCs w:val="24"/>
          <w:u w:val="single"/>
        </w:rPr>
        <w:t>Zakres odpowiedzialności Zakładu Ubezpieczeń zawiera ponadto następująco zdefiniowane rozszerzenia o szkody:</w:t>
      </w:r>
    </w:p>
    <w:p w14:paraId="7609A152" w14:textId="77777777" w:rsidR="00DF1AF5" w:rsidRPr="0025711D" w:rsidRDefault="00DF1AF5" w:rsidP="00DF1AF5">
      <w:pPr>
        <w:pStyle w:val="Akapitzlist"/>
        <w:jc w:val="both"/>
        <w:rPr>
          <w:sz w:val="24"/>
          <w:szCs w:val="24"/>
        </w:rPr>
      </w:pPr>
    </w:p>
    <w:p w14:paraId="6A7ECFE8" w14:textId="77777777" w:rsidR="00DF1AF5" w:rsidRPr="0025711D" w:rsidRDefault="00AC6027" w:rsidP="00EE21A0">
      <w:pPr>
        <w:pStyle w:val="Akapitzlist"/>
        <w:numPr>
          <w:ilvl w:val="0"/>
          <w:numId w:val="13"/>
        </w:numPr>
        <w:jc w:val="both"/>
        <w:rPr>
          <w:sz w:val="24"/>
          <w:szCs w:val="24"/>
        </w:rPr>
      </w:pPr>
      <w:r w:rsidRPr="0025711D">
        <w:rPr>
          <w:sz w:val="24"/>
          <w:szCs w:val="24"/>
        </w:rPr>
        <w:t>wyrządzone pracownikom Ubezpieczonego (OC</w:t>
      </w:r>
      <w:r w:rsidR="00DF1AF5" w:rsidRPr="0025711D">
        <w:rPr>
          <w:sz w:val="24"/>
          <w:szCs w:val="24"/>
        </w:rPr>
        <w:t xml:space="preserve"> pracodawcy za wypadki przy pracy</w:t>
      </w:r>
      <w:r w:rsidRPr="0025711D">
        <w:rPr>
          <w:sz w:val="24"/>
          <w:szCs w:val="24"/>
        </w:rPr>
        <w:t>)</w:t>
      </w:r>
      <w:r w:rsidR="00DF1AF5" w:rsidRPr="0025711D">
        <w:rPr>
          <w:sz w:val="24"/>
          <w:szCs w:val="24"/>
        </w:rPr>
        <w:t xml:space="preserve">. </w:t>
      </w:r>
    </w:p>
    <w:p w14:paraId="1DFAE0B5" w14:textId="77777777" w:rsidR="003E2320" w:rsidRPr="0025711D" w:rsidRDefault="003E2320" w:rsidP="003E2320">
      <w:pPr>
        <w:pStyle w:val="Akapitzlist"/>
        <w:ind w:left="720"/>
        <w:jc w:val="both"/>
        <w:rPr>
          <w:sz w:val="24"/>
          <w:szCs w:val="24"/>
        </w:rPr>
      </w:pPr>
    </w:p>
    <w:p w14:paraId="3C8B4909" w14:textId="77777777" w:rsidR="00DF1AF5" w:rsidRPr="0025711D" w:rsidRDefault="00DF1AF5" w:rsidP="00EE21A0">
      <w:pPr>
        <w:pStyle w:val="Akapitzlist"/>
        <w:numPr>
          <w:ilvl w:val="0"/>
          <w:numId w:val="13"/>
        </w:numPr>
        <w:jc w:val="both"/>
        <w:rPr>
          <w:sz w:val="24"/>
          <w:szCs w:val="24"/>
        </w:rPr>
      </w:pPr>
      <w:r w:rsidRPr="0025711D">
        <w:rPr>
          <w:sz w:val="24"/>
          <w:szCs w:val="24"/>
        </w:rPr>
        <w:t>OC za produkt (żywienie)</w:t>
      </w:r>
    </w:p>
    <w:p w14:paraId="467DAA79" w14:textId="77777777" w:rsidR="00DF1AF5" w:rsidRPr="0025711D" w:rsidRDefault="00DF1AF5" w:rsidP="00DF1AF5">
      <w:pPr>
        <w:pStyle w:val="Akapitzlist"/>
        <w:ind w:left="142" w:firstLine="425"/>
        <w:jc w:val="both"/>
        <w:rPr>
          <w:sz w:val="24"/>
          <w:szCs w:val="24"/>
        </w:rPr>
      </w:pPr>
    </w:p>
    <w:p w14:paraId="5E01B361" w14:textId="77777777" w:rsidR="00DF1AF5" w:rsidRPr="0025711D" w:rsidRDefault="00DF1AF5" w:rsidP="00EE21A0">
      <w:pPr>
        <w:pStyle w:val="Akapitzlist"/>
        <w:numPr>
          <w:ilvl w:val="0"/>
          <w:numId w:val="13"/>
        </w:numPr>
        <w:jc w:val="both"/>
        <w:rPr>
          <w:sz w:val="24"/>
          <w:szCs w:val="24"/>
        </w:rPr>
      </w:pPr>
      <w:r w:rsidRPr="0025711D">
        <w:rPr>
          <w:sz w:val="24"/>
          <w:szCs w:val="24"/>
        </w:rPr>
        <w:t>w mieniu przechowywanym (pacjentów)</w:t>
      </w:r>
    </w:p>
    <w:p w14:paraId="024B7EC3" w14:textId="77777777" w:rsidR="00AC6027" w:rsidRPr="0025711D" w:rsidRDefault="00AC6027" w:rsidP="00AC6027">
      <w:pPr>
        <w:pStyle w:val="Akapitzlist"/>
        <w:ind w:left="720"/>
        <w:jc w:val="both"/>
        <w:rPr>
          <w:sz w:val="24"/>
          <w:szCs w:val="24"/>
          <w:u w:val="single"/>
        </w:rPr>
      </w:pPr>
      <w:r w:rsidRPr="0025711D">
        <w:rPr>
          <w:sz w:val="24"/>
          <w:szCs w:val="24"/>
          <w:u w:val="single"/>
        </w:rPr>
        <w:t xml:space="preserve">Limit: </w:t>
      </w:r>
      <w:r w:rsidR="003E2320" w:rsidRPr="0025711D">
        <w:rPr>
          <w:sz w:val="24"/>
          <w:szCs w:val="24"/>
          <w:u w:val="single"/>
        </w:rPr>
        <w:t xml:space="preserve">50 000 zł </w:t>
      </w:r>
      <w:r w:rsidRPr="0025711D">
        <w:rPr>
          <w:sz w:val="24"/>
          <w:szCs w:val="24"/>
          <w:u w:val="single"/>
        </w:rPr>
        <w:t xml:space="preserve"> wszystkie wypadki i </w:t>
      </w:r>
      <w:r w:rsidR="003E2320" w:rsidRPr="0025711D">
        <w:rPr>
          <w:sz w:val="24"/>
          <w:szCs w:val="24"/>
          <w:u w:val="single"/>
        </w:rPr>
        <w:t>50 000 zł</w:t>
      </w:r>
      <w:r w:rsidRPr="0025711D">
        <w:rPr>
          <w:sz w:val="24"/>
          <w:szCs w:val="24"/>
          <w:u w:val="single"/>
        </w:rPr>
        <w:t xml:space="preserve"> na jeden wypadek w okresie   ubezpieczenia</w:t>
      </w:r>
    </w:p>
    <w:p w14:paraId="254AAF3F" w14:textId="77777777" w:rsidR="00DF1AF5" w:rsidRPr="0025711D" w:rsidRDefault="00DF1AF5" w:rsidP="00DF1AF5">
      <w:pPr>
        <w:pStyle w:val="Akapitzlist"/>
        <w:ind w:left="567"/>
        <w:jc w:val="both"/>
        <w:rPr>
          <w:sz w:val="24"/>
          <w:szCs w:val="24"/>
        </w:rPr>
      </w:pPr>
    </w:p>
    <w:p w14:paraId="3D31C467" w14:textId="77777777" w:rsidR="00DF1AF5" w:rsidRPr="0025711D" w:rsidRDefault="00DF1AF5" w:rsidP="00EE21A0">
      <w:pPr>
        <w:pStyle w:val="Akapitzlist"/>
        <w:numPr>
          <w:ilvl w:val="0"/>
          <w:numId w:val="13"/>
        </w:numPr>
        <w:jc w:val="both"/>
        <w:rPr>
          <w:sz w:val="24"/>
          <w:szCs w:val="24"/>
        </w:rPr>
      </w:pPr>
      <w:r w:rsidRPr="0025711D">
        <w:rPr>
          <w:sz w:val="24"/>
          <w:szCs w:val="24"/>
        </w:rPr>
        <w:t>wyrządzone przez podwykonawców</w:t>
      </w:r>
      <w:r w:rsidR="008B261F" w:rsidRPr="0025711D">
        <w:rPr>
          <w:sz w:val="24"/>
          <w:szCs w:val="24"/>
        </w:rPr>
        <w:t xml:space="preserve"> z prawem do regresu</w:t>
      </w:r>
    </w:p>
    <w:p w14:paraId="39487CF5" w14:textId="77777777" w:rsidR="00DF1AF5" w:rsidRPr="0025711D" w:rsidRDefault="00DF1AF5" w:rsidP="00DF1AF5">
      <w:pPr>
        <w:pStyle w:val="Akapitzlist"/>
        <w:ind w:left="0" w:firstLine="567"/>
        <w:jc w:val="both"/>
        <w:rPr>
          <w:sz w:val="24"/>
          <w:szCs w:val="24"/>
        </w:rPr>
      </w:pPr>
    </w:p>
    <w:p w14:paraId="2CEE9F2B" w14:textId="77777777" w:rsidR="00AC6027" w:rsidRPr="0025711D" w:rsidRDefault="00AC6027" w:rsidP="00EE21A0">
      <w:pPr>
        <w:pStyle w:val="Akapitzlist"/>
        <w:numPr>
          <w:ilvl w:val="0"/>
          <w:numId w:val="13"/>
        </w:numPr>
        <w:jc w:val="both"/>
        <w:rPr>
          <w:sz w:val="24"/>
          <w:szCs w:val="24"/>
        </w:rPr>
      </w:pPr>
      <w:r w:rsidRPr="0025711D">
        <w:rPr>
          <w:sz w:val="24"/>
          <w:szCs w:val="24"/>
        </w:rPr>
        <w:t>wyrządzone przez osoby skierowane do wykonywania prac społecznie użytecznych, osoby skierowane do wykonywania prac wyrokiem sądu lub osoby skierowane do prac interwencyjnych przez Urząd Pracy</w:t>
      </w:r>
    </w:p>
    <w:p w14:paraId="595CF821" w14:textId="77777777" w:rsidR="00AC6027" w:rsidRPr="0025711D" w:rsidRDefault="00AC6027" w:rsidP="00AC6027">
      <w:pPr>
        <w:pStyle w:val="Akapitzlist"/>
        <w:ind w:left="720"/>
        <w:jc w:val="both"/>
        <w:rPr>
          <w:sz w:val="24"/>
          <w:szCs w:val="24"/>
        </w:rPr>
      </w:pPr>
    </w:p>
    <w:p w14:paraId="5EA7FD14" w14:textId="77777777" w:rsidR="00DF1AF5" w:rsidRPr="0025711D" w:rsidRDefault="00DF1AF5" w:rsidP="00EE21A0">
      <w:pPr>
        <w:pStyle w:val="Akapitzlist"/>
        <w:numPr>
          <w:ilvl w:val="0"/>
          <w:numId w:val="13"/>
        </w:numPr>
        <w:jc w:val="both"/>
        <w:rPr>
          <w:sz w:val="24"/>
          <w:szCs w:val="24"/>
        </w:rPr>
      </w:pPr>
      <w:r w:rsidRPr="0025711D">
        <w:rPr>
          <w:sz w:val="24"/>
          <w:szCs w:val="24"/>
        </w:rPr>
        <w:t>w mieniu nieruchomym, z którego Ubezpieczony korzysta na podstawie umowy najmu, leasingu</w:t>
      </w:r>
      <w:r w:rsidR="00AC6027" w:rsidRPr="0025711D">
        <w:rPr>
          <w:sz w:val="24"/>
          <w:szCs w:val="24"/>
        </w:rPr>
        <w:t>, dzierżawy</w:t>
      </w:r>
      <w:r w:rsidRPr="0025711D">
        <w:rPr>
          <w:sz w:val="24"/>
          <w:szCs w:val="24"/>
        </w:rPr>
        <w:t xml:space="preserve"> lub innej </w:t>
      </w:r>
      <w:r w:rsidR="00AC6027" w:rsidRPr="0025711D">
        <w:rPr>
          <w:sz w:val="24"/>
          <w:szCs w:val="24"/>
        </w:rPr>
        <w:t>umowy użytkowania</w:t>
      </w:r>
      <w:r w:rsidR="008B261F" w:rsidRPr="0025711D">
        <w:rPr>
          <w:sz w:val="24"/>
          <w:szCs w:val="24"/>
        </w:rPr>
        <w:t xml:space="preserve">. W przypadku wystąpienia szkody odszkodowanie będzie wypłacane </w:t>
      </w:r>
      <w:r w:rsidR="00BF09CD" w:rsidRPr="0025711D">
        <w:rPr>
          <w:sz w:val="24"/>
          <w:szCs w:val="24"/>
        </w:rPr>
        <w:t>w</w:t>
      </w:r>
      <w:r w:rsidR="008B261F" w:rsidRPr="0025711D">
        <w:rPr>
          <w:sz w:val="24"/>
          <w:szCs w:val="24"/>
        </w:rPr>
        <w:t xml:space="preserve"> wartości odtworzeniowej uszkodzonego mienia maksymalnie do wysokości limitu sumy gwarancyjnej przewidzianego dla niniejszego rozszerzenia ochrony ubezpieczeniowej.</w:t>
      </w:r>
    </w:p>
    <w:p w14:paraId="6DA4C21A" w14:textId="77777777" w:rsidR="00DF1AF5" w:rsidRPr="0025711D" w:rsidRDefault="00DF1AF5" w:rsidP="00DF1AF5">
      <w:pPr>
        <w:pStyle w:val="Akapitzlist"/>
        <w:ind w:left="0" w:firstLine="567"/>
        <w:jc w:val="both"/>
        <w:rPr>
          <w:sz w:val="24"/>
          <w:szCs w:val="24"/>
        </w:rPr>
      </w:pPr>
    </w:p>
    <w:p w14:paraId="64B7577B" w14:textId="77777777" w:rsidR="00DF1AF5" w:rsidRPr="0025711D" w:rsidRDefault="00DF1AF5" w:rsidP="00EE21A0">
      <w:pPr>
        <w:pStyle w:val="Akapitzlist"/>
        <w:numPr>
          <w:ilvl w:val="0"/>
          <w:numId w:val="13"/>
        </w:numPr>
        <w:jc w:val="both"/>
        <w:rPr>
          <w:sz w:val="24"/>
          <w:szCs w:val="24"/>
        </w:rPr>
      </w:pPr>
      <w:r w:rsidRPr="0025711D">
        <w:rPr>
          <w:sz w:val="24"/>
          <w:szCs w:val="24"/>
        </w:rPr>
        <w:t>w mieniu ruchomym, z którego Ubezpieczony korzysta na podstawie umowy najmu, leasingu</w:t>
      </w:r>
      <w:r w:rsidR="00AC6027" w:rsidRPr="0025711D">
        <w:rPr>
          <w:sz w:val="24"/>
          <w:szCs w:val="24"/>
        </w:rPr>
        <w:t>, dzierżawy</w:t>
      </w:r>
      <w:r w:rsidRPr="0025711D">
        <w:rPr>
          <w:sz w:val="24"/>
          <w:szCs w:val="24"/>
        </w:rPr>
        <w:t xml:space="preserve"> lub innej </w:t>
      </w:r>
      <w:r w:rsidR="00AC6027" w:rsidRPr="0025711D">
        <w:rPr>
          <w:sz w:val="24"/>
          <w:szCs w:val="24"/>
        </w:rPr>
        <w:t>umowy użytkowania</w:t>
      </w:r>
      <w:r w:rsidR="008B261F" w:rsidRPr="0025711D">
        <w:rPr>
          <w:sz w:val="24"/>
          <w:szCs w:val="24"/>
        </w:rPr>
        <w:t xml:space="preserve">. W przypadku wystąpienia szkody odszkodowanie będzie wypłacane </w:t>
      </w:r>
      <w:r w:rsidR="00BF09CD" w:rsidRPr="0025711D">
        <w:rPr>
          <w:sz w:val="24"/>
          <w:szCs w:val="24"/>
        </w:rPr>
        <w:t>w</w:t>
      </w:r>
      <w:r w:rsidR="008B261F" w:rsidRPr="0025711D">
        <w:rPr>
          <w:sz w:val="24"/>
          <w:szCs w:val="24"/>
        </w:rPr>
        <w:t xml:space="preserve"> wartości odtworzeniowej uszkodzonego mienia maksymalnie do wysokości limitu sumy gwarancyjnej przewidzianego dla niniejszego rozszerzenia ochrony ubezpieczeniowej.</w:t>
      </w:r>
    </w:p>
    <w:p w14:paraId="68A3E339" w14:textId="77777777" w:rsidR="00DF1AF5" w:rsidRPr="0025711D" w:rsidRDefault="00DF1AF5" w:rsidP="00DF1AF5">
      <w:pPr>
        <w:pStyle w:val="Akapitzlist"/>
        <w:ind w:left="0" w:firstLine="567"/>
        <w:jc w:val="both"/>
        <w:rPr>
          <w:sz w:val="24"/>
          <w:szCs w:val="24"/>
        </w:rPr>
      </w:pPr>
    </w:p>
    <w:p w14:paraId="7250DDDE" w14:textId="77777777" w:rsidR="00AC6027" w:rsidRPr="0025711D" w:rsidRDefault="00AC6027" w:rsidP="00EE21A0">
      <w:pPr>
        <w:pStyle w:val="Akapitzlist"/>
        <w:numPr>
          <w:ilvl w:val="0"/>
          <w:numId w:val="13"/>
        </w:numPr>
        <w:jc w:val="both"/>
        <w:rPr>
          <w:sz w:val="24"/>
          <w:szCs w:val="24"/>
        </w:rPr>
      </w:pPr>
      <w:r w:rsidRPr="0025711D">
        <w:rPr>
          <w:sz w:val="24"/>
          <w:szCs w:val="24"/>
        </w:rPr>
        <w:lastRenderedPageBreak/>
        <w:t>powstałe w powierzonym mieniu ruchomym podczas wykonywania przez ubezpieczonego obróbki, naprawy, czyszczenia lub innych usług o podobnym charakterze</w:t>
      </w:r>
    </w:p>
    <w:p w14:paraId="235C7786" w14:textId="77777777" w:rsidR="00AC6027" w:rsidRPr="0025711D" w:rsidRDefault="00AC6027" w:rsidP="00AC6027">
      <w:pPr>
        <w:pStyle w:val="Akapitzlist"/>
        <w:ind w:left="720"/>
        <w:jc w:val="both"/>
        <w:rPr>
          <w:sz w:val="24"/>
          <w:szCs w:val="24"/>
          <w:u w:val="single"/>
        </w:rPr>
      </w:pPr>
      <w:r w:rsidRPr="0025711D">
        <w:rPr>
          <w:sz w:val="24"/>
          <w:szCs w:val="24"/>
          <w:u w:val="single"/>
        </w:rPr>
        <w:t xml:space="preserve">Limit: </w:t>
      </w:r>
      <w:r w:rsidR="002A1F73" w:rsidRPr="0025711D">
        <w:rPr>
          <w:sz w:val="24"/>
          <w:szCs w:val="24"/>
          <w:u w:val="single"/>
        </w:rPr>
        <w:t xml:space="preserve">200 000 zł </w:t>
      </w:r>
      <w:r w:rsidRPr="0025711D">
        <w:rPr>
          <w:sz w:val="24"/>
          <w:szCs w:val="24"/>
          <w:u w:val="single"/>
        </w:rPr>
        <w:t xml:space="preserve">wszystkie wypadki i </w:t>
      </w:r>
      <w:r w:rsidR="002A1F73" w:rsidRPr="0025711D">
        <w:rPr>
          <w:sz w:val="24"/>
          <w:szCs w:val="24"/>
          <w:u w:val="single"/>
        </w:rPr>
        <w:t>200 000 zł</w:t>
      </w:r>
      <w:r w:rsidRPr="0025711D">
        <w:rPr>
          <w:sz w:val="24"/>
          <w:szCs w:val="24"/>
          <w:u w:val="single"/>
        </w:rPr>
        <w:t xml:space="preserve"> na jeden wypadek w okresie   ubezpieczenia</w:t>
      </w:r>
    </w:p>
    <w:p w14:paraId="2D621C7C" w14:textId="77777777" w:rsidR="00AC6027" w:rsidRPr="0025711D" w:rsidRDefault="00AC6027" w:rsidP="00AC6027">
      <w:pPr>
        <w:pStyle w:val="Akapitzlist"/>
        <w:ind w:left="720"/>
        <w:jc w:val="both"/>
        <w:rPr>
          <w:sz w:val="24"/>
          <w:szCs w:val="24"/>
        </w:rPr>
      </w:pPr>
    </w:p>
    <w:p w14:paraId="27EB7B7E" w14:textId="77777777" w:rsidR="00AC6027" w:rsidRPr="0025711D" w:rsidRDefault="00AC6027" w:rsidP="00EE21A0">
      <w:pPr>
        <w:pStyle w:val="Akapitzlist"/>
        <w:numPr>
          <w:ilvl w:val="0"/>
          <w:numId w:val="13"/>
        </w:numPr>
        <w:jc w:val="both"/>
        <w:rPr>
          <w:sz w:val="24"/>
          <w:szCs w:val="24"/>
        </w:rPr>
      </w:pPr>
      <w:r w:rsidRPr="0025711D">
        <w:rPr>
          <w:sz w:val="24"/>
          <w:szCs w:val="24"/>
        </w:rPr>
        <w:t>czyste straty finansowe</w:t>
      </w:r>
    </w:p>
    <w:p w14:paraId="0FED5E54" w14:textId="77777777" w:rsidR="00AC6027" w:rsidRPr="0025711D" w:rsidRDefault="00AC6027" w:rsidP="00AC6027">
      <w:pPr>
        <w:pStyle w:val="Akapitzlist"/>
        <w:ind w:left="720"/>
        <w:jc w:val="both"/>
        <w:rPr>
          <w:sz w:val="24"/>
          <w:szCs w:val="24"/>
          <w:u w:val="single"/>
        </w:rPr>
      </w:pPr>
      <w:r w:rsidRPr="0025711D">
        <w:rPr>
          <w:sz w:val="24"/>
          <w:szCs w:val="24"/>
          <w:u w:val="single"/>
        </w:rPr>
        <w:t xml:space="preserve">Limit: </w:t>
      </w:r>
      <w:r w:rsidR="002A1F73" w:rsidRPr="0025711D">
        <w:rPr>
          <w:sz w:val="24"/>
          <w:szCs w:val="24"/>
          <w:u w:val="single"/>
        </w:rPr>
        <w:t>100 000 zł</w:t>
      </w:r>
      <w:r w:rsidRPr="0025711D">
        <w:rPr>
          <w:sz w:val="24"/>
          <w:szCs w:val="24"/>
          <w:u w:val="single"/>
        </w:rPr>
        <w:t xml:space="preserve"> wszystkie wypadki i </w:t>
      </w:r>
      <w:r w:rsidR="002A1F73" w:rsidRPr="0025711D">
        <w:rPr>
          <w:sz w:val="24"/>
          <w:szCs w:val="24"/>
          <w:u w:val="single"/>
        </w:rPr>
        <w:t xml:space="preserve">100 000 zł </w:t>
      </w:r>
      <w:r w:rsidRPr="0025711D">
        <w:rPr>
          <w:sz w:val="24"/>
          <w:szCs w:val="24"/>
          <w:u w:val="single"/>
        </w:rPr>
        <w:t>na jeden wypadek w okresie   ubezpieczenia</w:t>
      </w:r>
    </w:p>
    <w:p w14:paraId="20486FEB" w14:textId="77777777" w:rsidR="00AC6027" w:rsidRPr="0025711D" w:rsidRDefault="00AC6027" w:rsidP="00AC6027">
      <w:pPr>
        <w:pStyle w:val="Akapitzlist"/>
        <w:ind w:left="720"/>
        <w:jc w:val="both"/>
        <w:rPr>
          <w:sz w:val="24"/>
          <w:szCs w:val="24"/>
        </w:rPr>
      </w:pPr>
    </w:p>
    <w:p w14:paraId="15FA5514" w14:textId="77777777" w:rsidR="00DF1AF5" w:rsidRPr="0025711D" w:rsidRDefault="00DF1AF5" w:rsidP="00EE21A0">
      <w:pPr>
        <w:pStyle w:val="Akapitzlist"/>
        <w:numPr>
          <w:ilvl w:val="0"/>
          <w:numId w:val="13"/>
        </w:numPr>
        <w:jc w:val="both"/>
        <w:rPr>
          <w:sz w:val="24"/>
          <w:szCs w:val="24"/>
        </w:rPr>
      </w:pPr>
      <w:r w:rsidRPr="0025711D">
        <w:rPr>
          <w:sz w:val="24"/>
          <w:szCs w:val="24"/>
        </w:rPr>
        <w:t>powstałe w pojazdach pracowników (odpowiedzialność deliktowa) – nie dotyczy szkód kradzieżowych</w:t>
      </w:r>
    </w:p>
    <w:p w14:paraId="3F9E976A" w14:textId="77777777" w:rsidR="00AC6027" w:rsidRPr="0025711D" w:rsidRDefault="00AC6027" w:rsidP="00AC6027">
      <w:pPr>
        <w:pStyle w:val="Akapitzlist"/>
        <w:ind w:left="720"/>
        <w:jc w:val="both"/>
        <w:rPr>
          <w:sz w:val="24"/>
          <w:szCs w:val="24"/>
          <w:u w:val="single"/>
        </w:rPr>
      </w:pPr>
      <w:r w:rsidRPr="0025711D">
        <w:rPr>
          <w:sz w:val="24"/>
          <w:szCs w:val="24"/>
          <w:u w:val="single"/>
        </w:rPr>
        <w:t xml:space="preserve">Limit: </w:t>
      </w:r>
      <w:r w:rsidR="002A1F73" w:rsidRPr="0025711D">
        <w:rPr>
          <w:sz w:val="24"/>
          <w:szCs w:val="24"/>
          <w:u w:val="single"/>
        </w:rPr>
        <w:t>200 000 zł</w:t>
      </w:r>
      <w:r w:rsidRPr="0025711D">
        <w:rPr>
          <w:sz w:val="24"/>
          <w:szCs w:val="24"/>
          <w:u w:val="single"/>
        </w:rPr>
        <w:t xml:space="preserve"> wszystkie wypadki i </w:t>
      </w:r>
      <w:r w:rsidR="002A1F73" w:rsidRPr="0025711D">
        <w:rPr>
          <w:sz w:val="24"/>
          <w:szCs w:val="24"/>
          <w:u w:val="single"/>
        </w:rPr>
        <w:t xml:space="preserve">200 000 zł </w:t>
      </w:r>
      <w:r w:rsidRPr="0025711D">
        <w:rPr>
          <w:sz w:val="24"/>
          <w:szCs w:val="24"/>
          <w:u w:val="single"/>
        </w:rPr>
        <w:t xml:space="preserve"> na jeden wypadek w okresie   ubezpieczenia</w:t>
      </w:r>
    </w:p>
    <w:p w14:paraId="42238B5C" w14:textId="77777777" w:rsidR="00C6245E" w:rsidRPr="0025711D" w:rsidRDefault="00C6245E" w:rsidP="00AC6027">
      <w:pPr>
        <w:pStyle w:val="Akapitzlist"/>
        <w:ind w:left="720"/>
        <w:jc w:val="both"/>
        <w:rPr>
          <w:sz w:val="24"/>
          <w:szCs w:val="24"/>
        </w:rPr>
      </w:pPr>
    </w:p>
    <w:p w14:paraId="68A617B2" w14:textId="77777777" w:rsidR="00DF1AF5" w:rsidRPr="0025711D" w:rsidRDefault="00DF1AF5" w:rsidP="00EE21A0">
      <w:pPr>
        <w:pStyle w:val="Akapitzlist"/>
        <w:numPr>
          <w:ilvl w:val="0"/>
          <w:numId w:val="13"/>
        </w:numPr>
        <w:ind w:left="714" w:hanging="357"/>
        <w:jc w:val="both"/>
        <w:rPr>
          <w:sz w:val="24"/>
          <w:szCs w:val="24"/>
        </w:rPr>
      </w:pPr>
      <w:r w:rsidRPr="0025711D">
        <w:rPr>
          <w:sz w:val="24"/>
          <w:szCs w:val="24"/>
        </w:rPr>
        <w:t>wyrządzone w środowisku naturalnym</w:t>
      </w:r>
    </w:p>
    <w:p w14:paraId="46E7E83F" w14:textId="77777777" w:rsidR="00DF1AF5" w:rsidRPr="0025711D" w:rsidRDefault="00DF1AF5" w:rsidP="00EE21A0">
      <w:pPr>
        <w:pStyle w:val="Akapitzlist"/>
        <w:numPr>
          <w:ilvl w:val="0"/>
          <w:numId w:val="13"/>
        </w:numPr>
        <w:spacing w:before="120"/>
        <w:jc w:val="both"/>
        <w:rPr>
          <w:sz w:val="24"/>
          <w:szCs w:val="24"/>
        </w:rPr>
      </w:pPr>
      <w:r w:rsidRPr="0025711D">
        <w:rPr>
          <w:sz w:val="24"/>
          <w:szCs w:val="24"/>
        </w:rPr>
        <w:t>wyrządzone przez pojazdy nie podlegające obowiązkowemu ubezpieczeniu odpowiedzialności cywilnej posiadacza pojazdów mechanicznych</w:t>
      </w:r>
    </w:p>
    <w:p w14:paraId="49C597E5" w14:textId="77777777" w:rsidR="00AD32F2" w:rsidRPr="0025711D" w:rsidRDefault="00AD32F2" w:rsidP="00EE21A0">
      <w:pPr>
        <w:pStyle w:val="Akapitzlist"/>
        <w:numPr>
          <w:ilvl w:val="0"/>
          <w:numId w:val="13"/>
        </w:numPr>
        <w:spacing w:before="120"/>
        <w:jc w:val="both"/>
        <w:rPr>
          <w:sz w:val="24"/>
          <w:szCs w:val="24"/>
        </w:rPr>
      </w:pPr>
      <w:r w:rsidRPr="0025711D">
        <w:rPr>
          <w:bCs/>
          <w:iCs/>
          <w:sz w:val="24"/>
          <w:szCs w:val="24"/>
        </w:rPr>
        <w:t xml:space="preserve">związane z naruszeniem dóbr osobistych innych niż </w:t>
      </w:r>
      <w:r w:rsidR="00F4423E" w:rsidRPr="0025711D">
        <w:rPr>
          <w:bCs/>
          <w:iCs/>
          <w:sz w:val="24"/>
          <w:szCs w:val="24"/>
        </w:rPr>
        <w:t>szkody na osobie</w:t>
      </w:r>
    </w:p>
    <w:p w14:paraId="3C611252" w14:textId="77777777" w:rsidR="002A1F73" w:rsidRPr="0025711D" w:rsidRDefault="002A1F73" w:rsidP="002A1F73">
      <w:pPr>
        <w:pStyle w:val="Akapitzlist"/>
        <w:jc w:val="both"/>
        <w:rPr>
          <w:sz w:val="24"/>
          <w:szCs w:val="24"/>
          <w:u w:val="single"/>
        </w:rPr>
      </w:pPr>
      <w:r w:rsidRPr="0025711D">
        <w:rPr>
          <w:sz w:val="24"/>
          <w:szCs w:val="24"/>
          <w:u w:val="single"/>
        </w:rPr>
        <w:t>Limit: 200 000 zł wszystkie wypadki i 200 000 zł  na jeden wypadek w okresie   ubezpieczenia</w:t>
      </w:r>
    </w:p>
    <w:p w14:paraId="73089D5E" w14:textId="77777777" w:rsidR="00DF1AF5" w:rsidRPr="0025711D" w:rsidRDefault="00DF1AF5" w:rsidP="00DF1AF5">
      <w:pPr>
        <w:pStyle w:val="Tekstpodstawowywcity"/>
        <w:ind w:firstLine="0"/>
        <w:jc w:val="left"/>
        <w:rPr>
          <w:b/>
          <w:bCs/>
          <w:sz w:val="24"/>
          <w:szCs w:val="24"/>
        </w:rPr>
      </w:pPr>
    </w:p>
    <w:p w14:paraId="2C8A073A" w14:textId="77777777" w:rsidR="00DF1AF5" w:rsidRPr="0025711D" w:rsidRDefault="00DF1AF5" w:rsidP="00DF1AF5">
      <w:pPr>
        <w:keepNext/>
        <w:spacing w:before="120" w:after="120"/>
        <w:jc w:val="center"/>
        <w:rPr>
          <w:b/>
          <w:bCs/>
          <w:sz w:val="28"/>
          <w:szCs w:val="28"/>
        </w:rPr>
      </w:pPr>
      <w:r w:rsidRPr="0025711D">
        <w:rPr>
          <w:b/>
          <w:bCs/>
          <w:sz w:val="28"/>
          <w:szCs w:val="28"/>
        </w:rPr>
        <w:t>SUMA GWARANCYJNA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2552"/>
      </w:tblGrid>
      <w:tr w:rsidR="0025711D" w:rsidRPr="0025711D" w14:paraId="74D5B0F4" w14:textId="77777777" w:rsidTr="00D77F9F">
        <w:trPr>
          <w:trHeight w:val="397"/>
          <w:jc w:val="center"/>
        </w:trPr>
        <w:tc>
          <w:tcPr>
            <w:tcW w:w="2552" w:type="dxa"/>
            <w:vAlign w:val="center"/>
          </w:tcPr>
          <w:p w14:paraId="4643FB16" w14:textId="77777777" w:rsidR="00DF1AF5" w:rsidRPr="0025711D" w:rsidRDefault="00DF1AF5" w:rsidP="00D77F9F">
            <w:pPr>
              <w:keepNext/>
              <w:jc w:val="center"/>
              <w:rPr>
                <w:b/>
                <w:bCs/>
                <w:sz w:val="24"/>
                <w:szCs w:val="24"/>
              </w:rPr>
            </w:pPr>
            <w:r w:rsidRPr="0025711D">
              <w:rPr>
                <w:b/>
                <w:bCs/>
                <w:sz w:val="24"/>
                <w:szCs w:val="24"/>
              </w:rPr>
              <w:t>Suma gwarancyjna</w:t>
            </w:r>
          </w:p>
        </w:tc>
        <w:tc>
          <w:tcPr>
            <w:tcW w:w="2552" w:type="dxa"/>
            <w:vAlign w:val="center"/>
          </w:tcPr>
          <w:p w14:paraId="39044B9E" w14:textId="77777777" w:rsidR="00DF1AF5" w:rsidRPr="0025711D" w:rsidRDefault="00DF1AF5" w:rsidP="00D77F9F">
            <w:pPr>
              <w:keepNext/>
              <w:jc w:val="center"/>
              <w:rPr>
                <w:b/>
                <w:bCs/>
                <w:sz w:val="24"/>
                <w:szCs w:val="24"/>
              </w:rPr>
            </w:pPr>
            <w:r w:rsidRPr="0025711D">
              <w:rPr>
                <w:b/>
                <w:bCs/>
                <w:sz w:val="24"/>
                <w:szCs w:val="24"/>
              </w:rPr>
              <w:t>Wysokość w zł</w:t>
            </w:r>
          </w:p>
        </w:tc>
      </w:tr>
      <w:tr w:rsidR="0025711D" w:rsidRPr="0025711D" w14:paraId="38DD88F3" w14:textId="77777777" w:rsidTr="00D77F9F">
        <w:trPr>
          <w:trHeight w:val="397"/>
          <w:jc w:val="center"/>
        </w:trPr>
        <w:tc>
          <w:tcPr>
            <w:tcW w:w="2552" w:type="dxa"/>
            <w:vAlign w:val="center"/>
          </w:tcPr>
          <w:p w14:paraId="44F28890" w14:textId="77777777" w:rsidR="00DF1AF5" w:rsidRPr="0025711D" w:rsidRDefault="00DF1AF5" w:rsidP="00D77F9F">
            <w:pPr>
              <w:keepNext/>
              <w:jc w:val="center"/>
              <w:rPr>
                <w:sz w:val="24"/>
                <w:szCs w:val="24"/>
              </w:rPr>
            </w:pPr>
            <w:r w:rsidRPr="0025711D">
              <w:rPr>
                <w:sz w:val="24"/>
                <w:szCs w:val="24"/>
              </w:rPr>
              <w:t>Wszystkie wypadki</w:t>
            </w:r>
          </w:p>
        </w:tc>
        <w:tc>
          <w:tcPr>
            <w:tcW w:w="2552" w:type="dxa"/>
            <w:vAlign w:val="center"/>
          </w:tcPr>
          <w:p w14:paraId="276DC2F9" w14:textId="77777777" w:rsidR="00DF1AF5" w:rsidRPr="0025711D" w:rsidRDefault="003E2320" w:rsidP="00D77F9F">
            <w:pPr>
              <w:keepNext/>
              <w:jc w:val="center"/>
              <w:rPr>
                <w:sz w:val="24"/>
                <w:szCs w:val="24"/>
              </w:rPr>
            </w:pPr>
            <w:r w:rsidRPr="0025711D">
              <w:rPr>
                <w:sz w:val="24"/>
                <w:szCs w:val="24"/>
              </w:rPr>
              <w:t>500 000</w:t>
            </w:r>
          </w:p>
        </w:tc>
      </w:tr>
      <w:tr w:rsidR="0025711D" w:rsidRPr="0025711D" w14:paraId="61B27713" w14:textId="77777777" w:rsidTr="00D77F9F">
        <w:trPr>
          <w:trHeight w:val="397"/>
          <w:jc w:val="center"/>
        </w:trPr>
        <w:tc>
          <w:tcPr>
            <w:tcW w:w="2552" w:type="dxa"/>
            <w:vAlign w:val="center"/>
          </w:tcPr>
          <w:p w14:paraId="25DB987D" w14:textId="77777777" w:rsidR="00DF1AF5" w:rsidRPr="0025711D" w:rsidRDefault="00DF1AF5" w:rsidP="00D77F9F">
            <w:pPr>
              <w:ind w:right="-2"/>
              <w:jc w:val="center"/>
              <w:rPr>
                <w:sz w:val="24"/>
                <w:szCs w:val="24"/>
              </w:rPr>
            </w:pPr>
            <w:r w:rsidRPr="0025711D">
              <w:rPr>
                <w:sz w:val="24"/>
                <w:szCs w:val="24"/>
              </w:rPr>
              <w:t>Limit na jeden</w:t>
            </w:r>
            <w:r w:rsidR="005B47A9" w:rsidRPr="0025711D">
              <w:rPr>
                <w:sz w:val="24"/>
                <w:szCs w:val="24"/>
              </w:rPr>
              <w:t xml:space="preserve"> </w:t>
            </w:r>
            <w:r w:rsidRPr="0025711D">
              <w:rPr>
                <w:sz w:val="24"/>
                <w:szCs w:val="24"/>
              </w:rPr>
              <w:t>wypadek</w:t>
            </w:r>
          </w:p>
        </w:tc>
        <w:tc>
          <w:tcPr>
            <w:tcW w:w="2552" w:type="dxa"/>
            <w:vAlign w:val="center"/>
          </w:tcPr>
          <w:p w14:paraId="7475AE73" w14:textId="77777777" w:rsidR="00DF1AF5" w:rsidRPr="0025711D" w:rsidRDefault="003E2320" w:rsidP="00D77F9F">
            <w:pPr>
              <w:ind w:right="-2"/>
              <w:jc w:val="center"/>
              <w:rPr>
                <w:sz w:val="24"/>
                <w:szCs w:val="24"/>
              </w:rPr>
            </w:pPr>
            <w:r w:rsidRPr="0025711D">
              <w:rPr>
                <w:sz w:val="24"/>
                <w:szCs w:val="24"/>
              </w:rPr>
              <w:t>500 000</w:t>
            </w:r>
          </w:p>
        </w:tc>
      </w:tr>
    </w:tbl>
    <w:p w14:paraId="168EF324" w14:textId="77777777" w:rsidR="00DF1AF5" w:rsidRPr="0025711D" w:rsidRDefault="00DF1AF5" w:rsidP="00DF1AF5">
      <w:pPr>
        <w:pStyle w:val="NormalnyWeb"/>
        <w:tabs>
          <w:tab w:val="left" w:pos="0"/>
          <w:tab w:val="left" w:pos="708"/>
        </w:tabs>
        <w:jc w:val="both"/>
        <w:rPr>
          <w:b/>
          <w:bCs/>
        </w:rPr>
      </w:pPr>
      <w:r w:rsidRPr="0025711D">
        <w:rPr>
          <w:b/>
          <w:bCs/>
        </w:rPr>
        <w:t>Wszystkie limity sumy gwarancyjnej zostały określone na wszystkie i na jeden</w:t>
      </w:r>
      <w:r w:rsidR="00E50349" w:rsidRPr="0025711D">
        <w:rPr>
          <w:b/>
          <w:bCs/>
        </w:rPr>
        <w:t xml:space="preserve">  </w:t>
      </w:r>
      <w:r w:rsidRPr="0025711D">
        <w:rPr>
          <w:b/>
          <w:bCs/>
        </w:rPr>
        <w:t>wypadek w każdym okresie polisowania</w:t>
      </w:r>
      <w:r w:rsidR="006A2577" w:rsidRPr="0025711D">
        <w:rPr>
          <w:b/>
          <w:bCs/>
        </w:rPr>
        <w:t>. Brak wprowadzonego limitu sumy gwarancyjnej oznacza odpowiedzialność do pełnej sumy gwarancyjnej.</w:t>
      </w:r>
    </w:p>
    <w:p w14:paraId="05125A63" w14:textId="77777777" w:rsidR="00DF1AF5" w:rsidRPr="0025711D" w:rsidRDefault="00DF1AF5" w:rsidP="00DF1AF5">
      <w:pPr>
        <w:pStyle w:val="NormalnyWeb"/>
        <w:keepNext/>
        <w:tabs>
          <w:tab w:val="left" w:pos="0"/>
          <w:tab w:val="left" w:pos="708"/>
        </w:tabs>
        <w:spacing w:before="0" w:beforeAutospacing="0" w:after="0" w:afterAutospacing="0"/>
        <w:ind w:right="-2"/>
        <w:jc w:val="both"/>
        <w:rPr>
          <w:b/>
          <w:bCs/>
        </w:rPr>
      </w:pPr>
      <w:r w:rsidRPr="0025711D">
        <w:rPr>
          <w:b/>
          <w:bCs/>
        </w:rPr>
        <w:t>Udział własny</w:t>
      </w:r>
      <w:r w:rsidR="003E2320" w:rsidRPr="0025711D">
        <w:rPr>
          <w:b/>
          <w:bCs/>
        </w:rPr>
        <w:t xml:space="preserve">: </w:t>
      </w:r>
      <w:r w:rsidR="003E2320" w:rsidRPr="0025711D">
        <w:rPr>
          <w:bCs/>
        </w:rPr>
        <w:t>brak</w:t>
      </w:r>
      <w:r w:rsidR="003E2320" w:rsidRPr="0025711D">
        <w:rPr>
          <w:b/>
          <w:bCs/>
        </w:rPr>
        <w:t xml:space="preserve"> </w:t>
      </w:r>
    </w:p>
    <w:p w14:paraId="2C22452F" w14:textId="77777777" w:rsidR="00DF1AF5" w:rsidRPr="0025711D" w:rsidRDefault="00DF1AF5" w:rsidP="00DF1AF5">
      <w:pPr>
        <w:pStyle w:val="NormalnyWeb"/>
        <w:keepNext/>
        <w:tabs>
          <w:tab w:val="left" w:pos="0"/>
          <w:tab w:val="left" w:pos="708"/>
        </w:tabs>
        <w:spacing w:before="0" w:beforeAutospacing="0" w:after="0" w:afterAutospacing="0"/>
        <w:jc w:val="both"/>
        <w:rPr>
          <w:b/>
          <w:bCs/>
        </w:rPr>
      </w:pPr>
      <w:r w:rsidRPr="0025711D">
        <w:rPr>
          <w:b/>
          <w:bCs/>
        </w:rPr>
        <w:t xml:space="preserve">Franszyza integralna: </w:t>
      </w:r>
      <w:r w:rsidR="003E2320" w:rsidRPr="0025711D">
        <w:t xml:space="preserve">brak </w:t>
      </w:r>
    </w:p>
    <w:p w14:paraId="39C4DEE9" w14:textId="77777777" w:rsidR="002A1F73" w:rsidRPr="0025711D" w:rsidRDefault="00DF1AF5" w:rsidP="00DF1AF5">
      <w:pPr>
        <w:pStyle w:val="NormalnyWeb"/>
        <w:tabs>
          <w:tab w:val="left" w:pos="0"/>
          <w:tab w:val="left" w:pos="708"/>
        </w:tabs>
        <w:spacing w:before="0" w:beforeAutospacing="0" w:after="0" w:afterAutospacing="0"/>
        <w:ind w:right="-2"/>
        <w:jc w:val="both"/>
      </w:pPr>
      <w:r w:rsidRPr="0025711D">
        <w:rPr>
          <w:b/>
          <w:bCs/>
        </w:rPr>
        <w:t>Franszyza redukcyjna:</w:t>
      </w:r>
      <w:r w:rsidR="003E2320" w:rsidRPr="0025711D">
        <w:t xml:space="preserve"> brak</w:t>
      </w:r>
    </w:p>
    <w:p w14:paraId="50A86B62" w14:textId="52364BA2" w:rsidR="004B0F8A" w:rsidRPr="0025711D" w:rsidRDefault="004B0F8A">
      <w:pPr>
        <w:rPr>
          <w:sz w:val="24"/>
          <w:szCs w:val="24"/>
        </w:rPr>
      </w:pPr>
      <w:r w:rsidRPr="0025711D">
        <w:br w:type="page"/>
      </w:r>
    </w:p>
    <w:p w14:paraId="1A04ACE4" w14:textId="0EB71A7E" w:rsidR="004B0F8A" w:rsidRPr="0025711D" w:rsidRDefault="004B0F8A" w:rsidP="004B0F8A">
      <w:pPr>
        <w:pStyle w:val="Akapitzlist"/>
        <w:ind w:left="340"/>
        <w:jc w:val="both"/>
        <w:rPr>
          <w:rFonts w:eastAsia="MS Mincho"/>
          <w:b/>
          <w:bCs/>
          <w:sz w:val="28"/>
          <w:szCs w:val="28"/>
        </w:rPr>
      </w:pPr>
      <w:r w:rsidRPr="0025711D">
        <w:rPr>
          <w:b/>
          <w:bCs/>
          <w:sz w:val="28"/>
          <w:szCs w:val="28"/>
        </w:rPr>
        <w:lastRenderedPageBreak/>
        <w:t xml:space="preserve">Dotyczy </w:t>
      </w:r>
      <w:r w:rsidRPr="0025711D">
        <w:rPr>
          <w:rFonts w:eastAsia="MS Mincho"/>
          <w:b/>
          <w:bCs/>
          <w:sz w:val="28"/>
          <w:szCs w:val="28"/>
        </w:rPr>
        <w:t xml:space="preserve">Pakietu  2:  </w:t>
      </w:r>
      <w:r w:rsidRPr="0025711D">
        <w:rPr>
          <w:rFonts w:eastAsia="MS Mincho"/>
          <w:b/>
          <w:bCs/>
          <w:sz w:val="28"/>
          <w:szCs w:val="28"/>
        </w:rPr>
        <w:tab/>
        <w:t>Ubezpieczenie mienia</w:t>
      </w:r>
    </w:p>
    <w:p w14:paraId="5D923729" w14:textId="24EDF1AF" w:rsidR="004B0F8A" w:rsidRPr="0025711D" w:rsidRDefault="004B0F8A" w:rsidP="004B0F8A">
      <w:pPr>
        <w:pStyle w:val="Akapitzlist"/>
        <w:ind w:left="340"/>
        <w:jc w:val="both"/>
        <w:rPr>
          <w:rFonts w:eastAsia="MS Mincho"/>
          <w:bCs/>
          <w:sz w:val="24"/>
          <w:szCs w:val="24"/>
        </w:rPr>
      </w:pPr>
    </w:p>
    <w:p w14:paraId="0A7EAAED" w14:textId="77777777" w:rsidR="00DF1AF5" w:rsidRPr="0025711D" w:rsidRDefault="00DF1AF5" w:rsidP="00EE21A0">
      <w:pPr>
        <w:pStyle w:val="Akapitzlist"/>
        <w:keepNext/>
        <w:keepLines/>
        <w:numPr>
          <w:ilvl w:val="0"/>
          <w:numId w:val="33"/>
        </w:numPr>
        <w:spacing w:before="360" w:after="240"/>
        <w:jc w:val="center"/>
        <w:outlineLvl w:val="1"/>
        <w:rPr>
          <w:b/>
          <w:bCs/>
          <w:sz w:val="28"/>
          <w:szCs w:val="28"/>
          <w:u w:val="single"/>
        </w:rPr>
      </w:pPr>
      <w:r w:rsidRPr="0025711D">
        <w:rPr>
          <w:b/>
          <w:bCs/>
          <w:sz w:val="28"/>
          <w:szCs w:val="28"/>
          <w:u w:val="single"/>
        </w:rPr>
        <w:t>UBEZPIECZENIE MIENIA OD OGNIA I INNYCH ŻYWIOŁÓW</w:t>
      </w:r>
    </w:p>
    <w:p w14:paraId="386FF275" w14:textId="77777777" w:rsidR="00DF1AF5" w:rsidRPr="0025711D" w:rsidRDefault="00DF1AF5" w:rsidP="00EE21A0">
      <w:pPr>
        <w:pStyle w:val="Akapitzlist"/>
        <w:keepNext/>
        <w:numPr>
          <w:ilvl w:val="0"/>
          <w:numId w:val="7"/>
        </w:numPr>
        <w:spacing w:before="240" w:after="120"/>
        <w:ind w:left="567" w:hanging="567"/>
        <w:rPr>
          <w:b/>
          <w:bCs/>
          <w:sz w:val="24"/>
          <w:szCs w:val="24"/>
        </w:rPr>
      </w:pPr>
      <w:r w:rsidRPr="0025711D">
        <w:rPr>
          <w:b/>
          <w:bCs/>
          <w:sz w:val="24"/>
          <w:szCs w:val="24"/>
        </w:rPr>
        <w:t>Zakres ubezpieczenia:</w:t>
      </w:r>
    </w:p>
    <w:p w14:paraId="39B53A5C" w14:textId="77777777" w:rsidR="00DF1AF5" w:rsidRPr="0025711D" w:rsidRDefault="00DF1AF5" w:rsidP="00DF1AF5">
      <w:pPr>
        <w:ind w:left="567" w:right="-2"/>
        <w:rPr>
          <w:sz w:val="24"/>
          <w:szCs w:val="24"/>
        </w:rPr>
      </w:pPr>
      <w:r w:rsidRPr="0025711D">
        <w:rPr>
          <w:b/>
          <w:bCs/>
          <w:sz w:val="24"/>
          <w:szCs w:val="24"/>
        </w:rPr>
        <w:t xml:space="preserve">pełny - </w:t>
      </w:r>
      <w:r w:rsidRPr="0025711D">
        <w:rPr>
          <w:sz w:val="24"/>
          <w:szCs w:val="24"/>
        </w:rPr>
        <w:t>obejmuje szkody będące następstwem</w:t>
      </w:r>
      <w:r w:rsidR="00457B49" w:rsidRPr="0025711D">
        <w:rPr>
          <w:sz w:val="24"/>
          <w:szCs w:val="24"/>
        </w:rPr>
        <w:t xml:space="preserve"> </w:t>
      </w:r>
      <w:r w:rsidRPr="0025711D">
        <w:rPr>
          <w:sz w:val="24"/>
          <w:szCs w:val="24"/>
        </w:rPr>
        <w:t>minimum wymienionych poniżej ryzyk:</w:t>
      </w:r>
    </w:p>
    <w:p w14:paraId="788CBCAD" w14:textId="77777777" w:rsidR="00DF1AF5" w:rsidRPr="0025711D" w:rsidRDefault="00DF1AF5" w:rsidP="00EE21A0">
      <w:pPr>
        <w:numPr>
          <w:ilvl w:val="0"/>
          <w:numId w:val="10"/>
        </w:numPr>
        <w:tabs>
          <w:tab w:val="clear" w:pos="360"/>
          <w:tab w:val="left" w:pos="567"/>
        </w:tabs>
        <w:ind w:left="567" w:right="-2" w:hanging="425"/>
        <w:jc w:val="both"/>
        <w:rPr>
          <w:sz w:val="24"/>
          <w:szCs w:val="24"/>
        </w:rPr>
      </w:pPr>
      <w:r w:rsidRPr="0025711D">
        <w:rPr>
          <w:sz w:val="24"/>
          <w:szCs w:val="24"/>
        </w:rPr>
        <w:t>Ogień, w tym również osmalenie i przypalenie, działanie dymu i sadzy, jeżeli pierwotną przyczyną był ogień,</w:t>
      </w:r>
    </w:p>
    <w:p w14:paraId="4A2F3035" w14:textId="77777777" w:rsidR="00DF1AF5" w:rsidRPr="0025711D" w:rsidRDefault="00DF1AF5" w:rsidP="00EE21A0">
      <w:pPr>
        <w:numPr>
          <w:ilvl w:val="0"/>
          <w:numId w:val="10"/>
        </w:numPr>
        <w:tabs>
          <w:tab w:val="clear" w:pos="360"/>
          <w:tab w:val="left" w:pos="567"/>
        </w:tabs>
        <w:ind w:left="567" w:right="-2" w:hanging="425"/>
        <w:jc w:val="both"/>
        <w:rPr>
          <w:sz w:val="24"/>
          <w:szCs w:val="24"/>
        </w:rPr>
      </w:pPr>
      <w:r w:rsidRPr="0025711D">
        <w:rPr>
          <w:sz w:val="24"/>
          <w:szCs w:val="24"/>
        </w:rPr>
        <w:t>Bezpośrednie uderzenie pioruna,</w:t>
      </w:r>
    </w:p>
    <w:p w14:paraId="0F5948BC" w14:textId="77777777" w:rsidR="00DF1AF5" w:rsidRPr="0025711D" w:rsidRDefault="00DF1AF5" w:rsidP="00EE21A0">
      <w:pPr>
        <w:numPr>
          <w:ilvl w:val="0"/>
          <w:numId w:val="10"/>
        </w:numPr>
        <w:tabs>
          <w:tab w:val="clear" w:pos="360"/>
          <w:tab w:val="left" w:pos="567"/>
        </w:tabs>
        <w:ind w:left="567" w:right="-2" w:hanging="425"/>
        <w:jc w:val="both"/>
        <w:rPr>
          <w:sz w:val="24"/>
          <w:szCs w:val="24"/>
        </w:rPr>
      </w:pPr>
      <w:r w:rsidRPr="0025711D">
        <w:rPr>
          <w:sz w:val="24"/>
          <w:szCs w:val="24"/>
        </w:rPr>
        <w:t>Eksplozja,</w:t>
      </w:r>
    </w:p>
    <w:p w14:paraId="6F4801DA" w14:textId="77777777" w:rsidR="00DF1AF5" w:rsidRPr="0025711D" w:rsidRDefault="00DF1AF5" w:rsidP="00EE21A0">
      <w:pPr>
        <w:numPr>
          <w:ilvl w:val="0"/>
          <w:numId w:val="10"/>
        </w:numPr>
        <w:tabs>
          <w:tab w:val="clear" w:pos="360"/>
          <w:tab w:val="left" w:pos="567"/>
        </w:tabs>
        <w:ind w:left="567" w:right="-2" w:hanging="425"/>
        <w:jc w:val="both"/>
        <w:rPr>
          <w:sz w:val="24"/>
          <w:szCs w:val="24"/>
        </w:rPr>
      </w:pPr>
      <w:r w:rsidRPr="0025711D">
        <w:rPr>
          <w:sz w:val="24"/>
          <w:szCs w:val="24"/>
        </w:rPr>
        <w:t>Upadek statku powietrznego, jego części lub przewożonego ładunku,</w:t>
      </w:r>
    </w:p>
    <w:p w14:paraId="387BF2D2" w14:textId="77777777" w:rsidR="00DF1AF5" w:rsidRPr="0025711D" w:rsidRDefault="00DF1AF5" w:rsidP="00EE21A0">
      <w:pPr>
        <w:numPr>
          <w:ilvl w:val="0"/>
          <w:numId w:val="10"/>
        </w:numPr>
        <w:tabs>
          <w:tab w:val="clear" w:pos="360"/>
          <w:tab w:val="left" w:pos="567"/>
        </w:tabs>
        <w:ind w:left="567" w:right="-2" w:hanging="425"/>
        <w:jc w:val="both"/>
        <w:rPr>
          <w:sz w:val="24"/>
          <w:szCs w:val="24"/>
        </w:rPr>
      </w:pPr>
      <w:r w:rsidRPr="0025711D">
        <w:rPr>
          <w:sz w:val="24"/>
          <w:szCs w:val="24"/>
        </w:rPr>
        <w:t>Uderzenie pojazdu w ubezpieczane mienie,</w:t>
      </w:r>
    </w:p>
    <w:p w14:paraId="061F280D" w14:textId="77777777" w:rsidR="00DF1AF5" w:rsidRPr="0025711D" w:rsidRDefault="00DF1AF5" w:rsidP="00EE21A0">
      <w:pPr>
        <w:numPr>
          <w:ilvl w:val="0"/>
          <w:numId w:val="10"/>
        </w:numPr>
        <w:tabs>
          <w:tab w:val="clear" w:pos="360"/>
          <w:tab w:val="left" w:pos="567"/>
        </w:tabs>
        <w:ind w:left="567" w:right="-2" w:hanging="425"/>
        <w:jc w:val="both"/>
        <w:rPr>
          <w:sz w:val="24"/>
          <w:szCs w:val="24"/>
        </w:rPr>
      </w:pPr>
      <w:r w:rsidRPr="0025711D">
        <w:rPr>
          <w:sz w:val="24"/>
          <w:szCs w:val="24"/>
        </w:rPr>
        <w:t>Huk ponaddźwiękowy,</w:t>
      </w:r>
    </w:p>
    <w:p w14:paraId="74503251" w14:textId="77777777" w:rsidR="00DF1AF5" w:rsidRPr="0025711D" w:rsidRDefault="00DF1AF5" w:rsidP="00EE21A0">
      <w:pPr>
        <w:numPr>
          <w:ilvl w:val="0"/>
          <w:numId w:val="10"/>
        </w:numPr>
        <w:tabs>
          <w:tab w:val="clear" w:pos="360"/>
          <w:tab w:val="left" w:pos="567"/>
        </w:tabs>
        <w:ind w:left="567" w:right="-2" w:hanging="425"/>
        <w:jc w:val="both"/>
        <w:rPr>
          <w:sz w:val="24"/>
          <w:szCs w:val="24"/>
        </w:rPr>
      </w:pPr>
      <w:r w:rsidRPr="0025711D">
        <w:rPr>
          <w:sz w:val="24"/>
          <w:szCs w:val="24"/>
        </w:rPr>
        <w:t xml:space="preserve">Powódź rozumiana m.in. jako zalanie ubezpieczanego mienia wskutek podniesienia się poziomu wód w zbiornikach </w:t>
      </w:r>
      <w:r w:rsidR="00452C05" w:rsidRPr="0025711D">
        <w:rPr>
          <w:sz w:val="24"/>
          <w:szCs w:val="24"/>
        </w:rPr>
        <w:t xml:space="preserve">i ciekach </w:t>
      </w:r>
      <w:r w:rsidRPr="0025711D">
        <w:rPr>
          <w:sz w:val="24"/>
          <w:szCs w:val="24"/>
        </w:rPr>
        <w:t xml:space="preserve">stojących i płynących, podniesienia się poziomu wód gruntowych, sztormu i podniesienia się poziomu wód morskich, tworzenia się zatorów lodowych, przerwania tam, zabezpieczeń przeciwpowodziowych, także wskutek obfitych opadów atmosferycznych, topnienia mas lodu i śniegu, </w:t>
      </w:r>
      <w:r w:rsidR="00452C05" w:rsidRPr="0025711D">
        <w:rPr>
          <w:sz w:val="24"/>
          <w:szCs w:val="24"/>
        </w:rPr>
        <w:t xml:space="preserve">topnienia kry lodowej, </w:t>
      </w:r>
      <w:r w:rsidRPr="0025711D">
        <w:rPr>
          <w:sz w:val="24"/>
          <w:szCs w:val="24"/>
        </w:rPr>
        <w:t>spływu wody po zboczach i stokach górskich oraz wystąpienie wody z systemów kanalizacyjnych będące następstwem wymienionych zjawisk</w:t>
      </w:r>
      <w:r w:rsidR="00B17814" w:rsidRPr="0025711D">
        <w:rPr>
          <w:sz w:val="24"/>
          <w:szCs w:val="24"/>
        </w:rPr>
        <w:t>, bez względu na teren, na którym znajduje się ubezpieczane mienie oraz bez względu na dotychczasową szkodowość.</w:t>
      </w:r>
    </w:p>
    <w:p w14:paraId="43A74516" w14:textId="77777777" w:rsidR="00DF1AF5" w:rsidRPr="0025711D" w:rsidRDefault="00DF1AF5" w:rsidP="00EE21A0">
      <w:pPr>
        <w:numPr>
          <w:ilvl w:val="0"/>
          <w:numId w:val="10"/>
        </w:numPr>
        <w:tabs>
          <w:tab w:val="clear" w:pos="360"/>
          <w:tab w:val="left" w:pos="567"/>
        </w:tabs>
        <w:ind w:left="567" w:right="-2" w:hanging="425"/>
        <w:jc w:val="both"/>
        <w:rPr>
          <w:sz w:val="24"/>
          <w:szCs w:val="24"/>
        </w:rPr>
      </w:pPr>
      <w:r w:rsidRPr="0025711D">
        <w:rPr>
          <w:sz w:val="24"/>
          <w:szCs w:val="24"/>
        </w:rPr>
        <w:t>Deszcz nawalny,</w:t>
      </w:r>
    </w:p>
    <w:p w14:paraId="031239FB" w14:textId="77777777" w:rsidR="00DF1AF5" w:rsidRPr="0025711D" w:rsidRDefault="00DF1AF5" w:rsidP="00EE21A0">
      <w:pPr>
        <w:numPr>
          <w:ilvl w:val="0"/>
          <w:numId w:val="10"/>
        </w:numPr>
        <w:tabs>
          <w:tab w:val="clear" w:pos="360"/>
          <w:tab w:val="left" w:pos="567"/>
        </w:tabs>
        <w:ind w:left="567" w:right="-2" w:hanging="425"/>
        <w:jc w:val="both"/>
        <w:rPr>
          <w:sz w:val="24"/>
          <w:szCs w:val="24"/>
        </w:rPr>
      </w:pPr>
      <w:r w:rsidRPr="0025711D">
        <w:rPr>
          <w:sz w:val="24"/>
          <w:szCs w:val="24"/>
        </w:rPr>
        <w:t xml:space="preserve">Huragan – wiatr o sile przynajmniej </w:t>
      </w:r>
      <w:r w:rsidR="00E57DFF" w:rsidRPr="0025711D">
        <w:rPr>
          <w:sz w:val="24"/>
          <w:szCs w:val="24"/>
        </w:rPr>
        <w:t>13</w:t>
      </w:r>
      <w:r w:rsidRPr="0025711D">
        <w:rPr>
          <w:sz w:val="24"/>
          <w:szCs w:val="24"/>
        </w:rPr>
        <w:t xml:space="preserve"> m/s,</w:t>
      </w:r>
    </w:p>
    <w:p w14:paraId="6D47159E" w14:textId="77777777" w:rsidR="00DF1AF5" w:rsidRPr="0025711D" w:rsidRDefault="00DF1AF5" w:rsidP="00EE21A0">
      <w:pPr>
        <w:numPr>
          <w:ilvl w:val="0"/>
          <w:numId w:val="10"/>
        </w:numPr>
        <w:tabs>
          <w:tab w:val="clear" w:pos="360"/>
          <w:tab w:val="left" w:pos="567"/>
        </w:tabs>
        <w:ind w:left="567" w:right="-2" w:hanging="425"/>
        <w:jc w:val="both"/>
        <w:rPr>
          <w:sz w:val="24"/>
          <w:szCs w:val="24"/>
        </w:rPr>
      </w:pPr>
      <w:r w:rsidRPr="0025711D">
        <w:rPr>
          <w:sz w:val="24"/>
          <w:szCs w:val="24"/>
        </w:rPr>
        <w:t>Grad,</w:t>
      </w:r>
    </w:p>
    <w:p w14:paraId="5B153A85" w14:textId="77777777" w:rsidR="00DF1AF5" w:rsidRPr="0025711D" w:rsidRDefault="00DF1AF5" w:rsidP="00EE21A0">
      <w:pPr>
        <w:numPr>
          <w:ilvl w:val="0"/>
          <w:numId w:val="10"/>
        </w:numPr>
        <w:tabs>
          <w:tab w:val="clear" w:pos="360"/>
          <w:tab w:val="left" w:pos="567"/>
        </w:tabs>
        <w:ind w:left="567" w:right="-2" w:hanging="425"/>
        <w:jc w:val="both"/>
        <w:rPr>
          <w:sz w:val="24"/>
          <w:szCs w:val="24"/>
        </w:rPr>
      </w:pPr>
      <w:r w:rsidRPr="0025711D">
        <w:rPr>
          <w:sz w:val="24"/>
          <w:szCs w:val="24"/>
        </w:rPr>
        <w:t>Napór śniegu lub lodu – bezpośrednie działanie ciężaru śniegu lub lodu na przedmiot ubezpieczenia albo przewrócenie się pod wpływem ciężaru śniegu lub lodu mienia sąsiedniego na ubezpieczone mienie,</w:t>
      </w:r>
    </w:p>
    <w:p w14:paraId="5872F547" w14:textId="77777777" w:rsidR="00DF1AF5" w:rsidRPr="0025711D" w:rsidRDefault="00DF1AF5" w:rsidP="00EE21A0">
      <w:pPr>
        <w:numPr>
          <w:ilvl w:val="0"/>
          <w:numId w:val="10"/>
        </w:numPr>
        <w:tabs>
          <w:tab w:val="clear" w:pos="360"/>
          <w:tab w:val="left" w:pos="567"/>
        </w:tabs>
        <w:ind w:left="567" w:right="-2" w:hanging="425"/>
        <w:jc w:val="both"/>
        <w:rPr>
          <w:sz w:val="24"/>
          <w:szCs w:val="24"/>
        </w:rPr>
      </w:pPr>
      <w:r w:rsidRPr="0025711D">
        <w:rPr>
          <w:sz w:val="24"/>
          <w:szCs w:val="24"/>
        </w:rPr>
        <w:t>Zapadanie lub osuwanie się ziemi, trzęsienie ziemi – nie będące następstwem działalności człowieka.</w:t>
      </w:r>
    </w:p>
    <w:p w14:paraId="4D389363" w14:textId="77777777" w:rsidR="00DF1AF5" w:rsidRPr="0025711D" w:rsidRDefault="00DF1AF5" w:rsidP="00EE21A0">
      <w:pPr>
        <w:numPr>
          <w:ilvl w:val="0"/>
          <w:numId w:val="10"/>
        </w:numPr>
        <w:tabs>
          <w:tab w:val="clear" w:pos="360"/>
          <w:tab w:val="left" w:pos="567"/>
        </w:tabs>
        <w:ind w:left="567" w:right="-2" w:hanging="425"/>
        <w:jc w:val="both"/>
        <w:rPr>
          <w:sz w:val="24"/>
          <w:szCs w:val="24"/>
        </w:rPr>
      </w:pPr>
      <w:r w:rsidRPr="0025711D">
        <w:rPr>
          <w:sz w:val="24"/>
          <w:szCs w:val="24"/>
        </w:rPr>
        <w:t>Lawina śniegu, lodu, błota, skał, ziemi z naturalnych zboczy,</w:t>
      </w:r>
    </w:p>
    <w:p w14:paraId="0E7B1AB4" w14:textId="77777777" w:rsidR="00DF1AF5" w:rsidRPr="0025711D" w:rsidRDefault="00FA128B" w:rsidP="00EE21A0">
      <w:pPr>
        <w:numPr>
          <w:ilvl w:val="0"/>
          <w:numId w:val="10"/>
        </w:numPr>
        <w:tabs>
          <w:tab w:val="clear" w:pos="360"/>
          <w:tab w:val="left" w:pos="142"/>
          <w:tab w:val="num" w:pos="567"/>
        </w:tabs>
        <w:ind w:left="567" w:hanging="425"/>
        <w:jc w:val="both"/>
        <w:rPr>
          <w:sz w:val="24"/>
          <w:szCs w:val="24"/>
        </w:rPr>
      </w:pPr>
      <w:r w:rsidRPr="0025711D">
        <w:rPr>
          <w:sz w:val="24"/>
          <w:szCs w:val="24"/>
        </w:rPr>
        <w:t xml:space="preserve">Zalanie, w tym wydostanie się mediów (woda lub inne ciecze, para wodna lub inne substancje gazowe) z urządzeń wodno-kanalizacyjnych bądź technologicznych na skutek awarii instalacji lub urządzeń, nieumyślnego pozostawienia odkręconych zaworów, kranów, spustów itp., cofnięcia się ścieków lub wody z systemu kanalizacyjnego, uszkodzenia elementów instalacji spowodowane działaniem niskich bądź wysokich temperatur, zamknięcia i opróżnienia z wody lub innych cieczy instalacji i urządzeń wodociągowych w obiektach nieogrzewanych lub wyłączonych z eksploatacji, zalanie wodą powstałą w wyniku topnienia mas śniegu lub lodu, a także zalania przez dach oraz otwory dachowe, złącza zewnętrzne budynków, stolarkę okienną i drzwiową, jeżeli do powstania szkody nie przyczynił się zły stan techniczny dachu lub innych elementów budynku lub niezabezpieczone otwory dachowe, okienne, drzwiowe, a szkoda powstała nagle i niespodziewanie </w:t>
      </w:r>
    </w:p>
    <w:p w14:paraId="23BC27C9" w14:textId="77777777" w:rsidR="00DF1AF5" w:rsidRPr="0025711D" w:rsidRDefault="00DF1AF5" w:rsidP="00EE21A0">
      <w:pPr>
        <w:numPr>
          <w:ilvl w:val="0"/>
          <w:numId w:val="10"/>
        </w:numPr>
        <w:tabs>
          <w:tab w:val="clear" w:pos="360"/>
          <w:tab w:val="left" w:pos="567"/>
        </w:tabs>
        <w:ind w:left="567" w:right="-2" w:hanging="425"/>
        <w:jc w:val="both"/>
        <w:rPr>
          <w:sz w:val="24"/>
          <w:szCs w:val="24"/>
        </w:rPr>
      </w:pPr>
      <w:r w:rsidRPr="0025711D">
        <w:rPr>
          <w:sz w:val="24"/>
          <w:szCs w:val="24"/>
        </w:rPr>
        <w:t>Zanieczyszczenie lub skażenie ubezpieczanego mienia w wyniku zdarzeń objętych zakresem ubezpieczenia,</w:t>
      </w:r>
    </w:p>
    <w:p w14:paraId="044F0CEF" w14:textId="77777777" w:rsidR="00457B49" w:rsidRPr="0025711D" w:rsidRDefault="00DF1AF5" w:rsidP="00EE21A0">
      <w:pPr>
        <w:numPr>
          <w:ilvl w:val="0"/>
          <w:numId w:val="10"/>
        </w:numPr>
        <w:tabs>
          <w:tab w:val="clear" w:pos="360"/>
          <w:tab w:val="left" w:pos="567"/>
        </w:tabs>
        <w:ind w:left="567" w:right="-2" w:hanging="425"/>
        <w:jc w:val="both"/>
        <w:rPr>
          <w:sz w:val="24"/>
          <w:szCs w:val="24"/>
        </w:rPr>
      </w:pPr>
      <w:r w:rsidRPr="0025711D">
        <w:rPr>
          <w:sz w:val="24"/>
          <w:szCs w:val="24"/>
        </w:rPr>
        <w:t>Następstwa akcji ratunkowej prowadzonej w związku z wymienionymi powyżej zdarzeniami.</w:t>
      </w:r>
    </w:p>
    <w:p w14:paraId="67AFE82A" w14:textId="77777777" w:rsidR="007C7333" w:rsidRPr="0025711D" w:rsidRDefault="007C7333" w:rsidP="007C7333">
      <w:pPr>
        <w:tabs>
          <w:tab w:val="left" w:pos="360"/>
        </w:tabs>
        <w:spacing w:before="240" w:after="120"/>
        <w:jc w:val="both"/>
        <w:rPr>
          <w:b/>
          <w:sz w:val="24"/>
          <w:szCs w:val="24"/>
          <w:u w:val="single"/>
        </w:rPr>
      </w:pPr>
      <w:r w:rsidRPr="0025711D">
        <w:rPr>
          <w:b/>
          <w:sz w:val="24"/>
          <w:szCs w:val="24"/>
          <w:u w:val="single"/>
        </w:rPr>
        <w:t>Dodatkowe rozszerzenia zakresu ubezpieczenia:</w:t>
      </w:r>
    </w:p>
    <w:p w14:paraId="626A8E10" w14:textId="77777777" w:rsidR="007C7333" w:rsidRPr="0025711D" w:rsidRDefault="007C7333" w:rsidP="00EE21A0">
      <w:pPr>
        <w:numPr>
          <w:ilvl w:val="0"/>
          <w:numId w:val="18"/>
        </w:numPr>
        <w:tabs>
          <w:tab w:val="left" w:pos="284"/>
        </w:tabs>
        <w:spacing w:before="240" w:after="120"/>
        <w:ind w:left="284" w:hanging="284"/>
        <w:jc w:val="both"/>
        <w:rPr>
          <w:sz w:val="24"/>
          <w:szCs w:val="24"/>
        </w:rPr>
      </w:pPr>
      <w:r w:rsidRPr="0025711D">
        <w:rPr>
          <w:b/>
          <w:sz w:val="24"/>
          <w:szCs w:val="24"/>
        </w:rPr>
        <w:t>Dla sprzętu elektronicznego</w:t>
      </w:r>
    </w:p>
    <w:p w14:paraId="2CD8F0DA" w14:textId="77777777" w:rsidR="007C7333" w:rsidRPr="0025711D" w:rsidRDefault="007C7333" w:rsidP="007C7333">
      <w:pPr>
        <w:pStyle w:val="section1"/>
        <w:spacing w:before="0" w:beforeAutospacing="0" w:after="0" w:afterAutospacing="0"/>
        <w:ind w:left="284"/>
        <w:jc w:val="both"/>
        <w:rPr>
          <w:i/>
          <w:iCs/>
        </w:rPr>
      </w:pPr>
      <w:r w:rsidRPr="0025711D">
        <w:t>Ochrona ubezpieczeniowa obejmuje dodatkowo sprzęt elektroniczny od szkód mechanicznych spowodowanych :</w:t>
      </w:r>
    </w:p>
    <w:p w14:paraId="199CAA66" w14:textId="77777777" w:rsidR="007C7333" w:rsidRPr="0025711D" w:rsidRDefault="007C7333" w:rsidP="007C7333">
      <w:pPr>
        <w:pStyle w:val="section1"/>
        <w:tabs>
          <w:tab w:val="left" w:pos="284"/>
          <w:tab w:val="left" w:pos="709"/>
        </w:tabs>
        <w:spacing w:before="0" w:beforeAutospacing="0" w:after="0" w:afterAutospacing="0"/>
        <w:ind w:left="284"/>
        <w:rPr>
          <w:i/>
          <w:iCs/>
        </w:rPr>
      </w:pPr>
      <w:r w:rsidRPr="0025711D">
        <w:t>a)</w:t>
      </w:r>
      <w:r w:rsidRPr="0025711D">
        <w:tab/>
        <w:t>działaniem człowieka,</w:t>
      </w:r>
    </w:p>
    <w:p w14:paraId="2A41BE4F" w14:textId="77777777" w:rsidR="007C7333" w:rsidRPr="0025711D" w:rsidRDefault="007C7333" w:rsidP="007C7333">
      <w:pPr>
        <w:pStyle w:val="section1"/>
        <w:tabs>
          <w:tab w:val="left" w:pos="284"/>
        </w:tabs>
        <w:spacing w:before="0" w:beforeAutospacing="0" w:after="0" w:afterAutospacing="0"/>
        <w:ind w:left="284"/>
        <w:rPr>
          <w:i/>
          <w:iCs/>
        </w:rPr>
      </w:pPr>
      <w:r w:rsidRPr="0025711D">
        <w:lastRenderedPageBreak/>
        <w:t>b)</w:t>
      </w:r>
      <w:r w:rsidRPr="0025711D">
        <w:tab/>
        <w:t>wadami produkcyjnymi,</w:t>
      </w:r>
    </w:p>
    <w:p w14:paraId="372E9978" w14:textId="77777777" w:rsidR="007C7333" w:rsidRPr="0025711D" w:rsidRDefault="007C7333" w:rsidP="007C7333">
      <w:pPr>
        <w:pStyle w:val="section1"/>
        <w:tabs>
          <w:tab w:val="left" w:pos="284"/>
        </w:tabs>
        <w:spacing w:before="0" w:beforeAutospacing="0" w:after="0" w:afterAutospacing="0"/>
        <w:ind w:left="284"/>
        <w:rPr>
          <w:i/>
          <w:iCs/>
        </w:rPr>
      </w:pPr>
      <w:r w:rsidRPr="0025711D">
        <w:t>c)</w:t>
      </w:r>
      <w:r w:rsidRPr="0025711D">
        <w:tab/>
        <w:t>przyczynami eksploatacyjnymi.</w:t>
      </w:r>
    </w:p>
    <w:p w14:paraId="11C24FFC" w14:textId="77777777" w:rsidR="007C7333" w:rsidRPr="0025711D" w:rsidRDefault="007C7333" w:rsidP="007C7333">
      <w:pPr>
        <w:pStyle w:val="section1"/>
        <w:spacing w:before="0" w:beforeAutospacing="0" w:after="0" w:afterAutospacing="0"/>
        <w:ind w:left="284"/>
        <w:rPr>
          <w:i/>
          <w:iCs/>
        </w:rPr>
      </w:pPr>
      <w:r w:rsidRPr="0025711D">
        <w:t>Za szkody spowodowane:</w:t>
      </w:r>
    </w:p>
    <w:p w14:paraId="668343A5" w14:textId="77777777" w:rsidR="007C7333" w:rsidRPr="0025711D" w:rsidRDefault="007C7333" w:rsidP="007C7333">
      <w:pPr>
        <w:tabs>
          <w:tab w:val="left" w:pos="284"/>
        </w:tabs>
        <w:ind w:left="284"/>
        <w:jc w:val="both"/>
        <w:rPr>
          <w:sz w:val="24"/>
          <w:szCs w:val="24"/>
        </w:rPr>
      </w:pPr>
      <w:r w:rsidRPr="0025711D">
        <w:rPr>
          <w:sz w:val="24"/>
          <w:szCs w:val="24"/>
        </w:rPr>
        <w:t>a)działaniem człowieka - uważa się szkody polegające</w:t>
      </w:r>
      <w:r w:rsidRPr="0025711D">
        <w:rPr>
          <w:b/>
          <w:sz w:val="24"/>
          <w:szCs w:val="24"/>
        </w:rPr>
        <w:t xml:space="preserve"> </w:t>
      </w:r>
      <w:r w:rsidRPr="0025711D">
        <w:rPr>
          <w:sz w:val="24"/>
          <w:szCs w:val="24"/>
        </w:rPr>
        <w:t xml:space="preserve">m.in. na niewłaściwym użytkowaniu, nieostrożności, zaniedbaniu, błędnej obsłudze, zniszczeniu przez osoby trzecie (w tym m.in. w wyniku celowego i świadomego działania) </w:t>
      </w:r>
    </w:p>
    <w:p w14:paraId="54C70D9F" w14:textId="77777777" w:rsidR="007C7333" w:rsidRPr="0025711D" w:rsidRDefault="007C7333" w:rsidP="007C7333">
      <w:pPr>
        <w:tabs>
          <w:tab w:val="left" w:pos="284"/>
        </w:tabs>
        <w:ind w:left="284"/>
        <w:jc w:val="both"/>
        <w:rPr>
          <w:i/>
          <w:iCs/>
          <w:sz w:val="24"/>
          <w:szCs w:val="24"/>
        </w:rPr>
      </w:pPr>
      <w:r w:rsidRPr="0025711D">
        <w:rPr>
          <w:sz w:val="24"/>
          <w:szCs w:val="24"/>
        </w:rPr>
        <w:t>b)wadami produkcyjnymi - uważa się szkody powstałe w wyniku błędów w projektowaniu lub konstrukcji, wadliwego materiału oraz wad i usterek fabrycznych nie wykrytych podczas wykonania maszyny lub zamontowania jej na stanowisku pracy,</w:t>
      </w:r>
    </w:p>
    <w:p w14:paraId="73627030" w14:textId="77777777" w:rsidR="007C7333" w:rsidRPr="0025711D" w:rsidRDefault="007C7333" w:rsidP="007C7333">
      <w:pPr>
        <w:pStyle w:val="section1"/>
        <w:spacing w:before="0" w:beforeAutospacing="0" w:after="0" w:afterAutospacing="0"/>
        <w:ind w:left="284"/>
        <w:jc w:val="both"/>
        <w:rPr>
          <w:i/>
          <w:iCs/>
        </w:rPr>
      </w:pPr>
      <w:r w:rsidRPr="0025711D">
        <w:t>c)przyczynami eksploatacyjnymi - uważa się niezawinione przez obsługę szkody eksploatacyjne polegające na uszkodzeniu lub zniszczeniu elementów maszyny przez zjawiska fizyczne, np. siły odśrodkowe, wzrost ciśnienia,  eksplozję lub implozję, przegrzanie oraz wadliwe działanie urządzeń: sterujących, zabezpieczających, sygnalizacyjno-pomiarowych, itp.</w:t>
      </w:r>
    </w:p>
    <w:p w14:paraId="2276E311" w14:textId="77777777" w:rsidR="007C7333" w:rsidRPr="0025711D" w:rsidRDefault="007C7333" w:rsidP="007C7333">
      <w:pPr>
        <w:pStyle w:val="section1"/>
        <w:spacing w:before="0" w:beforeAutospacing="0" w:after="0" w:afterAutospacing="0"/>
        <w:ind w:left="284"/>
        <w:jc w:val="both"/>
        <w:rPr>
          <w:i/>
          <w:iCs/>
        </w:rPr>
      </w:pPr>
      <w:r w:rsidRPr="0025711D">
        <w:t>Ubezpieczeniem nie są objęte szkody :</w:t>
      </w:r>
    </w:p>
    <w:p w14:paraId="45F1BFF1" w14:textId="77777777" w:rsidR="007C7333" w:rsidRPr="0025711D" w:rsidRDefault="007C7333" w:rsidP="007C7333">
      <w:pPr>
        <w:pStyle w:val="section1"/>
        <w:spacing w:before="0" w:beforeAutospacing="0" w:after="0" w:afterAutospacing="0"/>
        <w:ind w:left="284"/>
        <w:jc w:val="both"/>
        <w:rPr>
          <w:i/>
          <w:iCs/>
        </w:rPr>
      </w:pPr>
      <w:r w:rsidRPr="0025711D">
        <w:t>a)   w maszynach, urządzeniach i aparatach technicznych zamontowanych pod ziemią, związanych bezpośrednio z produkcją wydobywczą (kopalnictwem węgla kamiennego, brunatnego, soli, ropy naftowej, gazu ziemnego, rud żelaza i metali nieżelaznych),</w:t>
      </w:r>
    </w:p>
    <w:p w14:paraId="665D664D" w14:textId="77777777" w:rsidR="007C7333" w:rsidRPr="0025711D" w:rsidRDefault="007C7333" w:rsidP="007C7333">
      <w:pPr>
        <w:pStyle w:val="section1"/>
        <w:spacing w:before="0" w:beforeAutospacing="0" w:after="0" w:afterAutospacing="0"/>
        <w:ind w:left="284"/>
        <w:jc w:val="both"/>
        <w:rPr>
          <w:i/>
          <w:iCs/>
        </w:rPr>
      </w:pPr>
      <w:r w:rsidRPr="0025711D">
        <w:t>b)   w częściach i materiałach, które ulegają szybkiemu zużyciu lub z uwagi na swoje specyficzne funkcje podlegają okresowej wymianie w ramach konserwacji,</w:t>
      </w:r>
    </w:p>
    <w:p w14:paraId="282A8B70" w14:textId="77777777" w:rsidR="007C7333" w:rsidRPr="0025711D" w:rsidRDefault="007C7333" w:rsidP="007C7333">
      <w:pPr>
        <w:pStyle w:val="section1"/>
        <w:spacing w:before="0" w:beforeAutospacing="0" w:after="0" w:afterAutospacing="0"/>
        <w:ind w:left="284"/>
        <w:jc w:val="both"/>
        <w:rPr>
          <w:i/>
          <w:iCs/>
        </w:rPr>
      </w:pPr>
      <w:r w:rsidRPr="0025711D">
        <w:t>c)   w czasie naprawy dokonywanej przez zewnętrzne służby techniczne,</w:t>
      </w:r>
    </w:p>
    <w:p w14:paraId="03341E02" w14:textId="77777777" w:rsidR="007C7333" w:rsidRPr="0025711D" w:rsidRDefault="007C7333" w:rsidP="007C7333">
      <w:pPr>
        <w:pStyle w:val="section1"/>
        <w:spacing w:before="0" w:beforeAutospacing="0" w:after="0" w:afterAutospacing="0"/>
        <w:ind w:left="284"/>
        <w:jc w:val="both"/>
        <w:rPr>
          <w:i/>
          <w:iCs/>
        </w:rPr>
      </w:pPr>
      <w:r w:rsidRPr="0025711D">
        <w:t>d)   będące następstwem naturalnego zużycia wskutek eksploatacji maszyny,</w:t>
      </w:r>
    </w:p>
    <w:p w14:paraId="016FEFCC" w14:textId="77777777" w:rsidR="007C7333" w:rsidRPr="0025711D" w:rsidRDefault="007C7333" w:rsidP="007C7333">
      <w:pPr>
        <w:pStyle w:val="section1"/>
        <w:spacing w:before="0" w:beforeAutospacing="0" w:after="0" w:afterAutospacing="0"/>
        <w:ind w:left="284"/>
        <w:jc w:val="both"/>
        <w:rPr>
          <w:i/>
          <w:iCs/>
        </w:rPr>
      </w:pPr>
      <w:r w:rsidRPr="0025711D">
        <w:t>e)   w okresie gwarancyjnym, pokrywane przez producenta lub przez zewnętrzny warsztat naprawczy,</w:t>
      </w:r>
    </w:p>
    <w:p w14:paraId="3E4F1A03" w14:textId="77777777" w:rsidR="007C7333" w:rsidRPr="0025711D" w:rsidRDefault="007C7333" w:rsidP="007C7333">
      <w:pPr>
        <w:pStyle w:val="section1"/>
        <w:spacing w:before="0" w:beforeAutospacing="0" w:after="0" w:afterAutospacing="0"/>
        <w:ind w:left="284"/>
        <w:jc w:val="both"/>
        <w:rPr>
          <w:i/>
          <w:iCs/>
        </w:rPr>
      </w:pPr>
      <w:r w:rsidRPr="0025711D">
        <w:t>f)    spowodowane wadami bądź usterkami ujawnionymi przed zawarciem ubezpieczenia,</w:t>
      </w:r>
    </w:p>
    <w:p w14:paraId="7BA5B8B3" w14:textId="77777777" w:rsidR="007C7333" w:rsidRPr="0025711D" w:rsidRDefault="007C7333" w:rsidP="007C7333">
      <w:pPr>
        <w:pStyle w:val="section1"/>
        <w:spacing w:before="0" w:beforeAutospacing="0" w:after="0" w:afterAutospacing="0"/>
        <w:ind w:left="284"/>
        <w:jc w:val="both"/>
        <w:rPr>
          <w:i/>
          <w:iCs/>
        </w:rPr>
      </w:pPr>
      <w:r w:rsidRPr="0025711D">
        <w:t xml:space="preserve">g)   o charakterze estetycznym, w tym zarysowania, zadrapania powierzchni, wgniecenia, obtłuczenia,   </w:t>
      </w:r>
    </w:p>
    <w:p w14:paraId="1FABB366" w14:textId="77777777" w:rsidR="007C7333" w:rsidRPr="0025711D" w:rsidRDefault="007C7333" w:rsidP="007C7333">
      <w:pPr>
        <w:pStyle w:val="section1"/>
        <w:spacing w:before="0" w:beforeAutospacing="0" w:after="0" w:afterAutospacing="0"/>
        <w:ind w:left="284"/>
        <w:jc w:val="both"/>
        <w:rPr>
          <w:i/>
          <w:iCs/>
        </w:rPr>
      </w:pPr>
      <w:r w:rsidRPr="0025711D">
        <w:t>h)   wynikające z wszelkich pośrednich i utraconych korzyści</w:t>
      </w:r>
    </w:p>
    <w:p w14:paraId="190E1A03" w14:textId="77777777" w:rsidR="007C7333" w:rsidRPr="0025711D" w:rsidRDefault="007C7333" w:rsidP="007C7333">
      <w:pPr>
        <w:pStyle w:val="section1"/>
        <w:spacing w:before="0" w:beforeAutospacing="0" w:after="0" w:afterAutospacing="0"/>
        <w:ind w:left="284"/>
        <w:jc w:val="both"/>
      </w:pPr>
      <w:r w:rsidRPr="0025711D">
        <w:t xml:space="preserve">i)    w postaci utraty zysku </w:t>
      </w:r>
    </w:p>
    <w:p w14:paraId="4D08A348" w14:textId="77777777" w:rsidR="00DC7F96" w:rsidRPr="0025711D" w:rsidRDefault="00DC7F96" w:rsidP="00DC7F96">
      <w:pPr>
        <w:pStyle w:val="section1"/>
        <w:spacing w:before="0" w:beforeAutospacing="0" w:after="0" w:afterAutospacing="0"/>
        <w:ind w:left="284"/>
        <w:jc w:val="both"/>
      </w:pPr>
      <w:r w:rsidRPr="0025711D">
        <w:t>Miejsce ubezpieczenia : dla sprzętu stacjonarnego – wskazane lokalizacje Ubezpieczonego, dla sprzętu przenośnego – terytorium RP.</w:t>
      </w:r>
    </w:p>
    <w:p w14:paraId="5F6CD1DA" w14:textId="77777777" w:rsidR="00457B49" w:rsidRPr="0025711D" w:rsidRDefault="007C7333" w:rsidP="00F32404">
      <w:pPr>
        <w:ind w:left="284"/>
        <w:rPr>
          <w:sz w:val="24"/>
          <w:szCs w:val="24"/>
          <w:u w:val="single"/>
        </w:rPr>
      </w:pPr>
      <w:r w:rsidRPr="0025711D">
        <w:rPr>
          <w:sz w:val="24"/>
          <w:szCs w:val="24"/>
          <w:u w:val="single"/>
        </w:rPr>
        <w:t xml:space="preserve">Limit </w:t>
      </w:r>
      <w:r w:rsidR="002A1F73" w:rsidRPr="0025711D">
        <w:rPr>
          <w:sz w:val="24"/>
          <w:szCs w:val="24"/>
          <w:u w:val="single"/>
        </w:rPr>
        <w:t xml:space="preserve">500 000 zł </w:t>
      </w:r>
      <w:r w:rsidRPr="0025711D">
        <w:rPr>
          <w:sz w:val="24"/>
          <w:szCs w:val="24"/>
          <w:u w:val="single"/>
        </w:rPr>
        <w:t xml:space="preserve">na jedno i wszystkie zdarzenia w okresie ubezpieczenia </w:t>
      </w:r>
    </w:p>
    <w:p w14:paraId="6CBB8A15" w14:textId="77777777" w:rsidR="004D340C" w:rsidRPr="0025711D" w:rsidRDefault="004D340C" w:rsidP="00EE21A0">
      <w:pPr>
        <w:numPr>
          <w:ilvl w:val="0"/>
          <w:numId w:val="18"/>
        </w:numPr>
        <w:tabs>
          <w:tab w:val="left" w:pos="284"/>
        </w:tabs>
        <w:spacing w:before="240" w:after="120"/>
        <w:ind w:left="284" w:hanging="284"/>
        <w:jc w:val="both"/>
        <w:rPr>
          <w:sz w:val="24"/>
          <w:szCs w:val="24"/>
        </w:rPr>
      </w:pPr>
      <w:r w:rsidRPr="0025711D">
        <w:rPr>
          <w:b/>
          <w:sz w:val="24"/>
          <w:szCs w:val="24"/>
        </w:rPr>
        <w:t>Dla maszyn, urządzeń i wyposażenia, w tym stałych elementów</w:t>
      </w:r>
    </w:p>
    <w:p w14:paraId="71AD4B6D" w14:textId="77777777" w:rsidR="004D340C" w:rsidRPr="0025711D" w:rsidRDefault="004D340C" w:rsidP="004D340C">
      <w:pPr>
        <w:pStyle w:val="section1"/>
        <w:spacing w:before="0" w:beforeAutospacing="0" w:after="0" w:afterAutospacing="0"/>
        <w:ind w:left="284"/>
        <w:jc w:val="both"/>
        <w:rPr>
          <w:i/>
          <w:iCs/>
        </w:rPr>
      </w:pPr>
      <w:r w:rsidRPr="0025711D">
        <w:t>Ochrona ubezpieczeniowa obejmuje dodatkowo maszyny, urządzenia i wyposażenie, w tym stałe elementy od szkód mechanicznych spowodowanych :</w:t>
      </w:r>
    </w:p>
    <w:p w14:paraId="203381EC" w14:textId="77777777" w:rsidR="004D340C" w:rsidRPr="0025711D" w:rsidRDefault="004D340C" w:rsidP="004D340C">
      <w:pPr>
        <w:pStyle w:val="section1"/>
        <w:tabs>
          <w:tab w:val="left" w:pos="284"/>
          <w:tab w:val="left" w:pos="709"/>
        </w:tabs>
        <w:spacing w:before="0" w:beforeAutospacing="0" w:after="0" w:afterAutospacing="0"/>
        <w:ind w:left="284"/>
        <w:rPr>
          <w:i/>
          <w:iCs/>
        </w:rPr>
      </w:pPr>
      <w:r w:rsidRPr="0025711D">
        <w:t>a)</w:t>
      </w:r>
      <w:r w:rsidRPr="0025711D">
        <w:tab/>
        <w:t>działaniem człowieka,</w:t>
      </w:r>
    </w:p>
    <w:p w14:paraId="730BEECF" w14:textId="77777777" w:rsidR="004D340C" w:rsidRPr="0025711D" w:rsidRDefault="004D340C" w:rsidP="004D340C">
      <w:pPr>
        <w:pStyle w:val="section1"/>
        <w:tabs>
          <w:tab w:val="left" w:pos="284"/>
        </w:tabs>
        <w:spacing w:before="0" w:beforeAutospacing="0" w:after="0" w:afterAutospacing="0"/>
        <w:ind w:left="284"/>
        <w:rPr>
          <w:i/>
          <w:iCs/>
        </w:rPr>
      </w:pPr>
      <w:r w:rsidRPr="0025711D">
        <w:t>b)</w:t>
      </w:r>
      <w:r w:rsidRPr="0025711D">
        <w:tab/>
        <w:t>wadami produkcyjnymi,</w:t>
      </w:r>
    </w:p>
    <w:p w14:paraId="2BD55E42" w14:textId="77777777" w:rsidR="004D340C" w:rsidRPr="0025711D" w:rsidRDefault="004D340C" w:rsidP="004D340C">
      <w:pPr>
        <w:pStyle w:val="section1"/>
        <w:tabs>
          <w:tab w:val="left" w:pos="284"/>
        </w:tabs>
        <w:spacing w:before="0" w:beforeAutospacing="0" w:after="0" w:afterAutospacing="0"/>
        <w:ind w:left="284"/>
        <w:rPr>
          <w:i/>
          <w:iCs/>
        </w:rPr>
      </w:pPr>
      <w:r w:rsidRPr="0025711D">
        <w:t>c)</w:t>
      </w:r>
      <w:r w:rsidRPr="0025711D">
        <w:tab/>
        <w:t>przyczynami eksploatacyjnymi.</w:t>
      </w:r>
    </w:p>
    <w:p w14:paraId="338DC28C" w14:textId="77777777" w:rsidR="004D340C" w:rsidRPr="0025711D" w:rsidRDefault="004D340C" w:rsidP="004D340C">
      <w:pPr>
        <w:pStyle w:val="section1"/>
        <w:spacing w:before="0" w:beforeAutospacing="0" w:after="0" w:afterAutospacing="0"/>
        <w:ind w:left="284"/>
        <w:rPr>
          <w:i/>
          <w:iCs/>
        </w:rPr>
      </w:pPr>
      <w:r w:rsidRPr="0025711D">
        <w:t>Za szkody spowodowane:</w:t>
      </w:r>
    </w:p>
    <w:p w14:paraId="606D5404" w14:textId="77777777" w:rsidR="004D340C" w:rsidRPr="0025711D" w:rsidRDefault="004D340C" w:rsidP="004D340C">
      <w:pPr>
        <w:tabs>
          <w:tab w:val="left" w:pos="284"/>
        </w:tabs>
        <w:ind w:left="284"/>
        <w:jc w:val="both"/>
        <w:rPr>
          <w:sz w:val="24"/>
          <w:szCs w:val="24"/>
        </w:rPr>
      </w:pPr>
      <w:r w:rsidRPr="0025711D">
        <w:rPr>
          <w:sz w:val="24"/>
          <w:szCs w:val="24"/>
        </w:rPr>
        <w:t>a)działaniem człowieka - uważa się szkody polegające</w:t>
      </w:r>
      <w:r w:rsidRPr="0025711D">
        <w:rPr>
          <w:b/>
          <w:sz w:val="24"/>
          <w:szCs w:val="24"/>
        </w:rPr>
        <w:t xml:space="preserve"> </w:t>
      </w:r>
      <w:r w:rsidRPr="0025711D">
        <w:rPr>
          <w:sz w:val="24"/>
          <w:szCs w:val="24"/>
        </w:rPr>
        <w:t xml:space="preserve">m.in. na niewłaściwym użytkowaniu, nieostrożności, zaniedbaniu, błędnej obsłudze, zniszczeniu przez osoby trzecie (w tym m.in. w wyniku celowego i świadomego działania) </w:t>
      </w:r>
    </w:p>
    <w:p w14:paraId="5D3D1184" w14:textId="77777777" w:rsidR="004D340C" w:rsidRPr="0025711D" w:rsidRDefault="004D340C" w:rsidP="004D340C">
      <w:pPr>
        <w:tabs>
          <w:tab w:val="left" w:pos="284"/>
        </w:tabs>
        <w:ind w:left="284"/>
        <w:jc w:val="both"/>
        <w:rPr>
          <w:i/>
          <w:iCs/>
          <w:sz w:val="24"/>
          <w:szCs w:val="24"/>
        </w:rPr>
      </w:pPr>
      <w:r w:rsidRPr="0025711D">
        <w:rPr>
          <w:sz w:val="24"/>
          <w:szCs w:val="24"/>
        </w:rPr>
        <w:t>b)wadami produkcyjnymi - uważa się szkody powstałe w wyniku błędów w projektowaniu lub konstrukcji, wadliwego materiału oraz wad i usterek fabrycznych nie wykrytych podczas wykonania maszyny lub zamontowania jej na stanowisku pracy,</w:t>
      </w:r>
    </w:p>
    <w:p w14:paraId="0AD5DCA8" w14:textId="77777777" w:rsidR="004D340C" w:rsidRPr="0025711D" w:rsidRDefault="004D340C" w:rsidP="004D340C">
      <w:pPr>
        <w:pStyle w:val="section1"/>
        <w:spacing w:before="0" w:beforeAutospacing="0" w:after="0" w:afterAutospacing="0"/>
        <w:ind w:left="284"/>
        <w:jc w:val="both"/>
        <w:rPr>
          <w:i/>
          <w:iCs/>
        </w:rPr>
      </w:pPr>
      <w:r w:rsidRPr="0025711D">
        <w:t>c)przyczynami eksploatacyjnymi - uważa się niezawinione przez obsługę szkody eksploatacyjne polegające na uszkodzeniu lub zniszczeniu elementów maszyny przez zjawiska fizyczne, np. siły odśrodkowe, wzrost ciśnienia,  eksplozję lub implozję, przegrzanie oraz wadliwe działanie urządzeń: sterujących, zabezpieczających, sygnalizacyjno-pomiarowych, itp.</w:t>
      </w:r>
    </w:p>
    <w:p w14:paraId="497EDB7E" w14:textId="77777777" w:rsidR="004D340C" w:rsidRPr="0025711D" w:rsidRDefault="004D340C" w:rsidP="004D340C">
      <w:pPr>
        <w:pStyle w:val="section1"/>
        <w:spacing w:before="0" w:beforeAutospacing="0" w:after="0" w:afterAutospacing="0"/>
        <w:ind w:left="284"/>
        <w:jc w:val="both"/>
        <w:rPr>
          <w:i/>
          <w:iCs/>
        </w:rPr>
      </w:pPr>
      <w:r w:rsidRPr="0025711D">
        <w:t>Ubezpieczeniem nie są objęte szkody :</w:t>
      </w:r>
    </w:p>
    <w:p w14:paraId="22B74F09" w14:textId="77777777" w:rsidR="004D340C" w:rsidRPr="0025711D" w:rsidRDefault="004D340C" w:rsidP="004D340C">
      <w:pPr>
        <w:pStyle w:val="section1"/>
        <w:spacing w:before="0" w:beforeAutospacing="0" w:after="0" w:afterAutospacing="0"/>
        <w:ind w:left="284"/>
        <w:jc w:val="both"/>
        <w:rPr>
          <w:i/>
          <w:iCs/>
        </w:rPr>
      </w:pPr>
      <w:r w:rsidRPr="0025711D">
        <w:lastRenderedPageBreak/>
        <w:t>a)   w maszynach, urządzeniach i aparatach technicznych zamontowanych pod ziemią, związanych bezpośrednio z produkcją wydobywczą (kopalnictwem węgla kamiennego, brunatnego, soli, ropy naftowej, gazu ziemnego, rud żelaza i metali nieżelaznych),</w:t>
      </w:r>
    </w:p>
    <w:p w14:paraId="6D5FD313" w14:textId="77777777" w:rsidR="004D340C" w:rsidRPr="0025711D" w:rsidRDefault="004D340C" w:rsidP="004D340C">
      <w:pPr>
        <w:pStyle w:val="section1"/>
        <w:spacing w:before="0" w:beforeAutospacing="0" w:after="0" w:afterAutospacing="0"/>
        <w:ind w:left="284"/>
        <w:jc w:val="both"/>
        <w:rPr>
          <w:i/>
          <w:iCs/>
        </w:rPr>
      </w:pPr>
      <w:r w:rsidRPr="0025711D">
        <w:t>b)   w częściach i materiałach, które ulegają szybkiemu zużyciu lub z uwagi na swoje specyficzne funkcje podlegają okresowej wymianie w ramach konserwacji,</w:t>
      </w:r>
    </w:p>
    <w:p w14:paraId="103172B2" w14:textId="77777777" w:rsidR="004D340C" w:rsidRPr="0025711D" w:rsidRDefault="004D340C" w:rsidP="004D340C">
      <w:pPr>
        <w:pStyle w:val="section1"/>
        <w:spacing w:before="0" w:beforeAutospacing="0" w:after="0" w:afterAutospacing="0"/>
        <w:ind w:left="284"/>
        <w:jc w:val="both"/>
        <w:rPr>
          <w:i/>
          <w:iCs/>
        </w:rPr>
      </w:pPr>
      <w:r w:rsidRPr="0025711D">
        <w:t>c)   w czasie naprawy dokonywanej przez zewnętrzne służby techniczne,</w:t>
      </w:r>
    </w:p>
    <w:p w14:paraId="5409D4A1" w14:textId="77777777" w:rsidR="004D340C" w:rsidRPr="0025711D" w:rsidRDefault="004D340C" w:rsidP="004D340C">
      <w:pPr>
        <w:pStyle w:val="section1"/>
        <w:spacing w:before="0" w:beforeAutospacing="0" w:after="0" w:afterAutospacing="0"/>
        <w:ind w:left="284"/>
        <w:jc w:val="both"/>
        <w:rPr>
          <w:i/>
          <w:iCs/>
        </w:rPr>
      </w:pPr>
      <w:r w:rsidRPr="0025711D">
        <w:t>d)   będące następstwem naturalnego zużycia wskutek eksploatacji maszyny,</w:t>
      </w:r>
    </w:p>
    <w:p w14:paraId="182F06A6" w14:textId="77777777" w:rsidR="004D340C" w:rsidRPr="0025711D" w:rsidRDefault="004D340C" w:rsidP="004D340C">
      <w:pPr>
        <w:pStyle w:val="section1"/>
        <w:spacing w:before="0" w:beforeAutospacing="0" w:after="0" w:afterAutospacing="0"/>
        <w:ind w:left="284"/>
        <w:jc w:val="both"/>
        <w:rPr>
          <w:i/>
          <w:iCs/>
        </w:rPr>
      </w:pPr>
      <w:r w:rsidRPr="0025711D">
        <w:t>e)   w okresie gwarancyjnym, pokrywane przez producenta lub przez zewnętrzny warsztat naprawczy,</w:t>
      </w:r>
    </w:p>
    <w:p w14:paraId="5F1EBFD5" w14:textId="77777777" w:rsidR="004D340C" w:rsidRPr="0025711D" w:rsidRDefault="004D340C" w:rsidP="004D340C">
      <w:pPr>
        <w:pStyle w:val="section1"/>
        <w:spacing w:before="0" w:beforeAutospacing="0" w:after="0" w:afterAutospacing="0"/>
        <w:ind w:left="284"/>
        <w:jc w:val="both"/>
        <w:rPr>
          <w:i/>
          <w:iCs/>
        </w:rPr>
      </w:pPr>
      <w:r w:rsidRPr="0025711D">
        <w:t>f)    spowodowane wadami bądź usterkami ujawnionymi przed zawarciem ubezpieczenia,</w:t>
      </w:r>
    </w:p>
    <w:p w14:paraId="39B22AB1" w14:textId="77777777" w:rsidR="004D340C" w:rsidRPr="0025711D" w:rsidRDefault="004D340C" w:rsidP="004D340C">
      <w:pPr>
        <w:pStyle w:val="section1"/>
        <w:spacing w:before="0" w:beforeAutospacing="0" w:after="0" w:afterAutospacing="0"/>
        <w:ind w:left="284"/>
        <w:jc w:val="both"/>
        <w:rPr>
          <w:i/>
          <w:iCs/>
        </w:rPr>
      </w:pPr>
      <w:r w:rsidRPr="0025711D">
        <w:t xml:space="preserve">g)   o charakterze estetycznym, w tym zarysowania, zadrapania powierzchni, wgniecenia, obtłuczenia,   </w:t>
      </w:r>
    </w:p>
    <w:p w14:paraId="031C99C0" w14:textId="77777777" w:rsidR="004D340C" w:rsidRPr="0025711D" w:rsidRDefault="004D340C" w:rsidP="004D340C">
      <w:pPr>
        <w:pStyle w:val="section1"/>
        <w:spacing w:before="0" w:beforeAutospacing="0" w:after="0" w:afterAutospacing="0"/>
        <w:ind w:left="284"/>
        <w:jc w:val="both"/>
        <w:rPr>
          <w:i/>
          <w:iCs/>
        </w:rPr>
      </w:pPr>
      <w:r w:rsidRPr="0025711D">
        <w:t>h)   wynikające z wszelkich pośrednich i utraconych korzyści</w:t>
      </w:r>
    </w:p>
    <w:p w14:paraId="7B431F3B" w14:textId="77777777" w:rsidR="004D340C" w:rsidRPr="0025711D" w:rsidRDefault="004D340C" w:rsidP="004D340C">
      <w:pPr>
        <w:pStyle w:val="section1"/>
        <w:spacing w:before="0" w:beforeAutospacing="0" w:after="0" w:afterAutospacing="0"/>
        <w:ind w:left="284"/>
        <w:jc w:val="both"/>
      </w:pPr>
      <w:r w:rsidRPr="0025711D">
        <w:t xml:space="preserve">i)    w postaci utraty zysku </w:t>
      </w:r>
    </w:p>
    <w:p w14:paraId="59121B63" w14:textId="77777777" w:rsidR="004D340C" w:rsidRPr="0025711D" w:rsidRDefault="004D340C" w:rsidP="004D340C">
      <w:pPr>
        <w:ind w:left="284"/>
        <w:rPr>
          <w:sz w:val="24"/>
          <w:szCs w:val="24"/>
          <w:u w:val="single"/>
        </w:rPr>
      </w:pPr>
      <w:r w:rsidRPr="0025711D">
        <w:rPr>
          <w:sz w:val="24"/>
          <w:szCs w:val="24"/>
          <w:u w:val="single"/>
        </w:rPr>
        <w:t xml:space="preserve">Limit </w:t>
      </w:r>
      <w:r w:rsidR="002A1F73" w:rsidRPr="0025711D">
        <w:rPr>
          <w:sz w:val="24"/>
          <w:szCs w:val="24"/>
          <w:u w:val="single"/>
        </w:rPr>
        <w:t xml:space="preserve">200 000 zł </w:t>
      </w:r>
      <w:r w:rsidRPr="0025711D">
        <w:rPr>
          <w:sz w:val="24"/>
          <w:szCs w:val="24"/>
          <w:u w:val="single"/>
        </w:rPr>
        <w:t xml:space="preserve">na jedno i wszystkie zdarzenia w okresie ubezpieczenia </w:t>
      </w:r>
    </w:p>
    <w:p w14:paraId="26B18699" w14:textId="77777777" w:rsidR="00A204FA" w:rsidRPr="0025711D" w:rsidRDefault="00A204FA" w:rsidP="00F32404">
      <w:pPr>
        <w:tabs>
          <w:tab w:val="left" w:pos="284"/>
        </w:tabs>
        <w:jc w:val="both"/>
        <w:rPr>
          <w:sz w:val="24"/>
          <w:szCs w:val="24"/>
        </w:rPr>
      </w:pPr>
    </w:p>
    <w:p w14:paraId="03856910" w14:textId="77777777" w:rsidR="00C6245E" w:rsidRPr="0025711D" w:rsidRDefault="00C6245E" w:rsidP="00EE21A0">
      <w:pPr>
        <w:numPr>
          <w:ilvl w:val="0"/>
          <w:numId w:val="17"/>
        </w:numPr>
        <w:tabs>
          <w:tab w:val="left" w:pos="284"/>
        </w:tabs>
        <w:ind w:left="284" w:right="-2" w:hanging="284"/>
        <w:jc w:val="both"/>
        <w:rPr>
          <w:sz w:val="24"/>
          <w:szCs w:val="24"/>
        </w:rPr>
      </w:pPr>
      <w:r w:rsidRPr="0025711D">
        <w:rPr>
          <w:b/>
          <w:sz w:val="24"/>
          <w:szCs w:val="24"/>
        </w:rPr>
        <w:t>Przerwa w działaniu lub wadliwe działanie urządzeń chłodniczych</w:t>
      </w:r>
      <w:r w:rsidRPr="0025711D">
        <w:rPr>
          <w:sz w:val="24"/>
          <w:szCs w:val="24"/>
        </w:rPr>
        <w:t xml:space="preserve"> </w:t>
      </w:r>
    </w:p>
    <w:p w14:paraId="301C373F" w14:textId="77777777" w:rsidR="00C6245E" w:rsidRPr="0025711D" w:rsidRDefault="00C6245E" w:rsidP="00C6245E">
      <w:pPr>
        <w:ind w:left="284"/>
        <w:jc w:val="both"/>
        <w:rPr>
          <w:sz w:val="24"/>
          <w:szCs w:val="24"/>
        </w:rPr>
      </w:pPr>
      <w:r w:rsidRPr="0025711D">
        <w:rPr>
          <w:sz w:val="24"/>
          <w:szCs w:val="24"/>
        </w:rPr>
        <w:t xml:space="preserve">Ubezpieczyciel odpowiada za szkody polegające na zniszczeniu mienia na skutek jego rozmrożenia lub niedotrzymania wymaganej temperatury przechowywania, będące bezpośrednim rezultatem nagłej i nieprzewidzianej szkody w ubezpieczonym urządzeniu (maszynie) chłodniczym utrzymującym określoną temperaturę lub w ubezpieczonym urządzeniu (maszynie) chłodniczym utrzymującym określoną temperaturę w pomieszczeniu przeznaczonym do przechowywania mienia, za którą to szkodę istnieje odpowiedzialność Ubezpieczyciela na mocy zawartej umowy ubezpieczenia mienia od ognia i innych zdarzeń losowych. Ubezpieczyciel odpowiada również za szkody związane z brakiem dostarczenia energii elektrycznej do urządzenia chłodniczego lub dostarczeniem energii o niewłaściwych parametrach. </w:t>
      </w:r>
    </w:p>
    <w:p w14:paraId="45803AB6" w14:textId="77777777" w:rsidR="00C6245E" w:rsidRPr="0025711D" w:rsidRDefault="00C6245E" w:rsidP="00C6245E">
      <w:pPr>
        <w:ind w:left="284"/>
        <w:jc w:val="both"/>
        <w:rPr>
          <w:sz w:val="24"/>
          <w:szCs w:val="24"/>
        </w:rPr>
      </w:pPr>
      <w:r w:rsidRPr="0025711D">
        <w:rPr>
          <w:sz w:val="24"/>
          <w:szCs w:val="24"/>
        </w:rPr>
        <w:t xml:space="preserve">Zastrzega się, iż w sytuacji kiedy wymagana jest ponowna sterylizacja maszyn </w:t>
      </w:r>
      <w:r w:rsidRPr="0025711D">
        <w:rPr>
          <w:sz w:val="24"/>
          <w:szCs w:val="24"/>
        </w:rPr>
        <w:br/>
        <w:t>i urządzeń chłodniczych po ich awarii ubezpieczyciel pokryje w/w koszty dodatkowe.</w:t>
      </w:r>
    </w:p>
    <w:p w14:paraId="63593540" w14:textId="77777777" w:rsidR="00C6245E" w:rsidRPr="0025711D" w:rsidRDefault="00C6245E" w:rsidP="00C6245E">
      <w:pPr>
        <w:ind w:left="284"/>
        <w:jc w:val="both"/>
        <w:rPr>
          <w:sz w:val="24"/>
          <w:szCs w:val="24"/>
        </w:rPr>
      </w:pPr>
      <w:r w:rsidRPr="0025711D">
        <w:rPr>
          <w:sz w:val="24"/>
          <w:szCs w:val="24"/>
        </w:rPr>
        <w:t>Odpowiedzialność za szkody na mocy niniejszej klauzuli funkcjonuje pod warunkiem prowadzenia przez Ubezpieczającego systematycznego serwisu urządzeń chłodniczych.</w:t>
      </w:r>
    </w:p>
    <w:p w14:paraId="705CCFFC" w14:textId="77777777" w:rsidR="00C6245E" w:rsidRPr="0025711D" w:rsidRDefault="002A1F73" w:rsidP="00C6245E">
      <w:pPr>
        <w:pStyle w:val="Nagwek"/>
        <w:tabs>
          <w:tab w:val="left" w:pos="708"/>
        </w:tabs>
        <w:ind w:left="284"/>
        <w:jc w:val="both"/>
        <w:rPr>
          <w:sz w:val="24"/>
          <w:szCs w:val="24"/>
          <w:u w:val="single"/>
        </w:rPr>
      </w:pPr>
      <w:r w:rsidRPr="0025711D">
        <w:rPr>
          <w:sz w:val="24"/>
          <w:szCs w:val="24"/>
          <w:u w:val="single"/>
        </w:rPr>
        <w:t>Franszyza czasowa: 4</w:t>
      </w:r>
      <w:r w:rsidR="00C6245E" w:rsidRPr="0025711D">
        <w:rPr>
          <w:sz w:val="24"/>
          <w:szCs w:val="24"/>
          <w:u w:val="single"/>
        </w:rPr>
        <w:t xml:space="preserve"> h</w:t>
      </w:r>
    </w:p>
    <w:p w14:paraId="33A3DA6D" w14:textId="77777777" w:rsidR="00C6245E" w:rsidRPr="0025711D" w:rsidRDefault="00C6245E" w:rsidP="00C6245E">
      <w:pPr>
        <w:tabs>
          <w:tab w:val="left" w:pos="284"/>
        </w:tabs>
        <w:ind w:left="284" w:right="-2"/>
        <w:jc w:val="both"/>
        <w:rPr>
          <w:sz w:val="24"/>
          <w:szCs w:val="24"/>
          <w:u w:val="single"/>
        </w:rPr>
      </w:pPr>
      <w:r w:rsidRPr="0025711D">
        <w:rPr>
          <w:sz w:val="24"/>
          <w:szCs w:val="24"/>
          <w:u w:val="single"/>
        </w:rPr>
        <w:t xml:space="preserve">Limit </w:t>
      </w:r>
      <w:r w:rsidR="002A1F73" w:rsidRPr="0025711D">
        <w:rPr>
          <w:sz w:val="24"/>
          <w:szCs w:val="24"/>
          <w:u w:val="single"/>
        </w:rPr>
        <w:t>500 000 zł</w:t>
      </w:r>
      <w:r w:rsidRPr="0025711D">
        <w:rPr>
          <w:sz w:val="24"/>
          <w:szCs w:val="24"/>
          <w:u w:val="single"/>
        </w:rPr>
        <w:t xml:space="preserve"> na jedno i wszystkie zdarzenia w okresie ubezpieczenia </w:t>
      </w:r>
    </w:p>
    <w:p w14:paraId="2FFF6662" w14:textId="77777777" w:rsidR="00C6245E" w:rsidRPr="0025711D" w:rsidRDefault="00C6245E" w:rsidP="00C6245E">
      <w:pPr>
        <w:tabs>
          <w:tab w:val="left" w:pos="284"/>
        </w:tabs>
        <w:ind w:left="284"/>
        <w:jc w:val="both"/>
        <w:rPr>
          <w:sz w:val="24"/>
          <w:szCs w:val="24"/>
        </w:rPr>
      </w:pPr>
    </w:p>
    <w:p w14:paraId="74078ED2" w14:textId="77777777" w:rsidR="00C6245E" w:rsidRPr="0025711D" w:rsidRDefault="00C6245E" w:rsidP="00EE21A0">
      <w:pPr>
        <w:numPr>
          <w:ilvl w:val="0"/>
          <w:numId w:val="17"/>
        </w:numPr>
        <w:tabs>
          <w:tab w:val="left" w:pos="284"/>
        </w:tabs>
        <w:ind w:left="284" w:hanging="284"/>
        <w:jc w:val="both"/>
        <w:rPr>
          <w:sz w:val="24"/>
          <w:szCs w:val="24"/>
        </w:rPr>
      </w:pPr>
      <w:r w:rsidRPr="0025711D">
        <w:rPr>
          <w:b/>
          <w:bCs/>
          <w:sz w:val="24"/>
          <w:szCs w:val="24"/>
        </w:rPr>
        <w:t xml:space="preserve">Maszyny i urządzenia od uszkodzeń i awarii </w:t>
      </w:r>
      <w:r w:rsidRPr="0025711D">
        <w:rPr>
          <w:sz w:val="24"/>
          <w:szCs w:val="24"/>
        </w:rPr>
        <w:t>– za awarię i uszkodzenie uważa się stan techniczny maszyny, urządzenia lub aparatu, który ogranicza lub uniemożliwia jego dalszą eksploatację oraz zmniejszenie sprawności lub niesprawności maszyny, urządzenia lub aparatu ograniczające jego zdatność do działania spowodowane wadą produkcyjną, odlewniczą, nieprawidłową obsługą przez operatora, dostaniem się ciała obcego, niedoborem wody w kotłach, itp.</w:t>
      </w:r>
    </w:p>
    <w:p w14:paraId="60FF0A98" w14:textId="77777777" w:rsidR="00C6245E" w:rsidRPr="0025711D" w:rsidRDefault="00C6245E" w:rsidP="00C6245E">
      <w:pPr>
        <w:tabs>
          <w:tab w:val="left" w:pos="284"/>
        </w:tabs>
        <w:ind w:left="284"/>
        <w:jc w:val="both"/>
        <w:rPr>
          <w:sz w:val="24"/>
          <w:szCs w:val="24"/>
          <w:u w:val="single"/>
        </w:rPr>
      </w:pPr>
      <w:r w:rsidRPr="0025711D">
        <w:rPr>
          <w:sz w:val="24"/>
          <w:szCs w:val="24"/>
          <w:u w:val="single"/>
        </w:rPr>
        <w:t xml:space="preserve">Limit </w:t>
      </w:r>
      <w:r w:rsidR="002A1F73" w:rsidRPr="0025711D">
        <w:rPr>
          <w:sz w:val="24"/>
          <w:szCs w:val="24"/>
          <w:u w:val="single"/>
        </w:rPr>
        <w:t>200 000 zł</w:t>
      </w:r>
      <w:r w:rsidRPr="0025711D">
        <w:rPr>
          <w:sz w:val="24"/>
          <w:szCs w:val="24"/>
          <w:u w:val="single"/>
        </w:rPr>
        <w:t xml:space="preserve"> na jedno i wszystkie zdarzenia w okresie ubezpieczenia </w:t>
      </w:r>
    </w:p>
    <w:p w14:paraId="3346503F" w14:textId="77777777" w:rsidR="00C6245E" w:rsidRPr="0025711D" w:rsidRDefault="00C6245E" w:rsidP="00C6245E">
      <w:pPr>
        <w:tabs>
          <w:tab w:val="left" w:pos="284"/>
        </w:tabs>
        <w:ind w:left="284"/>
        <w:jc w:val="both"/>
        <w:rPr>
          <w:sz w:val="24"/>
          <w:szCs w:val="24"/>
        </w:rPr>
      </w:pPr>
    </w:p>
    <w:p w14:paraId="2B81515C" w14:textId="77777777" w:rsidR="00457B49" w:rsidRPr="0025711D" w:rsidRDefault="00457B49" w:rsidP="00EE21A0">
      <w:pPr>
        <w:numPr>
          <w:ilvl w:val="0"/>
          <w:numId w:val="17"/>
        </w:numPr>
        <w:tabs>
          <w:tab w:val="left" w:pos="284"/>
        </w:tabs>
        <w:ind w:left="284" w:hanging="284"/>
        <w:jc w:val="both"/>
        <w:rPr>
          <w:sz w:val="24"/>
          <w:szCs w:val="24"/>
        </w:rPr>
      </w:pPr>
      <w:r w:rsidRPr="0025711D">
        <w:rPr>
          <w:b/>
          <w:sz w:val="24"/>
          <w:szCs w:val="24"/>
        </w:rPr>
        <w:t>U</w:t>
      </w:r>
      <w:r w:rsidR="00DF1AF5" w:rsidRPr="0025711D">
        <w:rPr>
          <w:b/>
          <w:sz w:val="24"/>
          <w:szCs w:val="24"/>
        </w:rPr>
        <w:t>zasadnione i udokumentowane koszty odtworzenia dokumentacji</w:t>
      </w:r>
      <w:r w:rsidR="00DF1AF5" w:rsidRPr="0025711D">
        <w:rPr>
          <w:sz w:val="24"/>
          <w:szCs w:val="24"/>
        </w:rPr>
        <w:t xml:space="preserve"> związanej </w:t>
      </w:r>
      <w:r w:rsidRPr="0025711D">
        <w:rPr>
          <w:sz w:val="24"/>
          <w:szCs w:val="24"/>
        </w:rPr>
        <w:br/>
      </w:r>
      <w:r w:rsidR="00DF1AF5" w:rsidRPr="0025711D">
        <w:rPr>
          <w:sz w:val="24"/>
          <w:szCs w:val="24"/>
        </w:rPr>
        <w:t xml:space="preserve">z prowadzoną działalnością, w tym koszty związane z osuszaniem, odgrzybianiem </w:t>
      </w:r>
      <w:r w:rsidRPr="0025711D">
        <w:rPr>
          <w:sz w:val="24"/>
          <w:szCs w:val="24"/>
        </w:rPr>
        <w:br/>
      </w:r>
      <w:r w:rsidR="00DF1AF5" w:rsidRPr="0025711D">
        <w:rPr>
          <w:sz w:val="24"/>
          <w:szCs w:val="24"/>
        </w:rPr>
        <w:t xml:space="preserve">i odtworzeniem dokumentów uszkodzonych lub zniszczonych wskutek zdarzeń objętych ochroną ubezpieczeniową. </w:t>
      </w:r>
    </w:p>
    <w:p w14:paraId="1B1B1369" w14:textId="77777777" w:rsidR="00457B49" w:rsidRPr="0025711D" w:rsidRDefault="00457B49" w:rsidP="00457B49">
      <w:pPr>
        <w:tabs>
          <w:tab w:val="left" w:pos="284"/>
        </w:tabs>
        <w:ind w:left="284"/>
        <w:jc w:val="both"/>
        <w:rPr>
          <w:sz w:val="24"/>
          <w:szCs w:val="24"/>
          <w:u w:val="single"/>
        </w:rPr>
      </w:pPr>
      <w:r w:rsidRPr="0025711D">
        <w:rPr>
          <w:sz w:val="24"/>
          <w:szCs w:val="24"/>
          <w:u w:val="single"/>
        </w:rPr>
        <w:t xml:space="preserve">Limit </w:t>
      </w:r>
      <w:r w:rsidR="002A1F73" w:rsidRPr="0025711D">
        <w:rPr>
          <w:sz w:val="24"/>
          <w:szCs w:val="24"/>
          <w:u w:val="single"/>
        </w:rPr>
        <w:t xml:space="preserve">200 000 zł </w:t>
      </w:r>
      <w:r w:rsidRPr="0025711D">
        <w:rPr>
          <w:sz w:val="24"/>
          <w:szCs w:val="24"/>
          <w:u w:val="single"/>
        </w:rPr>
        <w:t xml:space="preserve"> na jedno i wszystkie zdarzenia w okresie ubezpieczenia </w:t>
      </w:r>
    </w:p>
    <w:p w14:paraId="78C46694" w14:textId="77777777" w:rsidR="00DF1AF5" w:rsidRPr="0025711D" w:rsidRDefault="00DF1AF5" w:rsidP="00DF1AF5">
      <w:pPr>
        <w:rPr>
          <w:sz w:val="24"/>
          <w:szCs w:val="24"/>
        </w:rPr>
      </w:pPr>
    </w:p>
    <w:p w14:paraId="21A027E4" w14:textId="77777777" w:rsidR="00DF1AF5" w:rsidRPr="0025711D" w:rsidRDefault="00457B49" w:rsidP="00EE21A0">
      <w:pPr>
        <w:numPr>
          <w:ilvl w:val="0"/>
          <w:numId w:val="17"/>
        </w:numPr>
        <w:tabs>
          <w:tab w:val="left" w:pos="284"/>
        </w:tabs>
        <w:ind w:left="284" w:hanging="284"/>
        <w:jc w:val="both"/>
        <w:rPr>
          <w:sz w:val="24"/>
          <w:szCs w:val="24"/>
        </w:rPr>
      </w:pPr>
      <w:r w:rsidRPr="0025711D">
        <w:rPr>
          <w:b/>
          <w:sz w:val="24"/>
          <w:szCs w:val="24"/>
        </w:rPr>
        <w:t>S</w:t>
      </w:r>
      <w:r w:rsidR="00DF1AF5" w:rsidRPr="0025711D">
        <w:rPr>
          <w:b/>
          <w:sz w:val="24"/>
          <w:szCs w:val="24"/>
        </w:rPr>
        <w:t>zkody w mieniu, które poprzez przeoczenie nie zostało ujęte w ewidencji księgowej lub</w:t>
      </w:r>
      <w:r w:rsidRPr="0025711D">
        <w:rPr>
          <w:b/>
          <w:sz w:val="24"/>
          <w:szCs w:val="24"/>
        </w:rPr>
        <w:t xml:space="preserve"> </w:t>
      </w:r>
      <w:r w:rsidR="00CA09B1" w:rsidRPr="0025711D">
        <w:rPr>
          <w:b/>
          <w:sz w:val="24"/>
          <w:szCs w:val="24"/>
        </w:rPr>
        <w:t xml:space="preserve">zostało </w:t>
      </w:r>
      <w:r w:rsidRPr="0025711D">
        <w:rPr>
          <w:b/>
          <w:sz w:val="24"/>
          <w:szCs w:val="24"/>
        </w:rPr>
        <w:t>błędnie zaksięgowane</w:t>
      </w:r>
      <w:r w:rsidR="00DF1AF5" w:rsidRPr="0025711D">
        <w:rPr>
          <w:b/>
          <w:sz w:val="24"/>
          <w:szCs w:val="24"/>
        </w:rPr>
        <w:t>.</w:t>
      </w:r>
      <w:r w:rsidR="00DF1AF5" w:rsidRPr="0025711D">
        <w:rPr>
          <w:sz w:val="24"/>
          <w:szCs w:val="24"/>
        </w:rPr>
        <w:t xml:space="preserve"> Ochroną nie są objęte szkody wyrządzone umyślnie. </w:t>
      </w:r>
    </w:p>
    <w:p w14:paraId="18270D81" w14:textId="77777777" w:rsidR="00457B49" w:rsidRPr="0025711D" w:rsidRDefault="00457B49" w:rsidP="00457B49">
      <w:pPr>
        <w:tabs>
          <w:tab w:val="left" w:pos="284"/>
        </w:tabs>
        <w:ind w:left="284"/>
        <w:jc w:val="both"/>
        <w:rPr>
          <w:sz w:val="24"/>
          <w:szCs w:val="24"/>
          <w:u w:val="single"/>
        </w:rPr>
      </w:pPr>
      <w:r w:rsidRPr="0025711D">
        <w:rPr>
          <w:sz w:val="24"/>
          <w:szCs w:val="24"/>
          <w:u w:val="single"/>
        </w:rPr>
        <w:t xml:space="preserve">Limit </w:t>
      </w:r>
      <w:r w:rsidR="002A1F73" w:rsidRPr="0025711D">
        <w:rPr>
          <w:sz w:val="24"/>
          <w:szCs w:val="24"/>
          <w:u w:val="single"/>
        </w:rPr>
        <w:t xml:space="preserve">100 000 zł </w:t>
      </w:r>
      <w:r w:rsidRPr="0025711D">
        <w:rPr>
          <w:sz w:val="24"/>
          <w:szCs w:val="24"/>
          <w:u w:val="single"/>
        </w:rPr>
        <w:t xml:space="preserve"> na jedno i wszystkie zdarzenia w okresie ubezpieczenia </w:t>
      </w:r>
    </w:p>
    <w:p w14:paraId="2D3DBFC4" w14:textId="77777777" w:rsidR="00831CA5" w:rsidRPr="0025711D" w:rsidRDefault="00831CA5" w:rsidP="00831CA5">
      <w:pPr>
        <w:tabs>
          <w:tab w:val="left" w:pos="284"/>
        </w:tabs>
        <w:ind w:left="284"/>
        <w:jc w:val="both"/>
        <w:rPr>
          <w:sz w:val="24"/>
          <w:szCs w:val="24"/>
        </w:rPr>
      </w:pPr>
    </w:p>
    <w:p w14:paraId="34F29AFF" w14:textId="77777777" w:rsidR="00831CA5" w:rsidRPr="0025711D" w:rsidRDefault="00831CA5" w:rsidP="00EE21A0">
      <w:pPr>
        <w:numPr>
          <w:ilvl w:val="0"/>
          <w:numId w:val="17"/>
        </w:numPr>
        <w:tabs>
          <w:tab w:val="left" w:pos="284"/>
        </w:tabs>
        <w:ind w:left="284" w:hanging="284"/>
        <w:jc w:val="both"/>
        <w:rPr>
          <w:sz w:val="24"/>
          <w:szCs w:val="24"/>
        </w:rPr>
      </w:pPr>
      <w:r w:rsidRPr="0025711D">
        <w:rPr>
          <w:b/>
          <w:sz w:val="24"/>
          <w:szCs w:val="24"/>
        </w:rPr>
        <w:t>Składniki infrastruktury drogowej</w:t>
      </w:r>
      <w:r w:rsidRPr="0025711D">
        <w:rPr>
          <w:sz w:val="24"/>
          <w:szCs w:val="24"/>
        </w:rPr>
        <w:t xml:space="preserve"> np. znaki drogowe i informacyjne, słupy oświetleniowe, barierki, ogrodzenia, parkany, wiaty itp.</w:t>
      </w:r>
    </w:p>
    <w:p w14:paraId="5A30E57A" w14:textId="77777777" w:rsidR="00831CA5" w:rsidRPr="0025711D" w:rsidRDefault="00831CA5" w:rsidP="00831CA5">
      <w:pPr>
        <w:tabs>
          <w:tab w:val="left" w:pos="284"/>
        </w:tabs>
        <w:ind w:left="284"/>
        <w:jc w:val="both"/>
        <w:rPr>
          <w:sz w:val="24"/>
          <w:szCs w:val="24"/>
          <w:u w:val="single"/>
        </w:rPr>
      </w:pPr>
      <w:r w:rsidRPr="0025711D">
        <w:rPr>
          <w:sz w:val="24"/>
          <w:szCs w:val="24"/>
          <w:u w:val="single"/>
        </w:rPr>
        <w:t xml:space="preserve">Limit </w:t>
      </w:r>
      <w:r w:rsidR="002A1F73" w:rsidRPr="0025711D">
        <w:rPr>
          <w:sz w:val="24"/>
          <w:szCs w:val="24"/>
          <w:u w:val="single"/>
        </w:rPr>
        <w:t xml:space="preserve">100 000 zł </w:t>
      </w:r>
      <w:r w:rsidRPr="0025711D">
        <w:rPr>
          <w:sz w:val="24"/>
          <w:szCs w:val="24"/>
          <w:u w:val="single"/>
        </w:rPr>
        <w:t xml:space="preserve"> na jedno i wszystkie zdarzenia w okresie ubezpieczenia </w:t>
      </w:r>
    </w:p>
    <w:p w14:paraId="20E0660B" w14:textId="77777777" w:rsidR="00831CA5" w:rsidRPr="0025711D" w:rsidRDefault="00831CA5" w:rsidP="00831CA5">
      <w:pPr>
        <w:tabs>
          <w:tab w:val="left" w:pos="284"/>
        </w:tabs>
        <w:ind w:left="284"/>
        <w:jc w:val="both"/>
        <w:rPr>
          <w:sz w:val="24"/>
          <w:szCs w:val="24"/>
        </w:rPr>
      </w:pPr>
    </w:p>
    <w:p w14:paraId="5BB77CFA" w14:textId="77777777" w:rsidR="00831CA5" w:rsidRPr="0025711D" w:rsidRDefault="00831CA5" w:rsidP="00EE21A0">
      <w:pPr>
        <w:numPr>
          <w:ilvl w:val="0"/>
          <w:numId w:val="17"/>
        </w:numPr>
        <w:tabs>
          <w:tab w:val="left" w:pos="284"/>
        </w:tabs>
        <w:ind w:left="284" w:hanging="284"/>
        <w:jc w:val="both"/>
        <w:rPr>
          <w:sz w:val="24"/>
          <w:szCs w:val="24"/>
        </w:rPr>
      </w:pPr>
      <w:r w:rsidRPr="0025711D">
        <w:rPr>
          <w:b/>
          <w:sz w:val="24"/>
          <w:szCs w:val="24"/>
        </w:rPr>
        <w:t>Infrastrukturę drogową</w:t>
      </w:r>
      <w:r w:rsidRPr="0025711D">
        <w:rPr>
          <w:sz w:val="24"/>
          <w:szCs w:val="24"/>
        </w:rPr>
        <w:t xml:space="preserve"> np. drogi, ulice, chodniki, alejki, tunele, przejścia podziemne , przepusty itp.</w:t>
      </w:r>
    </w:p>
    <w:p w14:paraId="29425984" w14:textId="77777777" w:rsidR="00831CA5" w:rsidRPr="0025711D" w:rsidRDefault="00831CA5" w:rsidP="00831CA5">
      <w:pPr>
        <w:tabs>
          <w:tab w:val="left" w:pos="284"/>
        </w:tabs>
        <w:ind w:left="284"/>
        <w:jc w:val="both"/>
        <w:rPr>
          <w:sz w:val="24"/>
          <w:szCs w:val="24"/>
          <w:u w:val="single"/>
        </w:rPr>
      </w:pPr>
      <w:r w:rsidRPr="0025711D">
        <w:rPr>
          <w:sz w:val="24"/>
          <w:szCs w:val="24"/>
          <w:u w:val="single"/>
        </w:rPr>
        <w:t xml:space="preserve">Limit </w:t>
      </w:r>
      <w:r w:rsidR="002A1F73" w:rsidRPr="0025711D">
        <w:rPr>
          <w:sz w:val="24"/>
          <w:szCs w:val="24"/>
          <w:u w:val="single"/>
        </w:rPr>
        <w:t xml:space="preserve">100 000 zł </w:t>
      </w:r>
      <w:r w:rsidRPr="0025711D">
        <w:rPr>
          <w:sz w:val="24"/>
          <w:szCs w:val="24"/>
          <w:u w:val="single"/>
        </w:rPr>
        <w:t xml:space="preserve"> na jedno i wszystkie zdarzenia w okresie ubezpieczenia </w:t>
      </w:r>
    </w:p>
    <w:p w14:paraId="7170D67F" w14:textId="77777777" w:rsidR="0009111D" w:rsidRPr="0025711D" w:rsidRDefault="0009111D" w:rsidP="00831CA5">
      <w:pPr>
        <w:tabs>
          <w:tab w:val="left" w:pos="284"/>
        </w:tabs>
        <w:ind w:left="284"/>
        <w:jc w:val="both"/>
        <w:rPr>
          <w:sz w:val="24"/>
          <w:szCs w:val="24"/>
          <w:u w:val="single"/>
        </w:rPr>
      </w:pPr>
    </w:p>
    <w:p w14:paraId="10E1B329" w14:textId="77777777" w:rsidR="00BE3F54" w:rsidRPr="0025711D" w:rsidRDefault="00BE3F54" w:rsidP="00EE21A0">
      <w:pPr>
        <w:numPr>
          <w:ilvl w:val="0"/>
          <w:numId w:val="17"/>
        </w:numPr>
        <w:tabs>
          <w:tab w:val="left" w:pos="284"/>
          <w:tab w:val="left" w:pos="426"/>
        </w:tabs>
        <w:ind w:left="284" w:hanging="284"/>
        <w:rPr>
          <w:sz w:val="24"/>
          <w:szCs w:val="24"/>
        </w:rPr>
      </w:pPr>
      <w:r w:rsidRPr="0025711D">
        <w:rPr>
          <w:rFonts w:eastAsiaTheme="minorHAnsi"/>
          <w:b/>
          <w:bCs/>
          <w:sz w:val="24"/>
          <w:szCs w:val="24"/>
          <w:lang w:eastAsia="en-US"/>
        </w:rPr>
        <w:t xml:space="preserve">Szkody w instalacjach lub urządzeniach technologicznych. </w:t>
      </w:r>
    </w:p>
    <w:p w14:paraId="3DA2EA76" w14:textId="77777777" w:rsidR="00BE3F54" w:rsidRPr="0025711D" w:rsidRDefault="00BE3F54" w:rsidP="00BE3F54">
      <w:pPr>
        <w:tabs>
          <w:tab w:val="left" w:pos="284"/>
          <w:tab w:val="left" w:pos="426"/>
        </w:tabs>
        <w:ind w:left="284"/>
        <w:jc w:val="both"/>
        <w:rPr>
          <w:sz w:val="24"/>
          <w:szCs w:val="24"/>
        </w:rPr>
      </w:pPr>
      <w:r w:rsidRPr="0025711D">
        <w:rPr>
          <w:rFonts w:eastAsiaTheme="minorHAnsi"/>
          <w:sz w:val="24"/>
          <w:szCs w:val="24"/>
          <w:lang w:eastAsia="en-US"/>
        </w:rPr>
        <w:t>Ochrona ubezpieczeniowa zostaje rozszerzona o koszty związane ze skutkami awarii instalacji lub urządzeń technologicznych, instalacji lub urządzeń wodociągowych, kanalizacyjnych, centralnego ogrzewania oraz innych urządzeń technologicznych przesyłających media, wskutek ich nagłego, samoczynnego lub spowodowanego m.in. zamarzaniem - pęknięcia, rozszczelnienia, łącznie z kosztami robót pomocniczych związanych z ich naprawą i rozmrożeniem, w tym uzasadnione i udokumentowane koszty poszukiwań miejsca powstania awarii.</w:t>
      </w:r>
    </w:p>
    <w:p w14:paraId="2E097E0B" w14:textId="77777777" w:rsidR="00BE3F54" w:rsidRPr="0025711D" w:rsidRDefault="00BE3F54" w:rsidP="00BE3F54">
      <w:pPr>
        <w:tabs>
          <w:tab w:val="left" w:pos="284"/>
          <w:tab w:val="left" w:pos="426"/>
        </w:tabs>
        <w:ind w:left="284"/>
        <w:jc w:val="both"/>
        <w:rPr>
          <w:sz w:val="24"/>
          <w:szCs w:val="24"/>
          <w:u w:val="single"/>
        </w:rPr>
      </w:pPr>
      <w:r w:rsidRPr="0025711D">
        <w:rPr>
          <w:sz w:val="24"/>
          <w:szCs w:val="24"/>
          <w:u w:val="single"/>
        </w:rPr>
        <w:t xml:space="preserve">Limit </w:t>
      </w:r>
      <w:r w:rsidR="002A1F73" w:rsidRPr="0025711D">
        <w:rPr>
          <w:sz w:val="24"/>
          <w:szCs w:val="24"/>
          <w:u w:val="single"/>
        </w:rPr>
        <w:t>100 000 zł</w:t>
      </w:r>
      <w:r w:rsidRPr="0025711D">
        <w:rPr>
          <w:sz w:val="24"/>
          <w:szCs w:val="24"/>
          <w:u w:val="single"/>
        </w:rPr>
        <w:t xml:space="preserve"> na jedno i wszystkie zdarzenia w okresie ubezpieczenia</w:t>
      </w:r>
    </w:p>
    <w:p w14:paraId="3D354948" w14:textId="77777777" w:rsidR="00681996" w:rsidRPr="0025711D" w:rsidRDefault="00681996" w:rsidP="00BE3F54">
      <w:pPr>
        <w:tabs>
          <w:tab w:val="left" w:pos="284"/>
          <w:tab w:val="left" w:pos="426"/>
        </w:tabs>
        <w:ind w:left="284"/>
        <w:jc w:val="both"/>
        <w:rPr>
          <w:sz w:val="24"/>
          <w:szCs w:val="24"/>
        </w:rPr>
      </w:pPr>
    </w:p>
    <w:p w14:paraId="40492E77" w14:textId="77777777" w:rsidR="00681996" w:rsidRPr="0025711D" w:rsidRDefault="00681996" w:rsidP="00EE21A0">
      <w:pPr>
        <w:numPr>
          <w:ilvl w:val="0"/>
          <w:numId w:val="18"/>
        </w:numPr>
        <w:tabs>
          <w:tab w:val="left" w:pos="360"/>
        </w:tabs>
        <w:ind w:hanging="720"/>
        <w:jc w:val="both"/>
        <w:rPr>
          <w:b/>
          <w:sz w:val="24"/>
          <w:szCs w:val="24"/>
        </w:rPr>
      </w:pPr>
      <w:r w:rsidRPr="0025711D">
        <w:rPr>
          <w:b/>
          <w:sz w:val="24"/>
          <w:szCs w:val="24"/>
        </w:rPr>
        <w:t>Szkody w mieniu poza lokalizacją</w:t>
      </w:r>
    </w:p>
    <w:p w14:paraId="528866DE" w14:textId="77777777" w:rsidR="00681996" w:rsidRPr="0025711D" w:rsidRDefault="00681996" w:rsidP="00681996">
      <w:pPr>
        <w:pStyle w:val="Default"/>
        <w:ind w:left="284"/>
        <w:jc w:val="both"/>
        <w:rPr>
          <w:rFonts w:ascii="Times New Roman" w:hAnsi="Times New Roman"/>
          <w:bCs/>
          <w:iCs/>
          <w:color w:val="auto"/>
        </w:rPr>
      </w:pPr>
      <w:r w:rsidRPr="0025711D">
        <w:rPr>
          <w:rFonts w:ascii="Times New Roman" w:hAnsi="Times New Roman"/>
          <w:bCs/>
          <w:iCs/>
          <w:color w:val="auto"/>
        </w:rPr>
        <w:t xml:space="preserve">Ochrona ubezpieczeniowa obowiązuje również wtedy, jeśli do szkody w ubezpieczonym mieniu doszło w momencie, gdy mienie to czasowo znajdowało się poza miejscem ubezpieczenia na terytorium RP (np. w związku z remontem, naprawą, wypożyczeniem, adaptacją, pracami badawczymi, w związku z wykonywanymi pomiarowymi oraz badaniami, organizowaną imprezą, ekspozycją, akcjami ratowniczymi, pracami na drogach itp.). </w:t>
      </w:r>
    </w:p>
    <w:p w14:paraId="55DF321B" w14:textId="77777777" w:rsidR="00681996" w:rsidRPr="0025711D" w:rsidRDefault="00681996" w:rsidP="00681996">
      <w:pPr>
        <w:tabs>
          <w:tab w:val="left" w:pos="284"/>
          <w:tab w:val="left" w:pos="426"/>
        </w:tabs>
        <w:ind w:left="284"/>
        <w:jc w:val="both"/>
        <w:rPr>
          <w:sz w:val="24"/>
          <w:szCs w:val="24"/>
          <w:u w:val="single"/>
        </w:rPr>
      </w:pPr>
      <w:r w:rsidRPr="0025711D">
        <w:rPr>
          <w:sz w:val="24"/>
          <w:szCs w:val="24"/>
          <w:u w:val="single"/>
        </w:rPr>
        <w:t xml:space="preserve">Limit </w:t>
      </w:r>
      <w:r w:rsidR="002A1F73" w:rsidRPr="0025711D">
        <w:rPr>
          <w:sz w:val="24"/>
          <w:szCs w:val="24"/>
          <w:u w:val="single"/>
        </w:rPr>
        <w:t xml:space="preserve">20 000 zł </w:t>
      </w:r>
      <w:r w:rsidRPr="0025711D">
        <w:rPr>
          <w:sz w:val="24"/>
          <w:szCs w:val="24"/>
          <w:u w:val="single"/>
        </w:rPr>
        <w:t xml:space="preserve"> na jedno i wszystkie zdarzenia w okresie ubezpieczenia</w:t>
      </w:r>
    </w:p>
    <w:p w14:paraId="6E921F61" w14:textId="77777777" w:rsidR="00AB099F" w:rsidRPr="0025711D" w:rsidRDefault="00AB099F" w:rsidP="00681996">
      <w:pPr>
        <w:tabs>
          <w:tab w:val="left" w:pos="284"/>
          <w:tab w:val="left" w:pos="426"/>
        </w:tabs>
        <w:ind w:left="284"/>
        <w:jc w:val="both"/>
        <w:rPr>
          <w:sz w:val="24"/>
          <w:szCs w:val="24"/>
        </w:rPr>
      </w:pPr>
    </w:p>
    <w:p w14:paraId="76CAC9D1" w14:textId="77777777" w:rsidR="00741E31" w:rsidRPr="0025711D" w:rsidRDefault="00741E31" w:rsidP="00EE21A0">
      <w:pPr>
        <w:pStyle w:val="Akapitzlist"/>
        <w:numPr>
          <w:ilvl w:val="0"/>
          <w:numId w:val="18"/>
        </w:numPr>
        <w:tabs>
          <w:tab w:val="left" w:pos="426"/>
        </w:tabs>
        <w:ind w:left="284" w:hanging="284"/>
        <w:rPr>
          <w:sz w:val="24"/>
          <w:szCs w:val="24"/>
        </w:rPr>
      </w:pPr>
      <w:r w:rsidRPr="0025711D">
        <w:rPr>
          <w:b/>
          <w:bCs/>
          <w:sz w:val="24"/>
          <w:szCs w:val="24"/>
        </w:rPr>
        <w:t>Szkody spowodowane działaniem zwierząt</w:t>
      </w:r>
    </w:p>
    <w:p w14:paraId="5CAD413F" w14:textId="77777777" w:rsidR="00741E31" w:rsidRPr="0025711D" w:rsidRDefault="002A1F73" w:rsidP="00C47A1A">
      <w:pPr>
        <w:pStyle w:val="Akapitzlist"/>
        <w:ind w:left="284"/>
        <w:rPr>
          <w:sz w:val="24"/>
          <w:szCs w:val="24"/>
          <w:u w:val="single"/>
        </w:rPr>
      </w:pPr>
      <w:r w:rsidRPr="0025711D">
        <w:rPr>
          <w:sz w:val="24"/>
          <w:szCs w:val="24"/>
          <w:u w:val="single"/>
        </w:rPr>
        <w:t xml:space="preserve">Limit 50 000 zł </w:t>
      </w:r>
      <w:r w:rsidR="00741E31" w:rsidRPr="0025711D">
        <w:rPr>
          <w:sz w:val="24"/>
          <w:szCs w:val="24"/>
          <w:u w:val="single"/>
        </w:rPr>
        <w:t xml:space="preserve"> na jedno i wszystkie zdarzenia w okresie ubezpieczenia</w:t>
      </w:r>
    </w:p>
    <w:p w14:paraId="7DAD047F" w14:textId="77777777" w:rsidR="00DF1AF5" w:rsidRPr="0025711D" w:rsidRDefault="00DF1AF5" w:rsidP="00DF1AF5">
      <w:pPr>
        <w:spacing w:before="240" w:after="120"/>
        <w:jc w:val="both"/>
        <w:rPr>
          <w:strike/>
          <w:sz w:val="24"/>
          <w:szCs w:val="24"/>
        </w:rPr>
      </w:pPr>
      <w:r w:rsidRPr="0025711D">
        <w:rPr>
          <w:sz w:val="24"/>
          <w:szCs w:val="24"/>
        </w:rPr>
        <w:t>Ponadto zakład ubezpieczeń w granicach sumy ubezpieczenia poszczególnych składników mienia zgłoszonych do ubezpieczenia pokrywa celowe koszty związane z zabezpieczeniem ubezpieczanego mienia przed szkodą oraz powstałe w związku z ratowaniem mienia w razie bezpośredniego zagrożenia działaniem powstałego zdarzenia objętego ochroną ubezpieczeniową.</w:t>
      </w:r>
    </w:p>
    <w:p w14:paraId="71926A94" w14:textId="77777777" w:rsidR="002A1F73" w:rsidRPr="0025711D" w:rsidRDefault="00DF1AF5" w:rsidP="00EE21A0">
      <w:pPr>
        <w:pStyle w:val="Akapitzlist"/>
        <w:numPr>
          <w:ilvl w:val="0"/>
          <w:numId w:val="7"/>
        </w:numPr>
        <w:spacing w:before="240" w:after="120"/>
        <w:ind w:left="567" w:hanging="567"/>
        <w:rPr>
          <w:b/>
          <w:bCs/>
          <w:sz w:val="24"/>
          <w:szCs w:val="24"/>
        </w:rPr>
      </w:pPr>
      <w:r w:rsidRPr="0025711D">
        <w:rPr>
          <w:b/>
          <w:bCs/>
          <w:sz w:val="24"/>
          <w:szCs w:val="24"/>
        </w:rPr>
        <w:t xml:space="preserve">Rodzaj wartości: </w:t>
      </w:r>
      <w:r w:rsidRPr="0025711D">
        <w:rPr>
          <w:sz w:val="24"/>
          <w:szCs w:val="24"/>
        </w:rPr>
        <w:t xml:space="preserve">księgowa brutto </w:t>
      </w:r>
    </w:p>
    <w:p w14:paraId="190FA615" w14:textId="77777777" w:rsidR="00032E4E" w:rsidRPr="0025711D" w:rsidRDefault="00DF1AF5" w:rsidP="00032E4E">
      <w:pPr>
        <w:pStyle w:val="Akapitzlist"/>
        <w:numPr>
          <w:ilvl w:val="0"/>
          <w:numId w:val="7"/>
        </w:numPr>
        <w:spacing w:before="240" w:after="120"/>
        <w:ind w:left="567" w:hanging="567"/>
        <w:rPr>
          <w:b/>
          <w:bCs/>
          <w:sz w:val="24"/>
          <w:szCs w:val="24"/>
        </w:rPr>
      </w:pPr>
      <w:r w:rsidRPr="0025711D">
        <w:rPr>
          <w:b/>
          <w:bCs/>
          <w:sz w:val="24"/>
          <w:szCs w:val="24"/>
        </w:rPr>
        <w:t xml:space="preserve">System: </w:t>
      </w:r>
      <w:r w:rsidRPr="0025711D">
        <w:rPr>
          <w:sz w:val="24"/>
          <w:szCs w:val="24"/>
        </w:rPr>
        <w:t>na sumy stałe</w:t>
      </w:r>
      <w:r w:rsidR="005B68A5" w:rsidRPr="0025711D">
        <w:rPr>
          <w:sz w:val="24"/>
          <w:szCs w:val="24"/>
        </w:rPr>
        <w:t xml:space="preserve">, </w:t>
      </w:r>
      <w:r w:rsidR="008F773C" w:rsidRPr="0025711D">
        <w:rPr>
          <w:sz w:val="24"/>
          <w:szCs w:val="24"/>
        </w:rPr>
        <w:t xml:space="preserve">a </w:t>
      </w:r>
      <w:r w:rsidR="005B68A5" w:rsidRPr="0025711D">
        <w:rPr>
          <w:sz w:val="24"/>
          <w:szCs w:val="24"/>
          <w:u w:val="single"/>
        </w:rPr>
        <w:t>dla środkó</w:t>
      </w:r>
      <w:r w:rsidR="00032E4E" w:rsidRPr="0025711D">
        <w:rPr>
          <w:sz w:val="24"/>
          <w:szCs w:val="24"/>
          <w:u w:val="single"/>
        </w:rPr>
        <w:t>w obrotowych, mienia pracowniczego oraz nakładów inwestycyjnych</w:t>
      </w:r>
      <w:r w:rsidR="0009111D" w:rsidRPr="0025711D">
        <w:rPr>
          <w:sz w:val="24"/>
          <w:szCs w:val="24"/>
          <w:u w:val="single"/>
        </w:rPr>
        <w:t xml:space="preserve"> </w:t>
      </w:r>
      <w:r w:rsidR="00032E4E" w:rsidRPr="0025711D">
        <w:rPr>
          <w:sz w:val="24"/>
          <w:szCs w:val="24"/>
          <w:u w:val="single"/>
        </w:rPr>
        <w:t>na pierwsze ryzyko</w:t>
      </w:r>
    </w:p>
    <w:p w14:paraId="08631FEA" w14:textId="7794902F" w:rsidR="00DF1AF5" w:rsidRPr="0025711D" w:rsidRDefault="00DF1AF5" w:rsidP="00C00980">
      <w:pPr>
        <w:pStyle w:val="Akapitzlist"/>
        <w:numPr>
          <w:ilvl w:val="0"/>
          <w:numId w:val="7"/>
        </w:numPr>
        <w:spacing w:before="240" w:after="120"/>
        <w:ind w:left="567" w:hanging="567"/>
        <w:rPr>
          <w:b/>
          <w:bCs/>
          <w:sz w:val="24"/>
          <w:szCs w:val="24"/>
        </w:rPr>
      </w:pPr>
      <w:r w:rsidRPr="0025711D">
        <w:rPr>
          <w:b/>
          <w:bCs/>
          <w:sz w:val="24"/>
          <w:szCs w:val="24"/>
        </w:rPr>
        <w:t>Przedmiot ubezpieczenia:</w:t>
      </w:r>
      <w:r w:rsidR="00B85FF8" w:rsidRPr="0025711D">
        <w:rPr>
          <w:b/>
          <w:bCs/>
          <w:sz w:val="24"/>
          <w:szCs w:val="24"/>
        </w:rPr>
        <w:t xml:space="preserve"> </w:t>
      </w:r>
      <w:r w:rsidRPr="0025711D">
        <w:rPr>
          <w:sz w:val="24"/>
          <w:szCs w:val="24"/>
        </w:rPr>
        <w:t xml:space="preserve">zgodnie z załącznikiem nr </w:t>
      </w:r>
      <w:r w:rsidR="00B54CB2" w:rsidRPr="0025711D">
        <w:rPr>
          <w:sz w:val="24"/>
          <w:szCs w:val="24"/>
        </w:rPr>
        <w:t>7</w:t>
      </w:r>
      <w:r w:rsidR="00351EB8" w:rsidRPr="0025711D">
        <w:rPr>
          <w:sz w:val="24"/>
          <w:szCs w:val="24"/>
        </w:rPr>
        <w:t xml:space="preserve"> </w:t>
      </w:r>
      <w:r w:rsidR="00D25DED" w:rsidRPr="0025711D">
        <w:rPr>
          <w:sz w:val="24"/>
          <w:szCs w:val="24"/>
        </w:rPr>
        <w:t>do S</w:t>
      </w:r>
      <w:r w:rsidRPr="0025711D">
        <w:rPr>
          <w:sz w:val="24"/>
          <w:szCs w:val="24"/>
        </w:rPr>
        <w:t>WZ</w:t>
      </w:r>
      <w:r w:rsidR="00B85FF8" w:rsidRPr="0025711D">
        <w:rPr>
          <w:sz w:val="24"/>
          <w:szCs w:val="24"/>
        </w:rPr>
        <w:t xml:space="preserve"> </w:t>
      </w:r>
      <w:r w:rsidRPr="0025711D">
        <w:rPr>
          <w:sz w:val="24"/>
          <w:szCs w:val="24"/>
        </w:rPr>
        <w:t xml:space="preserve">zakładka </w:t>
      </w:r>
      <w:r w:rsidR="00E625D5" w:rsidRPr="0025711D">
        <w:rPr>
          <w:sz w:val="24"/>
          <w:szCs w:val="24"/>
        </w:rPr>
        <w:t>„Mienie – budynki i budowle, Mienie - ruchomości”</w:t>
      </w:r>
    </w:p>
    <w:p w14:paraId="5DCC14E5" w14:textId="77777777" w:rsidR="00DF1AF5" w:rsidRPr="0025711D" w:rsidRDefault="00DF1AF5" w:rsidP="00DF1AF5">
      <w:pPr>
        <w:pStyle w:val="NormalnyWeb"/>
        <w:keepNext/>
        <w:tabs>
          <w:tab w:val="left" w:pos="0"/>
          <w:tab w:val="left" w:pos="708"/>
        </w:tabs>
        <w:spacing w:before="0" w:beforeAutospacing="0" w:after="0" w:afterAutospacing="0"/>
        <w:ind w:right="-2"/>
        <w:jc w:val="both"/>
        <w:rPr>
          <w:b/>
          <w:bCs/>
        </w:rPr>
      </w:pPr>
      <w:r w:rsidRPr="0025711D">
        <w:rPr>
          <w:b/>
          <w:bCs/>
        </w:rPr>
        <w:t>Udział własny:</w:t>
      </w:r>
      <w:r w:rsidR="002A1F73" w:rsidRPr="0025711D">
        <w:t xml:space="preserve"> brak </w:t>
      </w:r>
    </w:p>
    <w:p w14:paraId="794A7A91" w14:textId="77777777" w:rsidR="00DF1AF5" w:rsidRPr="0025711D" w:rsidRDefault="00DF1AF5" w:rsidP="00DF1AF5">
      <w:pPr>
        <w:pStyle w:val="NormalnyWeb"/>
        <w:keepNext/>
        <w:tabs>
          <w:tab w:val="left" w:pos="0"/>
          <w:tab w:val="left" w:pos="708"/>
        </w:tabs>
        <w:spacing w:before="0" w:beforeAutospacing="0" w:after="0" w:afterAutospacing="0"/>
        <w:jc w:val="both"/>
        <w:rPr>
          <w:b/>
          <w:bCs/>
        </w:rPr>
      </w:pPr>
      <w:r w:rsidRPr="0025711D">
        <w:rPr>
          <w:b/>
          <w:bCs/>
        </w:rPr>
        <w:t xml:space="preserve">Franszyza integralna: </w:t>
      </w:r>
      <w:r w:rsidR="002A1F73" w:rsidRPr="0025711D">
        <w:t xml:space="preserve">brak </w:t>
      </w:r>
    </w:p>
    <w:p w14:paraId="394D03AA" w14:textId="77777777" w:rsidR="00494B90" w:rsidRPr="0025711D" w:rsidRDefault="00DF1AF5" w:rsidP="00DF1AF5">
      <w:pPr>
        <w:pStyle w:val="NormalnyWeb"/>
        <w:tabs>
          <w:tab w:val="left" w:pos="0"/>
          <w:tab w:val="left" w:pos="708"/>
        </w:tabs>
        <w:spacing w:before="0" w:beforeAutospacing="0" w:after="0" w:afterAutospacing="0"/>
        <w:ind w:right="-2"/>
        <w:jc w:val="both"/>
      </w:pPr>
      <w:r w:rsidRPr="0025711D">
        <w:rPr>
          <w:b/>
          <w:bCs/>
        </w:rPr>
        <w:t>Franszyza redukcyjna:</w:t>
      </w:r>
      <w:r w:rsidR="002A1F73" w:rsidRPr="0025711D">
        <w:t xml:space="preserve"> brak </w:t>
      </w:r>
    </w:p>
    <w:p w14:paraId="5A925551" w14:textId="77777777" w:rsidR="00DF1AF5" w:rsidRPr="0025711D" w:rsidRDefault="00DF1AF5" w:rsidP="00C00980">
      <w:pPr>
        <w:pStyle w:val="Akapitzlist"/>
        <w:numPr>
          <w:ilvl w:val="0"/>
          <w:numId w:val="33"/>
        </w:numPr>
        <w:spacing w:before="360" w:after="240"/>
        <w:jc w:val="center"/>
        <w:outlineLvl w:val="1"/>
        <w:rPr>
          <w:b/>
          <w:bCs/>
          <w:sz w:val="28"/>
          <w:szCs w:val="28"/>
          <w:u w:val="single"/>
        </w:rPr>
      </w:pPr>
      <w:r w:rsidRPr="0025711D">
        <w:rPr>
          <w:b/>
          <w:bCs/>
          <w:sz w:val="28"/>
          <w:szCs w:val="28"/>
          <w:u w:val="single"/>
        </w:rPr>
        <w:t>UBEZPIECZENIE SZYB I PRZEDMIOTÓW SZKLANYCH OD STŁUCZENIA</w:t>
      </w:r>
    </w:p>
    <w:p w14:paraId="3ADFE5FC" w14:textId="77777777" w:rsidR="00DF1AF5" w:rsidRPr="0025711D" w:rsidRDefault="00DF1AF5" w:rsidP="00C00980">
      <w:pPr>
        <w:pStyle w:val="Akapitzlist"/>
        <w:numPr>
          <w:ilvl w:val="0"/>
          <w:numId w:val="27"/>
        </w:numPr>
        <w:spacing w:before="240" w:after="120"/>
        <w:ind w:left="426" w:hanging="426"/>
        <w:rPr>
          <w:b/>
          <w:bCs/>
          <w:sz w:val="24"/>
          <w:szCs w:val="24"/>
        </w:rPr>
      </w:pPr>
      <w:r w:rsidRPr="0025711D">
        <w:rPr>
          <w:b/>
          <w:bCs/>
          <w:sz w:val="24"/>
          <w:szCs w:val="24"/>
        </w:rPr>
        <w:t>Zakres ubezpieczenia:</w:t>
      </w:r>
    </w:p>
    <w:p w14:paraId="3A86BB0E" w14:textId="77777777" w:rsidR="00DF1AF5" w:rsidRPr="0025711D" w:rsidRDefault="00DF1AF5" w:rsidP="00C00980">
      <w:pPr>
        <w:tabs>
          <w:tab w:val="left" w:pos="0"/>
        </w:tabs>
        <w:ind w:right="-2"/>
        <w:rPr>
          <w:b/>
          <w:bCs/>
          <w:sz w:val="24"/>
          <w:szCs w:val="24"/>
        </w:rPr>
      </w:pPr>
      <w:r w:rsidRPr="0025711D">
        <w:rPr>
          <w:sz w:val="24"/>
          <w:szCs w:val="24"/>
        </w:rPr>
        <w:t>Ubezpieczeniem objęte są szkody powstałe wskutek stłuczenia (rozbicia) ubezpieczonych przedmiotów.</w:t>
      </w:r>
    </w:p>
    <w:p w14:paraId="5DC2DF00" w14:textId="77777777" w:rsidR="00DF1AF5" w:rsidRPr="0025711D" w:rsidRDefault="00DF1AF5" w:rsidP="00C00980">
      <w:pPr>
        <w:pStyle w:val="Akapitzlist"/>
        <w:numPr>
          <w:ilvl w:val="0"/>
          <w:numId w:val="27"/>
        </w:numPr>
        <w:spacing w:before="240" w:after="120"/>
        <w:ind w:left="567" w:hanging="567"/>
        <w:rPr>
          <w:b/>
          <w:bCs/>
        </w:rPr>
      </w:pPr>
      <w:r w:rsidRPr="0025711D">
        <w:rPr>
          <w:b/>
          <w:bCs/>
          <w:sz w:val="24"/>
          <w:szCs w:val="24"/>
        </w:rPr>
        <w:t xml:space="preserve">System: </w:t>
      </w:r>
      <w:r w:rsidRPr="0025711D">
        <w:rPr>
          <w:sz w:val="24"/>
          <w:szCs w:val="24"/>
        </w:rPr>
        <w:t>na pierwsze ryzyko</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04"/>
        <w:gridCol w:w="2836"/>
      </w:tblGrid>
      <w:tr w:rsidR="0025711D" w:rsidRPr="0025711D" w14:paraId="7D32F80F" w14:textId="77777777" w:rsidTr="00D77F9F">
        <w:trPr>
          <w:trHeight w:val="477"/>
        </w:trPr>
        <w:tc>
          <w:tcPr>
            <w:tcW w:w="7300" w:type="dxa"/>
            <w:tcBorders>
              <w:top w:val="single" w:sz="4" w:space="0" w:color="auto"/>
              <w:left w:val="single" w:sz="4" w:space="0" w:color="auto"/>
              <w:bottom w:val="single" w:sz="4" w:space="0" w:color="auto"/>
              <w:right w:val="single" w:sz="4" w:space="0" w:color="auto"/>
            </w:tcBorders>
            <w:vAlign w:val="center"/>
            <w:hideMark/>
          </w:tcPr>
          <w:p w14:paraId="17F1F7D1" w14:textId="77777777" w:rsidR="00DF1AF5" w:rsidRPr="0025711D" w:rsidRDefault="00DF1AF5" w:rsidP="00C00980">
            <w:pPr>
              <w:tabs>
                <w:tab w:val="left" w:pos="0"/>
              </w:tabs>
              <w:ind w:right="284"/>
              <w:jc w:val="center"/>
              <w:rPr>
                <w:b/>
                <w:sz w:val="24"/>
                <w:szCs w:val="24"/>
              </w:rPr>
            </w:pPr>
            <w:r w:rsidRPr="0025711D">
              <w:rPr>
                <w:b/>
                <w:sz w:val="24"/>
                <w:szCs w:val="24"/>
              </w:rPr>
              <w:t>Przedmiot ubezpieczenia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8BCC739" w14:textId="77777777" w:rsidR="00DF1AF5" w:rsidRPr="0025711D" w:rsidRDefault="00DF1AF5" w:rsidP="00C00980">
            <w:pPr>
              <w:tabs>
                <w:tab w:val="left" w:pos="0"/>
              </w:tabs>
              <w:ind w:right="283"/>
              <w:jc w:val="center"/>
              <w:rPr>
                <w:b/>
                <w:sz w:val="24"/>
                <w:szCs w:val="24"/>
              </w:rPr>
            </w:pPr>
            <w:r w:rsidRPr="0025711D">
              <w:rPr>
                <w:b/>
                <w:sz w:val="24"/>
                <w:szCs w:val="24"/>
              </w:rPr>
              <w:t xml:space="preserve">Suma ubezpieczenia </w:t>
            </w:r>
          </w:p>
          <w:p w14:paraId="3D339552" w14:textId="77777777" w:rsidR="00DF1AF5" w:rsidRPr="0025711D" w:rsidRDefault="00DF1AF5" w:rsidP="00C00980">
            <w:pPr>
              <w:tabs>
                <w:tab w:val="left" w:pos="0"/>
              </w:tabs>
              <w:ind w:right="283"/>
              <w:jc w:val="center"/>
              <w:rPr>
                <w:b/>
                <w:sz w:val="24"/>
                <w:szCs w:val="24"/>
              </w:rPr>
            </w:pPr>
            <w:r w:rsidRPr="0025711D">
              <w:rPr>
                <w:b/>
                <w:sz w:val="24"/>
                <w:szCs w:val="24"/>
              </w:rPr>
              <w:t xml:space="preserve">na jedno </w:t>
            </w:r>
          </w:p>
          <w:p w14:paraId="7EF44CCB" w14:textId="77777777" w:rsidR="00DF1AF5" w:rsidRPr="0025711D" w:rsidRDefault="00DF1AF5" w:rsidP="00C00980">
            <w:pPr>
              <w:tabs>
                <w:tab w:val="left" w:pos="0"/>
              </w:tabs>
              <w:ind w:right="283"/>
              <w:jc w:val="center"/>
              <w:rPr>
                <w:b/>
                <w:sz w:val="24"/>
                <w:szCs w:val="24"/>
              </w:rPr>
            </w:pPr>
            <w:r w:rsidRPr="0025711D">
              <w:rPr>
                <w:b/>
                <w:sz w:val="24"/>
                <w:szCs w:val="24"/>
              </w:rPr>
              <w:t xml:space="preserve">i wszystkie zdarzenia </w:t>
            </w:r>
          </w:p>
        </w:tc>
      </w:tr>
      <w:tr w:rsidR="00DF1AF5" w:rsidRPr="0025711D" w14:paraId="1370F0F4" w14:textId="77777777" w:rsidTr="00D77F9F">
        <w:trPr>
          <w:trHeight w:val="1758"/>
        </w:trPr>
        <w:tc>
          <w:tcPr>
            <w:tcW w:w="7300" w:type="dxa"/>
            <w:tcBorders>
              <w:top w:val="single" w:sz="4" w:space="0" w:color="auto"/>
              <w:left w:val="single" w:sz="4" w:space="0" w:color="auto"/>
              <w:bottom w:val="single" w:sz="4" w:space="0" w:color="auto"/>
              <w:right w:val="single" w:sz="4" w:space="0" w:color="auto"/>
            </w:tcBorders>
            <w:vAlign w:val="center"/>
            <w:hideMark/>
          </w:tcPr>
          <w:p w14:paraId="27636271" w14:textId="77777777" w:rsidR="00DF1AF5" w:rsidRPr="0025711D" w:rsidRDefault="00DF1AF5" w:rsidP="00C00980">
            <w:pPr>
              <w:pStyle w:val="Nagwek6"/>
              <w:keepNext w:val="0"/>
              <w:tabs>
                <w:tab w:val="left" w:pos="0"/>
              </w:tabs>
              <w:rPr>
                <w:rFonts w:ascii="Times New Roman" w:eastAsiaTheme="minorEastAsia" w:hAnsi="Times New Roman" w:cs="Times New Roman"/>
                <w:b w:val="0"/>
                <w:sz w:val="24"/>
                <w:szCs w:val="24"/>
              </w:rPr>
            </w:pPr>
            <w:r w:rsidRPr="0025711D">
              <w:rPr>
                <w:rFonts w:ascii="Times New Roman" w:eastAsiaTheme="minorEastAsia" w:hAnsi="Times New Roman" w:cs="Times New Roman"/>
                <w:b w:val="0"/>
                <w:sz w:val="24"/>
                <w:szCs w:val="24"/>
              </w:rPr>
              <w:lastRenderedPageBreak/>
              <w:t>Szyby okienne i drzwiowe w tym szyby specjalne, oszklenie ścienne i dachowe, płyty szklane stanowiące składowe części mebli, gablot, kontuarów, stołów i  lad, szkło i lustra stanowiące osprzęt urządzeń technicznych i instalacji, przegrody ścienne oraz osłony kantorów, boksów i kabin, lustra wiszące, stojące i wmontowane w ścianach i stanowiące części składowe mebli, szyldy, tablice, gabloty, w tym tablice i gabloty świetlne i elektroniczne, transparenty, witraże, rurki neonowe, szklane, ceramiczne i kamienne wykładziny ścian, słupów i filarów</w:t>
            </w:r>
            <w:r w:rsidR="00A12F0F" w:rsidRPr="0025711D">
              <w:rPr>
                <w:rFonts w:ascii="Times New Roman" w:eastAsiaTheme="minorEastAsia" w:hAnsi="Times New Roman" w:cs="Times New Roman"/>
                <w:b w:val="0"/>
                <w:sz w:val="24"/>
                <w:szCs w:val="24"/>
              </w:rPr>
              <w:t>.</w:t>
            </w:r>
          </w:p>
          <w:p w14:paraId="2AC460CB" w14:textId="77777777" w:rsidR="00A12F0F" w:rsidRPr="0025711D" w:rsidRDefault="00A12F0F" w:rsidP="00C00980">
            <w:pPr>
              <w:rPr>
                <w:rFonts w:eastAsiaTheme="minorEastAsia"/>
              </w:rPr>
            </w:pPr>
            <w:r w:rsidRPr="0025711D">
              <w:rPr>
                <w:sz w:val="24"/>
                <w:szCs w:val="24"/>
              </w:rPr>
              <w:t>Szyby od stłuczenia objęte są także wówczas gdy stanowią środki obrotowe ubezpieczonego.</w:t>
            </w:r>
          </w:p>
        </w:tc>
        <w:tc>
          <w:tcPr>
            <w:tcW w:w="2835" w:type="dxa"/>
            <w:tcBorders>
              <w:top w:val="single" w:sz="4" w:space="0" w:color="auto"/>
              <w:left w:val="single" w:sz="4" w:space="0" w:color="auto"/>
              <w:bottom w:val="single" w:sz="4" w:space="0" w:color="auto"/>
              <w:right w:val="single" w:sz="4" w:space="0" w:color="auto"/>
            </w:tcBorders>
            <w:vAlign w:val="center"/>
          </w:tcPr>
          <w:p w14:paraId="4AC21A1F" w14:textId="77777777" w:rsidR="00DF1AF5" w:rsidRPr="0025711D" w:rsidRDefault="002A1F73" w:rsidP="00C00980">
            <w:pPr>
              <w:tabs>
                <w:tab w:val="left" w:pos="0"/>
              </w:tabs>
              <w:jc w:val="right"/>
              <w:rPr>
                <w:sz w:val="24"/>
                <w:szCs w:val="24"/>
              </w:rPr>
            </w:pPr>
            <w:r w:rsidRPr="0025711D">
              <w:rPr>
                <w:sz w:val="24"/>
                <w:szCs w:val="24"/>
              </w:rPr>
              <w:t>50 000 zł</w:t>
            </w:r>
          </w:p>
        </w:tc>
      </w:tr>
    </w:tbl>
    <w:p w14:paraId="6ED88460" w14:textId="77777777" w:rsidR="00F32404" w:rsidRPr="0025711D" w:rsidRDefault="00F32404" w:rsidP="00C00980">
      <w:pPr>
        <w:pStyle w:val="Akapitzlist"/>
        <w:ind w:left="0"/>
        <w:rPr>
          <w:b/>
          <w:bCs/>
        </w:rPr>
      </w:pPr>
    </w:p>
    <w:p w14:paraId="035B3883" w14:textId="77777777" w:rsidR="00DF1AF5" w:rsidRPr="0025711D" w:rsidRDefault="00DF1AF5" w:rsidP="00C00980">
      <w:pPr>
        <w:pStyle w:val="Akapitzlist"/>
        <w:ind w:left="0"/>
        <w:rPr>
          <w:b/>
          <w:bCs/>
          <w:sz w:val="24"/>
          <w:szCs w:val="24"/>
        </w:rPr>
      </w:pPr>
      <w:r w:rsidRPr="0025711D">
        <w:rPr>
          <w:b/>
          <w:bCs/>
          <w:sz w:val="24"/>
          <w:szCs w:val="24"/>
        </w:rPr>
        <w:t xml:space="preserve">Udział własny: </w:t>
      </w:r>
      <w:r w:rsidR="002A1F73" w:rsidRPr="0025711D">
        <w:rPr>
          <w:sz w:val="24"/>
          <w:szCs w:val="24"/>
        </w:rPr>
        <w:t xml:space="preserve">brak </w:t>
      </w:r>
    </w:p>
    <w:p w14:paraId="5D93A0C7" w14:textId="77777777" w:rsidR="00DF1AF5" w:rsidRPr="0025711D" w:rsidRDefault="00DF1AF5" w:rsidP="00C00980">
      <w:pPr>
        <w:pStyle w:val="NormalnyWeb"/>
        <w:tabs>
          <w:tab w:val="left" w:pos="0"/>
          <w:tab w:val="left" w:pos="708"/>
        </w:tabs>
        <w:spacing w:before="0" w:beforeAutospacing="0" w:after="0" w:afterAutospacing="0"/>
        <w:jc w:val="both"/>
        <w:rPr>
          <w:b/>
          <w:bCs/>
        </w:rPr>
      </w:pPr>
      <w:r w:rsidRPr="0025711D">
        <w:rPr>
          <w:b/>
          <w:bCs/>
        </w:rPr>
        <w:t xml:space="preserve">Franszyza integralna: </w:t>
      </w:r>
      <w:r w:rsidR="002A1F73" w:rsidRPr="0025711D">
        <w:t>brak</w:t>
      </w:r>
    </w:p>
    <w:p w14:paraId="038BCC10" w14:textId="77777777" w:rsidR="008F0042" w:rsidRPr="0025711D" w:rsidRDefault="00DF1AF5" w:rsidP="00C00980">
      <w:pPr>
        <w:pStyle w:val="NormalnyWeb"/>
        <w:tabs>
          <w:tab w:val="left" w:pos="0"/>
          <w:tab w:val="left" w:pos="708"/>
        </w:tabs>
        <w:spacing w:before="0" w:beforeAutospacing="0" w:after="0" w:afterAutospacing="0"/>
        <w:ind w:right="-2"/>
        <w:jc w:val="both"/>
      </w:pPr>
      <w:r w:rsidRPr="0025711D">
        <w:rPr>
          <w:b/>
          <w:bCs/>
        </w:rPr>
        <w:t xml:space="preserve">Franszyza redukcyjna: </w:t>
      </w:r>
      <w:r w:rsidR="002A1F73" w:rsidRPr="0025711D">
        <w:t xml:space="preserve">brak </w:t>
      </w:r>
    </w:p>
    <w:p w14:paraId="25202628" w14:textId="77777777" w:rsidR="008F0042" w:rsidRPr="0025711D" w:rsidRDefault="00DF1AF5" w:rsidP="00C00980">
      <w:pPr>
        <w:pStyle w:val="Akapitzlist"/>
        <w:numPr>
          <w:ilvl w:val="0"/>
          <w:numId w:val="33"/>
        </w:numPr>
        <w:spacing w:before="360" w:after="240"/>
        <w:jc w:val="center"/>
        <w:outlineLvl w:val="1"/>
        <w:rPr>
          <w:b/>
          <w:bCs/>
          <w:sz w:val="28"/>
          <w:szCs w:val="28"/>
          <w:u w:val="single"/>
        </w:rPr>
      </w:pPr>
      <w:r w:rsidRPr="0025711D">
        <w:rPr>
          <w:b/>
          <w:bCs/>
          <w:sz w:val="28"/>
          <w:szCs w:val="28"/>
          <w:u w:val="single"/>
        </w:rPr>
        <w:t>UBEZPIECZENIE MIENIA OD KRADZIEŻY Z WŁAMANIEM I RABUNKU ORAZ RYZYKA DEWASTACJI</w:t>
      </w:r>
    </w:p>
    <w:p w14:paraId="5D6483AD" w14:textId="77777777" w:rsidR="00DF1AF5" w:rsidRPr="0025711D" w:rsidRDefault="00DF1AF5" w:rsidP="00C00980">
      <w:pPr>
        <w:pStyle w:val="Akapitzlist"/>
        <w:numPr>
          <w:ilvl w:val="0"/>
          <w:numId w:val="6"/>
        </w:numPr>
        <w:spacing w:before="240" w:after="120"/>
        <w:ind w:left="567" w:hanging="567"/>
        <w:rPr>
          <w:b/>
          <w:bCs/>
          <w:sz w:val="24"/>
          <w:szCs w:val="24"/>
        </w:rPr>
      </w:pPr>
      <w:r w:rsidRPr="0025711D">
        <w:rPr>
          <w:b/>
          <w:bCs/>
          <w:sz w:val="24"/>
          <w:szCs w:val="24"/>
        </w:rPr>
        <w:t>Zakres ubezpieczenia:</w:t>
      </w:r>
    </w:p>
    <w:p w14:paraId="741C780F" w14:textId="77777777" w:rsidR="00DF1AF5" w:rsidRPr="0025711D" w:rsidRDefault="00DF1AF5" w:rsidP="00C00980">
      <w:pPr>
        <w:tabs>
          <w:tab w:val="left" w:pos="0"/>
        </w:tabs>
        <w:ind w:right="-2"/>
        <w:jc w:val="both"/>
        <w:rPr>
          <w:sz w:val="24"/>
          <w:szCs w:val="24"/>
        </w:rPr>
      </w:pPr>
      <w:r w:rsidRPr="0025711D">
        <w:rPr>
          <w:sz w:val="24"/>
          <w:szCs w:val="24"/>
        </w:rPr>
        <w:t>Ubezpieczeniem objęta jest całość mienia, które znajduje się w poszczególnych rodzajach wykazów mienia, określonych poniżej (za wyjątkiem środków transportowych ujętych w grupie VII KŚT podlegających obowiązkowemu ubezpieczeniu komunikacyjnemu).</w:t>
      </w:r>
    </w:p>
    <w:p w14:paraId="0336CD17" w14:textId="77777777" w:rsidR="00DF1AF5" w:rsidRPr="0025711D" w:rsidRDefault="00DF1AF5" w:rsidP="00C00980">
      <w:pPr>
        <w:tabs>
          <w:tab w:val="left" w:pos="0"/>
        </w:tabs>
        <w:ind w:right="-2"/>
        <w:rPr>
          <w:sz w:val="24"/>
          <w:szCs w:val="24"/>
        </w:rPr>
      </w:pPr>
      <w:r w:rsidRPr="0025711D">
        <w:rPr>
          <w:sz w:val="24"/>
          <w:szCs w:val="24"/>
        </w:rPr>
        <w:t>Sumy ubezpieczenia na poszczególne rodzaje mienia oraz dodatkowe rozszerzenia podane są poniżej.</w:t>
      </w:r>
    </w:p>
    <w:p w14:paraId="6866A5B9" w14:textId="77777777" w:rsidR="00DF1AF5" w:rsidRPr="0025711D" w:rsidRDefault="00DF1AF5" w:rsidP="00C00980">
      <w:pPr>
        <w:pStyle w:val="Akapitzlist"/>
        <w:numPr>
          <w:ilvl w:val="0"/>
          <w:numId w:val="6"/>
        </w:numPr>
        <w:spacing w:before="240" w:after="120"/>
        <w:ind w:left="567" w:hanging="567"/>
        <w:rPr>
          <w:b/>
          <w:bCs/>
          <w:sz w:val="24"/>
          <w:szCs w:val="24"/>
        </w:rPr>
      </w:pPr>
      <w:r w:rsidRPr="0025711D">
        <w:rPr>
          <w:b/>
          <w:bCs/>
          <w:sz w:val="24"/>
          <w:szCs w:val="24"/>
        </w:rPr>
        <w:t xml:space="preserve">System: </w:t>
      </w:r>
      <w:r w:rsidRPr="0025711D">
        <w:rPr>
          <w:sz w:val="24"/>
          <w:szCs w:val="24"/>
        </w:rPr>
        <w:t>na pierwsze ryzyko</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94"/>
        <w:gridCol w:w="2026"/>
        <w:gridCol w:w="2026"/>
      </w:tblGrid>
      <w:tr w:rsidR="0025711D" w:rsidRPr="0025711D" w14:paraId="03620FFA" w14:textId="77777777" w:rsidTr="00D77F9F">
        <w:trPr>
          <w:cantSplit/>
          <w:trHeight w:val="397"/>
          <w:tblHeader/>
        </w:trPr>
        <w:tc>
          <w:tcPr>
            <w:tcW w:w="2832" w:type="pct"/>
            <w:vAlign w:val="center"/>
          </w:tcPr>
          <w:p w14:paraId="44F09728" w14:textId="77777777" w:rsidR="00DF1AF5" w:rsidRPr="0025711D" w:rsidRDefault="00DF1AF5" w:rsidP="00C00980">
            <w:pPr>
              <w:tabs>
                <w:tab w:val="left" w:pos="0"/>
              </w:tabs>
              <w:ind w:right="-2"/>
              <w:jc w:val="center"/>
              <w:rPr>
                <w:b/>
                <w:bCs/>
                <w:sz w:val="24"/>
                <w:szCs w:val="24"/>
              </w:rPr>
            </w:pPr>
          </w:p>
        </w:tc>
        <w:tc>
          <w:tcPr>
            <w:tcW w:w="1084" w:type="pct"/>
            <w:vAlign w:val="center"/>
          </w:tcPr>
          <w:p w14:paraId="5CE3A80E" w14:textId="77777777" w:rsidR="00DF1AF5" w:rsidRPr="0025711D" w:rsidRDefault="00DF1AF5" w:rsidP="00C00980">
            <w:pPr>
              <w:tabs>
                <w:tab w:val="left" w:pos="0"/>
              </w:tabs>
              <w:ind w:right="-2"/>
              <w:jc w:val="center"/>
              <w:rPr>
                <w:b/>
                <w:bCs/>
                <w:sz w:val="24"/>
                <w:szCs w:val="24"/>
              </w:rPr>
            </w:pPr>
            <w:r w:rsidRPr="0025711D">
              <w:rPr>
                <w:b/>
                <w:bCs/>
                <w:sz w:val="24"/>
                <w:szCs w:val="24"/>
              </w:rPr>
              <w:t>Kradzież z włamaniem i rabunek</w:t>
            </w:r>
          </w:p>
        </w:tc>
        <w:tc>
          <w:tcPr>
            <w:tcW w:w="1084" w:type="pct"/>
            <w:vAlign w:val="center"/>
          </w:tcPr>
          <w:p w14:paraId="24B308B7" w14:textId="77777777" w:rsidR="00DF1AF5" w:rsidRPr="0025711D" w:rsidRDefault="00DF1AF5" w:rsidP="00C00980">
            <w:pPr>
              <w:tabs>
                <w:tab w:val="left" w:pos="0"/>
              </w:tabs>
              <w:ind w:right="-2"/>
              <w:jc w:val="center"/>
              <w:rPr>
                <w:b/>
                <w:bCs/>
                <w:sz w:val="24"/>
                <w:szCs w:val="24"/>
              </w:rPr>
            </w:pPr>
            <w:r w:rsidRPr="0025711D">
              <w:rPr>
                <w:b/>
                <w:bCs/>
                <w:sz w:val="24"/>
                <w:szCs w:val="24"/>
              </w:rPr>
              <w:t>Dewastacja</w:t>
            </w:r>
            <w:r w:rsidRPr="0025711D">
              <w:rPr>
                <w:b/>
                <w:bCs/>
                <w:sz w:val="24"/>
                <w:szCs w:val="24"/>
              </w:rPr>
              <w:br/>
              <w:t>(wandalizm)</w:t>
            </w:r>
          </w:p>
        </w:tc>
      </w:tr>
      <w:tr w:rsidR="0025711D" w:rsidRPr="0025711D" w14:paraId="0AEA6534" w14:textId="77777777" w:rsidTr="00D77F9F">
        <w:trPr>
          <w:cantSplit/>
          <w:trHeight w:val="397"/>
        </w:trPr>
        <w:tc>
          <w:tcPr>
            <w:tcW w:w="2832" w:type="pct"/>
            <w:vAlign w:val="center"/>
          </w:tcPr>
          <w:p w14:paraId="640BA5D6" w14:textId="77777777" w:rsidR="003C1B4C" w:rsidRPr="0025711D" w:rsidRDefault="003C1B4C" w:rsidP="00C00980">
            <w:pPr>
              <w:rPr>
                <w:sz w:val="24"/>
                <w:szCs w:val="24"/>
              </w:rPr>
            </w:pPr>
            <w:r w:rsidRPr="0025711D">
              <w:rPr>
                <w:sz w:val="24"/>
                <w:szCs w:val="24"/>
              </w:rPr>
              <w:t xml:space="preserve">Środki trwałe </w:t>
            </w:r>
          </w:p>
        </w:tc>
        <w:tc>
          <w:tcPr>
            <w:tcW w:w="1084" w:type="pct"/>
            <w:vMerge w:val="restart"/>
            <w:vAlign w:val="center"/>
          </w:tcPr>
          <w:p w14:paraId="2DE5EF8A" w14:textId="77777777" w:rsidR="003C1B4C" w:rsidRPr="0025711D" w:rsidRDefault="003C1B4C" w:rsidP="00C00980">
            <w:pPr>
              <w:tabs>
                <w:tab w:val="left" w:pos="0"/>
              </w:tabs>
              <w:ind w:right="269"/>
              <w:jc w:val="right"/>
              <w:rPr>
                <w:sz w:val="24"/>
                <w:szCs w:val="24"/>
              </w:rPr>
            </w:pPr>
            <w:r w:rsidRPr="0025711D">
              <w:rPr>
                <w:sz w:val="24"/>
                <w:szCs w:val="24"/>
              </w:rPr>
              <w:t>400 000 zł</w:t>
            </w:r>
          </w:p>
        </w:tc>
        <w:tc>
          <w:tcPr>
            <w:tcW w:w="1084" w:type="pct"/>
            <w:vMerge w:val="restart"/>
            <w:vAlign w:val="center"/>
          </w:tcPr>
          <w:p w14:paraId="69235114" w14:textId="77777777" w:rsidR="003C1B4C" w:rsidRPr="0025711D" w:rsidRDefault="003C1B4C" w:rsidP="00C00980">
            <w:pPr>
              <w:tabs>
                <w:tab w:val="left" w:pos="0"/>
              </w:tabs>
              <w:ind w:right="281"/>
              <w:jc w:val="right"/>
              <w:rPr>
                <w:sz w:val="24"/>
                <w:szCs w:val="24"/>
              </w:rPr>
            </w:pPr>
            <w:r w:rsidRPr="0025711D">
              <w:rPr>
                <w:sz w:val="24"/>
                <w:szCs w:val="24"/>
              </w:rPr>
              <w:t>200 000 zł</w:t>
            </w:r>
          </w:p>
        </w:tc>
      </w:tr>
      <w:tr w:rsidR="0025711D" w:rsidRPr="0025711D" w14:paraId="636989F2" w14:textId="77777777" w:rsidTr="00D77F9F">
        <w:trPr>
          <w:cantSplit/>
          <w:trHeight w:val="397"/>
        </w:trPr>
        <w:tc>
          <w:tcPr>
            <w:tcW w:w="2832" w:type="pct"/>
            <w:vAlign w:val="center"/>
          </w:tcPr>
          <w:p w14:paraId="5D3935CF" w14:textId="77777777" w:rsidR="003C1B4C" w:rsidRPr="0025711D" w:rsidRDefault="003C1B4C" w:rsidP="00C00980">
            <w:pPr>
              <w:rPr>
                <w:sz w:val="24"/>
                <w:szCs w:val="24"/>
              </w:rPr>
            </w:pPr>
            <w:r w:rsidRPr="0025711D">
              <w:rPr>
                <w:sz w:val="24"/>
                <w:szCs w:val="24"/>
              </w:rPr>
              <w:t>Pozostałe wyposażenie(np. mienie niskocenne, inne rejestry)</w:t>
            </w:r>
          </w:p>
        </w:tc>
        <w:tc>
          <w:tcPr>
            <w:tcW w:w="1084" w:type="pct"/>
            <w:vMerge/>
            <w:vAlign w:val="center"/>
          </w:tcPr>
          <w:p w14:paraId="76D22FB2" w14:textId="77777777" w:rsidR="003C1B4C" w:rsidRPr="0025711D" w:rsidRDefault="003C1B4C" w:rsidP="00C00980">
            <w:pPr>
              <w:tabs>
                <w:tab w:val="left" w:pos="0"/>
              </w:tabs>
              <w:ind w:right="269"/>
              <w:jc w:val="right"/>
              <w:rPr>
                <w:sz w:val="24"/>
                <w:szCs w:val="24"/>
              </w:rPr>
            </w:pPr>
          </w:p>
        </w:tc>
        <w:tc>
          <w:tcPr>
            <w:tcW w:w="1084" w:type="pct"/>
            <w:vMerge/>
            <w:vAlign w:val="center"/>
          </w:tcPr>
          <w:p w14:paraId="787CB646" w14:textId="77777777" w:rsidR="003C1B4C" w:rsidRPr="0025711D" w:rsidRDefault="003C1B4C" w:rsidP="00C00980">
            <w:pPr>
              <w:tabs>
                <w:tab w:val="left" w:pos="0"/>
              </w:tabs>
              <w:ind w:right="281"/>
              <w:jc w:val="right"/>
              <w:rPr>
                <w:sz w:val="24"/>
                <w:szCs w:val="24"/>
              </w:rPr>
            </w:pPr>
          </w:p>
        </w:tc>
      </w:tr>
      <w:tr w:rsidR="0025711D" w:rsidRPr="0025711D" w14:paraId="23705127" w14:textId="77777777" w:rsidTr="00D77F9F">
        <w:trPr>
          <w:cantSplit/>
          <w:trHeight w:val="397"/>
        </w:trPr>
        <w:tc>
          <w:tcPr>
            <w:tcW w:w="2832" w:type="pct"/>
            <w:vAlign w:val="center"/>
          </w:tcPr>
          <w:p w14:paraId="62DE061E" w14:textId="77777777" w:rsidR="003C1B4C" w:rsidRPr="0025711D" w:rsidRDefault="003C1B4C" w:rsidP="00C00980">
            <w:pPr>
              <w:rPr>
                <w:sz w:val="24"/>
                <w:szCs w:val="24"/>
              </w:rPr>
            </w:pPr>
            <w:r w:rsidRPr="0025711D">
              <w:rPr>
                <w:sz w:val="24"/>
                <w:szCs w:val="24"/>
              </w:rPr>
              <w:t xml:space="preserve">Środki obrotowe </w:t>
            </w:r>
          </w:p>
        </w:tc>
        <w:tc>
          <w:tcPr>
            <w:tcW w:w="1084" w:type="pct"/>
            <w:vMerge/>
            <w:vAlign w:val="center"/>
          </w:tcPr>
          <w:p w14:paraId="7A9D9ABD" w14:textId="77777777" w:rsidR="003C1B4C" w:rsidRPr="0025711D" w:rsidRDefault="003C1B4C" w:rsidP="00C00980">
            <w:pPr>
              <w:tabs>
                <w:tab w:val="left" w:pos="0"/>
              </w:tabs>
              <w:ind w:right="269"/>
              <w:jc w:val="right"/>
              <w:rPr>
                <w:sz w:val="24"/>
                <w:szCs w:val="24"/>
              </w:rPr>
            </w:pPr>
          </w:p>
        </w:tc>
        <w:tc>
          <w:tcPr>
            <w:tcW w:w="1084" w:type="pct"/>
            <w:vMerge/>
            <w:vAlign w:val="center"/>
          </w:tcPr>
          <w:p w14:paraId="0B464FCE" w14:textId="77777777" w:rsidR="003C1B4C" w:rsidRPr="0025711D" w:rsidRDefault="003C1B4C" w:rsidP="00C00980">
            <w:pPr>
              <w:tabs>
                <w:tab w:val="left" w:pos="0"/>
              </w:tabs>
              <w:ind w:right="281"/>
              <w:jc w:val="right"/>
              <w:rPr>
                <w:sz w:val="24"/>
                <w:szCs w:val="24"/>
              </w:rPr>
            </w:pPr>
          </w:p>
        </w:tc>
      </w:tr>
      <w:tr w:rsidR="0025711D" w:rsidRPr="0025711D" w14:paraId="24250150" w14:textId="77777777" w:rsidTr="00D77F9F">
        <w:trPr>
          <w:cantSplit/>
          <w:trHeight w:val="397"/>
        </w:trPr>
        <w:tc>
          <w:tcPr>
            <w:tcW w:w="2832" w:type="pct"/>
            <w:vAlign w:val="center"/>
          </w:tcPr>
          <w:p w14:paraId="26E60B4D" w14:textId="77777777" w:rsidR="003C1B4C" w:rsidRPr="0025711D" w:rsidRDefault="003C1B4C" w:rsidP="00C00980">
            <w:pPr>
              <w:rPr>
                <w:sz w:val="24"/>
                <w:szCs w:val="24"/>
              </w:rPr>
            </w:pPr>
            <w:r w:rsidRPr="0025711D">
              <w:rPr>
                <w:sz w:val="24"/>
                <w:szCs w:val="24"/>
              </w:rPr>
              <w:t>Mienie, z którego Ubezpieczony korzysta na podstawie umowy najmu, leasingu, dzierżawy lub innej umowy użytkowania</w:t>
            </w:r>
          </w:p>
        </w:tc>
        <w:tc>
          <w:tcPr>
            <w:tcW w:w="1084" w:type="pct"/>
            <w:vMerge/>
            <w:vAlign w:val="center"/>
          </w:tcPr>
          <w:p w14:paraId="624C6369" w14:textId="77777777" w:rsidR="003C1B4C" w:rsidRPr="0025711D" w:rsidRDefault="003C1B4C" w:rsidP="00C00980">
            <w:pPr>
              <w:tabs>
                <w:tab w:val="left" w:pos="0"/>
              </w:tabs>
              <w:ind w:right="269"/>
              <w:jc w:val="right"/>
              <w:rPr>
                <w:sz w:val="24"/>
                <w:szCs w:val="24"/>
              </w:rPr>
            </w:pPr>
          </w:p>
        </w:tc>
        <w:tc>
          <w:tcPr>
            <w:tcW w:w="1084" w:type="pct"/>
            <w:vMerge/>
            <w:vAlign w:val="center"/>
          </w:tcPr>
          <w:p w14:paraId="278E9634" w14:textId="77777777" w:rsidR="003C1B4C" w:rsidRPr="0025711D" w:rsidRDefault="003C1B4C" w:rsidP="00C00980">
            <w:pPr>
              <w:tabs>
                <w:tab w:val="left" w:pos="0"/>
              </w:tabs>
              <w:ind w:right="281"/>
              <w:jc w:val="center"/>
              <w:rPr>
                <w:sz w:val="24"/>
                <w:szCs w:val="24"/>
              </w:rPr>
            </w:pPr>
          </w:p>
        </w:tc>
      </w:tr>
      <w:tr w:rsidR="0025711D" w:rsidRPr="0025711D" w14:paraId="4447AFCB" w14:textId="77777777" w:rsidTr="00D77F9F">
        <w:trPr>
          <w:cantSplit/>
          <w:trHeight w:val="397"/>
        </w:trPr>
        <w:tc>
          <w:tcPr>
            <w:tcW w:w="2832" w:type="pct"/>
            <w:vAlign w:val="center"/>
          </w:tcPr>
          <w:p w14:paraId="3AB02B49" w14:textId="77777777" w:rsidR="00DF1AF5" w:rsidRPr="0025711D" w:rsidRDefault="00DF1AF5" w:rsidP="00D77F9F">
            <w:pPr>
              <w:rPr>
                <w:sz w:val="24"/>
                <w:szCs w:val="24"/>
              </w:rPr>
            </w:pPr>
            <w:r w:rsidRPr="0025711D">
              <w:rPr>
                <w:sz w:val="24"/>
                <w:szCs w:val="24"/>
              </w:rPr>
              <w:t>Wartości pieniężne w schowku</w:t>
            </w:r>
          </w:p>
        </w:tc>
        <w:tc>
          <w:tcPr>
            <w:tcW w:w="1084" w:type="pct"/>
            <w:vAlign w:val="center"/>
          </w:tcPr>
          <w:p w14:paraId="13796577" w14:textId="77777777" w:rsidR="00DF1AF5" w:rsidRPr="0025711D" w:rsidRDefault="003C1B4C" w:rsidP="00D77F9F">
            <w:pPr>
              <w:tabs>
                <w:tab w:val="left" w:pos="0"/>
              </w:tabs>
              <w:ind w:right="269"/>
              <w:jc w:val="right"/>
              <w:rPr>
                <w:sz w:val="24"/>
                <w:szCs w:val="24"/>
              </w:rPr>
            </w:pPr>
            <w:r w:rsidRPr="0025711D">
              <w:rPr>
                <w:sz w:val="24"/>
                <w:szCs w:val="24"/>
              </w:rPr>
              <w:t>20 000 zł</w:t>
            </w:r>
          </w:p>
        </w:tc>
        <w:tc>
          <w:tcPr>
            <w:tcW w:w="1084" w:type="pct"/>
            <w:vAlign w:val="center"/>
          </w:tcPr>
          <w:p w14:paraId="333646D2" w14:textId="77777777" w:rsidR="00DF1AF5" w:rsidRPr="0025711D" w:rsidRDefault="00DF1AF5" w:rsidP="00D77F9F">
            <w:pPr>
              <w:tabs>
                <w:tab w:val="left" w:pos="0"/>
              </w:tabs>
              <w:ind w:right="-2"/>
              <w:jc w:val="center"/>
              <w:rPr>
                <w:sz w:val="24"/>
                <w:szCs w:val="24"/>
              </w:rPr>
            </w:pPr>
            <w:r w:rsidRPr="0025711D">
              <w:rPr>
                <w:sz w:val="24"/>
                <w:szCs w:val="24"/>
              </w:rPr>
              <w:t>-</w:t>
            </w:r>
          </w:p>
        </w:tc>
      </w:tr>
      <w:tr w:rsidR="0025711D" w:rsidRPr="0025711D" w14:paraId="44DE0A33" w14:textId="77777777" w:rsidTr="00D77F9F">
        <w:trPr>
          <w:cantSplit/>
          <w:trHeight w:val="397"/>
        </w:trPr>
        <w:tc>
          <w:tcPr>
            <w:tcW w:w="2832" w:type="pct"/>
            <w:vAlign w:val="center"/>
          </w:tcPr>
          <w:p w14:paraId="0D2FDFDB" w14:textId="77777777" w:rsidR="00DF1AF5" w:rsidRPr="0025711D" w:rsidRDefault="00DF1AF5" w:rsidP="00D77F9F">
            <w:pPr>
              <w:rPr>
                <w:sz w:val="24"/>
                <w:szCs w:val="24"/>
              </w:rPr>
            </w:pPr>
            <w:r w:rsidRPr="0025711D">
              <w:rPr>
                <w:sz w:val="24"/>
                <w:szCs w:val="24"/>
              </w:rPr>
              <w:t>Wartości pieniężne w transporcie</w:t>
            </w:r>
          </w:p>
        </w:tc>
        <w:tc>
          <w:tcPr>
            <w:tcW w:w="1084" w:type="pct"/>
            <w:vAlign w:val="center"/>
          </w:tcPr>
          <w:p w14:paraId="00AB97A0" w14:textId="77777777" w:rsidR="00DF1AF5" w:rsidRPr="0025711D" w:rsidRDefault="003C1B4C" w:rsidP="00D77F9F">
            <w:pPr>
              <w:tabs>
                <w:tab w:val="left" w:pos="0"/>
              </w:tabs>
              <w:ind w:right="269"/>
              <w:jc w:val="right"/>
              <w:rPr>
                <w:sz w:val="24"/>
                <w:szCs w:val="24"/>
              </w:rPr>
            </w:pPr>
            <w:r w:rsidRPr="0025711D">
              <w:rPr>
                <w:sz w:val="24"/>
                <w:szCs w:val="24"/>
              </w:rPr>
              <w:t xml:space="preserve">20 000 zł </w:t>
            </w:r>
          </w:p>
        </w:tc>
        <w:tc>
          <w:tcPr>
            <w:tcW w:w="1084" w:type="pct"/>
            <w:vAlign w:val="center"/>
          </w:tcPr>
          <w:p w14:paraId="51E4780A" w14:textId="77777777" w:rsidR="00DF1AF5" w:rsidRPr="0025711D" w:rsidRDefault="00DF1AF5" w:rsidP="00D77F9F">
            <w:pPr>
              <w:tabs>
                <w:tab w:val="left" w:pos="0"/>
              </w:tabs>
              <w:ind w:right="-2"/>
              <w:jc w:val="center"/>
              <w:rPr>
                <w:sz w:val="24"/>
                <w:szCs w:val="24"/>
              </w:rPr>
            </w:pPr>
            <w:r w:rsidRPr="0025711D">
              <w:rPr>
                <w:sz w:val="24"/>
                <w:szCs w:val="24"/>
              </w:rPr>
              <w:t>-</w:t>
            </w:r>
          </w:p>
        </w:tc>
      </w:tr>
      <w:tr w:rsidR="0025711D" w:rsidRPr="0025711D" w14:paraId="6D3FB059" w14:textId="77777777" w:rsidTr="00D77F9F">
        <w:trPr>
          <w:cantSplit/>
          <w:trHeight w:val="397"/>
        </w:trPr>
        <w:tc>
          <w:tcPr>
            <w:tcW w:w="2832" w:type="pct"/>
            <w:vAlign w:val="center"/>
          </w:tcPr>
          <w:p w14:paraId="153A216B" w14:textId="77777777" w:rsidR="00DF1AF5" w:rsidRPr="0025711D" w:rsidRDefault="00DF1AF5" w:rsidP="00D77F9F">
            <w:pPr>
              <w:tabs>
                <w:tab w:val="left" w:pos="0"/>
              </w:tabs>
              <w:ind w:right="-2"/>
              <w:jc w:val="center"/>
              <w:rPr>
                <w:b/>
                <w:bCs/>
                <w:sz w:val="24"/>
                <w:szCs w:val="24"/>
              </w:rPr>
            </w:pPr>
            <w:r w:rsidRPr="0025711D">
              <w:rPr>
                <w:b/>
                <w:bCs/>
                <w:sz w:val="24"/>
                <w:szCs w:val="24"/>
              </w:rPr>
              <w:t>RAZEM</w:t>
            </w:r>
          </w:p>
        </w:tc>
        <w:tc>
          <w:tcPr>
            <w:tcW w:w="1084" w:type="pct"/>
            <w:vAlign w:val="center"/>
          </w:tcPr>
          <w:p w14:paraId="7220C602" w14:textId="77777777" w:rsidR="00DF1AF5" w:rsidRPr="0025711D" w:rsidRDefault="003C1B4C" w:rsidP="00D77F9F">
            <w:pPr>
              <w:tabs>
                <w:tab w:val="left" w:pos="0"/>
              </w:tabs>
              <w:ind w:right="269"/>
              <w:jc w:val="right"/>
              <w:rPr>
                <w:b/>
                <w:bCs/>
                <w:sz w:val="24"/>
                <w:szCs w:val="24"/>
              </w:rPr>
            </w:pPr>
            <w:r w:rsidRPr="0025711D">
              <w:rPr>
                <w:b/>
                <w:bCs/>
                <w:sz w:val="24"/>
                <w:szCs w:val="24"/>
              </w:rPr>
              <w:t>440 000 zł</w:t>
            </w:r>
          </w:p>
        </w:tc>
        <w:tc>
          <w:tcPr>
            <w:tcW w:w="1084" w:type="pct"/>
            <w:vAlign w:val="center"/>
          </w:tcPr>
          <w:p w14:paraId="6E592725" w14:textId="77777777" w:rsidR="00DF1AF5" w:rsidRPr="0025711D" w:rsidRDefault="003C1B4C" w:rsidP="00D77F9F">
            <w:pPr>
              <w:tabs>
                <w:tab w:val="left" w:pos="0"/>
              </w:tabs>
              <w:ind w:right="253"/>
              <w:jc w:val="right"/>
              <w:rPr>
                <w:b/>
                <w:bCs/>
                <w:sz w:val="24"/>
                <w:szCs w:val="24"/>
              </w:rPr>
            </w:pPr>
            <w:r w:rsidRPr="0025711D">
              <w:rPr>
                <w:b/>
                <w:bCs/>
                <w:sz w:val="24"/>
                <w:szCs w:val="24"/>
              </w:rPr>
              <w:t>200 000 zł</w:t>
            </w:r>
          </w:p>
        </w:tc>
      </w:tr>
    </w:tbl>
    <w:p w14:paraId="3F5D348D" w14:textId="77777777" w:rsidR="00B85FF8" w:rsidRPr="0025711D" w:rsidRDefault="00B85FF8" w:rsidP="00B85FF8">
      <w:pPr>
        <w:tabs>
          <w:tab w:val="left" w:pos="360"/>
        </w:tabs>
        <w:spacing w:before="240" w:after="120"/>
        <w:jc w:val="both"/>
        <w:rPr>
          <w:b/>
          <w:sz w:val="24"/>
          <w:szCs w:val="24"/>
        </w:rPr>
      </w:pPr>
      <w:r w:rsidRPr="0025711D">
        <w:rPr>
          <w:b/>
          <w:sz w:val="24"/>
          <w:szCs w:val="24"/>
        </w:rPr>
        <w:t>Dodatkowe rozszerzenia zakresu ubezpieczenia:</w:t>
      </w:r>
    </w:p>
    <w:p w14:paraId="75B5E68D" w14:textId="77777777" w:rsidR="00F32404" w:rsidRPr="0025711D" w:rsidRDefault="00F32404" w:rsidP="00B85FF8">
      <w:pPr>
        <w:tabs>
          <w:tab w:val="left" w:pos="360"/>
        </w:tabs>
        <w:spacing w:before="240" w:after="120"/>
        <w:jc w:val="both"/>
        <w:rPr>
          <w:b/>
          <w:sz w:val="24"/>
          <w:szCs w:val="24"/>
        </w:rPr>
      </w:pPr>
    </w:p>
    <w:p w14:paraId="5E5AAD8D" w14:textId="77777777" w:rsidR="00DF1AF5" w:rsidRPr="0025711D" w:rsidRDefault="00DF1AF5" w:rsidP="00EE21A0">
      <w:pPr>
        <w:numPr>
          <w:ilvl w:val="0"/>
          <w:numId w:val="28"/>
        </w:numPr>
        <w:tabs>
          <w:tab w:val="left" w:pos="0"/>
        </w:tabs>
        <w:ind w:left="284" w:hanging="284"/>
        <w:rPr>
          <w:sz w:val="24"/>
          <w:szCs w:val="24"/>
        </w:rPr>
      </w:pPr>
      <w:r w:rsidRPr="0025711D">
        <w:rPr>
          <w:b/>
          <w:sz w:val="24"/>
          <w:szCs w:val="24"/>
        </w:rPr>
        <w:t>Koszty naprawy zabezpieczeń</w:t>
      </w:r>
      <w:r w:rsidRPr="0025711D">
        <w:rPr>
          <w:sz w:val="24"/>
          <w:szCs w:val="24"/>
        </w:rPr>
        <w:t xml:space="preserve"> </w:t>
      </w:r>
    </w:p>
    <w:p w14:paraId="57C0DDA7" w14:textId="77777777" w:rsidR="00CA09B1" w:rsidRPr="0025711D" w:rsidRDefault="00CA09B1" w:rsidP="00E40B2D">
      <w:pPr>
        <w:ind w:left="284"/>
        <w:rPr>
          <w:sz w:val="24"/>
          <w:szCs w:val="24"/>
          <w:u w:val="single"/>
        </w:rPr>
      </w:pPr>
      <w:r w:rsidRPr="0025711D">
        <w:rPr>
          <w:sz w:val="24"/>
          <w:szCs w:val="24"/>
          <w:u w:val="single"/>
        </w:rPr>
        <w:t xml:space="preserve">Limit </w:t>
      </w:r>
      <w:r w:rsidR="003C1B4C" w:rsidRPr="0025711D">
        <w:rPr>
          <w:sz w:val="24"/>
          <w:szCs w:val="24"/>
          <w:u w:val="single"/>
        </w:rPr>
        <w:t xml:space="preserve">20 000 zł </w:t>
      </w:r>
      <w:r w:rsidRPr="0025711D">
        <w:rPr>
          <w:sz w:val="24"/>
          <w:szCs w:val="24"/>
          <w:u w:val="single"/>
        </w:rPr>
        <w:t xml:space="preserve"> na jedno i wszystkie zdarzenia w okresie ubezpieczenia </w:t>
      </w:r>
    </w:p>
    <w:p w14:paraId="1D042AEF" w14:textId="77777777" w:rsidR="00CA09B1" w:rsidRPr="0025711D" w:rsidRDefault="00CA09B1" w:rsidP="00CA09B1">
      <w:pPr>
        <w:rPr>
          <w:sz w:val="24"/>
          <w:szCs w:val="24"/>
        </w:rPr>
      </w:pPr>
    </w:p>
    <w:p w14:paraId="43EFCF71" w14:textId="77777777" w:rsidR="00DF1AF5" w:rsidRPr="0025711D" w:rsidRDefault="00DF1AF5" w:rsidP="00EE21A0">
      <w:pPr>
        <w:numPr>
          <w:ilvl w:val="0"/>
          <w:numId w:val="28"/>
        </w:numPr>
        <w:tabs>
          <w:tab w:val="left" w:pos="0"/>
        </w:tabs>
        <w:ind w:left="284" w:hanging="284"/>
        <w:jc w:val="both"/>
        <w:rPr>
          <w:sz w:val="24"/>
          <w:szCs w:val="24"/>
        </w:rPr>
      </w:pPr>
      <w:r w:rsidRPr="0025711D">
        <w:rPr>
          <w:sz w:val="24"/>
          <w:szCs w:val="24"/>
        </w:rPr>
        <w:t xml:space="preserve">Ochrona ubezpieczeniowa obejmuje również </w:t>
      </w:r>
      <w:r w:rsidR="00AF4A3E" w:rsidRPr="0025711D">
        <w:rPr>
          <w:b/>
          <w:sz w:val="24"/>
          <w:szCs w:val="24"/>
        </w:rPr>
        <w:t>mienie</w:t>
      </w:r>
      <w:r w:rsidRPr="0025711D">
        <w:rPr>
          <w:b/>
          <w:sz w:val="24"/>
          <w:szCs w:val="24"/>
        </w:rPr>
        <w:t xml:space="preserve"> zewnętrzne i wewnętrzne</w:t>
      </w:r>
      <w:r w:rsidRPr="0025711D">
        <w:rPr>
          <w:sz w:val="24"/>
          <w:szCs w:val="24"/>
        </w:rPr>
        <w:t xml:space="preserve"> (zainstalowane i zabezpieczone w taki sposób, że ich wymontowanie nie jest możliwe bez pozostawienia śladów użycia siły lub narzędzi) należące do Ubezpieczonego, zainstalowane na oraz w budynkach lub budowlach stanowiących jego własność lub przez niego użytkowanych (np. armatura sanitarna, grzejniki, rynny np.).</w:t>
      </w:r>
    </w:p>
    <w:p w14:paraId="61F5F9DD" w14:textId="77777777" w:rsidR="00DF1AF5" w:rsidRPr="0025711D" w:rsidRDefault="00DF1AF5" w:rsidP="00B85FF8">
      <w:pPr>
        <w:ind w:left="284"/>
        <w:rPr>
          <w:sz w:val="24"/>
          <w:szCs w:val="24"/>
          <w:u w:val="single"/>
        </w:rPr>
      </w:pPr>
      <w:r w:rsidRPr="0025711D">
        <w:rPr>
          <w:sz w:val="24"/>
          <w:szCs w:val="24"/>
          <w:u w:val="single"/>
        </w:rPr>
        <w:lastRenderedPageBreak/>
        <w:t xml:space="preserve">Limit </w:t>
      </w:r>
      <w:r w:rsidR="003C1B4C" w:rsidRPr="0025711D">
        <w:rPr>
          <w:sz w:val="24"/>
          <w:szCs w:val="24"/>
          <w:u w:val="single"/>
        </w:rPr>
        <w:t xml:space="preserve">100 000 zł </w:t>
      </w:r>
      <w:r w:rsidRPr="0025711D">
        <w:rPr>
          <w:sz w:val="24"/>
          <w:szCs w:val="24"/>
          <w:u w:val="single"/>
        </w:rPr>
        <w:t xml:space="preserve">na jedno i wszystkie zdarzenia w okresie ubezpieczenia </w:t>
      </w:r>
    </w:p>
    <w:p w14:paraId="347F8EFE" w14:textId="77777777" w:rsidR="005B47A9" w:rsidRPr="0025711D" w:rsidRDefault="005B47A9" w:rsidP="00B85FF8">
      <w:pPr>
        <w:ind w:left="284"/>
        <w:rPr>
          <w:sz w:val="24"/>
          <w:szCs w:val="24"/>
        </w:rPr>
      </w:pPr>
    </w:p>
    <w:p w14:paraId="1C9D7BD8" w14:textId="77777777" w:rsidR="00DF1AF5" w:rsidRPr="0025711D" w:rsidRDefault="00CA09B1" w:rsidP="00EE21A0">
      <w:pPr>
        <w:pStyle w:val="Tekstpodstawowy"/>
        <w:numPr>
          <w:ilvl w:val="0"/>
          <w:numId w:val="28"/>
        </w:numPr>
        <w:ind w:left="284" w:hanging="284"/>
        <w:jc w:val="both"/>
      </w:pPr>
      <w:r w:rsidRPr="0025711D">
        <w:rPr>
          <w:b/>
        </w:rPr>
        <w:t>R</w:t>
      </w:r>
      <w:r w:rsidR="00DF1AF5" w:rsidRPr="0025711D">
        <w:rPr>
          <w:b/>
        </w:rPr>
        <w:t xml:space="preserve">yzyko </w:t>
      </w:r>
      <w:r w:rsidR="00DF1AF5" w:rsidRPr="0025711D">
        <w:rPr>
          <w:b/>
          <w:bCs/>
        </w:rPr>
        <w:t>kradzieży zwykłej</w:t>
      </w:r>
      <w:r w:rsidR="00DF1AF5" w:rsidRPr="0025711D">
        <w:t xml:space="preserve"> ubezpieczonych przedmiotów w czasie, kiedy znajdują się w miejscu ubezpieczenia. Kradzież zwykła rozumiana jest jako nie pozostawiający widocznych śladów włamania zabór mienia w celu jego przywłaszczenia.</w:t>
      </w:r>
    </w:p>
    <w:p w14:paraId="60A4D194" w14:textId="77777777" w:rsidR="00DF1AF5" w:rsidRPr="0025711D" w:rsidRDefault="00DF1AF5" w:rsidP="005B47A9">
      <w:pPr>
        <w:pStyle w:val="Tekstpodstawowy"/>
        <w:ind w:left="284"/>
        <w:jc w:val="both"/>
      </w:pPr>
      <w:r w:rsidRPr="0025711D">
        <w:t>Ubezpieczyciel odpowiada za szkody majątkowe, przez które rozumie się fizyczne szkody w mieniu objętym ubezpieczeniem, z wyłączeniem wartości pieniężnych, pod warunkiem że Ubezpieczający zawiadomi o tym fakcie Policję – bezzwłocznie po stwierdzeniu wystąpienia szkody spowodowanej kradzieżą.</w:t>
      </w:r>
    </w:p>
    <w:p w14:paraId="2E08F8E1" w14:textId="77777777" w:rsidR="00DF1AF5" w:rsidRPr="0025711D" w:rsidRDefault="00DF1AF5" w:rsidP="005B47A9">
      <w:pPr>
        <w:pStyle w:val="Tekstpodstawowy"/>
        <w:ind w:left="284"/>
        <w:jc w:val="both"/>
      </w:pPr>
      <w:r w:rsidRPr="0025711D">
        <w:t>Ubezpieczyciel nie odpowiada za :</w:t>
      </w:r>
    </w:p>
    <w:p w14:paraId="2940889C" w14:textId="77777777" w:rsidR="00DF1AF5" w:rsidRPr="0025711D" w:rsidRDefault="00DF1AF5" w:rsidP="00EE21A0">
      <w:pPr>
        <w:numPr>
          <w:ilvl w:val="0"/>
          <w:numId w:val="11"/>
        </w:numPr>
        <w:ind w:left="284" w:firstLine="0"/>
        <w:jc w:val="both"/>
        <w:rPr>
          <w:sz w:val="24"/>
          <w:szCs w:val="24"/>
        </w:rPr>
      </w:pPr>
      <w:r w:rsidRPr="0025711D">
        <w:rPr>
          <w:sz w:val="24"/>
          <w:szCs w:val="24"/>
        </w:rPr>
        <w:t>niewyjaśnione zniknięcie, zaginięcie, niewytłumaczalne niedobory lub niedobory inwentarzowe i braki spowodowane błędami urzędowymi lub księgowymi;</w:t>
      </w:r>
    </w:p>
    <w:p w14:paraId="2BC59D58" w14:textId="77777777" w:rsidR="00DF1AF5" w:rsidRPr="0025711D" w:rsidRDefault="00DF1AF5" w:rsidP="00EE21A0">
      <w:pPr>
        <w:numPr>
          <w:ilvl w:val="0"/>
          <w:numId w:val="11"/>
        </w:numPr>
        <w:ind w:left="284" w:firstLine="0"/>
        <w:jc w:val="both"/>
        <w:rPr>
          <w:sz w:val="24"/>
          <w:szCs w:val="24"/>
        </w:rPr>
      </w:pPr>
      <w:r w:rsidRPr="0025711D">
        <w:rPr>
          <w:sz w:val="24"/>
          <w:szCs w:val="24"/>
        </w:rPr>
        <w:t>wyrządzone wskutek przywłaszczenia, fałszerstwa, nadużycia lub innego umyślnego działania lub rażącego niedbalstwa ubezpieczającego, członków jego rodziny, jego pracowników albo innej osoby, która pozostaje z ubezpieczającym we wspólnym gospodarstwie domowym,</w:t>
      </w:r>
    </w:p>
    <w:p w14:paraId="5731F62F" w14:textId="77777777" w:rsidR="00DF1AF5" w:rsidRPr="0025711D" w:rsidRDefault="00DF1AF5" w:rsidP="00EE21A0">
      <w:pPr>
        <w:numPr>
          <w:ilvl w:val="0"/>
          <w:numId w:val="11"/>
        </w:numPr>
        <w:ind w:left="284" w:firstLine="0"/>
        <w:jc w:val="both"/>
        <w:rPr>
          <w:sz w:val="24"/>
          <w:szCs w:val="24"/>
        </w:rPr>
      </w:pPr>
      <w:r w:rsidRPr="0025711D">
        <w:rPr>
          <w:sz w:val="24"/>
          <w:szCs w:val="24"/>
        </w:rPr>
        <w:t>wszelkiego rodzaju straty pośrednie włącznie z karami, stratami spowodowanymi przez zwłokę w wykonaniu, niewykonanie lub utratę zlecenia,</w:t>
      </w:r>
    </w:p>
    <w:p w14:paraId="32BE5246" w14:textId="77777777" w:rsidR="00DF1AF5" w:rsidRPr="0025711D" w:rsidRDefault="00DF1AF5" w:rsidP="00EE21A0">
      <w:pPr>
        <w:numPr>
          <w:ilvl w:val="0"/>
          <w:numId w:val="11"/>
        </w:numPr>
        <w:ind w:left="284" w:firstLine="0"/>
        <w:jc w:val="both"/>
        <w:rPr>
          <w:snapToGrid w:val="0"/>
          <w:sz w:val="24"/>
          <w:szCs w:val="24"/>
        </w:rPr>
      </w:pPr>
      <w:r w:rsidRPr="0025711D">
        <w:rPr>
          <w:sz w:val="24"/>
          <w:szCs w:val="24"/>
        </w:rPr>
        <w:t>braki, straty lub szkody stwierdzone dopiero w toku inwentaryzacji</w:t>
      </w:r>
      <w:r w:rsidRPr="0025711D">
        <w:rPr>
          <w:snapToGrid w:val="0"/>
          <w:sz w:val="24"/>
          <w:szCs w:val="24"/>
        </w:rPr>
        <w:t>.</w:t>
      </w:r>
    </w:p>
    <w:p w14:paraId="4A67222B" w14:textId="77777777" w:rsidR="00DF1AF5" w:rsidRPr="0025711D" w:rsidRDefault="00DF1AF5" w:rsidP="005B47A9">
      <w:pPr>
        <w:ind w:left="284"/>
        <w:rPr>
          <w:sz w:val="24"/>
          <w:szCs w:val="24"/>
          <w:u w:val="single"/>
        </w:rPr>
      </w:pPr>
      <w:r w:rsidRPr="0025711D">
        <w:rPr>
          <w:sz w:val="24"/>
          <w:szCs w:val="24"/>
          <w:u w:val="single"/>
        </w:rPr>
        <w:t xml:space="preserve">Limit </w:t>
      </w:r>
      <w:r w:rsidR="003C1B4C" w:rsidRPr="0025711D">
        <w:rPr>
          <w:sz w:val="24"/>
          <w:szCs w:val="24"/>
          <w:u w:val="single"/>
        </w:rPr>
        <w:t xml:space="preserve">20 000 zł </w:t>
      </w:r>
      <w:r w:rsidRPr="0025711D">
        <w:rPr>
          <w:sz w:val="24"/>
          <w:szCs w:val="24"/>
          <w:u w:val="single"/>
        </w:rPr>
        <w:t xml:space="preserve"> na jedno i wszystkie zdarzenia w okresie ubezpieczenia </w:t>
      </w:r>
    </w:p>
    <w:p w14:paraId="7196A42F" w14:textId="77777777" w:rsidR="00C6245E" w:rsidRPr="0025711D" w:rsidRDefault="00C6245E" w:rsidP="00C6245E">
      <w:pPr>
        <w:ind w:left="720"/>
        <w:rPr>
          <w:sz w:val="24"/>
          <w:szCs w:val="24"/>
        </w:rPr>
      </w:pPr>
    </w:p>
    <w:p w14:paraId="3B2593BD" w14:textId="77777777" w:rsidR="00345162" w:rsidRPr="0025711D" w:rsidRDefault="00345162" w:rsidP="00DF1AF5">
      <w:pPr>
        <w:pStyle w:val="NormalnyWeb"/>
        <w:keepNext/>
        <w:tabs>
          <w:tab w:val="left" w:pos="0"/>
          <w:tab w:val="left" w:pos="708"/>
        </w:tabs>
        <w:spacing w:before="0" w:beforeAutospacing="0" w:after="0" w:afterAutospacing="0"/>
        <w:ind w:right="-2"/>
        <w:jc w:val="both"/>
        <w:rPr>
          <w:b/>
          <w:bCs/>
        </w:rPr>
      </w:pPr>
    </w:p>
    <w:p w14:paraId="2BA18C75" w14:textId="77777777" w:rsidR="00DF1AF5" w:rsidRPr="0025711D" w:rsidRDefault="00DF1AF5" w:rsidP="00DF1AF5">
      <w:pPr>
        <w:pStyle w:val="NormalnyWeb"/>
        <w:keepNext/>
        <w:tabs>
          <w:tab w:val="left" w:pos="0"/>
          <w:tab w:val="left" w:pos="708"/>
        </w:tabs>
        <w:spacing w:before="0" w:beforeAutospacing="0" w:after="0" w:afterAutospacing="0"/>
        <w:ind w:right="-2"/>
        <w:jc w:val="both"/>
        <w:rPr>
          <w:b/>
          <w:bCs/>
        </w:rPr>
      </w:pPr>
      <w:r w:rsidRPr="0025711D">
        <w:rPr>
          <w:b/>
          <w:bCs/>
        </w:rPr>
        <w:t>Udział własny</w:t>
      </w:r>
      <w:r w:rsidR="002A1F73" w:rsidRPr="0025711D">
        <w:rPr>
          <w:b/>
          <w:bCs/>
        </w:rPr>
        <w:t xml:space="preserve">: brak </w:t>
      </w:r>
    </w:p>
    <w:p w14:paraId="6F963353" w14:textId="77777777" w:rsidR="00DF1AF5" w:rsidRPr="0025711D" w:rsidRDefault="00DF1AF5" w:rsidP="00DF1AF5">
      <w:pPr>
        <w:pStyle w:val="NormalnyWeb"/>
        <w:keepNext/>
        <w:tabs>
          <w:tab w:val="left" w:pos="0"/>
          <w:tab w:val="left" w:pos="708"/>
        </w:tabs>
        <w:spacing w:before="0" w:beforeAutospacing="0" w:after="0" w:afterAutospacing="0"/>
        <w:jc w:val="both"/>
        <w:rPr>
          <w:b/>
          <w:bCs/>
        </w:rPr>
      </w:pPr>
      <w:r w:rsidRPr="0025711D">
        <w:rPr>
          <w:b/>
          <w:bCs/>
        </w:rPr>
        <w:t xml:space="preserve">Franszyza integralna: </w:t>
      </w:r>
      <w:r w:rsidR="002A1F73" w:rsidRPr="0025711D">
        <w:t>brak</w:t>
      </w:r>
    </w:p>
    <w:p w14:paraId="703BFAA6" w14:textId="77777777" w:rsidR="00E50721" w:rsidRPr="0025711D" w:rsidRDefault="00DF1AF5" w:rsidP="00F32404">
      <w:pPr>
        <w:pStyle w:val="NormalnyWeb"/>
        <w:tabs>
          <w:tab w:val="left" w:pos="0"/>
          <w:tab w:val="left" w:pos="708"/>
        </w:tabs>
        <w:spacing w:before="0" w:beforeAutospacing="0" w:after="0" w:afterAutospacing="0"/>
        <w:ind w:right="-2"/>
        <w:jc w:val="both"/>
      </w:pPr>
      <w:r w:rsidRPr="0025711D">
        <w:rPr>
          <w:b/>
          <w:bCs/>
        </w:rPr>
        <w:t>Franszyza redukcyjna</w:t>
      </w:r>
      <w:r w:rsidR="002A1F73" w:rsidRPr="0025711D">
        <w:rPr>
          <w:b/>
          <w:bCs/>
        </w:rPr>
        <w:t xml:space="preserve">: </w:t>
      </w:r>
      <w:r w:rsidR="002A1F73" w:rsidRPr="0025711D">
        <w:rPr>
          <w:bCs/>
        </w:rPr>
        <w:t xml:space="preserve">brak </w:t>
      </w:r>
    </w:p>
    <w:p w14:paraId="480BAA1D" w14:textId="639D1E45" w:rsidR="00B95A86" w:rsidRPr="0025711D" w:rsidRDefault="00B95A86" w:rsidP="00F32404">
      <w:pPr>
        <w:keepNext/>
        <w:spacing w:before="240" w:after="120"/>
        <w:jc w:val="center"/>
        <w:outlineLvl w:val="1"/>
        <w:rPr>
          <w:b/>
          <w:bCs/>
          <w:sz w:val="28"/>
          <w:szCs w:val="28"/>
          <w:u w:val="single"/>
        </w:rPr>
      </w:pPr>
      <w:r w:rsidRPr="0025711D">
        <w:rPr>
          <w:b/>
          <w:bCs/>
          <w:sz w:val="28"/>
          <w:szCs w:val="28"/>
          <w:u w:val="single"/>
        </w:rPr>
        <w:t>KLAUZULE DODATKOWE</w:t>
      </w:r>
      <w:r w:rsidR="001D5922" w:rsidRPr="0025711D">
        <w:rPr>
          <w:b/>
          <w:bCs/>
          <w:sz w:val="28"/>
          <w:szCs w:val="28"/>
          <w:u w:val="single"/>
        </w:rPr>
        <w:t xml:space="preserve"> DLA ZADAŃ PAKIETU </w:t>
      </w:r>
      <w:r w:rsidR="00507491" w:rsidRPr="0025711D">
        <w:rPr>
          <w:b/>
          <w:bCs/>
          <w:sz w:val="28"/>
          <w:szCs w:val="28"/>
          <w:u w:val="single"/>
        </w:rPr>
        <w:t xml:space="preserve">1 i 2 </w:t>
      </w:r>
      <w:r w:rsidRPr="0025711D">
        <w:rPr>
          <w:b/>
          <w:bCs/>
          <w:sz w:val="28"/>
          <w:szCs w:val="28"/>
          <w:u w:val="single"/>
        </w:rPr>
        <w:t xml:space="preserve"> - INFORMACJA DLA WYKONAWCÓW</w:t>
      </w:r>
    </w:p>
    <w:p w14:paraId="028A0576" w14:textId="77777777" w:rsidR="00B95A86" w:rsidRPr="0025711D" w:rsidRDefault="00B95A86" w:rsidP="00B95A86">
      <w:pPr>
        <w:numPr>
          <w:ilvl w:val="3"/>
          <w:numId w:val="3"/>
        </w:numPr>
        <w:tabs>
          <w:tab w:val="clear" w:pos="794"/>
          <w:tab w:val="num" w:pos="0"/>
        </w:tabs>
        <w:spacing w:before="240" w:after="120"/>
        <w:ind w:left="403" w:hanging="403"/>
        <w:outlineLvl w:val="1"/>
        <w:rPr>
          <w:sz w:val="24"/>
          <w:szCs w:val="24"/>
        </w:rPr>
      </w:pPr>
      <w:r w:rsidRPr="0025711D">
        <w:rPr>
          <w:sz w:val="24"/>
          <w:szCs w:val="24"/>
        </w:rPr>
        <w:t>Adekwatnie do ryzyk, w których mają zastosowanie, w programie ubezpieczeniowym obowiązują klauzule dodatkowe.</w:t>
      </w:r>
    </w:p>
    <w:p w14:paraId="04003B11" w14:textId="77777777" w:rsidR="00B95A86" w:rsidRPr="0025711D" w:rsidRDefault="00B95A86" w:rsidP="00B95A86">
      <w:pPr>
        <w:numPr>
          <w:ilvl w:val="3"/>
          <w:numId w:val="3"/>
        </w:numPr>
        <w:tabs>
          <w:tab w:val="clear" w:pos="794"/>
          <w:tab w:val="num" w:pos="0"/>
        </w:tabs>
        <w:spacing w:before="240" w:after="120"/>
        <w:ind w:left="403" w:hanging="403"/>
        <w:outlineLvl w:val="1"/>
        <w:rPr>
          <w:sz w:val="24"/>
          <w:szCs w:val="24"/>
        </w:rPr>
      </w:pPr>
      <w:r w:rsidRPr="0025711D">
        <w:rPr>
          <w:sz w:val="24"/>
          <w:szCs w:val="24"/>
        </w:rPr>
        <w:t xml:space="preserve">Klauzule dodatkowe to zarówno klauzule obligatoryjne jak i fakultatywne. Status </w:t>
      </w:r>
      <w:r w:rsidRPr="0025711D">
        <w:rPr>
          <w:sz w:val="24"/>
          <w:szCs w:val="24"/>
        </w:rPr>
        <w:br/>
        <w:t>i treść poszczególnych klauzul określono poniżej.</w:t>
      </w:r>
    </w:p>
    <w:p w14:paraId="17E69B53" w14:textId="77777777" w:rsidR="00B95A86" w:rsidRPr="0025711D" w:rsidRDefault="00B95A86" w:rsidP="00B95A86">
      <w:pPr>
        <w:numPr>
          <w:ilvl w:val="3"/>
          <w:numId w:val="3"/>
        </w:numPr>
        <w:tabs>
          <w:tab w:val="clear" w:pos="794"/>
          <w:tab w:val="num" w:pos="0"/>
        </w:tabs>
        <w:spacing w:before="240" w:after="120"/>
        <w:ind w:left="403" w:hanging="403"/>
        <w:outlineLvl w:val="1"/>
        <w:rPr>
          <w:sz w:val="24"/>
          <w:szCs w:val="24"/>
        </w:rPr>
      </w:pPr>
      <w:r w:rsidRPr="0025711D">
        <w:rPr>
          <w:sz w:val="24"/>
          <w:szCs w:val="24"/>
        </w:rPr>
        <w:t xml:space="preserve">Klauzule obligatoryjne muszą zostać przez Wykonawcę bezwzględnie przyjęte. </w:t>
      </w:r>
    </w:p>
    <w:p w14:paraId="04E186B4" w14:textId="77777777" w:rsidR="00B95A86" w:rsidRPr="0025711D" w:rsidRDefault="00B95A86" w:rsidP="00B95A86">
      <w:pPr>
        <w:numPr>
          <w:ilvl w:val="3"/>
          <w:numId w:val="3"/>
        </w:numPr>
        <w:tabs>
          <w:tab w:val="clear" w:pos="794"/>
          <w:tab w:val="num" w:pos="0"/>
        </w:tabs>
        <w:spacing w:before="240" w:after="120"/>
        <w:ind w:left="403" w:hanging="403"/>
        <w:outlineLvl w:val="1"/>
        <w:rPr>
          <w:sz w:val="24"/>
          <w:szCs w:val="24"/>
        </w:rPr>
      </w:pPr>
      <w:r w:rsidRPr="0025711D">
        <w:rPr>
          <w:sz w:val="24"/>
          <w:szCs w:val="24"/>
        </w:rPr>
        <w:t>Za przyjęcie klauzuli fakultatywnej Wykonawca otrzyma liczbę punktów przypisaną danej klauzuli.</w:t>
      </w:r>
    </w:p>
    <w:p w14:paraId="5AF95D86" w14:textId="77777777" w:rsidR="00B95A86" w:rsidRPr="0025711D" w:rsidRDefault="00B95A86" w:rsidP="00B95A86">
      <w:pPr>
        <w:numPr>
          <w:ilvl w:val="3"/>
          <w:numId w:val="3"/>
        </w:numPr>
        <w:tabs>
          <w:tab w:val="clear" w:pos="794"/>
          <w:tab w:val="num" w:pos="0"/>
        </w:tabs>
        <w:spacing w:before="120" w:after="120"/>
        <w:ind w:left="403" w:hanging="403"/>
        <w:outlineLvl w:val="1"/>
        <w:rPr>
          <w:sz w:val="24"/>
          <w:szCs w:val="24"/>
        </w:rPr>
      </w:pPr>
      <w:r w:rsidRPr="0025711D">
        <w:rPr>
          <w:sz w:val="24"/>
          <w:szCs w:val="24"/>
        </w:rPr>
        <w:t xml:space="preserve">Przyjęcie danej klauzuli oznacza iż jest ona przyjęta do wszystkich rodzajów ryzyk </w:t>
      </w:r>
      <w:r w:rsidRPr="0025711D">
        <w:rPr>
          <w:sz w:val="24"/>
          <w:szCs w:val="24"/>
        </w:rPr>
        <w:br/>
        <w:t>i ubezpieczeń w których ma zastosowanie.</w:t>
      </w:r>
    </w:p>
    <w:p w14:paraId="2B85D3BB" w14:textId="77777777" w:rsidR="000054A5" w:rsidRPr="0025711D" w:rsidRDefault="000054A5" w:rsidP="000054A5">
      <w:pPr>
        <w:spacing w:before="120" w:after="120"/>
        <w:ind w:left="720"/>
        <w:outlineLvl w:val="1"/>
      </w:pPr>
    </w:p>
    <w:p w14:paraId="48187A42" w14:textId="77777777" w:rsidR="00C00980" w:rsidRPr="0025711D" w:rsidRDefault="00C00980" w:rsidP="000054A5">
      <w:pPr>
        <w:spacing w:before="120" w:after="120"/>
        <w:ind w:left="720"/>
        <w:outlineLvl w:val="1"/>
      </w:pPr>
    </w:p>
    <w:p w14:paraId="6E172132" w14:textId="77777777" w:rsidR="00C00980" w:rsidRPr="0025711D" w:rsidRDefault="00C00980" w:rsidP="000054A5">
      <w:pPr>
        <w:spacing w:before="120" w:after="120"/>
        <w:ind w:left="720"/>
        <w:outlineLvl w:val="1"/>
      </w:pPr>
    </w:p>
    <w:tbl>
      <w:tblPr>
        <w:tblW w:w="11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2744"/>
        <w:gridCol w:w="801"/>
        <w:gridCol w:w="1835"/>
        <w:gridCol w:w="818"/>
        <w:gridCol w:w="819"/>
        <w:gridCol w:w="819"/>
        <w:gridCol w:w="818"/>
        <w:gridCol w:w="819"/>
        <w:gridCol w:w="819"/>
      </w:tblGrid>
      <w:tr w:rsidR="0025711D" w:rsidRPr="0025711D" w14:paraId="521E23E0" w14:textId="77777777" w:rsidTr="003C1B4C">
        <w:trPr>
          <w:cantSplit/>
          <w:trHeight w:val="340"/>
          <w:jc w:val="center"/>
        </w:trPr>
        <w:tc>
          <w:tcPr>
            <w:tcW w:w="709" w:type="dxa"/>
            <w:vMerge w:val="restart"/>
            <w:noWrap/>
            <w:vAlign w:val="center"/>
            <w:hideMark/>
          </w:tcPr>
          <w:p w14:paraId="08617899" w14:textId="77777777" w:rsidR="003C1B4C" w:rsidRPr="0025711D" w:rsidRDefault="003C1B4C" w:rsidP="003C1B4C">
            <w:pPr>
              <w:jc w:val="center"/>
              <w:rPr>
                <w:b/>
                <w:sz w:val="22"/>
                <w:szCs w:val="22"/>
              </w:rPr>
            </w:pPr>
            <w:r w:rsidRPr="0025711D">
              <w:rPr>
                <w:b/>
                <w:sz w:val="22"/>
                <w:szCs w:val="22"/>
              </w:rPr>
              <w:t>LP.</w:t>
            </w:r>
          </w:p>
        </w:tc>
        <w:tc>
          <w:tcPr>
            <w:tcW w:w="2744" w:type="dxa"/>
            <w:vMerge w:val="restart"/>
            <w:noWrap/>
            <w:vAlign w:val="center"/>
            <w:hideMark/>
          </w:tcPr>
          <w:p w14:paraId="1E5C3BC2" w14:textId="77777777" w:rsidR="003C1B4C" w:rsidRPr="0025711D" w:rsidRDefault="003C1B4C" w:rsidP="003C1B4C">
            <w:pPr>
              <w:jc w:val="center"/>
              <w:rPr>
                <w:b/>
                <w:sz w:val="22"/>
                <w:szCs w:val="22"/>
              </w:rPr>
            </w:pPr>
            <w:r w:rsidRPr="0025711D">
              <w:rPr>
                <w:b/>
                <w:sz w:val="22"/>
                <w:szCs w:val="22"/>
              </w:rPr>
              <w:t>Nazwa klauzuli</w:t>
            </w:r>
          </w:p>
        </w:tc>
        <w:tc>
          <w:tcPr>
            <w:tcW w:w="801" w:type="dxa"/>
            <w:vMerge w:val="restart"/>
            <w:vAlign w:val="center"/>
            <w:hideMark/>
          </w:tcPr>
          <w:p w14:paraId="536D4177" w14:textId="77777777" w:rsidR="003C1B4C" w:rsidRPr="0025711D" w:rsidRDefault="003C1B4C" w:rsidP="003C1B4C">
            <w:pPr>
              <w:jc w:val="center"/>
              <w:rPr>
                <w:b/>
                <w:bCs/>
                <w:sz w:val="22"/>
                <w:szCs w:val="22"/>
              </w:rPr>
            </w:pPr>
            <w:r w:rsidRPr="0025711D">
              <w:rPr>
                <w:b/>
                <w:bCs/>
                <w:sz w:val="22"/>
                <w:szCs w:val="22"/>
              </w:rPr>
              <w:t>Status</w:t>
            </w:r>
          </w:p>
        </w:tc>
        <w:tc>
          <w:tcPr>
            <w:tcW w:w="1835" w:type="dxa"/>
            <w:vMerge w:val="restart"/>
            <w:shd w:val="clear" w:color="auto" w:fill="D9E2F3"/>
            <w:vAlign w:val="center"/>
          </w:tcPr>
          <w:p w14:paraId="217550B8" w14:textId="77777777" w:rsidR="003C1B4C" w:rsidRPr="0025711D" w:rsidRDefault="003C1B4C" w:rsidP="003C1B4C">
            <w:pPr>
              <w:jc w:val="center"/>
              <w:rPr>
                <w:b/>
                <w:bCs/>
                <w:sz w:val="22"/>
                <w:szCs w:val="22"/>
              </w:rPr>
            </w:pPr>
            <w:r w:rsidRPr="0025711D">
              <w:rPr>
                <w:b/>
                <w:bCs/>
                <w:sz w:val="22"/>
                <w:szCs w:val="22"/>
              </w:rPr>
              <w:t>Liczba punktów za przyjęcie klauzuli</w:t>
            </w:r>
          </w:p>
        </w:tc>
        <w:tc>
          <w:tcPr>
            <w:tcW w:w="818" w:type="dxa"/>
            <w:vAlign w:val="center"/>
          </w:tcPr>
          <w:p w14:paraId="2CA65832" w14:textId="4F70AA87" w:rsidR="003C1B4C" w:rsidRPr="0025711D" w:rsidRDefault="003C1B4C" w:rsidP="003C1B4C">
            <w:pPr>
              <w:jc w:val="center"/>
              <w:rPr>
                <w:b/>
                <w:bCs/>
                <w:sz w:val="22"/>
                <w:szCs w:val="22"/>
              </w:rPr>
            </w:pPr>
            <w:r w:rsidRPr="0025711D">
              <w:rPr>
                <w:b/>
                <w:bCs/>
                <w:sz w:val="22"/>
                <w:szCs w:val="22"/>
              </w:rPr>
              <w:t>OC</w:t>
            </w:r>
            <w:r w:rsidR="00507491" w:rsidRPr="0025711D">
              <w:rPr>
                <w:b/>
                <w:bCs/>
                <w:sz w:val="22"/>
                <w:szCs w:val="22"/>
                <w:vertAlign w:val="superscript"/>
              </w:rPr>
              <w:t>1</w:t>
            </w:r>
          </w:p>
        </w:tc>
        <w:tc>
          <w:tcPr>
            <w:tcW w:w="819" w:type="dxa"/>
            <w:shd w:val="clear" w:color="auto" w:fill="C6D9F1" w:themeFill="text2" w:themeFillTint="33"/>
            <w:vAlign w:val="center"/>
          </w:tcPr>
          <w:p w14:paraId="0492363B" w14:textId="5521ADF2" w:rsidR="003C1B4C" w:rsidRPr="0025711D" w:rsidRDefault="003C1B4C" w:rsidP="003C1B4C">
            <w:pPr>
              <w:jc w:val="center"/>
              <w:rPr>
                <w:b/>
                <w:bCs/>
                <w:sz w:val="22"/>
                <w:szCs w:val="22"/>
              </w:rPr>
            </w:pPr>
            <w:r w:rsidRPr="0025711D">
              <w:rPr>
                <w:b/>
                <w:bCs/>
                <w:sz w:val="22"/>
                <w:szCs w:val="22"/>
              </w:rPr>
              <w:t>OC</w:t>
            </w:r>
            <w:r w:rsidR="00507491" w:rsidRPr="0025711D">
              <w:rPr>
                <w:b/>
                <w:bCs/>
                <w:sz w:val="22"/>
                <w:szCs w:val="22"/>
                <w:vertAlign w:val="superscript"/>
              </w:rPr>
              <w:t>2</w:t>
            </w:r>
          </w:p>
        </w:tc>
        <w:tc>
          <w:tcPr>
            <w:tcW w:w="819" w:type="dxa"/>
            <w:shd w:val="clear" w:color="auto" w:fill="auto"/>
            <w:vAlign w:val="center"/>
            <w:hideMark/>
          </w:tcPr>
          <w:p w14:paraId="78373485" w14:textId="18140EF5" w:rsidR="003C1B4C" w:rsidRPr="0025711D" w:rsidRDefault="003C1B4C" w:rsidP="003C1B4C">
            <w:pPr>
              <w:jc w:val="center"/>
              <w:rPr>
                <w:b/>
                <w:bCs/>
                <w:sz w:val="22"/>
                <w:szCs w:val="22"/>
              </w:rPr>
            </w:pPr>
            <w:r w:rsidRPr="0025711D">
              <w:rPr>
                <w:b/>
                <w:bCs/>
                <w:sz w:val="22"/>
                <w:szCs w:val="22"/>
              </w:rPr>
              <w:t>OC</w:t>
            </w:r>
            <w:r w:rsidR="00507491" w:rsidRPr="0025711D">
              <w:rPr>
                <w:b/>
                <w:bCs/>
                <w:sz w:val="22"/>
                <w:szCs w:val="22"/>
                <w:vertAlign w:val="superscript"/>
              </w:rPr>
              <w:t>3</w:t>
            </w:r>
          </w:p>
        </w:tc>
        <w:tc>
          <w:tcPr>
            <w:tcW w:w="818" w:type="dxa"/>
            <w:shd w:val="clear" w:color="auto" w:fill="C6D9F1" w:themeFill="text2" w:themeFillTint="33"/>
            <w:vAlign w:val="center"/>
            <w:hideMark/>
          </w:tcPr>
          <w:p w14:paraId="78E6D045" w14:textId="77777777" w:rsidR="003C1B4C" w:rsidRPr="0025711D" w:rsidRDefault="003C1B4C" w:rsidP="003C1B4C">
            <w:pPr>
              <w:jc w:val="center"/>
              <w:rPr>
                <w:b/>
                <w:bCs/>
                <w:sz w:val="22"/>
                <w:szCs w:val="22"/>
              </w:rPr>
            </w:pPr>
            <w:r w:rsidRPr="0025711D">
              <w:rPr>
                <w:b/>
                <w:bCs/>
                <w:sz w:val="22"/>
                <w:szCs w:val="22"/>
              </w:rPr>
              <w:t>OG</w:t>
            </w:r>
          </w:p>
        </w:tc>
        <w:tc>
          <w:tcPr>
            <w:tcW w:w="819" w:type="dxa"/>
            <w:shd w:val="clear" w:color="auto" w:fill="auto"/>
            <w:vAlign w:val="center"/>
            <w:hideMark/>
          </w:tcPr>
          <w:p w14:paraId="49D0CDF1" w14:textId="77777777" w:rsidR="003C1B4C" w:rsidRPr="0025711D" w:rsidRDefault="003C1B4C" w:rsidP="003C1B4C">
            <w:pPr>
              <w:jc w:val="center"/>
              <w:rPr>
                <w:b/>
                <w:bCs/>
                <w:sz w:val="22"/>
                <w:szCs w:val="22"/>
              </w:rPr>
            </w:pPr>
            <w:r w:rsidRPr="0025711D">
              <w:rPr>
                <w:b/>
                <w:bCs/>
                <w:sz w:val="22"/>
                <w:szCs w:val="22"/>
              </w:rPr>
              <w:t>SZ</w:t>
            </w:r>
          </w:p>
        </w:tc>
        <w:tc>
          <w:tcPr>
            <w:tcW w:w="819" w:type="dxa"/>
            <w:shd w:val="clear" w:color="auto" w:fill="C6D9F1" w:themeFill="text2" w:themeFillTint="33"/>
            <w:vAlign w:val="center"/>
            <w:hideMark/>
          </w:tcPr>
          <w:p w14:paraId="6A797F86" w14:textId="77777777" w:rsidR="003C1B4C" w:rsidRPr="0025711D" w:rsidRDefault="003C1B4C" w:rsidP="003C1B4C">
            <w:pPr>
              <w:jc w:val="center"/>
              <w:rPr>
                <w:b/>
                <w:bCs/>
                <w:sz w:val="22"/>
                <w:szCs w:val="22"/>
              </w:rPr>
            </w:pPr>
            <w:r w:rsidRPr="0025711D">
              <w:rPr>
                <w:b/>
                <w:bCs/>
                <w:sz w:val="22"/>
                <w:szCs w:val="22"/>
              </w:rPr>
              <w:t>K</w:t>
            </w:r>
          </w:p>
        </w:tc>
      </w:tr>
      <w:tr w:rsidR="0025711D" w:rsidRPr="0025711D" w14:paraId="435026A0" w14:textId="77777777" w:rsidTr="003C1B4C">
        <w:trPr>
          <w:cantSplit/>
          <w:trHeight w:val="340"/>
          <w:jc w:val="center"/>
        </w:trPr>
        <w:tc>
          <w:tcPr>
            <w:tcW w:w="709" w:type="dxa"/>
            <w:vMerge/>
            <w:noWrap/>
            <w:vAlign w:val="bottom"/>
            <w:hideMark/>
          </w:tcPr>
          <w:p w14:paraId="69532D4D" w14:textId="77777777" w:rsidR="003C1B4C" w:rsidRPr="0025711D" w:rsidRDefault="003C1B4C" w:rsidP="003C1B4C">
            <w:pPr>
              <w:rPr>
                <w:sz w:val="22"/>
                <w:szCs w:val="22"/>
              </w:rPr>
            </w:pPr>
          </w:p>
        </w:tc>
        <w:tc>
          <w:tcPr>
            <w:tcW w:w="2744" w:type="dxa"/>
            <w:vMerge/>
            <w:noWrap/>
            <w:vAlign w:val="bottom"/>
            <w:hideMark/>
          </w:tcPr>
          <w:p w14:paraId="36FDD683" w14:textId="77777777" w:rsidR="003C1B4C" w:rsidRPr="0025711D" w:rsidRDefault="003C1B4C" w:rsidP="003C1B4C">
            <w:pPr>
              <w:rPr>
                <w:sz w:val="22"/>
                <w:szCs w:val="22"/>
              </w:rPr>
            </w:pPr>
          </w:p>
        </w:tc>
        <w:tc>
          <w:tcPr>
            <w:tcW w:w="801" w:type="dxa"/>
            <w:vMerge/>
            <w:vAlign w:val="center"/>
            <w:hideMark/>
          </w:tcPr>
          <w:p w14:paraId="431B3CE0" w14:textId="77777777" w:rsidR="003C1B4C" w:rsidRPr="0025711D" w:rsidRDefault="003C1B4C" w:rsidP="003C1B4C">
            <w:pPr>
              <w:rPr>
                <w:b/>
                <w:bCs/>
                <w:sz w:val="22"/>
                <w:szCs w:val="22"/>
              </w:rPr>
            </w:pPr>
          </w:p>
        </w:tc>
        <w:tc>
          <w:tcPr>
            <w:tcW w:w="1835" w:type="dxa"/>
            <w:vMerge/>
            <w:shd w:val="clear" w:color="auto" w:fill="D9E2F3"/>
            <w:vAlign w:val="center"/>
          </w:tcPr>
          <w:p w14:paraId="06FB3CB0" w14:textId="77777777" w:rsidR="003C1B4C" w:rsidRPr="0025711D" w:rsidRDefault="003C1B4C" w:rsidP="003C1B4C">
            <w:pPr>
              <w:rPr>
                <w:b/>
                <w:bCs/>
                <w:sz w:val="22"/>
                <w:szCs w:val="22"/>
              </w:rPr>
            </w:pPr>
          </w:p>
        </w:tc>
        <w:tc>
          <w:tcPr>
            <w:tcW w:w="2456" w:type="dxa"/>
            <w:gridSpan w:val="3"/>
            <w:vAlign w:val="center"/>
          </w:tcPr>
          <w:p w14:paraId="6F53E135" w14:textId="77777777" w:rsidR="003C1B4C" w:rsidRPr="0025711D" w:rsidRDefault="003C1B4C" w:rsidP="003C1B4C">
            <w:pPr>
              <w:jc w:val="center"/>
              <w:rPr>
                <w:b/>
                <w:bCs/>
                <w:sz w:val="22"/>
                <w:szCs w:val="22"/>
              </w:rPr>
            </w:pPr>
            <w:r w:rsidRPr="0025711D">
              <w:rPr>
                <w:b/>
                <w:bCs/>
                <w:sz w:val="22"/>
                <w:szCs w:val="22"/>
              </w:rPr>
              <w:t>PAKIET I</w:t>
            </w:r>
          </w:p>
        </w:tc>
        <w:tc>
          <w:tcPr>
            <w:tcW w:w="2456" w:type="dxa"/>
            <w:gridSpan w:val="3"/>
            <w:shd w:val="clear" w:color="auto" w:fill="C6D9F1" w:themeFill="text2" w:themeFillTint="33"/>
            <w:vAlign w:val="center"/>
            <w:hideMark/>
          </w:tcPr>
          <w:p w14:paraId="7FF3B413" w14:textId="77777777" w:rsidR="003C1B4C" w:rsidRPr="0025711D" w:rsidRDefault="003C1B4C" w:rsidP="003C1B4C">
            <w:pPr>
              <w:jc w:val="center"/>
              <w:rPr>
                <w:b/>
                <w:bCs/>
                <w:sz w:val="22"/>
                <w:szCs w:val="22"/>
              </w:rPr>
            </w:pPr>
            <w:r w:rsidRPr="0025711D">
              <w:rPr>
                <w:b/>
                <w:bCs/>
                <w:sz w:val="22"/>
                <w:szCs w:val="22"/>
              </w:rPr>
              <w:t>PAKIET II</w:t>
            </w:r>
          </w:p>
        </w:tc>
      </w:tr>
      <w:tr w:rsidR="0025711D" w:rsidRPr="0025711D" w14:paraId="6DD7D2AC" w14:textId="77777777" w:rsidTr="003C1B4C">
        <w:trPr>
          <w:cantSplit/>
          <w:trHeight w:val="340"/>
          <w:jc w:val="center"/>
        </w:trPr>
        <w:tc>
          <w:tcPr>
            <w:tcW w:w="709" w:type="dxa"/>
            <w:noWrap/>
            <w:vAlign w:val="center"/>
            <w:hideMark/>
          </w:tcPr>
          <w:p w14:paraId="74E6AD5A" w14:textId="77777777" w:rsidR="003C1B4C" w:rsidRPr="0025711D" w:rsidRDefault="003C1B4C" w:rsidP="00EE21A0">
            <w:pPr>
              <w:numPr>
                <w:ilvl w:val="0"/>
                <w:numId w:val="30"/>
              </w:numPr>
              <w:rPr>
                <w:sz w:val="22"/>
                <w:szCs w:val="22"/>
              </w:rPr>
            </w:pPr>
          </w:p>
        </w:tc>
        <w:tc>
          <w:tcPr>
            <w:tcW w:w="2744" w:type="dxa"/>
            <w:vAlign w:val="center"/>
            <w:hideMark/>
          </w:tcPr>
          <w:p w14:paraId="50953EBE" w14:textId="77777777" w:rsidR="003C1B4C" w:rsidRPr="0025711D" w:rsidRDefault="003C1B4C" w:rsidP="00462CF0">
            <w:pPr>
              <w:rPr>
                <w:b/>
                <w:bCs/>
                <w:sz w:val="22"/>
                <w:szCs w:val="22"/>
              </w:rPr>
            </w:pPr>
            <w:r w:rsidRPr="0025711D">
              <w:rPr>
                <w:b/>
                <w:bCs/>
                <w:sz w:val="22"/>
                <w:szCs w:val="22"/>
              </w:rPr>
              <w:t>Klauzula przepięć</w:t>
            </w:r>
          </w:p>
        </w:tc>
        <w:tc>
          <w:tcPr>
            <w:tcW w:w="801" w:type="dxa"/>
            <w:vAlign w:val="center"/>
            <w:hideMark/>
          </w:tcPr>
          <w:p w14:paraId="0894F257" w14:textId="77777777" w:rsidR="003C1B4C" w:rsidRPr="0025711D" w:rsidRDefault="003C1B4C" w:rsidP="00462CF0">
            <w:pPr>
              <w:jc w:val="center"/>
              <w:rPr>
                <w:b/>
                <w:bCs/>
                <w:sz w:val="22"/>
                <w:szCs w:val="22"/>
              </w:rPr>
            </w:pPr>
            <w:r w:rsidRPr="0025711D">
              <w:rPr>
                <w:b/>
                <w:bCs/>
                <w:sz w:val="22"/>
                <w:szCs w:val="22"/>
              </w:rPr>
              <w:t>O</w:t>
            </w:r>
          </w:p>
        </w:tc>
        <w:tc>
          <w:tcPr>
            <w:tcW w:w="1835" w:type="dxa"/>
            <w:shd w:val="clear" w:color="auto" w:fill="D9E2F3"/>
            <w:vAlign w:val="center"/>
          </w:tcPr>
          <w:p w14:paraId="5521BBFC" w14:textId="77777777" w:rsidR="003C1B4C" w:rsidRPr="0025711D" w:rsidRDefault="003C1B4C" w:rsidP="00462CF0">
            <w:pPr>
              <w:jc w:val="center"/>
              <w:rPr>
                <w:sz w:val="22"/>
                <w:szCs w:val="22"/>
              </w:rPr>
            </w:pPr>
            <w:r w:rsidRPr="0025711D">
              <w:rPr>
                <w:sz w:val="22"/>
                <w:szCs w:val="22"/>
              </w:rPr>
              <w:t>nie dotyczy</w:t>
            </w:r>
          </w:p>
        </w:tc>
        <w:tc>
          <w:tcPr>
            <w:tcW w:w="818" w:type="dxa"/>
          </w:tcPr>
          <w:p w14:paraId="0A359E39" w14:textId="77777777" w:rsidR="003C1B4C" w:rsidRPr="0025711D" w:rsidRDefault="003C1B4C" w:rsidP="00462CF0">
            <w:pPr>
              <w:jc w:val="center"/>
              <w:rPr>
                <w:b/>
                <w:bCs/>
                <w:sz w:val="22"/>
                <w:szCs w:val="22"/>
              </w:rPr>
            </w:pPr>
          </w:p>
        </w:tc>
        <w:tc>
          <w:tcPr>
            <w:tcW w:w="819" w:type="dxa"/>
            <w:shd w:val="clear" w:color="auto" w:fill="C6D9F1" w:themeFill="text2" w:themeFillTint="33"/>
            <w:vAlign w:val="center"/>
          </w:tcPr>
          <w:p w14:paraId="4603A4DB" w14:textId="77777777" w:rsidR="003C1B4C" w:rsidRPr="0025711D" w:rsidRDefault="003C1B4C" w:rsidP="00462CF0">
            <w:pPr>
              <w:jc w:val="center"/>
              <w:rPr>
                <w:b/>
                <w:bCs/>
                <w:sz w:val="22"/>
                <w:szCs w:val="22"/>
              </w:rPr>
            </w:pPr>
          </w:p>
        </w:tc>
        <w:tc>
          <w:tcPr>
            <w:tcW w:w="819" w:type="dxa"/>
            <w:shd w:val="clear" w:color="auto" w:fill="auto"/>
            <w:noWrap/>
            <w:vAlign w:val="center"/>
            <w:hideMark/>
          </w:tcPr>
          <w:p w14:paraId="14D84F96" w14:textId="77777777" w:rsidR="003C1B4C" w:rsidRPr="0025711D" w:rsidRDefault="003C1B4C" w:rsidP="00462CF0">
            <w:pPr>
              <w:rPr>
                <w:b/>
                <w:bCs/>
                <w:sz w:val="22"/>
                <w:szCs w:val="22"/>
              </w:rPr>
            </w:pPr>
          </w:p>
        </w:tc>
        <w:tc>
          <w:tcPr>
            <w:tcW w:w="818" w:type="dxa"/>
            <w:shd w:val="clear" w:color="auto" w:fill="C6D9F1" w:themeFill="text2" w:themeFillTint="33"/>
            <w:noWrap/>
            <w:vAlign w:val="center"/>
            <w:hideMark/>
          </w:tcPr>
          <w:p w14:paraId="4971E1CB" w14:textId="77777777" w:rsidR="003C1B4C" w:rsidRPr="0025711D" w:rsidRDefault="003C1B4C" w:rsidP="00462CF0">
            <w:pPr>
              <w:jc w:val="center"/>
              <w:rPr>
                <w:b/>
                <w:bCs/>
                <w:sz w:val="22"/>
                <w:szCs w:val="22"/>
              </w:rPr>
            </w:pPr>
            <w:r w:rsidRPr="0025711D">
              <w:rPr>
                <w:b/>
                <w:bCs/>
                <w:sz w:val="22"/>
                <w:szCs w:val="22"/>
              </w:rPr>
              <w:t>+</w:t>
            </w:r>
          </w:p>
        </w:tc>
        <w:tc>
          <w:tcPr>
            <w:tcW w:w="819" w:type="dxa"/>
            <w:shd w:val="clear" w:color="auto" w:fill="auto"/>
            <w:noWrap/>
            <w:vAlign w:val="center"/>
            <w:hideMark/>
          </w:tcPr>
          <w:p w14:paraId="30EFFA58" w14:textId="77777777" w:rsidR="003C1B4C" w:rsidRPr="0025711D" w:rsidRDefault="003C1B4C" w:rsidP="00462CF0">
            <w:pPr>
              <w:jc w:val="center"/>
              <w:rPr>
                <w:b/>
                <w:bCs/>
                <w:sz w:val="22"/>
                <w:szCs w:val="22"/>
              </w:rPr>
            </w:pPr>
            <w:r w:rsidRPr="0025711D">
              <w:rPr>
                <w:b/>
                <w:bCs/>
                <w:sz w:val="22"/>
                <w:szCs w:val="22"/>
              </w:rPr>
              <w:t> </w:t>
            </w:r>
          </w:p>
        </w:tc>
        <w:tc>
          <w:tcPr>
            <w:tcW w:w="819" w:type="dxa"/>
            <w:shd w:val="clear" w:color="auto" w:fill="C6D9F1" w:themeFill="text2" w:themeFillTint="33"/>
            <w:noWrap/>
            <w:vAlign w:val="center"/>
            <w:hideMark/>
          </w:tcPr>
          <w:p w14:paraId="0163D465" w14:textId="77777777" w:rsidR="003C1B4C" w:rsidRPr="0025711D" w:rsidRDefault="003C1B4C" w:rsidP="00462CF0">
            <w:pPr>
              <w:jc w:val="center"/>
              <w:rPr>
                <w:b/>
                <w:bCs/>
                <w:sz w:val="22"/>
                <w:szCs w:val="22"/>
              </w:rPr>
            </w:pPr>
            <w:r w:rsidRPr="0025711D">
              <w:rPr>
                <w:b/>
                <w:bCs/>
                <w:sz w:val="22"/>
                <w:szCs w:val="22"/>
              </w:rPr>
              <w:t> </w:t>
            </w:r>
          </w:p>
        </w:tc>
      </w:tr>
      <w:tr w:rsidR="0025711D" w:rsidRPr="0025711D" w14:paraId="238E4B45" w14:textId="77777777" w:rsidTr="003C1B4C">
        <w:trPr>
          <w:cantSplit/>
          <w:trHeight w:val="340"/>
          <w:jc w:val="center"/>
        </w:trPr>
        <w:tc>
          <w:tcPr>
            <w:tcW w:w="709" w:type="dxa"/>
            <w:noWrap/>
            <w:vAlign w:val="center"/>
            <w:hideMark/>
          </w:tcPr>
          <w:p w14:paraId="0BBA023B" w14:textId="77777777" w:rsidR="003C1B4C" w:rsidRPr="0025711D" w:rsidRDefault="003C1B4C" w:rsidP="00EE21A0">
            <w:pPr>
              <w:numPr>
                <w:ilvl w:val="0"/>
                <w:numId w:val="30"/>
              </w:numPr>
              <w:rPr>
                <w:sz w:val="22"/>
                <w:szCs w:val="22"/>
              </w:rPr>
            </w:pPr>
          </w:p>
        </w:tc>
        <w:tc>
          <w:tcPr>
            <w:tcW w:w="2744" w:type="dxa"/>
            <w:vAlign w:val="center"/>
            <w:hideMark/>
          </w:tcPr>
          <w:p w14:paraId="79F4461B" w14:textId="77777777" w:rsidR="003C1B4C" w:rsidRPr="0025711D" w:rsidRDefault="003C1B4C" w:rsidP="00462CF0">
            <w:pPr>
              <w:rPr>
                <w:b/>
                <w:bCs/>
                <w:sz w:val="22"/>
                <w:szCs w:val="22"/>
              </w:rPr>
            </w:pPr>
            <w:r w:rsidRPr="0025711D">
              <w:rPr>
                <w:b/>
                <w:bCs/>
                <w:sz w:val="22"/>
                <w:szCs w:val="22"/>
              </w:rPr>
              <w:t>Klauzula reprezentantów</w:t>
            </w:r>
          </w:p>
        </w:tc>
        <w:tc>
          <w:tcPr>
            <w:tcW w:w="801" w:type="dxa"/>
            <w:vAlign w:val="center"/>
            <w:hideMark/>
          </w:tcPr>
          <w:p w14:paraId="2B326E40" w14:textId="77777777" w:rsidR="003C1B4C" w:rsidRPr="0025711D" w:rsidRDefault="003C1B4C" w:rsidP="00462CF0">
            <w:pPr>
              <w:jc w:val="center"/>
              <w:rPr>
                <w:b/>
                <w:bCs/>
                <w:sz w:val="22"/>
                <w:szCs w:val="22"/>
              </w:rPr>
            </w:pPr>
            <w:r w:rsidRPr="0025711D">
              <w:rPr>
                <w:b/>
                <w:bCs/>
                <w:sz w:val="22"/>
                <w:szCs w:val="22"/>
              </w:rPr>
              <w:t>O</w:t>
            </w:r>
          </w:p>
        </w:tc>
        <w:tc>
          <w:tcPr>
            <w:tcW w:w="1835" w:type="dxa"/>
            <w:shd w:val="clear" w:color="auto" w:fill="D9E2F3"/>
            <w:vAlign w:val="center"/>
          </w:tcPr>
          <w:p w14:paraId="48BC4B37" w14:textId="77777777" w:rsidR="003C1B4C" w:rsidRPr="0025711D" w:rsidRDefault="003C1B4C" w:rsidP="00462CF0">
            <w:pPr>
              <w:jc w:val="center"/>
              <w:rPr>
                <w:sz w:val="22"/>
                <w:szCs w:val="22"/>
              </w:rPr>
            </w:pPr>
            <w:r w:rsidRPr="0025711D">
              <w:rPr>
                <w:sz w:val="22"/>
                <w:szCs w:val="22"/>
              </w:rPr>
              <w:t>nie dotyczy</w:t>
            </w:r>
          </w:p>
        </w:tc>
        <w:tc>
          <w:tcPr>
            <w:tcW w:w="818" w:type="dxa"/>
          </w:tcPr>
          <w:p w14:paraId="7A9E5F22" w14:textId="77777777" w:rsidR="003C1B4C" w:rsidRPr="0025711D" w:rsidRDefault="003C1B4C" w:rsidP="00462CF0">
            <w:pPr>
              <w:jc w:val="center"/>
              <w:rPr>
                <w:b/>
                <w:bCs/>
                <w:sz w:val="22"/>
                <w:szCs w:val="22"/>
              </w:rPr>
            </w:pPr>
          </w:p>
        </w:tc>
        <w:tc>
          <w:tcPr>
            <w:tcW w:w="819" w:type="dxa"/>
            <w:shd w:val="clear" w:color="auto" w:fill="C6D9F1" w:themeFill="text2" w:themeFillTint="33"/>
            <w:vAlign w:val="center"/>
          </w:tcPr>
          <w:p w14:paraId="28B4999C" w14:textId="77777777" w:rsidR="003C1B4C" w:rsidRPr="0025711D" w:rsidRDefault="003C1B4C" w:rsidP="00462CF0">
            <w:pPr>
              <w:jc w:val="center"/>
              <w:rPr>
                <w:b/>
                <w:bCs/>
                <w:sz w:val="22"/>
                <w:szCs w:val="22"/>
              </w:rPr>
            </w:pPr>
          </w:p>
        </w:tc>
        <w:tc>
          <w:tcPr>
            <w:tcW w:w="819" w:type="dxa"/>
            <w:shd w:val="clear" w:color="auto" w:fill="auto"/>
            <w:noWrap/>
            <w:vAlign w:val="center"/>
            <w:hideMark/>
          </w:tcPr>
          <w:p w14:paraId="3375ABB2" w14:textId="77777777" w:rsidR="003C1B4C" w:rsidRPr="0025711D" w:rsidRDefault="003C1B4C" w:rsidP="00462CF0">
            <w:pPr>
              <w:jc w:val="center"/>
              <w:rPr>
                <w:b/>
                <w:bCs/>
                <w:sz w:val="22"/>
                <w:szCs w:val="22"/>
              </w:rPr>
            </w:pPr>
          </w:p>
        </w:tc>
        <w:tc>
          <w:tcPr>
            <w:tcW w:w="818" w:type="dxa"/>
            <w:shd w:val="clear" w:color="auto" w:fill="C6D9F1" w:themeFill="text2" w:themeFillTint="33"/>
            <w:noWrap/>
            <w:vAlign w:val="center"/>
            <w:hideMark/>
          </w:tcPr>
          <w:p w14:paraId="4448A414" w14:textId="77777777" w:rsidR="003C1B4C" w:rsidRPr="0025711D" w:rsidRDefault="003C1B4C" w:rsidP="00462CF0">
            <w:pPr>
              <w:jc w:val="center"/>
              <w:rPr>
                <w:b/>
                <w:bCs/>
                <w:sz w:val="22"/>
                <w:szCs w:val="22"/>
              </w:rPr>
            </w:pPr>
            <w:r w:rsidRPr="0025711D">
              <w:rPr>
                <w:b/>
                <w:bCs/>
                <w:sz w:val="22"/>
                <w:szCs w:val="22"/>
              </w:rPr>
              <w:t>+</w:t>
            </w:r>
          </w:p>
        </w:tc>
        <w:tc>
          <w:tcPr>
            <w:tcW w:w="819" w:type="dxa"/>
            <w:shd w:val="clear" w:color="auto" w:fill="auto"/>
            <w:noWrap/>
            <w:vAlign w:val="center"/>
            <w:hideMark/>
          </w:tcPr>
          <w:p w14:paraId="31CB79FE" w14:textId="77777777" w:rsidR="003C1B4C" w:rsidRPr="0025711D" w:rsidRDefault="003C1B4C" w:rsidP="00462CF0">
            <w:pPr>
              <w:jc w:val="center"/>
              <w:rPr>
                <w:b/>
                <w:bCs/>
                <w:sz w:val="22"/>
                <w:szCs w:val="22"/>
              </w:rPr>
            </w:pPr>
            <w:r w:rsidRPr="0025711D">
              <w:rPr>
                <w:b/>
                <w:bCs/>
                <w:sz w:val="22"/>
                <w:szCs w:val="22"/>
              </w:rPr>
              <w:t>+</w:t>
            </w:r>
          </w:p>
        </w:tc>
        <w:tc>
          <w:tcPr>
            <w:tcW w:w="819" w:type="dxa"/>
            <w:shd w:val="clear" w:color="auto" w:fill="C6D9F1" w:themeFill="text2" w:themeFillTint="33"/>
            <w:noWrap/>
            <w:vAlign w:val="center"/>
            <w:hideMark/>
          </w:tcPr>
          <w:p w14:paraId="6613E03C" w14:textId="77777777" w:rsidR="003C1B4C" w:rsidRPr="0025711D" w:rsidRDefault="003C1B4C" w:rsidP="00462CF0">
            <w:pPr>
              <w:jc w:val="center"/>
              <w:rPr>
                <w:b/>
                <w:bCs/>
                <w:sz w:val="22"/>
                <w:szCs w:val="22"/>
              </w:rPr>
            </w:pPr>
            <w:r w:rsidRPr="0025711D">
              <w:rPr>
                <w:b/>
                <w:bCs/>
                <w:sz w:val="22"/>
                <w:szCs w:val="22"/>
              </w:rPr>
              <w:t>+</w:t>
            </w:r>
          </w:p>
        </w:tc>
      </w:tr>
      <w:tr w:rsidR="0025711D" w:rsidRPr="0025711D" w14:paraId="4FB70C83" w14:textId="77777777" w:rsidTr="003C1B4C">
        <w:trPr>
          <w:cantSplit/>
          <w:trHeight w:val="340"/>
          <w:jc w:val="center"/>
        </w:trPr>
        <w:tc>
          <w:tcPr>
            <w:tcW w:w="709" w:type="dxa"/>
            <w:noWrap/>
            <w:vAlign w:val="center"/>
            <w:hideMark/>
          </w:tcPr>
          <w:p w14:paraId="24EA5801" w14:textId="77777777" w:rsidR="003C1B4C" w:rsidRPr="0025711D" w:rsidRDefault="003C1B4C" w:rsidP="00EE21A0">
            <w:pPr>
              <w:numPr>
                <w:ilvl w:val="0"/>
                <w:numId w:val="30"/>
              </w:numPr>
              <w:rPr>
                <w:sz w:val="22"/>
                <w:szCs w:val="22"/>
              </w:rPr>
            </w:pPr>
          </w:p>
        </w:tc>
        <w:tc>
          <w:tcPr>
            <w:tcW w:w="2744" w:type="dxa"/>
            <w:vAlign w:val="center"/>
            <w:hideMark/>
          </w:tcPr>
          <w:p w14:paraId="4D3EF235" w14:textId="77777777" w:rsidR="003C1B4C" w:rsidRPr="0025711D" w:rsidRDefault="003C1B4C" w:rsidP="00462CF0">
            <w:pPr>
              <w:rPr>
                <w:b/>
                <w:bCs/>
                <w:sz w:val="22"/>
                <w:szCs w:val="22"/>
              </w:rPr>
            </w:pPr>
            <w:r w:rsidRPr="0025711D">
              <w:rPr>
                <w:b/>
                <w:bCs/>
                <w:sz w:val="22"/>
                <w:szCs w:val="22"/>
              </w:rPr>
              <w:t>Klauzula automatycznego pokrycia</w:t>
            </w:r>
          </w:p>
        </w:tc>
        <w:tc>
          <w:tcPr>
            <w:tcW w:w="801" w:type="dxa"/>
            <w:vAlign w:val="center"/>
            <w:hideMark/>
          </w:tcPr>
          <w:p w14:paraId="02DEBEEA" w14:textId="77777777" w:rsidR="003C1B4C" w:rsidRPr="0025711D" w:rsidRDefault="003C1B4C" w:rsidP="00462CF0">
            <w:pPr>
              <w:jc w:val="center"/>
              <w:rPr>
                <w:b/>
                <w:bCs/>
                <w:sz w:val="22"/>
                <w:szCs w:val="22"/>
              </w:rPr>
            </w:pPr>
            <w:r w:rsidRPr="0025711D">
              <w:rPr>
                <w:b/>
                <w:bCs/>
                <w:sz w:val="22"/>
                <w:szCs w:val="22"/>
              </w:rPr>
              <w:t>O</w:t>
            </w:r>
          </w:p>
        </w:tc>
        <w:tc>
          <w:tcPr>
            <w:tcW w:w="1835" w:type="dxa"/>
            <w:shd w:val="clear" w:color="auto" w:fill="D9E2F3"/>
            <w:vAlign w:val="center"/>
          </w:tcPr>
          <w:p w14:paraId="364EBA73" w14:textId="77777777" w:rsidR="003C1B4C" w:rsidRPr="0025711D" w:rsidRDefault="003C1B4C" w:rsidP="00462CF0">
            <w:pPr>
              <w:jc w:val="center"/>
              <w:rPr>
                <w:sz w:val="22"/>
                <w:szCs w:val="22"/>
              </w:rPr>
            </w:pPr>
            <w:r w:rsidRPr="0025711D">
              <w:rPr>
                <w:sz w:val="22"/>
                <w:szCs w:val="22"/>
              </w:rPr>
              <w:t>nie dotyczy</w:t>
            </w:r>
          </w:p>
        </w:tc>
        <w:tc>
          <w:tcPr>
            <w:tcW w:w="818" w:type="dxa"/>
          </w:tcPr>
          <w:p w14:paraId="0553A467" w14:textId="77777777" w:rsidR="003C1B4C" w:rsidRPr="0025711D" w:rsidRDefault="003C1B4C" w:rsidP="00462CF0">
            <w:pPr>
              <w:jc w:val="center"/>
              <w:rPr>
                <w:b/>
                <w:bCs/>
                <w:sz w:val="22"/>
                <w:szCs w:val="22"/>
              </w:rPr>
            </w:pPr>
          </w:p>
        </w:tc>
        <w:tc>
          <w:tcPr>
            <w:tcW w:w="819" w:type="dxa"/>
            <w:shd w:val="clear" w:color="auto" w:fill="C6D9F1" w:themeFill="text2" w:themeFillTint="33"/>
            <w:vAlign w:val="center"/>
          </w:tcPr>
          <w:p w14:paraId="74D6A6A2" w14:textId="77777777" w:rsidR="003C1B4C" w:rsidRPr="0025711D" w:rsidRDefault="003C1B4C" w:rsidP="00462CF0">
            <w:pPr>
              <w:jc w:val="center"/>
              <w:rPr>
                <w:b/>
                <w:bCs/>
                <w:sz w:val="22"/>
                <w:szCs w:val="22"/>
              </w:rPr>
            </w:pPr>
          </w:p>
        </w:tc>
        <w:tc>
          <w:tcPr>
            <w:tcW w:w="819" w:type="dxa"/>
            <w:shd w:val="clear" w:color="auto" w:fill="auto"/>
            <w:noWrap/>
            <w:vAlign w:val="center"/>
            <w:hideMark/>
          </w:tcPr>
          <w:p w14:paraId="69C37CED" w14:textId="77777777" w:rsidR="003C1B4C" w:rsidRPr="0025711D" w:rsidRDefault="003C1B4C" w:rsidP="00462CF0">
            <w:pPr>
              <w:rPr>
                <w:b/>
                <w:bCs/>
                <w:sz w:val="22"/>
                <w:szCs w:val="22"/>
              </w:rPr>
            </w:pPr>
          </w:p>
        </w:tc>
        <w:tc>
          <w:tcPr>
            <w:tcW w:w="818" w:type="dxa"/>
            <w:shd w:val="clear" w:color="auto" w:fill="C6D9F1" w:themeFill="text2" w:themeFillTint="33"/>
            <w:noWrap/>
            <w:vAlign w:val="center"/>
            <w:hideMark/>
          </w:tcPr>
          <w:p w14:paraId="0B9C757B" w14:textId="77777777" w:rsidR="003C1B4C" w:rsidRPr="0025711D" w:rsidRDefault="003C1B4C" w:rsidP="00462CF0">
            <w:pPr>
              <w:jc w:val="center"/>
              <w:rPr>
                <w:b/>
                <w:bCs/>
                <w:sz w:val="22"/>
                <w:szCs w:val="22"/>
              </w:rPr>
            </w:pPr>
            <w:r w:rsidRPr="0025711D">
              <w:rPr>
                <w:b/>
                <w:bCs/>
                <w:sz w:val="22"/>
                <w:szCs w:val="22"/>
              </w:rPr>
              <w:t>+</w:t>
            </w:r>
          </w:p>
        </w:tc>
        <w:tc>
          <w:tcPr>
            <w:tcW w:w="819" w:type="dxa"/>
            <w:shd w:val="clear" w:color="auto" w:fill="auto"/>
            <w:noWrap/>
            <w:vAlign w:val="center"/>
            <w:hideMark/>
          </w:tcPr>
          <w:p w14:paraId="0C5399F2" w14:textId="77777777" w:rsidR="003C1B4C" w:rsidRPr="0025711D" w:rsidRDefault="003C1B4C" w:rsidP="00462CF0">
            <w:pPr>
              <w:jc w:val="center"/>
              <w:rPr>
                <w:b/>
                <w:bCs/>
                <w:sz w:val="22"/>
                <w:szCs w:val="22"/>
              </w:rPr>
            </w:pPr>
            <w:r w:rsidRPr="0025711D">
              <w:rPr>
                <w:b/>
                <w:bCs/>
                <w:sz w:val="22"/>
                <w:szCs w:val="22"/>
              </w:rPr>
              <w:t> </w:t>
            </w:r>
          </w:p>
        </w:tc>
        <w:tc>
          <w:tcPr>
            <w:tcW w:w="819" w:type="dxa"/>
            <w:shd w:val="clear" w:color="auto" w:fill="C6D9F1" w:themeFill="text2" w:themeFillTint="33"/>
            <w:noWrap/>
            <w:vAlign w:val="center"/>
            <w:hideMark/>
          </w:tcPr>
          <w:p w14:paraId="7E459D78" w14:textId="77777777" w:rsidR="003C1B4C" w:rsidRPr="0025711D" w:rsidRDefault="003C1B4C" w:rsidP="00462CF0">
            <w:pPr>
              <w:jc w:val="center"/>
              <w:rPr>
                <w:b/>
                <w:bCs/>
                <w:sz w:val="22"/>
                <w:szCs w:val="22"/>
              </w:rPr>
            </w:pPr>
            <w:r w:rsidRPr="0025711D">
              <w:rPr>
                <w:b/>
                <w:bCs/>
                <w:sz w:val="22"/>
                <w:szCs w:val="22"/>
              </w:rPr>
              <w:t> </w:t>
            </w:r>
          </w:p>
        </w:tc>
      </w:tr>
      <w:tr w:rsidR="0025711D" w:rsidRPr="0025711D" w14:paraId="3E70BF73" w14:textId="77777777" w:rsidTr="003C1B4C">
        <w:trPr>
          <w:cantSplit/>
          <w:trHeight w:val="340"/>
          <w:jc w:val="center"/>
        </w:trPr>
        <w:tc>
          <w:tcPr>
            <w:tcW w:w="709" w:type="dxa"/>
            <w:noWrap/>
            <w:vAlign w:val="center"/>
            <w:hideMark/>
          </w:tcPr>
          <w:p w14:paraId="3C67EA9C" w14:textId="77777777" w:rsidR="003C1B4C" w:rsidRPr="0025711D" w:rsidRDefault="003C1B4C" w:rsidP="00EE21A0">
            <w:pPr>
              <w:numPr>
                <w:ilvl w:val="0"/>
                <w:numId w:val="30"/>
              </w:numPr>
              <w:rPr>
                <w:sz w:val="22"/>
                <w:szCs w:val="22"/>
              </w:rPr>
            </w:pPr>
          </w:p>
        </w:tc>
        <w:tc>
          <w:tcPr>
            <w:tcW w:w="2744" w:type="dxa"/>
            <w:vAlign w:val="center"/>
            <w:hideMark/>
          </w:tcPr>
          <w:p w14:paraId="79A04786" w14:textId="77777777" w:rsidR="003C1B4C" w:rsidRPr="0025711D" w:rsidRDefault="003C1B4C" w:rsidP="00462CF0">
            <w:pPr>
              <w:rPr>
                <w:b/>
                <w:bCs/>
                <w:sz w:val="22"/>
                <w:szCs w:val="22"/>
              </w:rPr>
            </w:pPr>
            <w:r w:rsidRPr="0025711D">
              <w:rPr>
                <w:b/>
                <w:bCs/>
                <w:sz w:val="22"/>
                <w:szCs w:val="22"/>
              </w:rPr>
              <w:t>Klauzula stempla bankowego</w:t>
            </w:r>
          </w:p>
        </w:tc>
        <w:tc>
          <w:tcPr>
            <w:tcW w:w="801" w:type="dxa"/>
            <w:vAlign w:val="center"/>
            <w:hideMark/>
          </w:tcPr>
          <w:p w14:paraId="14E4CC41" w14:textId="77777777" w:rsidR="003C1B4C" w:rsidRPr="0025711D" w:rsidRDefault="003C1B4C" w:rsidP="00462CF0">
            <w:pPr>
              <w:jc w:val="center"/>
              <w:rPr>
                <w:b/>
                <w:bCs/>
                <w:sz w:val="22"/>
                <w:szCs w:val="22"/>
              </w:rPr>
            </w:pPr>
            <w:r w:rsidRPr="0025711D">
              <w:rPr>
                <w:b/>
                <w:bCs/>
                <w:sz w:val="22"/>
                <w:szCs w:val="22"/>
              </w:rPr>
              <w:t>O</w:t>
            </w:r>
          </w:p>
        </w:tc>
        <w:tc>
          <w:tcPr>
            <w:tcW w:w="1835" w:type="dxa"/>
            <w:shd w:val="clear" w:color="auto" w:fill="D9E2F3"/>
            <w:vAlign w:val="center"/>
          </w:tcPr>
          <w:p w14:paraId="287C94BC" w14:textId="77777777" w:rsidR="003C1B4C" w:rsidRPr="0025711D" w:rsidRDefault="003C1B4C" w:rsidP="00462CF0">
            <w:pPr>
              <w:jc w:val="center"/>
              <w:rPr>
                <w:sz w:val="22"/>
                <w:szCs w:val="22"/>
              </w:rPr>
            </w:pPr>
            <w:r w:rsidRPr="0025711D">
              <w:rPr>
                <w:sz w:val="22"/>
                <w:szCs w:val="22"/>
              </w:rPr>
              <w:t>nie dotyczy</w:t>
            </w:r>
          </w:p>
        </w:tc>
        <w:tc>
          <w:tcPr>
            <w:tcW w:w="818" w:type="dxa"/>
            <w:vAlign w:val="center"/>
          </w:tcPr>
          <w:p w14:paraId="4E62AFD6" w14:textId="77777777" w:rsidR="003C1B4C" w:rsidRPr="0025711D" w:rsidRDefault="003C1B4C" w:rsidP="00462CF0">
            <w:pPr>
              <w:jc w:val="center"/>
              <w:rPr>
                <w:b/>
                <w:bCs/>
                <w:sz w:val="22"/>
                <w:szCs w:val="22"/>
              </w:rPr>
            </w:pPr>
            <w:r w:rsidRPr="0025711D">
              <w:rPr>
                <w:b/>
                <w:bCs/>
                <w:sz w:val="22"/>
                <w:szCs w:val="22"/>
              </w:rPr>
              <w:t>+</w:t>
            </w:r>
          </w:p>
        </w:tc>
        <w:tc>
          <w:tcPr>
            <w:tcW w:w="819" w:type="dxa"/>
            <w:shd w:val="clear" w:color="auto" w:fill="C6D9F1" w:themeFill="text2" w:themeFillTint="33"/>
            <w:vAlign w:val="center"/>
          </w:tcPr>
          <w:p w14:paraId="3B007FC8" w14:textId="77777777" w:rsidR="003C1B4C" w:rsidRPr="0025711D" w:rsidRDefault="003C1B4C" w:rsidP="00462CF0">
            <w:pPr>
              <w:jc w:val="center"/>
              <w:rPr>
                <w:b/>
                <w:bCs/>
                <w:sz w:val="22"/>
                <w:szCs w:val="22"/>
              </w:rPr>
            </w:pPr>
            <w:r w:rsidRPr="0025711D">
              <w:rPr>
                <w:b/>
                <w:bCs/>
                <w:sz w:val="22"/>
                <w:szCs w:val="22"/>
              </w:rPr>
              <w:t>+</w:t>
            </w:r>
          </w:p>
        </w:tc>
        <w:tc>
          <w:tcPr>
            <w:tcW w:w="819" w:type="dxa"/>
            <w:shd w:val="clear" w:color="auto" w:fill="auto"/>
            <w:noWrap/>
            <w:vAlign w:val="center"/>
            <w:hideMark/>
          </w:tcPr>
          <w:p w14:paraId="1D32E9BC" w14:textId="77777777" w:rsidR="003C1B4C" w:rsidRPr="0025711D" w:rsidRDefault="003C1B4C" w:rsidP="00462CF0">
            <w:pPr>
              <w:jc w:val="center"/>
              <w:rPr>
                <w:b/>
                <w:bCs/>
                <w:sz w:val="22"/>
                <w:szCs w:val="22"/>
              </w:rPr>
            </w:pPr>
            <w:r w:rsidRPr="0025711D">
              <w:rPr>
                <w:b/>
                <w:bCs/>
                <w:sz w:val="22"/>
                <w:szCs w:val="22"/>
              </w:rPr>
              <w:t>+</w:t>
            </w:r>
          </w:p>
        </w:tc>
        <w:tc>
          <w:tcPr>
            <w:tcW w:w="818" w:type="dxa"/>
            <w:shd w:val="clear" w:color="auto" w:fill="C6D9F1" w:themeFill="text2" w:themeFillTint="33"/>
            <w:noWrap/>
            <w:vAlign w:val="center"/>
            <w:hideMark/>
          </w:tcPr>
          <w:p w14:paraId="453D8F1D" w14:textId="77777777" w:rsidR="003C1B4C" w:rsidRPr="0025711D" w:rsidRDefault="003C1B4C" w:rsidP="00462CF0">
            <w:pPr>
              <w:jc w:val="center"/>
              <w:rPr>
                <w:b/>
                <w:bCs/>
                <w:sz w:val="22"/>
                <w:szCs w:val="22"/>
              </w:rPr>
            </w:pPr>
            <w:r w:rsidRPr="0025711D">
              <w:rPr>
                <w:b/>
                <w:bCs/>
                <w:sz w:val="22"/>
                <w:szCs w:val="22"/>
              </w:rPr>
              <w:t>+</w:t>
            </w:r>
          </w:p>
        </w:tc>
        <w:tc>
          <w:tcPr>
            <w:tcW w:w="819" w:type="dxa"/>
            <w:shd w:val="clear" w:color="auto" w:fill="auto"/>
            <w:noWrap/>
            <w:vAlign w:val="center"/>
            <w:hideMark/>
          </w:tcPr>
          <w:p w14:paraId="65A81FC1" w14:textId="77777777" w:rsidR="003C1B4C" w:rsidRPr="0025711D" w:rsidRDefault="003C1B4C" w:rsidP="00462CF0">
            <w:pPr>
              <w:jc w:val="center"/>
              <w:rPr>
                <w:b/>
                <w:bCs/>
                <w:sz w:val="22"/>
                <w:szCs w:val="22"/>
              </w:rPr>
            </w:pPr>
            <w:r w:rsidRPr="0025711D">
              <w:rPr>
                <w:b/>
                <w:bCs/>
                <w:sz w:val="22"/>
                <w:szCs w:val="22"/>
              </w:rPr>
              <w:t>+</w:t>
            </w:r>
          </w:p>
        </w:tc>
        <w:tc>
          <w:tcPr>
            <w:tcW w:w="819" w:type="dxa"/>
            <w:shd w:val="clear" w:color="auto" w:fill="C6D9F1" w:themeFill="text2" w:themeFillTint="33"/>
            <w:noWrap/>
            <w:vAlign w:val="center"/>
            <w:hideMark/>
          </w:tcPr>
          <w:p w14:paraId="7DD70F3E" w14:textId="77777777" w:rsidR="003C1B4C" w:rsidRPr="0025711D" w:rsidRDefault="003C1B4C" w:rsidP="00462CF0">
            <w:pPr>
              <w:jc w:val="center"/>
              <w:rPr>
                <w:b/>
                <w:bCs/>
                <w:sz w:val="22"/>
                <w:szCs w:val="22"/>
              </w:rPr>
            </w:pPr>
            <w:r w:rsidRPr="0025711D">
              <w:rPr>
                <w:b/>
                <w:bCs/>
                <w:sz w:val="22"/>
                <w:szCs w:val="22"/>
              </w:rPr>
              <w:t>+</w:t>
            </w:r>
          </w:p>
        </w:tc>
      </w:tr>
      <w:tr w:rsidR="0025711D" w:rsidRPr="0025711D" w14:paraId="05A22D8C" w14:textId="77777777" w:rsidTr="003C1B4C">
        <w:trPr>
          <w:cantSplit/>
          <w:trHeight w:val="340"/>
          <w:jc w:val="center"/>
        </w:trPr>
        <w:tc>
          <w:tcPr>
            <w:tcW w:w="709" w:type="dxa"/>
            <w:noWrap/>
            <w:vAlign w:val="center"/>
            <w:hideMark/>
          </w:tcPr>
          <w:p w14:paraId="066D776C" w14:textId="77777777" w:rsidR="003C1B4C" w:rsidRPr="0025711D" w:rsidRDefault="003C1B4C" w:rsidP="00EE21A0">
            <w:pPr>
              <w:numPr>
                <w:ilvl w:val="0"/>
                <w:numId w:val="30"/>
              </w:numPr>
              <w:rPr>
                <w:sz w:val="22"/>
                <w:szCs w:val="22"/>
              </w:rPr>
            </w:pPr>
          </w:p>
        </w:tc>
        <w:tc>
          <w:tcPr>
            <w:tcW w:w="2744" w:type="dxa"/>
            <w:vAlign w:val="center"/>
            <w:hideMark/>
          </w:tcPr>
          <w:p w14:paraId="308B1924" w14:textId="77777777" w:rsidR="003C1B4C" w:rsidRPr="0025711D" w:rsidRDefault="003C1B4C" w:rsidP="00462CF0">
            <w:pPr>
              <w:rPr>
                <w:b/>
                <w:bCs/>
                <w:sz w:val="22"/>
                <w:szCs w:val="22"/>
              </w:rPr>
            </w:pPr>
            <w:r w:rsidRPr="0025711D">
              <w:rPr>
                <w:b/>
                <w:bCs/>
                <w:sz w:val="22"/>
                <w:szCs w:val="22"/>
              </w:rPr>
              <w:t>Klauzula ograniczenia zasady proporcji</w:t>
            </w:r>
          </w:p>
        </w:tc>
        <w:tc>
          <w:tcPr>
            <w:tcW w:w="801" w:type="dxa"/>
            <w:vAlign w:val="center"/>
            <w:hideMark/>
          </w:tcPr>
          <w:p w14:paraId="635048AD" w14:textId="77777777" w:rsidR="003C1B4C" w:rsidRPr="0025711D" w:rsidRDefault="003C1B4C" w:rsidP="00462CF0">
            <w:pPr>
              <w:jc w:val="center"/>
              <w:rPr>
                <w:b/>
                <w:bCs/>
                <w:sz w:val="22"/>
                <w:szCs w:val="22"/>
              </w:rPr>
            </w:pPr>
            <w:r w:rsidRPr="0025711D">
              <w:rPr>
                <w:b/>
                <w:bCs/>
                <w:sz w:val="22"/>
                <w:szCs w:val="22"/>
              </w:rPr>
              <w:t>O</w:t>
            </w:r>
          </w:p>
        </w:tc>
        <w:tc>
          <w:tcPr>
            <w:tcW w:w="1835" w:type="dxa"/>
            <w:shd w:val="clear" w:color="auto" w:fill="D9E2F3"/>
            <w:vAlign w:val="center"/>
          </w:tcPr>
          <w:p w14:paraId="1A010372" w14:textId="77777777" w:rsidR="003C1B4C" w:rsidRPr="0025711D" w:rsidRDefault="003C1B4C" w:rsidP="00462CF0">
            <w:pPr>
              <w:jc w:val="center"/>
              <w:rPr>
                <w:sz w:val="22"/>
                <w:szCs w:val="22"/>
              </w:rPr>
            </w:pPr>
            <w:r w:rsidRPr="0025711D">
              <w:rPr>
                <w:sz w:val="22"/>
                <w:szCs w:val="22"/>
              </w:rPr>
              <w:t>nie dotyczy</w:t>
            </w:r>
          </w:p>
        </w:tc>
        <w:tc>
          <w:tcPr>
            <w:tcW w:w="818" w:type="dxa"/>
          </w:tcPr>
          <w:p w14:paraId="33EDE3CA" w14:textId="77777777" w:rsidR="003C1B4C" w:rsidRPr="0025711D" w:rsidRDefault="003C1B4C" w:rsidP="00462CF0">
            <w:pPr>
              <w:jc w:val="center"/>
              <w:rPr>
                <w:b/>
                <w:bCs/>
                <w:sz w:val="22"/>
                <w:szCs w:val="22"/>
              </w:rPr>
            </w:pPr>
          </w:p>
        </w:tc>
        <w:tc>
          <w:tcPr>
            <w:tcW w:w="819" w:type="dxa"/>
            <w:shd w:val="clear" w:color="auto" w:fill="C6D9F1" w:themeFill="text2" w:themeFillTint="33"/>
            <w:vAlign w:val="center"/>
          </w:tcPr>
          <w:p w14:paraId="484878C6" w14:textId="77777777" w:rsidR="003C1B4C" w:rsidRPr="0025711D" w:rsidRDefault="003C1B4C" w:rsidP="00462CF0">
            <w:pPr>
              <w:jc w:val="center"/>
              <w:rPr>
                <w:b/>
                <w:bCs/>
                <w:sz w:val="22"/>
                <w:szCs w:val="22"/>
              </w:rPr>
            </w:pPr>
          </w:p>
        </w:tc>
        <w:tc>
          <w:tcPr>
            <w:tcW w:w="819" w:type="dxa"/>
            <w:shd w:val="clear" w:color="auto" w:fill="auto"/>
            <w:noWrap/>
            <w:vAlign w:val="center"/>
            <w:hideMark/>
          </w:tcPr>
          <w:p w14:paraId="1F4E2D35" w14:textId="77777777" w:rsidR="003C1B4C" w:rsidRPr="0025711D" w:rsidRDefault="003C1B4C" w:rsidP="00462CF0">
            <w:pPr>
              <w:rPr>
                <w:b/>
                <w:bCs/>
                <w:sz w:val="22"/>
                <w:szCs w:val="22"/>
              </w:rPr>
            </w:pPr>
          </w:p>
        </w:tc>
        <w:tc>
          <w:tcPr>
            <w:tcW w:w="818" w:type="dxa"/>
            <w:shd w:val="clear" w:color="auto" w:fill="C6D9F1" w:themeFill="text2" w:themeFillTint="33"/>
            <w:noWrap/>
            <w:vAlign w:val="center"/>
            <w:hideMark/>
          </w:tcPr>
          <w:p w14:paraId="1529059A" w14:textId="77777777" w:rsidR="003C1B4C" w:rsidRPr="0025711D" w:rsidRDefault="003C1B4C" w:rsidP="00462CF0">
            <w:pPr>
              <w:jc w:val="center"/>
              <w:rPr>
                <w:b/>
                <w:bCs/>
                <w:sz w:val="22"/>
                <w:szCs w:val="22"/>
              </w:rPr>
            </w:pPr>
            <w:r w:rsidRPr="0025711D">
              <w:rPr>
                <w:b/>
                <w:bCs/>
                <w:sz w:val="22"/>
                <w:szCs w:val="22"/>
              </w:rPr>
              <w:t>+</w:t>
            </w:r>
          </w:p>
        </w:tc>
        <w:tc>
          <w:tcPr>
            <w:tcW w:w="819" w:type="dxa"/>
            <w:shd w:val="clear" w:color="auto" w:fill="auto"/>
            <w:noWrap/>
            <w:vAlign w:val="center"/>
            <w:hideMark/>
          </w:tcPr>
          <w:p w14:paraId="61C89306" w14:textId="77777777" w:rsidR="003C1B4C" w:rsidRPr="0025711D" w:rsidRDefault="003C1B4C" w:rsidP="00462CF0">
            <w:pPr>
              <w:jc w:val="center"/>
              <w:rPr>
                <w:b/>
                <w:bCs/>
                <w:sz w:val="22"/>
                <w:szCs w:val="22"/>
              </w:rPr>
            </w:pPr>
            <w:r w:rsidRPr="0025711D">
              <w:rPr>
                <w:b/>
                <w:bCs/>
                <w:sz w:val="22"/>
                <w:szCs w:val="22"/>
              </w:rPr>
              <w:t> </w:t>
            </w:r>
          </w:p>
        </w:tc>
        <w:tc>
          <w:tcPr>
            <w:tcW w:w="819" w:type="dxa"/>
            <w:shd w:val="clear" w:color="auto" w:fill="C6D9F1" w:themeFill="text2" w:themeFillTint="33"/>
            <w:noWrap/>
            <w:vAlign w:val="center"/>
            <w:hideMark/>
          </w:tcPr>
          <w:p w14:paraId="66BD4237" w14:textId="77777777" w:rsidR="003C1B4C" w:rsidRPr="0025711D" w:rsidRDefault="003C1B4C" w:rsidP="00462CF0">
            <w:pPr>
              <w:jc w:val="center"/>
              <w:rPr>
                <w:b/>
                <w:bCs/>
                <w:sz w:val="22"/>
                <w:szCs w:val="22"/>
              </w:rPr>
            </w:pPr>
            <w:r w:rsidRPr="0025711D">
              <w:rPr>
                <w:b/>
                <w:bCs/>
                <w:sz w:val="22"/>
                <w:szCs w:val="22"/>
              </w:rPr>
              <w:t> </w:t>
            </w:r>
          </w:p>
        </w:tc>
      </w:tr>
      <w:tr w:rsidR="0025711D" w:rsidRPr="0025711D" w14:paraId="7E5CE417" w14:textId="77777777" w:rsidTr="003C1B4C">
        <w:trPr>
          <w:cantSplit/>
          <w:trHeight w:val="340"/>
          <w:jc w:val="center"/>
        </w:trPr>
        <w:tc>
          <w:tcPr>
            <w:tcW w:w="709" w:type="dxa"/>
            <w:noWrap/>
            <w:vAlign w:val="center"/>
            <w:hideMark/>
          </w:tcPr>
          <w:p w14:paraId="39BA071C" w14:textId="77777777" w:rsidR="003C1B4C" w:rsidRPr="0025711D" w:rsidRDefault="003C1B4C" w:rsidP="00EE21A0">
            <w:pPr>
              <w:numPr>
                <w:ilvl w:val="0"/>
                <w:numId w:val="30"/>
              </w:numPr>
              <w:rPr>
                <w:sz w:val="22"/>
                <w:szCs w:val="22"/>
              </w:rPr>
            </w:pPr>
          </w:p>
        </w:tc>
        <w:tc>
          <w:tcPr>
            <w:tcW w:w="2744" w:type="dxa"/>
            <w:vAlign w:val="center"/>
            <w:hideMark/>
          </w:tcPr>
          <w:p w14:paraId="30AFA04E" w14:textId="77777777" w:rsidR="003C1B4C" w:rsidRPr="0025711D" w:rsidRDefault="003C1B4C" w:rsidP="00462CF0">
            <w:pPr>
              <w:rPr>
                <w:b/>
                <w:bCs/>
                <w:sz w:val="22"/>
                <w:szCs w:val="22"/>
              </w:rPr>
            </w:pPr>
            <w:r w:rsidRPr="0025711D">
              <w:rPr>
                <w:b/>
                <w:bCs/>
                <w:sz w:val="22"/>
                <w:szCs w:val="22"/>
              </w:rPr>
              <w:t>Klauzula Leeway’a</w:t>
            </w:r>
          </w:p>
        </w:tc>
        <w:tc>
          <w:tcPr>
            <w:tcW w:w="801" w:type="dxa"/>
            <w:vAlign w:val="center"/>
            <w:hideMark/>
          </w:tcPr>
          <w:p w14:paraId="5CA58FB9" w14:textId="77777777" w:rsidR="003C1B4C" w:rsidRPr="0025711D" w:rsidRDefault="003C1B4C" w:rsidP="00462CF0">
            <w:pPr>
              <w:jc w:val="center"/>
              <w:rPr>
                <w:b/>
                <w:bCs/>
                <w:sz w:val="22"/>
                <w:szCs w:val="22"/>
              </w:rPr>
            </w:pPr>
            <w:r w:rsidRPr="0025711D">
              <w:rPr>
                <w:b/>
                <w:bCs/>
                <w:sz w:val="22"/>
                <w:szCs w:val="22"/>
              </w:rPr>
              <w:t>O</w:t>
            </w:r>
          </w:p>
        </w:tc>
        <w:tc>
          <w:tcPr>
            <w:tcW w:w="1835" w:type="dxa"/>
            <w:shd w:val="clear" w:color="auto" w:fill="D9E2F3"/>
            <w:vAlign w:val="center"/>
          </w:tcPr>
          <w:p w14:paraId="56879FAC" w14:textId="77777777" w:rsidR="003C1B4C" w:rsidRPr="0025711D" w:rsidRDefault="003C1B4C" w:rsidP="00462CF0">
            <w:pPr>
              <w:jc w:val="center"/>
              <w:rPr>
                <w:sz w:val="22"/>
                <w:szCs w:val="22"/>
              </w:rPr>
            </w:pPr>
            <w:r w:rsidRPr="0025711D">
              <w:rPr>
                <w:sz w:val="22"/>
                <w:szCs w:val="22"/>
              </w:rPr>
              <w:t>nie dotyczy</w:t>
            </w:r>
          </w:p>
        </w:tc>
        <w:tc>
          <w:tcPr>
            <w:tcW w:w="818" w:type="dxa"/>
          </w:tcPr>
          <w:p w14:paraId="2C055FCE" w14:textId="77777777" w:rsidR="003C1B4C" w:rsidRPr="0025711D" w:rsidRDefault="003C1B4C" w:rsidP="00462CF0">
            <w:pPr>
              <w:jc w:val="center"/>
              <w:rPr>
                <w:b/>
                <w:bCs/>
                <w:sz w:val="22"/>
                <w:szCs w:val="22"/>
              </w:rPr>
            </w:pPr>
          </w:p>
        </w:tc>
        <w:tc>
          <w:tcPr>
            <w:tcW w:w="819" w:type="dxa"/>
            <w:shd w:val="clear" w:color="auto" w:fill="C6D9F1" w:themeFill="text2" w:themeFillTint="33"/>
            <w:vAlign w:val="center"/>
          </w:tcPr>
          <w:p w14:paraId="65391EE7" w14:textId="77777777" w:rsidR="003C1B4C" w:rsidRPr="0025711D" w:rsidRDefault="003C1B4C" w:rsidP="00462CF0">
            <w:pPr>
              <w:jc w:val="center"/>
              <w:rPr>
                <w:b/>
                <w:bCs/>
                <w:sz w:val="22"/>
                <w:szCs w:val="22"/>
              </w:rPr>
            </w:pPr>
          </w:p>
        </w:tc>
        <w:tc>
          <w:tcPr>
            <w:tcW w:w="819" w:type="dxa"/>
            <w:shd w:val="clear" w:color="auto" w:fill="auto"/>
            <w:noWrap/>
            <w:vAlign w:val="center"/>
            <w:hideMark/>
          </w:tcPr>
          <w:p w14:paraId="5B635F2E" w14:textId="77777777" w:rsidR="003C1B4C" w:rsidRPr="0025711D" w:rsidRDefault="003C1B4C" w:rsidP="00462CF0">
            <w:pPr>
              <w:rPr>
                <w:b/>
                <w:bCs/>
                <w:sz w:val="22"/>
                <w:szCs w:val="22"/>
              </w:rPr>
            </w:pPr>
          </w:p>
        </w:tc>
        <w:tc>
          <w:tcPr>
            <w:tcW w:w="818" w:type="dxa"/>
            <w:shd w:val="clear" w:color="auto" w:fill="C6D9F1" w:themeFill="text2" w:themeFillTint="33"/>
            <w:noWrap/>
            <w:vAlign w:val="center"/>
            <w:hideMark/>
          </w:tcPr>
          <w:p w14:paraId="0E474AB2" w14:textId="77777777" w:rsidR="003C1B4C" w:rsidRPr="0025711D" w:rsidRDefault="003C1B4C" w:rsidP="00462CF0">
            <w:pPr>
              <w:jc w:val="center"/>
              <w:rPr>
                <w:b/>
                <w:bCs/>
                <w:sz w:val="22"/>
                <w:szCs w:val="22"/>
              </w:rPr>
            </w:pPr>
            <w:r w:rsidRPr="0025711D">
              <w:rPr>
                <w:b/>
                <w:bCs/>
                <w:sz w:val="22"/>
                <w:szCs w:val="22"/>
              </w:rPr>
              <w:t>+</w:t>
            </w:r>
          </w:p>
        </w:tc>
        <w:tc>
          <w:tcPr>
            <w:tcW w:w="819" w:type="dxa"/>
            <w:shd w:val="clear" w:color="auto" w:fill="auto"/>
            <w:noWrap/>
            <w:vAlign w:val="center"/>
            <w:hideMark/>
          </w:tcPr>
          <w:p w14:paraId="6009401D" w14:textId="77777777" w:rsidR="003C1B4C" w:rsidRPr="0025711D" w:rsidRDefault="003C1B4C" w:rsidP="00462CF0">
            <w:pPr>
              <w:jc w:val="center"/>
              <w:rPr>
                <w:b/>
                <w:bCs/>
                <w:sz w:val="22"/>
                <w:szCs w:val="22"/>
              </w:rPr>
            </w:pPr>
            <w:r w:rsidRPr="0025711D">
              <w:rPr>
                <w:b/>
                <w:bCs/>
                <w:sz w:val="22"/>
                <w:szCs w:val="22"/>
              </w:rPr>
              <w:t> </w:t>
            </w:r>
          </w:p>
        </w:tc>
        <w:tc>
          <w:tcPr>
            <w:tcW w:w="819" w:type="dxa"/>
            <w:shd w:val="clear" w:color="auto" w:fill="C6D9F1" w:themeFill="text2" w:themeFillTint="33"/>
            <w:noWrap/>
            <w:vAlign w:val="center"/>
            <w:hideMark/>
          </w:tcPr>
          <w:p w14:paraId="5DED943E" w14:textId="77777777" w:rsidR="003C1B4C" w:rsidRPr="0025711D" w:rsidRDefault="003C1B4C" w:rsidP="00462CF0">
            <w:pPr>
              <w:jc w:val="center"/>
              <w:rPr>
                <w:b/>
                <w:bCs/>
                <w:sz w:val="22"/>
                <w:szCs w:val="22"/>
              </w:rPr>
            </w:pPr>
            <w:r w:rsidRPr="0025711D">
              <w:rPr>
                <w:b/>
                <w:bCs/>
                <w:sz w:val="22"/>
                <w:szCs w:val="22"/>
              </w:rPr>
              <w:t> </w:t>
            </w:r>
          </w:p>
        </w:tc>
      </w:tr>
      <w:tr w:rsidR="0025711D" w:rsidRPr="0025711D" w14:paraId="6ED1F12E" w14:textId="77777777" w:rsidTr="003C1B4C">
        <w:trPr>
          <w:cantSplit/>
          <w:trHeight w:val="340"/>
          <w:jc w:val="center"/>
        </w:trPr>
        <w:tc>
          <w:tcPr>
            <w:tcW w:w="709" w:type="dxa"/>
            <w:noWrap/>
            <w:vAlign w:val="center"/>
            <w:hideMark/>
          </w:tcPr>
          <w:p w14:paraId="4CA730D4" w14:textId="77777777" w:rsidR="003C1B4C" w:rsidRPr="0025711D" w:rsidRDefault="003C1B4C" w:rsidP="00EE21A0">
            <w:pPr>
              <w:numPr>
                <w:ilvl w:val="0"/>
                <w:numId w:val="30"/>
              </w:numPr>
              <w:rPr>
                <w:sz w:val="22"/>
                <w:szCs w:val="22"/>
              </w:rPr>
            </w:pPr>
          </w:p>
        </w:tc>
        <w:tc>
          <w:tcPr>
            <w:tcW w:w="2744" w:type="dxa"/>
            <w:vAlign w:val="center"/>
            <w:hideMark/>
          </w:tcPr>
          <w:p w14:paraId="45091333" w14:textId="77777777" w:rsidR="003C1B4C" w:rsidRPr="0025711D" w:rsidRDefault="003C1B4C" w:rsidP="00462CF0">
            <w:pPr>
              <w:rPr>
                <w:b/>
                <w:bCs/>
                <w:sz w:val="22"/>
                <w:szCs w:val="22"/>
              </w:rPr>
            </w:pPr>
            <w:r w:rsidRPr="0025711D">
              <w:rPr>
                <w:b/>
                <w:bCs/>
                <w:sz w:val="22"/>
                <w:szCs w:val="22"/>
              </w:rPr>
              <w:t>Klauzula podatku VAT</w:t>
            </w:r>
          </w:p>
        </w:tc>
        <w:tc>
          <w:tcPr>
            <w:tcW w:w="801" w:type="dxa"/>
            <w:vAlign w:val="center"/>
            <w:hideMark/>
          </w:tcPr>
          <w:p w14:paraId="083271BC" w14:textId="77777777" w:rsidR="003C1B4C" w:rsidRPr="0025711D" w:rsidRDefault="003C1B4C" w:rsidP="00462CF0">
            <w:pPr>
              <w:jc w:val="center"/>
              <w:rPr>
                <w:b/>
                <w:bCs/>
                <w:sz w:val="22"/>
                <w:szCs w:val="22"/>
              </w:rPr>
            </w:pPr>
            <w:r w:rsidRPr="0025711D">
              <w:rPr>
                <w:b/>
                <w:bCs/>
                <w:sz w:val="22"/>
                <w:szCs w:val="22"/>
              </w:rPr>
              <w:t>O</w:t>
            </w:r>
          </w:p>
        </w:tc>
        <w:tc>
          <w:tcPr>
            <w:tcW w:w="1835" w:type="dxa"/>
            <w:shd w:val="clear" w:color="auto" w:fill="D9E2F3"/>
            <w:vAlign w:val="center"/>
          </w:tcPr>
          <w:p w14:paraId="1241E37C" w14:textId="77777777" w:rsidR="003C1B4C" w:rsidRPr="0025711D" w:rsidRDefault="003C1B4C" w:rsidP="00462CF0">
            <w:pPr>
              <w:jc w:val="center"/>
              <w:rPr>
                <w:sz w:val="22"/>
                <w:szCs w:val="22"/>
              </w:rPr>
            </w:pPr>
            <w:r w:rsidRPr="0025711D">
              <w:rPr>
                <w:sz w:val="22"/>
                <w:szCs w:val="22"/>
              </w:rPr>
              <w:t>nie dotyczy</w:t>
            </w:r>
          </w:p>
        </w:tc>
        <w:tc>
          <w:tcPr>
            <w:tcW w:w="818" w:type="dxa"/>
          </w:tcPr>
          <w:p w14:paraId="04C0C9A4" w14:textId="77777777" w:rsidR="003C1B4C" w:rsidRPr="0025711D" w:rsidRDefault="003C1B4C" w:rsidP="00462CF0">
            <w:pPr>
              <w:jc w:val="center"/>
              <w:rPr>
                <w:b/>
                <w:bCs/>
                <w:sz w:val="22"/>
                <w:szCs w:val="22"/>
              </w:rPr>
            </w:pPr>
          </w:p>
        </w:tc>
        <w:tc>
          <w:tcPr>
            <w:tcW w:w="819" w:type="dxa"/>
            <w:shd w:val="clear" w:color="auto" w:fill="C6D9F1" w:themeFill="text2" w:themeFillTint="33"/>
            <w:vAlign w:val="center"/>
          </w:tcPr>
          <w:p w14:paraId="730457E4" w14:textId="77777777" w:rsidR="003C1B4C" w:rsidRPr="0025711D" w:rsidRDefault="003C1B4C" w:rsidP="00462CF0">
            <w:pPr>
              <w:jc w:val="center"/>
              <w:rPr>
                <w:b/>
                <w:bCs/>
                <w:sz w:val="22"/>
                <w:szCs w:val="22"/>
              </w:rPr>
            </w:pPr>
          </w:p>
        </w:tc>
        <w:tc>
          <w:tcPr>
            <w:tcW w:w="819" w:type="dxa"/>
            <w:shd w:val="clear" w:color="auto" w:fill="auto"/>
            <w:noWrap/>
            <w:vAlign w:val="center"/>
            <w:hideMark/>
          </w:tcPr>
          <w:p w14:paraId="08ACB254" w14:textId="77777777" w:rsidR="003C1B4C" w:rsidRPr="0025711D" w:rsidRDefault="003C1B4C" w:rsidP="00462CF0">
            <w:pPr>
              <w:rPr>
                <w:b/>
                <w:bCs/>
                <w:sz w:val="22"/>
                <w:szCs w:val="22"/>
              </w:rPr>
            </w:pPr>
          </w:p>
        </w:tc>
        <w:tc>
          <w:tcPr>
            <w:tcW w:w="818" w:type="dxa"/>
            <w:shd w:val="clear" w:color="auto" w:fill="C6D9F1" w:themeFill="text2" w:themeFillTint="33"/>
            <w:noWrap/>
            <w:vAlign w:val="center"/>
            <w:hideMark/>
          </w:tcPr>
          <w:p w14:paraId="6441F497" w14:textId="77777777" w:rsidR="003C1B4C" w:rsidRPr="0025711D" w:rsidRDefault="003C1B4C" w:rsidP="00462CF0">
            <w:pPr>
              <w:jc w:val="center"/>
              <w:rPr>
                <w:b/>
                <w:bCs/>
                <w:sz w:val="22"/>
                <w:szCs w:val="22"/>
              </w:rPr>
            </w:pPr>
            <w:r w:rsidRPr="0025711D">
              <w:rPr>
                <w:b/>
                <w:bCs/>
                <w:sz w:val="22"/>
                <w:szCs w:val="22"/>
              </w:rPr>
              <w:t>+</w:t>
            </w:r>
          </w:p>
        </w:tc>
        <w:tc>
          <w:tcPr>
            <w:tcW w:w="819" w:type="dxa"/>
            <w:shd w:val="clear" w:color="auto" w:fill="auto"/>
            <w:noWrap/>
            <w:vAlign w:val="center"/>
            <w:hideMark/>
          </w:tcPr>
          <w:p w14:paraId="515127E9" w14:textId="77777777" w:rsidR="003C1B4C" w:rsidRPr="0025711D" w:rsidRDefault="003C1B4C" w:rsidP="00462CF0">
            <w:pPr>
              <w:jc w:val="center"/>
              <w:rPr>
                <w:b/>
                <w:bCs/>
                <w:sz w:val="22"/>
                <w:szCs w:val="22"/>
              </w:rPr>
            </w:pPr>
            <w:r w:rsidRPr="0025711D">
              <w:rPr>
                <w:b/>
                <w:bCs/>
                <w:sz w:val="22"/>
                <w:szCs w:val="22"/>
              </w:rPr>
              <w:t>+</w:t>
            </w:r>
          </w:p>
        </w:tc>
        <w:tc>
          <w:tcPr>
            <w:tcW w:w="819" w:type="dxa"/>
            <w:shd w:val="clear" w:color="auto" w:fill="C6D9F1" w:themeFill="text2" w:themeFillTint="33"/>
            <w:noWrap/>
            <w:vAlign w:val="center"/>
            <w:hideMark/>
          </w:tcPr>
          <w:p w14:paraId="3174F46E" w14:textId="77777777" w:rsidR="003C1B4C" w:rsidRPr="0025711D" w:rsidRDefault="003C1B4C" w:rsidP="00462CF0">
            <w:pPr>
              <w:jc w:val="center"/>
              <w:rPr>
                <w:b/>
                <w:bCs/>
                <w:sz w:val="22"/>
                <w:szCs w:val="22"/>
              </w:rPr>
            </w:pPr>
            <w:r w:rsidRPr="0025711D">
              <w:rPr>
                <w:b/>
                <w:bCs/>
                <w:sz w:val="22"/>
                <w:szCs w:val="22"/>
              </w:rPr>
              <w:t>+</w:t>
            </w:r>
          </w:p>
        </w:tc>
      </w:tr>
      <w:tr w:rsidR="0025711D" w:rsidRPr="0025711D" w14:paraId="4E91C148" w14:textId="77777777" w:rsidTr="003C1B4C">
        <w:trPr>
          <w:cantSplit/>
          <w:trHeight w:val="340"/>
          <w:jc w:val="center"/>
        </w:trPr>
        <w:tc>
          <w:tcPr>
            <w:tcW w:w="709" w:type="dxa"/>
            <w:noWrap/>
            <w:vAlign w:val="center"/>
            <w:hideMark/>
          </w:tcPr>
          <w:p w14:paraId="071E6E05" w14:textId="77777777" w:rsidR="003C1B4C" w:rsidRPr="0025711D" w:rsidRDefault="003C1B4C" w:rsidP="00EE21A0">
            <w:pPr>
              <w:numPr>
                <w:ilvl w:val="0"/>
                <w:numId w:val="30"/>
              </w:numPr>
              <w:rPr>
                <w:sz w:val="22"/>
                <w:szCs w:val="22"/>
              </w:rPr>
            </w:pPr>
          </w:p>
        </w:tc>
        <w:tc>
          <w:tcPr>
            <w:tcW w:w="2744" w:type="dxa"/>
            <w:vAlign w:val="center"/>
            <w:hideMark/>
          </w:tcPr>
          <w:p w14:paraId="356F767B" w14:textId="77777777" w:rsidR="003C1B4C" w:rsidRPr="0025711D" w:rsidRDefault="003C1B4C" w:rsidP="00462CF0">
            <w:pPr>
              <w:rPr>
                <w:b/>
                <w:bCs/>
                <w:sz w:val="22"/>
                <w:szCs w:val="22"/>
              </w:rPr>
            </w:pPr>
            <w:r w:rsidRPr="0025711D">
              <w:rPr>
                <w:b/>
                <w:bCs/>
                <w:sz w:val="22"/>
                <w:szCs w:val="22"/>
              </w:rPr>
              <w:t>Klauzula szkód powstałych w wyniku prac budowlanych, remontowych i modernizacyjnych</w:t>
            </w:r>
          </w:p>
        </w:tc>
        <w:tc>
          <w:tcPr>
            <w:tcW w:w="801" w:type="dxa"/>
            <w:vAlign w:val="center"/>
            <w:hideMark/>
          </w:tcPr>
          <w:p w14:paraId="10211D29" w14:textId="77777777" w:rsidR="003C1B4C" w:rsidRPr="0025711D" w:rsidRDefault="003C1B4C" w:rsidP="00462CF0">
            <w:pPr>
              <w:jc w:val="center"/>
              <w:rPr>
                <w:b/>
                <w:bCs/>
                <w:sz w:val="22"/>
                <w:szCs w:val="22"/>
              </w:rPr>
            </w:pPr>
            <w:r w:rsidRPr="0025711D">
              <w:rPr>
                <w:b/>
                <w:bCs/>
                <w:sz w:val="22"/>
                <w:szCs w:val="22"/>
              </w:rPr>
              <w:t>O</w:t>
            </w:r>
          </w:p>
        </w:tc>
        <w:tc>
          <w:tcPr>
            <w:tcW w:w="1835" w:type="dxa"/>
            <w:shd w:val="clear" w:color="auto" w:fill="D9E2F3"/>
            <w:vAlign w:val="center"/>
          </w:tcPr>
          <w:p w14:paraId="61686484" w14:textId="77777777" w:rsidR="003C1B4C" w:rsidRPr="0025711D" w:rsidRDefault="003C1B4C" w:rsidP="00462CF0">
            <w:pPr>
              <w:jc w:val="center"/>
              <w:rPr>
                <w:sz w:val="22"/>
                <w:szCs w:val="22"/>
              </w:rPr>
            </w:pPr>
            <w:r w:rsidRPr="0025711D">
              <w:rPr>
                <w:sz w:val="22"/>
                <w:szCs w:val="22"/>
              </w:rPr>
              <w:t>nie dotyczy</w:t>
            </w:r>
          </w:p>
        </w:tc>
        <w:tc>
          <w:tcPr>
            <w:tcW w:w="818" w:type="dxa"/>
          </w:tcPr>
          <w:p w14:paraId="7CE505C0" w14:textId="77777777" w:rsidR="003C1B4C" w:rsidRPr="0025711D" w:rsidRDefault="003C1B4C" w:rsidP="00462CF0">
            <w:pPr>
              <w:jc w:val="center"/>
              <w:rPr>
                <w:b/>
                <w:bCs/>
                <w:sz w:val="22"/>
                <w:szCs w:val="22"/>
              </w:rPr>
            </w:pPr>
          </w:p>
        </w:tc>
        <w:tc>
          <w:tcPr>
            <w:tcW w:w="819" w:type="dxa"/>
            <w:shd w:val="clear" w:color="auto" w:fill="C6D9F1" w:themeFill="text2" w:themeFillTint="33"/>
            <w:vAlign w:val="center"/>
          </w:tcPr>
          <w:p w14:paraId="791A82DE" w14:textId="77777777" w:rsidR="003C1B4C" w:rsidRPr="0025711D" w:rsidRDefault="003C1B4C" w:rsidP="00462CF0">
            <w:pPr>
              <w:jc w:val="center"/>
              <w:rPr>
                <w:b/>
                <w:bCs/>
                <w:sz w:val="22"/>
                <w:szCs w:val="22"/>
              </w:rPr>
            </w:pPr>
          </w:p>
        </w:tc>
        <w:tc>
          <w:tcPr>
            <w:tcW w:w="819" w:type="dxa"/>
            <w:shd w:val="clear" w:color="auto" w:fill="auto"/>
            <w:noWrap/>
            <w:vAlign w:val="center"/>
            <w:hideMark/>
          </w:tcPr>
          <w:p w14:paraId="091B830D" w14:textId="77777777" w:rsidR="003C1B4C" w:rsidRPr="0025711D" w:rsidRDefault="003C1B4C" w:rsidP="00462CF0">
            <w:pPr>
              <w:rPr>
                <w:b/>
                <w:bCs/>
                <w:sz w:val="22"/>
                <w:szCs w:val="22"/>
              </w:rPr>
            </w:pPr>
          </w:p>
        </w:tc>
        <w:tc>
          <w:tcPr>
            <w:tcW w:w="818" w:type="dxa"/>
            <w:shd w:val="clear" w:color="auto" w:fill="C6D9F1" w:themeFill="text2" w:themeFillTint="33"/>
            <w:noWrap/>
            <w:vAlign w:val="center"/>
            <w:hideMark/>
          </w:tcPr>
          <w:p w14:paraId="7F7F3BB2" w14:textId="77777777" w:rsidR="003C1B4C" w:rsidRPr="0025711D" w:rsidRDefault="003C1B4C" w:rsidP="00462CF0">
            <w:pPr>
              <w:jc w:val="center"/>
              <w:rPr>
                <w:b/>
                <w:bCs/>
                <w:sz w:val="22"/>
                <w:szCs w:val="22"/>
              </w:rPr>
            </w:pPr>
            <w:r w:rsidRPr="0025711D">
              <w:rPr>
                <w:b/>
                <w:bCs/>
                <w:sz w:val="22"/>
                <w:szCs w:val="22"/>
              </w:rPr>
              <w:t>+</w:t>
            </w:r>
          </w:p>
        </w:tc>
        <w:tc>
          <w:tcPr>
            <w:tcW w:w="819" w:type="dxa"/>
            <w:shd w:val="clear" w:color="auto" w:fill="auto"/>
            <w:noWrap/>
            <w:vAlign w:val="center"/>
            <w:hideMark/>
          </w:tcPr>
          <w:p w14:paraId="4F2221C9" w14:textId="77777777" w:rsidR="003C1B4C" w:rsidRPr="0025711D" w:rsidRDefault="003C1B4C" w:rsidP="00462CF0">
            <w:pPr>
              <w:jc w:val="center"/>
              <w:rPr>
                <w:b/>
                <w:bCs/>
                <w:sz w:val="22"/>
                <w:szCs w:val="22"/>
              </w:rPr>
            </w:pPr>
            <w:r w:rsidRPr="0025711D">
              <w:rPr>
                <w:b/>
                <w:bCs/>
                <w:sz w:val="22"/>
                <w:szCs w:val="22"/>
              </w:rPr>
              <w:t> </w:t>
            </w:r>
          </w:p>
        </w:tc>
        <w:tc>
          <w:tcPr>
            <w:tcW w:w="819" w:type="dxa"/>
            <w:shd w:val="clear" w:color="auto" w:fill="C6D9F1" w:themeFill="text2" w:themeFillTint="33"/>
            <w:noWrap/>
            <w:vAlign w:val="center"/>
            <w:hideMark/>
          </w:tcPr>
          <w:p w14:paraId="6B76FB40" w14:textId="77777777" w:rsidR="003C1B4C" w:rsidRPr="0025711D" w:rsidRDefault="003C1B4C" w:rsidP="00462CF0">
            <w:pPr>
              <w:jc w:val="center"/>
              <w:rPr>
                <w:b/>
                <w:bCs/>
                <w:sz w:val="22"/>
                <w:szCs w:val="22"/>
              </w:rPr>
            </w:pPr>
            <w:r w:rsidRPr="0025711D">
              <w:rPr>
                <w:b/>
                <w:bCs/>
                <w:sz w:val="22"/>
                <w:szCs w:val="22"/>
              </w:rPr>
              <w:t> </w:t>
            </w:r>
          </w:p>
        </w:tc>
      </w:tr>
      <w:tr w:rsidR="0025711D" w:rsidRPr="0025711D" w14:paraId="0B36653E" w14:textId="77777777" w:rsidTr="003C1B4C">
        <w:trPr>
          <w:cantSplit/>
          <w:trHeight w:val="340"/>
          <w:jc w:val="center"/>
        </w:trPr>
        <w:tc>
          <w:tcPr>
            <w:tcW w:w="709" w:type="dxa"/>
            <w:noWrap/>
            <w:vAlign w:val="center"/>
            <w:hideMark/>
          </w:tcPr>
          <w:p w14:paraId="48B0CAE3" w14:textId="77777777" w:rsidR="003C1B4C" w:rsidRPr="0025711D" w:rsidRDefault="003C1B4C" w:rsidP="00EE21A0">
            <w:pPr>
              <w:numPr>
                <w:ilvl w:val="0"/>
                <w:numId w:val="30"/>
              </w:numPr>
              <w:rPr>
                <w:sz w:val="22"/>
                <w:szCs w:val="22"/>
              </w:rPr>
            </w:pPr>
          </w:p>
        </w:tc>
        <w:tc>
          <w:tcPr>
            <w:tcW w:w="2744" w:type="dxa"/>
            <w:vAlign w:val="center"/>
            <w:hideMark/>
          </w:tcPr>
          <w:p w14:paraId="4164373D" w14:textId="77777777" w:rsidR="003C1B4C" w:rsidRPr="0025711D" w:rsidRDefault="003C1B4C" w:rsidP="00462CF0">
            <w:pPr>
              <w:rPr>
                <w:b/>
                <w:bCs/>
                <w:sz w:val="22"/>
                <w:szCs w:val="22"/>
              </w:rPr>
            </w:pPr>
            <w:r w:rsidRPr="0025711D">
              <w:rPr>
                <w:b/>
                <w:bCs/>
                <w:sz w:val="22"/>
                <w:szCs w:val="22"/>
              </w:rPr>
              <w:t>Klauzula dewastacji</w:t>
            </w:r>
          </w:p>
        </w:tc>
        <w:tc>
          <w:tcPr>
            <w:tcW w:w="801" w:type="dxa"/>
            <w:vAlign w:val="center"/>
            <w:hideMark/>
          </w:tcPr>
          <w:p w14:paraId="3CA7F1A8" w14:textId="77777777" w:rsidR="003C1B4C" w:rsidRPr="0025711D" w:rsidRDefault="003C1B4C" w:rsidP="00462CF0">
            <w:pPr>
              <w:jc w:val="center"/>
              <w:rPr>
                <w:b/>
                <w:bCs/>
                <w:sz w:val="22"/>
                <w:szCs w:val="22"/>
              </w:rPr>
            </w:pPr>
            <w:r w:rsidRPr="0025711D">
              <w:rPr>
                <w:b/>
                <w:bCs/>
                <w:sz w:val="22"/>
                <w:szCs w:val="22"/>
              </w:rPr>
              <w:t>O</w:t>
            </w:r>
          </w:p>
        </w:tc>
        <w:tc>
          <w:tcPr>
            <w:tcW w:w="1835" w:type="dxa"/>
            <w:shd w:val="clear" w:color="auto" w:fill="D9E2F3"/>
            <w:vAlign w:val="center"/>
          </w:tcPr>
          <w:p w14:paraId="11EE9359" w14:textId="77777777" w:rsidR="003C1B4C" w:rsidRPr="0025711D" w:rsidRDefault="003C1B4C" w:rsidP="00462CF0">
            <w:pPr>
              <w:jc w:val="center"/>
              <w:rPr>
                <w:sz w:val="22"/>
                <w:szCs w:val="22"/>
              </w:rPr>
            </w:pPr>
            <w:r w:rsidRPr="0025711D">
              <w:rPr>
                <w:sz w:val="22"/>
                <w:szCs w:val="22"/>
              </w:rPr>
              <w:t>nie dotyczy</w:t>
            </w:r>
          </w:p>
        </w:tc>
        <w:tc>
          <w:tcPr>
            <w:tcW w:w="818" w:type="dxa"/>
          </w:tcPr>
          <w:p w14:paraId="08978498" w14:textId="77777777" w:rsidR="003C1B4C" w:rsidRPr="0025711D" w:rsidRDefault="003C1B4C" w:rsidP="00462CF0">
            <w:pPr>
              <w:jc w:val="center"/>
              <w:rPr>
                <w:b/>
                <w:bCs/>
                <w:sz w:val="22"/>
                <w:szCs w:val="22"/>
              </w:rPr>
            </w:pPr>
          </w:p>
        </w:tc>
        <w:tc>
          <w:tcPr>
            <w:tcW w:w="819" w:type="dxa"/>
            <w:shd w:val="clear" w:color="auto" w:fill="C6D9F1" w:themeFill="text2" w:themeFillTint="33"/>
            <w:vAlign w:val="center"/>
          </w:tcPr>
          <w:p w14:paraId="37C664BB" w14:textId="77777777" w:rsidR="003C1B4C" w:rsidRPr="0025711D" w:rsidRDefault="003C1B4C" w:rsidP="00462CF0">
            <w:pPr>
              <w:jc w:val="center"/>
              <w:rPr>
                <w:b/>
                <w:bCs/>
                <w:sz w:val="22"/>
                <w:szCs w:val="22"/>
              </w:rPr>
            </w:pPr>
          </w:p>
        </w:tc>
        <w:tc>
          <w:tcPr>
            <w:tcW w:w="819" w:type="dxa"/>
            <w:shd w:val="clear" w:color="auto" w:fill="auto"/>
            <w:noWrap/>
            <w:vAlign w:val="center"/>
            <w:hideMark/>
          </w:tcPr>
          <w:p w14:paraId="51132589" w14:textId="77777777" w:rsidR="003C1B4C" w:rsidRPr="0025711D" w:rsidRDefault="003C1B4C" w:rsidP="00462CF0">
            <w:pPr>
              <w:rPr>
                <w:b/>
                <w:bCs/>
                <w:sz w:val="22"/>
                <w:szCs w:val="22"/>
              </w:rPr>
            </w:pPr>
          </w:p>
        </w:tc>
        <w:tc>
          <w:tcPr>
            <w:tcW w:w="818" w:type="dxa"/>
            <w:shd w:val="clear" w:color="auto" w:fill="C6D9F1" w:themeFill="text2" w:themeFillTint="33"/>
            <w:noWrap/>
            <w:vAlign w:val="center"/>
            <w:hideMark/>
          </w:tcPr>
          <w:p w14:paraId="6693DD2C" w14:textId="77777777" w:rsidR="003C1B4C" w:rsidRPr="0025711D" w:rsidRDefault="003C1B4C" w:rsidP="00462CF0">
            <w:pPr>
              <w:jc w:val="center"/>
              <w:rPr>
                <w:b/>
                <w:bCs/>
                <w:sz w:val="22"/>
                <w:szCs w:val="22"/>
              </w:rPr>
            </w:pPr>
            <w:r w:rsidRPr="0025711D">
              <w:rPr>
                <w:b/>
                <w:bCs/>
                <w:sz w:val="22"/>
                <w:szCs w:val="22"/>
              </w:rPr>
              <w:t>+</w:t>
            </w:r>
          </w:p>
        </w:tc>
        <w:tc>
          <w:tcPr>
            <w:tcW w:w="819" w:type="dxa"/>
            <w:shd w:val="clear" w:color="auto" w:fill="auto"/>
            <w:noWrap/>
            <w:vAlign w:val="center"/>
            <w:hideMark/>
          </w:tcPr>
          <w:p w14:paraId="5198CA1C" w14:textId="77777777" w:rsidR="003C1B4C" w:rsidRPr="0025711D" w:rsidRDefault="003C1B4C" w:rsidP="00462CF0">
            <w:pPr>
              <w:jc w:val="center"/>
              <w:rPr>
                <w:b/>
                <w:bCs/>
                <w:sz w:val="22"/>
                <w:szCs w:val="22"/>
              </w:rPr>
            </w:pPr>
            <w:r w:rsidRPr="0025711D">
              <w:rPr>
                <w:b/>
                <w:bCs/>
                <w:sz w:val="22"/>
                <w:szCs w:val="22"/>
              </w:rPr>
              <w:t> </w:t>
            </w:r>
          </w:p>
        </w:tc>
        <w:tc>
          <w:tcPr>
            <w:tcW w:w="819" w:type="dxa"/>
            <w:shd w:val="clear" w:color="auto" w:fill="C6D9F1" w:themeFill="text2" w:themeFillTint="33"/>
            <w:noWrap/>
            <w:vAlign w:val="center"/>
            <w:hideMark/>
          </w:tcPr>
          <w:p w14:paraId="6D8E67F0" w14:textId="77777777" w:rsidR="003C1B4C" w:rsidRPr="0025711D" w:rsidRDefault="003C1B4C" w:rsidP="00462CF0">
            <w:pPr>
              <w:jc w:val="center"/>
              <w:rPr>
                <w:b/>
                <w:bCs/>
                <w:sz w:val="22"/>
                <w:szCs w:val="22"/>
              </w:rPr>
            </w:pPr>
            <w:r w:rsidRPr="0025711D">
              <w:rPr>
                <w:b/>
                <w:bCs/>
                <w:sz w:val="22"/>
                <w:szCs w:val="22"/>
              </w:rPr>
              <w:t> </w:t>
            </w:r>
          </w:p>
        </w:tc>
      </w:tr>
      <w:tr w:rsidR="0025711D" w:rsidRPr="0025711D" w14:paraId="731D22DD" w14:textId="77777777" w:rsidTr="003C1B4C">
        <w:trPr>
          <w:cantSplit/>
          <w:trHeight w:val="340"/>
          <w:jc w:val="center"/>
        </w:trPr>
        <w:tc>
          <w:tcPr>
            <w:tcW w:w="709" w:type="dxa"/>
            <w:noWrap/>
            <w:vAlign w:val="center"/>
            <w:hideMark/>
          </w:tcPr>
          <w:p w14:paraId="40D6A329" w14:textId="77777777" w:rsidR="003C1B4C" w:rsidRPr="0025711D" w:rsidRDefault="003C1B4C" w:rsidP="00EE21A0">
            <w:pPr>
              <w:numPr>
                <w:ilvl w:val="0"/>
                <w:numId w:val="30"/>
              </w:numPr>
              <w:rPr>
                <w:sz w:val="22"/>
                <w:szCs w:val="22"/>
              </w:rPr>
            </w:pPr>
          </w:p>
        </w:tc>
        <w:tc>
          <w:tcPr>
            <w:tcW w:w="2744" w:type="dxa"/>
            <w:vAlign w:val="center"/>
            <w:hideMark/>
          </w:tcPr>
          <w:p w14:paraId="053E391C" w14:textId="77777777" w:rsidR="003C1B4C" w:rsidRPr="0025711D" w:rsidRDefault="003C1B4C" w:rsidP="00462CF0">
            <w:pPr>
              <w:rPr>
                <w:b/>
                <w:bCs/>
                <w:sz w:val="22"/>
                <w:szCs w:val="22"/>
              </w:rPr>
            </w:pPr>
            <w:r w:rsidRPr="0025711D">
              <w:rPr>
                <w:b/>
                <w:bCs/>
                <w:sz w:val="22"/>
                <w:szCs w:val="22"/>
              </w:rPr>
              <w:t>Klauzula rozliczenia składki</w:t>
            </w:r>
          </w:p>
        </w:tc>
        <w:tc>
          <w:tcPr>
            <w:tcW w:w="801" w:type="dxa"/>
            <w:vAlign w:val="center"/>
            <w:hideMark/>
          </w:tcPr>
          <w:p w14:paraId="3F219926" w14:textId="77777777" w:rsidR="003C1B4C" w:rsidRPr="0025711D" w:rsidRDefault="003C1B4C" w:rsidP="00462CF0">
            <w:pPr>
              <w:jc w:val="center"/>
              <w:rPr>
                <w:b/>
                <w:bCs/>
                <w:sz w:val="22"/>
                <w:szCs w:val="22"/>
              </w:rPr>
            </w:pPr>
            <w:r w:rsidRPr="0025711D">
              <w:rPr>
                <w:b/>
                <w:bCs/>
                <w:sz w:val="22"/>
                <w:szCs w:val="22"/>
              </w:rPr>
              <w:t>O</w:t>
            </w:r>
          </w:p>
        </w:tc>
        <w:tc>
          <w:tcPr>
            <w:tcW w:w="1835" w:type="dxa"/>
            <w:shd w:val="clear" w:color="auto" w:fill="D9E2F3"/>
            <w:vAlign w:val="center"/>
          </w:tcPr>
          <w:p w14:paraId="06FD2691" w14:textId="77777777" w:rsidR="003C1B4C" w:rsidRPr="0025711D" w:rsidRDefault="003C1B4C" w:rsidP="00462CF0">
            <w:pPr>
              <w:jc w:val="center"/>
              <w:rPr>
                <w:sz w:val="22"/>
                <w:szCs w:val="22"/>
              </w:rPr>
            </w:pPr>
            <w:r w:rsidRPr="0025711D">
              <w:rPr>
                <w:sz w:val="22"/>
                <w:szCs w:val="22"/>
              </w:rPr>
              <w:t>nie dotyczy</w:t>
            </w:r>
          </w:p>
        </w:tc>
        <w:tc>
          <w:tcPr>
            <w:tcW w:w="818" w:type="dxa"/>
          </w:tcPr>
          <w:p w14:paraId="38BD4166" w14:textId="77777777" w:rsidR="003C1B4C" w:rsidRPr="0025711D" w:rsidRDefault="003C1B4C" w:rsidP="00462CF0">
            <w:pPr>
              <w:jc w:val="center"/>
              <w:rPr>
                <w:b/>
                <w:bCs/>
                <w:sz w:val="22"/>
                <w:szCs w:val="22"/>
              </w:rPr>
            </w:pPr>
          </w:p>
        </w:tc>
        <w:tc>
          <w:tcPr>
            <w:tcW w:w="819" w:type="dxa"/>
            <w:shd w:val="clear" w:color="auto" w:fill="C6D9F1" w:themeFill="text2" w:themeFillTint="33"/>
            <w:vAlign w:val="center"/>
          </w:tcPr>
          <w:p w14:paraId="4F82ACC9" w14:textId="77777777" w:rsidR="003C1B4C" w:rsidRPr="0025711D" w:rsidRDefault="003C1B4C" w:rsidP="00462CF0">
            <w:pPr>
              <w:jc w:val="center"/>
              <w:rPr>
                <w:b/>
                <w:bCs/>
                <w:sz w:val="22"/>
                <w:szCs w:val="22"/>
              </w:rPr>
            </w:pPr>
          </w:p>
        </w:tc>
        <w:tc>
          <w:tcPr>
            <w:tcW w:w="819" w:type="dxa"/>
            <w:shd w:val="clear" w:color="auto" w:fill="auto"/>
            <w:noWrap/>
            <w:vAlign w:val="center"/>
            <w:hideMark/>
          </w:tcPr>
          <w:p w14:paraId="632B86D7" w14:textId="77777777" w:rsidR="003C1B4C" w:rsidRPr="0025711D" w:rsidRDefault="003C1B4C" w:rsidP="00462CF0">
            <w:pPr>
              <w:rPr>
                <w:b/>
                <w:bCs/>
                <w:sz w:val="22"/>
                <w:szCs w:val="22"/>
              </w:rPr>
            </w:pPr>
          </w:p>
        </w:tc>
        <w:tc>
          <w:tcPr>
            <w:tcW w:w="818" w:type="dxa"/>
            <w:shd w:val="clear" w:color="auto" w:fill="C6D9F1" w:themeFill="text2" w:themeFillTint="33"/>
            <w:noWrap/>
            <w:vAlign w:val="center"/>
            <w:hideMark/>
          </w:tcPr>
          <w:p w14:paraId="17E0CE8F" w14:textId="77777777" w:rsidR="003C1B4C" w:rsidRPr="0025711D" w:rsidRDefault="003C1B4C" w:rsidP="00462CF0">
            <w:pPr>
              <w:jc w:val="center"/>
              <w:rPr>
                <w:b/>
                <w:bCs/>
                <w:sz w:val="22"/>
                <w:szCs w:val="22"/>
              </w:rPr>
            </w:pPr>
            <w:r w:rsidRPr="0025711D">
              <w:rPr>
                <w:b/>
                <w:bCs/>
                <w:sz w:val="22"/>
                <w:szCs w:val="22"/>
              </w:rPr>
              <w:t>+</w:t>
            </w:r>
          </w:p>
        </w:tc>
        <w:tc>
          <w:tcPr>
            <w:tcW w:w="819" w:type="dxa"/>
            <w:shd w:val="clear" w:color="auto" w:fill="auto"/>
            <w:noWrap/>
            <w:vAlign w:val="center"/>
            <w:hideMark/>
          </w:tcPr>
          <w:p w14:paraId="2660FF5F" w14:textId="77777777" w:rsidR="003C1B4C" w:rsidRPr="0025711D" w:rsidRDefault="003C1B4C" w:rsidP="00462CF0">
            <w:pPr>
              <w:jc w:val="center"/>
              <w:rPr>
                <w:b/>
                <w:bCs/>
                <w:sz w:val="22"/>
                <w:szCs w:val="22"/>
              </w:rPr>
            </w:pPr>
            <w:r w:rsidRPr="0025711D">
              <w:rPr>
                <w:b/>
                <w:bCs/>
                <w:sz w:val="22"/>
                <w:szCs w:val="22"/>
              </w:rPr>
              <w:t>+</w:t>
            </w:r>
          </w:p>
        </w:tc>
        <w:tc>
          <w:tcPr>
            <w:tcW w:w="819" w:type="dxa"/>
            <w:shd w:val="clear" w:color="auto" w:fill="C6D9F1" w:themeFill="text2" w:themeFillTint="33"/>
            <w:noWrap/>
            <w:vAlign w:val="center"/>
            <w:hideMark/>
          </w:tcPr>
          <w:p w14:paraId="7231948F" w14:textId="77777777" w:rsidR="003C1B4C" w:rsidRPr="0025711D" w:rsidRDefault="003C1B4C" w:rsidP="00462CF0">
            <w:pPr>
              <w:jc w:val="center"/>
              <w:rPr>
                <w:b/>
                <w:bCs/>
                <w:sz w:val="22"/>
                <w:szCs w:val="22"/>
              </w:rPr>
            </w:pPr>
            <w:r w:rsidRPr="0025711D">
              <w:rPr>
                <w:b/>
                <w:bCs/>
                <w:sz w:val="22"/>
                <w:szCs w:val="22"/>
              </w:rPr>
              <w:t>+</w:t>
            </w:r>
          </w:p>
        </w:tc>
      </w:tr>
      <w:tr w:rsidR="0025711D" w:rsidRPr="0025711D" w14:paraId="348540F8" w14:textId="77777777" w:rsidTr="003C1B4C">
        <w:trPr>
          <w:cantSplit/>
          <w:trHeight w:val="340"/>
          <w:jc w:val="center"/>
        </w:trPr>
        <w:tc>
          <w:tcPr>
            <w:tcW w:w="709" w:type="dxa"/>
            <w:noWrap/>
            <w:vAlign w:val="center"/>
            <w:hideMark/>
          </w:tcPr>
          <w:p w14:paraId="3FCF6E4C" w14:textId="77777777" w:rsidR="003C1B4C" w:rsidRPr="0025711D" w:rsidRDefault="003C1B4C" w:rsidP="00EE21A0">
            <w:pPr>
              <w:numPr>
                <w:ilvl w:val="0"/>
                <w:numId w:val="30"/>
              </w:numPr>
              <w:rPr>
                <w:sz w:val="22"/>
                <w:szCs w:val="22"/>
              </w:rPr>
            </w:pPr>
          </w:p>
        </w:tc>
        <w:tc>
          <w:tcPr>
            <w:tcW w:w="2744" w:type="dxa"/>
            <w:vAlign w:val="center"/>
            <w:hideMark/>
          </w:tcPr>
          <w:p w14:paraId="13C736C0" w14:textId="77777777" w:rsidR="003C1B4C" w:rsidRPr="0025711D" w:rsidRDefault="003C1B4C" w:rsidP="00462CF0">
            <w:pPr>
              <w:rPr>
                <w:b/>
                <w:bCs/>
                <w:sz w:val="22"/>
                <w:szCs w:val="22"/>
              </w:rPr>
            </w:pPr>
            <w:r w:rsidRPr="0025711D">
              <w:rPr>
                <w:b/>
                <w:bCs/>
                <w:sz w:val="22"/>
                <w:szCs w:val="22"/>
              </w:rPr>
              <w:t>Klauzula wartości mienia</w:t>
            </w:r>
          </w:p>
        </w:tc>
        <w:tc>
          <w:tcPr>
            <w:tcW w:w="801" w:type="dxa"/>
            <w:vAlign w:val="center"/>
            <w:hideMark/>
          </w:tcPr>
          <w:p w14:paraId="5C8C0EC2" w14:textId="77777777" w:rsidR="003C1B4C" w:rsidRPr="0025711D" w:rsidRDefault="003C1B4C" w:rsidP="00462CF0">
            <w:pPr>
              <w:jc w:val="center"/>
              <w:rPr>
                <w:b/>
                <w:bCs/>
                <w:sz w:val="22"/>
                <w:szCs w:val="22"/>
              </w:rPr>
            </w:pPr>
            <w:r w:rsidRPr="0025711D">
              <w:rPr>
                <w:b/>
                <w:bCs/>
                <w:sz w:val="22"/>
                <w:szCs w:val="22"/>
              </w:rPr>
              <w:t>O</w:t>
            </w:r>
          </w:p>
        </w:tc>
        <w:tc>
          <w:tcPr>
            <w:tcW w:w="1835" w:type="dxa"/>
            <w:shd w:val="clear" w:color="auto" w:fill="D9E2F3"/>
            <w:vAlign w:val="center"/>
          </w:tcPr>
          <w:p w14:paraId="041F0C5C" w14:textId="77777777" w:rsidR="003C1B4C" w:rsidRPr="0025711D" w:rsidRDefault="003C1B4C" w:rsidP="00462CF0">
            <w:pPr>
              <w:jc w:val="center"/>
              <w:rPr>
                <w:sz w:val="22"/>
                <w:szCs w:val="22"/>
              </w:rPr>
            </w:pPr>
            <w:r w:rsidRPr="0025711D">
              <w:rPr>
                <w:sz w:val="22"/>
                <w:szCs w:val="22"/>
              </w:rPr>
              <w:t>nie dotyczy</w:t>
            </w:r>
          </w:p>
        </w:tc>
        <w:tc>
          <w:tcPr>
            <w:tcW w:w="818" w:type="dxa"/>
          </w:tcPr>
          <w:p w14:paraId="3629DDC5" w14:textId="77777777" w:rsidR="003C1B4C" w:rsidRPr="0025711D" w:rsidRDefault="003C1B4C" w:rsidP="00462CF0">
            <w:pPr>
              <w:jc w:val="center"/>
              <w:rPr>
                <w:b/>
                <w:bCs/>
                <w:sz w:val="22"/>
                <w:szCs w:val="22"/>
              </w:rPr>
            </w:pPr>
          </w:p>
        </w:tc>
        <w:tc>
          <w:tcPr>
            <w:tcW w:w="819" w:type="dxa"/>
            <w:shd w:val="clear" w:color="auto" w:fill="C6D9F1" w:themeFill="text2" w:themeFillTint="33"/>
            <w:vAlign w:val="center"/>
          </w:tcPr>
          <w:p w14:paraId="7F2D98D1" w14:textId="77777777" w:rsidR="003C1B4C" w:rsidRPr="0025711D" w:rsidRDefault="003C1B4C" w:rsidP="00462CF0">
            <w:pPr>
              <w:jc w:val="center"/>
              <w:rPr>
                <w:b/>
                <w:bCs/>
                <w:sz w:val="22"/>
                <w:szCs w:val="22"/>
              </w:rPr>
            </w:pPr>
          </w:p>
        </w:tc>
        <w:tc>
          <w:tcPr>
            <w:tcW w:w="819" w:type="dxa"/>
            <w:shd w:val="clear" w:color="auto" w:fill="auto"/>
            <w:noWrap/>
            <w:vAlign w:val="center"/>
            <w:hideMark/>
          </w:tcPr>
          <w:p w14:paraId="134C8A5B" w14:textId="77777777" w:rsidR="003C1B4C" w:rsidRPr="0025711D" w:rsidRDefault="003C1B4C" w:rsidP="00462CF0">
            <w:pPr>
              <w:rPr>
                <w:b/>
                <w:bCs/>
                <w:sz w:val="22"/>
                <w:szCs w:val="22"/>
              </w:rPr>
            </w:pPr>
          </w:p>
        </w:tc>
        <w:tc>
          <w:tcPr>
            <w:tcW w:w="818" w:type="dxa"/>
            <w:shd w:val="clear" w:color="auto" w:fill="C6D9F1" w:themeFill="text2" w:themeFillTint="33"/>
            <w:noWrap/>
            <w:vAlign w:val="center"/>
            <w:hideMark/>
          </w:tcPr>
          <w:p w14:paraId="7A64856B" w14:textId="77777777" w:rsidR="003C1B4C" w:rsidRPr="0025711D" w:rsidRDefault="003C1B4C" w:rsidP="00462CF0">
            <w:pPr>
              <w:jc w:val="center"/>
              <w:rPr>
                <w:b/>
                <w:bCs/>
                <w:sz w:val="22"/>
                <w:szCs w:val="22"/>
              </w:rPr>
            </w:pPr>
            <w:r w:rsidRPr="0025711D">
              <w:rPr>
                <w:b/>
                <w:bCs/>
                <w:sz w:val="22"/>
                <w:szCs w:val="22"/>
              </w:rPr>
              <w:t>+</w:t>
            </w:r>
          </w:p>
        </w:tc>
        <w:tc>
          <w:tcPr>
            <w:tcW w:w="819" w:type="dxa"/>
            <w:shd w:val="clear" w:color="auto" w:fill="auto"/>
            <w:noWrap/>
            <w:vAlign w:val="center"/>
            <w:hideMark/>
          </w:tcPr>
          <w:p w14:paraId="7D5F5B32" w14:textId="77777777" w:rsidR="003C1B4C" w:rsidRPr="0025711D" w:rsidRDefault="003C1B4C" w:rsidP="00462CF0">
            <w:pPr>
              <w:jc w:val="center"/>
              <w:rPr>
                <w:b/>
                <w:bCs/>
                <w:sz w:val="22"/>
                <w:szCs w:val="22"/>
              </w:rPr>
            </w:pPr>
            <w:r w:rsidRPr="0025711D">
              <w:rPr>
                <w:b/>
                <w:bCs/>
                <w:sz w:val="22"/>
                <w:szCs w:val="22"/>
              </w:rPr>
              <w:t> </w:t>
            </w:r>
          </w:p>
        </w:tc>
        <w:tc>
          <w:tcPr>
            <w:tcW w:w="819" w:type="dxa"/>
            <w:shd w:val="clear" w:color="auto" w:fill="C6D9F1" w:themeFill="text2" w:themeFillTint="33"/>
            <w:noWrap/>
            <w:vAlign w:val="center"/>
            <w:hideMark/>
          </w:tcPr>
          <w:p w14:paraId="4E3A7AC9" w14:textId="77777777" w:rsidR="003C1B4C" w:rsidRPr="0025711D" w:rsidRDefault="003C1B4C" w:rsidP="00462CF0">
            <w:pPr>
              <w:jc w:val="center"/>
              <w:rPr>
                <w:b/>
                <w:bCs/>
                <w:sz w:val="22"/>
                <w:szCs w:val="22"/>
              </w:rPr>
            </w:pPr>
            <w:r w:rsidRPr="0025711D">
              <w:rPr>
                <w:b/>
                <w:bCs/>
                <w:sz w:val="22"/>
                <w:szCs w:val="22"/>
              </w:rPr>
              <w:t> </w:t>
            </w:r>
          </w:p>
        </w:tc>
      </w:tr>
      <w:tr w:rsidR="0025711D" w:rsidRPr="0025711D" w14:paraId="11B53112" w14:textId="77777777" w:rsidTr="003C1B4C">
        <w:trPr>
          <w:cantSplit/>
          <w:trHeight w:val="340"/>
          <w:jc w:val="center"/>
        </w:trPr>
        <w:tc>
          <w:tcPr>
            <w:tcW w:w="709" w:type="dxa"/>
            <w:noWrap/>
            <w:vAlign w:val="center"/>
            <w:hideMark/>
          </w:tcPr>
          <w:p w14:paraId="771A3CA9" w14:textId="77777777" w:rsidR="003C1B4C" w:rsidRPr="0025711D" w:rsidRDefault="003C1B4C" w:rsidP="00EE21A0">
            <w:pPr>
              <w:numPr>
                <w:ilvl w:val="0"/>
                <w:numId w:val="30"/>
              </w:numPr>
              <w:rPr>
                <w:sz w:val="22"/>
                <w:szCs w:val="22"/>
              </w:rPr>
            </w:pPr>
          </w:p>
        </w:tc>
        <w:tc>
          <w:tcPr>
            <w:tcW w:w="2744" w:type="dxa"/>
            <w:vAlign w:val="center"/>
            <w:hideMark/>
          </w:tcPr>
          <w:p w14:paraId="4496260A" w14:textId="77777777" w:rsidR="003C1B4C" w:rsidRPr="0025711D" w:rsidRDefault="003C1B4C" w:rsidP="00462CF0">
            <w:pPr>
              <w:rPr>
                <w:b/>
                <w:bCs/>
                <w:sz w:val="22"/>
                <w:szCs w:val="22"/>
              </w:rPr>
            </w:pPr>
            <w:r w:rsidRPr="0025711D">
              <w:rPr>
                <w:b/>
                <w:bCs/>
                <w:sz w:val="22"/>
                <w:szCs w:val="22"/>
              </w:rPr>
              <w:t>Klauzula nadwyżkowa do mienia ubezpieczanego w wartości księgowej brutto</w:t>
            </w:r>
          </w:p>
        </w:tc>
        <w:tc>
          <w:tcPr>
            <w:tcW w:w="801" w:type="dxa"/>
            <w:vAlign w:val="center"/>
            <w:hideMark/>
          </w:tcPr>
          <w:p w14:paraId="4F3E3735" w14:textId="77777777" w:rsidR="003C1B4C" w:rsidRPr="0025711D" w:rsidRDefault="003C1B4C" w:rsidP="00462CF0">
            <w:pPr>
              <w:jc w:val="center"/>
              <w:rPr>
                <w:b/>
                <w:bCs/>
                <w:sz w:val="22"/>
                <w:szCs w:val="22"/>
              </w:rPr>
            </w:pPr>
            <w:r w:rsidRPr="0025711D">
              <w:rPr>
                <w:b/>
                <w:bCs/>
                <w:sz w:val="22"/>
                <w:szCs w:val="22"/>
              </w:rPr>
              <w:t>O</w:t>
            </w:r>
          </w:p>
        </w:tc>
        <w:tc>
          <w:tcPr>
            <w:tcW w:w="1835" w:type="dxa"/>
            <w:shd w:val="clear" w:color="auto" w:fill="D9E2F3"/>
            <w:vAlign w:val="center"/>
          </w:tcPr>
          <w:p w14:paraId="20D8C379" w14:textId="77777777" w:rsidR="003C1B4C" w:rsidRPr="0025711D" w:rsidRDefault="003C1B4C" w:rsidP="00462CF0">
            <w:pPr>
              <w:jc w:val="center"/>
              <w:rPr>
                <w:sz w:val="22"/>
                <w:szCs w:val="22"/>
              </w:rPr>
            </w:pPr>
            <w:r w:rsidRPr="0025711D">
              <w:rPr>
                <w:sz w:val="22"/>
                <w:szCs w:val="22"/>
              </w:rPr>
              <w:t>nie dotyczy</w:t>
            </w:r>
          </w:p>
        </w:tc>
        <w:tc>
          <w:tcPr>
            <w:tcW w:w="818" w:type="dxa"/>
          </w:tcPr>
          <w:p w14:paraId="36CFBCEB" w14:textId="77777777" w:rsidR="003C1B4C" w:rsidRPr="0025711D" w:rsidRDefault="003C1B4C" w:rsidP="00462CF0">
            <w:pPr>
              <w:jc w:val="center"/>
              <w:rPr>
                <w:b/>
                <w:bCs/>
                <w:sz w:val="22"/>
                <w:szCs w:val="22"/>
              </w:rPr>
            </w:pPr>
          </w:p>
        </w:tc>
        <w:tc>
          <w:tcPr>
            <w:tcW w:w="819" w:type="dxa"/>
            <w:shd w:val="clear" w:color="auto" w:fill="C6D9F1" w:themeFill="text2" w:themeFillTint="33"/>
            <w:vAlign w:val="center"/>
          </w:tcPr>
          <w:p w14:paraId="5A8F538B" w14:textId="77777777" w:rsidR="003C1B4C" w:rsidRPr="0025711D" w:rsidRDefault="003C1B4C" w:rsidP="00462CF0">
            <w:pPr>
              <w:jc w:val="center"/>
              <w:rPr>
                <w:b/>
                <w:bCs/>
                <w:sz w:val="22"/>
                <w:szCs w:val="22"/>
              </w:rPr>
            </w:pPr>
          </w:p>
        </w:tc>
        <w:tc>
          <w:tcPr>
            <w:tcW w:w="819" w:type="dxa"/>
            <w:shd w:val="clear" w:color="auto" w:fill="auto"/>
            <w:noWrap/>
            <w:vAlign w:val="center"/>
            <w:hideMark/>
          </w:tcPr>
          <w:p w14:paraId="4784E2F9" w14:textId="77777777" w:rsidR="003C1B4C" w:rsidRPr="0025711D" w:rsidRDefault="003C1B4C" w:rsidP="00462CF0">
            <w:pPr>
              <w:rPr>
                <w:b/>
                <w:bCs/>
                <w:sz w:val="22"/>
                <w:szCs w:val="22"/>
              </w:rPr>
            </w:pPr>
          </w:p>
        </w:tc>
        <w:tc>
          <w:tcPr>
            <w:tcW w:w="818" w:type="dxa"/>
            <w:shd w:val="clear" w:color="auto" w:fill="C6D9F1" w:themeFill="text2" w:themeFillTint="33"/>
            <w:noWrap/>
            <w:vAlign w:val="center"/>
            <w:hideMark/>
          </w:tcPr>
          <w:p w14:paraId="50043E60" w14:textId="77777777" w:rsidR="003C1B4C" w:rsidRPr="0025711D" w:rsidRDefault="003C1B4C" w:rsidP="00462CF0">
            <w:pPr>
              <w:jc w:val="center"/>
              <w:rPr>
                <w:b/>
                <w:bCs/>
                <w:sz w:val="22"/>
                <w:szCs w:val="22"/>
              </w:rPr>
            </w:pPr>
            <w:r w:rsidRPr="0025711D">
              <w:rPr>
                <w:b/>
                <w:bCs/>
                <w:sz w:val="22"/>
                <w:szCs w:val="22"/>
              </w:rPr>
              <w:t>+</w:t>
            </w:r>
          </w:p>
        </w:tc>
        <w:tc>
          <w:tcPr>
            <w:tcW w:w="819" w:type="dxa"/>
            <w:shd w:val="clear" w:color="auto" w:fill="auto"/>
            <w:noWrap/>
            <w:vAlign w:val="center"/>
            <w:hideMark/>
          </w:tcPr>
          <w:p w14:paraId="4DD9D37F" w14:textId="77777777" w:rsidR="003C1B4C" w:rsidRPr="0025711D" w:rsidRDefault="003C1B4C" w:rsidP="00462CF0">
            <w:pPr>
              <w:jc w:val="center"/>
              <w:rPr>
                <w:b/>
                <w:bCs/>
                <w:sz w:val="22"/>
                <w:szCs w:val="22"/>
              </w:rPr>
            </w:pPr>
            <w:r w:rsidRPr="0025711D">
              <w:rPr>
                <w:b/>
                <w:bCs/>
                <w:sz w:val="22"/>
                <w:szCs w:val="22"/>
              </w:rPr>
              <w:t> </w:t>
            </w:r>
          </w:p>
        </w:tc>
        <w:tc>
          <w:tcPr>
            <w:tcW w:w="819" w:type="dxa"/>
            <w:shd w:val="clear" w:color="auto" w:fill="C6D9F1" w:themeFill="text2" w:themeFillTint="33"/>
            <w:noWrap/>
            <w:vAlign w:val="center"/>
            <w:hideMark/>
          </w:tcPr>
          <w:p w14:paraId="38939B2F" w14:textId="77777777" w:rsidR="003C1B4C" w:rsidRPr="0025711D" w:rsidRDefault="003C1B4C" w:rsidP="00462CF0">
            <w:pPr>
              <w:jc w:val="center"/>
              <w:rPr>
                <w:b/>
                <w:bCs/>
                <w:sz w:val="22"/>
                <w:szCs w:val="22"/>
              </w:rPr>
            </w:pPr>
            <w:r w:rsidRPr="0025711D">
              <w:rPr>
                <w:b/>
                <w:bCs/>
                <w:sz w:val="22"/>
                <w:szCs w:val="22"/>
              </w:rPr>
              <w:t> </w:t>
            </w:r>
          </w:p>
        </w:tc>
      </w:tr>
      <w:tr w:rsidR="0025711D" w:rsidRPr="0025711D" w14:paraId="1D8412D7" w14:textId="77777777" w:rsidTr="003C1B4C">
        <w:trPr>
          <w:cantSplit/>
          <w:trHeight w:val="340"/>
          <w:jc w:val="center"/>
        </w:trPr>
        <w:tc>
          <w:tcPr>
            <w:tcW w:w="709" w:type="dxa"/>
            <w:noWrap/>
            <w:vAlign w:val="center"/>
            <w:hideMark/>
          </w:tcPr>
          <w:p w14:paraId="6F282E97" w14:textId="77777777" w:rsidR="003C1B4C" w:rsidRPr="0025711D" w:rsidRDefault="003C1B4C" w:rsidP="00EE21A0">
            <w:pPr>
              <w:numPr>
                <w:ilvl w:val="0"/>
                <w:numId w:val="30"/>
              </w:numPr>
              <w:rPr>
                <w:sz w:val="22"/>
                <w:szCs w:val="22"/>
              </w:rPr>
            </w:pPr>
          </w:p>
        </w:tc>
        <w:tc>
          <w:tcPr>
            <w:tcW w:w="2744" w:type="dxa"/>
            <w:vAlign w:val="center"/>
            <w:hideMark/>
          </w:tcPr>
          <w:p w14:paraId="739059C1" w14:textId="77777777" w:rsidR="003C1B4C" w:rsidRPr="0025711D" w:rsidRDefault="003C1B4C" w:rsidP="00462CF0">
            <w:pPr>
              <w:rPr>
                <w:b/>
                <w:bCs/>
                <w:sz w:val="22"/>
                <w:szCs w:val="22"/>
              </w:rPr>
            </w:pPr>
            <w:r w:rsidRPr="0025711D">
              <w:rPr>
                <w:b/>
                <w:bCs/>
                <w:sz w:val="22"/>
                <w:szCs w:val="22"/>
              </w:rPr>
              <w:t>Klauzula samolikwidacji małych szkód</w:t>
            </w:r>
          </w:p>
        </w:tc>
        <w:tc>
          <w:tcPr>
            <w:tcW w:w="801" w:type="dxa"/>
            <w:vAlign w:val="center"/>
            <w:hideMark/>
          </w:tcPr>
          <w:p w14:paraId="03D0278B" w14:textId="77777777" w:rsidR="003C1B4C" w:rsidRPr="0025711D" w:rsidRDefault="003C1B4C" w:rsidP="00462CF0">
            <w:pPr>
              <w:jc w:val="center"/>
              <w:rPr>
                <w:b/>
                <w:bCs/>
                <w:sz w:val="22"/>
                <w:szCs w:val="22"/>
              </w:rPr>
            </w:pPr>
            <w:r w:rsidRPr="0025711D">
              <w:rPr>
                <w:b/>
                <w:bCs/>
                <w:sz w:val="22"/>
                <w:szCs w:val="22"/>
              </w:rPr>
              <w:t>O</w:t>
            </w:r>
          </w:p>
        </w:tc>
        <w:tc>
          <w:tcPr>
            <w:tcW w:w="1835" w:type="dxa"/>
            <w:shd w:val="clear" w:color="auto" w:fill="D9E2F3"/>
            <w:vAlign w:val="center"/>
          </w:tcPr>
          <w:p w14:paraId="6389BEA9" w14:textId="77777777" w:rsidR="003C1B4C" w:rsidRPr="0025711D" w:rsidRDefault="003C1B4C" w:rsidP="00462CF0">
            <w:pPr>
              <w:jc w:val="center"/>
              <w:rPr>
                <w:sz w:val="22"/>
                <w:szCs w:val="22"/>
              </w:rPr>
            </w:pPr>
            <w:r w:rsidRPr="0025711D">
              <w:rPr>
                <w:sz w:val="22"/>
                <w:szCs w:val="22"/>
              </w:rPr>
              <w:t>nie dotyczy</w:t>
            </w:r>
          </w:p>
        </w:tc>
        <w:tc>
          <w:tcPr>
            <w:tcW w:w="818" w:type="dxa"/>
          </w:tcPr>
          <w:p w14:paraId="366437F4" w14:textId="77777777" w:rsidR="003C1B4C" w:rsidRPr="0025711D" w:rsidRDefault="003C1B4C" w:rsidP="00462CF0">
            <w:pPr>
              <w:jc w:val="center"/>
              <w:rPr>
                <w:b/>
                <w:bCs/>
                <w:sz w:val="22"/>
                <w:szCs w:val="22"/>
              </w:rPr>
            </w:pPr>
          </w:p>
        </w:tc>
        <w:tc>
          <w:tcPr>
            <w:tcW w:w="819" w:type="dxa"/>
            <w:shd w:val="clear" w:color="auto" w:fill="C6D9F1" w:themeFill="text2" w:themeFillTint="33"/>
            <w:vAlign w:val="center"/>
          </w:tcPr>
          <w:p w14:paraId="3DC36E52" w14:textId="77777777" w:rsidR="003C1B4C" w:rsidRPr="0025711D" w:rsidRDefault="003C1B4C" w:rsidP="00462CF0">
            <w:pPr>
              <w:jc w:val="center"/>
              <w:rPr>
                <w:b/>
                <w:bCs/>
                <w:sz w:val="22"/>
                <w:szCs w:val="22"/>
              </w:rPr>
            </w:pPr>
          </w:p>
        </w:tc>
        <w:tc>
          <w:tcPr>
            <w:tcW w:w="819" w:type="dxa"/>
            <w:shd w:val="clear" w:color="auto" w:fill="auto"/>
            <w:noWrap/>
            <w:vAlign w:val="center"/>
            <w:hideMark/>
          </w:tcPr>
          <w:p w14:paraId="0D6C2219" w14:textId="77777777" w:rsidR="003C1B4C" w:rsidRPr="0025711D" w:rsidRDefault="003C1B4C" w:rsidP="00462CF0">
            <w:pPr>
              <w:rPr>
                <w:b/>
                <w:bCs/>
                <w:sz w:val="22"/>
                <w:szCs w:val="22"/>
              </w:rPr>
            </w:pPr>
          </w:p>
        </w:tc>
        <w:tc>
          <w:tcPr>
            <w:tcW w:w="818" w:type="dxa"/>
            <w:shd w:val="clear" w:color="auto" w:fill="C6D9F1" w:themeFill="text2" w:themeFillTint="33"/>
            <w:noWrap/>
            <w:vAlign w:val="center"/>
            <w:hideMark/>
          </w:tcPr>
          <w:p w14:paraId="0864D88D" w14:textId="77777777" w:rsidR="003C1B4C" w:rsidRPr="0025711D" w:rsidRDefault="003C1B4C" w:rsidP="00462CF0">
            <w:pPr>
              <w:jc w:val="center"/>
              <w:rPr>
                <w:b/>
                <w:bCs/>
                <w:sz w:val="22"/>
                <w:szCs w:val="22"/>
              </w:rPr>
            </w:pPr>
            <w:r w:rsidRPr="0025711D">
              <w:rPr>
                <w:b/>
                <w:bCs/>
                <w:sz w:val="22"/>
                <w:szCs w:val="22"/>
              </w:rPr>
              <w:t>+</w:t>
            </w:r>
          </w:p>
        </w:tc>
        <w:tc>
          <w:tcPr>
            <w:tcW w:w="819" w:type="dxa"/>
            <w:shd w:val="clear" w:color="auto" w:fill="auto"/>
            <w:noWrap/>
            <w:vAlign w:val="center"/>
            <w:hideMark/>
          </w:tcPr>
          <w:p w14:paraId="1FD446EE" w14:textId="77777777" w:rsidR="003C1B4C" w:rsidRPr="0025711D" w:rsidRDefault="003C1B4C" w:rsidP="00462CF0">
            <w:pPr>
              <w:jc w:val="center"/>
              <w:rPr>
                <w:b/>
                <w:bCs/>
                <w:sz w:val="22"/>
                <w:szCs w:val="22"/>
              </w:rPr>
            </w:pPr>
            <w:r w:rsidRPr="0025711D">
              <w:rPr>
                <w:b/>
                <w:bCs/>
                <w:sz w:val="22"/>
                <w:szCs w:val="22"/>
              </w:rPr>
              <w:t>+</w:t>
            </w:r>
          </w:p>
        </w:tc>
        <w:tc>
          <w:tcPr>
            <w:tcW w:w="819" w:type="dxa"/>
            <w:shd w:val="clear" w:color="auto" w:fill="C6D9F1" w:themeFill="text2" w:themeFillTint="33"/>
            <w:noWrap/>
            <w:vAlign w:val="center"/>
            <w:hideMark/>
          </w:tcPr>
          <w:p w14:paraId="2DB1EAA9" w14:textId="77777777" w:rsidR="003C1B4C" w:rsidRPr="0025711D" w:rsidRDefault="003C1B4C" w:rsidP="00462CF0">
            <w:pPr>
              <w:jc w:val="center"/>
              <w:rPr>
                <w:b/>
                <w:bCs/>
                <w:sz w:val="22"/>
                <w:szCs w:val="22"/>
              </w:rPr>
            </w:pPr>
            <w:r w:rsidRPr="0025711D">
              <w:rPr>
                <w:b/>
                <w:bCs/>
                <w:sz w:val="22"/>
                <w:szCs w:val="22"/>
              </w:rPr>
              <w:t>+</w:t>
            </w:r>
          </w:p>
        </w:tc>
      </w:tr>
      <w:tr w:rsidR="0025711D" w:rsidRPr="0025711D" w14:paraId="448F0360" w14:textId="77777777" w:rsidTr="003C1B4C">
        <w:trPr>
          <w:cantSplit/>
          <w:trHeight w:val="340"/>
          <w:jc w:val="center"/>
        </w:trPr>
        <w:tc>
          <w:tcPr>
            <w:tcW w:w="709" w:type="dxa"/>
            <w:noWrap/>
            <w:vAlign w:val="center"/>
            <w:hideMark/>
          </w:tcPr>
          <w:p w14:paraId="6ED3737B" w14:textId="77777777" w:rsidR="003C1B4C" w:rsidRPr="0025711D" w:rsidRDefault="003C1B4C" w:rsidP="00EE21A0">
            <w:pPr>
              <w:numPr>
                <w:ilvl w:val="0"/>
                <w:numId w:val="30"/>
              </w:numPr>
              <w:rPr>
                <w:sz w:val="22"/>
                <w:szCs w:val="22"/>
              </w:rPr>
            </w:pPr>
          </w:p>
        </w:tc>
        <w:tc>
          <w:tcPr>
            <w:tcW w:w="2744" w:type="dxa"/>
            <w:vAlign w:val="center"/>
            <w:hideMark/>
          </w:tcPr>
          <w:p w14:paraId="41022A6C" w14:textId="77777777" w:rsidR="003C1B4C" w:rsidRPr="0025711D" w:rsidRDefault="003C1B4C" w:rsidP="00462CF0">
            <w:pPr>
              <w:rPr>
                <w:b/>
                <w:bCs/>
                <w:sz w:val="22"/>
                <w:szCs w:val="22"/>
              </w:rPr>
            </w:pPr>
            <w:r w:rsidRPr="0025711D">
              <w:rPr>
                <w:b/>
                <w:bCs/>
                <w:sz w:val="22"/>
                <w:szCs w:val="22"/>
              </w:rPr>
              <w:t xml:space="preserve">Klauzula szkód elektrycznych </w:t>
            </w:r>
          </w:p>
        </w:tc>
        <w:tc>
          <w:tcPr>
            <w:tcW w:w="801" w:type="dxa"/>
            <w:vAlign w:val="center"/>
            <w:hideMark/>
          </w:tcPr>
          <w:p w14:paraId="0B224B14" w14:textId="77777777" w:rsidR="003C1B4C" w:rsidRPr="0025711D" w:rsidRDefault="003C1B4C" w:rsidP="00462CF0">
            <w:pPr>
              <w:jc w:val="center"/>
              <w:rPr>
                <w:b/>
                <w:bCs/>
                <w:sz w:val="22"/>
                <w:szCs w:val="22"/>
              </w:rPr>
            </w:pPr>
            <w:r w:rsidRPr="0025711D">
              <w:rPr>
                <w:b/>
                <w:bCs/>
                <w:sz w:val="22"/>
                <w:szCs w:val="22"/>
              </w:rPr>
              <w:t>O</w:t>
            </w:r>
          </w:p>
        </w:tc>
        <w:tc>
          <w:tcPr>
            <w:tcW w:w="1835" w:type="dxa"/>
            <w:shd w:val="clear" w:color="auto" w:fill="D9E2F3"/>
            <w:vAlign w:val="center"/>
          </w:tcPr>
          <w:p w14:paraId="3DA6E993" w14:textId="77777777" w:rsidR="003C1B4C" w:rsidRPr="0025711D" w:rsidRDefault="003C1B4C" w:rsidP="00462CF0">
            <w:pPr>
              <w:jc w:val="center"/>
              <w:rPr>
                <w:sz w:val="22"/>
                <w:szCs w:val="22"/>
              </w:rPr>
            </w:pPr>
            <w:r w:rsidRPr="0025711D">
              <w:rPr>
                <w:sz w:val="22"/>
                <w:szCs w:val="22"/>
              </w:rPr>
              <w:t>nie dotyczy</w:t>
            </w:r>
          </w:p>
        </w:tc>
        <w:tc>
          <w:tcPr>
            <w:tcW w:w="818" w:type="dxa"/>
          </w:tcPr>
          <w:p w14:paraId="475B85CB" w14:textId="77777777" w:rsidR="003C1B4C" w:rsidRPr="0025711D" w:rsidRDefault="003C1B4C" w:rsidP="00462CF0">
            <w:pPr>
              <w:jc w:val="center"/>
              <w:rPr>
                <w:b/>
                <w:bCs/>
                <w:sz w:val="22"/>
                <w:szCs w:val="22"/>
              </w:rPr>
            </w:pPr>
          </w:p>
        </w:tc>
        <w:tc>
          <w:tcPr>
            <w:tcW w:w="819" w:type="dxa"/>
            <w:shd w:val="clear" w:color="auto" w:fill="C6D9F1" w:themeFill="text2" w:themeFillTint="33"/>
            <w:vAlign w:val="center"/>
          </w:tcPr>
          <w:p w14:paraId="1D288AF9" w14:textId="77777777" w:rsidR="003C1B4C" w:rsidRPr="0025711D" w:rsidRDefault="003C1B4C" w:rsidP="00462CF0">
            <w:pPr>
              <w:jc w:val="center"/>
              <w:rPr>
                <w:b/>
                <w:bCs/>
                <w:sz w:val="22"/>
                <w:szCs w:val="22"/>
              </w:rPr>
            </w:pPr>
          </w:p>
        </w:tc>
        <w:tc>
          <w:tcPr>
            <w:tcW w:w="819" w:type="dxa"/>
            <w:shd w:val="clear" w:color="auto" w:fill="auto"/>
            <w:noWrap/>
            <w:vAlign w:val="center"/>
            <w:hideMark/>
          </w:tcPr>
          <w:p w14:paraId="37683E36" w14:textId="77777777" w:rsidR="003C1B4C" w:rsidRPr="0025711D" w:rsidRDefault="003C1B4C" w:rsidP="00462CF0">
            <w:pPr>
              <w:rPr>
                <w:b/>
                <w:bCs/>
                <w:sz w:val="22"/>
                <w:szCs w:val="22"/>
              </w:rPr>
            </w:pPr>
          </w:p>
        </w:tc>
        <w:tc>
          <w:tcPr>
            <w:tcW w:w="818" w:type="dxa"/>
            <w:shd w:val="clear" w:color="auto" w:fill="C6D9F1" w:themeFill="text2" w:themeFillTint="33"/>
            <w:noWrap/>
            <w:vAlign w:val="center"/>
            <w:hideMark/>
          </w:tcPr>
          <w:p w14:paraId="35276998" w14:textId="77777777" w:rsidR="003C1B4C" w:rsidRPr="0025711D" w:rsidRDefault="003C1B4C" w:rsidP="00462CF0">
            <w:pPr>
              <w:jc w:val="center"/>
              <w:rPr>
                <w:b/>
                <w:bCs/>
                <w:sz w:val="22"/>
                <w:szCs w:val="22"/>
              </w:rPr>
            </w:pPr>
            <w:r w:rsidRPr="0025711D">
              <w:rPr>
                <w:b/>
                <w:bCs/>
                <w:sz w:val="22"/>
                <w:szCs w:val="22"/>
              </w:rPr>
              <w:t>+</w:t>
            </w:r>
          </w:p>
        </w:tc>
        <w:tc>
          <w:tcPr>
            <w:tcW w:w="819" w:type="dxa"/>
            <w:shd w:val="clear" w:color="auto" w:fill="auto"/>
            <w:noWrap/>
            <w:vAlign w:val="center"/>
            <w:hideMark/>
          </w:tcPr>
          <w:p w14:paraId="440ACD1A" w14:textId="77777777" w:rsidR="003C1B4C" w:rsidRPr="0025711D" w:rsidRDefault="003C1B4C" w:rsidP="00462CF0">
            <w:pPr>
              <w:jc w:val="center"/>
              <w:rPr>
                <w:b/>
                <w:bCs/>
                <w:sz w:val="22"/>
                <w:szCs w:val="22"/>
              </w:rPr>
            </w:pPr>
            <w:r w:rsidRPr="0025711D">
              <w:rPr>
                <w:b/>
                <w:bCs/>
                <w:sz w:val="22"/>
                <w:szCs w:val="22"/>
              </w:rPr>
              <w:t> </w:t>
            </w:r>
          </w:p>
        </w:tc>
        <w:tc>
          <w:tcPr>
            <w:tcW w:w="819" w:type="dxa"/>
            <w:shd w:val="clear" w:color="auto" w:fill="C6D9F1" w:themeFill="text2" w:themeFillTint="33"/>
            <w:noWrap/>
            <w:vAlign w:val="center"/>
            <w:hideMark/>
          </w:tcPr>
          <w:p w14:paraId="6D6B32F6" w14:textId="77777777" w:rsidR="003C1B4C" w:rsidRPr="0025711D" w:rsidRDefault="003C1B4C" w:rsidP="00462CF0">
            <w:pPr>
              <w:jc w:val="center"/>
              <w:rPr>
                <w:b/>
                <w:bCs/>
                <w:sz w:val="22"/>
                <w:szCs w:val="22"/>
              </w:rPr>
            </w:pPr>
            <w:r w:rsidRPr="0025711D">
              <w:rPr>
                <w:b/>
                <w:bCs/>
                <w:sz w:val="22"/>
                <w:szCs w:val="22"/>
              </w:rPr>
              <w:t> </w:t>
            </w:r>
          </w:p>
        </w:tc>
      </w:tr>
      <w:tr w:rsidR="0025711D" w:rsidRPr="0025711D" w14:paraId="5B7D3C27" w14:textId="77777777" w:rsidTr="003C1B4C">
        <w:trPr>
          <w:cantSplit/>
          <w:trHeight w:val="340"/>
          <w:jc w:val="center"/>
        </w:trPr>
        <w:tc>
          <w:tcPr>
            <w:tcW w:w="709" w:type="dxa"/>
            <w:noWrap/>
            <w:vAlign w:val="center"/>
            <w:hideMark/>
          </w:tcPr>
          <w:p w14:paraId="3D814507" w14:textId="77777777" w:rsidR="003C1B4C" w:rsidRPr="0025711D" w:rsidRDefault="003C1B4C" w:rsidP="00EE21A0">
            <w:pPr>
              <w:numPr>
                <w:ilvl w:val="0"/>
                <w:numId w:val="30"/>
              </w:numPr>
              <w:rPr>
                <w:sz w:val="22"/>
                <w:szCs w:val="22"/>
              </w:rPr>
            </w:pPr>
          </w:p>
        </w:tc>
        <w:tc>
          <w:tcPr>
            <w:tcW w:w="2744" w:type="dxa"/>
            <w:vAlign w:val="center"/>
            <w:hideMark/>
          </w:tcPr>
          <w:p w14:paraId="2341FE81" w14:textId="77777777" w:rsidR="003C1B4C" w:rsidRPr="0025711D" w:rsidRDefault="003C1B4C" w:rsidP="00462CF0">
            <w:pPr>
              <w:rPr>
                <w:b/>
                <w:bCs/>
                <w:sz w:val="22"/>
                <w:szCs w:val="22"/>
              </w:rPr>
            </w:pPr>
            <w:r w:rsidRPr="0025711D">
              <w:rPr>
                <w:b/>
                <w:bCs/>
                <w:sz w:val="22"/>
                <w:szCs w:val="22"/>
              </w:rPr>
              <w:t>Klauzula rzeczoznawców</w:t>
            </w:r>
          </w:p>
        </w:tc>
        <w:tc>
          <w:tcPr>
            <w:tcW w:w="801" w:type="dxa"/>
            <w:vAlign w:val="center"/>
            <w:hideMark/>
          </w:tcPr>
          <w:p w14:paraId="35CD4FFD" w14:textId="77777777" w:rsidR="003C1B4C" w:rsidRPr="0025711D" w:rsidRDefault="003C1B4C" w:rsidP="00462CF0">
            <w:pPr>
              <w:jc w:val="center"/>
              <w:rPr>
                <w:b/>
                <w:bCs/>
                <w:sz w:val="22"/>
                <w:szCs w:val="22"/>
              </w:rPr>
            </w:pPr>
            <w:r w:rsidRPr="0025711D">
              <w:rPr>
                <w:b/>
                <w:bCs/>
                <w:sz w:val="22"/>
                <w:szCs w:val="22"/>
              </w:rPr>
              <w:t>O</w:t>
            </w:r>
          </w:p>
        </w:tc>
        <w:tc>
          <w:tcPr>
            <w:tcW w:w="1835" w:type="dxa"/>
            <w:shd w:val="clear" w:color="auto" w:fill="D9E2F3"/>
            <w:vAlign w:val="center"/>
          </w:tcPr>
          <w:p w14:paraId="20826E6F" w14:textId="77777777" w:rsidR="003C1B4C" w:rsidRPr="0025711D" w:rsidRDefault="003C1B4C" w:rsidP="00462CF0">
            <w:pPr>
              <w:jc w:val="center"/>
              <w:rPr>
                <w:sz w:val="22"/>
                <w:szCs w:val="22"/>
              </w:rPr>
            </w:pPr>
            <w:r w:rsidRPr="0025711D">
              <w:rPr>
                <w:sz w:val="22"/>
                <w:szCs w:val="22"/>
              </w:rPr>
              <w:t>nie dotyczy</w:t>
            </w:r>
          </w:p>
        </w:tc>
        <w:tc>
          <w:tcPr>
            <w:tcW w:w="818" w:type="dxa"/>
          </w:tcPr>
          <w:p w14:paraId="46D363C7" w14:textId="77777777" w:rsidR="003C1B4C" w:rsidRPr="0025711D" w:rsidRDefault="003C1B4C" w:rsidP="00462CF0">
            <w:pPr>
              <w:jc w:val="center"/>
              <w:rPr>
                <w:b/>
                <w:bCs/>
                <w:sz w:val="22"/>
                <w:szCs w:val="22"/>
              </w:rPr>
            </w:pPr>
          </w:p>
        </w:tc>
        <w:tc>
          <w:tcPr>
            <w:tcW w:w="819" w:type="dxa"/>
            <w:shd w:val="clear" w:color="auto" w:fill="C6D9F1" w:themeFill="text2" w:themeFillTint="33"/>
            <w:vAlign w:val="center"/>
          </w:tcPr>
          <w:p w14:paraId="36A79FC3" w14:textId="77777777" w:rsidR="003C1B4C" w:rsidRPr="0025711D" w:rsidRDefault="003C1B4C" w:rsidP="00462CF0">
            <w:pPr>
              <w:jc w:val="center"/>
              <w:rPr>
                <w:b/>
                <w:bCs/>
                <w:sz w:val="22"/>
                <w:szCs w:val="22"/>
              </w:rPr>
            </w:pPr>
          </w:p>
        </w:tc>
        <w:tc>
          <w:tcPr>
            <w:tcW w:w="819" w:type="dxa"/>
            <w:shd w:val="clear" w:color="auto" w:fill="auto"/>
            <w:noWrap/>
            <w:vAlign w:val="center"/>
            <w:hideMark/>
          </w:tcPr>
          <w:p w14:paraId="57A8C6D8" w14:textId="77777777" w:rsidR="003C1B4C" w:rsidRPr="0025711D" w:rsidRDefault="003C1B4C" w:rsidP="00462CF0">
            <w:pPr>
              <w:rPr>
                <w:b/>
                <w:bCs/>
                <w:sz w:val="22"/>
                <w:szCs w:val="22"/>
              </w:rPr>
            </w:pPr>
          </w:p>
        </w:tc>
        <w:tc>
          <w:tcPr>
            <w:tcW w:w="818" w:type="dxa"/>
            <w:shd w:val="clear" w:color="auto" w:fill="C6D9F1" w:themeFill="text2" w:themeFillTint="33"/>
            <w:noWrap/>
            <w:vAlign w:val="center"/>
            <w:hideMark/>
          </w:tcPr>
          <w:p w14:paraId="00E11F7E" w14:textId="77777777" w:rsidR="003C1B4C" w:rsidRPr="0025711D" w:rsidRDefault="003C1B4C" w:rsidP="00462CF0">
            <w:pPr>
              <w:jc w:val="center"/>
              <w:rPr>
                <w:b/>
                <w:bCs/>
                <w:sz w:val="22"/>
                <w:szCs w:val="22"/>
              </w:rPr>
            </w:pPr>
            <w:r w:rsidRPr="0025711D">
              <w:rPr>
                <w:b/>
                <w:bCs/>
                <w:sz w:val="22"/>
                <w:szCs w:val="22"/>
              </w:rPr>
              <w:t>+</w:t>
            </w:r>
          </w:p>
        </w:tc>
        <w:tc>
          <w:tcPr>
            <w:tcW w:w="819" w:type="dxa"/>
            <w:shd w:val="clear" w:color="auto" w:fill="auto"/>
            <w:noWrap/>
            <w:vAlign w:val="center"/>
            <w:hideMark/>
          </w:tcPr>
          <w:p w14:paraId="5781E223" w14:textId="77777777" w:rsidR="003C1B4C" w:rsidRPr="0025711D" w:rsidRDefault="003C1B4C" w:rsidP="00462CF0">
            <w:pPr>
              <w:jc w:val="center"/>
              <w:rPr>
                <w:b/>
                <w:bCs/>
                <w:sz w:val="22"/>
                <w:szCs w:val="22"/>
              </w:rPr>
            </w:pPr>
            <w:r w:rsidRPr="0025711D">
              <w:rPr>
                <w:b/>
                <w:bCs/>
                <w:sz w:val="22"/>
                <w:szCs w:val="22"/>
              </w:rPr>
              <w:t>+</w:t>
            </w:r>
          </w:p>
        </w:tc>
        <w:tc>
          <w:tcPr>
            <w:tcW w:w="819" w:type="dxa"/>
            <w:shd w:val="clear" w:color="auto" w:fill="C6D9F1" w:themeFill="text2" w:themeFillTint="33"/>
            <w:noWrap/>
            <w:vAlign w:val="center"/>
            <w:hideMark/>
          </w:tcPr>
          <w:p w14:paraId="2CCD4FDA" w14:textId="77777777" w:rsidR="003C1B4C" w:rsidRPr="0025711D" w:rsidRDefault="003C1B4C" w:rsidP="00462CF0">
            <w:pPr>
              <w:jc w:val="center"/>
              <w:rPr>
                <w:b/>
                <w:bCs/>
                <w:sz w:val="22"/>
                <w:szCs w:val="22"/>
              </w:rPr>
            </w:pPr>
            <w:r w:rsidRPr="0025711D">
              <w:rPr>
                <w:b/>
                <w:bCs/>
                <w:sz w:val="22"/>
                <w:szCs w:val="22"/>
              </w:rPr>
              <w:t>+</w:t>
            </w:r>
          </w:p>
        </w:tc>
      </w:tr>
      <w:tr w:rsidR="0025711D" w:rsidRPr="0025711D" w14:paraId="7F1F5A60" w14:textId="77777777" w:rsidTr="003C1B4C">
        <w:trPr>
          <w:cantSplit/>
          <w:trHeight w:val="340"/>
          <w:jc w:val="center"/>
        </w:trPr>
        <w:tc>
          <w:tcPr>
            <w:tcW w:w="709" w:type="dxa"/>
            <w:noWrap/>
            <w:vAlign w:val="center"/>
            <w:hideMark/>
          </w:tcPr>
          <w:p w14:paraId="6E799BD3" w14:textId="77777777" w:rsidR="003C1B4C" w:rsidRPr="0025711D" w:rsidRDefault="003C1B4C" w:rsidP="00EE21A0">
            <w:pPr>
              <w:numPr>
                <w:ilvl w:val="0"/>
                <w:numId w:val="30"/>
              </w:numPr>
              <w:rPr>
                <w:sz w:val="22"/>
                <w:szCs w:val="22"/>
              </w:rPr>
            </w:pPr>
          </w:p>
        </w:tc>
        <w:tc>
          <w:tcPr>
            <w:tcW w:w="2744" w:type="dxa"/>
            <w:vAlign w:val="center"/>
            <w:hideMark/>
          </w:tcPr>
          <w:p w14:paraId="4A5BF0ED" w14:textId="77777777" w:rsidR="003C1B4C" w:rsidRPr="0025711D" w:rsidRDefault="003C1B4C" w:rsidP="00462CF0">
            <w:pPr>
              <w:rPr>
                <w:b/>
                <w:bCs/>
                <w:sz w:val="22"/>
                <w:szCs w:val="22"/>
              </w:rPr>
            </w:pPr>
            <w:r w:rsidRPr="0025711D">
              <w:rPr>
                <w:b/>
                <w:bCs/>
                <w:sz w:val="22"/>
                <w:szCs w:val="22"/>
              </w:rPr>
              <w:t>Klauzula obiegu dokumentów</w:t>
            </w:r>
          </w:p>
        </w:tc>
        <w:tc>
          <w:tcPr>
            <w:tcW w:w="801" w:type="dxa"/>
            <w:vAlign w:val="center"/>
            <w:hideMark/>
          </w:tcPr>
          <w:p w14:paraId="443696EE" w14:textId="77777777" w:rsidR="003C1B4C" w:rsidRPr="0025711D" w:rsidRDefault="003C1B4C" w:rsidP="00462CF0">
            <w:pPr>
              <w:jc w:val="center"/>
              <w:rPr>
                <w:b/>
                <w:bCs/>
                <w:sz w:val="22"/>
                <w:szCs w:val="22"/>
              </w:rPr>
            </w:pPr>
            <w:r w:rsidRPr="0025711D">
              <w:rPr>
                <w:b/>
                <w:bCs/>
                <w:sz w:val="22"/>
                <w:szCs w:val="22"/>
              </w:rPr>
              <w:t>O</w:t>
            </w:r>
          </w:p>
        </w:tc>
        <w:tc>
          <w:tcPr>
            <w:tcW w:w="1835" w:type="dxa"/>
            <w:shd w:val="clear" w:color="auto" w:fill="D9E2F3"/>
            <w:vAlign w:val="center"/>
          </w:tcPr>
          <w:p w14:paraId="7D48F256" w14:textId="77777777" w:rsidR="003C1B4C" w:rsidRPr="0025711D" w:rsidRDefault="003C1B4C" w:rsidP="00462CF0">
            <w:pPr>
              <w:jc w:val="center"/>
              <w:rPr>
                <w:sz w:val="22"/>
                <w:szCs w:val="22"/>
              </w:rPr>
            </w:pPr>
            <w:r w:rsidRPr="0025711D">
              <w:rPr>
                <w:sz w:val="22"/>
                <w:szCs w:val="22"/>
              </w:rPr>
              <w:t>nie dotyczy</w:t>
            </w:r>
          </w:p>
        </w:tc>
        <w:tc>
          <w:tcPr>
            <w:tcW w:w="818" w:type="dxa"/>
            <w:vAlign w:val="center"/>
          </w:tcPr>
          <w:p w14:paraId="7285D130" w14:textId="77777777" w:rsidR="003C1B4C" w:rsidRPr="0025711D" w:rsidRDefault="003C1B4C" w:rsidP="00462CF0">
            <w:pPr>
              <w:jc w:val="center"/>
              <w:rPr>
                <w:b/>
                <w:bCs/>
                <w:sz w:val="22"/>
                <w:szCs w:val="22"/>
              </w:rPr>
            </w:pPr>
            <w:r w:rsidRPr="0025711D">
              <w:rPr>
                <w:b/>
                <w:bCs/>
                <w:sz w:val="22"/>
                <w:szCs w:val="22"/>
              </w:rPr>
              <w:t>+</w:t>
            </w:r>
          </w:p>
        </w:tc>
        <w:tc>
          <w:tcPr>
            <w:tcW w:w="819" w:type="dxa"/>
            <w:shd w:val="clear" w:color="auto" w:fill="C6D9F1" w:themeFill="text2" w:themeFillTint="33"/>
            <w:vAlign w:val="center"/>
          </w:tcPr>
          <w:p w14:paraId="12B719B3" w14:textId="77777777" w:rsidR="003C1B4C" w:rsidRPr="0025711D" w:rsidRDefault="003C1B4C" w:rsidP="00462CF0">
            <w:pPr>
              <w:jc w:val="center"/>
              <w:rPr>
                <w:b/>
                <w:bCs/>
                <w:sz w:val="22"/>
                <w:szCs w:val="22"/>
              </w:rPr>
            </w:pPr>
            <w:r w:rsidRPr="0025711D">
              <w:rPr>
                <w:b/>
                <w:bCs/>
                <w:sz w:val="22"/>
                <w:szCs w:val="22"/>
              </w:rPr>
              <w:t>+</w:t>
            </w:r>
          </w:p>
        </w:tc>
        <w:tc>
          <w:tcPr>
            <w:tcW w:w="819" w:type="dxa"/>
            <w:shd w:val="clear" w:color="auto" w:fill="auto"/>
            <w:noWrap/>
            <w:vAlign w:val="center"/>
            <w:hideMark/>
          </w:tcPr>
          <w:p w14:paraId="156193DD" w14:textId="77777777" w:rsidR="003C1B4C" w:rsidRPr="0025711D" w:rsidRDefault="003C1B4C" w:rsidP="00462CF0">
            <w:pPr>
              <w:jc w:val="center"/>
              <w:rPr>
                <w:b/>
                <w:bCs/>
                <w:sz w:val="22"/>
                <w:szCs w:val="22"/>
              </w:rPr>
            </w:pPr>
            <w:r w:rsidRPr="0025711D">
              <w:rPr>
                <w:b/>
                <w:bCs/>
                <w:sz w:val="22"/>
                <w:szCs w:val="22"/>
              </w:rPr>
              <w:t>+</w:t>
            </w:r>
          </w:p>
        </w:tc>
        <w:tc>
          <w:tcPr>
            <w:tcW w:w="818" w:type="dxa"/>
            <w:shd w:val="clear" w:color="auto" w:fill="C6D9F1" w:themeFill="text2" w:themeFillTint="33"/>
            <w:noWrap/>
            <w:vAlign w:val="center"/>
            <w:hideMark/>
          </w:tcPr>
          <w:p w14:paraId="5B7242BA" w14:textId="77777777" w:rsidR="003C1B4C" w:rsidRPr="0025711D" w:rsidRDefault="003C1B4C" w:rsidP="00462CF0">
            <w:pPr>
              <w:jc w:val="center"/>
              <w:rPr>
                <w:b/>
                <w:bCs/>
                <w:sz w:val="22"/>
                <w:szCs w:val="22"/>
              </w:rPr>
            </w:pPr>
            <w:r w:rsidRPr="0025711D">
              <w:rPr>
                <w:b/>
                <w:bCs/>
                <w:sz w:val="22"/>
                <w:szCs w:val="22"/>
              </w:rPr>
              <w:t>+</w:t>
            </w:r>
          </w:p>
        </w:tc>
        <w:tc>
          <w:tcPr>
            <w:tcW w:w="819" w:type="dxa"/>
            <w:shd w:val="clear" w:color="auto" w:fill="auto"/>
            <w:noWrap/>
            <w:vAlign w:val="center"/>
            <w:hideMark/>
          </w:tcPr>
          <w:p w14:paraId="4976B150" w14:textId="77777777" w:rsidR="003C1B4C" w:rsidRPr="0025711D" w:rsidRDefault="003C1B4C" w:rsidP="00462CF0">
            <w:pPr>
              <w:jc w:val="center"/>
              <w:rPr>
                <w:b/>
                <w:bCs/>
                <w:sz w:val="22"/>
                <w:szCs w:val="22"/>
              </w:rPr>
            </w:pPr>
            <w:r w:rsidRPr="0025711D">
              <w:rPr>
                <w:b/>
                <w:bCs/>
                <w:sz w:val="22"/>
                <w:szCs w:val="22"/>
              </w:rPr>
              <w:t>+</w:t>
            </w:r>
          </w:p>
        </w:tc>
        <w:tc>
          <w:tcPr>
            <w:tcW w:w="819" w:type="dxa"/>
            <w:shd w:val="clear" w:color="auto" w:fill="C6D9F1" w:themeFill="text2" w:themeFillTint="33"/>
            <w:noWrap/>
            <w:vAlign w:val="center"/>
            <w:hideMark/>
          </w:tcPr>
          <w:p w14:paraId="697D186F" w14:textId="77777777" w:rsidR="003C1B4C" w:rsidRPr="0025711D" w:rsidRDefault="003C1B4C" w:rsidP="00462CF0">
            <w:pPr>
              <w:jc w:val="center"/>
              <w:rPr>
                <w:b/>
                <w:bCs/>
                <w:sz w:val="22"/>
                <w:szCs w:val="22"/>
              </w:rPr>
            </w:pPr>
            <w:r w:rsidRPr="0025711D">
              <w:rPr>
                <w:b/>
                <w:bCs/>
                <w:sz w:val="22"/>
                <w:szCs w:val="22"/>
              </w:rPr>
              <w:t>+</w:t>
            </w:r>
          </w:p>
        </w:tc>
      </w:tr>
      <w:tr w:rsidR="0025711D" w:rsidRPr="0025711D" w14:paraId="57924106" w14:textId="77777777" w:rsidTr="003C1B4C">
        <w:trPr>
          <w:cantSplit/>
          <w:trHeight w:val="340"/>
          <w:jc w:val="center"/>
        </w:trPr>
        <w:tc>
          <w:tcPr>
            <w:tcW w:w="709" w:type="dxa"/>
            <w:noWrap/>
            <w:vAlign w:val="center"/>
            <w:hideMark/>
          </w:tcPr>
          <w:p w14:paraId="70DAFEF9" w14:textId="77777777" w:rsidR="003C1B4C" w:rsidRPr="0025711D" w:rsidRDefault="003C1B4C" w:rsidP="00EE21A0">
            <w:pPr>
              <w:numPr>
                <w:ilvl w:val="0"/>
                <w:numId w:val="30"/>
              </w:numPr>
              <w:rPr>
                <w:sz w:val="22"/>
                <w:szCs w:val="22"/>
              </w:rPr>
            </w:pPr>
          </w:p>
        </w:tc>
        <w:tc>
          <w:tcPr>
            <w:tcW w:w="2744" w:type="dxa"/>
            <w:vAlign w:val="center"/>
            <w:hideMark/>
          </w:tcPr>
          <w:p w14:paraId="1C747817" w14:textId="77777777" w:rsidR="003C1B4C" w:rsidRPr="0025711D" w:rsidRDefault="003C1B4C" w:rsidP="00462CF0">
            <w:pPr>
              <w:rPr>
                <w:b/>
                <w:bCs/>
                <w:sz w:val="22"/>
                <w:szCs w:val="22"/>
              </w:rPr>
            </w:pPr>
            <w:bookmarkStart w:id="0" w:name="RANGE!B18"/>
            <w:r w:rsidRPr="0025711D">
              <w:rPr>
                <w:b/>
                <w:bCs/>
                <w:sz w:val="22"/>
                <w:szCs w:val="22"/>
              </w:rPr>
              <w:t>Klauzula niezawiadomienia w terminie o szkodzie</w:t>
            </w:r>
            <w:bookmarkEnd w:id="0"/>
          </w:p>
        </w:tc>
        <w:tc>
          <w:tcPr>
            <w:tcW w:w="801" w:type="dxa"/>
            <w:vAlign w:val="center"/>
            <w:hideMark/>
          </w:tcPr>
          <w:p w14:paraId="3B2FD7E8" w14:textId="77777777" w:rsidR="003C1B4C" w:rsidRPr="0025711D" w:rsidRDefault="003C1B4C" w:rsidP="00462CF0">
            <w:pPr>
              <w:jc w:val="center"/>
              <w:rPr>
                <w:b/>
                <w:bCs/>
                <w:sz w:val="22"/>
                <w:szCs w:val="22"/>
              </w:rPr>
            </w:pPr>
            <w:r w:rsidRPr="0025711D">
              <w:rPr>
                <w:b/>
                <w:bCs/>
                <w:sz w:val="22"/>
                <w:szCs w:val="22"/>
              </w:rPr>
              <w:t>O</w:t>
            </w:r>
          </w:p>
        </w:tc>
        <w:tc>
          <w:tcPr>
            <w:tcW w:w="1835" w:type="dxa"/>
            <w:shd w:val="clear" w:color="auto" w:fill="D9E2F3"/>
            <w:vAlign w:val="center"/>
          </w:tcPr>
          <w:p w14:paraId="357AB90C" w14:textId="77777777" w:rsidR="003C1B4C" w:rsidRPr="0025711D" w:rsidRDefault="003C1B4C" w:rsidP="00462CF0">
            <w:pPr>
              <w:jc w:val="center"/>
              <w:rPr>
                <w:sz w:val="22"/>
                <w:szCs w:val="22"/>
              </w:rPr>
            </w:pPr>
            <w:r w:rsidRPr="0025711D">
              <w:rPr>
                <w:sz w:val="22"/>
                <w:szCs w:val="22"/>
              </w:rPr>
              <w:t>nie dotyczy</w:t>
            </w:r>
          </w:p>
        </w:tc>
        <w:tc>
          <w:tcPr>
            <w:tcW w:w="818" w:type="dxa"/>
          </w:tcPr>
          <w:p w14:paraId="4019CC10" w14:textId="77777777" w:rsidR="003C1B4C" w:rsidRPr="0025711D" w:rsidRDefault="003C1B4C" w:rsidP="00462CF0">
            <w:pPr>
              <w:jc w:val="center"/>
              <w:rPr>
                <w:b/>
                <w:bCs/>
                <w:sz w:val="22"/>
                <w:szCs w:val="22"/>
              </w:rPr>
            </w:pPr>
          </w:p>
        </w:tc>
        <w:tc>
          <w:tcPr>
            <w:tcW w:w="819" w:type="dxa"/>
            <w:shd w:val="clear" w:color="auto" w:fill="C6D9F1" w:themeFill="text2" w:themeFillTint="33"/>
            <w:vAlign w:val="center"/>
          </w:tcPr>
          <w:p w14:paraId="38B65F53" w14:textId="77777777" w:rsidR="003C1B4C" w:rsidRPr="0025711D" w:rsidRDefault="003C1B4C" w:rsidP="00462CF0">
            <w:pPr>
              <w:jc w:val="center"/>
              <w:rPr>
                <w:b/>
                <w:bCs/>
                <w:sz w:val="22"/>
                <w:szCs w:val="22"/>
              </w:rPr>
            </w:pPr>
          </w:p>
        </w:tc>
        <w:tc>
          <w:tcPr>
            <w:tcW w:w="819" w:type="dxa"/>
            <w:shd w:val="clear" w:color="auto" w:fill="auto"/>
            <w:noWrap/>
            <w:vAlign w:val="center"/>
            <w:hideMark/>
          </w:tcPr>
          <w:p w14:paraId="4773C101" w14:textId="77777777" w:rsidR="003C1B4C" w:rsidRPr="0025711D" w:rsidRDefault="003C1B4C" w:rsidP="00462CF0">
            <w:pPr>
              <w:rPr>
                <w:b/>
                <w:bCs/>
                <w:sz w:val="22"/>
                <w:szCs w:val="22"/>
              </w:rPr>
            </w:pPr>
          </w:p>
        </w:tc>
        <w:tc>
          <w:tcPr>
            <w:tcW w:w="818" w:type="dxa"/>
            <w:shd w:val="clear" w:color="auto" w:fill="C6D9F1" w:themeFill="text2" w:themeFillTint="33"/>
            <w:noWrap/>
            <w:vAlign w:val="center"/>
            <w:hideMark/>
          </w:tcPr>
          <w:p w14:paraId="3EC012A3" w14:textId="77777777" w:rsidR="003C1B4C" w:rsidRPr="0025711D" w:rsidRDefault="003C1B4C" w:rsidP="00462CF0">
            <w:pPr>
              <w:jc w:val="center"/>
              <w:rPr>
                <w:b/>
                <w:bCs/>
                <w:sz w:val="22"/>
                <w:szCs w:val="22"/>
              </w:rPr>
            </w:pPr>
            <w:r w:rsidRPr="0025711D">
              <w:rPr>
                <w:b/>
                <w:bCs/>
                <w:sz w:val="22"/>
                <w:szCs w:val="22"/>
              </w:rPr>
              <w:t>+</w:t>
            </w:r>
          </w:p>
        </w:tc>
        <w:tc>
          <w:tcPr>
            <w:tcW w:w="819" w:type="dxa"/>
            <w:shd w:val="clear" w:color="auto" w:fill="auto"/>
            <w:noWrap/>
            <w:vAlign w:val="center"/>
            <w:hideMark/>
          </w:tcPr>
          <w:p w14:paraId="6997D7CC" w14:textId="77777777" w:rsidR="003C1B4C" w:rsidRPr="0025711D" w:rsidRDefault="003C1B4C" w:rsidP="00462CF0">
            <w:pPr>
              <w:jc w:val="center"/>
              <w:rPr>
                <w:b/>
                <w:bCs/>
                <w:sz w:val="22"/>
                <w:szCs w:val="22"/>
              </w:rPr>
            </w:pPr>
            <w:r w:rsidRPr="0025711D">
              <w:rPr>
                <w:b/>
                <w:bCs/>
                <w:sz w:val="22"/>
                <w:szCs w:val="22"/>
              </w:rPr>
              <w:t>+</w:t>
            </w:r>
          </w:p>
        </w:tc>
        <w:tc>
          <w:tcPr>
            <w:tcW w:w="819" w:type="dxa"/>
            <w:shd w:val="clear" w:color="auto" w:fill="C6D9F1" w:themeFill="text2" w:themeFillTint="33"/>
            <w:noWrap/>
            <w:vAlign w:val="center"/>
            <w:hideMark/>
          </w:tcPr>
          <w:p w14:paraId="013E8C1F" w14:textId="77777777" w:rsidR="003C1B4C" w:rsidRPr="0025711D" w:rsidRDefault="003C1B4C" w:rsidP="00462CF0">
            <w:pPr>
              <w:jc w:val="center"/>
              <w:rPr>
                <w:b/>
                <w:bCs/>
                <w:sz w:val="22"/>
                <w:szCs w:val="22"/>
              </w:rPr>
            </w:pPr>
            <w:r w:rsidRPr="0025711D">
              <w:rPr>
                <w:b/>
                <w:bCs/>
                <w:sz w:val="22"/>
                <w:szCs w:val="22"/>
              </w:rPr>
              <w:t>+</w:t>
            </w:r>
          </w:p>
        </w:tc>
      </w:tr>
      <w:tr w:rsidR="0025711D" w:rsidRPr="0025711D" w14:paraId="5134A52D" w14:textId="77777777" w:rsidTr="003C1B4C">
        <w:trPr>
          <w:cantSplit/>
          <w:trHeight w:val="340"/>
          <w:jc w:val="center"/>
        </w:trPr>
        <w:tc>
          <w:tcPr>
            <w:tcW w:w="709" w:type="dxa"/>
            <w:noWrap/>
            <w:vAlign w:val="center"/>
            <w:hideMark/>
          </w:tcPr>
          <w:p w14:paraId="20D57320" w14:textId="77777777" w:rsidR="003C1B4C" w:rsidRPr="0025711D" w:rsidRDefault="003C1B4C" w:rsidP="00EE21A0">
            <w:pPr>
              <w:numPr>
                <w:ilvl w:val="0"/>
                <w:numId w:val="30"/>
              </w:numPr>
              <w:rPr>
                <w:sz w:val="22"/>
                <w:szCs w:val="22"/>
              </w:rPr>
            </w:pPr>
          </w:p>
        </w:tc>
        <w:tc>
          <w:tcPr>
            <w:tcW w:w="2744" w:type="dxa"/>
            <w:vAlign w:val="center"/>
            <w:hideMark/>
          </w:tcPr>
          <w:p w14:paraId="37AE5FCD" w14:textId="77777777" w:rsidR="003C1B4C" w:rsidRPr="0025711D" w:rsidRDefault="003C1B4C" w:rsidP="00D25DED">
            <w:pPr>
              <w:rPr>
                <w:b/>
                <w:bCs/>
                <w:sz w:val="22"/>
                <w:szCs w:val="22"/>
              </w:rPr>
            </w:pPr>
            <w:r w:rsidRPr="0025711D">
              <w:rPr>
                <w:b/>
                <w:bCs/>
                <w:sz w:val="22"/>
                <w:szCs w:val="22"/>
              </w:rPr>
              <w:t>Klauzula automatycznego pokrycia majątku nabytego po zebraniu danych do SWZ</w:t>
            </w:r>
          </w:p>
        </w:tc>
        <w:tc>
          <w:tcPr>
            <w:tcW w:w="801" w:type="dxa"/>
            <w:vAlign w:val="center"/>
            <w:hideMark/>
          </w:tcPr>
          <w:p w14:paraId="379E18C2" w14:textId="77777777" w:rsidR="003C1B4C" w:rsidRPr="0025711D" w:rsidRDefault="003C1B4C" w:rsidP="00462CF0">
            <w:pPr>
              <w:jc w:val="center"/>
              <w:rPr>
                <w:b/>
                <w:bCs/>
                <w:sz w:val="22"/>
                <w:szCs w:val="22"/>
              </w:rPr>
            </w:pPr>
            <w:r w:rsidRPr="0025711D">
              <w:rPr>
                <w:b/>
                <w:bCs/>
                <w:sz w:val="22"/>
                <w:szCs w:val="22"/>
              </w:rPr>
              <w:t>O</w:t>
            </w:r>
          </w:p>
        </w:tc>
        <w:tc>
          <w:tcPr>
            <w:tcW w:w="1835" w:type="dxa"/>
            <w:shd w:val="clear" w:color="auto" w:fill="D9E2F3"/>
            <w:vAlign w:val="center"/>
          </w:tcPr>
          <w:p w14:paraId="4728A9C9" w14:textId="77777777" w:rsidR="003C1B4C" w:rsidRPr="0025711D" w:rsidRDefault="003C1B4C" w:rsidP="00462CF0">
            <w:pPr>
              <w:jc w:val="center"/>
              <w:rPr>
                <w:sz w:val="22"/>
                <w:szCs w:val="22"/>
              </w:rPr>
            </w:pPr>
            <w:r w:rsidRPr="0025711D">
              <w:rPr>
                <w:sz w:val="22"/>
                <w:szCs w:val="22"/>
              </w:rPr>
              <w:t>nie dotyczy</w:t>
            </w:r>
          </w:p>
        </w:tc>
        <w:tc>
          <w:tcPr>
            <w:tcW w:w="818" w:type="dxa"/>
          </w:tcPr>
          <w:p w14:paraId="7E065FA7" w14:textId="77777777" w:rsidR="003C1B4C" w:rsidRPr="0025711D" w:rsidRDefault="003C1B4C" w:rsidP="00462CF0">
            <w:pPr>
              <w:jc w:val="center"/>
              <w:rPr>
                <w:b/>
                <w:bCs/>
                <w:sz w:val="22"/>
                <w:szCs w:val="22"/>
              </w:rPr>
            </w:pPr>
          </w:p>
        </w:tc>
        <w:tc>
          <w:tcPr>
            <w:tcW w:w="819" w:type="dxa"/>
            <w:shd w:val="clear" w:color="auto" w:fill="C6D9F1" w:themeFill="text2" w:themeFillTint="33"/>
            <w:vAlign w:val="center"/>
          </w:tcPr>
          <w:p w14:paraId="55908F7D" w14:textId="77777777" w:rsidR="003C1B4C" w:rsidRPr="0025711D" w:rsidRDefault="003C1B4C" w:rsidP="00462CF0">
            <w:pPr>
              <w:jc w:val="center"/>
              <w:rPr>
                <w:b/>
                <w:bCs/>
                <w:sz w:val="22"/>
                <w:szCs w:val="22"/>
              </w:rPr>
            </w:pPr>
          </w:p>
        </w:tc>
        <w:tc>
          <w:tcPr>
            <w:tcW w:w="819" w:type="dxa"/>
            <w:shd w:val="clear" w:color="auto" w:fill="auto"/>
            <w:noWrap/>
            <w:vAlign w:val="center"/>
            <w:hideMark/>
          </w:tcPr>
          <w:p w14:paraId="25DD9823" w14:textId="77777777" w:rsidR="003C1B4C" w:rsidRPr="0025711D" w:rsidRDefault="003C1B4C" w:rsidP="00462CF0">
            <w:pPr>
              <w:rPr>
                <w:b/>
                <w:bCs/>
                <w:sz w:val="22"/>
                <w:szCs w:val="22"/>
              </w:rPr>
            </w:pPr>
          </w:p>
        </w:tc>
        <w:tc>
          <w:tcPr>
            <w:tcW w:w="818" w:type="dxa"/>
            <w:shd w:val="clear" w:color="auto" w:fill="C6D9F1" w:themeFill="text2" w:themeFillTint="33"/>
            <w:noWrap/>
            <w:vAlign w:val="center"/>
            <w:hideMark/>
          </w:tcPr>
          <w:p w14:paraId="41223581" w14:textId="77777777" w:rsidR="003C1B4C" w:rsidRPr="0025711D" w:rsidRDefault="003C1B4C" w:rsidP="00462CF0">
            <w:pPr>
              <w:jc w:val="center"/>
              <w:rPr>
                <w:b/>
                <w:bCs/>
                <w:sz w:val="22"/>
                <w:szCs w:val="22"/>
              </w:rPr>
            </w:pPr>
            <w:r w:rsidRPr="0025711D">
              <w:rPr>
                <w:b/>
                <w:bCs/>
                <w:sz w:val="22"/>
                <w:szCs w:val="22"/>
              </w:rPr>
              <w:t>+</w:t>
            </w:r>
          </w:p>
        </w:tc>
        <w:tc>
          <w:tcPr>
            <w:tcW w:w="819" w:type="dxa"/>
            <w:shd w:val="clear" w:color="auto" w:fill="auto"/>
            <w:noWrap/>
            <w:vAlign w:val="center"/>
            <w:hideMark/>
          </w:tcPr>
          <w:p w14:paraId="586B77F1" w14:textId="77777777" w:rsidR="003C1B4C" w:rsidRPr="0025711D" w:rsidRDefault="003C1B4C" w:rsidP="00462CF0">
            <w:pPr>
              <w:jc w:val="center"/>
              <w:rPr>
                <w:b/>
                <w:bCs/>
                <w:sz w:val="22"/>
                <w:szCs w:val="22"/>
              </w:rPr>
            </w:pPr>
            <w:r w:rsidRPr="0025711D">
              <w:rPr>
                <w:b/>
                <w:bCs/>
                <w:sz w:val="22"/>
                <w:szCs w:val="22"/>
              </w:rPr>
              <w:t> </w:t>
            </w:r>
          </w:p>
        </w:tc>
        <w:tc>
          <w:tcPr>
            <w:tcW w:w="819" w:type="dxa"/>
            <w:shd w:val="clear" w:color="auto" w:fill="C6D9F1" w:themeFill="text2" w:themeFillTint="33"/>
            <w:noWrap/>
            <w:vAlign w:val="center"/>
            <w:hideMark/>
          </w:tcPr>
          <w:p w14:paraId="2DE54FD7" w14:textId="77777777" w:rsidR="003C1B4C" w:rsidRPr="0025711D" w:rsidRDefault="003C1B4C" w:rsidP="00462CF0">
            <w:pPr>
              <w:jc w:val="center"/>
              <w:rPr>
                <w:b/>
                <w:bCs/>
                <w:sz w:val="22"/>
                <w:szCs w:val="22"/>
              </w:rPr>
            </w:pPr>
            <w:r w:rsidRPr="0025711D">
              <w:rPr>
                <w:b/>
                <w:bCs/>
                <w:sz w:val="22"/>
                <w:szCs w:val="22"/>
              </w:rPr>
              <w:t> </w:t>
            </w:r>
          </w:p>
        </w:tc>
      </w:tr>
      <w:tr w:rsidR="0025711D" w:rsidRPr="0025711D" w14:paraId="48789A82" w14:textId="77777777" w:rsidTr="003C1B4C">
        <w:trPr>
          <w:cantSplit/>
          <w:trHeight w:val="340"/>
          <w:jc w:val="center"/>
        </w:trPr>
        <w:tc>
          <w:tcPr>
            <w:tcW w:w="709" w:type="dxa"/>
            <w:noWrap/>
            <w:vAlign w:val="center"/>
            <w:hideMark/>
          </w:tcPr>
          <w:p w14:paraId="6BB1806B" w14:textId="77777777" w:rsidR="003C1B4C" w:rsidRPr="0025711D" w:rsidRDefault="003C1B4C" w:rsidP="00EE21A0">
            <w:pPr>
              <w:numPr>
                <w:ilvl w:val="0"/>
                <w:numId w:val="30"/>
              </w:numPr>
              <w:rPr>
                <w:sz w:val="22"/>
                <w:szCs w:val="22"/>
              </w:rPr>
            </w:pPr>
          </w:p>
        </w:tc>
        <w:tc>
          <w:tcPr>
            <w:tcW w:w="2744" w:type="dxa"/>
            <w:vAlign w:val="center"/>
            <w:hideMark/>
          </w:tcPr>
          <w:p w14:paraId="1398773E" w14:textId="77777777" w:rsidR="003C1B4C" w:rsidRPr="0025711D" w:rsidRDefault="003C1B4C" w:rsidP="00462CF0">
            <w:pPr>
              <w:rPr>
                <w:b/>
                <w:bCs/>
                <w:sz w:val="22"/>
                <w:szCs w:val="22"/>
              </w:rPr>
            </w:pPr>
            <w:r w:rsidRPr="0025711D">
              <w:rPr>
                <w:b/>
                <w:bCs/>
                <w:sz w:val="22"/>
                <w:szCs w:val="22"/>
              </w:rPr>
              <w:t>Klauzula braku składki minimalnej</w:t>
            </w:r>
          </w:p>
        </w:tc>
        <w:tc>
          <w:tcPr>
            <w:tcW w:w="801" w:type="dxa"/>
            <w:vAlign w:val="center"/>
            <w:hideMark/>
          </w:tcPr>
          <w:p w14:paraId="5B234E6D" w14:textId="77777777" w:rsidR="003C1B4C" w:rsidRPr="0025711D" w:rsidRDefault="003C1B4C" w:rsidP="00462CF0">
            <w:pPr>
              <w:jc w:val="center"/>
              <w:rPr>
                <w:b/>
                <w:bCs/>
                <w:sz w:val="22"/>
                <w:szCs w:val="22"/>
              </w:rPr>
            </w:pPr>
            <w:r w:rsidRPr="0025711D">
              <w:rPr>
                <w:b/>
                <w:bCs/>
                <w:sz w:val="22"/>
                <w:szCs w:val="22"/>
              </w:rPr>
              <w:t>O</w:t>
            </w:r>
          </w:p>
        </w:tc>
        <w:tc>
          <w:tcPr>
            <w:tcW w:w="1835" w:type="dxa"/>
            <w:shd w:val="clear" w:color="auto" w:fill="D9E2F3"/>
            <w:vAlign w:val="center"/>
          </w:tcPr>
          <w:p w14:paraId="7484A1AF" w14:textId="77777777" w:rsidR="003C1B4C" w:rsidRPr="0025711D" w:rsidRDefault="003C1B4C" w:rsidP="00462CF0">
            <w:pPr>
              <w:jc w:val="center"/>
              <w:rPr>
                <w:sz w:val="22"/>
                <w:szCs w:val="22"/>
              </w:rPr>
            </w:pPr>
            <w:r w:rsidRPr="0025711D">
              <w:rPr>
                <w:sz w:val="22"/>
                <w:szCs w:val="22"/>
              </w:rPr>
              <w:t>nie dotyczy</w:t>
            </w:r>
          </w:p>
        </w:tc>
        <w:tc>
          <w:tcPr>
            <w:tcW w:w="818" w:type="dxa"/>
          </w:tcPr>
          <w:p w14:paraId="1F3B9A9B" w14:textId="77777777" w:rsidR="003C1B4C" w:rsidRPr="0025711D" w:rsidRDefault="003C1B4C" w:rsidP="00462CF0">
            <w:pPr>
              <w:jc w:val="center"/>
              <w:rPr>
                <w:b/>
                <w:bCs/>
                <w:sz w:val="22"/>
                <w:szCs w:val="22"/>
              </w:rPr>
            </w:pPr>
          </w:p>
        </w:tc>
        <w:tc>
          <w:tcPr>
            <w:tcW w:w="819" w:type="dxa"/>
            <w:shd w:val="clear" w:color="auto" w:fill="C6D9F1" w:themeFill="text2" w:themeFillTint="33"/>
            <w:vAlign w:val="center"/>
          </w:tcPr>
          <w:p w14:paraId="4CA6F2AA" w14:textId="77777777" w:rsidR="003C1B4C" w:rsidRPr="0025711D" w:rsidRDefault="003C1B4C" w:rsidP="00462CF0">
            <w:pPr>
              <w:jc w:val="center"/>
              <w:rPr>
                <w:b/>
                <w:bCs/>
                <w:sz w:val="22"/>
                <w:szCs w:val="22"/>
              </w:rPr>
            </w:pPr>
          </w:p>
        </w:tc>
        <w:tc>
          <w:tcPr>
            <w:tcW w:w="819" w:type="dxa"/>
            <w:shd w:val="clear" w:color="auto" w:fill="auto"/>
            <w:noWrap/>
            <w:vAlign w:val="center"/>
            <w:hideMark/>
          </w:tcPr>
          <w:p w14:paraId="3BB8531A" w14:textId="77777777" w:rsidR="003C1B4C" w:rsidRPr="0025711D" w:rsidRDefault="003C1B4C" w:rsidP="00462CF0">
            <w:pPr>
              <w:rPr>
                <w:b/>
                <w:bCs/>
                <w:sz w:val="22"/>
                <w:szCs w:val="22"/>
              </w:rPr>
            </w:pPr>
          </w:p>
        </w:tc>
        <w:tc>
          <w:tcPr>
            <w:tcW w:w="818" w:type="dxa"/>
            <w:shd w:val="clear" w:color="auto" w:fill="C6D9F1" w:themeFill="text2" w:themeFillTint="33"/>
            <w:noWrap/>
            <w:vAlign w:val="center"/>
            <w:hideMark/>
          </w:tcPr>
          <w:p w14:paraId="2958E324" w14:textId="77777777" w:rsidR="003C1B4C" w:rsidRPr="0025711D" w:rsidRDefault="003C1B4C" w:rsidP="00462CF0">
            <w:pPr>
              <w:jc w:val="center"/>
              <w:rPr>
                <w:b/>
                <w:bCs/>
                <w:sz w:val="22"/>
                <w:szCs w:val="22"/>
              </w:rPr>
            </w:pPr>
            <w:r w:rsidRPr="0025711D">
              <w:rPr>
                <w:b/>
                <w:bCs/>
                <w:sz w:val="22"/>
                <w:szCs w:val="22"/>
              </w:rPr>
              <w:t>+</w:t>
            </w:r>
          </w:p>
        </w:tc>
        <w:tc>
          <w:tcPr>
            <w:tcW w:w="819" w:type="dxa"/>
            <w:shd w:val="clear" w:color="auto" w:fill="auto"/>
            <w:noWrap/>
            <w:vAlign w:val="center"/>
            <w:hideMark/>
          </w:tcPr>
          <w:p w14:paraId="520E959F" w14:textId="77777777" w:rsidR="003C1B4C" w:rsidRPr="0025711D" w:rsidRDefault="003C1B4C" w:rsidP="00462CF0">
            <w:pPr>
              <w:jc w:val="center"/>
              <w:rPr>
                <w:b/>
                <w:bCs/>
                <w:sz w:val="22"/>
                <w:szCs w:val="22"/>
              </w:rPr>
            </w:pPr>
            <w:r w:rsidRPr="0025711D">
              <w:rPr>
                <w:b/>
                <w:bCs/>
                <w:sz w:val="22"/>
                <w:szCs w:val="22"/>
              </w:rPr>
              <w:t>+</w:t>
            </w:r>
          </w:p>
        </w:tc>
        <w:tc>
          <w:tcPr>
            <w:tcW w:w="819" w:type="dxa"/>
            <w:shd w:val="clear" w:color="auto" w:fill="C6D9F1" w:themeFill="text2" w:themeFillTint="33"/>
            <w:noWrap/>
            <w:vAlign w:val="center"/>
            <w:hideMark/>
          </w:tcPr>
          <w:p w14:paraId="148EE1C9" w14:textId="77777777" w:rsidR="003C1B4C" w:rsidRPr="0025711D" w:rsidRDefault="003C1B4C" w:rsidP="00462CF0">
            <w:pPr>
              <w:jc w:val="center"/>
              <w:rPr>
                <w:b/>
                <w:bCs/>
                <w:sz w:val="22"/>
                <w:szCs w:val="22"/>
              </w:rPr>
            </w:pPr>
            <w:r w:rsidRPr="0025711D">
              <w:rPr>
                <w:b/>
                <w:bCs/>
                <w:sz w:val="22"/>
                <w:szCs w:val="22"/>
              </w:rPr>
              <w:t>+</w:t>
            </w:r>
          </w:p>
        </w:tc>
      </w:tr>
      <w:tr w:rsidR="0025711D" w:rsidRPr="0025711D" w14:paraId="16215F38" w14:textId="77777777" w:rsidTr="003C1B4C">
        <w:trPr>
          <w:cantSplit/>
          <w:trHeight w:val="340"/>
          <w:jc w:val="center"/>
        </w:trPr>
        <w:tc>
          <w:tcPr>
            <w:tcW w:w="709" w:type="dxa"/>
            <w:noWrap/>
            <w:vAlign w:val="center"/>
            <w:hideMark/>
          </w:tcPr>
          <w:p w14:paraId="55CC59CC" w14:textId="77777777" w:rsidR="003C1B4C" w:rsidRPr="0025711D" w:rsidRDefault="003C1B4C" w:rsidP="00EE21A0">
            <w:pPr>
              <w:numPr>
                <w:ilvl w:val="0"/>
                <w:numId w:val="30"/>
              </w:numPr>
              <w:rPr>
                <w:sz w:val="22"/>
                <w:szCs w:val="22"/>
              </w:rPr>
            </w:pPr>
          </w:p>
        </w:tc>
        <w:tc>
          <w:tcPr>
            <w:tcW w:w="2744" w:type="dxa"/>
            <w:vAlign w:val="center"/>
            <w:hideMark/>
          </w:tcPr>
          <w:p w14:paraId="1B9DC885" w14:textId="77777777" w:rsidR="003C1B4C" w:rsidRPr="0025711D" w:rsidRDefault="003C1B4C" w:rsidP="00462CF0">
            <w:pPr>
              <w:rPr>
                <w:b/>
                <w:bCs/>
                <w:sz w:val="22"/>
                <w:szCs w:val="22"/>
              </w:rPr>
            </w:pPr>
            <w:r w:rsidRPr="0025711D">
              <w:rPr>
                <w:b/>
                <w:bCs/>
                <w:sz w:val="22"/>
                <w:szCs w:val="22"/>
              </w:rPr>
              <w:t>Klauzula technologiczna</w:t>
            </w:r>
          </w:p>
        </w:tc>
        <w:tc>
          <w:tcPr>
            <w:tcW w:w="801" w:type="dxa"/>
            <w:vAlign w:val="center"/>
            <w:hideMark/>
          </w:tcPr>
          <w:p w14:paraId="0F224EE4" w14:textId="77777777" w:rsidR="003C1B4C" w:rsidRPr="0025711D" w:rsidRDefault="003C1B4C" w:rsidP="00462CF0">
            <w:pPr>
              <w:jc w:val="center"/>
              <w:rPr>
                <w:b/>
                <w:bCs/>
                <w:sz w:val="22"/>
                <w:szCs w:val="22"/>
              </w:rPr>
            </w:pPr>
            <w:r w:rsidRPr="0025711D">
              <w:rPr>
                <w:b/>
                <w:bCs/>
                <w:sz w:val="22"/>
                <w:szCs w:val="22"/>
              </w:rPr>
              <w:t>O</w:t>
            </w:r>
          </w:p>
        </w:tc>
        <w:tc>
          <w:tcPr>
            <w:tcW w:w="1835" w:type="dxa"/>
            <w:shd w:val="clear" w:color="auto" w:fill="D9E2F3"/>
            <w:vAlign w:val="center"/>
          </w:tcPr>
          <w:p w14:paraId="323939A0" w14:textId="77777777" w:rsidR="003C1B4C" w:rsidRPr="0025711D" w:rsidRDefault="003C1B4C" w:rsidP="00462CF0">
            <w:pPr>
              <w:jc w:val="center"/>
              <w:rPr>
                <w:sz w:val="22"/>
                <w:szCs w:val="22"/>
              </w:rPr>
            </w:pPr>
            <w:r w:rsidRPr="0025711D">
              <w:rPr>
                <w:sz w:val="22"/>
                <w:szCs w:val="22"/>
              </w:rPr>
              <w:t>nie dotyczy</w:t>
            </w:r>
          </w:p>
        </w:tc>
        <w:tc>
          <w:tcPr>
            <w:tcW w:w="818" w:type="dxa"/>
          </w:tcPr>
          <w:p w14:paraId="58647CD3" w14:textId="77777777" w:rsidR="003C1B4C" w:rsidRPr="0025711D" w:rsidRDefault="003C1B4C" w:rsidP="00462CF0">
            <w:pPr>
              <w:jc w:val="center"/>
              <w:rPr>
                <w:b/>
                <w:bCs/>
                <w:sz w:val="22"/>
                <w:szCs w:val="22"/>
              </w:rPr>
            </w:pPr>
          </w:p>
        </w:tc>
        <w:tc>
          <w:tcPr>
            <w:tcW w:w="819" w:type="dxa"/>
            <w:shd w:val="clear" w:color="auto" w:fill="C6D9F1" w:themeFill="text2" w:themeFillTint="33"/>
            <w:vAlign w:val="center"/>
          </w:tcPr>
          <w:p w14:paraId="2215925B" w14:textId="77777777" w:rsidR="003C1B4C" w:rsidRPr="0025711D" w:rsidRDefault="003C1B4C" w:rsidP="00462CF0">
            <w:pPr>
              <w:jc w:val="center"/>
              <w:rPr>
                <w:b/>
                <w:bCs/>
                <w:sz w:val="22"/>
                <w:szCs w:val="22"/>
              </w:rPr>
            </w:pPr>
          </w:p>
        </w:tc>
        <w:tc>
          <w:tcPr>
            <w:tcW w:w="819" w:type="dxa"/>
            <w:shd w:val="clear" w:color="auto" w:fill="auto"/>
            <w:noWrap/>
            <w:vAlign w:val="center"/>
            <w:hideMark/>
          </w:tcPr>
          <w:p w14:paraId="309C6F85" w14:textId="77777777" w:rsidR="003C1B4C" w:rsidRPr="0025711D" w:rsidRDefault="003C1B4C" w:rsidP="00462CF0">
            <w:pPr>
              <w:rPr>
                <w:b/>
                <w:bCs/>
                <w:sz w:val="22"/>
                <w:szCs w:val="22"/>
              </w:rPr>
            </w:pPr>
          </w:p>
        </w:tc>
        <w:tc>
          <w:tcPr>
            <w:tcW w:w="818" w:type="dxa"/>
            <w:shd w:val="clear" w:color="auto" w:fill="C6D9F1" w:themeFill="text2" w:themeFillTint="33"/>
            <w:noWrap/>
            <w:vAlign w:val="center"/>
            <w:hideMark/>
          </w:tcPr>
          <w:p w14:paraId="7C6F1F93" w14:textId="77777777" w:rsidR="003C1B4C" w:rsidRPr="0025711D" w:rsidRDefault="003C1B4C" w:rsidP="00462CF0">
            <w:pPr>
              <w:jc w:val="center"/>
              <w:rPr>
                <w:b/>
                <w:bCs/>
                <w:sz w:val="22"/>
                <w:szCs w:val="22"/>
              </w:rPr>
            </w:pPr>
            <w:r w:rsidRPr="0025711D">
              <w:rPr>
                <w:b/>
                <w:bCs/>
                <w:sz w:val="22"/>
                <w:szCs w:val="22"/>
              </w:rPr>
              <w:t>+</w:t>
            </w:r>
          </w:p>
        </w:tc>
        <w:tc>
          <w:tcPr>
            <w:tcW w:w="819" w:type="dxa"/>
            <w:shd w:val="clear" w:color="auto" w:fill="auto"/>
            <w:noWrap/>
            <w:vAlign w:val="center"/>
            <w:hideMark/>
          </w:tcPr>
          <w:p w14:paraId="4E1B3793" w14:textId="77777777" w:rsidR="003C1B4C" w:rsidRPr="0025711D" w:rsidRDefault="003C1B4C" w:rsidP="00462CF0">
            <w:pPr>
              <w:jc w:val="center"/>
              <w:rPr>
                <w:b/>
                <w:bCs/>
                <w:sz w:val="22"/>
                <w:szCs w:val="22"/>
              </w:rPr>
            </w:pPr>
            <w:r w:rsidRPr="0025711D">
              <w:rPr>
                <w:b/>
                <w:bCs/>
                <w:sz w:val="22"/>
                <w:szCs w:val="22"/>
              </w:rPr>
              <w:t>+</w:t>
            </w:r>
          </w:p>
        </w:tc>
        <w:tc>
          <w:tcPr>
            <w:tcW w:w="819" w:type="dxa"/>
            <w:shd w:val="clear" w:color="auto" w:fill="C6D9F1" w:themeFill="text2" w:themeFillTint="33"/>
            <w:noWrap/>
            <w:vAlign w:val="center"/>
            <w:hideMark/>
          </w:tcPr>
          <w:p w14:paraId="052FCEE8" w14:textId="77777777" w:rsidR="003C1B4C" w:rsidRPr="0025711D" w:rsidRDefault="003C1B4C" w:rsidP="00462CF0">
            <w:pPr>
              <w:jc w:val="center"/>
              <w:rPr>
                <w:b/>
                <w:bCs/>
                <w:sz w:val="22"/>
                <w:szCs w:val="22"/>
              </w:rPr>
            </w:pPr>
            <w:r w:rsidRPr="0025711D">
              <w:rPr>
                <w:b/>
                <w:bCs/>
                <w:sz w:val="22"/>
                <w:szCs w:val="22"/>
              </w:rPr>
              <w:t>+</w:t>
            </w:r>
          </w:p>
        </w:tc>
      </w:tr>
      <w:tr w:rsidR="0025711D" w:rsidRPr="0025711D" w14:paraId="3EE60664" w14:textId="77777777" w:rsidTr="003C1B4C">
        <w:trPr>
          <w:cantSplit/>
          <w:trHeight w:val="340"/>
          <w:jc w:val="center"/>
        </w:trPr>
        <w:tc>
          <w:tcPr>
            <w:tcW w:w="709" w:type="dxa"/>
            <w:noWrap/>
            <w:vAlign w:val="center"/>
            <w:hideMark/>
          </w:tcPr>
          <w:p w14:paraId="194E9F05" w14:textId="77777777" w:rsidR="001D5922" w:rsidRPr="0025711D" w:rsidRDefault="001D5922" w:rsidP="00EE21A0">
            <w:pPr>
              <w:numPr>
                <w:ilvl w:val="0"/>
                <w:numId w:val="30"/>
              </w:numPr>
              <w:rPr>
                <w:sz w:val="22"/>
                <w:szCs w:val="22"/>
              </w:rPr>
            </w:pPr>
          </w:p>
        </w:tc>
        <w:tc>
          <w:tcPr>
            <w:tcW w:w="2744" w:type="dxa"/>
            <w:vAlign w:val="center"/>
            <w:hideMark/>
          </w:tcPr>
          <w:p w14:paraId="783734B7" w14:textId="77777777" w:rsidR="001D5922" w:rsidRPr="0025711D" w:rsidRDefault="001D5922" w:rsidP="003E2320">
            <w:pPr>
              <w:rPr>
                <w:b/>
                <w:bCs/>
                <w:sz w:val="22"/>
                <w:szCs w:val="22"/>
              </w:rPr>
            </w:pPr>
            <w:r w:rsidRPr="0025711D">
              <w:rPr>
                <w:b/>
                <w:bCs/>
                <w:sz w:val="22"/>
                <w:szCs w:val="22"/>
              </w:rPr>
              <w:t>Klauzula mienia wyłączonego z eksploatacji powyżej 30 dni</w:t>
            </w:r>
          </w:p>
        </w:tc>
        <w:tc>
          <w:tcPr>
            <w:tcW w:w="801" w:type="dxa"/>
            <w:vAlign w:val="center"/>
            <w:hideMark/>
          </w:tcPr>
          <w:p w14:paraId="78EE4FA1" w14:textId="77777777" w:rsidR="001D5922" w:rsidRPr="0025711D" w:rsidRDefault="001D5922" w:rsidP="00C47A1A">
            <w:pPr>
              <w:jc w:val="center"/>
              <w:rPr>
                <w:b/>
                <w:bCs/>
                <w:sz w:val="22"/>
                <w:szCs w:val="22"/>
              </w:rPr>
            </w:pPr>
            <w:r w:rsidRPr="0025711D">
              <w:rPr>
                <w:b/>
                <w:bCs/>
                <w:sz w:val="22"/>
                <w:szCs w:val="22"/>
              </w:rPr>
              <w:t>O</w:t>
            </w:r>
          </w:p>
        </w:tc>
        <w:tc>
          <w:tcPr>
            <w:tcW w:w="1835" w:type="dxa"/>
            <w:shd w:val="clear" w:color="auto" w:fill="D9E2F3"/>
            <w:vAlign w:val="center"/>
          </w:tcPr>
          <w:p w14:paraId="6971DD21" w14:textId="77777777" w:rsidR="001D5922" w:rsidRPr="0025711D" w:rsidRDefault="001D5922" w:rsidP="00C47A1A">
            <w:pPr>
              <w:jc w:val="center"/>
              <w:rPr>
                <w:sz w:val="22"/>
                <w:szCs w:val="22"/>
              </w:rPr>
            </w:pPr>
            <w:r w:rsidRPr="0025711D">
              <w:rPr>
                <w:sz w:val="22"/>
                <w:szCs w:val="22"/>
              </w:rPr>
              <w:t>nie dotyczy</w:t>
            </w:r>
          </w:p>
        </w:tc>
        <w:tc>
          <w:tcPr>
            <w:tcW w:w="818" w:type="dxa"/>
          </w:tcPr>
          <w:p w14:paraId="503D2EC0" w14:textId="77777777" w:rsidR="001D5922" w:rsidRPr="0025711D" w:rsidRDefault="001D5922" w:rsidP="003E2320">
            <w:pPr>
              <w:jc w:val="center"/>
              <w:rPr>
                <w:b/>
                <w:bCs/>
                <w:sz w:val="22"/>
                <w:szCs w:val="22"/>
              </w:rPr>
            </w:pPr>
          </w:p>
        </w:tc>
        <w:tc>
          <w:tcPr>
            <w:tcW w:w="819" w:type="dxa"/>
            <w:shd w:val="clear" w:color="auto" w:fill="C6D9F1" w:themeFill="text2" w:themeFillTint="33"/>
            <w:vAlign w:val="center"/>
          </w:tcPr>
          <w:p w14:paraId="56376DF1" w14:textId="77777777" w:rsidR="001D5922" w:rsidRPr="0025711D" w:rsidRDefault="001D5922" w:rsidP="003E2320">
            <w:pPr>
              <w:jc w:val="center"/>
              <w:rPr>
                <w:b/>
                <w:bCs/>
                <w:sz w:val="22"/>
                <w:szCs w:val="22"/>
              </w:rPr>
            </w:pPr>
          </w:p>
        </w:tc>
        <w:tc>
          <w:tcPr>
            <w:tcW w:w="819" w:type="dxa"/>
            <w:shd w:val="clear" w:color="auto" w:fill="auto"/>
            <w:noWrap/>
            <w:vAlign w:val="center"/>
            <w:hideMark/>
          </w:tcPr>
          <w:p w14:paraId="27818980" w14:textId="77777777" w:rsidR="001D5922" w:rsidRPr="0025711D" w:rsidRDefault="001D5922" w:rsidP="003E2320">
            <w:pPr>
              <w:rPr>
                <w:b/>
                <w:bCs/>
                <w:sz w:val="22"/>
                <w:szCs w:val="22"/>
              </w:rPr>
            </w:pPr>
          </w:p>
        </w:tc>
        <w:tc>
          <w:tcPr>
            <w:tcW w:w="818" w:type="dxa"/>
            <w:shd w:val="clear" w:color="auto" w:fill="C6D9F1" w:themeFill="text2" w:themeFillTint="33"/>
            <w:noWrap/>
            <w:vAlign w:val="center"/>
            <w:hideMark/>
          </w:tcPr>
          <w:p w14:paraId="2F84A9E6" w14:textId="77777777" w:rsidR="001D5922" w:rsidRPr="0025711D" w:rsidRDefault="001D5922" w:rsidP="003E2320">
            <w:pPr>
              <w:jc w:val="center"/>
              <w:rPr>
                <w:b/>
                <w:bCs/>
                <w:sz w:val="22"/>
                <w:szCs w:val="22"/>
              </w:rPr>
            </w:pPr>
            <w:r w:rsidRPr="0025711D">
              <w:rPr>
                <w:b/>
                <w:bCs/>
                <w:sz w:val="22"/>
                <w:szCs w:val="22"/>
              </w:rPr>
              <w:t>+</w:t>
            </w:r>
          </w:p>
        </w:tc>
        <w:tc>
          <w:tcPr>
            <w:tcW w:w="819" w:type="dxa"/>
            <w:shd w:val="clear" w:color="auto" w:fill="auto"/>
            <w:noWrap/>
            <w:vAlign w:val="center"/>
            <w:hideMark/>
          </w:tcPr>
          <w:p w14:paraId="0F76B174" w14:textId="77777777" w:rsidR="001D5922" w:rsidRPr="0025711D" w:rsidRDefault="001D5922" w:rsidP="003E2320">
            <w:pPr>
              <w:jc w:val="center"/>
              <w:rPr>
                <w:b/>
                <w:bCs/>
                <w:sz w:val="22"/>
                <w:szCs w:val="22"/>
              </w:rPr>
            </w:pPr>
            <w:r w:rsidRPr="0025711D">
              <w:rPr>
                <w:b/>
                <w:bCs/>
                <w:sz w:val="22"/>
                <w:szCs w:val="22"/>
              </w:rPr>
              <w:t> </w:t>
            </w:r>
          </w:p>
        </w:tc>
        <w:tc>
          <w:tcPr>
            <w:tcW w:w="819" w:type="dxa"/>
            <w:shd w:val="clear" w:color="auto" w:fill="C6D9F1" w:themeFill="text2" w:themeFillTint="33"/>
            <w:noWrap/>
            <w:vAlign w:val="center"/>
            <w:hideMark/>
          </w:tcPr>
          <w:p w14:paraId="57825AE6" w14:textId="77777777" w:rsidR="001D5922" w:rsidRPr="0025711D" w:rsidRDefault="001D5922" w:rsidP="003E2320">
            <w:pPr>
              <w:jc w:val="center"/>
              <w:rPr>
                <w:b/>
                <w:bCs/>
                <w:sz w:val="22"/>
                <w:szCs w:val="22"/>
              </w:rPr>
            </w:pPr>
            <w:r w:rsidRPr="0025711D">
              <w:rPr>
                <w:b/>
                <w:bCs/>
                <w:sz w:val="22"/>
                <w:szCs w:val="22"/>
              </w:rPr>
              <w:t> </w:t>
            </w:r>
          </w:p>
        </w:tc>
      </w:tr>
      <w:tr w:rsidR="0025711D" w:rsidRPr="0025711D" w14:paraId="659C34A3" w14:textId="77777777" w:rsidTr="003C1B4C">
        <w:trPr>
          <w:cantSplit/>
          <w:trHeight w:val="340"/>
          <w:jc w:val="center"/>
        </w:trPr>
        <w:tc>
          <w:tcPr>
            <w:tcW w:w="709" w:type="dxa"/>
            <w:noWrap/>
            <w:vAlign w:val="center"/>
            <w:hideMark/>
          </w:tcPr>
          <w:p w14:paraId="19900631" w14:textId="77777777" w:rsidR="001D5922" w:rsidRPr="0025711D" w:rsidRDefault="001D5922" w:rsidP="00EE21A0">
            <w:pPr>
              <w:numPr>
                <w:ilvl w:val="0"/>
                <w:numId w:val="30"/>
              </w:numPr>
              <w:rPr>
                <w:sz w:val="22"/>
                <w:szCs w:val="22"/>
              </w:rPr>
            </w:pPr>
          </w:p>
        </w:tc>
        <w:tc>
          <w:tcPr>
            <w:tcW w:w="2744" w:type="dxa"/>
            <w:vAlign w:val="center"/>
            <w:hideMark/>
          </w:tcPr>
          <w:p w14:paraId="454A53CD" w14:textId="77777777" w:rsidR="001D5922" w:rsidRPr="0025711D" w:rsidRDefault="001D5922" w:rsidP="00C47A1A">
            <w:pPr>
              <w:rPr>
                <w:b/>
                <w:bCs/>
                <w:sz w:val="22"/>
                <w:szCs w:val="22"/>
              </w:rPr>
            </w:pPr>
            <w:r w:rsidRPr="0025711D">
              <w:rPr>
                <w:b/>
                <w:bCs/>
                <w:sz w:val="22"/>
                <w:szCs w:val="22"/>
              </w:rPr>
              <w:t>Klauzula przetężenia</w:t>
            </w:r>
          </w:p>
        </w:tc>
        <w:tc>
          <w:tcPr>
            <w:tcW w:w="801" w:type="dxa"/>
            <w:vAlign w:val="center"/>
            <w:hideMark/>
          </w:tcPr>
          <w:p w14:paraId="4F7DBCAF" w14:textId="77777777" w:rsidR="001D5922" w:rsidRPr="0025711D" w:rsidRDefault="001D5922" w:rsidP="00C47A1A">
            <w:pPr>
              <w:jc w:val="center"/>
              <w:rPr>
                <w:b/>
                <w:bCs/>
                <w:sz w:val="22"/>
                <w:szCs w:val="22"/>
              </w:rPr>
            </w:pPr>
            <w:r w:rsidRPr="0025711D">
              <w:rPr>
                <w:b/>
                <w:bCs/>
                <w:sz w:val="22"/>
                <w:szCs w:val="22"/>
              </w:rPr>
              <w:t>O</w:t>
            </w:r>
          </w:p>
        </w:tc>
        <w:tc>
          <w:tcPr>
            <w:tcW w:w="1835" w:type="dxa"/>
            <w:shd w:val="clear" w:color="auto" w:fill="D9E2F3"/>
            <w:vAlign w:val="center"/>
          </w:tcPr>
          <w:p w14:paraId="25BC5DEB" w14:textId="77777777" w:rsidR="001D5922" w:rsidRPr="0025711D" w:rsidRDefault="001D5922" w:rsidP="00C47A1A">
            <w:pPr>
              <w:jc w:val="center"/>
              <w:rPr>
                <w:sz w:val="22"/>
                <w:szCs w:val="22"/>
              </w:rPr>
            </w:pPr>
            <w:r w:rsidRPr="0025711D">
              <w:rPr>
                <w:sz w:val="22"/>
                <w:szCs w:val="22"/>
              </w:rPr>
              <w:t>nie dotyczy</w:t>
            </w:r>
          </w:p>
        </w:tc>
        <w:tc>
          <w:tcPr>
            <w:tcW w:w="818" w:type="dxa"/>
          </w:tcPr>
          <w:p w14:paraId="466BB9C4" w14:textId="77777777" w:rsidR="001D5922" w:rsidRPr="0025711D" w:rsidRDefault="001D5922" w:rsidP="00C47A1A">
            <w:pPr>
              <w:jc w:val="center"/>
              <w:rPr>
                <w:b/>
                <w:bCs/>
                <w:sz w:val="22"/>
                <w:szCs w:val="22"/>
              </w:rPr>
            </w:pPr>
          </w:p>
        </w:tc>
        <w:tc>
          <w:tcPr>
            <w:tcW w:w="819" w:type="dxa"/>
            <w:shd w:val="clear" w:color="auto" w:fill="C6D9F1" w:themeFill="text2" w:themeFillTint="33"/>
            <w:vAlign w:val="center"/>
          </w:tcPr>
          <w:p w14:paraId="2DC2734A" w14:textId="77777777" w:rsidR="001D5922" w:rsidRPr="0025711D" w:rsidRDefault="001D5922" w:rsidP="00C47A1A">
            <w:pPr>
              <w:jc w:val="center"/>
              <w:rPr>
                <w:b/>
                <w:bCs/>
                <w:sz w:val="22"/>
                <w:szCs w:val="22"/>
              </w:rPr>
            </w:pPr>
          </w:p>
        </w:tc>
        <w:tc>
          <w:tcPr>
            <w:tcW w:w="819" w:type="dxa"/>
            <w:shd w:val="clear" w:color="auto" w:fill="auto"/>
            <w:noWrap/>
            <w:vAlign w:val="center"/>
            <w:hideMark/>
          </w:tcPr>
          <w:p w14:paraId="17CDA49E" w14:textId="77777777" w:rsidR="001D5922" w:rsidRPr="0025711D" w:rsidRDefault="001D5922" w:rsidP="00C47A1A">
            <w:pPr>
              <w:rPr>
                <w:b/>
                <w:bCs/>
                <w:sz w:val="22"/>
                <w:szCs w:val="22"/>
              </w:rPr>
            </w:pPr>
          </w:p>
        </w:tc>
        <w:tc>
          <w:tcPr>
            <w:tcW w:w="818" w:type="dxa"/>
            <w:shd w:val="clear" w:color="auto" w:fill="C6D9F1" w:themeFill="text2" w:themeFillTint="33"/>
            <w:noWrap/>
            <w:vAlign w:val="center"/>
            <w:hideMark/>
          </w:tcPr>
          <w:p w14:paraId="473106DB" w14:textId="77777777" w:rsidR="001D5922" w:rsidRPr="0025711D" w:rsidRDefault="001D5922" w:rsidP="00C47A1A">
            <w:pPr>
              <w:jc w:val="center"/>
              <w:rPr>
                <w:b/>
                <w:bCs/>
                <w:sz w:val="22"/>
                <w:szCs w:val="22"/>
              </w:rPr>
            </w:pPr>
            <w:r w:rsidRPr="0025711D">
              <w:rPr>
                <w:b/>
                <w:bCs/>
                <w:sz w:val="22"/>
                <w:szCs w:val="22"/>
              </w:rPr>
              <w:t>+</w:t>
            </w:r>
          </w:p>
        </w:tc>
        <w:tc>
          <w:tcPr>
            <w:tcW w:w="819" w:type="dxa"/>
            <w:shd w:val="clear" w:color="auto" w:fill="auto"/>
            <w:noWrap/>
            <w:vAlign w:val="center"/>
            <w:hideMark/>
          </w:tcPr>
          <w:p w14:paraId="3EE0E802" w14:textId="77777777" w:rsidR="001D5922" w:rsidRPr="0025711D" w:rsidRDefault="001D5922" w:rsidP="00C47A1A">
            <w:pPr>
              <w:jc w:val="center"/>
              <w:rPr>
                <w:b/>
                <w:bCs/>
                <w:sz w:val="22"/>
                <w:szCs w:val="22"/>
              </w:rPr>
            </w:pPr>
            <w:r w:rsidRPr="0025711D">
              <w:rPr>
                <w:b/>
                <w:bCs/>
                <w:sz w:val="22"/>
                <w:szCs w:val="22"/>
              </w:rPr>
              <w:t> </w:t>
            </w:r>
          </w:p>
        </w:tc>
        <w:tc>
          <w:tcPr>
            <w:tcW w:w="819" w:type="dxa"/>
            <w:shd w:val="clear" w:color="auto" w:fill="C6D9F1" w:themeFill="text2" w:themeFillTint="33"/>
            <w:noWrap/>
            <w:vAlign w:val="center"/>
            <w:hideMark/>
          </w:tcPr>
          <w:p w14:paraId="55317682" w14:textId="77777777" w:rsidR="001D5922" w:rsidRPr="0025711D" w:rsidRDefault="001D5922" w:rsidP="00C47A1A">
            <w:pPr>
              <w:jc w:val="center"/>
              <w:rPr>
                <w:b/>
                <w:bCs/>
                <w:sz w:val="22"/>
                <w:szCs w:val="22"/>
              </w:rPr>
            </w:pPr>
            <w:r w:rsidRPr="0025711D">
              <w:rPr>
                <w:b/>
                <w:bCs/>
                <w:sz w:val="22"/>
                <w:szCs w:val="22"/>
              </w:rPr>
              <w:t> </w:t>
            </w:r>
          </w:p>
        </w:tc>
      </w:tr>
      <w:tr w:rsidR="0025711D" w:rsidRPr="0025711D" w14:paraId="3C488FC0" w14:textId="77777777" w:rsidTr="003C1B4C">
        <w:trPr>
          <w:cantSplit/>
          <w:trHeight w:val="340"/>
          <w:jc w:val="center"/>
        </w:trPr>
        <w:tc>
          <w:tcPr>
            <w:tcW w:w="709" w:type="dxa"/>
            <w:noWrap/>
            <w:vAlign w:val="center"/>
            <w:hideMark/>
          </w:tcPr>
          <w:p w14:paraId="349C4222" w14:textId="77777777" w:rsidR="001D5922" w:rsidRPr="0025711D" w:rsidRDefault="001D5922" w:rsidP="00EE21A0">
            <w:pPr>
              <w:numPr>
                <w:ilvl w:val="0"/>
                <w:numId w:val="30"/>
              </w:numPr>
              <w:rPr>
                <w:sz w:val="22"/>
                <w:szCs w:val="22"/>
              </w:rPr>
            </w:pPr>
          </w:p>
        </w:tc>
        <w:tc>
          <w:tcPr>
            <w:tcW w:w="2744" w:type="dxa"/>
            <w:vAlign w:val="center"/>
            <w:hideMark/>
          </w:tcPr>
          <w:p w14:paraId="69A1E1EC" w14:textId="77777777" w:rsidR="001D5922" w:rsidRPr="0025711D" w:rsidRDefault="001D5922" w:rsidP="00C47A1A">
            <w:pPr>
              <w:rPr>
                <w:b/>
                <w:bCs/>
                <w:sz w:val="22"/>
                <w:szCs w:val="22"/>
              </w:rPr>
            </w:pPr>
            <w:r w:rsidRPr="0025711D">
              <w:rPr>
                <w:b/>
                <w:bCs/>
                <w:sz w:val="22"/>
                <w:szCs w:val="22"/>
              </w:rPr>
              <w:t>Klauzula składowania</w:t>
            </w:r>
          </w:p>
        </w:tc>
        <w:tc>
          <w:tcPr>
            <w:tcW w:w="801" w:type="dxa"/>
            <w:vAlign w:val="center"/>
            <w:hideMark/>
          </w:tcPr>
          <w:p w14:paraId="02651732" w14:textId="77777777" w:rsidR="001D5922" w:rsidRPr="0025711D" w:rsidRDefault="001D5922" w:rsidP="00C47A1A">
            <w:pPr>
              <w:jc w:val="center"/>
              <w:rPr>
                <w:b/>
                <w:bCs/>
                <w:sz w:val="22"/>
                <w:szCs w:val="22"/>
              </w:rPr>
            </w:pPr>
            <w:r w:rsidRPr="0025711D">
              <w:rPr>
                <w:b/>
                <w:bCs/>
                <w:sz w:val="22"/>
                <w:szCs w:val="22"/>
              </w:rPr>
              <w:t>O</w:t>
            </w:r>
          </w:p>
        </w:tc>
        <w:tc>
          <w:tcPr>
            <w:tcW w:w="1835" w:type="dxa"/>
            <w:shd w:val="clear" w:color="auto" w:fill="D9E2F3"/>
            <w:vAlign w:val="center"/>
          </w:tcPr>
          <w:p w14:paraId="7B378153" w14:textId="77777777" w:rsidR="001D5922" w:rsidRPr="0025711D" w:rsidRDefault="001D5922" w:rsidP="00C47A1A">
            <w:pPr>
              <w:jc w:val="center"/>
              <w:rPr>
                <w:sz w:val="22"/>
                <w:szCs w:val="22"/>
              </w:rPr>
            </w:pPr>
            <w:r w:rsidRPr="0025711D">
              <w:rPr>
                <w:sz w:val="22"/>
                <w:szCs w:val="22"/>
              </w:rPr>
              <w:t>nie dotyczy</w:t>
            </w:r>
          </w:p>
        </w:tc>
        <w:tc>
          <w:tcPr>
            <w:tcW w:w="818" w:type="dxa"/>
          </w:tcPr>
          <w:p w14:paraId="1B6934C8" w14:textId="77777777" w:rsidR="001D5922" w:rsidRPr="0025711D" w:rsidRDefault="001D5922" w:rsidP="00C47A1A">
            <w:pPr>
              <w:jc w:val="center"/>
              <w:rPr>
                <w:b/>
                <w:bCs/>
                <w:sz w:val="22"/>
                <w:szCs w:val="22"/>
              </w:rPr>
            </w:pPr>
          </w:p>
        </w:tc>
        <w:tc>
          <w:tcPr>
            <w:tcW w:w="819" w:type="dxa"/>
            <w:shd w:val="clear" w:color="auto" w:fill="C6D9F1" w:themeFill="text2" w:themeFillTint="33"/>
            <w:vAlign w:val="center"/>
          </w:tcPr>
          <w:p w14:paraId="2E1AAF27" w14:textId="77777777" w:rsidR="001D5922" w:rsidRPr="0025711D" w:rsidRDefault="001D5922" w:rsidP="00C47A1A">
            <w:pPr>
              <w:jc w:val="center"/>
              <w:rPr>
                <w:b/>
                <w:bCs/>
                <w:sz w:val="22"/>
                <w:szCs w:val="22"/>
              </w:rPr>
            </w:pPr>
          </w:p>
        </w:tc>
        <w:tc>
          <w:tcPr>
            <w:tcW w:w="819" w:type="dxa"/>
            <w:shd w:val="clear" w:color="auto" w:fill="auto"/>
            <w:noWrap/>
            <w:vAlign w:val="center"/>
            <w:hideMark/>
          </w:tcPr>
          <w:p w14:paraId="50BE447B" w14:textId="77777777" w:rsidR="001D5922" w:rsidRPr="0025711D" w:rsidRDefault="001D5922" w:rsidP="00C47A1A">
            <w:pPr>
              <w:rPr>
                <w:b/>
                <w:bCs/>
                <w:sz w:val="22"/>
                <w:szCs w:val="22"/>
              </w:rPr>
            </w:pPr>
          </w:p>
        </w:tc>
        <w:tc>
          <w:tcPr>
            <w:tcW w:w="818" w:type="dxa"/>
            <w:shd w:val="clear" w:color="auto" w:fill="C6D9F1" w:themeFill="text2" w:themeFillTint="33"/>
            <w:noWrap/>
            <w:vAlign w:val="center"/>
            <w:hideMark/>
          </w:tcPr>
          <w:p w14:paraId="2E56104E" w14:textId="77777777" w:rsidR="001D5922" w:rsidRPr="0025711D" w:rsidRDefault="001D5922" w:rsidP="00C47A1A">
            <w:pPr>
              <w:jc w:val="center"/>
              <w:rPr>
                <w:b/>
                <w:bCs/>
                <w:sz w:val="22"/>
                <w:szCs w:val="22"/>
              </w:rPr>
            </w:pPr>
            <w:r w:rsidRPr="0025711D">
              <w:rPr>
                <w:b/>
                <w:bCs/>
                <w:sz w:val="22"/>
                <w:szCs w:val="22"/>
              </w:rPr>
              <w:t>+</w:t>
            </w:r>
          </w:p>
        </w:tc>
        <w:tc>
          <w:tcPr>
            <w:tcW w:w="819" w:type="dxa"/>
            <w:shd w:val="clear" w:color="auto" w:fill="auto"/>
            <w:noWrap/>
            <w:vAlign w:val="center"/>
            <w:hideMark/>
          </w:tcPr>
          <w:p w14:paraId="36BC5036" w14:textId="77777777" w:rsidR="001D5922" w:rsidRPr="0025711D" w:rsidRDefault="001D5922" w:rsidP="00C47A1A">
            <w:pPr>
              <w:jc w:val="center"/>
              <w:rPr>
                <w:b/>
                <w:bCs/>
                <w:sz w:val="22"/>
                <w:szCs w:val="22"/>
              </w:rPr>
            </w:pPr>
            <w:r w:rsidRPr="0025711D">
              <w:rPr>
                <w:b/>
                <w:bCs/>
                <w:sz w:val="22"/>
                <w:szCs w:val="22"/>
              </w:rPr>
              <w:t> </w:t>
            </w:r>
          </w:p>
        </w:tc>
        <w:tc>
          <w:tcPr>
            <w:tcW w:w="819" w:type="dxa"/>
            <w:shd w:val="clear" w:color="auto" w:fill="C6D9F1" w:themeFill="text2" w:themeFillTint="33"/>
            <w:noWrap/>
            <w:vAlign w:val="center"/>
            <w:hideMark/>
          </w:tcPr>
          <w:p w14:paraId="715DF338" w14:textId="77777777" w:rsidR="001D5922" w:rsidRPr="0025711D" w:rsidRDefault="001D5922" w:rsidP="00C47A1A">
            <w:pPr>
              <w:jc w:val="center"/>
              <w:rPr>
                <w:b/>
                <w:bCs/>
                <w:sz w:val="22"/>
                <w:szCs w:val="22"/>
              </w:rPr>
            </w:pPr>
            <w:r w:rsidRPr="0025711D">
              <w:rPr>
                <w:b/>
                <w:bCs/>
                <w:sz w:val="22"/>
                <w:szCs w:val="22"/>
              </w:rPr>
              <w:t> </w:t>
            </w:r>
          </w:p>
        </w:tc>
      </w:tr>
      <w:tr w:rsidR="0025711D" w:rsidRPr="0025711D" w14:paraId="0D88FA29" w14:textId="77777777" w:rsidTr="001D5922">
        <w:trPr>
          <w:cantSplit/>
          <w:trHeight w:val="340"/>
          <w:jc w:val="center"/>
        </w:trPr>
        <w:tc>
          <w:tcPr>
            <w:tcW w:w="709" w:type="dxa"/>
            <w:noWrap/>
            <w:vAlign w:val="center"/>
            <w:hideMark/>
          </w:tcPr>
          <w:p w14:paraId="46BF7B83" w14:textId="77777777" w:rsidR="001D5922" w:rsidRPr="0025711D" w:rsidRDefault="001D5922" w:rsidP="00EE21A0">
            <w:pPr>
              <w:numPr>
                <w:ilvl w:val="0"/>
                <w:numId w:val="30"/>
              </w:numPr>
              <w:rPr>
                <w:sz w:val="22"/>
                <w:szCs w:val="22"/>
              </w:rPr>
            </w:pPr>
          </w:p>
        </w:tc>
        <w:tc>
          <w:tcPr>
            <w:tcW w:w="2744" w:type="dxa"/>
            <w:vAlign w:val="center"/>
            <w:hideMark/>
          </w:tcPr>
          <w:p w14:paraId="3AF2245C" w14:textId="77777777" w:rsidR="001D5922" w:rsidRPr="0025711D" w:rsidRDefault="001D5922" w:rsidP="00C47A1A">
            <w:pPr>
              <w:rPr>
                <w:b/>
                <w:bCs/>
                <w:sz w:val="22"/>
                <w:szCs w:val="22"/>
              </w:rPr>
            </w:pPr>
            <w:r w:rsidRPr="0025711D">
              <w:rPr>
                <w:b/>
                <w:bCs/>
                <w:sz w:val="22"/>
                <w:szCs w:val="22"/>
              </w:rPr>
              <w:t>Klauzula transportowa</w:t>
            </w:r>
          </w:p>
        </w:tc>
        <w:tc>
          <w:tcPr>
            <w:tcW w:w="801" w:type="dxa"/>
            <w:vAlign w:val="center"/>
            <w:hideMark/>
          </w:tcPr>
          <w:p w14:paraId="7669BA1B" w14:textId="77777777" w:rsidR="001D5922" w:rsidRPr="0025711D" w:rsidRDefault="001D5922" w:rsidP="001D5922">
            <w:pPr>
              <w:jc w:val="center"/>
              <w:rPr>
                <w:b/>
                <w:bCs/>
                <w:sz w:val="22"/>
                <w:szCs w:val="22"/>
              </w:rPr>
            </w:pPr>
            <w:r w:rsidRPr="0025711D">
              <w:rPr>
                <w:b/>
                <w:bCs/>
                <w:sz w:val="22"/>
                <w:szCs w:val="22"/>
              </w:rPr>
              <w:t>O</w:t>
            </w:r>
          </w:p>
        </w:tc>
        <w:tc>
          <w:tcPr>
            <w:tcW w:w="1835" w:type="dxa"/>
            <w:shd w:val="clear" w:color="auto" w:fill="D9E2F3"/>
            <w:vAlign w:val="center"/>
          </w:tcPr>
          <w:p w14:paraId="51159219" w14:textId="77777777" w:rsidR="001D5922" w:rsidRPr="0025711D" w:rsidRDefault="001D5922" w:rsidP="001D5922">
            <w:pPr>
              <w:jc w:val="center"/>
            </w:pPr>
            <w:r w:rsidRPr="0025711D">
              <w:rPr>
                <w:sz w:val="22"/>
                <w:szCs w:val="22"/>
              </w:rPr>
              <w:t>nie dotyczy</w:t>
            </w:r>
          </w:p>
        </w:tc>
        <w:tc>
          <w:tcPr>
            <w:tcW w:w="818" w:type="dxa"/>
          </w:tcPr>
          <w:p w14:paraId="43929F53" w14:textId="77777777" w:rsidR="001D5922" w:rsidRPr="0025711D" w:rsidRDefault="001D5922" w:rsidP="00C47A1A">
            <w:pPr>
              <w:jc w:val="center"/>
              <w:rPr>
                <w:b/>
                <w:bCs/>
                <w:sz w:val="22"/>
                <w:szCs w:val="22"/>
              </w:rPr>
            </w:pPr>
          </w:p>
        </w:tc>
        <w:tc>
          <w:tcPr>
            <w:tcW w:w="819" w:type="dxa"/>
            <w:shd w:val="clear" w:color="auto" w:fill="C6D9F1" w:themeFill="text2" w:themeFillTint="33"/>
            <w:vAlign w:val="center"/>
          </w:tcPr>
          <w:p w14:paraId="6AF70F9D" w14:textId="77777777" w:rsidR="001D5922" w:rsidRPr="0025711D" w:rsidRDefault="001D5922" w:rsidP="00C47A1A">
            <w:pPr>
              <w:jc w:val="center"/>
              <w:rPr>
                <w:b/>
                <w:bCs/>
                <w:sz w:val="22"/>
                <w:szCs w:val="22"/>
              </w:rPr>
            </w:pPr>
          </w:p>
        </w:tc>
        <w:tc>
          <w:tcPr>
            <w:tcW w:w="819" w:type="dxa"/>
            <w:shd w:val="clear" w:color="auto" w:fill="auto"/>
            <w:noWrap/>
            <w:vAlign w:val="center"/>
            <w:hideMark/>
          </w:tcPr>
          <w:p w14:paraId="231ED96C" w14:textId="77777777" w:rsidR="001D5922" w:rsidRPr="0025711D" w:rsidRDefault="001D5922" w:rsidP="00C47A1A">
            <w:pPr>
              <w:rPr>
                <w:b/>
                <w:bCs/>
                <w:sz w:val="22"/>
                <w:szCs w:val="22"/>
              </w:rPr>
            </w:pPr>
          </w:p>
        </w:tc>
        <w:tc>
          <w:tcPr>
            <w:tcW w:w="818" w:type="dxa"/>
            <w:shd w:val="clear" w:color="auto" w:fill="C6D9F1" w:themeFill="text2" w:themeFillTint="33"/>
            <w:noWrap/>
            <w:vAlign w:val="center"/>
            <w:hideMark/>
          </w:tcPr>
          <w:p w14:paraId="7187C08D" w14:textId="77777777" w:rsidR="001D5922" w:rsidRPr="0025711D" w:rsidRDefault="001D5922" w:rsidP="00C47A1A">
            <w:pPr>
              <w:jc w:val="center"/>
              <w:rPr>
                <w:b/>
                <w:bCs/>
                <w:sz w:val="22"/>
                <w:szCs w:val="22"/>
              </w:rPr>
            </w:pPr>
            <w:r w:rsidRPr="0025711D">
              <w:rPr>
                <w:b/>
                <w:bCs/>
                <w:sz w:val="22"/>
                <w:szCs w:val="22"/>
              </w:rPr>
              <w:t>+</w:t>
            </w:r>
          </w:p>
        </w:tc>
        <w:tc>
          <w:tcPr>
            <w:tcW w:w="819" w:type="dxa"/>
            <w:shd w:val="clear" w:color="auto" w:fill="auto"/>
            <w:noWrap/>
            <w:vAlign w:val="center"/>
            <w:hideMark/>
          </w:tcPr>
          <w:p w14:paraId="7FF2C386" w14:textId="77777777" w:rsidR="001D5922" w:rsidRPr="0025711D" w:rsidRDefault="001D5922" w:rsidP="00C47A1A">
            <w:pPr>
              <w:jc w:val="center"/>
              <w:rPr>
                <w:b/>
                <w:bCs/>
                <w:sz w:val="22"/>
                <w:szCs w:val="22"/>
              </w:rPr>
            </w:pPr>
            <w:r w:rsidRPr="0025711D">
              <w:rPr>
                <w:b/>
                <w:bCs/>
                <w:sz w:val="22"/>
                <w:szCs w:val="22"/>
              </w:rPr>
              <w:t> </w:t>
            </w:r>
          </w:p>
        </w:tc>
        <w:tc>
          <w:tcPr>
            <w:tcW w:w="819" w:type="dxa"/>
            <w:shd w:val="clear" w:color="auto" w:fill="C6D9F1" w:themeFill="text2" w:themeFillTint="33"/>
            <w:noWrap/>
            <w:vAlign w:val="center"/>
            <w:hideMark/>
          </w:tcPr>
          <w:p w14:paraId="1F43F7DF" w14:textId="77777777" w:rsidR="001D5922" w:rsidRPr="0025711D" w:rsidRDefault="001D5922" w:rsidP="00C47A1A">
            <w:pPr>
              <w:jc w:val="center"/>
              <w:rPr>
                <w:b/>
                <w:bCs/>
                <w:sz w:val="22"/>
                <w:szCs w:val="22"/>
              </w:rPr>
            </w:pPr>
            <w:r w:rsidRPr="0025711D">
              <w:rPr>
                <w:b/>
                <w:bCs/>
                <w:sz w:val="22"/>
                <w:szCs w:val="22"/>
              </w:rPr>
              <w:t> </w:t>
            </w:r>
          </w:p>
        </w:tc>
      </w:tr>
      <w:tr w:rsidR="0025711D" w:rsidRPr="0025711D" w14:paraId="3F1437BF" w14:textId="77777777" w:rsidTr="001D5922">
        <w:trPr>
          <w:cantSplit/>
          <w:trHeight w:val="340"/>
          <w:jc w:val="center"/>
        </w:trPr>
        <w:tc>
          <w:tcPr>
            <w:tcW w:w="709" w:type="dxa"/>
            <w:noWrap/>
            <w:vAlign w:val="center"/>
            <w:hideMark/>
          </w:tcPr>
          <w:p w14:paraId="5AF1A9B2" w14:textId="77777777" w:rsidR="001D5922" w:rsidRPr="0025711D" w:rsidRDefault="001D5922" w:rsidP="00EE21A0">
            <w:pPr>
              <w:numPr>
                <w:ilvl w:val="0"/>
                <w:numId w:val="30"/>
              </w:numPr>
              <w:rPr>
                <w:sz w:val="22"/>
                <w:szCs w:val="22"/>
              </w:rPr>
            </w:pPr>
          </w:p>
        </w:tc>
        <w:tc>
          <w:tcPr>
            <w:tcW w:w="2744" w:type="dxa"/>
            <w:vAlign w:val="center"/>
            <w:hideMark/>
          </w:tcPr>
          <w:p w14:paraId="0407F15A" w14:textId="0CBDCC6E" w:rsidR="001D5922" w:rsidRPr="0025711D" w:rsidRDefault="001D5922" w:rsidP="00C47A1A">
            <w:pPr>
              <w:rPr>
                <w:b/>
                <w:bCs/>
                <w:sz w:val="22"/>
                <w:szCs w:val="22"/>
              </w:rPr>
            </w:pPr>
            <w:r w:rsidRPr="0025711D">
              <w:rPr>
                <w:b/>
                <w:bCs/>
                <w:sz w:val="22"/>
                <w:szCs w:val="22"/>
              </w:rPr>
              <w:t>Klauzula zniesienia regresu do pracownik</w:t>
            </w:r>
            <w:r w:rsidR="006512E6" w:rsidRPr="0025711D">
              <w:rPr>
                <w:b/>
                <w:bCs/>
                <w:sz w:val="22"/>
                <w:szCs w:val="22"/>
              </w:rPr>
              <w:t>ów</w:t>
            </w:r>
          </w:p>
        </w:tc>
        <w:tc>
          <w:tcPr>
            <w:tcW w:w="801" w:type="dxa"/>
            <w:vAlign w:val="center"/>
            <w:hideMark/>
          </w:tcPr>
          <w:p w14:paraId="3FC2BB73" w14:textId="77777777" w:rsidR="001D5922" w:rsidRPr="0025711D" w:rsidRDefault="001D5922" w:rsidP="001D5922">
            <w:pPr>
              <w:jc w:val="center"/>
              <w:rPr>
                <w:b/>
                <w:bCs/>
                <w:sz w:val="22"/>
                <w:szCs w:val="22"/>
              </w:rPr>
            </w:pPr>
            <w:r w:rsidRPr="0025711D">
              <w:rPr>
                <w:b/>
                <w:bCs/>
                <w:sz w:val="22"/>
                <w:szCs w:val="22"/>
              </w:rPr>
              <w:t>O</w:t>
            </w:r>
          </w:p>
        </w:tc>
        <w:tc>
          <w:tcPr>
            <w:tcW w:w="1835" w:type="dxa"/>
            <w:shd w:val="clear" w:color="auto" w:fill="D9E2F3"/>
            <w:vAlign w:val="center"/>
          </w:tcPr>
          <w:p w14:paraId="2C9DF5A2" w14:textId="77777777" w:rsidR="001D5922" w:rsidRPr="0025711D" w:rsidRDefault="001D5922" w:rsidP="001D5922">
            <w:pPr>
              <w:jc w:val="center"/>
            </w:pPr>
            <w:r w:rsidRPr="0025711D">
              <w:rPr>
                <w:sz w:val="22"/>
                <w:szCs w:val="22"/>
              </w:rPr>
              <w:t>nie dotyczy</w:t>
            </w:r>
          </w:p>
        </w:tc>
        <w:tc>
          <w:tcPr>
            <w:tcW w:w="818" w:type="dxa"/>
            <w:vAlign w:val="center"/>
          </w:tcPr>
          <w:p w14:paraId="42E50CF0" w14:textId="77777777" w:rsidR="001D5922" w:rsidRPr="0025711D" w:rsidRDefault="001D5922" w:rsidP="00C47A1A">
            <w:pPr>
              <w:jc w:val="center"/>
            </w:pPr>
            <w:r w:rsidRPr="0025711D">
              <w:rPr>
                <w:b/>
                <w:bCs/>
                <w:sz w:val="22"/>
                <w:szCs w:val="22"/>
              </w:rPr>
              <w:t>+</w:t>
            </w:r>
          </w:p>
        </w:tc>
        <w:tc>
          <w:tcPr>
            <w:tcW w:w="819" w:type="dxa"/>
            <w:shd w:val="clear" w:color="auto" w:fill="C6D9F1" w:themeFill="text2" w:themeFillTint="33"/>
            <w:vAlign w:val="center"/>
          </w:tcPr>
          <w:p w14:paraId="682E18CB" w14:textId="77777777" w:rsidR="001D5922" w:rsidRPr="0025711D" w:rsidRDefault="001D5922" w:rsidP="00C47A1A">
            <w:pPr>
              <w:jc w:val="center"/>
            </w:pPr>
            <w:r w:rsidRPr="0025711D">
              <w:rPr>
                <w:b/>
                <w:bCs/>
                <w:sz w:val="22"/>
                <w:szCs w:val="22"/>
              </w:rPr>
              <w:t>+</w:t>
            </w:r>
          </w:p>
        </w:tc>
        <w:tc>
          <w:tcPr>
            <w:tcW w:w="819" w:type="dxa"/>
            <w:shd w:val="clear" w:color="auto" w:fill="auto"/>
            <w:noWrap/>
            <w:vAlign w:val="center"/>
            <w:hideMark/>
          </w:tcPr>
          <w:p w14:paraId="4B7A1A22" w14:textId="77777777" w:rsidR="001D5922" w:rsidRPr="0025711D" w:rsidRDefault="001D5922" w:rsidP="00C47A1A">
            <w:pPr>
              <w:jc w:val="center"/>
            </w:pPr>
            <w:r w:rsidRPr="0025711D">
              <w:rPr>
                <w:b/>
                <w:bCs/>
                <w:sz w:val="22"/>
                <w:szCs w:val="22"/>
              </w:rPr>
              <w:t>+</w:t>
            </w:r>
          </w:p>
        </w:tc>
        <w:tc>
          <w:tcPr>
            <w:tcW w:w="818" w:type="dxa"/>
            <w:shd w:val="clear" w:color="auto" w:fill="C6D9F1" w:themeFill="text2" w:themeFillTint="33"/>
            <w:noWrap/>
            <w:vAlign w:val="center"/>
            <w:hideMark/>
          </w:tcPr>
          <w:p w14:paraId="264963E5" w14:textId="77777777" w:rsidR="001D5922" w:rsidRPr="0025711D" w:rsidRDefault="001D5922" w:rsidP="00C47A1A">
            <w:pPr>
              <w:jc w:val="center"/>
            </w:pPr>
            <w:r w:rsidRPr="0025711D">
              <w:rPr>
                <w:b/>
                <w:bCs/>
                <w:sz w:val="22"/>
                <w:szCs w:val="22"/>
              </w:rPr>
              <w:t>+</w:t>
            </w:r>
          </w:p>
        </w:tc>
        <w:tc>
          <w:tcPr>
            <w:tcW w:w="819" w:type="dxa"/>
            <w:shd w:val="clear" w:color="auto" w:fill="auto"/>
            <w:noWrap/>
            <w:vAlign w:val="center"/>
            <w:hideMark/>
          </w:tcPr>
          <w:p w14:paraId="6889FDFD" w14:textId="77777777" w:rsidR="001D5922" w:rsidRPr="0025711D" w:rsidRDefault="001D5922" w:rsidP="00C47A1A">
            <w:pPr>
              <w:jc w:val="center"/>
            </w:pPr>
            <w:r w:rsidRPr="0025711D">
              <w:rPr>
                <w:b/>
                <w:bCs/>
                <w:sz w:val="22"/>
                <w:szCs w:val="22"/>
              </w:rPr>
              <w:t>+</w:t>
            </w:r>
          </w:p>
        </w:tc>
        <w:tc>
          <w:tcPr>
            <w:tcW w:w="819" w:type="dxa"/>
            <w:shd w:val="clear" w:color="auto" w:fill="C6D9F1" w:themeFill="text2" w:themeFillTint="33"/>
            <w:noWrap/>
            <w:vAlign w:val="center"/>
            <w:hideMark/>
          </w:tcPr>
          <w:p w14:paraId="10E1BCC9" w14:textId="77777777" w:rsidR="001D5922" w:rsidRPr="0025711D" w:rsidRDefault="001D5922" w:rsidP="00C47A1A">
            <w:pPr>
              <w:jc w:val="center"/>
            </w:pPr>
            <w:r w:rsidRPr="0025711D">
              <w:rPr>
                <w:b/>
                <w:bCs/>
                <w:sz w:val="22"/>
                <w:szCs w:val="22"/>
              </w:rPr>
              <w:t>+</w:t>
            </w:r>
          </w:p>
        </w:tc>
      </w:tr>
      <w:tr w:rsidR="0025711D" w:rsidRPr="0025711D" w14:paraId="67B904A0" w14:textId="77777777" w:rsidTr="001D5922">
        <w:trPr>
          <w:cantSplit/>
          <w:trHeight w:val="340"/>
          <w:jc w:val="center"/>
        </w:trPr>
        <w:tc>
          <w:tcPr>
            <w:tcW w:w="709" w:type="dxa"/>
            <w:noWrap/>
            <w:vAlign w:val="center"/>
            <w:hideMark/>
          </w:tcPr>
          <w:p w14:paraId="05AB743B" w14:textId="77777777" w:rsidR="00C00980" w:rsidRPr="0025711D" w:rsidRDefault="00C00980" w:rsidP="00EE21A0">
            <w:pPr>
              <w:numPr>
                <w:ilvl w:val="0"/>
                <w:numId w:val="30"/>
              </w:numPr>
              <w:rPr>
                <w:sz w:val="22"/>
                <w:szCs w:val="22"/>
              </w:rPr>
            </w:pPr>
          </w:p>
        </w:tc>
        <w:tc>
          <w:tcPr>
            <w:tcW w:w="2744" w:type="dxa"/>
            <w:vAlign w:val="center"/>
            <w:hideMark/>
          </w:tcPr>
          <w:p w14:paraId="1D96A6BF" w14:textId="77777777" w:rsidR="00C00980" w:rsidRPr="0025711D" w:rsidRDefault="00C00980" w:rsidP="00C00980">
            <w:pPr>
              <w:tabs>
                <w:tab w:val="left" w:pos="0"/>
                <w:tab w:val="left" w:pos="426"/>
              </w:tabs>
              <w:jc w:val="both"/>
              <w:rPr>
                <w:b/>
                <w:sz w:val="24"/>
                <w:szCs w:val="24"/>
              </w:rPr>
            </w:pPr>
            <w:r w:rsidRPr="0025711D">
              <w:rPr>
                <w:b/>
                <w:sz w:val="24"/>
                <w:szCs w:val="24"/>
              </w:rPr>
              <w:t>Klauzula funduszu prewencyjnego</w:t>
            </w:r>
          </w:p>
        </w:tc>
        <w:tc>
          <w:tcPr>
            <w:tcW w:w="801" w:type="dxa"/>
            <w:vAlign w:val="center"/>
            <w:hideMark/>
          </w:tcPr>
          <w:p w14:paraId="3787A06A" w14:textId="77777777" w:rsidR="00C00980" w:rsidRPr="0025711D" w:rsidRDefault="00C00980" w:rsidP="00A043A5">
            <w:pPr>
              <w:jc w:val="center"/>
              <w:rPr>
                <w:b/>
                <w:bCs/>
                <w:sz w:val="22"/>
                <w:szCs w:val="22"/>
              </w:rPr>
            </w:pPr>
            <w:r w:rsidRPr="0025711D">
              <w:rPr>
                <w:b/>
                <w:bCs/>
                <w:sz w:val="22"/>
                <w:szCs w:val="22"/>
              </w:rPr>
              <w:t>O</w:t>
            </w:r>
          </w:p>
        </w:tc>
        <w:tc>
          <w:tcPr>
            <w:tcW w:w="1835" w:type="dxa"/>
            <w:shd w:val="clear" w:color="auto" w:fill="D9E2F3"/>
            <w:vAlign w:val="center"/>
          </w:tcPr>
          <w:p w14:paraId="6921D0BB" w14:textId="77777777" w:rsidR="00C00980" w:rsidRPr="0025711D" w:rsidRDefault="00C00980" w:rsidP="00A043A5">
            <w:pPr>
              <w:jc w:val="center"/>
            </w:pPr>
            <w:r w:rsidRPr="0025711D">
              <w:rPr>
                <w:sz w:val="22"/>
                <w:szCs w:val="22"/>
              </w:rPr>
              <w:t>nie dotyczy</w:t>
            </w:r>
          </w:p>
        </w:tc>
        <w:tc>
          <w:tcPr>
            <w:tcW w:w="818" w:type="dxa"/>
            <w:vAlign w:val="center"/>
          </w:tcPr>
          <w:p w14:paraId="5151880C" w14:textId="77777777" w:rsidR="00C00980" w:rsidRPr="0025711D" w:rsidRDefault="00C00980" w:rsidP="00C47A1A">
            <w:pPr>
              <w:jc w:val="center"/>
              <w:rPr>
                <w:b/>
                <w:bCs/>
                <w:sz w:val="22"/>
                <w:szCs w:val="22"/>
              </w:rPr>
            </w:pPr>
            <w:r w:rsidRPr="0025711D">
              <w:rPr>
                <w:b/>
                <w:bCs/>
                <w:sz w:val="22"/>
                <w:szCs w:val="22"/>
              </w:rPr>
              <w:t>+</w:t>
            </w:r>
          </w:p>
        </w:tc>
        <w:tc>
          <w:tcPr>
            <w:tcW w:w="819" w:type="dxa"/>
            <w:shd w:val="clear" w:color="auto" w:fill="C6D9F1" w:themeFill="text2" w:themeFillTint="33"/>
            <w:vAlign w:val="center"/>
          </w:tcPr>
          <w:p w14:paraId="3FDD26B3" w14:textId="77777777" w:rsidR="00C00980" w:rsidRPr="0025711D" w:rsidRDefault="00C00980" w:rsidP="00C47A1A">
            <w:pPr>
              <w:jc w:val="center"/>
              <w:rPr>
                <w:b/>
                <w:bCs/>
                <w:sz w:val="22"/>
                <w:szCs w:val="22"/>
              </w:rPr>
            </w:pPr>
            <w:r w:rsidRPr="0025711D">
              <w:rPr>
                <w:b/>
                <w:bCs/>
                <w:sz w:val="22"/>
                <w:szCs w:val="22"/>
              </w:rPr>
              <w:t>+</w:t>
            </w:r>
          </w:p>
        </w:tc>
        <w:tc>
          <w:tcPr>
            <w:tcW w:w="819" w:type="dxa"/>
            <w:shd w:val="clear" w:color="auto" w:fill="auto"/>
            <w:noWrap/>
            <w:vAlign w:val="center"/>
            <w:hideMark/>
          </w:tcPr>
          <w:p w14:paraId="222281E9" w14:textId="77777777" w:rsidR="00C00980" w:rsidRPr="0025711D" w:rsidRDefault="00C00980" w:rsidP="00C47A1A">
            <w:pPr>
              <w:jc w:val="center"/>
              <w:rPr>
                <w:b/>
                <w:bCs/>
                <w:sz w:val="22"/>
                <w:szCs w:val="22"/>
              </w:rPr>
            </w:pPr>
            <w:r w:rsidRPr="0025711D">
              <w:rPr>
                <w:b/>
                <w:bCs/>
                <w:sz w:val="22"/>
                <w:szCs w:val="22"/>
              </w:rPr>
              <w:t>+</w:t>
            </w:r>
          </w:p>
        </w:tc>
        <w:tc>
          <w:tcPr>
            <w:tcW w:w="818" w:type="dxa"/>
            <w:shd w:val="clear" w:color="auto" w:fill="C6D9F1" w:themeFill="text2" w:themeFillTint="33"/>
            <w:noWrap/>
            <w:vAlign w:val="center"/>
            <w:hideMark/>
          </w:tcPr>
          <w:p w14:paraId="20DE9C2A" w14:textId="77777777" w:rsidR="00C00980" w:rsidRPr="0025711D" w:rsidRDefault="00C00980" w:rsidP="00C47A1A">
            <w:pPr>
              <w:jc w:val="center"/>
              <w:rPr>
                <w:b/>
                <w:bCs/>
                <w:sz w:val="22"/>
                <w:szCs w:val="22"/>
              </w:rPr>
            </w:pPr>
          </w:p>
        </w:tc>
        <w:tc>
          <w:tcPr>
            <w:tcW w:w="819" w:type="dxa"/>
            <w:shd w:val="clear" w:color="auto" w:fill="auto"/>
            <w:noWrap/>
            <w:vAlign w:val="center"/>
            <w:hideMark/>
          </w:tcPr>
          <w:p w14:paraId="1719CCE7" w14:textId="77777777" w:rsidR="00C00980" w:rsidRPr="0025711D" w:rsidRDefault="00C00980" w:rsidP="00C47A1A">
            <w:pPr>
              <w:jc w:val="center"/>
              <w:rPr>
                <w:b/>
                <w:bCs/>
                <w:sz w:val="22"/>
                <w:szCs w:val="22"/>
              </w:rPr>
            </w:pPr>
          </w:p>
        </w:tc>
        <w:tc>
          <w:tcPr>
            <w:tcW w:w="819" w:type="dxa"/>
            <w:shd w:val="clear" w:color="auto" w:fill="C6D9F1" w:themeFill="text2" w:themeFillTint="33"/>
            <w:noWrap/>
            <w:vAlign w:val="center"/>
            <w:hideMark/>
          </w:tcPr>
          <w:p w14:paraId="53D684FF" w14:textId="77777777" w:rsidR="00C00980" w:rsidRPr="0025711D" w:rsidRDefault="00C00980" w:rsidP="00C47A1A">
            <w:pPr>
              <w:jc w:val="center"/>
              <w:rPr>
                <w:b/>
                <w:bCs/>
                <w:sz w:val="22"/>
                <w:szCs w:val="22"/>
              </w:rPr>
            </w:pPr>
          </w:p>
        </w:tc>
      </w:tr>
      <w:tr w:rsidR="0025711D" w:rsidRPr="0025711D" w14:paraId="30F46377" w14:textId="77777777" w:rsidTr="003C1B4C">
        <w:trPr>
          <w:cantSplit/>
          <w:trHeight w:val="340"/>
          <w:jc w:val="center"/>
        </w:trPr>
        <w:tc>
          <w:tcPr>
            <w:tcW w:w="709" w:type="dxa"/>
            <w:noWrap/>
            <w:vAlign w:val="center"/>
            <w:hideMark/>
          </w:tcPr>
          <w:p w14:paraId="3FF34DBC" w14:textId="77777777" w:rsidR="003C1B4C" w:rsidRPr="0025711D" w:rsidRDefault="003C1B4C" w:rsidP="00EE21A0">
            <w:pPr>
              <w:numPr>
                <w:ilvl w:val="0"/>
                <w:numId w:val="30"/>
              </w:numPr>
              <w:rPr>
                <w:sz w:val="22"/>
                <w:szCs w:val="22"/>
              </w:rPr>
            </w:pPr>
          </w:p>
        </w:tc>
        <w:tc>
          <w:tcPr>
            <w:tcW w:w="2744" w:type="dxa"/>
            <w:vAlign w:val="center"/>
            <w:hideMark/>
          </w:tcPr>
          <w:p w14:paraId="73F9F671" w14:textId="77777777" w:rsidR="003C1B4C" w:rsidRPr="0025711D" w:rsidRDefault="003C1B4C" w:rsidP="00462CF0">
            <w:pPr>
              <w:rPr>
                <w:b/>
                <w:bCs/>
                <w:sz w:val="22"/>
                <w:szCs w:val="22"/>
              </w:rPr>
            </w:pPr>
            <w:r w:rsidRPr="0025711D">
              <w:rPr>
                <w:b/>
                <w:bCs/>
                <w:sz w:val="22"/>
                <w:szCs w:val="22"/>
              </w:rPr>
              <w:t>Klauzula zwiększonych kosztów działalności</w:t>
            </w:r>
          </w:p>
        </w:tc>
        <w:tc>
          <w:tcPr>
            <w:tcW w:w="801" w:type="dxa"/>
            <w:vAlign w:val="center"/>
            <w:hideMark/>
          </w:tcPr>
          <w:p w14:paraId="57704263" w14:textId="77777777" w:rsidR="003C1B4C" w:rsidRPr="0025711D" w:rsidRDefault="003C1B4C" w:rsidP="00462CF0">
            <w:pPr>
              <w:jc w:val="center"/>
              <w:rPr>
                <w:b/>
                <w:bCs/>
                <w:sz w:val="22"/>
                <w:szCs w:val="22"/>
              </w:rPr>
            </w:pPr>
            <w:r w:rsidRPr="0025711D">
              <w:rPr>
                <w:b/>
                <w:bCs/>
                <w:sz w:val="22"/>
                <w:szCs w:val="22"/>
              </w:rPr>
              <w:t>F</w:t>
            </w:r>
          </w:p>
        </w:tc>
        <w:tc>
          <w:tcPr>
            <w:tcW w:w="1835" w:type="dxa"/>
            <w:shd w:val="clear" w:color="auto" w:fill="D9E2F3"/>
            <w:vAlign w:val="center"/>
          </w:tcPr>
          <w:p w14:paraId="08AFBB31" w14:textId="77777777" w:rsidR="003C1B4C" w:rsidRPr="0025711D" w:rsidRDefault="003C1B4C" w:rsidP="00462CF0">
            <w:pPr>
              <w:jc w:val="center"/>
              <w:rPr>
                <w:sz w:val="22"/>
                <w:szCs w:val="22"/>
              </w:rPr>
            </w:pPr>
            <w:r w:rsidRPr="0025711D">
              <w:rPr>
                <w:sz w:val="22"/>
                <w:szCs w:val="22"/>
              </w:rPr>
              <w:t>10</w:t>
            </w:r>
          </w:p>
        </w:tc>
        <w:tc>
          <w:tcPr>
            <w:tcW w:w="818" w:type="dxa"/>
          </w:tcPr>
          <w:p w14:paraId="58ACF781" w14:textId="77777777" w:rsidR="003C1B4C" w:rsidRPr="0025711D" w:rsidRDefault="003C1B4C" w:rsidP="00462CF0">
            <w:pPr>
              <w:jc w:val="center"/>
              <w:rPr>
                <w:b/>
                <w:bCs/>
                <w:sz w:val="22"/>
                <w:szCs w:val="22"/>
              </w:rPr>
            </w:pPr>
          </w:p>
        </w:tc>
        <w:tc>
          <w:tcPr>
            <w:tcW w:w="819" w:type="dxa"/>
            <w:shd w:val="clear" w:color="auto" w:fill="C6D9F1" w:themeFill="text2" w:themeFillTint="33"/>
            <w:vAlign w:val="center"/>
          </w:tcPr>
          <w:p w14:paraId="7E9FEC3F" w14:textId="77777777" w:rsidR="003C1B4C" w:rsidRPr="0025711D" w:rsidRDefault="003C1B4C" w:rsidP="00462CF0">
            <w:pPr>
              <w:jc w:val="center"/>
              <w:rPr>
                <w:b/>
                <w:bCs/>
                <w:sz w:val="22"/>
                <w:szCs w:val="22"/>
              </w:rPr>
            </w:pPr>
          </w:p>
        </w:tc>
        <w:tc>
          <w:tcPr>
            <w:tcW w:w="819" w:type="dxa"/>
            <w:shd w:val="clear" w:color="auto" w:fill="auto"/>
            <w:noWrap/>
            <w:vAlign w:val="center"/>
            <w:hideMark/>
          </w:tcPr>
          <w:p w14:paraId="58372BAA" w14:textId="77777777" w:rsidR="003C1B4C" w:rsidRPr="0025711D" w:rsidRDefault="003C1B4C" w:rsidP="00462CF0">
            <w:pPr>
              <w:rPr>
                <w:b/>
                <w:bCs/>
                <w:sz w:val="22"/>
                <w:szCs w:val="22"/>
              </w:rPr>
            </w:pPr>
          </w:p>
        </w:tc>
        <w:tc>
          <w:tcPr>
            <w:tcW w:w="818" w:type="dxa"/>
            <w:shd w:val="clear" w:color="auto" w:fill="C6D9F1" w:themeFill="text2" w:themeFillTint="33"/>
            <w:noWrap/>
            <w:vAlign w:val="center"/>
            <w:hideMark/>
          </w:tcPr>
          <w:p w14:paraId="5792FF7C" w14:textId="77777777" w:rsidR="003C1B4C" w:rsidRPr="0025711D" w:rsidRDefault="003C1B4C" w:rsidP="00462CF0">
            <w:pPr>
              <w:jc w:val="center"/>
              <w:rPr>
                <w:b/>
                <w:bCs/>
                <w:sz w:val="22"/>
                <w:szCs w:val="22"/>
              </w:rPr>
            </w:pPr>
            <w:r w:rsidRPr="0025711D">
              <w:rPr>
                <w:b/>
                <w:bCs/>
                <w:sz w:val="22"/>
                <w:szCs w:val="22"/>
              </w:rPr>
              <w:t>+</w:t>
            </w:r>
          </w:p>
        </w:tc>
        <w:tc>
          <w:tcPr>
            <w:tcW w:w="819" w:type="dxa"/>
            <w:shd w:val="clear" w:color="auto" w:fill="auto"/>
            <w:noWrap/>
            <w:vAlign w:val="center"/>
            <w:hideMark/>
          </w:tcPr>
          <w:p w14:paraId="3D601303" w14:textId="77777777" w:rsidR="003C1B4C" w:rsidRPr="0025711D" w:rsidRDefault="003C1B4C" w:rsidP="00462CF0">
            <w:pPr>
              <w:jc w:val="center"/>
              <w:rPr>
                <w:b/>
                <w:bCs/>
                <w:sz w:val="22"/>
                <w:szCs w:val="22"/>
              </w:rPr>
            </w:pPr>
            <w:r w:rsidRPr="0025711D">
              <w:rPr>
                <w:b/>
                <w:bCs/>
                <w:sz w:val="22"/>
                <w:szCs w:val="22"/>
              </w:rPr>
              <w:t> </w:t>
            </w:r>
          </w:p>
        </w:tc>
        <w:tc>
          <w:tcPr>
            <w:tcW w:w="819" w:type="dxa"/>
            <w:shd w:val="clear" w:color="auto" w:fill="C6D9F1" w:themeFill="text2" w:themeFillTint="33"/>
            <w:noWrap/>
            <w:vAlign w:val="center"/>
            <w:hideMark/>
          </w:tcPr>
          <w:p w14:paraId="29C62133" w14:textId="77777777" w:rsidR="003C1B4C" w:rsidRPr="0025711D" w:rsidRDefault="003C1B4C" w:rsidP="00462CF0">
            <w:pPr>
              <w:jc w:val="center"/>
              <w:rPr>
                <w:b/>
                <w:bCs/>
                <w:sz w:val="22"/>
                <w:szCs w:val="22"/>
              </w:rPr>
            </w:pPr>
            <w:r w:rsidRPr="0025711D">
              <w:rPr>
                <w:b/>
                <w:bCs/>
                <w:sz w:val="22"/>
                <w:szCs w:val="22"/>
              </w:rPr>
              <w:t> </w:t>
            </w:r>
          </w:p>
        </w:tc>
      </w:tr>
      <w:tr w:rsidR="0025711D" w:rsidRPr="0025711D" w14:paraId="7386ADBA" w14:textId="77777777" w:rsidTr="003C1B4C">
        <w:trPr>
          <w:cantSplit/>
          <w:trHeight w:val="340"/>
          <w:jc w:val="center"/>
        </w:trPr>
        <w:tc>
          <w:tcPr>
            <w:tcW w:w="709" w:type="dxa"/>
            <w:noWrap/>
            <w:vAlign w:val="center"/>
            <w:hideMark/>
          </w:tcPr>
          <w:p w14:paraId="2A98A014" w14:textId="77777777" w:rsidR="003C1B4C" w:rsidRPr="0025711D" w:rsidRDefault="003C1B4C" w:rsidP="00EE21A0">
            <w:pPr>
              <w:numPr>
                <w:ilvl w:val="0"/>
                <w:numId w:val="30"/>
              </w:numPr>
              <w:rPr>
                <w:sz w:val="22"/>
                <w:szCs w:val="22"/>
              </w:rPr>
            </w:pPr>
          </w:p>
        </w:tc>
        <w:tc>
          <w:tcPr>
            <w:tcW w:w="2744" w:type="dxa"/>
            <w:vAlign w:val="center"/>
            <w:hideMark/>
          </w:tcPr>
          <w:p w14:paraId="3C41DC8F" w14:textId="77777777" w:rsidR="003C1B4C" w:rsidRPr="0025711D" w:rsidRDefault="003C1B4C" w:rsidP="00462CF0">
            <w:pPr>
              <w:rPr>
                <w:b/>
                <w:bCs/>
                <w:sz w:val="22"/>
                <w:szCs w:val="22"/>
              </w:rPr>
            </w:pPr>
            <w:r w:rsidRPr="0025711D">
              <w:rPr>
                <w:b/>
                <w:bCs/>
                <w:sz w:val="22"/>
                <w:szCs w:val="22"/>
              </w:rPr>
              <w:t>Klauzula kosztów pracy w godzinach nadliczbowych, nocnych oraz w dni wolne</w:t>
            </w:r>
          </w:p>
        </w:tc>
        <w:tc>
          <w:tcPr>
            <w:tcW w:w="801" w:type="dxa"/>
            <w:vAlign w:val="center"/>
            <w:hideMark/>
          </w:tcPr>
          <w:p w14:paraId="45B723C1" w14:textId="77777777" w:rsidR="003C1B4C" w:rsidRPr="0025711D" w:rsidRDefault="003C1B4C" w:rsidP="00462CF0">
            <w:pPr>
              <w:jc w:val="center"/>
              <w:rPr>
                <w:b/>
                <w:bCs/>
                <w:sz w:val="22"/>
                <w:szCs w:val="22"/>
              </w:rPr>
            </w:pPr>
            <w:r w:rsidRPr="0025711D">
              <w:rPr>
                <w:b/>
                <w:bCs/>
                <w:sz w:val="22"/>
                <w:szCs w:val="22"/>
              </w:rPr>
              <w:t>F</w:t>
            </w:r>
          </w:p>
        </w:tc>
        <w:tc>
          <w:tcPr>
            <w:tcW w:w="1835" w:type="dxa"/>
            <w:shd w:val="clear" w:color="auto" w:fill="D9E2F3"/>
            <w:vAlign w:val="center"/>
          </w:tcPr>
          <w:p w14:paraId="1DE379BC" w14:textId="77777777" w:rsidR="003C1B4C" w:rsidRPr="0025711D" w:rsidRDefault="003C1B4C" w:rsidP="00462CF0">
            <w:pPr>
              <w:jc w:val="center"/>
              <w:rPr>
                <w:sz w:val="22"/>
                <w:szCs w:val="22"/>
              </w:rPr>
            </w:pPr>
            <w:r w:rsidRPr="0025711D">
              <w:rPr>
                <w:sz w:val="22"/>
                <w:szCs w:val="22"/>
              </w:rPr>
              <w:t>5</w:t>
            </w:r>
          </w:p>
        </w:tc>
        <w:tc>
          <w:tcPr>
            <w:tcW w:w="818" w:type="dxa"/>
          </w:tcPr>
          <w:p w14:paraId="3AC1D3E0" w14:textId="77777777" w:rsidR="003C1B4C" w:rsidRPr="0025711D" w:rsidRDefault="003C1B4C" w:rsidP="00462CF0">
            <w:pPr>
              <w:jc w:val="center"/>
              <w:rPr>
                <w:b/>
                <w:bCs/>
                <w:sz w:val="22"/>
                <w:szCs w:val="22"/>
              </w:rPr>
            </w:pPr>
          </w:p>
        </w:tc>
        <w:tc>
          <w:tcPr>
            <w:tcW w:w="819" w:type="dxa"/>
            <w:shd w:val="clear" w:color="auto" w:fill="C6D9F1" w:themeFill="text2" w:themeFillTint="33"/>
            <w:vAlign w:val="center"/>
          </w:tcPr>
          <w:p w14:paraId="38EA0327" w14:textId="77777777" w:rsidR="003C1B4C" w:rsidRPr="0025711D" w:rsidRDefault="003C1B4C" w:rsidP="00462CF0">
            <w:pPr>
              <w:jc w:val="center"/>
              <w:rPr>
                <w:b/>
                <w:bCs/>
                <w:sz w:val="22"/>
                <w:szCs w:val="22"/>
              </w:rPr>
            </w:pPr>
          </w:p>
        </w:tc>
        <w:tc>
          <w:tcPr>
            <w:tcW w:w="819" w:type="dxa"/>
            <w:shd w:val="clear" w:color="auto" w:fill="auto"/>
            <w:noWrap/>
            <w:vAlign w:val="center"/>
            <w:hideMark/>
          </w:tcPr>
          <w:p w14:paraId="0487D3A7" w14:textId="77777777" w:rsidR="003C1B4C" w:rsidRPr="0025711D" w:rsidRDefault="003C1B4C" w:rsidP="00462CF0">
            <w:pPr>
              <w:rPr>
                <w:b/>
                <w:bCs/>
                <w:sz w:val="22"/>
                <w:szCs w:val="22"/>
              </w:rPr>
            </w:pPr>
          </w:p>
        </w:tc>
        <w:tc>
          <w:tcPr>
            <w:tcW w:w="818" w:type="dxa"/>
            <w:shd w:val="clear" w:color="auto" w:fill="C6D9F1" w:themeFill="text2" w:themeFillTint="33"/>
            <w:noWrap/>
            <w:vAlign w:val="center"/>
            <w:hideMark/>
          </w:tcPr>
          <w:p w14:paraId="69CF5108" w14:textId="77777777" w:rsidR="003C1B4C" w:rsidRPr="0025711D" w:rsidRDefault="003C1B4C" w:rsidP="00462CF0">
            <w:pPr>
              <w:jc w:val="center"/>
              <w:rPr>
                <w:b/>
                <w:bCs/>
                <w:sz w:val="22"/>
                <w:szCs w:val="22"/>
              </w:rPr>
            </w:pPr>
            <w:r w:rsidRPr="0025711D">
              <w:rPr>
                <w:b/>
                <w:bCs/>
                <w:sz w:val="22"/>
                <w:szCs w:val="22"/>
              </w:rPr>
              <w:t>+</w:t>
            </w:r>
          </w:p>
        </w:tc>
        <w:tc>
          <w:tcPr>
            <w:tcW w:w="819" w:type="dxa"/>
            <w:shd w:val="clear" w:color="auto" w:fill="auto"/>
            <w:noWrap/>
            <w:vAlign w:val="center"/>
            <w:hideMark/>
          </w:tcPr>
          <w:p w14:paraId="516495EB" w14:textId="77777777" w:rsidR="003C1B4C" w:rsidRPr="0025711D" w:rsidRDefault="003C1B4C" w:rsidP="00462CF0">
            <w:pPr>
              <w:jc w:val="center"/>
              <w:rPr>
                <w:b/>
                <w:bCs/>
                <w:sz w:val="22"/>
                <w:szCs w:val="22"/>
              </w:rPr>
            </w:pPr>
            <w:r w:rsidRPr="0025711D">
              <w:rPr>
                <w:b/>
                <w:bCs/>
                <w:sz w:val="22"/>
                <w:szCs w:val="22"/>
              </w:rPr>
              <w:t> </w:t>
            </w:r>
          </w:p>
        </w:tc>
        <w:tc>
          <w:tcPr>
            <w:tcW w:w="819" w:type="dxa"/>
            <w:shd w:val="clear" w:color="auto" w:fill="C6D9F1" w:themeFill="text2" w:themeFillTint="33"/>
            <w:noWrap/>
            <w:vAlign w:val="center"/>
            <w:hideMark/>
          </w:tcPr>
          <w:p w14:paraId="1AD8356F" w14:textId="77777777" w:rsidR="003C1B4C" w:rsidRPr="0025711D" w:rsidRDefault="003C1B4C" w:rsidP="00462CF0">
            <w:pPr>
              <w:jc w:val="center"/>
              <w:rPr>
                <w:b/>
                <w:bCs/>
                <w:sz w:val="22"/>
                <w:szCs w:val="22"/>
              </w:rPr>
            </w:pPr>
            <w:r w:rsidRPr="0025711D">
              <w:rPr>
                <w:b/>
                <w:bCs/>
                <w:sz w:val="22"/>
                <w:szCs w:val="22"/>
              </w:rPr>
              <w:t> </w:t>
            </w:r>
          </w:p>
        </w:tc>
      </w:tr>
      <w:tr w:rsidR="0025711D" w:rsidRPr="0025711D" w14:paraId="4F14B910" w14:textId="77777777" w:rsidTr="003C1B4C">
        <w:trPr>
          <w:cantSplit/>
          <w:trHeight w:val="340"/>
          <w:jc w:val="center"/>
        </w:trPr>
        <w:tc>
          <w:tcPr>
            <w:tcW w:w="709" w:type="dxa"/>
            <w:noWrap/>
            <w:vAlign w:val="center"/>
            <w:hideMark/>
          </w:tcPr>
          <w:p w14:paraId="10C3A093" w14:textId="77777777" w:rsidR="003C1B4C" w:rsidRPr="0025711D" w:rsidRDefault="003C1B4C" w:rsidP="00EE21A0">
            <w:pPr>
              <w:numPr>
                <w:ilvl w:val="0"/>
                <w:numId w:val="30"/>
              </w:numPr>
              <w:rPr>
                <w:sz w:val="22"/>
                <w:szCs w:val="22"/>
              </w:rPr>
            </w:pPr>
          </w:p>
        </w:tc>
        <w:tc>
          <w:tcPr>
            <w:tcW w:w="2744" w:type="dxa"/>
            <w:vAlign w:val="center"/>
            <w:hideMark/>
          </w:tcPr>
          <w:p w14:paraId="3BF3DF60" w14:textId="77777777" w:rsidR="003C1B4C" w:rsidRPr="0025711D" w:rsidRDefault="003C1B4C" w:rsidP="00462CF0">
            <w:pPr>
              <w:rPr>
                <w:b/>
                <w:bCs/>
                <w:sz w:val="22"/>
                <w:szCs w:val="22"/>
              </w:rPr>
            </w:pPr>
            <w:r w:rsidRPr="0025711D">
              <w:rPr>
                <w:b/>
                <w:bCs/>
                <w:sz w:val="22"/>
                <w:szCs w:val="22"/>
              </w:rPr>
              <w:t>Klauzula ubezpieczenia aktów terroryzmu</w:t>
            </w:r>
          </w:p>
        </w:tc>
        <w:tc>
          <w:tcPr>
            <w:tcW w:w="801" w:type="dxa"/>
            <w:vAlign w:val="center"/>
            <w:hideMark/>
          </w:tcPr>
          <w:p w14:paraId="15CD33A7" w14:textId="77777777" w:rsidR="003C1B4C" w:rsidRPr="0025711D" w:rsidRDefault="003C1B4C" w:rsidP="00462CF0">
            <w:pPr>
              <w:jc w:val="center"/>
              <w:rPr>
                <w:b/>
                <w:bCs/>
                <w:sz w:val="22"/>
                <w:szCs w:val="22"/>
              </w:rPr>
            </w:pPr>
            <w:r w:rsidRPr="0025711D">
              <w:rPr>
                <w:b/>
                <w:bCs/>
                <w:sz w:val="22"/>
                <w:szCs w:val="22"/>
              </w:rPr>
              <w:t>F</w:t>
            </w:r>
          </w:p>
        </w:tc>
        <w:tc>
          <w:tcPr>
            <w:tcW w:w="1835" w:type="dxa"/>
            <w:shd w:val="clear" w:color="auto" w:fill="D9E2F3"/>
            <w:vAlign w:val="center"/>
          </w:tcPr>
          <w:p w14:paraId="7C4355F8" w14:textId="77777777" w:rsidR="003C1B4C" w:rsidRPr="0025711D" w:rsidRDefault="003C1B4C" w:rsidP="00462CF0">
            <w:pPr>
              <w:jc w:val="center"/>
              <w:rPr>
                <w:sz w:val="22"/>
                <w:szCs w:val="22"/>
              </w:rPr>
            </w:pPr>
            <w:r w:rsidRPr="0025711D">
              <w:rPr>
                <w:sz w:val="22"/>
                <w:szCs w:val="22"/>
              </w:rPr>
              <w:t>5</w:t>
            </w:r>
          </w:p>
        </w:tc>
        <w:tc>
          <w:tcPr>
            <w:tcW w:w="818" w:type="dxa"/>
          </w:tcPr>
          <w:p w14:paraId="3E461629" w14:textId="77777777" w:rsidR="003C1B4C" w:rsidRPr="0025711D" w:rsidRDefault="003C1B4C" w:rsidP="00462CF0">
            <w:pPr>
              <w:jc w:val="center"/>
              <w:rPr>
                <w:b/>
                <w:bCs/>
                <w:sz w:val="22"/>
                <w:szCs w:val="22"/>
              </w:rPr>
            </w:pPr>
          </w:p>
        </w:tc>
        <w:tc>
          <w:tcPr>
            <w:tcW w:w="819" w:type="dxa"/>
            <w:shd w:val="clear" w:color="auto" w:fill="C6D9F1" w:themeFill="text2" w:themeFillTint="33"/>
            <w:vAlign w:val="center"/>
          </w:tcPr>
          <w:p w14:paraId="21CD0188" w14:textId="77777777" w:rsidR="003C1B4C" w:rsidRPr="0025711D" w:rsidRDefault="003C1B4C" w:rsidP="00462CF0">
            <w:pPr>
              <w:jc w:val="center"/>
              <w:rPr>
                <w:b/>
                <w:bCs/>
                <w:sz w:val="22"/>
                <w:szCs w:val="22"/>
              </w:rPr>
            </w:pPr>
          </w:p>
        </w:tc>
        <w:tc>
          <w:tcPr>
            <w:tcW w:w="819" w:type="dxa"/>
            <w:shd w:val="clear" w:color="auto" w:fill="auto"/>
            <w:noWrap/>
            <w:vAlign w:val="center"/>
            <w:hideMark/>
          </w:tcPr>
          <w:p w14:paraId="50C081B1" w14:textId="77777777" w:rsidR="003C1B4C" w:rsidRPr="0025711D" w:rsidRDefault="003C1B4C" w:rsidP="00462CF0">
            <w:pPr>
              <w:rPr>
                <w:b/>
                <w:bCs/>
                <w:sz w:val="22"/>
                <w:szCs w:val="22"/>
              </w:rPr>
            </w:pPr>
          </w:p>
        </w:tc>
        <w:tc>
          <w:tcPr>
            <w:tcW w:w="818" w:type="dxa"/>
            <w:shd w:val="clear" w:color="auto" w:fill="C6D9F1" w:themeFill="text2" w:themeFillTint="33"/>
            <w:noWrap/>
            <w:vAlign w:val="center"/>
            <w:hideMark/>
          </w:tcPr>
          <w:p w14:paraId="043C417D" w14:textId="77777777" w:rsidR="003C1B4C" w:rsidRPr="0025711D" w:rsidRDefault="003C1B4C" w:rsidP="00462CF0">
            <w:pPr>
              <w:jc w:val="center"/>
              <w:rPr>
                <w:b/>
                <w:bCs/>
                <w:sz w:val="22"/>
                <w:szCs w:val="22"/>
              </w:rPr>
            </w:pPr>
            <w:r w:rsidRPr="0025711D">
              <w:rPr>
                <w:b/>
                <w:bCs/>
                <w:sz w:val="22"/>
                <w:szCs w:val="22"/>
              </w:rPr>
              <w:t>+</w:t>
            </w:r>
          </w:p>
        </w:tc>
        <w:tc>
          <w:tcPr>
            <w:tcW w:w="819" w:type="dxa"/>
            <w:shd w:val="clear" w:color="auto" w:fill="auto"/>
            <w:noWrap/>
            <w:vAlign w:val="center"/>
            <w:hideMark/>
          </w:tcPr>
          <w:p w14:paraId="16A91840" w14:textId="77777777" w:rsidR="003C1B4C" w:rsidRPr="0025711D" w:rsidRDefault="003C1B4C" w:rsidP="00462CF0">
            <w:pPr>
              <w:jc w:val="center"/>
              <w:rPr>
                <w:b/>
                <w:bCs/>
                <w:sz w:val="22"/>
                <w:szCs w:val="22"/>
              </w:rPr>
            </w:pPr>
            <w:r w:rsidRPr="0025711D">
              <w:rPr>
                <w:b/>
                <w:bCs/>
                <w:sz w:val="22"/>
                <w:szCs w:val="22"/>
              </w:rPr>
              <w:t> </w:t>
            </w:r>
          </w:p>
        </w:tc>
        <w:tc>
          <w:tcPr>
            <w:tcW w:w="819" w:type="dxa"/>
            <w:shd w:val="clear" w:color="auto" w:fill="C6D9F1" w:themeFill="text2" w:themeFillTint="33"/>
            <w:noWrap/>
            <w:vAlign w:val="center"/>
            <w:hideMark/>
          </w:tcPr>
          <w:p w14:paraId="70141FCC" w14:textId="77777777" w:rsidR="003C1B4C" w:rsidRPr="0025711D" w:rsidRDefault="003C1B4C" w:rsidP="00462CF0">
            <w:pPr>
              <w:jc w:val="center"/>
              <w:rPr>
                <w:b/>
                <w:bCs/>
                <w:sz w:val="22"/>
                <w:szCs w:val="22"/>
              </w:rPr>
            </w:pPr>
            <w:r w:rsidRPr="0025711D">
              <w:rPr>
                <w:b/>
                <w:bCs/>
                <w:sz w:val="22"/>
                <w:szCs w:val="22"/>
              </w:rPr>
              <w:t> </w:t>
            </w:r>
          </w:p>
        </w:tc>
      </w:tr>
      <w:tr w:rsidR="0025711D" w:rsidRPr="0025711D" w14:paraId="69B94951" w14:textId="77777777" w:rsidTr="003C1B4C">
        <w:trPr>
          <w:cantSplit/>
          <w:trHeight w:val="340"/>
          <w:jc w:val="center"/>
        </w:trPr>
        <w:tc>
          <w:tcPr>
            <w:tcW w:w="709" w:type="dxa"/>
            <w:noWrap/>
            <w:vAlign w:val="center"/>
            <w:hideMark/>
          </w:tcPr>
          <w:p w14:paraId="690C80A3" w14:textId="77777777" w:rsidR="003C1B4C" w:rsidRPr="0025711D" w:rsidRDefault="003C1B4C" w:rsidP="00EE21A0">
            <w:pPr>
              <w:numPr>
                <w:ilvl w:val="0"/>
                <w:numId w:val="30"/>
              </w:numPr>
              <w:rPr>
                <w:sz w:val="22"/>
                <w:szCs w:val="22"/>
              </w:rPr>
            </w:pPr>
          </w:p>
        </w:tc>
        <w:tc>
          <w:tcPr>
            <w:tcW w:w="2744" w:type="dxa"/>
            <w:vAlign w:val="center"/>
            <w:hideMark/>
          </w:tcPr>
          <w:p w14:paraId="1FAFE7A6" w14:textId="1CE9A956" w:rsidR="003C1B4C" w:rsidRPr="0025711D" w:rsidRDefault="0007311B" w:rsidP="00462CF0">
            <w:pPr>
              <w:rPr>
                <w:b/>
                <w:bCs/>
                <w:sz w:val="22"/>
                <w:szCs w:val="22"/>
              </w:rPr>
            </w:pPr>
            <w:r w:rsidRPr="0025711D">
              <w:rPr>
                <w:b/>
                <w:bCs/>
                <w:sz w:val="22"/>
                <w:szCs w:val="22"/>
              </w:rPr>
              <w:t>Klauzula ubezpieczenia strajków, rozruchów i zamieszek</w:t>
            </w:r>
          </w:p>
        </w:tc>
        <w:tc>
          <w:tcPr>
            <w:tcW w:w="801" w:type="dxa"/>
            <w:vAlign w:val="center"/>
            <w:hideMark/>
          </w:tcPr>
          <w:p w14:paraId="3A569D80" w14:textId="77777777" w:rsidR="003C1B4C" w:rsidRPr="0025711D" w:rsidRDefault="003C1B4C" w:rsidP="00462CF0">
            <w:pPr>
              <w:jc w:val="center"/>
              <w:rPr>
                <w:b/>
                <w:bCs/>
                <w:sz w:val="22"/>
                <w:szCs w:val="22"/>
              </w:rPr>
            </w:pPr>
            <w:r w:rsidRPr="0025711D">
              <w:rPr>
                <w:b/>
                <w:bCs/>
                <w:sz w:val="22"/>
                <w:szCs w:val="22"/>
              </w:rPr>
              <w:t>F</w:t>
            </w:r>
          </w:p>
        </w:tc>
        <w:tc>
          <w:tcPr>
            <w:tcW w:w="1835" w:type="dxa"/>
            <w:shd w:val="clear" w:color="auto" w:fill="D9E2F3"/>
            <w:vAlign w:val="center"/>
          </w:tcPr>
          <w:p w14:paraId="27E51B4E" w14:textId="77777777" w:rsidR="003C1B4C" w:rsidRPr="0025711D" w:rsidRDefault="003C1B4C" w:rsidP="00462CF0">
            <w:pPr>
              <w:jc w:val="center"/>
              <w:rPr>
                <w:sz w:val="22"/>
                <w:szCs w:val="22"/>
              </w:rPr>
            </w:pPr>
            <w:r w:rsidRPr="0025711D">
              <w:rPr>
                <w:sz w:val="22"/>
                <w:szCs w:val="22"/>
              </w:rPr>
              <w:t>5</w:t>
            </w:r>
          </w:p>
        </w:tc>
        <w:tc>
          <w:tcPr>
            <w:tcW w:w="818" w:type="dxa"/>
          </w:tcPr>
          <w:p w14:paraId="1B555714" w14:textId="77777777" w:rsidR="003C1B4C" w:rsidRPr="0025711D" w:rsidRDefault="003C1B4C" w:rsidP="00462CF0">
            <w:pPr>
              <w:jc w:val="center"/>
              <w:rPr>
                <w:b/>
                <w:bCs/>
                <w:sz w:val="22"/>
                <w:szCs w:val="22"/>
              </w:rPr>
            </w:pPr>
          </w:p>
        </w:tc>
        <w:tc>
          <w:tcPr>
            <w:tcW w:w="819" w:type="dxa"/>
            <w:shd w:val="clear" w:color="auto" w:fill="C6D9F1" w:themeFill="text2" w:themeFillTint="33"/>
            <w:vAlign w:val="center"/>
          </w:tcPr>
          <w:p w14:paraId="33FA68A4" w14:textId="77777777" w:rsidR="003C1B4C" w:rsidRPr="0025711D" w:rsidRDefault="003C1B4C" w:rsidP="00462CF0">
            <w:pPr>
              <w:jc w:val="center"/>
              <w:rPr>
                <w:b/>
                <w:bCs/>
                <w:sz w:val="22"/>
                <w:szCs w:val="22"/>
              </w:rPr>
            </w:pPr>
          </w:p>
        </w:tc>
        <w:tc>
          <w:tcPr>
            <w:tcW w:w="819" w:type="dxa"/>
            <w:shd w:val="clear" w:color="auto" w:fill="auto"/>
            <w:noWrap/>
            <w:vAlign w:val="center"/>
            <w:hideMark/>
          </w:tcPr>
          <w:p w14:paraId="288D3545" w14:textId="77777777" w:rsidR="003C1B4C" w:rsidRPr="0025711D" w:rsidRDefault="003C1B4C" w:rsidP="00462CF0">
            <w:pPr>
              <w:rPr>
                <w:b/>
                <w:bCs/>
                <w:sz w:val="22"/>
                <w:szCs w:val="22"/>
              </w:rPr>
            </w:pPr>
          </w:p>
        </w:tc>
        <w:tc>
          <w:tcPr>
            <w:tcW w:w="818" w:type="dxa"/>
            <w:shd w:val="clear" w:color="auto" w:fill="C6D9F1" w:themeFill="text2" w:themeFillTint="33"/>
            <w:noWrap/>
            <w:vAlign w:val="center"/>
            <w:hideMark/>
          </w:tcPr>
          <w:p w14:paraId="4C415BCD" w14:textId="77777777" w:rsidR="003C1B4C" w:rsidRPr="0025711D" w:rsidRDefault="003C1B4C" w:rsidP="00462CF0">
            <w:pPr>
              <w:jc w:val="center"/>
              <w:rPr>
                <w:b/>
                <w:bCs/>
                <w:sz w:val="22"/>
                <w:szCs w:val="22"/>
              </w:rPr>
            </w:pPr>
            <w:r w:rsidRPr="0025711D">
              <w:rPr>
                <w:b/>
                <w:bCs/>
                <w:sz w:val="22"/>
                <w:szCs w:val="22"/>
              </w:rPr>
              <w:t>+</w:t>
            </w:r>
          </w:p>
        </w:tc>
        <w:tc>
          <w:tcPr>
            <w:tcW w:w="819" w:type="dxa"/>
            <w:shd w:val="clear" w:color="auto" w:fill="auto"/>
            <w:noWrap/>
            <w:vAlign w:val="center"/>
            <w:hideMark/>
          </w:tcPr>
          <w:p w14:paraId="026BA91C" w14:textId="77777777" w:rsidR="003C1B4C" w:rsidRPr="0025711D" w:rsidRDefault="003C1B4C" w:rsidP="00462CF0">
            <w:pPr>
              <w:jc w:val="center"/>
              <w:rPr>
                <w:b/>
                <w:bCs/>
                <w:sz w:val="22"/>
                <w:szCs w:val="22"/>
              </w:rPr>
            </w:pPr>
            <w:r w:rsidRPr="0025711D">
              <w:rPr>
                <w:b/>
                <w:bCs/>
                <w:sz w:val="22"/>
                <w:szCs w:val="22"/>
              </w:rPr>
              <w:t> </w:t>
            </w:r>
          </w:p>
        </w:tc>
        <w:tc>
          <w:tcPr>
            <w:tcW w:w="819" w:type="dxa"/>
            <w:shd w:val="clear" w:color="auto" w:fill="C6D9F1" w:themeFill="text2" w:themeFillTint="33"/>
            <w:noWrap/>
            <w:vAlign w:val="center"/>
            <w:hideMark/>
          </w:tcPr>
          <w:p w14:paraId="77433E48" w14:textId="77777777" w:rsidR="003C1B4C" w:rsidRPr="0025711D" w:rsidRDefault="003C1B4C" w:rsidP="00462CF0">
            <w:pPr>
              <w:jc w:val="center"/>
              <w:rPr>
                <w:b/>
                <w:bCs/>
                <w:sz w:val="22"/>
                <w:szCs w:val="22"/>
              </w:rPr>
            </w:pPr>
            <w:r w:rsidRPr="0025711D">
              <w:rPr>
                <w:b/>
                <w:bCs/>
                <w:sz w:val="22"/>
                <w:szCs w:val="22"/>
              </w:rPr>
              <w:t> </w:t>
            </w:r>
          </w:p>
        </w:tc>
      </w:tr>
      <w:tr w:rsidR="0025711D" w:rsidRPr="0025711D" w14:paraId="2F7492A2" w14:textId="77777777" w:rsidTr="003C1B4C">
        <w:trPr>
          <w:cantSplit/>
          <w:trHeight w:val="340"/>
          <w:jc w:val="center"/>
        </w:trPr>
        <w:tc>
          <w:tcPr>
            <w:tcW w:w="709" w:type="dxa"/>
            <w:noWrap/>
            <w:vAlign w:val="center"/>
            <w:hideMark/>
          </w:tcPr>
          <w:p w14:paraId="043E8E42" w14:textId="77777777" w:rsidR="003C1B4C" w:rsidRPr="0025711D" w:rsidRDefault="003C1B4C" w:rsidP="00EE21A0">
            <w:pPr>
              <w:numPr>
                <w:ilvl w:val="0"/>
                <w:numId w:val="30"/>
              </w:numPr>
              <w:rPr>
                <w:sz w:val="22"/>
                <w:szCs w:val="22"/>
              </w:rPr>
            </w:pPr>
          </w:p>
        </w:tc>
        <w:tc>
          <w:tcPr>
            <w:tcW w:w="2744" w:type="dxa"/>
            <w:vAlign w:val="center"/>
            <w:hideMark/>
          </w:tcPr>
          <w:p w14:paraId="6EE427AE" w14:textId="77777777" w:rsidR="003C1B4C" w:rsidRPr="0025711D" w:rsidRDefault="003C1B4C" w:rsidP="00462CF0">
            <w:pPr>
              <w:rPr>
                <w:b/>
                <w:bCs/>
                <w:sz w:val="22"/>
                <w:szCs w:val="22"/>
              </w:rPr>
            </w:pPr>
            <w:r w:rsidRPr="0025711D">
              <w:rPr>
                <w:b/>
                <w:bCs/>
                <w:sz w:val="22"/>
                <w:szCs w:val="22"/>
              </w:rPr>
              <w:t>Klauzula ewakuacji</w:t>
            </w:r>
          </w:p>
        </w:tc>
        <w:tc>
          <w:tcPr>
            <w:tcW w:w="801" w:type="dxa"/>
            <w:vAlign w:val="center"/>
            <w:hideMark/>
          </w:tcPr>
          <w:p w14:paraId="41D336C5" w14:textId="77777777" w:rsidR="003C1B4C" w:rsidRPr="0025711D" w:rsidRDefault="003C1B4C" w:rsidP="00462CF0">
            <w:pPr>
              <w:jc w:val="center"/>
              <w:rPr>
                <w:b/>
                <w:bCs/>
                <w:sz w:val="22"/>
                <w:szCs w:val="22"/>
              </w:rPr>
            </w:pPr>
            <w:r w:rsidRPr="0025711D">
              <w:rPr>
                <w:b/>
                <w:bCs/>
                <w:sz w:val="22"/>
                <w:szCs w:val="22"/>
              </w:rPr>
              <w:t>F</w:t>
            </w:r>
          </w:p>
        </w:tc>
        <w:tc>
          <w:tcPr>
            <w:tcW w:w="1835" w:type="dxa"/>
            <w:shd w:val="clear" w:color="auto" w:fill="D9E2F3"/>
            <w:vAlign w:val="center"/>
          </w:tcPr>
          <w:p w14:paraId="5EE90772" w14:textId="77777777" w:rsidR="003C1B4C" w:rsidRPr="0025711D" w:rsidRDefault="003C1B4C" w:rsidP="00462CF0">
            <w:pPr>
              <w:jc w:val="center"/>
              <w:rPr>
                <w:sz w:val="22"/>
                <w:szCs w:val="22"/>
              </w:rPr>
            </w:pPr>
            <w:r w:rsidRPr="0025711D">
              <w:rPr>
                <w:sz w:val="22"/>
                <w:szCs w:val="22"/>
              </w:rPr>
              <w:t>5</w:t>
            </w:r>
          </w:p>
        </w:tc>
        <w:tc>
          <w:tcPr>
            <w:tcW w:w="818" w:type="dxa"/>
          </w:tcPr>
          <w:p w14:paraId="2CCF7F20" w14:textId="77777777" w:rsidR="003C1B4C" w:rsidRPr="0025711D" w:rsidRDefault="003C1B4C" w:rsidP="00462CF0">
            <w:pPr>
              <w:jc w:val="center"/>
              <w:rPr>
                <w:b/>
                <w:bCs/>
                <w:sz w:val="22"/>
                <w:szCs w:val="22"/>
              </w:rPr>
            </w:pPr>
          </w:p>
        </w:tc>
        <w:tc>
          <w:tcPr>
            <w:tcW w:w="819" w:type="dxa"/>
            <w:shd w:val="clear" w:color="auto" w:fill="C6D9F1" w:themeFill="text2" w:themeFillTint="33"/>
            <w:vAlign w:val="center"/>
          </w:tcPr>
          <w:p w14:paraId="2F4CB8E1" w14:textId="77777777" w:rsidR="003C1B4C" w:rsidRPr="0025711D" w:rsidRDefault="003C1B4C" w:rsidP="00462CF0">
            <w:pPr>
              <w:jc w:val="center"/>
              <w:rPr>
                <w:b/>
                <w:bCs/>
                <w:sz w:val="22"/>
                <w:szCs w:val="22"/>
              </w:rPr>
            </w:pPr>
          </w:p>
        </w:tc>
        <w:tc>
          <w:tcPr>
            <w:tcW w:w="819" w:type="dxa"/>
            <w:shd w:val="clear" w:color="auto" w:fill="auto"/>
            <w:noWrap/>
            <w:vAlign w:val="center"/>
            <w:hideMark/>
          </w:tcPr>
          <w:p w14:paraId="2D5D69CE" w14:textId="77777777" w:rsidR="003C1B4C" w:rsidRPr="0025711D" w:rsidRDefault="003C1B4C" w:rsidP="00462CF0">
            <w:pPr>
              <w:rPr>
                <w:b/>
                <w:bCs/>
                <w:sz w:val="22"/>
                <w:szCs w:val="22"/>
              </w:rPr>
            </w:pPr>
          </w:p>
        </w:tc>
        <w:tc>
          <w:tcPr>
            <w:tcW w:w="818" w:type="dxa"/>
            <w:shd w:val="clear" w:color="auto" w:fill="C6D9F1" w:themeFill="text2" w:themeFillTint="33"/>
            <w:noWrap/>
            <w:vAlign w:val="center"/>
            <w:hideMark/>
          </w:tcPr>
          <w:p w14:paraId="73B0C40C" w14:textId="77777777" w:rsidR="003C1B4C" w:rsidRPr="0025711D" w:rsidRDefault="003C1B4C" w:rsidP="00462CF0">
            <w:pPr>
              <w:jc w:val="center"/>
              <w:rPr>
                <w:b/>
                <w:bCs/>
                <w:sz w:val="22"/>
                <w:szCs w:val="22"/>
              </w:rPr>
            </w:pPr>
            <w:r w:rsidRPr="0025711D">
              <w:rPr>
                <w:b/>
                <w:bCs/>
                <w:sz w:val="22"/>
                <w:szCs w:val="22"/>
              </w:rPr>
              <w:t>+</w:t>
            </w:r>
          </w:p>
        </w:tc>
        <w:tc>
          <w:tcPr>
            <w:tcW w:w="819" w:type="dxa"/>
            <w:shd w:val="clear" w:color="auto" w:fill="auto"/>
            <w:noWrap/>
            <w:vAlign w:val="center"/>
            <w:hideMark/>
          </w:tcPr>
          <w:p w14:paraId="5F5DF3BF" w14:textId="77777777" w:rsidR="003C1B4C" w:rsidRPr="0025711D" w:rsidRDefault="003C1B4C" w:rsidP="00462CF0">
            <w:pPr>
              <w:jc w:val="center"/>
              <w:rPr>
                <w:b/>
                <w:bCs/>
                <w:sz w:val="22"/>
                <w:szCs w:val="22"/>
              </w:rPr>
            </w:pPr>
            <w:r w:rsidRPr="0025711D">
              <w:rPr>
                <w:b/>
                <w:bCs/>
                <w:sz w:val="22"/>
                <w:szCs w:val="22"/>
              </w:rPr>
              <w:t> </w:t>
            </w:r>
          </w:p>
        </w:tc>
        <w:tc>
          <w:tcPr>
            <w:tcW w:w="819" w:type="dxa"/>
            <w:shd w:val="clear" w:color="auto" w:fill="C6D9F1" w:themeFill="text2" w:themeFillTint="33"/>
            <w:noWrap/>
            <w:vAlign w:val="center"/>
            <w:hideMark/>
          </w:tcPr>
          <w:p w14:paraId="325CDC1A" w14:textId="77777777" w:rsidR="003C1B4C" w:rsidRPr="0025711D" w:rsidRDefault="003C1B4C" w:rsidP="00462CF0">
            <w:pPr>
              <w:jc w:val="center"/>
              <w:rPr>
                <w:b/>
                <w:bCs/>
                <w:sz w:val="22"/>
                <w:szCs w:val="22"/>
              </w:rPr>
            </w:pPr>
            <w:r w:rsidRPr="0025711D">
              <w:rPr>
                <w:b/>
                <w:bCs/>
                <w:sz w:val="22"/>
                <w:szCs w:val="22"/>
              </w:rPr>
              <w:t> </w:t>
            </w:r>
          </w:p>
        </w:tc>
      </w:tr>
      <w:tr w:rsidR="0025711D" w:rsidRPr="0025711D" w14:paraId="0F5BAE86" w14:textId="77777777" w:rsidTr="003C1B4C">
        <w:trPr>
          <w:cantSplit/>
          <w:trHeight w:val="340"/>
          <w:jc w:val="center"/>
        </w:trPr>
        <w:tc>
          <w:tcPr>
            <w:tcW w:w="709" w:type="dxa"/>
            <w:noWrap/>
            <w:vAlign w:val="center"/>
            <w:hideMark/>
          </w:tcPr>
          <w:p w14:paraId="262A2BBE" w14:textId="77777777" w:rsidR="003C1B4C" w:rsidRPr="0025711D" w:rsidRDefault="003C1B4C" w:rsidP="00EE21A0">
            <w:pPr>
              <w:numPr>
                <w:ilvl w:val="0"/>
                <w:numId w:val="30"/>
              </w:numPr>
              <w:rPr>
                <w:sz w:val="22"/>
                <w:szCs w:val="22"/>
              </w:rPr>
            </w:pPr>
          </w:p>
        </w:tc>
        <w:tc>
          <w:tcPr>
            <w:tcW w:w="2744" w:type="dxa"/>
            <w:vAlign w:val="center"/>
            <w:hideMark/>
          </w:tcPr>
          <w:p w14:paraId="3ADCD82A" w14:textId="77777777" w:rsidR="003C1B4C" w:rsidRPr="0025711D" w:rsidRDefault="003C1B4C" w:rsidP="00462CF0">
            <w:pPr>
              <w:rPr>
                <w:b/>
                <w:bCs/>
                <w:sz w:val="22"/>
                <w:szCs w:val="22"/>
              </w:rPr>
            </w:pPr>
            <w:r w:rsidRPr="0025711D">
              <w:rPr>
                <w:b/>
                <w:bCs/>
                <w:sz w:val="22"/>
                <w:szCs w:val="22"/>
              </w:rPr>
              <w:t>Klauzula nowych miejsc ubezpieczenia</w:t>
            </w:r>
          </w:p>
        </w:tc>
        <w:tc>
          <w:tcPr>
            <w:tcW w:w="801" w:type="dxa"/>
            <w:vAlign w:val="center"/>
            <w:hideMark/>
          </w:tcPr>
          <w:p w14:paraId="455D8951" w14:textId="77777777" w:rsidR="003C1B4C" w:rsidRPr="0025711D" w:rsidRDefault="003C1B4C" w:rsidP="00462CF0">
            <w:pPr>
              <w:jc w:val="center"/>
              <w:rPr>
                <w:b/>
                <w:bCs/>
                <w:sz w:val="22"/>
                <w:szCs w:val="22"/>
              </w:rPr>
            </w:pPr>
            <w:r w:rsidRPr="0025711D">
              <w:rPr>
                <w:b/>
                <w:bCs/>
                <w:sz w:val="22"/>
                <w:szCs w:val="22"/>
              </w:rPr>
              <w:t>F</w:t>
            </w:r>
          </w:p>
        </w:tc>
        <w:tc>
          <w:tcPr>
            <w:tcW w:w="1835" w:type="dxa"/>
            <w:shd w:val="clear" w:color="auto" w:fill="D9E2F3"/>
            <w:vAlign w:val="center"/>
          </w:tcPr>
          <w:p w14:paraId="3069BBE6" w14:textId="77777777" w:rsidR="003C1B4C" w:rsidRPr="0025711D" w:rsidRDefault="003C1B4C" w:rsidP="00462CF0">
            <w:pPr>
              <w:jc w:val="center"/>
              <w:rPr>
                <w:sz w:val="22"/>
                <w:szCs w:val="22"/>
              </w:rPr>
            </w:pPr>
            <w:r w:rsidRPr="0025711D">
              <w:rPr>
                <w:sz w:val="22"/>
                <w:szCs w:val="22"/>
              </w:rPr>
              <w:t>5</w:t>
            </w:r>
          </w:p>
        </w:tc>
        <w:tc>
          <w:tcPr>
            <w:tcW w:w="818" w:type="dxa"/>
          </w:tcPr>
          <w:p w14:paraId="635A275E" w14:textId="77777777" w:rsidR="003C1B4C" w:rsidRPr="0025711D" w:rsidRDefault="003C1B4C" w:rsidP="00462CF0">
            <w:pPr>
              <w:jc w:val="center"/>
              <w:rPr>
                <w:b/>
                <w:bCs/>
                <w:sz w:val="22"/>
                <w:szCs w:val="22"/>
              </w:rPr>
            </w:pPr>
          </w:p>
        </w:tc>
        <w:tc>
          <w:tcPr>
            <w:tcW w:w="819" w:type="dxa"/>
            <w:shd w:val="clear" w:color="auto" w:fill="C6D9F1" w:themeFill="text2" w:themeFillTint="33"/>
            <w:vAlign w:val="center"/>
          </w:tcPr>
          <w:p w14:paraId="14A51F90" w14:textId="77777777" w:rsidR="003C1B4C" w:rsidRPr="0025711D" w:rsidRDefault="003C1B4C" w:rsidP="00462CF0">
            <w:pPr>
              <w:jc w:val="center"/>
              <w:rPr>
                <w:b/>
                <w:bCs/>
                <w:sz w:val="22"/>
                <w:szCs w:val="22"/>
              </w:rPr>
            </w:pPr>
          </w:p>
        </w:tc>
        <w:tc>
          <w:tcPr>
            <w:tcW w:w="819" w:type="dxa"/>
            <w:shd w:val="clear" w:color="auto" w:fill="auto"/>
            <w:noWrap/>
            <w:vAlign w:val="center"/>
            <w:hideMark/>
          </w:tcPr>
          <w:p w14:paraId="1DB885B2" w14:textId="77777777" w:rsidR="003C1B4C" w:rsidRPr="0025711D" w:rsidRDefault="003C1B4C" w:rsidP="00462CF0">
            <w:pPr>
              <w:rPr>
                <w:b/>
                <w:bCs/>
                <w:sz w:val="22"/>
                <w:szCs w:val="22"/>
              </w:rPr>
            </w:pPr>
          </w:p>
        </w:tc>
        <w:tc>
          <w:tcPr>
            <w:tcW w:w="818" w:type="dxa"/>
            <w:shd w:val="clear" w:color="auto" w:fill="C6D9F1" w:themeFill="text2" w:themeFillTint="33"/>
            <w:noWrap/>
            <w:vAlign w:val="center"/>
            <w:hideMark/>
          </w:tcPr>
          <w:p w14:paraId="4AEDC1D9" w14:textId="77777777" w:rsidR="003C1B4C" w:rsidRPr="0025711D" w:rsidRDefault="003C1B4C" w:rsidP="00462CF0">
            <w:pPr>
              <w:jc w:val="center"/>
              <w:rPr>
                <w:b/>
                <w:bCs/>
                <w:sz w:val="22"/>
                <w:szCs w:val="22"/>
              </w:rPr>
            </w:pPr>
            <w:r w:rsidRPr="0025711D">
              <w:rPr>
                <w:b/>
                <w:bCs/>
                <w:sz w:val="22"/>
                <w:szCs w:val="22"/>
              </w:rPr>
              <w:t>+</w:t>
            </w:r>
          </w:p>
        </w:tc>
        <w:tc>
          <w:tcPr>
            <w:tcW w:w="819" w:type="dxa"/>
            <w:shd w:val="clear" w:color="auto" w:fill="auto"/>
            <w:noWrap/>
            <w:vAlign w:val="center"/>
            <w:hideMark/>
          </w:tcPr>
          <w:p w14:paraId="1E3286EA" w14:textId="77777777" w:rsidR="003C1B4C" w:rsidRPr="0025711D" w:rsidRDefault="003C1B4C" w:rsidP="00462CF0">
            <w:pPr>
              <w:jc w:val="center"/>
              <w:rPr>
                <w:b/>
                <w:bCs/>
                <w:sz w:val="22"/>
                <w:szCs w:val="22"/>
              </w:rPr>
            </w:pPr>
            <w:r w:rsidRPr="0025711D">
              <w:rPr>
                <w:b/>
                <w:bCs/>
                <w:sz w:val="22"/>
                <w:szCs w:val="22"/>
              </w:rPr>
              <w:t> </w:t>
            </w:r>
          </w:p>
        </w:tc>
        <w:tc>
          <w:tcPr>
            <w:tcW w:w="819" w:type="dxa"/>
            <w:shd w:val="clear" w:color="auto" w:fill="C6D9F1" w:themeFill="text2" w:themeFillTint="33"/>
            <w:noWrap/>
            <w:vAlign w:val="center"/>
            <w:hideMark/>
          </w:tcPr>
          <w:p w14:paraId="136E73C3" w14:textId="77777777" w:rsidR="003C1B4C" w:rsidRPr="0025711D" w:rsidRDefault="003C1B4C" w:rsidP="00462CF0">
            <w:pPr>
              <w:jc w:val="center"/>
              <w:rPr>
                <w:b/>
                <w:bCs/>
                <w:sz w:val="22"/>
                <w:szCs w:val="22"/>
              </w:rPr>
            </w:pPr>
            <w:r w:rsidRPr="0025711D">
              <w:rPr>
                <w:b/>
                <w:bCs/>
                <w:sz w:val="22"/>
                <w:szCs w:val="22"/>
              </w:rPr>
              <w:t> </w:t>
            </w:r>
          </w:p>
        </w:tc>
      </w:tr>
      <w:tr w:rsidR="0025711D" w:rsidRPr="0025711D" w14:paraId="07C35CC2" w14:textId="77777777" w:rsidTr="003C1B4C">
        <w:trPr>
          <w:cantSplit/>
          <w:trHeight w:val="340"/>
          <w:jc w:val="center"/>
        </w:trPr>
        <w:tc>
          <w:tcPr>
            <w:tcW w:w="709" w:type="dxa"/>
            <w:noWrap/>
            <w:vAlign w:val="center"/>
            <w:hideMark/>
          </w:tcPr>
          <w:p w14:paraId="4B430460" w14:textId="77777777" w:rsidR="003C1B4C" w:rsidRPr="0025711D" w:rsidRDefault="003C1B4C" w:rsidP="00EE21A0">
            <w:pPr>
              <w:numPr>
                <w:ilvl w:val="0"/>
                <w:numId w:val="30"/>
              </w:numPr>
              <w:rPr>
                <w:sz w:val="22"/>
                <w:szCs w:val="22"/>
              </w:rPr>
            </w:pPr>
          </w:p>
        </w:tc>
        <w:tc>
          <w:tcPr>
            <w:tcW w:w="2744" w:type="dxa"/>
            <w:vAlign w:val="center"/>
            <w:hideMark/>
          </w:tcPr>
          <w:p w14:paraId="650BAB78" w14:textId="77777777" w:rsidR="003C1B4C" w:rsidRPr="0025711D" w:rsidRDefault="003C1B4C" w:rsidP="00462CF0">
            <w:pPr>
              <w:rPr>
                <w:b/>
                <w:bCs/>
                <w:sz w:val="22"/>
                <w:szCs w:val="22"/>
              </w:rPr>
            </w:pPr>
            <w:r w:rsidRPr="0025711D">
              <w:rPr>
                <w:b/>
                <w:bCs/>
                <w:sz w:val="22"/>
                <w:szCs w:val="22"/>
              </w:rPr>
              <w:t>Klauzula wznowienia limitów po powstaniu szkody</w:t>
            </w:r>
          </w:p>
        </w:tc>
        <w:tc>
          <w:tcPr>
            <w:tcW w:w="801" w:type="dxa"/>
            <w:vAlign w:val="center"/>
            <w:hideMark/>
          </w:tcPr>
          <w:p w14:paraId="0BBDF735" w14:textId="77777777" w:rsidR="003C1B4C" w:rsidRPr="0025711D" w:rsidRDefault="003C1B4C" w:rsidP="00462CF0">
            <w:pPr>
              <w:jc w:val="center"/>
              <w:rPr>
                <w:b/>
                <w:bCs/>
                <w:sz w:val="22"/>
                <w:szCs w:val="22"/>
              </w:rPr>
            </w:pPr>
            <w:r w:rsidRPr="0025711D">
              <w:rPr>
                <w:b/>
                <w:bCs/>
                <w:sz w:val="22"/>
                <w:szCs w:val="22"/>
              </w:rPr>
              <w:t>F</w:t>
            </w:r>
          </w:p>
        </w:tc>
        <w:tc>
          <w:tcPr>
            <w:tcW w:w="1835" w:type="dxa"/>
            <w:shd w:val="clear" w:color="auto" w:fill="D9E2F3"/>
            <w:vAlign w:val="center"/>
          </w:tcPr>
          <w:p w14:paraId="11C17337" w14:textId="77777777" w:rsidR="003C1B4C" w:rsidRPr="0025711D" w:rsidRDefault="003C1B4C" w:rsidP="00462CF0">
            <w:pPr>
              <w:jc w:val="center"/>
              <w:rPr>
                <w:sz w:val="22"/>
                <w:szCs w:val="22"/>
              </w:rPr>
            </w:pPr>
            <w:r w:rsidRPr="0025711D">
              <w:rPr>
                <w:sz w:val="22"/>
                <w:szCs w:val="22"/>
              </w:rPr>
              <w:t>10</w:t>
            </w:r>
          </w:p>
        </w:tc>
        <w:tc>
          <w:tcPr>
            <w:tcW w:w="818" w:type="dxa"/>
          </w:tcPr>
          <w:p w14:paraId="456DB8FB" w14:textId="77777777" w:rsidR="003C1B4C" w:rsidRPr="0025711D" w:rsidRDefault="003C1B4C" w:rsidP="00462CF0">
            <w:pPr>
              <w:jc w:val="center"/>
              <w:rPr>
                <w:b/>
                <w:bCs/>
                <w:sz w:val="22"/>
                <w:szCs w:val="22"/>
              </w:rPr>
            </w:pPr>
          </w:p>
        </w:tc>
        <w:tc>
          <w:tcPr>
            <w:tcW w:w="819" w:type="dxa"/>
            <w:shd w:val="clear" w:color="auto" w:fill="C6D9F1" w:themeFill="text2" w:themeFillTint="33"/>
            <w:vAlign w:val="center"/>
          </w:tcPr>
          <w:p w14:paraId="1D5E5146" w14:textId="77777777" w:rsidR="003C1B4C" w:rsidRPr="0025711D" w:rsidRDefault="003C1B4C" w:rsidP="00462CF0">
            <w:pPr>
              <w:jc w:val="center"/>
              <w:rPr>
                <w:b/>
                <w:bCs/>
                <w:sz w:val="22"/>
                <w:szCs w:val="22"/>
              </w:rPr>
            </w:pPr>
          </w:p>
        </w:tc>
        <w:tc>
          <w:tcPr>
            <w:tcW w:w="819" w:type="dxa"/>
            <w:shd w:val="clear" w:color="auto" w:fill="auto"/>
            <w:noWrap/>
            <w:vAlign w:val="center"/>
            <w:hideMark/>
          </w:tcPr>
          <w:p w14:paraId="4660A6F9" w14:textId="77777777" w:rsidR="003C1B4C" w:rsidRPr="0025711D" w:rsidRDefault="003C1B4C" w:rsidP="00462CF0">
            <w:pPr>
              <w:rPr>
                <w:b/>
                <w:bCs/>
                <w:sz w:val="22"/>
                <w:szCs w:val="22"/>
              </w:rPr>
            </w:pPr>
          </w:p>
        </w:tc>
        <w:tc>
          <w:tcPr>
            <w:tcW w:w="818" w:type="dxa"/>
            <w:shd w:val="clear" w:color="auto" w:fill="C6D9F1" w:themeFill="text2" w:themeFillTint="33"/>
            <w:noWrap/>
            <w:vAlign w:val="center"/>
            <w:hideMark/>
          </w:tcPr>
          <w:p w14:paraId="04F26F4F" w14:textId="77777777" w:rsidR="003C1B4C" w:rsidRPr="0025711D" w:rsidRDefault="003C1B4C" w:rsidP="00462CF0">
            <w:pPr>
              <w:jc w:val="center"/>
              <w:rPr>
                <w:b/>
                <w:bCs/>
                <w:sz w:val="22"/>
                <w:szCs w:val="22"/>
              </w:rPr>
            </w:pPr>
            <w:r w:rsidRPr="0025711D">
              <w:rPr>
                <w:b/>
                <w:bCs/>
                <w:sz w:val="22"/>
                <w:szCs w:val="22"/>
              </w:rPr>
              <w:t>+</w:t>
            </w:r>
          </w:p>
        </w:tc>
        <w:tc>
          <w:tcPr>
            <w:tcW w:w="819" w:type="dxa"/>
            <w:shd w:val="clear" w:color="auto" w:fill="auto"/>
            <w:noWrap/>
            <w:vAlign w:val="center"/>
            <w:hideMark/>
          </w:tcPr>
          <w:p w14:paraId="63A4DCCC" w14:textId="77777777" w:rsidR="003C1B4C" w:rsidRPr="0025711D" w:rsidRDefault="003C1B4C" w:rsidP="00462CF0">
            <w:pPr>
              <w:jc w:val="center"/>
              <w:rPr>
                <w:b/>
                <w:bCs/>
                <w:sz w:val="22"/>
                <w:szCs w:val="22"/>
              </w:rPr>
            </w:pPr>
            <w:r w:rsidRPr="0025711D">
              <w:rPr>
                <w:b/>
                <w:bCs/>
                <w:sz w:val="22"/>
                <w:szCs w:val="22"/>
              </w:rPr>
              <w:t>+</w:t>
            </w:r>
          </w:p>
        </w:tc>
        <w:tc>
          <w:tcPr>
            <w:tcW w:w="819" w:type="dxa"/>
            <w:shd w:val="clear" w:color="auto" w:fill="C6D9F1" w:themeFill="text2" w:themeFillTint="33"/>
            <w:noWrap/>
            <w:vAlign w:val="center"/>
            <w:hideMark/>
          </w:tcPr>
          <w:p w14:paraId="46B779AB" w14:textId="77777777" w:rsidR="003C1B4C" w:rsidRPr="0025711D" w:rsidRDefault="003C1B4C" w:rsidP="00462CF0">
            <w:pPr>
              <w:jc w:val="center"/>
              <w:rPr>
                <w:b/>
                <w:bCs/>
                <w:sz w:val="22"/>
                <w:szCs w:val="22"/>
              </w:rPr>
            </w:pPr>
            <w:r w:rsidRPr="0025711D">
              <w:rPr>
                <w:b/>
                <w:bCs/>
                <w:sz w:val="22"/>
                <w:szCs w:val="22"/>
              </w:rPr>
              <w:t>+</w:t>
            </w:r>
          </w:p>
        </w:tc>
      </w:tr>
      <w:tr w:rsidR="0025711D" w:rsidRPr="0025711D" w14:paraId="7B086E2F" w14:textId="77777777" w:rsidTr="003C1B4C">
        <w:trPr>
          <w:cantSplit/>
          <w:trHeight w:val="340"/>
          <w:jc w:val="center"/>
        </w:trPr>
        <w:tc>
          <w:tcPr>
            <w:tcW w:w="709" w:type="dxa"/>
            <w:noWrap/>
            <w:vAlign w:val="center"/>
            <w:hideMark/>
          </w:tcPr>
          <w:p w14:paraId="6CCA2476" w14:textId="77777777" w:rsidR="003C1B4C" w:rsidRPr="0025711D" w:rsidRDefault="003C1B4C" w:rsidP="00EE21A0">
            <w:pPr>
              <w:numPr>
                <w:ilvl w:val="0"/>
                <w:numId w:val="30"/>
              </w:numPr>
              <w:rPr>
                <w:sz w:val="22"/>
                <w:szCs w:val="22"/>
              </w:rPr>
            </w:pPr>
          </w:p>
        </w:tc>
        <w:tc>
          <w:tcPr>
            <w:tcW w:w="2744" w:type="dxa"/>
            <w:vAlign w:val="center"/>
            <w:hideMark/>
          </w:tcPr>
          <w:p w14:paraId="21E5C698" w14:textId="77777777" w:rsidR="003C1B4C" w:rsidRPr="0025711D" w:rsidRDefault="003C1B4C" w:rsidP="00462CF0">
            <w:pPr>
              <w:rPr>
                <w:b/>
                <w:bCs/>
                <w:sz w:val="22"/>
                <w:szCs w:val="22"/>
              </w:rPr>
            </w:pPr>
            <w:r w:rsidRPr="0025711D">
              <w:rPr>
                <w:b/>
                <w:bCs/>
                <w:sz w:val="22"/>
                <w:szCs w:val="22"/>
              </w:rPr>
              <w:t>Klauzula odstąpienia od obowiązku odtworzenia mienia</w:t>
            </w:r>
          </w:p>
        </w:tc>
        <w:tc>
          <w:tcPr>
            <w:tcW w:w="801" w:type="dxa"/>
            <w:vAlign w:val="center"/>
            <w:hideMark/>
          </w:tcPr>
          <w:p w14:paraId="07007549" w14:textId="77777777" w:rsidR="003C1B4C" w:rsidRPr="0025711D" w:rsidRDefault="003C1B4C" w:rsidP="00462CF0">
            <w:pPr>
              <w:jc w:val="center"/>
              <w:rPr>
                <w:b/>
                <w:bCs/>
                <w:sz w:val="22"/>
                <w:szCs w:val="22"/>
              </w:rPr>
            </w:pPr>
            <w:r w:rsidRPr="0025711D">
              <w:rPr>
                <w:b/>
                <w:bCs/>
                <w:sz w:val="22"/>
                <w:szCs w:val="22"/>
              </w:rPr>
              <w:t>F</w:t>
            </w:r>
          </w:p>
        </w:tc>
        <w:tc>
          <w:tcPr>
            <w:tcW w:w="1835" w:type="dxa"/>
            <w:shd w:val="clear" w:color="auto" w:fill="D9E2F3"/>
            <w:vAlign w:val="center"/>
          </w:tcPr>
          <w:p w14:paraId="37A0309C" w14:textId="77777777" w:rsidR="003C1B4C" w:rsidRPr="0025711D" w:rsidRDefault="003C1B4C" w:rsidP="00462CF0">
            <w:pPr>
              <w:jc w:val="center"/>
              <w:rPr>
                <w:sz w:val="22"/>
                <w:szCs w:val="22"/>
              </w:rPr>
            </w:pPr>
            <w:r w:rsidRPr="0025711D">
              <w:rPr>
                <w:sz w:val="22"/>
                <w:szCs w:val="22"/>
              </w:rPr>
              <w:t>10</w:t>
            </w:r>
          </w:p>
        </w:tc>
        <w:tc>
          <w:tcPr>
            <w:tcW w:w="818" w:type="dxa"/>
          </w:tcPr>
          <w:p w14:paraId="1775A844" w14:textId="77777777" w:rsidR="003C1B4C" w:rsidRPr="0025711D" w:rsidRDefault="003C1B4C" w:rsidP="00462CF0">
            <w:pPr>
              <w:jc w:val="center"/>
              <w:rPr>
                <w:b/>
                <w:bCs/>
                <w:sz w:val="22"/>
                <w:szCs w:val="22"/>
              </w:rPr>
            </w:pPr>
          </w:p>
        </w:tc>
        <w:tc>
          <w:tcPr>
            <w:tcW w:w="819" w:type="dxa"/>
            <w:shd w:val="clear" w:color="auto" w:fill="C6D9F1" w:themeFill="text2" w:themeFillTint="33"/>
            <w:vAlign w:val="center"/>
          </w:tcPr>
          <w:p w14:paraId="17C4F925" w14:textId="77777777" w:rsidR="003C1B4C" w:rsidRPr="0025711D" w:rsidRDefault="003C1B4C" w:rsidP="00462CF0">
            <w:pPr>
              <w:jc w:val="center"/>
              <w:rPr>
                <w:b/>
                <w:bCs/>
                <w:sz w:val="22"/>
                <w:szCs w:val="22"/>
              </w:rPr>
            </w:pPr>
          </w:p>
        </w:tc>
        <w:tc>
          <w:tcPr>
            <w:tcW w:w="819" w:type="dxa"/>
            <w:shd w:val="clear" w:color="auto" w:fill="auto"/>
            <w:noWrap/>
            <w:vAlign w:val="center"/>
            <w:hideMark/>
          </w:tcPr>
          <w:p w14:paraId="7A96BC02" w14:textId="77777777" w:rsidR="003C1B4C" w:rsidRPr="0025711D" w:rsidRDefault="003C1B4C" w:rsidP="00462CF0">
            <w:pPr>
              <w:rPr>
                <w:b/>
                <w:bCs/>
                <w:sz w:val="22"/>
                <w:szCs w:val="22"/>
              </w:rPr>
            </w:pPr>
          </w:p>
        </w:tc>
        <w:tc>
          <w:tcPr>
            <w:tcW w:w="818" w:type="dxa"/>
            <w:shd w:val="clear" w:color="auto" w:fill="C6D9F1" w:themeFill="text2" w:themeFillTint="33"/>
            <w:noWrap/>
            <w:vAlign w:val="center"/>
            <w:hideMark/>
          </w:tcPr>
          <w:p w14:paraId="03B78214" w14:textId="77777777" w:rsidR="003C1B4C" w:rsidRPr="0025711D" w:rsidRDefault="003C1B4C" w:rsidP="00462CF0">
            <w:pPr>
              <w:jc w:val="center"/>
              <w:rPr>
                <w:b/>
                <w:bCs/>
                <w:sz w:val="22"/>
                <w:szCs w:val="22"/>
              </w:rPr>
            </w:pPr>
            <w:r w:rsidRPr="0025711D">
              <w:rPr>
                <w:b/>
                <w:bCs/>
                <w:sz w:val="22"/>
                <w:szCs w:val="22"/>
              </w:rPr>
              <w:t>+</w:t>
            </w:r>
          </w:p>
        </w:tc>
        <w:tc>
          <w:tcPr>
            <w:tcW w:w="819" w:type="dxa"/>
            <w:shd w:val="clear" w:color="auto" w:fill="auto"/>
            <w:noWrap/>
            <w:vAlign w:val="center"/>
            <w:hideMark/>
          </w:tcPr>
          <w:p w14:paraId="3205FBBA" w14:textId="77777777" w:rsidR="003C1B4C" w:rsidRPr="0025711D" w:rsidRDefault="003C1B4C" w:rsidP="00462CF0">
            <w:pPr>
              <w:jc w:val="center"/>
              <w:rPr>
                <w:b/>
                <w:bCs/>
                <w:sz w:val="22"/>
                <w:szCs w:val="22"/>
              </w:rPr>
            </w:pPr>
            <w:r w:rsidRPr="0025711D">
              <w:rPr>
                <w:b/>
                <w:bCs/>
                <w:sz w:val="22"/>
                <w:szCs w:val="22"/>
              </w:rPr>
              <w:t> </w:t>
            </w:r>
          </w:p>
        </w:tc>
        <w:tc>
          <w:tcPr>
            <w:tcW w:w="819" w:type="dxa"/>
            <w:shd w:val="clear" w:color="auto" w:fill="C6D9F1" w:themeFill="text2" w:themeFillTint="33"/>
            <w:noWrap/>
            <w:vAlign w:val="center"/>
            <w:hideMark/>
          </w:tcPr>
          <w:p w14:paraId="2A96ECD5" w14:textId="77777777" w:rsidR="003C1B4C" w:rsidRPr="0025711D" w:rsidRDefault="003C1B4C" w:rsidP="00462CF0">
            <w:pPr>
              <w:jc w:val="center"/>
              <w:rPr>
                <w:b/>
                <w:bCs/>
                <w:sz w:val="22"/>
                <w:szCs w:val="22"/>
              </w:rPr>
            </w:pPr>
            <w:r w:rsidRPr="0025711D">
              <w:rPr>
                <w:b/>
                <w:bCs/>
                <w:sz w:val="22"/>
                <w:szCs w:val="22"/>
              </w:rPr>
              <w:t> </w:t>
            </w:r>
          </w:p>
        </w:tc>
      </w:tr>
      <w:tr w:rsidR="0025711D" w:rsidRPr="0025711D" w14:paraId="6652F9DB" w14:textId="77777777" w:rsidTr="003C1B4C">
        <w:trPr>
          <w:cantSplit/>
          <w:trHeight w:val="340"/>
          <w:jc w:val="center"/>
        </w:trPr>
        <w:tc>
          <w:tcPr>
            <w:tcW w:w="709" w:type="dxa"/>
            <w:noWrap/>
            <w:vAlign w:val="center"/>
            <w:hideMark/>
          </w:tcPr>
          <w:p w14:paraId="0D77F3DE" w14:textId="77777777" w:rsidR="003C1B4C" w:rsidRPr="0025711D" w:rsidRDefault="003C1B4C" w:rsidP="00EE21A0">
            <w:pPr>
              <w:numPr>
                <w:ilvl w:val="0"/>
                <w:numId w:val="30"/>
              </w:numPr>
              <w:rPr>
                <w:sz w:val="22"/>
                <w:szCs w:val="22"/>
              </w:rPr>
            </w:pPr>
          </w:p>
        </w:tc>
        <w:tc>
          <w:tcPr>
            <w:tcW w:w="2744" w:type="dxa"/>
            <w:vAlign w:val="center"/>
            <w:hideMark/>
          </w:tcPr>
          <w:p w14:paraId="4DD3499D" w14:textId="77777777" w:rsidR="003C1B4C" w:rsidRPr="0025711D" w:rsidRDefault="003C1B4C" w:rsidP="00462CF0">
            <w:pPr>
              <w:rPr>
                <w:b/>
                <w:bCs/>
                <w:sz w:val="22"/>
                <w:szCs w:val="22"/>
              </w:rPr>
            </w:pPr>
            <w:r w:rsidRPr="0025711D">
              <w:rPr>
                <w:b/>
                <w:bCs/>
                <w:sz w:val="22"/>
                <w:szCs w:val="22"/>
              </w:rPr>
              <w:t>Klauzula elementów nieuszkodzonych</w:t>
            </w:r>
          </w:p>
        </w:tc>
        <w:tc>
          <w:tcPr>
            <w:tcW w:w="801" w:type="dxa"/>
            <w:vAlign w:val="center"/>
            <w:hideMark/>
          </w:tcPr>
          <w:p w14:paraId="3DBBEE31" w14:textId="77777777" w:rsidR="003C1B4C" w:rsidRPr="0025711D" w:rsidRDefault="003C1B4C" w:rsidP="00462CF0">
            <w:pPr>
              <w:jc w:val="center"/>
              <w:rPr>
                <w:b/>
                <w:bCs/>
                <w:sz w:val="22"/>
                <w:szCs w:val="22"/>
              </w:rPr>
            </w:pPr>
            <w:r w:rsidRPr="0025711D">
              <w:rPr>
                <w:b/>
                <w:bCs/>
                <w:sz w:val="22"/>
                <w:szCs w:val="22"/>
              </w:rPr>
              <w:t>F</w:t>
            </w:r>
          </w:p>
        </w:tc>
        <w:tc>
          <w:tcPr>
            <w:tcW w:w="1835" w:type="dxa"/>
            <w:shd w:val="clear" w:color="auto" w:fill="D9E2F3"/>
            <w:vAlign w:val="center"/>
          </w:tcPr>
          <w:p w14:paraId="6DADA5B0" w14:textId="77777777" w:rsidR="003C1B4C" w:rsidRPr="0025711D" w:rsidRDefault="003C1B4C" w:rsidP="00462CF0">
            <w:pPr>
              <w:jc w:val="center"/>
              <w:rPr>
                <w:sz w:val="22"/>
                <w:szCs w:val="22"/>
              </w:rPr>
            </w:pPr>
            <w:r w:rsidRPr="0025711D">
              <w:rPr>
                <w:sz w:val="22"/>
                <w:szCs w:val="22"/>
              </w:rPr>
              <w:t>5</w:t>
            </w:r>
          </w:p>
        </w:tc>
        <w:tc>
          <w:tcPr>
            <w:tcW w:w="818" w:type="dxa"/>
          </w:tcPr>
          <w:p w14:paraId="39BA539D" w14:textId="77777777" w:rsidR="003C1B4C" w:rsidRPr="0025711D" w:rsidRDefault="003C1B4C" w:rsidP="00462CF0">
            <w:pPr>
              <w:jc w:val="center"/>
              <w:rPr>
                <w:b/>
                <w:bCs/>
                <w:sz w:val="22"/>
                <w:szCs w:val="22"/>
              </w:rPr>
            </w:pPr>
          </w:p>
        </w:tc>
        <w:tc>
          <w:tcPr>
            <w:tcW w:w="819" w:type="dxa"/>
            <w:shd w:val="clear" w:color="auto" w:fill="C6D9F1" w:themeFill="text2" w:themeFillTint="33"/>
            <w:vAlign w:val="center"/>
          </w:tcPr>
          <w:p w14:paraId="3C267F7C" w14:textId="77777777" w:rsidR="003C1B4C" w:rsidRPr="0025711D" w:rsidRDefault="003C1B4C" w:rsidP="00462CF0">
            <w:pPr>
              <w:jc w:val="center"/>
              <w:rPr>
                <w:b/>
                <w:bCs/>
                <w:sz w:val="22"/>
                <w:szCs w:val="22"/>
              </w:rPr>
            </w:pPr>
          </w:p>
        </w:tc>
        <w:tc>
          <w:tcPr>
            <w:tcW w:w="819" w:type="dxa"/>
            <w:shd w:val="clear" w:color="auto" w:fill="auto"/>
            <w:noWrap/>
            <w:vAlign w:val="center"/>
            <w:hideMark/>
          </w:tcPr>
          <w:p w14:paraId="2BF57C88" w14:textId="77777777" w:rsidR="003C1B4C" w:rsidRPr="0025711D" w:rsidRDefault="003C1B4C" w:rsidP="00462CF0">
            <w:pPr>
              <w:rPr>
                <w:b/>
                <w:bCs/>
                <w:sz w:val="22"/>
                <w:szCs w:val="22"/>
              </w:rPr>
            </w:pPr>
          </w:p>
        </w:tc>
        <w:tc>
          <w:tcPr>
            <w:tcW w:w="818" w:type="dxa"/>
            <w:shd w:val="clear" w:color="auto" w:fill="C6D9F1" w:themeFill="text2" w:themeFillTint="33"/>
            <w:noWrap/>
            <w:vAlign w:val="center"/>
            <w:hideMark/>
          </w:tcPr>
          <w:p w14:paraId="03B74800" w14:textId="77777777" w:rsidR="003C1B4C" w:rsidRPr="0025711D" w:rsidRDefault="003C1B4C" w:rsidP="00462CF0">
            <w:pPr>
              <w:jc w:val="center"/>
              <w:rPr>
                <w:b/>
                <w:bCs/>
                <w:sz w:val="22"/>
                <w:szCs w:val="22"/>
              </w:rPr>
            </w:pPr>
            <w:r w:rsidRPr="0025711D">
              <w:rPr>
                <w:b/>
                <w:bCs/>
                <w:sz w:val="22"/>
                <w:szCs w:val="22"/>
              </w:rPr>
              <w:t>+</w:t>
            </w:r>
          </w:p>
        </w:tc>
        <w:tc>
          <w:tcPr>
            <w:tcW w:w="819" w:type="dxa"/>
            <w:shd w:val="clear" w:color="auto" w:fill="auto"/>
            <w:noWrap/>
            <w:vAlign w:val="center"/>
            <w:hideMark/>
          </w:tcPr>
          <w:p w14:paraId="2951CC44" w14:textId="77777777" w:rsidR="003C1B4C" w:rsidRPr="0025711D" w:rsidRDefault="003C1B4C" w:rsidP="00462CF0">
            <w:pPr>
              <w:jc w:val="center"/>
              <w:rPr>
                <w:b/>
                <w:bCs/>
                <w:sz w:val="22"/>
                <w:szCs w:val="22"/>
              </w:rPr>
            </w:pPr>
            <w:r w:rsidRPr="0025711D">
              <w:rPr>
                <w:b/>
                <w:bCs/>
                <w:sz w:val="22"/>
                <w:szCs w:val="22"/>
              </w:rPr>
              <w:t> </w:t>
            </w:r>
          </w:p>
        </w:tc>
        <w:tc>
          <w:tcPr>
            <w:tcW w:w="819" w:type="dxa"/>
            <w:shd w:val="clear" w:color="auto" w:fill="C6D9F1" w:themeFill="text2" w:themeFillTint="33"/>
            <w:noWrap/>
            <w:vAlign w:val="center"/>
            <w:hideMark/>
          </w:tcPr>
          <w:p w14:paraId="4216233F" w14:textId="77777777" w:rsidR="003C1B4C" w:rsidRPr="0025711D" w:rsidRDefault="003C1B4C" w:rsidP="00462CF0">
            <w:pPr>
              <w:jc w:val="center"/>
              <w:rPr>
                <w:b/>
                <w:bCs/>
                <w:sz w:val="22"/>
                <w:szCs w:val="22"/>
              </w:rPr>
            </w:pPr>
            <w:r w:rsidRPr="0025711D">
              <w:rPr>
                <w:b/>
                <w:bCs/>
                <w:sz w:val="22"/>
                <w:szCs w:val="22"/>
              </w:rPr>
              <w:t> </w:t>
            </w:r>
          </w:p>
        </w:tc>
      </w:tr>
      <w:tr w:rsidR="0025711D" w:rsidRPr="0025711D" w14:paraId="711F0719" w14:textId="77777777" w:rsidTr="003C1B4C">
        <w:trPr>
          <w:cantSplit/>
          <w:trHeight w:val="340"/>
          <w:jc w:val="center"/>
        </w:trPr>
        <w:tc>
          <w:tcPr>
            <w:tcW w:w="709" w:type="dxa"/>
            <w:noWrap/>
            <w:vAlign w:val="center"/>
            <w:hideMark/>
          </w:tcPr>
          <w:p w14:paraId="18483BD3" w14:textId="77777777" w:rsidR="003C1B4C" w:rsidRPr="0025711D" w:rsidRDefault="003C1B4C" w:rsidP="00EE21A0">
            <w:pPr>
              <w:numPr>
                <w:ilvl w:val="0"/>
                <w:numId w:val="30"/>
              </w:numPr>
              <w:rPr>
                <w:sz w:val="22"/>
                <w:szCs w:val="22"/>
              </w:rPr>
            </w:pPr>
          </w:p>
        </w:tc>
        <w:tc>
          <w:tcPr>
            <w:tcW w:w="2744" w:type="dxa"/>
            <w:vAlign w:val="center"/>
            <w:hideMark/>
          </w:tcPr>
          <w:p w14:paraId="262BCB65" w14:textId="77777777" w:rsidR="003C1B4C" w:rsidRPr="0025711D" w:rsidRDefault="003C1B4C" w:rsidP="00462CF0">
            <w:pPr>
              <w:rPr>
                <w:b/>
                <w:bCs/>
                <w:sz w:val="22"/>
                <w:szCs w:val="22"/>
              </w:rPr>
            </w:pPr>
            <w:r w:rsidRPr="0025711D">
              <w:rPr>
                <w:b/>
                <w:bCs/>
                <w:sz w:val="22"/>
                <w:szCs w:val="22"/>
              </w:rPr>
              <w:t>Klauzula zastąpienia i części zamiennych</w:t>
            </w:r>
          </w:p>
        </w:tc>
        <w:tc>
          <w:tcPr>
            <w:tcW w:w="801" w:type="dxa"/>
            <w:vAlign w:val="center"/>
            <w:hideMark/>
          </w:tcPr>
          <w:p w14:paraId="7926AEF0" w14:textId="77777777" w:rsidR="003C1B4C" w:rsidRPr="0025711D" w:rsidRDefault="003C1B4C" w:rsidP="00462CF0">
            <w:pPr>
              <w:jc w:val="center"/>
              <w:rPr>
                <w:b/>
                <w:bCs/>
                <w:sz w:val="22"/>
                <w:szCs w:val="22"/>
              </w:rPr>
            </w:pPr>
            <w:r w:rsidRPr="0025711D">
              <w:rPr>
                <w:b/>
                <w:bCs/>
                <w:sz w:val="22"/>
                <w:szCs w:val="22"/>
              </w:rPr>
              <w:t>F</w:t>
            </w:r>
          </w:p>
        </w:tc>
        <w:tc>
          <w:tcPr>
            <w:tcW w:w="1835" w:type="dxa"/>
            <w:shd w:val="clear" w:color="auto" w:fill="D9E2F3"/>
            <w:vAlign w:val="center"/>
          </w:tcPr>
          <w:p w14:paraId="5C1237CE" w14:textId="77777777" w:rsidR="003C1B4C" w:rsidRPr="0025711D" w:rsidRDefault="003C1B4C" w:rsidP="00462CF0">
            <w:pPr>
              <w:jc w:val="center"/>
              <w:rPr>
                <w:sz w:val="22"/>
                <w:szCs w:val="22"/>
              </w:rPr>
            </w:pPr>
            <w:r w:rsidRPr="0025711D">
              <w:rPr>
                <w:sz w:val="22"/>
                <w:szCs w:val="22"/>
              </w:rPr>
              <w:t>10</w:t>
            </w:r>
          </w:p>
        </w:tc>
        <w:tc>
          <w:tcPr>
            <w:tcW w:w="818" w:type="dxa"/>
          </w:tcPr>
          <w:p w14:paraId="41F3B52C" w14:textId="77777777" w:rsidR="003C1B4C" w:rsidRPr="0025711D" w:rsidRDefault="003C1B4C" w:rsidP="00462CF0">
            <w:pPr>
              <w:jc w:val="center"/>
              <w:rPr>
                <w:b/>
                <w:bCs/>
                <w:sz w:val="22"/>
                <w:szCs w:val="22"/>
              </w:rPr>
            </w:pPr>
          </w:p>
        </w:tc>
        <w:tc>
          <w:tcPr>
            <w:tcW w:w="819" w:type="dxa"/>
            <w:shd w:val="clear" w:color="auto" w:fill="C6D9F1" w:themeFill="text2" w:themeFillTint="33"/>
            <w:vAlign w:val="center"/>
          </w:tcPr>
          <w:p w14:paraId="3D7A42EF" w14:textId="77777777" w:rsidR="003C1B4C" w:rsidRPr="0025711D" w:rsidRDefault="003C1B4C" w:rsidP="00462CF0">
            <w:pPr>
              <w:jc w:val="center"/>
              <w:rPr>
                <w:b/>
                <w:bCs/>
                <w:sz w:val="22"/>
                <w:szCs w:val="22"/>
              </w:rPr>
            </w:pPr>
          </w:p>
        </w:tc>
        <w:tc>
          <w:tcPr>
            <w:tcW w:w="819" w:type="dxa"/>
            <w:shd w:val="clear" w:color="auto" w:fill="auto"/>
            <w:noWrap/>
            <w:vAlign w:val="center"/>
            <w:hideMark/>
          </w:tcPr>
          <w:p w14:paraId="16669E86" w14:textId="77777777" w:rsidR="003C1B4C" w:rsidRPr="0025711D" w:rsidRDefault="003C1B4C" w:rsidP="00462CF0">
            <w:pPr>
              <w:rPr>
                <w:b/>
                <w:bCs/>
                <w:sz w:val="22"/>
                <w:szCs w:val="22"/>
              </w:rPr>
            </w:pPr>
          </w:p>
        </w:tc>
        <w:tc>
          <w:tcPr>
            <w:tcW w:w="818" w:type="dxa"/>
            <w:shd w:val="clear" w:color="auto" w:fill="C6D9F1" w:themeFill="text2" w:themeFillTint="33"/>
            <w:noWrap/>
            <w:vAlign w:val="center"/>
            <w:hideMark/>
          </w:tcPr>
          <w:p w14:paraId="79DC2A08" w14:textId="77777777" w:rsidR="003C1B4C" w:rsidRPr="0025711D" w:rsidRDefault="003C1B4C" w:rsidP="00462CF0">
            <w:pPr>
              <w:jc w:val="center"/>
              <w:rPr>
                <w:b/>
                <w:bCs/>
                <w:sz w:val="22"/>
                <w:szCs w:val="22"/>
              </w:rPr>
            </w:pPr>
            <w:r w:rsidRPr="0025711D">
              <w:rPr>
                <w:b/>
                <w:bCs/>
                <w:sz w:val="22"/>
                <w:szCs w:val="22"/>
              </w:rPr>
              <w:t>+</w:t>
            </w:r>
          </w:p>
        </w:tc>
        <w:tc>
          <w:tcPr>
            <w:tcW w:w="819" w:type="dxa"/>
            <w:shd w:val="clear" w:color="auto" w:fill="auto"/>
            <w:noWrap/>
            <w:vAlign w:val="center"/>
            <w:hideMark/>
          </w:tcPr>
          <w:p w14:paraId="0E456D52" w14:textId="77777777" w:rsidR="003C1B4C" w:rsidRPr="0025711D" w:rsidRDefault="003C1B4C" w:rsidP="00462CF0">
            <w:pPr>
              <w:jc w:val="center"/>
              <w:rPr>
                <w:b/>
                <w:bCs/>
                <w:sz w:val="22"/>
                <w:szCs w:val="22"/>
              </w:rPr>
            </w:pPr>
            <w:r w:rsidRPr="0025711D">
              <w:rPr>
                <w:b/>
                <w:bCs/>
                <w:sz w:val="22"/>
                <w:szCs w:val="22"/>
              </w:rPr>
              <w:t> </w:t>
            </w:r>
          </w:p>
        </w:tc>
        <w:tc>
          <w:tcPr>
            <w:tcW w:w="819" w:type="dxa"/>
            <w:shd w:val="clear" w:color="auto" w:fill="C6D9F1" w:themeFill="text2" w:themeFillTint="33"/>
            <w:noWrap/>
            <w:vAlign w:val="center"/>
            <w:hideMark/>
          </w:tcPr>
          <w:p w14:paraId="187F925F" w14:textId="77777777" w:rsidR="003C1B4C" w:rsidRPr="0025711D" w:rsidRDefault="003C1B4C" w:rsidP="00462CF0">
            <w:pPr>
              <w:jc w:val="center"/>
              <w:rPr>
                <w:b/>
                <w:bCs/>
                <w:sz w:val="22"/>
                <w:szCs w:val="22"/>
              </w:rPr>
            </w:pPr>
            <w:r w:rsidRPr="0025711D">
              <w:rPr>
                <w:b/>
                <w:bCs/>
                <w:sz w:val="22"/>
                <w:szCs w:val="22"/>
              </w:rPr>
              <w:t> </w:t>
            </w:r>
          </w:p>
        </w:tc>
      </w:tr>
      <w:tr w:rsidR="0025711D" w:rsidRPr="0025711D" w14:paraId="7BBFE648" w14:textId="77777777" w:rsidTr="003C1B4C">
        <w:trPr>
          <w:cantSplit/>
          <w:trHeight w:val="340"/>
          <w:jc w:val="center"/>
        </w:trPr>
        <w:tc>
          <w:tcPr>
            <w:tcW w:w="709" w:type="dxa"/>
            <w:noWrap/>
            <w:vAlign w:val="center"/>
            <w:hideMark/>
          </w:tcPr>
          <w:p w14:paraId="4E6039F3" w14:textId="77777777" w:rsidR="003C1B4C" w:rsidRPr="0025711D" w:rsidRDefault="003C1B4C" w:rsidP="00EE21A0">
            <w:pPr>
              <w:numPr>
                <w:ilvl w:val="0"/>
                <w:numId w:val="30"/>
              </w:numPr>
              <w:rPr>
                <w:sz w:val="22"/>
                <w:szCs w:val="22"/>
              </w:rPr>
            </w:pPr>
          </w:p>
        </w:tc>
        <w:tc>
          <w:tcPr>
            <w:tcW w:w="2744" w:type="dxa"/>
            <w:vAlign w:val="center"/>
            <w:hideMark/>
          </w:tcPr>
          <w:p w14:paraId="5C9C0075" w14:textId="77777777" w:rsidR="003C1B4C" w:rsidRPr="0025711D" w:rsidRDefault="003C1B4C" w:rsidP="00462CF0">
            <w:pPr>
              <w:rPr>
                <w:b/>
                <w:bCs/>
                <w:sz w:val="22"/>
                <w:szCs w:val="22"/>
              </w:rPr>
            </w:pPr>
            <w:r w:rsidRPr="0025711D">
              <w:rPr>
                <w:b/>
                <w:bCs/>
                <w:sz w:val="22"/>
                <w:szCs w:val="22"/>
              </w:rPr>
              <w:t>Klauzula płatności rat</w:t>
            </w:r>
          </w:p>
        </w:tc>
        <w:tc>
          <w:tcPr>
            <w:tcW w:w="801" w:type="dxa"/>
            <w:vAlign w:val="center"/>
            <w:hideMark/>
          </w:tcPr>
          <w:p w14:paraId="67CA78E5" w14:textId="77777777" w:rsidR="003C1B4C" w:rsidRPr="0025711D" w:rsidRDefault="003C1B4C" w:rsidP="00462CF0">
            <w:pPr>
              <w:jc w:val="center"/>
              <w:rPr>
                <w:b/>
                <w:bCs/>
                <w:sz w:val="22"/>
                <w:szCs w:val="22"/>
              </w:rPr>
            </w:pPr>
            <w:r w:rsidRPr="0025711D">
              <w:rPr>
                <w:b/>
                <w:bCs/>
                <w:sz w:val="22"/>
                <w:szCs w:val="22"/>
              </w:rPr>
              <w:t>F</w:t>
            </w:r>
          </w:p>
        </w:tc>
        <w:tc>
          <w:tcPr>
            <w:tcW w:w="1835" w:type="dxa"/>
            <w:shd w:val="clear" w:color="auto" w:fill="D9E2F3"/>
            <w:vAlign w:val="center"/>
          </w:tcPr>
          <w:p w14:paraId="5D8CD4B6" w14:textId="77777777" w:rsidR="003C1B4C" w:rsidRPr="0025711D" w:rsidRDefault="003C1B4C" w:rsidP="00462CF0">
            <w:pPr>
              <w:jc w:val="center"/>
              <w:rPr>
                <w:sz w:val="22"/>
                <w:szCs w:val="22"/>
              </w:rPr>
            </w:pPr>
            <w:r w:rsidRPr="0025711D">
              <w:rPr>
                <w:sz w:val="22"/>
                <w:szCs w:val="22"/>
              </w:rPr>
              <w:t>5</w:t>
            </w:r>
          </w:p>
        </w:tc>
        <w:tc>
          <w:tcPr>
            <w:tcW w:w="818" w:type="dxa"/>
          </w:tcPr>
          <w:p w14:paraId="7EC93D0E" w14:textId="77777777" w:rsidR="003C1B4C" w:rsidRPr="0025711D" w:rsidRDefault="003C1B4C" w:rsidP="00462CF0">
            <w:pPr>
              <w:jc w:val="center"/>
              <w:rPr>
                <w:b/>
                <w:bCs/>
                <w:sz w:val="22"/>
                <w:szCs w:val="22"/>
              </w:rPr>
            </w:pPr>
          </w:p>
        </w:tc>
        <w:tc>
          <w:tcPr>
            <w:tcW w:w="819" w:type="dxa"/>
            <w:shd w:val="clear" w:color="auto" w:fill="C6D9F1" w:themeFill="text2" w:themeFillTint="33"/>
            <w:vAlign w:val="center"/>
          </w:tcPr>
          <w:p w14:paraId="0938345B" w14:textId="77777777" w:rsidR="003C1B4C" w:rsidRPr="0025711D" w:rsidRDefault="003C1B4C" w:rsidP="00462CF0">
            <w:pPr>
              <w:jc w:val="center"/>
              <w:rPr>
                <w:b/>
                <w:bCs/>
                <w:sz w:val="22"/>
                <w:szCs w:val="22"/>
              </w:rPr>
            </w:pPr>
          </w:p>
        </w:tc>
        <w:tc>
          <w:tcPr>
            <w:tcW w:w="819" w:type="dxa"/>
            <w:shd w:val="clear" w:color="auto" w:fill="auto"/>
            <w:noWrap/>
            <w:vAlign w:val="center"/>
            <w:hideMark/>
          </w:tcPr>
          <w:p w14:paraId="4C3D3AAF" w14:textId="77777777" w:rsidR="003C1B4C" w:rsidRPr="0025711D" w:rsidRDefault="003C1B4C" w:rsidP="00462CF0">
            <w:pPr>
              <w:rPr>
                <w:b/>
                <w:bCs/>
                <w:sz w:val="22"/>
                <w:szCs w:val="22"/>
              </w:rPr>
            </w:pPr>
          </w:p>
        </w:tc>
        <w:tc>
          <w:tcPr>
            <w:tcW w:w="818" w:type="dxa"/>
            <w:shd w:val="clear" w:color="auto" w:fill="C6D9F1" w:themeFill="text2" w:themeFillTint="33"/>
            <w:noWrap/>
            <w:vAlign w:val="center"/>
            <w:hideMark/>
          </w:tcPr>
          <w:p w14:paraId="64012B2E" w14:textId="77777777" w:rsidR="003C1B4C" w:rsidRPr="0025711D" w:rsidRDefault="003C1B4C" w:rsidP="00462CF0">
            <w:pPr>
              <w:jc w:val="center"/>
              <w:rPr>
                <w:b/>
                <w:bCs/>
                <w:sz w:val="22"/>
                <w:szCs w:val="22"/>
              </w:rPr>
            </w:pPr>
            <w:r w:rsidRPr="0025711D">
              <w:rPr>
                <w:b/>
                <w:bCs/>
                <w:sz w:val="22"/>
                <w:szCs w:val="22"/>
              </w:rPr>
              <w:t>+</w:t>
            </w:r>
          </w:p>
        </w:tc>
        <w:tc>
          <w:tcPr>
            <w:tcW w:w="819" w:type="dxa"/>
            <w:shd w:val="clear" w:color="auto" w:fill="auto"/>
            <w:noWrap/>
            <w:vAlign w:val="center"/>
            <w:hideMark/>
          </w:tcPr>
          <w:p w14:paraId="1BE27B39" w14:textId="77777777" w:rsidR="003C1B4C" w:rsidRPr="0025711D" w:rsidRDefault="003C1B4C" w:rsidP="00462CF0">
            <w:pPr>
              <w:jc w:val="center"/>
              <w:rPr>
                <w:b/>
                <w:bCs/>
                <w:sz w:val="22"/>
                <w:szCs w:val="22"/>
              </w:rPr>
            </w:pPr>
            <w:r w:rsidRPr="0025711D">
              <w:rPr>
                <w:b/>
                <w:bCs/>
                <w:sz w:val="22"/>
                <w:szCs w:val="22"/>
              </w:rPr>
              <w:t> </w:t>
            </w:r>
          </w:p>
        </w:tc>
        <w:tc>
          <w:tcPr>
            <w:tcW w:w="819" w:type="dxa"/>
            <w:shd w:val="clear" w:color="auto" w:fill="C6D9F1" w:themeFill="text2" w:themeFillTint="33"/>
            <w:noWrap/>
            <w:vAlign w:val="center"/>
            <w:hideMark/>
          </w:tcPr>
          <w:p w14:paraId="5A9E08AE" w14:textId="77777777" w:rsidR="003C1B4C" w:rsidRPr="0025711D" w:rsidRDefault="003C1B4C" w:rsidP="00462CF0">
            <w:pPr>
              <w:jc w:val="center"/>
              <w:rPr>
                <w:b/>
                <w:bCs/>
                <w:sz w:val="22"/>
                <w:szCs w:val="22"/>
              </w:rPr>
            </w:pPr>
            <w:r w:rsidRPr="0025711D">
              <w:rPr>
                <w:b/>
                <w:bCs/>
                <w:sz w:val="22"/>
                <w:szCs w:val="22"/>
              </w:rPr>
              <w:t> </w:t>
            </w:r>
          </w:p>
        </w:tc>
      </w:tr>
      <w:tr w:rsidR="0025711D" w:rsidRPr="0025711D" w14:paraId="686F2B91" w14:textId="77777777" w:rsidTr="003C1B4C">
        <w:trPr>
          <w:cantSplit/>
          <w:trHeight w:val="340"/>
          <w:jc w:val="center"/>
        </w:trPr>
        <w:tc>
          <w:tcPr>
            <w:tcW w:w="709" w:type="dxa"/>
            <w:noWrap/>
            <w:vAlign w:val="center"/>
            <w:hideMark/>
          </w:tcPr>
          <w:p w14:paraId="0BF247A7" w14:textId="77777777" w:rsidR="003C1B4C" w:rsidRPr="0025711D" w:rsidRDefault="003C1B4C" w:rsidP="00EE21A0">
            <w:pPr>
              <w:numPr>
                <w:ilvl w:val="0"/>
                <w:numId w:val="30"/>
              </w:numPr>
              <w:rPr>
                <w:sz w:val="22"/>
                <w:szCs w:val="22"/>
              </w:rPr>
            </w:pPr>
          </w:p>
        </w:tc>
        <w:tc>
          <w:tcPr>
            <w:tcW w:w="2744" w:type="dxa"/>
            <w:vAlign w:val="center"/>
            <w:hideMark/>
          </w:tcPr>
          <w:p w14:paraId="68B38FEE" w14:textId="77777777" w:rsidR="003C1B4C" w:rsidRPr="0025711D" w:rsidRDefault="003C1B4C" w:rsidP="00462CF0">
            <w:pPr>
              <w:rPr>
                <w:b/>
                <w:bCs/>
                <w:sz w:val="22"/>
                <w:szCs w:val="22"/>
              </w:rPr>
            </w:pPr>
            <w:r w:rsidRPr="0025711D">
              <w:rPr>
                <w:b/>
                <w:bCs/>
                <w:sz w:val="22"/>
                <w:szCs w:val="22"/>
              </w:rPr>
              <w:t>Klauzula zniesienia zasady proporcji</w:t>
            </w:r>
          </w:p>
        </w:tc>
        <w:tc>
          <w:tcPr>
            <w:tcW w:w="801" w:type="dxa"/>
            <w:vAlign w:val="center"/>
            <w:hideMark/>
          </w:tcPr>
          <w:p w14:paraId="4BA59B7D" w14:textId="77777777" w:rsidR="003C1B4C" w:rsidRPr="0025711D" w:rsidRDefault="003C1B4C" w:rsidP="00462CF0">
            <w:pPr>
              <w:jc w:val="center"/>
              <w:rPr>
                <w:b/>
                <w:bCs/>
                <w:sz w:val="22"/>
                <w:szCs w:val="22"/>
              </w:rPr>
            </w:pPr>
            <w:r w:rsidRPr="0025711D">
              <w:rPr>
                <w:b/>
                <w:bCs/>
                <w:sz w:val="22"/>
                <w:szCs w:val="22"/>
              </w:rPr>
              <w:t>F</w:t>
            </w:r>
          </w:p>
        </w:tc>
        <w:tc>
          <w:tcPr>
            <w:tcW w:w="1835" w:type="dxa"/>
            <w:shd w:val="clear" w:color="auto" w:fill="D9E2F3"/>
            <w:vAlign w:val="center"/>
          </w:tcPr>
          <w:p w14:paraId="2B4AF82F" w14:textId="77777777" w:rsidR="003C1B4C" w:rsidRPr="0025711D" w:rsidRDefault="003C1B4C" w:rsidP="00462CF0">
            <w:pPr>
              <w:jc w:val="center"/>
              <w:rPr>
                <w:sz w:val="22"/>
                <w:szCs w:val="22"/>
              </w:rPr>
            </w:pPr>
            <w:r w:rsidRPr="0025711D">
              <w:rPr>
                <w:sz w:val="22"/>
                <w:szCs w:val="22"/>
              </w:rPr>
              <w:t>20</w:t>
            </w:r>
          </w:p>
        </w:tc>
        <w:tc>
          <w:tcPr>
            <w:tcW w:w="818" w:type="dxa"/>
          </w:tcPr>
          <w:p w14:paraId="761FDA85" w14:textId="77777777" w:rsidR="003C1B4C" w:rsidRPr="0025711D" w:rsidRDefault="003C1B4C" w:rsidP="00462CF0">
            <w:pPr>
              <w:jc w:val="center"/>
              <w:rPr>
                <w:b/>
                <w:bCs/>
                <w:sz w:val="22"/>
                <w:szCs w:val="22"/>
              </w:rPr>
            </w:pPr>
          </w:p>
        </w:tc>
        <w:tc>
          <w:tcPr>
            <w:tcW w:w="819" w:type="dxa"/>
            <w:shd w:val="clear" w:color="auto" w:fill="C6D9F1" w:themeFill="text2" w:themeFillTint="33"/>
            <w:vAlign w:val="center"/>
          </w:tcPr>
          <w:p w14:paraId="3F0F0A0A" w14:textId="77777777" w:rsidR="003C1B4C" w:rsidRPr="0025711D" w:rsidRDefault="003C1B4C" w:rsidP="00462CF0">
            <w:pPr>
              <w:jc w:val="center"/>
              <w:rPr>
                <w:b/>
                <w:bCs/>
                <w:sz w:val="22"/>
                <w:szCs w:val="22"/>
              </w:rPr>
            </w:pPr>
          </w:p>
        </w:tc>
        <w:tc>
          <w:tcPr>
            <w:tcW w:w="819" w:type="dxa"/>
            <w:shd w:val="clear" w:color="auto" w:fill="auto"/>
            <w:noWrap/>
            <w:vAlign w:val="center"/>
            <w:hideMark/>
          </w:tcPr>
          <w:p w14:paraId="3F0106DC" w14:textId="77777777" w:rsidR="003C1B4C" w:rsidRPr="0025711D" w:rsidRDefault="003C1B4C" w:rsidP="00462CF0">
            <w:pPr>
              <w:rPr>
                <w:b/>
                <w:bCs/>
                <w:sz w:val="22"/>
                <w:szCs w:val="22"/>
              </w:rPr>
            </w:pPr>
          </w:p>
        </w:tc>
        <w:tc>
          <w:tcPr>
            <w:tcW w:w="818" w:type="dxa"/>
            <w:shd w:val="clear" w:color="auto" w:fill="C6D9F1" w:themeFill="text2" w:themeFillTint="33"/>
            <w:noWrap/>
            <w:vAlign w:val="center"/>
            <w:hideMark/>
          </w:tcPr>
          <w:p w14:paraId="25710EF9" w14:textId="77777777" w:rsidR="003C1B4C" w:rsidRPr="0025711D" w:rsidRDefault="003C1B4C" w:rsidP="00462CF0">
            <w:pPr>
              <w:jc w:val="center"/>
              <w:rPr>
                <w:b/>
                <w:bCs/>
                <w:sz w:val="22"/>
                <w:szCs w:val="22"/>
              </w:rPr>
            </w:pPr>
            <w:r w:rsidRPr="0025711D">
              <w:rPr>
                <w:b/>
                <w:bCs/>
                <w:sz w:val="22"/>
                <w:szCs w:val="22"/>
              </w:rPr>
              <w:t>+</w:t>
            </w:r>
          </w:p>
        </w:tc>
        <w:tc>
          <w:tcPr>
            <w:tcW w:w="819" w:type="dxa"/>
            <w:shd w:val="clear" w:color="auto" w:fill="auto"/>
            <w:noWrap/>
            <w:vAlign w:val="center"/>
            <w:hideMark/>
          </w:tcPr>
          <w:p w14:paraId="7D583341" w14:textId="77777777" w:rsidR="003C1B4C" w:rsidRPr="0025711D" w:rsidRDefault="003C1B4C" w:rsidP="00462CF0">
            <w:pPr>
              <w:jc w:val="center"/>
              <w:rPr>
                <w:b/>
                <w:bCs/>
                <w:sz w:val="22"/>
                <w:szCs w:val="22"/>
              </w:rPr>
            </w:pPr>
            <w:r w:rsidRPr="0025711D">
              <w:rPr>
                <w:b/>
                <w:bCs/>
                <w:sz w:val="22"/>
                <w:szCs w:val="22"/>
              </w:rPr>
              <w:t> </w:t>
            </w:r>
          </w:p>
        </w:tc>
        <w:tc>
          <w:tcPr>
            <w:tcW w:w="819" w:type="dxa"/>
            <w:shd w:val="clear" w:color="auto" w:fill="C6D9F1" w:themeFill="text2" w:themeFillTint="33"/>
            <w:noWrap/>
            <w:vAlign w:val="center"/>
            <w:hideMark/>
          </w:tcPr>
          <w:p w14:paraId="3BB34BC9" w14:textId="77777777" w:rsidR="003C1B4C" w:rsidRPr="0025711D" w:rsidRDefault="003C1B4C" w:rsidP="00462CF0">
            <w:pPr>
              <w:jc w:val="center"/>
              <w:rPr>
                <w:b/>
                <w:bCs/>
                <w:sz w:val="22"/>
                <w:szCs w:val="22"/>
              </w:rPr>
            </w:pPr>
            <w:r w:rsidRPr="0025711D">
              <w:rPr>
                <w:b/>
                <w:bCs/>
                <w:sz w:val="22"/>
                <w:szCs w:val="22"/>
              </w:rPr>
              <w:t> </w:t>
            </w:r>
          </w:p>
        </w:tc>
      </w:tr>
      <w:tr w:rsidR="0025711D" w:rsidRPr="0025711D" w14:paraId="73C0A1B5" w14:textId="77777777" w:rsidTr="003C1B4C">
        <w:trPr>
          <w:cantSplit/>
          <w:trHeight w:val="340"/>
          <w:jc w:val="center"/>
        </w:trPr>
        <w:tc>
          <w:tcPr>
            <w:tcW w:w="709" w:type="dxa"/>
            <w:noWrap/>
            <w:vAlign w:val="center"/>
            <w:hideMark/>
          </w:tcPr>
          <w:p w14:paraId="0BE759CF" w14:textId="77777777" w:rsidR="003C1B4C" w:rsidRPr="0025711D" w:rsidRDefault="003C1B4C" w:rsidP="00EE21A0">
            <w:pPr>
              <w:numPr>
                <w:ilvl w:val="0"/>
                <w:numId w:val="30"/>
              </w:numPr>
              <w:rPr>
                <w:sz w:val="22"/>
                <w:szCs w:val="22"/>
              </w:rPr>
            </w:pPr>
          </w:p>
        </w:tc>
        <w:tc>
          <w:tcPr>
            <w:tcW w:w="2744" w:type="dxa"/>
            <w:vAlign w:val="center"/>
            <w:hideMark/>
          </w:tcPr>
          <w:p w14:paraId="456CFE8A" w14:textId="77777777" w:rsidR="003C1B4C" w:rsidRPr="0025711D" w:rsidRDefault="003C1B4C" w:rsidP="00462CF0">
            <w:pPr>
              <w:rPr>
                <w:b/>
                <w:bCs/>
                <w:sz w:val="22"/>
                <w:szCs w:val="22"/>
              </w:rPr>
            </w:pPr>
            <w:r w:rsidRPr="0025711D">
              <w:rPr>
                <w:b/>
                <w:bCs/>
                <w:sz w:val="22"/>
                <w:szCs w:val="22"/>
              </w:rPr>
              <w:t>Klauzula zabezpieczeń przeciwpożarowych</w:t>
            </w:r>
          </w:p>
        </w:tc>
        <w:tc>
          <w:tcPr>
            <w:tcW w:w="801" w:type="dxa"/>
            <w:vAlign w:val="center"/>
            <w:hideMark/>
          </w:tcPr>
          <w:p w14:paraId="016DD1A6" w14:textId="77777777" w:rsidR="003C1B4C" w:rsidRPr="0025711D" w:rsidRDefault="003C1B4C" w:rsidP="00462CF0">
            <w:pPr>
              <w:jc w:val="center"/>
              <w:rPr>
                <w:b/>
                <w:bCs/>
                <w:sz w:val="22"/>
                <w:szCs w:val="22"/>
              </w:rPr>
            </w:pPr>
            <w:r w:rsidRPr="0025711D">
              <w:rPr>
                <w:b/>
                <w:bCs/>
                <w:sz w:val="22"/>
                <w:szCs w:val="22"/>
              </w:rPr>
              <w:t>F</w:t>
            </w:r>
          </w:p>
        </w:tc>
        <w:tc>
          <w:tcPr>
            <w:tcW w:w="1835" w:type="dxa"/>
            <w:shd w:val="clear" w:color="auto" w:fill="D9E2F3"/>
            <w:vAlign w:val="center"/>
          </w:tcPr>
          <w:p w14:paraId="6D1074CA" w14:textId="77777777" w:rsidR="003C1B4C" w:rsidRPr="0025711D" w:rsidRDefault="003C1B4C" w:rsidP="00462CF0">
            <w:pPr>
              <w:jc w:val="center"/>
              <w:rPr>
                <w:sz w:val="22"/>
                <w:szCs w:val="22"/>
              </w:rPr>
            </w:pPr>
            <w:r w:rsidRPr="0025711D">
              <w:rPr>
                <w:sz w:val="22"/>
                <w:szCs w:val="22"/>
              </w:rPr>
              <w:t>5</w:t>
            </w:r>
          </w:p>
        </w:tc>
        <w:tc>
          <w:tcPr>
            <w:tcW w:w="818" w:type="dxa"/>
          </w:tcPr>
          <w:p w14:paraId="2B5D5F06" w14:textId="77777777" w:rsidR="003C1B4C" w:rsidRPr="0025711D" w:rsidRDefault="003C1B4C" w:rsidP="00462CF0">
            <w:pPr>
              <w:jc w:val="center"/>
              <w:rPr>
                <w:b/>
                <w:bCs/>
                <w:sz w:val="22"/>
                <w:szCs w:val="22"/>
              </w:rPr>
            </w:pPr>
          </w:p>
        </w:tc>
        <w:tc>
          <w:tcPr>
            <w:tcW w:w="819" w:type="dxa"/>
            <w:shd w:val="clear" w:color="auto" w:fill="C6D9F1" w:themeFill="text2" w:themeFillTint="33"/>
            <w:vAlign w:val="center"/>
          </w:tcPr>
          <w:p w14:paraId="38132EF0" w14:textId="77777777" w:rsidR="003C1B4C" w:rsidRPr="0025711D" w:rsidRDefault="003C1B4C" w:rsidP="00462CF0">
            <w:pPr>
              <w:jc w:val="center"/>
              <w:rPr>
                <w:b/>
                <w:bCs/>
                <w:sz w:val="22"/>
                <w:szCs w:val="22"/>
              </w:rPr>
            </w:pPr>
          </w:p>
        </w:tc>
        <w:tc>
          <w:tcPr>
            <w:tcW w:w="819" w:type="dxa"/>
            <w:shd w:val="clear" w:color="auto" w:fill="auto"/>
            <w:noWrap/>
            <w:vAlign w:val="center"/>
            <w:hideMark/>
          </w:tcPr>
          <w:p w14:paraId="52FC8B26" w14:textId="77777777" w:rsidR="003C1B4C" w:rsidRPr="0025711D" w:rsidRDefault="003C1B4C" w:rsidP="00462CF0">
            <w:pPr>
              <w:rPr>
                <w:b/>
                <w:bCs/>
                <w:sz w:val="22"/>
                <w:szCs w:val="22"/>
              </w:rPr>
            </w:pPr>
          </w:p>
        </w:tc>
        <w:tc>
          <w:tcPr>
            <w:tcW w:w="818" w:type="dxa"/>
            <w:shd w:val="clear" w:color="auto" w:fill="C6D9F1" w:themeFill="text2" w:themeFillTint="33"/>
            <w:noWrap/>
            <w:vAlign w:val="center"/>
            <w:hideMark/>
          </w:tcPr>
          <w:p w14:paraId="3D73021A" w14:textId="77777777" w:rsidR="003C1B4C" w:rsidRPr="0025711D" w:rsidRDefault="003C1B4C" w:rsidP="00462CF0">
            <w:pPr>
              <w:jc w:val="center"/>
              <w:rPr>
                <w:b/>
                <w:bCs/>
                <w:sz w:val="22"/>
                <w:szCs w:val="22"/>
              </w:rPr>
            </w:pPr>
            <w:r w:rsidRPr="0025711D">
              <w:rPr>
                <w:b/>
                <w:bCs/>
                <w:sz w:val="22"/>
                <w:szCs w:val="22"/>
              </w:rPr>
              <w:t>+</w:t>
            </w:r>
          </w:p>
        </w:tc>
        <w:tc>
          <w:tcPr>
            <w:tcW w:w="819" w:type="dxa"/>
            <w:shd w:val="clear" w:color="auto" w:fill="auto"/>
            <w:noWrap/>
            <w:vAlign w:val="center"/>
            <w:hideMark/>
          </w:tcPr>
          <w:p w14:paraId="00247C5C" w14:textId="77777777" w:rsidR="003C1B4C" w:rsidRPr="0025711D" w:rsidRDefault="003C1B4C" w:rsidP="00462CF0">
            <w:pPr>
              <w:jc w:val="center"/>
              <w:rPr>
                <w:b/>
                <w:bCs/>
                <w:sz w:val="22"/>
                <w:szCs w:val="22"/>
              </w:rPr>
            </w:pPr>
            <w:r w:rsidRPr="0025711D">
              <w:rPr>
                <w:b/>
                <w:bCs/>
                <w:sz w:val="22"/>
                <w:szCs w:val="22"/>
              </w:rPr>
              <w:t> </w:t>
            </w:r>
          </w:p>
        </w:tc>
        <w:tc>
          <w:tcPr>
            <w:tcW w:w="819" w:type="dxa"/>
            <w:shd w:val="clear" w:color="auto" w:fill="C6D9F1" w:themeFill="text2" w:themeFillTint="33"/>
            <w:noWrap/>
            <w:vAlign w:val="center"/>
            <w:hideMark/>
          </w:tcPr>
          <w:p w14:paraId="12C391E4" w14:textId="77777777" w:rsidR="003C1B4C" w:rsidRPr="0025711D" w:rsidRDefault="003C1B4C" w:rsidP="00462CF0">
            <w:pPr>
              <w:jc w:val="center"/>
              <w:rPr>
                <w:b/>
                <w:bCs/>
                <w:sz w:val="22"/>
                <w:szCs w:val="22"/>
              </w:rPr>
            </w:pPr>
            <w:r w:rsidRPr="0025711D">
              <w:rPr>
                <w:b/>
                <w:bCs/>
                <w:sz w:val="22"/>
                <w:szCs w:val="22"/>
              </w:rPr>
              <w:t> </w:t>
            </w:r>
          </w:p>
        </w:tc>
      </w:tr>
      <w:tr w:rsidR="0025711D" w:rsidRPr="0025711D" w14:paraId="670387E4" w14:textId="77777777" w:rsidTr="003C1B4C">
        <w:trPr>
          <w:cantSplit/>
          <w:trHeight w:val="340"/>
          <w:jc w:val="center"/>
        </w:trPr>
        <w:tc>
          <w:tcPr>
            <w:tcW w:w="709" w:type="dxa"/>
            <w:noWrap/>
            <w:vAlign w:val="center"/>
            <w:hideMark/>
          </w:tcPr>
          <w:p w14:paraId="400888B5" w14:textId="77777777" w:rsidR="003C1B4C" w:rsidRPr="0025711D" w:rsidRDefault="003C1B4C" w:rsidP="00EE21A0">
            <w:pPr>
              <w:numPr>
                <w:ilvl w:val="0"/>
                <w:numId w:val="30"/>
              </w:numPr>
              <w:rPr>
                <w:sz w:val="22"/>
                <w:szCs w:val="22"/>
              </w:rPr>
            </w:pPr>
          </w:p>
        </w:tc>
        <w:tc>
          <w:tcPr>
            <w:tcW w:w="2744" w:type="dxa"/>
            <w:vAlign w:val="center"/>
            <w:hideMark/>
          </w:tcPr>
          <w:p w14:paraId="22715FA6" w14:textId="77777777" w:rsidR="003C1B4C" w:rsidRPr="0025711D" w:rsidRDefault="003C1B4C" w:rsidP="00462CF0">
            <w:pPr>
              <w:rPr>
                <w:b/>
                <w:bCs/>
                <w:sz w:val="22"/>
                <w:szCs w:val="22"/>
              </w:rPr>
            </w:pPr>
            <w:r w:rsidRPr="0025711D">
              <w:rPr>
                <w:b/>
                <w:bCs/>
                <w:sz w:val="22"/>
                <w:szCs w:val="22"/>
              </w:rPr>
              <w:t>Klauzula zabezpieczeń przeciwkradzieżowych</w:t>
            </w:r>
          </w:p>
        </w:tc>
        <w:tc>
          <w:tcPr>
            <w:tcW w:w="801" w:type="dxa"/>
            <w:vAlign w:val="center"/>
            <w:hideMark/>
          </w:tcPr>
          <w:p w14:paraId="726F1940" w14:textId="77777777" w:rsidR="003C1B4C" w:rsidRPr="0025711D" w:rsidRDefault="003C1B4C" w:rsidP="00462CF0">
            <w:pPr>
              <w:jc w:val="center"/>
              <w:rPr>
                <w:b/>
                <w:bCs/>
                <w:sz w:val="22"/>
                <w:szCs w:val="22"/>
              </w:rPr>
            </w:pPr>
            <w:r w:rsidRPr="0025711D">
              <w:rPr>
                <w:b/>
                <w:bCs/>
                <w:sz w:val="22"/>
                <w:szCs w:val="22"/>
              </w:rPr>
              <w:t>F</w:t>
            </w:r>
          </w:p>
        </w:tc>
        <w:tc>
          <w:tcPr>
            <w:tcW w:w="1835" w:type="dxa"/>
            <w:shd w:val="clear" w:color="auto" w:fill="D9E2F3"/>
            <w:vAlign w:val="center"/>
          </w:tcPr>
          <w:p w14:paraId="2B28A410" w14:textId="77777777" w:rsidR="003C1B4C" w:rsidRPr="0025711D" w:rsidRDefault="003C1B4C" w:rsidP="00462CF0">
            <w:pPr>
              <w:jc w:val="center"/>
              <w:rPr>
                <w:sz w:val="22"/>
                <w:szCs w:val="22"/>
              </w:rPr>
            </w:pPr>
            <w:r w:rsidRPr="0025711D">
              <w:rPr>
                <w:sz w:val="22"/>
                <w:szCs w:val="22"/>
              </w:rPr>
              <w:t>10</w:t>
            </w:r>
          </w:p>
        </w:tc>
        <w:tc>
          <w:tcPr>
            <w:tcW w:w="818" w:type="dxa"/>
          </w:tcPr>
          <w:p w14:paraId="512ABE5F" w14:textId="77777777" w:rsidR="003C1B4C" w:rsidRPr="0025711D" w:rsidRDefault="003C1B4C" w:rsidP="00462CF0">
            <w:pPr>
              <w:jc w:val="center"/>
              <w:rPr>
                <w:b/>
                <w:bCs/>
                <w:sz w:val="22"/>
                <w:szCs w:val="22"/>
              </w:rPr>
            </w:pPr>
          </w:p>
        </w:tc>
        <w:tc>
          <w:tcPr>
            <w:tcW w:w="819" w:type="dxa"/>
            <w:shd w:val="clear" w:color="auto" w:fill="C6D9F1" w:themeFill="text2" w:themeFillTint="33"/>
            <w:vAlign w:val="center"/>
          </w:tcPr>
          <w:p w14:paraId="6FD62411" w14:textId="77777777" w:rsidR="003C1B4C" w:rsidRPr="0025711D" w:rsidRDefault="003C1B4C" w:rsidP="00462CF0">
            <w:pPr>
              <w:jc w:val="center"/>
              <w:rPr>
                <w:b/>
                <w:bCs/>
                <w:sz w:val="22"/>
                <w:szCs w:val="22"/>
              </w:rPr>
            </w:pPr>
          </w:p>
        </w:tc>
        <w:tc>
          <w:tcPr>
            <w:tcW w:w="819" w:type="dxa"/>
            <w:shd w:val="clear" w:color="auto" w:fill="auto"/>
            <w:noWrap/>
            <w:vAlign w:val="center"/>
            <w:hideMark/>
          </w:tcPr>
          <w:p w14:paraId="05328D0D" w14:textId="77777777" w:rsidR="003C1B4C" w:rsidRPr="0025711D" w:rsidRDefault="003C1B4C" w:rsidP="00462CF0">
            <w:pPr>
              <w:rPr>
                <w:b/>
                <w:bCs/>
                <w:sz w:val="22"/>
                <w:szCs w:val="22"/>
              </w:rPr>
            </w:pPr>
          </w:p>
        </w:tc>
        <w:tc>
          <w:tcPr>
            <w:tcW w:w="818" w:type="dxa"/>
            <w:shd w:val="clear" w:color="auto" w:fill="C6D9F1" w:themeFill="text2" w:themeFillTint="33"/>
            <w:noWrap/>
            <w:vAlign w:val="center"/>
            <w:hideMark/>
          </w:tcPr>
          <w:p w14:paraId="7F59DC59" w14:textId="77777777" w:rsidR="003C1B4C" w:rsidRPr="0025711D" w:rsidRDefault="003C1B4C" w:rsidP="00462CF0">
            <w:pPr>
              <w:jc w:val="center"/>
              <w:rPr>
                <w:b/>
                <w:bCs/>
                <w:sz w:val="22"/>
                <w:szCs w:val="22"/>
              </w:rPr>
            </w:pPr>
            <w:r w:rsidRPr="0025711D">
              <w:rPr>
                <w:b/>
                <w:bCs/>
                <w:sz w:val="22"/>
                <w:szCs w:val="22"/>
              </w:rPr>
              <w:t>+</w:t>
            </w:r>
          </w:p>
        </w:tc>
        <w:tc>
          <w:tcPr>
            <w:tcW w:w="819" w:type="dxa"/>
            <w:shd w:val="clear" w:color="auto" w:fill="auto"/>
            <w:noWrap/>
            <w:vAlign w:val="center"/>
            <w:hideMark/>
          </w:tcPr>
          <w:p w14:paraId="35673E1D" w14:textId="77777777" w:rsidR="003C1B4C" w:rsidRPr="0025711D" w:rsidRDefault="003C1B4C" w:rsidP="00462CF0">
            <w:pPr>
              <w:jc w:val="center"/>
              <w:rPr>
                <w:b/>
                <w:bCs/>
                <w:sz w:val="22"/>
                <w:szCs w:val="22"/>
              </w:rPr>
            </w:pPr>
            <w:r w:rsidRPr="0025711D">
              <w:rPr>
                <w:b/>
                <w:bCs/>
                <w:sz w:val="22"/>
                <w:szCs w:val="22"/>
              </w:rPr>
              <w:t> </w:t>
            </w:r>
          </w:p>
        </w:tc>
        <w:tc>
          <w:tcPr>
            <w:tcW w:w="819" w:type="dxa"/>
            <w:shd w:val="clear" w:color="auto" w:fill="C6D9F1" w:themeFill="text2" w:themeFillTint="33"/>
            <w:noWrap/>
            <w:vAlign w:val="center"/>
            <w:hideMark/>
          </w:tcPr>
          <w:p w14:paraId="54C6BB12" w14:textId="77777777" w:rsidR="003C1B4C" w:rsidRPr="0025711D" w:rsidRDefault="003C1B4C" w:rsidP="00462CF0">
            <w:pPr>
              <w:jc w:val="center"/>
              <w:rPr>
                <w:b/>
                <w:bCs/>
                <w:sz w:val="22"/>
                <w:szCs w:val="22"/>
              </w:rPr>
            </w:pPr>
            <w:r w:rsidRPr="0025711D">
              <w:rPr>
                <w:b/>
                <w:bCs/>
                <w:sz w:val="22"/>
                <w:szCs w:val="22"/>
              </w:rPr>
              <w:t> </w:t>
            </w:r>
          </w:p>
        </w:tc>
      </w:tr>
      <w:tr w:rsidR="0025711D" w:rsidRPr="0025711D" w14:paraId="4A5DAFF4" w14:textId="77777777" w:rsidTr="003C1B4C">
        <w:trPr>
          <w:cantSplit/>
          <w:trHeight w:val="340"/>
          <w:jc w:val="center"/>
        </w:trPr>
        <w:tc>
          <w:tcPr>
            <w:tcW w:w="709" w:type="dxa"/>
            <w:noWrap/>
            <w:vAlign w:val="center"/>
            <w:hideMark/>
          </w:tcPr>
          <w:p w14:paraId="0D811451" w14:textId="77777777" w:rsidR="003C1B4C" w:rsidRPr="0025711D" w:rsidRDefault="003C1B4C" w:rsidP="00EE21A0">
            <w:pPr>
              <w:numPr>
                <w:ilvl w:val="0"/>
                <w:numId w:val="30"/>
              </w:numPr>
              <w:rPr>
                <w:sz w:val="22"/>
                <w:szCs w:val="22"/>
              </w:rPr>
            </w:pPr>
          </w:p>
        </w:tc>
        <w:tc>
          <w:tcPr>
            <w:tcW w:w="2744" w:type="dxa"/>
            <w:vAlign w:val="center"/>
            <w:hideMark/>
          </w:tcPr>
          <w:p w14:paraId="2BF51CC7" w14:textId="77777777" w:rsidR="003C1B4C" w:rsidRPr="0025711D" w:rsidRDefault="003C1B4C" w:rsidP="00462CF0">
            <w:pPr>
              <w:rPr>
                <w:b/>
                <w:bCs/>
                <w:sz w:val="22"/>
                <w:szCs w:val="22"/>
              </w:rPr>
            </w:pPr>
            <w:r w:rsidRPr="0025711D">
              <w:rPr>
                <w:b/>
                <w:bCs/>
                <w:sz w:val="22"/>
                <w:szCs w:val="22"/>
              </w:rPr>
              <w:t>Klauzula uderzenia pojazdu własnego</w:t>
            </w:r>
          </w:p>
        </w:tc>
        <w:tc>
          <w:tcPr>
            <w:tcW w:w="801" w:type="dxa"/>
            <w:vAlign w:val="center"/>
            <w:hideMark/>
          </w:tcPr>
          <w:p w14:paraId="755DBE5B" w14:textId="77777777" w:rsidR="003C1B4C" w:rsidRPr="0025711D" w:rsidRDefault="003C1B4C" w:rsidP="00462CF0">
            <w:pPr>
              <w:jc w:val="center"/>
              <w:rPr>
                <w:b/>
                <w:bCs/>
                <w:sz w:val="22"/>
                <w:szCs w:val="22"/>
              </w:rPr>
            </w:pPr>
            <w:r w:rsidRPr="0025711D">
              <w:rPr>
                <w:b/>
                <w:bCs/>
                <w:sz w:val="22"/>
                <w:szCs w:val="22"/>
              </w:rPr>
              <w:t>F</w:t>
            </w:r>
          </w:p>
        </w:tc>
        <w:tc>
          <w:tcPr>
            <w:tcW w:w="1835" w:type="dxa"/>
            <w:shd w:val="clear" w:color="auto" w:fill="D9E2F3"/>
            <w:vAlign w:val="center"/>
          </w:tcPr>
          <w:p w14:paraId="285C8E83" w14:textId="77777777" w:rsidR="003C1B4C" w:rsidRPr="0025711D" w:rsidRDefault="003C1B4C" w:rsidP="00462CF0">
            <w:pPr>
              <w:jc w:val="center"/>
              <w:rPr>
                <w:sz w:val="22"/>
                <w:szCs w:val="22"/>
              </w:rPr>
            </w:pPr>
            <w:r w:rsidRPr="0025711D">
              <w:rPr>
                <w:sz w:val="22"/>
                <w:szCs w:val="22"/>
              </w:rPr>
              <w:t>5</w:t>
            </w:r>
          </w:p>
        </w:tc>
        <w:tc>
          <w:tcPr>
            <w:tcW w:w="818" w:type="dxa"/>
          </w:tcPr>
          <w:p w14:paraId="01D40F56" w14:textId="77777777" w:rsidR="003C1B4C" w:rsidRPr="0025711D" w:rsidRDefault="003C1B4C" w:rsidP="00462CF0">
            <w:pPr>
              <w:jc w:val="center"/>
              <w:rPr>
                <w:b/>
                <w:bCs/>
                <w:sz w:val="22"/>
                <w:szCs w:val="22"/>
              </w:rPr>
            </w:pPr>
          </w:p>
        </w:tc>
        <w:tc>
          <w:tcPr>
            <w:tcW w:w="819" w:type="dxa"/>
            <w:shd w:val="clear" w:color="auto" w:fill="C6D9F1" w:themeFill="text2" w:themeFillTint="33"/>
            <w:vAlign w:val="center"/>
          </w:tcPr>
          <w:p w14:paraId="3F5CFE41" w14:textId="77777777" w:rsidR="003C1B4C" w:rsidRPr="0025711D" w:rsidRDefault="003C1B4C" w:rsidP="00462CF0">
            <w:pPr>
              <w:jc w:val="center"/>
              <w:rPr>
                <w:b/>
                <w:bCs/>
                <w:sz w:val="22"/>
                <w:szCs w:val="22"/>
              </w:rPr>
            </w:pPr>
          </w:p>
        </w:tc>
        <w:tc>
          <w:tcPr>
            <w:tcW w:w="819" w:type="dxa"/>
            <w:shd w:val="clear" w:color="auto" w:fill="auto"/>
            <w:noWrap/>
            <w:vAlign w:val="center"/>
            <w:hideMark/>
          </w:tcPr>
          <w:p w14:paraId="6D92DD4D" w14:textId="77777777" w:rsidR="003C1B4C" w:rsidRPr="0025711D" w:rsidRDefault="003C1B4C" w:rsidP="00462CF0">
            <w:pPr>
              <w:rPr>
                <w:b/>
                <w:bCs/>
                <w:sz w:val="22"/>
                <w:szCs w:val="22"/>
              </w:rPr>
            </w:pPr>
          </w:p>
        </w:tc>
        <w:tc>
          <w:tcPr>
            <w:tcW w:w="818" w:type="dxa"/>
            <w:shd w:val="clear" w:color="auto" w:fill="C6D9F1" w:themeFill="text2" w:themeFillTint="33"/>
            <w:noWrap/>
            <w:vAlign w:val="center"/>
            <w:hideMark/>
          </w:tcPr>
          <w:p w14:paraId="3640D413" w14:textId="77777777" w:rsidR="003C1B4C" w:rsidRPr="0025711D" w:rsidRDefault="003C1B4C" w:rsidP="00462CF0">
            <w:pPr>
              <w:jc w:val="center"/>
              <w:rPr>
                <w:b/>
                <w:bCs/>
                <w:sz w:val="22"/>
                <w:szCs w:val="22"/>
              </w:rPr>
            </w:pPr>
            <w:r w:rsidRPr="0025711D">
              <w:rPr>
                <w:b/>
                <w:bCs/>
                <w:sz w:val="22"/>
                <w:szCs w:val="22"/>
              </w:rPr>
              <w:t>+</w:t>
            </w:r>
          </w:p>
        </w:tc>
        <w:tc>
          <w:tcPr>
            <w:tcW w:w="819" w:type="dxa"/>
            <w:shd w:val="clear" w:color="auto" w:fill="auto"/>
            <w:noWrap/>
            <w:vAlign w:val="center"/>
            <w:hideMark/>
          </w:tcPr>
          <w:p w14:paraId="7014B58A" w14:textId="77777777" w:rsidR="003C1B4C" w:rsidRPr="0025711D" w:rsidRDefault="003C1B4C" w:rsidP="00462CF0">
            <w:pPr>
              <w:jc w:val="center"/>
              <w:rPr>
                <w:b/>
                <w:bCs/>
                <w:sz w:val="22"/>
                <w:szCs w:val="22"/>
              </w:rPr>
            </w:pPr>
            <w:r w:rsidRPr="0025711D">
              <w:rPr>
                <w:b/>
                <w:bCs/>
                <w:sz w:val="22"/>
                <w:szCs w:val="22"/>
              </w:rPr>
              <w:t> </w:t>
            </w:r>
          </w:p>
        </w:tc>
        <w:tc>
          <w:tcPr>
            <w:tcW w:w="819" w:type="dxa"/>
            <w:shd w:val="clear" w:color="auto" w:fill="C6D9F1" w:themeFill="text2" w:themeFillTint="33"/>
            <w:noWrap/>
            <w:vAlign w:val="center"/>
            <w:hideMark/>
          </w:tcPr>
          <w:p w14:paraId="65856AC3" w14:textId="77777777" w:rsidR="003C1B4C" w:rsidRPr="0025711D" w:rsidRDefault="003C1B4C" w:rsidP="00462CF0">
            <w:pPr>
              <w:jc w:val="center"/>
              <w:rPr>
                <w:b/>
                <w:bCs/>
                <w:sz w:val="22"/>
                <w:szCs w:val="22"/>
              </w:rPr>
            </w:pPr>
            <w:r w:rsidRPr="0025711D">
              <w:rPr>
                <w:b/>
                <w:bCs/>
                <w:sz w:val="22"/>
                <w:szCs w:val="22"/>
              </w:rPr>
              <w:t> </w:t>
            </w:r>
          </w:p>
        </w:tc>
      </w:tr>
      <w:tr w:rsidR="0025711D" w:rsidRPr="0025711D" w14:paraId="17C5F9FD" w14:textId="77777777" w:rsidTr="003C1B4C">
        <w:trPr>
          <w:cantSplit/>
          <w:trHeight w:val="340"/>
          <w:jc w:val="center"/>
        </w:trPr>
        <w:tc>
          <w:tcPr>
            <w:tcW w:w="709" w:type="dxa"/>
            <w:noWrap/>
            <w:vAlign w:val="center"/>
            <w:hideMark/>
          </w:tcPr>
          <w:p w14:paraId="0733F9D0" w14:textId="77777777" w:rsidR="003C1B4C" w:rsidRPr="0025711D" w:rsidRDefault="003C1B4C" w:rsidP="00EE21A0">
            <w:pPr>
              <w:numPr>
                <w:ilvl w:val="0"/>
                <w:numId w:val="30"/>
              </w:numPr>
              <w:rPr>
                <w:sz w:val="22"/>
                <w:szCs w:val="22"/>
              </w:rPr>
            </w:pPr>
          </w:p>
        </w:tc>
        <w:tc>
          <w:tcPr>
            <w:tcW w:w="2744" w:type="dxa"/>
            <w:vAlign w:val="center"/>
            <w:hideMark/>
          </w:tcPr>
          <w:p w14:paraId="70034FB1" w14:textId="77777777" w:rsidR="003C1B4C" w:rsidRPr="0025711D" w:rsidRDefault="003C1B4C" w:rsidP="00462CF0">
            <w:pPr>
              <w:rPr>
                <w:b/>
                <w:bCs/>
                <w:sz w:val="22"/>
                <w:szCs w:val="22"/>
              </w:rPr>
            </w:pPr>
            <w:r w:rsidRPr="0025711D">
              <w:rPr>
                <w:b/>
                <w:bCs/>
                <w:sz w:val="22"/>
                <w:szCs w:val="22"/>
              </w:rPr>
              <w:t>Klauzula przeniesienia mienia</w:t>
            </w:r>
          </w:p>
        </w:tc>
        <w:tc>
          <w:tcPr>
            <w:tcW w:w="801" w:type="dxa"/>
            <w:vAlign w:val="center"/>
            <w:hideMark/>
          </w:tcPr>
          <w:p w14:paraId="4A151CCE" w14:textId="77777777" w:rsidR="003C1B4C" w:rsidRPr="0025711D" w:rsidRDefault="003C1B4C" w:rsidP="00462CF0">
            <w:pPr>
              <w:jc w:val="center"/>
              <w:rPr>
                <w:b/>
                <w:bCs/>
                <w:sz w:val="22"/>
                <w:szCs w:val="22"/>
              </w:rPr>
            </w:pPr>
            <w:r w:rsidRPr="0025711D">
              <w:rPr>
                <w:b/>
                <w:bCs/>
                <w:sz w:val="22"/>
                <w:szCs w:val="22"/>
              </w:rPr>
              <w:t>F</w:t>
            </w:r>
          </w:p>
        </w:tc>
        <w:tc>
          <w:tcPr>
            <w:tcW w:w="1835" w:type="dxa"/>
            <w:shd w:val="clear" w:color="auto" w:fill="D9E2F3"/>
            <w:vAlign w:val="center"/>
          </w:tcPr>
          <w:p w14:paraId="26FEED12" w14:textId="77777777" w:rsidR="003C1B4C" w:rsidRPr="0025711D" w:rsidRDefault="003C1B4C" w:rsidP="00462CF0">
            <w:pPr>
              <w:jc w:val="center"/>
              <w:rPr>
                <w:sz w:val="22"/>
                <w:szCs w:val="22"/>
              </w:rPr>
            </w:pPr>
            <w:r w:rsidRPr="0025711D">
              <w:rPr>
                <w:sz w:val="22"/>
                <w:szCs w:val="22"/>
              </w:rPr>
              <w:t>5</w:t>
            </w:r>
          </w:p>
        </w:tc>
        <w:tc>
          <w:tcPr>
            <w:tcW w:w="818" w:type="dxa"/>
          </w:tcPr>
          <w:p w14:paraId="1CD9840A" w14:textId="77777777" w:rsidR="003C1B4C" w:rsidRPr="0025711D" w:rsidRDefault="003C1B4C" w:rsidP="00462CF0">
            <w:pPr>
              <w:jc w:val="center"/>
              <w:rPr>
                <w:b/>
                <w:bCs/>
                <w:sz w:val="22"/>
                <w:szCs w:val="22"/>
              </w:rPr>
            </w:pPr>
          </w:p>
        </w:tc>
        <w:tc>
          <w:tcPr>
            <w:tcW w:w="819" w:type="dxa"/>
            <w:shd w:val="clear" w:color="auto" w:fill="C6D9F1" w:themeFill="text2" w:themeFillTint="33"/>
            <w:vAlign w:val="center"/>
          </w:tcPr>
          <w:p w14:paraId="5FAB2575" w14:textId="77777777" w:rsidR="003C1B4C" w:rsidRPr="0025711D" w:rsidRDefault="003C1B4C" w:rsidP="00462CF0">
            <w:pPr>
              <w:jc w:val="center"/>
              <w:rPr>
                <w:b/>
                <w:bCs/>
                <w:sz w:val="22"/>
                <w:szCs w:val="22"/>
              </w:rPr>
            </w:pPr>
          </w:p>
        </w:tc>
        <w:tc>
          <w:tcPr>
            <w:tcW w:w="819" w:type="dxa"/>
            <w:shd w:val="clear" w:color="auto" w:fill="auto"/>
            <w:noWrap/>
            <w:vAlign w:val="center"/>
            <w:hideMark/>
          </w:tcPr>
          <w:p w14:paraId="43C8F1B0" w14:textId="77777777" w:rsidR="003C1B4C" w:rsidRPr="0025711D" w:rsidRDefault="003C1B4C" w:rsidP="00462CF0">
            <w:pPr>
              <w:rPr>
                <w:b/>
                <w:bCs/>
                <w:sz w:val="22"/>
                <w:szCs w:val="22"/>
              </w:rPr>
            </w:pPr>
          </w:p>
        </w:tc>
        <w:tc>
          <w:tcPr>
            <w:tcW w:w="818" w:type="dxa"/>
            <w:shd w:val="clear" w:color="auto" w:fill="C6D9F1" w:themeFill="text2" w:themeFillTint="33"/>
            <w:noWrap/>
            <w:vAlign w:val="center"/>
            <w:hideMark/>
          </w:tcPr>
          <w:p w14:paraId="0EECD444" w14:textId="77777777" w:rsidR="003C1B4C" w:rsidRPr="0025711D" w:rsidRDefault="003C1B4C" w:rsidP="00462CF0">
            <w:pPr>
              <w:jc w:val="center"/>
              <w:rPr>
                <w:b/>
                <w:bCs/>
                <w:sz w:val="22"/>
                <w:szCs w:val="22"/>
              </w:rPr>
            </w:pPr>
            <w:r w:rsidRPr="0025711D">
              <w:rPr>
                <w:b/>
                <w:bCs/>
                <w:sz w:val="22"/>
                <w:szCs w:val="22"/>
              </w:rPr>
              <w:t>+</w:t>
            </w:r>
          </w:p>
        </w:tc>
        <w:tc>
          <w:tcPr>
            <w:tcW w:w="819" w:type="dxa"/>
            <w:shd w:val="clear" w:color="auto" w:fill="auto"/>
            <w:noWrap/>
            <w:vAlign w:val="center"/>
            <w:hideMark/>
          </w:tcPr>
          <w:p w14:paraId="2E97FAB0" w14:textId="77777777" w:rsidR="003C1B4C" w:rsidRPr="0025711D" w:rsidRDefault="003C1B4C" w:rsidP="00462CF0">
            <w:pPr>
              <w:jc w:val="center"/>
              <w:rPr>
                <w:b/>
                <w:bCs/>
                <w:sz w:val="22"/>
                <w:szCs w:val="22"/>
              </w:rPr>
            </w:pPr>
            <w:r w:rsidRPr="0025711D">
              <w:rPr>
                <w:b/>
                <w:bCs/>
                <w:sz w:val="22"/>
                <w:szCs w:val="22"/>
              </w:rPr>
              <w:t> </w:t>
            </w:r>
          </w:p>
        </w:tc>
        <w:tc>
          <w:tcPr>
            <w:tcW w:w="819" w:type="dxa"/>
            <w:shd w:val="clear" w:color="auto" w:fill="C6D9F1" w:themeFill="text2" w:themeFillTint="33"/>
            <w:noWrap/>
            <w:vAlign w:val="center"/>
            <w:hideMark/>
          </w:tcPr>
          <w:p w14:paraId="1778FE71" w14:textId="77777777" w:rsidR="003C1B4C" w:rsidRPr="0025711D" w:rsidRDefault="003C1B4C" w:rsidP="00462CF0">
            <w:pPr>
              <w:jc w:val="center"/>
              <w:rPr>
                <w:b/>
                <w:bCs/>
                <w:sz w:val="22"/>
                <w:szCs w:val="22"/>
              </w:rPr>
            </w:pPr>
            <w:r w:rsidRPr="0025711D">
              <w:rPr>
                <w:b/>
                <w:bCs/>
                <w:sz w:val="22"/>
                <w:szCs w:val="22"/>
              </w:rPr>
              <w:t> </w:t>
            </w:r>
          </w:p>
        </w:tc>
      </w:tr>
      <w:tr w:rsidR="0025711D" w:rsidRPr="0025711D" w14:paraId="4B97F586" w14:textId="77777777" w:rsidTr="003C1B4C">
        <w:trPr>
          <w:cantSplit/>
          <w:trHeight w:val="340"/>
          <w:jc w:val="center"/>
        </w:trPr>
        <w:tc>
          <w:tcPr>
            <w:tcW w:w="709" w:type="dxa"/>
            <w:noWrap/>
            <w:vAlign w:val="center"/>
            <w:hideMark/>
          </w:tcPr>
          <w:p w14:paraId="21141696" w14:textId="77777777" w:rsidR="003C1B4C" w:rsidRPr="0025711D" w:rsidRDefault="003C1B4C" w:rsidP="00EE21A0">
            <w:pPr>
              <w:numPr>
                <w:ilvl w:val="0"/>
                <w:numId w:val="30"/>
              </w:numPr>
              <w:rPr>
                <w:sz w:val="22"/>
                <w:szCs w:val="22"/>
              </w:rPr>
            </w:pPr>
          </w:p>
        </w:tc>
        <w:tc>
          <w:tcPr>
            <w:tcW w:w="2744" w:type="dxa"/>
            <w:vAlign w:val="center"/>
            <w:hideMark/>
          </w:tcPr>
          <w:p w14:paraId="1AB32A66" w14:textId="77777777" w:rsidR="003C1B4C" w:rsidRPr="0025711D" w:rsidRDefault="003C1B4C" w:rsidP="00462CF0">
            <w:pPr>
              <w:rPr>
                <w:b/>
                <w:bCs/>
                <w:sz w:val="22"/>
                <w:szCs w:val="22"/>
              </w:rPr>
            </w:pPr>
            <w:r w:rsidRPr="0025711D">
              <w:rPr>
                <w:b/>
                <w:bCs/>
                <w:sz w:val="22"/>
                <w:szCs w:val="22"/>
              </w:rPr>
              <w:t>Klauzula szybkiej likwidacji szkód</w:t>
            </w:r>
          </w:p>
        </w:tc>
        <w:tc>
          <w:tcPr>
            <w:tcW w:w="801" w:type="dxa"/>
            <w:vAlign w:val="center"/>
            <w:hideMark/>
          </w:tcPr>
          <w:p w14:paraId="666E3D7B" w14:textId="77777777" w:rsidR="003C1B4C" w:rsidRPr="0025711D" w:rsidRDefault="003C1B4C" w:rsidP="00462CF0">
            <w:pPr>
              <w:jc w:val="center"/>
              <w:rPr>
                <w:b/>
                <w:bCs/>
                <w:sz w:val="22"/>
                <w:szCs w:val="22"/>
              </w:rPr>
            </w:pPr>
            <w:r w:rsidRPr="0025711D">
              <w:rPr>
                <w:b/>
                <w:bCs/>
                <w:sz w:val="22"/>
                <w:szCs w:val="22"/>
              </w:rPr>
              <w:t>F</w:t>
            </w:r>
          </w:p>
        </w:tc>
        <w:tc>
          <w:tcPr>
            <w:tcW w:w="1835" w:type="dxa"/>
            <w:shd w:val="clear" w:color="auto" w:fill="D9E2F3"/>
            <w:vAlign w:val="center"/>
          </w:tcPr>
          <w:p w14:paraId="2E397AE4" w14:textId="77777777" w:rsidR="003C1B4C" w:rsidRPr="0025711D" w:rsidRDefault="003C1B4C" w:rsidP="00462CF0">
            <w:pPr>
              <w:jc w:val="center"/>
              <w:rPr>
                <w:sz w:val="22"/>
                <w:szCs w:val="22"/>
              </w:rPr>
            </w:pPr>
            <w:r w:rsidRPr="0025711D">
              <w:rPr>
                <w:sz w:val="22"/>
                <w:szCs w:val="22"/>
              </w:rPr>
              <w:t>20</w:t>
            </w:r>
          </w:p>
        </w:tc>
        <w:tc>
          <w:tcPr>
            <w:tcW w:w="818" w:type="dxa"/>
          </w:tcPr>
          <w:p w14:paraId="6E2C432F" w14:textId="77777777" w:rsidR="003C1B4C" w:rsidRPr="0025711D" w:rsidRDefault="003C1B4C" w:rsidP="00462CF0">
            <w:pPr>
              <w:jc w:val="center"/>
              <w:rPr>
                <w:b/>
                <w:bCs/>
                <w:sz w:val="22"/>
                <w:szCs w:val="22"/>
              </w:rPr>
            </w:pPr>
          </w:p>
        </w:tc>
        <w:tc>
          <w:tcPr>
            <w:tcW w:w="819" w:type="dxa"/>
            <w:shd w:val="clear" w:color="auto" w:fill="C6D9F1" w:themeFill="text2" w:themeFillTint="33"/>
            <w:vAlign w:val="center"/>
          </w:tcPr>
          <w:p w14:paraId="331A516B" w14:textId="77777777" w:rsidR="003C1B4C" w:rsidRPr="0025711D" w:rsidRDefault="003C1B4C" w:rsidP="00462CF0">
            <w:pPr>
              <w:jc w:val="center"/>
              <w:rPr>
                <w:b/>
                <w:bCs/>
                <w:sz w:val="22"/>
                <w:szCs w:val="22"/>
              </w:rPr>
            </w:pPr>
          </w:p>
        </w:tc>
        <w:tc>
          <w:tcPr>
            <w:tcW w:w="819" w:type="dxa"/>
            <w:shd w:val="clear" w:color="auto" w:fill="auto"/>
            <w:noWrap/>
            <w:vAlign w:val="center"/>
            <w:hideMark/>
          </w:tcPr>
          <w:p w14:paraId="13B24CB7" w14:textId="77777777" w:rsidR="003C1B4C" w:rsidRPr="0025711D" w:rsidRDefault="003C1B4C" w:rsidP="00462CF0">
            <w:pPr>
              <w:rPr>
                <w:b/>
                <w:bCs/>
                <w:sz w:val="22"/>
                <w:szCs w:val="22"/>
              </w:rPr>
            </w:pPr>
          </w:p>
        </w:tc>
        <w:tc>
          <w:tcPr>
            <w:tcW w:w="818" w:type="dxa"/>
            <w:shd w:val="clear" w:color="auto" w:fill="C6D9F1" w:themeFill="text2" w:themeFillTint="33"/>
            <w:noWrap/>
            <w:vAlign w:val="center"/>
            <w:hideMark/>
          </w:tcPr>
          <w:p w14:paraId="3A35CFF6" w14:textId="77777777" w:rsidR="003C1B4C" w:rsidRPr="0025711D" w:rsidRDefault="003C1B4C" w:rsidP="00462CF0">
            <w:pPr>
              <w:jc w:val="center"/>
              <w:rPr>
                <w:b/>
                <w:bCs/>
                <w:sz w:val="22"/>
                <w:szCs w:val="22"/>
              </w:rPr>
            </w:pPr>
            <w:r w:rsidRPr="0025711D">
              <w:rPr>
                <w:b/>
                <w:bCs/>
                <w:sz w:val="22"/>
                <w:szCs w:val="22"/>
              </w:rPr>
              <w:t>+</w:t>
            </w:r>
          </w:p>
        </w:tc>
        <w:tc>
          <w:tcPr>
            <w:tcW w:w="819" w:type="dxa"/>
            <w:shd w:val="clear" w:color="auto" w:fill="auto"/>
            <w:noWrap/>
            <w:vAlign w:val="center"/>
            <w:hideMark/>
          </w:tcPr>
          <w:p w14:paraId="3D77F525" w14:textId="77777777" w:rsidR="003C1B4C" w:rsidRPr="0025711D" w:rsidRDefault="003C1B4C" w:rsidP="00462CF0">
            <w:pPr>
              <w:jc w:val="center"/>
              <w:rPr>
                <w:b/>
                <w:bCs/>
                <w:sz w:val="22"/>
                <w:szCs w:val="22"/>
              </w:rPr>
            </w:pPr>
            <w:r w:rsidRPr="0025711D">
              <w:rPr>
                <w:b/>
                <w:bCs/>
                <w:sz w:val="22"/>
                <w:szCs w:val="22"/>
              </w:rPr>
              <w:t> </w:t>
            </w:r>
          </w:p>
        </w:tc>
        <w:tc>
          <w:tcPr>
            <w:tcW w:w="819" w:type="dxa"/>
            <w:shd w:val="clear" w:color="auto" w:fill="C6D9F1" w:themeFill="text2" w:themeFillTint="33"/>
            <w:noWrap/>
            <w:vAlign w:val="center"/>
            <w:hideMark/>
          </w:tcPr>
          <w:p w14:paraId="3E04720B" w14:textId="77777777" w:rsidR="003C1B4C" w:rsidRPr="0025711D" w:rsidRDefault="003C1B4C" w:rsidP="00462CF0">
            <w:pPr>
              <w:jc w:val="center"/>
              <w:rPr>
                <w:b/>
                <w:bCs/>
                <w:sz w:val="22"/>
                <w:szCs w:val="22"/>
              </w:rPr>
            </w:pPr>
            <w:r w:rsidRPr="0025711D">
              <w:rPr>
                <w:b/>
                <w:bCs/>
                <w:sz w:val="22"/>
                <w:szCs w:val="22"/>
              </w:rPr>
              <w:t> </w:t>
            </w:r>
          </w:p>
        </w:tc>
      </w:tr>
      <w:tr w:rsidR="0025711D" w:rsidRPr="0025711D" w14:paraId="0E12F80D" w14:textId="77777777" w:rsidTr="003C1B4C">
        <w:trPr>
          <w:cantSplit/>
          <w:trHeight w:val="340"/>
          <w:jc w:val="center"/>
        </w:trPr>
        <w:tc>
          <w:tcPr>
            <w:tcW w:w="709" w:type="dxa"/>
            <w:noWrap/>
            <w:vAlign w:val="center"/>
            <w:hideMark/>
          </w:tcPr>
          <w:p w14:paraId="1FB2F43E" w14:textId="77777777" w:rsidR="003C1B4C" w:rsidRPr="0025711D" w:rsidRDefault="003C1B4C" w:rsidP="00EE21A0">
            <w:pPr>
              <w:numPr>
                <w:ilvl w:val="0"/>
                <w:numId w:val="30"/>
              </w:numPr>
              <w:rPr>
                <w:sz w:val="22"/>
                <w:szCs w:val="22"/>
              </w:rPr>
            </w:pPr>
          </w:p>
        </w:tc>
        <w:tc>
          <w:tcPr>
            <w:tcW w:w="2744" w:type="dxa"/>
            <w:vAlign w:val="center"/>
            <w:hideMark/>
          </w:tcPr>
          <w:p w14:paraId="2F50AAD8" w14:textId="77777777" w:rsidR="003C1B4C" w:rsidRPr="0025711D" w:rsidRDefault="003C1B4C" w:rsidP="00462CF0">
            <w:pPr>
              <w:rPr>
                <w:b/>
                <w:bCs/>
                <w:sz w:val="22"/>
                <w:szCs w:val="22"/>
              </w:rPr>
            </w:pPr>
            <w:r w:rsidRPr="0025711D">
              <w:rPr>
                <w:b/>
                <w:bCs/>
                <w:sz w:val="22"/>
                <w:szCs w:val="22"/>
              </w:rPr>
              <w:t>Klauzula badania okoliczności</w:t>
            </w:r>
          </w:p>
        </w:tc>
        <w:tc>
          <w:tcPr>
            <w:tcW w:w="801" w:type="dxa"/>
            <w:vAlign w:val="center"/>
            <w:hideMark/>
          </w:tcPr>
          <w:p w14:paraId="44B6DC69" w14:textId="77777777" w:rsidR="003C1B4C" w:rsidRPr="0025711D" w:rsidRDefault="003C1B4C" w:rsidP="00462CF0">
            <w:pPr>
              <w:jc w:val="center"/>
              <w:rPr>
                <w:b/>
                <w:bCs/>
                <w:sz w:val="22"/>
                <w:szCs w:val="22"/>
              </w:rPr>
            </w:pPr>
            <w:r w:rsidRPr="0025711D">
              <w:rPr>
                <w:b/>
                <w:bCs/>
                <w:sz w:val="22"/>
                <w:szCs w:val="22"/>
              </w:rPr>
              <w:t>F</w:t>
            </w:r>
          </w:p>
        </w:tc>
        <w:tc>
          <w:tcPr>
            <w:tcW w:w="1835" w:type="dxa"/>
            <w:shd w:val="clear" w:color="auto" w:fill="D9E2F3"/>
            <w:vAlign w:val="center"/>
          </w:tcPr>
          <w:p w14:paraId="36328DF9" w14:textId="77777777" w:rsidR="003C1B4C" w:rsidRPr="0025711D" w:rsidRDefault="003C1B4C" w:rsidP="00462CF0">
            <w:pPr>
              <w:jc w:val="center"/>
              <w:rPr>
                <w:sz w:val="22"/>
                <w:szCs w:val="22"/>
              </w:rPr>
            </w:pPr>
            <w:r w:rsidRPr="0025711D">
              <w:rPr>
                <w:sz w:val="22"/>
                <w:szCs w:val="22"/>
              </w:rPr>
              <w:t>10</w:t>
            </w:r>
          </w:p>
        </w:tc>
        <w:tc>
          <w:tcPr>
            <w:tcW w:w="818" w:type="dxa"/>
          </w:tcPr>
          <w:p w14:paraId="4C7D5D87" w14:textId="77777777" w:rsidR="003C1B4C" w:rsidRPr="0025711D" w:rsidRDefault="003C1B4C" w:rsidP="00462CF0">
            <w:pPr>
              <w:jc w:val="center"/>
              <w:rPr>
                <w:b/>
                <w:bCs/>
                <w:sz w:val="22"/>
                <w:szCs w:val="22"/>
              </w:rPr>
            </w:pPr>
          </w:p>
        </w:tc>
        <w:tc>
          <w:tcPr>
            <w:tcW w:w="819" w:type="dxa"/>
            <w:shd w:val="clear" w:color="auto" w:fill="C6D9F1" w:themeFill="text2" w:themeFillTint="33"/>
            <w:vAlign w:val="center"/>
          </w:tcPr>
          <w:p w14:paraId="0079D63E" w14:textId="77777777" w:rsidR="003C1B4C" w:rsidRPr="0025711D" w:rsidRDefault="003C1B4C" w:rsidP="00462CF0">
            <w:pPr>
              <w:jc w:val="center"/>
              <w:rPr>
                <w:b/>
                <w:bCs/>
                <w:sz w:val="22"/>
                <w:szCs w:val="22"/>
              </w:rPr>
            </w:pPr>
          </w:p>
        </w:tc>
        <w:tc>
          <w:tcPr>
            <w:tcW w:w="819" w:type="dxa"/>
            <w:shd w:val="clear" w:color="auto" w:fill="auto"/>
            <w:noWrap/>
            <w:vAlign w:val="center"/>
            <w:hideMark/>
          </w:tcPr>
          <w:p w14:paraId="5D1CC5F7" w14:textId="77777777" w:rsidR="003C1B4C" w:rsidRPr="0025711D" w:rsidRDefault="003C1B4C" w:rsidP="00462CF0">
            <w:pPr>
              <w:rPr>
                <w:b/>
                <w:bCs/>
                <w:sz w:val="22"/>
                <w:szCs w:val="22"/>
              </w:rPr>
            </w:pPr>
          </w:p>
        </w:tc>
        <w:tc>
          <w:tcPr>
            <w:tcW w:w="818" w:type="dxa"/>
            <w:shd w:val="clear" w:color="auto" w:fill="C6D9F1" w:themeFill="text2" w:themeFillTint="33"/>
            <w:noWrap/>
            <w:vAlign w:val="center"/>
            <w:hideMark/>
          </w:tcPr>
          <w:p w14:paraId="33E36C79" w14:textId="77777777" w:rsidR="003C1B4C" w:rsidRPr="0025711D" w:rsidRDefault="003C1B4C" w:rsidP="00462CF0">
            <w:pPr>
              <w:jc w:val="center"/>
              <w:rPr>
                <w:b/>
                <w:bCs/>
                <w:sz w:val="22"/>
                <w:szCs w:val="22"/>
              </w:rPr>
            </w:pPr>
            <w:r w:rsidRPr="0025711D">
              <w:rPr>
                <w:b/>
                <w:bCs/>
                <w:sz w:val="22"/>
                <w:szCs w:val="22"/>
              </w:rPr>
              <w:t>+</w:t>
            </w:r>
          </w:p>
        </w:tc>
        <w:tc>
          <w:tcPr>
            <w:tcW w:w="819" w:type="dxa"/>
            <w:shd w:val="clear" w:color="auto" w:fill="auto"/>
            <w:noWrap/>
            <w:vAlign w:val="center"/>
            <w:hideMark/>
          </w:tcPr>
          <w:p w14:paraId="36C537CC" w14:textId="77777777" w:rsidR="003C1B4C" w:rsidRPr="0025711D" w:rsidRDefault="003C1B4C" w:rsidP="00462CF0">
            <w:pPr>
              <w:jc w:val="center"/>
              <w:rPr>
                <w:b/>
                <w:bCs/>
                <w:sz w:val="22"/>
                <w:szCs w:val="22"/>
              </w:rPr>
            </w:pPr>
            <w:r w:rsidRPr="0025711D">
              <w:rPr>
                <w:b/>
                <w:bCs/>
                <w:sz w:val="22"/>
                <w:szCs w:val="22"/>
              </w:rPr>
              <w:t>+</w:t>
            </w:r>
          </w:p>
        </w:tc>
        <w:tc>
          <w:tcPr>
            <w:tcW w:w="819" w:type="dxa"/>
            <w:shd w:val="clear" w:color="auto" w:fill="C6D9F1" w:themeFill="text2" w:themeFillTint="33"/>
            <w:noWrap/>
            <w:vAlign w:val="center"/>
            <w:hideMark/>
          </w:tcPr>
          <w:p w14:paraId="46FA5EC8" w14:textId="77777777" w:rsidR="003C1B4C" w:rsidRPr="0025711D" w:rsidRDefault="003C1B4C" w:rsidP="00462CF0">
            <w:pPr>
              <w:jc w:val="center"/>
              <w:rPr>
                <w:b/>
                <w:bCs/>
                <w:sz w:val="22"/>
                <w:szCs w:val="22"/>
              </w:rPr>
            </w:pPr>
            <w:r w:rsidRPr="0025711D">
              <w:rPr>
                <w:b/>
                <w:bCs/>
                <w:sz w:val="22"/>
                <w:szCs w:val="22"/>
              </w:rPr>
              <w:t>+</w:t>
            </w:r>
          </w:p>
        </w:tc>
      </w:tr>
      <w:tr w:rsidR="0025711D" w:rsidRPr="0025711D" w14:paraId="763ED2CD" w14:textId="77777777" w:rsidTr="003C1B4C">
        <w:trPr>
          <w:cantSplit/>
          <w:trHeight w:val="340"/>
          <w:jc w:val="center"/>
        </w:trPr>
        <w:tc>
          <w:tcPr>
            <w:tcW w:w="709" w:type="dxa"/>
            <w:noWrap/>
            <w:vAlign w:val="center"/>
            <w:hideMark/>
          </w:tcPr>
          <w:p w14:paraId="08C2B297" w14:textId="77777777" w:rsidR="003C1B4C" w:rsidRPr="0025711D" w:rsidRDefault="003C1B4C" w:rsidP="00EE21A0">
            <w:pPr>
              <w:numPr>
                <w:ilvl w:val="0"/>
                <w:numId w:val="30"/>
              </w:numPr>
              <w:rPr>
                <w:sz w:val="22"/>
                <w:szCs w:val="22"/>
              </w:rPr>
            </w:pPr>
          </w:p>
        </w:tc>
        <w:tc>
          <w:tcPr>
            <w:tcW w:w="2744" w:type="dxa"/>
            <w:vAlign w:val="center"/>
            <w:hideMark/>
          </w:tcPr>
          <w:p w14:paraId="3049F03F" w14:textId="77777777" w:rsidR="003C1B4C" w:rsidRPr="0025711D" w:rsidRDefault="003C1B4C" w:rsidP="00462CF0">
            <w:pPr>
              <w:rPr>
                <w:b/>
                <w:bCs/>
                <w:sz w:val="22"/>
                <w:szCs w:val="22"/>
              </w:rPr>
            </w:pPr>
            <w:r w:rsidRPr="0025711D">
              <w:rPr>
                <w:b/>
                <w:bCs/>
                <w:sz w:val="22"/>
                <w:szCs w:val="22"/>
              </w:rPr>
              <w:t>Klauzula 72 godzin</w:t>
            </w:r>
          </w:p>
        </w:tc>
        <w:tc>
          <w:tcPr>
            <w:tcW w:w="801" w:type="dxa"/>
            <w:vAlign w:val="center"/>
            <w:hideMark/>
          </w:tcPr>
          <w:p w14:paraId="1F926CDE" w14:textId="77777777" w:rsidR="003C1B4C" w:rsidRPr="0025711D" w:rsidRDefault="003C1B4C" w:rsidP="00462CF0">
            <w:pPr>
              <w:jc w:val="center"/>
              <w:rPr>
                <w:b/>
                <w:bCs/>
                <w:sz w:val="22"/>
                <w:szCs w:val="22"/>
              </w:rPr>
            </w:pPr>
            <w:r w:rsidRPr="0025711D">
              <w:rPr>
                <w:b/>
                <w:bCs/>
                <w:sz w:val="22"/>
                <w:szCs w:val="22"/>
              </w:rPr>
              <w:t>F</w:t>
            </w:r>
          </w:p>
        </w:tc>
        <w:tc>
          <w:tcPr>
            <w:tcW w:w="1835" w:type="dxa"/>
            <w:shd w:val="clear" w:color="auto" w:fill="D9E2F3"/>
            <w:vAlign w:val="center"/>
          </w:tcPr>
          <w:p w14:paraId="4F673B2B" w14:textId="77777777" w:rsidR="003C1B4C" w:rsidRPr="0025711D" w:rsidRDefault="003C1B4C" w:rsidP="00462CF0">
            <w:pPr>
              <w:jc w:val="center"/>
              <w:rPr>
                <w:sz w:val="22"/>
                <w:szCs w:val="22"/>
              </w:rPr>
            </w:pPr>
            <w:r w:rsidRPr="0025711D">
              <w:rPr>
                <w:sz w:val="22"/>
                <w:szCs w:val="22"/>
              </w:rPr>
              <w:t>10</w:t>
            </w:r>
          </w:p>
        </w:tc>
        <w:tc>
          <w:tcPr>
            <w:tcW w:w="818" w:type="dxa"/>
          </w:tcPr>
          <w:p w14:paraId="4655B524" w14:textId="77777777" w:rsidR="003C1B4C" w:rsidRPr="0025711D" w:rsidRDefault="003C1B4C" w:rsidP="00462CF0">
            <w:pPr>
              <w:jc w:val="center"/>
              <w:rPr>
                <w:b/>
                <w:bCs/>
                <w:sz w:val="22"/>
                <w:szCs w:val="22"/>
              </w:rPr>
            </w:pPr>
          </w:p>
        </w:tc>
        <w:tc>
          <w:tcPr>
            <w:tcW w:w="819" w:type="dxa"/>
            <w:shd w:val="clear" w:color="auto" w:fill="C6D9F1" w:themeFill="text2" w:themeFillTint="33"/>
            <w:vAlign w:val="center"/>
          </w:tcPr>
          <w:p w14:paraId="6112FBB8" w14:textId="77777777" w:rsidR="003C1B4C" w:rsidRPr="0025711D" w:rsidRDefault="003C1B4C" w:rsidP="00462CF0">
            <w:pPr>
              <w:jc w:val="center"/>
              <w:rPr>
                <w:b/>
                <w:bCs/>
                <w:sz w:val="22"/>
                <w:szCs w:val="22"/>
              </w:rPr>
            </w:pPr>
          </w:p>
        </w:tc>
        <w:tc>
          <w:tcPr>
            <w:tcW w:w="819" w:type="dxa"/>
            <w:shd w:val="clear" w:color="auto" w:fill="auto"/>
            <w:noWrap/>
            <w:vAlign w:val="center"/>
            <w:hideMark/>
          </w:tcPr>
          <w:p w14:paraId="304FB349" w14:textId="77777777" w:rsidR="003C1B4C" w:rsidRPr="0025711D" w:rsidRDefault="003C1B4C" w:rsidP="00462CF0">
            <w:pPr>
              <w:rPr>
                <w:b/>
                <w:bCs/>
                <w:sz w:val="22"/>
                <w:szCs w:val="22"/>
              </w:rPr>
            </w:pPr>
          </w:p>
        </w:tc>
        <w:tc>
          <w:tcPr>
            <w:tcW w:w="818" w:type="dxa"/>
            <w:shd w:val="clear" w:color="auto" w:fill="C6D9F1" w:themeFill="text2" w:themeFillTint="33"/>
            <w:noWrap/>
            <w:vAlign w:val="center"/>
            <w:hideMark/>
          </w:tcPr>
          <w:p w14:paraId="7C9DD181" w14:textId="77777777" w:rsidR="003C1B4C" w:rsidRPr="0025711D" w:rsidRDefault="003C1B4C" w:rsidP="00462CF0">
            <w:pPr>
              <w:jc w:val="center"/>
              <w:rPr>
                <w:b/>
                <w:bCs/>
                <w:sz w:val="22"/>
                <w:szCs w:val="22"/>
              </w:rPr>
            </w:pPr>
            <w:r w:rsidRPr="0025711D">
              <w:rPr>
                <w:b/>
                <w:bCs/>
                <w:sz w:val="22"/>
                <w:szCs w:val="22"/>
              </w:rPr>
              <w:t>+</w:t>
            </w:r>
          </w:p>
        </w:tc>
        <w:tc>
          <w:tcPr>
            <w:tcW w:w="819" w:type="dxa"/>
            <w:shd w:val="clear" w:color="auto" w:fill="auto"/>
            <w:noWrap/>
            <w:vAlign w:val="center"/>
            <w:hideMark/>
          </w:tcPr>
          <w:p w14:paraId="4D7B47D6" w14:textId="77777777" w:rsidR="003C1B4C" w:rsidRPr="0025711D" w:rsidRDefault="003C1B4C" w:rsidP="00462CF0">
            <w:pPr>
              <w:jc w:val="center"/>
              <w:rPr>
                <w:b/>
                <w:bCs/>
                <w:sz w:val="22"/>
                <w:szCs w:val="22"/>
              </w:rPr>
            </w:pPr>
            <w:r w:rsidRPr="0025711D">
              <w:rPr>
                <w:b/>
                <w:bCs/>
                <w:sz w:val="22"/>
                <w:szCs w:val="22"/>
              </w:rPr>
              <w:t>+</w:t>
            </w:r>
          </w:p>
        </w:tc>
        <w:tc>
          <w:tcPr>
            <w:tcW w:w="819" w:type="dxa"/>
            <w:shd w:val="clear" w:color="auto" w:fill="C6D9F1" w:themeFill="text2" w:themeFillTint="33"/>
            <w:noWrap/>
            <w:vAlign w:val="center"/>
            <w:hideMark/>
          </w:tcPr>
          <w:p w14:paraId="0D7FADE5" w14:textId="77777777" w:rsidR="003C1B4C" w:rsidRPr="0025711D" w:rsidRDefault="003C1B4C" w:rsidP="00462CF0">
            <w:pPr>
              <w:jc w:val="center"/>
              <w:rPr>
                <w:b/>
                <w:bCs/>
                <w:sz w:val="22"/>
                <w:szCs w:val="22"/>
              </w:rPr>
            </w:pPr>
            <w:r w:rsidRPr="0025711D">
              <w:rPr>
                <w:b/>
                <w:bCs/>
                <w:sz w:val="22"/>
                <w:szCs w:val="22"/>
              </w:rPr>
              <w:t>+</w:t>
            </w:r>
          </w:p>
        </w:tc>
      </w:tr>
      <w:tr w:rsidR="0025711D" w:rsidRPr="0025711D" w14:paraId="0EB2C56E" w14:textId="77777777" w:rsidTr="003C1B4C">
        <w:trPr>
          <w:cantSplit/>
          <w:trHeight w:val="340"/>
          <w:jc w:val="center"/>
        </w:trPr>
        <w:tc>
          <w:tcPr>
            <w:tcW w:w="709" w:type="dxa"/>
            <w:noWrap/>
            <w:vAlign w:val="center"/>
            <w:hideMark/>
          </w:tcPr>
          <w:p w14:paraId="6329ED8B" w14:textId="77777777" w:rsidR="003C1B4C" w:rsidRPr="0025711D" w:rsidRDefault="003C1B4C" w:rsidP="00EE21A0">
            <w:pPr>
              <w:numPr>
                <w:ilvl w:val="0"/>
                <w:numId w:val="30"/>
              </w:numPr>
              <w:rPr>
                <w:sz w:val="22"/>
                <w:szCs w:val="22"/>
              </w:rPr>
            </w:pPr>
          </w:p>
        </w:tc>
        <w:tc>
          <w:tcPr>
            <w:tcW w:w="2744" w:type="dxa"/>
            <w:vAlign w:val="center"/>
            <w:hideMark/>
          </w:tcPr>
          <w:p w14:paraId="5A8ADD10" w14:textId="77777777" w:rsidR="003C1B4C" w:rsidRPr="0025711D" w:rsidRDefault="003C1B4C" w:rsidP="00462CF0">
            <w:pPr>
              <w:rPr>
                <w:b/>
                <w:bCs/>
                <w:sz w:val="22"/>
                <w:szCs w:val="22"/>
              </w:rPr>
            </w:pPr>
            <w:r w:rsidRPr="0025711D">
              <w:rPr>
                <w:b/>
                <w:bCs/>
                <w:sz w:val="22"/>
                <w:szCs w:val="22"/>
              </w:rPr>
              <w:t>Klauzula katastrofy budowlanej</w:t>
            </w:r>
          </w:p>
        </w:tc>
        <w:tc>
          <w:tcPr>
            <w:tcW w:w="801" w:type="dxa"/>
            <w:vAlign w:val="center"/>
            <w:hideMark/>
          </w:tcPr>
          <w:p w14:paraId="1C4F9A69" w14:textId="77777777" w:rsidR="003C1B4C" w:rsidRPr="0025711D" w:rsidRDefault="003C1B4C" w:rsidP="00462CF0">
            <w:pPr>
              <w:jc w:val="center"/>
              <w:rPr>
                <w:b/>
                <w:bCs/>
                <w:sz w:val="22"/>
                <w:szCs w:val="22"/>
              </w:rPr>
            </w:pPr>
            <w:r w:rsidRPr="0025711D">
              <w:rPr>
                <w:b/>
                <w:bCs/>
                <w:sz w:val="22"/>
                <w:szCs w:val="22"/>
              </w:rPr>
              <w:t>F</w:t>
            </w:r>
          </w:p>
        </w:tc>
        <w:tc>
          <w:tcPr>
            <w:tcW w:w="1835" w:type="dxa"/>
            <w:shd w:val="clear" w:color="auto" w:fill="D9E2F3"/>
            <w:vAlign w:val="center"/>
          </w:tcPr>
          <w:p w14:paraId="34E381B1" w14:textId="77777777" w:rsidR="003C1B4C" w:rsidRPr="0025711D" w:rsidRDefault="003C1B4C" w:rsidP="00462CF0">
            <w:pPr>
              <w:jc w:val="center"/>
              <w:rPr>
                <w:sz w:val="22"/>
                <w:szCs w:val="22"/>
              </w:rPr>
            </w:pPr>
            <w:r w:rsidRPr="0025711D">
              <w:rPr>
                <w:sz w:val="22"/>
                <w:szCs w:val="22"/>
              </w:rPr>
              <w:t>10</w:t>
            </w:r>
          </w:p>
        </w:tc>
        <w:tc>
          <w:tcPr>
            <w:tcW w:w="818" w:type="dxa"/>
          </w:tcPr>
          <w:p w14:paraId="16F32B16" w14:textId="77777777" w:rsidR="003C1B4C" w:rsidRPr="0025711D" w:rsidRDefault="003C1B4C" w:rsidP="00462CF0">
            <w:pPr>
              <w:jc w:val="center"/>
              <w:rPr>
                <w:b/>
                <w:bCs/>
                <w:sz w:val="22"/>
                <w:szCs w:val="22"/>
              </w:rPr>
            </w:pPr>
          </w:p>
        </w:tc>
        <w:tc>
          <w:tcPr>
            <w:tcW w:w="819" w:type="dxa"/>
            <w:shd w:val="clear" w:color="auto" w:fill="C6D9F1" w:themeFill="text2" w:themeFillTint="33"/>
            <w:vAlign w:val="center"/>
          </w:tcPr>
          <w:p w14:paraId="09C89EEC" w14:textId="77777777" w:rsidR="003C1B4C" w:rsidRPr="0025711D" w:rsidRDefault="003C1B4C" w:rsidP="00462CF0">
            <w:pPr>
              <w:jc w:val="center"/>
              <w:rPr>
                <w:b/>
                <w:bCs/>
                <w:sz w:val="22"/>
                <w:szCs w:val="22"/>
              </w:rPr>
            </w:pPr>
          </w:p>
        </w:tc>
        <w:tc>
          <w:tcPr>
            <w:tcW w:w="819" w:type="dxa"/>
            <w:shd w:val="clear" w:color="auto" w:fill="auto"/>
            <w:noWrap/>
            <w:vAlign w:val="center"/>
            <w:hideMark/>
          </w:tcPr>
          <w:p w14:paraId="7085727D" w14:textId="77777777" w:rsidR="003C1B4C" w:rsidRPr="0025711D" w:rsidRDefault="003C1B4C" w:rsidP="00462CF0">
            <w:pPr>
              <w:rPr>
                <w:b/>
                <w:bCs/>
                <w:sz w:val="22"/>
                <w:szCs w:val="22"/>
              </w:rPr>
            </w:pPr>
          </w:p>
        </w:tc>
        <w:tc>
          <w:tcPr>
            <w:tcW w:w="818" w:type="dxa"/>
            <w:shd w:val="clear" w:color="auto" w:fill="C6D9F1" w:themeFill="text2" w:themeFillTint="33"/>
            <w:noWrap/>
            <w:vAlign w:val="center"/>
            <w:hideMark/>
          </w:tcPr>
          <w:p w14:paraId="4A860C70" w14:textId="77777777" w:rsidR="003C1B4C" w:rsidRPr="0025711D" w:rsidRDefault="003C1B4C" w:rsidP="00462CF0">
            <w:pPr>
              <w:jc w:val="center"/>
              <w:rPr>
                <w:b/>
                <w:bCs/>
                <w:sz w:val="22"/>
                <w:szCs w:val="22"/>
              </w:rPr>
            </w:pPr>
            <w:r w:rsidRPr="0025711D">
              <w:rPr>
                <w:b/>
                <w:bCs/>
                <w:sz w:val="22"/>
                <w:szCs w:val="22"/>
              </w:rPr>
              <w:t>+</w:t>
            </w:r>
          </w:p>
        </w:tc>
        <w:tc>
          <w:tcPr>
            <w:tcW w:w="819" w:type="dxa"/>
            <w:shd w:val="clear" w:color="auto" w:fill="auto"/>
            <w:noWrap/>
            <w:vAlign w:val="center"/>
            <w:hideMark/>
          </w:tcPr>
          <w:p w14:paraId="1397F53D" w14:textId="77777777" w:rsidR="003C1B4C" w:rsidRPr="0025711D" w:rsidRDefault="003C1B4C" w:rsidP="00462CF0">
            <w:pPr>
              <w:jc w:val="center"/>
              <w:rPr>
                <w:b/>
                <w:bCs/>
                <w:sz w:val="22"/>
                <w:szCs w:val="22"/>
              </w:rPr>
            </w:pPr>
            <w:r w:rsidRPr="0025711D">
              <w:rPr>
                <w:b/>
                <w:bCs/>
                <w:sz w:val="22"/>
                <w:szCs w:val="22"/>
              </w:rPr>
              <w:t> </w:t>
            </w:r>
          </w:p>
        </w:tc>
        <w:tc>
          <w:tcPr>
            <w:tcW w:w="819" w:type="dxa"/>
            <w:shd w:val="clear" w:color="auto" w:fill="C6D9F1" w:themeFill="text2" w:themeFillTint="33"/>
            <w:noWrap/>
            <w:vAlign w:val="center"/>
            <w:hideMark/>
          </w:tcPr>
          <w:p w14:paraId="47A7E2C0" w14:textId="77777777" w:rsidR="003C1B4C" w:rsidRPr="0025711D" w:rsidRDefault="003C1B4C" w:rsidP="00462CF0">
            <w:pPr>
              <w:jc w:val="center"/>
              <w:rPr>
                <w:b/>
                <w:bCs/>
                <w:sz w:val="22"/>
                <w:szCs w:val="22"/>
              </w:rPr>
            </w:pPr>
            <w:r w:rsidRPr="0025711D">
              <w:rPr>
                <w:b/>
                <w:bCs/>
                <w:sz w:val="22"/>
                <w:szCs w:val="22"/>
              </w:rPr>
              <w:t> </w:t>
            </w:r>
          </w:p>
        </w:tc>
      </w:tr>
      <w:tr w:rsidR="0025711D" w:rsidRPr="0025711D" w14:paraId="5597011A" w14:textId="77777777" w:rsidTr="003C1B4C">
        <w:trPr>
          <w:cantSplit/>
          <w:trHeight w:val="340"/>
          <w:jc w:val="center"/>
        </w:trPr>
        <w:tc>
          <w:tcPr>
            <w:tcW w:w="709" w:type="dxa"/>
            <w:noWrap/>
            <w:vAlign w:val="center"/>
            <w:hideMark/>
          </w:tcPr>
          <w:p w14:paraId="7B4CD317" w14:textId="77777777" w:rsidR="003C1B4C" w:rsidRPr="0025711D" w:rsidRDefault="003C1B4C" w:rsidP="00EE21A0">
            <w:pPr>
              <w:numPr>
                <w:ilvl w:val="0"/>
                <w:numId w:val="30"/>
              </w:numPr>
              <w:rPr>
                <w:sz w:val="22"/>
                <w:szCs w:val="22"/>
              </w:rPr>
            </w:pPr>
          </w:p>
        </w:tc>
        <w:tc>
          <w:tcPr>
            <w:tcW w:w="2744" w:type="dxa"/>
            <w:vAlign w:val="center"/>
            <w:hideMark/>
          </w:tcPr>
          <w:p w14:paraId="4D4B1A28" w14:textId="77777777" w:rsidR="003C1B4C" w:rsidRPr="0025711D" w:rsidRDefault="003C1B4C" w:rsidP="00462CF0">
            <w:pPr>
              <w:rPr>
                <w:b/>
                <w:bCs/>
                <w:sz w:val="22"/>
                <w:szCs w:val="22"/>
              </w:rPr>
            </w:pPr>
            <w:r w:rsidRPr="0025711D">
              <w:rPr>
                <w:b/>
                <w:bCs/>
                <w:sz w:val="22"/>
                <w:szCs w:val="22"/>
              </w:rPr>
              <w:t>Klauzula zniszczenia przez obiekty sąsiadujące</w:t>
            </w:r>
          </w:p>
        </w:tc>
        <w:tc>
          <w:tcPr>
            <w:tcW w:w="801" w:type="dxa"/>
            <w:vAlign w:val="center"/>
            <w:hideMark/>
          </w:tcPr>
          <w:p w14:paraId="553753A9" w14:textId="77777777" w:rsidR="003C1B4C" w:rsidRPr="0025711D" w:rsidRDefault="003C1B4C" w:rsidP="00462CF0">
            <w:pPr>
              <w:jc w:val="center"/>
              <w:rPr>
                <w:b/>
                <w:bCs/>
                <w:sz w:val="22"/>
                <w:szCs w:val="22"/>
              </w:rPr>
            </w:pPr>
            <w:r w:rsidRPr="0025711D">
              <w:rPr>
                <w:b/>
                <w:bCs/>
                <w:sz w:val="22"/>
                <w:szCs w:val="22"/>
              </w:rPr>
              <w:t>F</w:t>
            </w:r>
          </w:p>
        </w:tc>
        <w:tc>
          <w:tcPr>
            <w:tcW w:w="1835" w:type="dxa"/>
            <w:shd w:val="clear" w:color="auto" w:fill="D9E2F3"/>
            <w:vAlign w:val="center"/>
          </w:tcPr>
          <w:p w14:paraId="46916026" w14:textId="77777777" w:rsidR="003C1B4C" w:rsidRPr="0025711D" w:rsidRDefault="003C1B4C" w:rsidP="00462CF0">
            <w:pPr>
              <w:jc w:val="center"/>
              <w:rPr>
                <w:sz w:val="22"/>
                <w:szCs w:val="22"/>
              </w:rPr>
            </w:pPr>
            <w:r w:rsidRPr="0025711D">
              <w:rPr>
                <w:sz w:val="22"/>
                <w:szCs w:val="22"/>
              </w:rPr>
              <w:t>20</w:t>
            </w:r>
          </w:p>
        </w:tc>
        <w:tc>
          <w:tcPr>
            <w:tcW w:w="818" w:type="dxa"/>
          </w:tcPr>
          <w:p w14:paraId="52225EE8" w14:textId="77777777" w:rsidR="003C1B4C" w:rsidRPr="0025711D" w:rsidRDefault="003C1B4C" w:rsidP="00462CF0">
            <w:pPr>
              <w:jc w:val="center"/>
              <w:rPr>
                <w:b/>
                <w:bCs/>
                <w:sz w:val="22"/>
                <w:szCs w:val="22"/>
              </w:rPr>
            </w:pPr>
          </w:p>
        </w:tc>
        <w:tc>
          <w:tcPr>
            <w:tcW w:w="819" w:type="dxa"/>
            <w:shd w:val="clear" w:color="auto" w:fill="C6D9F1" w:themeFill="text2" w:themeFillTint="33"/>
            <w:vAlign w:val="center"/>
          </w:tcPr>
          <w:p w14:paraId="0B9FC09A" w14:textId="77777777" w:rsidR="003C1B4C" w:rsidRPr="0025711D" w:rsidRDefault="003C1B4C" w:rsidP="00462CF0">
            <w:pPr>
              <w:jc w:val="center"/>
              <w:rPr>
                <w:b/>
                <w:bCs/>
                <w:sz w:val="22"/>
                <w:szCs w:val="22"/>
              </w:rPr>
            </w:pPr>
          </w:p>
        </w:tc>
        <w:tc>
          <w:tcPr>
            <w:tcW w:w="819" w:type="dxa"/>
            <w:shd w:val="clear" w:color="auto" w:fill="auto"/>
            <w:noWrap/>
            <w:vAlign w:val="center"/>
            <w:hideMark/>
          </w:tcPr>
          <w:p w14:paraId="0AAC9104" w14:textId="77777777" w:rsidR="003C1B4C" w:rsidRPr="0025711D" w:rsidRDefault="003C1B4C" w:rsidP="00462CF0">
            <w:pPr>
              <w:rPr>
                <w:b/>
                <w:bCs/>
                <w:sz w:val="22"/>
                <w:szCs w:val="22"/>
              </w:rPr>
            </w:pPr>
          </w:p>
        </w:tc>
        <w:tc>
          <w:tcPr>
            <w:tcW w:w="818" w:type="dxa"/>
            <w:shd w:val="clear" w:color="auto" w:fill="C6D9F1" w:themeFill="text2" w:themeFillTint="33"/>
            <w:noWrap/>
            <w:vAlign w:val="center"/>
            <w:hideMark/>
          </w:tcPr>
          <w:p w14:paraId="1943FB5B" w14:textId="77777777" w:rsidR="003C1B4C" w:rsidRPr="0025711D" w:rsidRDefault="003C1B4C" w:rsidP="00462CF0">
            <w:pPr>
              <w:jc w:val="center"/>
              <w:rPr>
                <w:b/>
                <w:bCs/>
                <w:sz w:val="22"/>
                <w:szCs w:val="22"/>
              </w:rPr>
            </w:pPr>
            <w:r w:rsidRPr="0025711D">
              <w:rPr>
                <w:b/>
                <w:bCs/>
                <w:sz w:val="22"/>
                <w:szCs w:val="22"/>
              </w:rPr>
              <w:t>+</w:t>
            </w:r>
          </w:p>
        </w:tc>
        <w:tc>
          <w:tcPr>
            <w:tcW w:w="819" w:type="dxa"/>
            <w:shd w:val="clear" w:color="auto" w:fill="auto"/>
            <w:noWrap/>
            <w:vAlign w:val="center"/>
            <w:hideMark/>
          </w:tcPr>
          <w:p w14:paraId="600E8EAD" w14:textId="77777777" w:rsidR="003C1B4C" w:rsidRPr="0025711D" w:rsidRDefault="003C1B4C" w:rsidP="00462CF0">
            <w:pPr>
              <w:jc w:val="center"/>
              <w:rPr>
                <w:b/>
                <w:bCs/>
                <w:sz w:val="22"/>
                <w:szCs w:val="22"/>
              </w:rPr>
            </w:pPr>
            <w:r w:rsidRPr="0025711D">
              <w:rPr>
                <w:b/>
                <w:bCs/>
                <w:sz w:val="22"/>
                <w:szCs w:val="22"/>
              </w:rPr>
              <w:t> </w:t>
            </w:r>
          </w:p>
        </w:tc>
        <w:tc>
          <w:tcPr>
            <w:tcW w:w="819" w:type="dxa"/>
            <w:shd w:val="clear" w:color="auto" w:fill="C6D9F1" w:themeFill="text2" w:themeFillTint="33"/>
            <w:noWrap/>
            <w:vAlign w:val="center"/>
            <w:hideMark/>
          </w:tcPr>
          <w:p w14:paraId="29845AAA" w14:textId="77777777" w:rsidR="003C1B4C" w:rsidRPr="0025711D" w:rsidRDefault="003C1B4C" w:rsidP="00462CF0">
            <w:pPr>
              <w:jc w:val="center"/>
              <w:rPr>
                <w:b/>
                <w:bCs/>
                <w:sz w:val="22"/>
                <w:szCs w:val="22"/>
              </w:rPr>
            </w:pPr>
            <w:r w:rsidRPr="0025711D">
              <w:rPr>
                <w:b/>
                <w:bCs/>
                <w:sz w:val="22"/>
                <w:szCs w:val="22"/>
              </w:rPr>
              <w:t> </w:t>
            </w:r>
          </w:p>
        </w:tc>
      </w:tr>
      <w:tr w:rsidR="0025711D" w:rsidRPr="0025711D" w14:paraId="0C759AB5" w14:textId="77777777" w:rsidTr="003C1B4C">
        <w:trPr>
          <w:cantSplit/>
          <w:trHeight w:val="340"/>
          <w:jc w:val="center"/>
        </w:trPr>
        <w:tc>
          <w:tcPr>
            <w:tcW w:w="709" w:type="dxa"/>
            <w:noWrap/>
            <w:vAlign w:val="center"/>
            <w:hideMark/>
          </w:tcPr>
          <w:p w14:paraId="1D121804" w14:textId="77777777" w:rsidR="003C1B4C" w:rsidRPr="0025711D" w:rsidRDefault="003C1B4C" w:rsidP="00EE21A0">
            <w:pPr>
              <w:numPr>
                <w:ilvl w:val="0"/>
                <w:numId w:val="30"/>
              </w:numPr>
              <w:rPr>
                <w:sz w:val="22"/>
                <w:szCs w:val="22"/>
              </w:rPr>
            </w:pPr>
          </w:p>
        </w:tc>
        <w:tc>
          <w:tcPr>
            <w:tcW w:w="2744" w:type="dxa"/>
            <w:vAlign w:val="center"/>
            <w:hideMark/>
          </w:tcPr>
          <w:p w14:paraId="5A301590" w14:textId="77777777" w:rsidR="003C1B4C" w:rsidRPr="0025711D" w:rsidRDefault="003C1B4C" w:rsidP="00462CF0">
            <w:pPr>
              <w:rPr>
                <w:b/>
                <w:bCs/>
                <w:sz w:val="22"/>
                <w:szCs w:val="22"/>
              </w:rPr>
            </w:pPr>
            <w:r w:rsidRPr="0025711D">
              <w:rPr>
                <w:b/>
                <w:bCs/>
                <w:sz w:val="22"/>
                <w:szCs w:val="22"/>
              </w:rPr>
              <w:t>Klauzula usunięcia pozostałości po szkodzie – limit ponad sumę ubezpieczenia</w:t>
            </w:r>
          </w:p>
        </w:tc>
        <w:tc>
          <w:tcPr>
            <w:tcW w:w="801" w:type="dxa"/>
            <w:vAlign w:val="center"/>
            <w:hideMark/>
          </w:tcPr>
          <w:p w14:paraId="01B8136D" w14:textId="77777777" w:rsidR="003C1B4C" w:rsidRPr="0025711D" w:rsidRDefault="003C1B4C" w:rsidP="00462CF0">
            <w:pPr>
              <w:jc w:val="center"/>
              <w:rPr>
                <w:b/>
                <w:bCs/>
                <w:sz w:val="22"/>
                <w:szCs w:val="22"/>
              </w:rPr>
            </w:pPr>
            <w:r w:rsidRPr="0025711D">
              <w:rPr>
                <w:b/>
                <w:bCs/>
                <w:sz w:val="22"/>
                <w:szCs w:val="22"/>
              </w:rPr>
              <w:t>F</w:t>
            </w:r>
          </w:p>
        </w:tc>
        <w:tc>
          <w:tcPr>
            <w:tcW w:w="1835" w:type="dxa"/>
            <w:shd w:val="clear" w:color="auto" w:fill="D9E2F3"/>
            <w:vAlign w:val="center"/>
          </w:tcPr>
          <w:p w14:paraId="0DCDF579" w14:textId="77777777" w:rsidR="003C1B4C" w:rsidRPr="0025711D" w:rsidRDefault="003C1B4C" w:rsidP="00462CF0">
            <w:pPr>
              <w:jc w:val="center"/>
              <w:rPr>
                <w:sz w:val="22"/>
                <w:szCs w:val="22"/>
              </w:rPr>
            </w:pPr>
            <w:r w:rsidRPr="0025711D">
              <w:rPr>
                <w:sz w:val="22"/>
                <w:szCs w:val="22"/>
              </w:rPr>
              <w:t>5</w:t>
            </w:r>
          </w:p>
        </w:tc>
        <w:tc>
          <w:tcPr>
            <w:tcW w:w="818" w:type="dxa"/>
          </w:tcPr>
          <w:p w14:paraId="314ED144" w14:textId="77777777" w:rsidR="003C1B4C" w:rsidRPr="0025711D" w:rsidRDefault="003C1B4C" w:rsidP="00462CF0">
            <w:pPr>
              <w:jc w:val="center"/>
              <w:rPr>
                <w:b/>
                <w:bCs/>
                <w:sz w:val="22"/>
                <w:szCs w:val="22"/>
              </w:rPr>
            </w:pPr>
          </w:p>
        </w:tc>
        <w:tc>
          <w:tcPr>
            <w:tcW w:w="819" w:type="dxa"/>
            <w:shd w:val="clear" w:color="auto" w:fill="C6D9F1" w:themeFill="text2" w:themeFillTint="33"/>
            <w:vAlign w:val="center"/>
          </w:tcPr>
          <w:p w14:paraId="37BEF1EC" w14:textId="77777777" w:rsidR="003C1B4C" w:rsidRPr="0025711D" w:rsidRDefault="003C1B4C" w:rsidP="00462CF0">
            <w:pPr>
              <w:jc w:val="center"/>
              <w:rPr>
                <w:b/>
                <w:bCs/>
                <w:sz w:val="22"/>
                <w:szCs w:val="22"/>
              </w:rPr>
            </w:pPr>
          </w:p>
        </w:tc>
        <w:tc>
          <w:tcPr>
            <w:tcW w:w="819" w:type="dxa"/>
            <w:shd w:val="clear" w:color="auto" w:fill="auto"/>
            <w:noWrap/>
            <w:vAlign w:val="center"/>
            <w:hideMark/>
          </w:tcPr>
          <w:p w14:paraId="3353CADE" w14:textId="77777777" w:rsidR="003C1B4C" w:rsidRPr="0025711D" w:rsidRDefault="003C1B4C" w:rsidP="00462CF0">
            <w:pPr>
              <w:rPr>
                <w:b/>
                <w:bCs/>
                <w:sz w:val="22"/>
                <w:szCs w:val="22"/>
              </w:rPr>
            </w:pPr>
          </w:p>
        </w:tc>
        <w:tc>
          <w:tcPr>
            <w:tcW w:w="818" w:type="dxa"/>
            <w:shd w:val="clear" w:color="auto" w:fill="C6D9F1" w:themeFill="text2" w:themeFillTint="33"/>
            <w:noWrap/>
            <w:vAlign w:val="center"/>
            <w:hideMark/>
          </w:tcPr>
          <w:p w14:paraId="309A8236" w14:textId="77777777" w:rsidR="003C1B4C" w:rsidRPr="0025711D" w:rsidRDefault="003C1B4C" w:rsidP="00462CF0">
            <w:pPr>
              <w:jc w:val="center"/>
              <w:rPr>
                <w:b/>
                <w:bCs/>
                <w:sz w:val="22"/>
                <w:szCs w:val="22"/>
              </w:rPr>
            </w:pPr>
            <w:r w:rsidRPr="0025711D">
              <w:rPr>
                <w:b/>
                <w:bCs/>
                <w:sz w:val="22"/>
                <w:szCs w:val="22"/>
              </w:rPr>
              <w:t>+</w:t>
            </w:r>
          </w:p>
        </w:tc>
        <w:tc>
          <w:tcPr>
            <w:tcW w:w="819" w:type="dxa"/>
            <w:shd w:val="clear" w:color="auto" w:fill="auto"/>
            <w:noWrap/>
            <w:vAlign w:val="center"/>
            <w:hideMark/>
          </w:tcPr>
          <w:p w14:paraId="32822A1C" w14:textId="77777777" w:rsidR="003C1B4C" w:rsidRPr="0025711D" w:rsidRDefault="003C1B4C" w:rsidP="00462CF0">
            <w:pPr>
              <w:jc w:val="center"/>
              <w:rPr>
                <w:b/>
                <w:bCs/>
                <w:sz w:val="22"/>
                <w:szCs w:val="22"/>
              </w:rPr>
            </w:pPr>
            <w:r w:rsidRPr="0025711D">
              <w:rPr>
                <w:b/>
                <w:bCs/>
                <w:sz w:val="22"/>
                <w:szCs w:val="22"/>
              </w:rPr>
              <w:t> </w:t>
            </w:r>
          </w:p>
        </w:tc>
        <w:tc>
          <w:tcPr>
            <w:tcW w:w="819" w:type="dxa"/>
            <w:shd w:val="clear" w:color="auto" w:fill="C6D9F1" w:themeFill="text2" w:themeFillTint="33"/>
            <w:noWrap/>
            <w:vAlign w:val="center"/>
            <w:hideMark/>
          </w:tcPr>
          <w:p w14:paraId="46963B81" w14:textId="77777777" w:rsidR="003C1B4C" w:rsidRPr="0025711D" w:rsidRDefault="003C1B4C" w:rsidP="00462CF0">
            <w:pPr>
              <w:jc w:val="center"/>
              <w:rPr>
                <w:b/>
                <w:bCs/>
                <w:sz w:val="22"/>
                <w:szCs w:val="22"/>
              </w:rPr>
            </w:pPr>
            <w:r w:rsidRPr="0025711D">
              <w:rPr>
                <w:b/>
                <w:bCs/>
                <w:sz w:val="22"/>
                <w:szCs w:val="22"/>
              </w:rPr>
              <w:t> </w:t>
            </w:r>
          </w:p>
        </w:tc>
      </w:tr>
      <w:tr w:rsidR="0025711D" w:rsidRPr="0025711D" w14:paraId="09DD05AE" w14:textId="77777777" w:rsidTr="003C1B4C">
        <w:trPr>
          <w:cantSplit/>
          <w:trHeight w:val="340"/>
          <w:jc w:val="center"/>
        </w:trPr>
        <w:tc>
          <w:tcPr>
            <w:tcW w:w="709" w:type="dxa"/>
            <w:noWrap/>
            <w:vAlign w:val="center"/>
            <w:hideMark/>
          </w:tcPr>
          <w:p w14:paraId="16BCD93D" w14:textId="77777777" w:rsidR="003C1B4C" w:rsidRPr="0025711D" w:rsidRDefault="003C1B4C" w:rsidP="00EE21A0">
            <w:pPr>
              <w:numPr>
                <w:ilvl w:val="0"/>
                <w:numId w:val="30"/>
              </w:numPr>
              <w:rPr>
                <w:sz w:val="22"/>
                <w:szCs w:val="22"/>
              </w:rPr>
            </w:pPr>
          </w:p>
        </w:tc>
        <w:tc>
          <w:tcPr>
            <w:tcW w:w="2744" w:type="dxa"/>
            <w:vAlign w:val="center"/>
            <w:hideMark/>
          </w:tcPr>
          <w:p w14:paraId="65E6B793" w14:textId="390E5E1A" w:rsidR="003C1B4C" w:rsidRPr="0025711D" w:rsidRDefault="003C1B4C" w:rsidP="00462CF0">
            <w:pPr>
              <w:rPr>
                <w:b/>
                <w:bCs/>
                <w:sz w:val="22"/>
                <w:szCs w:val="22"/>
              </w:rPr>
            </w:pPr>
            <w:r w:rsidRPr="0025711D">
              <w:rPr>
                <w:b/>
                <w:bCs/>
                <w:sz w:val="22"/>
                <w:szCs w:val="22"/>
              </w:rPr>
              <w:t xml:space="preserve">Klauzula zabezpieczenia </w:t>
            </w:r>
            <w:r w:rsidR="00B70996" w:rsidRPr="0025711D">
              <w:rPr>
                <w:b/>
                <w:bCs/>
                <w:sz w:val="22"/>
                <w:szCs w:val="22"/>
              </w:rPr>
              <w:t xml:space="preserve">mienia </w:t>
            </w:r>
            <w:r w:rsidRPr="0025711D">
              <w:rPr>
                <w:b/>
                <w:bCs/>
                <w:sz w:val="22"/>
                <w:szCs w:val="22"/>
              </w:rPr>
              <w:t>przed szkodą – limit ponad sumę ubezpieczenia</w:t>
            </w:r>
          </w:p>
        </w:tc>
        <w:tc>
          <w:tcPr>
            <w:tcW w:w="801" w:type="dxa"/>
            <w:vAlign w:val="center"/>
            <w:hideMark/>
          </w:tcPr>
          <w:p w14:paraId="5F1D6801" w14:textId="77777777" w:rsidR="003C1B4C" w:rsidRPr="0025711D" w:rsidRDefault="003C1B4C" w:rsidP="00462CF0">
            <w:pPr>
              <w:jc w:val="center"/>
              <w:rPr>
                <w:b/>
                <w:bCs/>
                <w:sz w:val="22"/>
                <w:szCs w:val="22"/>
              </w:rPr>
            </w:pPr>
            <w:r w:rsidRPr="0025711D">
              <w:rPr>
                <w:b/>
                <w:bCs/>
                <w:sz w:val="22"/>
                <w:szCs w:val="22"/>
              </w:rPr>
              <w:t>F</w:t>
            </w:r>
          </w:p>
        </w:tc>
        <w:tc>
          <w:tcPr>
            <w:tcW w:w="1835" w:type="dxa"/>
            <w:shd w:val="clear" w:color="auto" w:fill="D9E2F3"/>
            <w:vAlign w:val="center"/>
          </w:tcPr>
          <w:p w14:paraId="062BD3E5" w14:textId="77777777" w:rsidR="003C1B4C" w:rsidRPr="0025711D" w:rsidRDefault="003C1B4C" w:rsidP="00462CF0">
            <w:pPr>
              <w:jc w:val="center"/>
              <w:rPr>
                <w:sz w:val="22"/>
                <w:szCs w:val="22"/>
              </w:rPr>
            </w:pPr>
            <w:r w:rsidRPr="0025711D">
              <w:rPr>
                <w:sz w:val="22"/>
                <w:szCs w:val="22"/>
              </w:rPr>
              <w:t>10</w:t>
            </w:r>
          </w:p>
        </w:tc>
        <w:tc>
          <w:tcPr>
            <w:tcW w:w="818" w:type="dxa"/>
          </w:tcPr>
          <w:p w14:paraId="5A6CB063" w14:textId="77777777" w:rsidR="003C1B4C" w:rsidRPr="0025711D" w:rsidRDefault="003C1B4C" w:rsidP="00462CF0">
            <w:pPr>
              <w:jc w:val="center"/>
              <w:rPr>
                <w:b/>
                <w:bCs/>
                <w:sz w:val="22"/>
                <w:szCs w:val="22"/>
              </w:rPr>
            </w:pPr>
          </w:p>
        </w:tc>
        <w:tc>
          <w:tcPr>
            <w:tcW w:w="819" w:type="dxa"/>
            <w:shd w:val="clear" w:color="auto" w:fill="C6D9F1" w:themeFill="text2" w:themeFillTint="33"/>
            <w:vAlign w:val="center"/>
          </w:tcPr>
          <w:p w14:paraId="16B7A8A6" w14:textId="77777777" w:rsidR="003C1B4C" w:rsidRPr="0025711D" w:rsidRDefault="003C1B4C" w:rsidP="00462CF0">
            <w:pPr>
              <w:jc w:val="center"/>
              <w:rPr>
                <w:b/>
                <w:bCs/>
                <w:sz w:val="22"/>
                <w:szCs w:val="22"/>
              </w:rPr>
            </w:pPr>
          </w:p>
        </w:tc>
        <w:tc>
          <w:tcPr>
            <w:tcW w:w="819" w:type="dxa"/>
            <w:shd w:val="clear" w:color="auto" w:fill="auto"/>
            <w:noWrap/>
            <w:vAlign w:val="center"/>
            <w:hideMark/>
          </w:tcPr>
          <w:p w14:paraId="1ECDA440" w14:textId="77777777" w:rsidR="003C1B4C" w:rsidRPr="0025711D" w:rsidRDefault="003C1B4C" w:rsidP="00462CF0">
            <w:pPr>
              <w:rPr>
                <w:b/>
                <w:bCs/>
                <w:sz w:val="22"/>
                <w:szCs w:val="22"/>
              </w:rPr>
            </w:pPr>
          </w:p>
        </w:tc>
        <w:tc>
          <w:tcPr>
            <w:tcW w:w="818" w:type="dxa"/>
            <w:shd w:val="clear" w:color="auto" w:fill="C6D9F1" w:themeFill="text2" w:themeFillTint="33"/>
            <w:noWrap/>
            <w:vAlign w:val="center"/>
            <w:hideMark/>
          </w:tcPr>
          <w:p w14:paraId="5222EAB7" w14:textId="77777777" w:rsidR="003C1B4C" w:rsidRPr="0025711D" w:rsidRDefault="003C1B4C" w:rsidP="00462CF0">
            <w:pPr>
              <w:jc w:val="center"/>
              <w:rPr>
                <w:b/>
                <w:bCs/>
                <w:sz w:val="22"/>
                <w:szCs w:val="22"/>
              </w:rPr>
            </w:pPr>
            <w:r w:rsidRPr="0025711D">
              <w:rPr>
                <w:b/>
                <w:bCs/>
                <w:sz w:val="22"/>
                <w:szCs w:val="22"/>
              </w:rPr>
              <w:t>+</w:t>
            </w:r>
          </w:p>
        </w:tc>
        <w:tc>
          <w:tcPr>
            <w:tcW w:w="819" w:type="dxa"/>
            <w:shd w:val="clear" w:color="auto" w:fill="auto"/>
            <w:noWrap/>
            <w:vAlign w:val="center"/>
            <w:hideMark/>
          </w:tcPr>
          <w:p w14:paraId="2093428D" w14:textId="77777777" w:rsidR="003C1B4C" w:rsidRPr="0025711D" w:rsidRDefault="003C1B4C" w:rsidP="00462CF0">
            <w:pPr>
              <w:jc w:val="center"/>
              <w:rPr>
                <w:b/>
                <w:bCs/>
                <w:sz w:val="22"/>
                <w:szCs w:val="22"/>
              </w:rPr>
            </w:pPr>
            <w:r w:rsidRPr="0025711D">
              <w:rPr>
                <w:b/>
                <w:bCs/>
                <w:sz w:val="22"/>
                <w:szCs w:val="22"/>
              </w:rPr>
              <w:t> </w:t>
            </w:r>
          </w:p>
        </w:tc>
        <w:tc>
          <w:tcPr>
            <w:tcW w:w="819" w:type="dxa"/>
            <w:shd w:val="clear" w:color="auto" w:fill="C6D9F1" w:themeFill="text2" w:themeFillTint="33"/>
            <w:noWrap/>
            <w:vAlign w:val="center"/>
            <w:hideMark/>
          </w:tcPr>
          <w:p w14:paraId="4C6CED6B" w14:textId="77777777" w:rsidR="003C1B4C" w:rsidRPr="0025711D" w:rsidRDefault="003C1B4C" w:rsidP="00462CF0">
            <w:pPr>
              <w:jc w:val="center"/>
              <w:rPr>
                <w:b/>
                <w:bCs/>
                <w:sz w:val="22"/>
                <w:szCs w:val="22"/>
              </w:rPr>
            </w:pPr>
            <w:r w:rsidRPr="0025711D">
              <w:rPr>
                <w:b/>
                <w:bCs/>
                <w:sz w:val="22"/>
                <w:szCs w:val="22"/>
              </w:rPr>
              <w:t> </w:t>
            </w:r>
          </w:p>
        </w:tc>
      </w:tr>
      <w:tr w:rsidR="0025711D" w:rsidRPr="0025711D" w14:paraId="7F0CF1B9" w14:textId="77777777" w:rsidTr="003C1B4C">
        <w:trPr>
          <w:cantSplit/>
          <w:trHeight w:val="340"/>
          <w:jc w:val="center"/>
        </w:trPr>
        <w:tc>
          <w:tcPr>
            <w:tcW w:w="709" w:type="dxa"/>
            <w:noWrap/>
            <w:vAlign w:val="center"/>
            <w:hideMark/>
          </w:tcPr>
          <w:p w14:paraId="7F2F9596" w14:textId="77777777" w:rsidR="003C1B4C" w:rsidRPr="0025711D" w:rsidRDefault="003C1B4C" w:rsidP="00EE21A0">
            <w:pPr>
              <w:numPr>
                <w:ilvl w:val="0"/>
                <w:numId w:val="30"/>
              </w:numPr>
              <w:rPr>
                <w:sz w:val="22"/>
                <w:szCs w:val="22"/>
              </w:rPr>
            </w:pPr>
          </w:p>
        </w:tc>
        <w:tc>
          <w:tcPr>
            <w:tcW w:w="2744" w:type="dxa"/>
            <w:vAlign w:val="center"/>
            <w:hideMark/>
          </w:tcPr>
          <w:p w14:paraId="5F8A903B" w14:textId="77777777" w:rsidR="003C1B4C" w:rsidRPr="0025711D" w:rsidRDefault="003C1B4C" w:rsidP="00462CF0">
            <w:pPr>
              <w:rPr>
                <w:b/>
                <w:bCs/>
                <w:sz w:val="22"/>
                <w:szCs w:val="22"/>
              </w:rPr>
            </w:pPr>
            <w:r w:rsidRPr="0025711D">
              <w:rPr>
                <w:b/>
                <w:bCs/>
                <w:sz w:val="22"/>
                <w:szCs w:val="22"/>
              </w:rPr>
              <w:t>Klauzula kosztów poszukiwania przyczyny szkody</w:t>
            </w:r>
          </w:p>
        </w:tc>
        <w:tc>
          <w:tcPr>
            <w:tcW w:w="801" w:type="dxa"/>
            <w:vAlign w:val="center"/>
            <w:hideMark/>
          </w:tcPr>
          <w:p w14:paraId="61CC0145" w14:textId="77777777" w:rsidR="003C1B4C" w:rsidRPr="0025711D" w:rsidRDefault="003C1B4C" w:rsidP="00462CF0">
            <w:pPr>
              <w:jc w:val="center"/>
              <w:rPr>
                <w:b/>
                <w:bCs/>
                <w:sz w:val="22"/>
                <w:szCs w:val="22"/>
              </w:rPr>
            </w:pPr>
            <w:r w:rsidRPr="0025711D">
              <w:rPr>
                <w:b/>
                <w:bCs/>
                <w:sz w:val="22"/>
                <w:szCs w:val="22"/>
              </w:rPr>
              <w:t>F</w:t>
            </w:r>
          </w:p>
        </w:tc>
        <w:tc>
          <w:tcPr>
            <w:tcW w:w="1835" w:type="dxa"/>
            <w:shd w:val="clear" w:color="auto" w:fill="D9E2F3"/>
            <w:vAlign w:val="center"/>
          </w:tcPr>
          <w:p w14:paraId="6A59AC19" w14:textId="77777777" w:rsidR="003C1B4C" w:rsidRPr="0025711D" w:rsidRDefault="003C1B4C" w:rsidP="00462CF0">
            <w:pPr>
              <w:jc w:val="center"/>
              <w:rPr>
                <w:sz w:val="22"/>
                <w:szCs w:val="22"/>
              </w:rPr>
            </w:pPr>
            <w:r w:rsidRPr="0025711D">
              <w:rPr>
                <w:sz w:val="22"/>
                <w:szCs w:val="22"/>
              </w:rPr>
              <w:t>10</w:t>
            </w:r>
          </w:p>
        </w:tc>
        <w:tc>
          <w:tcPr>
            <w:tcW w:w="818" w:type="dxa"/>
          </w:tcPr>
          <w:p w14:paraId="0D2C3AD7" w14:textId="77777777" w:rsidR="003C1B4C" w:rsidRPr="0025711D" w:rsidRDefault="003C1B4C" w:rsidP="00462CF0">
            <w:pPr>
              <w:jc w:val="center"/>
              <w:rPr>
                <w:b/>
                <w:bCs/>
                <w:sz w:val="22"/>
                <w:szCs w:val="22"/>
              </w:rPr>
            </w:pPr>
          </w:p>
        </w:tc>
        <w:tc>
          <w:tcPr>
            <w:tcW w:w="819" w:type="dxa"/>
            <w:shd w:val="clear" w:color="auto" w:fill="C6D9F1" w:themeFill="text2" w:themeFillTint="33"/>
            <w:vAlign w:val="center"/>
          </w:tcPr>
          <w:p w14:paraId="74D9F1F7" w14:textId="77777777" w:rsidR="003C1B4C" w:rsidRPr="0025711D" w:rsidRDefault="003C1B4C" w:rsidP="00462CF0">
            <w:pPr>
              <w:jc w:val="center"/>
              <w:rPr>
                <w:b/>
                <w:bCs/>
                <w:sz w:val="22"/>
                <w:szCs w:val="22"/>
              </w:rPr>
            </w:pPr>
          </w:p>
        </w:tc>
        <w:tc>
          <w:tcPr>
            <w:tcW w:w="819" w:type="dxa"/>
            <w:shd w:val="clear" w:color="auto" w:fill="auto"/>
            <w:noWrap/>
            <w:vAlign w:val="center"/>
            <w:hideMark/>
          </w:tcPr>
          <w:p w14:paraId="682482D8" w14:textId="77777777" w:rsidR="003C1B4C" w:rsidRPr="0025711D" w:rsidRDefault="003C1B4C" w:rsidP="00462CF0">
            <w:pPr>
              <w:rPr>
                <w:b/>
                <w:bCs/>
                <w:sz w:val="22"/>
                <w:szCs w:val="22"/>
              </w:rPr>
            </w:pPr>
          </w:p>
        </w:tc>
        <w:tc>
          <w:tcPr>
            <w:tcW w:w="818" w:type="dxa"/>
            <w:shd w:val="clear" w:color="auto" w:fill="C6D9F1" w:themeFill="text2" w:themeFillTint="33"/>
            <w:noWrap/>
            <w:vAlign w:val="center"/>
            <w:hideMark/>
          </w:tcPr>
          <w:p w14:paraId="5BBC8AE2" w14:textId="77777777" w:rsidR="003C1B4C" w:rsidRPr="0025711D" w:rsidRDefault="003C1B4C" w:rsidP="00462CF0">
            <w:pPr>
              <w:jc w:val="center"/>
              <w:rPr>
                <w:b/>
                <w:bCs/>
                <w:sz w:val="22"/>
                <w:szCs w:val="22"/>
              </w:rPr>
            </w:pPr>
            <w:r w:rsidRPr="0025711D">
              <w:rPr>
                <w:b/>
                <w:bCs/>
                <w:sz w:val="22"/>
                <w:szCs w:val="22"/>
              </w:rPr>
              <w:t>+</w:t>
            </w:r>
          </w:p>
        </w:tc>
        <w:tc>
          <w:tcPr>
            <w:tcW w:w="819" w:type="dxa"/>
            <w:shd w:val="clear" w:color="auto" w:fill="auto"/>
            <w:noWrap/>
            <w:vAlign w:val="center"/>
            <w:hideMark/>
          </w:tcPr>
          <w:p w14:paraId="6B28E7F3" w14:textId="77777777" w:rsidR="003C1B4C" w:rsidRPr="0025711D" w:rsidRDefault="003C1B4C" w:rsidP="00462CF0">
            <w:pPr>
              <w:jc w:val="center"/>
              <w:rPr>
                <w:b/>
                <w:bCs/>
                <w:sz w:val="22"/>
                <w:szCs w:val="22"/>
              </w:rPr>
            </w:pPr>
            <w:r w:rsidRPr="0025711D">
              <w:rPr>
                <w:b/>
                <w:bCs/>
                <w:sz w:val="22"/>
                <w:szCs w:val="22"/>
              </w:rPr>
              <w:t> </w:t>
            </w:r>
          </w:p>
        </w:tc>
        <w:tc>
          <w:tcPr>
            <w:tcW w:w="819" w:type="dxa"/>
            <w:shd w:val="clear" w:color="auto" w:fill="C6D9F1" w:themeFill="text2" w:themeFillTint="33"/>
            <w:noWrap/>
            <w:vAlign w:val="center"/>
            <w:hideMark/>
          </w:tcPr>
          <w:p w14:paraId="1B574C0B" w14:textId="77777777" w:rsidR="003C1B4C" w:rsidRPr="0025711D" w:rsidRDefault="003C1B4C" w:rsidP="00462CF0">
            <w:pPr>
              <w:jc w:val="center"/>
              <w:rPr>
                <w:b/>
                <w:bCs/>
                <w:sz w:val="22"/>
                <w:szCs w:val="22"/>
              </w:rPr>
            </w:pPr>
            <w:r w:rsidRPr="0025711D">
              <w:rPr>
                <w:b/>
                <w:bCs/>
                <w:sz w:val="22"/>
                <w:szCs w:val="22"/>
              </w:rPr>
              <w:t> </w:t>
            </w:r>
          </w:p>
        </w:tc>
      </w:tr>
      <w:tr w:rsidR="0025711D" w:rsidRPr="0025711D" w14:paraId="4AB73CBB" w14:textId="77777777" w:rsidTr="003C1B4C">
        <w:trPr>
          <w:cantSplit/>
          <w:trHeight w:val="340"/>
          <w:jc w:val="center"/>
        </w:trPr>
        <w:tc>
          <w:tcPr>
            <w:tcW w:w="709" w:type="dxa"/>
            <w:noWrap/>
            <w:vAlign w:val="center"/>
            <w:hideMark/>
          </w:tcPr>
          <w:p w14:paraId="2EA23B19" w14:textId="77777777" w:rsidR="003C1B4C" w:rsidRPr="0025711D" w:rsidRDefault="003C1B4C" w:rsidP="00EE21A0">
            <w:pPr>
              <w:numPr>
                <w:ilvl w:val="0"/>
                <w:numId w:val="30"/>
              </w:numPr>
              <w:rPr>
                <w:sz w:val="22"/>
                <w:szCs w:val="22"/>
              </w:rPr>
            </w:pPr>
          </w:p>
        </w:tc>
        <w:tc>
          <w:tcPr>
            <w:tcW w:w="2744" w:type="dxa"/>
            <w:vAlign w:val="center"/>
            <w:hideMark/>
          </w:tcPr>
          <w:p w14:paraId="20C1EF59" w14:textId="77777777" w:rsidR="003C1B4C" w:rsidRPr="0025711D" w:rsidRDefault="003C1B4C" w:rsidP="006C68C7">
            <w:pPr>
              <w:rPr>
                <w:b/>
                <w:bCs/>
                <w:sz w:val="22"/>
                <w:szCs w:val="22"/>
              </w:rPr>
            </w:pPr>
            <w:r w:rsidRPr="0025711D">
              <w:rPr>
                <w:b/>
                <w:bCs/>
                <w:sz w:val="22"/>
                <w:szCs w:val="22"/>
              </w:rPr>
              <w:t>Klauzula likwidatora szkód</w:t>
            </w:r>
          </w:p>
        </w:tc>
        <w:tc>
          <w:tcPr>
            <w:tcW w:w="801" w:type="dxa"/>
            <w:vAlign w:val="center"/>
            <w:hideMark/>
          </w:tcPr>
          <w:p w14:paraId="4B07E4D3" w14:textId="77777777" w:rsidR="003C1B4C" w:rsidRPr="0025711D" w:rsidRDefault="003C1B4C" w:rsidP="006C68C7">
            <w:pPr>
              <w:jc w:val="center"/>
              <w:rPr>
                <w:b/>
                <w:bCs/>
                <w:sz w:val="22"/>
                <w:szCs w:val="22"/>
              </w:rPr>
            </w:pPr>
            <w:r w:rsidRPr="0025711D">
              <w:rPr>
                <w:b/>
                <w:bCs/>
                <w:sz w:val="22"/>
                <w:szCs w:val="22"/>
              </w:rPr>
              <w:t>F</w:t>
            </w:r>
          </w:p>
        </w:tc>
        <w:tc>
          <w:tcPr>
            <w:tcW w:w="1835" w:type="dxa"/>
            <w:shd w:val="clear" w:color="auto" w:fill="D9E2F3"/>
            <w:vAlign w:val="center"/>
          </w:tcPr>
          <w:p w14:paraId="08E25509" w14:textId="77777777" w:rsidR="003C1B4C" w:rsidRPr="0025711D" w:rsidRDefault="003C1B4C" w:rsidP="006C68C7">
            <w:pPr>
              <w:jc w:val="center"/>
              <w:rPr>
                <w:sz w:val="22"/>
                <w:szCs w:val="22"/>
              </w:rPr>
            </w:pPr>
            <w:r w:rsidRPr="0025711D">
              <w:rPr>
                <w:sz w:val="22"/>
                <w:szCs w:val="22"/>
              </w:rPr>
              <w:t>20</w:t>
            </w:r>
          </w:p>
        </w:tc>
        <w:tc>
          <w:tcPr>
            <w:tcW w:w="818" w:type="dxa"/>
            <w:vAlign w:val="center"/>
          </w:tcPr>
          <w:p w14:paraId="6DE500B3" w14:textId="77777777" w:rsidR="003C1B4C" w:rsidRPr="0025711D" w:rsidRDefault="003C1B4C" w:rsidP="006C68C7">
            <w:pPr>
              <w:jc w:val="center"/>
              <w:rPr>
                <w:b/>
                <w:bCs/>
                <w:sz w:val="22"/>
                <w:szCs w:val="22"/>
              </w:rPr>
            </w:pPr>
            <w:r w:rsidRPr="0025711D">
              <w:rPr>
                <w:b/>
                <w:bCs/>
                <w:sz w:val="22"/>
                <w:szCs w:val="22"/>
              </w:rPr>
              <w:t>+</w:t>
            </w:r>
          </w:p>
        </w:tc>
        <w:tc>
          <w:tcPr>
            <w:tcW w:w="819" w:type="dxa"/>
            <w:shd w:val="clear" w:color="auto" w:fill="C6D9F1" w:themeFill="text2" w:themeFillTint="33"/>
            <w:vAlign w:val="center"/>
          </w:tcPr>
          <w:p w14:paraId="0558C958" w14:textId="77777777" w:rsidR="003C1B4C" w:rsidRPr="0025711D" w:rsidRDefault="003C1B4C" w:rsidP="006C68C7">
            <w:pPr>
              <w:jc w:val="center"/>
              <w:rPr>
                <w:b/>
                <w:bCs/>
                <w:sz w:val="22"/>
                <w:szCs w:val="22"/>
              </w:rPr>
            </w:pPr>
            <w:r w:rsidRPr="0025711D">
              <w:rPr>
                <w:b/>
                <w:bCs/>
                <w:sz w:val="22"/>
                <w:szCs w:val="22"/>
              </w:rPr>
              <w:t>+</w:t>
            </w:r>
          </w:p>
        </w:tc>
        <w:tc>
          <w:tcPr>
            <w:tcW w:w="819" w:type="dxa"/>
            <w:shd w:val="clear" w:color="auto" w:fill="auto"/>
            <w:noWrap/>
            <w:vAlign w:val="center"/>
            <w:hideMark/>
          </w:tcPr>
          <w:p w14:paraId="3A30E141" w14:textId="77777777" w:rsidR="003C1B4C" w:rsidRPr="0025711D" w:rsidRDefault="003C1B4C" w:rsidP="006C68C7">
            <w:pPr>
              <w:jc w:val="center"/>
              <w:rPr>
                <w:b/>
                <w:bCs/>
                <w:sz w:val="22"/>
                <w:szCs w:val="22"/>
              </w:rPr>
            </w:pPr>
            <w:r w:rsidRPr="0025711D">
              <w:rPr>
                <w:b/>
                <w:bCs/>
                <w:sz w:val="22"/>
                <w:szCs w:val="22"/>
              </w:rPr>
              <w:t>+</w:t>
            </w:r>
          </w:p>
        </w:tc>
        <w:tc>
          <w:tcPr>
            <w:tcW w:w="818" w:type="dxa"/>
            <w:shd w:val="clear" w:color="auto" w:fill="C6D9F1" w:themeFill="text2" w:themeFillTint="33"/>
            <w:noWrap/>
            <w:vAlign w:val="center"/>
            <w:hideMark/>
          </w:tcPr>
          <w:p w14:paraId="003E3B81" w14:textId="77777777" w:rsidR="003C1B4C" w:rsidRPr="0025711D" w:rsidRDefault="003C1B4C" w:rsidP="006C68C7">
            <w:pPr>
              <w:jc w:val="center"/>
              <w:rPr>
                <w:b/>
                <w:bCs/>
                <w:sz w:val="22"/>
                <w:szCs w:val="22"/>
              </w:rPr>
            </w:pPr>
            <w:r w:rsidRPr="0025711D">
              <w:rPr>
                <w:b/>
                <w:bCs/>
                <w:sz w:val="22"/>
                <w:szCs w:val="22"/>
              </w:rPr>
              <w:t>+</w:t>
            </w:r>
          </w:p>
        </w:tc>
        <w:tc>
          <w:tcPr>
            <w:tcW w:w="819" w:type="dxa"/>
            <w:shd w:val="clear" w:color="auto" w:fill="auto"/>
            <w:noWrap/>
            <w:vAlign w:val="center"/>
            <w:hideMark/>
          </w:tcPr>
          <w:p w14:paraId="6E7D82E0" w14:textId="77777777" w:rsidR="003C1B4C" w:rsidRPr="0025711D" w:rsidRDefault="003C1B4C" w:rsidP="006C68C7">
            <w:pPr>
              <w:jc w:val="center"/>
              <w:rPr>
                <w:b/>
                <w:bCs/>
                <w:sz w:val="22"/>
                <w:szCs w:val="22"/>
              </w:rPr>
            </w:pPr>
            <w:r w:rsidRPr="0025711D">
              <w:rPr>
                <w:b/>
                <w:bCs/>
                <w:sz w:val="22"/>
                <w:szCs w:val="22"/>
              </w:rPr>
              <w:t>+</w:t>
            </w:r>
          </w:p>
        </w:tc>
        <w:tc>
          <w:tcPr>
            <w:tcW w:w="819" w:type="dxa"/>
            <w:shd w:val="clear" w:color="auto" w:fill="C6D9F1" w:themeFill="text2" w:themeFillTint="33"/>
            <w:noWrap/>
            <w:vAlign w:val="center"/>
            <w:hideMark/>
          </w:tcPr>
          <w:p w14:paraId="6012C25C" w14:textId="77777777" w:rsidR="003C1B4C" w:rsidRPr="0025711D" w:rsidRDefault="003C1B4C" w:rsidP="006C68C7">
            <w:pPr>
              <w:jc w:val="center"/>
              <w:rPr>
                <w:b/>
                <w:bCs/>
                <w:sz w:val="22"/>
                <w:szCs w:val="22"/>
              </w:rPr>
            </w:pPr>
            <w:r w:rsidRPr="0025711D">
              <w:rPr>
                <w:b/>
                <w:bCs/>
                <w:sz w:val="22"/>
                <w:szCs w:val="22"/>
              </w:rPr>
              <w:t>+</w:t>
            </w:r>
          </w:p>
        </w:tc>
      </w:tr>
      <w:tr w:rsidR="0025711D" w:rsidRPr="0025711D" w14:paraId="6FC205F4" w14:textId="77777777" w:rsidTr="003C1B4C">
        <w:trPr>
          <w:cantSplit/>
          <w:trHeight w:val="340"/>
          <w:jc w:val="center"/>
        </w:trPr>
        <w:tc>
          <w:tcPr>
            <w:tcW w:w="709" w:type="dxa"/>
            <w:noWrap/>
            <w:vAlign w:val="center"/>
            <w:hideMark/>
          </w:tcPr>
          <w:p w14:paraId="72A1AEB1" w14:textId="77777777" w:rsidR="003C1B4C" w:rsidRPr="0025711D" w:rsidRDefault="003C1B4C" w:rsidP="00EE21A0">
            <w:pPr>
              <w:numPr>
                <w:ilvl w:val="0"/>
                <w:numId w:val="30"/>
              </w:numPr>
              <w:rPr>
                <w:sz w:val="22"/>
                <w:szCs w:val="22"/>
              </w:rPr>
            </w:pPr>
          </w:p>
        </w:tc>
        <w:tc>
          <w:tcPr>
            <w:tcW w:w="2744" w:type="dxa"/>
            <w:vAlign w:val="center"/>
            <w:hideMark/>
          </w:tcPr>
          <w:p w14:paraId="3FB7B78F" w14:textId="77777777" w:rsidR="003C1B4C" w:rsidRPr="0025711D" w:rsidRDefault="003C1B4C">
            <w:pPr>
              <w:rPr>
                <w:b/>
                <w:bCs/>
                <w:sz w:val="22"/>
                <w:szCs w:val="22"/>
              </w:rPr>
            </w:pPr>
            <w:r w:rsidRPr="0025711D">
              <w:rPr>
                <w:b/>
                <w:bCs/>
                <w:sz w:val="22"/>
                <w:szCs w:val="22"/>
              </w:rPr>
              <w:t>Klauzula zniesienia regresu do podmiotów powiązanych kapitałowo lub osobowo</w:t>
            </w:r>
          </w:p>
        </w:tc>
        <w:tc>
          <w:tcPr>
            <w:tcW w:w="801" w:type="dxa"/>
            <w:vAlign w:val="center"/>
            <w:hideMark/>
          </w:tcPr>
          <w:p w14:paraId="0609BB26" w14:textId="77777777" w:rsidR="003C1B4C" w:rsidRPr="0025711D" w:rsidRDefault="003C1B4C" w:rsidP="00462CF0">
            <w:pPr>
              <w:jc w:val="center"/>
              <w:rPr>
                <w:b/>
                <w:bCs/>
                <w:sz w:val="22"/>
                <w:szCs w:val="22"/>
              </w:rPr>
            </w:pPr>
            <w:r w:rsidRPr="0025711D">
              <w:rPr>
                <w:b/>
                <w:bCs/>
                <w:sz w:val="22"/>
                <w:szCs w:val="22"/>
              </w:rPr>
              <w:t>F</w:t>
            </w:r>
          </w:p>
        </w:tc>
        <w:tc>
          <w:tcPr>
            <w:tcW w:w="1835" w:type="dxa"/>
            <w:shd w:val="clear" w:color="auto" w:fill="D9E2F3"/>
            <w:vAlign w:val="center"/>
          </w:tcPr>
          <w:p w14:paraId="3E5D5E3F" w14:textId="77777777" w:rsidR="003C1B4C" w:rsidRPr="0025711D" w:rsidRDefault="003C1B4C" w:rsidP="00462CF0">
            <w:pPr>
              <w:jc w:val="center"/>
              <w:rPr>
                <w:sz w:val="22"/>
                <w:szCs w:val="22"/>
              </w:rPr>
            </w:pPr>
            <w:r w:rsidRPr="0025711D">
              <w:rPr>
                <w:sz w:val="22"/>
                <w:szCs w:val="22"/>
              </w:rPr>
              <w:t>5</w:t>
            </w:r>
          </w:p>
        </w:tc>
        <w:tc>
          <w:tcPr>
            <w:tcW w:w="818" w:type="dxa"/>
            <w:vAlign w:val="center"/>
          </w:tcPr>
          <w:p w14:paraId="1EF56EA1" w14:textId="77777777" w:rsidR="003C1B4C" w:rsidRPr="0025711D" w:rsidRDefault="003C1B4C" w:rsidP="00F62F3E">
            <w:pPr>
              <w:jc w:val="center"/>
            </w:pPr>
            <w:r w:rsidRPr="0025711D">
              <w:rPr>
                <w:b/>
                <w:bCs/>
                <w:sz w:val="22"/>
                <w:szCs w:val="22"/>
              </w:rPr>
              <w:t>+</w:t>
            </w:r>
          </w:p>
        </w:tc>
        <w:tc>
          <w:tcPr>
            <w:tcW w:w="819" w:type="dxa"/>
            <w:shd w:val="clear" w:color="auto" w:fill="C6D9F1" w:themeFill="text2" w:themeFillTint="33"/>
            <w:vAlign w:val="center"/>
          </w:tcPr>
          <w:p w14:paraId="48A1E4DD" w14:textId="77777777" w:rsidR="003C1B4C" w:rsidRPr="0025711D" w:rsidRDefault="003C1B4C" w:rsidP="00F62F3E">
            <w:pPr>
              <w:jc w:val="center"/>
            </w:pPr>
            <w:r w:rsidRPr="0025711D">
              <w:rPr>
                <w:b/>
                <w:bCs/>
                <w:sz w:val="22"/>
                <w:szCs w:val="22"/>
              </w:rPr>
              <w:t>+</w:t>
            </w:r>
          </w:p>
        </w:tc>
        <w:tc>
          <w:tcPr>
            <w:tcW w:w="819" w:type="dxa"/>
            <w:shd w:val="clear" w:color="auto" w:fill="auto"/>
            <w:noWrap/>
            <w:vAlign w:val="center"/>
            <w:hideMark/>
          </w:tcPr>
          <w:p w14:paraId="05D5CBFA" w14:textId="77777777" w:rsidR="003C1B4C" w:rsidRPr="0025711D" w:rsidRDefault="003C1B4C" w:rsidP="00F62F3E">
            <w:pPr>
              <w:jc w:val="center"/>
            </w:pPr>
            <w:r w:rsidRPr="0025711D">
              <w:rPr>
                <w:b/>
                <w:bCs/>
                <w:sz w:val="22"/>
                <w:szCs w:val="22"/>
              </w:rPr>
              <w:t>+</w:t>
            </w:r>
          </w:p>
        </w:tc>
        <w:tc>
          <w:tcPr>
            <w:tcW w:w="818" w:type="dxa"/>
            <w:shd w:val="clear" w:color="auto" w:fill="C6D9F1" w:themeFill="text2" w:themeFillTint="33"/>
            <w:noWrap/>
            <w:vAlign w:val="center"/>
            <w:hideMark/>
          </w:tcPr>
          <w:p w14:paraId="75FEF98D" w14:textId="77777777" w:rsidR="003C1B4C" w:rsidRPr="0025711D" w:rsidRDefault="003C1B4C" w:rsidP="00F62F3E">
            <w:pPr>
              <w:jc w:val="center"/>
            </w:pPr>
            <w:r w:rsidRPr="0025711D">
              <w:rPr>
                <w:b/>
                <w:bCs/>
                <w:sz w:val="22"/>
                <w:szCs w:val="22"/>
              </w:rPr>
              <w:t>+</w:t>
            </w:r>
          </w:p>
        </w:tc>
        <w:tc>
          <w:tcPr>
            <w:tcW w:w="819" w:type="dxa"/>
            <w:shd w:val="clear" w:color="auto" w:fill="auto"/>
            <w:noWrap/>
            <w:vAlign w:val="center"/>
            <w:hideMark/>
          </w:tcPr>
          <w:p w14:paraId="51B89E37" w14:textId="77777777" w:rsidR="003C1B4C" w:rsidRPr="0025711D" w:rsidRDefault="003C1B4C" w:rsidP="00F62F3E">
            <w:pPr>
              <w:jc w:val="center"/>
            </w:pPr>
            <w:r w:rsidRPr="0025711D">
              <w:rPr>
                <w:b/>
                <w:bCs/>
                <w:sz w:val="22"/>
                <w:szCs w:val="22"/>
              </w:rPr>
              <w:t>+</w:t>
            </w:r>
          </w:p>
        </w:tc>
        <w:tc>
          <w:tcPr>
            <w:tcW w:w="819" w:type="dxa"/>
            <w:shd w:val="clear" w:color="auto" w:fill="C6D9F1" w:themeFill="text2" w:themeFillTint="33"/>
            <w:noWrap/>
            <w:vAlign w:val="center"/>
            <w:hideMark/>
          </w:tcPr>
          <w:p w14:paraId="329A97E5" w14:textId="77777777" w:rsidR="003C1B4C" w:rsidRPr="0025711D" w:rsidRDefault="003C1B4C" w:rsidP="00F62F3E">
            <w:pPr>
              <w:jc w:val="center"/>
            </w:pPr>
            <w:r w:rsidRPr="0025711D">
              <w:rPr>
                <w:b/>
                <w:bCs/>
                <w:sz w:val="22"/>
                <w:szCs w:val="22"/>
              </w:rPr>
              <w:t>+</w:t>
            </w:r>
          </w:p>
        </w:tc>
      </w:tr>
    </w:tbl>
    <w:p w14:paraId="016B52B6" w14:textId="77777777" w:rsidR="000054A5" w:rsidRPr="0025711D" w:rsidRDefault="000054A5" w:rsidP="000054A5">
      <w:pPr>
        <w:spacing w:before="120" w:after="120"/>
        <w:ind w:left="720"/>
        <w:outlineLvl w:val="1"/>
        <w:rPr>
          <w:sz w:val="24"/>
          <w:szCs w:val="24"/>
        </w:rPr>
      </w:pPr>
    </w:p>
    <w:tbl>
      <w:tblPr>
        <w:tblW w:w="10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9"/>
        <w:gridCol w:w="2549"/>
      </w:tblGrid>
      <w:tr w:rsidR="0025711D" w:rsidRPr="0025711D" w14:paraId="5ACE1140" w14:textId="77777777" w:rsidTr="001D5922">
        <w:trPr>
          <w:trHeight w:val="340"/>
          <w:jc w:val="center"/>
        </w:trPr>
        <w:tc>
          <w:tcPr>
            <w:tcW w:w="7669" w:type="dxa"/>
            <w:tcBorders>
              <w:top w:val="single" w:sz="4" w:space="0" w:color="auto"/>
              <w:left w:val="single" w:sz="4" w:space="0" w:color="auto"/>
              <w:bottom w:val="single" w:sz="4" w:space="0" w:color="auto"/>
              <w:right w:val="single" w:sz="4" w:space="0" w:color="auto"/>
            </w:tcBorders>
            <w:vAlign w:val="center"/>
            <w:hideMark/>
          </w:tcPr>
          <w:p w14:paraId="0D50C758" w14:textId="77777777" w:rsidR="000054A5" w:rsidRPr="0025711D" w:rsidRDefault="000054A5" w:rsidP="00F44F07">
            <w:pPr>
              <w:rPr>
                <w:b/>
                <w:sz w:val="24"/>
                <w:szCs w:val="24"/>
              </w:rPr>
            </w:pPr>
            <w:r w:rsidRPr="0025711D">
              <w:rPr>
                <w:b/>
                <w:sz w:val="24"/>
                <w:szCs w:val="24"/>
              </w:rPr>
              <w:t>LEGENDA - status</w:t>
            </w:r>
          </w:p>
        </w:tc>
        <w:tc>
          <w:tcPr>
            <w:tcW w:w="2549" w:type="dxa"/>
            <w:tcBorders>
              <w:top w:val="single" w:sz="4" w:space="0" w:color="auto"/>
              <w:left w:val="single" w:sz="4" w:space="0" w:color="auto"/>
              <w:bottom w:val="single" w:sz="4" w:space="0" w:color="auto"/>
              <w:right w:val="single" w:sz="4" w:space="0" w:color="auto"/>
            </w:tcBorders>
            <w:vAlign w:val="center"/>
            <w:hideMark/>
          </w:tcPr>
          <w:p w14:paraId="6EFC296C" w14:textId="77777777" w:rsidR="000054A5" w:rsidRPr="0025711D" w:rsidRDefault="000054A5" w:rsidP="003C1B4C">
            <w:pPr>
              <w:jc w:val="center"/>
              <w:rPr>
                <w:b/>
                <w:sz w:val="24"/>
                <w:szCs w:val="24"/>
              </w:rPr>
            </w:pPr>
            <w:r w:rsidRPr="0025711D">
              <w:rPr>
                <w:b/>
                <w:sz w:val="24"/>
                <w:szCs w:val="24"/>
              </w:rPr>
              <w:t>Skrót</w:t>
            </w:r>
          </w:p>
        </w:tc>
      </w:tr>
      <w:tr w:rsidR="0025711D" w:rsidRPr="0025711D" w14:paraId="0DB97002" w14:textId="77777777" w:rsidTr="001D5922">
        <w:trPr>
          <w:trHeight w:val="340"/>
          <w:jc w:val="center"/>
        </w:trPr>
        <w:tc>
          <w:tcPr>
            <w:tcW w:w="7669" w:type="dxa"/>
            <w:tcBorders>
              <w:top w:val="single" w:sz="4" w:space="0" w:color="auto"/>
              <w:left w:val="single" w:sz="4" w:space="0" w:color="auto"/>
              <w:bottom w:val="single" w:sz="4" w:space="0" w:color="auto"/>
              <w:right w:val="single" w:sz="4" w:space="0" w:color="auto"/>
            </w:tcBorders>
            <w:hideMark/>
          </w:tcPr>
          <w:p w14:paraId="2E78B3F8" w14:textId="77777777" w:rsidR="000054A5" w:rsidRPr="0025711D" w:rsidRDefault="000054A5" w:rsidP="00F44F07">
            <w:pPr>
              <w:rPr>
                <w:sz w:val="24"/>
                <w:szCs w:val="24"/>
              </w:rPr>
            </w:pPr>
            <w:r w:rsidRPr="0025711D">
              <w:rPr>
                <w:sz w:val="24"/>
                <w:szCs w:val="24"/>
              </w:rPr>
              <w:t xml:space="preserve">Klauzula obligatoryjna </w:t>
            </w:r>
          </w:p>
        </w:tc>
        <w:tc>
          <w:tcPr>
            <w:tcW w:w="2549" w:type="dxa"/>
            <w:tcBorders>
              <w:top w:val="single" w:sz="4" w:space="0" w:color="auto"/>
              <w:left w:val="single" w:sz="4" w:space="0" w:color="auto"/>
              <w:bottom w:val="single" w:sz="4" w:space="0" w:color="auto"/>
              <w:right w:val="single" w:sz="4" w:space="0" w:color="auto"/>
            </w:tcBorders>
            <w:vAlign w:val="center"/>
            <w:hideMark/>
          </w:tcPr>
          <w:p w14:paraId="679D0443" w14:textId="6AC82F92" w:rsidR="000054A5" w:rsidRPr="0025711D" w:rsidRDefault="000054A5" w:rsidP="003C1B4C">
            <w:pPr>
              <w:jc w:val="center"/>
              <w:rPr>
                <w:sz w:val="24"/>
                <w:szCs w:val="24"/>
              </w:rPr>
            </w:pPr>
            <w:r w:rsidRPr="0025711D">
              <w:rPr>
                <w:sz w:val="24"/>
                <w:szCs w:val="24"/>
              </w:rPr>
              <w:t>O</w:t>
            </w:r>
          </w:p>
        </w:tc>
      </w:tr>
      <w:tr w:rsidR="0025711D" w:rsidRPr="0025711D" w14:paraId="566584FA" w14:textId="77777777" w:rsidTr="001D5922">
        <w:trPr>
          <w:trHeight w:val="340"/>
          <w:jc w:val="center"/>
        </w:trPr>
        <w:tc>
          <w:tcPr>
            <w:tcW w:w="7669" w:type="dxa"/>
            <w:tcBorders>
              <w:top w:val="single" w:sz="4" w:space="0" w:color="auto"/>
              <w:left w:val="single" w:sz="4" w:space="0" w:color="auto"/>
              <w:bottom w:val="single" w:sz="4" w:space="0" w:color="auto"/>
              <w:right w:val="single" w:sz="4" w:space="0" w:color="auto"/>
            </w:tcBorders>
            <w:hideMark/>
          </w:tcPr>
          <w:p w14:paraId="1E0AC542" w14:textId="77777777" w:rsidR="000054A5" w:rsidRPr="0025711D" w:rsidRDefault="000054A5" w:rsidP="00F44F07">
            <w:pPr>
              <w:rPr>
                <w:sz w:val="24"/>
                <w:szCs w:val="24"/>
              </w:rPr>
            </w:pPr>
            <w:r w:rsidRPr="0025711D">
              <w:rPr>
                <w:sz w:val="24"/>
                <w:szCs w:val="24"/>
              </w:rPr>
              <w:t>Klauzula fakultatywna</w:t>
            </w:r>
          </w:p>
        </w:tc>
        <w:tc>
          <w:tcPr>
            <w:tcW w:w="2549" w:type="dxa"/>
            <w:tcBorders>
              <w:top w:val="single" w:sz="4" w:space="0" w:color="auto"/>
              <w:left w:val="single" w:sz="4" w:space="0" w:color="auto"/>
              <w:bottom w:val="single" w:sz="4" w:space="0" w:color="auto"/>
              <w:right w:val="single" w:sz="4" w:space="0" w:color="auto"/>
            </w:tcBorders>
            <w:vAlign w:val="center"/>
            <w:hideMark/>
          </w:tcPr>
          <w:p w14:paraId="1E3E4839" w14:textId="77777777" w:rsidR="000054A5" w:rsidRPr="0025711D" w:rsidRDefault="000054A5" w:rsidP="003C1B4C">
            <w:pPr>
              <w:jc w:val="center"/>
              <w:rPr>
                <w:sz w:val="24"/>
                <w:szCs w:val="24"/>
              </w:rPr>
            </w:pPr>
            <w:r w:rsidRPr="0025711D">
              <w:rPr>
                <w:sz w:val="24"/>
                <w:szCs w:val="24"/>
              </w:rPr>
              <w:t>F</w:t>
            </w:r>
          </w:p>
        </w:tc>
      </w:tr>
      <w:tr w:rsidR="0025711D" w:rsidRPr="0025711D" w14:paraId="763EB5DA" w14:textId="77777777" w:rsidTr="001D5922">
        <w:trPr>
          <w:trHeight w:val="340"/>
          <w:jc w:val="center"/>
        </w:trPr>
        <w:tc>
          <w:tcPr>
            <w:tcW w:w="7669" w:type="dxa"/>
            <w:tcBorders>
              <w:top w:val="single" w:sz="4" w:space="0" w:color="auto"/>
              <w:left w:val="single" w:sz="4" w:space="0" w:color="auto"/>
              <w:bottom w:val="single" w:sz="4" w:space="0" w:color="auto"/>
              <w:right w:val="single" w:sz="4" w:space="0" w:color="auto"/>
            </w:tcBorders>
            <w:hideMark/>
          </w:tcPr>
          <w:p w14:paraId="0FAB5599" w14:textId="77777777" w:rsidR="003C1B4C" w:rsidRPr="0025711D" w:rsidRDefault="003C1B4C" w:rsidP="00F44F07">
            <w:pPr>
              <w:rPr>
                <w:sz w:val="24"/>
                <w:szCs w:val="24"/>
              </w:rPr>
            </w:pPr>
            <w:r w:rsidRPr="0025711D">
              <w:rPr>
                <w:b/>
                <w:sz w:val="24"/>
                <w:szCs w:val="24"/>
              </w:rPr>
              <w:t xml:space="preserve">LEGENDA – rodzaj ubezpieczenia </w:t>
            </w:r>
          </w:p>
        </w:tc>
        <w:tc>
          <w:tcPr>
            <w:tcW w:w="2549" w:type="dxa"/>
            <w:tcBorders>
              <w:top w:val="single" w:sz="4" w:space="0" w:color="auto"/>
              <w:left w:val="single" w:sz="4" w:space="0" w:color="auto"/>
              <w:bottom w:val="single" w:sz="4" w:space="0" w:color="auto"/>
              <w:right w:val="single" w:sz="4" w:space="0" w:color="auto"/>
            </w:tcBorders>
            <w:vAlign w:val="center"/>
            <w:hideMark/>
          </w:tcPr>
          <w:p w14:paraId="3AFF7BD7" w14:textId="77777777" w:rsidR="003C1B4C" w:rsidRPr="0025711D" w:rsidRDefault="003C1B4C" w:rsidP="003C1B4C">
            <w:pPr>
              <w:jc w:val="center"/>
              <w:rPr>
                <w:sz w:val="24"/>
                <w:szCs w:val="24"/>
              </w:rPr>
            </w:pPr>
          </w:p>
        </w:tc>
      </w:tr>
      <w:tr w:rsidR="0025711D" w:rsidRPr="0025711D" w14:paraId="23817210" w14:textId="77777777" w:rsidTr="001D5922">
        <w:trPr>
          <w:trHeight w:val="340"/>
          <w:jc w:val="center"/>
        </w:trPr>
        <w:tc>
          <w:tcPr>
            <w:tcW w:w="7669" w:type="dxa"/>
            <w:tcBorders>
              <w:top w:val="single" w:sz="4" w:space="0" w:color="auto"/>
              <w:left w:val="single" w:sz="4" w:space="0" w:color="auto"/>
              <w:bottom w:val="single" w:sz="4" w:space="0" w:color="auto"/>
              <w:right w:val="single" w:sz="4" w:space="0" w:color="auto"/>
            </w:tcBorders>
            <w:hideMark/>
          </w:tcPr>
          <w:p w14:paraId="5ED368B9" w14:textId="77777777" w:rsidR="003C1B4C" w:rsidRPr="0025711D" w:rsidRDefault="003C1B4C" w:rsidP="003C1B4C">
            <w:pPr>
              <w:tabs>
                <w:tab w:val="left" w:pos="0"/>
              </w:tabs>
              <w:ind w:right="-2"/>
              <w:jc w:val="both"/>
              <w:rPr>
                <w:sz w:val="24"/>
                <w:szCs w:val="24"/>
              </w:rPr>
            </w:pPr>
            <w:r w:rsidRPr="0025711D">
              <w:rPr>
                <w:sz w:val="24"/>
                <w:szCs w:val="24"/>
              </w:rPr>
              <w:t>Obowiązkowe ubezpieczenie odpowiedzialności cywilnej podmiotu wykonującego działalność leczniczą</w:t>
            </w:r>
          </w:p>
        </w:tc>
        <w:tc>
          <w:tcPr>
            <w:tcW w:w="2549" w:type="dxa"/>
            <w:tcBorders>
              <w:top w:val="single" w:sz="4" w:space="0" w:color="auto"/>
              <w:left w:val="single" w:sz="4" w:space="0" w:color="auto"/>
              <w:bottom w:val="single" w:sz="4" w:space="0" w:color="auto"/>
              <w:right w:val="single" w:sz="4" w:space="0" w:color="auto"/>
            </w:tcBorders>
            <w:vAlign w:val="center"/>
            <w:hideMark/>
          </w:tcPr>
          <w:p w14:paraId="6F657D36" w14:textId="2C032046" w:rsidR="003C1B4C" w:rsidRPr="0025711D" w:rsidRDefault="003C1B4C" w:rsidP="003C1B4C">
            <w:pPr>
              <w:jc w:val="center"/>
              <w:rPr>
                <w:sz w:val="24"/>
                <w:szCs w:val="24"/>
              </w:rPr>
            </w:pPr>
            <w:r w:rsidRPr="0025711D">
              <w:rPr>
                <w:sz w:val="24"/>
                <w:szCs w:val="24"/>
              </w:rPr>
              <w:t>OC</w:t>
            </w:r>
            <w:r w:rsidR="00507491" w:rsidRPr="0025711D">
              <w:rPr>
                <w:sz w:val="24"/>
                <w:szCs w:val="24"/>
                <w:vertAlign w:val="superscript"/>
              </w:rPr>
              <w:t>1</w:t>
            </w:r>
          </w:p>
        </w:tc>
      </w:tr>
      <w:tr w:rsidR="0025711D" w:rsidRPr="0025711D" w14:paraId="0C41EB8B" w14:textId="77777777" w:rsidTr="001D5922">
        <w:trPr>
          <w:trHeight w:val="340"/>
          <w:jc w:val="center"/>
        </w:trPr>
        <w:tc>
          <w:tcPr>
            <w:tcW w:w="7669" w:type="dxa"/>
            <w:tcBorders>
              <w:top w:val="single" w:sz="4" w:space="0" w:color="auto"/>
              <w:left w:val="single" w:sz="4" w:space="0" w:color="auto"/>
              <w:bottom w:val="single" w:sz="4" w:space="0" w:color="auto"/>
              <w:right w:val="single" w:sz="4" w:space="0" w:color="auto"/>
            </w:tcBorders>
            <w:hideMark/>
          </w:tcPr>
          <w:p w14:paraId="38018397" w14:textId="77777777" w:rsidR="003C1B4C" w:rsidRPr="0025711D" w:rsidRDefault="003C1B4C" w:rsidP="003C1B4C">
            <w:pPr>
              <w:tabs>
                <w:tab w:val="left" w:pos="0"/>
              </w:tabs>
              <w:ind w:right="283"/>
              <w:jc w:val="both"/>
              <w:rPr>
                <w:sz w:val="24"/>
                <w:szCs w:val="24"/>
              </w:rPr>
            </w:pPr>
            <w:r w:rsidRPr="0025711D">
              <w:rPr>
                <w:sz w:val="24"/>
                <w:szCs w:val="24"/>
              </w:rPr>
              <w:t xml:space="preserve">Dobrowolne ubezpieczenie odpowiedzialności cywilnej z tytułu prowadzenia działalności medycznej </w:t>
            </w:r>
          </w:p>
        </w:tc>
        <w:tc>
          <w:tcPr>
            <w:tcW w:w="2549" w:type="dxa"/>
            <w:tcBorders>
              <w:top w:val="single" w:sz="4" w:space="0" w:color="auto"/>
              <w:left w:val="single" w:sz="4" w:space="0" w:color="auto"/>
              <w:bottom w:val="single" w:sz="4" w:space="0" w:color="auto"/>
              <w:right w:val="single" w:sz="4" w:space="0" w:color="auto"/>
            </w:tcBorders>
            <w:vAlign w:val="center"/>
            <w:hideMark/>
          </w:tcPr>
          <w:p w14:paraId="2D21FF0A" w14:textId="10151DAE" w:rsidR="003C1B4C" w:rsidRPr="0025711D" w:rsidRDefault="003C1B4C" w:rsidP="003C1B4C">
            <w:pPr>
              <w:jc w:val="center"/>
              <w:rPr>
                <w:sz w:val="24"/>
                <w:szCs w:val="24"/>
              </w:rPr>
            </w:pPr>
            <w:r w:rsidRPr="0025711D">
              <w:rPr>
                <w:sz w:val="24"/>
                <w:szCs w:val="24"/>
              </w:rPr>
              <w:t>OC</w:t>
            </w:r>
            <w:r w:rsidR="00507491" w:rsidRPr="0025711D">
              <w:rPr>
                <w:sz w:val="24"/>
                <w:szCs w:val="24"/>
                <w:vertAlign w:val="superscript"/>
              </w:rPr>
              <w:t>2</w:t>
            </w:r>
          </w:p>
        </w:tc>
      </w:tr>
      <w:tr w:rsidR="0025711D" w:rsidRPr="0025711D" w14:paraId="7B11E423" w14:textId="77777777" w:rsidTr="001D5922">
        <w:trPr>
          <w:trHeight w:val="340"/>
          <w:jc w:val="center"/>
        </w:trPr>
        <w:tc>
          <w:tcPr>
            <w:tcW w:w="7669" w:type="dxa"/>
            <w:tcBorders>
              <w:top w:val="single" w:sz="4" w:space="0" w:color="auto"/>
              <w:left w:val="single" w:sz="4" w:space="0" w:color="auto"/>
              <w:bottom w:val="single" w:sz="4" w:space="0" w:color="auto"/>
              <w:right w:val="single" w:sz="4" w:space="0" w:color="auto"/>
            </w:tcBorders>
            <w:hideMark/>
          </w:tcPr>
          <w:p w14:paraId="57F5DCDB" w14:textId="77777777" w:rsidR="003C1B4C" w:rsidRPr="0025711D" w:rsidRDefault="003C1B4C" w:rsidP="003C1B4C">
            <w:pPr>
              <w:tabs>
                <w:tab w:val="left" w:pos="0"/>
              </w:tabs>
              <w:ind w:right="283"/>
              <w:jc w:val="both"/>
              <w:rPr>
                <w:sz w:val="24"/>
                <w:szCs w:val="24"/>
              </w:rPr>
            </w:pPr>
            <w:r w:rsidRPr="0025711D">
              <w:rPr>
                <w:sz w:val="24"/>
                <w:szCs w:val="24"/>
              </w:rPr>
              <w:lastRenderedPageBreak/>
              <w:t>Dobrowolne ubezpieczenie odpowiedzialności cywilnej z tytułu prowadzonej działalności i posiadanego mienia</w:t>
            </w:r>
          </w:p>
        </w:tc>
        <w:tc>
          <w:tcPr>
            <w:tcW w:w="2549" w:type="dxa"/>
            <w:tcBorders>
              <w:top w:val="single" w:sz="4" w:space="0" w:color="auto"/>
              <w:left w:val="single" w:sz="4" w:space="0" w:color="auto"/>
              <w:bottom w:val="single" w:sz="4" w:space="0" w:color="auto"/>
              <w:right w:val="single" w:sz="4" w:space="0" w:color="auto"/>
            </w:tcBorders>
            <w:vAlign w:val="center"/>
            <w:hideMark/>
          </w:tcPr>
          <w:p w14:paraId="0E26A197" w14:textId="57ED9398" w:rsidR="003C1B4C" w:rsidRPr="0025711D" w:rsidRDefault="003C1B4C" w:rsidP="003C1B4C">
            <w:pPr>
              <w:jc w:val="center"/>
              <w:rPr>
                <w:sz w:val="24"/>
                <w:szCs w:val="24"/>
              </w:rPr>
            </w:pPr>
            <w:r w:rsidRPr="0025711D">
              <w:rPr>
                <w:sz w:val="24"/>
                <w:szCs w:val="24"/>
              </w:rPr>
              <w:t>OC</w:t>
            </w:r>
            <w:r w:rsidR="00507491" w:rsidRPr="0025711D">
              <w:rPr>
                <w:sz w:val="24"/>
                <w:szCs w:val="24"/>
                <w:vertAlign w:val="superscript"/>
              </w:rPr>
              <w:t>3</w:t>
            </w:r>
          </w:p>
        </w:tc>
      </w:tr>
      <w:tr w:rsidR="0025711D" w:rsidRPr="0025711D" w14:paraId="69F53D19" w14:textId="77777777" w:rsidTr="001D5922">
        <w:trPr>
          <w:trHeight w:val="340"/>
          <w:jc w:val="center"/>
        </w:trPr>
        <w:tc>
          <w:tcPr>
            <w:tcW w:w="7669" w:type="dxa"/>
            <w:tcBorders>
              <w:top w:val="single" w:sz="4" w:space="0" w:color="auto"/>
              <w:left w:val="single" w:sz="4" w:space="0" w:color="auto"/>
              <w:bottom w:val="single" w:sz="4" w:space="0" w:color="auto"/>
              <w:right w:val="single" w:sz="4" w:space="0" w:color="auto"/>
            </w:tcBorders>
            <w:hideMark/>
          </w:tcPr>
          <w:p w14:paraId="7869FB16" w14:textId="77777777" w:rsidR="003C1B4C" w:rsidRPr="0025711D" w:rsidRDefault="003C1B4C" w:rsidP="003C1B4C">
            <w:pPr>
              <w:tabs>
                <w:tab w:val="left" w:pos="0"/>
              </w:tabs>
              <w:ind w:right="-2"/>
              <w:jc w:val="both"/>
              <w:rPr>
                <w:sz w:val="24"/>
                <w:szCs w:val="24"/>
              </w:rPr>
            </w:pPr>
            <w:r w:rsidRPr="0025711D">
              <w:rPr>
                <w:sz w:val="24"/>
                <w:szCs w:val="24"/>
              </w:rPr>
              <w:t>Ubezpieczenie mienia od ognia i innych żywiołów</w:t>
            </w:r>
          </w:p>
        </w:tc>
        <w:tc>
          <w:tcPr>
            <w:tcW w:w="2549" w:type="dxa"/>
            <w:tcBorders>
              <w:top w:val="single" w:sz="4" w:space="0" w:color="auto"/>
              <w:left w:val="single" w:sz="4" w:space="0" w:color="auto"/>
              <w:bottom w:val="single" w:sz="4" w:space="0" w:color="auto"/>
              <w:right w:val="single" w:sz="4" w:space="0" w:color="auto"/>
            </w:tcBorders>
            <w:vAlign w:val="center"/>
            <w:hideMark/>
          </w:tcPr>
          <w:p w14:paraId="14D27C3F" w14:textId="77777777" w:rsidR="003C1B4C" w:rsidRPr="0025711D" w:rsidRDefault="003C1B4C" w:rsidP="003C1B4C">
            <w:pPr>
              <w:jc w:val="center"/>
              <w:rPr>
                <w:sz w:val="24"/>
                <w:szCs w:val="24"/>
              </w:rPr>
            </w:pPr>
            <w:r w:rsidRPr="0025711D">
              <w:rPr>
                <w:sz w:val="24"/>
                <w:szCs w:val="24"/>
              </w:rPr>
              <w:t>OG</w:t>
            </w:r>
          </w:p>
        </w:tc>
      </w:tr>
      <w:tr w:rsidR="0025711D" w:rsidRPr="0025711D" w14:paraId="5F1417E3" w14:textId="77777777" w:rsidTr="001D5922">
        <w:trPr>
          <w:trHeight w:val="340"/>
          <w:jc w:val="center"/>
        </w:trPr>
        <w:tc>
          <w:tcPr>
            <w:tcW w:w="7669" w:type="dxa"/>
            <w:tcBorders>
              <w:top w:val="single" w:sz="4" w:space="0" w:color="auto"/>
              <w:left w:val="single" w:sz="4" w:space="0" w:color="auto"/>
              <w:bottom w:val="single" w:sz="4" w:space="0" w:color="auto"/>
              <w:right w:val="single" w:sz="4" w:space="0" w:color="auto"/>
            </w:tcBorders>
            <w:hideMark/>
          </w:tcPr>
          <w:p w14:paraId="0035DB7A" w14:textId="77777777" w:rsidR="003C1B4C" w:rsidRPr="0025711D" w:rsidRDefault="003C1B4C" w:rsidP="003C1B4C">
            <w:pPr>
              <w:tabs>
                <w:tab w:val="left" w:pos="0"/>
              </w:tabs>
              <w:ind w:right="-2"/>
              <w:jc w:val="both"/>
              <w:rPr>
                <w:sz w:val="24"/>
                <w:szCs w:val="24"/>
              </w:rPr>
            </w:pPr>
            <w:r w:rsidRPr="0025711D">
              <w:rPr>
                <w:sz w:val="24"/>
                <w:szCs w:val="24"/>
              </w:rPr>
              <w:t>Ubezpieczenie szyb i przedmiotów szklanych od stłuczenia</w:t>
            </w:r>
          </w:p>
        </w:tc>
        <w:tc>
          <w:tcPr>
            <w:tcW w:w="2549" w:type="dxa"/>
            <w:tcBorders>
              <w:top w:val="single" w:sz="4" w:space="0" w:color="auto"/>
              <w:left w:val="single" w:sz="4" w:space="0" w:color="auto"/>
              <w:bottom w:val="single" w:sz="4" w:space="0" w:color="auto"/>
              <w:right w:val="single" w:sz="4" w:space="0" w:color="auto"/>
            </w:tcBorders>
            <w:vAlign w:val="center"/>
            <w:hideMark/>
          </w:tcPr>
          <w:p w14:paraId="2D31804F" w14:textId="77777777" w:rsidR="003C1B4C" w:rsidRPr="0025711D" w:rsidRDefault="003C1B4C" w:rsidP="003C1B4C">
            <w:pPr>
              <w:jc w:val="center"/>
              <w:rPr>
                <w:sz w:val="24"/>
                <w:szCs w:val="24"/>
              </w:rPr>
            </w:pPr>
            <w:r w:rsidRPr="0025711D">
              <w:rPr>
                <w:sz w:val="24"/>
                <w:szCs w:val="24"/>
              </w:rPr>
              <w:t>SZ</w:t>
            </w:r>
          </w:p>
        </w:tc>
      </w:tr>
      <w:tr w:rsidR="0025711D" w:rsidRPr="0025711D" w14:paraId="68F85697" w14:textId="77777777" w:rsidTr="001D5922">
        <w:trPr>
          <w:trHeight w:val="340"/>
          <w:jc w:val="center"/>
        </w:trPr>
        <w:tc>
          <w:tcPr>
            <w:tcW w:w="7669" w:type="dxa"/>
            <w:tcBorders>
              <w:top w:val="single" w:sz="4" w:space="0" w:color="auto"/>
              <w:left w:val="single" w:sz="4" w:space="0" w:color="auto"/>
              <w:bottom w:val="single" w:sz="4" w:space="0" w:color="auto"/>
              <w:right w:val="single" w:sz="4" w:space="0" w:color="auto"/>
            </w:tcBorders>
            <w:hideMark/>
          </w:tcPr>
          <w:p w14:paraId="20E548BE" w14:textId="77777777" w:rsidR="003C1B4C" w:rsidRPr="0025711D" w:rsidRDefault="003C1B4C" w:rsidP="003C1B4C">
            <w:pPr>
              <w:tabs>
                <w:tab w:val="left" w:pos="0"/>
              </w:tabs>
              <w:ind w:right="-2"/>
              <w:jc w:val="both"/>
              <w:rPr>
                <w:sz w:val="24"/>
                <w:szCs w:val="24"/>
              </w:rPr>
            </w:pPr>
            <w:r w:rsidRPr="0025711D">
              <w:rPr>
                <w:sz w:val="24"/>
                <w:szCs w:val="24"/>
              </w:rPr>
              <w:t>Ubezpieczenie mienia od kradzieży z włamaniem i rabunku oraz ryzyka dewastacji</w:t>
            </w:r>
          </w:p>
        </w:tc>
        <w:tc>
          <w:tcPr>
            <w:tcW w:w="2549" w:type="dxa"/>
            <w:tcBorders>
              <w:top w:val="single" w:sz="4" w:space="0" w:color="auto"/>
              <w:left w:val="single" w:sz="4" w:space="0" w:color="auto"/>
              <w:bottom w:val="single" w:sz="4" w:space="0" w:color="auto"/>
              <w:right w:val="single" w:sz="4" w:space="0" w:color="auto"/>
            </w:tcBorders>
            <w:vAlign w:val="center"/>
            <w:hideMark/>
          </w:tcPr>
          <w:p w14:paraId="17245C5F" w14:textId="77777777" w:rsidR="003C1B4C" w:rsidRPr="0025711D" w:rsidRDefault="003C1B4C" w:rsidP="003C1B4C">
            <w:pPr>
              <w:jc w:val="center"/>
              <w:rPr>
                <w:sz w:val="24"/>
                <w:szCs w:val="24"/>
              </w:rPr>
            </w:pPr>
            <w:r w:rsidRPr="0025711D">
              <w:rPr>
                <w:sz w:val="24"/>
                <w:szCs w:val="24"/>
              </w:rPr>
              <w:t>K</w:t>
            </w:r>
          </w:p>
        </w:tc>
      </w:tr>
      <w:tr w:rsidR="0025711D" w:rsidRPr="0025711D" w14:paraId="6BC18550" w14:textId="77777777" w:rsidTr="001D5922">
        <w:trPr>
          <w:trHeight w:val="340"/>
          <w:jc w:val="center"/>
        </w:trPr>
        <w:tc>
          <w:tcPr>
            <w:tcW w:w="7669" w:type="dxa"/>
            <w:tcBorders>
              <w:top w:val="single" w:sz="4" w:space="0" w:color="auto"/>
              <w:left w:val="single" w:sz="4" w:space="0" w:color="auto"/>
              <w:bottom w:val="single" w:sz="4" w:space="0" w:color="auto"/>
              <w:right w:val="single" w:sz="4" w:space="0" w:color="auto"/>
            </w:tcBorders>
          </w:tcPr>
          <w:p w14:paraId="7FE747C5" w14:textId="02355D23" w:rsidR="00507491" w:rsidRPr="0025711D" w:rsidRDefault="00507491" w:rsidP="003C1B4C">
            <w:pPr>
              <w:tabs>
                <w:tab w:val="left" w:pos="0"/>
              </w:tabs>
              <w:ind w:right="-2"/>
              <w:jc w:val="both"/>
              <w:rPr>
                <w:sz w:val="24"/>
                <w:szCs w:val="24"/>
              </w:rPr>
            </w:pPr>
            <w:r w:rsidRPr="0025711D">
              <w:rPr>
                <w:sz w:val="24"/>
                <w:szCs w:val="24"/>
              </w:rPr>
              <w:t>Wskazanie</w:t>
            </w:r>
            <w:r w:rsidR="000049A0" w:rsidRPr="0025711D">
              <w:rPr>
                <w:sz w:val="24"/>
                <w:szCs w:val="24"/>
              </w:rPr>
              <w:t xml:space="preserve"> rodzaju </w:t>
            </w:r>
            <w:r w:rsidRPr="0025711D">
              <w:rPr>
                <w:sz w:val="24"/>
                <w:szCs w:val="24"/>
              </w:rPr>
              <w:t>ubezpieczeni</w:t>
            </w:r>
            <w:r w:rsidR="000049A0" w:rsidRPr="0025711D">
              <w:rPr>
                <w:sz w:val="24"/>
                <w:szCs w:val="24"/>
              </w:rPr>
              <w:t xml:space="preserve">a, którego </w:t>
            </w:r>
            <w:r w:rsidRPr="0025711D">
              <w:rPr>
                <w:sz w:val="24"/>
                <w:szCs w:val="24"/>
              </w:rPr>
              <w:t xml:space="preserve"> dana klauzula </w:t>
            </w:r>
            <w:r w:rsidR="000049A0" w:rsidRPr="0025711D">
              <w:rPr>
                <w:sz w:val="24"/>
                <w:szCs w:val="24"/>
              </w:rPr>
              <w:t>dotyczy</w:t>
            </w:r>
            <w:r w:rsidRPr="0025711D">
              <w:rPr>
                <w:sz w:val="24"/>
                <w:szCs w:val="24"/>
              </w:rPr>
              <w:t xml:space="preserve"> </w:t>
            </w:r>
          </w:p>
        </w:tc>
        <w:tc>
          <w:tcPr>
            <w:tcW w:w="2549" w:type="dxa"/>
            <w:tcBorders>
              <w:top w:val="single" w:sz="4" w:space="0" w:color="auto"/>
              <w:left w:val="single" w:sz="4" w:space="0" w:color="auto"/>
              <w:bottom w:val="single" w:sz="4" w:space="0" w:color="auto"/>
              <w:right w:val="single" w:sz="4" w:space="0" w:color="auto"/>
            </w:tcBorders>
            <w:vAlign w:val="center"/>
          </w:tcPr>
          <w:p w14:paraId="66B93F62" w14:textId="74358186" w:rsidR="00507491" w:rsidRPr="0025711D" w:rsidRDefault="00507491" w:rsidP="003C1B4C">
            <w:pPr>
              <w:jc w:val="center"/>
              <w:rPr>
                <w:sz w:val="24"/>
                <w:szCs w:val="24"/>
              </w:rPr>
            </w:pPr>
            <w:r w:rsidRPr="0025711D">
              <w:rPr>
                <w:sz w:val="24"/>
                <w:szCs w:val="24"/>
              </w:rPr>
              <w:t>+</w:t>
            </w:r>
          </w:p>
        </w:tc>
      </w:tr>
    </w:tbl>
    <w:p w14:paraId="1A1ED3E5" w14:textId="77777777" w:rsidR="003C1B4C" w:rsidRPr="0025711D" w:rsidRDefault="003C1B4C" w:rsidP="003C1B4C">
      <w:pPr>
        <w:tabs>
          <w:tab w:val="left" w:pos="0"/>
        </w:tabs>
        <w:ind w:right="283"/>
        <w:jc w:val="both"/>
        <w:rPr>
          <w:sz w:val="24"/>
          <w:szCs w:val="24"/>
        </w:rPr>
      </w:pPr>
    </w:p>
    <w:p w14:paraId="2BB3C764" w14:textId="77777777" w:rsidR="000054A5" w:rsidRPr="0025711D" w:rsidRDefault="000054A5" w:rsidP="000054A5">
      <w:pPr>
        <w:keepNext/>
        <w:tabs>
          <w:tab w:val="left" w:pos="0"/>
        </w:tabs>
        <w:spacing w:before="360" w:after="120"/>
        <w:ind w:left="397"/>
        <w:jc w:val="center"/>
        <w:rPr>
          <w:b/>
          <w:bCs/>
          <w:sz w:val="28"/>
          <w:szCs w:val="28"/>
          <w:u w:val="single"/>
        </w:rPr>
      </w:pPr>
      <w:r w:rsidRPr="0025711D">
        <w:rPr>
          <w:b/>
          <w:bCs/>
          <w:sz w:val="28"/>
          <w:szCs w:val="28"/>
          <w:u w:val="single"/>
        </w:rPr>
        <w:t>TREŚĆ KLAUZUL DODATKOWYCH</w:t>
      </w:r>
    </w:p>
    <w:p w14:paraId="2AF520F2" w14:textId="77777777" w:rsidR="000054A5" w:rsidRPr="0025711D" w:rsidRDefault="000054A5" w:rsidP="00EE21A0">
      <w:pPr>
        <w:keepNext/>
        <w:numPr>
          <w:ilvl w:val="0"/>
          <w:numId w:val="26"/>
        </w:numPr>
        <w:tabs>
          <w:tab w:val="left" w:pos="0"/>
        </w:tabs>
        <w:spacing w:before="240"/>
        <w:rPr>
          <w:b/>
          <w:bCs/>
          <w:sz w:val="24"/>
          <w:szCs w:val="24"/>
        </w:rPr>
      </w:pPr>
      <w:r w:rsidRPr="0025711D">
        <w:rPr>
          <w:b/>
          <w:bCs/>
          <w:sz w:val="24"/>
          <w:szCs w:val="24"/>
        </w:rPr>
        <w:t xml:space="preserve">Klauzula przepięć </w:t>
      </w:r>
    </w:p>
    <w:p w14:paraId="18FDA0AF" w14:textId="77777777" w:rsidR="000054A5" w:rsidRPr="0025711D" w:rsidRDefault="000054A5" w:rsidP="000054A5">
      <w:pPr>
        <w:ind w:left="397"/>
        <w:jc w:val="both"/>
        <w:rPr>
          <w:sz w:val="24"/>
          <w:szCs w:val="24"/>
        </w:rPr>
      </w:pPr>
      <w:r w:rsidRPr="0025711D">
        <w:rPr>
          <w:sz w:val="24"/>
          <w:szCs w:val="24"/>
        </w:rPr>
        <w:t xml:space="preserve">Na podstawie niniejszej klauzuli rozszerza się ochronę ubezpieczeniową o szkody powstałe w wyniku przepięcia spowodowane zarówno wyładowaniem atmosferycznym, jak i powstałe wskutek innych niezależnych od Ubezpieczonego przyczyn (także w sieciach elektrycznych). Przez  przepięcie  należy  rozumieć krótkotrwały (impulsowy) wzrost napięcia przekraczający maksymalne dopuszczalne napięcie robocze lub indukcyjne wzbudzenie się niszczących sił elektromagnetycznych w obwodach elektrycznych. </w:t>
      </w:r>
    </w:p>
    <w:p w14:paraId="550A18F6" w14:textId="77777777" w:rsidR="000054A5" w:rsidRPr="0025711D" w:rsidRDefault="000054A5" w:rsidP="000054A5">
      <w:pPr>
        <w:widowControl w:val="0"/>
        <w:ind w:left="397"/>
        <w:jc w:val="both"/>
        <w:rPr>
          <w:sz w:val="24"/>
          <w:szCs w:val="24"/>
        </w:rPr>
      </w:pPr>
      <w:r w:rsidRPr="0025711D">
        <w:rPr>
          <w:sz w:val="24"/>
          <w:szCs w:val="24"/>
        </w:rPr>
        <w:t xml:space="preserve">W/w zdarzenia losowe pozostają objęte ochroną ubezpieczeniową pod warunkiem odpowiedniego do zagrożenia zabezpieczenia mienia poprzez zainstalowanie ograniczników przepięcia (odgromniki,  ochronniki, warystory, filtry). </w:t>
      </w:r>
    </w:p>
    <w:p w14:paraId="7F6C88D4" w14:textId="77777777" w:rsidR="000054A5" w:rsidRPr="0025711D" w:rsidRDefault="000054A5" w:rsidP="000054A5">
      <w:pPr>
        <w:ind w:left="397"/>
        <w:jc w:val="both"/>
        <w:rPr>
          <w:sz w:val="24"/>
          <w:szCs w:val="24"/>
        </w:rPr>
      </w:pPr>
      <w:r w:rsidRPr="0025711D">
        <w:rPr>
          <w:sz w:val="24"/>
          <w:szCs w:val="24"/>
        </w:rPr>
        <w:t xml:space="preserve">Z ochrony ubezpieczeniowej pozostają wyłączone szkody powstałe we wszelkiego rodzaju wkładkach topikowych, bezpiecznikach, stycznikach, odgromnikach, ochronnikach przeciwprzepięciowych, czujnikach, żarówkach, lampach. </w:t>
      </w:r>
    </w:p>
    <w:p w14:paraId="01CA29B3" w14:textId="77777777" w:rsidR="000054A5" w:rsidRPr="0025711D" w:rsidRDefault="000054A5" w:rsidP="000054A5">
      <w:pPr>
        <w:ind w:left="426" w:right="-2"/>
        <w:jc w:val="both"/>
        <w:rPr>
          <w:sz w:val="24"/>
          <w:szCs w:val="24"/>
          <w:u w:val="single"/>
        </w:rPr>
      </w:pPr>
      <w:r w:rsidRPr="0025711D">
        <w:rPr>
          <w:sz w:val="24"/>
          <w:szCs w:val="24"/>
          <w:u w:val="single"/>
        </w:rPr>
        <w:t xml:space="preserve">Limit </w:t>
      </w:r>
      <w:r w:rsidR="001D5922" w:rsidRPr="0025711D">
        <w:rPr>
          <w:sz w:val="24"/>
          <w:szCs w:val="24"/>
          <w:u w:val="single"/>
        </w:rPr>
        <w:t>3 000 000</w:t>
      </w:r>
      <w:r w:rsidRPr="0025711D">
        <w:rPr>
          <w:sz w:val="24"/>
          <w:szCs w:val="24"/>
          <w:u w:val="single"/>
        </w:rPr>
        <w:t xml:space="preserve"> zł na jedno i wszystkie zdarzenia w okresie ubezpieczenia</w:t>
      </w:r>
    </w:p>
    <w:p w14:paraId="43AE7518" w14:textId="77777777" w:rsidR="000054A5" w:rsidRPr="0025711D" w:rsidRDefault="000054A5" w:rsidP="00EE21A0">
      <w:pPr>
        <w:keepNext/>
        <w:numPr>
          <w:ilvl w:val="0"/>
          <w:numId w:val="26"/>
        </w:numPr>
        <w:tabs>
          <w:tab w:val="left" w:pos="0"/>
        </w:tabs>
        <w:spacing w:before="240"/>
        <w:rPr>
          <w:b/>
          <w:bCs/>
          <w:sz w:val="24"/>
          <w:szCs w:val="24"/>
        </w:rPr>
      </w:pPr>
      <w:r w:rsidRPr="0025711D">
        <w:rPr>
          <w:b/>
          <w:bCs/>
          <w:sz w:val="24"/>
          <w:szCs w:val="24"/>
        </w:rPr>
        <w:t xml:space="preserve">Klauzula reprezentantów </w:t>
      </w:r>
    </w:p>
    <w:p w14:paraId="16CEF4FD" w14:textId="77777777" w:rsidR="000054A5" w:rsidRPr="0025711D" w:rsidRDefault="000054A5" w:rsidP="000054A5">
      <w:pPr>
        <w:pStyle w:val="Tekstpodstawowy"/>
        <w:ind w:left="426" w:right="-2"/>
        <w:jc w:val="both"/>
      </w:pPr>
      <w:r w:rsidRPr="0025711D">
        <w:t>Na podstawie niniejszej klauzuli ogranicza się wyłączenie odpowiedzialności Ubezpieczyciela za szkody spowodowane wskutek winy umyślnej i rażącego niedbalstwa Ubezpieczonego lub osób za które Ubezpieczony ponosi odpowiedzialność jedynie do reprezentantów Ubezpieczonego. Za reprezentantów Ubezpieczonego uważa się osoby lub organ wieloosobowy (zarząd), które zgodnie z obowiązującymi przepisami i statutem uprawnione są do zarządzania ubezpieczonym podmiotem gospodarczym.</w:t>
      </w:r>
    </w:p>
    <w:p w14:paraId="1C993B2B" w14:textId="77777777" w:rsidR="000054A5" w:rsidRPr="0025711D" w:rsidRDefault="000054A5" w:rsidP="00EE21A0">
      <w:pPr>
        <w:keepNext/>
        <w:numPr>
          <w:ilvl w:val="0"/>
          <w:numId w:val="26"/>
        </w:numPr>
        <w:tabs>
          <w:tab w:val="left" w:pos="0"/>
        </w:tabs>
        <w:spacing w:before="240"/>
        <w:rPr>
          <w:b/>
          <w:bCs/>
          <w:sz w:val="24"/>
          <w:szCs w:val="24"/>
        </w:rPr>
      </w:pPr>
      <w:r w:rsidRPr="0025711D">
        <w:rPr>
          <w:b/>
          <w:bCs/>
          <w:sz w:val="24"/>
          <w:szCs w:val="24"/>
        </w:rPr>
        <w:t xml:space="preserve">Klauzula automatycznego pokrycia </w:t>
      </w:r>
    </w:p>
    <w:p w14:paraId="3D7FAF5F" w14:textId="77777777" w:rsidR="000054A5" w:rsidRPr="0025711D" w:rsidRDefault="000054A5" w:rsidP="000054A5">
      <w:pPr>
        <w:pStyle w:val="1"/>
        <w:spacing w:before="0" w:after="0"/>
        <w:ind w:left="426" w:firstLine="0"/>
        <w:rPr>
          <w:rFonts w:ascii="Times New Roman" w:hAnsi="Times New Roman"/>
          <w:sz w:val="24"/>
          <w:szCs w:val="24"/>
        </w:rPr>
      </w:pPr>
      <w:r w:rsidRPr="0025711D">
        <w:rPr>
          <w:rFonts w:ascii="Times New Roman" w:hAnsi="Times New Roman"/>
          <w:sz w:val="24"/>
          <w:szCs w:val="24"/>
        </w:rPr>
        <w:t>Na podstawie niniejszej klauzuli ustala się, że Ubezpieczyciel obejmie automatyczną ochroną ubezpieczeniową nowonabyte mienie lub mienie, którego wartość wzrosła w okresie ubezpieczenia, od dnia wprowadzenia środka do ewidencji lub z dniem przejścia na Ubezpieczającego ryzyka związanego z posiadaniem tego mienia do końca trwania okresu ubezpieczenia.</w:t>
      </w:r>
    </w:p>
    <w:p w14:paraId="6677A5AD" w14:textId="77777777" w:rsidR="000054A5" w:rsidRPr="0025711D" w:rsidRDefault="008F773C" w:rsidP="000054A5">
      <w:pPr>
        <w:tabs>
          <w:tab w:val="left" w:pos="0"/>
        </w:tabs>
        <w:ind w:left="397" w:right="-2"/>
        <w:rPr>
          <w:sz w:val="24"/>
          <w:szCs w:val="24"/>
          <w:u w:val="single"/>
        </w:rPr>
      </w:pPr>
      <w:r w:rsidRPr="0025711D">
        <w:rPr>
          <w:sz w:val="24"/>
          <w:szCs w:val="24"/>
          <w:u w:val="single"/>
        </w:rPr>
        <w:t>Limit: 30 000 000 zł</w:t>
      </w:r>
    </w:p>
    <w:p w14:paraId="171BD9B5" w14:textId="77777777" w:rsidR="00847318" w:rsidRPr="0025711D" w:rsidRDefault="00847318" w:rsidP="00EE21A0">
      <w:pPr>
        <w:keepNext/>
        <w:numPr>
          <w:ilvl w:val="0"/>
          <w:numId w:val="26"/>
        </w:numPr>
        <w:tabs>
          <w:tab w:val="left" w:pos="0"/>
        </w:tabs>
        <w:spacing w:before="240"/>
        <w:rPr>
          <w:b/>
          <w:bCs/>
          <w:sz w:val="24"/>
          <w:szCs w:val="24"/>
        </w:rPr>
      </w:pPr>
      <w:r w:rsidRPr="0025711D">
        <w:rPr>
          <w:b/>
          <w:bCs/>
          <w:sz w:val="24"/>
          <w:szCs w:val="24"/>
        </w:rPr>
        <w:t>Klauzula stempla bankowego</w:t>
      </w:r>
    </w:p>
    <w:p w14:paraId="227BB1E6" w14:textId="77777777" w:rsidR="00847318" w:rsidRPr="0025711D" w:rsidRDefault="00847318" w:rsidP="00847318">
      <w:pPr>
        <w:pStyle w:val="Tekstpodstawowy"/>
        <w:tabs>
          <w:tab w:val="left" w:pos="6663"/>
        </w:tabs>
        <w:ind w:left="426" w:right="-2"/>
        <w:jc w:val="both"/>
      </w:pPr>
      <w:r w:rsidRPr="0025711D">
        <w:t>Na podstawie niniejszej klauzuli ustala się, że za dzień zapłaty składki lub raty składki uznany zostaje dzień złożenia przez Ubezpieczającego polecenia przelewu/datę stempla uwidocznionego na przelewie bankowym/pocztowym/datę przelewu elektronicznego przy założeniu, że na koncie Ubezpieczającego jest kwota pozwalająca na realizację zlecenia/przelewu na rzez zakładu ubezpieczeń najpóźniej w dniu wskazanym na polisie lub innym dokumencie ubezpieczeniowym lub płatniczym jako termin zapłaty.</w:t>
      </w:r>
    </w:p>
    <w:p w14:paraId="7E64806B" w14:textId="77777777" w:rsidR="000054A5" w:rsidRPr="0025711D" w:rsidRDefault="000054A5" w:rsidP="00EE21A0">
      <w:pPr>
        <w:keepNext/>
        <w:numPr>
          <w:ilvl w:val="0"/>
          <w:numId w:val="26"/>
        </w:numPr>
        <w:tabs>
          <w:tab w:val="left" w:pos="0"/>
        </w:tabs>
        <w:spacing w:before="240"/>
        <w:rPr>
          <w:b/>
          <w:bCs/>
          <w:sz w:val="24"/>
          <w:szCs w:val="24"/>
        </w:rPr>
      </w:pPr>
      <w:r w:rsidRPr="0025711D">
        <w:rPr>
          <w:b/>
          <w:bCs/>
          <w:sz w:val="24"/>
          <w:szCs w:val="24"/>
        </w:rPr>
        <w:t xml:space="preserve">Klauzula ograniczenia zasady proporcji </w:t>
      </w:r>
    </w:p>
    <w:p w14:paraId="709F8E17" w14:textId="77777777" w:rsidR="000054A5" w:rsidRPr="0025711D" w:rsidRDefault="000054A5" w:rsidP="000054A5">
      <w:pPr>
        <w:pStyle w:val="Tekstpodstawowy"/>
        <w:ind w:left="426" w:right="-2"/>
        <w:jc w:val="both"/>
      </w:pPr>
      <w:r w:rsidRPr="0025711D">
        <w:t>Na podstawie niniejszej klauzuli ustala się, że wyłączona zostaje zasada stosowania proporcjonalnej redukcji odszkodowania w przypadku, gdy wysokość szkody nie przekracza 20% sumy ubezpieczenia danego przedmiotu ubezpieczenia.</w:t>
      </w:r>
    </w:p>
    <w:p w14:paraId="341B070F" w14:textId="77777777" w:rsidR="000054A5" w:rsidRPr="0025711D" w:rsidRDefault="000054A5" w:rsidP="00EE21A0">
      <w:pPr>
        <w:keepNext/>
        <w:numPr>
          <w:ilvl w:val="0"/>
          <w:numId w:val="26"/>
        </w:numPr>
        <w:tabs>
          <w:tab w:val="left" w:pos="426"/>
        </w:tabs>
        <w:autoSpaceDE w:val="0"/>
        <w:autoSpaceDN w:val="0"/>
        <w:adjustRightInd w:val="0"/>
        <w:spacing w:before="240"/>
        <w:jc w:val="both"/>
        <w:rPr>
          <w:b/>
          <w:bCs/>
          <w:sz w:val="24"/>
          <w:szCs w:val="24"/>
        </w:rPr>
      </w:pPr>
      <w:r w:rsidRPr="0025711D">
        <w:rPr>
          <w:b/>
          <w:bCs/>
          <w:sz w:val="24"/>
          <w:szCs w:val="24"/>
        </w:rPr>
        <w:lastRenderedPageBreak/>
        <w:t xml:space="preserve">Klauzula Leeway’a </w:t>
      </w:r>
    </w:p>
    <w:p w14:paraId="0BEAAA49" w14:textId="77777777" w:rsidR="000054A5" w:rsidRPr="0025711D" w:rsidRDefault="000054A5" w:rsidP="000054A5">
      <w:pPr>
        <w:autoSpaceDE w:val="0"/>
        <w:autoSpaceDN w:val="0"/>
        <w:adjustRightInd w:val="0"/>
        <w:ind w:left="426" w:right="-2"/>
        <w:jc w:val="both"/>
        <w:rPr>
          <w:sz w:val="24"/>
          <w:szCs w:val="24"/>
        </w:rPr>
      </w:pPr>
      <w:r w:rsidRPr="0025711D">
        <w:rPr>
          <w:sz w:val="24"/>
          <w:szCs w:val="24"/>
        </w:rPr>
        <w:t>Na podstawie niniejszej klauzuli ustala się, że w przypadku wystąpienia szkody wyłączona zostaje zasada stosowania proporcjonalnej redukcji odszkodowania w przypadku, gdy wartość przedmiotu ubezpieczenia, przy uwzględnieniu rodzaju zadeklarowanej wartości będącej podstawą do ustalenia sumy ubezpieczenia, w dniu szkody nie przekracza 120 % sumy ubezpieczenia tego przedmiotu.</w:t>
      </w:r>
    </w:p>
    <w:p w14:paraId="44937235" w14:textId="77777777" w:rsidR="000054A5" w:rsidRPr="0025711D" w:rsidRDefault="000054A5" w:rsidP="00EE21A0">
      <w:pPr>
        <w:keepNext/>
        <w:numPr>
          <w:ilvl w:val="0"/>
          <w:numId w:val="26"/>
        </w:numPr>
        <w:tabs>
          <w:tab w:val="left" w:pos="0"/>
        </w:tabs>
        <w:spacing w:before="240"/>
        <w:rPr>
          <w:b/>
          <w:bCs/>
          <w:sz w:val="24"/>
          <w:szCs w:val="24"/>
        </w:rPr>
      </w:pPr>
      <w:r w:rsidRPr="0025711D">
        <w:rPr>
          <w:b/>
          <w:bCs/>
          <w:sz w:val="24"/>
          <w:szCs w:val="24"/>
        </w:rPr>
        <w:t xml:space="preserve">Klauzula podatku VAT </w:t>
      </w:r>
    </w:p>
    <w:p w14:paraId="6791443A" w14:textId="77777777" w:rsidR="000054A5" w:rsidRPr="0025711D" w:rsidRDefault="000054A5" w:rsidP="000054A5">
      <w:pPr>
        <w:pStyle w:val="Tekstpodstawowy"/>
        <w:ind w:left="397" w:right="-2"/>
        <w:jc w:val="both"/>
      </w:pPr>
      <w:r w:rsidRPr="0025711D">
        <w:t>Na podstawie niniejszej klauzuli ustala się, że jeżeli suma ubezpieczenia zawierała podatek VAT to odszkodowanie płatne będzie z podatkiem VAT, o ile Ubezpieczony nie odlicza podatku VAT.</w:t>
      </w:r>
    </w:p>
    <w:p w14:paraId="4AF35144" w14:textId="77777777" w:rsidR="000054A5" w:rsidRPr="0025711D" w:rsidRDefault="000054A5" w:rsidP="000054A5">
      <w:pPr>
        <w:autoSpaceDE w:val="0"/>
        <w:autoSpaceDN w:val="0"/>
        <w:adjustRightInd w:val="0"/>
        <w:ind w:left="426" w:right="-2"/>
        <w:jc w:val="both"/>
        <w:rPr>
          <w:sz w:val="24"/>
          <w:szCs w:val="24"/>
        </w:rPr>
      </w:pPr>
    </w:p>
    <w:p w14:paraId="738182A1" w14:textId="77777777" w:rsidR="000054A5" w:rsidRPr="0025711D" w:rsidRDefault="000054A5" w:rsidP="00EE21A0">
      <w:pPr>
        <w:keepNext/>
        <w:numPr>
          <w:ilvl w:val="0"/>
          <w:numId w:val="26"/>
        </w:numPr>
        <w:tabs>
          <w:tab w:val="left" w:pos="0"/>
        </w:tabs>
        <w:jc w:val="both"/>
        <w:rPr>
          <w:b/>
          <w:bCs/>
          <w:sz w:val="24"/>
          <w:szCs w:val="24"/>
        </w:rPr>
      </w:pPr>
      <w:r w:rsidRPr="0025711D">
        <w:rPr>
          <w:b/>
          <w:bCs/>
          <w:sz w:val="24"/>
          <w:szCs w:val="24"/>
        </w:rPr>
        <w:t xml:space="preserve">Klauzula szkód powstałych w wyniku prac budowlanych, remontowych </w:t>
      </w:r>
      <w:r w:rsidRPr="0025711D">
        <w:rPr>
          <w:b/>
          <w:bCs/>
          <w:sz w:val="24"/>
          <w:szCs w:val="24"/>
        </w:rPr>
        <w:br/>
        <w:t>i modernizacyjnych</w:t>
      </w:r>
      <w:r w:rsidRPr="0025711D">
        <w:rPr>
          <w:b/>
          <w:sz w:val="24"/>
          <w:szCs w:val="24"/>
        </w:rPr>
        <w:t xml:space="preserve"> </w:t>
      </w:r>
    </w:p>
    <w:p w14:paraId="4A7D4E07" w14:textId="77777777" w:rsidR="000054A5" w:rsidRPr="0025711D" w:rsidRDefault="000054A5" w:rsidP="000054A5">
      <w:pPr>
        <w:autoSpaceDE w:val="0"/>
        <w:autoSpaceDN w:val="0"/>
        <w:adjustRightInd w:val="0"/>
        <w:ind w:left="397"/>
        <w:jc w:val="both"/>
        <w:rPr>
          <w:sz w:val="24"/>
          <w:szCs w:val="24"/>
        </w:rPr>
      </w:pPr>
      <w:r w:rsidRPr="0025711D">
        <w:rPr>
          <w:sz w:val="24"/>
          <w:szCs w:val="24"/>
        </w:rPr>
        <w:t>Na podstawie niniejszej klauzuli Ubezpieczyciel pokrywa szkody powstałe w ubezpieczonym mieniu w związku lub na skutek prowadzonych prac budowlanych, remontowych i modernizacyjnych, niezależnie od faktu, czy tego typu prace wymagają uzyskania pozwolenia na budowę.</w:t>
      </w:r>
    </w:p>
    <w:p w14:paraId="44273FFB" w14:textId="77777777" w:rsidR="000054A5" w:rsidRPr="0025711D" w:rsidRDefault="000054A5" w:rsidP="000054A5">
      <w:pPr>
        <w:autoSpaceDE w:val="0"/>
        <w:autoSpaceDN w:val="0"/>
        <w:adjustRightInd w:val="0"/>
        <w:ind w:left="397"/>
        <w:jc w:val="both"/>
        <w:rPr>
          <w:sz w:val="24"/>
          <w:szCs w:val="24"/>
          <w:u w:val="single"/>
        </w:rPr>
      </w:pPr>
      <w:r w:rsidRPr="0025711D">
        <w:rPr>
          <w:sz w:val="24"/>
          <w:szCs w:val="24"/>
          <w:u w:val="single"/>
        </w:rPr>
        <w:t xml:space="preserve">Limit odpowiedzialności dla w/w szkód wynosi </w:t>
      </w:r>
      <w:r w:rsidR="001D5922" w:rsidRPr="0025711D">
        <w:rPr>
          <w:sz w:val="24"/>
          <w:szCs w:val="24"/>
          <w:u w:val="single"/>
        </w:rPr>
        <w:t xml:space="preserve">1 000 000 </w:t>
      </w:r>
      <w:r w:rsidRPr="0025711D">
        <w:rPr>
          <w:sz w:val="24"/>
          <w:szCs w:val="24"/>
          <w:u w:val="single"/>
        </w:rPr>
        <w:t xml:space="preserve"> zł na jedno i wszystkie zdarzenia w okresie ubezpieczenia. </w:t>
      </w:r>
    </w:p>
    <w:p w14:paraId="30CE4711" w14:textId="77777777" w:rsidR="000054A5" w:rsidRPr="0025711D" w:rsidRDefault="000054A5" w:rsidP="000054A5">
      <w:pPr>
        <w:autoSpaceDE w:val="0"/>
        <w:autoSpaceDN w:val="0"/>
        <w:adjustRightInd w:val="0"/>
        <w:ind w:left="397"/>
        <w:jc w:val="both"/>
        <w:rPr>
          <w:sz w:val="24"/>
          <w:szCs w:val="24"/>
        </w:rPr>
      </w:pPr>
      <w:r w:rsidRPr="0025711D">
        <w:rPr>
          <w:sz w:val="24"/>
          <w:szCs w:val="24"/>
        </w:rPr>
        <w:t>Jednocześnie potwierdza się, że jeśli szkoda nie ma związku lub nie powstała na skutek prowadzonych prac budowlanych, remontowych i modernizacyjnych, to ubezpieczone mienie (zarówno mienie, które jest przedmiotem prac budowlanych, remontowych i modernizacyjnych, jak i mienie, które nie jest przedmiotem tych prac) objęte jest ochroną do pełnej wysokości sum ubezpieczenia.</w:t>
      </w:r>
    </w:p>
    <w:p w14:paraId="74892A91" w14:textId="77777777" w:rsidR="000054A5" w:rsidRPr="0025711D" w:rsidRDefault="000054A5" w:rsidP="00EE21A0">
      <w:pPr>
        <w:keepNext/>
        <w:numPr>
          <w:ilvl w:val="0"/>
          <w:numId w:val="26"/>
        </w:numPr>
        <w:tabs>
          <w:tab w:val="left" w:pos="0"/>
        </w:tabs>
        <w:spacing w:before="240"/>
        <w:jc w:val="both"/>
        <w:rPr>
          <w:b/>
          <w:bCs/>
          <w:sz w:val="24"/>
          <w:szCs w:val="24"/>
        </w:rPr>
      </w:pPr>
      <w:r w:rsidRPr="0025711D">
        <w:rPr>
          <w:b/>
          <w:bCs/>
          <w:sz w:val="24"/>
          <w:szCs w:val="24"/>
        </w:rPr>
        <w:t xml:space="preserve">Klauzula dewastacji </w:t>
      </w:r>
    </w:p>
    <w:p w14:paraId="4D33033F" w14:textId="77777777" w:rsidR="000054A5" w:rsidRPr="0025711D" w:rsidRDefault="000054A5" w:rsidP="000054A5">
      <w:pPr>
        <w:pStyle w:val="Tekstpodstawowy"/>
        <w:ind w:left="426" w:right="-2"/>
        <w:jc w:val="both"/>
      </w:pPr>
      <w:r w:rsidRPr="0025711D">
        <w:t xml:space="preserve">Na podstawie niniejszej klauzuli ochroną ubezpieczeniową objęte jest mienie ruchome i nieruchome Ubezpieczonego (z wyłączeniem wartości pieniężnych) od zniszczenia lub uszkodzenia wskutek dewastacji. Przez dewastację rozumie się rozmyślne zniszczenie lub uszkodzenie ubezpieczonego mienia przez osoby trzecie, w tym m.in. w wyniku pomalowania, zarysowania, graffiti itp. Ochroną ubezpieczeniową w ramach niniejszej klauzuli objęte są także szkody wyrządzone przez dzikie zwierzęta (zwierzynę leśną).  </w:t>
      </w:r>
    </w:p>
    <w:p w14:paraId="39106A6B" w14:textId="77777777" w:rsidR="000054A5" w:rsidRPr="0025711D" w:rsidRDefault="000054A5" w:rsidP="000054A5">
      <w:pPr>
        <w:pStyle w:val="Akapitzlist1"/>
        <w:tabs>
          <w:tab w:val="left" w:pos="0"/>
        </w:tabs>
        <w:ind w:left="397"/>
        <w:jc w:val="both"/>
        <w:rPr>
          <w:sz w:val="24"/>
          <w:szCs w:val="24"/>
          <w:u w:val="single"/>
        </w:rPr>
      </w:pPr>
      <w:r w:rsidRPr="0025711D">
        <w:rPr>
          <w:sz w:val="24"/>
          <w:szCs w:val="24"/>
          <w:u w:val="single"/>
        </w:rPr>
        <w:t xml:space="preserve">Limit </w:t>
      </w:r>
      <w:r w:rsidR="001D5922" w:rsidRPr="0025711D">
        <w:rPr>
          <w:sz w:val="24"/>
          <w:szCs w:val="24"/>
          <w:u w:val="single"/>
        </w:rPr>
        <w:t>50 000</w:t>
      </w:r>
      <w:r w:rsidRPr="0025711D">
        <w:rPr>
          <w:sz w:val="24"/>
          <w:szCs w:val="24"/>
          <w:u w:val="single"/>
        </w:rPr>
        <w:t xml:space="preserve"> zł na jedno i wszystkie zdarzenia w okresie ubezpieczenia z  podlimitem dla szkód  powstałych wskutek pomalowania w tym  graffiti w wysokości </w:t>
      </w:r>
      <w:r w:rsidR="001D5922" w:rsidRPr="0025711D">
        <w:rPr>
          <w:sz w:val="24"/>
          <w:szCs w:val="24"/>
          <w:u w:val="single"/>
        </w:rPr>
        <w:t xml:space="preserve">20 000 </w:t>
      </w:r>
      <w:r w:rsidRPr="0025711D">
        <w:rPr>
          <w:sz w:val="24"/>
          <w:szCs w:val="24"/>
          <w:u w:val="single"/>
        </w:rPr>
        <w:t>zł na jedno i wszystkie zdarzenia w okresie ubezpieczenia</w:t>
      </w:r>
    </w:p>
    <w:p w14:paraId="45CF5F3E" w14:textId="77777777" w:rsidR="000054A5" w:rsidRPr="0025711D" w:rsidRDefault="000054A5" w:rsidP="00EE21A0">
      <w:pPr>
        <w:keepNext/>
        <w:numPr>
          <w:ilvl w:val="0"/>
          <w:numId w:val="26"/>
        </w:numPr>
        <w:tabs>
          <w:tab w:val="left" w:pos="0"/>
        </w:tabs>
        <w:spacing w:before="240"/>
        <w:jc w:val="both"/>
        <w:rPr>
          <w:b/>
          <w:bCs/>
          <w:sz w:val="24"/>
          <w:szCs w:val="24"/>
        </w:rPr>
      </w:pPr>
      <w:r w:rsidRPr="0025711D">
        <w:rPr>
          <w:b/>
          <w:bCs/>
          <w:sz w:val="24"/>
          <w:szCs w:val="24"/>
        </w:rPr>
        <w:t xml:space="preserve">Klauzula rozliczenia składki </w:t>
      </w:r>
    </w:p>
    <w:p w14:paraId="3F85953B" w14:textId="77777777" w:rsidR="000054A5" w:rsidRPr="0025711D" w:rsidRDefault="000054A5" w:rsidP="000054A5">
      <w:pPr>
        <w:tabs>
          <w:tab w:val="left" w:pos="284"/>
        </w:tabs>
        <w:ind w:left="426" w:right="-2"/>
        <w:jc w:val="both"/>
        <w:rPr>
          <w:sz w:val="24"/>
          <w:szCs w:val="24"/>
        </w:rPr>
      </w:pPr>
      <w:r w:rsidRPr="0025711D">
        <w:rPr>
          <w:sz w:val="24"/>
          <w:szCs w:val="24"/>
        </w:rPr>
        <w:t>Na podstawie niniejszej klauzuli ustala się, że wszelkie rozliczenia płatności wynikające z niniejszej umowy, a w szczególności związane z dopłatą lub zwrotem składek, dokonywane będą proporcjonalnie tj. na zasadzie „pro rata temporis” za każdy dzień ochrony ubezpieczeniowej.</w:t>
      </w:r>
    </w:p>
    <w:p w14:paraId="02BACBC2" w14:textId="77777777" w:rsidR="000054A5" w:rsidRPr="0025711D" w:rsidRDefault="000054A5" w:rsidP="00EE21A0">
      <w:pPr>
        <w:keepNext/>
        <w:numPr>
          <w:ilvl w:val="0"/>
          <w:numId w:val="26"/>
        </w:numPr>
        <w:tabs>
          <w:tab w:val="left" w:pos="0"/>
        </w:tabs>
        <w:spacing w:before="240"/>
        <w:jc w:val="both"/>
        <w:rPr>
          <w:b/>
          <w:bCs/>
          <w:sz w:val="24"/>
          <w:szCs w:val="24"/>
        </w:rPr>
      </w:pPr>
      <w:r w:rsidRPr="0025711D">
        <w:rPr>
          <w:b/>
          <w:bCs/>
          <w:sz w:val="24"/>
          <w:szCs w:val="24"/>
        </w:rPr>
        <w:t xml:space="preserve">Klauzula wartości mienia </w:t>
      </w:r>
    </w:p>
    <w:p w14:paraId="5327845A" w14:textId="77777777" w:rsidR="000054A5" w:rsidRPr="0025711D" w:rsidRDefault="000054A5" w:rsidP="000054A5">
      <w:pPr>
        <w:autoSpaceDE w:val="0"/>
        <w:autoSpaceDN w:val="0"/>
        <w:adjustRightInd w:val="0"/>
        <w:ind w:left="397"/>
        <w:jc w:val="both"/>
        <w:rPr>
          <w:rFonts w:eastAsia="Calibri"/>
          <w:sz w:val="24"/>
          <w:szCs w:val="24"/>
          <w:lang w:eastAsia="en-US"/>
        </w:rPr>
      </w:pPr>
      <w:r w:rsidRPr="0025711D">
        <w:rPr>
          <w:sz w:val="24"/>
          <w:szCs w:val="24"/>
        </w:rPr>
        <w:t xml:space="preserve">Na podstawie niniejszej klauzuli ustala się, że w przypadku zadeklarowania przez Ubezpieczonego do ubezpieczenia mienia w wartościach księgowych brutto (wartość księgowa początkowa) i/lub odtworzeniowych (nowych) Ubezpieczyciel akceptuje zadeklarowane mienie wraz z zadeklarowanymi wartościami bez względu na wiek, stopień umorzenia (amortyzacji) i technicznego lub faktycznego zużycia ubezpieczanego mienia a odszkodowanie za uszkodzone mienie będzie wypłacane w pełnej wartości zgodnie z przyjętym systemem ubezpieczenia tj. do wartości księgowej brutto i/lub odtworzeniowej uszkodzonego mienia wraz z kosztami montażu, demontażu oraz </w:t>
      </w:r>
      <w:r w:rsidRPr="0025711D">
        <w:rPr>
          <w:rFonts w:eastAsia="Calibri"/>
          <w:sz w:val="24"/>
          <w:szCs w:val="24"/>
          <w:lang w:eastAsia="en-US"/>
        </w:rPr>
        <w:t>transportu</w:t>
      </w:r>
      <w:r w:rsidR="00525598" w:rsidRPr="0025711D">
        <w:rPr>
          <w:rFonts w:eastAsia="Calibri"/>
          <w:sz w:val="24"/>
          <w:szCs w:val="24"/>
          <w:lang w:eastAsia="en-US"/>
        </w:rPr>
        <w:t xml:space="preserve"> </w:t>
      </w:r>
      <w:r w:rsidR="00525598" w:rsidRPr="0025711D">
        <w:rPr>
          <w:sz w:val="24"/>
          <w:szCs w:val="24"/>
        </w:rPr>
        <w:t>o ile stanowią one składową wartości ewidencyjnej brutto</w:t>
      </w:r>
      <w:r w:rsidR="00525598" w:rsidRPr="0025711D">
        <w:rPr>
          <w:rFonts w:eastAsia="Calibri"/>
          <w:sz w:val="24"/>
          <w:szCs w:val="24"/>
          <w:lang w:eastAsia="en-US"/>
        </w:rPr>
        <w:t>.</w:t>
      </w:r>
    </w:p>
    <w:p w14:paraId="2E0D575A" w14:textId="77777777" w:rsidR="000054A5" w:rsidRPr="0025711D" w:rsidRDefault="00525598" w:rsidP="000054A5">
      <w:pPr>
        <w:tabs>
          <w:tab w:val="left" w:pos="0"/>
        </w:tabs>
        <w:ind w:left="426" w:right="-2"/>
        <w:jc w:val="both"/>
        <w:rPr>
          <w:sz w:val="24"/>
          <w:szCs w:val="24"/>
        </w:rPr>
      </w:pPr>
      <w:r w:rsidRPr="0025711D">
        <w:rPr>
          <w:sz w:val="24"/>
          <w:szCs w:val="24"/>
        </w:rPr>
        <w:t xml:space="preserve"> </w:t>
      </w:r>
    </w:p>
    <w:p w14:paraId="50DCDC54" w14:textId="77777777" w:rsidR="000054A5" w:rsidRPr="0025711D" w:rsidRDefault="000054A5" w:rsidP="00EE21A0">
      <w:pPr>
        <w:numPr>
          <w:ilvl w:val="0"/>
          <w:numId w:val="26"/>
        </w:numPr>
        <w:jc w:val="both"/>
        <w:rPr>
          <w:b/>
          <w:sz w:val="24"/>
          <w:szCs w:val="24"/>
        </w:rPr>
      </w:pPr>
      <w:r w:rsidRPr="0025711D">
        <w:rPr>
          <w:b/>
          <w:sz w:val="24"/>
          <w:szCs w:val="24"/>
        </w:rPr>
        <w:t xml:space="preserve">Klauzula nadwyżkowa do mienia ubezpieczanego w wartości księgowej brutto </w:t>
      </w:r>
    </w:p>
    <w:p w14:paraId="43FD6B0A" w14:textId="77777777" w:rsidR="000054A5" w:rsidRPr="0025711D" w:rsidRDefault="000054A5" w:rsidP="000054A5">
      <w:pPr>
        <w:ind w:left="426"/>
        <w:jc w:val="both"/>
        <w:rPr>
          <w:sz w:val="24"/>
          <w:szCs w:val="24"/>
        </w:rPr>
      </w:pPr>
      <w:r w:rsidRPr="0025711D">
        <w:rPr>
          <w:sz w:val="24"/>
          <w:szCs w:val="24"/>
        </w:rPr>
        <w:lastRenderedPageBreak/>
        <w:t>Na podstawie niniejszej klauzuli wprowadza się nadwyżkę ponad sumę ubezpieczenia wynikającą z wartości księgowej brutto poszczególnych składników majątku. Ochroną ubezpieczeniową objęte są wypadki ubezpieczeniowe, które nie zostały zaspokojone po wyczerpaniu podstawowej sumy ubezpieczenia. Tym samym Ubezpieczyciel odpowiada do kwoty zgłoszonej do ubezpieczenia plus suma nadwyżkowa na pierwsze ryzyko. Całkowicie znosi się zastosowanie zasady proporcji.</w:t>
      </w:r>
    </w:p>
    <w:p w14:paraId="6C004761" w14:textId="77777777" w:rsidR="000054A5" w:rsidRPr="0025711D" w:rsidRDefault="000054A5" w:rsidP="000054A5">
      <w:pPr>
        <w:tabs>
          <w:tab w:val="left" w:pos="0"/>
        </w:tabs>
        <w:ind w:left="397" w:right="-2"/>
        <w:rPr>
          <w:sz w:val="24"/>
          <w:szCs w:val="24"/>
          <w:u w:val="single"/>
        </w:rPr>
      </w:pPr>
      <w:r w:rsidRPr="0025711D">
        <w:rPr>
          <w:sz w:val="24"/>
          <w:szCs w:val="24"/>
          <w:u w:val="single"/>
        </w:rPr>
        <w:t xml:space="preserve">Limit </w:t>
      </w:r>
      <w:r w:rsidR="001D5922" w:rsidRPr="0025711D">
        <w:rPr>
          <w:sz w:val="24"/>
          <w:szCs w:val="24"/>
          <w:u w:val="single"/>
        </w:rPr>
        <w:t xml:space="preserve">2 000 000 </w:t>
      </w:r>
      <w:r w:rsidRPr="0025711D">
        <w:rPr>
          <w:sz w:val="24"/>
          <w:szCs w:val="24"/>
          <w:u w:val="single"/>
        </w:rPr>
        <w:t>zł na jedno i wszystkie zdarzenia w okresie ubezpieczenia</w:t>
      </w:r>
    </w:p>
    <w:p w14:paraId="61BF51E4" w14:textId="77777777" w:rsidR="000054A5" w:rsidRPr="0025711D" w:rsidRDefault="000054A5" w:rsidP="00EE21A0">
      <w:pPr>
        <w:keepNext/>
        <w:numPr>
          <w:ilvl w:val="0"/>
          <w:numId w:val="26"/>
        </w:numPr>
        <w:tabs>
          <w:tab w:val="left" w:pos="0"/>
        </w:tabs>
        <w:spacing w:before="240"/>
        <w:rPr>
          <w:b/>
          <w:bCs/>
          <w:sz w:val="24"/>
          <w:szCs w:val="24"/>
        </w:rPr>
      </w:pPr>
      <w:r w:rsidRPr="0025711D">
        <w:rPr>
          <w:b/>
          <w:bCs/>
          <w:sz w:val="24"/>
          <w:szCs w:val="24"/>
        </w:rPr>
        <w:t xml:space="preserve">Klauzula samolikwidacji małych szkód </w:t>
      </w:r>
    </w:p>
    <w:p w14:paraId="03B58933" w14:textId="77777777" w:rsidR="000054A5" w:rsidRPr="0025711D" w:rsidRDefault="000054A5" w:rsidP="000054A5">
      <w:pPr>
        <w:ind w:left="397"/>
        <w:jc w:val="both"/>
        <w:rPr>
          <w:sz w:val="24"/>
          <w:szCs w:val="24"/>
        </w:rPr>
      </w:pPr>
      <w:r w:rsidRPr="0025711D">
        <w:rPr>
          <w:sz w:val="24"/>
          <w:szCs w:val="24"/>
        </w:rPr>
        <w:t>Na podstawie niniejszej klauzuli ustala się, że w przypadku szkody, której szacowana wartość nie przekracza 10 000 zł na dzień jej powstania, Ubezpieczony lub Ubezpieczający ma prawo, po zgłoszeniu szkody do Ubezpieczyciela, do samodzielnej likwidacji takiej szkody, przedstawiając ubezpieczycielowi komplet dokumentacji w postaci:</w:t>
      </w:r>
      <w:r w:rsidRPr="0025711D">
        <w:rPr>
          <w:sz w:val="24"/>
          <w:szCs w:val="24"/>
        </w:rPr>
        <w:tab/>
      </w:r>
    </w:p>
    <w:p w14:paraId="665D162F" w14:textId="77777777" w:rsidR="000054A5" w:rsidRPr="0025711D" w:rsidRDefault="000054A5" w:rsidP="000054A5">
      <w:pPr>
        <w:widowControl w:val="0"/>
        <w:tabs>
          <w:tab w:val="left" w:pos="1080"/>
        </w:tabs>
        <w:ind w:left="397"/>
        <w:jc w:val="both"/>
        <w:rPr>
          <w:sz w:val="24"/>
          <w:szCs w:val="24"/>
        </w:rPr>
      </w:pPr>
      <w:r w:rsidRPr="0025711D">
        <w:rPr>
          <w:sz w:val="24"/>
          <w:szCs w:val="24"/>
        </w:rPr>
        <w:t>- druku zgłoszenia szkody (zawierającego datę wystąpienia szkody, przyczynę powstania szkody (najbardziej prawdopodobny powód jej powstania), krótki opis zdarzenia ze szczególnym uwzględnieniem okoliczności powstania szkody, szacunkową wartość szkody)</w:t>
      </w:r>
    </w:p>
    <w:p w14:paraId="1C28ECCE" w14:textId="77777777" w:rsidR="000054A5" w:rsidRPr="0025711D" w:rsidRDefault="000054A5" w:rsidP="000054A5">
      <w:pPr>
        <w:widowControl w:val="0"/>
        <w:tabs>
          <w:tab w:val="left" w:pos="1080"/>
        </w:tabs>
        <w:ind w:left="397"/>
        <w:jc w:val="both"/>
        <w:rPr>
          <w:sz w:val="24"/>
          <w:szCs w:val="24"/>
        </w:rPr>
      </w:pPr>
      <w:r w:rsidRPr="0025711D">
        <w:rPr>
          <w:sz w:val="24"/>
          <w:szCs w:val="24"/>
        </w:rPr>
        <w:t>- wykazu uszkodzonego mienia,</w:t>
      </w:r>
    </w:p>
    <w:p w14:paraId="69116B9B" w14:textId="77777777" w:rsidR="000054A5" w:rsidRPr="0025711D" w:rsidRDefault="000054A5" w:rsidP="000054A5">
      <w:pPr>
        <w:widowControl w:val="0"/>
        <w:tabs>
          <w:tab w:val="left" w:pos="1080"/>
        </w:tabs>
        <w:ind w:left="397"/>
        <w:jc w:val="both"/>
        <w:rPr>
          <w:sz w:val="24"/>
          <w:szCs w:val="24"/>
        </w:rPr>
      </w:pPr>
      <w:r w:rsidRPr="0025711D">
        <w:rPr>
          <w:sz w:val="24"/>
          <w:szCs w:val="24"/>
        </w:rPr>
        <w:t>- dokumentacji fotograficznej.</w:t>
      </w:r>
    </w:p>
    <w:p w14:paraId="5C5A122B" w14:textId="77777777" w:rsidR="000054A5" w:rsidRPr="0025711D" w:rsidRDefault="000054A5" w:rsidP="000054A5">
      <w:pPr>
        <w:ind w:left="397"/>
        <w:jc w:val="both"/>
        <w:rPr>
          <w:sz w:val="24"/>
          <w:szCs w:val="24"/>
        </w:rPr>
      </w:pPr>
      <w:r w:rsidRPr="0025711D">
        <w:rPr>
          <w:sz w:val="24"/>
          <w:szCs w:val="24"/>
        </w:rPr>
        <w:t>Po dokonaniu naprawy/odtworzeniu mienia do stanu sprzed szkody, Ubezpieczony lub Ubezpieczający dostarczy do Ubezpieczyciela oprócz w/w dokumentacji, niezbędne do podjęcia decyzji o wypłacie odszkodowania dokumenty, tj.:</w:t>
      </w:r>
    </w:p>
    <w:p w14:paraId="0677D4F1" w14:textId="77777777" w:rsidR="000054A5" w:rsidRPr="0025711D" w:rsidRDefault="000054A5" w:rsidP="000054A5">
      <w:pPr>
        <w:ind w:left="397"/>
        <w:jc w:val="both"/>
        <w:rPr>
          <w:sz w:val="24"/>
          <w:szCs w:val="24"/>
        </w:rPr>
      </w:pPr>
      <w:r w:rsidRPr="0025711D">
        <w:rPr>
          <w:sz w:val="24"/>
          <w:szCs w:val="24"/>
        </w:rPr>
        <w:t>- kosztorys naprawy bądź fakturę za odtworzenie stanu mienia sprzed szkody (faktury naprawy lub zakupu),</w:t>
      </w:r>
    </w:p>
    <w:p w14:paraId="3E30C272" w14:textId="77777777" w:rsidR="000054A5" w:rsidRPr="0025711D" w:rsidRDefault="000054A5" w:rsidP="000054A5">
      <w:pPr>
        <w:ind w:left="397"/>
        <w:jc w:val="both"/>
        <w:rPr>
          <w:sz w:val="24"/>
          <w:szCs w:val="24"/>
        </w:rPr>
      </w:pPr>
      <w:r w:rsidRPr="0025711D">
        <w:rPr>
          <w:sz w:val="24"/>
          <w:szCs w:val="24"/>
        </w:rPr>
        <w:t>- inne dokumenty, żądane przez ubezpieczyciela wskazane przez zakład ubezpieczeń.</w:t>
      </w:r>
    </w:p>
    <w:p w14:paraId="6FA05F49" w14:textId="77777777" w:rsidR="000054A5" w:rsidRPr="0025711D" w:rsidRDefault="000054A5" w:rsidP="000054A5">
      <w:pPr>
        <w:tabs>
          <w:tab w:val="left" w:pos="0"/>
        </w:tabs>
        <w:ind w:left="397" w:right="-2"/>
        <w:rPr>
          <w:b/>
          <w:sz w:val="24"/>
          <w:szCs w:val="24"/>
        </w:rPr>
      </w:pPr>
      <w:r w:rsidRPr="0025711D">
        <w:rPr>
          <w:sz w:val="24"/>
          <w:szCs w:val="24"/>
        </w:rPr>
        <w:t>Powyższe postanowienia w żadnym przypadku nie zwalniają Ubezpieczonego lub Ubezpieczającego od obowiązku zgłoszenia Ubezpieczycielowi faktu wystąpienia szkody, nie ograniczają prawa Ubezpieczyciela do całkowitej lub częściowej odmowy wypłaty odszkodowania w przypadku jeśli roszczenie okaże się nieuzasadnione. Zastrzega się iż w trakcie trwania samolikwidacji szkody przez ubezpieczonego, w razie powzięcia informacji o przekroczeniu wartości 10 000 zł, do dalszej likwidacji szkody wymagane jest zawiadomienie ubezpieczyciela i uzyskanie jego zgody.</w:t>
      </w:r>
    </w:p>
    <w:p w14:paraId="7674657C" w14:textId="77777777" w:rsidR="000054A5" w:rsidRPr="0025711D" w:rsidRDefault="000054A5" w:rsidP="000054A5">
      <w:pPr>
        <w:tabs>
          <w:tab w:val="left" w:pos="0"/>
        </w:tabs>
        <w:ind w:right="-2"/>
        <w:rPr>
          <w:b/>
          <w:sz w:val="24"/>
          <w:szCs w:val="24"/>
        </w:rPr>
      </w:pPr>
    </w:p>
    <w:p w14:paraId="6A662A86" w14:textId="77777777" w:rsidR="000054A5" w:rsidRPr="0025711D" w:rsidRDefault="000054A5" w:rsidP="00EE21A0">
      <w:pPr>
        <w:pStyle w:val="Tekstpodstawowy"/>
        <w:numPr>
          <w:ilvl w:val="0"/>
          <w:numId w:val="26"/>
        </w:numPr>
        <w:ind w:right="-2"/>
        <w:jc w:val="both"/>
        <w:rPr>
          <w:b/>
          <w:bCs/>
        </w:rPr>
      </w:pPr>
      <w:r w:rsidRPr="0025711D">
        <w:rPr>
          <w:b/>
          <w:bCs/>
        </w:rPr>
        <w:t xml:space="preserve">Klauzula szkód elektrycznych </w:t>
      </w:r>
    </w:p>
    <w:p w14:paraId="6C7A46D8" w14:textId="77777777" w:rsidR="000054A5" w:rsidRPr="0025711D" w:rsidRDefault="000054A5" w:rsidP="000054A5">
      <w:pPr>
        <w:tabs>
          <w:tab w:val="left" w:pos="426"/>
        </w:tabs>
        <w:ind w:left="397" w:right="-2"/>
        <w:jc w:val="both"/>
        <w:rPr>
          <w:sz w:val="24"/>
          <w:szCs w:val="24"/>
        </w:rPr>
      </w:pPr>
      <w:r w:rsidRPr="0025711D">
        <w:rPr>
          <w:sz w:val="24"/>
          <w:szCs w:val="24"/>
        </w:rPr>
        <w:t>Na podstawie niniejszej klauzuli  rozszerza się zakres ochrony ubezpieczeniowej o szkody powstałe w ruchomościach</w:t>
      </w:r>
      <w:r w:rsidRPr="0025711D">
        <w:rPr>
          <w:bCs/>
          <w:sz w:val="24"/>
          <w:szCs w:val="24"/>
        </w:rPr>
        <w:t xml:space="preserve"> w tym w maszynach, urządzeniach, aparatach oraz</w:t>
      </w:r>
      <w:r w:rsidRPr="0025711D">
        <w:rPr>
          <w:sz w:val="24"/>
          <w:szCs w:val="24"/>
        </w:rPr>
        <w:t xml:space="preserve"> w  instalacjach elektrycznych, powstałe wskutek niewłaściwego działania prądu elektrycznego, polegającego między innymi na:  obniżeniu napięcia zasilającego poniżej znamionowego, zaniku napięcia, w tym zaniku napięcia w fazach, podwyższeniu napięcia poza dopuszczalne normy, działaniu elektryczności atmosferycznej, działaniach wtórnych: przeskok iskry od instalacji odgromowych do urządzenia, indukcji elektromagnetycznej, zmianie częstotliwości, zwarciu, </w:t>
      </w:r>
      <w:r w:rsidRPr="0025711D">
        <w:rPr>
          <w:bCs/>
          <w:sz w:val="24"/>
          <w:szCs w:val="24"/>
        </w:rPr>
        <w:t>przegrzaniu</w:t>
      </w:r>
      <w:r w:rsidRPr="0025711D">
        <w:rPr>
          <w:sz w:val="24"/>
          <w:szCs w:val="24"/>
        </w:rPr>
        <w:t>, okopceniu, uszkodzeniu izolacji.</w:t>
      </w:r>
    </w:p>
    <w:p w14:paraId="29FCC973" w14:textId="77777777" w:rsidR="000054A5" w:rsidRPr="0025711D" w:rsidRDefault="000054A5" w:rsidP="000054A5">
      <w:pPr>
        <w:tabs>
          <w:tab w:val="left" w:pos="0"/>
        </w:tabs>
        <w:ind w:left="397" w:right="-2"/>
        <w:rPr>
          <w:sz w:val="24"/>
          <w:szCs w:val="24"/>
          <w:u w:val="single"/>
        </w:rPr>
      </w:pPr>
      <w:r w:rsidRPr="0025711D">
        <w:rPr>
          <w:sz w:val="24"/>
          <w:szCs w:val="24"/>
          <w:u w:val="single"/>
        </w:rPr>
        <w:t xml:space="preserve">Limit </w:t>
      </w:r>
      <w:r w:rsidR="001D5922" w:rsidRPr="0025711D">
        <w:rPr>
          <w:sz w:val="24"/>
          <w:szCs w:val="24"/>
          <w:u w:val="single"/>
        </w:rPr>
        <w:t xml:space="preserve">500 000 </w:t>
      </w:r>
      <w:r w:rsidRPr="0025711D">
        <w:rPr>
          <w:sz w:val="24"/>
          <w:szCs w:val="24"/>
          <w:u w:val="single"/>
        </w:rPr>
        <w:t>zł na jedno i wszystkie zdarzenia w okresie ubezpieczenia</w:t>
      </w:r>
    </w:p>
    <w:p w14:paraId="61C919B7" w14:textId="77777777" w:rsidR="000054A5" w:rsidRPr="0025711D" w:rsidRDefault="000054A5" w:rsidP="000054A5">
      <w:pPr>
        <w:tabs>
          <w:tab w:val="left" w:pos="0"/>
        </w:tabs>
        <w:ind w:left="397" w:right="-2"/>
        <w:rPr>
          <w:b/>
          <w:sz w:val="24"/>
          <w:szCs w:val="24"/>
        </w:rPr>
      </w:pPr>
    </w:p>
    <w:p w14:paraId="7AEC729E" w14:textId="77777777" w:rsidR="000054A5" w:rsidRPr="0025711D" w:rsidRDefault="000054A5" w:rsidP="00EE21A0">
      <w:pPr>
        <w:numPr>
          <w:ilvl w:val="0"/>
          <w:numId w:val="26"/>
        </w:numPr>
        <w:jc w:val="both"/>
        <w:rPr>
          <w:b/>
          <w:sz w:val="24"/>
          <w:szCs w:val="24"/>
        </w:rPr>
      </w:pPr>
      <w:r w:rsidRPr="0025711D">
        <w:rPr>
          <w:b/>
          <w:sz w:val="24"/>
          <w:szCs w:val="24"/>
        </w:rPr>
        <w:t>Klauzula rzeczoznawców</w:t>
      </w:r>
    </w:p>
    <w:p w14:paraId="5BF6223D" w14:textId="77777777" w:rsidR="000054A5" w:rsidRPr="0025711D" w:rsidRDefault="000054A5" w:rsidP="000054A5">
      <w:pPr>
        <w:pStyle w:val="Tekstpodstawowy"/>
        <w:ind w:left="426" w:right="-2"/>
        <w:jc w:val="both"/>
      </w:pPr>
      <w:r w:rsidRPr="0025711D">
        <w:t xml:space="preserve">Na podstawie niniejszej klauzuli w ramach udzielanej ochrony ubezpieczeniowej Ubezpieczyciel pokryje koszty rzeczoznawców, ekspertów lub konsultantów zewnętrznych poniesione przez Ubezpieczonego na ekspertyzy i konsultacje konieczne do ustalenia zakresu i rozmiaru szkody. </w:t>
      </w:r>
    </w:p>
    <w:p w14:paraId="0C8C6E55" w14:textId="77777777" w:rsidR="000054A5" w:rsidRPr="0025711D" w:rsidRDefault="000054A5" w:rsidP="000054A5">
      <w:pPr>
        <w:tabs>
          <w:tab w:val="left" w:pos="0"/>
        </w:tabs>
        <w:ind w:left="397" w:right="-2"/>
        <w:rPr>
          <w:sz w:val="24"/>
          <w:szCs w:val="24"/>
          <w:u w:val="single"/>
        </w:rPr>
      </w:pPr>
      <w:r w:rsidRPr="0025711D">
        <w:rPr>
          <w:sz w:val="24"/>
          <w:szCs w:val="24"/>
          <w:u w:val="single"/>
        </w:rPr>
        <w:t xml:space="preserve">Limit </w:t>
      </w:r>
      <w:r w:rsidR="001D5922" w:rsidRPr="0025711D">
        <w:rPr>
          <w:sz w:val="24"/>
          <w:szCs w:val="24"/>
          <w:u w:val="single"/>
        </w:rPr>
        <w:t>100 000</w:t>
      </w:r>
      <w:r w:rsidRPr="0025711D">
        <w:rPr>
          <w:sz w:val="24"/>
          <w:szCs w:val="24"/>
          <w:u w:val="single"/>
        </w:rPr>
        <w:t xml:space="preserve"> zł na jedno i wszystkie zdarzenia w okresie ubezpieczenia</w:t>
      </w:r>
    </w:p>
    <w:p w14:paraId="02716323" w14:textId="77777777" w:rsidR="000054A5" w:rsidRPr="0025711D" w:rsidRDefault="000054A5" w:rsidP="000054A5">
      <w:pPr>
        <w:tabs>
          <w:tab w:val="left" w:pos="0"/>
        </w:tabs>
        <w:ind w:left="397" w:right="-2"/>
        <w:rPr>
          <w:b/>
          <w:sz w:val="24"/>
          <w:szCs w:val="24"/>
        </w:rPr>
      </w:pPr>
    </w:p>
    <w:p w14:paraId="52F4E84A" w14:textId="77777777" w:rsidR="000054A5" w:rsidRPr="0025711D" w:rsidRDefault="000054A5" w:rsidP="00EE21A0">
      <w:pPr>
        <w:numPr>
          <w:ilvl w:val="0"/>
          <w:numId w:val="26"/>
        </w:numPr>
        <w:tabs>
          <w:tab w:val="left" w:pos="284"/>
        </w:tabs>
        <w:autoSpaceDE w:val="0"/>
        <w:autoSpaceDN w:val="0"/>
        <w:adjustRightInd w:val="0"/>
        <w:jc w:val="both"/>
        <w:rPr>
          <w:b/>
          <w:bCs/>
          <w:sz w:val="24"/>
          <w:szCs w:val="24"/>
        </w:rPr>
      </w:pPr>
      <w:r w:rsidRPr="0025711D">
        <w:rPr>
          <w:b/>
          <w:bCs/>
          <w:sz w:val="24"/>
          <w:szCs w:val="24"/>
        </w:rPr>
        <w:t>Klauzula obiegu dokumentów</w:t>
      </w:r>
    </w:p>
    <w:p w14:paraId="18805008" w14:textId="77777777" w:rsidR="000054A5" w:rsidRPr="0025711D" w:rsidRDefault="000054A5" w:rsidP="000054A5">
      <w:pPr>
        <w:tabs>
          <w:tab w:val="left" w:pos="0"/>
        </w:tabs>
        <w:autoSpaceDE w:val="0"/>
        <w:autoSpaceDN w:val="0"/>
        <w:adjustRightInd w:val="0"/>
        <w:ind w:left="397"/>
        <w:jc w:val="both"/>
        <w:rPr>
          <w:sz w:val="24"/>
          <w:szCs w:val="24"/>
        </w:rPr>
      </w:pPr>
      <w:r w:rsidRPr="0025711D">
        <w:rPr>
          <w:sz w:val="24"/>
          <w:szCs w:val="24"/>
        </w:rPr>
        <w:t>Na podstawie niniejszej klauzuli ustala się sposób obiegu dokumentów pomiędzy Ubezpieczonym, brokerem reprezentującym Ubezpieczonego oraz Ubezpieczycielem:</w:t>
      </w:r>
    </w:p>
    <w:p w14:paraId="0D8AF1AA" w14:textId="77777777" w:rsidR="000054A5" w:rsidRPr="0025711D" w:rsidRDefault="000054A5" w:rsidP="000054A5">
      <w:pPr>
        <w:tabs>
          <w:tab w:val="left" w:pos="0"/>
        </w:tabs>
        <w:autoSpaceDE w:val="0"/>
        <w:autoSpaceDN w:val="0"/>
        <w:adjustRightInd w:val="0"/>
        <w:ind w:left="397"/>
        <w:jc w:val="both"/>
        <w:rPr>
          <w:sz w:val="24"/>
          <w:szCs w:val="24"/>
        </w:rPr>
      </w:pPr>
      <w:r w:rsidRPr="0025711D">
        <w:rPr>
          <w:sz w:val="24"/>
          <w:szCs w:val="24"/>
        </w:rPr>
        <w:t>- Ubezpieczyciel zobowiązuje się  do wystawienia dokumentów ubezpieczeniowych (w tym polis, aneksów, umów generalnych) maksymalnie w terminie 7 dni</w:t>
      </w:r>
      <w:r w:rsidR="00B51451" w:rsidRPr="0025711D">
        <w:rPr>
          <w:sz w:val="24"/>
          <w:szCs w:val="24"/>
        </w:rPr>
        <w:t xml:space="preserve"> roboczych</w:t>
      </w:r>
      <w:r w:rsidRPr="0025711D">
        <w:rPr>
          <w:sz w:val="24"/>
          <w:szCs w:val="24"/>
        </w:rPr>
        <w:t xml:space="preserve"> od otrzymania </w:t>
      </w:r>
      <w:r w:rsidRPr="0025711D">
        <w:rPr>
          <w:sz w:val="24"/>
          <w:szCs w:val="24"/>
        </w:rPr>
        <w:lastRenderedPageBreak/>
        <w:t xml:space="preserve">wniosku ubezpieczeniowego. W przypadku nabycia przez Ubezpieczonego pojazdu i zgłoszenia go do ubezpieczenia komunikacyjnego, Ubezpieczyciel, aby umożliwić Ubezpieczonemu jego użytkowanie, wystawia dokumenty niezwłocznie; </w:t>
      </w:r>
    </w:p>
    <w:p w14:paraId="2665C76C" w14:textId="77777777" w:rsidR="000054A5" w:rsidRPr="0025711D" w:rsidRDefault="000054A5" w:rsidP="000054A5">
      <w:pPr>
        <w:tabs>
          <w:tab w:val="left" w:pos="0"/>
        </w:tabs>
        <w:autoSpaceDE w:val="0"/>
        <w:autoSpaceDN w:val="0"/>
        <w:adjustRightInd w:val="0"/>
        <w:ind w:left="397"/>
        <w:jc w:val="both"/>
        <w:rPr>
          <w:sz w:val="24"/>
          <w:szCs w:val="24"/>
        </w:rPr>
      </w:pPr>
      <w:r w:rsidRPr="0025711D">
        <w:rPr>
          <w:sz w:val="24"/>
          <w:szCs w:val="24"/>
        </w:rPr>
        <w:t>- skany wystawionych i podpisanych dokumentów ubezpieczeniowych Ubezpieczyciel przesyła do reprezentującego Ubezpieczonego brokera celem weryfikacji poprawności ich wystawienia;</w:t>
      </w:r>
    </w:p>
    <w:p w14:paraId="29A04AB6" w14:textId="77777777" w:rsidR="000054A5" w:rsidRPr="0025711D" w:rsidRDefault="000054A5" w:rsidP="000054A5">
      <w:pPr>
        <w:tabs>
          <w:tab w:val="left" w:pos="0"/>
        </w:tabs>
        <w:autoSpaceDE w:val="0"/>
        <w:autoSpaceDN w:val="0"/>
        <w:adjustRightInd w:val="0"/>
        <w:ind w:left="397"/>
        <w:jc w:val="both"/>
        <w:rPr>
          <w:sz w:val="24"/>
          <w:szCs w:val="24"/>
        </w:rPr>
      </w:pPr>
      <w:r w:rsidRPr="0025711D">
        <w:rPr>
          <w:sz w:val="24"/>
          <w:szCs w:val="24"/>
        </w:rPr>
        <w:t xml:space="preserve">- jeśli wystawione dokumenty zawierają błędy Ubezpieczyciel zobowiązany jest poprawić je w terminie 3 dni </w:t>
      </w:r>
      <w:r w:rsidR="00B51451" w:rsidRPr="0025711D">
        <w:rPr>
          <w:sz w:val="24"/>
          <w:szCs w:val="24"/>
        </w:rPr>
        <w:t xml:space="preserve">roboczych </w:t>
      </w:r>
      <w:r w:rsidRPr="0025711D">
        <w:rPr>
          <w:sz w:val="24"/>
          <w:szCs w:val="24"/>
        </w:rPr>
        <w:t>od ich zgłoszenia i przesłać skany poprawionych i podpisanych dokumentów do ponownej weryfikacji;</w:t>
      </w:r>
    </w:p>
    <w:p w14:paraId="055EDEBE" w14:textId="77777777" w:rsidR="000054A5" w:rsidRPr="0025711D" w:rsidRDefault="000054A5" w:rsidP="000054A5">
      <w:pPr>
        <w:tabs>
          <w:tab w:val="left" w:pos="0"/>
        </w:tabs>
        <w:autoSpaceDE w:val="0"/>
        <w:autoSpaceDN w:val="0"/>
        <w:adjustRightInd w:val="0"/>
        <w:ind w:left="397"/>
        <w:jc w:val="both"/>
        <w:rPr>
          <w:sz w:val="24"/>
          <w:szCs w:val="24"/>
        </w:rPr>
      </w:pPr>
      <w:r w:rsidRPr="0025711D">
        <w:rPr>
          <w:sz w:val="24"/>
          <w:szCs w:val="24"/>
        </w:rPr>
        <w:t xml:space="preserve">- w przypadku akceptacji dokumentów Ubezpieczyciel niezwłocznie przesyła je pocztą (oryginały i kopie do podpisu Ubezpieczonego) na adres wskazany przez brokera.  </w:t>
      </w:r>
    </w:p>
    <w:p w14:paraId="2393E276" w14:textId="77777777" w:rsidR="000054A5" w:rsidRPr="0025711D" w:rsidRDefault="000054A5" w:rsidP="00EE21A0">
      <w:pPr>
        <w:keepNext/>
        <w:numPr>
          <w:ilvl w:val="0"/>
          <w:numId w:val="26"/>
        </w:numPr>
        <w:tabs>
          <w:tab w:val="left" w:pos="0"/>
        </w:tabs>
        <w:spacing w:before="240"/>
        <w:jc w:val="both"/>
        <w:rPr>
          <w:b/>
          <w:bCs/>
          <w:sz w:val="24"/>
          <w:szCs w:val="24"/>
        </w:rPr>
      </w:pPr>
      <w:r w:rsidRPr="0025711D">
        <w:rPr>
          <w:b/>
          <w:bCs/>
          <w:sz w:val="24"/>
          <w:szCs w:val="24"/>
        </w:rPr>
        <w:t>Klauzula niezawiadomienia w terminie o szkodzie</w:t>
      </w:r>
    </w:p>
    <w:p w14:paraId="7B638E9F" w14:textId="77777777" w:rsidR="000054A5" w:rsidRPr="0025711D" w:rsidRDefault="000054A5" w:rsidP="000054A5">
      <w:pPr>
        <w:pStyle w:val="Tekstpodstawowy"/>
        <w:ind w:left="426" w:right="-2"/>
        <w:jc w:val="both"/>
        <w:rPr>
          <w:b/>
          <w:bCs/>
        </w:rPr>
      </w:pPr>
      <w:r w:rsidRPr="0025711D">
        <w:t>Na podstawie niniejszej klauzuli ustala się, że zapisane w ogólnych warunkach ubezpieczenia skutki niezawiadomienia Ubezpieczyciela o szkodzie w odpowiednim terminie, mają zastosowanie tylko w sytuacji, kiedy niezawiadomienie w terminie miało wpływ na ustalenie odpowiedzialności Ubezpieczyciela lub ustalenie rozmiaru szkody.</w:t>
      </w:r>
    </w:p>
    <w:p w14:paraId="35636E16" w14:textId="77777777" w:rsidR="000054A5" w:rsidRPr="0025711D" w:rsidRDefault="000054A5" w:rsidP="000054A5">
      <w:pPr>
        <w:tabs>
          <w:tab w:val="left" w:pos="0"/>
        </w:tabs>
        <w:ind w:left="397" w:right="-2"/>
        <w:rPr>
          <w:b/>
          <w:sz w:val="24"/>
          <w:szCs w:val="24"/>
        </w:rPr>
      </w:pPr>
    </w:p>
    <w:p w14:paraId="42831370" w14:textId="77777777" w:rsidR="000054A5" w:rsidRPr="0025711D" w:rsidRDefault="000054A5" w:rsidP="00EE21A0">
      <w:pPr>
        <w:numPr>
          <w:ilvl w:val="0"/>
          <w:numId w:val="26"/>
        </w:numPr>
        <w:tabs>
          <w:tab w:val="left" w:pos="0"/>
        </w:tabs>
        <w:ind w:right="-2"/>
        <w:rPr>
          <w:b/>
          <w:sz w:val="24"/>
          <w:szCs w:val="24"/>
        </w:rPr>
      </w:pPr>
      <w:r w:rsidRPr="0025711D">
        <w:rPr>
          <w:b/>
          <w:sz w:val="24"/>
          <w:szCs w:val="24"/>
        </w:rPr>
        <w:t xml:space="preserve">Klauzula automatycznego pokrycia majątku nabytego po zebraniu danych do </w:t>
      </w:r>
      <w:r w:rsidR="00D25DED" w:rsidRPr="0025711D">
        <w:rPr>
          <w:b/>
          <w:sz w:val="24"/>
          <w:szCs w:val="24"/>
        </w:rPr>
        <w:t>S</w:t>
      </w:r>
      <w:r w:rsidR="0024704C" w:rsidRPr="0025711D">
        <w:rPr>
          <w:b/>
          <w:sz w:val="24"/>
          <w:szCs w:val="24"/>
        </w:rPr>
        <w:t>WZ</w:t>
      </w:r>
      <w:r w:rsidRPr="0025711D">
        <w:rPr>
          <w:b/>
          <w:sz w:val="24"/>
          <w:szCs w:val="24"/>
        </w:rPr>
        <w:t xml:space="preserve"> </w:t>
      </w:r>
    </w:p>
    <w:p w14:paraId="398D9A89" w14:textId="77777777" w:rsidR="000054A5" w:rsidRPr="0025711D" w:rsidRDefault="000054A5" w:rsidP="000054A5">
      <w:pPr>
        <w:tabs>
          <w:tab w:val="left" w:pos="0"/>
        </w:tabs>
        <w:autoSpaceDE w:val="0"/>
        <w:autoSpaceDN w:val="0"/>
        <w:adjustRightInd w:val="0"/>
        <w:ind w:left="397" w:right="-2"/>
        <w:jc w:val="both"/>
        <w:rPr>
          <w:sz w:val="24"/>
          <w:szCs w:val="24"/>
        </w:rPr>
      </w:pPr>
      <w:r w:rsidRPr="0025711D">
        <w:rPr>
          <w:sz w:val="24"/>
          <w:szCs w:val="24"/>
        </w:rPr>
        <w:t>Ochroną ubezpieczeniową zostają objęte wszystkie</w:t>
      </w:r>
      <w:r w:rsidRPr="0025711D">
        <w:rPr>
          <w:i/>
          <w:iCs/>
          <w:sz w:val="24"/>
          <w:szCs w:val="24"/>
        </w:rPr>
        <w:t xml:space="preserve"> </w:t>
      </w:r>
      <w:r w:rsidRPr="0025711D">
        <w:rPr>
          <w:sz w:val="24"/>
          <w:szCs w:val="24"/>
        </w:rPr>
        <w:t xml:space="preserve">nowo nabyte środki trwałe i inne ruchomości, w których posiadanie wszedł Ubezpieczony w okresie od </w:t>
      </w:r>
      <w:r w:rsidR="00401044" w:rsidRPr="0025711D">
        <w:rPr>
          <w:sz w:val="24"/>
          <w:szCs w:val="24"/>
        </w:rPr>
        <w:t>01.02.2022 r.</w:t>
      </w:r>
      <w:r w:rsidRPr="0025711D">
        <w:rPr>
          <w:sz w:val="24"/>
          <w:szCs w:val="24"/>
        </w:rPr>
        <w:t xml:space="preserve"> do </w:t>
      </w:r>
      <w:r w:rsidR="001D5922" w:rsidRPr="0025711D">
        <w:rPr>
          <w:sz w:val="24"/>
          <w:szCs w:val="24"/>
        </w:rPr>
        <w:t>31.05.2022 r.</w:t>
      </w:r>
      <w:r w:rsidRPr="0025711D">
        <w:rPr>
          <w:sz w:val="24"/>
          <w:szCs w:val="24"/>
        </w:rPr>
        <w:t xml:space="preserve"> oraz środki trwałe i wyposażenie, których wartość wzrosła w tym okresie wskutek dokonanych ulepszeń, modernizacji lub remontów (tj. po zebraniu danych do ubezpieczenia i jednocześnie przed okresem ubezpieczenia wynikającym z </w:t>
      </w:r>
      <w:r w:rsidR="00D25DED" w:rsidRPr="0025711D">
        <w:rPr>
          <w:sz w:val="24"/>
          <w:szCs w:val="24"/>
        </w:rPr>
        <w:t>SWZ</w:t>
      </w:r>
      <w:r w:rsidRPr="0025711D">
        <w:rPr>
          <w:sz w:val="24"/>
          <w:szCs w:val="24"/>
        </w:rPr>
        <w:t xml:space="preserve">). Ochrona ubezpieczeniowa dla w/w mienia rozpoczyna się od </w:t>
      </w:r>
      <w:r w:rsidR="001D5922" w:rsidRPr="0025711D">
        <w:rPr>
          <w:sz w:val="24"/>
          <w:szCs w:val="24"/>
        </w:rPr>
        <w:t>01.06.2022 r.</w:t>
      </w:r>
      <w:r w:rsidRPr="0025711D">
        <w:rPr>
          <w:sz w:val="24"/>
          <w:szCs w:val="24"/>
        </w:rPr>
        <w:t>. Zgłoszenie w/w mienia do zakładu ubezpieczeń nastąpi w systemie ”pro rata temporis” wg stawek określonych w ofercie.</w:t>
      </w:r>
    </w:p>
    <w:p w14:paraId="086E545D" w14:textId="77777777" w:rsidR="000054A5" w:rsidRPr="0025711D" w:rsidRDefault="000054A5" w:rsidP="00EE21A0">
      <w:pPr>
        <w:keepNext/>
        <w:numPr>
          <w:ilvl w:val="0"/>
          <w:numId w:val="26"/>
        </w:numPr>
        <w:tabs>
          <w:tab w:val="left" w:pos="0"/>
        </w:tabs>
        <w:spacing w:before="240"/>
        <w:rPr>
          <w:b/>
          <w:bCs/>
          <w:sz w:val="24"/>
          <w:szCs w:val="24"/>
        </w:rPr>
      </w:pPr>
      <w:r w:rsidRPr="0025711D">
        <w:rPr>
          <w:b/>
          <w:bCs/>
          <w:sz w:val="24"/>
          <w:szCs w:val="24"/>
        </w:rPr>
        <w:t>Klauzula braku składki minimalnej</w:t>
      </w:r>
    </w:p>
    <w:p w14:paraId="0BA7180E" w14:textId="77777777" w:rsidR="000054A5" w:rsidRPr="0025711D" w:rsidRDefault="000054A5" w:rsidP="000054A5">
      <w:pPr>
        <w:keepNext/>
        <w:tabs>
          <w:tab w:val="left" w:pos="0"/>
        </w:tabs>
        <w:ind w:left="397"/>
        <w:rPr>
          <w:sz w:val="24"/>
          <w:szCs w:val="24"/>
        </w:rPr>
      </w:pPr>
      <w:r w:rsidRPr="0025711D">
        <w:rPr>
          <w:sz w:val="24"/>
          <w:szCs w:val="24"/>
        </w:rPr>
        <w:t xml:space="preserve">Na podstawie niniejszej klauzuli ustala się, że nie będą miały zastosowania składki minimalne stosowane przez Ubezpieczyciela.  </w:t>
      </w:r>
    </w:p>
    <w:p w14:paraId="24528144" w14:textId="77777777" w:rsidR="000054A5" w:rsidRPr="0025711D" w:rsidRDefault="000054A5" w:rsidP="00EE21A0">
      <w:pPr>
        <w:keepNext/>
        <w:numPr>
          <w:ilvl w:val="0"/>
          <w:numId w:val="26"/>
        </w:numPr>
        <w:tabs>
          <w:tab w:val="left" w:pos="0"/>
        </w:tabs>
        <w:spacing w:before="240"/>
        <w:rPr>
          <w:b/>
          <w:bCs/>
          <w:sz w:val="24"/>
          <w:szCs w:val="24"/>
        </w:rPr>
      </w:pPr>
      <w:r w:rsidRPr="0025711D">
        <w:rPr>
          <w:b/>
          <w:bCs/>
          <w:sz w:val="24"/>
          <w:szCs w:val="24"/>
        </w:rPr>
        <w:t>Klauzula technologiczna</w:t>
      </w:r>
    </w:p>
    <w:p w14:paraId="0C35DFAE" w14:textId="77777777" w:rsidR="000054A5" w:rsidRPr="0025711D" w:rsidRDefault="000054A5" w:rsidP="000054A5">
      <w:pPr>
        <w:keepNext/>
        <w:tabs>
          <w:tab w:val="left" w:pos="0"/>
        </w:tabs>
        <w:ind w:left="397"/>
        <w:rPr>
          <w:sz w:val="24"/>
          <w:szCs w:val="24"/>
        </w:rPr>
      </w:pPr>
      <w:r w:rsidRPr="0025711D">
        <w:rPr>
          <w:sz w:val="24"/>
          <w:szCs w:val="24"/>
        </w:rPr>
        <w:t>Na podstawie niniejszej klauzuli ustala się, że odszkodowanie obejmować będzie koszty wynikające z konieczności dostosowania naprawianego lub odbudowywanego mienia do przepisów wynikających z norm obecnie obowiązującego prawa lub technologii używanych w danym rodzaju mienia.</w:t>
      </w:r>
    </w:p>
    <w:p w14:paraId="09D2BEC0" w14:textId="77777777" w:rsidR="00D33A46" w:rsidRPr="0025711D" w:rsidRDefault="00D33A46" w:rsidP="000054A5">
      <w:pPr>
        <w:keepNext/>
        <w:tabs>
          <w:tab w:val="left" w:pos="0"/>
        </w:tabs>
        <w:ind w:left="397"/>
        <w:rPr>
          <w:sz w:val="24"/>
          <w:szCs w:val="24"/>
        </w:rPr>
      </w:pPr>
    </w:p>
    <w:p w14:paraId="74EC897D" w14:textId="77777777" w:rsidR="00D33A46" w:rsidRPr="0025711D" w:rsidRDefault="00D33A46" w:rsidP="00EE21A0">
      <w:pPr>
        <w:pStyle w:val="Nagwek"/>
        <w:numPr>
          <w:ilvl w:val="0"/>
          <w:numId w:val="26"/>
        </w:numPr>
        <w:tabs>
          <w:tab w:val="clear" w:pos="4536"/>
          <w:tab w:val="clear" w:pos="9072"/>
        </w:tabs>
        <w:jc w:val="both"/>
        <w:rPr>
          <w:b/>
          <w:bCs/>
          <w:sz w:val="24"/>
          <w:szCs w:val="24"/>
        </w:rPr>
      </w:pPr>
      <w:r w:rsidRPr="0025711D">
        <w:rPr>
          <w:b/>
          <w:bCs/>
          <w:sz w:val="24"/>
          <w:szCs w:val="24"/>
        </w:rPr>
        <w:t>Klauzula mienia wyłączonego z eksploatacji powyżej 30 dni</w:t>
      </w:r>
    </w:p>
    <w:p w14:paraId="31637407" w14:textId="77777777" w:rsidR="00D33A46" w:rsidRPr="0025711D" w:rsidRDefault="00D33A46" w:rsidP="00D33A46">
      <w:pPr>
        <w:pStyle w:val="Nagwek"/>
        <w:tabs>
          <w:tab w:val="clear" w:pos="4536"/>
          <w:tab w:val="clear" w:pos="9072"/>
          <w:tab w:val="left" w:pos="426"/>
        </w:tabs>
        <w:ind w:left="426"/>
        <w:jc w:val="both"/>
        <w:rPr>
          <w:sz w:val="24"/>
          <w:szCs w:val="24"/>
        </w:rPr>
      </w:pPr>
      <w:r w:rsidRPr="0025711D">
        <w:rPr>
          <w:sz w:val="24"/>
          <w:szCs w:val="24"/>
        </w:rPr>
        <w:t>Na podstawie niniejszej klauzuli ubezpieczeniem zostają objęte nieruchomości wyłączone z eksploatacji powyżej 30 dni oraz mienie, które się w nich znajduje.</w:t>
      </w:r>
    </w:p>
    <w:p w14:paraId="4F66EE82" w14:textId="77777777" w:rsidR="0062787B" w:rsidRPr="0025711D" w:rsidRDefault="0062787B" w:rsidP="00D33A46">
      <w:pPr>
        <w:pStyle w:val="Nagwek"/>
        <w:tabs>
          <w:tab w:val="clear" w:pos="4536"/>
          <w:tab w:val="clear" w:pos="9072"/>
          <w:tab w:val="left" w:pos="426"/>
        </w:tabs>
        <w:ind w:left="426"/>
        <w:jc w:val="both"/>
        <w:rPr>
          <w:sz w:val="24"/>
          <w:szCs w:val="24"/>
        </w:rPr>
      </w:pPr>
    </w:p>
    <w:p w14:paraId="3AD8D362" w14:textId="77777777" w:rsidR="0062787B" w:rsidRPr="0025711D" w:rsidRDefault="0062787B" w:rsidP="00EE21A0">
      <w:pPr>
        <w:pStyle w:val="Tekstpodstawowy"/>
        <w:numPr>
          <w:ilvl w:val="0"/>
          <w:numId w:val="26"/>
        </w:numPr>
        <w:ind w:right="-2"/>
        <w:jc w:val="both"/>
        <w:rPr>
          <w:b/>
          <w:bCs/>
        </w:rPr>
      </w:pPr>
      <w:r w:rsidRPr="0025711D">
        <w:rPr>
          <w:b/>
          <w:bCs/>
        </w:rPr>
        <w:t>Klauzula przetężenia</w:t>
      </w:r>
    </w:p>
    <w:p w14:paraId="2B322E7E" w14:textId="77777777" w:rsidR="0062787B" w:rsidRPr="0025711D" w:rsidRDefault="0062787B" w:rsidP="0062787B">
      <w:pPr>
        <w:ind w:left="397"/>
        <w:jc w:val="both"/>
        <w:rPr>
          <w:sz w:val="24"/>
          <w:szCs w:val="24"/>
        </w:rPr>
      </w:pPr>
      <w:r w:rsidRPr="0025711D">
        <w:rPr>
          <w:sz w:val="24"/>
          <w:szCs w:val="24"/>
        </w:rPr>
        <w:t>Na podstawie niniejszej klauzuli  rozszerza się  ochronę ubezpieczeniową o szkody powstałe w ubezpieczanym mieniu ruchomym oraz w instalacjach elektrycznych i energetycznych powstałe na skutek przetężeń (będące skutkiem powstania niewłaściwych parametrów prądu elektrycznego powodujących zmiany w natężeniu prądu) spowodowanych wyładowaniami atmosferycznymi lub innymi zjawiskami elektrycznymi uwarunkowanymi zjawiskami atmosferycznymi oraz związane z tym szkody następcze.</w:t>
      </w:r>
    </w:p>
    <w:p w14:paraId="3F2E7416" w14:textId="77777777" w:rsidR="0062787B" w:rsidRPr="0025711D" w:rsidRDefault="0062787B" w:rsidP="0062787B">
      <w:pPr>
        <w:tabs>
          <w:tab w:val="left" w:pos="0"/>
        </w:tabs>
        <w:ind w:left="397" w:right="-2"/>
        <w:rPr>
          <w:sz w:val="24"/>
          <w:szCs w:val="24"/>
          <w:u w:val="single"/>
        </w:rPr>
      </w:pPr>
      <w:r w:rsidRPr="0025711D">
        <w:rPr>
          <w:sz w:val="24"/>
          <w:szCs w:val="24"/>
          <w:u w:val="single"/>
        </w:rPr>
        <w:t>Limit 2 000 000 zł na jedno i wszystkie zdarzenia w okresie ubezpieczenia</w:t>
      </w:r>
    </w:p>
    <w:p w14:paraId="74284170" w14:textId="77777777" w:rsidR="0062787B" w:rsidRPr="0025711D" w:rsidRDefault="0062787B" w:rsidP="0062787B">
      <w:pPr>
        <w:pStyle w:val="Tekstpodstawowy"/>
        <w:ind w:left="397" w:right="-2"/>
        <w:jc w:val="both"/>
        <w:rPr>
          <w:b/>
          <w:bCs/>
        </w:rPr>
      </w:pPr>
    </w:p>
    <w:p w14:paraId="47635089" w14:textId="77777777" w:rsidR="0062787B" w:rsidRPr="0025711D" w:rsidRDefault="0062787B" w:rsidP="00EE21A0">
      <w:pPr>
        <w:pStyle w:val="Tekstpodstawowy"/>
        <w:numPr>
          <w:ilvl w:val="0"/>
          <w:numId w:val="26"/>
        </w:numPr>
        <w:ind w:right="-2"/>
        <w:jc w:val="both"/>
        <w:rPr>
          <w:b/>
          <w:bCs/>
        </w:rPr>
      </w:pPr>
      <w:r w:rsidRPr="0025711D">
        <w:rPr>
          <w:b/>
          <w:bCs/>
        </w:rPr>
        <w:t>Klauzula składowania</w:t>
      </w:r>
    </w:p>
    <w:p w14:paraId="48157282" w14:textId="77777777" w:rsidR="0062787B" w:rsidRPr="0025711D" w:rsidRDefault="0062787B" w:rsidP="0062787B">
      <w:pPr>
        <w:pStyle w:val="Tekstpodstawowy"/>
        <w:ind w:left="397" w:right="-2"/>
        <w:jc w:val="both"/>
        <w:rPr>
          <w:bCs/>
        </w:rPr>
      </w:pPr>
      <w:r w:rsidRPr="0025711D">
        <w:rPr>
          <w:bCs/>
        </w:rPr>
        <w:t>W przypadku szkód powstałych w skutek zalania mienia Zakład Ubezpieczeń ponosi odpowiedzialność za mienie składowane bezpośrednio na podłodze. Odpowiedzialność w powyższym zakresie dotyczy również mienia znajdującego się w pomieszczeniach położonych poniżej poziomu gruntu.</w:t>
      </w:r>
    </w:p>
    <w:p w14:paraId="79D6BDCA" w14:textId="77777777" w:rsidR="0062787B" w:rsidRPr="0025711D" w:rsidRDefault="0062787B" w:rsidP="0062787B">
      <w:pPr>
        <w:tabs>
          <w:tab w:val="left" w:pos="0"/>
        </w:tabs>
        <w:ind w:left="397" w:right="-2"/>
        <w:rPr>
          <w:sz w:val="24"/>
          <w:szCs w:val="24"/>
          <w:u w:val="single"/>
        </w:rPr>
      </w:pPr>
      <w:r w:rsidRPr="0025711D">
        <w:rPr>
          <w:sz w:val="24"/>
          <w:szCs w:val="24"/>
          <w:u w:val="single"/>
        </w:rPr>
        <w:lastRenderedPageBreak/>
        <w:t>Limit 1 000 000 zł na jedno i wszystkie zdarzenia w okresie ubezpieczenia</w:t>
      </w:r>
    </w:p>
    <w:p w14:paraId="3E3BE30C" w14:textId="77777777" w:rsidR="0062787B" w:rsidRPr="0025711D" w:rsidRDefault="0062787B" w:rsidP="0062787B">
      <w:pPr>
        <w:tabs>
          <w:tab w:val="left" w:pos="0"/>
        </w:tabs>
        <w:ind w:left="397" w:right="-2"/>
        <w:rPr>
          <w:sz w:val="24"/>
          <w:szCs w:val="24"/>
          <w:u w:val="single"/>
        </w:rPr>
      </w:pPr>
    </w:p>
    <w:p w14:paraId="1A821628" w14:textId="77777777" w:rsidR="0062787B" w:rsidRPr="0025711D" w:rsidRDefault="0062787B" w:rsidP="00EE21A0">
      <w:pPr>
        <w:pStyle w:val="Nagwek"/>
        <w:numPr>
          <w:ilvl w:val="0"/>
          <w:numId w:val="26"/>
        </w:numPr>
        <w:tabs>
          <w:tab w:val="clear" w:pos="4536"/>
          <w:tab w:val="clear" w:pos="9072"/>
        </w:tabs>
        <w:jc w:val="both"/>
        <w:rPr>
          <w:b/>
          <w:bCs/>
          <w:sz w:val="24"/>
          <w:szCs w:val="24"/>
        </w:rPr>
      </w:pPr>
      <w:r w:rsidRPr="0025711D">
        <w:rPr>
          <w:b/>
          <w:bCs/>
          <w:sz w:val="24"/>
          <w:szCs w:val="24"/>
        </w:rPr>
        <w:t>Klauzula transportowa</w:t>
      </w:r>
    </w:p>
    <w:p w14:paraId="0B98CB5C" w14:textId="77777777" w:rsidR="0062787B" w:rsidRPr="0025711D" w:rsidRDefault="0062787B" w:rsidP="00972A96">
      <w:pPr>
        <w:pStyle w:val="Nagwek"/>
        <w:tabs>
          <w:tab w:val="clear" w:pos="4536"/>
          <w:tab w:val="clear" w:pos="9072"/>
        </w:tabs>
        <w:ind w:left="426"/>
        <w:jc w:val="both"/>
        <w:rPr>
          <w:rStyle w:val="fontstyle01"/>
          <w:rFonts w:ascii="Times New Roman" w:hAnsi="Times New Roman"/>
          <w:color w:val="auto"/>
          <w:sz w:val="24"/>
          <w:szCs w:val="24"/>
        </w:rPr>
      </w:pPr>
      <w:r w:rsidRPr="0025711D">
        <w:rPr>
          <w:rStyle w:val="fontstyle01"/>
          <w:rFonts w:ascii="Times New Roman" w:hAnsi="Times New Roman"/>
          <w:color w:val="auto"/>
          <w:sz w:val="24"/>
          <w:szCs w:val="24"/>
        </w:rPr>
        <w:t>Ubezpieczyciel obejmie ochroną Ubezpieczeniową maszyny, urządzenia, sprzęt medyczny w tym narzędzia chirurgiczne, wyposażenie oraz mienie niskocenne stanowiące własność</w:t>
      </w:r>
      <w:r w:rsidR="00972A96" w:rsidRPr="0025711D">
        <w:rPr>
          <w:sz w:val="24"/>
          <w:szCs w:val="24"/>
        </w:rPr>
        <w:t xml:space="preserve"> </w:t>
      </w:r>
      <w:r w:rsidRPr="0025711D">
        <w:rPr>
          <w:rStyle w:val="fontstyle01"/>
          <w:rFonts w:ascii="Times New Roman" w:hAnsi="Times New Roman"/>
          <w:color w:val="auto"/>
          <w:sz w:val="24"/>
          <w:szCs w:val="24"/>
        </w:rPr>
        <w:t>ubezpieczonego w czasie transportu pomiędzy lokalizacjami w których Ubezpieczający prowadzi działalność.</w:t>
      </w:r>
    </w:p>
    <w:p w14:paraId="7FBE3F31" w14:textId="77777777" w:rsidR="0062787B" w:rsidRPr="0025711D" w:rsidRDefault="0062787B" w:rsidP="00972A96">
      <w:pPr>
        <w:pStyle w:val="Nagwek"/>
        <w:tabs>
          <w:tab w:val="clear" w:pos="4536"/>
          <w:tab w:val="clear" w:pos="9072"/>
        </w:tabs>
        <w:ind w:left="426"/>
        <w:jc w:val="both"/>
        <w:rPr>
          <w:rStyle w:val="fontstyle01"/>
          <w:rFonts w:ascii="Times New Roman" w:hAnsi="Times New Roman"/>
          <w:color w:val="auto"/>
          <w:sz w:val="24"/>
          <w:szCs w:val="24"/>
        </w:rPr>
      </w:pPr>
      <w:r w:rsidRPr="0025711D">
        <w:rPr>
          <w:rStyle w:val="fontstyle01"/>
          <w:rFonts w:ascii="Times New Roman" w:hAnsi="Times New Roman"/>
          <w:color w:val="auto"/>
          <w:sz w:val="24"/>
          <w:szCs w:val="24"/>
        </w:rPr>
        <w:t>Ochrona ubezpieczeniowa dotyczy wyłącznie transportów, które spełniają łącznie następujące kryteria:</w:t>
      </w:r>
    </w:p>
    <w:p w14:paraId="408B3289" w14:textId="77777777" w:rsidR="0062787B" w:rsidRPr="0025711D" w:rsidRDefault="0062787B" w:rsidP="00972A96">
      <w:pPr>
        <w:pStyle w:val="Nagwek"/>
        <w:tabs>
          <w:tab w:val="clear" w:pos="4536"/>
          <w:tab w:val="clear" w:pos="9072"/>
        </w:tabs>
        <w:ind w:left="426"/>
        <w:jc w:val="both"/>
        <w:rPr>
          <w:rStyle w:val="fontstyle01"/>
          <w:rFonts w:ascii="Times New Roman" w:hAnsi="Times New Roman"/>
          <w:color w:val="auto"/>
          <w:sz w:val="24"/>
          <w:szCs w:val="24"/>
        </w:rPr>
      </w:pPr>
      <w:r w:rsidRPr="0025711D">
        <w:rPr>
          <w:rStyle w:val="fontstyle01"/>
          <w:rFonts w:ascii="Times New Roman" w:hAnsi="Times New Roman"/>
          <w:color w:val="auto"/>
          <w:sz w:val="24"/>
          <w:szCs w:val="24"/>
        </w:rPr>
        <w:t>l. Transport wykonywany jest</w:t>
      </w:r>
      <w:r w:rsidR="00972A96" w:rsidRPr="0025711D">
        <w:rPr>
          <w:rStyle w:val="fontstyle01"/>
          <w:rFonts w:ascii="Times New Roman" w:hAnsi="Times New Roman"/>
          <w:color w:val="auto"/>
          <w:sz w:val="24"/>
          <w:szCs w:val="24"/>
        </w:rPr>
        <w:t xml:space="preserve"> pomiędzy lokalizacjami, w który</w:t>
      </w:r>
      <w:r w:rsidRPr="0025711D">
        <w:rPr>
          <w:rStyle w:val="fontstyle01"/>
          <w:rFonts w:ascii="Times New Roman" w:hAnsi="Times New Roman"/>
          <w:color w:val="auto"/>
          <w:sz w:val="24"/>
          <w:szCs w:val="24"/>
        </w:rPr>
        <w:t>ch Ubezpieczony lub Ubezpieczający prowadzi działalność</w:t>
      </w:r>
    </w:p>
    <w:p w14:paraId="371E95CD" w14:textId="77777777" w:rsidR="0062787B" w:rsidRPr="0025711D" w:rsidRDefault="0062787B" w:rsidP="00972A96">
      <w:pPr>
        <w:pStyle w:val="Nagwek"/>
        <w:tabs>
          <w:tab w:val="clear" w:pos="4536"/>
          <w:tab w:val="clear" w:pos="9072"/>
        </w:tabs>
        <w:ind w:left="426"/>
        <w:jc w:val="both"/>
        <w:rPr>
          <w:rStyle w:val="fontstyle01"/>
          <w:rFonts w:ascii="Times New Roman" w:hAnsi="Times New Roman"/>
          <w:color w:val="auto"/>
          <w:sz w:val="24"/>
          <w:szCs w:val="24"/>
        </w:rPr>
      </w:pPr>
      <w:r w:rsidRPr="0025711D">
        <w:rPr>
          <w:rStyle w:val="fontstyle01"/>
          <w:rFonts w:ascii="Times New Roman" w:hAnsi="Times New Roman"/>
          <w:color w:val="auto"/>
          <w:sz w:val="24"/>
          <w:szCs w:val="24"/>
        </w:rPr>
        <w:t>2. Transport wykonywany jest przez Ubezpieczonego lub Ubezpieczającego lub osoby, za które ponoszą one odpowiedzialność,.</w:t>
      </w:r>
    </w:p>
    <w:p w14:paraId="2B659FC2" w14:textId="77777777" w:rsidR="00972A96" w:rsidRPr="0025711D" w:rsidRDefault="00972A96" w:rsidP="00972A96">
      <w:pPr>
        <w:pStyle w:val="Nagwek"/>
        <w:tabs>
          <w:tab w:val="clear" w:pos="4536"/>
          <w:tab w:val="clear" w:pos="9072"/>
        </w:tabs>
        <w:ind w:left="426"/>
        <w:jc w:val="both"/>
        <w:rPr>
          <w:rStyle w:val="fontstyle01"/>
          <w:rFonts w:ascii="Times New Roman" w:hAnsi="Times New Roman"/>
          <w:color w:val="auto"/>
          <w:sz w:val="24"/>
          <w:szCs w:val="24"/>
        </w:rPr>
      </w:pPr>
      <w:r w:rsidRPr="0025711D">
        <w:rPr>
          <w:rStyle w:val="fontstyle01"/>
          <w:rFonts w:ascii="Times New Roman" w:hAnsi="Times New Roman"/>
          <w:color w:val="auto"/>
          <w:sz w:val="24"/>
          <w:szCs w:val="24"/>
        </w:rPr>
        <w:t>3. Transport wykonywany j</w:t>
      </w:r>
      <w:r w:rsidR="0062787B" w:rsidRPr="0025711D">
        <w:rPr>
          <w:rStyle w:val="fontstyle01"/>
          <w:rFonts w:ascii="Times New Roman" w:hAnsi="Times New Roman"/>
          <w:color w:val="auto"/>
          <w:sz w:val="24"/>
          <w:szCs w:val="24"/>
        </w:rPr>
        <w:t>e</w:t>
      </w:r>
      <w:r w:rsidRPr="0025711D">
        <w:rPr>
          <w:rStyle w:val="fontstyle01"/>
          <w:rFonts w:ascii="Times New Roman" w:hAnsi="Times New Roman"/>
          <w:color w:val="auto"/>
          <w:sz w:val="24"/>
          <w:szCs w:val="24"/>
        </w:rPr>
        <w:t>st przy użyciu środka transport</w:t>
      </w:r>
      <w:r w:rsidR="0062787B" w:rsidRPr="0025711D">
        <w:rPr>
          <w:rStyle w:val="fontstyle01"/>
          <w:rFonts w:ascii="Times New Roman" w:hAnsi="Times New Roman"/>
          <w:color w:val="auto"/>
          <w:sz w:val="24"/>
          <w:szCs w:val="24"/>
        </w:rPr>
        <w:t>u stanowiącego własność Ubezpieczonego bądź będącego w jeg</w:t>
      </w:r>
      <w:r w:rsidRPr="0025711D">
        <w:rPr>
          <w:rStyle w:val="fontstyle01"/>
          <w:rFonts w:ascii="Times New Roman" w:hAnsi="Times New Roman"/>
          <w:color w:val="auto"/>
          <w:sz w:val="24"/>
          <w:szCs w:val="24"/>
        </w:rPr>
        <w:t>o posiadaniu na podstawie i</w:t>
      </w:r>
      <w:r w:rsidR="0062787B" w:rsidRPr="0025711D">
        <w:rPr>
          <w:rStyle w:val="fontstyle01"/>
          <w:rFonts w:ascii="Times New Roman" w:hAnsi="Times New Roman"/>
          <w:color w:val="auto"/>
          <w:sz w:val="24"/>
          <w:szCs w:val="24"/>
        </w:rPr>
        <w:t>nnego tytułu prawnego jak np. leasing,</w:t>
      </w:r>
      <w:r w:rsidR="0062787B" w:rsidRPr="0025711D">
        <w:rPr>
          <w:sz w:val="24"/>
          <w:szCs w:val="24"/>
        </w:rPr>
        <w:t xml:space="preserve"> </w:t>
      </w:r>
      <w:r w:rsidR="0062787B" w:rsidRPr="0025711D">
        <w:rPr>
          <w:rStyle w:val="fontstyle01"/>
          <w:rFonts w:ascii="Times New Roman" w:hAnsi="Times New Roman"/>
          <w:color w:val="auto"/>
          <w:sz w:val="24"/>
          <w:szCs w:val="24"/>
        </w:rPr>
        <w:t>dzierżawa, najem</w:t>
      </w:r>
      <w:r w:rsidRPr="0025711D">
        <w:rPr>
          <w:rStyle w:val="fontstyle01"/>
          <w:rFonts w:ascii="Times New Roman" w:hAnsi="Times New Roman"/>
          <w:color w:val="auto"/>
          <w:sz w:val="24"/>
          <w:szCs w:val="24"/>
        </w:rPr>
        <w:t>.</w:t>
      </w:r>
    </w:p>
    <w:p w14:paraId="74AE977C" w14:textId="77777777" w:rsidR="00972A96" w:rsidRPr="0025711D" w:rsidRDefault="0062787B" w:rsidP="00972A96">
      <w:pPr>
        <w:pStyle w:val="Nagwek"/>
        <w:tabs>
          <w:tab w:val="clear" w:pos="4536"/>
          <w:tab w:val="clear" w:pos="9072"/>
        </w:tabs>
        <w:ind w:left="426"/>
        <w:jc w:val="both"/>
        <w:rPr>
          <w:sz w:val="24"/>
          <w:szCs w:val="24"/>
        </w:rPr>
      </w:pPr>
      <w:r w:rsidRPr="0025711D">
        <w:rPr>
          <w:rStyle w:val="fontstyle01"/>
          <w:rFonts w:ascii="Times New Roman" w:hAnsi="Times New Roman"/>
          <w:color w:val="auto"/>
          <w:sz w:val="24"/>
          <w:szCs w:val="24"/>
        </w:rPr>
        <w:t>Ubezpieczeniem nie są objęte jakiekolwiek szkody powstałe podczas lub w związku z transportem dokonywanym przez osoby trzecie na podstawie jakichkolwiek umów</w:t>
      </w:r>
      <w:r w:rsidRPr="0025711D">
        <w:rPr>
          <w:sz w:val="24"/>
          <w:szCs w:val="24"/>
        </w:rPr>
        <w:t xml:space="preserve"> </w:t>
      </w:r>
      <w:r w:rsidRPr="0025711D">
        <w:rPr>
          <w:rStyle w:val="fontstyle01"/>
          <w:rFonts w:ascii="Times New Roman" w:hAnsi="Times New Roman"/>
          <w:color w:val="auto"/>
          <w:sz w:val="24"/>
          <w:szCs w:val="24"/>
        </w:rPr>
        <w:t>cywilnoprawnych, w szczególności u</w:t>
      </w:r>
      <w:r w:rsidR="00972A96" w:rsidRPr="0025711D">
        <w:rPr>
          <w:rStyle w:val="fontstyle01"/>
          <w:rFonts w:ascii="Times New Roman" w:hAnsi="Times New Roman"/>
          <w:color w:val="auto"/>
          <w:sz w:val="24"/>
          <w:szCs w:val="24"/>
        </w:rPr>
        <w:t>mów przewozowych, spedycyjnych l</w:t>
      </w:r>
      <w:r w:rsidRPr="0025711D">
        <w:rPr>
          <w:rStyle w:val="fontstyle01"/>
          <w:rFonts w:ascii="Times New Roman" w:hAnsi="Times New Roman"/>
          <w:color w:val="auto"/>
          <w:sz w:val="24"/>
          <w:szCs w:val="24"/>
        </w:rPr>
        <w:t>ub umów o świadczenie usług logistycznych.</w:t>
      </w:r>
      <w:r w:rsidRPr="0025711D">
        <w:rPr>
          <w:sz w:val="24"/>
          <w:szCs w:val="24"/>
        </w:rPr>
        <w:t xml:space="preserve"> </w:t>
      </w:r>
    </w:p>
    <w:p w14:paraId="68F67139" w14:textId="77777777" w:rsidR="00401044" w:rsidRPr="0025711D" w:rsidRDefault="0062787B" w:rsidP="00972A96">
      <w:pPr>
        <w:pStyle w:val="Nagwek"/>
        <w:tabs>
          <w:tab w:val="clear" w:pos="4536"/>
          <w:tab w:val="clear" w:pos="9072"/>
        </w:tabs>
        <w:ind w:left="426"/>
        <w:jc w:val="both"/>
        <w:rPr>
          <w:rStyle w:val="fontstyle01"/>
          <w:rFonts w:ascii="Times New Roman" w:hAnsi="Times New Roman"/>
          <w:color w:val="auto"/>
          <w:sz w:val="24"/>
          <w:szCs w:val="24"/>
        </w:rPr>
      </w:pPr>
      <w:r w:rsidRPr="0025711D">
        <w:rPr>
          <w:rStyle w:val="fontstyle01"/>
          <w:rFonts w:ascii="Times New Roman" w:hAnsi="Times New Roman"/>
          <w:color w:val="auto"/>
          <w:sz w:val="24"/>
          <w:szCs w:val="24"/>
        </w:rPr>
        <w:t>Zakres ubezpieczenia obejmuje szkody powstałe wskutek następujących zdarzeń losowych;</w:t>
      </w:r>
      <w:r w:rsidRPr="0025711D">
        <w:rPr>
          <w:sz w:val="24"/>
          <w:szCs w:val="24"/>
        </w:rPr>
        <w:br/>
      </w:r>
      <w:r w:rsidRPr="0025711D">
        <w:rPr>
          <w:rStyle w:val="fontstyle01"/>
          <w:rFonts w:ascii="Times New Roman" w:hAnsi="Times New Roman"/>
          <w:color w:val="auto"/>
          <w:sz w:val="24"/>
          <w:szCs w:val="24"/>
        </w:rPr>
        <w:t>l. Pożar, bezpośrednie uderzenie pioruna, eksplozja, upadek statku powietrznego, huragan, deszcz nawalny, powódź, grad, lawina, trzęsienie ziemi, osuwanie i zapadanie się ziemi, uderzenie</w:t>
      </w:r>
      <w:r w:rsidR="00972A96" w:rsidRPr="0025711D">
        <w:rPr>
          <w:sz w:val="24"/>
          <w:szCs w:val="24"/>
        </w:rPr>
        <w:t xml:space="preserve"> </w:t>
      </w:r>
      <w:r w:rsidRPr="0025711D">
        <w:rPr>
          <w:rStyle w:val="fontstyle01"/>
          <w:rFonts w:ascii="Times New Roman" w:hAnsi="Times New Roman"/>
          <w:color w:val="auto"/>
          <w:sz w:val="24"/>
          <w:szCs w:val="24"/>
        </w:rPr>
        <w:t>pojazdu, huk ponaddźwiękowy, dym i sadza, upadek drzew, budynków lub budowli.</w:t>
      </w:r>
    </w:p>
    <w:p w14:paraId="5162773D" w14:textId="77777777" w:rsidR="00972A96" w:rsidRPr="0025711D" w:rsidRDefault="0062787B" w:rsidP="00972A96">
      <w:pPr>
        <w:pStyle w:val="Nagwek"/>
        <w:tabs>
          <w:tab w:val="clear" w:pos="4536"/>
          <w:tab w:val="clear" w:pos="9072"/>
        </w:tabs>
        <w:ind w:left="426"/>
        <w:jc w:val="both"/>
        <w:rPr>
          <w:rStyle w:val="fontstyle01"/>
          <w:rFonts w:ascii="Times New Roman" w:hAnsi="Times New Roman"/>
          <w:color w:val="auto"/>
          <w:sz w:val="24"/>
          <w:szCs w:val="24"/>
        </w:rPr>
      </w:pPr>
      <w:r w:rsidRPr="0025711D">
        <w:rPr>
          <w:rStyle w:val="fontstyle01"/>
          <w:rFonts w:ascii="Times New Roman" w:hAnsi="Times New Roman"/>
          <w:color w:val="auto"/>
          <w:sz w:val="24"/>
          <w:szCs w:val="24"/>
        </w:rPr>
        <w:t>2. Wypadek, jakiemu uległ środek transportu.</w:t>
      </w:r>
    </w:p>
    <w:p w14:paraId="49854FB4" w14:textId="77777777" w:rsidR="00972A96" w:rsidRPr="0025711D" w:rsidRDefault="0062787B" w:rsidP="00972A96">
      <w:pPr>
        <w:pStyle w:val="Nagwek"/>
        <w:tabs>
          <w:tab w:val="clear" w:pos="4536"/>
          <w:tab w:val="clear" w:pos="9072"/>
        </w:tabs>
        <w:ind w:left="426"/>
        <w:jc w:val="both"/>
        <w:rPr>
          <w:rStyle w:val="fontstyle01"/>
          <w:rFonts w:ascii="Times New Roman" w:hAnsi="Times New Roman"/>
          <w:color w:val="auto"/>
          <w:sz w:val="24"/>
          <w:szCs w:val="24"/>
        </w:rPr>
      </w:pPr>
      <w:r w:rsidRPr="0025711D">
        <w:rPr>
          <w:rStyle w:val="fontstyle01"/>
          <w:rFonts w:ascii="Times New Roman" w:hAnsi="Times New Roman"/>
          <w:color w:val="auto"/>
          <w:sz w:val="24"/>
          <w:szCs w:val="24"/>
        </w:rPr>
        <w:t>3. Rabunek.</w:t>
      </w:r>
    </w:p>
    <w:p w14:paraId="1A4F7F7D" w14:textId="77777777" w:rsidR="00972A96" w:rsidRPr="0025711D" w:rsidRDefault="0062787B" w:rsidP="00972A96">
      <w:pPr>
        <w:pStyle w:val="Nagwek"/>
        <w:tabs>
          <w:tab w:val="clear" w:pos="4536"/>
          <w:tab w:val="clear" w:pos="9072"/>
        </w:tabs>
        <w:ind w:left="426"/>
        <w:jc w:val="both"/>
        <w:rPr>
          <w:rStyle w:val="fontstyle01"/>
          <w:rFonts w:ascii="Times New Roman" w:hAnsi="Times New Roman"/>
          <w:color w:val="auto"/>
          <w:sz w:val="24"/>
          <w:szCs w:val="24"/>
        </w:rPr>
      </w:pPr>
      <w:r w:rsidRPr="0025711D">
        <w:rPr>
          <w:rStyle w:val="fontstyle01"/>
          <w:rFonts w:ascii="Times New Roman" w:hAnsi="Times New Roman"/>
          <w:color w:val="auto"/>
          <w:sz w:val="24"/>
          <w:szCs w:val="24"/>
        </w:rPr>
        <w:t>4. Kradzież mienia wraz ze środkiem transportu.</w:t>
      </w:r>
    </w:p>
    <w:p w14:paraId="76DAA2BE" w14:textId="77777777" w:rsidR="0062787B" w:rsidRPr="0025711D" w:rsidRDefault="00972A96" w:rsidP="00972A96">
      <w:pPr>
        <w:pStyle w:val="Nagwek"/>
        <w:tabs>
          <w:tab w:val="clear" w:pos="4536"/>
          <w:tab w:val="clear" w:pos="9072"/>
        </w:tabs>
        <w:ind w:left="426"/>
        <w:jc w:val="both"/>
        <w:rPr>
          <w:sz w:val="24"/>
          <w:szCs w:val="24"/>
        </w:rPr>
      </w:pPr>
      <w:r w:rsidRPr="0025711D">
        <w:rPr>
          <w:rStyle w:val="fontstyle01"/>
          <w:rFonts w:ascii="Times New Roman" w:hAnsi="Times New Roman"/>
          <w:color w:val="auto"/>
          <w:sz w:val="24"/>
          <w:szCs w:val="24"/>
        </w:rPr>
        <w:t xml:space="preserve">5. </w:t>
      </w:r>
      <w:r w:rsidR="0062787B" w:rsidRPr="0025711D">
        <w:rPr>
          <w:rStyle w:val="fontstyle01"/>
          <w:rFonts w:ascii="Times New Roman" w:hAnsi="Times New Roman"/>
          <w:color w:val="auto"/>
          <w:sz w:val="24"/>
          <w:szCs w:val="24"/>
        </w:rPr>
        <w:t>Kradzież z włamaniem.</w:t>
      </w:r>
    </w:p>
    <w:p w14:paraId="3CA2460A" w14:textId="77777777" w:rsidR="0062787B" w:rsidRPr="0025711D" w:rsidRDefault="0062787B" w:rsidP="00972A96">
      <w:pPr>
        <w:tabs>
          <w:tab w:val="left" w:pos="0"/>
        </w:tabs>
        <w:ind w:left="426" w:right="-2"/>
        <w:rPr>
          <w:sz w:val="24"/>
          <w:szCs w:val="24"/>
          <w:u w:val="single"/>
        </w:rPr>
      </w:pPr>
      <w:r w:rsidRPr="0025711D">
        <w:rPr>
          <w:sz w:val="24"/>
          <w:szCs w:val="24"/>
          <w:u w:val="single"/>
        </w:rPr>
        <w:t>Limit 500 000 zł na jedno i wszystkie zdarzenia w okresie ubezpieczenia</w:t>
      </w:r>
    </w:p>
    <w:p w14:paraId="3865C094" w14:textId="77777777" w:rsidR="0062787B" w:rsidRPr="0025711D" w:rsidRDefault="0062787B" w:rsidP="0062787B">
      <w:pPr>
        <w:tabs>
          <w:tab w:val="left" w:pos="0"/>
        </w:tabs>
        <w:ind w:left="397" w:right="-2"/>
        <w:rPr>
          <w:sz w:val="24"/>
          <w:szCs w:val="24"/>
          <w:u w:val="single"/>
        </w:rPr>
      </w:pPr>
    </w:p>
    <w:p w14:paraId="3299CA87" w14:textId="77777777" w:rsidR="0062787B" w:rsidRPr="0025711D" w:rsidRDefault="0062787B" w:rsidP="00EE21A0">
      <w:pPr>
        <w:numPr>
          <w:ilvl w:val="0"/>
          <w:numId w:val="26"/>
        </w:numPr>
        <w:tabs>
          <w:tab w:val="left" w:pos="0"/>
          <w:tab w:val="left" w:pos="426"/>
        </w:tabs>
        <w:jc w:val="both"/>
        <w:rPr>
          <w:b/>
          <w:sz w:val="24"/>
          <w:szCs w:val="24"/>
        </w:rPr>
      </w:pPr>
      <w:r w:rsidRPr="0025711D">
        <w:rPr>
          <w:b/>
          <w:sz w:val="24"/>
          <w:szCs w:val="24"/>
        </w:rPr>
        <w:t>Klauzula zniesienia regresu w stosunku do pracowników</w:t>
      </w:r>
    </w:p>
    <w:p w14:paraId="50FB71F0" w14:textId="77777777" w:rsidR="0062787B" w:rsidRPr="0025711D" w:rsidRDefault="0062787B" w:rsidP="0062787B">
      <w:pPr>
        <w:ind w:left="397"/>
        <w:jc w:val="both"/>
        <w:rPr>
          <w:bCs/>
          <w:sz w:val="24"/>
          <w:szCs w:val="24"/>
        </w:rPr>
      </w:pPr>
      <w:r w:rsidRPr="0025711D">
        <w:rPr>
          <w:sz w:val="24"/>
          <w:szCs w:val="24"/>
        </w:rPr>
        <w:t>Na podstawie niniejszej klauzuli</w:t>
      </w:r>
      <w:r w:rsidRPr="0025711D">
        <w:rPr>
          <w:bCs/>
          <w:sz w:val="24"/>
          <w:szCs w:val="24"/>
        </w:rPr>
        <w:t xml:space="preserve"> Ubezpieczyciel znosi regres w przypadku szkody wyrządzonej przez pracownika będącego:</w:t>
      </w:r>
    </w:p>
    <w:p w14:paraId="594ED64F" w14:textId="77777777" w:rsidR="0062787B" w:rsidRPr="0025711D" w:rsidRDefault="0062787B" w:rsidP="00EE21A0">
      <w:pPr>
        <w:numPr>
          <w:ilvl w:val="0"/>
          <w:numId w:val="31"/>
        </w:numPr>
        <w:ind w:left="397" w:firstLine="29"/>
        <w:jc w:val="both"/>
        <w:rPr>
          <w:bCs/>
          <w:sz w:val="24"/>
          <w:szCs w:val="24"/>
        </w:rPr>
      </w:pPr>
      <w:r w:rsidRPr="0025711D">
        <w:rPr>
          <w:bCs/>
          <w:sz w:val="24"/>
          <w:szCs w:val="24"/>
        </w:rPr>
        <w:t>osobą fizyczną, w tym także osobą fizyczną prowadzącą działalność gospodarczą na rzecz ubezpieczonego,</w:t>
      </w:r>
    </w:p>
    <w:p w14:paraId="40807189" w14:textId="77777777" w:rsidR="0062787B" w:rsidRPr="0025711D" w:rsidRDefault="0062787B" w:rsidP="00EE21A0">
      <w:pPr>
        <w:numPr>
          <w:ilvl w:val="0"/>
          <w:numId w:val="31"/>
        </w:numPr>
        <w:ind w:left="397" w:firstLine="29"/>
        <w:jc w:val="both"/>
        <w:rPr>
          <w:bCs/>
          <w:sz w:val="24"/>
          <w:szCs w:val="24"/>
        </w:rPr>
      </w:pPr>
      <w:r w:rsidRPr="0025711D">
        <w:rPr>
          <w:bCs/>
          <w:sz w:val="24"/>
          <w:szCs w:val="24"/>
        </w:rPr>
        <w:t xml:space="preserve">osobą, z którą ubezpieczony pozostaje we wspólnym gospodarstwie domowym </w:t>
      </w:r>
    </w:p>
    <w:p w14:paraId="1A9070A2" w14:textId="77777777" w:rsidR="0062787B" w:rsidRPr="0025711D" w:rsidRDefault="0062787B" w:rsidP="0062787B">
      <w:pPr>
        <w:ind w:left="397"/>
        <w:jc w:val="both"/>
        <w:rPr>
          <w:bCs/>
          <w:sz w:val="24"/>
          <w:szCs w:val="24"/>
        </w:rPr>
      </w:pPr>
      <w:r w:rsidRPr="0025711D">
        <w:rPr>
          <w:bCs/>
          <w:sz w:val="24"/>
          <w:szCs w:val="24"/>
        </w:rPr>
        <w:t>Zniesienie regresu nie dotyczy winy umyślnej.</w:t>
      </w:r>
    </w:p>
    <w:p w14:paraId="323DC4DA" w14:textId="77777777" w:rsidR="00C00980" w:rsidRPr="0025711D" w:rsidRDefault="00C00980" w:rsidP="0062787B">
      <w:pPr>
        <w:ind w:left="397"/>
        <w:jc w:val="both"/>
        <w:rPr>
          <w:bCs/>
          <w:sz w:val="24"/>
          <w:szCs w:val="24"/>
        </w:rPr>
      </w:pPr>
    </w:p>
    <w:p w14:paraId="06B5BC69" w14:textId="77777777" w:rsidR="00C00980" w:rsidRPr="0025711D" w:rsidRDefault="00C00980" w:rsidP="00C00980">
      <w:pPr>
        <w:numPr>
          <w:ilvl w:val="0"/>
          <w:numId w:val="26"/>
        </w:numPr>
        <w:tabs>
          <w:tab w:val="left" w:pos="0"/>
          <w:tab w:val="left" w:pos="426"/>
        </w:tabs>
        <w:jc w:val="both"/>
        <w:rPr>
          <w:b/>
          <w:sz w:val="24"/>
          <w:szCs w:val="24"/>
        </w:rPr>
      </w:pPr>
      <w:r w:rsidRPr="0025711D">
        <w:rPr>
          <w:b/>
          <w:sz w:val="24"/>
          <w:szCs w:val="24"/>
        </w:rPr>
        <w:t>Klauzula funduszu prewencyjnego</w:t>
      </w:r>
    </w:p>
    <w:p w14:paraId="0509BA20" w14:textId="77777777" w:rsidR="000054A5" w:rsidRPr="0025711D" w:rsidRDefault="00C00980" w:rsidP="00C00980">
      <w:pPr>
        <w:pStyle w:val="Bezodstpw"/>
        <w:spacing w:before="0" w:beforeAutospacing="0" w:after="0" w:afterAutospacing="0"/>
        <w:ind w:left="425"/>
        <w:jc w:val="both"/>
      </w:pPr>
      <w:r w:rsidRPr="0025711D">
        <w:t>Ubezpieczyciel deklaruje przyznanie Uniwersyteckiemu Centrum Klinicznemu im. Prof. K. Gibińskiego Śląskiego Uniwersytetu Medycznego w Katowicach dofinansowania ze środków funduszu prewencyjnego Ubezpieczyciela w kwocie 75000 zł tj. 25000 zł w każdym rocznym okresie trwania umowy w okresie od 01.06.2022 r. do 31.05.2025 r. lub zlecenia wykonania montażu wybranego systemu o równowartości tej kwoty, który będzie miał na względzie zapobieganie powstawaniu albo zmniejszanie skutków zdarzeń ubezpieczeniowych (np. montaż systemu monitoringu wizyjnego lub montaż systemu monitorowania temperatury w lodówkach). W przypadku decyzji Zamawiającego, że fundusz ma być w formie środków pieniężnych wypłata następuje nie później niż do 30.06 każdego roku trwania umowy. Szczegółowe obowiązki stron zostaną określone w odrębnej umowie prewencyjnej.</w:t>
      </w:r>
    </w:p>
    <w:p w14:paraId="61361705" w14:textId="77777777" w:rsidR="00C00980" w:rsidRPr="0025711D" w:rsidRDefault="00C00980" w:rsidP="00C00980">
      <w:pPr>
        <w:pStyle w:val="Bezodstpw"/>
        <w:spacing w:before="0" w:beforeAutospacing="0" w:after="0" w:afterAutospacing="0"/>
        <w:ind w:left="425"/>
        <w:jc w:val="both"/>
      </w:pPr>
    </w:p>
    <w:p w14:paraId="731DF9E6" w14:textId="77777777" w:rsidR="000054A5" w:rsidRPr="0025711D" w:rsidRDefault="000054A5" w:rsidP="00EE21A0">
      <w:pPr>
        <w:pStyle w:val="Nagwek"/>
        <w:numPr>
          <w:ilvl w:val="0"/>
          <w:numId w:val="26"/>
        </w:numPr>
        <w:tabs>
          <w:tab w:val="clear" w:pos="4536"/>
          <w:tab w:val="clear" w:pos="9072"/>
        </w:tabs>
        <w:jc w:val="both"/>
        <w:rPr>
          <w:b/>
          <w:bCs/>
          <w:sz w:val="24"/>
          <w:szCs w:val="24"/>
        </w:rPr>
      </w:pPr>
      <w:r w:rsidRPr="0025711D">
        <w:rPr>
          <w:b/>
          <w:bCs/>
          <w:sz w:val="24"/>
          <w:szCs w:val="24"/>
        </w:rPr>
        <w:t xml:space="preserve">Klauzula zwiększonych kosztów działalności </w:t>
      </w:r>
    </w:p>
    <w:p w14:paraId="6008D9A6" w14:textId="77777777" w:rsidR="000054A5" w:rsidRPr="0025711D" w:rsidRDefault="000054A5" w:rsidP="000054A5">
      <w:pPr>
        <w:pStyle w:val="Nagwek"/>
        <w:ind w:left="426"/>
        <w:jc w:val="both"/>
        <w:rPr>
          <w:sz w:val="24"/>
          <w:szCs w:val="24"/>
        </w:rPr>
      </w:pPr>
      <w:r w:rsidRPr="0025711D">
        <w:rPr>
          <w:sz w:val="24"/>
          <w:szCs w:val="24"/>
        </w:rPr>
        <w:t xml:space="preserve">Na podstawie niniejszej klauzuli zakres ubezpieczenia zostaje rozszerzony o koszty dodatkowe związane z zastosowaniem rozwiązań mających na celu uniknięcie lub zmniejszenie zakłóceń w prowadzeniu działalności gospodarczej. Ubezpieczyciel zwraca </w:t>
      </w:r>
      <w:r w:rsidRPr="0025711D">
        <w:rPr>
          <w:sz w:val="24"/>
          <w:szCs w:val="24"/>
        </w:rPr>
        <w:lastRenderedPageBreak/>
        <w:t>niezbędne i ekonomicznie uzasadnione koszty poniesione przez ubezpieczonego w celu kontynuowania działalności gospodarczej w okresie od powstania szkody w ubezpieczonym mieniu do czasu przywrócenia technicznej gotowości przedsiębiorstwa do prowadzenia działalności gospodarczej w poprzednim zakresie i miejscu, m.in.:</w:t>
      </w:r>
    </w:p>
    <w:p w14:paraId="4E92A120" w14:textId="77777777" w:rsidR="000054A5" w:rsidRPr="0025711D" w:rsidRDefault="000054A5" w:rsidP="000054A5">
      <w:pPr>
        <w:pStyle w:val="Nagwek"/>
        <w:tabs>
          <w:tab w:val="left" w:pos="993"/>
        </w:tabs>
        <w:ind w:left="426"/>
        <w:jc w:val="both"/>
        <w:rPr>
          <w:sz w:val="24"/>
          <w:szCs w:val="24"/>
        </w:rPr>
      </w:pPr>
      <w:r w:rsidRPr="0025711D">
        <w:rPr>
          <w:sz w:val="24"/>
          <w:szCs w:val="24"/>
        </w:rPr>
        <w:t>- koszty wynajęcia pomieszczeń zastępczych</w:t>
      </w:r>
    </w:p>
    <w:p w14:paraId="6A3C3113" w14:textId="77777777" w:rsidR="000054A5" w:rsidRPr="0025711D" w:rsidRDefault="000054A5" w:rsidP="000054A5">
      <w:pPr>
        <w:pStyle w:val="Nagwek"/>
        <w:tabs>
          <w:tab w:val="left" w:pos="993"/>
        </w:tabs>
        <w:ind w:left="426"/>
        <w:jc w:val="both"/>
        <w:rPr>
          <w:sz w:val="24"/>
          <w:szCs w:val="24"/>
        </w:rPr>
      </w:pPr>
      <w:r w:rsidRPr="0025711D">
        <w:rPr>
          <w:sz w:val="24"/>
          <w:szCs w:val="24"/>
        </w:rPr>
        <w:t>- koszty przeniesienia ubezpieczonego mienia do innej lokalizacji</w:t>
      </w:r>
    </w:p>
    <w:p w14:paraId="223387B0" w14:textId="77777777" w:rsidR="000054A5" w:rsidRPr="0025711D" w:rsidRDefault="000054A5" w:rsidP="000054A5">
      <w:pPr>
        <w:pStyle w:val="Nagwek"/>
        <w:tabs>
          <w:tab w:val="left" w:pos="993"/>
        </w:tabs>
        <w:ind w:left="426"/>
        <w:jc w:val="both"/>
        <w:rPr>
          <w:sz w:val="24"/>
          <w:szCs w:val="24"/>
        </w:rPr>
      </w:pPr>
      <w:r w:rsidRPr="0025711D">
        <w:rPr>
          <w:sz w:val="24"/>
          <w:szCs w:val="24"/>
        </w:rPr>
        <w:t>- koszty poinformowania klientów o lokalizacji nowego lub zastępczego lokalu</w:t>
      </w:r>
    </w:p>
    <w:p w14:paraId="2DE91FFD" w14:textId="77777777" w:rsidR="000054A5" w:rsidRPr="0025711D" w:rsidRDefault="000054A5" w:rsidP="000054A5">
      <w:pPr>
        <w:pStyle w:val="Nagwek"/>
        <w:tabs>
          <w:tab w:val="left" w:pos="993"/>
        </w:tabs>
        <w:ind w:left="426"/>
        <w:jc w:val="both"/>
        <w:rPr>
          <w:sz w:val="24"/>
          <w:szCs w:val="24"/>
        </w:rPr>
      </w:pPr>
      <w:r w:rsidRPr="0025711D">
        <w:rPr>
          <w:sz w:val="24"/>
          <w:szCs w:val="24"/>
        </w:rPr>
        <w:t xml:space="preserve">- koszty wynajęcia zastępczych maszyn i urządzeń oraz ich części </w:t>
      </w:r>
    </w:p>
    <w:p w14:paraId="637CF776" w14:textId="77777777" w:rsidR="000054A5" w:rsidRPr="0025711D" w:rsidRDefault="000054A5" w:rsidP="000054A5">
      <w:pPr>
        <w:pStyle w:val="Nagwek"/>
        <w:tabs>
          <w:tab w:val="left" w:pos="993"/>
        </w:tabs>
        <w:ind w:left="426"/>
        <w:jc w:val="both"/>
        <w:rPr>
          <w:sz w:val="24"/>
          <w:szCs w:val="24"/>
        </w:rPr>
      </w:pPr>
      <w:r w:rsidRPr="0025711D">
        <w:rPr>
          <w:sz w:val="24"/>
          <w:szCs w:val="24"/>
        </w:rPr>
        <w:t>- dodatkowe koszty pracy związane z przywróceniem działalności gospodarczej: godziny nadliczbowe, dodatki za pracę w nocy, niedziele i święta, koszty zatrudnienia dodatkowych pracowników.</w:t>
      </w:r>
    </w:p>
    <w:p w14:paraId="4C2E5FCE" w14:textId="77777777" w:rsidR="000054A5" w:rsidRPr="0025711D" w:rsidRDefault="000054A5" w:rsidP="000054A5">
      <w:pPr>
        <w:tabs>
          <w:tab w:val="left" w:pos="0"/>
        </w:tabs>
        <w:ind w:left="397" w:right="-2"/>
        <w:rPr>
          <w:sz w:val="24"/>
          <w:szCs w:val="24"/>
          <w:u w:val="single"/>
        </w:rPr>
      </w:pPr>
      <w:r w:rsidRPr="0025711D">
        <w:rPr>
          <w:sz w:val="24"/>
          <w:szCs w:val="24"/>
          <w:u w:val="single"/>
        </w:rPr>
        <w:t xml:space="preserve">Limit </w:t>
      </w:r>
      <w:r w:rsidR="001D5922" w:rsidRPr="0025711D">
        <w:rPr>
          <w:sz w:val="24"/>
          <w:szCs w:val="24"/>
          <w:u w:val="single"/>
        </w:rPr>
        <w:t xml:space="preserve">100 000 </w:t>
      </w:r>
      <w:r w:rsidRPr="0025711D">
        <w:rPr>
          <w:sz w:val="24"/>
          <w:szCs w:val="24"/>
          <w:u w:val="single"/>
        </w:rPr>
        <w:t>zł na jedno i wszystkie zdarzenia w okresie ubezpieczenia</w:t>
      </w:r>
    </w:p>
    <w:p w14:paraId="2A1E37EE" w14:textId="77777777" w:rsidR="000054A5" w:rsidRPr="0025711D" w:rsidRDefault="000054A5" w:rsidP="000054A5">
      <w:pPr>
        <w:pStyle w:val="Nagwek"/>
        <w:tabs>
          <w:tab w:val="left" w:pos="993"/>
        </w:tabs>
        <w:ind w:left="426"/>
        <w:jc w:val="both"/>
        <w:rPr>
          <w:sz w:val="24"/>
          <w:szCs w:val="24"/>
        </w:rPr>
      </w:pPr>
    </w:p>
    <w:p w14:paraId="645473FC" w14:textId="77777777" w:rsidR="000054A5" w:rsidRPr="0025711D" w:rsidRDefault="000054A5" w:rsidP="00EE21A0">
      <w:pPr>
        <w:pStyle w:val="Nagwek"/>
        <w:numPr>
          <w:ilvl w:val="0"/>
          <w:numId w:val="26"/>
        </w:numPr>
        <w:tabs>
          <w:tab w:val="clear" w:pos="4536"/>
          <w:tab w:val="clear" w:pos="9072"/>
        </w:tabs>
        <w:jc w:val="both"/>
        <w:rPr>
          <w:b/>
          <w:bCs/>
          <w:sz w:val="24"/>
          <w:szCs w:val="24"/>
        </w:rPr>
      </w:pPr>
      <w:r w:rsidRPr="0025711D">
        <w:rPr>
          <w:b/>
          <w:bCs/>
          <w:sz w:val="24"/>
          <w:szCs w:val="24"/>
        </w:rPr>
        <w:t>Klauzula kosztów pracy w godzinach nadliczbowych, nocnych oraz dni wolne</w:t>
      </w:r>
    </w:p>
    <w:p w14:paraId="16F2722D" w14:textId="77777777" w:rsidR="000054A5" w:rsidRPr="0025711D" w:rsidRDefault="000054A5" w:rsidP="000054A5">
      <w:pPr>
        <w:keepNext/>
        <w:tabs>
          <w:tab w:val="left" w:pos="0"/>
        </w:tabs>
        <w:ind w:left="397"/>
        <w:rPr>
          <w:sz w:val="24"/>
          <w:szCs w:val="24"/>
        </w:rPr>
      </w:pPr>
      <w:r w:rsidRPr="0025711D">
        <w:rPr>
          <w:sz w:val="24"/>
          <w:szCs w:val="24"/>
        </w:rPr>
        <w:t>Na postawie niniejszej klauzuli zakres ubezpieczenia zostaje rozszerzony o koszty pracy w godzinach nadliczbowych, nocnych i w dniach wolnych od pracy.</w:t>
      </w:r>
    </w:p>
    <w:p w14:paraId="6E12E3D7" w14:textId="77777777" w:rsidR="000054A5" w:rsidRPr="0025711D" w:rsidRDefault="000054A5" w:rsidP="000054A5">
      <w:pPr>
        <w:tabs>
          <w:tab w:val="left" w:pos="0"/>
        </w:tabs>
        <w:ind w:left="397" w:right="-2"/>
        <w:rPr>
          <w:sz w:val="24"/>
          <w:szCs w:val="24"/>
          <w:u w:val="single"/>
        </w:rPr>
      </w:pPr>
      <w:r w:rsidRPr="0025711D">
        <w:rPr>
          <w:sz w:val="24"/>
          <w:szCs w:val="24"/>
          <w:u w:val="single"/>
        </w:rPr>
        <w:t xml:space="preserve">Limit </w:t>
      </w:r>
      <w:r w:rsidR="001D5922" w:rsidRPr="0025711D">
        <w:rPr>
          <w:sz w:val="24"/>
          <w:szCs w:val="24"/>
          <w:u w:val="single"/>
        </w:rPr>
        <w:t>50 000</w:t>
      </w:r>
      <w:r w:rsidRPr="0025711D">
        <w:rPr>
          <w:sz w:val="24"/>
          <w:szCs w:val="24"/>
          <w:u w:val="single"/>
        </w:rPr>
        <w:t xml:space="preserve"> zł na jedno i wszystkie zdarzenia w okresie ubezpieczenia</w:t>
      </w:r>
    </w:p>
    <w:p w14:paraId="65BB917C" w14:textId="77777777" w:rsidR="000054A5" w:rsidRPr="0025711D" w:rsidRDefault="000054A5" w:rsidP="00EE21A0">
      <w:pPr>
        <w:keepNext/>
        <w:numPr>
          <w:ilvl w:val="0"/>
          <w:numId w:val="26"/>
        </w:numPr>
        <w:tabs>
          <w:tab w:val="left" w:pos="0"/>
        </w:tabs>
        <w:spacing w:before="240"/>
        <w:rPr>
          <w:b/>
          <w:bCs/>
          <w:sz w:val="24"/>
          <w:szCs w:val="24"/>
        </w:rPr>
      </w:pPr>
      <w:r w:rsidRPr="0025711D">
        <w:rPr>
          <w:b/>
          <w:bCs/>
          <w:sz w:val="24"/>
          <w:szCs w:val="24"/>
        </w:rPr>
        <w:t>Klauzula ubezpieczenia aktów terroryzmu</w:t>
      </w:r>
    </w:p>
    <w:p w14:paraId="67C92EEA" w14:textId="77777777" w:rsidR="000054A5" w:rsidRPr="0025711D" w:rsidRDefault="000054A5" w:rsidP="000054A5">
      <w:pPr>
        <w:autoSpaceDE w:val="0"/>
        <w:autoSpaceDN w:val="0"/>
        <w:adjustRightInd w:val="0"/>
        <w:ind w:left="397" w:right="-2"/>
        <w:jc w:val="both"/>
        <w:rPr>
          <w:sz w:val="24"/>
          <w:szCs w:val="24"/>
        </w:rPr>
      </w:pPr>
      <w:r w:rsidRPr="0025711D">
        <w:rPr>
          <w:sz w:val="24"/>
          <w:szCs w:val="24"/>
        </w:rPr>
        <w:t>Na podstawie niniejszej klauzuli Ubezpieczyciel ponosi odpowiedzialność za utratę, zniszczenie, lub uszkodzenie ubezpieczonego mienia powstałe w następstwie aktów terroryzmu oraz akcji ratowniczej związanej z tymi zdarzeniami, będącymi bezpośrednim następstwem aktu terroryzmu.</w:t>
      </w:r>
    </w:p>
    <w:p w14:paraId="2C19C44A" w14:textId="77777777" w:rsidR="000054A5" w:rsidRPr="0025711D" w:rsidRDefault="000054A5" w:rsidP="000054A5">
      <w:pPr>
        <w:autoSpaceDE w:val="0"/>
        <w:autoSpaceDN w:val="0"/>
        <w:adjustRightInd w:val="0"/>
        <w:ind w:left="397"/>
        <w:jc w:val="both"/>
        <w:rPr>
          <w:sz w:val="24"/>
          <w:szCs w:val="24"/>
        </w:rPr>
      </w:pPr>
      <w:r w:rsidRPr="0025711D">
        <w:rPr>
          <w:sz w:val="24"/>
          <w:szCs w:val="24"/>
        </w:rPr>
        <w:t>Przez akty terroryzmu rozumie się wszelkiego rodzaju działania mające na celu wprowadzenie chaosu, zastraszenie ludności lub dezorganizację życia publicznego, transportu publicznego, podmiotów administracji publicznej zarówno rządowej jak i samorządowej itp. dla osiągnięcia określonych skutków ekonomicznych, politycznych, religijnych, ideologicznych, socjalnych lub społecznych.</w:t>
      </w:r>
    </w:p>
    <w:p w14:paraId="738C1954" w14:textId="77777777" w:rsidR="000054A5" w:rsidRPr="0025711D" w:rsidRDefault="000054A5" w:rsidP="000054A5">
      <w:pPr>
        <w:pStyle w:val="Akapitzlist2"/>
        <w:tabs>
          <w:tab w:val="left" w:pos="0"/>
        </w:tabs>
        <w:ind w:left="397" w:right="-2"/>
        <w:rPr>
          <w:sz w:val="24"/>
          <w:szCs w:val="24"/>
          <w:u w:val="single"/>
        </w:rPr>
      </w:pPr>
      <w:r w:rsidRPr="0025711D">
        <w:rPr>
          <w:sz w:val="24"/>
          <w:szCs w:val="24"/>
          <w:u w:val="single"/>
        </w:rPr>
        <w:t xml:space="preserve">Limit </w:t>
      </w:r>
      <w:r w:rsidR="001D5922" w:rsidRPr="0025711D">
        <w:rPr>
          <w:sz w:val="24"/>
          <w:szCs w:val="24"/>
          <w:u w:val="single"/>
        </w:rPr>
        <w:t>500 000</w:t>
      </w:r>
      <w:r w:rsidRPr="0025711D">
        <w:rPr>
          <w:sz w:val="24"/>
          <w:szCs w:val="24"/>
          <w:u w:val="single"/>
        </w:rPr>
        <w:t xml:space="preserve"> zł na jedno i wszystkie zdarzenia w okresie ubezpieczenia</w:t>
      </w:r>
    </w:p>
    <w:p w14:paraId="60B4B289" w14:textId="77777777" w:rsidR="000054A5" w:rsidRPr="0025711D" w:rsidRDefault="000054A5" w:rsidP="000054A5">
      <w:pPr>
        <w:pStyle w:val="Akapitzlist2"/>
        <w:tabs>
          <w:tab w:val="left" w:pos="0"/>
        </w:tabs>
        <w:ind w:left="397" w:right="-2"/>
        <w:rPr>
          <w:sz w:val="24"/>
          <w:szCs w:val="24"/>
          <w:u w:val="single"/>
        </w:rPr>
      </w:pPr>
    </w:p>
    <w:p w14:paraId="0F3217E6" w14:textId="1AFA3150" w:rsidR="000054A5" w:rsidRPr="0025711D" w:rsidRDefault="000054A5" w:rsidP="00EE21A0">
      <w:pPr>
        <w:pStyle w:val="Nagwek"/>
        <w:numPr>
          <w:ilvl w:val="0"/>
          <w:numId w:val="26"/>
        </w:numPr>
        <w:tabs>
          <w:tab w:val="clear" w:pos="4536"/>
          <w:tab w:val="clear" w:pos="9072"/>
        </w:tabs>
        <w:jc w:val="both"/>
        <w:rPr>
          <w:b/>
          <w:bCs/>
          <w:sz w:val="24"/>
          <w:szCs w:val="24"/>
        </w:rPr>
      </w:pPr>
      <w:r w:rsidRPr="0025711D">
        <w:rPr>
          <w:b/>
          <w:bCs/>
          <w:sz w:val="24"/>
          <w:szCs w:val="24"/>
        </w:rPr>
        <w:t>Klauzula ubezpieczenia strajków, rozruchów i zamieszek</w:t>
      </w:r>
    </w:p>
    <w:p w14:paraId="0FCB9C23" w14:textId="77777777" w:rsidR="000054A5" w:rsidRPr="0025711D" w:rsidRDefault="000054A5" w:rsidP="000054A5">
      <w:pPr>
        <w:pStyle w:val="Nagwek"/>
        <w:tabs>
          <w:tab w:val="left" w:pos="426"/>
        </w:tabs>
        <w:ind w:left="426"/>
        <w:jc w:val="both"/>
        <w:rPr>
          <w:sz w:val="24"/>
          <w:szCs w:val="24"/>
        </w:rPr>
      </w:pPr>
      <w:r w:rsidRPr="0025711D">
        <w:rPr>
          <w:sz w:val="24"/>
          <w:szCs w:val="24"/>
        </w:rPr>
        <w:t>Na podstawie niniejszej klauzuli Ubezpieczyciel obejmuje szkody w ubezpieczonym mieniu bezpośrednio powstałe wskutek strajków, zamieszek lub rozruchów, przy czym przez:</w:t>
      </w:r>
    </w:p>
    <w:p w14:paraId="1131AC6E" w14:textId="77777777" w:rsidR="000054A5" w:rsidRPr="0025711D" w:rsidRDefault="000054A5" w:rsidP="000054A5">
      <w:pPr>
        <w:pStyle w:val="Nagwek"/>
        <w:tabs>
          <w:tab w:val="left" w:pos="426"/>
        </w:tabs>
        <w:ind w:left="426"/>
        <w:jc w:val="both"/>
        <w:rPr>
          <w:sz w:val="24"/>
          <w:szCs w:val="24"/>
        </w:rPr>
      </w:pPr>
      <w:r w:rsidRPr="0025711D">
        <w:rPr>
          <w:sz w:val="24"/>
          <w:szCs w:val="24"/>
        </w:rPr>
        <w:t>a) strajk uważa się celową przerwę w pracy grupy pracowników w celu wymuszenia żądań ekonomicznych lub politycznych,</w:t>
      </w:r>
    </w:p>
    <w:p w14:paraId="39B0B6E7" w14:textId="77777777" w:rsidR="000054A5" w:rsidRPr="0025711D" w:rsidRDefault="000054A5" w:rsidP="000054A5">
      <w:pPr>
        <w:pStyle w:val="Nagwek"/>
        <w:tabs>
          <w:tab w:val="left" w:pos="426"/>
        </w:tabs>
        <w:ind w:left="426"/>
        <w:jc w:val="both"/>
        <w:rPr>
          <w:sz w:val="24"/>
          <w:szCs w:val="24"/>
        </w:rPr>
      </w:pPr>
      <w:r w:rsidRPr="0025711D">
        <w:rPr>
          <w:sz w:val="24"/>
          <w:szCs w:val="24"/>
        </w:rPr>
        <w:t>b) zamieszki uważa się gwałtowne demonstracje, nielegalne akcje grupy osób wymierzone przeciwko władzy w celu zmiany istniejącego porządku prawnego,</w:t>
      </w:r>
    </w:p>
    <w:p w14:paraId="4B658592" w14:textId="77777777" w:rsidR="000054A5" w:rsidRPr="0025711D" w:rsidRDefault="000054A5" w:rsidP="000054A5">
      <w:pPr>
        <w:pStyle w:val="Nagwek"/>
        <w:tabs>
          <w:tab w:val="clear" w:pos="4536"/>
          <w:tab w:val="clear" w:pos="9072"/>
          <w:tab w:val="left" w:pos="426"/>
        </w:tabs>
        <w:ind w:left="426"/>
        <w:jc w:val="both"/>
        <w:rPr>
          <w:sz w:val="24"/>
          <w:szCs w:val="24"/>
        </w:rPr>
      </w:pPr>
      <w:r w:rsidRPr="0025711D">
        <w:rPr>
          <w:sz w:val="24"/>
          <w:szCs w:val="24"/>
        </w:rPr>
        <w:t>c) rozruchy uważa się gwałtowne demonstracje grupy osób, które nie mieszczą się w kategorii zamieszek.</w:t>
      </w:r>
    </w:p>
    <w:p w14:paraId="10C22116" w14:textId="77777777" w:rsidR="000054A5" w:rsidRPr="0025711D" w:rsidRDefault="000054A5" w:rsidP="000054A5">
      <w:pPr>
        <w:tabs>
          <w:tab w:val="left" w:pos="0"/>
        </w:tabs>
        <w:ind w:left="397" w:right="-2"/>
        <w:rPr>
          <w:sz w:val="24"/>
          <w:szCs w:val="24"/>
          <w:u w:val="single"/>
        </w:rPr>
      </w:pPr>
      <w:r w:rsidRPr="0025711D">
        <w:rPr>
          <w:sz w:val="24"/>
          <w:szCs w:val="24"/>
          <w:u w:val="single"/>
        </w:rPr>
        <w:t xml:space="preserve">Limit </w:t>
      </w:r>
      <w:r w:rsidR="0062787B" w:rsidRPr="0025711D">
        <w:rPr>
          <w:sz w:val="24"/>
          <w:szCs w:val="24"/>
          <w:u w:val="single"/>
        </w:rPr>
        <w:t xml:space="preserve">500 000 </w:t>
      </w:r>
      <w:r w:rsidRPr="0025711D">
        <w:rPr>
          <w:sz w:val="24"/>
          <w:szCs w:val="24"/>
          <w:u w:val="single"/>
        </w:rPr>
        <w:t>zł na jedno i wszystkie zdarzenia w okresie ubezpieczenia</w:t>
      </w:r>
    </w:p>
    <w:p w14:paraId="027C03D1" w14:textId="77777777" w:rsidR="000054A5" w:rsidRPr="0025711D" w:rsidRDefault="000054A5" w:rsidP="00EE21A0">
      <w:pPr>
        <w:keepNext/>
        <w:numPr>
          <w:ilvl w:val="0"/>
          <w:numId w:val="26"/>
        </w:numPr>
        <w:tabs>
          <w:tab w:val="left" w:pos="0"/>
        </w:tabs>
        <w:spacing w:before="240"/>
        <w:rPr>
          <w:b/>
          <w:bCs/>
          <w:sz w:val="24"/>
          <w:szCs w:val="24"/>
        </w:rPr>
      </w:pPr>
      <w:r w:rsidRPr="0025711D">
        <w:rPr>
          <w:b/>
          <w:bCs/>
          <w:sz w:val="24"/>
          <w:szCs w:val="24"/>
        </w:rPr>
        <w:t>Klauzula ewakuacji</w:t>
      </w:r>
    </w:p>
    <w:p w14:paraId="6AAB0C97" w14:textId="77777777" w:rsidR="005106BB" w:rsidRPr="0025711D" w:rsidRDefault="005106BB" w:rsidP="005106BB">
      <w:pPr>
        <w:widowControl w:val="0"/>
        <w:snapToGrid w:val="0"/>
        <w:ind w:left="397"/>
        <w:jc w:val="both"/>
        <w:rPr>
          <w:sz w:val="24"/>
          <w:szCs w:val="24"/>
        </w:rPr>
      </w:pPr>
      <w:r w:rsidRPr="0025711D">
        <w:rPr>
          <w:sz w:val="24"/>
          <w:szCs w:val="24"/>
        </w:rPr>
        <w:t>Na podstawie niniejszej klauzuli Ubezpieczyciel obejmuje ochroną ubezpieczeniową koszty ewakuacji pacjentów oraz sprzętu medycznego, poniesione w wyniku zagrożenia aktem terroryzmu w rozumieniu ww. klauzuli, pod warunkiem, iż niebezpieczeństwo to będzie wydawało się realne.</w:t>
      </w:r>
    </w:p>
    <w:p w14:paraId="3F0EE861" w14:textId="77777777" w:rsidR="005106BB" w:rsidRPr="0025711D" w:rsidRDefault="005106BB" w:rsidP="005106BB">
      <w:pPr>
        <w:widowControl w:val="0"/>
        <w:snapToGrid w:val="0"/>
        <w:ind w:left="397"/>
        <w:jc w:val="both"/>
        <w:rPr>
          <w:sz w:val="24"/>
          <w:szCs w:val="24"/>
        </w:rPr>
      </w:pPr>
      <w:r w:rsidRPr="0025711D">
        <w:rPr>
          <w:sz w:val="24"/>
          <w:szCs w:val="24"/>
        </w:rPr>
        <w:t>Za</w:t>
      </w:r>
      <w:r w:rsidRPr="0025711D">
        <w:rPr>
          <w:b/>
          <w:bCs/>
          <w:sz w:val="24"/>
          <w:szCs w:val="24"/>
        </w:rPr>
        <w:t xml:space="preserve"> </w:t>
      </w:r>
      <w:r w:rsidRPr="0025711D">
        <w:rPr>
          <w:sz w:val="24"/>
          <w:szCs w:val="24"/>
        </w:rPr>
        <w:t>koszty ewakuacji uważa się</w:t>
      </w:r>
      <w:r w:rsidRPr="0025711D">
        <w:rPr>
          <w:b/>
          <w:bCs/>
          <w:sz w:val="24"/>
          <w:szCs w:val="24"/>
        </w:rPr>
        <w:t xml:space="preserve"> </w:t>
      </w:r>
      <w:r w:rsidRPr="0025711D">
        <w:rPr>
          <w:sz w:val="24"/>
          <w:szCs w:val="24"/>
        </w:rPr>
        <w:t>poniesione i udokumentowane</w:t>
      </w:r>
      <w:r w:rsidRPr="0025711D">
        <w:rPr>
          <w:b/>
          <w:bCs/>
          <w:sz w:val="24"/>
          <w:szCs w:val="24"/>
        </w:rPr>
        <w:t xml:space="preserve"> </w:t>
      </w:r>
      <w:r w:rsidRPr="0025711D">
        <w:rPr>
          <w:sz w:val="24"/>
          <w:szCs w:val="24"/>
        </w:rPr>
        <w:t>koszty związane z :</w:t>
      </w:r>
    </w:p>
    <w:p w14:paraId="39F5B4D2" w14:textId="77777777" w:rsidR="005106BB" w:rsidRPr="0025711D" w:rsidRDefault="005106BB" w:rsidP="00EE21A0">
      <w:pPr>
        <w:widowControl w:val="0"/>
        <w:numPr>
          <w:ilvl w:val="0"/>
          <w:numId w:val="29"/>
        </w:numPr>
        <w:snapToGrid w:val="0"/>
        <w:ind w:left="757"/>
        <w:jc w:val="both"/>
        <w:rPr>
          <w:sz w:val="24"/>
          <w:szCs w:val="24"/>
        </w:rPr>
      </w:pPr>
      <w:r w:rsidRPr="0025711D">
        <w:rPr>
          <w:sz w:val="24"/>
          <w:szCs w:val="24"/>
        </w:rPr>
        <w:t xml:space="preserve">transportem pacjentów, </w:t>
      </w:r>
    </w:p>
    <w:p w14:paraId="22269F21" w14:textId="77777777" w:rsidR="005106BB" w:rsidRPr="0025711D" w:rsidRDefault="005106BB" w:rsidP="00EE21A0">
      <w:pPr>
        <w:widowControl w:val="0"/>
        <w:numPr>
          <w:ilvl w:val="0"/>
          <w:numId w:val="29"/>
        </w:numPr>
        <w:snapToGrid w:val="0"/>
        <w:ind w:left="757"/>
        <w:jc w:val="both"/>
        <w:rPr>
          <w:sz w:val="24"/>
          <w:szCs w:val="24"/>
        </w:rPr>
      </w:pPr>
      <w:r w:rsidRPr="0025711D">
        <w:rPr>
          <w:sz w:val="24"/>
          <w:szCs w:val="24"/>
        </w:rPr>
        <w:t xml:space="preserve">transportem sprzętu medycznego, </w:t>
      </w:r>
    </w:p>
    <w:p w14:paraId="3EB3695D" w14:textId="77777777" w:rsidR="005106BB" w:rsidRPr="0025711D" w:rsidRDefault="005106BB" w:rsidP="00EE21A0">
      <w:pPr>
        <w:widowControl w:val="0"/>
        <w:numPr>
          <w:ilvl w:val="0"/>
          <w:numId w:val="29"/>
        </w:numPr>
        <w:snapToGrid w:val="0"/>
        <w:ind w:left="757"/>
        <w:jc w:val="both"/>
        <w:rPr>
          <w:sz w:val="24"/>
          <w:szCs w:val="24"/>
        </w:rPr>
      </w:pPr>
      <w:r w:rsidRPr="0025711D">
        <w:rPr>
          <w:sz w:val="24"/>
          <w:szCs w:val="24"/>
        </w:rPr>
        <w:t xml:space="preserve">magazynowaniem/przechowywaniem sprzętu medycznego w czasie koniecznym dla czynności ewakuacyjnych, </w:t>
      </w:r>
    </w:p>
    <w:p w14:paraId="03DDED5B" w14:textId="77777777" w:rsidR="005106BB" w:rsidRPr="0025711D" w:rsidRDefault="005106BB" w:rsidP="00EE21A0">
      <w:pPr>
        <w:widowControl w:val="0"/>
        <w:numPr>
          <w:ilvl w:val="0"/>
          <w:numId w:val="29"/>
        </w:numPr>
        <w:snapToGrid w:val="0"/>
        <w:ind w:left="757"/>
        <w:jc w:val="both"/>
        <w:rPr>
          <w:sz w:val="24"/>
          <w:szCs w:val="24"/>
        </w:rPr>
      </w:pPr>
      <w:r w:rsidRPr="0025711D">
        <w:rPr>
          <w:sz w:val="24"/>
          <w:szCs w:val="24"/>
        </w:rPr>
        <w:t xml:space="preserve">dozorem sprzętu medycznego przez wyspecjalizowane podmioty, </w:t>
      </w:r>
    </w:p>
    <w:p w14:paraId="73E763FE" w14:textId="77777777" w:rsidR="005106BB" w:rsidRPr="0025711D" w:rsidRDefault="005106BB" w:rsidP="00EE21A0">
      <w:pPr>
        <w:widowControl w:val="0"/>
        <w:numPr>
          <w:ilvl w:val="0"/>
          <w:numId w:val="29"/>
        </w:numPr>
        <w:snapToGrid w:val="0"/>
        <w:ind w:left="757"/>
        <w:jc w:val="both"/>
        <w:rPr>
          <w:sz w:val="24"/>
          <w:szCs w:val="24"/>
        </w:rPr>
      </w:pPr>
      <w:r w:rsidRPr="0025711D">
        <w:rPr>
          <w:sz w:val="24"/>
          <w:szCs w:val="24"/>
        </w:rPr>
        <w:t xml:space="preserve">pobytem ewakuowanych pacjentów w zastępczych placówkach w okresie do jednej doby licząc od momentu zakwaterowania. </w:t>
      </w:r>
    </w:p>
    <w:p w14:paraId="0EF4005C" w14:textId="77777777" w:rsidR="000054A5" w:rsidRPr="0025711D" w:rsidRDefault="005106BB" w:rsidP="005106BB">
      <w:pPr>
        <w:pStyle w:val="Tekstpodstawowy"/>
        <w:ind w:left="397"/>
        <w:jc w:val="both"/>
      </w:pPr>
      <w:r w:rsidRPr="0025711D">
        <w:lastRenderedPageBreak/>
        <w:t>Ubezpieczyciel pokrywa powyższe koszty wyłącznie w sytuacji gdy ewakuacja przeprowadzona została na polecenie Policji, Straży Pożarnej lub Straży Miejskiej oraz odbywała się pod kierunkiem lub w obecności ww. służb.</w:t>
      </w:r>
    </w:p>
    <w:p w14:paraId="41BE9147" w14:textId="77777777" w:rsidR="000054A5" w:rsidRPr="0025711D" w:rsidRDefault="000054A5" w:rsidP="000054A5">
      <w:pPr>
        <w:tabs>
          <w:tab w:val="left" w:pos="0"/>
        </w:tabs>
        <w:ind w:left="397" w:right="-2"/>
        <w:rPr>
          <w:sz w:val="24"/>
          <w:szCs w:val="24"/>
          <w:u w:val="single"/>
        </w:rPr>
      </w:pPr>
      <w:r w:rsidRPr="0025711D">
        <w:rPr>
          <w:sz w:val="24"/>
          <w:szCs w:val="24"/>
          <w:u w:val="single"/>
        </w:rPr>
        <w:t xml:space="preserve">Limit </w:t>
      </w:r>
      <w:r w:rsidR="0062787B" w:rsidRPr="0025711D">
        <w:rPr>
          <w:sz w:val="24"/>
          <w:szCs w:val="24"/>
          <w:u w:val="single"/>
        </w:rPr>
        <w:t xml:space="preserve">100 000 </w:t>
      </w:r>
      <w:r w:rsidRPr="0025711D">
        <w:rPr>
          <w:sz w:val="24"/>
          <w:szCs w:val="24"/>
          <w:u w:val="single"/>
        </w:rPr>
        <w:t>zł na jedno i wszystkie zdarzenia w okresie ubezpieczenia</w:t>
      </w:r>
    </w:p>
    <w:p w14:paraId="46D8320D" w14:textId="77777777" w:rsidR="000054A5" w:rsidRPr="0025711D" w:rsidRDefault="000054A5" w:rsidP="00EE21A0">
      <w:pPr>
        <w:keepNext/>
        <w:numPr>
          <w:ilvl w:val="0"/>
          <w:numId w:val="26"/>
        </w:numPr>
        <w:tabs>
          <w:tab w:val="left" w:pos="0"/>
        </w:tabs>
        <w:spacing w:before="240"/>
        <w:rPr>
          <w:b/>
          <w:bCs/>
          <w:sz w:val="24"/>
          <w:szCs w:val="24"/>
        </w:rPr>
      </w:pPr>
      <w:r w:rsidRPr="0025711D">
        <w:rPr>
          <w:b/>
          <w:bCs/>
          <w:sz w:val="24"/>
          <w:szCs w:val="24"/>
        </w:rPr>
        <w:t>Klauzula nowych miejsc ubezpieczenia</w:t>
      </w:r>
    </w:p>
    <w:p w14:paraId="6F04EDB8" w14:textId="77777777" w:rsidR="000054A5" w:rsidRPr="0025711D" w:rsidRDefault="000054A5" w:rsidP="008573CE">
      <w:pPr>
        <w:pStyle w:val="Tekstpodstawowy"/>
        <w:tabs>
          <w:tab w:val="num" w:pos="360"/>
          <w:tab w:val="num" w:pos="540"/>
        </w:tabs>
        <w:ind w:left="426"/>
        <w:jc w:val="both"/>
      </w:pPr>
      <w:r w:rsidRPr="0025711D">
        <w:t>Na podstawie niniejszej klauzuli ochrona ubezpieczeniowa zostaje rozszerzona na mienie stanowiące przedmiot ubezpieczenia oraz / lub umowy ubezpieczenia znajdujące się we wszystkich nowoprzybyłych lokalizacjach na terenie RP, których użytkowanie na podstawie tytułu prawnego Ubezpieczający lub Ubezpieczony  rozpocznie w okresie ubezpieczenia. Ochrona ubezpieczeniowa rozpoczyna się od dnia w którym przyjęto do użytkowania przedmiot ubezpieczenia w nowoprzybyłej lokalizacji (np. podpisania umowy najmu)</w:t>
      </w:r>
      <w:r w:rsidR="008573CE" w:rsidRPr="0025711D">
        <w:t>.</w:t>
      </w:r>
    </w:p>
    <w:p w14:paraId="2B20933F" w14:textId="77777777" w:rsidR="000054A5" w:rsidRPr="0025711D" w:rsidRDefault="000054A5" w:rsidP="000054A5">
      <w:pPr>
        <w:pStyle w:val="Tekstpodstawowy"/>
        <w:tabs>
          <w:tab w:val="num" w:pos="360"/>
          <w:tab w:val="num" w:pos="540"/>
        </w:tabs>
        <w:ind w:left="426"/>
        <w:jc w:val="both"/>
      </w:pPr>
      <w:r w:rsidRPr="0025711D">
        <w:t>Maksymalny limit odpowiedzialności Ubezpieczyciela na pojedynczą lokalizację wynosi: 1 000 000 zł.</w:t>
      </w:r>
    </w:p>
    <w:p w14:paraId="1BBDA4D7" w14:textId="77777777" w:rsidR="000054A5" w:rsidRPr="0025711D" w:rsidRDefault="000054A5" w:rsidP="000054A5">
      <w:pPr>
        <w:pStyle w:val="Tekstpodstawowy"/>
        <w:tabs>
          <w:tab w:val="num" w:pos="360"/>
          <w:tab w:val="num" w:pos="540"/>
        </w:tabs>
        <w:ind w:left="426"/>
        <w:jc w:val="both"/>
      </w:pPr>
      <w:r w:rsidRPr="0025711D">
        <w:t xml:space="preserve">Jeżeli wartość mienia zgromadzonego w danej lokalizacji przekracza maksymalną kwotę limitu, lokalizacja ta może zostać ubezpieczona na zasadach określonych w ogólnych warunkach ubezpieczenia oraz / lub w umowie ubezpieczenia. </w:t>
      </w:r>
    </w:p>
    <w:p w14:paraId="5569947C" w14:textId="77777777" w:rsidR="000054A5" w:rsidRPr="0025711D" w:rsidRDefault="000054A5" w:rsidP="000054A5">
      <w:pPr>
        <w:pStyle w:val="Tekstpodstawowy"/>
        <w:tabs>
          <w:tab w:val="num" w:pos="360"/>
          <w:tab w:val="num" w:pos="540"/>
        </w:tabs>
        <w:ind w:left="426"/>
        <w:jc w:val="both"/>
      </w:pPr>
      <w:r w:rsidRPr="0025711D">
        <w:t>Składka będzie naliczana systemem pro rata za każdy dzień proporcjonalnie do składki rocznej; składka podlegać może rozliczeniu w okresach kwartalnych, w terminie 30 dni po upływie każdego kolejnego kwartału okresu ubezpieczenia.</w:t>
      </w:r>
    </w:p>
    <w:p w14:paraId="4E7244B8" w14:textId="77777777" w:rsidR="000054A5" w:rsidRPr="0025711D" w:rsidRDefault="000054A5" w:rsidP="00EE21A0">
      <w:pPr>
        <w:keepNext/>
        <w:numPr>
          <w:ilvl w:val="0"/>
          <w:numId w:val="26"/>
        </w:numPr>
        <w:tabs>
          <w:tab w:val="left" w:pos="0"/>
        </w:tabs>
        <w:spacing w:before="240"/>
        <w:rPr>
          <w:b/>
          <w:bCs/>
          <w:sz w:val="24"/>
          <w:szCs w:val="24"/>
        </w:rPr>
      </w:pPr>
      <w:r w:rsidRPr="0025711D">
        <w:rPr>
          <w:b/>
          <w:bCs/>
          <w:sz w:val="24"/>
          <w:szCs w:val="24"/>
        </w:rPr>
        <w:t>Klauzula wznowienia limitów po powstaniu szkody</w:t>
      </w:r>
    </w:p>
    <w:p w14:paraId="10C3215C" w14:textId="77777777" w:rsidR="000054A5" w:rsidRPr="0025711D" w:rsidRDefault="000054A5" w:rsidP="000054A5">
      <w:pPr>
        <w:pStyle w:val="Nagwek"/>
        <w:tabs>
          <w:tab w:val="left" w:pos="709"/>
        </w:tabs>
        <w:ind w:left="426"/>
        <w:jc w:val="both"/>
        <w:rPr>
          <w:sz w:val="24"/>
          <w:szCs w:val="24"/>
        </w:rPr>
      </w:pPr>
      <w:r w:rsidRPr="0025711D">
        <w:rPr>
          <w:sz w:val="24"/>
          <w:szCs w:val="24"/>
        </w:rPr>
        <w:t>Na podstawie niniejszej klauzuli ustala się, że w przypadku powstania szkody, limity sum ubezpieczenia uwzględnione w polisie zostaną wznowione. Rozliczenie składki na zasadzie „pro rata temporis” nastąpi w ciągu trzech miesięcy po zakończeniu każdego okresu ubezpieczenia. Wznowienie danego limitu następuje na zgłoszenie ubezpieczającego. Dopuszcza się jednokrotne wznowienie danego limitu w okresie polisowania.</w:t>
      </w:r>
    </w:p>
    <w:p w14:paraId="28E38A15" w14:textId="77777777" w:rsidR="000054A5" w:rsidRPr="0025711D" w:rsidRDefault="000054A5" w:rsidP="000054A5">
      <w:pPr>
        <w:pStyle w:val="Tekstpodstawowy"/>
        <w:ind w:left="397" w:right="-2"/>
        <w:jc w:val="both"/>
        <w:rPr>
          <w:b/>
          <w:bCs/>
        </w:rPr>
      </w:pPr>
    </w:p>
    <w:p w14:paraId="3C35224B" w14:textId="77777777" w:rsidR="000054A5" w:rsidRPr="0025711D" w:rsidRDefault="000054A5" w:rsidP="00EE21A0">
      <w:pPr>
        <w:pStyle w:val="Nagwek"/>
        <w:numPr>
          <w:ilvl w:val="0"/>
          <w:numId w:val="26"/>
        </w:numPr>
        <w:tabs>
          <w:tab w:val="clear" w:pos="4536"/>
          <w:tab w:val="clear" w:pos="9072"/>
        </w:tabs>
        <w:jc w:val="both"/>
        <w:rPr>
          <w:b/>
          <w:bCs/>
          <w:sz w:val="24"/>
          <w:szCs w:val="24"/>
        </w:rPr>
      </w:pPr>
      <w:r w:rsidRPr="0025711D">
        <w:rPr>
          <w:b/>
          <w:bCs/>
          <w:sz w:val="24"/>
          <w:szCs w:val="24"/>
        </w:rPr>
        <w:t>Klauzula odstąpienia od obowiązku odtworzenia mienia</w:t>
      </w:r>
    </w:p>
    <w:p w14:paraId="5D7168D7" w14:textId="77777777" w:rsidR="000054A5" w:rsidRPr="0025711D" w:rsidRDefault="000054A5" w:rsidP="000054A5">
      <w:pPr>
        <w:pStyle w:val="Nagwek"/>
        <w:tabs>
          <w:tab w:val="clear" w:pos="4536"/>
          <w:tab w:val="clear" w:pos="9072"/>
          <w:tab w:val="left" w:pos="426"/>
        </w:tabs>
        <w:ind w:left="426"/>
        <w:jc w:val="both"/>
        <w:rPr>
          <w:sz w:val="24"/>
          <w:szCs w:val="24"/>
        </w:rPr>
      </w:pPr>
      <w:r w:rsidRPr="0025711D">
        <w:rPr>
          <w:sz w:val="24"/>
          <w:szCs w:val="24"/>
        </w:rPr>
        <w:t>Na podstawie niniejszej klauzuli ustala się, że w przypadku odstąpienia przez Ubezpieczonego od naprawy, zakupu lub odbudowy uszkodzonego lub zniszczonego mienia, odszkodowania będzie wypłacone tak, jakby nastąpiła naprawa, zakup lub odbudowa mienia zgodnie z warunkami umowy ubezpieczenia.</w:t>
      </w:r>
    </w:p>
    <w:p w14:paraId="62CFF8E3" w14:textId="77777777" w:rsidR="000054A5" w:rsidRPr="0025711D" w:rsidRDefault="000054A5" w:rsidP="000054A5">
      <w:pPr>
        <w:pStyle w:val="Nagwek"/>
        <w:tabs>
          <w:tab w:val="clear" w:pos="4536"/>
          <w:tab w:val="clear" w:pos="9072"/>
          <w:tab w:val="left" w:pos="709"/>
        </w:tabs>
        <w:ind w:left="709"/>
        <w:jc w:val="both"/>
        <w:rPr>
          <w:sz w:val="24"/>
          <w:szCs w:val="24"/>
        </w:rPr>
      </w:pPr>
    </w:p>
    <w:p w14:paraId="5F8C152C" w14:textId="77777777" w:rsidR="000054A5" w:rsidRPr="0025711D" w:rsidRDefault="000054A5" w:rsidP="00EE21A0">
      <w:pPr>
        <w:pStyle w:val="Nagwek"/>
        <w:numPr>
          <w:ilvl w:val="0"/>
          <w:numId w:val="26"/>
        </w:numPr>
        <w:tabs>
          <w:tab w:val="clear" w:pos="4536"/>
          <w:tab w:val="clear" w:pos="9072"/>
        </w:tabs>
        <w:jc w:val="both"/>
        <w:rPr>
          <w:b/>
          <w:bCs/>
          <w:sz w:val="24"/>
          <w:szCs w:val="24"/>
        </w:rPr>
      </w:pPr>
      <w:r w:rsidRPr="0025711D">
        <w:rPr>
          <w:b/>
          <w:bCs/>
          <w:sz w:val="24"/>
          <w:szCs w:val="24"/>
        </w:rPr>
        <w:t>Klauzula elementów nieuszkodzonych</w:t>
      </w:r>
    </w:p>
    <w:p w14:paraId="1C152ABA" w14:textId="77777777" w:rsidR="000054A5" w:rsidRPr="0025711D" w:rsidRDefault="000054A5" w:rsidP="000054A5">
      <w:pPr>
        <w:pStyle w:val="Nagwek"/>
        <w:tabs>
          <w:tab w:val="left" w:pos="426"/>
        </w:tabs>
        <w:ind w:left="426"/>
        <w:jc w:val="both"/>
        <w:rPr>
          <w:sz w:val="24"/>
          <w:szCs w:val="24"/>
        </w:rPr>
      </w:pPr>
      <w:r w:rsidRPr="0025711D">
        <w:rPr>
          <w:sz w:val="24"/>
          <w:szCs w:val="24"/>
        </w:rPr>
        <w:t>Na podstawie niniejszej klauzuli ustala się, że odszkodowanie obejmować będzie koszty wymiany nieuszkodzonych elementów maszyn i urządzeń, o ile ich zastąpienie ze względów konstrukcyjnych jest niezbędne w celu przywrócenia mienia do stanu funkcjonalności sprzed dnia szkody.</w:t>
      </w:r>
    </w:p>
    <w:p w14:paraId="7314F111" w14:textId="77777777" w:rsidR="000054A5" w:rsidRPr="0025711D" w:rsidRDefault="000054A5" w:rsidP="000054A5">
      <w:pPr>
        <w:tabs>
          <w:tab w:val="left" w:pos="0"/>
        </w:tabs>
        <w:ind w:left="397" w:right="-2"/>
        <w:rPr>
          <w:sz w:val="24"/>
          <w:szCs w:val="24"/>
          <w:u w:val="single"/>
        </w:rPr>
      </w:pPr>
      <w:r w:rsidRPr="0025711D">
        <w:rPr>
          <w:sz w:val="24"/>
          <w:szCs w:val="24"/>
          <w:u w:val="single"/>
        </w:rPr>
        <w:t xml:space="preserve">Limit </w:t>
      </w:r>
      <w:r w:rsidR="0062787B" w:rsidRPr="0025711D">
        <w:rPr>
          <w:sz w:val="24"/>
          <w:szCs w:val="24"/>
          <w:u w:val="single"/>
        </w:rPr>
        <w:t xml:space="preserve">200 000 </w:t>
      </w:r>
      <w:r w:rsidRPr="0025711D">
        <w:rPr>
          <w:sz w:val="24"/>
          <w:szCs w:val="24"/>
          <w:u w:val="single"/>
        </w:rPr>
        <w:t>zł na jedno i wszystkie zdarzenia w okresie ubezpieczenia</w:t>
      </w:r>
    </w:p>
    <w:p w14:paraId="05710EAB" w14:textId="77777777" w:rsidR="000054A5" w:rsidRPr="0025711D" w:rsidRDefault="000054A5" w:rsidP="000054A5">
      <w:pPr>
        <w:pStyle w:val="Nagwek"/>
        <w:tabs>
          <w:tab w:val="clear" w:pos="4536"/>
          <w:tab w:val="clear" w:pos="9072"/>
          <w:tab w:val="left" w:pos="709"/>
        </w:tabs>
        <w:jc w:val="both"/>
        <w:rPr>
          <w:b/>
          <w:bCs/>
          <w:sz w:val="24"/>
          <w:szCs w:val="24"/>
        </w:rPr>
      </w:pPr>
    </w:p>
    <w:p w14:paraId="5D4C6267" w14:textId="77777777" w:rsidR="000054A5" w:rsidRPr="0025711D" w:rsidRDefault="000054A5" w:rsidP="00EE21A0">
      <w:pPr>
        <w:pStyle w:val="Nagwek"/>
        <w:numPr>
          <w:ilvl w:val="0"/>
          <w:numId w:val="26"/>
        </w:numPr>
        <w:tabs>
          <w:tab w:val="clear" w:pos="4536"/>
          <w:tab w:val="clear" w:pos="9072"/>
        </w:tabs>
        <w:jc w:val="both"/>
        <w:rPr>
          <w:b/>
          <w:bCs/>
          <w:sz w:val="24"/>
          <w:szCs w:val="24"/>
        </w:rPr>
      </w:pPr>
      <w:r w:rsidRPr="0025711D">
        <w:rPr>
          <w:b/>
          <w:bCs/>
          <w:sz w:val="24"/>
          <w:szCs w:val="24"/>
        </w:rPr>
        <w:t>Klauzula zastąpienia i części zamiennych</w:t>
      </w:r>
    </w:p>
    <w:p w14:paraId="5667F0AB" w14:textId="77777777" w:rsidR="000054A5" w:rsidRPr="0025711D" w:rsidRDefault="000054A5" w:rsidP="000054A5">
      <w:pPr>
        <w:pStyle w:val="Nagwek"/>
        <w:tabs>
          <w:tab w:val="clear" w:pos="4536"/>
          <w:tab w:val="clear" w:pos="9072"/>
          <w:tab w:val="left" w:pos="426"/>
        </w:tabs>
        <w:ind w:left="426"/>
        <w:jc w:val="both"/>
        <w:rPr>
          <w:sz w:val="24"/>
          <w:szCs w:val="24"/>
        </w:rPr>
      </w:pPr>
      <w:r w:rsidRPr="0025711D">
        <w:rPr>
          <w:sz w:val="24"/>
          <w:szCs w:val="24"/>
        </w:rPr>
        <w:t>Na podstawie niniejszej klauzuli ustala się, że w przypadku szkody Ubezpieczony może zastąpić zniszczone mienie bez obowiązku zachowania wymiarów, konstrukcji, rodzaju zastosowanych materiałów, jeżeli zachowanie dotychczasowych rozwiązań jest technologicznie i ekonomicznie nieuzasadnione. Ubezpieczyciel nie może odmówić wypłaty odszkodowania, jeżeli Ubezpieczony zmuszony jest do zastąpienia zniszczonego mienia  elementami nowymi ze względu na brak możliwości uzyskania części zamiennych.</w:t>
      </w:r>
    </w:p>
    <w:p w14:paraId="6C88B57F" w14:textId="77777777" w:rsidR="000054A5" w:rsidRPr="0025711D" w:rsidRDefault="000054A5" w:rsidP="000054A5">
      <w:pPr>
        <w:pStyle w:val="Tekstpodstawowy"/>
        <w:ind w:right="-2"/>
        <w:jc w:val="both"/>
        <w:rPr>
          <w:b/>
          <w:bCs/>
        </w:rPr>
      </w:pPr>
    </w:p>
    <w:p w14:paraId="53A7C01F" w14:textId="77777777" w:rsidR="000054A5" w:rsidRPr="0025711D" w:rsidRDefault="000054A5" w:rsidP="00EE21A0">
      <w:pPr>
        <w:pStyle w:val="Tekstpodstawowy"/>
        <w:numPr>
          <w:ilvl w:val="0"/>
          <w:numId w:val="26"/>
        </w:numPr>
        <w:ind w:right="-2"/>
        <w:jc w:val="both"/>
        <w:rPr>
          <w:b/>
          <w:bCs/>
        </w:rPr>
      </w:pPr>
      <w:r w:rsidRPr="0025711D">
        <w:rPr>
          <w:b/>
          <w:bCs/>
        </w:rPr>
        <w:t>Klauzula płatności rat</w:t>
      </w:r>
    </w:p>
    <w:p w14:paraId="6582502F" w14:textId="77777777" w:rsidR="000054A5" w:rsidRPr="0025711D" w:rsidRDefault="000054A5" w:rsidP="000054A5">
      <w:pPr>
        <w:pStyle w:val="Tekstpodstawowy"/>
        <w:ind w:left="426" w:right="-2"/>
        <w:jc w:val="both"/>
      </w:pPr>
      <w:r w:rsidRPr="0025711D">
        <w:t>Na podstawie niniejszej klauzuli ustala się, że w przypadku wypłaty odszkodowania, Ubezpieczyciel nie jest uprawniony do potrącenia z kwoty odszkodowania rat jeszcze nie wymagalnych.</w:t>
      </w:r>
    </w:p>
    <w:p w14:paraId="534AFCA1" w14:textId="77777777" w:rsidR="000054A5" w:rsidRPr="0025711D" w:rsidRDefault="000054A5" w:rsidP="00EE21A0">
      <w:pPr>
        <w:keepNext/>
        <w:numPr>
          <w:ilvl w:val="0"/>
          <w:numId w:val="26"/>
        </w:numPr>
        <w:tabs>
          <w:tab w:val="left" w:pos="0"/>
        </w:tabs>
        <w:spacing w:before="240"/>
        <w:rPr>
          <w:b/>
          <w:bCs/>
          <w:sz w:val="24"/>
          <w:szCs w:val="24"/>
        </w:rPr>
      </w:pPr>
      <w:r w:rsidRPr="0025711D">
        <w:rPr>
          <w:b/>
          <w:bCs/>
          <w:sz w:val="24"/>
          <w:szCs w:val="24"/>
        </w:rPr>
        <w:lastRenderedPageBreak/>
        <w:t>Klauzula zniesienia zasady proporcji</w:t>
      </w:r>
    </w:p>
    <w:p w14:paraId="7ECA995B" w14:textId="77777777" w:rsidR="000054A5" w:rsidRPr="0025711D" w:rsidRDefault="000054A5" w:rsidP="000054A5">
      <w:pPr>
        <w:pStyle w:val="Tekstpodstawowy"/>
        <w:ind w:left="426" w:right="-2"/>
        <w:jc w:val="both"/>
      </w:pPr>
      <w:r w:rsidRPr="0025711D">
        <w:t>Na podstawie niniejszej klauzuli ustala się, że w przypadku ubezpieczenia mienia wg wartości księgowej brutto, w momencie zaistnienia szkody nie będzie miała zastosowania zasada proporcji przy wyliczaniu wysokości odszkodowania.</w:t>
      </w:r>
    </w:p>
    <w:p w14:paraId="3D6A3557" w14:textId="77777777" w:rsidR="000054A5" w:rsidRPr="0025711D" w:rsidRDefault="000054A5" w:rsidP="00EE21A0">
      <w:pPr>
        <w:keepNext/>
        <w:numPr>
          <w:ilvl w:val="0"/>
          <w:numId w:val="26"/>
        </w:numPr>
        <w:tabs>
          <w:tab w:val="left" w:pos="0"/>
        </w:tabs>
        <w:spacing w:before="240"/>
        <w:rPr>
          <w:b/>
          <w:bCs/>
          <w:sz w:val="24"/>
          <w:szCs w:val="24"/>
        </w:rPr>
      </w:pPr>
      <w:r w:rsidRPr="0025711D">
        <w:rPr>
          <w:b/>
          <w:bCs/>
          <w:sz w:val="24"/>
          <w:szCs w:val="24"/>
        </w:rPr>
        <w:t>Klauzula zabezpieczeń przeciwpożarowych</w:t>
      </w:r>
    </w:p>
    <w:p w14:paraId="2E8D190F" w14:textId="77777777" w:rsidR="000054A5" w:rsidRPr="0025711D" w:rsidRDefault="000054A5" w:rsidP="000054A5">
      <w:pPr>
        <w:pStyle w:val="Tekstpodstawowy"/>
        <w:ind w:left="426" w:right="-2"/>
        <w:jc w:val="both"/>
      </w:pPr>
      <w:r w:rsidRPr="0025711D">
        <w:t>Na podstawie niniejszej klauzuli Ubezpieczyciel oświadcza, że znany jest mu stan zabezpieczeń przeciwpożarowych w miejscu ubezpieczenia, w którym znajduje się mienie należące do Ubezpieczonego i uznaje te zabezpieczenia za wystarczające</w:t>
      </w:r>
      <w:r w:rsidR="002E5BA6" w:rsidRPr="0025711D">
        <w:t xml:space="preserve"> o ile </w:t>
      </w:r>
      <w:r w:rsidR="00D83974" w:rsidRPr="0025711D">
        <w:t xml:space="preserve">w momencie szkody </w:t>
      </w:r>
      <w:r w:rsidR="002E5BA6" w:rsidRPr="0025711D">
        <w:t>były sprawne i zgodne z przepisami prawa.</w:t>
      </w:r>
    </w:p>
    <w:p w14:paraId="76070EBE" w14:textId="77777777" w:rsidR="000054A5" w:rsidRPr="0025711D" w:rsidRDefault="000054A5" w:rsidP="00EE21A0">
      <w:pPr>
        <w:keepNext/>
        <w:numPr>
          <w:ilvl w:val="0"/>
          <w:numId w:val="26"/>
        </w:numPr>
        <w:tabs>
          <w:tab w:val="left" w:pos="0"/>
        </w:tabs>
        <w:spacing w:before="240"/>
        <w:jc w:val="both"/>
        <w:rPr>
          <w:b/>
          <w:bCs/>
          <w:sz w:val="24"/>
          <w:szCs w:val="24"/>
        </w:rPr>
      </w:pPr>
      <w:r w:rsidRPr="0025711D">
        <w:rPr>
          <w:b/>
          <w:bCs/>
          <w:sz w:val="24"/>
          <w:szCs w:val="24"/>
        </w:rPr>
        <w:t>Klauzula zabezpieczeń przeciwkradzieżowych</w:t>
      </w:r>
    </w:p>
    <w:p w14:paraId="07CD7501" w14:textId="77777777" w:rsidR="000054A5" w:rsidRPr="0025711D" w:rsidRDefault="000054A5" w:rsidP="000054A5">
      <w:pPr>
        <w:keepNext/>
        <w:tabs>
          <w:tab w:val="left" w:pos="300"/>
        </w:tabs>
        <w:ind w:left="403"/>
        <w:jc w:val="both"/>
        <w:rPr>
          <w:sz w:val="24"/>
          <w:szCs w:val="24"/>
        </w:rPr>
      </w:pPr>
      <w:r w:rsidRPr="0025711D">
        <w:rPr>
          <w:sz w:val="24"/>
          <w:szCs w:val="24"/>
        </w:rPr>
        <w:t>Na podstawie niniejszej klauzuli Ubezpieczyciel oświadcza, że znany mu jest stan zabezpieczeń przeciwkradzieżowych w miejscu ubezpieczenia, w którym znajduje się mienie należące do Ubezpieczonego i uznaje te zabezpieczenia za wystarczające</w:t>
      </w:r>
      <w:r w:rsidR="002E5BA6" w:rsidRPr="0025711D">
        <w:rPr>
          <w:sz w:val="24"/>
          <w:szCs w:val="24"/>
        </w:rPr>
        <w:t xml:space="preserve"> o ile </w:t>
      </w:r>
      <w:r w:rsidR="00D83974" w:rsidRPr="0025711D">
        <w:rPr>
          <w:sz w:val="24"/>
          <w:szCs w:val="24"/>
        </w:rPr>
        <w:t xml:space="preserve">w momencie szkody </w:t>
      </w:r>
      <w:r w:rsidR="002E5BA6" w:rsidRPr="0025711D">
        <w:rPr>
          <w:sz w:val="24"/>
          <w:szCs w:val="24"/>
        </w:rPr>
        <w:t>były sprawne i zgodne z przepisami prawa.</w:t>
      </w:r>
    </w:p>
    <w:p w14:paraId="700E6314" w14:textId="77777777" w:rsidR="000054A5" w:rsidRPr="0025711D" w:rsidRDefault="000054A5" w:rsidP="00EE21A0">
      <w:pPr>
        <w:keepNext/>
        <w:numPr>
          <w:ilvl w:val="0"/>
          <w:numId w:val="26"/>
        </w:numPr>
        <w:tabs>
          <w:tab w:val="left" w:pos="0"/>
        </w:tabs>
        <w:spacing w:before="240"/>
        <w:rPr>
          <w:b/>
          <w:bCs/>
          <w:sz w:val="24"/>
          <w:szCs w:val="24"/>
        </w:rPr>
      </w:pPr>
      <w:r w:rsidRPr="0025711D">
        <w:rPr>
          <w:b/>
          <w:bCs/>
          <w:sz w:val="24"/>
          <w:szCs w:val="24"/>
        </w:rPr>
        <w:t>Klauzula uderzenia pojazdu własnego</w:t>
      </w:r>
    </w:p>
    <w:p w14:paraId="72FBED8C" w14:textId="77777777" w:rsidR="000054A5" w:rsidRPr="0025711D" w:rsidRDefault="000054A5" w:rsidP="000054A5">
      <w:pPr>
        <w:pStyle w:val="Tekstpodstawowy"/>
        <w:ind w:left="426" w:right="-2"/>
        <w:jc w:val="both"/>
      </w:pPr>
      <w:r w:rsidRPr="0025711D">
        <w:t>Na podstawie niniejszej klauzuli ubezpieczeniem objęte są szkody w mieniu podlegającym ubezpieczeniu, spowodowane uderzeniem pojazdu używanym przez Ubezpieczonego lub przez osoby, za które ponosi odpowiedzialność.</w:t>
      </w:r>
    </w:p>
    <w:p w14:paraId="45D51AA8" w14:textId="77777777" w:rsidR="000054A5" w:rsidRPr="0025711D" w:rsidRDefault="000054A5" w:rsidP="000054A5">
      <w:pPr>
        <w:tabs>
          <w:tab w:val="left" w:pos="0"/>
        </w:tabs>
        <w:ind w:left="397" w:right="-2"/>
        <w:rPr>
          <w:sz w:val="24"/>
          <w:szCs w:val="24"/>
          <w:u w:val="single"/>
        </w:rPr>
      </w:pPr>
      <w:r w:rsidRPr="0025711D">
        <w:rPr>
          <w:sz w:val="24"/>
          <w:szCs w:val="24"/>
          <w:u w:val="single"/>
        </w:rPr>
        <w:t xml:space="preserve">Limit </w:t>
      </w:r>
      <w:r w:rsidR="0062787B" w:rsidRPr="0025711D">
        <w:rPr>
          <w:sz w:val="24"/>
          <w:szCs w:val="24"/>
          <w:u w:val="single"/>
        </w:rPr>
        <w:t>200 000</w:t>
      </w:r>
      <w:r w:rsidRPr="0025711D">
        <w:rPr>
          <w:sz w:val="24"/>
          <w:szCs w:val="24"/>
          <w:u w:val="single"/>
        </w:rPr>
        <w:t xml:space="preserve"> zł na jedno i wszystkie zdarzenia w okresie ubezpieczenia</w:t>
      </w:r>
    </w:p>
    <w:p w14:paraId="1B6C702E" w14:textId="77777777" w:rsidR="000054A5" w:rsidRPr="0025711D" w:rsidRDefault="000054A5" w:rsidP="00EE21A0">
      <w:pPr>
        <w:keepNext/>
        <w:numPr>
          <w:ilvl w:val="0"/>
          <w:numId w:val="26"/>
        </w:numPr>
        <w:tabs>
          <w:tab w:val="left" w:pos="0"/>
        </w:tabs>
        <w:spacing w:before="240"/>
        <w:jc w:val="both"/>
        <w:rPr>
          <w:b/>
          <w:sz w:val="24"/>
          <w:szCs w:val="24"/>
        </w:rPr>
      </w:pPr>
      <w:r w:rsidRPr="0025711D">
        <w:rPr>
          <w:b/>
          <w:sz w:val="24"/>
          <w:szCs w:val="24"/>
        </w:rPr>
        <w:t>Klauzula przeniesienia mienia</w:t>
      </w:r>
    </w:p>
    <w:p w14:paraId="2A1863B0" w14:textId="77777777" w:rsidR="000054A5" w:rsidRPr="0025711D" w:rsidRDefault="000054A5" w:rsidP="000054A5">
      <w:pPr>
        <w:pStyle w:val="Tekstpodstawowy"/>
        <w:ind w:left="426" w:right="-2"/>
        <w:jc w:val="both"/>
      </w:pPr>
      <w:r w:rsidRPr="0025711D">
        <w:t>Na podstawie niniejszej klauzuli ustala się, że zadeklarowane przez Ubezpieczonego mienie zostaje objęte ochroną ubezpieczeniową również w przypadku tymczasowego lub stałego przeniesienia pomiędzy należącymi do Ubezpieczonego jednostkami. Zmiana lokalizacji danego środka musi być potwierdzona odpowiednią notą księgową lub innym aktem wewnętrznym.</w:t>
      </w:r>
    </w:p>
    <w:p w14:paraId="04B51BA7" w14:textId="77777777" w:rsidR="000054A5" w:rsidRPr="0025711D" w:rsidRDefault="000054A5" w:rsidP="00EE21A0">
      <w:pPr>
        <w:keepNext/>
        <w:numPr>
          <w:ilvl w:val="0"/>
          <w:numId w:val="26"/>
        </w:numPr>
        <w:tabs>
          <w:tab w:val="left" w:pos="0"/>
        </w:tabs>
        <w:spacing w:before="240"/>
        <w:jc w:val="both"/>
        <w:rPr>
          <w:b/>
          <w:bCs/>
          <w:sz w:val="24"/>
          <w:szCs w:val="24"/>
        </w:rPr>
      </w:pPr>
      <w:r w:rsidRPr="0025711D">
        <w:rPr>
          <w:b/>
          <w:bCs/>
          <w:sz w:val="24"/>
          <w:szCs w:val="24"/>
        </w:rPr>
        <w:t>Klauzula szybkiej likwidacji szkód</w:t>
      </w:r>
    </w:p>
    <w:p w14:paraId="32F27870" w14:textId="77777777" w:rsidR="000054A5" w:rsidRPr="0025711D" w:rsidRDefault="000054A5" w:rsidP="000054A5">
      <w:pPr>
        <w:pStyle w:val="Tekstpodstawowy"/>
        <w:ind w:left="397"/>
        <w:jc w:val="both"/>
      </w:pPr>
      <w:r w:rsidRPr="0025711D">
        <w:t>Na podstawie niniejszej klauzuli Ubezpieczyciel zobowiązuje się, że w przypadku szkód, których czas likwidacji powinien być jak najkrótszy z uwagi na interes Ubezpieczonego, wyznaczy termin oględzin szkody nie później niż na następny dzień  roboczy  przypadający po dniu, w którym nastąpiło skuteczne powiadomienie Ubezpieczyciela o szkodzie. Jeżeli w wyznaczonym czasie nie doszło do oględzin szkody przez likwidatora zakładu ubezpieczeń, Ubezpieczony ma prawo przystąpić do naprawy, dokumentując zakres i okoliczności szkody. Wypłata odszkodowania nastąpi na podstawie udokumentowanych kosztów naprawy. W przypadku szkód kradzieżowych Ubezpieczający zawiadomi o tym fakcie Policję – bezzwłocznie po stwierdzeniu wystąpienia szkody spowodowanej kradzieżą.</w:t>
      </w:r>
    </w:p>
    <w:p w14:paraId="1B031EF5" w14:textId="77777777" w:rsidR="000054A5" w:rsidRPr="0025711D" w:rsidRDefault="000054A5" w:rsidP="000054A5">
      <w:pPr>
        <w:pStyle w:val="Tekstpodstawowy"/>
        <w:ind w:left="397"/>
        <w:jc w:val="both"/>
      </w:pPr>
    </w:p>
    <w:p w14:paraId="61C74E4E" w14:textId="77777777" w:rsidR="000054A5" w:rsidRPr="0025711D" w:rsidRDefault="000054A5" w:rsidP="00EE21A0">
      <w:pPr>
        <w:pStyle w:val="Nagwek"/>
        <w:numPr>
          <w:ilvl w:val="0"/>
          <w:numId w:val="26"/>
        </w:numPr>
        <w:tabs>
          <w:tab w:val="clear" w:pos="4536"/>
          <w:tab w:val="clear" w:pos="9072"/>
        </w:tabs>
        <w:jc w:val="both"/>
        <w:rPr>
          <w:b/>
          <w:bCs/>
          <w:sz w:val="24"/>
          <w:szCs w:val="24"/>
        </w:rPr>
      </w:pPr>
      <w:r w:rsidRPr="0025711D">
        <w:rPr>
          <w:b/>
          <w:bCs/>
          <w:sz w:val="24"/>
          <w:szCs w:val="24"/>
        </w:rPr>
        <w:t>Klauzula badania okoliczności</w:t>
      </w:r>
    </w:p>
    <w:p w14:paraId="3613F41B" w14:textId="77777777" w:rsidR="000054A5" w:rsidRPr="0025711D" w:rsidRDefault="000054A5" w:rsidP="000054A5">
      <w:pPr>
        <w:pStyle w:val="Nagwek"/>
        <w:tabs>
          <w:tab w:val="clear" w:pos="4536"/>
          <w:tab w:val="clear" w:pos="9072"/>
          <w:tab w:val="left" w:pos="426"/>
        </w:tabs>
        <w:ind w:left="426"/>
        <w:jc w:val="both"/>
        <w:rPr>
          <w:sz w:val="24"/>
          <w:szCs w:val="24"/>
        </w:rPr>
      </w:pPr>
      <w:r w:rsidRPr="0025711D">
        <w:rPr>
          <w:sz w:val="24"/>
          <w:szCs w:val="24"/>
        </w:rPr>
        <w:t>Ustala się, że Ubezpieczyciel zobowiązany jest samodzielnie prowadzić postępowanie zmierzające do wyjaśnienia okoliczności związanych ze szkodą (np. ustalenie przebiegu zdarzenia, ustalenie osoby sprawcy) i wypłacić należne odszkodowanie, bez konieczności oczekiwania na prawomocne postanowienie kończące postępowanie sądowe w sprawie dotyczącej szkody, o ile postępowanie nie dotyczy ustalenia kwestii odpowiedzialności Ubezpieczyciela.</w:t>
      </w:r>
    </w:p>
    <w:p w14:paraId="36888D9F" w14:textId="77777777" w:rsidR="000054A5" w:rsidRPr="0025711D" w:rsidRDefault="000054A5" w:rsidP="000054A5">
      <w:pPr>
        <w:pStyle w:val="Nagwek"/>
        <w:tabs>
          <w:tab w:val="clear" w:pos="4536"/>
          <w:tab w:val="clear" w:pos="9072"/>
          <w:tab w:val="left" w:pos="709"/>
        </w:tabs>
        <w:ind w:left="2142"/>
        <w:jc w:val="both"/>
        <w:rPr>
          <w:b/>
          <w:bCs/>
          <w:sz w:val="24"/>
          <w:szCs w:val="24"/>
        </w:rPr>
      </w:pPr>
    </w:p>
    <w:p w14:paraId="2FADD020" w14:textId="77777777" w:rsidR="000054A5" w:rsidRPr="0025711D" w:rsidRDefault="000054A5" w:rsidP="00EE21A0">
      <w:pPr>
        <w:pStyle w:val="Nagwek"/>
        <w:numPr>
          <w:ilvl w:val="0"/>
          <w:numId w:val="26"/>
        </w:numPr>
        <w:tabs>
          <w:tab w:val="clear" w:pos="4536"/>
          <w:tab w:val="clear" w:pos="9072"/>
        </w:tabs>
        <w:jc w:val="both"/>
        <w:rPr>
          <w:b/>
          <w:bCs/>
          <w:sz w:val="24"/>
          <w:szCs w:val="24"/>
        </w:rPr>
      </w:pPr>
      <w:r w:rsidRPr="0025711D">
        <w:rPr>
          <w:b/>
          <w:bCs/>
          <w:sz w:val="24"/>
          <w:szCs w:val="24"/>
        </w:rPr>
        <w:t>Klauzula 72 godzin</w:t>
      </w:r>
    </w:p>
    <w:p w14:paraId="3A161A6A" w14:textId="77777777" w:rsidR="000054A5" w:rsidRPr="0025711D" w:rsidRDefault="000054A5" w:rsidP="000054A5">
      <w:pPr>
        <w:pStyle w:val="Nagwek"/>
        <w:tabs>
          <w:tab w:val="clear" w:pos="4536"/>
          <w:tab w:val="clear" w:pos="9072"/>
          <w:tab w:val="left" w:pos="426"/>
        </w:tabs>
        <w:ind w:left="426"/>
        <w:jc w:val="both"/>
        <w:rPr>
          <w:sz w:val="24"/>
          <w:szCs w:val="24"/>
        </w:rPr>
      </w:pPr>
      <w:r w:rsidRPr="0025711D">
        <w:rPr>
          <w:sz w:val="24"/>
          <w:szCs w:val="24"/>
        </w:rPr>
        <w:t>Ustala się , że wszystkie szkody powstałe w czasie następujących po sobie 72 godzin skutek ciągłego oddziaływania tego samego pojedynczego zdarzenia losowego (np. huragan, powódź, deszcz nawalny) traktowane są , jako pojedyncza szkoda w odniesieniu do sumy ubezpieczenia oraz franszyzy redukcyjnej w określonych umowach ubezpieczenia.</w:t>
      </w:r>
    </w:p>
    <w:p w14:paraId="7D003696" w14:textId="77777777" w:rsidR="000054A5" w:rsidRPr="0025711D" w:rsidRDefault="000054A5" w:rsidP="000054A5">
      <w:pPr>
        <w:keepNext/>
        <w:tabs>
          <w:tab w:val="left" w:pos="0"/>
        </w:tabs>
        <w:ind w:left="397"/>
        <w:jc w:val="both"/>
        <w:rPr>
          <w:b/>
          <w:bCs/>
          <w:sz w:val="24"/>
          <w:szCs w:val="24"/>
        </w:rPr>
      </w:pPr>
    </w:p>
    <w:p w14:paraId="0C3B0FC8" w14:textId="77777777" w:rsidR="000054A5" w:rsidRPr="0025711D" w:rsidRDefault="000054A5" w:rsidP="00EE21A0">
      <w:pPr>
        <w:keepNext/>
        <w:numPr>
          <w:ilvl w:val="0"/>
          <w:numId w:val="26"/>
        </w:numPr>
        <w:tabs>
          <w:tab w:val="left" w:pos="0"/>
        </w:tabs>
        <w:jc w:val="both"/>
        <w:rPr>
          <w:b/>
          <w:bCs/>
          <w:sz w:val="24"/>
          <w:szCs w:val="24"/>
        </w:rPr>
      </w:pPr>
      <w:r w:rsidRPr="0025711D">
        <w:rPr>
          <w:b/>
          <w:bCs/>
          <w:sz w:val="24"/>
          <w:szCs w:val="24"/>
        </w:rPr>
        <w:t>Klauzula katastrofy budowlanej</w:t>
      </w:r>
    </w:p>
    <w:p w14:paraId="50D925BA" w14:textId="77777777" w:rsidR="000054A5" w:rsidRPr="0025711D" w:rsidRDefault="000054A5" w:rsidP="000054A5">
      <w:pPr>
        <w:ind w:left="426"/>
        <w:jc w:val="both"/>
        <w:rPr>
          <w:sz w:val="24"/>
          <w:szCs w:val="24"/>
        </w:rPr>
      </w:pPr>
      <w:r w:rsidRPr="0025711D">
        <w:rPr>
          <w:sz w:val="24"/>
          <w:szCs w:val="24"/>
        </w:rPr>
        <w:t xml:space="preserve">Na podstawie niniejszej klauzuli ochroną ubezpieczeniową objęte są szkody powstałe w wyniku katastrofy budowlanej rozumianej jako samoistne, niezamierzone i gwałtowne zawalenie się całości bądź części obiektu niezależnie od przyczyny pierwotnej. </w:t>
      </w:r>
    </w:p>
    <w:p w14:paraId="358921A5" w14:textId="77777777" w:rsidR="000054A5" w:rsidRPr="0025711D" w:rsidRDefault="000054A5" w:rsidP="000054A5">
      <w:pPr>
        <w:ind w:left="426"/>
        <w:jc w:val="both"/>
        <w:rPr>
          <w:sz w:val="24"/>
          <w:szCs w:val="24"/>
        </w:rPr>
      </w:pPr>
      <w:r w:rsidRPr="0025711D">
        <w:rPr>
          <w:sz w:val="24"/>
          <w:szCs w:val="24"/>
        </w:rPr>
        <w:t>Niniejsza klauzula nie obejmuje szkód w obiektach:</w:t>
      </w:r>
    </w:p>
    <w:p w14:paraId="68DC7EF2" w14:textId="77777777" w:rsidR="000054A5" w:rsidRPr="0025711D" w:rsidRDefault="000054A5" w:rsidP="000054A5">
      <w:pPr>
        <w:ind w:left="426"/>
        <w:jc w:val="both"/>
        <w:rPr>
          <w:sz w:val="24"/>
          <w:szCs w:val="24"/>
        </w:rPr>
      </w:pPr>
      <w:r w:rsidRPr="0025711D">
        <w:rPr>
          <w:sz w:val="24"/>
          <w:szCs w:val="24"/>
        </w:rPr>
        <w:t xml:space="preserve">-   których wiek przekracza 50 lat </w:t>
      </w:r>
    </w:p>
    <w:p w14:paraId="6DFEF91B" w14:textId="77777777" w:rsidR="000054A5" w:rsidRPr="0025711D" w:rsidRDefault="000054A5" w:rsidP="000054A5">
      <w:pPr>
        <w:ind w:left="426"/>
        <w:jc w:val="both"/>
        <w:rPr>
          <w:sz w:val="24"/>
          <w:szCs w:val="24"/>
        </w:rPr>
      </w:pPr>
      <w:r w:rsidRPr="0025711D">
        <w:rPr>
          <w:sz w:val="24"/>
          <w:szCs w:val="24"/>
        </w:rPr>
        <w:t xml:space="preserve">- nie posiadających odbioru końcowego robót dokonanego przez organ nadzoru </w:t>
      </w:r>
      <w:r w:rsidRPr="0025711D">
        <w:rPr>
          <w:sz w:val="24"/>
          <w:szCs w:val="24"/>
        </w:rPr>
        <w:br/>
        <w:t xml:space="preserve">    budowlanego</w:t>
      </w:r>
    </w:p>
    <w:p w14:paraId="69A76FED" w14:textId="77777777" w:rsidR="000054A5" w:rsidRPr="0025711D" w:rsidRDefault="000054A5" w:rsidP="000054A5">
      <w:pPr>
        <w:ind w:left="426"/>
        <w:jc w:val="both"/>
        <w:rPr>
          <w:sz w:val="24"/>
          <w:szCs w:val="24"/>
        </w:rPr>
      </w:pPr>
      <w:r w:rsidRPr="0025711D">
        <w:rPr>
          <w:sz w:val="24"/>
          <w:szCs w:val="24"/>
        </w:rPr>
        <w:t>-   tymczasowych bądź dopuszczonych tymczasowo do użytkowania</w:t>
      </w:r>
    </w:p>
    <w:p w14:paraId="577DBF52" w14:textId="77777777" w:rsidR="000054A5" w:rsidRPr="0025711D" w:rsidRDefault="000054A5" w:rsidP="000054A5">
      <w:pPr>
        <w:ind w:left="426"/>
        <w:jc w:val="both"/>
        <w:rPr>
          <w:sz w:val="24"/>
          <w:szCs w:val="24"/>
        </w:rPr>
      </w:pPr>
      <w:r w:rsidRPr="0025711D">
        <w:rPr>
          <w:sz w:val="24"/>
          <w:szCs w:val="24"/>
        </w:rPr>
        <w:t>-   użytkowanych niezgodnie z przeznaczeniem</w:t>
      </w:r>
    </w:p>
    <w:p w14:paraId="0E21A008" w14:textId="77777777" w:rsidR="000054A5" w:rsidRPr="0025711D" w:rsidRDefault="000054A5" w:rsidP="000054A5">
      <w:pPr>
        <w:tabs>
          <w:tab w:val="left" w:pos="0"/>
        </w:tabs>
        <w:ind w:left="397" w:right="-2"/>
        <w:rPr>
          <w:sz w:val="24"/>
          <w:szCs w:val="24"/>
          <w:u w:val="single"/>
        </w:rPr>
      </w:pPr>
      <w:r w:rsidRPr="0025711D">
        <w:rPr>
          <w:sz w:val="24"/>
          <w:szCs w:val="24"/>
          <w:u w:val="single"/>
        </w:rPr>
        <w:t xml:space="preserve">Limit </w:t>
      </w:r>
      <w:r w:rsidR="0062787B" w:rsidRPr="0025711D">
        <w:rPr>
          <w:sz w:val="24"/>
          <w:szCs w:val="24"/>
          <w:u w:val="single"/>
        </w:rPr>
        <w:t>1 000 000</w:t>
      </w:r>
      <w:r w:rsidRPr="0025711D">
        <w:rPr>
          <w:sz w:val="24"/>
          <w:szCs w:val="24"/>
          <w:u w:val="single"/>
        </w:rPr>
        <w:t xml:space="preserve"> zł na jedno i wszystkie zdarzenia w okresie ubezpieczenia</w:t>
      </w:r>
    </w:p>
    <w:p w14:paraId="3B051452" w14:textId="77777777" w:rsidR="000054A5" w:rsidRPr="0025711D" w:rsidRDefault="000054A5" w:rsidP="00EE21A0">
      <w:pPr>
        <w:keepNext/>
        <w:numPr>
          <w:ilvl w:val="0"/>
          <w:numId w:val="26"/>
        </w:numPr>
        <w:tabs>
          <w:tab w:val="left" w:pos="0"/>
        </w:tabs>
        <w:spacing w:before="240"/>
        <w:jc w:val="both"/>
        <w:rPr>
          <w:b/>
          <w:bCs/>
          <w:sz w:val="24"/>
          <w:szCs w:val="24"/>
        </w:rPr>
      </w:pPr>
      <w:r w:rsidRPr="0025711D">
        <w:rPr>
          <w:b/>
          <w:bCs/>
          <w:sz w:val="24"/>
          <w:szCs w:val="24"/>
        </w:rPr>
        <w:t>Klauzula zniszczenia przez obiekty sąsiadujące</w:t>
      </w:r>
    </w:p>
    <w:p w14:paraId="4CE95738" w14:textId="77777777" w:rsidR="000054A5" w:rsidRPr="0025711D" w:rsidRDefault="000054A5" w:rsidP="000054A5">
      <w:pPr>
        <w:pStyle w:val="Tekstpodstawowy"/>
        <w:ind w:left="426" w:right="-2"/>
        <w:jc w:val="both"/>
      </w:pPr>
      <w:r w:rsidRPr="0025711D">
        <w:t>Na podstawie niniejszej klauzuli ochroną ubezpieczeniową objęte są również szkody w ubezpieczonym mieniu powstałe w wyniku uderzenia lub przewrócenia się sąsiadujących obiektów (lub oderwanych od nich części), takich jak drzewa, maszty, kominy i itp.,  na ubezpieczone mienie.</w:t>
      </w:r>
    </w:p>
    <w:p w14:paraId="2EC3D97C" w14:textId="77777777" w:rsidR="000054A5" w:rsidRPr="0025711D" w:rsidRDefault="000054A5" w:rsidP="00D33A46">
      <w:pPr>
        <w:pStyle w:val="Nagwek"/>
        <w:tabs>
          <w:tab w:val="clear" w:pos="4536"/>
          <w:tab w:val="clear" w:pos="9072"/>
          <w:tab w:val="left" w:pos="709"/>
        </w:tabs>
        <w:jc w:val="both"/>
        <w:rPr>
          <w:b/>
          <w:bCs/>
          <w:sz w:val="24"/>
          <w:szCs w:val="24"/>
        </w:rPr>
      </w:pPr>
    </w:p>
    <w:p w14:paraId="2A7B313B" w14:textId="77777777" w:rsidR="000054A5" w:rsidRPr="0025711D" w:rsidRDefault="000054A5" w:rsidP="00EE21A0">
      <w:pPr>
        <w:pStyle w:val="Nagwek"/>
        <w:numPr>
          <w:ilvl w:val="0"/>
          <w:numId w:val="26"/>
        </w:numPr>
        <w:tabs>
          <w:tab w:val="clear" w:pos="4536"/>
          <w:tab w:val="clear" w:pos="9072"/>
        </w:tabs>
        <w:jc w:val="both"/>
        <w:rPr>
          <w:b/>
          <w:bCs/>
          <w:sz w:val="24"/>
          <w:szCs w:val="24"/>
        </w:rPr>
      </w:pPr>
      <w:r w:rsidRPr="0025711D">
        <w:rPr>
          <w:b/>
          <w:bCs/>
          <w:sz w:val="24"/>
          <w:szCs w:val="24"/>
        </w:rPr>
        <w:t>Klauzula usunięcia pozostałości po szkodzie – limit ponad sumę ubezpieczenia</w:t>
      </w:r>
    </w:p>
    <w:p w14:paraId="531C6D57" w14:textId="77777777" w:rsidR="000054A5" w:rsidRPr="0025711D" w:rsidRDefault="000054A5" w:rsidP="000054A5">
      <w:pPr>
        <w:pStyle w:val="Nagwek"/>
        <w:tabs>
          <w:tab w:val="left" w:pos="426"/>
        </w:tabs>
        <w:ind w:left="426"/>
        <w:jc w:val="both"/>
        <w:rPr>
          <w:sz w:val="24"/>
          <w:szCs w:val="24"/>
        </w:rPr>
      </w:pPr>
      <w:r w:rsidRPr="0025711D">
        <w:rPr>
          <w:sz w:val="24"/>
          <w:szCs w:val="24"/>
        </w:rPr>
        <w:t>Na podstawie niniejszej klauzuli ubezpieczeniem w granicach limitu na jeden i wszystkie wypadki ubezpieczeniowe w okresie ubezpieczenia wskazanego w umowie ubezpieczenia ponad całkowitą sumę ubezpieczenia mienia zostają objęte niezbędne i uzasadnione koszty i wydatki poniesione przez Ubezpieczającego/ Ubezpieczonego w wyniku szkody objętej zakresem ubezpieczenia, a powstałe m.in. w związku z:</w:t>
      </w:r>
    </w:p>
    <w:p w14:paraId="049B7255" w14:textId="77777777" w:rsidR="000054A5" w:rsidRPr="0025711D" w:rsidRDefault="000054A5" w:rsidP="000054A5">
      <w:pPr>
        <w:pStyle w:val="Nagwek"/>
        <w:tabs>
          <w:tab w:val="left" w:pos="709"/>
        </w:tabs>
        <w:ind w:left="709"/>
        <w:jc w:val="both"/>
        <w:rPr>
          <w:sz w:val="24"/>
          <w:szCs w:val="24"/>
        </w:rPr>
      </w:pPr>
      <w:r w:rsidRPr="0025711D">
        <w:rPr>
          <w:sz w:val="24"/>
          <w:szCs w:val="24"/>
        </w:rPr>
        <w:t>1) złomowaniem, usunięciem pozostałości po szkodzie lub usunięciem ubezpieczonego mienia (w tym usunięciem fundamentów);</w:t>
      </w:r>
    </w:p>
    <w:p w14:paraId="5A7DE48B" w14:textId="77777777" w:rsidR="000054A5" w:rsidRPr="0025711D" w:rsidRDefault="000054A5" w:rsidP="000054A5">
      <w:pPr>
        <w:pStyle w:val="Nagwek"/>
        <w:tabs>
          <w:tab w:val="left" w:pos="709"/>
        </w:tabs>
        <w:ind w:left="709"/>
        <w:jc w:val="both"/>
        <w:rPr>
          <w:sz w:val="24"/>
          <w:szCs w:val="24"/>
        </w:rPr>
      </w:pPr>
      <w:r w:rsidRPr="0025711D">
        <w:rPr>
          <w:sz w:val="24"/>
          <w:szCs w:val="24"/>
        </w:rPr>
        <w:t>2) rozmontowaniem lub rozłożeniem ubezpieczonego mienia;</w:t>
      </w:r>
    </w:p>
    <w:p w14:paraId="2AB59525" w14:textId="77777777" w:rsidR="000054A5" w:rsidRPr="0025711D" w:rsidRDefault="000054A5" w:rsidP="000054A5">
      <w:pPr>
        <w:pStyle w:val="Nagwek"/>
        <w:tabs>
          <w:tab w:val="clear" w:pos="4536"/>
          <w:tab w:val="clear" w:pos="9072"/>
          <w:tab w:val="left" w:pos="709"/>
        </w:tabs>
        <w:ind w:left="709"/>
        <w:jc w:val="both"/>
        <w:rPr>
          <w:sz w:val="24"/>
          <w:szCs w:val="24"/>
        </w:rPr>
      </w:pPr>
      <w:r w:rsidRPr="0025711D">
        <w:rPr>
          <w:sz w:val="24"/>
          <w:szCs w:val="24"/>
        </w:rPr>
        <w:t>3) oszalowaniem, umocnieniem ubezpieczonego mienia.</w:t>
      </w:r>
    </w:p>
    <w:p w14:paraId="13276E75" w14:textId="77777777" w:rsidR="008573CE" w:rsidRPr="0025711D" w:rsidRDefault="008573CE" w:rsidP="008573CE">
      <w:pPr>
        <w:tabs>
          <w:tab w:val="left" w:pos="0"/>
        </w:tabs>
        <w:ind w:left="397" w:right="-2"/>
        <w:rPr>
          <w:sz w:val="24"/>
          <w:szCs w:val="24"/>
          <w:u w:val="single"/>
        </w:rPr>
      </w:pPr>
      <w:r w:rsidRPr="0025711D">
        <w:rPr>
          <w:sz w:val="24"/>
          <w:szCs w:val="24"/>
          <w:u w:val="single"/>
        </w:rPr>
        <w:t xml:space="preserve">Limit </w:t>
      </w:r>
      <w:r w:rsidR="0062787B" w:rsidRPr="0025711D">
        <w:rPr>
          <w:sz w:val="24"/>
          <w:szCs w:val="24"/>
          <w:u w:val="single"/>
        </w:rPr>
        <w:t xml:space="preserve">200 000 </w:t>
      </w:r>
      <w:r w:rsidRPr="0025711D">
        <w:rPr>
          <w:sz w:val="24"/>
          <w:szCs w:val="24"/>
          <w:u w:val="single"/>
        </w:rPr>
        <w:t>zł na jedno i wszystkie zdarzenia w okresie ubezpieczenia</w:t>
      </w:r>
    </w:p>
    <w:p w14:paraId="6AC532F4" w14:textId="77777777" w:rsidR="000054A5" w:rsidRPr="0025711D" w:rsidRDefault="000054A5" w:rsidP="000054A5">
      <w:pPr>
        <w:pStyle w:val="Nagwek"/>
        <w:tabs>
          <w:tab w:val="clear" w:pos="4536"/>
          <w:tab w:val="clear" w:pos="9072"/>
          <w:tab w:val="left" w:pos="709"/>
        </w:tabs>
        <w:ind w:left="709"/>
        <w:jc w:val="both"/>
        <w:rPr>
          <w:b/>
          <w:bCs/>
          <w:sz w:val="24"/>
          <w:szCs w:val="24"/>
        </w:rPr>
      </w:pPr>
    </w:p>
    <w:p w14:paraId="2A409A2D" w14:textId="77777777" w:rsidR="000054A5" w:rsidRPr="0025711D" w:rsidRDefault="000054A5" w:rsidP="00EE21A0">
      <w:pPr>
        <w:pStyle w:val="Nagwek"/>
        <w:numPr>
          <w:ilvl w:val="0"/>
          <w:numId w:val="26"/>
        </w:numPr>
        <w:tabs>
          <w:tab w:val="clear" w:pos="4536"/>
          <w:tab w:val="clear" w:pos="9072"/>
        </w:tabs>
        <w:jc w:val="both"/>
        <w:rPr>
          <w:b/>
          <w:bCs/>
          <w:sz w:val="24"/>
          <w:szCs w:val="24"/>
        </w:rPr>
      </w:pPr>
      <w:r w:rsidRPr="0025711D">
        <w:rPr>
          <w:b/>
          <w:bCs/>
          <w:sz w:val="24"/>
          <w:szCs w:val="24"/>
        </w:rPr>
        <w:t>Klauzula zabezpieczenia mienia przed szkodą – limit ponad sumę ubezpieczenia</w:t>
      </w:r>
    </w:p>
    <w:p w14:paraId="0B677A9B" w14:textId="77777777" w:rsidR="000054A5" w:rsidRPr="0025711D" w:rsidRDefault="000054A5" w:rsidP="000054A5">
      <w:pPr>
        <w:pStyle w:val="Nagwek"/>
        <w:tabs>
          <w:tab w:val="clear" w:pos="4536"/>
          <w:tab w:val="clear" w:pos="9072"/>
          <w:tab w:val="left" w:pos="426"/>
        </w:tabs>
        <w:ind w:left="426"/>
        <w:jc w:val="both"/>
        <w:rPr>
          <w:sz w:val="24"/>
          <w:szCs w:val="24"/>
        </w:rPr>
      </w:pPr>
      <w:r w:rsidRPr="0025711D">
        <w:rPr>
          <w:sz w:val="24"/>
          <w:szCs w:val="24"/>
        </w:rPr>
        <w:t>Na podstawie niniejszej klauzuli ubezpieczeniem w granicach limitu na jeden i wszystkie wypadki ubezpieczeniowe w okresie ubezpieczenia wskazanego w umowie ubezpieczenia ponad całkowitą sumę ubezpieczenia mienia zostają objęte koszty zastosowania wszelkich dostępnych środków w celu zabezpieczenia ubezpieczonego mienia bezpośrednio zagrożonego wystąpieniem szkody i zmniejszenia szkody objętej zakresem ubezpieczenia jeżeli środki te były celowe, chociażby okazały się bezskuteczne.</w:t>
      </w:r>
    </w:p>
    <w:p w14:paraId="1BD74003" w14:textId="77777777" w:rsidR="0062787B" w:rsidRPr="0025711D" w:rsidRDefault="0062787B" w:rsidP="0062787B">
      <w:pPr>
        <w:tabs>
          <w:tab w:val="left" w:pos="0"/>
        </w:tabs>
        <w:ind w:left="397" w:right="-2"/>
        <w:rPr>
          <w:sz w:val="24"/>
          <w:szCs w:val="24"/>
          <w:u w:val="single"/>
        </w:rPr>
      </w:pPr>
      <w:r w:rsidRPr="0025711D">
        <w:rPr>
          <w:sz w:val="24"/>
          <w:szCs w:val="24"/>
          <w:u w:val="single"/>
        </w:rPr>
        <w:t>Limit 200 000 zł na jedno i wszystkie zdarzenia w okresie ubezpieczenia</w:t>
      </w:r>
    </w:p>
    <w:p w14:paraId="2BBF734E" w14:textId="77777777" w:rsidR="00401044" w:rsidRPr="0025711D" w:rsidRDefault="00401044" w:rsidP="0062787B">
      <w:pPr>
        <w:tabs>
          <w:tab w:val="left" w:pos="0"/>
        </w:tabs>
        <w:ind w:left="397" w:right="-2"/>
        <w:rPr>
          <w:sz w:val="24"/>
          <w:szCs w:val="24"/>
          <w:u w:val="single"/>
        </w:rPr>
      </w:pPr>
    </w:p>
    <w:p w14:paraId="6AB7445C" w14:textId="77777777" w:rsidR="000054A5" w:rsidRPr="0025711D" w:rsidRDefault="000054A5" w:rsidP="00EE21A0">
      <w:pPr>
        <w:pStyle w:val="Nagwek"/>
        <w:numPr>
          <w:ilvl w:val="0"/>
          <w:numId w:val="26"/>
        </w:numPr>
        <w:tabs>
          <w:tab w:val="clear" w:pos="4536"/>
          <w:tab w:val="clear" w:pos="9072"/>
        </w:tabs>
        <w:jc w:val="both"/>
        <w:rPr>
          <w:b/>
          <w:bCs/>
          <w:sz w:val="24"/>
          <w:szCs w:val="24"/>
        </w:rPr>
      </w:pPr>
      <w:r w:rsidRPr="0025711D">
        <w:rPr>
          <w:b/>
          <w:bCs/>
          <w:sz w:val="24"/>
          <w:szCs w:val="24"/>
        </w:rPr>
        <w:t>Klauzula kosztów poszukiwania przyczyn szkody</w:t>
      </w:r>
    </w:p>
    <w:p w14:paraId="13C67323" w14:textId="77777777" w:rsidR="000054A5" w:rsidRPr="0025711D" w:rsidRDefault="000054A5" w:rsidP="000054A5">
      <w:pPr>
        <w:pStyle w:val="Nagwek"/>
        <w:tabs>
          <w:tab w:val="clear" w:pos="4536"/>
          <w:tab w:val="clear" w:pos="9072"/>
          <w:tab w:val="left" w:pos="426"/>
        </w:tabs>
        <w:ind w:left="426"/>
        <w:jc w:val="both"/>
        <w:rPr>
          <w:sz w:val="24"/>
          <w:szCs w:val="24"/>
        </w:rPr>
      </w:pPr>
      <w:r w:rsidRPr="0025711D">
        <w:rPr>
          <w:sz w:val="24"/>
          <w:szCs w:val="24"/>
        </w:rPr>
        <w:t>Na podstawie niniejszej klauzuli ubezpieczeniem objęte są uzasadnione i udokumentowane koszty poniesione przez ubezpieczonego w związku z wystąpieniem szkody, dotyczące poszukiwania przyczyn szkody, w tym koszty poszukiwania wycieku.</w:t>
      </w:r>
    </w:p>
    <w:p w14:paraId="3F3BC6E7" w14:textId="77777777" w:rsidR="0062787B" w:rsidRPr="0025711D" w:rsidRDefault="0062787B" w:rsidP="0062787B">
      <w:pPr>
        <w:tabs>
          <w:tab w:val="left" w:pos="0"/>
        </w:tabs>
        <w:ind w:left="397" w:right="-2"/>
        <w:rPr>
          <w:sz w:val="24"/>
          <w:szCs w:val="24"/>
          <w:u w:val="single"/>
        </w:rPr>
      </w:pPr>
      <w:r w:rsidRPr="0025711D">
        <w:rPr>
          <w:sz w:val="24"/>
          <w:szCs w:val="24"/>
          <w:u w:val="single"/>
        </w:rPr>
        <w:t>Limit 200 000 zł na jedno i wszystkie zdarzenia w okresie ubezpieczenia</w:t>
      </w:r>
    </w:p>
    <w:p w14:paraId="734A66CE" w14:textId="77777777" w:rsidR="000054A5" w:rsidRPr="0025711D" w:rsidRDefault="000054A5" w:rsidP="000054A5">
      <w:pPr>
        <w:pStyle w:val="Tekstpodstawowy"/>
        <w:ind w:left="397" w:right="-2"/>
        <w:jc w:val="both"/>
        <w:rPr>
          <w:b/>
        </w:rPr>
      </w:pPr>
    </w:p>
    <w:p w14:paraId="0856D357" w14:textId="77777777" w:rsidR="000054A5" w:rsidRPr="0025711D" w:rsidRDefault="000054A5" w:rsidP="00EE21A0">
      <w:pPr>
        <w:pStyle w:val="Tekstpodstawowy"/>
        <w:numPr>
          <w:ilvl w:val="0"/>
          <w:numId w:val="26"/>
        </w:numPr>
        <w:ind w:right="-2"/>
        <w:jc w:val="both"/>
        <w:rPr>
          <w:b/>
        </w:rPr>
      </w:pPr>
      <w:r w:rsidRPr="0025711D">
        <w:rPr>
          <w:b/>
        </w:rPr>
        <w:t>Klauzula likwidatora szkód</w:t>
      </w:r>
    </w:p>
    <w:p w14:paraId="05F676AB" w14:textId="77777777" w:rsidR="000054A5" w:rsidRPr="0025711D" w:rsidRDefault="000054A5" w:rsidP="000054A5">
      <w:pPr>
        <w:pStyle w:val="Tekstpodstawowy"/>
        <w:widowControl w:val="0"/>
        <w:ind w:left="397"/>
        <w:jc w:val="both"/>
      </w:pPr>
      <w:r w:rsidRPr="0025711D">
        <w:t xml:space="preserve">Na podstawie niniejszej klauzuli Ubezpieczyciel zobowiązuje się do oddelegowania likwidatora dedykowanego do obsługi szkód i roszczeń Ubezpieczonego.  Po zawarciu umowy Ubezpieczyciel wskaże imiennie likwidatora/ów wraz z podaniem jego/ich danych teleadresowych tj. nr telefonu, nr faxu i email. Ubezpieczony nie dopuszcza aby sposób kontaktowania się z likwidatorem odbywał się za pośrednictwem infolinii </w:t>
      </w:r>
      <w:r w:rsidRPr="0025711D">
        <w:br/>
        <w:t xml:space="preserve">i ogólnego adresu email. O każdej zmianie likwidatora Ubezpieczyciel niezwłocznie poinformuje pisemnie Ubezpieczonego i reprezentującego go brokera. </w:t>
      </w:r>
    </w:p>
    <w:p w14:paraId="5B332B3A" w14:textId="77777777" w:rsidR="00462CF0" w:rsidRPr="0025711D" w:rsidRDefault="00462CF0" w:rsidP="00462CF0">
      <w:pPr>
        <w:pStyle w:val="Tekstpodstawowy"/>
        <w:ind w:left="397" w:right="-2"/>
        <w:jc w:val="both"/>
        <w:rPr>
          <w:b/>
        </w:rPr>
      </w:pPr>
    </w:p>
    <w:p w14:paraId="550E373F" w14:textId="77777777" w:rsidR="00F0663C" w:rsidRPr="0025711D" w:rsidRDefault="00F0663C" w:rsidP="00EE21A0">
      <w:pPr>
        <w:numPr>
          <w:ilvl w:val="0"/>
          <w:numId w:val="26"/>
        </w:numPr>
        <w:jc w:val="both"/>
        <w:rPr>
          <w:b/>
          <w:sz w:val="24"/>
          <w:szCs w:val="24"/>
        </w:rPr>
      </w:pPr>
      <w:r w:rsidRPr="0025711D">
        <w:rPr>
          <w:b/>
          <w:sz w:val="24"/>
          <w:szCs w:val="24"/>
        </w:rPr>
        <w:lastRenderedPageBreak/>
        <w:t>Klauzula zniesienia regresu w stosunku do podmiotów powiązanych kapitałowo lub osobowo</w:t>
      </w:r>
    </w:p>
    <w:p w14:paraId="1D6A4A4C" w14:textId="77777777" w:rsidR="00F0663C" w:rsidRPr="0025711D" w:rsidRDefault="00F0663C" w:rsidP="00F0663C">
      <w:pPr>
        <w:ind w:left="397"/>
        <w:jc w:val="both"/>
        <w:rPr>
          <w:bCs/>
          <w:sz w:val="24"/>
          <w:szCs w:val="24"/>
        </w:rPr>
      </w:pPr>
      <w:r w:rsidRPr="0025711D">
        <w:rPr>
          <w:sz w:val="24"/>
          <w:szCs w:val="24"/>
        </w:rPr>
        <w:t>Na podstawie niniejszej klauzuli</w:t>
      </w:r>
      <w:r w:rsidRPr="0025711D">
        <w:rPr>
          <w:bCs/>
          <w:sz w:val="24"/>
          <w:szCs w:val="24"/>
        </w:rPr>
        <w:t xml:space="preserve"> Ubezpieczyciel znosi regres w przypadku szkody wyrządzonej przez podmiot powiązany osobowo lub kapitałowo z ubezpieczonym. Zniesienie regresu nie dotyczy winy umyślnej.</w:t>
      </w:r>
    </w:p>
    <w:p w14:paraId="11B11A5B" w14:textId="77777777" w:rsidR="000054A5" w:rsidRPr="0025711D" w:rsidRDefault="000054A5" w:rsidP="00B95A86">
      <w:pPr>
        <w:spacing w:before="120" w:after="120"/>
        <w:ind w:left="403"/>
        <w:outlineLvl w:val="1"/>
        <w:rPr>
          <w:sz w:val="24"/>
          <w:szCs w:val="24"/>
        </w:rPr>
      </w:pPr>
    </w:p>
    <w:p w14:paraId="5DF446AA" w14:textId="77777777" w:rsidR="004B0F8A" w:rsidRPr="0025711D" w:rsidRDefault="004B0F8A">
      <w:pPr>
        <w:rPr>
          <w:b/>
          <w:bCs/>
          <w:sz w:val="28"/>
          <w:szCs w:val="28"/>
        </w:rPr>
      </w:pPr>
      <w:r w:rsidRPr="0025711D">
        <w:rPr>
          <w:b/>
          <w:bCs/>
          <w:sz w:val="28"/>
          <w:szCs w:val="28"/>
        </w:rPr>
        <w:br w:type="page"/>
      </w:r>
    </w:p>
    <w:p w14:paraId="1807F210" w14:textId="6ECECC7B" w:rsidR="004B0F8A" w:rsidRPr="0025711D" w:rsidRDefault="004B0F8A" w:rsidP="004B0F8A">
      <w:pPr>
        <w:pStyle w:val="Akapitzlist"/>
        <w:ind w:left="340"/>
        <w:jc w:val="both"/>
        <w:rPr>
          <w:rFonts w:eastAsia="MS Mincho"/>
          <w:b/>
          <w:bCs/>
          <w:sz w:val="32"/>
          <w:szCs w:val="32"/>
        </w:rPr>
      </w:pPr>
      <w:r w:rsidRPr="0025711D">
        <w:rPr>
          <w:b/>
          <w:bCs/>
          <w:sz w:val="32"/>
          <w:szCs w:val="32"/>
        </w:rPr>
        <w:lastRenderedPageBreak/>
        <w:t xml:space="preserve">Dotyczy </w:t>
      </w:r>
      <w:r w:rsidRPr="0025711D">
        <w:rPr>
          <w:rFonts w:eastAsia="MS Mincho"/>
          <w:b/>
          <w:bCs/>
          <w:sz w:val="32"/>
          <w:szCs w:val="32"/>
        </w:rPr>
        <w:t>Pakietu  3: Ubezpieczenie komunikacyjne</w:t>
      </w:r>
    </w:p>
    <w:p w14:paraId="7EB8630E" w14:textId="77777777" w:rsidR="00DF1AF5" w:rsidRPr="0025711D" w:rsidRDefault="00DF1AF5" w:rsidP="002E615C">
      <w:pPr>
        <w:pStyle w:val="Akapitzlist"/>
        <w:keepNext/>
        <w:numPr>
          <w:ilvl w:val="0"/>
          <w:numId w:val="5"/>
        </w:numPr>
        <w:tabs>
          <w:tab w:val="num" w:pos="284"/>
        </w:tabs>
        <w:spacing w:before="240" w:after="120"/>
        <w:ind w:left="284" w:hanging="284"/>
        <w:outlineLvl w:val="1"/>
        <w:rPr>
          <w:b/>
          <w:bCs/>
          <w:sz w:val="24"/>
          <w:szCs w:val="24"/>
        </w:rPr>
      </w:pPr>
      <w:r w:rsidRPr="0025711D">
        <w:rPr>
          <w:b/>
          <w:bCs/>
          <w:sz w:val="24"/>
          <w:szCs w:val="24"/>
        </w:rPr>
        <w:t>Obowiązkowe ubezpieczenie odpowiedzialności cywilnej posiadaczy pojazdów mechanicznych</w:t>
      </w:r>
    </w:p>
    <w:p w14:paraId="02BD0B7F" w14:textId="77777777" w:rsidR="00DF1AF5" w:rsidRPr="0025711D" w:rsidRDefault="00DF1AF5" w:rsidP="00DF1AF5">
      <w:pPr>
        <w:keepNext/>
        <w:spacing w:before="120"/>
        <w:ind w:left="425" w:hanging="425"/>
        <w:rPr>
          <w:b/>
          <w:bCs/>
          <w:sz w:val="24"/>
          <w:szCs w:val="24"/>
        </w:rPr>
      </w:pPr>
      <w:r w:rsidRPr="0025711D">
        <w:rPr>
          <w:b/>
          <w:bCs/>
          <w:sz w:val="24"/>
          <w:szCs w:val="24"/>
        </w:rPr>
        <w:t>Zakres ubezpieczenia:</w:t>
      </w:r>
    </w:p>
    <w:p w14:paraId="296EC0E8" w14:textId="77777777" w:rsidR="00DF1AF5" w:rsidRPr="0025711D" w:rsidRDefault="00DF1AF5" w:rsidP="00DF1AF5">
      <w:pPr>
        <w:ind w:right="-2"/>
        <w:jc w:val="both"/>
        <w:rPr>
          <w:sz w:val="24"/>
          <w:szCs w:val="24"/>
        </w:rPr>
      </w:pPr>
      <w:r w:rsidRPr="0025711D">
        <w:rPr>
          <w:sz w:val="24"/>
          <w:szCs w:val="24"/>
        </w:rPr>
        <w:t>Odpowiedzialność cywilna posiadaczy pojazdów mechanicznych z tytułu szkód powstałych w związku z ruchem tych pojazdów, których następstwem jest szkoda na osobie lub szkoda w mieniu.</w:t>
      </w:r>
    </w:p>
    <w:p w14:paraId="18EB5FD9" w14:textId="77777777" w:rsidR="00851A09" w:rsidRPr="0025711D" w:rsidRDefault="00851A09" w:rsidP="00851A09">
      <w:pPr>
        <w:tabs>
          <w:tab w:val="left" w:pos="284"/>
        </w:tabs>
        <w:jc w:val="both"/>
        <w:rPr>
          <w:sz w:val="24"/>
          <w:szCs w:val="24"/>
        </w:rPr>
      </w:pPr>
      <w:r w:rsidRPr="0025711D">
        <w:rPr>
          <w:sz w:val="24"/>
          <w:szCs w:val="24"/>
        </w:rPr>
        <w:t xml:space="preserve">Suma gwarancyjna: </w:t>
      </w:r>
    </w:p>
    <w:p w14:paraId="18C8D0F7" w14:textId="77777777" w:rsidR="00851A09" w:rsidRPr="0025711D" w:rsidRDefault="00851A09" w:rsidP="00851A09">
      <w:pPr>
        <w:autoSpaceDE w:val="0"/>
        <w:autoSpaceDN w:val="0"/>
        <w:adjustRightInd w:val="0"/>
        <w:rPr>
          <w:sz w:val="24"/>
          <w:szCs w:val="24"/>
        </w:rPr>
      </w:pPr>
      <w:r w:rsidRPr="0025711D">
        <w:rPr>
          <w:sz w:val="24"/>
          <w:szCs w:val="24"/>
        </w:rPr>
        <w:t>1) w przypadku szkód na osobie – 5 210 000 euro w odniesieniu do jednego zdarzenia, którego skutki są objęte ubezpieczeniem bez względu na liczbę poszkodowanych,</w:t>
      </w:r>
    </w:p>
    <w:p w14:paraId="6B0551FE" w14:textId="77777777" w:rsidR="00851A09" w:rsidRPr="0025711D" w:rsidRDefault="00851A09" w:rsidP="00851A09">
      <w:pPr>
        <w:autoSpaceDE w:val="0"/>
        <w:autoSpaceDN w:val="0"/>
        <w:adjustRightInd w:val="0"/>
        <w:rPr>
          <w:sz w:val="24"/>
          <w:szCs w:val="24"/>
        </w:rPr>
      </w:pPr>
      <w:r w:rsidRPr="0025711D">
        <w:rPr>
          <w:sz w:val="24"/>
          <w:szCs w:val="24"/>
        </w:rPr>
        <w:t>2) w przypadku szkód w mieniu – 1 050 000 euro w odniesieniu do jednego zdarzenia, którego skutki są objęte ubezpieczeniem bez względu na liczbę poszkodowanych.</w:t>
      </w:r>
    </w:p>
    <w:p w14:paraId="46277B4E" w14:textId="77777777" w:rsidR="00DF1AF5" w:rsidRPr="0025711D" w:rsidRDefault="00DF1AF5" w:rsidP="00DF1AF5">
      <w:pPr>
        <w:autoSpaceDE w:val="0"/>
        <w:autoSpaceDN w:val="0"/>
        <w:adjustRightInd w:val="0"/>
        <w:rPr>
          <w:sz w:val="24"/>
          <w:szCs w:val="24"/>
        </w:rPr>
      </w:pPr>
    </w:p>
    <w:p w14:paraId="73B226E4" w14:textId="77777777" w:rsidR="00DF1AF5" w:rsidRPr="0025711D" w:rsidRDefault="00DF1AF5" w:rsidP="00DF1AF5">
      <w:pPr>
        <w:pStyle w:val="NormalnyWeb"/>
        <w:keepNext/>
        <w:tabs>
          <w:tab w:val="left" w:pos="0"/>
          <w:tab w:val="left" w:pos="708"/>
        </w:tabs>
        <w:spacing w:before="240" w:beforeAutospacing="0" w:after="0" w:afterAutospacing="0"/>
        <w:ind w:right="-2"/>
        <w:jc w:val="both"/>
        <w:rPr>
          <w:b/>
          <w:bCs/>
        </w:rPr>
      </w:pPr>
      <w:r w:rsidRPr="0025711D">
        <w:rPr>
          <w:b/>
          <w:bCs/>
        </w:rPr>
        <w:t>Udział własny: brak</w:t>
      </w:r>
    </w:p>
    <w:p w14:paraId="148AE494" w14:textId="77777777" w:rsidR="00DF1AF5" w:rsidRPr="0025711D" w:rsidRDefault="00DF1AF5" w:rsidP="00F44F07">
      <w:pPr>
        <w:pStyle w:val="NormalnyWeb"/>
        <w:keepNext/>
        <w:tabs>
          <w:tab w:val="left" w:pos="0"/>
          <w:tab w:val="left" w:pos="708"/>
        </w:tabs>
        <w:spacing w:before="0" w:beforeAutospacing="0" w:after="0" w:afterAutospacing="0"/>
        <w:jc w:val="both"/>
        <w:rPr>
          <w:b/>
          <w:bCs/>
        </w:rPr>
      </w:pPr>
      <w:r w:rsidRPr="0025711D">
        <w:rPr>
          <w:b/>
          <w:bCs/>
        </w:rPr>
        <w:t>Franszyza integralna: brak</w:t>
      </w:r>
    </w:p>
    <w:p w14:paraId="2F6FBD09" w14:textId="77777777" w:rsidR="00DF1AF5" w:rsidRPr="0025711D" w:rsidRDefault="00DF1AF5" w:rsidP="00DF1AF5">
      <w:pPr>
        <w:pStyle w:val="NormalnyWeb"/>
        <w:tabs>
          <w:tab w:val="left" w:pos="0"/>
          <w:tab w:val="left" w:pos="708"/>
        </w:tabs>
        <w:spacing w:before="0" w:beforeAutospacing="0" w:after="0" w:afterAutospacing="0"/>
        <w:ind w:right="-2"/>
        <w:jc w:val="both"/>
      </w:pPr>
      <w:r w:rsidRPr="0025711D">
        <w:rPr>
          <w:b/>
          <w:bCs/>
        </w:rPr>
        <w:t>Franszyza redukcyjna: brak</w:t>
      </w:r>
    </w:p>
    <w:p w14:paraId="6CB3CFBE" w14:textId="77777777" w:rsidR="00DF1AF5" w:rsidRPr="0025711D" w:rsidRDefault="00DF1AF5" w:rsidP="00DF1AF5">
      <w:pPr>
        <w:autoSpaceDE w:val="0"/>
        <w:autoSpaceDN w:val="0"/>
        <w:adjustRightInd w:val="0"/>
        <w:rPr>
          <w:sz w:val="24"/>
          <w:szCs w:val="24"/>
        </w:rPr>
      </w:pPr>
    </w:p>
    <w:p w14:paraId="4935A52F" w14:textId="77777777" w:rsidR="00DF1AF5" w:rsidRPr="0025711D" w:rsidRDefault="00DF1AF5" w:rsidP="002E615C">
      <w:pPr>
        <w:pStyle w:val="Akapitzlist"/>
        <w:keepNext/>
        <w:numPr>
          <w:ilvl w:val="0"/>
          <w:numId w:val="5"/>
        </w:numPr>
        <w:tabs>
          <w:tab w:val="num" w:pos="284"/>
        </w:tabs>
        <w:spacing w:before="240" w:after="120"/>
        <w:ind w:left="284" w:hanging="284"/>
        <w:outlineLvl w:val="1"/>
        <w:rPr>
          <w:b/>
          <w:bCs/>
          <w:sz w:val="24"/>
          <w:szCs w:val="24"/>
        </w:rPr>
      </w:pPr>
      <w:r w:rsidRPr="0025711D">
        <w:rPr>
          <w:b/>
          <w:bCs/>
          <w:sz w:val="24"/>
          <w:szCs w:val="24"/>
        </w:rPr>
        <w:t xml:space="preserve">Ubezpieczenie Auto Casco </w:t>
      </w:r>
    </w:p>
    <w:p w14:paraId="2A0ECAFA" w14:textId="77777777" w:rsidR="00DF1AF5" w:rsidRPr="0025711D" w:rsidRDefault="00DF1AF5" w:rsidP="00DF1AF5">
      <w:pPr>
        <w:keepNext/>
        <w:tabs>
          <w:tab w:val="num" w:pos="284"/>
        </w:tabs>
        <w:spacing w:before="120"/>
        <w:ind w:left="425" w:hanging="425"/>
        <w:rPr>
          <w:b/>
          <w:bCs/>
          <w:sz w:val="24"/>
          <w:szCs w:val="24"/>
        </w:rPr>
      </w:pPr>
      <w:r w:rsidRPr="0025711D">
        <w:rPr>
          <w:b/>
          <w:bCs/>
          <w:sz w:val="24"/>
          <w:szCs w:val="24"/>
        </w:rPr>
        <w:t>Zakres ubezpieczenia AC:</w:t>
      </w:r>
    </w:p>
    <w:p w14:paraId="148D9690" w14:textId="77777777" w:rsidR="00DF1AF5" w:rsidRPr="0025711D" w:rsidRDefault="00DF1AF5" w:rsidP="00DF1AF5">
      <w:pPr>
        <w:tabs>
          <w:tab w:val="left" w:pos="426"/>
        </w:tabs>
        <w:ind w:right="-2"/>
        <w:jc w:val="both"/>
        <w:rPr>
          <w:sz w:val="24"/>
          <w:szCs w:val="24"/>
        </w:rPr>
      </w:pPr>
      <w:r w:rsidRPr="0025711D">
        <w:rPr>
          <w:sz w:val="24"/>
          <w:szCs w:val="24"/>
        </w:rPr>
        <w:t>Ubezpieczenie obejmuje szkody powstałe w pojeździe lub jego wyposażeniu w związku z ruchem i postojem pojazdu wskutek:</w:t>
      </w:r>
    </w:p>
    <w:p w14:paraId="16D5DF91" w14:textId="77777777" w:rsidR="00DF1AF5" w:rsidRPr="0025711D" w:rsidRDefault="00DF1AF5" w:rsidP="00EE21A0">
      <w:pPr>
        <w:pStyle w:val="Tekstpodstawowywcity2"/>
        <w:numPr>
          <w:ilvl w:val="0"/>
          <w:numId w:val="8"/>
        </w:numPr>
        <w:ind w:left="425" w:right="138" w:hanging="425"/>
        <w:jc w:val="both"/>
        <w:rPr>
          <w:rFonts w:ascii="Arial" w:hAnsi="Arial" w:cs="Arial"/>
        </w:rPr>
      </w:pPr>
      <w:r w:rsidRPr="0025711D">
        <w:rPr>
          <w:sz w:val="24"/>
          <w:szCs w:val="24"/>
        </w:rPr>
        <w:t>nagłego działania siły mechanicznej w chwili zetknięcia się pojazdu z innym pojazdem, osobami, zwierzętami lub przedmiotami pochodzącymi zarówno z zewnątrz jak  i z wewnątrz pojazdu. W przypadku pojazdów uprzywilejowanych na odpowiedzialność Ubezpieczyciela nie ma wpływu nieprzestrzeganie przez kierującego pojazdem w chwili zdarzenia szkodowego w trakcie akcji ratowniczej z użyciem sygnałów świetlnych i/lub dźwiękowych obowiązujących przepisów, w tym ograniczeń prędkości oraz zasad ruchu drogowego.</w:t>
      </w:r>
    </w:p>
    <w:p w14:paraId="25EE7B92" w14:textId="77777777" w:rsidR="00DF1AF5" w:rsidRPr="0025711D" w:rsidRDefault="00DF1AF5" w:rsidP="00EE21A0">
      <w:pPr>
        <w:pStyle w:val="Akapitzlist"/>
        <w:numPr>
          <w:ilvl w:val="0"/>
          <w:numId w:val="8"/>
        </w:numPr>
        <w:ind w:left="425" w:hanging="425"/>
        <w:rPr>
          <w:sz w:val="24"/>
          <w:szCs w:val="24"/>
        </w:rPr>
      </w:pPr>
      <w:r w:rsidRPr="0025711D">
        <w:rPr>
          <w:sz w:val="24"/>
          <w:szCs w:val="24"/>
        </w:rPr>
        <w:t>uszkodzenia przez osoby trzecie – dewastacja (w tym również włamanie),</w:t>
      </w:r>
    </w:p>
    <w:p w14:paraId="490744DD" w14:textId="77777777" w:rsidR="00DF1AF5" w:rsidRPr="0025711D" w:rsidRDefault="00DF1AF5" w:rsidP="00EE21A0">
      <w:pPr>
        <w:pStyle w:val="Akapitzlist"/>
        <w:numPr>
          <w:ilvl w:val="0"/>
          <w:numId w:val="8"/>
        </w:numPr>
        <w:ind w:left="425" w:hanging="425"/>
        <w:rPr>
          <w:sz w:val="24"/>
          <w:szCs w:val="24"/>
        </w:rPr>
      </w:pPr>
      <w:r w:rsidRPr="0025711D">
        <w:rPr>
          <w:sz w:val="24"/>
          <w:szCs w:val="24"/>
        </w:rPr>
        <w:t>zdarzeń losowych: pożaru, wybuchu, uderzenia pioruna, upadku statku powietrznego, powodzi, zatopienia, opadów atmosferycznych, huraganu, zapadania bądź osuwania się ziemi, nagłego działania czynnika termicznego lub chemicznego pochodzącego z zewnątrz pojazdu,</w:t>
      </w:r>
    </w:p>
    <w:p w14:paraId="36E9AE4C" w14:textId="77777777" w:rsidR="00DF1AF5" w:rsidRPr="0025711D" w:rsidRDefault="00DF1AF5" w:rsidP="00EE21A0">
      <w:pPr>
        <w:pStyle w:val="Akapitzlist"/>
        <w:numPr>
          <w:ilvl w:val="0"/>
          <w:numId w:val="8"/>
        </w:numPr>
        <w:ind w:left="425" w:hanging="425"/>
        <w:rPr>
          <w:sz w:val="24"/>
          <w:szCs w:val="24"/>
        </w:rPr>
      </w:pPr>
      <w:r w:rsidRPr="0025711D">
        <w:rPr>
          <w:sz w:val="24"/>
          <w:szCs w:val="24"/>
        </w:rPr>
        <w:t>kradzieży pojazdu, jego części bądź wyposażenia,</w:t>
      </w:r>
    </w:p>
    <w:p w14:paraId="3DD0758C" w14:textId="77777777" w:rsidR="00DF1AF5" w:rsidRPr="0025711D" w:rsidRDefault="00DF1AF5" w:rsidP="00EE21A0">
      <w:pPr>
        <w:pStyle w:val="Akapitzlist"/>
        <w:numPr>
          <w:ilvl w:val="0"/>
          <w:numId w:val="8"/>
        </w:numPr>
        <w:ind w:left="425" w:hanging="425"/>
        <w:rPr>
          <w:sz w:val="24"/>
          <w:szCs w:val="24"/>
        </w:rPr>
      </w:pPr>
      <w:r w:rsidRPr="0025711D">
        <w:rPr>
          <w:sz w:val="24"/>
          <w:szCs w:val="24"/>
        </w:rPr>
        <w:t>uszkodzenia pojazdu w następstwie jego zabrania w celu krótkotrwałego użycia lub kradzieży pojazdu.</w:t>
      </w:r>
    </w:p>
    <w:p w14:paraId="013A50D5" w14:textId="77777777" w:rsidR="00144555" w:rsidRPr="0025711D" w:rsidRDefault="00144555" w:rsidP="00144555">
      <w:pPr>
        <w:pStyle w:val="Akapitzlist"/>
        <w:ind w:left="425"/>
        <w:rPr>
          <w:sz w:val="24"/>
          <w:szCs w:val="24"/>
        </w:rPr>
      </w:pPr>
    </w:p>
    <w:p w14:paraId="353BAE1B" w14:textId="77777777" w:rsidR="00DF2D43" w:rsidRPr="0025711D" w:rsidRDefault="00DF2D43" w:rsidP="00DF1AF5">
      <w:pPr>
        <w:keepNext/>
        <w:tabs>
          <w:tab w:val="left" w:pos="0"/>
          <w:tab w:val="num" w:pos="284"/>
        </w:tabs>
        <w:ind w:right="-2"/>
        <w:jc w:val="both"/>
        <w:rPr>
          <w:b/>
          <w:bCs/>
          <w:sz w:val="24"/>
          <w:szCs w:val="24"/>
        </w:rPr>
      </w:pPr>
    </w:p>
    <w:p w14:paraId="4D931A86" w14:textId="77777777" w:rsidR="00DF1AF5" w:rsidRPr="0025711D" w:rsidRDefault="00DF1AF5" w:rsidP="00DF1AF5">
      <w:pPr>
        <w:keepNext/>
        <w:tabs>
          <w:tab w:val="left" w:pos="0"/>
          <w:tab w:val="num" w:pos="284"/>
        </w:tabs>
        <w:ind w:right="-2"/>
        <w:jc w:val="both"/>
        <w:rPr>
          <w:b/>
          <w:bCs/>
          <w:sz w:val="24"/>
          <w:szCs w:val="24"/>
        </w:rPr>
      </w:pPr>
      <w:r w:rsidRPr="0025711D">
        <w:rPr>
          <w:b/>
          <w:bCs/>
          <w:sz w:val="24"/>
          <w:szCs w:val="24"/>
        </w:rPr>
        <w:t>Wymagane warunki obligatoryjne:</w:t>
      </w:r>
    </w:p>
    <w:p w14:paraId="1F6D6E6C" w14:textId="77777777" w:rsidR="00DF1AF5" w:rsidRPr="0025711D" w:rsidRDefault="00DF1AF5" w:rsidP="00DF1AF5">
      <w:pPr>
        <w:numPr>
          <w:ilvl w:val="0"/>
          <w:numId w:val="2"/>
        </w:numPr>
        <w:tabs>
          <w:tab w:val="clear" w:pos="851"/>
          <w:tab w:val="num" w:pos="567"/>
        </w:tabs>
        <w:ind w:left="567" w:right="-2" w:hanging="283"/>
        <w:rPr>
          <w:sz w:val="24"/>
          <w:szCs w:val="24"/>
        </w:rPr>
      </w:pPr>
      <w:r w:rsidRPr="0025711D">
        <w:rPr>
          <w:sz w:val="24"/>
          <w:szCs w:val="24"/>
        </w:rPr>
        <w:t>rozliczenie szkody: bezgotówkowe, serwisowe,</w:t>
      </w:r>
    </w:p>
    <w:p w14:paraId="4431D809" w14:textId="77777777" w:rsidR="00DF1AF5" w:rsidRPr="0025711D" w:rsidRDefault="00DF1AF5" w:rsidP="00A97C82">
      <w:pPr>
        <w:numPr>
          <w:ilvl w:val="0"/>
          <w:numId w:val="2"/>
        </w:numPr>
        <w:tabs>
          <w:tab w:val="clear" w:pos="851"/>
          <w:tab w:val="num" w:pos="567"/>
        </w:tabs>
        <w:ind w:left="567" w:right="-2" w:hanging="283"/>
        <w:jc w:val="both"/>
        <w:rPr>
          <w:sz w:val="24"/>
          <w:szCs w:val="24"/>
        </w:rPr>
      </w:pPr>
      <w:r w:rsidRPr="0025711D">
        <w:rPr>
          <w:sz w:val="24"/>
          <w:szCs w:val="24"/>
        </w:rPr>
        <w:t xml:space="preserve">wartość pojazdów: </w:t>
      </w:r>
      <w:bookmarkStart w:id="1" w:name="_Hlk76543287"/>
      <w:r w:rsidRPr="0025711D">
        <w:rPr>
          <w:sz w:val="24"/>
          <w:szCs w:val="24"/>
        </w:rPr>
        <w:t>brutto (z VAT),</w:t>
      </w:r>
      <w:r w:rsidR="00A97C82" w:rsidRPr="0025711D">
        <w:rPr>
          <w:sz w:val="24"/>
          <w:szCs w:val="24"/>
        </w:rPr>
        <w:t xml:space="preserve"> w przypadku ubezpieczenia pojazdu w wartości brutto Ubezpieczyciel wypłaci odszkodowanie w kwocie brutto, niezależnie od faktu czy ubezpieczony ma możliwość odliczenia podatku VAT oraz niezależnie od wybranego wariantu likwidacji szkody (serwisowy lub kosztorysowy). </w:t>
      </w:r>
      <w:bookmarkEnd w:id="1"/>
    </w:p>
    <w:p w14:paraId="4739B0F4" w14:textId="77777777" w:rsidR="00DF1AF5" w:rsidRPr="0025711D" w:rsidRDefault="00DF1AF5" w:rsidP="00DF1AF5">
      <w:pPr>
        <w:numPr>
          <w:ilvl w:val="0"/>
          <w:numId w:val="2"/>
        </w:numPr>
        <w:tabs>
          <w:tab w:val="clear" w:pos="851"/>
          <w:tab w:val="left" w:pos="284"/>
          <w:tab w:val="num" w:pos="567"/>
        </w:tabs>
        <w:ind w:left="567" w:right="-2" w:hanging="283"/>
        <w:rPr>
          <w:sz w:val="24"/>
          <w:szCs w:val="24"/>
        </w:rPr>
      </w:pPr>
      <w:r w:rsidRPr="0025711D">
        <w:rPr>
          <w:sz w:val="24"/>
          <w:szCs w:val="24"/>
        </w:rPr>
        <w:t>wykupiona amortyzacja,</w:t>
      </w:r>
    </w:p>
    <w:p w14:paraId="0B4658C3" w14:textId="77777777" w:rsidR="00DF1AF5" w:rsidRPr="0025711D" w:rsidRDefault="00DF1AF5" w:rsidP="00DF1AF5">
      <w:pPr>
        <w:numPr>
          <w:ilvl w:val="0"/>
          <w:numId w:val="2"/>
        </w:numPr>
        <w:tabs>
          <w:tab w:val="clear" w:pos="851"/>
          <w:tab w:val="left" w:pos="284"/>
          <w:tab w:val="num" w:pos="567"/>
        </w:tabs>
        <w:ind w:left="567" w:right="-2" w:hanging="283"/>
        <w:rPr>
          <w:sz w:val="24"/>
          <w:szCs w:val="24"/>
        </w:rPr>
      </w:pPr>
      <w:r w:rsidRPr="0025711D">
        <w:rPr>
          <w:sz w:val="24"/>
          <w:szCs w:val="24"/>
        </w:rPr>
        <w:t>wykupiona konsumpcja sumy ubezpieczenia po wypłacie odszkodowania,</w:t>
      </w:r>
    </w:p>
    <w:p w14:paraId="24C7D555" w14:textId="77777777" w:rsidR="00DF1AF5" w:rsidRPr="0025711D" w:rsidRDefault="00DF1AF5" w:rsidP="00401044">
      <w:pPr>
        <w:numPr>
          <w:ilvl w:val="0"/>
          <w:numId w:val="2"/>
        </w:numPr>
        <w:tabs>
          <w:tab w:val="clear" w:pos="851"/>
          <w:tab w:val="left" w:pos="284"/>
          <w:tab w:val="num" w:pos="567"/>
        </w:tabs>
        <w:ind w:left="567" w:right="-2" w:hanging="283"/>
        <w:jc w:val="both"/>
        <w:rPr>
          <w:sz w:val="24"/>
          <w:szCs w:val="24"/>
        </w:rPr>
      </w:pPr>
      <w:r w:rsidRPr="0025711D">
        <w:rPr>
          <w:sz w:val="24"/>
          <w:szCs w:val="24"/>
        </w:rPr>
        <w:t xml:space="preserve">zamawiający wymaga aby oględziny uszkodzonego pojazdu przez wyznaczonego przez Ubezpieczyciela likwidatora odbyły się nie później niż w ciągu 3 dni </w:t>
      </w:r>
      <w:r w:rsidR="00A97C82" w:rsidRPr="0025711D">
        <w:rPr>
          <w:sz w:val="24"/>
          <w:szCs w:val="24"/>
        </w:rPr>
        <w:t xml:space="preserve">roboczych </w:t>
      </w:r>
      <w:r w:rsidRPr="0025711D">
        <w:rPr>
          <w:sz w:val="24"/>
          <w:szCs w:val="24"/>
        </w:rPr>
        <w:t xml:space="preserve">od daty zgłoszenia szkody. W przypadku niespełnienia tego warunku Zamawiający może przystąpić do naprawy uszkodzonego pojazdu a Ubezpieczyciel zobowiązuje się do wypłaty </w:t>
      </w:r>
      <w:r w:rsidRPr="0025711D">
        <w:rPr>
          <w:sz w:val="24"/>
          <w:szCs w:val="24"/>
        </w:rPr>
        <w:lastRenderedPageBreak/>
        <w:t>odszkodowania w pełnej wysokości wynikającej  z kosztorysów i faktur VAT za koszty poniesione z tytułu naprawy szkody,</w:t>
      </w:r>
    </w:p>
    <w:p w14:paraId="214FE2F7" w14:textId="77777777" w:rsidR="00DF1AF5" w:rsidRPr="0025711D" w:rsidRDefault="00DF1AF5" w:rsidP="00DF1AF5">
      <w:pPr>
        <w:numPr>
          <w:ilvl w:val="0"/>
          <w:numId w:val="2"/>
        </w:numPr>
        <w:tabs>
          <w:tab w:val="clear" w:pos="851"/>
          <w:tab w:val="left" w:pos="284"/>
          <w:tab w:val="num" w:pos="567"/>
        </w:tabs>
        <w:ind w:left="567" w:right="-2" w:hanging="283"/>
        <w:rPr>
          <w:sz w:val="24"/>
          <w:szCs w:val="24"/>
        </w:rPr>
      </w:pPr>
      <w:r w:rsidRPr="0025711D">
        <w:rPr>
          <w:sz w:val="24"/>
          <w:szCs w:val="24"/>
        </w:rPr>
        <w:t>niezwłocznie po dokonaniu oględzin Ubezpieczyciel poinformuje Zamawiającego o fakcie stwierdzenia szkody całkowitej</w:t>
      </w:r>
    </w:p>
    <w:p w14:paraId="10C2E358" w14:textId="77777777" w:rsidR="00DF1AF5" w:rsidRPr="0025711D" w:rsidRDefault="00DF1AF5" w:rsidP="00DF1AF5">
      <w:pPr>
        <w:numPr>
          <w:ilvl w:val="0"/>
          <w:numId w:val="2"/>
        </w:numPr>
        <w:tabs>
          <w:tab w:val="clear" w:pos="851"/>
          <w:tab w:val="left" w:pos="284"/>
          <w:tab w:val="num" w:pos="567"/>
        </w:tabs>
        <w:ind w:left="567" w:right="-2" w:hanging="283"/>
        <w:rPr>
          <w:sz w:val="24"/>
          <w:szCs w:val="24"/>
        </w:rPr>
      </w:pPr>
      <w:r w:rsidRPr="0025711D">
        <w:rPr>
          <w:sz w:val="24"/>
          <w:szCs w:val="24"/>
        </w:rPr>
        <w:t xml:space="preserve">Ubezpieczyciel zobowiązuje się przedstawić kosztorys do szkody nie później niż w terminie 7 dni </w:t>
      </w:r>
      <w:r w:rsidR="00A97C82" w:rsidRPr="0025711D">
        <w:rPr>
          <w:sz w:val="24"/>
          <w:szCs w:val="24"/>
        </w:rPr>
        <w:t xml:space="preserve">roboczych </w:t>
      </w:r>
      <w:r w:rsidRPr="0025711D">
        <w:rPr>
          <w:sz w:val="24"/>
          <w:szCs w:val="24"/>
        </w:rPr>
        <w:t xml:space="preserve">od daty oględzin. </w:t>
      </w:r>
    </w:p>
    <w:p w14:paraId="1F9850A2" w14:textId="77777777" w:rsidR="00144555" w:rsidRPr="0025711D" w:rsidRDefault="00144555" w:rsidP="00DF1AF5">
      <w:pPr>
        <w:numPr>
          <w:ilvl w:val="0"/>
          <w:numId w:val="2"/>
        </w:numPr>
        <w:tabs>
          <w:tab w:val="clear" w:pos="851"/>
          <w:tab w:val="left" w:pos="284"/>
          <w:tab w:val="num" w:pos="567"/>
        </w:tabs>
        <w:ind w:left="567" w:right="-2" w:hanging="283"/>
        <w:rPr>
          <w:sz w:val="24"/>
          <w:szCs w:val="24"/>
        </w:rPr>
      </w:pPr>
      <w:bookmarkStart w:id="2" w:name="_Hlk76542719"/>
      <w:r w:rsidRPr="0025711D">
        <w:rPr>
          <w:sz w:val="24"/>
          <w:szCs w:val="24"/>
        </w:rPr>
        <w:t>W przypadku uszkodzenia szyby samochodowej wymiana odbywa się na nową szybę (nie stosuje się zamienników)</w:t>
      </w:r>
    </w:p>
    <w:bookmarkEnd w:id="2"/>
    <w:p w14:paraId="315A0A07" w14:textId="77777777" w:rsidR="00DF1AF5" w:rsidRPr="0025711D" w:rsidRDefault="00DF1AF5" w:rsidP="00DF1AF5">
      <w:pPr>
        <w:tabs>
          <w:tab w:val="left" w:pos="284"/>
        </w:tabs>
        <w:ind w:right="-2"/>
        <w:rPr>
          <w:sz w:val="24"/>
          <w:szCs w:val="24"/>
        </w:rPr>
      </w:pPr>
    </w:p>
    <w:p w14:paraId="663F8AB4" w14:textId="77777777" w:rsidR="00DF1AF5" w:rsidRPr="0025711D" w:rsidRDefault="00DF1AF5" w:rsidP="00DF1AF5">
      <w:pPr>
        <w:pStyle w:val="NormalnyWeb"/>
        <w:keepNext/>
        <w:tabs>
          <w:tab w:val="left" w:pos="0"/>
          <w:tab w:val="left" w:pos="708"/>
        </w:tabs>
        <w:spacing w:before="0" w:beforeAutospacing="0" w:after="0" w:afterAutospacing="0"/>
        <w:ind w:right="-2"/>
        <w:jc w:val="both"/>
        <w:rPr>
          <w:b/>
          <w:bCs/>
        </w:rPr>
      </w:pPr>
      <w:r w:rsidRPr="0025711D">
        <w:rPr>
          <w:b/>
          <w:bCs/>
        </w:rPr>
        <w:t>Udział własny</w:t>
      </w:r>
      <w:r w:rsidR="00972A96" w:rsidRPr="0025711D">
        <w:rPr>
          <w:b/>
          <w:bCs/>
        </w:rPr>
        <w:t xml:space="preserve">: brak </w:t>
      </w:r>
    </w:p>
    <w:p w14:paraId="2EB90544" w14:textId="77777777" w:rsidR="00DF1AF5" w:rsidRPr="0025711D" w:rsidRDefault="00DF1AF5" w:rsidP="00DF1AF5">
      <w:pPr>
        <w:pStyle w:val="NormalnyWeb"/>
        <w:keepNext/>
        <w:tabs>
          <w:tab w:val="left" w:pos="0"/>
          <w:tab w:val="left" w:pos="708"/>
        </w:tabs>
        <w:spacing w:before="0" w:beforeAutospacing="0" w:after="0" w:afterAutospacing="0"/>
        <w:jc w:val="both"/>
        <w:rPr>
          <w:b/>
          <w:bCs/>
        </w:rPr>
      </w:pPr>
      <w:r w:rsidRPr="0025711D">
        <w:rPr>
          <w:b/>
          <w:bCs/>
        </w:rPr>
        <w:t xml:space="preserve">Franszyza integralna: </w:t>
      </w:r>
      <w:r w:rsidR="00972A96" w:rsidRPr="0025711D">
        <w:rPr>
          <w:b/>
        </w:rPr>
        <w:t>brak</w:t>
      </w:r>
    </w:p>
    <w:p w14:paraId="0B0BCE6F" w14:textId="77777777" w:rsidR="00DF1AF5" w:rsidRPr="0025711D" w:rsidRDefault="00DF1AF5" w:rsidP="00DF1AF5">
      <w:pPr>
        <w:pStyle w:val="NormalnyWeb"/>
        <w:tabs>
          <w:tab w:val="left" w:pos="0"/>
          <w:tab w:val="left" w:pos="708"/>
        </w:tabs>
        <w:spacing w:before="0" w:beforeAutospacing="0" w:after="0" w:afterAutospacing="0"/>
        <w:ind w:right="-2"/>
        <w:jc w:val="both"/>
      </w:pPr>
      <w:r w:rsidRPr="0025711D">
        <w:rPr>
          <w:b/>
          <w:bCs/>
        </w:rPr>
        <w:t>Franszyza redukcyjna</w:t>
      </w:r>
      <w:r w:rsidR="00972A96" w:rsidRPr="0025711D">
        <w:rPr>
          <w:b/>
          <w:bCs/>
        </w:rPr>
        <w:t xml:space="preserve">: brak </w:t>
      </w:r>
    </w:p>
    <w:p w14:paraId="5EFB2BCC" w14:textId="77777777" w:rsidR="00DF1AF5" w:rsidRPr="0025711D" w:rsidRDefault="00DF1AF5" w:rsidP="00DF1AF5">
      <w:pPr>
        <w:tabs>
          <w:tab w:val="left" w:pos="284"/>
        </w:tabs>
        <w:ind w:right="-2"/>
        <w:rPr>
          <w:sz w:val="24"/>
          <w:szCs w:val="24"/>
        </w:rPr>
      </w:pPr>
    </w:p>
    <w:p w14:paraId="64CC2924" w14:textId="77777777" w:rsidR="00DF1AF5" w:rsidRPr="0025711D" w:rsidRDefault="00DF1AF5" w:rsidP="002E615C">
      <w:pPr>
        <w:pStyle w:val="Akapitzlist"/>
        <w:keepNext/>
        <w:numPr>
          <w:ilvl w:val="0"/>
          <w:numId w:val="5"/>
        </w:numPr>
        <w:tabs>
          <w:tab w:val="num" w:pos="284"/>
        </w:tabs>
        <w:spacing w:before="240" w:after="120"/>
        <w:ind w:left="284" w:hanging="284"/>
        <w:outlineLvl w:val="1"/>
        <w:rPr>
          <w:b/>
          <w:bCs/>
          <w:sz w:val="24"/>
          <w:szCs w:val="24"/>
        </w:rPr>
      </w:pPr>
      <w:r w:rsidRPr="0025711D">
        <w:rPr>
          <w:b/>
          <w:bCs/>
          <w:sz w:val="24"/>
          <w:szCs w:val="24"/>
        </w:rPr>
        <w:t>Ubezpieczenie następstw nieszczęśliwych wypadków kierowcy i pasażerów pojazdu mechanicznego</w:t>
      </w:r>
    </w:p>
    <w:p w14:paraId="075349D6" w14:textId="77777777" w:rsidR="00DF1AF5" w:rsidRPr="0025711D" w:rsidRDefault="00DF1AF5" w:rsidP="00DF1AF5">
      <w:pPr>
        <w:keepNext/>
        <w:tabs>
          <w:tab w:val="num" w:pos="284"/>
        </w:tabs>
        <w:spacing w:before="120"/>
        <w:ind w:left="425" w:hanging="425"/>
        <w:rPr>
          <w:b/>
          <w:bCs/>
          <w:sz w:val="24"/>
          <w:szCs w:val="24"/>
        </w:rPr>
      </w:pPr>
      <w:r w:rsidRPr="0025711D">
        <w:rPr>
          <w:b/>
          <w:bCs/>
          <w:sz w:val="24"/>
          <w:szCs w:val="24"/>
        </w:rPr>
        <w:t>Zakres ubezpieczenia:</w:t>
      </w:r>
    </w:p>
    <w:p w14:paraId="21443E9B" w14:textId="77777777" w:rsidR="00DF1AF5" w:rsidRPr="0025711D" w:rsidRDefault="00DF1AF5" w:rsidP="00DF1AF5">
      <w:pPr>
        <w:tabs>
          <w:tab w:val="left" w:pos="426"/>
        </w:tabs>
        <w:ind w:right="-2"/>
        <w:jc w:val="both"/>
        <w:rPr>
          <w:sz w:val="24"/>
          <w:szCs w:val="24"/>
        </w:rPr>
      </w:pPr>
      <w:r w:rsidRPr="0025711D">
        <w:rPr>
          <w:sz w:val="24"/>
          <w:szCs w:val="24"/>
        </w:rPr>
        <w:t>Trwałe następstwa nieszczęśliwych wypadków powstałych w związku z ruchem pojazdu oraz:</w:t>
      </w:r>
    </w:p>
    <w:p w14:paraId="52228C0F" w14:textId="77777777" w:rsidR="00DF1AF5" w:rsidRPr="0025711D" w:rsidRDefault="00DF1AF5" w:rsidP="00EE21A0">
      <w:pPr>
        <w:pStyle w:val="Akapitzlist"/>
        <w:numPr>
          <w:ilvl w:val="0"/>
          <w:numId w:val="9"/>
        </w:numPr>
        <w:rPr>
          <w:sz w:val="24"/>
          <w:szCs w:val="24"/>
        </w:rPr>
      </w:pPr>
      <w:r w:rsidRPr="0025711D">
        <w:rPr>
          <w:sz w:val="24"/>
          <w:szCs w:val="24"/>
        </w:rPr>
        <w:t>podczas wsiadania do pojazdu i wysiadania z pojazdu,</w:t>
      </w:r>
    </w:p>
    <w:p w14:paraId="12640DCB" w14:textId="77777777" w:rsidR="00DF1AF5" w:rsidRPr="0025711D" w:rsidRDefault="00DF1AF5" w:rsidP="00EE21A0">
      <w:pPr>
        <w:pStyle w:val="Akapitzlist"/>
        <w:numPr>
          <w:ilvl w:val="0"/>
          <w:numId w:val="9"/>
        </w:numPr>
        <w:rPr>
          <w:sz w:val="24"/>
          <w:szCs w:val="24"/>
        </w:rPr>
      </w:pPr>
      <w:r w:rsidRPr="0025711D">
        <w:rPr>
          <w:sz w:val="24"/>
          <w:szCs w:val="24"/>
        </w:rPr>
        <w:t>podczas przebywania w pojeździe w przypadku zatrzymania pojazdu lub postoju pojazdu na trasie jazdy,</w:t>
      </w:r>
    </w:p>
    <w:p w14:paraId="2371DF44" w14:textId="77777777" w:rsidR="00DF1AF5" w:rsidRPr="0025711D" w:rsidRDefault="00DF1AF5" w:rsidP="00EE21A0">
      <w:pPr>
        <w:pStyle w:val="Akapitzlist"/>
        <w:numPr>
          <w:ilvl w:val="0"/>
          <w:numId w:val="9"/>
        </w:numPr>
        <w:rPr>
          <w:sz w:val="24"/>
          <w:szCs w:val="24"/>
        </w:rPr>
      </w:pPr>
      <w:r w:rsidRPr="0025711D">
        <w:rPr>
          <w:sz w:val="24"/>
          <w:szCs w:val="24"/>
        </w:rPr>
        <w:t>podczas naprawy pojazdu na trasie jazdy,</w:t>
      </w:r>
    </w:p>
    <w:p w14:paraId="628F0838" w14:textId="77777777" w:rsidR="00DF1AF5" w:rsidRPr="0025711D" w:rsidRDefault="00DF1AF5" w:rsidP="00EE21A0">
      <w:pPr>
        <w:pStyle w:val="Akapitzlist"/>
        <w:numPr>
          <w:ilvl w:val="0"/>
          <w:numId w:val="9"/>
        </w:numPr>
        <w:rPr>
          <w:sz w:val="24"/>
          <w:szCs w:val="24"/>
        </w:rPr>
      </w:pPr>
      <w:r w:rsidRPr="0025711D">
        <w:rPr>
          <w:sz w:val="24"/>
          <w:szCs w:val="24"/>
        </w:rPr>
        <w:t>podczas załadowywania i rozładowywania pojazdu bądź przyczepy zespolonej z pojazdem.</w:t>
      </w:r>
    </w:p>
    <w:p w14:paraId="243B485A" w14:textId="77777777" w:rsidR="00DF1AF5" w:rsidRPr="0025711D" w:rsidRDefault="00DF1AF5" w:rsidP="00DF1AF5">
      <w:pPr>
        <w:ind w:right="-2"/>
        <w:jc w:val="both"/>
        <w:rPr>
          <w:sz w:val="24"/>
          <w:szCs w:val="24"/>
        </w:rPr>
      </w:pPr>
    </w:p>
    <w:p w14:paraId="11536FC7" w14:textId="77777777" w:rsidR="00DF1AF5" w:rsidRPr="0025711D" w:rsidRDefault="00DF1AF5" w:rsidP="00DF1AF5">
      <w:pPr>
        <w:ind w:right="-2"/>
        <w:jc w:val="both"/>
        <w:rPr>
          <w:sz w:val="24"/>
          <w:szCs w:val="24"/>
        </w:rPr>
      </w:pPr>
      <w:r w:rsidRPr="0025711D">
        <w:rPr>
          <w:sz w:val="24"/>
          <w:szCs w:val="24"/>
        </w:rPr>
        <w:t xml:space="preserve">Suma ubezpieczenia: </w:t>
      </w:r>
      <w:r w:rsidR="00972A96" w:rsidRPr="0025711D">
        <w:rPr>
          <w:sz w:val="24"/>
          <w:szCs w:val="24"/>
        </w:rPr>
        <w:t>10 000</w:t>
      </w:r>
      <w:r w:rsidRPr="0025711D">
        <w:rPr>
          <w:sz w:val="24"/>
          <w:szCs w:val="24"/>
        </w:rPr>
        <w:t xml:space="preserve"> zł na miejsce w pojeździe</w:t>
      </w:r>
    </w:p>
    <w:p w14:paraId="48F3D8EB" w14:textId="77777777" w:rsidR="00DF1AF5" w:rsidRPr="0025711D" w:rsidRDefault="00DF1AF5" w:rsidP="00DF1AF5">
      <w:pPr>
        <w:ind w:right="-2"/>
        <w:jc w:val="both"/>
        <w:rPr>
          <w:sz w:val="24"/>
          <w:szCs w:val="24"/>
        </w:rPr>
      </w:pPr>
    </w:p>
    <w:p w14:paraId="4DD58EFB" w14:textId="77777777" w:rsidR="00DF1AF5" w:rsidRPr="0025711D" w:rsidRDefault="00DF1AF5" w:rsidP="00DF1AF5">
      <w:pPr>
        <w:pStyle w:val="NormalnyWeb"/>
        <w:keepNext/>
        <w:tabs>
          <w:tab w:val="left" w:pos="0"/>
          <w:tab w:val="left" w:pos="708"/>
        </w:tabs>
        <w:spacing w:before="0" w:beforeAutospacing="0" w:after="0" w:afterAutospacing="0"/>
        <w:ind w:right="-2"/>
        <w:rPr>
          <w:b/>
          <w:bCs/>
        </w:rPr>
      </w:pPr>
      <w:r w:rsidRPr="0025711D">
        <w:rPr>
          <w:b/>
          <w:bCs/>
        </w:rPr>
        <w:t>Udział własny: brak</w:t>
      </w:r>
    </w:p>
    <w:p w14:paraId="14DB0455" w14:textId="77777777" w:rsidR="00DF1AF5" w:rsidRPr="0025711D" w:rsidRDefault="00DF1AF5" w:rsidP="00DF1AF5">
      <w:pPr>
        <w:pStyle w:val="NormalnyWeb"/>
        <w:keepNext/>
        <w:tabs>
          <w:tab w:val="left" w:pos="0"/>
          <w:tab w:val="left" w:pos="708"/>
        </w:tabs>
        <w:spacing w:before="0" w:beforeAutospacing="0" w:after="0" w:afterAutospacing="0"/>
        <w:rPr>
          <w:b/>
          <w:bCs/>
        </w:rPr>
      </w:pPr>
      <w:r w:rsidRPr="0025711D">
        <w:rPr>
          <w:b/>
          <w:bCs/>
        </w:rPr>
        <w:t>Franszyza integralna: brak</w:t>
      </w:r>
    </w:p>
    <w:p w14:paraId="3141FFDB" w14:textId="77777777" w:rsidR="00DF1AF5" w:rsidRPr="0025711D" w:rsidRDefault="00DF1AF5" w:rsidP="00DF1AF5">
      <w:pPr>
        <w:pStyle w:val="NormalnyWeb"/>
        <w:tabs>
          <w:tab w:val="left" w:pos="0"/>
          <w:tab w:val="left" w:pos="708"/>
        </w:tabs>
        <w:spacing w:before="0" w:beforeAutospacing="0" w:after="0" w:afterAutospacing="0"/>
        <w:ind w:right="-2"/>
        <w:jc w:val="both"/>
        <w:rPr>
          <w:b/>
          <w:bCs/>
        </w:rPr>
      </w:pPr>
      <w:r w:rsidRPr="0025711D">
        <w:rPr>
          <w:b/>
          <w:bCs/>
        </w:rPr>
        <w:t>Franszyza redukcyjna: brak</w:t>
      </w:r>
    </w:p>
    <w:p w14:paraId="4C013944" w14:textId="77777777" w:rsidR="00DF1AF5" w:rsidRPr="0025711D" w:rsidRDefault="00DF1AF5" w:rsidP="00DF1AF5">
      <w:pPr>
        <w:ind w:right="-2"/>
        <w:jc w:val="both"/>
        <w:rPr>
          <w:sz w:val="24"/>
          <w:szCs w:val="24"/>
        </w:rPr>
      </w:pPr>
    </w:p>
    <w:p w14:paraId="65FED532" w14:textId="631D1693" w:rsidR="000054A5" w:rsidRPr="0025711D" w:rsidRDefault="00041A95" w:rsidP="000054A5">
      <w:pPr>
        <w:pStyle w:val="Akapitzlist"/>
        <w:keepNext/>
        <w:numPr>
          <w:ilvl w:val="0"/>
          <w:numId w:val="5"/>
        </w:numPr>
        <w:spacing w:before="240" w:after="120"/>
        <w:ind w:left="284" w:hanging="284"/>
        <w:outlineLvl w:val="1"/>
        <w:rPr>
          <w:b/>
          <w:bCs/>
          <w:sz w:val="24"/>
          <w:szCs w:val="24"/>
        </w:rPr>
      </w:pPr>
      <w:r w:rsidRPr="0025711D">
        <w:rPr>
          <w:b/>
          <w:bCs/>
          <w:sz w:val="24"/>
          <w:szCs w:val="24"/>
        </w:rPr>
        <w:t xml:space="preserve">Ubezpieczenie </w:t>
      </w:r>
      <w:r w:rsidR="000054A5" w:rsidRPr="0025711D">
        <w:rPr>
          <w:b/>
          <w:bCs/>
          <w:sz w:val="24"/>
          <w:szCs w:val="24"/>
        </w:rPr>
        <w:t>Assistance</w:t>
      </w:r>
    </w:p>
    <w:p w14:paraId="7C45C3CA" w14:textId="77777777" w:rsidR="000054A5" w:rsidRPr="0025711D" w:rsidRDefault="000054A5" w:rsidP="000054A5">
      <w:pPr>
        <w:tabs>
          <w:tab w:val="left" w:pos="360"/>
        </w:tabs>
        <w:autoSpaceDE w:val="0"/>
        <w:autoSpaceDN w:val="0"/>
        <w:adjustRightInd w:val="0"/>
        <w:jc w:val="both"/>
        <w:rPr>
          <w:sz w:val="24"/>
          <w:szCs w:val="24"/>
        </w:rPr>
      </w:pPr>
      <w:bookmarkStart w:id="3" w:name="_Hlk76542742"/>
      <w:bookmarkStart w:id="4" w:name="_Hlk76543478"/>
      <w:r w:rsidRPr="0025711D">
        <w:rPr>
          <w:sz w:val="24"/>
          <w:szCs w:val="24"/>
        </w:rPr>
        <w:t>Przedmiotem ubezpieczenia jest organizacja i pokrycie kosztów pomocy Ubezpieczonemu, który popadł w trudności w czasie podróży ubezpieczonym pojazdem, wskutek co najmniej następujących zdarzeń:</w:t>
      </w:r>
    </w:p>
    <w:p w14:paraId="1B751A6A" w14:textId="77777777" w:rsidR="000054A5" w:rsidRPr="0025711D" w:rsidRDefault="000054A5" w:rsidP="000054A5">
      <w:pPr>
        <w:tabs>
          <w:tab w:val="left" w:pos="0"/>
          <w:tab w:val="left" w:pos="360"/>
        </w:tabs>
        <w:autoSpaceDE w:val="0"/>
        <w:autoSpaceDN w:val="0"/>
        <w:adjustRightInd w:val="0"/>
        <w:jc w:val="both"/>
        <w:rPr>
          <w:sz w:val="24"/>
          <w:szCs w:val="24"/>
        </w:rPr>
      </w:pPr>
      <w:r w:rsidRPr="0025711D">
        <w:rPr>
          <w:rFonts w:ascii="Symbol" w:hAnsi="Symbol" w:cs="Symbol"/>
          <w:sz w:val="24"/>
          <w:szCs w:val="24"/>
        </w:rPr>
        <w:t></w:t>
      </w:r>
      <w:r w:rsidRPr="0025711D">
        <w:rPr>
          <w:rFonts w:ascii="Symbol" w:hAnsi="Symbol" w:cs="Symbol"/>
          <w:sz w:val="24"/>
          <w:szCs w:val="24"/>
        </w:rPr>
        <w:t></w:t>
      </w:r>
      <w:r w:rsidRPr="0025711D">
        <w:rPr>
          <w:rFonts w:ascii="Symbol" w:hAnsi="Symbol" w:cs="Symbol"/>
          <w:sz w:val="24"/>
          <w:szCs w:val="24"/>
        </w:rPr>
        <w:t></w:t>
      </w:r>
      <w:r w:rsidRPr="0025711D">
        <w:rPr>
          <w:sz w:val="24"/>
          <w:szCs w:val="24"/>
        </w:rPr>
        <w:t>kolizji drogowej,</w:t>
      </w:r>
    </w:p>
    <w:p w14:paraId="76831C10" w14:textId="77777777" w:rsidR="000054A5" w:rsidRPr="0025711D" w:rsidRDefault="000054A5" w:rsidP="000054A5">
      <w:pPr>
        <w:tabs>
          <w:tab w:val="left" w:pos="0"/>
          <w:tab w:val="left" w:pos="426"/>
        </w:tabs>
        <w:autoSpaceDE w:val="0"/>
        <w:autoSpaceDN w:val="0"/>
        <w:adjustRightInd w:val="0"/>
        <w:jc w:val="both"/>
        <w:rPr>
          <w:sz w:val="24"/>
          <w:szCs w:val="24"/>
        </w:rPr>
      </w:pPr>
      <w:r w:rsidRPr="0025711D">
        <w:rPr>
          <w:rFonts w:ascii="Symbol" w:hAnsi="Symbol" w:cs="Symbol"/>
          <w:sz w:val="24"/>
          <w:szCs w:val="24"/>
        </w:rPr>
        <w:t></w:t>
      </w:r>
      <w:r w:rsidRPr="0025711D">
        <w:rPr>
          <w:rFonts w:ascii="Symbol" w:hAnsi="Symbol" w:cs="Symbol"/>
          <w:sz w:val="24"/>
          <w:szCs w:val="24"/>
        </w:rPr>
        <w:t></w:t>
      </w:r>
      <w:r w:rsidRPr="0025711D">
        <w:rPr>
          <w:rFonts w:ascii="Symbol" w:hAnsi="Symbol" w:cs="Symbol"/>
          <w:sz w:val="24"/>
          <w:szCs w:val="24"/>
        </w:rPr>
        <w:t></w:t>
      </w:r>
      <w:r w:rsidRPr="0025711D">
        <w:rPr>
          <w:sz w:val="24"/>
          <w:szCs w:val="24"/>
        </w:rPr>
        <w:t>wypadku (w tym m.in. uszkodzenia przez osoby trzecie, wybuchu, działania sił przyrody, kradzieży lub próby kradzieży),</w:t>
      </w:r>
    </w:p>
    <w:p w14:paraId="1ED87D90" w14:textId="77777777" w:rsidR="000054A5" w:rsidRPr="0025711D" w:rsidRDefault="000054A5" w:rsidP="000054A5">
      <w:pPr>
        <w:tabs>
          <w:tab w:val="left" w:pos="0"/>
          <w:tab w:val="left" w:pos="426"/>
        </w:tabs>
        <w:autoSpaceDE w:val="0"/>
        <w:autoSpaceDN w:val="0"/>
        <w:adjustRightInd w:val="0"/>
        <w:jc w:val="both"/>
        <w:rPr>
          <w:sz w:val="24"/>
          <w:szCs w:val="24"/>
        </w:rPr>
      </w:pPr>
      <w:r w:rsidRPr="0025711D">
        <w:rPr>
          <w:rFonts w:ascii="Symbol" w:hAnsi="Symbol" w:cs="Symbol"/>
          <w:sz w:val="24"/>
          <w:szCs w:val="24"/>
        </w:rPr>
        <w:t></w:t>
      </w:r>
      <w:r w:rsidRPr="0025711D">
        <w:rPr>
          <w:rFonts w:ascii="Symbol" w:hAnsi="Symbol" w:cs="Symbol"/>
          <w:sz w:val="24"/>
          <w:szCs w:val="24"/>
        </w:rPr>
        <w:t></w:t>
      </w:r>
      <w:r w:rsidRPr="0025711D">
        <w:rPr>
          <w:rFonts w:ascii="Symbol" w:hAnsi="Symbol" w:cs="Symbol"/>
          <w:sz w:val="24"/>
          <w:szCs w:val="24"/>
        </w:rPr>
        <w:t></w:t>
      </w:r>
      <w:r w:rsidRPr="0025711D">
        <w:rPr>
          <w:sz w:val="24"/>
          <w:szCs w:val="24"/>
        </w:rPr>
        <w:t>awarii i unieruchomienia pojazdu</w:t>
      </w:r>
      <w:r w:rsidR="006377D4" w:rsidRPr="0025711D">
        <w:rPr>
          <w:sz w:val="24"/>
          <w:szCs w:val="24"/>
        </w:rPr>
        <w:t xml:space="preserve"> w tym awaria związana z ogumieniem i koniecznością jego wymiany lub naprawy</w:t>
      </w:r>
      <w:r w:rsidRPr="0025711D">
        <w:rPr>
          <w:sz w:val="24"/>
          <w:szCs w:val="24"/>
        </w:rPr>
        <w:t>.</w:t>
      </w:r>
    </w:p>
    <w:p w14:paraId="7255B894" w14:textId="77777777" w:rsidR="000054A5" w:rsidRPr="0025711D" w:rsidRDefault="000054A5" w:rsidP="000054A5">
      <w:pPr>
        <w:tabs>
          <w:tab w:val="left" w:pos="360"/>
        </w:tabs>
        <w:autoSpaceDE w:val="0"/>
        <w:autoSpaceDN w:val="0"/>
        <w:adjustRightInd w:val="0"/>
        <w:jc w:val="both"/>
        <w:rPr>
          <w:b/>
          <w:bCs/>
          <w:sz w:val="24"/>
          <w:szCs w:val="24"/>
        </w:rPr>
      </w:pPr>
    </w:p>
    <w:p w14:paraId="5D96F99A" w14:textId="77777777" w:rsidR="000054A5" w:rsidRPr="0025711D" w:rsidRDefault="000054A5" w:rsidP="000054A5">
      <w:pPr>
        <w:tabs>
          <w:tab w:val="left" w:pos="360"/>
        </w:tabs>
        <w:autoSpaceDE w:val="0"/>
        <w:autoSpaceDN w:val="0"/>
        <w:adjustRightInd w:val="0"/>
        <w:jc w:val="both"/>
        <w:rPr>
          <w:b/>
          <w:bCs/>
          <w:sz w:val="24"/>
          <w:szCs w:val="24"/>
        </w:rPr>
      </w:pPr>
      <w:r w:rsidRPr="0025711D">
        <w:rPr>
          <w:b/>
          <w:bCs/>
          <w:sz w:val="24"/>
          <w:szCs w:val="24"/>
        </w:rPr>
        <w:t xml:space="preserve">Zakres terytorialny: </w:t>
      </w:r>
      <w:r w:rsidRPr="0025711D">
        <w:rPr>
          <w:sz w:val="24"/>
          <w:szCs w:val="24"/>
        </w:rPr>
        <w:t>RP</w:t>
      </w:r>
    </w:p>
    <w:p w14:paraId="03F28242" w14:textId="77777777" w:rsidR="000054A5" w:rsidRPr="0025711D" w:rsidRDefault="000054A5" w:rsidP="000054A5">
      <w:pPr>
        <w:tabs>
          <w:tab w:val="left" w:pos="360"/>
        </w:tabs>
        <w:autoSpaceDE w:val="0"/>
        <w:autoSpaceDN w:val="0"/>
        <w:adjustRightInd w:val="0"/>
        <w:jc w:val="both"/>
        <w:rPr>
          <w:b/>
          <w:bCs/>
          <w:sz w:val="24"/>
          <w:szCs w:val="24"/>
        </w:rPr>
      </w:pPr>
    </w:p>
    <w:p w14:paraId="097BD461" w14:textId="77777777" w:rsidR="000054A5" w:rsidRPr="0025711D" w:rsidRDefault="000054A5" w:rsidP="000054A5">
      <w:pPr>
        <w:tabs>
          <w:tab w:val="left" w:pos="360"/>
        </w:tabs>
        <w:autoSpaceDE w:val="0"/>
        <w:autoSpaceDN w:val="0"/>
        <w:adjustRightInd w:val="0"/>
        <w:jc w:val="both"/>
        <w:rPr>
          <w:b/>
          <w:bCs/>
          <w:sz w:val="24"/>
          <w:szCs w:val="24"/>
        </w:rPr>
      </w:pPr>
      <w:r w:rsidRPr="0025711D">
        <w:rPr>
          <w:b/>
          <w:bCs/>
          <w:sz w:val="24"/>
          <w:szCs w:val="24"/>
        </w:rPr>
        <w:t>Zakres ubezpieczenia obejmuje m.in.:</w:t>
      </w:r>
    </w:p>
    <w:p w14:paraId="6E8F3BC4" w14:textId="77777777" w:rsidR="000054A5" w:rsidRPr="0025711D" w:rsidRDefault="000054A5" w:rsidP="000054A5">
      <w:pPr>
        <w:tabs>
          <w:tab w:val="left" w:pos="360"/>
          <w:tab w:val="left" w:pos="1080"/>
        </w:tabs>
        <w:autoSpaceDE w:val="0"/>
        <w:autoSpaceDN w:val="0"/>
        <w:adjustRightInd w:val="0"/>
        <w:jc w:val="both"/>
        <w:rPr>
          <w:sz w:val="24"/>
          <w:szCs w:val="24"/>
        </w:rPr>
      </w:pPr>
      <w:r w:rsidRPr="0025711D">
        <w:rPr>
          <w:rFonts w:ascii="Symbol" w:hAnsi="Symbol" w:cs="Symbol"/>
          <w:sz w:val="24"/>
          <w:szCs w:val="24"/>
        </w:rPr>
        <w:t></w:t>
      </w:r>
      <w:r w:rsidRPr="0025711D">
        <w:rPr>
          <w:rFonts w:ascii="Symbol" w:hAnsi="Symbol" w:cs="Symbol"/>
          <w:sz w:val="24"/>
          <w:szCs w:val="24"/>
        </w:rPr>
        <w:t></w:t>
      </w:r>
      <w:r w:rsidRPr="0025711D">
        <w:rPr>
          <w:rFonts w:ascii="Symbol" w:hAnsi="Symbol" w:cs="Symbol"/>
          <w:sz w:val="24"/>
          <w:szCs w:val="24"/>
        </w:rPr>
        <w:t></w:t>
      </w:r>
      <w:r w:rsidRPr="0025711D">
        <w:rPr>
          <w:sz w:val="24"/>
          <w:szCs w:val="24"/>
        </w:rPr>
        <w:t>organizację naprawy pojazdu na miejscu zdarzenia i koszty z tym związane,</w:t>
      </w:r>
    </w:p>
    <w:p w14:paraId="07F4C6B1" w14:textId="77777777" w:rsidR="000054A5" w:rsidRPr="0025711D" w:rsidRDefault="000054A5" w:rsidP="000054A5">
      <w:pPr>
        <w:autoSpaceDE w:val="0"/>
        <w:autoSpaceDN w:val="0"/>
        <w:adjustRightInd w:val="0"/>
        <w:jc w:val="both"/>
        <w:rPr>
          <w:sz w:val="24"/>
          <w:szCs w:val="24"/>
        </w:rPr>
      </w:pPr>
      <w:r w:rsidRPr="0025711D">
        <w:rPr>
          <w:rFonts w:ascii="Symbol" w:hAnsi="Symbol" w:cs="Symbol"/>
          <w:sz w:val="24"/>
          <w:szCs w:val="24"/>
        </w:rPr>
        <w:t></w:t>
      </w:r>
      <w:r w:rsidRPr="0025711D">
        <w:rPr>
          <w:rFonts w:ascii="Symbol" w:hAnsi="Symbol" w:cs="Symbol"/>
          <w:sz w:val="24"/>
          <w:szCs w:val="24"/>
        </w:rPr>
        <w:t></w:t>
      </w:r>
      <w:r w:rsidRPr="0025711D">
        <w:rPr>
          <w:rFonts w:ascii="Symbol" w:hAnsi="Symbol" w:cs="Symbol"/>
          <w:sz w:val="24"/>
          <w:szCs w:val="24"/>
        </w:rPr>
        <w:t></w:t>
      </w:r>
      <w:r w:rsidRPr="0025711D">
        <w:rPr>
          <w:sz w:val="24"/>
          <w:szCs w:val="24"/>
        </w:rPr>
        <w:t xml:space="preserve">organizację holowania i koszty z tym związane </w:t>
      </w:r>
      <w:r w:rsidR="005B68A5" w:rsidRPr="0025711D">
        <w:rPr>
          <w:sz w:val="24"/>
          <w:szCs w:val="24"/>
        </w:rPr>
        <w:t>wyłącznie na terenie RP</w:t>
      </w:r>
      <w:r w:rsidRPr="0025711D">
        <w:rPr>
          <w:sz w:val="24"/>
          <w:szCs w:val="24"/>
        </w:rPr>
        <w:t xml:space="preserve">- w  przypadku, kiedy naprawa na miejscu zdarzenia nie jest możliwa, ubezpieczyciel pokrywa koszty transportu (holowania) pojazdu do miejsca siedziby ubezpieczonego lub serwisu naprawczego wskazanego przez ubezpieczonego w zależności, które miejsce znajduje się bliżej miejsca zdarzenia </w:t>
      </w:r>
    </w:p>
    <w:p w14:paraId="54772AC6" w14:textId="77777777" w:rsidR="000054A5" w:rsidRPr="0025711D" w:rsidRDefault="00A97C82" w:rsidP="000054A5">
      <w:pPr>
        <w:autoSpaceDE w:val="0"/>
        <w:autoSpaceDN w:val="0"/>
        <w:adjustRightInd w:val="0"/>
        <w:jc w:val="both"/>
        <w:rPr>
          <w:sz w:val="24"/>
          <w:szCs w:val="24"/>
          <w:u w:val="single"/>
        </w:rPr>
      </w:pPr>
      <w:r w:rsidRPr="0025711D">
        <w:rPr>
          <w:sz w:val="24"/>
          <w:szCs w:val="24"/>
          <w:u w:val="single"/>
        </w:rPr>
        <w:t>Limit na holowanie RP</w:t>
      </w:r>
      <w:r w:rsidR="005B68A5" w:rsidRPr="0025711D">
        <w:rPr>
          <w:sz w:val="24"/>
          <w:szCs w:val="24"/>
          <w:u w:val="single"/>
        </w:rPr>
        <w:t xml:space="preserve"> 500 km</w:t>
      </w:r>
    </w:p>
    <w:p w14:paraId="7AB0C9CA" w14:textId="77777777" w:rsidR="000054A5" w:rsidRPr="0025711D" w:rsidRDefault="000054A5" w:rsidP="000054A5">
      <w:pPr>
        <w:autoSpaceDE w:val="0"/>
        <w:autoSpaceDN w:val="0"/>
        <w:adjustRightInd w:val="0"/>
        <w:jc w:val="both"/>
        <w:rPr>
          <w:sz w:val="24"/>
          <w:szCs w:val="24"/>
        </w:rPr>
      </w:pPr>
      <w:r w:rsidRPr="0025711D">
        <w:rPr>
          <w:rFonts w:ascii="Symbol" w:hAnsi="Symbol" w:cs="Symbol"/>
          <w:sz w:val="24"/>
          <w:szCs w:val="24"/>
        </w:rPr>
        <w:t></w:t>
      </w:r>
      <w:r w:rsidRPr="0025711D">
        <w:rPr>
          <w:rFonts w:ascii="Symbol" w:hAnsi="Symbol" w:cs="Symbol"/>
          <w:sz w:val="24"/>
          <w:szCs w:val="24"/>
        </w:rPr>
        <w:t></w:t>
      </w:r>
      <w:r w:rsidRPr="0025711D">
        <w:rPr>
          <w:rFonts w:ascii="Symbol" w:hAnsi="Symbol" w:cs="Symbol"/>
          <w:sz w:val="24"/>
          <w:szCs w:val="24"/>
        </w:rPr>
        <w:t></w:t>
      </w:r>
      <w:r w:rsidRPr="0025711D">
        <w:rPr>
          <w:sz w:val="24"/>
          <w:szCs w:val="24"/>
        </w:rPr>
        <w:t xml:space="preserve">organizacja parkingu i koszty z tym związane - w razie , gdy pojazd ma być odholowany do serwisu naprawczego, a transport odbywać się będzie poza godzinami pracy serwisu lub w dzień </w:t>
      </w:r>
      <w:r w:rsidRPr="0025711D">
        <w:rPr>
          <w:sz w:val="24"/>
          <w:szCs w:val="24"/>
        </w:rPr>
        <w:lastRenderedPageBreak/>
        <w:t xml:space="preserve">wolny od pracy, ubezpieczyciel pokrywa koszty parkingu strzeżonego na czas oczekiwania na otwarcie serwisu </w:t>
      </w:r>
      <w:r w:rsidRPr="0025711D">
        <w:rPr>
          <w:sz w:val="24"/>
          <w:szCs w:val="24"/>
          <w:u w:val="single"/>
        </w:rPr>
        <w:t xml:space="preserve">(do </w:t>
      </w:r>
      <w:r w:rsidR="005B68A5" w:rsidRPr="0025711D">
        <w:rPr>
          <w:sz w:val="24"/>
          <w:szCs w:val="24"/>
          <w:u w:val="single"/>
        </w:rPr>
        <w:t>7</w:t>
      </w:r>
      <w:r w:rsidRPr="0025711D">
        <w:rPr>
          <w:sz w:val="24"/>
          <w:szCs w:val="24"/>
          <w:u w:val="single"/>
        </w:rPr>
        <w:t xml:space="preserve"> dni),</w:t>
      </w:r>
    </w:p>
    <w:p w14:paraId="6B3A3EBF" w14:textId="77777777" w:rsidR="000054A5" w:rsidRPr="0025711D" w:rsidRDefault="007C1310" w:rsidP="000054A5">
      <w:pPr>
        <w:autoSpaceDE w:val="0"/>
        <w:autoSpaceDN w:val="0"/>
        <w:adjustRightInd w:val="0"/>
        <w:jc w:val="both"/>
        <w:rPr>
          <w:sz w:val="24"/>
          <w:szCs w:val="24"/>
        </w:rPr>
      </w:pPr>
      <w:r w:rsidRPr="0025711D">
        <w:rPr>
          <w:rFonts w:ascii="Symbol" w:hAnsi="Symbol" w:cs="Symbol"/>
          <w:sz w:val="24"/>
          <w:szCs w:val="24"/>
        </w:rPr>
        <w:t></w:t>
      </w:r>
      <w:r w:rsidR="000054A5" w:rsidRPr="0025711D">
        <w:rPr>
          <w:rFonts w:ascii="Symbol" w:hAnsi="Symbol" w:cs="Symbol"/>
          <w:sz w:val="24"/>
          <w:szCs w:val="24"/>
        </w:rPr>
        <w:t></w:t>
      </w:r>
      <w:r w:rsidR="000054A5" w:rsidRPr="0025711D">
        <w:rPr>
          <w:rFonts w:ascii="Symbol" w:hAnsi="Symbol" w:cs="Symbol"/>
          <w:sz w:val="24"/>
          <w:szCs w:val="24"/>
        </w:rPr>
        <w:t></w:t>
      </w:r>
      <w:r w:rsidR="000054A5" w:rsidRPr="0025711D">
        <w:rPr>
          <w:sz w:val="24"/>
          <w:szCs w:val="24"/>
        </w:rPr>
        <w:t xml:space="preserve">organizację i koszt wynajmu pojazdu zastępczego </w:t>
      </w:r>
      <w:r w:rsidR="006377D4" w:rsidRPr="0025711D">
        <w:rPr>
          <w:sz w:val="24"/>
          <w:szCs w:val="24"/>
        </w:rPr>
        <w:t xml:space="preserve">porównywalnej klasy </w:t>
      </w:r>
      <w:r w:rsidR="000054A5" w:rsidRPr="0025711D">
        <w:rPr>
          <w:sz w:val="24"/>
          <w:szCs w:val="24"/>
        </w:rPr>
        <w:t xml:space="preserve">na czas naprawy </w:t>
      </w:r>
      <w:r w:rsidR="000054A5" w:rsidRPr="0025711D">
        <w:rPr>
          <w:sz w:val="24"/>
          <w:szCs w:val="24"/>
          <w:u w:val="single"/>
        </w:rPr>
        <w:t xml:space="preserve">(do </w:t>
      </w:r>
      <w:r w:rsidR="005B68A5" w:rsidRPr="0025711D">
        <w:rPr>
          <w:sz w:val="24"/>
          <w:szCs w:val="24"/>
          <w:u w:val="single"/>
        </w:rPr>
        <w:t>4</w:t>
      </w:r>
      <w:r w:rsidR="000054A5" w:rsidRPr="0025711D">
        <w:rPr>
          <w:sz w:val="24"/>
          <w:szCs w:val="24"/>
          <w:u w:val="single"/>
        </w:rPr>
        <w:t xml:space="preserve"> dni)</w:t>
      </w:r>
      <w:r w:rsidR="006377D4" w:rsidRPr="0025711D">
        <w:rPr>
          <w:sz w:val="24"/>
          <w:szCs w:val="24"/>
        </w:rPr>
        <w:t xml:space="preserve"> </w:t>
      </w:r>
    </w:p>
    <w:p w14:paraId="348602AC" w14:textId="77777777" w:rsidR="000054A5" w:rsidRPr="0025711D" w:rsidRDefault="007C1310" w:rsidP="000054A5">
      <w:pPr>
        <w:autoSpaceDE w:val="0"/>
        <w:autoSpaceDN w:val="0"/>
        <w:adjustRightInd w:val="0"/>
        <w:jc w:val="both"/>
        <w:rPr>
          <w:sz w:val="24"/>
          <w:szCs w:val="24"/>
        </w:rPr>
      </w:pPr>
      <w:r w:rsidRPr="0025711D">
        <w:rPr>
          <w:sz w:val="24"/>
          <w:szCs w:val="24"/>
        </w:rPr>
        <w:t>7</w:t>
      </w:r>
      <w:r w:rsidR="000054A5" w:rsidRPr="0025711D">
        <w:rPr>
          <w:sz w:val="24"/>
          <w:szCs w:val="24"/>
        </w:rPr>
        <w:t>) dowóz</w:t>
      </w:r>
      <w:r w:rsidR="005E7E7A" w:rsidRPr="0025711D">
        <w:rPr>
          <w:sz w:val="24"/>
          <w:szCs w:val="24"/>
        </w:rPr>
        <w:t xml:space="preserve">/wymiana </w:t>
      </w:r>
      <w:r w:rsidR="000054A5" w:rsidRPr="0025711D">
        <w:rPr>
          <w:sz w:val="24"/>
          <w:szCs w:val="24"/>
        </w:rPr>
        <w:t>paliwa</w:t>
      </w:r>
    </w:p>
    <w:p w14:paraId="14215FDF" w14:textId="77777777" w:rsidR="000054A5" w:rsidRPr="0025711D" w:rsidRDefault="007C1310" w:rsidP="000054A5">
      <w:pPr>
        <w:autoSpaceDE w:val="0"/>
        <w:autoSpaceDN w:val="0"/>
        <w:adjustRightInd w:val="0"/>
        <w:jc w:val="both"/>
        <w:rPr>
          <w:sz w:val="24"/>
          <w:szCs w:val="24"/>
        </w:rPr>
      </w:pPr>
      <w:r w:rsidRPr="0025711D">
        <w:rPr>
          <w:sz w:val="24"/>
          <w:szCs w:val="24"/>
        </w:rPr>
        <w:t>8</w:t>
      </w:r>
      <w:r w:rsidR="000054A5" w:rsidRPr="0025711D">
        <w:rPr>
          <w:sz w:val="24"/>
          <w:szCs w:val="24"/>
        </w:rPr>
        <w:t>) wymiana koła.</w:t>
      </w:r>
    </w:p>
    <w:bookmarkEnd w:id="3"/>
    <w:p w14:paraId="5F67AA41" w14:textId="77777777" w:rsidR="00A97C82" w:rsidRPr="0025711D" w:rsidRDefault="00A97C82" w:rsidP="000054A5">
      <w:pPr>
        <w:autoSpaceDE w:val="0"/>
        <w:autoSpaceDN w:val="0"/>
        <w:adjustRightInd w:val="0"/>
        <w:jc w:val="both"/>
        <w:rPr>
          <w:sz w:val="24"/>
          <w:szCs w:val="24"/>
        </w:rPr>
      </w:pPr>
    </w:p>
    <w:bookmarkEnd w:id="4"/>
    <w:p w14:paraId="13DD063B" w14:textId="77777777" w:rsidR="000054A5" w:rsidRPr="0025711D" w:rsidRDefault="000054A5" w:rsidP="000054A5">
      <w:pPr>
        <w:keepNext/>
        <w:spacing w:before="120"/>
        <w:rPr>
          <w:b/>
          <w:bCs/>
          <w:sz w:val="24"/>
          <w:szCs w:val="24"/>
          <w:u w:val="single"/>
        </w:rPr>
      </w:pPr>
      <w:r w:rsidRPr="0025711D">
        <w:rPr>
          <w:b/>
          <w:bCs/>
          <w:sz w:val="24"/>
          <w:szCs w:val="24"/>
          <w:u w:val="single"/>
        </w:rPr>
        <w:t>Nie dotyczy pojazdów specjalistycznych w tym karetek i ciężarowych powyżej 3,5 t dopuszczalnej masy całkowitej.</w:t>
      </w:r>
    </w:p>
    <w:p w14:paraId="545605CB" w14:textId="77777777" w:rsidR="00BC3A7E" w:rsidRPr="0025711D" w:rsidRDefault="00BC3A7E" w:rsidP="00BC3A7E">
      <w:pPr>
        <w:tabs>
          <w:tab w:val="left" w:pos="0"/>
        </w:tabs>
        <w:rPr>
          <w:b/>
          <w:bCs/>
          <w:sz w:val="24"/>
          <w:szCs w:val="24"/>
        </w:rPr>
      </w:pPr>
    </w:p>
    <w:p w14:paraId="59B70CFC" w14:textId="4107690E" w:rsidR="00D24376" w:rsidRPr="0025711D" w:rsidRDefault="00D24376" w:rsidP="00BC3A7E">
      <w:pPr>
        <w:tabs>
          <w:tab w:val="left" w:pos="0"/>
        </w:tabs>
        <w:rPr>
          <w:b/>
          <w:bCs/>
          <w:sz w:val="24"/>
          <w:szCs w:val="24"/>
        </w:rPr>
      </w:pPr>
      <w:r w:rsidRPr="0025711D">
        <w:rPr>
          <w:b/>
          <w:bCs/>
          <w:sz w:val="24"/>
          <w:szCs w:val="24"/>
        </w:rPr>
        <w:t xml:space="preserve">Wymagania ogólne do pakietu 3: </w:t>
      </w:r>
    </w:p>
    <w:p w14:paraId="2144B2C4" w14:textId="684D1DC5" w:rsidR="00DF1AF5" w:rsidRPr="0025711D" w:rsidRDefault="00DF1AF5" w:rsidP="00BC3A7E">
      <w:pPr>
        <w:tabs>
          <w:tab w:val="left" w:pos="0"/>
        </w:tabs>
        <w:rPr>
          <w:b/>
          <w:bCs/>
          <w:sz w:val="24"/>
          <w:szCs w:val="24"/>
        </w:rPr>
      </w:pPr>
      <w:r w:rsidRPr="0025711D">
        <w:rPr>
          <w:b/>
          <w:bCs/>
          <w:sz w:val="24"/>
          <w:szCs w:val="24"/>
        </w:rPr>
        <w:t>Rejestr pojazdów podlegających ubezpieczeniu z</w:t>
      </w:r>
      <w:r w:rsidR="00D25DED" w:rsidRPr="0025711D">
        <w:rPr>
          <w:b/>
          <w:bCs/>
          <w:sz w:val="24"/>
          <w:szCs w:val="24"/>
        </w:rPr>
        <w:t xml:space="preserve">godnie z załącznikiem nr </w:t>
      </w:r>
      <w:r w:rsidR="00B54CB2" w:rsidRPr="0025711D">
        <w:rPr>
          <w:b/>
          <w:bCs/>
          <w:sz w:val="24"/>
          <w:szCs w:val="24"/>
        </w:rPr>
        <w:t>9</w:t>
      </w:r>
      <w:r w:rsidR="00927EE9" w:rsidRPr="0025711D">
        <w:rPr>
          <w:b/>
          <w:bCs/>
          <w:sz w:val="24"/>
          <w:szCs w:val="24"/>
        </w:rPr>
        <w:t xml:space="preserve"> </w:t>
      </w:r>
      <w:r w:rsidR="00D25DED" w:rsidRPr="0025711D">
        <w:rPr>
          <w:b/>
          <w:bCs/>
          <w:sz w:val="24"/>
          <w:szCs w:val="24"/>
        </w:rPr>
        <w:t>do S</w:t>
      </w:r>
      <w:r w:rsidRPr="0025711D">
        <w:rPr>
          <w:b/>
          <w:bCs/>
          <w:sz w:val="24"/>
          <w:szCs w:val="24"/>
        </w:rPr>
        <w:t>WZ.</w:t>
      </w:r>
    </w:p>
    <w:p w14:paraId="638ADEEB" w14:textId="77777777" w:rsidR="00DF1AF5" w:rsidRPr="0025711D" w:rsidRDefault="00DF1AF5" w:rsidP="00DF1AF5">
      <w:pPr>
        <w:jc w:val="both"/>
        <w:rPr>
          <w:b/>
          <w:bCs/>
          <w:sz w:val="24"/>
          <w:szCs w:val="24"/>
        </w:rPr>
      </w:pPr>
    </w:p>
    <w:p w14:paraId="6196D5C7" w14:textId="5F58D737" w:rsidR="00DF1AF5" w:rsidRPr="0025711D" w:rsidRDefault="00DF1AF5" w:rsidP="00DF1AF5">
      <w:pPr>
        <w:jc w:val="both"/>
        <w:rPr>
          <w:sz w:val="24"/>
          <w:szCs w:val="24"/>
        </w:rPr>
      </w:pPr>
      <w:r w:rsidRPr="0025711D">
        <w:rPr>
          <w:sz w:val="24"/>
          <w:szCs w:val="24"/>
        </w:rPr>
        <w:t xml:space="preserve">Polisy komunikacyjne zostaną wystawione od razu na wszystkie pojazdy </w:t>
      </w:r>
      <w:r w:rsidRPr="0025711D">
        <w:rPr>
          <w:sz w:val="24"/>
          <w:szCs w:val="24"/>
        </w:rPr>
        <w:br/>
        <w:t xml:space="preserve">z uwzględnieniem terminów płatności składek dostosowanych do okresów ekspiracji polis tj. pierwsza rata składki będzie płatna 21 dni od rozpoczęcia ochrony ubezpieczeniowej poszczególnych pojazdów. </w:t>
      </w:r>
    </w:p>
    <w:p w14:paraId="72942F85" w14:textId="77777777" w:rsidR="000054A5" w:rsidRPr="0025711D" w:rsidRDefault="000054A5" w:rsidP="00DF1AF5">
      <w:pPr>
        <w:jc w:val="both"/>
        <w:rPr>
          <w:b/>
          <w:bCs/>
          <w:sz w:val="24"/>
          <w:szCs w:val="24"/>
        </w:rPr>
      </w:pPr>
    </w:p>
    <w:p w14:paraId="39F007AA" w14:textId="77777777" w:rsidR="00F05EF5" w:rsidRPr="0025711D" w:rsidRDefault="00F05EF5" w:rsidP="00F05EF5">
      <w:pPr>
        <w:keepNext/>
        <w:spacing w:before="240" w:after="120"/>
        <w:ind w:left="62"/>
        <w:jc w:val="center"/>
        <w:outlineLvl w:val="1"/>
        <w:rPr>
          <w:b/>
          <w:bCs/>
          <w:sz w:val="28"/>
          <w:szCs w:val="28"/>
          <w:u w:val="single"/>
        </w:rPr>
      </w:pPr>
      <w:r w:rsidRPr="0025711D">
        <w:rPr>
          <w:b/>
          <w:bCs/>
          <w:sz w:val="28"/>
          <w:szCs w:val="28"/>
          <w:u w:val="single"/>
        </w:rPr>
        <w:t>KLAUZULE DODATKOWE - INFORMACJA DLA WYKONAWCÓW</w:t>
      </w:r>
    </w:p>
    <w:p w14:paraId="4862D275" w14:textId="77777777" w:rsidR="00F05EF5" w:rsidRPr="0025711D" w:rsidRDefault="00F05EF5" w:rsidP="00EE21A0">
      <w:pPr>
        <w:numPr>
          <w:ilvl w:val="3"/>
          <w:numId w:val="19"/>
        </w:numPr>
        <w:tabs>
          <w:tab w:val="num" w:pos="426"/>
        </w:tabs>
        <w:spacing w:before="240" w:after="120"/>
        <w:ind w:left="0" w:firstLine="0"/>
        <w:outlineLvl w:val="1"/>
        <w:rPr>
          <w:sz w:val="24"/>
          <w:szCs w:val="24"/>
        </w:rPr>
      </w:pPr>
      <w:r w:rsidRPr="0025711D">
        <w:rPr>
          <w:sz w:val="24"/>
          <w:szCs w:val="24"/>
        </w:rPr>
        <w:t>Adekwatnie do ryzyk, w których mają zastosowanie, w programie ubezpieczeniowym obowiązują klauzule dodatkowe.</w:t>
      </w:r>
    </w:p>
    <w:p w14:paraId="1230BA35" w14:textId="77777777" w:rsidR="00F05EF5" w:rsidRPr="0025711D" w:rsidRDefault="00F05EF5" w:rsidP="00EE21A0">
      <w:pPr>
        <w:numPr>
          <w:ilvl w:val="3"/>
          <w:numId w:val="19"/>
        </w:numPr>
        <w:tabs>
          <w:tab w:val="num" w:pos="426"/>
        </w:tabs>
        <w:spacing w:before="240" w:after="120"/>
        <w:ind w:left="0" w:firstLine="0"/>
        <w:outlineLvl w:val="1"/>
        <w:rPr>
          <w:sz w:val="24"/>
          <w:szCs w:val="24"/>
        </w:rPr>
      </w:pPr>
      <w:r w:rsidRPr="0025711D">
        <w:rPr>
          <w:sz w:val="24"/>
          <w:szCs w:val="24"/>
        </w:rPr>
        <w:t xml:space="preserve">Klauzule dodatkowe to zarówno klauzule obligatoryjne jak i fakultatywne. Status </w:t>
      </w:r>
      <w:r w:rsidRPr="0025711D">
        <w:rPr>
          <w:sz w:val="24"/>
          <w:szCs w:val="24"/>
        </w:rPr>
        <w:br/>
        <w:t>i treść poszczególnych klauzul określono poniżej.</w:t>
      </w:r>
    </w:p>
    <w:p w14:paraId="726445B6" w14:textId="77777777" w:rsidR="00F05EF5" w:rsidRPr="0025711D" w:rsidRDefault="00F05EF5" w:rsidP="00EE21A0">
      <w:pPr>
        <w:numPr>
          <w:ilvl w:val="3"/>
          <w:numId w:val="19"/>
        </w:numPr>
        <w:tabs>
          <w:tab w:val="num" w:pos="426"/>
        </w:tabs>
        <w:spacing w:before="240" w:after="120"/>
        <w:ind w:left="0" w:firstLine="0"/>
        <w:outlineLvl w:val="1"/>
        <w:rPr>
          <w:sz w:val="24"/>
          <w:szCs w:val="24"/>
        </w:rPr>
      </w:pPr>
      <w:r w:rsidRPr="0025711D">
        <w:rPr>
          <w:sz w:val="24"/>
          <w:szCs w:val="24"/>
        </w:rPr>
        <w:t xml:space="preserve">Klauzule obligatoryjne muszą zostać przez Wykonawcę bezwzględnie przyjęte. </w:t>
      </w:r>
    </w:p>
    <w:p w14:paraId="0BD35BBE" w14:textId="77777777" w:rsidR="00F05EF5" w:rsidRPr="0025711D" w:rsidRDefault="00F05EF5" w:rsidP="00EE21A0">
      <w:pPr>
        <w:numPr>
          <w:ilvl w:val="3"/>
          <w:numId w:val="19"/>
        </w:numPr>
        <w:tabs>
          <w:tab w:val="num" w:pos="426"/>
        </w:tabs>
        <w:spacing w:before="240" w:after="120"/>
        <w:ind w:left="0" w:firstLine="0"/>
        <w:outlineLvl w:val="1"/>
        <w:rPr>
          <w:sz w:val="24"/>
          <w:szCs w:val="24"/>
        </w:rPr>
      </w:pPr>
      <w:r w:rsidRPr="0025711D">
        <w:rPr>
          <w:sz w:val="24"/>
          <w:szCs w:val="24"/>
        </w:rPr>
        <w:t>Za przyjęcie klauzuli fakultatywnej Wykonawca otrzyma liczbę punktów przypisaną danej klauzuli.</w:t>
      </w:r>
    </w:p>
    <w:p w14:paraId="46734EFB" w14:textId="77777777" w:rsidR="00F05EF5" w:rsidRPr="0025711D" w:rsidRDefault="00F05EF5" w:rsidP="00EE21A0">
      <w:pPr>
        <w:numPr>
          <w:ilvl w:val="3"/>
          <w:numId w:val="19"/>
        </w:numPr>
        <w:tabs>
          <w:tab w:val="num" w:pos="426"/>
        </w:tabs>
        <w:spacing w:before="120" w:after="120"/>
        <w:ind w:left="0" w:firstLine="0"/>
        <w:outlineLvl w:val="1"/>
        <w:rPr>
          <w:sz w:val="24"/>
          <w:szCs w:val="24"/>
        </w:rPr>
      </w:pPr>
      <w:r w:rsidRPr="0025711D">
        <w:rPr>
          <w:sz w:val="24"/>
          <w:szCs w:val="24"/>
        </w:rPr>
        <w:t xml:space="preserve">Przyjęcie danej klauzuli oznacza iż jest ona przyjęta do wszystkich rodzajów ryzyk </w:t>
      </w:r>
      <w:r w:rsidRPr="0025711D">
        <w:rPr>
          <w:sz w:val="24"/>
          <w:szCs w:val="24"/>
        </w:rPr>
        <w:br/>
        <w:t>i ubezpieczeń w których ma zastosowanie.</w:t>
      </w:r>
    </w:p>
    <w:p w14:paraId="50A9CD8C" w14:textId="77777777" w:rsidR="00F05EF5" w:rsidRPr="0025711D" w:rsidRDefault="00F05EF5" w:rsidP="00F05EF5">
      <w:pPr>
        <w:spacing w:before="120" w:after="120"/>
        <w:ind w:left="403"/>
        <w:outlineLvl w:val="1"/>
        <w:rPr>
          <w:sz w:val="24"/>
          <w:szCs w:val="24"/>
        </w:rPr>
      </w:pPr>
    </w:p>
    <w:tbl>
      <w:tblPr>
        <w:tblStyle w:val="Tabela-Siatka"/>
        <w:tblW w:w="9229" w:type="dxa"/>
        <w:jc w:val="center"/>
        <w:shd w:val="clear" w:color="auto" w:fill="FFFFFF" w:themeFill="background1"/>
        <w:tblLayout w:type="fixed"/>
        <w:tblLook w:val="04A0" w:firstRow="1" w:lastRow="0" w:firstColumn="1" w:lastColumn="0" w:noHBand="0" w:noVBand="1"/>
      </w:tblPr>
      <w:tblGrid>
        <w:gridCol w:w="613"/>
        <w:gridCol w:w="3513"/>
        <w:gridCol w:w="854"/>
        <w:gridCol w:w="1556"/>
        <w:gridCol w:w="567"/>
        <w:gridCol w:w="567"/>
        <w:gridCol w:w="850"/>
        <w:gridCol w:w="709"/>
      </w:tblGrid>
      <w:tr w:rsidR="0025711D" w:rsidRPr="0025711D" w14:paraId="17D100C0" w14:textId="77777777" w:rsidTr="005B68A5">
        <w:trPr>
          <w:trHeight w:val="1026"/>
          <w:tblHeader/>
          <w:jc w:val="center"/>
        </w:trPr>
        <w:tc>
          <w:tcPr>
            <w:tcW w:w="6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3F4FF3" w14:textId="77777777" w:rsidR="005B68A5" w:rsidRPr="0025711D" w:rsidRDefault="005B68A5">
            <w:pPr>
              <w:rPr>
                <w:b/>
                <w:sz w:val="22"/>
                <w:szCs w:val="22"/>
              </w:rPr>
            </w:pPr>
            <w:r w:rsidRPr="0025711D">
              <w:rPr>
                <w:b/>
                <w:sz w:val="22"/>
                <w:szCs w:val="22"/>
              </w:rPr>
              <w:t>Lp.</w:t>
            </w:r>
          </w:p>
        </w:tc>
        <w:tc>
          <w:tcPr>
            <w:tcW w:w="3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EAD9D2" w14:textId="77777777" w:rsidR="005B68A5" w:rsidRPr="0025711D" w:rsidRDefault="005B68A5">
            <w:pPr>
              <w:rPr>
                <w:b/>
                <w:sz w:val="22"/>
                <w:szCs w:val="22"/>
              </w:rPr>
            </w:pPr>
            <w:r w:rsidRPr="0025711D">
              <w:rPr>
                <w:b/>
                <w:sz w:val="22"/>
                <w:szCs w:val="22"/>
              </w:rPr>
              <w:t>Nazwa klauzuli</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B31E22" w14:textId="77777777" w:rsidR="005B68A5" w:rsidRPr="0025711D" w:rsidRDefault="005B68A5">
            <w:pPr>
              <w:jc w:val="center"/>
              <w:rPr>
                <w:b/>
                <w:sz w:val="22"/>
                <w:szCs w:val="22"/>
              </w:rPr>
            </w:pPr>
            <w:r w:rsidRPr="0025711D">
              <w:rPr>
                <w:b/>
                <w:sz w:val="22"/>
                <w:szCs w:val="22"/>
              </w:rPr>
              <w:t>Status</w:t>
            </w:r>
          </w:p>
        </w:tc>
        <w:tc>
          <w:tcPr>
            <w:tcW w:w="15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97FE2E" w14:textId="77777777" w:rsidR="005B68A5" w:rsidRPr="0025711D" w:rsidRDefault="005B68A5">
            <w:pPr>
              <w:jc w:val="center"/>
              <w:rPr>
                <w:b/>
                <w:sz w:val="22"/>
                <w:szCs w:val="22"/>
              </w:rPr>
            </w:pPr>
            <w:r w:rsidRPr="0025711D">
              <w:rPr>
                <w:b/>
                <w:sz w:val="22"/>
                <w:szCs w:val="22"/>
              </w:rPr>
              <w:t xml:space="preserve">Liczba pkt. </w:t>
            </w:r>
          </w:p>
          <w:p w14:paraId="17FF000F" w14:textId="77777777" w:rsidR="005B68A5" w:rsidRPr="0025711D" w:rsidRDefault="005B68A5">
            <w:pPr>
              <w:jc w:val="center"/>
              <w:rPr>
                <w:b/>
                <w:sz w:val="22"/>
                <w:szCs w:val="22"/>
              </w:rPr>
            </w:pPr>
            <w:r w:rsidRPr="0025711D">
              <w:rPr>
                <w:b/>
                <w:sz w:val="22"/>
                <w:szCs w:val="22"/>
              </w:rPr>
              <w:t xml:space="preserve">za </w:t>
            </w:r>
          </w:p>
          <w:p w14:paraId="2CB1EEA8" w14:textId="77777777" w:rsidR="005B68A5" w:rsidRPr="0025711D" w:rsidRDefault="005B68A5">
            <w:pPr>
              <w:jc w:val="center"/>
              <w:rPr>
                <w:b/>
                <w:sz w:val="22"/>
                <w:szCs w:val="22"/>
              </w:rPr>
            </w:pPr>
            <w:r w:rsidRPr="0025711D">
              <w:rPr>
                <w:b/>
                <w:sz w:val="22"/>
                <w:szCs w:val="22"/>
              </w:rPr>
              <w:t>przyjęcie klauzuli</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1D6724" w14:textId="77777777" w:rsidR="005B68A5" w:rsidRPr="0025711D" w:rsidRDefault="005B68A5">
            <w:pPr>
              <w:jc w:val="center"/>
              <w:rPr>
                <w:b/>
                <w:sz w:val="22"/>
                <w:szCs w:val="22"/>
              </w:rPr>
            </w:pPr>
            <w:r w:rsidRPr="0025711D">
              <w:rPr>
                <w:b/>
                <w:sz w:val="22"/>
                <w:szCs w:val="22"/>
              </w:rPr>
              <w:t>OC</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0AAE31" w14:textId="77777777" w:rsidR="005B68A5" w:rsidRPr="0025711D" w:rsidRDefault="005B68A5">
            <w:pPr>
              <w:jc w:val="center"/>
              <w:rPr>
                <w:b/>
                <w:sz w:val="22"/>
                <w:szCs w:val="22"/>
              </w:rPr>
            </w:pPr>
            <w:r w:rsidRPr="0025711D">
              <w:rPr>
                <w:b/>
                <w:sz w:val="22"/>
                <w:szCs w:val="22"/>
              </w:rPr>
              <w:t>AC</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C946AC" w14:textId="77777777" w:rsidR="005B68A5" w:rsidRPr="0025711D" w:rsidRDefault="005B68A5">
            <w:pPr>
              <w:jc w:val="center"/>
              <w:rPr>
                <w:b/>
                <w:sz w:val="22"/>
                <w:szCs w:val="22"/>
              </w:rPr>
            </w:pPr>
            <w:r w:rsidRPr="0025711D">
              <w:rPr>
                <w:b/>
                <w:sz w:val="22"/>
                <w:szCs w:val="22"/>
              </w:rPr>
              <w:t>NNW</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A90927" w14:textId="77777777" w:rsidR="005B68A5" w:rsidRPr="0025711D" w:rsidRDefault="005B68A5">
            <w:pPr>
              <w:jc w:val="center"/>
              <w:rPr>
                <w:b/>
                <w:sz w:val="22"/>
                <w:szCs w:val="22"/>
              </w:rPr>
            </w:pPr>
            <w:r w:rsidRPr="0025711D">
              <w:rPr>
                <w:b/>
                <w:sz w:val="22"/>
                <w:szCs w:val="22"/>
              </w:rPr>
              <w:t>ASS</w:t>
            </w:r>
          </w:p>
        </w:tc>
      </w:tr>
      <w:tr w:rsidR="0025711D" w:rsidRPr="0025711D" w14:paraId="6803F674" w14:textId="77777777" w:rsidTr="005B68A5">
        <w:trPr>
          <w:trHeight w:val="243"/>
          <w:jc w:val="center"/>
        </w:trPr>
        <w:tc>
          <w:tcPr>
            <w:tcW w:w="613" w:type="dxa"/>
            <w:tcBorders>
              <w:top w:val="single" w:sz="4" w:space="0" w:color="auto"/>
              <w:left w:val="single" w:sz="4" w:space="0" w:color="auto"/>
              <w:bottom w:val="single" w:sz="4" w:space="0" w:color="auto"/>
              <w:right w:val="single" w:sz="4" w:space="0" w:color="auto"/>
            </w:tcBorders>
            <w:shd w:val="clear" w:color="auto" w:fill="FFFFFF" w:themeFill="background1"/>
          </w:tcPr>
          <w:p w14:paraId="48168896" w14:textId="77777777" w:rsidR="005B68A5" w:rsidRPr="0025711D" w:rsidRDefault="005B68A5" w:rsidP="00EE21A0">
            <w:pPr>
              <w:numPr>
                <w:ilvl w:val="0"/>
                <w:numId w:val="20"/>
              </w:numPr>
              <w:tabs>
                <w:tab w:val="num" w:pos="0"/>
                <w:tab w:val="left" w:pos="284"/>
              </w:tabs>
              <w:ind w:left="0" w:firstLine="0"/>
              <w:rPr>
                <w:sz w:val="22"/>
                <w:szCs w:val="22"/>
              </w:rPr>
            </w:pPr>
          </w:p>
        </w:tc>
        <w:tc>
          <w:tcPr>
            <w:tcW w:w="3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82BD3B" w14:textId="77777777" w:rsidR="005B68A5" w:rsidRPr="0025711D" w:rsidRDefault="005B68A5" w:rsidP="000054A5">
            <w:pPr>
              <w:widowControl w:val="0"/>
              <w:ind w:right="-2"/>
              <w:rPr>
                <w:bCs/>
                <w:sz w:val="22"/>
                <w:szCs w:val="22"/>
              </w:rPr>
            </w:pPr>
            <w:r w:rsidRPr="0025711D">
              <w:rPr>
                <w:bCs/>
                <w:sz w:val="22"/>
                <w:szCs w:val="22"/>
              </w:rPr>
              <w:t>Klauzula rzeczoznawców</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A258FF" w14:textId="77777777" w:rsidR="005B68A5" w:rsidRPr="0025711D" w:rsidRDefault="005B68A5" w:rsidP="000054A5">
            <w:pPr>
              <w:jc w:val="center"/>
              <w:rPr>
                <w:sz w:val="22"/>
                <w:szCs w:val="22"/>
              </w:rPr>
            </w:pPr>
            <w:r w:rsidRPr="0025711D">
              <w:rPr>
                <w:sz w:val="22"/>
                <w:szCs w:val="22"/>
              </w:rPr>
              <w:t>O</w:t>
            </w:r>
          </w:p>
        </w:tc>
        <w:tc>
          <w:tcPr>
            <w:tcW w:w="1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3D234E" w14:textId="77777777" w:rsidR="005B68A5" w:rsidRPr="0025711D" w:rsidRDefault="005B68A5" w:rsidP="000054A5">
            <w:pPr>
              <w:jc w:val="center"/>
              <w:rPr>
                <w:sz w:val="22"/>
                <w:szCs w:val="22"/>
              </w:rPr>
            </w:pPr>
            <w:r w:rsidRPr="0025711D">
              <w:rPr>
                <w:sz w:val="22"/>
                <w:szCs w:val="22"/>
              </w:rPr>
              <w:t>Nie dotyczy</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013B2" w14:textId="77777777" w:rsidR="005B68A5" w:rsidRPr="0025711D" w:rsidRDefault="005B68A5" w:rsidP="000054A5">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805B85" w14:textId="77777777" w:rsidR="005B68A5" w:rsidRPr="0025711D" w:rsidRDefault="005B68A5" w:rsidP="000054A5">
            <w:pPr>
              <w:jc w:val="center"/>
              <w:rPr>
                <w:sz w:val="22"/>
                <w:szCs w:val="22"/>
              </w:rPr>
            </w:pPr>
            <w:r w:rsidRPr="0025711D">
              <w:rPr>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3DE93" w14:textId="77777777" w:rsidR="005B68A5" w:rsidRPr="0025711D" w:rsidRDefault="005B68A5" w:rsidP="000054A5">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E7E67" w14:textId="77777777" w:rsidR="005B68A5" w:rsidRPr="0025711D" w:rsidRDefault="005B68A5" w:rsidP="000054A5">
            <w:pPr>
              <w:jc w:val="center"/>
              <w:rPr>
                <w:sz w:val="22"/>
                <w:szCs w:val="22"/>
              </w:rPr>
            </w:pPr>
          </w:p>
        </w:tc>
      </w:tr>
      <w:tr w:rsidR="0025711D" w:rsidRPr="0025711D" w14:paraId="52B8C596" w14:textId="77777777" w:rsidTr="005B68A5">
        <w:trPr>
          <w:trHeight w:val="243"/>
          <w:jc w:val="center"/>
        </w:trPr>
        <w:tc>
          <w:tcPr>
            <w:tcW w:w="613" w:type="dxa"/>
            <w:tcBorders>
              <w:top w:val="single" w:sz="4" w:space="0" w:color="auto"/>
              <w:left w:val="single" w:sz="4" w:space="0" w:color="auto"/>
              <w:bottom w:val="single" w:sz="4" w:space="0" w:color="auto"/>
              <w:right w:val="single" w:sz="4" w:space="0" w:color="auto"/>
            </w:tcBorders>
            <w:shd w:val="clear" w:color="auto" w:fill="FFFFFF" w:themeFill="background1"/>
          </w:tcPr>
          <w:p w14:paraId="7B12B374" w14:textId="77777777" w:rsidR="005B68A5" w:rsidRPr="0025711D" w:rsidRDefault="005B68A5" w:rsidP="00EE21A0">
            <w:pPr>
              <w:numPr>
                <w:ilvl w:val="0"/>
                <w:numId w:val="20"/>
              </w:numPr>
              <w:tabs>
                <w:tab w:val="num" w:pos="0"/>
                <w:tab w:val="left" w:pos="284"/>
              </w:tabs>
              <w:ind w:left="0" w:firstLine="0"/>
              <w:rPr>
                <w:sz w:val="22"/>
                <w:szCs w:val="22"/>
              </w:rPr>
            </w:pPr>
          </w:p>
        </w:tc>
        <w:tc>
          <w:tcPr>
            <w:tcW w:w="3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7B57E3" w14:textId="77777777" w:rsidR="005B68A5" w:rsidRPr="0025711D" w:rsidRDefault="005B68A5" w:rsidP="000054A5">
            <w:pPr>
              <w:widowControl w:val="0"/>
              <w:ind w:right="-2"/>
              <w:rPr>
                <w:bCs/>
                <w:sz w:val="22"/>
                <w:szCs w:val="22"/>
              </w:rPr>
            </w:pPr>
            <w:r w:rsidRPr="0025711D">
              <w:rPr>
                <w:bCs/>
                <w:sz w:val="22"/>
                <w:szCs w:val="22"/>
              </w:rPr>
              <w:t>Klauzula obiegu dokumentów</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E764EC" w14:textId="77777777" w:rsidR="005B68A5" w:rsidRPr="0025711D" w:rsidRDefault="005B68A5" w:rsidP="000054A5">
            <w:pPr>
              <w:jc w:val="center"/>
              <w:rPr>
                <w:sz w:val="22"/>
                <w:szCs w:val="22"/>
              </w:rPr>
            </w:pPr>
            <w:r w:rsidRPr="0025711D">
              <w:rPr>
                <w:sz w:val="22"/>
                <w:szCs w:val="22"/>
              </w:rPr>
              <w:t>O</w:t>
            </w:r>
          </w:p>
        </w:tc>
        <w:tc>
          <w:tcPr>
            <w:tcW w:w="1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179A2F" w14:textId="77777777" w:rsidR="005B68A5" w:rsidRPr="0025711D" w:rsidRDefault="005B68A5" w:rsidP="000054A5">
            <w:pPr>
              <w:jc w:val="center"/>
              <w:rPr>
                <w:sz w:val="22"/>
                <w:szCs w:val="22"/>
              </w:rPr>
            </w:pPr>
            <w:r w:rsidRPr="0025711D">
              <w:rPr>
                <w:sz w:val="22"/>
                <w:szCs w:val="22"/>
              </w:rPr>
              <w:t>Nie dotyczy</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82DF02" w14:textId="77777777" w:rsidR="005B68A5" w:rsidRPr="0025711D" w:rsidRDefault="005B68A5" w:rsidP="000054A5">
            <w:pPr>
              <w:jc w:val="center"/>
              <w:rPr>
                <w:sz w:val="22"/>
                <w:szCs w:val="22"/>
              </w:rPr>
            </w:pPr>
            <w:r w:rsidRPr="0025711D">
              <w:rPr>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B212B7" w14:textId="77777777" w:rsidR="005B68A5" w:rsidRPr="0025711D" w:rsidRDefault="005B68A5" w:rsidP="000054A5">
            <w:pPr>
              <w:jc w:val="center"/>
              <w:rPr>
                <w:sz w:val="22"/>
                <w:szCs w:val="22"/>
              </w:rPr>
            </w:pPr>
            <w:r w:rsidRPr="0025711D">
              <w:rPr>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84B8CB" w14:textId="77777777" w:rsidR="005B68A5" w:rsidRPr="0025711D" w:rsidRDefault="005B68A5" w:rsidP="000054A5">
            <w:pPr>
              <w:jc w:val="center"/>
              <w:rPr>
                <w:sz w:val="22"/>
                <w:szCs w:val="22"/>
              </w:rPr>
            </w:pPr>
            <w:r w:rsidRPr="0025711D">
              <w:rPr>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B21412" w14:textId="77777777" w:rsidR="005B68A5" w:rsidRPr="0025711D" w:rsidRDefault="005B68A5" w:rsidP="000054A5">
            <w:pPr>
              <w:jc w:val="center"/>
              <w:rPr>
                <w:sz w:val="22"/>
                <w:szCs w:val="22"/>
              </w:rPr>
            </w:pPr>
            <w:r w:rsidRPr="0025711D">
              <w:rPr>
                <w:sz w:val="22"/>
                <w:szCs w:val="22"/>
              </w:rPr>
              <w:t>+</w:t>
            </w:r>
          </w:p>
        </w:tc>
      </w:tr>
      <w:tr w:rsidR="0025711D" w:rsidRPr="0025711D" w14:paraId="785DA794" w14:textId="77777777" w:rsidTr="005B68A5">
        <w:trPr>
          <w:trHeight w:val="504"/>
          <w:jc w:val="center"/>
        </w:trPr>
        <w:tc>
          <w:tcPr>
            <w:tcW w:w="613" w:type="dxa"/>
            <w:tcBorders>
              <w:top w:val="single" w:sz="4" w:space="0" w:color="auto"/>
              <w:left w:val="single" w:sz="4" w:space="0" w:color="auto"/>
              <w:bottom w:val="single" w:sz="4" w:space="0" w:color="auto"/>
              <w:right w:val="single" w:sz="4" w:space="0" w:color="auto"/>
            </w:tcBorders>
            <w:shd w:val="clear" w:color="auto" w:fill="FFFFFF" w:themeFill="background1"/>
          </w:tcPr>
          <w:p w14:paraId="1580FD89" w14:textId="77777777" w:rsidR="005B68A5" w:rsidRPr="0025711D" w:rsidRDefault="005B68A5" w:rsidP="00EE21A0">
            <w:pPr>
              <w:numPr>
                <w:ilvl w:val="0"/>
                <w:numId w:val="20"/>
              </w:numPr>
              <w:tabs>
                <w:tab w:val="num" w:pos="0"/>
                <w:tab w:val="left" w:pos="284"/>
              </w:tabs>
              <w:ind w:left="0" w:firstLine="0"/>
              <w:rPr>
                <w:sz w:val="22"/>
                <w:szCs w:val="22"/>
              </w:rPr>
            </w:pPr>
          </w:p>
        </w:tc>
        <w:tc>
          <w:tcPr>
            <w:tcW w:w="3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8B35C8" w14:textId="77777777" w:rsidR="005B68A5" w:rsidRPr="0025711D" w:rsidRDefault="005B68A5" w:rsidP="000054A5">
            <w:pPr>
              <w:widowControl w:val="0"/>
              <w:ind w:right="-2"/>
              <w:rPr>
                <w:bCs/>
                <w:sz w:val="22"/>
                <w:szCs w:val="22"/>
              </w:rPr>
            </w:pPr>
            <w:r w:rsidRPr="0025711D">
              <w:rPr>
                <w:bCs/>
                <w:sz w:val="22"/>
                <w:szCs w:val="22"/>
              </w:rPr>
              <w:t>Klauzula akceptacji aktualnego stanu zabezpieczeń</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9AF84C" w14:textId="77777777" w:rsidR="005B68A5" w:rsidRPr="0025711D" w:rsidRDefault="005B68A5" w:rsidP="000054A5">
            <w:pPr>
              <w:jc w:val="center"/>
              <w:rPr>
                <w:sz w:val="22"/>
                <w:szCs w:val="22"/>
              </w:rPr>
            </w:pPr>
            <w:r w:rsidRPr="0025711D">
              <w:rPr>
                <w:sz w:val="22"/>
                <w:szCs w:val="22"/>
              </w:rPr>
              <w:t>O</w:t>
            </w:r>
          </w:p>
        </w:tc>
        <w:tc>
          <w:tcPr>
            <w:tcW w:w="1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344FC2" w14:textId="77777777" w:rsidR="005B68A5" w:rsidRPr="0025711D" w:rsidRDefault="005B68A5" w:rsidP="000054A5">
            <w:pPr>
              <w:jc w:val="center"/>
              <w:rPr>
                <w:sz w:val="22"/>
                <w:szCs w:val="22"/>
              </w:rPr>
            </w:pPr>
            <w:r w:rsidRPr="0025711D">
              <w:rPr>
                <w:sz w:val="22"/>
                <w:szCs w:val="22"/>
              </w:rPr>
              <w:t>Nie dotyczy</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E47847" w14:textId="77777777" w:rsidR="005B68A5" w:rsidRPr="0025711D" w:rsidRDefault="005B68A5" w:rsidP="000054A5">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E71B7A" w14:textId="77777777" w:rsidR="005B68A5" w:rsidRPr="0025711D" w:rsidRDefault="005B68A5" w:rsidP="000054A5">
            <w:pPr>
              <w:jc w:val="center"/>
              <w:rPr>
                <w:sz w:val="22"/>
                <w:szCs w:val="22"/>
              </w:rPr>
            </w:pPr>
            <w:r w:rsidRPr="0025711D">
              <w:rPr>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5EF70" w14:textId="77777777" w:rsidR="005B68A5" w:rsidRPr="0025711D" w:rsidRDefault="005B68A5" w:rsidP="000054A5">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F668A" w14:textId="77777777" w:rsidR="005B68A5" w:rsidRPr="0025711D" w:rsidRDefault="005B68A5" w:rsidP="000054A5">
            <w:pPr>
              <w:jc w:val="center"/>
              <w:rPr>
                <w:sz w:val="22"/>
                <w:szCs w:val="22"/>
              </w:rPr>
            </w:pPr>
          </w:p>
        </w:tc>
      </w:tr>
      <w:tr w:rsidR="0025711D" w:rsidRPr="0025711D" w14:paraId="1823C7E8" w14:textId="77777777" w:rsidTr="005B68A5">
        <w:trPr>
          <w:trHeight w:val="504"/>
          <w:jc w:val="center"/>
        </w:trPr>
        <w:tc>
          <w:tcPr>
            <w:tcW w:w="613" w:type="dxa"/>
            <w:tcBorders>
              <w:top w:val="single" w:sz="4" w:space="0" w:color="auto"/>
              <w:left w:val="single" w:sz="4" w:space="0" w:color="auto"/>
              <w:bottom w:val="single" w:sz="4" w:space="0" w:color="auto"/>
              <w:right w:val="single" w:sz="4" w:space="0" w:color="auto"/>
            </w:tcBorders>
            <w:shd w:val="clear" w:color="auto" w:fill="FFFFFF" w:themeFill="background1"/>
          </w:tcPr>
          <w:p w14:paraId="3BF2C4BD" w14:textId="77777777" w:rsidR="005B68A5" w:rsidRPr="0025711D" w:rsidRDefault="005B68A5" w:rsidP="00EE21A0">
            <w:pPr>
              <w:numPr>
                <w:ilvl w:val="0"/>
                <w:numId w:val="20"/>
              </w:numPr>
              <w:tabs>
                <w:tab w:val="num" w:pos="0"/>
                <w:tab w:val="left" w:pos="284"/>
              </w:tabs>
              <w:ind w:left="0" w:firstLine="0"/>
              <w:rPr>
                <w:sz w:val="22"/>
                <w:szCs w:val="22"/>
              </w:rPr>
            </w:pPr>
          </w:p>
        </w:tc>
        <w:tc>
          <w:tcPr>
            <w:tcW w:w="3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7256C2" w14:textId="77777777" w:rsidR="005B68A5" w:rsidRPr="0025711D" w:rsidRDefault="005B68A5" w:rsidP="000054A5">
            <w:pPr>
              <w:widowControl w:val="0"/>
              <w:ind w:right="-2"/>
              <w:rPr>
                <w:bCs/>
                <w:sz w:val="22"/>
                <w:szCs w:val="22"/>
              </w:rPr>
            </w:pPr>
            <w:r w:rsidRPr="0025711D">
              <w:rPr>
                <w:bCs/>
                <w:sz w:val="22"/>
                <w:szCs w:val="22"/>
              </w:rPr>
              <w:t>Klauzula zachowania ochrony ubezpieczeniowej</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7730FD" w14:textId="77777777" w:rsidR="005B68A5" w:rsidRPr="0025711D" w:rsidRDefault="005B68A5" w:rsidP="000054A5">
            <w:pPr>
              <w:jc w:val="center"/>
              <w:rPr>
                <w:sz w:val="22"/>
                <w:szCs w:val="22"/>
              </w:rPr>
            </w:pPr>
            <w:r w:rsidRPr="0025711D">
              <w:rPr>
                <w:sz w:val="22"/>
                <w:szCs w:val="22"/>
              </w:rPr>
              <w:t>O</w:t>
            </w:r>
          </w:p>
        </w:tc>
        <w:tc>
          <w:tcPr>
            <w:tcW w:w="1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9F0B97" w14:textId="77777777" w:rsidR="005B68A5" w:rsidRPr="0025711D" w:rsidRDefault="005B68A5" w:rsidP="000054A5">
            <w:pPr>
              <w:jc w:val="center"/>
              <w:rPr>
                <w:sz w:val="22"/>
                <w:szCs w:val="22"/>
              </w:rPr>
            </w:pPr>
            <w:r w:rsidRPr="0025711D">
              <w:rPr>
                <w:sz w:val="22"/>
                <w:szCs w:val="22"/>
              </w:rPr>
              <w:t>Nie dotyczy</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8C63BE" w14:textId="77777777" w:rsidR="005B68A5" w:rsidRPr="0025711D" w:rsidRDefault="005B68A5" w:rsidP="000054A5">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DB393A" w14:textId="77777777" w:rsidR="005B68A5" w:rsidRPr="0025711D" w:rsidRDefault="005B68A5" w:rsidP="000054A5">
            <w:pPr>
              <w:jc w:val="center"/>
              <w:rPr>
                <w:sz w:val="22"/>
                <w:szCs w:val="22"/>
              </w:rPr>
            </w:pPr>
            <w:r w:rsidRPr="0025711D">
              <w:rPr>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2F51AB" w14:textId="77777777" w:rsidR="005B68A5" w:rsidRPr="0025711D" w:rsidRDefault="005B68A5" w:rsidP="000054A5">
            <w:pPr>
              <w:jc w:val="center"/>
              <w:rPr>
                <w:sz w:val="22"/>
                <w:szCs w:val="22"/>
              </w:rPr>
            </w:pPr>
            <w:r w:rsidRPr="0025711D">
              <w:rPr>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5CE0AB" w14:textId="77777777" w:rsidR="005B68A5" w:rsidRPr="0025711D" w:rsidRDefault="005B68A5" w:rsidP="000054A5">
            <w:pPr>
              <w:jc w:val="center"/>
              <w:rPr>
                <w:sz w:val="22"/>
                <w:szCs w:val="22"/>
              </w:rPr>
            </w:pPr>
            <w:r w:rsidRPr="0025711D">
              <w:rPr>
                <w:sz w:val="22"/>
                <w:szCs w:val="22"/>
              </w:rPr>
              <w:t>+</w:t>
            </w:r>
          </w:p>
        </w:tc>
      </w:tr>
      <w:tr w:rsidR="0025711D" w:rsidRPr="0025711D" w14:paraId="1B305339" w14:textId="77777777" w:rsidTr="005B68A5">
        <w:trPr>
          <w:trHeight w:val="522"/>
          <w:jc w:val="center"/>
        </w:trPr>
        <w:tc>
          <w:tcPr>
            <w:tcW w:w="613" w:type="dxa"/>
            <w:tcBorders>
              <w:top w:val="single" w:sz="4" w:space="0" w:color="auto"/>
              <w:left w:val="single" w:sz="4" w:space="0" w:color="auto"/>
              <w:bottom w:val="single" w:sz="4" w:space="0" w:color="auto"/>
              <w:right w:val="single" w:sz="4" w:space="0" w:color="auto"/>
            </w:tcBorders>
            <w:shd w:val="clear" w:color="auto" w:fill="FFFFFF" w:themeFill="background1"/>
          </w:tcPr>
          <w:p w14:paraId="2FB8C335" w14:textId="77777777" w:rsidR="005B68A5" w:rsidRPr="0025711D" w:rsidRDefault="005B68A5" w:rsidP="00EE21A0">
            <w:pPr>
              <w:numPr>
                <w:ilvl w:val="0"/>
                <w:numId w:val="20"/>
              </w:numPr>
              <w:tabs>
                <w:tab w:val="num" w:pos="0"/>
                <w:tab w:val="left" w:pos="284"/>
              </w:tabs>
              <w:ind w:left="0" w:firstLine="0"/>
              <w:rPr>
                <w:sz w:val="22"/>
                <w:szCs w:val="22"/>
              </w:rPr>
            </w:pPr>
          </w:p>
        </w:tc>
        <w:tc>
          <w:tcPr>
            <w:tcW w:w="3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59D5F" w14:textId="77777777" w:rsidR="005B68A5" w:rsidRPr="0025711D" w:rsidRDefault="005B68A5" w:rsidP="000054A5">
            <w:pPr>
              <w:widowControl w:val="0"/>
              <w:ind w:right="-2"/>
              <w:rPr>
                <w:bCs/>
                <w:sz w:val="22"/>
                <w:szCs w:val="22"/>
              </w:rPr>
            </w:pPr>
            <w:r w:rsidRPr="0025711D">
              <w:rPr>
                <w:bCs/>
                <w:sz w:val="22"/>
                <w:szCs w:val="22"/>
              </w:rPr>
              <w:t>Klauzula ważności badań technicznych</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132C89" w14:textId="77777777" w:rsidR="005B68A5" w:rsidRPr="0025711D" w:rsidRDefault="005B68A5" w:rsidP="000054A5">
            <w:pPr>
              <w:jc w:val="center"/>
              <w:rPr>
                <w:sz w:val="22"/>
                <w:szCs w:val="22"/>
              </w:rPr>
            </w:pPr>
            <w:r w:rsidRPr="0025711D">
              <w:rPr>
                <w:sz w:val="22"/>
                <w:szCs w:val="22"/>
              </w:rPr>
              <w:t>O</w:t>
            </w:r>
          </w:p>
        </w:tc>
        <w:tc>
          <w:tcPr>
            <w:tcW w:w="1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A07A9B" w14:textId="77777777" w:rsidR="005B68A5" w:rsidRPr="0025711D" w:rsidRDefault="005B68A5" w:rsidP="000054A5">
            <w:pPr>
              <w:jc w:val="center"/>
              <w:rPr>
                <w:sz w:val="22"/>
                <w:szCs w:val="22"/>
              </w:rPr>
            </w:pPr>
            <w:r w:rsidRPr="0025711D">
              <w:rPr>
                <w:sz w:val="22"/>
                <w:szCs w:val="22"/>
              </w:rPr>
              <w:t>Nie dotyczy</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C694B" w14:textId="77777777" w:rsidR="005B68A5" w:rsidRPr="0025711D" w:rsidRDefault="005B68A5" w:rsidP="000054A5">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B04C0C" w14:textId="77777777" w:rsidR="005B68A5" w:rsidRPr="0025711D" w:rsidRDefault="005B68A5" w:rsidP="000054A5">
            <w:pPr>
              <w:jc w:val="center"/>
              <w:rPr>
                <w:sz w:val="22"/>
                <w:szCs w:val="22"/>
              </w:rPr>
            </w:pPr>
            <w:r w:rsidRPr="0025711D">
              <w:rPr>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622E1F" w14:textId="77777777" w:rsidR="005B68A5" w:rsidRPr="0025711D" w:rsidRDefault="005B68A5" w:rsidP="000054A5">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012DB" w14:textId="77777777" w:rsidR="005B68A5" w:rsidRPr="0025711D" w:rsidRDefault="005B68A5" w:rsidP="000054A5">
            <w:pPr>
              <w:jc w:val="center"/>
              <w:rPr>
                <w:sz w:val="22"/>
                <w:szCs w:val="22"/>
              </w:rPr>
            </w:pPr>
          </w:p>
        </w:tc>
      </w:tr>
      <w:tr w:rsidR="0025711D" w:rsidRPr="0025711D" w14:paraId="7DA012B1" w14:textId="77777777" w:rsidTr="005B68A5">
        <w:trPr>
          <w:trHeight w:val="522"/>
          <w:jc w:val="center"/>
        </w:trPr>
        <w:tc>
          <w:tcPr>
            <w:tcW w:w="613" w:type="dxa"/>
            <w:tcBorders>
              <w:top w:val="single" w:sz="4" w:space="0" w:color="auto"/>
              <w:left w:val="single" w:sz="4" w:space="0" w:color="auto"/>
              <w:bottom w:val="single" w:sz="4" w:space="0" w:color="auto"/>
              <w:right w:val="single" w:sz="4" w:space="0" w:color="auto"/>
            </w:tcBorders>
            <w:shd w:val="clear" w:color="auto" w:fill="FFFFFF" w:themeFill="background1"/>
          </w:tcPr>
          <w:p w14:paraId="27F56855" w14:textId="77777777" w:rsidR="005B68A5" w:rsidRPr="0025711D" w:rsidRDefault="005B68A5" w:rsidP="00EE21A0">
            <w:pPr>
              <w:numPr>
                <w:ilvl w:val="0"/>
                <w:numId w:val="20"/>
              </w:numPr>
              <w:tabs>
                <w:tab w:val="num" w:pos="0"/>
                <w:tab w:val="left" w:pos="284"/>
              </w:tabs>
              <w:ind w:left="0" w:firstLine="0"/>
              <w:rPr>
                <w:sz w:val="22"/>
                <w:szCs w:val="22"/>
              </w:rPr>
            </w:pPr>
          </w:p>
        </w:tc>
        <w:tc>
          <w:tcPr>
            <w:tcW w:w="3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04851" w14:textId="77777777" w:rsidR="005B68A5" w:rsidRPr="0025711D" w:rsidRDefault="005B68A5" w:rsidP="000054A5">
            <w:pPr>
              <w:widowControl w:val="0"/>
              <w:ind w:right="-2"/>
              <w:rPr>
                <w:bCs/>
                <w:sz w:val="22"/>
                <w:szCs w:val="22"/>
              </w:rPr>
            </w:pPr>
            <w:r w:rsidRPr="0025711D">
              <w:rPr>
                <w:bCs/>
                <w:sz w:val="22"/>
                <w:szCs w:val="22"/>
              </w:rPr>
              <w:t>Klauzula stempla bankowego</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D3112F" w14:textId="77777777" w:rsidR="005B68A5" w:rsidRPr="0025711D" w:rsidRDefault="005B68A5" w:rsidP="006C68C7">
            <w:pPr>
              <w:jc w:val="center"/>
              <w:rPr>
                <w:sz w:val="22"/>
                <w:szCs w:val="22"/>
              </w:rPr>
            </w:pPr>
            <w:r w:rsidRPr="0025711D">
              <w:rPr>
                <w:sz w:val="22"/>
                <w:szCs w:val="22"/>
              </w:rPr>
              <w:t>O</w:t>
            </w:r>
          </w:p>
        </w:tc>
        <w:tc>
          <w:tcPr>
            <w:tcW w:w="1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471608" w14:textId="77777777" w:rsidR="005B68A5" w:rsidRPr="0025711D" w:rsidRDefault="005B68A5" w:rsidP="006C68C7">
            <w:pPr>
              <w:jc w:val="center"/>
              <w:rPr>
                <w:sz w:val="22"/>
                <w:szCs w:val="22"/>
              </w:rPr>
            </w:pPr>
            <w:r w:rsidRPr="0025711D">
              <w:rPr>
                <w:sz w:val="22"/>
                <w:szCs w:val="22"/>
              </w:rPr>
              <w:t>Nie dotyczy</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52891" w14:textId="77777777" w:rsidR="005B68A5" w:rsidRPr="0025711D" w:rsidRDefault="005B68A5" w:rsidP="006C68C7">
            <w:pPr>
              <w:jc w:val="center"/>
              <w:rPr>
                <w:sz w:val="22"/>
                <w:szCs w:val="22"/>
              </w:rPr>
            </w:pPr>
            <w:r w:rsidRPr="0025711D">
              <w:rPr>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921FAA" w14:textId="77777777" w:rsidR="005B68A5" w:rsidRPr="0025711D" w:rsidRDefault="005B68A5" w:rsidP="006C68C7">
            <w:pPr>
              <w:jc w:val="center"/>
              <w:rPr>
                <w:sz w:val="22"/>
                <w:szCs w:val="22"/>
              </w:rPr>
            </w:pPr>
            <w:r w:rsidRPr="0025711D">
              <w:rPr>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58032" w14:textId="77777777" w:rsidR="005B68A5" w:rsidRPr="0025711D" w:rsidRDefault="005B68A5" w:rsidP="006C68C7">
            <w:pPr>
              <w:jc w:val="center"/>
              <w:rPr>
                <w:sz w:val="22"/>
                <w:szCs w:val="22"/>
              </w:rPr>
            </w:pPr>
            <w:r w:rsidRPr="0025711D">
              <w:rPr>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3C3EC" w14:textId="77777777" w:rsidR="005B68A5" w:rsidRPr="0025711D" w:rsidRDefault="005B68A5" w:rsidP="006C68C7">
            <w:pPr>
              <w:jc w:val="center"/>
              <w:rPr>
                <w:sz w:val="22"/>
                <w:szCs w:val="22"/>
              </w:rPr>
            </w:pPr>
            <w:r w:rsidRPr="0025711D">
              <w:rPr>
                <w:sz w:val="22"/>
                <w:szCs w:val="22"/>
              </w:rPr>
              <w:t>+</w:t>
            </w:r>
          </w:p>
        </w:tc>
      </w:tr>
      <w:tr w:rsidR="0025711D" w:rsidRPr="0025711D" w14:paraId="4D7B2F03" w14:textId="77777777" w:rsidTr="005B68A5">
        <w:trPr>
          <w:trHeight w:val="525"/>
          <w:jc w:val="center"/>
        </w:trPr>
        <w:tc>
          <w:tcPr>
            <w:tcW w:w="613" w:type="dxa"/>
            <w:tcBorders>
              <w:top w:val="single" w:sz="4" w:space="0" w:color="auto"/>
              <w:left w:val="single" w:sz="4" w:space="0" w:color="auto"/>
              <w:bottom w:val="single" w:sz="4" w:space="0" w:color="auto"/>
              <w:right w:val="single" w:sz="4" w:space="0" w:color="auto"/>
            </w:tcBorders>
            <w:shd w:val="clear" w:color="auto" w:fill="FFFFFF" w:themeFill="background1"/>
          </w:tcPr>
          <w:p w14:paraId="00FA07F7" w14:textId="77777777" w:rsidR="005B68A5" w:rsidRPr="0025711D" w:rsidRDefault="005B68A5" w:rsidP="00EE21A0">
            <w:pPr>
              <w:numPr>
                <w:ilvl w:val="0"/>
                <w:numId w:val="20"/>
              </w:numPr>
              <w:tabs>
                <w:tab w:val="num" w:pos="0"/>
                <w:tab w:val="left" w:pos="284"/>
              </w:tabs>
              <w:ind w:left="0" w:firstLine="0"/>
              <w:rPr>
                <w:sz w:val="22"/>
                <w:szCs w:val="22"/>
              </w:rPr>
            </w:pPr>
          </w:p>
        </w:tc>
        <w:tc>
          <w:tcPr>
            <w:tcW w:w="3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10455B" w14:textId="77777777" w:rsidR="005B68A5" w:rsidRPr="0025711D" w:rsidRDefault="005B68A5" w:rsidP="00095F2A">
            <w:pPr>
              <w:pStyle w:val="Akapitzlist"/>
              <w:tabs>
                <w:tab w:val="left" w:pos="0"/>
              </w:tabs>
              <w:ind w:left="0"/>
              <w:rPr>
                <w:sz w:val="22"/>
                <w:szCs w:val="22"/>
              </w:rPr>
            </w:pPr>
            <w:r w:rsidRPr="0025711D">
              <w:rPr>
                <w:sz w:val="22"/>
                <w:szCs w:val="22"/>
              </w:rPr>
              <w:t>Klauzula trwałych następstw zawału serca i udaru mózgu</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41777E" w14:textId="77777777" w:rsidR="005B68A5" w:rsidRPr="0025711D" w:rsidRDefault="005B68A5" w:rsidP="00095F2A">
            <w:pPr>
              <w:jc w:val="center"/>
              <w:rPr>
                <w:sz w:val="22"/>
                <w:szCs w:val="22"/>
              </w:rPr>
            </w:pPr>
            <w:r w:rsidRPr="0025711D">
              <w:rPr>
                <w:sz w:val="22"/>
                <w:szCs w:val="22"/>
              </w:rPr>
              <w:t>F</w:t>
            </w:r>
          </w:p>
        </w:tc>
        <w:tc>
          <w:tcPr>
            <w:tcW w:w="1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921465" w14:textId="77777777" w:rsidR="005B68A5" w:rsidRPr="0025711D" w:rsidRDefault="005B68A5" w:rsidP="00095F2A">
            <w:pPr>
              <w:jc w:val="center"/>
              <w:rPr>
                <w:sz w:val="22"/>
                <w:szCs w:val="22"/>
              </w:rPr>
            </w:pPr>
            <w:r w:rsidRPr="0025711D">
              <w:rPr>
                <w:sz w:val="22"/>
                <w:szCs w:val="22"/>
              </w:rPr>
              <w:t>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5536B" w14:textId="77777777" w:rsidR="005B68A5" w:rsidRPr="0025711D" w:rsidRDefault="005B68A5" w:rsidP="00095F2A">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DD27D" w14:textId="77777777" w:rsidR="005B68A5" w:rsidRPr="0025711D" w:rsidRDefault="005B68A5" w:rsidP="00095F2A">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80DC1B" w14:textId="77777777" w:rsidR="005B68A5" w:rsidRPr="0025711D" w:rsidRDefault="005B68A5" w:rsidP="00095F2A">
            <w:pPr>
              <w:jc w:val="center"/>
              <w:rPr>
                <w:sz w:val="22"/>
                <w:szCs w:val="22"/>
              </w:rPr>
            </w:pPr>
            <w:r w:rsidRPr="0025711D">
              <w:rPr>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88C85B" w14:textId="77777777" w:rsidR="005B68A5" w:rsidRPr="0025711D" w:rsidRDefault="005B68A5" w:rsidP="00095F2A">
            <w:pPr>
              <w:jc w:val="center"/>
              <w:rPr>
                <w:sz w:val="22"/>
                <w:szCs w:val="22"/>
              </w:rPr>
            </w:pPr>
          </w:p>
        </w:tc>
      </w:tr>
      <w:tr w:rsidR="0025711D" w:rsidRPr="0025711D" w14:paraId="0FB46BE7" w14:textId="77777777" w:rsidTr="005B68A5">
        <w:trPr>
          <w:trHeight w:val="522"/>
          <w:jc w:val="center"/>
        </w:trPr>
        <w:tc>
          <w:tcPr>
            <w:tcW w:w="613" w:type="dxa"/>
            <w:tcBorders>
              <w:top w:val="single" w:sz="4" w:space="0" w:color="auto"/>
              <w:left w:val="single" w:sz="4" w:space="0" w:color="auto"/>
              <w:bottom w:val="single" w:sz="4" w:space="0" w:color="auto"/>
              <w:right w:val="single" w:sz="4" w:space="0" w:color="auto"/>
            </w:tcBorders>
            <w:shd w:val="clear" w:color="auto" w:fill="FFFFFF" w:themeFill="background1"/>
          </w:tcPr>
          <w:p w14:paraId="09C76BC5" w14:textId="77777777" w:rsidR="005B68A5" w:rsidRPr="0025711D" w:rsidRDefault="005B68A5" w:rsidP="00EE21A0">
            <w:pPr>
              <w:numPr>
                <w:ilvl w:val="0"/>
                <w:numId w:val="20"/>
              </w:numPr>
              <w:tabs>
                <w:tab w:val="num" w:pos="0"/>
                <w:tab w:val="left" w:pos="284"/>
              </w:tabs>
              <w:ind w:left="0" w:firstLine="0"/>
              <w:rPr>
                <w:sz w:val="22"/>
                <w:szCs w:val="22"/>
              </w:rPr>
            </w:pPr>
          </w:p>
        </w:tc>
        <w:tc>
          <w:tcPr>
            <w:tcW w:w="3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7E2AB3" w14:textId="77777777" w:rsidR="005B68A5" w:rsidRPr="0025711D" w:rsidRDefault="005B68A5" w:rsidP="00EE21A0">
            <w:pPr>
              <w:pStyle w:val="Akapitzlist"/>
              <w:numPr>
                <w:ilvl w:val="3"/>
                <w:numId w:val="21"/>
              </w:numPr>
              <w:tabs>
                <w:tab w:val="left" w:pos="0"/>
              </w:tabs>
              <w:ind w:left="10"/>
              <w:rPr>
                <w:sz w:val="22"/>
                <w:szCs w:val="22"/>
              </w:rPr>
            </w:pPr>
            <w:r w:rsidRPr="0025711D">
              <w:rPr>
                <w:sz w:val="22"/>
                <w:szCs w:val="22"/>
              </w:rPr>
              <w:t>Klauzula współdziałania przy zbyciu pojazdu po szkodzie całkowitej</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38EF76" w14:textId="77777777" w:rsidR="005B68A5" w:rsidRPr="0025711D" w:rsidRDefault="005B68A5" w:rsidP="00095F2A">
            <w:pPr>
              <w:jc w:val="center"/>
              <w:rPr>
                <w:sz w:val="22"/>
                <w:szCs w:val="22"/>
              </w:rPr>
            </w:pPr>
            <w:r w:rsidRPr="0025711D">
              <w:rPr>
                <w:sz w:val="22"/>
                <w:szCs w:val="22"/>
              </w:rPr>
              <w:t>F</w:t>
            </w:r>
          </w:p>
        </w:tc>
        <w:tc>
          <w:tcPr>
            <w:tcW w:w="1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478B4A" w14:textId="77777777" w:rsidR="005B68A5" w:rsidRPr="0025711D" w:rsidRDefault="005B68A5" w:rsidP="00095F2A">
            <w:pPr>
              <w:jc w:val="center"/>
              <w:rPr>
                <w:sz w:val="22"/>
                <w:szCs w:val="22"/>
              </w:rPr>
            </w:pPr>
            <w:r w:rsidRPr="0025711D">
              <w:rPr>
                <w:sz w:val="22"/>
                <w:szCs w:val="22"/>
              </w:rPr>
              <w:t>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B74E74" w14:textId="77777777" w:rsidR="005B68A5" w:rsidRPr="0025711D" w:rsidRDefault="005B68A5" w:rsidP="00095F2A">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49974D" w14:textId="77777777" w:rsidR="005B68A5" w:rsidRPr="0025711D" w:rsidRDefault="005B68A5" w:rsidP="00095F2A">
            <w:pPr>
              <w:jc w:val="center"/>
              <w:rPr>
                <w:sz w:val="22"/>
                <w:szCs w:val="22"/>
              </w:rPr>
            </w:pPr>
            <w:r w:rsidRPr="0025711D">
              <w:rPr>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E32AC" w14:textId="77777777" w:rsidR="005B68A5" w:rsidRPr="0025711D" w:rsidRDefault="005B68A5" w:rsidP="00095F2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AD830" w14:textId="77777777" w:rsidR="005B68A5" w:rsidRPr="0025711D" w:rsidRDefault="005B68A5" w:rsidP="00095F2A">
            <w:pPr>
              <w:jc w:val="center"/>
              <w:rPr>
                <w:sz w:val="22"/>
                <w:szCs w:val="22"/>
              </w:rPr>
            </w:pPr>
          </w:p>
        </w:tc>
      </w:tr>
      <w:tr w:rsidR="0025711D" w:rsidRPr="0025711D" w14:paraId="29E6CBE8" w14:textId="77777777" w:rsidTr="005B68A5">
        <w:trPr>
          <w:trHeight w:val="243"/>
          <w:jc w:val="center"/>
        </w:trPr>
        <w:tc>
          <w:tcPr>
            <w:tcW w:w="613" w:type="dxa"/>
            <w:tcBorders>
              <w:top w:val="single" w:sz="4" w:space="0" w:color="auto"/>
              <w:left w:val="single" w:sz="4" w:space="0" w:color="auto"/>
              <w:bottom w:val="single" w:sz="4" w:space="0" w:color="auto"/>
              <w:right w:val="single" w:sz="4" w:space="0" w:color="auto"/>
            </w:tcBorders>
            <w:shd w:val="clear" w:color="auto" w:fill="FFFFFF" w:themeFill="background1"/>
          </w:tcPr>
          <w:p w14:paraId="179C34D1" w14:textId="77777777" w:rsidR="005B68A5" w:rsidRPr="0025711D" w:rsidRDefault="005B68A5" w:rsidP="00EE21A0">
            <w:pPr>
              <w:numPr>
                <w:ilvl w:val="0"/>
                <w:numId w:val="20"/>
              </w:numPr>
              <w:tabs>
                <w:tab w:val="num" w:pos="0"/>
                <w:tab w:val="left" w:pos="284"/>
              </w:tabs>
              <w:ind w:left="0" w:firstLine="0"/>
              <w:rPr>
                <w:sz w:val="22"/>
                <w:szCs w:val="22"/>
              </w:rPr>
            </w:pPr>
          </w:p>
        </w:tc>
        <w:tc>
          <w:tcPr>
            <w:tcW w:w="3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A2FCBB" w14:textId="77777777" w:rsidR="005B68A5" w:rsidRPr="0025711D" w:rsidRDefault="005B68A5" w:rsidP="00EE21A0">
            <w:pPr>
              <w:pStyle w:val="Akapitzlist"/>
              <w:numPr>
                <w:ilvl w:val="3"/>
                <w:numId w:val="21"/>
              </w:numPr>
              <w:tabs>
                <w:tab w:val="left" w:pos="0"/>
              </w:tabs>
              <w:ind w:left="10"/>
              <w:rPr>
                <w:sz w:val="22"/>
                <w:szCs w:val="22"/>
              </w:rPr>
            </w:pPr>
            <w:r w:rsidRPr="0025711D">
              <w:rPr>
                <w:sz w:val="22"/>
                <w:szCs w:val="22"/>
              </w:rPr>
              <w:t>Klauzula likwidatora szkód</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C684BA" w14:textId="77777777" w:rsidR="005B68A5" w:rsidRPr="0025711D" w:rsidRDefault="005B68A5" w:rsidP="00095F2A">
            <w:pPr>
              <w:jc w:val="center"/>
              <w:rPr>
                <w:sz w:val="22"/>
                <w:szCs w:val="22"/>
              </w:rPr>
            </w:pPr>
            <w:r w:rsidRPr="0025711D">
              <w:rPr>
                <w:sz w:val="22"/>
                <w:szCs w:val="22"/>
              </w:rPr>
              <w:t>F</w:t>
            </w:r>
          </w:p>
        </w:tc>
        <w:tc>
          <w:tcPr>
            <w:tcW w:w="1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DE9189" w14:textId="77777777" w:rsidR="005B68A5" w:rsidRPr="0025711D" w:rsidRDefault="005B68A5" w:rsidP="00095F2A">
            <w:pPr>
              <w:jc w:val="center"/>
              <w:rPr>
                <w:sz w:val="22"/>
                <w:szCs w:val="22"/>
              </w:rPr>
            </w:pPr>
            <w:r w:rsidRPr="0025711D">
              <w:rPr>
                <w:sz w:val="22"/>
                <w:szCs w:val="22"/>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216EC" w14:textId="77777777" w:rsidR="005B68A5" w:rsidRPr="0025711D" w:rsidRDefault="005B68A5" w:rsidP="00095F2A">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B659FE" w14:textId="77777777" w:rsidR="005B68A5" w:rsidRPr="0025711D" w:rsidRDefault="005B68A5" w:rsidP="00095F2A">
            <w:pPr>
              <w:jc w:val="center"/>
              <w:rPr>
                <w:sz w:val="22"/>
                <w:szCs w:val="22"/>
              </w:rPr>
            </w:pPr>
            <w:r w:rsidRPr="0025711D">
              <w:rPr>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A71B4C" w14:textId="77777777" w:rsidR="005B68A5" w:rsidRPr="0025711D" w:rsidRDefault="005B68A5" w:rsidP="00095F2A">
            <w:pPr>
              <w:jc w:val="center"/>
              <w:rPr>
                <w:sz w:val="22"/>
                <w:szCs w:val="22"/>
              </w:rPr>
            </w:pPr>
            <w:r w:rsidRPr="0025711D">
              <w:rPr>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CF0B07" w14:textId="77777777" w:rsidR="005B68A5" w:rsidRPr="0025711D" w:rsidRDefault="005B68A5" w:rsidP="00095F2A">
            <w:pPr>
              <w:jc w:val="center"/>
              <w:rPr>
                <w:sz w:val="22"/>
                <w:szCs w:val="22"/>
              </w:rPr>
            </w:pPr>
            <w:r w:rsidRPr="0025711D">
              <w:rPr>
                <w:sz w:val="22"/>
                <w:szCs w:val="22"/>
              </w:rPr>
              <w:t>+</w:t>
            </w:r>
          </w:p>
        </w:tc>
      </w:tr>
      <w:tr w:rsidR="0025711D" w:rsidRPr="0025711D" w14:paraId="5971944B" w14:textId="77777777" w:rsidTr="005B68A5">
        <w:trPr>
          <w:trHeight w:val="504"/>
          <w:jc w:val="center"/>
        </w:trPr>
        <w:tc>
          <w:tcPr>
            <w:tcW w:w="613" w:type="dxa"/>
            <w:tcBorders>
              <w:top w:val="single" w:sz="4" w:space="0" w:color="auto"/>
              <w:left w:val="single" w:sz="4" w:space="0" w:color="auto"/>
              <w:bottom w:val="single" w:sz="4" w:space="0" w:color="auto"/>
              <w:right w:val="single" w:sz="4" w:space="0" w:color="auto"/>
            </w:tcBorders>
            <w:shd w:val="clear" w:color="auto" w:fill="FFFFFF" w:themeFill="background1"/>
          </w:tcPr>
          <w:p w14:paraId="16295E3F" w14:textId="77777777" w:rsidR="005B68A5" w:rsidRPr="0025711D" w:rsidRDefault="005B68A5" w:rsidP="00EE21A0">
            <w:pPr>
              <w:numPr>
                <w:ilvl w:val="0"/>
                <w:numId w:val="20"/>
              </w:numPr>
              <w:tabs>
                <w:tab w:val="num" w:pos="0"/>
                <w:tab w:val="left" w:pos="284"/>
              </w:tabs>
              <w:ind w:left="0" w:firstLine="0"/>
              <w:rPr>
                <w:sz w:val="22"/>
                <w:szCs w:val="22"/>
              </w:rPr>
            </w:pPr>
          </w:p>
        </w:tc>
        <w:tc>
          <w:tcPr>
            <w:tcW w:w="3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115DFE" w14:textId="77777777" w:rsidR="005B68A5" w:rsidRPr="0025711D" w:rsidRDefault="005B68A5" w:rsidP="00EE21A0">
            <w:pPr>
              <w:pStyle w:val="Akapitzlist"/>
              <w:numPr>
                <w:ilvl w:val="3"/>
                <w:numId w:val="21"/>
              </w:numPr>
              <w:tabs>
                <w:tab w:val="left" w:pos="0"/>
              </w:tabs>
              <w:ind w:left="10"/>
              <w:rPr>
                <w:sz w:val="22"/>
                <w:szCs w:val="22"/>
              </w:rPr>
            </w:pPr>
            <w:r w:rsidRPr="0025711D">
              <w:rPr>
                <w:sz w:val="22"/>
                <w:szCs w:val="22"/>
              </w:rPr>
              <w:t>Klauzula złamania przepisów ruchu drogowego</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4FC193" w14:textId="77777777" w:rsidR="005B68A5" w:rsidRPr="0025711D" w:rsidRDefault="005B68A5" w:rsidP="00095F2A">
            <w:pPr>
              <w:jc w:val="center"/>
              <w:rPr>
                <w:sz w:val="22"/>
                <w:szCs w:val="22"/>
              </w:rPr>
            </w:pPr>
            <w:r w:rsidRPr="0025711D">
              <w:rPr>
                <w:sz w:val="22"/>
                <w:szCs w:val="22"/>
              </w:rPr>
              <w:t>F</w:t>
            </w:r>
          </w:p>
        </w:tc>
        <w:tc>
          <w:tcPr>
            <w:tcW w:w="1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C1F83E" w14:textId="77777777" w:rsidR="005B68A5" w:rsidRPr="0025711D" w:rsidRDefault="005B68A5" w:rsidP="00095F2A">
            <w:pPr>
              <w:jc w:val="center"/>
              <w:rPr>
                <w:sz w:val="22"/>
                <w:szCs w:val="22"/>
              </w:rPr>
            </w:pPr>
            <w:r w:rsidRPr="0025711D">
              <w:rPr>
                <w:sz w:val="22"/>
                <w:szCs w:val="22"/>
              </w:rPr>
              <w:t>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D6C8A" w14:textId="77777777" w:rsidR="005B68A5" w:rsidRPr="0025711D" w:rsidRDefault="005B68A5" w:rsidP="00095F2A">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19DA74" w14:textId="77777777" w:rsidR="005B68A5" w:rsidRPr="0025711D" w:rsidRDefault="005B68A5" w:rsidP="00095F2A">
            <w:pPr>
              <w:jc w:val="center"/>
              <w:rPr>
                <w:sz w:val="22"/>
                <w:szCs w:val="22"/>
              </w:rPr>
            </w:pPr>
            <w:r w:rsidRPr="0025711D">
              <w:rPr>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DE5255" w14:textId="77777777" w:rsidR="005B68A5" w:rsidRPr="0025711D" w:rsidRDefault="005B68A5" w:rsidP="00095F2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095794" w14:textId="77777777" w:rsidR="005B68A5" w:rsidRPr="0025711D" w:rsidRDefault="005B68A5" w:rsidP="00095F2A">
            <w:pPr>
              <w:jc w:val="center"/>
              <w:rPr>
                <w:sz w:val="22"/>
                <w:szCs w:val="22"/>
              </w:rPr>
            </w:pPr>
          </w:p>
        </w:tc>
      </w:tr>
      <w:tr w:rsidR="0025711D" w:rsidRPr="0025711D" w14:paraId="7C3E93CF" w14:textId="77777777" w:rsidTr="005B68A5">
        <w:trPr>
          <w:trHeight w:val="243"/>
          <w:jc w:val="center"/>
        </w:trPr>
        <w:tc>
          <w:tcPr>
            <w:tcW w:w="613" w:type="dxa"/>
            <w:tcBorders>
              <w:top w:val="single" w:sz="4" w:space="0" w:color="auto"/>
              <w:left w:val="single" w:sz="4" w:space="0" w:color="auto"/>
              <w:bottom w:val="single" w:sz="4" w:space="0" w:color="auto"/>
              <w:right w:val="single" w:sz="4" w:space="0" w:color="auto"/>
            </w:tcBorders>
            <w:shd w:val="clear" w:color="auto" w:fill="FFFFFF" w:themeFill="background1"/>
          </w:tcPr>
          <w:p w14:paraId="7552DEAE" w14:textId="77777777" w:rsidR="005B68A5" w:rsidRPr="0025711D" w:rsidRDefault="005B68A5" w:rsidP="00EE21A0">
            <w:pPr>
              <w:numPr>
                <w:ilvl w:val="0"/>
                <w:numId w:val="20"/>
              </w:numPr>
              <w:tabs>
                <w:tab w:val="num" w:pos="0"/>
                <w:tab w:val="left" w:pos="284"/>
              </w:tabs>
              <w:ind w:left="0" w:firstLine="0"/>
              <w:rPr>
                <w:sz w:val="22"/>
                <w:szCs w:val="22"/>
              </w:rPr>
            </w:pPr>
          </w:p>
        </w:tc>
        <w:tc>
          <w:tcPr>
            <w:tcW w:w="3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35A676" w14:textId="77777777" w:rsidR="005B68A5" w:rsidRPr="0025711D" w:rsidRDefault="005B68A5" w:rsidP="00EE21A0">
            <w:pPr>
              <w:pStyle w:val="Akapitzlist"/>
              <w:numPr>
                <w:ilvl w:val="3"/>
                <w:numId w:val="21"/>
              </w:numPr>
              <w:tabs>
                <w:tab w:val="left" w:pos="0"/>
              </w:tabs>
              <w:ind w:left="10"/>
              <w:rPr>
                <w:sz w:val="22"/>
                <w:szCs w:val="22"/>
              </w:rPr>
            </w:pPr>
            <w:r w:rsidRPr="0025711D">
              <w:rPr>
                <w:sz w:val="22"/>
                <w:szCs w:val="22"/>
              </w:rPr>
              <w:t>Klauzula ładunkowa</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3FAA0D" w14:textId="77777777" w:rsidR="005B68A5" w:rsidRPr="0025711D" w:rsidRDefault="005B68A5" w:rsidP="00095F2A">
            <w:pPr>
              <w:jc w:val="center"/>
              <w:rPr>
                <w:sz w:val="22"/>
                <w:szCs w:val="22"/>
              </w:rPr>
            </w:pPr>
            <w:r w:rsidRPr="0025711D">
              <w:rPr>
                <w:sz w:val="22"/>
                <w:szCs w:val="22"/>
              </w:rPr>
              <w:t>F</w:t>
            </w:r>
          </w:p>
        </w:tc>
        <w:tc>
          <w:tcPr>
            <w:tcW w:w="1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6B7C82" w14:textId="77777777" w:rsidR="005B68A5" w:rsidRPr="0025711D" w:rsidRDefault="005B68A5" w:rsidP="00095F2A">
            <w:pPr>
              <w:jc w:val="center"/>
              <w:rPr>
                <w:sz w:val="22"/>
                <w:szCs w:val="22"/>
              </w:rPr>
            </w:pPr>
            <w:r w:rsidRPr="0025711D">
              <w:rPr>
                <w:sz w:val="22"/>
                <w:szCs w:val="22"/>
              </w:rPr>
              <w:t>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43B27" w14:textId="77777777" w:rsidR="005B68A5" w:rsidRPr="0025711D" w:rsidRDefault="005B68A5" w:rsidP="00095F2A">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AE1C49" w14:textId="77777777" w:rsidR="005B68A5" w:rsidRPr="0025711D" w:rsidRDefault="005B68A5" w:rsidP="00095F2A">
            <w:pPr>
              <w:jc w:val="center"/>
              <w:rPr>
                <w:sz w:val="22"/>
                <w:szCs w:val="22"/>
              </w:rPr>
            </w:pPr>
            <w:r w:rsidRPr="0025711D">
              <w:rPr>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80038B" w14:textId="77777777" w:rsidR="005B68A5" w:rsidRPr="0025711D" w:rsidRDefault="005B68A5" w:rsidP="00095F2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4E268" w14:textId="77777777" w:rsidR="005B68A5" w:rsidRPr="0025711D" w:rsidRDefault="005B68A5" w:rsidP="00095F2A">
            <w:pPr>
              <w:jc w:val="center"/>
              <w:rPr>
                <w:sz w:val="22"/>
                <w:szCs w:val="22"/>
              </w:rPr>
            </w:pPr>
          </w:p>
        </w:tc>
      </w:tr>
      <w:tr w:rsidR="0025711D" w:rsidRPr="0025711D" w14:paraId="36236FA1" w14:textId="77777777" w:rsidTr="005B68A5">
        <w:trPr>
          <w:trHeight w:val="261"/>
          <w:jc w:val="center"/>
        </w:trPr>
        <w:tc>
          <w:tcPr>
            <w:tcW w:w="613" w:type="dxa"/>
            <w:tcBorders>
              <w:top w:val="single" w:sz="4" w:space="0" w:color="auto"/>
              <w:left w:val="single" w:sz="4" w:space="0" w:color="auto"/>
              <w:bottom w:val="single" w:sz="4" w:space="0" w:color="auto"/>
              <w:right w:val="single" w:sz="4" w:space="0" w:color="auto"/>
            </w:tcBorders>
            <w:shd w:val="clear" w:color="auto" w:fill="FFFFFF" w:themeFill="background1"/>
          </w:tcPr>
          <w:p w14:paraId="07B958D9" w14:textId="77777777" w:rsidR="005B68A5" w:rsidRPr="0025711D" w:rsidRDefault="005B68A5" w:rsidP="00EE21A0">
            <w:pPr>
              <w:numPr>
                <w:ilvl w:val="0"/>
                <w:numId w:val="20"/>
              </w:numPr>
              <w:tabs>
                <w:tab w:val="num" w:pos="0"/>
                <w:tab w:val="left" w:pos="284"/>
              </w:tabs>
              <w:ind w:left="0" w:firstLine="0"/>
              <w:rPr>
                <w:sz w:val="22"/>
                <w:szCs w:val="22"/>
              </w:rPr>
            </w:pPr>
          </w:p>
        </w:tc>
        <w:tc>
          <w:tcPr>
            <w:tcW w:w="3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923EFE" w14:textId="77777777" w:rsidR="005B68A5" w:rsidRPr="0025711D" w:rsidRDefault="005B68A5" w:rsidP="00EE21A0">
            <w:pPr>
              <w:pStyle w:val="Akapitzlist"/>
              <w:numPr>
                <w:ilvl w:val="3"/>
                <w:numId w:val="21"/>
              </w:numPr>
              <w:tabs>
                <w:tab w:val="left" w:pos="0"/>
              </w:tabs>
              <w:ind w:left="10"/>
              <w:rPr>
                <w:sz w:val="22"/>
                <w:szCs w:val="22"/>
              </w:rPr>
            </w:pPr>
            <w:r w:rsidRPr="0025711D">
              <w:rPr>
                <w:sz w:val="22"/>
                <w:szCs w:val="22"/>
              </w:rPr>
              <w:t>Klauzula kluczy</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877F06" w14:textId="77777777" w:rsidR="005B68A5" w:rsidRPr="0025711D" w:rsidRDefault="005B68A5" w:rsidP="00095F2A">
            <w:pPr>
              <w:jc w:val="center"/>
              <w:rPr>
                <w:sz w:val="22"/>
                <w:szCs w:val="22"/>
              </w:rPr>
            </w:pPr>
            <w:r w:rsidRPr="0025711D">
              <w:rPr>
                <w:sz w:val="22"/>
                <w:szCs w:val="22"/>
              </w:rPr>
              <w:t>F</w:t>
            </w:r>
          </w:p>
        </w:tc>
        <w:tc>
          <w:tcPr>
            <w:tcW w:w="1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20E0A0" w14:textId="77777777" w:rsidR="005B68A5" w:rsidRPr="0025711D" w:rsidRDefault="005B68A5" w:rsidP="00095F2A">
            <w:pPr>
              <w:jc w:val="center"/>
              <w:rPr>
                <w:sz w:val="22"/>
                <w:szCs w:val="22"/>
              </w:rPr>
            </w:pPr>
            <w:r w:rsidRPr="0025711D">
              <w:rPr>
                <w:sz w:val="22"/>
                <w:szCs w:val="22"/>
              </w:rPr>
              <w:t>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0CA1" w14:textId="77777777" w:rsidR="005B68A5" w:rsidRPr="0025711D" w:rsidRDefault="005B68A5" w:rsidP="00095F2A">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2F404D" w14:textId="77777777" w:rsidR="005B68A5" w:rsidRPr="0025711D" w:rsidRDefault="005B68A5" w:rsidP="00095F2A">
            <w:pPr>
              <w:jc w:val="center"/>
              <w:rPr>
                <w:sz w:val="22"/>
                <w:szCs w:val="22"/>
              </w:rPr>
            </w:pPr>
            <w:r w:rsidRPr="0025711D">
              <w:rPr>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28C36" w14:textId="77777777" w:rsidR="005B68A5" w:rsidRPr="0025711D" w:rsidRDefault="005B68A5" w:rsidP="00095F2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9BCF8" w14:textId="77777777" w:rsidR="005B68A5" w:rsidRPr="0025711D" w:rsidRDefault="005B68A5" w:rsidP="00095F2A">
            <w:pPr>
              <w:jc w:val="center"/>
              <w:rPr>
                <w:sz w:val="22"/>
                <w:szCs w:val="22"/>
              </w:rPr>
            </w:pPr>
          </w:p>
        </w:tc>
      </w:tr>
      <w:tr w:rsidR="0025711D" w:rsidRPr="0025711D" w14:paraId="36EC6475" w14:textId="77777777" w:rsidTr="005B68A5">
        <w:trPr>
          <w:trHeight w:val="748"/>
          <w:jc w:val="center"/>
        </w:trPr>
        <w:tc>
          <w:tcPr>
            <w:tcW w:w="613" w:type="dxa"/>
            <w:tcBorders>
              <w:top w:val="single" w:sz="4" w:space="0" w:color="auto"/>
              <w:left w:val="single" w:sz="4" w:space="0" w:color="auto"/>
              <w:bottom w:val="single" w:sz="4" w:space="0" w:color="auto"/>
              <w:right w:val="single" w:sz="4" w:space="0" w:color="auto"/>
            </w:tcBorders>
            <w:shd w:val="clear" w:color="auto" w:fill="FFFFFF" w:themeFill="background1"/>
          </w:tcPr>
          <w:p w14:paraId="087E3ECC" w14:textId="77777777" w:rsidR="005B68A5" w:rsidRPr="0025711D" w:rsidRDefault="005B68A5" w:rsidP="00EE21A0">
            <w:pPr>
              <w:numPr>
                <w:ilvl w:val="0"/>
                <w:numId w:val="20"/>
              </w:numPr>
              <w:tabs>
                <w:tab w:val="num" w:pos="0"/>
                <w:tab w:val="left" w:pos="284"/>
              </w:tabs>
              <w:ind w:left="0" w:firstLine="0"/>
              <w:rPr>
                <w:sz w:val="22"/>
                <w:szCs w:val="22"/>
              </w:rPr>
            </w:pPr>
          </w:p>
        </w:tc>
        <w:tc>
          <w:tcPr>
            <w:tcW w:w="3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3BBA46" w14:textId="77777777" w:rsidR="005B68A5" w:rsidRPr="0025711D" w:rsidRDefault="005B68A5" w:rsidP="00EE21A0">
            <w:pPr>
              <w:pStyle w:val="Akapitzlist"/>
              <w:numPr>
                <w:ilvl w:val="3"/>
                <w:numId w:val="21"/>
              </w:numPr>
              <w:tabs>
                <w:tab w:val="left" w:pos="0"/>
              </w:tabs>
              <w:ind w:left="10"/>
              <w:rPr>
                <w:sz w:val="22"/>
                <w:szCs w:val="22"/>
              </w:rPr>
            </w:pPr>
            <w:r w:rsidRPr="0025711D">
              <w:rPr>
                <w:sz w:val="22"/>
                <w:szCs w:val="22"/>
              </w:rPr>
              <w:t>Klauzula likwidacji szkód częściowych w wariancie serwisowym</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66090B" w14:textId="77777777" w:rsidR="005B68A5" w:rsidRPr="0025711D" w:rsidRDefault="005B68A5" w:rsidP="00095F2A">
            <w:pPr>
              <w:jc w:val="center"/>
              <w:rPr>
                <w:sz w:val="22"/>
                <w:szCs w:val="22"/>
              </w:rPr>
            </w:pPr>
            <w:r w:rsidRPr="0025711D">
              <w:rPr>
                <w:sz w:val="22"/>
                <w:szCs w:val="22"/>
              </w:rPr>
              <w:t>F</w:t>
            </w:r>
          </w:p>
        </w:tc>
        <w:tc>
          <w:tcPr>
            <w:tcW w:w="1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7596FA" w14:textId="77777777" w:rsidR="005B68A5" w:rsidRPr="0025711D" w:rsidRDefault="005B68A5" w:rsidP="00095F2A">
            <w:pPr>
              <w:jc w:val="center"/>
              <w:rPr>
                <w:sz w:val="22"/>
                <w:szCs w:val="22"/>
              </w:rPr>
            </w:pPr>
            <w:r w:rsidRPr="0025711D">
              <w:rPr>
                <w:sz w:val="22"/>
                <w:szCs w:val="22"/>
              </w:rPr>
              <w:t>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DE691" w14:textId="77777777" w:rsidR="005B68A5" w:rsidRPr="0025711D" w:rsidRDefault="005B68A5" w:rsidP="00095F2A">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F2F1CF" w14:textId="77777777" w:rsidR="005B68A5" w:rsidRPr="0025711D" w:rsidRDefault="005B68A5" w:rsidP="00095F2A">
            <w:pPr>
              <w:jc w:val="center"/>
              <w:rPr>
                <w:sz w:val="22"/>
                <w:szCs w:val="22"/>
              </w:rPr>
            </w:pPr>
            <w:r w:rsidRPr="0025711D">
              <w:rPr>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387AF" w14:textId="77777777" w:rsidR="005B68A5" w:rsidRPr="0025711D" w:rsidRDefault="005B68A5" w:rsidP="00095F2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93D95" w14:textId="77777777" w:rsidR="005B68A5" w:rsidRPr="0025711D" w:rsidRDefault="005B68A5" w:rsidP="00095F2A">
            <w:pPr>
              <w:jc w:val="center"/>
              <w:rPr>
                <w:sz w:val="22"/>
                <w:szCs w:val="22"/>
              </w:rPr>
            </w:pPr>
          </w:p>
        </w:tc>
      </w:tr>
      <w:tr w:rsidR="0025711D" w:rsidRPr="0025711D" w14:paraId="385BD158" w14:textId="77777777" w:rsidTr="005B68A5">
        <w:trPr>
          <w:trHeight w:val="748"/>
          <w:jc w:val="center"/>
        </w:trPr>
        <w:tc>
          <w:tcPr>
            <w:tcW w:w="613" w:type="dxa"/>
            <w:tcBorders>
              <w:top w:val="single" w:sz="4" w:space="0" w:color="auto"/>
              <w:left w:val="single" w:sz="4" w:space="0" w:color="auto"/>
              <w:bottom w:val="single" w:sz="4" w:space="0" w:color="auto"/>
              <w:right w:val="single" w:sz="4" w:space="0" w:color="auto"/>
            </w:tcBorders>
            <w:shd w:val="clear" w:color="auto" w:fill="FFFFFF" w:themeFill="background1"/>
          </w:tcPr>
          <w:p w14:paraId="25D6A27D" w14:textId="77777777" w:rsidR="005B68A5" w:rsidRPr="0025711D" w:rsidRDefault="005B68A5" w:rsidP="00EE21A0">
            <w:pPr>
              <w:numPr>
                <w:ilvl w:val="0"/>
                <w:numId w:val="20"/>
              </w:numPr>
              <w:tabs>
                <w:tab w:val="num" w:pos="0"/>
                <w:tab w:val="left" w:pos="284"/>
              </w:tabs>
              <w:ind w:left="0" w:firstLine="0"/>
              <w:rPr>
                <w:sz w:val="22"/>
                <w:szCs w:val="22"/>
              </w:rPr>
            </w:pPr>
          </w:p>
        </w:tc>
        <w:tc>
          <w:tcPr>
            <w:tcW w:w="3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2461EA" w14:textId="77777777" w:rsidR="005B68A5" w:rsidRPr="0025711D" w:rsidRDefault="005B68A5" w:rsidP="00EE21A0">
            <w:pPr>
              <w:pStyle w:val="Akapitzlist"/>
              <w:numPr>
                <w:ilvl w:val="3"/>
                <w:numId w:val="21"/>
              </w:numPr>
              <w:tabs>
                <w:tab w:val="left" w:pos="0"/>
              </w:tabs>
              <w:ind w:left="10"/>
              <w:rPr>
                <w:sz w:val="22"/>
                <w:szCs w:val="22"/>
              </w:rPr>
            </w:pPr>
            <w:r w:rsidRPr="0025711D">
              <w:rPr>
                <w:sz w:val="22"/>
                <w:szCs w:val="22"/>
              </w:rPr>
              <w:t>Klauzula automatycznego pokrycia w OC komunikacyjnym</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CD12F1" w14:textId="77777777" w:rsidR="005B68A5" w:rsidRPr="0025711D" w:rsidRDefault="005B68A5" w:rsidP="00C47A1A">
            <w:pPr>
              <w:jc w:val="center"/>
              <w:rPr>
                <w:sz w:val="22"/>
                <w:szCs w:val="22"/>
              </w:rPr>
            </w:pPr>
            <w:r w:rsidRPr="0025711D">
              <w:rPr>
                <w:sz w:val="22"/>
                <w:szCs w:val="22"/>
              </w:rPr>
              <w:t>F</w:t>
            </w:r>
          </w:p>
        </w:tc>
        <w:tc>
          <w:tcPr>
            <w:tcW w:w="1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5C8596" w14:textId="77777777" w:rsidR="005B68A5" w:rsidRPr="0025711D" w:rsidRDefault="005B68A5" w:rsidP="00C47A1A">
            <w:pPr>
              <w:jc w:val="center"/>
              <w:rPr>
                <w:sz w:val="22"/>
                <w:szCs w:val="22"/>
              </w:rPr>
            </w:pPr>
            <w:r w:rsidRPr="0025711D">
              <w:rPr>
                <w:sz w:val="22"/>
                <w:szCs w:val="22"/>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DA3C2" w14:textId="77777777" w:rsidR="005B68A5" w:rsidRPr="0025711D" w:rsidRDefault="005B68A5" w:rsidP="00095F2A">
            <w:pPr>
              <w:jc w:val="center"/>
              <w:rPr>
                <w:sz w:val="22"/>
                <w:szCs w:val="22"/>
              </w:rPr>
            </w:pPr>
            <w:r w:rsidRPr="0025711D">
              <w:rPr>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02244" w14:textId="77777777" w:rsidR="005B68A5" w:rsidRPr="0025711D" w:rsidRDefault="005B68A5" w:rsidP="00095F2A">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F6DE8" w14:textId="77777777" w:rsidR="005B68A5" w:rsidRPr="0025711D" w:rsidRDefault="005B68A5" w:rsidP="00095F2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84A01" w14:textId="77777777" w:rsidR="005B68A5" w:rsidRPr="0025711D" w:rsidRDefault="005B68A5" w:rsidP="00095F2A">
            <w:pPr>
              <w:jc w:val="center"/>
              <w:rPr>
                <w:sz w:val="22"/>
                <w:szCs w:val="22"/>
              </w:rPr>
            </w:pPr>
          </w:p>
        </w:tc>
      </w:tr>
    </w:tbl>
    <w:p w14:paraId="357AF3A9" w14:textId="77777777" w:rsidR="00F05EF5" w:rsidRPr="0025711D" w:rsidRDefault="00F05EF5" w:rsidP="00F05EF5">
      <w:pPr>
        <w:rPr>
          <w:sz w:val="24"/>
          <w:szCs w:val="24"/>
        </w:rPr>
      </w:pPr>
    </w:p>
    <w:p w14:paraId="48E27A4D" w14:textId="77777777" w:rsidR="00F05EF5" w:rsidRPr="0025711D" w:rsidRDefault="00F05EF5" w:rsidP="00F05EF5">
      <w:pPr>
        <w:rPr>
          <w:sz w:val="24"/>
          <w:szCs w:val="24"/>
        </w:rPr>
      </w:pPr>
    </w:p>
    <w:p w14:paraId="337AC8FF" w14:textId="77777777" w:rsidR="00F05EF5" w:rsidRPr="0025711D" w:rsidRDefault="00F05EF5" w:rsidP="00F05EF5">
      <w:pPr>
        <w:rPr>
          <w:sz w:val="24"/>
          <w:szCs w:val="24"/>
        </w:rPr>
      </w:pPr>
      <w:r w:rsidRPr="0025711D">
        <w:rPr>
          <w:sz w:val="24"/>
          <w:szCs w:val="24"/>
        </w:rPr>
        <w:t>Legenda do powyższej tabeli:</w:t>
      </w:r>
    </w:p>
    <w:p w14:paraId="087D9D21" w14:textId="77777777" w:rsidR="00F05EF5" w:rsidRPr="0025711D" w:rsidRDefault="00F05EF5" w:rsidP="00F05EF5">
      <w:pPr>
        <w:rPr>
          <w:sz w:val="24"/>
          <w:szCs w:val="24"/>
        </w:rPr>
      </w:pPr>
    </w:p>
    <w:tbl>
      <w:tblPr>
        <w:tblStyle w:val="Tabela-Siatka"/>
        <w:tblW w:w="7762" w:type="dxa"/>
        <w:jc w:val="center"/>
        <w:tblLayout w:type="fixed"/>
        <w:tblLook w:val="04A0" w:firstRow="1" w:lastRow="0" w:firstColumn="1" w:lastColumn="0" w:noHBand="0" w:noVBand="1"/>
      </w:tblPr>
      <w:tblGrid>
        <w:gridCol w:w="6659"/>
        <w:gridCol w:w="1103"/>
      </w:tblGrid>
      <w:tr w:rsidR="0025711D" w:rsidRPr="0025711D" w14:paraId="4980CBF9" w14:textId="77777777" w:rsidTr="00F44F07">
        <w:trPr>
          <w:trHeight w:val="258"/>
          <w:jc w:val="center"/>
        </w:trPr>
        <w:tc>
          <w:tcPr>
            <w:tcW w:w="6659" w:type="dxa"/>
            <w:tcBorders>
              <w:top w:val="single" w:sz="4" w:space="0" w:color="auto"/>
              <w:left w:val="single" w:sz="4" w:space="0" w:color="auto"/>
              <w:bottom w:val="single" w:sz="4" w:space="0" w:color="auto"/>
              <w:right w:val="single" w:sz="4" w:space="0" w:color="auto"/>
            </w:tcBorders>
            <w:vAlign w:val="center"/>
            <w:hideMark/>
          </w:tcPr>
          <w:p w14:paraId="5601C132" w14:textId="77777777" w:rsidR="00F05EF5" w:rsidRPr="0025711D" w:rsidRDefault="00F05EF5">
            <w:pPr>
              <w:rPr>
                <w:b/>
                <w:sz w:val="22"/>
                <w:szCs w:val="22"/>
              </w:rPr>
            </w:pPr>
            <w:r w:rsidRPr="0025711D">
              <w:rPr>
                <w:b/>
                <w:sz w:val="22"/>
                <w:szCs w:val="22"/>
              </w:rPr>
              <w:t>LEGENDA – zastosowanie klauzul do poszczególnych rodzajów ubezpieczeń</w:t>
            </w:r>
          </w:p>
        </w:tc>
        <w:tc>
          <w:tcPr>
            <w:tcW w:w="1103" w:type="dxa"/>
            <w:tcBorders>
              <w:top w:val="single" w:sz="4" w:space="0" w:color="auto"/>
              <w:left w:val="single" w:sz="4" w:space="0" w:color="auto"/>
              <w:bottom w:val="single" w:sz="4" w:space="0" w:color="auto"/>
              <w:right w:val="single" w:sz="4" w:space="0" w:color="auto"/>
            </w:tcBorders>
            <w:vAlign w:val="center"/>
            <w:hideMark/>
          </w:tcPr>
          <w:p w14:paraId="1C5D7C93" w14:textId="77777777" w:rsidR="00F05EF5" w:rsidRPr="0025711D" w:rsidRDefault="00F05EF5">
            <w:pPr>
              <w:jc w:val="center"/>
              <w:rPr>
                <w:b/>
                <w:sz w:val="22"/>
                <w:szCs w:val="22"/>
              </w:rPr>
            </w:pPr>
            <w:r w:rsidRPr="0025711D">
              <w:rPr>
                <w:b/>
                <w:sz w:val="22"/>
                <w:szCs w:val="22"/>
              </w:rPr>
              <w:t>Skrót</w:t>
            </w:r>
          </w:p>
        </w:tc>
      </w:tr>
      <w:tr w:rsidR="0025711D" w:rsidRPr="0025711D" w14:paraId="38C933DC" w14:textId="77777777" w:rsidTr="00F44F07">
        <w:trPr>
          <w:trHeight w:val="155"/>
          <w:jc w:val="center"/>
        </w:trPr>
        <w:tc>
          <w:tcPr>
            <w:tcW w:w="6659" w:type="dxa"/>
            <w:tcBorders>
              <w:top w:val="single" w:sz="4" w:space="0" w:color="auto"/>
              <w:left w:val="single" w:sz="4" w:space="0" w:color="auto"/>
              <w:bottom w:val="single" w:sz="4" w:space="0" w:color="auto"/>
              <w:right w:val="single" w:sz="4" w:space="0" w:color="auto"/>
            </w:tcBorders>
            <w:vAlign w:val="center"/>
            <w:hideMark/>
          </w:tcPr>
          <w:p w14:paraId="6D1DEE9D" w14:textId="77777777" w:rsidR="00F05EF5" w:rsidRPr="0025711D" w:rsidRDefault="00F05EF5" w:rsidP="000054A5">
            <w:pPr>
              <w:rPr>
                <w:sz w:val="22"/>
                <w:szCs w:val="22"/>
              </w:rPr>
            </w:pPr>
            <w:r w:rsidRPr="0025711D">
              <w:rPr>
                <w:sz w:val="22"/>
                <w:szCs w:val="22"/>
              </w:rPr>
              <w:t>Obowiązkowe ubezpieczenie odpowiedzialności cywilnej posiadaczy pojazdów mechanicznych</w:t>
            </w:r>
          </w:p>
        </w:tc>
        <w:tc>
          <w:tcPr>
            <w:tcW w:w="1103" w:type="dxa"/>
            <w:tcBorders>
              <w:top w:val="single" w:sz="4" w:space="0" w:color="auto"/>
              <w:left w:val="single" w:sz="4" w:space="0" w:color="auto"/>
              <w:bottom w:val="single" w:sz="4" w:space="0" w:color="auto"/>
              <w:right w:val="single" w:sz="4" w:space="0" w:color="auto"/>
            </w:tcBorders>
            <w:vAlign w:val="center"/>
            <w:hideMark/>
          </w:tcPr>
          <w:p w14:paraId="3057F11A" w14:textId="77777777" w:rsidR="00F05EF5" w:rsidRPr="0025711D" w:rsidRDefault="00F05EF5" w:rsidP="000054A5">
            <w:pPr>
              <w:jc w:val="center"/>
              <w:rPr>
                <w:sz w:val="22"/>
                <w:szCs w:val="22"/>
              </w:rPr>
            </w:pPr>
            <w:r w:rsidRPr="0025711D">
              <w:rPr>
                <w:sz w:val="22"/>
                <w:szCs w:val="22"/>
              </w:rPr>
              <w:t>OC</w:t>
            </w:r>
          </w:p>
        </w:tc>
      </w:tr>
      <w:tr w:rsidR="0025711D" w:rsidRPr="0025711D" w14:paraId="4EB19EEC" w14:textId="77777777" w:rsidTr="00F44F07">
        <w:trPr>
          <w:trHeight w:val="155"/>
          <w:jc w:val="center"/>
        </w:trPr>
        <w:tc>
          <w:tcPr>
            <w:tcW w:w="6659" w:type="dxa"/>
            <w:tcBorders>
              <w:top w:val="single" w:sz="4" w:space="0" w:color="auto"/>
              <w:left w:val="single" w:sz="4" w:space="0" w:color="auto"/>
              <w:bottom w:val="single" w:sz="4" w:space="0" w:color="auto"/>
              <w:right w:val="single" w:sz="4" w:space="0" w:color="auto"/>
            </w:tcBorders>
            <w:vAlign w:val="center"/>
            <w:hideMark/>
          </w:tcPr>
          <w:p w14:paraId="19D7485B" w14:textId="77777777" w:rsidR="00F05EF5" w:rsidRPr="0025711D" w:rsidRDefault="00F05EF5" w:rsidP="000054A5">
            <w:pPr>
              <w:rPr>
                <w:sz w:val="22"/>
                <w:szCs w:val="22"/>
              </w:rPr>
            </w:pPr>
            <w:r w:rsidRPr="0025711D">
              <w:rPr>
                <w:sz w:val="22"/>
                <w:szCs w:val="22"/>
              </w:rPr>
              <w:t>Ubezpieczenie Autocasco</w:t>
            </w:r>
          </w:p>
        </w:tc>
        <w:tc>
          <w:tcPr>
            <w:tcW w:w="1103" w:type="dxa"/>
            <w:tcBorders>
              <w:top w:val="single" w:sz="4" w:space="0" w:color="auto"/>
              <w:left w:val="single" w:sz="4" w:space="0" w:color="auto"/>
              <w:bottom w:val="single" w:sz="4" w:space="0" w:color="auto"/>
              <w:right w:val="single" w:sz="4" w:space="0" w:color="auto"/>
            </w:tcBorders>
            <w:vAlign w:val="center"/>
            <w:hideMark/>
          </w:tcPr>
          <w:p w14:paraId="72FF7ED5" w14:textId="77777777" w:rsidR="00F05EF5" w:rsidRPr="0025711D" w:rsidRDefault="00F05EF5" w:rsidP="000054A5">
            <w:pPr>
              <w:jc w:val="center"/>
              <w:rPr>
                <w:sz w:val="22"/>
                <w:szCs w:val="22"/>
              </w:rPr>
            </w:pPr>
            <w:r w:rsidRPr="0025711D">
              <w:rPr>
                <w:sz w:val="22"/>
                <w:szCs w:val="22"/>
              </w:rPr>
              <w:t>AC</w:t>
            </w:r>
          </w:p>
        </w:tc>
      </w:tr>
      <w:tr w:rsidR="0025711D" w:rsidRPr="0025711D" w14:paraId="3383ECCE" w14:textId="77777777" w:rsidTr="00F44F07">
        <w:trPr>
          <w:trHeight w:val="166"/>
          <w:jc w:val="center"/>
        </w:trPr>
        <w:tc>
          <w:tcPr>
            <w:tcW w:w="6659" w:type="dxa"/>
            <w:tcBorders>
              <w:top w:val="single" w:sz="4" w:space="0" w:color="auto"/>
              <w:left w:val="single" w:sz="4" w:space="0" w:color="auto"/>
              <w:bottom w:val="single" w:sz="4" w:space="0" w:color="auto"/>
              <w:right w:val="single" w:sz="4" w:space="0" w:color="auto"/>
            </w:tcBorders>
            <w:vAlign w:val="center"/>
            <w:hideMark/>
          </w:tcPr>
          <w:p w14:paraId="0F2AB328" w14:textId="77777777" w:rsidR="00F05EF5" w:rsidRPr="0025711D" w:rsidRDefault="00F05EF5" w:rsidP="000054A5">
            <w:pPr>
              <w:rPr>
                <w:sz w:val="22"/>
                <w:szCs w:val="22"/>
              </w:rPr>
            </w:pPr>
            <w:r w:rsidRPr="0025711D">
              <w:rPr>
                <w:sz w:val="22"/>
                <w:szCs w:val="22"/>
              </w:rPr>
              <w:t>Ubezpieczenie następstw  nieszczęśliwych wypadków</w:t>
            </w:r>
          </w:p>
        </w:tc>
        <w:tc>
          <w:tcPr>
            <w:tcW w:w="1103" w:type="dxa"/>
            <w:tcBorders>
              <w:top w:val="single" w:sz="4" w:space="0" w:color="auto"/>
              <w:left w:val="single" w:sz="4" w:space="0" w:color="auto"/>
              <w:bottom w:val="single" w:sz="4" w:space="0" w:color="auto"/>
              <w:right w:val="single" w:sz="4" w:space="0" w:color="auto"/>
            </w:tcBorders>
            <w:vAlign w:val="center"/>
            <w:hideMark/>
          </w:tcPr>
          <w:p w14:paraId="7427BCD3" w14:textId="77777777" w:rsidR="00F05EF5" w:rsidRPr="0025711D" w:rsidRDefault="00F05EF5" w:rsidP="000054A5">
            <w:pPr>
              <w:jc w:val="center"/>
              <w:rPr>
                <w:sz w:val="22"/>
                <w:szCs w:val="22"/>
              </w:rPr>
            </w:pPr>
            <w:r w:rsidRPr="0025711D">
              <w:rPr>
                <w:sz w:val="22"/>
                <w:szCs w:val="22"/>
              </w:rPr>
              <w:t>NNW</w:t>
            </w:r>
          </w:p>
        </w:tc>
      </w:tr>
      <w:tr w:rsidR="0025711D" w:rsidRPr="0025711D" w14:paraId="01C3790B" w14:textId="77777777" w:rsidTr="00F44F07">
        <w:trPr>
          <w:trHeight w:val="155"/>
          <w:jc w:val="center"/>
        </w:trPr>
        <w:tc>
          <w:tcPr>
            <w:tcW w:w="6659" w:type="dxa"/>
            <w:tcBorders>
              <w:top w:val="single" w:sz="4" w:space="0" w:color="auto"/>
              <w:left w:val="single" w:sz="4" w:space="0" w:color="auto"/>
              <w:bottom w:val="single" w:sz="4" w:space="0" w:color="auto"/>
              <w:right w:val="single" w:sz="4" w:space="0" w:color="auto"/>
            </w:tcBorders>
            <w:vAlign w:val="center"/>
            <w:hideMark/>
          </w:tcPr>
          <w:p w14:paraId="672061F1" w14:textId="77777777" w:rsidR="00F05EF5" w:rsidRPr="0025711D" w:rsidRDefault="00F05EF5" w:rsidP="000054A5">
            <w:pPr>
              <w:rPr>
                <w:sz w:val="22"/>
                <w:szCs w:val="22"/>
              </w:rPr>
            </w:pPr>
            <w:r w:rsidRPr="0025711D">
              <w:rPr>
                <w:sz w:val="22"/>
                <w:szCs w:val="22"/>
              </w:rPr>
              <w:t>Ubezpieczenie Assistance</w:t>
            </w:r>
          </w:p>
        </w:tc>
        <w:tc>
          <w:tcPr>
            <w:tcW w:w="1103" w:type="dxa"/>
            <w:tcBorders>
              <w:top w:val="single" w:sz="4" w:space="0" w:color="auto"/>
              <w:left w:val="single" w:sz="4" w:space="0" w:color="auto"/>
              <w:bottom w:val="single" w:sz="4" w:space="0" w:color="auto"/>
              <w:right w:val="single" w:sz="4" w:space="0" w:color="auto"/>
            </w:tcBorders>
            <w:vAlign w:val="center"/>
            <w:hideMark/>
          </w:tcPr>
          <w:p w14:paraId="605A42D9" w14:textId="77777777" w:rsidR="00F05EF5" w:rsidRPr="0025711D" w:rsidRDefault="00F05EF5" w:rsidP="000054A5">
            <w:pPr>
              <w:jc w:val="center"/>
              <w:rPr>
                <w:sz w:val="22"/>
                <w:szCs w:val="22"/>
              </w:rPr>
            </w:pPr>
            <w:r w:rsidRPr="0025711D">
              <w:rPr>
                <w:sz w:val="22"/>
                <w:szCs w:val="22"/>
              </w:rPr>
              <w:t>ASS</w:t>
            </w:r>
          </w:p>
        </w:tc>
      </w:tr>
      <w:tr w:rsidR="0025711D" w:rsidRPr="0025711D" w14:paraId="32CFC58F" w14:textId="77777777" w:rsidTr="00F44F07">
        <w:trPr>
          <w:trHeight w:val="258"/>
          <w:jc w:val="center"/>
        </w:trPr>
        <w:tc>
          <w:tcPr>
            <w:tcW w:w="6659" w:type="dxa"/>
            <w:tcBorders>
              <w:top w:val="single" w:sz="4" w:space="0" w:color="auto"/>
              <w:left w:val="single" w:sz="4" w:space="0" w:color="auto"/>
              <w:bottom w:val="single" w:sz="4" w:space="0" w:color="auto"/>
              <w:right w:val="single" w:sz="4" w:space="0" w:color="auto"/>
            </w:tcBorders>
            <w:vAlign w:val="center"/>
            <w:hideMark/>
          </w:tcPr>
          <w:p w14:paraId="4307584A" w14:textId="77777777" w:rsidR="00F05EF5" w:rsidRPr="0025711D" w:rsidRDefault="00F05EF5" w:rsidP="000054A5">
            <w:pPr>
              <w:rPr>
                <w:b/>
                <w:sz w:val="22"/>
                <w:szCs w:val="22"/>
              </w:rPr>
            </w:pPr>
            <w:r w:rsidRPr="0025711D">
              <w:rPr>
                <w:b/>
                <w:sz w:val="22"/>
                <w:szCs w:val="22"/>
              </w:rPr>
              <w:t>LEGENDA - status</w:t>
            </w:r>
          </w:p>
        </w:tc>
        <w:tc>
          <w:tcPr>
            <w:tcW w:w="1103" w:type="dxa"/>
            <w:tcBorders>
              <w:top w:val="single" w:sz="4" w:space="0" w:color="auto"/>
              <w:left w:val="single" w:sz="4" w:space="0" w:color="auto"/>
              <w:bottom w:val="single" w:sz="4" w:space="0" w:color="auto"/>
              <w:right w:val="single" w:sz="4" w:space="0" w:color="auto"/>
            </w:tcBorders>
            <w:vAlign w:val="center"/>
            <w:hideMark/>
          </w:tcPr>
          <w:p w14:paraId="0BD2D8B1" w14:textId="77777777" w:rsidR="00F05EF5" w:rsidRPr="0025711D" w:rsidRDefault="00F05EF5" w:rsidP="000054A5">
            <w:pPr>
              <w:jc w:val="center"/>
              <w:rPr>
                <w:b/>
                <w:sz w:val="22"/>
                <w:szCs w:val="22"/>
              </w:rPr>
            </w:pPr>
            <w:r w:rsidRPr="0025711D">
              <w:rPr>
                <w:b/>
                <w:sz w:val="22"/>
                <w:szCs w:val="22"/>
              </w:rPr>
              <w:t>Skrót</w:t>
            </w:r>
          </w:p>
        </w:tc>
      </w:tr>
      <w:tr w:rsidR="0025711D" w:rsidRPr="0025711D" w14:paraId="58D6E204" w14:textId="77777777" w:rsidTr="00F44F07">
        <w:trPr>
          <w:trHeight w:val="145"/>
          <w:jc w:val="center"/>
        </w:trPr>
        <w:tc>
          <w:tcPr>
            <w:tcW w:w="6659" w:type="dxa"/>
            <w:tcBorders>
              <w:top w:val="single" w:sz="4" w:space="0" w:color="auto"/>
              <w:left w:val="single" w:sz="4" w:space="0" w:color="auto"/>
              <w:bottom w:val="single" w:sz="4" w:space="0" w:color="auto"/>
              <w:right w:val="single" w:sz="4" w:space="0" w:color="auto"/>
            </w:tcBorders>
            <w:vAlign w:val="center"/>
            <w:hideMark/>
          </w:tcPr>
          <w:p w14:paraId="67DACED2" w14:textId="77777777" w:rsidR="00F05EF5" w:rsidRPr="0025711D" w:rsidRDefault="00F05EF5" w:rsidP="000054A5">
            <w:pPr>
              <w:rPr>
                <w:sz w:val="22"/>
                <w:szCs w:val="22"/>
              </w:rPr>
            </w:pPr>
            <w:r w:rsidRPr="0025711D">
              <w:rPr>
                <w:sz w:val="22"/>
                <w:szCs w:val="22"/>
              </w:rPr>
              <w:t>Klauzula obligatoryjna</w:t>
            </w:r>
          </w:p>
        </w:tc>
        <w:tc>
          <w:tcPr>
            <w:tcW w:w="1103" w:type="dxa"/>
            <w:tcBorders>
              <w:top w:val="single" w:sz="4" w:space="0" w:color="auto"/>
              <w:left w:val="single" w:sz="4" w:space="0" w:color="auto"/>
              <w:bottom w:val="single" w:sz="4" w:space="0" w:color="auto"/>
              <w:right w:val="single" w:sz="4" w:space="0" w:color="auto"/>
            </w:tcBorders>
            <w:vAlign w:val="center"/>
            <w:hideMark/>
          </w:tcPr>
          <w:p w14:paraId="503D4041" w14:textId="77777777" w:rsidR="00F05EF5" w:rsidRPr="0025711D" w:rsidRDefault="00F05EF5" w:rsidP="000054A5">
            <w:pPr>
              <w:jc w:val="center"/>
              <w:rPr>
                <w:sz w:val="22"/>
                <w:szCs w:val="22"/>
              </w:rPr>
            </w:pPr>
            <w:r w:rsidRPr="0025711D">
              <w:rPr>
                <w:sz w:val="22"/>
                <w:szCs w:val="22"/>
              </w:rPr>
              <w:t>O</w:t>
            </w:r>
          </w:p>
        </w:tc>
      </w:tr>
      <w:tr w:rsidR="0025711D" w:rsidRPr="0025711D" w14:paraId="40563D75" w14:textId="77777777" w:rsidTr="00F44F07">
        <w:trPr>
          <w:trHeight w:val="145"/>
          <w:jc w:val="center"/>
        </w:trPr>
        <w:tc>
          <w:tcPr>
            <w:tcW w:w="6659" w:type="dxa"/>
            <w:tcBorders>
              <w:top w:val="single" w:sz="4" w:space="0" w:color="auto"/>
              <w:left w:val="single" w:sz="4" w:space="0" w:color="auto"/>
              <w:bottom w:val="single" w:sz="4" w:space="0" w:color="auto"/>
              <w:right w:val="single" w:sz="4" w:space="0" w:color="auto"/>
            </w:tcBorders>
            <w:vAlign w:val="center"/>
            <w:hideMark/>
          </w:tcPr>
          <w:p w14:paraId="46A99C94" w14:textId="77777777" w:rsidR="00F05EF5" w:rsidRPr="0025711D" w:rsidRDefault="00F05EF5" w:rsidP="000054A5">
            <w:pPr>
              <w:rPr>
                <w:sz w:val="22"/>
                <w:szCs w:val="22"/>
              </w:rPr>
            </w:pPr>
            <w:r w:rsidRPr="0025711D">
              <w:rPr>
                <w:sz w:val="22"/>
                <w:szCs w:val="22"/>
              </w:rPr>
              <w:t>Klauzula fakultatywna</w:t>
            </w:r>
          </w:p>
        </w:tc>
        <w:tc>
          <w:tcPr>
            <w:tcW w:w="1103" w:type="dxa"/>
            <w:tcBorders>
              <w:top w:val="single" w:sz="4" w:space="0" w:color="auto"/>
              <w:left w:val="single" w:sz="4" w:space="0" w:color="auto"/>
              <w:bottom w:val="single" w:sz="4" w:space="0" w:color="auto"/>
              <w:right w:val="single" w:sz="4" w:space="0" w:color="auto"/>
            </w:tcBorders>
            <w:vAlign w:val="center"/>
            <w:hideMark/>
          </w:tcPr>
          <w:p w14:paraId="73E8AD88" w14:textId="77777777" w:rsidR="00F05EF5" w:rsidRPr="0025711D" w:rsidRDefault="00F05EF5" w:rsidP="000054A5">
            <w:pPr>
              <w:jc w:val="center"/>
              <w:rPr>
                <w:sz w:val="22"/>
                <w:szCs w:val="22"/>
              </w:rPr>
            </w:pPr>
            <w:r w:rsidRPr="0025711D">
              <w:rPr>
                <w:sz w:val="22"/>
                <w:szCs w:val="22"/>
              </w:rPr>
              <w:t>F</w:t>
            </w:r>
          </w:p>
        </w:tc>
      </w:tr>
      <w:tr w:rsidR="0025711D" w:rsidRPr="0025711D" w14:paraId="45F26F0F" w14:textId="77777777" w:rsidTr="00F44F07">
        <w:trPr>
          <w:trHeight w:val="145"/>
          <w:jc w:val="center"/>
        </w:trPr>
        <w:tc>
          <w:tcPr>
            <w:tcW w:w="6659" w:type="dxa"/>
            <w:tcBorders>
              <w:top w:val="single" w:sz="4" w:space="0" w:color="auto"/>
              <w:left w:val="single" w:sz="4" w:space="0" w:color="auto"/>
              <w:bottom w:val="single" w:sz="4" w:space="0" w:color="auto"/>
              <w:right w:val="single" w:sz="4" w:space="0" w:color="auto"/>
            </w:tcBorders>
            <w:vAlign w:val="center"/>
          </w:tcPr>
          <w:p w14:paraId="4AA1A61D" w14:textId="38A55215" w:rsidR="00C6736B" w:rsidRPr="0025711D" w:rsidRDefault="000049A0" w:rsidP="000054A5">
            <w:pPr>
              <w:rPr>
                <w:sz w:val="22"/>
                <w:szCs w:val="22"/>
              </w:rPr>
            </w:pPr>
            <w:r w:rsidRPr="0025711D">
              <w:rPr>
                <w:sz w:val="22"/>
                <w:szCs w:val="22"/>
              </w:rPr>
              <w:t>Wskazanie rodzaju ubezpieczenia, którego  dana klauzula dotyczy</w:t>
            </w:r>
          </w:p>
        </w:tc>
        <w:tc>
          <w:tcPr>
            <w:tcW w:w="1103" w:type="dxa"/>
            <w:tcBorders>
              <w:top w:val="single" w:sz="4" w:space="0" w:color="auto"/>
              <w:left w:val="single" w:sz="4" w:space="0" w:color="auto"/>
              <w:bottom w:val="single" w:sz="4" w:space="0" w:color="auto"/>
              <w:right w:val="single" w:sz="4" w:space="0" w:color="auto"/>
            </w:tcBorders>
            <w:vAlign w:val="center"/>
          </w:tcPr>
          <w:p w14:paraId="366E7104" w14:textId="4179EEB6" w:rsidR="00C6736B" w:rsidRPr="0025711D" w:rsidRDefault="00C6736B" w:rsidP="000054A5">
            <w:pPr>
              <w:jc w:val="center"/>
              <w:rPr>
                <w:sz w:val="22"/>
                <w:szCs w:val="22"/>
              </w:rPr>
            </w:pPr>
            <w:r w:rsidRPr="0025711D">
              <w:rPr>
                <w:sz w:val="22"/>
                <w:szCs w:val="22"/>
              </w:rPr>
              <w:t>+</w:t>
            </w:r>
          </w:p>
        </w:tc>
      </w:tr>
    </w:tbl>
    <w:p w14:paraId="47807F81" w14:textId="77777777" w:rsidR="00F05EF5" w:rsidRPr="0025711D" w:rsidRDefault="00F05EF5" w:rsidP="00F05EF5">
      <w:pPr>
        <w:keepNext/>
        <w:tabs>
          <w:tab w:val="left" w:pos="0"/>
        </w:tabs>
        <w:spacing w:before="360" w:after="120"/>
        <w:jc w:val="center"/>
        <w:rPr>
          <w:b/>
          <w:bCs/>
          <w:sz w:val="28"/>
          <w:szCs w:val="28"/>
        </w:rPr>
      </w:pPr>
      <w:r w:rsidRPr="0025711D">
        <w:rPr>
          <w:b/>
          <w:bCs/>
          <w:sz w:val="28"/>
          <w:szCs w:val="28"/>
        </w:rPr>
        <w:t>TREŚĆ KLAUZUL</w:t>
      </w:r>
    </w:p>
    <w:p w14:paraId="27A85513" w14:textId="77777777" w:rsidR="00F05EF5" w:rsidRPr="0025711D" w:rsidRDefault="00F05EF5" w:rsidP="00EE21A0">
      <w:pPr>
        <w:numPr>
          <w:ilvl w:val="6"/>
          <w:numId w:val="22"/>
        </w:numPr>
        <w:tabs>
          <w:tab w:val="num" w:pos="426"/>
        </w:tabs>
        <w:spacing w:before="120"/>
        <w:ind w:left="426" w:hanging="426"/>
        <w:jc w:val="both"/>
        <w:rPr>
          <w:b/>
          <w:sz w:val="24"/>
          <w:szCs w:val="24"/>
        </w:rPr>
      </w:pPr>
      <w:r w:rsidRPr="0025711D">
        <w:rPr>
          <w:b/>
          <w:sz w:val="24"/>
          <w:szCs w:val="24"/>
        </w:rPr>
        <w:t>Klauzula rzeczoznawców</w:t>
      </w:r>
    </w:p>
    <w:p w14:paraId="7FD4923D" w14:textId="77777777" w:rsidR="00F05EF5" w:rsidRPr="0025711D" w:rsidRDefault="00F05EF5" w:rsidP="00F05EF5">
      <w:pPr>
        <w:pStyle w:val="Tekstpodstawowy"/>
        <w:ind w:left="426" w:right="-2"/>
        <w:jc w:val="both"/>
      </w:pPr>
      <w:r w:rsidRPr="0025711D">
        <w:t xml:space="preserve">Na podstawie niniejszej klauzuli w ramach udzielanej ochrony ubezpieczeniowej Ubezpieczyciel pokryje koszty rzeczoznawców, ekspertów lub konsultantów zewnętrznych poniesione przez Ubezpieczonego na ekspertyzy i konsultacje konieczne do ustalenia zakresu i rozmiaru szkody. </w:t>
      </w:r>
    </w:p>
    <w:p w14:paraId="18FB3449" w14:textId="77777777" w:rsidR="00F05EF5" w:rsidRPr="0025711D" w:rsidRDefault="00F05EF5" w:rsidP="00F05EF5">
      <w:pPr>
        <w:keepNext/>
        <w:tabs>
          <w:tab w:val="left" w:pos="0"/>
        </w:tabs>
        <w:ind w:left="426"/>
        <w:rPr>
          <w:b/>
          <w:bCs/>
          <w:sz w:val="24"/>
          <w:szCs w:val="24"/>
        </w:rPr>
      </w:pPr>
      <w:r w:rsidRPr="0025711D">
        <w:rPr>
          <w:sz w:val="24"/>
          <w:szCs w:val="24"/>
        </w:rPr>
        <w:t xml:space="preserve">Limit: </w:t>
      </w:r>
      <w:r w:rsidR="005B68A5" w:rsidRPr="0025711D">
        <w:rPr>
          <w:sz w:val="24"/>
          <w:szCs w:val="24"/>
        </w:rPr>
        <w:t xml:space="preserve">5 000 zł </w:t>
      </w:r>
      <w:r w:rsidRPr="0025711D">
        <w:rPr>
          <w:sz w:val="24"/>
          <w:szCs w:val="24"/>
        </w:rPr>
        <w:t xml:space="preserve"> na jedno i wszystkie zdarzenia w okresie ubezpieczenia</w:t>
      </w:r>
    </w:p>
    <w:p w14:paraId="78118D63" w14:textId="77777777" w:rsidR="00F05EF5" w:rsidRPr="0025711D" w:rsidRDefault="00F05EF5" w:rsidP="00F05EF5">
      <w:pPr>
        <w:keepNext/>
        <w:tabs>
          <w:tab w:val="left" w:pos="0"/>
        </w:tabs>
        <w:ind w:left="397"/>
        <w:rPr>
          <w:b/>
          <w:bCs/>
          <w:sz w:val="24"/>
          <w:szCs w:val="24"/>
        </w:rPr>
      </w:pPr>
    </w:p>
    <w:p w14:paraId="546A09FF" w14:textId="77777777" w:rsidR="00F05EF5" w:rsidRPr="0025711D" w:rsidRDefault="00F05EF5" w:rsidP="00EE21A0">
      <w:pPr>
        <w:keepNext/>
        <w:numPr>
          <w:ilvl w:val="0"/>
          <w:numId w:val="23"/>
        </w:numPr>
        <w:tabs>
          <w:tab w:val="left" w:pos="0"/>
        </w:tabs>
        <w:spacing w:before="240"/>
        <w:rPr>
          <w:b/>
          <w:bCs/>
          <w:sz w:val="24"/>
          <w:szCs w:val="24"/>
        </w:rPr>
      </w:pPr>
      <w:r w:rsidRPr="0025711D">
        <w:rPr>
          <w:b/>
          <w:bCs/>
          <w:sz w:val="24"/>
          <w:szCs w:val="24"/>
        </w:rPr>
        <w:t>Klauzula obiegu dokumentów</w:t>
      </w:r>
    </w:p>
    <w:p w14:paraId="030E5F5F" w14:textId="77777777" w:rsidR="00F05EF5" w:rsidRPr="0025711D" w:rsidRDefault="00F05EF5" w:rsidP="00F05EF5">
      <w:pPr>
        <w:tabs>
          <w:tab w:val="left" w:pos="0"/>
        </w:tabs>
        <w:autoSpaceDE w:val="0"/>
        <w:autoSpaceDN w:val="0"/>
        <w:adjustRightInd w:val="0"/>
        <w:ind w:left="397"/>
        <w:jc w:val="both"/>
        <w:rPr>
          <w:sz w:val="24"/>
          <w:szCs w:val="24"/>
        </w:rPr>
      </w:pPr>
      <w:r w:rsidRPr="0025711D">
        <w:rPr>
          <w:sz w:val="24"/>
          <w:szCs w:val="24"/>
        </w:rPr>
        <w:t>Na podstawie niniejszej klauzuli ustala się sposób obiegu dokumentów pomiędzy Ubezpieczonym, brokerem reprezentującym Ubezpieczonego oraz Ubezpieczycielem:</w:t>
      </w:r>
    </w:p>
    <w:p w14:paraId="596D69EB" w14:textId="77777777" w:rsidR="00F05EF5" w:rsidRPr="0025711D" w:rsidRDefault="00F05EF5" w:rsidP="00F05EF5">
      <w:pPr>
        <w:tabs>
          <w:tab w:val="left" w:pos="0"/>
        </w:tabs>
        <w:autoSpaceDE w:val="0"/>
        <w:autoSpaceDN w:val="0"/>
        <w:adjustRightInd w:val="0"/>
        <w:ind w:left="397"/>
        <w:jc w:val="both"/>
        <w:rPr>
          <w:sz w:val="24"/>
          <w:szCs w:val="24"/>
        </w:rPr>
      </w:pPr>
      <w:r w:rsidRPr="0025711D">
        <w:rPr>
          <w:sz w:val="24"/>
          <w:szCs w:val="24"/>
        </w:rPr>
        <w:t xml:space="preserve">- Ubezpieczyciel zobowiązuje się  do wystawienia dokumentów ubezpieczeniowych (w tym polis, aneksów, umów generalnych) maksymalnie w terminie 7 dni </w:t>
      </w:r>
      <w:r w:rsidR="00B51451" w:rsidRPr="0025711D">
        <w:rPr>
          <w:sz w:val="24"/>
          <w:szCs w:val="24"/>
        </w:rPr>
        <w:t xml:space="preserve">roboczych </w:t>
      </w:r>
      <w:r w:rsidRPr="0025711D">
        <w:rPr>
          <w:sz w:val="24"/>
          <w:szCs w:val="24"/>
        </w:rPr>
        <w:t xml:space="preserve">od otrzymania wniosku ubezpieczeniowego. W przypadku nabycia przez Ubezpieczonego pojazdu i zgłoszenia go do ubezpieczenia komunikacyjnego, Ubezpieczyciel, aby umożliwić Ubezpieczonemu jego użytkowanie, wystawia dokumenty niezwłocznie; </w:t>
      </w:r>
    </w:p>
    <w:p w14:paraId="5585553B" w14:textId="77777777" w:rsidR="00F05EF5" w:rsidRPr="0025711D" w:rsidRDefault="00F05EF5" w:rsidP="00F05EF5">
      <w:pPr>
        <w:tabs>
          <w:tab w:val="left" w:pos="0"/>
        </w:tabs>
        <w:autoSpaceDE w:val="0"/>
        <w:autoSpaceDN w:val="0"/>
        <w:adjustRightInd w:val="0"/>
        <w:ind w:left="397"/>
        <w:jc w:val="both"/>
        <w:rPr>
          <w:sz w:val="24"/>
          <w:szCs w:val="24"/>
        </w:rPr>
      </w:pPr>
      <w:r w:rsidRPr="0025711D">
        <w:rPr>
          <w:sz w:val="24"/>
          <w:szCs w:val="24"/>
        </w:rPr>
        <w:t>- skany wystawionych i podpisanych dokumentów ubezpieczeniowych Ubezpieczyciel przesyła do reprezentującego Ubezpieczonego brokera celem weryfikacji poprawności ich wystawienia;</w:t>
      </w:r>
    </w:p>
    <w:p w14:paraId="7723A8C0" w14:textId="77777777" w:rsidR="00F05EF5" w:rsidRPr="0025711D" w:rsidRDefault="00F05EF5" w:rsidP="00F05EF5">
      <w:pPr>
        <w:tabs>
          <w:tab w:val="left" w:pos="0"/>
        </w:tabs>
        <w:autoSpaceDE w:val="0"/>
        <w:autoSpaceDN w:val="0"/>
        <w:adjustRightInd w:val="0"/>
        <w:ind w:left="397"/>
        <w:jc w:val="both"/>
        <w:rPr>
          <w:sz w:val="24"/>
          <w:szCs w:val="24"/>
        </w:rPr>
      </w:pPr>
      <w:r w:rsidRPr="0025711D">
        <w:rPr>
          <w:sz w:val="24"/>
          <w:szCs w:val="24"/>
        </w:rPr>
        <w:t>- jeśli wystawione dokumenty zawierają błędy Ubezpieczyciel zobowiązany jest poprawić je w terminie 3 dni</w:t>
      </w:r>
      <w:r w:rsidR="00B51451" w:rsidRPr="0025711D">
        <w:rPr>
          <w:sz w:val="24"/>
          <w:szCs w:val="24"/>
        </w:rPr>
        <w:t xml:space="preserve"> roboczych</w:t>
      </w:r>
      <w:r w:rsidRPr="0025711D">
        <w:rPr>
          <w:sz w:val="24"/>
          <w:szCs w:val="24"/>
        </w:rPr>
        <w:t xml:space="preserve"> od ich zgłoszenia i przesłać skany poprawionych i podpisanych dokumentów do ponownej weryfikacji;</w:t>
      </w:r>
    </w:p>
    <w:p w14:paraId="2E0DB24E" w14:textId="77777777" w:rsidR="00F05EF5" w:rsidRPr="0025711D" w:rsidRDefault="00F05EF5" w:rsidP="00F05EF5">
      <w:pPr>
        <w:tabs>
          <w:tab w:val="left" w:pos="0"/>
        </w:tabs>
        <w:autoSpaceDE w:val="0"/>
        <w:autoSpaceDN w:val="0"/>
        <w:adjustRightInd w:val="0"/>
        <w:ind w:left="397"/>
        <w:jc w:val="both"/>
        <w:rPr>
          <w:sz w:val="24"/>
          <w:szCs w:val="24"/>
        </w:rPr>
      </w:pPr>
      <w:r w:rsidRPr="0025711D">
        <w:rPr>
          <w:sz w:val="24"/>
          <w:szCs w:val="24"/>
        </w:rPr>
        <w:t xml:space="preserve">- w przypadku akceptacji dokumentów Ubezpieczyciel niezwłocznie przesyła je pocztą (oryginały i kopie do podpisu Ubezpieczonego) na adres wskazany przez brokera.  </w:t>
      </w:r>
    </w:p>
    <w:p w14:paraId="5E7E2B2F" w14:textId="77777777" w:rsidR="00F05EF5" w:rsidRPr="0025711D" w:rsidRDefault="00F05EF5" w:rsidP="00F05EF5">
      <w:pPr>
        <w:keepNext/>
        <w:tabs>
          <w:tab w:val="left" w:pos="0"/>
        </w:tabs>
        <w:ind w:left="757"/>
        <w:rPr>
          <w:b/>
          <w:bCs/>
          <w:sz w:val="24"/>
          <w:szCs w:val="24"/>
        </w:rPr>
      </w:pPr>
    </w:p>
    <w:p w14:paraId="294B838A" w14:textId="77777777" w:rsidR="00F05EF5" w:rsidRPr="0025711D" w:rsidRDefault="00F05EF5" w:rsidP="00EE21A0">
      <w:pPr>
        <w:keepNext/>
        <w:numPr>
          <w:ilvl w:val="0"/>
          <w:numId w:val="23"/>
        </w:numPr>
        <w:tabs>
          <w:tab w:val="left" w:pos="0"/>
        </w:tabs>
        <w:rPr>
          <w:b/>
          <w:bCs/>
          <w:sz w:val="24"/>
          <w:szCs w:val="24"/>
        </w:rPr>
      </w:pPr>
      <w:r w:rsidRPr="0025711D">
        <w:rPr>
          <w:b/>
          <w:bCs/>
          <w:sz w:val="24"/>
          <w:szCs w:val="24"/>
        </w:rPr>
        <w:t>Klauzula akceptacji aktualnego stanu zabezpieczeń</w:t>
      </w:r>
    </w:p>
    <w:p w14:paraId="51021A53" w14:textId="77777777" w:rsidR="00F05EF5" w:rsidRPr="0025711D" w:rsidRDefault="00F05EF5" w:rsidP="00F05EF5">
      <w:pPr>
        <w:keepNext/>
        <w:tabs>
          <w:tab w:val="left" w:pos="426"/>
        </w:tabs>
        <w:ind w:left="426"/>
        <w:jc w:val="both"/>
        <w:rPr>
          <w:bCs/>
          <w:sz w:val="24"/>
          <w:szCs w:val="24"/>
        </w:rPr>
      </w:pPr>
      <w:r w:rsidRPr="0025711D">
        <w:rPr>
          <w:bCs/>
          <w:sz w:val="24"/>
          <w:szCs w:val="24"/>
        </w:rPr>
        <w:t>Na podstawie niniejszej klauzuli Ubezpieczyciel akceptuje rodzaj i ilość zamontowanych w pojeździe zabezpieczeń przeciwkradzieżowych, o ile pojazd dotychczas ubezpieczany był w zakresie kradzieży oraz dotychczasowy ubezpieczyciel akceptował ilość i rodzaj zabezpieczeń.</w:t>
      </w:r>
    </w:p>
    <w:p w14:paraId="58B8D025" w14:textId="77777777" w:rsidR="00F05EF5" w:rsidRPr="0025711D" w:rsidRDefault="00F05EF5" w:rsidP="00F05EF5">
      <w:pPr>
        <w:keepNext/>
        <w:tabs>
          <w:tab w:val="left" w:pos="0"/>
        </w:tabs>
        <w:rPr>
          <w:b/>
          <w:bCs/>
          <w:sz w:val="24"/>
          <w:szCs w:val="24"/>
        </w:rPr>
      </w:pPr>
    </w:p>
    <w:p w14:paraId="45160E28" w14:textId="77777777" w:rsidR="00F05EF5" w:rsidRPr="0025711D" w:rsidRDefault="00F05EF5" w:rsidP="00EE21A0">
      <w:pPr>
        <w:keepNext/>
        <w:numPr>
          <w:ilvl w:val="0"/>
          <w:numId w:val="23"/>
        </w:numPr>
        <w:tabs>
          <w:tab w:val="left" w:pos="0"/>
        </w:tabs>
        <w:rPr>
          <w:b/>
          <w:bCs/>
          <w:sz w:val="24"/>
          <w:szCs w:val="24"/>
        </w:rPr>
      </w:pPr>
      <w:r w:rsidRPr="0025711D">
        <w:rPr>
          <w:b/>
          <w:bCs/>
          <w:sz w:val="24"/>
          <w:szCs w:val="24"/>
        </w:rPr>
        <w:t>Klauzula zachowania ochrony ubezpieczeniowej</w:t>
      </w:r>
    </w:p>
    <w:p w14:paraId="7A29F1E4" w14:textId="77777777" w:rsidR="00F05EF5" w:rsidRPr="0025711D" w:rsidRDefault="00F05EF5" w:rsidP="00F05EF5">
      <w:pPr>
        <w:keepNext/>
        <w:ind w:left="426"/>
        <w:jc w:val="both"/>
        <w:rPr>
          <w:bCs/>
          <w:sz w:val="24"/>
          <w:szCs w:val="24"/>
        </w:rPr>
      </w:pPr>
      <w:r w:rsidRPr="0025711D">
        <w:rPr>
          <w:bCs/>
          <w:sz w:val="24"/>
          <w:szCs w:val="24"/>
        </w:rPr>
        <w:t>Na podstawie niniejszej klauzuli ochrona ubezpieczeniowa zachowuje ważność w przypadku wykupu pojazdu z leasingu (o ile pojazd ubezpieczany był w ramach umowy generalnej zawartej przez Ubezpieczającego) oraz w przypadku sprzedaży pojazdu pomiędzy podmiotami ubezpieczanymi w ramach jednej umowy generalnej. Ochrona nie jest zależna od wcześniejszego powiadomienia Ubezpieczyciela o powyższych okolicznościach.</w:t>
      </w:r>
    </w:p>
    <w:p w14:paraId="36319E1B" w14:textId="77777777" w:rsidR="00F05EF5" w:rsidRPr="0025711D" w:rsidRDefault="00F05EF5" w:rsidP="00F05EF5">
      <w:pPr>
        <w:keepNext/>
        <w:tabs>
          <w:tab w:val="left" w:pos="0"/>
        </w:tabs>
        <w:rPr>
          <w:b/>
          <w:bCs/>
          <w:sz w:val="24"/>
          <w:szCs w:val="24"/>
        </w:rPr>
      </w:pPr>
    </w:p>
    <w:p w14:paraId="288B4967" w14:textId="77777777" w:rsidR="00F05EF5" w:rsidRPr="0025711D" w:rsidRDefault="00F05EF5" w:rsidP="00EE21A0">
      <w:pPr>
        <w:keepNext/>
        <w:numPr>
          <w:ilvl w:val="0"/>
          <w:numId w:val="23"/>
        </w:numPr>
        <w:tabs>
          <w:tab w:val="left" w:pos="0"/>
        </w:tabs>
        <w:rPr>
          <w:b/>
          <w:bCs/>
          <w:sz w:val="24"/>
          <w:szCs w:val="24"/>
        </w:rPr>
      </w:pPr>
      <w:r w:rsidRPr="0025711D">
        <w:rPr>
          <w:b/>
          <w:bCs/>
          <w:sz w:val="24"/>
          <w:szCs w:val="24"/>
        </w:rPr>
        <w:t>Klauzula ważności badań technicznych</w:t>
      </w:r>
    </w:p>
    <w:p w14:paraId="028BB4DC" w14:textId="77777777" w:rsidR="00F05EF5" w:rsidRPr="0025711D" w:rsidRDefault="00F05EF5" w:rsidP="00F05EF5">
      <w:pPr>
        <w:keepNext/>
        <w:tabs>
          <w:tab w:val="left" w:pos="426"/>
        </w:tabs>
        <w:ind w:left="426"/>
        <w:jc w:val="both"/>
        <w:rPr>
          <w:bCs/>
          <w:sz w:val="24"/>
          <w:szCs w:val="24"/>
        </w:rPr>
      </w:pPr>
      <w:r w:rsidRPr="0025711D">
        <w:rPr>
          <w:bCs/>
          <w:sz w:val="24"/>
          <w:szCs w:val="24"/>
        </w:rPr>
        <w:t>Na podstawie niniejszej klauzuli Ubezpieczyciel wypłaci odszkodowanie jeśli w momencie powstania szkody pojazd nie posiadał ważnego okresowego badania technicznego, a stan techniczny pojazdu nie miał wpływu na powstanie i rozmiar szkody.</w:t>
      </w:r>
    </w:p>
    <w:p w14:paraId="44A6177D" w14:textId="77777777" w:rsidR="00847318" w:rsidRPr="0025711D" w:rsidRDefault="00847318" w:rsidP="00EE21A0">
      <w:pPr>
        <w:keepNext/>
        <w:numPr>
          <w:ilvl w:val="0"/>
          <w:numId w:val="23"/>
        </w:numPr>
        <w:tabs>
          <w:tab w:val="left" w:pos="0"/>
        </w:tabs>
        <w:spacing w:before="240"/>
        <w:rPr>
          <w:b/>
          <w:bCs/>
          <w:sz w:val="24"/>
          <w:szCs w:val="24"/>
        </w:rPr>
      </w:pPr>
      <w:r w:rsidRPr="0025711D">
        <w:rPr>
          <w:b/>
          <w:bCs/>
          <w:sz w:val="24"/>
          <w:szCs w:val="24"/>
        </w:rPr>
        <w:t>Klauzula stempla bankowego</w:t>
      </w:r>
    </w:p>
    <w:p w14:paraId="32DFFFC3" w14:textId="77777777" w:rsidR="00847318" w:rsidRPr="0025711D" w:rsidRDefault="00847318" w:rsidP="00847318">
      <w:pPr>
        <w:pStyle w:val="Tekstpodstawowy"/>
        <w:tabs>
          <w:tab w:val="left" w:pos="6663"/>
        </w:tabs>
        <w:ind w:left="426" w:right="-2"/>
        <w:jc w:val="both"/>
      </w:pPr>
      <w:r w:rsidRPr="0025711D">
        <w:t>Na podstawie niniejszej klauzuli ustala się, że za dzień zapłaty składki lub raty składki uznany zostaje dzień złożenia przez Ubezpieczającego polecenia przelewu/datę stempla uwidocznionego na przelewie bankowym/pocztowym/datę przelewu elektronicznego przy założeniu, że na koncie Ubezpieczającego jest kwota pozwalająca na realizację zlecenia/przelewu na rzez zakładu ubezpieczeń najpóźniej w dniu wskazanym na polisie lub innym dokumencie ubezpieczeniowym lub płatniczym jako termin zapłaty.</w:t>
      </w:r>
    </w:p>
    <w:p w14:paraId="5663B527" w14:textId="77777777" w:rsidR="00847318" w:rsidRPr="0025711D" w:rsidRDefault="00847318" w:rsidP="00847318">
      <w:pPr>
        <w:keepNext/>
        <w:tabs>
          <w:tab w:val="left" w:pos="0"/>
        </w:tabs>
        <w:rPr>
          <w:b/>
          <w:bCs/>
          <w:sz w:val="24"/>
          <w:szCs w:val="24"/>
        </w:rPr>
      </w:pPr>
    </w:p>
    <w:p w14:paraId="4A2986CA" w14:textId="77777777" w:rsidR="00F05EF5" w:rsidRPr="0025711D" w:rsidRDefault="00F05EF5" w:rsidP="00EE21A0">
      <w:pPr>
        <w:keepNext/>
        <w:numPr>
          <w:ilvl w:val="0"/>
          <w:numId w:val="23"/>
        </w:numPr>
        <w:tabs>
          <w:tab w:val="left" w:pos="0"/>
        </w:tabs>
        <w:rPr>
          <w:b/>
          <w:bCs/>
          <w:sz w:val="24"/>
          <w:szCs w:val="24"/>
        </w:rPr>
      </w:pPr>
      <w:r w:rsidRPr="0025711D">
        <w:rPr>
          <w:b/>
          <w:bCs/>
          <w:sz w:val="24"/>
          <w:szCs w:val="24"/>
        </w:rPr>
        <w:t>Klauzula trwałych następstw zawału serca i udaru mózgu</w:t>
      </w:r>
    </w:p>
    <w:p w14:paraId="3624C342" w14:textId="77777777" w:rsidR="00F05EF5" w:rsidRPr="0025711D" w:rsidRDefault="00F05EF5" w:rsidP="00F05EF5">
      <w:pPr>
        <w:ind w:left="426"/>
        <w:jc w:val="both"/>
        <w:rPr>
          <w:sz w:val="24"/>
          <w:szCs w:val="24"/>
        </w:rPr>
      </w:pPr>
      <w:r w:rsidRPr="0025711D">
        <w:rPr>
          <w:sz w:val="24"/>
          <w:szCs w:val="24"/>
        </w:rPr>
        <w:t>Na podstawie niniejszej klauzuli ustala się, że ubezpieczeniem objęte są również trwałe następstwa zawału serca oraz udaru mózgu, powstałe u kierowcy podczas ruchu pojazdu mechanicznego.</w:t>
      </w:r>
    </w:p>
    <w:p w14:paraId="3B638694" w14:textId="77777777" w:rsidR="00F05EF5" w:rsidRPr="0025711D" w:rsidRDefault="00F05EF5" w:rsidP="00EE21A0">
      <w:pPr>
        <w:keepNext/>
        <w:numPr>
          <w:ilvl w:val="0"/>
          <w:numId w:val="23"/>
        </w:numPr>
        <w:autoSpaceDE w:val="0"/>
        <w:autoSpaceDN w:val="0"/>
        <w:adjustRightInd w:val="0"/>
        <w:spacing w:before="240"/>
        <w:rPr>
          <w:b/>
          <w:bCs/>
          <w:sz w:val="24"/>
          <w:szCs w:val="24"/>
        </w:rPr>
      </w:pPr>
      <w:r w:rsidRPr="0025711D">
        <w:rPr>
          <w:b/>
          <w:bCs/>
          <w:sz w:val="24"/>
          <w:szCs w:val="24"/>
        </w:rPr>
        <w:t>Klauzula współdziałania przy zbyciu pojazdu po szkodzie całkowitej</w:t>
      </w:r>
    </w:p>
    <w:p w14:paraId="742EC02B" w14:textId="77777777" w:rsidR="00F05EF5" w:rsidRPr="0025711D" w:rsidRDefault="00F05EF5" w:rsidP="00F05EF5">
      <w:pPr>
        <w:ind w:left="426" w:right="-2"/>
        <w:jc w:val="both"/>
        <w:rPr>
          <w:sz w:val="24"/>
          <w:szCs w:val="24"/>
        </w:rPr>
      </w:pPr>
      <w:r w:rsidRPr="0025711D">
        <w:rPr>
          <w:sz w:val="24"/>
          <w:szCs w:val="24"/>
        </w:rPr>
        <w:t xml:space="preserve">Na podstawie niniejszej klauzuli ustala się, że na wypadek stwierdzenia szkody całkowitej ubezpieczonego pojazdu na wniosek Ubezpieczającego Ubezpieczyciel podejmie czynności zmierzające do zagospodarowania i zbycia pozostałości po szkodzie. </w:t>
      </w:r>
    </w:p>
    <w:p w14:paraId="408F1ABF" w14:textId="77777777" w:rsidR="00F05EF5" w:rsidRPr="0025711D" w:rsidRDefault="00F05EF5" w:rsidP="00F05EF5">
      <w:pPr>
        <w:ind w:left="426" w:right="-2"/>
        <w:jc w:val="both"/>
        <w:rPr>
          <w:sz w:val="24"/>
          <w:szCs w:val="24"/>
        </w:rPr>
      </w:pPr>
      <w:r w:rsidRPr="0025711D">
        <w:rPr>
          <w:sz w:val="24"/>
          <w:szCs w:val="24"/>
        </w:rPr>
        <w:t>Cena zbycia pozostałości po szkodzie (pod warunkiem uzyskania oferty) zostanie przyjęta jako wartość  pojazdu w stanie uszkodzonym. Warunkiem zbycia przez Ubezpieczyciela pozostałości po szkodzie jest akceptacja ceny sprzedaży przez Ubezpieczającego.</w:t>
      </w:r>
    </w:p>
    <w:p w14:paraId="4D01E53B" w14:textId="77777777" w:rsidR="00F05EF5" w:rsidRPr="0025711D" w:rsidRDefault="00F05EF5" w:rsidP="00F05EF5">
      <w:pPr>
        <w:ind w:left="426" w:right="-2"/>
        <w:jc w:val="both"/>
        <w:rPr>
          <w:sz w:val="24"/>
          <w:szCs w:val="24"/>
        </w:rPr>
      </w:pPr>
    </w:p>
    <w:p w14:paraId="5CC3EC16" w14:textId="77777777" w:rsidR="00F05EF5" w:rsidRPr="0025711D" w:rsidRDefault="00F05EF5" w:rsidP="00EE21A0">
      <w:pPr>
        <w:pStyle w:val="Tekstpodstawowy"/>
        <w:numPr>
          <w:ilvl w:val="0"/>
          <w:numId w:val="23"/>
        </w:numPr>
        <w:ind w:right="-2"/>
        <w:jc w:val="both"/>
        <w:rPr>
          <w:b/>
        </w:rPr>
      </w:pPr>
      <w:r w:rsidRPr="0025711D">
        <w:rPr>
          <w:b/>
        </w:rPr>
        <w:t>Klauzula likwidatora szkód</w:t>
      </w:r>
    </w:p>
    <w:p w14:paraId="6344F828" w14:textId="77777777" w:rsidR="00F05EF5" w:rsidRPr="0025711D" w:rsidRDefault="00F05EF5" w:rsidP="00F05EF5">
      <w:pPr>
        <w:pStyle w:val="Tekstpodstawowy"/>
        <w:ind w:left="397" w:right="-2"/>
        <w:jc w:val="both"/>
      </w:pPr>
      <w:r w:rsidRPr="0025711D">
        <w:t xml:space="preserve">Na podstawie niniejszej klauzuli Ubezpieczyciel zobowiązuje się do oddelegowania likwidatora dedykowanego do obsługi szkód i roszczeń Ubezpieczonego.  Po zawarciu umowy Ubezpieczyciel wskaże imiennie likwidatora/ów wraz z podaniem jego/ich danych teleadresowych tj. nr telefonu, nr faxu i email. Ubezpieczony nie dopuszcza aby sposób kontaktowania się z likwidatorem odbywał się za pośrednictwem infolinii </w:t>
      </w:r>
      <w:r w:rsidRPr="0025711D">
        <w:br/>
        <w:t xml:space="preserve">i ogólnego adresu email. O każdej zmianie likwidatora Ubezpieczyciel niezwłocznie poinformuje pisemnie Ubezpieczonego i reprezentującego go brokera. </w:t>
      </w:r>
    </w:p>
    <w:p w14:paraId="67F11382" w14:textId="77777777" w:rsidR="00F05EF5" w:rsidRPr="0025711D" w:rsidRDefault="00F05EF5" w:rsidP="00F05EF5">
      <w:pPr>
        <w:ind w:left="426" w:right="-2"/>
        <w:jc w:val="both"/>
        <w:rPr>
          <w:sz w:val="24"/>
          <w:szCs w:val="24"/>
        </w:rPr>
      </w:pPr>
    </w:p>
    <w:p w14:paraId="26866188" w14:textId="77777777" w:rsidR="00F05EF5" w:rsidRPr="0025711D" w:rsidRDefault="00F05EF5" w:rsidP="00EE21A0">
      <w:pPr>
        <w:pStyle w:val="Tekstpodstawowy"/>
        <w:numPr>
          <w:ilvl w:val="0"/>
          <w:numId w:val="23"/>
        </w:numPr>
        <w:ind w:right="-2"/>
        <w:jc w:val="both"/>
        <w:rPr>
          <w:b/>
        </w:rPr>
      </w:pPr>
      <w:r w:rsidRPr="0025711D">
        <w:rPr>
          <w:b/>
        </w:rPr>
        <w:t>Klauzula złamania przepisów ruchu drogowego</w:t>
      </w:r>
    </w:p>
    <w:p w14:paraId="0C586930" w14:textId="77777777" w:rsidR="00F05EF5" w:rsidRPr="0025711D" w:rsidRDefault="00F05EF5" w:rsidP="00F05EF5">
      <w:pPr>
        <w:pStyle w:val="Tekstpodstawowy"/>
        <w:ind w:left="397" w:right="-2"/>
        <w:jc w:val="both"/>
      </w:pPr>
      <w:r w:rsidRPr="0025711D">
        <w:t xml:space="preserve">Na podstawie niniejszej klauzuli Ubezpieczyciel nie będzie ograniczał wysokości należnego odszkodowania w związku ze złamaniem przez kierującego pojazdem przepisów ruchu drogowego. Powyższe nie dotyczy szkód powstałych podczas kierowania pojazdem przez osobę w stanie nietrzeźwości albo w stanie po użyciu alkoholu, lub pod wpływem środków </w:t>
      </w:r>
      <w:r w:rsidRPr="0025711D">
        <w:lastRenderedPageBreak/>
        <w:t>odurzających, substancji psychotropowych, środków zastępczych lub nowych substancji psychoaktywnych, w rozumieniu przepisów o przeciwdziałaniu narkomanii.</w:t>
      </w:r>
    </w:p>
    <w:p w14:paraId="36C8148E" w14:textId="77777777" w:rsidR="00F05EF5" w:rsidRPr="0025711D" w:rsidRDefault="00F05EF5" w:rsidP="00F05EF5">
      <w:pPr>
        <w:pStyle w:val="Tekstpodstawowy"/>
        <w:ind w:left="397" w:right="-2"/>
        <w:jc w:val="both"/>
      </w:pPr>
    </w:p>
    <w:p w14:paraId="34C95551" w14:textId="77777777" w:rsidR="00F05EF5" w:rsidRPr="0025711D" w:rsidRDefault="00F05EF5" w:rsidP="00EE21A0">
      <w:pPr>
        <w:pStyle w:val="Tekstpodstawowy"/>
        <w:numPr>
          <w:ilvl w:val="0"/>
          <w:numId w:val="23"/>
        </w:numPr>
        <w:ind w:right="-2"/>
        <w:jc w:val="both"/>
        <w:rPr>
          <w:b/>
        </w:rPr>
      </w:pPr>
      <w:r w:rsidRPr="0025711D">
        <w:rPr>
          <w:b/>
        </w:rPr>
        <w:t>Klauzula ładunkowa</w:t>
      </w:r>
    </w:p>
    <w:p w14:paraId="2ADAD414" w14:textId="77777777" w:rsidR="00F05EF5" w:rsidRPr="0025711D" w:rsidRDefault="00F05EF5" w:rsidP="00F05EF5">
      <w:pPr>
        <w:pStyle w:val="Tekstpodstawowy"/>
        <w:ind w:left="397" w:right="-2"/>
        <w:jc w:val="both"/>
      </w:pPr>
      <w:r w:rsidRPr="0025711D">
        <w:t>Na podstawie niniejszej klauzuli Ubezpieczyciel odpowiada za szkody spowodowane przez załadowany i przewożony ładunek bądź bagaż. Powyższe rozszerzenie dotyczy szkód spowodowanych przez ładunek przewożony poza kabiną pasażerską.</w:t>
      </w:r>
    </w:p>
    <w:p w14:paraId="2806B9F7" w14:textId="77777777" w:rsidR="00F05EF5" w:rsidRPr="0025711D" w:rsidRDefault="00F05EF5" w:rsidP="00F05EF5">
      <w:pPr>
        <w:pStyle w:val="Tekstpodstawowy"/>
        <w:ind w:left="397" w:right="-2"/>
        <w:jc w:val="both"/>
        <w:rPr>
          <w:b/>
        </w:rPr>
      </w:pPr>
    </w:p>
    <w:p w14:paraId="25190323" w14:textId="77777777" w:rsidR="00F05EF5" w:rsidRPr="0025711D" w:rsidRDefault="00F05EF5" w:rsidP="00EE21A0">
      <w:pPr>
        <w:pStyle w:val="Tekstpodstawowy"/>
        <w:numPr>
          <w:ilvl w:val="0"/>
          <w:numId w:val="23"/>
        </w:numPr>
        <w:ind w:right="-2"/>
        <w:jc w:val="both"/>
        <w:rPr>
          <w:b/>
        </w:rPr>
      </w:pPr>
      <w:r w:rsidRPr="0025711D">
        <w:rPr>
          <w:b/>
        </w:rPr>
        <w:t>Klauzula kluczy</w:t>
      </w:r>
    </w:p>
    <w:p w14:paraId="4B9A175A" w14:textId="77777777" w:rsidR="00F05EF5" w:rsidRPr="0025711D" w:rsidRDefault="00F05EF5" w:rsidP="00F05EF5">
      <w:pPr>
        <w:pStyle w:val="Tekstpodstawowy"/>
        <w:ind w:left="426" w:right="-2"/>
        <w:jc w:val="both"/>
      </w:pPr>
      <w:r w:rsidRPr="0025711D">
        <w:t>Na podstawie niniejszej klauzuli Ubezpieczyciel zwróci udokumentowane koszty wymiany wkładek zamków i przekodowania zabezpieczeń przeciwkradzieżowych w przypadku utraty kluczy lub sterowników służących do otwarcia lub uruchomienia pojazdu, lub uruchomienia zabezpieczeń przeciwkradzieżowych.</w:t>
      </w:r>
    </w:p>
    <w:p w14:paraId="717EB607" w14:textId="77777777" w:rsidR="00F05EF5" w:rsidRPr="0025711D" w:rsidRDefault="00F05EF5" w:rsidP="00F05EF5">
      <w:pPr>
        <w:pStyle w:val="Tekstpodstawowy"/>
        <w:ind w:right="-2"/>
        <w:jc w:val="both"/>
        <w:rPr>
          <w:b/>
        </w:rPr>
      </w:pPr>
    </w:p>
    <w:p w14:paraId="251A1EAF" w14:textId="77777777" w:rsidR="00F05EF5" w:rsidRPr="0025711D" w:rsidRDefault="00F05EF5" w:rsidP="00EE21A0">
      <w:pPr>
        <w:pStyle w:val="Tekstpodstawowy"/>
        <w:numPr>
          <w:ilvl w:val="0"/>
          <w:numId w:val="23"/>
        </w:numPr>
        <w:ind w:right="-2"/>
        <w:jc w:val="both"/>
        <w:rPr>
          <w:b/>
        </w:rPr>
      </w:pPr>
      <w:r w:rsidRPr="0025711D">
        <w:rPr>
          <w:b/>
        </w:rPr>
        <w:t>Klauzula likwidacji szkód częściowych w wariancie serwisowym</w:t>
      </w:r>
    </w:p>
    <w:p w14:paraId="7617E807" w14:textId="77777777" w:rsidR="00F05EF5" w:rsidRPr="0025711D" w:rsidRDefault="00F05EF5" w:rsidP="00F05EF5">
      <w:pPr>
        <w:pStyle w:val="Tekstpodstawowy"/>
        <w:ind w:left="397" w:right="-2"/>
        <w:jc w:val="both"/>
      </w:pPr>
      <w:r w:rsidRPr="0025711D">
        <w:t>Na podstawie niniejszej klauzuli w przypadku zawarcia umowy AC w wariancie serwisowym odszkodowanie za szkodę częściową ustala się w oparciu o średnie stawki za roboczogodzinę stosowane przez warsztaty porównywalnej kategorii, działające na terenie województwa, w którym pojazd będzie naprawiany oraz ceny oryginalnych części. Ubezpieczyciel nie będzie ograniczał wysokości wypłaty odszkodowania w przypadku oferowania niższych cen usług i części dostępnych w sieci naprawczej Ubezpieczyciela.</w:t>
      </w:r>
    </w:p>
    <w:p w14:paraId="0E2D4730" w14:textId="77777777" w:rsidR="005B68A5" w:rsidRPr="0025711D" w:rsidRDefault="005B68A5" w:rsidP="00F05EF5">
      <w:pPr>
        <w:pStyle w:val="Tekstpodstawowy"/>
        <w:ind w:left="397" w:right="-2"/>
        <w:jc w:val="both"/>
      </w:pPr>
    </w:p>
    <w:p w14:paraId="7A10AC9D" w14:textId="77777777" w:rsidR="005B68A5" w:rsidRPr="0025711D" w:rsidRDefault="005B68A5" w:rsidP="00EE21A0">
      <w:pPr>
        <w:pStyle w:val="Nagwek"/>
        <w:numPr>
          <w:ilvl w:val="0"/>
          <w:numId w:val="23"/>
        </w:numPr>
        <w:tabs>
          <w:tab w:val="left" w:pos="709"/>
        </w:tabs>
        <w:jc w:val="both"/>
        <w:rPr>
          <w:b/>
          <w:sz w:val="24"/>
          <w:szCs w:val="24"/>
        </w:rPr>
      </w:pPr>
      <w:r w:rsidRPr="0025711D">
        <w:rPr>
          <w:b/>
          <w:sz w:val="24"/>
          <w:szCs w:val="24"/>
        </w:rPr>
        <w:t>Klauzula automatycznego pokrycia w OC komunikacyjnym</w:t>
      </w:r>
    </w:p>
    <w:p w14:paraId="6CBAFB5E" w14:textId="77777777" w:rsidR="005B68A5" w:rsidRPr="0025711D" w:rsidRDefault="005B68A5" w:rsidP="005B68A5">
      <w:pPr>
        <w:ind w:left="426"/>
        <w:jc w:val="both"/>
        <w:rPr>
          <w:sz w:val="24"/>
          <w:szCs w:val="24"/>
        </w:rPr>
      </w:pPr>
      <w:r w:rsidRPr="0025711D">
        <w:rPr>
          <w:sz w:val="24"/>
          <w:szCs w:val="24"/>
        </w:rPr>
        <w:t xml:space="preserve">Na podstawie niniejszej klauzuli każdy nowonabyty pojazd będzie automatycznie objęty ochroną ubezpieczeniową w zakresie obowiązkowego ubezpieczenia odpowiedzialności cywilnej posiadaczy pojazdów mechanicznych od momentu zarejestrowania na Ubezpieczającego/ Ubezpieczonego, ale nie później, niż z chwilą wprowadzenia przez Ubezpieczającego/ Ubezpieczonego pojazdu do ruchu, na warunkach obowiązujących w ofercie. Ubezpieczający obowiązany jest zgłaszać takie przypadki najpóźniej do 3 dni roboczych od momentu zarejestrowania przez Ubezpieczającego/ Ubezpieczonego, ale nie później, niż z chwilą wprowadzenia przez Ubezpieczającego/ Ubezpieczonego pojazdu do ruchu </w:t>
      </w:r>
    </w:p>
    <w:p w14:paraId="5C4A3A8F" w14:textId="77777777" w:rsidR="00F05EF5" w:rsidRPr="0025711D" w:rsidRDefault="00F05EF5" w:rsidP="00F05EF5">
      <w:pPr>
        <w:ind w:left="426" w:right="-2"/>
        <w:jc w:val="both"/>
        <w:rPr>
          <w:sz w:val="24"/>
          <w:szCs w:val="24"/>
        </w:rPr>
      </w:pPr>
    </w:p>
    <w:p w14:paraId="26B57211" w14:textId="77777777" w:rsidR="00DF1AF5" w:rsidRPr="0025711D" w:rsidRDefault="00DF1AF5" w:rsidP="00B51451">
      <w:pPr>
        <w:keepNext/>
        <w:tabs>
          <w:tab w:val="left" w:pos="0"/>
        </w:tabs>
        <w:spacing w:before="360" w:after="120"/>
        <w:ind w:left="397"/>
        <w:jc w:val="center"/>
        <w:rPr>
          <w:b/>
          <w:bCs/>
          <w:sz w:val="28"/>
          <w:szCs w:val="28"/>
        </w:rPr>
      </w:pPr>
      <w:bookmarkStart w:id="5" w:name="_Hlk76542954"/>
      <w:r w:rsidRPr="0025711D">
        <w:rPr>
          <w:b/>
          <w:bCs/>
          <w:sz w:val="28"/>
          <w:szCs w:val="28"/>
        </w:rPr>
        <w:t xml:space="preserve">ZAŁOŻENIA DO WSZYSTKICH RODZAJÓW UBEZPIECZEŃ </w:t>
      </w:r>
      <w:r w:rsidR="00B51451" w:rsidRPr="0025711D">
        <w:rPr>
          <w:b/>
          <w:bCs/>
          <w:sz w:val="28"/>
          <w:szCs w:val="28"/>
        </w:rPr>
        <w:t>(WSZY</w:t>
      </w:r>
      <w:r w:rsidR="007C1310" w:rsidRPr="0025711D">
        <w:rPr>
          <w:b/>
          <w:bCs/>
          <w:sz w:val="28"/>
          <w:szCs w:val="28"/>
        </w:rPr>
        <w:t>S</w:t>
      </w:r>
      <w:r w:rsidR="00B51451" w:rsidRPr="0025711D">
        <w:rPr>
          <w:b/>
          <w:bCs/>
          <w:sz w:val="28"/>
          <w:szCs w:val="28"/>
        </w:rPr>
        <w:t>TKICH PAKIETÓW)</w:t>
      </w:r>
    </w:p>
    <w:p w14:paraId="19E5C228" w14:textId="3E685AEE" w:rsidR="00DF1AF5" w:rsidRPr="0025711D" w:rsidRDefault="00B51451" w:rsidP="00DF1AF5">
      <w:pPr>
        <w:ind w:right="-2"/>
        <w:jc w:val="both"/>
        <w:rPr>
          <w:sz w:val="24"/>
          <w:szCs w:val="24"/>
        </w:rPr>
      </w:pPr>
      <w:r w:rsidRPr="0025711D">
        <w:rPr>
          <w:sz w:val="24"/>
          <w:szCs w:val="24"/>
        </w:rPr>
        <w:t>Zamawiający potwierdza pierwszeństwo zapisów SWZ wobec OWU</w:t>
      </w:r>
      <w:r w:rsidR="007C1310" w:rsidRPr="0025711D">
        <w:rPr>
          <w:sz w:val="24"/>
          <w:szCs w:val="24"/>
        </w:rPr>
        <w:t>.W</w:t>
      </w:r>
      <w:r w:rsidRPr="0025711D">
        <w:rPr>
          <w:sz w:val="24"/>
          <w:szCs w:val="24"/>
        </w:rPr>
        <w:t xml:space="preserve"> sprawach nieuregulowanych zapisami SWZ zastosowanie mają zapisy OWU w tym wyłączenia w nich określone</w:t>
      </w:r>
      <w:r w:rsidR="00DF1AF5" w:rsidRPr="0025711D">
        <w:rPr>
          <w:sz w:val="24"/>
          <w:szCs w:val="24"/>
        </w:rPr>
        <w:t>.</w:t>
      </w:r>
    </w:p>
    <w:p w14:paraId="1E56330D" w14:textId="77777777" w:rsidR="00144555" w:rsidRPr="0025711D" w:rsidRDefault="00144555" w:rsidP="00144555">
      <w:r w:rsidRPr="0025711D">
        <w:rPr>
          <w:sz w:val="24"/>
          <w:szCs w:val="24"/>
        </w:rPr>
        <w:t>Podane w SWZ limity  będą miały zastosowanie chociażby nie zostały przewidziane w OWU.</w:t>
      </w:r>
    </w:p>
    <w:p w14:paraId="6BF14E3D" w14:textId="77777777" w:rsidR="00DF1AF5" w:rsidRPr="0025711D" w:rsidRDefault="00DF1AF5" w:rsidP="00DF1AF5">
      <w:pPr>
        <w:ind w:right="-2"/>
        <w:jc w:val="both"/>
        <w:rPr>
          <w:sz w:val="24"/>
          <w:szCs w:val="24"/>
        </w:rPr>
      </w:pPr>
    </w:p>
    <w:p w14:paraId="2353762B" w14:textId="77777777" w:rsidR="00DF1AF5" w:rsidRPr="0025711D" w:rsidRDefault="00DF1AF5" w:rsidP="00DF1AF5">
      <w:pPr>
        <w:ind w:right="-2"/>
        <w:jc w:val="both"/>
        <w:rPr>
          <w:sz w:val="24"/>
          <w:szCs w:val="24"/>
        </w:rPr>
      </w:pPr>
      <w:r w:rsidRPr="0025711D">
        <w:rPr>
          <w:sz w:val="24"/>
          <w:szCs w:val="24"/>
        </w:rPr>
        <w:t>Podane sumy gwarancyjne, sumy ubezpieczenia oraz limity określone zostały w agregacie rocznym.</w:t>
      </w:r>
    </w:p>
    <w:bookmarkEnd w:id="5"/>
    <w:p w14:paraId="53E91AC6" w14:textId="77777777" w:rsidR="00E67837" w:rsidRPr="0025711D" w:rsidRDefault="00E67837" w:rsidP="00DF1AF5"/>
    <w:sectPr w:rsidR="00E67837" w:rsidRPr="0025711D" w:rsidSect="006512E6">
      <w:pgSz w:w="11906" w:h="16838" w:code="9"/>
      <w:pgMar w:top="709" w:right="849" w:bottom="907" w:left="1701" w:header="510" w:footer="28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2C595" w14:textId="77777777" w:rsidR="00860035" w:rsidRDefault="00860035">
      <w:r>
        <w:separator/>
      </w:r>
    </w:p>
  </w:endnote>
  <w:endnote w:type="continuationSeparator" w:id="0">
    <w:p w14:paraId="58DB993B" w14:textId="77777777" w:rsidR="00860035" w:rsidRDefault="00860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4FEE3" w14:textId="77777777" w:rsidR="00860035" w:rsidRDefault="00860035">
      <w:r>
        <w:separator/>
      </w:r>
    </w:p>
  </w:footnote>
  <w:footnote w:type="continuationSeparator" w:id="0">
    <w:p w14:paraId="4FF3D329" w14:textId="77777777" w:rsidR="00860035" w:rsidRDefault="00860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00000018"/>
    <w:name w:val="WW8Num25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7B0BE5"/>
    <w:multiLevelType w:val="hybridMultilevel"/>
    <w:tmpl w:val="75CC795C"/>
    <w:lvl w:ilvl="0" w:tplc="DF7AD99A">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5104D1C">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52F0DDF"/>
    <w:multiLevelType w:val="hybridMultilevel"/>
    <w:tmpl w:val="958A3472"/>
    <w:lvl w:ilvl="0" w:tplc="93583A4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B55708"/>
    <w:multiLevelType w:val="hybridMultilevel"/>
    <w:tmpl w:val="7638B908"/>
    <w:lvl w:ilvl="0" w:tplc="E31436C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D7F7170"/>
    <w:multiLevelType w:val="singleLevel"/>
    <w:tmpl w:val="818EA074"/>
    <w:lvl w:ilvl="0">
      <w:start w:val="1"/>
      <w:numFmt w:val="lowerLetter"/>
      <w:lvlText w:val="%1)"/>
      <w:lvlJc w:val="left"/>
      <w:pPr>
        <w:tabs>
          <w:tab w:val="num" w:pos="360"/>
        </w:tabs>
        <w:ind w:left="360" w:hanging="360"/>
      </w:pPr>
      <w:rPr>
        <w:b w:val="0"/>
        <w:bCs w:val="0"/>
        <w:i w:val="0"/>
        <w:iCs w:val="0"/>
      </w:rPr>
    </w:lvl>
  </w:abstractNum>
  <w:abstractNum w:abstractNumId="5" w15:restartNumberingAfterBreak="0">
    <w:nsid w:val="144556DC"/>
    <w:multiLevelType w:val="multilevel"/>
    <w:tmpl w:val="71367D02"/>
    <w:lvl w:ilvl="0">
      <w:start w:val="5"/>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794"/>
        </w:tabs>
        <w:ind w:left="1588" w:hanging="794"/>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6C10C59"/>
    <w:multiLevelType w:val="hybridMultilevel"/>
    <w:tmpl w:val="EDC062C4"/>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272149F5"/>
    <w:multiLevelType w:val="hybridMultilevel"/>
    <w:tmpl w:val="89A2B6FE"/>
    <w:lvl w:ilvl="0" w:tplc="74C2C52E">
      <w:start w:val="1"/>
      <w:numFmt w:val="decimal"/>
      <w:lvlText w:val="%1)"/>
      <w:lvlJc w:val="left"/>
      <w:pPr>
        <w:tabs>
          <w:tab w:val="num" w:pos="720"/>
        </w:tabs>
        <w:ind w:left="720" w:hanging="360"/>
      </w:pPr>
      <w:rPr>
        <w:rFonts w:cs="Times New Roman" w:hint="default"/>
        <w:i w:val="0"/>
        <w:iCs w:val="0"/>
        <w:color w:val="auto"/>
      </w:rPr>
    </w:lvl>
    <w:lvl w:ilvl="1" w:tplc="D7BAA60E">
      <w:start w:val="1"/>
      <w:numFmt w:val="decimal"/>
      <w:lvlText w:val="%2."/>
      <w:lvlJc w:val="left"/>
      <w:pPr>
        <w:tabs>
          <w:tab w:val="num" w:pos="1440"/>
        </w:tabs>
        <w:ind w:left="1440" w:hanging="360"/>
      </w:pPr>
      <w:rPr>
        <w:rFonts w:cs="Times New Roman"/>
      </w:rPr>
    </w:lvl>
    <w:lvl w:ilvl="2" w:tplc="F5600740">
      <w:start w:val="1"/>
      <w:numFmt w:val="decimal"/>
      <w:lvlText w:val="%3."/>
      <w:lvlJc w:val="left"/>
      <w:pPr>
        <w:tabs>
          <w:tab w:val="num" w:pos="2160"/>
        </w:tabs>
        <w:ind w:left="2160" w:hanging="360"/>
      </w:pPr>
      <w:rPr>
        <w:rFonts w:cs="Times New Roman"/>
      </w:rPr>
    </w:lvl>
    <w:lvl w:ilvl="3" w:tplc="6186B0DE">
      <w:start w:val="1"/>
      <w:numFmt w:val="decimal"/>
      <w:lvlText w:val="%4."/>
      <w:lvlJc w:val="left"/>
      <w:pPr>
        <w:tabs>
          <w:tab w:val="num" w:pos="2880"/>
        </w:tabs>
        <w:ind w:left="2880" w:hanging="360"/>
      </w:pPr>
      <w:rPr>
        <w:rFonts w:cs="Times New Roman"/>
      </w:rPr>
    </w:lvl>
    <w:lvl w:ilvl="4" w:tplc="AD7E4F02">
      <w:start w:val="1"/>
      <w:numFmt w:val="decimal"/>
      <w:lvlText w:val="%5."/>
      <w:lvlJc w:val="left"/>
      <w:pPr>
        <w:tabs>
          <w:tab w:val="num" w:pos="3600"/>
        </w:tabs>
        <w:ind w:left="3600" w:hanging="360"/>
      </w:pPr>
      <w:rPr>
        <w:rFonts w:cs="Times New Roman"/>
      </w:rPr>
    </w:lvl>
    <w:lvl w:ilvl="5" w:tplc="6158EF1E">
      <w:start w:val="1"/>
      <w:numFmt w:val="decimal"/>
      <w:lvlText w:val="%6."/>
      <w:lvlJc w:val="left"/>
      <w:pPr>
        <w:tabs>
          <w:tab w:val="num" w:pos="4320"/>
        </w:tabs>
        <w:ind w:left="4320" w:hanging="360"/>
      </w:pPr>
      <w:rPr>
        <w:rFonts w:cs="Times New Roman"/>
      </w:rPr>
    </w:lvl>
    <w:lvl w:ilvl="6" w:tplc="DD023DE8">
      <w:start w:val="1"/>
      <w:numFmt w:val="decimal"/>
      <w:lvlText w:val="%7."/>
      <w:lvlJc w:val="left"/>
      <w:pPr>
        <w:tabs>
          <w:tab w:val="num" w:pos="5040"/>
        </w:tabs>
        <w:ind w:left="5040" w:hanging="360"/>
      </w:pPr>
      <w:rPr>
        <w:rFonts w:cs="Times New Roman"/>
      </w:rPr>
    </w:lvl>
    <w:lvl w:ilvl="7" w:tplc="82A688E6">
      <w:start w:val="1"/>
      <w:numFmt w:val="decimal"/>
      <w:lvlText w:val="%8."/>
      <w:lvlJc w:val="left"/>
      <w:pPr>
        <w:tabs>
          <w:tab w:val="num" w:pos="5760"/>
        </w:tabs>
        <w:ind w:left="5760" w:hanging="360"/>
      </w:pPr>
      <w:rPr>
        <w:rFonts w:cs="Times New Roman"/>
      </w:rPr>
    </w:lvl>
    <w:lvl w:ilvl="8" w:tplc="79C6289E">
      <w:start w:val="1"/>
      <w:numFmt w:val="decimal"/>
      <w:lvlText w:val="%9."/>
      <w:lvlJc w:val="left"/>
      <w:pPr>
        <w:tabs>
          <w:tab w:val="num" w:pos="6480"/>
        </w:tabs>
        <w:ind w:left="6480" w:hanging="360"/>
      </w:pPr>
      <w:rPr>
        <w:rFonts w:cs="Times New Roman"/>
      </w:rPr>
    </w:lvl>
  </w:abstractNum>
  <w:abstractNum w:abstractNumId="8" w15:restartNumberingAfterBreak="0">
    <w:nsid w:val="29473471"/>
    <w:multiLevelType w:val="hybridMultilevel"/>
    <w:tmpl w:val="1FF8DA96"/>
    <w:lvl w:ilvl="0" w:tplc="7E8A0742">
      <w:start w:val="1"/>
      <w:numFmt w:val="decimal"/>
      <w:lvlText w:val="%1."/>
      <w:lvlJc w:val="left"/>
      <w:pPr>
        <w:tabs>
          <w:tab w:val="num" w:pos="400"/>
        </w:tabs>
        <w:ind w:left="400" w:hanging="340"/>
      </w:pPr>
      <w:rPr>
        <w:rFonts w:hint="default"/>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9" w15:restartNumberingAfterBreak="0">
    <w:nsid w:val="2DDB68E1"/>
    <w:multiLevelType w:val="hybridMultilevel"/>
    <w:tmpl w:val="781E71C4"/>
    <w:lvl w:ilvl="0" w:tplc="28103F22">
      <w:start w:val="4"/>
      <w:numFmt w:val="decimal"/>
      <w:lvlText w:val="%1."/>
      <w:lvlJc w:val="left"/>
      <w:pPr>
        <w:tabs>
          <w:tab w:val="num" w:pos="700"/>
        </w:tabs>
        <w:ind w:left="700" w:hanging="34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E55314F"/>
    <w:multiLevelType w:val="multilevel"/>
    <w:tmpl w:val="C0D6527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794"/>
        </w:tabs>
        <w:ind w:left="1588" w:hanging="794"/>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34376619"/>
    <w:multiLevelType w:val="hybridMultilevel"/>
    <w:tmpl w:val="462A24D2"/>
    <w:lvl w:ilvl="0" w:tplc="017C5B18">
      <w:start w:val="1"/>
      <w:numFmt w:val="bullet"/>
      <w:lvlText w:val="-"/>
      <w:lvlJc w:val="left"/>
      <w:pPr>
        <w:tabs>
          <w:tab w:val="num" w:pos="851"/>
        </w:tabs>
        <w:ind w:left="851" w:hanging="511"/>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67F655E"/>
    <w:multiLevelType w:val="singleLevel"/>
    <w:tmpl w:val="BDA291D2"/>
    <w:lvl w:ilvl="0">
      <w:start w:val="1"/>
      <w:numFmt w:val="bullet"/>
      <w:pStyle w:val="Wypunktowanie"/>
      <w:lvlText w:val=""/>
      <w:lvlJc w:val="left"/>
      <w:pPr>
        <w:tabs>
          <w:tab w:val="num" w:pos="360"/>
        </w:tabs>
        <w:ind w:left="360" w:hanging="360"/>
      </w:pPr>
      <w:rPr>
        <w:rFonts w:ascii="Symbol" w:hAnsi="Symbol" w:hint="default"/>
      </w:rPr>
    </w:lvl>
  </w:abstractNum>
  <w:abstractNum w:abstractNumId="13" w15:restartNumberingAfterBreak="0">
    <w:nsid w:val="375E3E26"/>
    <w:multiLevelType w:val="hybridMultilevel"/>
    <w:tmpl w:val="0B7CE6E8"/>
    <w:lvl w:ilvl="0" w:tplc="A5F08A42">
      <w:start w:val="1"/>
      <w:numFmt w:val="decimal"/>
      <w:lvlText w:val="%1."/>
      <w:lvlJc w:val="left"/>
      <w:pPr>
        <w:tabs>
          <w:tab w:val="num" w:pos="30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8E285A"/>
    <w:multiLevelType w:val="hybridMultilevel"/>
    <w:tmpl w:val="BFEE9CC6"/>
    <w:lvl w:ilvl="0" w:tplc="CA467E1E">
      <w:start w:val="1"/>
      <w:numFmt w:val="decimal"/>
      <w:lvlText w:val="%1."/>
      <w:lvlJc w:val="left"/>
      <w:pPr>
        <w:tabs>
          <w:tab w:val="num" w:pos="397"/>
        </w:tabs>
        <w:ind w:left="397" w:hanging="397"/>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CD0FA1"/>
    <w:multiLevelType w:val="hybridMultilevel"/>
    <w:tmpl w:val="B0706A3A"/>
    <w:lvl w:ilvl="0" w:tplc="55A036BE">
      <w:start w:val="1"/>
      <w:numFmt w:val="decimal"/>
      <w:lvlText w:val="%1."/>
      <w:lvlJc w:val="left"/>
      <w:pPr>
        <w:tabs>
          <w:tab w:val="num" w:pos="0"/>
        </w:tabs>
        <w:ind w:left="4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E573FB1"/>
    <w:multiLevelType w:val="hybridMultilevel"/>
    <w:tmpl w:val="3CD2BB34"/>
    <w:lvl w:ilvl="0" w:tplc="D4B48EF8">
      <w:start w:val="1"/>
      <w:numFmt w:val="decimal"/>
      <w:lvlText w:val="%1)"/>
      <w:lvlJc w:val="left"/>
      <w:pPr>
        <w:ind w:left="75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3F7A6F91"/>
    <w:multiLevelType w:val="hybridMultilevel"/>
    <w:tmpl w:val="518AA00C"/>
    <w:lvl w:ilvl="0" w:tplc="268E7BB6">
      <w:start w:val="7"/>
      <w:numFmt w:val="upperRoman"/>
      <w:lvlText w:val="%1."/>
      <w:lvlJc w:val="right"/>
      <w:pPr>
        <w:tabs>
          <w:tab w:val="num" w:pos="720"/>
        </w:tabs>
        <w:ind w:left="720" w:hanging="180"/>
      </w:pPr>
      <w:rPr>
        <w:rFonts w:hint="default"/>
      </w:rPr>
    </w:lvl>
    <w:lvl w:ilvl="1" w:tplc="8940BF36">
      <w:start w:val="2"/>
      <w:numFmt w:val="decimal"/>
      <w:lvlText w:val="%2."/>
      <w:lvlJc w:val="left"/>
      <w:pPr>
        <w:tabs>
          <w:tab w:val="num" w:pos="340"/>
        </w:tabs>
        <w:ind w:left="340" w:hanging="340"/>
      </w:pPr>
      <w:rPr>
        <w:rFonts w:hint="default"/>
        <w:color w:val="auto"/>
      </w:rPr>
    </w:lvl>
    <w:lvl w:ilvl="2" w:tplc="D9621682">
      <w:start w:val="1"/>
      <w:numFmt w:val="decimal"/>
      <w:lvlText w:val="%3."/>
      <w:lvlJc w:val="left"/>
      <w:pPr>
        <w:tabs>
          <w:tab w:val="num" w:pos="340"/>
        </w:tabs>
        <w:ind w:left="340" w:hanging="340"/>
      </w:pPr>
      <w:rPr>
        <w:rFonts w:hint="default"/>
      </w:rPr>
    </w:lvl>
    <w:lvl w:ilvl="3" w:tplc="614C1232">
      <w:start w:val="2"/>
      <w:numFmt w:val="lowerLetter"/>
      <w:lvlText w:val="%4."/>
      <w:lvlJc w:val="left"/>
      <w:pPr>
        <w:tabs>
          <w:tab w:val="num" w:pos="567"/>
        </w:tabs>
        <w:ind w:left="851" w:hanging="284"/>
      </w:pPr>
      <w:rPr>
        <w:rFonts w:hint="default"/>
      </w:rPr>
    </w:lvl>
    <w:lvl w:ilvl="4" w:tplc="CE7A9796">
      <w:start w:val="28"/>
      <w:numFmt w:val="bullet"/>
      <w:lvlText w:val=""/>
      <w:lvlJc w:val="left"/>
      <w:pPr>
        <w:tabs>
          <w:tab w:val="num" w:pos="3600"/>
        </w:tabs>
        <w:ind w:left="3600" w:hanging="360"/>
      </w:pPr>
      <w:rPr>
        <w:rFonts w:ascii="Symbol" w:eastAsia="Times New Roman"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48F939E9"/>
    <w:multiLevelType w:val="hybridMultilevel"/>
    <w:tmpl w:val="AF2818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91C7B95"/>
    <w:multiLevelType w:val="multilevel"/>
    <w:tmpl w:val="9C9816B2"/>
    <w:lvl w:ilvl="0">
      <w:start w:val="5"/>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794"/>
        </w:tabs>
        <w:ind w:left="1588" w:hanging="794"/>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4AFE3AEF"/>
    <w:multiLevelType w:val="hybridMultilevel"/>
    <w:tmpl w:val="7BA04BE4"/>
    <w:lvl w:ilvl="0" w:tplc="32ECD7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BC41A8"/>
    <w:multiLevelType w:val="hybridMultilevel"/>
    <w:tmpl w:val="FED864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1847B4C"/>
    <w:multiLevelType w:val="hybridMultilevel"/>
    <w:tmpl w:val="B2A608B0"/>
    <w:lvl w:ilvl="0" w:tplc="7E8A0742">
      <w:start w:val="1"/>
      <w:numFmt w:val="decimal"/>
      <w:lvlText w:val="%1."/>
      <w:lvlJc w:val="left"/>
      <w:pPr>
        <w:tabs>
          <w:tab w:val="num" w:pos="400"/>
        </w:tabs>
        <w:ind w:left="400" w:hanging="340"/>
      </w:pPr>
      <w:rPr>
        <w:rFonts w:hint="default"/>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23" w15:restartNumberingAfterBreak="0">
    <w:nsid w:val="52973551"/>
    <w:multiLevelType w:val="hybridMultilevel"/>
    <w:tmpl w:val="24BA58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537591C"/>
    <w:multiLevelType w:val="hybridMultilevel"/>
    <w:tmpl w:val="BF48C958"/>
    <w:lvl w:ilvl="0" w:tplc="B142B4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1D6135"/>
    <w:multiLevelType w:val="hybridMultilevel"/>
    <w:tmpl w:val="E8A6D6B8"/>
    <w:lvl w:ilvl="0" w:tplc="ADBEE8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1901843"/>
    <w:multiLevelType w:val="multilevel"/>
    <w:tmpl w:val="367A6CD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794"/>
        </w:tabs>
        <w:ind w:left="1588" w:hanging="794"/>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625A4FF9"/>
    <w:multiLevelType w:val="hybridMultilevel"/>
    <w:tmpl w:val="F4DA15CC"/>
    <w:lvl w:ilvl="0" w:tplc="7B9215B4">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28" w15:restartNumberingAfterBreak="0">
    <w:nsid w:val="637437B1"/>
    <w:multiLevelType w:val="hybridMultilevel"/>
    <w:tmpl w:val="A22AD19A"/>
    <w:lvl w:ilvl="0" w:tplc="622EE09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6E53133"/>
    <w:multiLevelType w:val="hybridMultilevel"/>
    <w:tmpl w:val="09181BDC"/>
    <w:lvl w:ilvl="0" w:tplc="96A01F1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6FA5AE3"/>
    <w:multiLevelType w:val="hybridMultilevel"/>
    <w:tmpl w:val="F4761E94"/>
    <w:lvl w:ilvl="0" w:tplc="FD124440">
      <w:start w:val="2"/>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BCC30A0"/>
    <w:multiLevelType w:val="hybridMultilevel"/>
    <w:tmpl w:val="A39C13E6"/>
    <w:lvl w:ilvl="0" w:tplc="C38AFE9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F435FD"/>
    <w:multiLevelType w:val="hybridMultilevel"/>
    <w:tmpl w:val="EBF01394"/>
    <w:lvl w:ilvl="0" w:tplc="B9BE57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EA077F"/>
    <w:multiLevelType w:val="singleLevel"/>
    <w:tmpl w:val="98E648AA"/>
    <w:lvl w:ilvl="0">
      <w:start w:val="1"/>
      <w:numFmt w:val="decimal"/>
      <w:pStyle w:val="Rozdzia1"/>
      <w:lvlText w:val="%1."/>
      <w:lvlJc w:val="left"/>
      <w:pPr>
        <w:tabs>
          <w:tab w:val="num" w:pos="435"/>
        </w:tabs>
        <w:ind w:left="435" w:hanging="435"/>
      </w:pPr>
      <w:rPr>
        <w:rFonts w:hint="default"/>
      </w:rPr>
    </w:lvl>
  </w:abstractNum>
  <w:num w:numId="1">
    <w:abstractNumId w:val="22"/>
  </w:num>
  <w:num w:numId="2">
    <w:abstractNumId w:val="11"/>
  </w:num>
  <w:num w:numId="3">
    <w:abstractNumId w:val="10"/>
  </w:num>
  <w:num w:numId="4">
    <w:abstractNumId w:val="27"/>
  </w:num>
  <w:num w:numId="5">
    <w:abstractNumId w:val="29"/>
  </w:num>
  <w:num w:numId="6">
    <w:abstractNumId w:val="18"/>
  </w:num>
  <w:num w:numId="7">
    <w:abstractNumId w:val="23"/>
  </w:num>
  <w:num w:numId="8">
    <w:abstractNumId w:val="1"/>
  </w:num>
  <w:num w:numId="9">
    <w:abstractNumId w:val="21"/>
  </w:num>
  <w:num w:numId="10">
    <w:abstractNumId w:val="6"/>
  </w:num>
  <w:num w:numId="11">
    <w:abstractNumId w:val="4"/>
    <w:lvlOverride w:ilvl="0">
      <w:startOverride w:val="1"/>
    </w:lvlOverride>
  </w:num>
  <w:num w:numId="12">
    <w:abstractNumId w:val="17"/>
  </w:num>
  <w:num w:numId="13">
    <w:abstractNumId w:val="3"/>
  </w:num>
  <w:num w:numId="14">
    <w:abstractNumId w:val="15"/>
  </w:num>
  <w:num w:numId="15">
    <w:abstractNumId w:val="20"/>
  </w:num>
  <w:num w:numId="16">
    <w:abstractNumId w:val="32"/>
  </w:num>
  <w:num w:numId="17">
    <w:abstractNumId w:val="31"/>
  </w:num>
  <w:num w:numId="18">
    <w:abstractNumId w:val="31"/>
  </w:num>
  <w:num w:numId="19">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33"/>
  </w:num>
  <w:num w:numId="25">
    <w:abstractNumId w:val="12"/>
  </w:num>
  <w:num w:numId="26">
    <w:abstractNumId w:val="14"/>
  </w:num>
  <w:num w:numId="27">
    <w:abstractNumId w:val="24"/>
  </w:num>
  <w:num w:numId="28">
    <w:abstractNumId w:val="2"/>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3"/>
  </w:num>
  <w:num w:numId="3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PersonalInformation/>
  <w:removeDateAndTime/>
  <w:embedSystemFonts/>
  <w:proofState w:spelling="clean" w:grammar="clean"/>
  <w:trackRevisions/>
  <w:defaultTabStop w:val="708"/>
  <w:hyphenationZone w:val="425"/>
  <w:doNotHyphenateCap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EC"/>
    <w:rsid w:val="000049A0"/>
    <w:rsid w:val="000054A5"/>
    <w:rsid w:val="00005839"/>
    <w:rsid w:val="0000655A"/>
    <w:rsid w:val="0000765A"/>
    <w:rsid w:val="00007906"/>
    <w:rsid w:val="00007DA8"/>
    <w:rsid w:val="0001028A"/>
    <w:rsid w:val="00010D14"/>
    <w:rsid w:val="00012F7E"/>
    <w:rsid w:val="000146BB"/>
    <w:rsid w:val="000163B2"/>
    <w:rsid w:val="000163C4"/>
    <w:rsid w:val="0001646A"/>
    <w:rsid w:val="000222C4"/>
    <w:rsid w:val="000227B7"/>
    <w:rsid w:val="00024BBF"/>
    <w:rsid w:val="00024DBE"/>
    <w:rsid w:val="00030B1A"/>
    <w:rsid w:val="00030E19"/>
    <w:rsid w:val="00031A4A"/>
    <w:rsid w:val="000326FE"/>
    <w:rsid w:val="00032E4E"/>
    <w:rsid w:val="0003670F"/>
    <w:rsid w:val="00036836"/>
    <w:rsid w:val="000372B4"/>
    <w:rsid w:val="00040B94"/>
    <w:rsid w:val="00041A95"/>
    <w:rsid w:val="00041BE0"/>
    <w:rsid w:val="000426C6"/>
    <w:rsid w:val="000429D6"/>
    <w:rsid w:val="00045F51"/>
    <w:rsid w:val="00047347"/>
    <w:rsid w:val="0005298E"/>
    <w:rsid w:val="0005524D"/>
    <w:rsid w:val="0005656C"/>
    <w:rsid w:val="00056E4F"/>
    <w:rsid w:val="00060E48"/>
    <w:rsid w:val="000624DB"/>
    <w:rsid w:val="000639F8"/>
    <w:rsid w:val="00065E03"/>
    <w:rsid w:val="00066A70"/>
    <w:rsid w:val="00067A9C"/>
    <w:rsid w:val="00070F77"/>
    <w:rsid w:val="00071963"/>
    <w:rsid w:val="00072D77"/>
    <w:rsid w:val="0007311B"/>
    <w:rsid w:val="0007436B"/>
    <w:rsid w:val="00074B46"/>
    <w:rsid w:val="00074F75"/>
    <w:rsid w:val="0007504F"/>
    <w:rsid w:val="00076383"/>
    <w:rsid w:val="00076E34"/>
    <w:rsid w:val="00077534"/>
    <w:rsid w:val="00077BDC"/>
    <w:rsid w:val="00087113"/>
    <w:rsid w:val="00087A79"/>
    <w:rsid w:val="0009111D"/>
    <w:rsid w:val="00091353"/>
    <w:rsid w:val="00091742"/>
    <w:rsid w:val="000922F6"/>
    <w:rsid w:val="00093895"/>
    <w:rsid w:val="00093A13"/>
    <w:rsid w:val="00095F2A"/>
    <w:rsid w:val="00097617"/>
    <w:rsid w:val="00097C22"/>
    <w:rsid w:val="000A008E"/>
    <w:rsid w:val="000A0510"/>
    <w:rsid w:val="000A0C3B"/>
    <w:rsid w:val="000B01A4"/>
    <w:rsid w:val="000B1A23"/>
    <w:rsid w:val="000B3478"/>
    <w:rsid w:val="000B3829"/>
    <w:rsid w:val="000B40D4"/>
    <w:rsid w:val="000B501B"/>
    <w:rsid w:val="000B6CCE"/>
    <w:rsid w:val="000B79C8"/>
    <w:rsid w:val="000C0655"/>
    <w:rsid w:val="000C13E0"/>
    <w:rsid w:val="000C2130"/>
    <w:rsid w:val="000C2683"/>
    <w:rsid w:val="000C4505"/>
    <w:rsid w:val="000C6D55"/>
    <w:rsid w:val="000C7AFB"/>
    <w:rsid w:val="000D0325"/>
    <w:rsid w:val="000D04F4"/>
    <w:rsid w:val="000D0900"/>
    <w:rsid w:val="000D18B7"/>
    <w:rsid w:val="000D1D3E"/>
    <w:rsid w:val="000D22B4"/>
    <w:rsid w:val="000D2A8D"/>
    <w:rsid w:val="000D3700"/>
    <w:rsid w:val="000D4456"/>
    <w:rsid w:val="000D6F23"/>
    <w:rsid w:val="000D74A8"/>
    <w:rsid w:val="000E0AD9"/>
    <w:rsid w:val="000E0CAB"/>
    <w:rsid w:val="000E13D9"/>
    <w:rsid w:val="000E1E86"/>
    <w:rsid w:val="000E21CD"/>
    <w:rsid w:val="000E2B01"/>
    <w:rsid w:val="000E6653"/>
    <w:rsid w:val="000E6A06"/>
    <w:rsid w:val="000E6F11"/>
    <w:rsid w:val="000F051A"/>
    <w:rsid w:val="000F0630"/>
    <w:rsid w:val="000F1959"/>
    <w:rsid w:val="000F6CC4"/>
    <w:rsid w:val="000F70F3"/>
    <w:rsid w:val="000F7A30"/>
    <w:rsid w:val="00102CD6"/>
    <w:rsid w:val="001048B2"/>
    <w:rsid w:val="00105042"/>
    <w:rsid w:val="00105BF3"/>
    <w:rsid w:val="0010611F"/>
    <w:rsid w:val="00106740"/>
    <w:rsid w:val="00106783"/>
    <w:rsid w:val="0011224F"/>
    <w:rsid w:val="0011236D"/>
    <w:rsid w:val="00121B63"/>
    <w:rsid w:val="00122B05"/>
    <w:rsid w:val="00123131"/>
    <w:rsid w:val="00123202"/>
    <w:rsid w:val="0012561A"/>
    <w:rsid w:val="001262F8"/>
    <w:rsid w:val="00126FBC"/>
    <w:rsid w:val="00127078"/>
    <w:rsid w:val="00127AFD"/>
    <w:rsid w:val="0013172F"/>
    <w:rsid w:val="001321DC"/>
    <w:rsid w:val="00132DAE"/>
    <w:rsid w:val="00136FC7"/>
    <w:rsid w:val="00141A4B"/>
    <w:rsid w:val="00141C32"/>
    <w:rsid w:val="00142A0D"/>
    <w:rsid w:val="00142ABE"/>
    <w:rsid w:val="00143741"/>
    <w:rsid w:val="00144555"/>
    <w:rsid w:val="00144767"/>
    <w:rsid w:val="0014567E"/>
    <w:rsid w:val="00146565"/>
    <w:rsid w:val="0014676F"/>
    <w:rsid w:val="0015010A"/>
    <w:rsid w:val="0015156A"/>
    <w:rsid w:val="00151593"/>
    <w:rsid w:val="00153797"/>
    <w:rsid w:val="00155DFC"/>
    <w:rsid w:val="001578C5"/>
    <w:rsid w:val="00160B0E"/>
    <w:rsid w:val="00160BCF"/>
    <w:rsid w:val="00164564"/>
    <w:rsid w:val="00166F11"/>
    <w:rsid w:val="00167A42"/>
    <w:rsid w:val="00170001"/>
    <w:rsid w:val="00173B25"/>
    <w:rsid w:val="001747CC"/>
    <w:rsid w:val="001760F9"/>
    <w:rsid w:val="00176DC6"/>
    <w:rsid w:val="00180A7C"/>
    <w:rsid w:val="00181085"/>
    <w:rsid w:val="00181C65"/>
    <w:rsid w:val="00183473"/>
    <w:rsid w:val="00185F02"/>
    <w:rsid w:val="001904B8"/>
    <w:rsid w:val="00190646"/>
    <w:rsid w:val="00191594"/>
    <w:rsid w:val="00191E8A"/>
    <w:rsid w:val="001933F4"/>
    <w:rsid w:val="0019517F"/>
    <w:rsid w:val="00195F8E"/>
    <w:rsid w:val="001975B9"/>
    <w:rsid w:val="001A2655"/>
    <w:rsid w:val="001A28D4"/>
    <w:rsid w:val="001A2FFC"/>
    <w:rsid w:val="001A479B"/>
    <w:rsid w:val="001A4E97"/>
    <w:rsid w:val="001A5EFC"/>
    <w:rsid w:val="001A665B"/>
    <w:rsid w:val="001A6A26"/>
    <w:rsid w:val="001A7374"/>
    <w:rsid w:val="001B0537"/>
    <w:rsid w:val="001B2B37"/>
    <w:rsid w:val="001B42D6"/>
    <w:rsid w:val="001B4AC2"/>
    <w:rsid w:val="001C01C2"/>
    <w:rsid w:val="001C2C2A"/>
    <w:rsid w:val="001C343C"/>
    <w:rsid w:val="001C3D62"/>
    <w:rsid w:val="001C3F4B"/>
    <w:rsid w:val="001C4383"/>
    <w:rsid w:val="001C67BB"/>
    <w:rsid w:val="001D056C"/>
    <w:rsid w:val="001D0A21"/>
    <w:rsid w:val="001D2AAD"/>
    <w:rsid w:val="001D3920"/>
    <w:rsid w:val="001D44A5"/>
    <w:rsid w:val="001D5922"/>
    <w:rsid w:val="001D6158"/>
    <w:rsid w:val="001D6B22"/>
    <w:rsid w:val="001D7596"/>
    <w:rsid w:val="001D775A"/>
    <w:rsid w:val="001E1364"/>
    <w:rsid w:val="001E14AE"/>
    <w:rsid w:val="001E6A4C"/>
    <w:rsid w:val="001E74A2"/>
    <w:rsid w:val="001E7E1B"/>
    <w:rsid w:val="001F01CC"/>
    <w:rsid w:val="001F075B"/>
    <w:rsid w:val="001F083C"/>
    <w:rsid w:val="001F2F33"/>
    <w:rsid w:val="001F3957"/>
    <w:rsid w:val="001F55A4"/>
    <w:rsid w:val="001F6232"/>
    <w:rsid w:val="001F70B4"/>
    <w:rsid w:val="00200717"/>
    <w:rsid w:val="00201606"/>
    <w:rsid w:val="00202EF5"/>
    <w:rsid w:val="00202F29"/>
    <w:rsid w:val="00204D3B"/>
    <w:rsid w:val="002057EB"/>
    <w:rsid w:val="002058DF"/>
    <w:rsid w:val="0020743F"/>
    <w:rsid w:val="0020784F"/>
    <w:rsid w:val="00215CAF"/>
    <w:rsid w:val="00216F6F"/>
    <w:rsid w:val="00217A90"/>
    <w:rsid w:val="00220645"/>
    <w:rsid w:val="002206F0"/>
    <w:rsid w:val="00220F4D"/>
    <w:rsid w:val="00221288"/>
    <w:rsid w:val="00225106"/>
    <w:rsid w:val="00226DA1"/>
    <w:rsid w:val="002311E4"/>
    <w:rsid w:val="00232756"/>
    <w:rsid w:val="00233E54"/>
    <w:rsid w:val="00234042"/>
    <w:rsid w:val="002356BE"/>
    <w:rsid w:val="00236A1F"/>
    <w:rsid w:val="00237517"/>
    <w:rsid w:val="00241C1C"/>
    <w:rsid w:val="00242342"/>
    <w:rsid w:val="00243B1A"/>
    <w:rsid w:val="00246A4E"/>
    <w:rsid w:val="00246C3B"/>
    <w:rsid w:val="00246E97"/>
    <w:rsid w:val="0024704C"/>
    <w:rsid w:val="002478E1"/>
    <w:rsid w:val="00247ABB"/>
    <w:rsid w:val="00254D34"/>
    <w:rsid w:val="002550C5"/>
    <w:rsid w:val="00255F64"/>
    <w:rsid w:val="0025711D"/>
    <w:rsid w:val="00257ADE"/>
    <w:rsid w:val="00261A1A"/>
    <w:rsid w:val="00261E7B"/>
    <w:rsid w:val="002625A5"/>
    <w:rsid w:val="00263176"/>
    <w:rsid w:val="002633A8"/>
    <w:rsid w:val="002653B3"/>
    <w:rsid w:val="0027176C"/>
    <w:rsid w:val="00273115"/>
    <w:rsid w:val="002737F1"/>
    <w:rsid w:val="00274A61"/>
    <w:rsid w:val="002758BB"/>
    <w:rsid w:val="0027696A"/>
    <w:rsid w:val="0027724D"/>
    <w:rsid w:val="002809C2"/>
    <w:rsid w:val="00282903"/>
    <w:rsid w:val="002833AC"/>
    <w:rsid w:val="00283EC4"/>
    <w:rsid w:val="0028502C"/>
    <w:rsid w:val="00285413"/>
    <w:rsid w:val="002855CC"/>
    <w:rsid w:val="00286A6E"/>
    <w:rsid w:val="00287BFF"/>
    <w:rsid w:val="00291BE4"/>
    <w:rsid w:val="00292C42"/>
    <w:rsid w:val="0029322C"/>
    <w:rsid w:val="00295127"/>
    <w:rsid w:val="00296547"/>
    <w:rsid w:val="002A1F73"/>
    <w:rsid w:val="002A463C"/>
    <w:rsid w:val="002A466A"/>
    <w:rsid w:val="002A50FF"/>
    <w:rsid w:val="002A5522"/>
    <w:rsid w:val="002A7767"/>
    <w:rsid w:val="002B07F7"/>
    <w:rsid w:val="002B0A5D"/>
    <w:rsid w:val="002B18E0"/>
    <w:rsid w:val="002B2DEE"/>
    <w:rsid w:val="002B3C15"/>
    <w:rsid w:val="002B415C"/>
    <w:rsid w:val="002B441E"/>
    <w:rsid w:val="002B59B8"/>
    <w:rsid w:val="002B6546"/>
    <w:rsid w:val="002B6CEF"/>
    <w:rsid w:val="002C0679"/>
    <w:rsid w:val="002C1540"/>
    <w:rsid w:val="002C1D86"/>
    <w:rsid w:val="002C3D02"/>
    <w:rsid w:val="002C3E56"/>
    <w:rsid w:val="002C7845"/>
    <w:rsid w:val="002D282B"/>
    <w:rsid w:val="002D40A1"/>
    <w:rsid w:val="002D4B5E"/>
    <w:rsid w:val="002D6C64"/>
    <w:rsid w:val="002E0503"/>
    <w:rsid w:val="002E17BA"/>
    <w:rsid w:val="002E27A6"/>
    <w:rsid w:val="002E39D2"/>
    <w:rsid w:val="002E557D"/>
    <w:rsid w:val="002E5BA6"/>
    <w:rsid w:val="002E615C"/>
    <w:rsid w:val="002F1856"/>
    <w:rsid w:val="002F498D"/>
    <w:rsid w:val="002F6979"/>
    <w:rsid w:val="00302A9B"/>
    <w:rsid w:val="00303098"/>
    <w:rsid w:val="003053F2"/>
    <w:rsid w:val="0030617C"/>
    <w:rsid w:val="00307BC6"/>
    <w:rsid w:val="0031204B"/>
    <w:rsid w:val="0031312C"/>
    <w:rsid w:val="00313900"/>
    <w:rsid w:val="003158B3"/>
    <w:rsid w:val="00316063"/>
    <w:rsid w:val="00320D76"/>
    <w:rsid w:val="003216F5"/>
    <w:rsid w:val="00323613"/>
    <w:rsid w:val="00323F76"/>
    <w:rsid w:val="0032493E"/>
    <w:rsid w:val="00324ADE"/>
    <w:rsid w:val="00324FF0"/>
    <w:rsid w:val="003276AE"/>
    <w:rsid w:val="00333ECE"/>
    <w:rsid w:val="00335168"/>
    <w:rsid w:val="003361B5"/>
    <w:rsid w:val="00341582"/>
    <w:rsid w:val="00345162"/>
    <w:rsid w:val="00345C11"/>
    <w:rsid w:val="0034730E"/>
    <w:rsid w:val="003479FE"/>
    <w:rsid w:val="00350012"/>
    <w:rsid w:val="003508E7"/>
    <w:rsid w:val="00351EB8"/>
    <w:rsid w:val="00356B36"/>
    <w:rsid w:val="00357001"/>
    <w:rsid w:val="00361893"/>
    <w:rsid w:val="0036609F"/>
    <w:rsid w:val="00367647"/>
    <w:rsid w:val="00370180"/>
    <w:rsid w:val="003704ED"/>
    <w:rsid w:val="00370A67"/>
    <w:rsid w:val="00371626"/>
    <w:rsid w:val="00376921"/>
    <w:rsid w:val="00381309"/>
    <w:rsid w:val="0038165A"/>
    <w:rsid w:val="003818E0"/>
    <w:rsid w:val="00384054"/>
    <w:rsid w:val="00385C65"/>
    <w:rsid w:val="003927AC"/>
    <w:rsid w:val="00395693"/>
    <w:rsid w:val="00395CE0"/>
    <w:rsid w:val="003966E8"/>
    <w:rsid w:val="003A0250"/>
    <w:rsid w:val="003A12D1"/>
    <w:rsid w:val="003A25FE"/>
    <w:rsid w:val="003A2F13"/>
    <w:rsid w:val="003A5A5C"/>
    <w:rsid w:val="003A65FF"/>
    <w:rsid w:val="003B1163"/>
    <w:rsid w:val="003B2D24"/>
    <w:rsid w:val="003B2F06"/>
    <w:rsid w:val="003C1B4C"/>
    <w:rsid w:val="003C2146"/>
    <w:rsid w:val="003C2CF3"/>
    <w:rsid w:val="003C415E"/>
    <w:rsid w:val="003C6C85"/>
    <w:rsid w:val="003C7F0F"/>
    <w:rsid w:val="003D0551"/>
    <w:rsid w:val="003D1435"/>
    <w:rsid w:val="003D1468"/>
    <w:rsid w:val="003D325B"/>
    <w:rsid w:val="003D3295"/>
    <w:rsid w:val="003D7B3D"/>
    <w:rsid w:val="003E2320"/>
    <w:rsid w:val="003E47F7"/>
    <w:rsid w:val="003E60B9"/>
    <w:rsid w:val="003E63F6"/>
    <w:rsid w:val="00400478"/>
    <w:rsid w:val="00401044"/>
    <w:rsid w:val="004014A3"/>
    <w:rsid w:val="004027A1"/>
    <w:rsid w:val="00402B95"/>
    <w:rsid w:val="00403A9C"/>
    <w:rsid w:val="00403EE6"/>
    <w:rsid w:val="00404B78"/>
    <w:rsid w:val="00404D42"/>
    <w:rsid w:val="00407617"/>
    <w:rsid w:val="00407B4D"/>
    <w:rsid w:val="00412B81"/>
    <w:rsid w:val="004138D5"/>
    <w:rsid w:val="00413D2E"/>
    <w:rsid w:val="00413F01"/>
    <w:rsid w:val="00415616"/>
    <w:rsid w:val="00421337"/>
    <w:rsid w:val="00421477"/>
    <w:rsid w:val="00423EED"/>
    <w:rsid w:val="00424DA3"/>
    <w:rsid w:val="00426398"/>
    <w:rsid w:val="0043091E"/>
    <w:rsid w:val="00431755"/>
    <w:rsid w:val="00431DF6"/>
    <w:rsid w:val="00433478"/>
    <w:rsid w:val="00434C7C"/>
    <w:rsid w:val="00435261"/>
    <w:rsid w:val="00435C0B"/>
    <w:rsid w:val="0043678C"/>
    <w:rsid w:val="00437310"/>
    <w:rsid w:val="00437EC5"/>
    <w:rsid w:val="00441817"/>
    <w:rsid w:val="0044369B"/>
    <w:rsid w:val="00445026"/>
    <w:rsid w:val="00446DA0"/>
    <w:rsid w:val="004475D5"/>
    <w:rsid w:val="00447CC4"/>
    <w:rsid w:val="00452C05"/>
    <w:rsid w:val="00454F2C"/>
    <w:rsid w:val="00455B37"/>
    <w:rsid w:val="00457B49"/>
    <w:rsid w:val="0046132A"/>
    <w:rsid w:val="004617A8"/>
    <w:rsid w:val="004626BA"/>
    <w:rsid w:val="00462CF0"/>
    <w:rsid w:val="004638BA"/>
    <w:rsid w:val="00464BC1"/>
    <w:rsid w:val="004716AA"/>
    <w:rsid w:val="0047254C"/>
    <w:rsid w:val="00472695"/>
    <w:rsid w:val="00472740"/>
    <w:rsid w:val="004732A5"/>
    <w:rsid w:val="00476843"/>
    <w:rsid w:val="00476BA1"/>
    <w:rsid w:val="004770AB"/>
    <w:rsid w:val="004819B5"/>
    <w:rsid w:val="00482F49"/>
    <w:rsid w:val="00486648"/>
    <w:rsid w:val="00486D3A"/>
    <w:rsid w:val="0049224B"/>
    <w:rsid w:val="00494552"/>
    <w:rsid w:val="00494B90"/>
    <w:rsid w:val="004A0C3E"/>
    <w:rsid w:val="004A1B0B"/>
    <w:rsid w:val="004A1B0D"/>
    <w:rsid w:val="004A2EE3"/>
    <w:rsid w:val="004A4FC2"/>
    <w:rsid w:val="004A5FF3"/>
    <w:rsid w:val="004A6636"/>
    <w:rsid w:val="004A6723"/>
    <w:rsid w:val="004A6DA3"/>
    <w:rsid w:val="004B02CC"/>
    <w:rsid w:val="004B0F8A"/>
    <w:rsid w:val="004B75A0"/>
    <w:rsid w:val="004B763B"/>
    <w:rsid w:val="004B77C7"/>
    <w:rsid w:val="004B7C61"/>
    <w:rsid w:val="004C1509"/>
    <w:rsid w:val="004C1B24"/>
    <w:rsid w:val="004C1BFC"/>
    <w:rsid w:val="004C2450"/>
    <w:rsid w:val="004C65E9"/>
    <w:rsid w:val="004C6D8B"/>
    <w:rsid w:val="004C6EC2"/>
    <w:rsid w:val="004C76D2"/>
    <w:rsid w:val="004D059D"/>
    <w:rsid w:val="004D340C"/>
    <w:rsid w:val="004D4C6F"/>
    <w:rsid w:val="004D5CAF"/>
    <w:rsid w:val="004D5D1F"/>
    <w:rsid w:val="004D6476"/>
    <w:rsid w:val="004D649F"/>
    <w:rsid w:val="004D79A6"/>
    <w:rsid w:val="004E0B94"/>
    <w:rsid w:val="004E0BB2"/>
    <w:rsid w:val="004E3252"/>
    <w:rsid w:val="004E3A08"/>
    <w:rsid w:val="004E59A5"/>
    <w:rsid w:val="004E5E03"/>
    <w:rsid w:val="004F2986"/>
    <w:rsid w:val="004F2BED"/>
    <w:rsid w:val="004F32BD"/>
    <w:rsid w:val="004F3EFF"/>
    <w:rsid w:val="004F70BB"/>
    <w:rsid w:val="004F775F"/>
    <w:rsid w:val="005006F4"/>
    <w:rsid w:val="00501032"/>
    <w:rsid w:val="00504170"/>
    <w:rsid w:val="00504610"/>
    <w:rsid w:val="00505978"/>
    <w:rsid w:val="00506554"/>
    <w:rsid w:val="00507491"/>
    <w:rsid w:val="005106BB"/>
    <w:rsid w:val="00510E6B"/>
    <w:rsid w:val="00511248"/>
    <w:rsid w:val="0051237E"/>
    <w:rsid w:val="0051306F"/>
    <w:rsid w:val="0051356E"/>
    <w:rsid w:val="0051608E"/>
    <w:rsid w:val="00516287"/>
    <w:rsid w:val="005162FF"/>
    <w:rsid w:val="00516948"/>
    <w:rsid w:val="00517881"/>
    <w:rsid w:val="00517977"/>
    <w:rsid w:val="005201E2"/>
    <w:rsid w:val="005206B8"/>
    <w:rsid w:val="00520B31"/>
    <w:rsid w:val="00525598"/>
    <w:rsid w:val="00526115"/>
    <w:rsid w:val="0052647E"/>
    <w:rsid w:val="0052732C"/>
    <w:rsid w:val="00527673"/>
    <w:rsid w:val="00531198"/>
    <w:rsid w:val="00533176"/>
    <w:rsid w:val="0053365B"/>
    <w:rsid w:val="00533667"/>
    <w:rsid w:val="0053408A"/>
    <w:rsid w:val="00536603"/>
    <w:rsid w:val="0053718E"/>
    <w:rsid w:val="005371E0"/>
    <w:rsid w:val="0054088A"/>
    <w:rsid w:val="005409E6"/>
    <w:rsid w:val="005421BA"/>
    <w:rsid w:val="00544B5D"/>
    <w:rsid w:val="00545AFF"/>
    <w:rsid w:val="00550B45"/>
    <w:rsid w:val="00551006"/>
    <w:rsid w:val="00551F21"/>
    <w:rsid w:val="00553ACC"/>
    <w:rsid w:val="0055537B"/>
    <w:rsid w:val="00557740"/>
    <w:rsid w:val="0056236B"/>
    <w:rsid w:val="005636A4"/>
    <w:rsid w:val="00566FC3"/>
    <w:rsid w:val="00571996"/>
    <w:rsid w:val="00572C06"/>
    <w:rsid w:val="0057481C"/>
    <w:rsid w:val="005754C9"/>
    <w:rsid w:val="00577CA5"/>
    <w:rsid w:val="005805C1"/>
    <w:rsid w:val="00582331"/>
    <w:rsid w:val="00582B34"/>
    <w:rsid w:val="00583538"/>
    <w:rsid w:val="005837CF"/>
    <w:rsid w:val="005862B3"/>
    <w:rsid w:val="0059027E"/>
    <w:rsid w:val="00590963"/>
    <w:rsid w:val="0059139A"/>
    <w:rsid w:val="00592B35"/>
    <w:rsid w:val="00595140"/>
    <w:rsid w:val="00596F49"/>
    <w:rsid w:val="00597834"/>
    <w:rsid w:val="005A15CB"/>
    <w:rsid w:val="005B143D"/>
    <w:rsid w:val="005B1641"/>
    <w:rsid w:val="005B3F11"/>
    <w:rsid w:val="005B47A9"/>
    <w:rsid w:val="005B61D8"/>
    <w:rsid w:val="005B664D"/>
    <w:rsid w:val="005B68A5"/>
    <w:rsid w:val="005B792C"/>
    <w:rsid w:val="005C13BC"/>
    <w:rsid w:val="005C293C"/>
    <w:rsid w:val="005C31E8"/>
    <w:rsid w:val="005C35C5"/>
    <w:rsid w:val="005C6500"/>
    <w:rsid w:val="005D3CEC"/>
    <w:rsid w:val="005D44CA"/>
    <w:rsid w:val="005D5526"/>
    <w:rsid w:val="005E0AEE"/>
    <w:rsid w:val="005E16C0"/>
    <w:rsid w:val="005E38EC"/>
    <w:rsid w:val="005E3A1F"/>
    <w:rsid w:val="005E7E7A"/>
    <w:rsid w:val="005F1792"/>
    <w:rsid w:val="005F2AB1"/>
    <w:rsid w:val="005F4856"/>
    <w:rsid w:val="005F5D83"/>
    <w:rsid w:val="005F6BB5"/>
    <w:rsid w:val="005F6D2E"/>
    <w:rsid w:val="005F6D40"/>
    <w:rsid w:val="005F7945"/>
    <w:rsid w:val="00600FC0"/>
    <w:rsid w:val="00601767"/>
    <w:rsid w:val="00607634"/>
    <w:rsid w:val="00611D20"/>
    <w:rsid w:val="00612A54"/>
    <w:rsid w:val="00612FDC"/>
    <w:rsid w:val="0061492B"/>
    <w:rsid w:val="00614CE2"/>
    <w:rsid w:val="006156A6"/>
    <w:rsid w:val="00615882"/>
    <w:rsid w:val="0061593C"/>
    <w:rsid w:val="00620FDA"/>
    <w:rsid w:val="006228C9"/>
    <w:rsid w:val="00623A08"/>
    <w:rsid w:val="00625CE4"/>
    <w:rsid w:val="0062787B"/>
    <w:rsid w:val="006307E8"/>
    <w:rsid w:val="00632D1F"/>
    <w:rsid w:val="00633BA4"/>
    <w:rsid w:val="006352BC"/>
    <w:rsid w:val="00637733"/>
    <w:rsid w:val="006377D4"/>
    <w:rsid w:val="006408A2"/>
    <w:rsid w:val="006412D0"/>
    <w:rsid w:val="0064278A"/>
    <w:rsid w:val="00645627"/>
    <w:rsid w:val="006512E6"/>
    <w:rsid w:val="00651B07"/>
    <w:rsid w:val="006544A3"/>
    <w:rsid w:val="00655740"/>
    <w:rsid w:val="006567CC"/>
    <w:rsid w:val="006569AD"/>
    <w:rsid w:val="00656CF9"/>
    <w:rsid w:val="00657470"/>
    <w:rsid w:val="0066022D"/>
    <w:rsid w:val="00660A83"/>
    <w:rsid w:val="00661FB9"/>
    <w:rsid w:val="00662C9E"/>
    <w:rsid w:val="00663A25"/>
    <w:rsid w:val="006676D4"/>
    <w:rsid w:val="00667B7A"/>
    <w:rsid w:val="00671578"/>
    <w:rsid w:val="006721F2"/>
    <w:rsid w:val="00672E12"/>
    <w:rsid w:val="0067459B"/>
    <w:rsid w:val="00674B69"/>
    <w:rsid w:val="00675D31"/>
    <w:rsid w:val="0067628B"/>
    <w:rsid w:val="006805FC"/>
    <w:rsid w:val="00681996"/>
    <w:rsid w:val="00681EA7"/>
    <w:rsid w:val="00681F78"/>
    <w:rsid w:val="0068255E"/>
    <w:rsid w:val="00683803"/>
    <w:rsid w:val="00684416"/>
    <w:rsid w:val="00686536"/>
    <w:rsid w:val="00691BCB"/>
    <w:rsid w:val="00692287"/>
    <w:rsid w:val="00697162"/>
    <w:rsid w:val="006979A5"/>
    <w:rsid w:val="00697BE2"/>
    <w:rsid w:val="00697D83"/>
    <w:rsid w:val="006A08D9"/>
    <w:rsid w:val="006A0D0E"/>
    <w:rsid w:val="006A1599"/>
    <w:rsid w:val="006A1762"/>
    <w:rsid w:val="006A2577"/>
    <w:rsid w:val="006A302B"/>
    <w:rsid w:val="006A360C"/>
    <w:rsid w:val="006A36AB"/>
    <w:rsid w:val="006A5815"/>
    <w:rsid w:val="006A6EF8"/>
    <w:rsid w:val="006A7025"/>
    <w:rsid w:val="006A7A30"/>
    <w:rsid w:val="006B0AEA"/>
    <w:rsid w:val="006B1BB8"/>
    <w:rsid w:val="006B1FEC"/>
    <w:rsid w:val="006B21C2"/>
    <w:rsid w:val="006B2D8A"/>
    <w:rsid w:val="006C2C9D"/>
    <w:rsid w:val="006C44EA"/>
    <w:rsid w:val="006C68C7"/>
    <w:rsid w:val="006C6AA3"/>
    <w:rsid w:val="006C6C6F"/>
    <w:rsid w:val="006C711D"/>
    <w:rsid w:val="006D07A2"/>
    <w:rsid w:val="006D6EBB"/>
    <w:rsid w:val="006E170A"/>
    <w:rsid w:val="006E3D11"/>
    <w:rsid w:val="006E4966"/>
    <w:rsid w:val="006E63F7"/>
    <w:rsid w:val="006F0D9C"/>
    <w:rsid w:val="006F218A"/>
    <w:rsid w:val="006F2D5B"/>
    <w:rsid w:val="006F4C94"/>
    <w:rsid w:val="006F6566"/>
    <w:rsid w:val="006F7681"/>
    <w:rsid w:val="006F7C14"/>
    <w:rsid w:val="006F7C8F"/>
    <w:rsid w:val="00700A9B"/>
    <w:rsid w:val="00701117"/>
    <w:rsid w:val="00701539"/>
    <w:rsid w:val="007019DB"/>
    <w:rsid w:val="00704E72"/>
    <w:rsid w:val="00705F1C"/>
    <w:rsid w:val="00707F88"/>
    <w:rsid w:val="0071698F"/>
    <w:rsid w:val="00716AF3"/>
    <w:rsid w:val="007211EA"/>
    <w:rsid w:val="007247BE"/>
    <w:rsid w:val="0072488E"/>
    <w:rsid w:val="00724E34"/>
    <w:rsid w:val="007302A8"/>
    <w:rsid w:val="0073098C"/>
    <w:rsid w:val="0073131C"/>
    <w:rsid w:val="00731B94"/>
    <w:rsid w:val="00731E2B"/>
    <w:rsid w:val="00731F12"/>
    <w:rsid w:val="0073412A"/>
    <w:rsid w:val="0073604D"/>
    <w:rsid w:val="00736D05"/>
    <w:rsid w:val="00740CB0"/>
    <w:rsid w:val="00741E31"/>
    <w:rsid w:val="00742F25"/>
    <w:rsid w:val="007455A6"/>
    <w:rsid w:val="00746255"/>
    <w:rsid w:val="00751BC9"/>
    <w:rsid w:val="00752950"/>
    <w:rsid w:val="00753D6F"/>
    <w:rsid w:val="00756965"/>
    <w:rsid w:val="00756BD9"/>
    <w:rsid w:val="00761EFA"/>
    <w:rsid w:val="0076200E"/>
    <w:rsid w:val="00762527"/>
    <w:rsid w:val="00765130"/>
    <w:rsid w:val="007656EA"/>
    <w:rsid w:val="00765C30"/>
    <w:rsid w:val="00767C9C"/>
    <w:rsid w:val="00771A3B"/>
    <w:rsid w:val="007722CD"/>
    <w:rsid w:val="00773D9F"/>
    <w:rsid w:val="0077492B"/>
    <w:rsid w:val="00776BAA"/>
    <w:rsid w:val="00777D06"/>
    <w:rsid w:val="00780877"/>
    <w:rsid w:val="00781923"/>
    <w:rsid w:val="00783C36"/>
    <w:rsid w:val="00783F80"/>
    <w:rsid w:val="00785598"/>
    <w:rsid w:val="0078593C"/>
    <w:rsid w:val="00785E4A"/>
    <w:rsid w:val="007862CA"/>
    <w:rsid w:val="007954CE"/>
    <w:rsid w:val="00795A39"/>
    <w:rsid w:val="00795B23"/>
    <w:rsid w:val="00795F7C"/>
    <w:rsid w:val="007A1140"/>
    <w:rsid w:val="007A1E41"/>
    <w:rsid w:val="007A26DC"/>
    <w:rsid w:val="007A3169"/>
    <w:rsid w:val="007A3A2A"/>
    <w:rsid w:val="007A45B2"/>
    <w:rsid w:val="007B262E"/>
    <w:rsid w:val="007B511C"/>
    <w:rsid w:val="007B6329"/>
    <w:rsid w:val="007B6813"/>
    <w:rsid w:val="007C1310"/>
    <w:rsid w:val="007C21A9"/>
    <w:rsid w:val="007C3344"/>
    <w:rsid w:val="007C38D4"/>
    <w:rsid w:val="007C49E8"/>
    <w:rsid w:val="007C5631"/>
    <w:rsid w:val="007C7333"/>
    <w:rsid w:val="007D06AC"/>
    <w:rsid w:val="007D0D1C"/>
    <w:rsid w:val="007D1192"/>
    <w:rsid w:val="007D27F0"/>
    <w:rsid w:val="007E313B"/>
    <w:rsid w:val="007E31C1"/>
    <w:rsid w:val="007E7254"/>
    <w:rsid w:val="007E78C5"/>
    <w:rsid w:val="007F0320"/>
    <w:rsid w:val="007F0C30"/>
    <w:rsid w:val="007F1391"/>
    <w:rsid w:val="007F14A9"/>
    <w:rsid w:val="007F50C6"/>
    <w:rsid w:val="007F5F75"/>
    <w:rsid w:val="007F7817"/>
    <w:rsid w:val="008021A0"/>
    <w:rsid w:val="00802C75"/>
    <w:rsid w:val="008037DB"/>
    <w:rsid w:val="00804AF8"/>
    <w:rsid w:val="00804F47"/>
    <w:rsid w:val="00805EE2"/>
    <w:rsid w:val="0080777E"/>
    <w:rsid w:val="008112F0"/>
    <w:rsid w:val="00814145"/>
    <w:rsid w:val="00814DB6"/>
    <w:rsid w:val="00814F86"/>
    <w:rsid w:val="00817C09"/>
    <w:rsid w:val="00824A28"/>
    <w:rsid w:val="008252D3"/>
    <w:rsid w:val="0082655E"/>
    <w:rsid w:val="0082657E"/>
    <w:rsid w:val="00826B11"/>
    <w:rsid w:val="008303A3"/>
    <w:rsid w:val="008311E0"/>
    <w:rsid w:val="0083196D"/>
    <w:rsid w:val="00831CA5"/>
    <w:rsid w:val="008343EB"/>
    <w:rsid w:val="00836847"/>
    <w:rsid w:val="00836CB9"/>
    <w:rsid w:val="0083770F"/>
    <w:rsid w:val="008418A7"/>
    <w:rsid w:val="00841929"/>
    <w:rsid w:val="00845D2A"/>
    <w:rsid w:val="00847318"/>
    <w:rsid w:val="00847B66"/>
    <w:rsid w:val="00851A09"/>
    <w:rsid w:val="0085210D"/>
    <w:rsid w:val="008566CA"/>
    <w:rsid w:val="00856A24"/>
    <w:rsid w:val="008573CE"/>
    <w:rsid w:val="00860035"/>
    <w:rsid w:val="00860E3D"/>
    <w:rsid w:val="00861828"/>
    <w:rsid w:val="0086396B"/>
    <w:rsid w:val="00863CE5"/>
    <w:rsid w:val="0086496A"/>
    <w:rsid w:val="00864AA9"/>
    <w:rsid w:val="008659B5"/>
    <w:rsid w:val="00865CB3"/>
    <w:rsid w:val="00865EC5"/>
    <w:rsid w:val="0087124D"/>
    <w:rsid w:val="008712BD"/>
    <w:rsid w:val="0087144B"/>
    <w:rsid w:val="00873F63"/>
    <w:rsid w:val="0087667B"/>
    <w:rsid w:val="00876D0E"/>
    <w:rsid w:val="00877C6B"/>
    <w:rsid w:val="00880097"/>
    <w:rsid w:val="0088028C"/>
    <w:rsid w:val="0088246B"/>
    <w:rsid w:val="00882F58"/>
    <w:rsid w:val="008835FE"/>
    <w:rsid w:val="00884325"/>
    <w:rsid w:val="00884A76"/>
    <w:rsid w:val="00884BDF"/>
    <w:rsid w:val="00884DB7"/>
    <w:rsid w:val="00887FAE"/>
    <w:rsid w:val="00887FC5"/>
    <w:rsid w:val="00890D0F"/>
    <w:rsid w:val="008910EC"/>
    <w:rsid w:val="008915D0"/>
    <w:rsid w:val="00891B0A"/>
    <w:rsid w:val="00894DC5"/>
    <w:rsid w:val="008955DB"/>
    <w:rsid w:val="00896B43"/>
    <w:rsid w:val="008978D2"/>
    <w:rsid w:val="008A0C58"/>
    <w:rsid w:val="008A1452"/>
    <w:rsid w:val="008A14B2"/>
    <w:rsid w:val="008A4B12"/>
    <w:rsid w:val="008B129D"/>
    <w:rsid w:val="008B1F1C"/>
    <w:rsid w:val="008B24F5"/>
    <w:rsid w:val="008B261F"/>
    <w:rsid w:val="008B4CA1"/>
    <w:rsid w:val="008B5FEF"/>
    <w:rsid w:val="008B7205"/>
    <w:rsid w:val="008C3B32"/>
    <w:rsid w:val="008C3BA9"/>
    <w:rsid w:val="008C5664"/>
    <w:rsid w:val="008C6BAC"/>
    <w:rsid w:val="008C6C90"/>
    <w:rsid w:val="008D066C"/>
    <w:rsid w:val="008D1A9B"/>
    <w:rsid w:val="008D1FE0"/>
    <w:rsid w:val="008D3D45"/>
    <w:rsid w:val="008E12BD"/>
    <w:rsid w:val="008E12C2"/>
    <w:rsid w:val="008E1B2D"/>
    <w:rsid w:val="008E6C33"/>
    <w:rsid w:val="008E7479"/>
    <w:rsid w:val="008E75AD"/>
    <w:rsid w:val="008E7C44"/>
    <w:rsid w:val="008F0042"/>
    <w:rsid w:val="008F0F18"/>
    <w:rsid w:val="008F104B"/>
    <w:rsid w:val="008F10E8"/>
    <w:rsid w:val="008F114C"/>
    <w:rsid w:val="008F1513"/>
    <w:rsid w:val="008F4D0E"/>
    <w:rsid w:val="008F4F44"/>
    <w:rsid w:val="008F5029"/>
    <w:rsid w:val="008F5127"/>
    <w:rsid w:val="008F6D30"/>
    <w:rsid w:val="008F773C"/>
    <w:rsid w:val="00900F83"/>
    <w:rsid w:val="009027E5"/>
    <w:rsid w:val="00910052"/>
    <w:rsid w:val="009105F4"/>
    <w:rsid w:val="009115A8"/>
    <w:rsid w:val="00912388"/>
    <w:rsid w:val="00914096"/>
    <w:rsid w:val="009140B1"/>
    <w:rsid w:val="00915AAF"/>
    <w:rsid w:val="009161C4"/>
    <w:rsid w:val="00921659"/>
    <w:rsid w:val="00922B98"/>
    <w:rsid w:val="00923B4A"/>
    <w:rsid w:val="00927EE9"/>
    <w:rsid w:val="0093022A"/>
    <w:rsid w:val="009309C2"/>
    <w:rsid w:val="00931DB0"/>
    <w:rsid w:val="00932B12"/>
    <w:rsid w:val="009339EE"/>
    <w:rsid w:val="00934A9A"/>
    <w:rsid w:val="009365CE"/>
    <w:rsid w:val="009420BB"/>
    <w:rsid w:val="00945B07"/>
    <w:rsid w:val="0094744B"/>
    <w:rsid w:val="00951395"/>
    <w:rsid w:val="00952600"/>
    <w:rsid w:val="00953F1B"/>
    <w:rsid w:val="00954363"/>
    <w:rsid w:val="00954385"/>
    <w:rsid w:val="009552D2"/>
    <w:rsid w:val="00956811"/>
    <w:rsid w:val="00957180"/>
    <w:rsid w:val="0095740D"/>
    <w:rsid w:val="00960FAF"/>
    <w:rsid w:val="00962C71"/>
    <w:rsid w:val="009635BC"/>
    <w:rsid w:val="0096557C"/>
    <w:rsid w:val="00966758"/>
    <w:rsid w:val="00967010"/>
    <w:rsid w:val="00967DCC"/>
    <w:rsid w:val="00970655"/>
    <w:rsid w:val="009729D0"/>
    <w:rsid w:val="00972A96"/>
    <w:rsid w:val="00973351"/>
    <w:rsid w:val="0097348E"/>
    <w:rsid w:val="00975191"/>
    <w:rsid w:val="00975EFA"/>
    <w:rsid w:val="00980164"/>
    <w:rsid w:val="0098108E"/>
    <w:rsid w:val="009832AE"/>
    <w:rsid w:val="0098463F"/>
    <w:rsid w:val="00984A6D"/>
    <w:rsid w:val="00984FA3"/>
    <w:rsid w:val="009850FE"/>
    <w:rsid w:val="0098562A"/>
    <w:rsid w:val="00985EEB"/>
    <w:rsid w:val="00987362"/>
    <w:rsid w:val="00990C92"/>
    <w:rsid w:val="009929A5"/>
    <w:rsid w:val="00995D5A"/>
    <w:rsid w:val="00995E55"/>
    <w:rsid w:val="00995FFB"/>
    <w:rsid w:val="0099602D"/>
    <w:rsid w:val="009A4534"/>
    <w:rsid w:val="009A4BAA"/>
    <w:rsid w:val="009A74FE"/>
    <w:rsid w:val="009B057B"/>
    <w:rsid w:val="009B0DDD"/>
    <w:rsid w:val="009B1789"/>
    <w:rsid w:val="009B3998"/>
    <w:rsid w:val="009B5F73"/>
    <w:rsid w:val="009B6CD2"/>
    <w:rsid w:val="009B6E54"/>
    <w:rsid w:val="009B77AA"/>
    <w:rsid w:val="009C0E62"/>
    <w:rsid w:val="009C0F6F"/>
    <w:rsid w:val="009C2110"/>
    <w:rsid w:val="009C3531"/>
    <w:rsid w:val="009C56B8"/>
    <w:rsid w:val="009D0590"/>
    <w:rsid w:val="009D19D6"/>
    <w:rsid w:val="009D1D48"/>
    <w:rsid w:val="009D2829"/>
    <w:rsid w:val="009D3550"/>
    <w:rsid w:val="009D3C8F"/>
    <w:rsid w:val="009D697A"/>
    <w:rsid w:val="009D7326"/>
    <w:rsid w:val="009D7FB9"/>
    <w:rsid w:val="009E1F1B"/>
    <w:rsid w:val="009E2856"/>
    <w:rsid w:val="009E56EF"/>
    <w:rsid w:val="009F0E00"/>
    <w:rsid w:val="009F1050"/>
    <w:rsid w:val="009F1DC5"/>
    <w:rsid w:val="009F2075"/>
    <w:rsid w:val="009F334B"/>
    <w:rsid w:val="009F3C89"/>
    <w:rsid w:val="009F54B9"/>
    <w:rsid w:val="009F6A5F"/>
    <w:rsid w:val="009F7C3C"/>
    <w:rsid w:val="00A0176B"/>
    <w:rsid w:val="00A039B6"/>
    <w:rsid w:val="00A03A1C"/>
    <w:rsid w:val="00A0479E"/>
    <w:rsid w:val="00A07444"/>
    <w:rsid w:val="00A07487"/>
    <w:rsid w:val="00A1096B"/>
    <w:rsid w:val="00A114A1"/>
    <w:rsid w:val="00A12F0F"/>
    <w:rsid w:val="00A13C5B"/>
    <w:rsid w:val="00A14F87"/>
    <w:rsid w:val="00A16065"/>
    <w:rsid w:val="00A16510"/>
    <w:rsid w:val="00A20012"/>
    <w:rsid w:val="00A204FA"/>
    <w:rsid w:val="00A2055E"/>
    <w:rsid w:val="00A21B45"/>
    <w:rsid w:val="00A21BE7"/>
    <w:rsid w:val="00A22D38"/>
    <w:rsid w:val="00A23316"/>
    <w:rsid w:val="00A25A50"/>
    <w:rsid w:val="00A25B0C"/>
    <w:rsid w:val="00A310DA"/>
    <w:rsid w:val="00A3129A"/>
    <w:rsid w:val="00A316B7"/>
    <w:rsid w:val="00A32619"/>
    <w:rsid w:val="00A32666"/>
    <w:rsid w:val="00A32989"/>
    <w:rsid w:val="00A32D88"/>
    <w:rsid w:val="00A34C30"/>
    <w:rsid w:val="00A34DE5"/>
    <w:rsid w:val="00A40AEA"/>
    <w:rsid w:val="00A42DC7"/>
    <w:rsid w:val="00A42F7A"/>
    <w:rsid w:val="00A43164"/>
    <w:rsid w:val="00A43E6A"/>
    <w:rsid w:val="00A45E39"/>
    <w:rsid w:val="00A460C9"/>
    <w:rsid w:val="00A54039"/>
    <w:rsid w:val="00A60192"/>
    <w:rsid w:val="00A61A8D"/>
    <w:rsid w:val="00A640AD"/>
    <w:rsid w:val="00A6617B"/>
    <w:rsid w:val="00A6657F"/>
    <w:rsid w:val="00A67063"/>
    <w:rsid w:val="00A67904"/>
    <w:rsid w:val="00A743E5"/>
    <w:rsid w:val="00A76713"/>
    <w:rsid w:val="00A76B00"/>
    <w:rsid w:val="00A77077"/>
    <w:rsid w:val="00A779ED"/>
    <w:rsid w:val="00A77E83"/>
    <w:rsid w:val="00A82896"/>
    <w:rsid w:val="00A8485F"/>
    <w:rsid w:val="00A859CE"/>
    <w:rsid w:val="00A859FC"/>
    <w:rsid w:val="00A861A5"/>
    <w:rsid w:val="00A871FD"/>
    <w:rsid w:val="00A9002D"/>
    <w:rsid w:val="00A91C99"/>
    <w:rsid w:val="00A9260B"/>
    <w:rsid w:val="00A9380A"/>
    <w:rsid w:val="00A966CC"/>
    <w:rsid w:val="00A97C82"/>
    <w:rsid w:val="00AA2558"/>
    <w:rsid w:val="00AA297F"/>
    <w:rsid w:val="00AA2A77"/>
    <w:rsid w:val="00AA39ED"/>
    <w:rsid w:val="00AA405C"/>
    <w:rsid w:val="00AB099F"/>
    <w:rsid w:val="00AB0E03"/>
    <w:rsid w:val="00AB11EB"/>
    <w:rsid w:val="00AB1F7C"/>
    <w:rsid w:val="00AB3F2A"/>
    <w:rsid w:val="00AB64B6"/>
    <w:rsid w:val="00AB6C25"/>
    <w:rsid w:val="00AB789E"/>
    <w:rsid w:val="00AC03ED"/>
    <w:rsid w:val="00AC1CDC"/>
    <w:rsid w:val="00AC25AE"/>
    <w:rsid w:val="00AC27E9"/>
    <w:rsid w:val="00AC6027"/>
    <w:rsid w:val="00AC66CF"/>
    <w:rsid w:val="00AD0EA0"/>
    <w:rsid w:val="00AD15FA"/>
    <w:rsid w:val="00AD32F2"/>
    <w:rsid w:val="00AD70CF"/>
    <w:rsid w:val="00AE21F1"/>
    <w:rsid w:val="00AE37F0"/>
    <w:rsid w:val="00AF03B0"/>
    <w:rsid w:val="00AF050C"/>
    <w:rsid w:val="00AF1502"/>
    <w:rsid w:val="00AF3FDE"/>
    <w:rsid w:val="00AF4A3E"/>
    <w:rsid w:val="00AF5611"/>
    <w:rsid w:val="00AF5936"/>
    <w:rsid w:val="00AF73F0"/>
    <w:rsid w:val="00B00001"/>
    <w:rsid w:val="00B0032A"/>
    <w:rsid w:val="00B0073C"/>
    <w:rsid w:val="00B049FA"/>
    <w:rsid w:val="00B07036"/>
    <w:rsid w:val="00B12D26"/>
    <w:rsid w:val="00B142D7"/>
    <w:rsid w:val="00B1710F"/>
    <w:rsid w:val="00B17814"/>
    <w:rsid w:val="00B24408"/>
    <w:rsid w:val="00B250A2"/>
    <w:rsid w:val="00B31D30"/>
    <w:rsid w:val="00B32171"/>
    <w:rsid w:val="00B35075"/>
    <w:rsid w:val="00B35E18"/>
    <w:rsid w:val="00B37111"/>
    <w:rsid w:val="00B43AC3"/>
    <w:rsid w:val="00B44397"/>
    <w:rsid w:val="00B47707"/>
    <w:rsid w:val="00B47743"/>
    <w:rsid w:val="00B50007"/>
    <w:rsid w:val="00B501F7"/>
    <w:rsid w:val="00B51451"/>
    <w:rsid w:val="00B52AC1"/>
    <w:rsid w:val="00B52D6F"/>
    <w:rsid w:val="00B53D31"/>
    <w:rsid w:val="00B54CB2"/>
    <w:rsid w:val="00B60CD0"/>
    <w:rsid w:val="00B66093"/>
    <w:rsid w:val="00B70412"/>
    <w:rsid w:val="00B7060D"/>
    <w:rsid w:val="00B70833"/>
    <w:rsid w:val="00B70941"/>
    <w:rsid w:val="00B70996"/>
    <w:rsid w:val="00B75A76"/>
    <w:rsid w:val="00B77569"/>
    <w:rsid w:val="00B77D84"/>
    <w:rsid w:val="00B80DBE"/>
    <w:rsid w:val="00B82ACB"/>
    <w:rsid w:val="00B834E5"/>
    <w:rsid w:val="00B835DF"/>
    <w:rsid w:val="00B85248"/>
    <w:rsid w:val="00B85FF8"/>
    <w:rsid w:val="00B91EF9"/>
    <w:rsid w:val="00B945EB"/>
    <w:rsid w:val="00B95195"/>
    <w:rsid w:val="00B9588E"/>
    <w:rsid w:val="00B95A86"/>
    <w:rsid w:val="00B964D8"/>
    <w:rsid w:val="00B9674D"/>
    <w:rsid w:val="00B969BF"/>
    <w:rsid w:val="00B96BA2"/>
    <w:rsid w:val="00B96ED6"/>
    <w:rsid w:val="00B97880"/>
    <w:rsid w:val="00BA0EDC"/>
    <w:rsid w:val="00BA46BC"/>
    <w:rsid w:val="00BA6798"/>
    <w:rsid w:val="00BA7297"/>
    <w:rsid w:val="00BA7489"/>
    <w:rsid w:val="00BA769C"/>
    <w:rsid w:val="00BB0CD0"/>
    <w:rsid w:val="00BB62E7"/>
    <w:rsid w:val="00BC112B"/>
    <w:rsid w:val="00BC1A46"/>
    <w:rsid w:val="00BC3A7E"/>
    <w:rsid w:val="00BC4556"/>
    <w:rsid w:val="00BC62D1"/>
    <w:rsid w:val="00BC73F4"/>
    <w:rsid w:val="00BD0EEA"/>
    <w:rsid w:val="00BD1AF6"/>
    <w:rsid w:val="00BD1BE8"/>
    <w:rsid w:val="00BD401B"/>
    <w:rsid w:val="00BD633A"/>
    <w:rsid w:val="00BD7301"/>
    <w:rsid w:val="00BE13CF"/>
    <w:rsid w:val="00BE3F54"/>
    <w:rsid w:val="00BE43CB"/>
    <w:rsid w:val="00BE6E9A"/>
    <w:rsid w:val="00BE7C03"/>
    <w:rsid w:val="00BF0652"/>
    <w:rsid w:val="00BF09CD"/>
    <w:rsid w:val="00BF47BA"/>
    <w:rsid w:val="00C00971"/>
    <w:rsid w:val="00C00980"/>
    <w:rsid w:val="00C06E30"/>
    <w:rsid w:val="00C070AC"/>
    <w:rsid w:val="00C07493"/>
    <w:rsid w:val="00C104F2"/>
    <w:rsid w:val="00C12BE8"/>
    <w:rsid w:val="00C148FD"/>
    <w:rsid w:val="00C1636B"/>
    <w:rsid w:val="00C166F4"/>
    <w:rsid w:val="00C2122F"/>
    <w:rsid w:val="00C220E7"/>
    <w:rsid w:val="00C22FD6"/>
    <w:rsid w:val="00C241BC"/>
    <w:rsid w:val="00C247AD"/>
    <w:rsid w:val="00C2635C"/>
    <w:rsid w:val="00C27EF8"/>
    <w:rsid w:val="00C30677"/>
    <w:rsid w:val="00C35AD4"/>
    <w:rsid w:val="00C37197"/>
    <w:rsid w:val="00C42391"/>
    <w:rsid w:val="00C449D3"/>
    <w:rsid w:val="00C45B6E"/>
    <w:rsid w:val="00C47156"/>
    <w:rsid w:val="00C4783B"/>
    <w:rsid w:val="00C47A1A"/>
    <w:rsid w:val="00C5086F"/>
    <w:rsid w:val="00C50EDF"/>
    <w:rsid w:val="00C5108B"/>
    <w:rsid w:val="00C5139B"/>
    <w:rsid w:val="00C53EC3"/>
    <w:rsid w:val="00C53FED"/>
    <w:rsid w:val="00C54699"/>
    <w:rsid w:val="00C56208"/>
    <w:rsid w:val="00C61187"/>
    <w:rsid w:val="00C61B7F"/>
    <w:rsid w:val="00C61D3E"/>
    <w:rsid w:val="00C6245E"/>
    <w:rsid w:val="00C62F4B"/>
    <w:rsid w:val="00C63A60"/>
    <w:rsid w:val="00C64A9A"/>
    <w:rsid w:val="00C65DC9"/>
    <w:rsid w:val="00C67005"/>
    <w:rsid w:val="00C6736B"/>
    <w:rsid w:val="00C6755E"/>
    <w:rsid w:val="00C70F69"/>
    <w:rsid w:val="00C72230"/>
    <w:rsid w:val="00C73D80"/>
    <w:rsid w:val="00C74611"/>
    <w:rsid w:val="00C74683"/>
    <w:rsid w:val="00C74849"/>
    <w:rsid w:val="00C7756D"/>
    <w:rsid w:val="00C8070E"/>
    <w:rsid w:val="00C81F45"/>
    <w:rsid w:val="00C8320B"/>
    <w:rsid w:val="00C8419B"/>
    <w:rsid w:val="00C85F3B"/>
    <w:rsid w:val="00C87ACE"/>
    <w:rsid w:val="00C90093"/>
    <w:rsid w:val="00C94930"/>
    <w:rsid w:val="00C94A54"/>
    <w:rsid w:val="00CA09B1"/>
    <w:rsid w:val="00CA12D0"/>
    <w:rsid w:val="00CA38CC"/>
    <w:rsid w:val="00CB0096"/>
    <w:rsid w:val="00CB11D6"/>
    <w:rsid w:val="00CB183C"/>
    <w:rsid w:val="00CB2E5D"/>
    <w:rsid w:val="00CB389B"/>
    <w:rsid w:val="00CB5B58"/>
    <w:rsid w:val="00CB61E4"/>
    <w:rsid w:val="00CB6384"/>
    <w:rsid w:val="00CB694A"/>
    <w:rsid w:val="00CC03F3"/>
    <w:rsid w:val="00CC17D3"/>
    <w:rsid w:val="00CC2C01"/>
    <w:rsid w:val="00CC3ADF"/>
    <w:rsid w:val="00CC48AF"/>
    <w:rsid w:val="00CC564A"/>
    <w:rsid w:val="00CC7006"/>
    <w:rsid w:val="00CD0FED"/>
    <w:rsid w:val="00CD11ED"/>
    <w:rsid w:val="00CD1882"/>
    <w:rsid w:val="00CD2F84"/>
    <w:rsid w:val="00CD575C"/>
    <w:rsid w:val="00CD5E18"/>
    <w:rsid w:val="00CD612F"/>
    <w:rsid w:val="00CE4252"/>
    <w:rsid w:val="00CE4762"/>
    <w:rsid w:val="00CF0AEE"/>
    <w:rsid w:val="00CF1635"/>
    <w:rsid w:val="00CF1883"/>
    <w:rsid w:val="00CF256E"/>
    <w:rsid w:val="00CF275B"/>
    <w:rsid w:val="00CF37F6"/>
    <w:rsid w:val="00CF3A08"/>
    <w:rsid w:val="00CF446A"/>
    <w:rsid w:val="00CF7B7D"/>
    <w:rsid w:val="00D037A6"/>
    <w:rsid w:val="00D046D2"/>
    <w:rsid w:val="00D07BF1"/>
    <w:rsid w:val="00D118F0"/>
    <w:rsid w:val="00D149D9"/>
    <w:rsid w:val="00D15CB9"/>
    <w:rsid w:val="00D16526"/>
    <w:rsid w:val="00D17689"/>
    <w:rsid w:val="00D17A47"/>
    <w:rsid w:val="00D17A5D"/>
    <w:rsid w:val="00D215DD"/>
    <w:rsid w:val="00D22200"/>
    <w:rsid w:val="00D2313F"/>
    <w:rsid w:val="00D24376"/>
    <w:rsid w:val="00D25DED"/>
    <w:rsid w:val="00D26923"/>
    <w:rsid w:val="00D3209D"/>
    <w:rsid w:val="00D326E9"/>
    <w:rsid w:val="00D33A46"/>
    <w:rsid w:val="00D33C90"/>
    <w:rsid w:val="00D344E9"/>
    <w:rsid w:val="00D36A74"/>
    <w:rsid w:val="00D377E0"/>
    <w:rsid w:val="00D41A10"/>
    <w:rsid w:val="00D426C5"/>
    <w:rsid w:val="00D43135"/>
    <w:rsid w:val="00D44665"/>
    <w:rsid w:val="00D46A98"/>
    <w:rsid w:val="00D4765E"/>
    <w:rsid w:val="00D47C4D"/>
    <w:rsid w:val="00D50584"/>
    <w:rsid w:val="00D505F4"/>
    <w:rsid w:val="00D51FEA"/>
    <w:rsid w:val="00D522CD"/>
    <w:rsid w:val="00D54106"/>
    <w:rsid w:val="00D55087"/>
    <w:rsid w:val="00D5618A"/>
    <w:rsid w:val="00D561ED"/>
    <w:rsid w:val="00D567B2"/>
    <w:rsid w:val="00D6008C"/>
    <w:rsid w:val="00D61696"/>
    <w:rsid w:val="00D64860"/>
    <w:rsid w:val="00D64945"/>
    <w:rsid w:val="00D64F6F"/>
    <w:rsid w:val="00D66D7C"/>
    <w:rsid w:val="00D67162"/>
    <w:rsid w:val="00D676D7"/>
    <w:rsid w:val="00D71512"/>
    <w:rsid w:val="00D7224A"/>
    <w:rsid w:val="00D7541A"/>
    <w:rsid w:val="00D755CD"/>
    <w:rsid w:val="00D75E4F"/>
    <w:rsid w:val="00D77F9F"/>
    <w:rsid w:val="00D77FE4"/>
    <w:rsid w:val="00D800F9"/>
    <w:rsid w:val="00D804A3"/>
    <w:rsid w:val="00D80A32"/>
    <w:rsid w:val="00D81ED8"/>
    <w:rsid w:val="00D8293D"/>
    <w:rsid w:val="00D82B4E"/>
    <w:rsid w:val="00D83974"/>
    <w:rsid w:val="00D839AD"/>
    <w:rsid w:val="00D84046"/>
    <w:rsid w:val="00D84714"/>
    <w:rsid w:val="00D8582D"/>
    <w:rsid w:val="00D9275F"/>
    <w:rsid w:val="00D9330D"/>
    <w:rsid w:val="00D95025"/>
    <w:rsid w:val="00D95A1B"/>
    <w:rsid w:val="00D96A58"/>
    <w:rsid w:val="00DA0105"/>
    <w:rsid w:val="00DA0BEB"/>
    <w:rsid w:val="00DA0C54"/>
    <w:rsid w:val="00DA2C44"/>
    <w:rsid w:val="00DA378B"/>
    <w:rsid w:val="00DA392A"/>
    <w:rsid w:val="00DA3D72"/>
    <w:rsid w:val="00DA4C17"/>
    <w:rsid w:val="00DA5414"/>
    <w:rsid w:val="00DB09AE"/>
    <w:rsid w:val="00DB0F80"/>
    <w:rsid w:val="00DB377A"/>
    <w:rsid w:val="00DB4BCE"/>
    <w:rsid w:val="00DB4CBD"/>
    <w:rsid w:val="00DB5013"/>
    <w:rsid w:val="00DC0DFF"/>
    <w:rsid w:val="00DC1AD1"/>
    <w:rsid w:val="00DC2FC1"/>
    <w:rsid w:val="00DC513E"/>
    <w:rsid w:val="00DC59F1"/>
    <w:rsid w:val="00DC5C49"/>
    <w:rsid w:val="00DC6B43"/>
    <w:rsid w:val="00DC70CA"/>
    <w:rsid w:val="00DC75F3"/>
    <w:rsid w:val="00DC7F96"/>
    <w:rsid w:val="00DD01BE"/>
    <w:rsid w:val="00DD0B33"/>
    <w:rsid w:val="00DD35B4"/>
    <w:rsid w:val="00DD38BA"/>
    <w:rsid w:val="00DD399B"/>
    <w:rsid w:val="00DD44D0"/>
    <w:rsid w:val="00DD7DF1"/>
    <w:rsid w:val="00DE3A53"/>
    <w:rsid w:val="00DE4755"/>
    <w:rsid w:val="00DF02F2"/>
    <w:rsid w:val="00DF14A4"/>
    <w:rsid w:val="00DF1AF5"/>
    <w:rsid w:val="00DF1E0A"/>
    <w:rsid w:val="00DF2D43"/>
    <w:rsid w:val="00DF76D3"/>
    <w:rsid w:val="00E0057F"/>
    <w:rsid w:val="00E00770"/>
    <w:rsid w:val="00E01300"/>
    <w:rsid w:val="00E022D3"/>
    <w:rsid w:val="00E0326B"/>
    <w:rsid w:val="00E053D7"/>
    <w:rsid w:val="00E054FE"/>
    <w:rsid w:val="00E06B81"/>
    <w:rsid w:val="00E06DF3"/>
    <w:rsid w:val="00E07464"/>
    <w:rsid w:val="00E079CC"/>
    <w:rsid w:val="00E121A4"/>
    <w:rsid w:val="00E13E39"/>
    <w:rsid w:val="00E144D2"/>
    <w:rsid w:val="00E159AD"/>
    <w:rsid w:val="00E17085"/>
    <w:rsid w:val="00E214E4"/>
    <w:rsid w:val="00E229E6"/>
    <w:rsid w:val="00E23252"/>
    <w:rsid w:val="00E239BC"/>
    <w:rsid w:val="00E23B6F"/>
    <w:rsid w:val="00E25595"/>
    <w:rsid w:val="00E25C05"/>
    <w:rsid w:val="00E26B6A"/>
    <w:rsid w:val="00E30DD0"/>
    <w:rsid w:val="00E31BD0"/>
    <w:rsid w:val="00E31CCB"/>
    <w:rsid w:val="00E32530"/>
    <w:rsid w:val="00E33479"/>
    <w:rsid w:val="00E33524"/>
    <w:rsid w:val="00E33939"/>
    <w:rsid w:val="00E33B93"/>
    <w:rsid w:val="00E33CF8"/>
    <w:rsid w:val="00E35487"/>
    <w:rsid w:val="00E35F07"/>
    <w:rsid w:val="00E36206"/>
    <w:rsid w:val="00E40702"/>
    <w:rsid w:val="00E4074E"/>
    <w:rsid w:val="00E409B8"/>
    <w:rsid w:val="00E40B2D"/>
    <w:rsid w:val="00E41F6F"/>
    <w:rsid w:val="00E50039"/>
    <w:rsid w:val="00E50349"/>
    <w:rsid w:val="00E50721"/>
    <w:rsid w:val="00E51F8C"/>
    <w:rsid w:val="00E5305F"/>
    <w:rsid w:val="00E57DFF"/>
    <w:rsid w:val="00E625D5"/>
    <w:rsid w:val="00E67837"/>
    <w:rsid w:val="00E72E92"/>
    <w:rsid w:val="00E760E6"/>
    <w:rsid w:val="00E80695"/>
    <w:rsid w:val="00E8087E"/>
    <w:rsid w:val="00E81094"/>
    <w:rsid w:val="00E861C8"/>
    <w:rsid w:val="00E87984"/>
    <w:rsid w:val="00E91DC9"/>
    <w:rsid w:val="00E94494"/>
    <w:rsid w:val="00E95665"/>
    <w:rsid w:val="00E96218"/>
    <w:rsid w:val="00E96D1D"/>
    <w:rsid w:val="00E9799D"/>
    <w:rsid w:val="00EA1874"/>
    <w:rsid w:val="00EA1B05"/>
    <w:rsid w:val="00EA1C5C"/>
    <w:rsid w:val="00EA2DF6"/>
    <w:rsid w:val="00EA4931"/>
    <w:rsid w:val="00EA57DA"/>
    <w:rsid w:val="00EA6F8A"/>
    <w:rsid w:val="00EB1373"/>
    <w:rsid w:val="00EB1A1D"/>
    <w:rsid w:val="00EB24B0"/>
    <w:rsid w:val="00EB5263"/>
    <w:rsid w:val="00EB6E2E"/>
    <w:rsid w:val="00EC05C3"/>
    <w:rsid w:val="00EC12A2"/>
    <w:rsid w:val="00EC1EA9"/>
    <w:rsid w:val="00EC2808"/>
    <w:rsid w:val="00EC4E20"/>
    <w:rsid w:val="00EC600E"/>
    <w:rsid w:val="00EC6FBD"/>
    <w:rsid w:val="00EC7915"/>
    <w:rsid w:val="00EC7E6A"/>
    <w:rsid w:val="00ED0D45"/>
    <w:rsid w:val="00ED0DE3"/>
    <w:rsid w:val="00ED2D93"/>
    <w:rsid w:val="00ED36FD"/>
    <w:rsid w:val="00ED4475"/>
    <w:rsid w:val="00ED481E"/>
    <w:rsid w:val="00ED601D"/>
    <w:rsid w:val="00EE03AB"/>
    <w:rsid w:val="00EE21A0"/>
    <w:rsid w:val="00EE221B"/>
    <w:rsid w:val="00EE42AB"/>
    <w:rsid w:val="00EE461E"/>
    <w:rsid w:val="00EE4B9D"/>
    <w:rsid w:val="00EE6C1E"/>
    <w:rsid w:val="00EE6D7D"/>
    <w:rsid w:val="00EE78B7"/>
    <w:rsid w:val="00EF55AD"/>
    <w:rsid w:val="00EF6047"/>
    <w:rsid w:val="00F00D4C"/>
    <w:rsid w:val="00F027B7"/>
    <w:rsid w:val="00F0301B"/>
    <w:rsid w:val="00F05EF5"/>
    <w:rsid w:val="00F06310"/>
    <w:rsid w:val="00F0663C"/>
    <w:rsid w:val="00F074A5"/>
    <w:rsid w:val="00F127F7"/>
    <w:rsid w:val="00F14456"/>
    <w:rsid w:val="00F158FC"/>
    <w:rsid w:val="00F15C28"/>
    <w:rsid w:val="00F173EC"/>
    <w:rsid w:val="00F2494F"/>
    <w:rsid w:val="00F26695"/>
    <w:rsid w:val="00F27BB2"/>
    <w:rsid w:val="00F306E4"/>
    <w:rsid w:val="00F30ED6"/>
    <w:rsid w:val="00F32404"/>
    <w:rsid w:val="00F3244F"/>
    <w:rsid w:val="00F33A7C"/>
    <w:rsid w:val="00F37AEA"/>
    <w:rsid w:val="00F40025"/>
    <w:rsid w:val="00F415BB"/>
    <w:rsid w:val="00F41919"/>
    <w:rsid w:val="00F41963"/>
    <w:rsid w:val="00F42620"/>
    <w:rsid w:val="00F4401A"/>
    <w:rsid w:val="00F4423E"/>
    <w:rsid w:val="00F44F07"/>
    <w:rsid w:val="00F4735A"/>
    <w:rsid w:val="00F50216"/>
    <w:rsid w:val="00F509FF"/>
    <w:rsid w:val="00F5118B"/>
    <w:rsid w:val="00F52234"/>
    <w:rsid w:val="00F52304"/>
    <w:rsid w:val="00F52453"/>
    <w:rsid w:val="00F5316D"/>
    <w:rsid w:val="00F53D4E"/>
    <w:rsid w:val="00F55204"/>
    <w:rsid w:val="00F60928"/>
    <w:rsid w:val="00F60ABE"/>
    <w:rsid w:val="00F62F3E"/>
    <w:rsid w:val="00F63790"/>
    <w:rsid w:val="00F63D4E"/>
    <w:rsid w:val="00F64C20"/>
    <w:rsid w:val="00F64D90"/>
    <w:rsid w:val="00F705F4"/>
    <w:rsid w:val="00F73E0E"/>
    <w:rsid w:val="00F741F1"/>
    <w:rsid w:val="00F7425E"/>
    <w:rsid w:val="00F74B8D"/>
    <w:rsid w:val="00F77B28"/>
    <w:rsid w:val="00F81B46"/>
    <w:rsid w:val="00F81C40"/>
    <w:rsid w:val="00F81EE1"/>
    <w:rsid w:val="00F8235F"/>
    <w:rsid w:val="00F83049"/>
    <w:rsid w:val="00F832D1"/>
    <w:rsid w:val="00F8538E"/>
    <w:rsid w:val="00F90484"/>
    <w:rsid w:val="00F91AC4"/>
    <w:rsid w:val="00F91C09"/>
    <w:rsid w:val="00F92074"/>
    <w:rsid w:val="00F92A10"/>
    <w:rsid w:val="00F9399D"/>
    <w:rsid w:val="00F94F40"/>
    <w:rsid w:val="00F94FDB"/>
    <w:rsid w:val="00FA0314"/>
    <w:rsid w:val="00FA128B"/>
    <w:rsid w:val="00FA135C"/>
    <w:rsid w:val="00FA270A"/>
    <w:rsid w:val="00FA3759"/>
    <w:rsid w:val="00FA7B76"/>
    <w:rsid w:val="00FB0140"/>
    <w:rsid w:val="00FB023C"/>
    <w:rsid w:val="00FB2BC4"/>
    <w:rsid w:val="00FB2DAF"/>
    <w:rsid w:val="00FB4C2A"/>
    <w:rsid w:val="00FB51CA"/>
    <w:rsid w:val="00FB55C7"/>
    <w:rsid w:val="00FB7386"/>
    <w:rsid w:val="00FC0978"/>
    <w:rsid w:val="00FC3099"/>
    <w:rsid w:val="00FC3D02"/>
    <w:rsid w:val="00FC489B"/>
    <w:rsid w:val="00FC4A0B"/>
    <w:rsid w:val="00FC69C9"/>
    <w:rsid w:val="00FD2733"/>
    <w:rsid w:val="00FD48B4"/>
    <w:rsid w:val="00FD4E90"/>
    <w:rsid w:val="00FD5135"/>
    <w:rsid w:val="00FE0F9F"/>
    <w:rsid w:val="00FE2455"/>
    <w:rsid w:val="00FE3675"/>
    <w:rsid w:val="00FE40B7"/>
    <w:rsid w:val="00FE5089"/>
    <w:rsid w:val="00FE619F"/>
    <w:rsid w:val="00FE67E9"/>
    <w:rsid w:val="00FF436B"/>
    <w:rsid w:val="00FF4C1A"/>
    <w:rsid w:val="00FF52D4"/>
    <w:rsid w:val="00FF6904"/>
    <w:rsid w:val="00FF72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9A4E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0510"/>
  </w:style>
  <w:style w:type="paragraph" w:styleId="Nagwek1">
    <w:name w:val="heading 1"/>
    <w:basedOn w:val="Normalny"/>
    <w:next w:val="Normalny"/>
    <w:link w:val="Nagwek1Znak"/>
    <w:qFormat/>
    <w:rsid w:val="00A9380A"/>
    <w:pPr>
      <w:keepNext/>
      <w:jc w:val="right"/>
      <w:outlineLvl w:val="0"/>
    </w:pPr>
    <w:rPr>
      <w:rFonts w:ascii="Cambria" w:hAnsi="Cambria" w:cs="Cambria"/>
      <w:b/>
      <w:bCs/>
      <w:kern w:val="32"/>
      <w:sz w:val="32"/>
      <w:szCs w:val="32"/>
    </w:rPr>
  </w:style>
  <w:style w:type="paragraph" w:styleId="Nagwek2">
    <w:name w:val="heading 2"/>
    <w:basedOn w:val="Normalny"/>
    <w:next w:val="Normalny"/>
    <w:link w:val="Nagwek2Znak"/>
    <w:qFormat/>
    <w:rsid w:val="00A9380A"/>
    <w:pPr>
      <w:keepNext/>
      <w:jc w:val="center"/>
      <w:outlineLvl w:val="1"/>
    </w:pPr>
    <w:rPr>
      <w:sz w:val="24"/>
      <w:szCs w:val="24"/>
    </w:rPr>
  </w:style>
  <w:style w:type="paragraph" w:styleId="Nagwek3">
    <w:name w:val="heading 3"/>
    <w:basedOn w:val="Normalny"/>
    <w:next w:val="Normalny"/>
    <w:link w:val="Nagwek3Znak"/>
    <w:qFormat/>
    <w:rsid w:val="00A9380A"/>
    <w:pPr>
      <w:keepNext/>
      <w:outlineLvl w:val="2"/>
    </w:pPr>
    <w:rPr>
      <w:rFonts w:ascii="Cambria" w:hAnsi="Cambria" w:cs="Cambria"/>
      <w:b/>
      <w:bCs/>
      <w:sz w:val="26"/>
      <w:szCs w:val="26"/>
    </w:rPr>
  </w:style>
  <w:style w:type="paragraph" w:styleId="Nagwek4">
    <w:name w:val="heading 4"/>
    <w:basedOn w:val="Normalny"/>
    <w:next w:val="Normalny"/>
    <w:link w:val="Nagwek4Znak"/>
    <w:qFormat/>
    <w:rsid w:val="00A9380A"/>
    <w:pPr>
      <w:keepNext/>
      <w:jc w:val="center"/>
      <w:outlineLvl w:val="3"/>
    </w:pPr>
    <w:rPr>
      <w:rFonts w:ascii="Calibri" w:hAnsi="Calibri" w:cs="Calibri"/>
      <w:b/>
      <w:bCs/>
      <w:sz w:val="28"/>
      <w:szCs w:val="28"/>
    </w:rPr>
  </w:style>
  <w:style w:type="paragraph" w:styleId="Nagwek5">
    <w:name w:val="heading 5"/>
    <w:basedOn w:val="Normalny"/>
    <w:next w:val="Normalny"/>
    <w:link w:val="Nagwek5Znak"/>
    <w:qFormat/>
    <w:rsid w:val="00A9380A"/>
    <w:pPr>
      <w:keepNext/>
      <w:ind w:left="60"/>
      <w:outlineLvl w:val="4"/>
    </w:pPr>
    <w:rPr>
      <w:rFonts w:ascii="Calibri" w:hAnsi="Calibri" w:cs="Calibri"/>
      <w:b/>
      <w:bCs/>
      <w:i/>
      <w:iCs/>
      <w:sz w:val="26"/>
      <w:szCs w:val="26"/>
    </w:rPr>
  </w:style>
  <w:style w:type="paragraph" w:styleId="Nagwek6">
    <w:name w:val="heading 6"/>
    <w:basedOn w:val="Normalny"/>
    <w:next w:val="Normalny"/>
    <w:link w:val="Nagwek6Znak"/>
    <w:qFormat/>
    <w:rsid w:val="00A9380A"/>
    <w:pPr>
      <w:keepNext/>
      <w:jc w:val="both"/>
      <w:outlineLvl w:val="5"/>
    </w:pPr>
    <w:rPr>
      <w:rFonts w:ascii="Calibri" w:hAnsi="Calibri" w:cs="Calibri"/>
      <w:b/>
      <w:bCs/>
    </w:rPr>
  </w:style>
  <w:style w:type="paragraph" w:styleId="Nagwek7">
    <w:name w:val="heading 7"/>
    <w:basedOn w:val="Normalny"/>
    <w:next w:val="Normalny"/>
    <w:link w:val="Nagwek7Znak"/>
    <w:qFormat/>
    <w:rsid w:val="00A9380A"/>
    <w:pPr>
      <w:keepNext/>
      <w:outlineLvl w:val="6"/>
    </w:pPr>
    <w:rPr>
      <w:rFonts w:ascii="Calibri" w:hAnsi="Calibri" w:cs="Calibri"/>
      <w:sz w:val="24"/>
      <w:szCs w:val="24"/>
    </w:rPr>
  </w:style>
  <w:style w:type="paragraph" w:styleId="Nagwek8">
    <w:name w:val="heading 8"/>
    <w:basedOn w:val="Normalny"/>
    <w:next w:val="Normalny"/>
    <w:link w:val="Nagwek8Znak"/>
    <w:qFormat/>
    <w:rsid w:val="00A9380A"/>
    <w:pPr>
      <w:keepNext/>
      <w:jc w:val="both"/>
      <w:outlineLvl w:val="7"/>
    </w:pPr>
    <w:rPr>
      <w:rFonts w:ascii="Calibri" w:hAnsi="Calibri" w:cs="Calibri"/>
      <w:i/>
      <w:iCs/>
      <w:sz w:val="24"/>
      <w:szCs w:val="24"/>
    </w:rPr>
  </w:style>
  <w:style w:type="paragraph" w:styleId="Nagwek9">
    <w:name w:val="heading 9"/>
    <w:basedOn w:val="Normalny"/>
    <w:next w:val="Normalny"/>
    <w:link w:val="Nagwek9Znak"/>
    <w:qFormat/>
    <w:rsid w:val="00A9380A"/>
    <w:pPr>
      <w:keepNext/>
      <w:outlineLvl w:val="8"/>
    </w:pPr>
    <w:rPr>
      <w:rFonts w:ascii="Cambria" w:hAnsi="Cambria" w:cs="Cambr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CF37F6"/>
    <w:rPr>
      <w:rFonts w:ascii="Cambria" w:hAnsi="Cambria" w:cs="Cambria"/>
      <w:b/>
      <w:bCs/>
      <w:kern w:val="32"/>
      <w:sz w:val="32"/>
      <w:szCs w:val="32"/>
    </w:rPr>
  </w:style>
  <w:style w:type="character" w:customStyle="1" w:styleId="Nagwek2Znak">
    <w:name w:val="Nagłówek 2 Znak"/>
    <w:link w:val="Nagwek2"/>
    <w:locked/>
    <w:rsid w:val="00246E97"/>
    <w:rPr>
      <w:sz w:val="24"/>
      <w:szCs w:val="24"/>
    </w:rPr>
  </w:style>
  <w:style w:type="character" w:customStyle="1" w:styleId="Nagwek3Znak">
    <w:name w:val="Nagłówek 3 Znak"/>
    <w:link w:val="Nagwek3"/>
    <w:locked/>
    <w:rsid w:val="00CF37F6"/>
    <w:rPr>
      <w:rFonts w:ascii="Cambria" w:hAnsi="Cambria" w:cs="Cambria"/>
      <w:b/>
      <w:bCs/>
      <w:sz w:val="26"/>
      <w:szCs w:val="26"/>
    </w:rPr>
  </w:style>
  <w:style w:type="character" w:customStyle="1" w:styleId="Nagwek4Znak">
    <w:name w:val="Nagłówek 4 Znak"/>
    <w:link w:val="Nagwek4"/>
    <w:locked/>
    <w:rsid w:val="00CF37F6"/>
    <w:rPr>
      <w:rFonts w:ascii="Calibri" w:hAnsi="Calibri" w:cs="Calibri"/>
      <w:b/>
      <w:bCs/>
      <w:sz w:val="28"/>
      <w:szCs w:val="28"/>
    </w:rPr>
  </w:style>
  <w:style w:type="character" w:customStyle="1" w:styleId="Nagwek5Znak">
    <w:name w:val="Nagłówek 5 Znak"/>
    <w:link w:val="Nagwek5"/>
    <w:locked/>
    <w:rsid w:val="00CF37F6"/>
    <w:rPr>
      <w:rFonts w:ascii="Calibri" w:hAnsi="Calibri" w:cs="Calibri"/>
      <w:b/>
      <w:bCs/>
      <w:i/>
      <w:iCs/>
      <w:sz w:val="26"/>
      <w:szCs w:val="26"/>
    </w:rPr>
  </w:style>
  <w:style w:type="character" w:customStyle="1" w:styleId="Nagwek6Znak">
    <w:name w:val="Nagłówek 6 Znak"/>
    <w:link w:val="Nagwek6"/>
    <w:locked/>
    <w:rsid w:val="00CF37F6"/>
    <w:rPr>
      <w:rFonts w:ascii="Calibri" w:hAnsi="Calibri" w:cs="Calibri"/>
      <w:b/>
      <w:bCs/>
    </w:rPr>
  </w:style>
  <w:style w:type="character" w:customStyle="1" w:styleId="Nagwek7Znak">
    <w:name w:val="Nagłówek 7 Znak"/>
    <w:link w:val="Nagwek7"/>
    <w:uiPriority w:val="99"/>
    <w:locked/>
    <w:rsid w:val="00CF37F6"/>
    <w:rPr>
      <w:rFonts w:ascii="Calibri" w:hAnsi="Calibri" w:cs="Calibri"/>
      <w:sz w:val="24"/>
      <w:szCs w:val="24"/>
    </w:rPr>
  </w:style>
  <w:style w:type="character" w:customStyle="1" w:styleId="Nagwek8Znak">
    <w:name w:val="Nagłówek 8 Znak"/>
    <w:link w:val="Nagwek8"/>
    <w:uiPriority w:val="99"/>
    <w:locked/>
    <w:rsid w:val="00CF37F6"/>
    <w:rPr>
      <w:rFonts w:ascii="Calibri" w:hAnsi="Calibri" w:cs="Calibri"/>
      <w:i/>
      <w:iCs/>
      <w:sz w:val="24"/>
      <w:szCs w:val="24"/>
    </w:rPr>
  </w:style>
  <w:style w:type="character" w:customStyle="1" w:styleId="Nagwek9Znak">
    <w:name w:val="Nagłówek 9 Znak"/>
    <w:link w:val="Nagwek9"/>
    <w:uiPriority w:val="99"/>
    <w:locked/>
    <w:rsid w:val="00CF37F6"/>
    <w:rPr>
      <w:rFonts w:ascii="Cambria" w:hAnsi="Cambria" w:cs="Cambria"/>
    </w:rPr>
  </w:style>
  <w:style w:type="paragraph" w:styleId="Nagwek">
    <w:name w:val="header"/>
    <w:aliases w:val="Nagłówek strony"/>
    <w:basedOn w:val="Normalny"/>
    <w:link w:val="NagwekZnak"/>
    <w:uiPriority w:val="99"/>
    <w:rsid w:val="00A9380A"/>
    <w:pPr>
      <w:tabs>
        <w:tab w:val="center" w:pos="4536"/>
        <w:tab w:val="right" w:pos="9072"/>
      </w:tabs>
    </w:pPr>
  </w:style>
  <w:style w:type="character" w:customStyle="1" w:styleId="NagwekZnak">
    <w:name w:val="Nagłówek Znak"/>
    <w:aliases w:val="Nagłówek strony Znak"/>
    <w:basedOn w:val="Domylnaczcionkaakapitu"/>
    <w:link w:val="Nagwek"/>
    <w:uiPriority w:val="99"/>
    <w:locked/>
    <w:rsid w:val="00C94A54"/>
  </w:style>
  <w:style w:type="paragraph" w:styleId="Stopka">
    <w:name w:val="footer"/>
    <w:basedOn w:val="Normalny"/>
    <w:link w:val="StopkaZnak"/>
    <w:rsid w:val="00A9380A"/>
    <w:pPr>
      <w:tabs>
        <w:tab w:val="center" w:pos="4536"/>
        <w:tab w:val="right" w:pos="9072"/>
      </w:tabs>
    </w:pPr>
  </w:style>
  <w:style w:type="character" w:customStyle="1" w:styleId="StopkaZnak">
    <w:name w:val="Stopka Znak"/>
    <w:basedOn w:val="Domylnaczcionkaakapitu"/>
    <w:link w:val="Stopka"/>
    <w:locked/>
    <w:rsid w:val="00C94A54"/>
  </w:style>
  <w:style w:type="character" w:styleId="Hipercze">
    <w:name w:val="Hyperlink"/>
    <w:uiPriority w:val="99"/>
    <w:rsid w:val="00A9380A"/>
    <w:rPr>
      <w:color w:val="0000FF"/>
      <w:u w:val="single"/>
    </w:rPr>
  </w:style>
  <w:style w:type="paragraph" w:styleId="Tekstpodstawowy">
    <w:name w:val="Body Text"/>
    <w:basedOn w:val="Normalny"/>
    <w:link w:val="TekstpodstawowyZnak"/>
    <w:uiPriority w:val="99"/>
    <w:rsid w:val="00A9380A"/>
    <w:rPr>
      <w:sz w:val="24"/>
      <w:szCs w:val="24"/>
    </w:rPr>
  </w:style>
  <w:style w:type="character" w:customStyle="1" w:styleId="TekstpodstawowyZnak">
    <w:name w:val="Tekst podstawowy Znak"/>
    <w:link w:val="Tekstpodstawowy"/>
    <w:uiPriority w:val="99"/>
    <w:locked/>
    <w:rsid w:val="0073604D"/>
    <w:rPr>
      <w:sz w:val="24"/>
      <w:szCs w:val="24"/>
    </w:rPr>
  </w:style>
  <w:style w:type="character" w:styleId="Numerstrony">
    <w:name w:val="page number"/>
    <w:basedOn w:val="Domylnaczcionkaakapitu"/>
    <w:rsid w:val="00A9380A"/>
  </w:style>
  <w:style w:type="paragraph" w:styleId="Tekstpodstawowy2">
    <w:name w:val="Body Text 2"/>
    <w:basedOn w:val="Normalny"/>
    <w:link w:val="Tekstpodstawowy2Znak"/>
    <w:rsid w:val="00A9380A"/>
  </w:style>
  <w:style w:type="character" w:customStyle="1" w:styleId="Tekstpodstawowy2Znak">
    <w:name w:val="Tekst podstawowy 2 Znak"/>
    <w:link w:val="Tekstpodstawowy2"/>
    <w:uiPriority w:val="99"/>
    <w:locked/>
    <w:rsid w:val="00CF37F6"/>
    <w:rPr>
      <w:sz w:val="20"/>
      <w:szCs w:val="20"/>
    </w:rPr>
  </w:style>
  <w:style w:type="paragraph" w:styleId="Tekstpodstawowy3">
    <w:name w:val="Body Text 3"/>
    <w:basedOn w:val="Normalny"/>
    <w:link w:val="Tekstpodstawowy3Znak"/>
    <w:rsid w:val="00A9380A"/>
    <w:rPr>
      <w:sz w:val="16"/>
      <w:szCs w:val="16"/>
    </w:rPr>
  </w:style>
  <w:style w:type="character" w:customStyle="1" w:styleId="Tekstpodstawowy3Znak">
    <w:name w:val="Tekst podstawowy 3 Znak"/>
    <w:link w:val="Tekstpodstawowy3"/>
    <w:uiPriority w:val="99"/>
    <w:locked/>
    <w:rsid w:val="00CF37F6"/>
    <w:rPr>
      <w:sz w:val="16"/>
      <w:szCs w:val="16"/>
    </w:rPr>
  </w:style>
  <w:style w:type="paragraph" w:styleId="Tekstpodstawowywcity">
    <w:name w:val="Body Text Indent"/>
    <w:basedOn w:val="Normalny"/>
    <w:link w:val="TekstpodstawowywcityZnak"/>
    <w:rsid w:val="00A9380A"/>
    <w:pPr>
      <w:ind w:firstLine="142"/>
      <w:jc w:val="center"/>
    </w:pPr>
  </w:style>
  <w:style w:type="character" w:customStyle="1" w:styleId="TekstpodstawowywcityZnak">
    <w:name w:val="Tekst podstawowy wcięty Znak"/>
    <w:link w:val="Tekstpodstawowywcity"/>
    <w:uiPriority w:val="99"/>
    <w:locked/>
    <w:rsid w:val="00CF37F6"/>
    <w:rPr>
      <w:sz w:val="20"/>
      <w:szCs w:val="20"/>
    </w:rPr>
  </w:style>
  <w:style w:type="paragraph" w:styleId="Tekstpodstawowywcity2">
    <w:name w:val="Body Text Indent 2"/>
    <w:basedOn w:val="Normalny"/>
    <w:link w:val="Tekstpodstawowywcity2Znak"/>
    <w:rsid w:val="00A9380A"/>
    <w:pPr>
      <w:ind w:left="4395" w:firstLine="708"/>
      <w:jc w:val="center"/>
    </w:pPr>
  </w:style>
  <w:style w:type="character" w:customStyle="1" w:styleId="Tekstpodstawowywcity2Znak">
    <w:name w:val="Tekst podstawowy wcięty 2 Znak"/>
    <w:link w:val="Tekstpodstawowywcity2"/>
    <w:uiPriority w:val="99"/>
    <w:locked/>
    <w:rsid w:val="00CF37F6"/>
    <w:rPr>
      <w:sz w:val="20"/>
      <w:szCs w:val="20"/>
    </w:rPr>
  </w:style>
  <w:style w:type="paragraph" w:styleId="Tekstpodstawowywcity3">
    <w:name w:val="Body Text Indent 3"/>
    <w:basedOn w:val="Normalny"/>
    <w:link w:val="Tekstpodstawowywcity3Znak"/>
    <w:rsid w:val="00A9380A"/>
    <w:pPr>
      <w:ind w:left="360"/>
      <w:jc w:val="both"/>
    </w:pPr>
    <w:rPr>
      <w:sz w:val="24"/>
      <w:szCs w:val="24"/>
    </w:rPr>
  </w:style>
  <w:style w:type="character" w:customStyle="1" w:styleId="Tekstpodstawowywcity3Znak">
    <w:name w:val="Tekst podstawowy wcięty 3 Znak"/>
    <w:link w:val="Tekstpodstawowywcity3"/>
    <w:uiPriority w:val="99"/>
    <w:locked/>
    <w:rsid w:val="00024DBE"/>
    <w:rPr>
      <w:sz w:val="24"/>
      <w:szCs w:val="24"/>
    </w:rPr>
  </w:style>
  <w:style w:type="character" w:styleId="UyteHipercze">
    <w:name w:val="FollowedHyperlink"/>
    <w:uiPriority w:val="99"/>
    <w:rsid w:val="00A9380A"/>
    <w:rPr>
      <w:color w:val="800080"/>
      <w:u w:val="single"/>
    </w:rPr>
  </w:style>
  <w:style w:type="paragraph" w:styleId="Tytu">
    <w:name w:val="Title"/>
    <w:basedOn w:val="Normalny"/>
    <w:link w:val="TytuZnak"/>
    <w:qFormat/>
    <w:rsid w:val="00A9380A"/>
    <w:pPr>
      <w:jc w:val="center"/>
    </w:pPr>
    <w:rPr>
      <w:rFonts w:ascii="Cambria" w:hAnsi="Cambria" w:cs="Cambria"/>
      <w:b/>
      <w:bCs/>
      <w:kern w:val="28"/>
      <w:sz w:val="32"/>
      <w:szCs w:val="32"/>
    </w:rPr>
  </w:style>
  <w:style w:type="character" w:customStyle="1" w:styleId="TytuZnak">
    <w:name w:val="Tytuł Znak"/>
    <w:link w:val="Tytu"/>
    <w:uiPriority w:val="99"/>
    <w:locked/>
    <w:rsid w:val="00CF37F6"/>
    <w:rPr>
      <w:rFonts w:ascii="Cambria" w:hAnsi="Cambria" w:cs="Cambria"/>
      <w:b/>
      <w:bCs/>
      <w:kern w:val="28"/>
      <w:sz w:val="32"/>
      <w:szCs w:val="32"/>
    </w:rPr>
  </w:style>
  <w:style w:type="paragraph" w:styleId="NormalnyWeb">
    <w:name w:val="Normal (Web)"/>
    <w:basedOn w:val="Normalny"/>
    <w:uiPriority w:val="99"/>
    <w:rsid w:val="00A9380A"/>
    <w:pPr>
      <w:spacing w:before="100" w:beforeAutospacing="1" w:after="100" w:afterAutospacing="1"/>
    </w:pPr>
    <w:rPr>
      <w:sz w:val="24"/>
      <w:szCs w:val="24"/>
    </w:rPr>
  </w:style>
  <w:style w:type="paragraph" w:customStyle="1" w:styleId="Standard">
    <w:name w:val="Standard"/>
    <w:rsid w:val="00A9380A"/>
    <w:pPr>
      <w:widowControl w:val="0"/>
    </w:pPr>
    <w:rPr>
      <w:sz w:val="24"/>
      <w:szCs w:val="24"/>
    </w:rPr>
  </w:style>
  <w:style w:type="paragraph" w:customStyle="1" w:styleId="ust">
    <w:name w:val="ust"/>
    <w:basedOn w:val="Normalny"/>
    <w:next w:val="Normalny"/>
    <w:uiPriority w:val="99"/>
    <w:rsid w:val="00123202"/>
    <w:pPr>
      <w:autoSpaceDE w:val="0"/>
      <w:autoSpaceDN w:val="0"/>
      <w:adjustRightInd w:val="0"/>
    </w:pPr>
    <w:rPr>
      <w:sz w:val="24"/>
      <w:szCs w:val="24"/>
    </w:rPr>
  </w:style>
  <w:style w:type="paragraph" w:customStyle="1" w:styleId="pkt">
    <w:name w:val="pkt"/>
    <w:basedOn w:val="Normalny"/>
    <w:next w:val="Normalny"/>
    <w:uiPriority w:val="99"/>
    <w:rsid w:val="00123202"/>
    <w:pPr>
      <w:autoSpaceDE w:val="0"/>
      <w:autoSpaceDN w:val="0"/>
      <w:adjustRightInd w:val="0"/>
    </w:pPr>
    <w:rPr>
      <w:sz w:val="24"/>
      <w:szCs w:val="24"/>
    </w:rPr>
  </w:style>
  <w:style w:type="paragraph" w:styleId="Tekstkomentarza">
    <w:name w:val="annotation text"/>
    <w:basedOn w:val="Normalny"/>
    <w:link w:val="TekstkomentarzaZnak"/>
    <w:uiPriority w:val="99"/>
    <w:rsid w:val="00E4074E"/>
  </w:style>
  <w:style w:type="character" w:customStyle="1" w:styleId="TekstkomentarzaZnak">
    <w:name w:val="Tekst komentarza Znak"/>
    <w:basedOn w:val="Domylnaczcionkaakapitu"/>
    <w:link w:val="Tekstkomentarza"/>
    <w:uiPriority w:val="99"/>
    <w:locked/>
    <w:rsid w:val="00E4074E"/>
  </w:style>
  <w:style w:type="paragraph" w:styleId="Akapitzlist">
    <w:name w:val="List Paragraph"/>
    <w:aliases w:val="CW_Lista,Numerowanie,List Paragraph,Akapit z listą BS,lp1,Preambuła,L1,sw tekst,T_SZ_List Paragraph,Akapit z listą5,Podsis rysunku,Bullet Number,List Paragraph2,ISCG Numerowanie,lp11,List Paragraph11,Bullet 1,Use Case List Paragraph"/>
    <w:basedOn w:val="Normalny"/>
    <w:link w:val="AkapitzlistZnak"/>
    <w:uiPriority w:val="34"/>
    <w:qFormat/>
    <w:rsid w:val="0098463F"/>
    <w:pPr>
      <w:ind w:left="708"/>
    </w:pPr>
  </w:style>
  <w:style w:type="character" w:customStyle="1" w:styleId="ZnakZnak1">
    <w:name w:val="Znak Znak1"/>
    <w:locked/>
    <w:rsid w:val="0003670F"/>
    <w:rPr>
      <w:sz w:val="24"/>
      <w:szCs w:val="24"/>
      <w:lang w:val="pl-PL" w:eastAsia="pl-PL"/>
    </w:rPr>
  </w:style>
  <w:style w:type="table" w:styleId="Tabela-Siatka">
    <w:name w:val="Table Grid"/>
    <w:basedOn w:val="Standardowy"/>
    <w:uiPriority w:val="59"/>
    <w:rsid w:val="001A5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8835FE"/>
    <w:rPr>
      <w:rFonts w:ascii="Tahoma" w:hAnsi="Tahoma" w:cs="Tahoma"/>
      <w:sz w:val="16"/>
      <w:szCs w:val="16"/>
    </w:rPr>
  </w:style>
  <w:style w:type="character" w:customStyle="1" w:styleId="TekstdymkaZnak">
    <w:name w:val="Tekst dymka Znak"/>
    <w:link w:val="Tekstdymka"/>
    <w:locked/>
    <w:rsid w:val="008835FE"/>
    <w:rPr>
      <w:rFonts w:ascii="Tahoma" w:hAnsi="Tahoma" w:cs="Tahoma"/>
      <w:sz w:val="16"/>
      <w:szCs w:val="16"/>
    </w:rPr>
  </w:style>
  <w:style w:type="paragraph" w:customStyle="1" w:styleId="Styl1">
    <w:name w:val="Styl1"/>
    <w:basedOn w:val="Nagwek2"/>
    <w:uiPriority w:val="99"/>
    <w:rsid w:val="00E01300"/>
    <w:pPr>
      <w:spacing w:before="240" w:after="60"/>
      <w:jc w:val="both"/>
    </w:pPr>
    <w:rPr>
      <w:rFonts w:ascii="Arial" w:hAnsi="Arial" w:cs="Arial"/>
      <w:b/>
      <w:bCs/>
      <w:sz w:val="22"/>
      <w:szCs w:val="22"/>
    </w:rPr>
  </w:style>
  <w:style w:type="paragraph" w:customStyle="1" w:styleId="Tekstpodstawowywcity21">
    <w:name w:val="Tekst podstawowy wcięty 21"/>
    <w:basedOn w:val="Normalny"/>
    <w:uiPriority w:val="99"/>
    <w:rsid w:val="00E01300"/>
    <w:pPr>
      <w:ind w:left="284"/>
      <w:jc w:val="both"/>
    </w:pPr>
    <w:rPr>
      <w:sz w:val="22"/>
      <w:szCs w:val="22"/>
    </w:rPr>
  </w:style>
  <w:style w:type="paragraph" w:customStyle="1" w:styleId="section1">
    <w:name w:val="section1"/>
    <w:basedOn w:val="Normalny"/>
    <w:uiPriority w:val="99"/>
    <w:rsid w:val="00E144D2"/>
    <w:pPr>
      <w:spacing w:before="100" w:beforeAutospacing="1" w:after="100" w:afterAutospacing="1"/>
    </w:pPr>
    <w:rPr>
      <w:sz w:val="24"/>
      <w:szCs w:val="24"/>
    </w:rPr>
  </w:style>
  <w:style w:type="character" w:customStyle="1" w:styleId="ZnakZnak2">
    <w:name w:val="Znak Znak2"/>
    <w:uiPriority w:val="99"/>
    <w:rsid w:val="00141C32"/>
    <w:rPr>
      <w:sz w:val="24"/>
      <w:szCs w:val="24"/>
      <w:lang w:val="pl-PL" w:eastAsia="pl-PL"/>
    </w:rPr>
  </w:style>
  <w:style w:type="paragraph" w:customStyle="1" w:styleId="Akapitzlist1">
    <w:name w:val="Akapit z listą1"/>
    <w:basedOn w:val="Normalny"/>
    <w:uiPriority w:val="99"/>
    <w:rsid w:val="00505978"/>
    <w:pPr>
      <w:ind w:left="708"/>
    </w:pPr>
  </w:style>
  <w:style w:type="paragraph" w:customStyle="1" w:styleId="WW-Tekstpodstawowy2">
    <w:name w:val="WW-Tekst podstawowy 2"/>
    <w:basedOn w:val="Normalny"/>
    <w:rsid w:val="00A40AEA"/>
    <w:pPr>
      <w:widowControl w:val="0"/>
      <w:tabs>
        <w:tab w:val="left" w:pos="0"/>
      </w:tabs>
      <w:suppressAutoHyphens/>
      <w:spacing w:line="360" w:lineRule="auto"/>
      <w:jc w:val="both"/>
    </w:pPr>
    <w:rPr>
      <w:rFonts w:ascii="Arial Narrow" w:hAnsi="Arial Narrow" w:cs="Arial Narrow"/>
      <w:sz w:val="24"/>
      <w:szCs w:val="24"/>
    </w:rPr>
  </w:style>
  <w:style w:type="character" w:customStyle="1" w:styleId="NagwekstronyZnakZnak">
    <w:name w:val="Nagłówek strony Znak Znak"/>
    <w:uiPriority w:val="99"/>
    <w:rsid w:val="00176DC6"/>
    <w:rPr>
      <w:lang w:val="pl-PL" w:eastAsia="pl-PL"/>
    </w:rPr>
  </w:style>
  <w:style w:type="character" w:customStyle="1" w:styleId="AkapitzlistZnak">
    <w:name w:val="Akapit z listą Znak"/>
    <w:aliases w:val="CW_Lista Znak,Numerowanie Znak,List Paragraph Znak,Akapit z listą BS Znak,lp1 Znak,Preambuła Znak,L1 Znak,sw tekst Znak,T_SZ_List Paragraph Znak,Akapit z listą5 Znak,Podsis rysunku Znak,Bullet Number Znak,List Paragraph2 Znak"/>
    <w:link w:val="Akapitzlist"/>
    <w:uiPriority w:val="34"/>
    <w:qFormat/>
    <w:locked/>
    <w:rsid w:val="00B85248"/>
  </w:style>
  <w:style w:type="paragraph" w:customStyle="1" w:styleId="ZnakZnak1Znak">
    <w:name w:val="Znak Znak1 Znak"/>
    <w:basedOn w:val="Normalny"/>
    <w:rsid w:val="0056236B"/>
    <w:rPr>
      <w:rFonts w:ascii="Arial" w:hAnsi="Arial" w:cs="Arial"/>
      <w:sz w:val="24"/>
      <w:szCs w:val="24"/>
    </w:rPr>
  </w:style>
  <w:style w:type="character" w:styleId="Odwoaniedokomentarza">
    <w:name w:val="annotation reference"/>
    <w:basedOn w:val="Domylnaczcionkaakapitu"/>
    <w:unhideWhenUsed/>
    <w:locked/>
    <w:rsid w:val="00B95A86"/>
    <w:rPr>
      <w:sz w:val="16"/>
      <w:szCs w:val="16"/>
    </w:rPr>
  </w:style>
  <w:style w:type="paragraph" w:styleId="Tematkomentarza">
    <w:name w:val="annotation subject"/>
    <w:basedOn w:val="Tekstkomentarza"/>
    <w:next w:val="Tekstkomentarza"/>
    <w:link w:val="TematkomentarzaZnak"/>
    <w:unhideWhenUsed/>
    <w:locked/>
    <w:rsid w:val="00B95A86"/>
    <w:rPr>
      <w:b/>
      <w:bCs/>
    </w:rPr>
  </w:style>
  <w:style w:type="character" w:customStyle="1" w:styleId="TematkomentarzaZnak">
    <w:name w:val="Temat komentarza Znak"/>
    <w:basedOn w:val="TekstkomentarzaZnak"/>
    <w:link w:val="Tematkomentarza"/>
    <w:rsid w:val="00B95A86"/>
    <w:rPr>
      <w:b/>
      <w:bCs/>
    </w:rPr>
  </w:style>
  <w:style w:type="character" w:customStyle="1" w:styleId="1Znak">
    <w:name w:val="1) Znak"/>
    <w:basedOn w:val="Domylnaczcionkaakapitu"/>
    <w:link w:val="1"/>
    <w:locked/>
    <w:rsid w:val="00D804A3"/>
    <w:rPr>
      <w:rFonts w:ascii="Arial" w:hAnsi="Arial" w:cs="Arial"/>
    </w:rPr>
  </w:style>
  <w:style w:type="paragraph" w:customStyle="1" w:styleId="1">
    <w:name w:val="1)"/>
    <w:basedOn w:val="Normalny"/>
    <w:link w:val="1Znak"/>
    <w:rsid w:val="00D804A3"/>
    <w:pPr>
      <w:autoSpaceDE w:val="0"/>
      <w:autoSpaceDN w:val="0"/>
      <w:spacing w:before="120" w:after="120"/>
      <w:ind w:left="1070" w:hanging="360"/>
      <w:jc w:val="both"/>
    </w:pPr>
    <w:rPr>
      <w:rFonts w:ascii="Arial" w:hAnsi="Arial" w:cs="Arial"/>
    </w:rPr>
  </w:style>
  <w:style w:type="paragraph" w:customStyle="1" w:styleId="Default">
    <w:name w:val="Default"/>
    <w:basedOn w:val="Normalny"/>
    <w:rsid w:val="00681996"/>
    <w:pPr>
      <w:autoSpaceDE w:val="0"/>
      <w:autoSpaceDN w:val="0"/>
    </w:pPr>
    <w:rPr>
      <w:rFonts w:ascii="Cambria" w:eastAsiaTheme="minorHAnsi" w:hAnsi="Cambria"/>
      <w:color w:val="000000"/>
      <w:sz w:val="24"/>
      <w:szCs w:val="24"/>
      <w:lang w:eastAsia="en-US"/>
    </w:rPr>
  </w:style>
  <w:style w:type="paragraph" w:customStyle="1" w:styleId="Tekstpodstawowy21">
    <w:name w:val="Tekst podstawowy 21"/>
    <w:basedOn w:val="Normalny"/>
    <w:uiPriority w:val="99"/>
    <w:rsid w:val="000054A5"/>
    <w:pPr>
      <w:overflowPunct w:val="0"/>
      <w:autoSpaceDE w:val="0"/>
      <w:autoSpaceDN w:val="0"/>
      <w:adjustRightInd w:val="0"/>
      <w:textAlignment w:val="baseline"/>
    </w:pPr>
    <w:rPr>
      <w:b/>
      <w:sz w:val="24"/>
    </w:rPr>
  </w:style>
  <w:style w:type="paragraph" w:customStyle="1" w:styleId="Tekstpodstawowywcity22">
    <w:name w:val="Tekst podstawowy wcięty 22"/>
    <w:basedOn w:val="Normalny"/>
    <w:uiPriority w:val="99"/>
    <w:rsid w:val="000054A5"/>
    <w:pPr>
      <w:overflowPunct w:val="0"/>
      <w:autoSpaceDE w:val="0"/>
      <w:autoSpaceDN w:val="0"/>
      <w:adjustRightInd w:val="0"/>
      <w:ind w:left="135"/>
      <w:textAlignment w:val="baseline"/>
    </w:pPr>
    <w:rPr>
      <w:sz w:val="24"/>
    </w:rPr>
  </w:style>
  <w:style w:type="paragraph" w:customStyle="1" w:styleId="Rozdzia1">
    <w:name w:val="Rozdział1"/>
    <w:basedOn w:val="Normalny"/>
    <w:rsid w:val="000054A5"/>
    <w:pPr>
      <w:numPr>
        <w:numId w:val="24"/>
      </w:numPr>
      <w:tabs>
        <w:tab w:val="clear" w:pos="435"/>
      </w:tabs>
      <w:ind w:left="284" w:hanging="284"/>
    </w:pPr>
    <w:rPr>
      <w:b/>
      <w:sz w:val="28"/>
      <w:u w:val="single"/>
    </w:rPr>
  </w:style>
  <w:style w:type="paragraph" w:customStyle="1" w:styleId="Wypunktowanie">
    <w:name w:val="Wypunktowanie"/>
    <w:basedOn w:val="Normalny"/>
    <w:rsid w:val="000054A5"/>
    <w:pPr>
      <w:numPr>
        <w:numId w:val="25"/>
      </w:numPr>
    </w:pPr>
    <w:rPr>
      <w:sz w:val="24"/>
    </w:rPr>
  </w:style>
  <w:style w:type="paragraph" w:styleId="Tekstprzypisudolnego">
    <w:name w:val="footnote text"/>
    <w:basedOn w:val="Normalny"/>
    <w:link w:val="TekstprzypisudolnegoZnak"/>
    <w:semiHidden/>
    <w:locked/>
    <w:rsid w:val="000054A5"/>
  </w:style>
  <w:style w:type="character" w:customStyle="1" w:styleId="TekstprzypisudolnegoZnak">
    <w:name w:val="Tekst przypisu dolnego Znak"/>
    <w:basedOn w:val="Domylnaczcionkaakapitu"/>
    <w:link w:val="Tekstprzypisudolnego"/>
    <w:semiHidden/>
    <w:rsid w:val="000054A5"/>
  </w:style>
  <w:style w:type="paragraph" w:styleId="Spistreci1">
    <w:name w:val="toc 1"/>
    <w:basedOn w:val="Normalny"/>
    <w:next w:val="Normalny"/>
    <w:autoRedefine/>
    <w:semiHidden/>
    <w:locked/>
    <w:rsid w:val="000054A5"/>
    <w:pPr>
      <w:spacing w:before="120"/>
    </w:pPr>
    <w:rPr>
      <w:b/>
      <w:bCs/>
      <w:i/>
      <w:iCs/>
      <w:sz w:val="24"/>
      <w:szCs w:val="28"/>
    </w:rPr>
  </w:style>
  <w:style w:type="paragraph" w:styleId="Spistreci2">
    <w:name w:val="toc 2"/>
    <w:basedOn w:val="Normalny"/>
    <w:next w:val="Normalny"/>
    <w:autoRedefine/>
    <w:semiHidden/>
    <w:locked/>
    <w:rsid w:val="000054A5"/>
    <w:pPr>
      <w:spacing w:before="120"/>
      <w:ind w:left="240"/>
    </w:pPr>
    <w:rPr>
      <w:b/>
      <w:bCs/>
      <w:sz w:val="24"/>
      <w:szCs w:val="26"/>
    </w:rPr>
  </w:style>
  <w:style w:type="paragraph" w:styleId="Spistreci3">
    <w:name w:val="toc 3"/>
    <w:basedOn w:val="Normalny"/>
    <w:next w:val="Normalny"/>
    <w:autoRedefine/>
    <w:semiHidden/>
    <w:locked/>
    <w:rsid w:val="000054A5"/>
    <w:pPr>
      <w:ind w:left="480"/>
    </w:pPr>
    <w:rPr>
      <w:sz w:val="24"/>
      <w:szCs w:val="24"/>
    </w:rPr>
  </w:style>
  <w:style w:type="paragraph" w:styleId="Spistreci4">
    <w:name w:val="toc 4"/>
    <w:basedOn w:val="Normalny"/>
    <w:next w:val="Normalny"/>
    <w:autoRedefine/>
    <w:semiHidden/>
    <w:locked/>
    <w:rsid w:val="000054A5"/>
    <w:pPr>
      <w:ind w:left="720"/>
    </w:pPr>
    <w:rPr>
      <w:sz w:val="24"/>
      <w:szCs w:val="24"/>
    </w:rPr>
  </w:style>
  <w:style w:type="paragraph" w:styleId="Spistreci5">
    <w:name w:val="toc 5"/>
    <w:basedOn w:val="Normalny"/>
    <w:next w:val="Normalny"/>
    <w:autoRedefine/>
    <w:semiHidden/>
    <w:locked/>
    <w:rsid w:val="000054A5"/>
    <w:pPr>
      <w:ind w:left="960"/>
    </w:pPr>
    <w:rPr>
      <w:sz w:val="24"/>
      <w:szCs w:val="24"/>
    </w:rPr>
  </w:style>
  <w:style w:type="paragraph" w:styleId="Spistreci6">
    <w:name w:val="toc 6"/>
    <w:basedOn w:val="Normalny"/>
    <w:next w:val="Normalny"/>
    <w:autoRedefine/>
    <w:semiHidden/>
    <w:locked/>
    <w:rsid w:val="000054A5"/>
    <w:pPr>
      <w:ind w:left="1200"/>
    </w:pPr>
    <w:rPr>
      <w:sz w:val="24"/>
      <w:szCs w:val="24"/>
    </w:rPr>
  </w:style>
  <w:style w:type="paragraph" w:styleId="Spistreci7">
    <w:name w:val="toc 7"/>
    <w:basedOn w:val="Normalny"/>
    <w:next w:val="Normalny"/>
    <w:autoRedefine/>
    <w:semiHidden/>
    <w:locked/>
    <w:rsid w:val="000054A5"/>
    <w:pPr>
      <w:ind w:left="1440"/>
    </w:pPr>
    <w:rPr>
      <w:sz w:val="24"/>
      <w:szCs w:val="24"/>
    </w:rPr>
  </w:style>
  <w:style w:type="paragraph" w:styleId="Spistreci8">
    <w:name w:val="toc 8"/>
    <w:basedOn w:val="Normalny"/>
    <w:next w:val="Normalny"/>
    <w:autoRedefine/>
    <w:semiHidden/>
    <w:locked/>
    <w:rsid w:val="000054A5"/>
    <w:pPr>
      <w:ind w:left="1680"/>
    </w:pPr>
    <w:rPr>
      <w:sz w:val="24"/>
      <w:szCs w:val="24"/>
    </w:rPr>
  </w:style>
  <w:style w:type="paragraph" w:styleId="Spistreci9">
    <w:name w:val="toc 9"/>
    <w:basedOn w:val="Normalny"/>
    <w:next w:val="Normalny"/>
    <w:autoRedefine/>
    <w:semiHidden/>
    <w:locked/>
    <w:rsid w:val="000054A5"/>
    <w:pPr>
      <w:ind w:left="1920"/>
    </w:pPr>
    <w:rPr>
      <w:sz w:val="24"/>
      <w:szCs w:val="24"/>
    </w:rPr>
  </w:style>
  <w:style w:type="paragraph" w:customStyle="1" w:styleId="Zawartotabeli">
    <w:name w:val="Zawartość tabeli"/>
    <w:basedOn w:val="Normalny"/>
    <w:rsid w:val="000054A5"/>
    <w:pPr>
      <w:suppressLineNumbers/>
      <w:suppressAutoHyphens/>
    </w:pPr>
    <w:rPr>
      <w:sz w:val="24"/>
      <w:szCs w:val="24"/>
      <w:lang w:eastAsia="ar-SA"/>
    </w:rPr>
  </w:style>
  <w:style w:type="paragraph" w:customStyle="1" w:styleId="Nagwektabeli">
    <w:name w:val="Nagłówek tabeli"/>
    <w:basedOn w:val="Zawartotabeli"/>
    <w:rsid w:val="000054A5"/>
    <w:pPr>
      <w:jc w:val="center"/>
    </w:pPr>
    <w:rPr>
      <w:b/>
      <w:bCs/>
      <w:i/>
      <w:iCs/>
    </w:rPr>
  </w:style>
  <w:style w:type="paragraph" w:customStyle="1" w:styleId="Tekstpodstawowywcity1">
    <w:name w:val="Tekst podstawowy wcięty1"/>
    <w:basedOn w:val="Normalny"/>
    <w:link w:val="BodyTextIndentZnak"/>
    <w:rsid w:val="000054A5"/>
    <w:pPr>
      <w:ind w:firstLine="142"/>
      <w:jc w:val="center"/>
    </w:pPr>
  </w:style>
  <w:style w:type="character" w:customStyle="1" w:styleId="BodyTextIndentZnak">
    <w:name w:val="Body Text Indent Znak"/>
    <w:link w:val="Tekstpodstawowywcity1"/>
    <w:rsid w:val="000054A5"/>
  </w:style>
  <w:style w:type="paragraph" w:customStyle="1" w:styleId="Akapitzlist2">
    <w:name w:val="Akapit z listą2"/>
    <w:basedOn w:val="Normalny"/>
    <w:uiPriority w:val="99"/>
    <w:rsid w:val="000054A5"/>
    <w:pPr>
      <w:ind w:left="708"/>
    </w:pPr>
  </w:style>
  <w:style w:type="character" w:customStyle="1" w:styleId="Znak1">
    <w:name w:val="Znak1"/>
    <w:rsid w:val="000054A5"/>
    <w:rPr>
      <w:sz w:val="24"/>
    </w:rPr>
  </w:style>
  <w:style w:type="character" w:customStyle="1" w:styleId="HeaderChar">
    <w:name w:val="Header Char"/>
    <w:aliases w:val="Nagłówek strony Char"/>
    <w:rsid w:val="000054A5"/>
    <w:rPr>
      <w:rFonts w:cs="Times New Roman"/>
    </w:rPr>
  </w:style>
  <w:style w:type="paragraph" w:customStyle="1" w:styleId="standardtresc">
    <w:name w:val="standard_tresc"/>
    <w:basedOn w:val="Normalny"/>
    <w:rsid w:val="000054A5"/>
    <w:pPr>
      <w:spacing w:line="280" w:lineRule="exact"/>
    </w:pPr>
    <w:rPr>
      <w:rFonts w:ascii="Arial" w:hAnsi="Arial"/>
      <w:szCs w:val="24"/>
    </w:rPr>
  </w:style>
  <w:style w:type="numbering" w:customStyle="1" w:styleId="Bezlisty1">
    <w:name w:val="Bez listy1"/>
    <w:next w:val="Bezlisty"/>
    <w:semiHidden/>
    <w:unhideWhenUsed/>
    <w:rsid w:val="000054A5"/>
  </w:style>
  <w:style w:type="character" w:styleId="Pogrubienie">
    <w:name w:val="Strong"/>
    <w:qFormat/>
    <w:locked/>
    <w:rsid w:val="000054A5"/>
    <w:rPr>
      <w:b/>
      <w:bCs/>
    </w:rPr>
  </w:style>
  <w:style w:type="character" w:customStyle="1" w:styleId="ZnakZnak">
    <w:name w:val="Znak Znak"/>
    <w:locked/>
    <w:rsid w:val="000054A5"/>
    <w:rPr>
      <w:sz w:val="24"/>
      <w:lang w:val="pl-PL" w:eastAsia="pl-PL" w:bidi="ar-SA"/>
    </w:rPr>
  </w:style>
  <w:style w:type="paragraph" w:customStyle="1" w:styleId="podstawaprawna">
    <w:name w:val=".podstawaprawna"/>
    <w:uiPriority w:val="99"/>
    <w:rsid w:val="000054A5"/>
    <w:pPr>
      <w:widowControl w:val="0"/>
      <w:autoSpaceDE w:val="0"/>
      <w:autoSpaceDN w:val="0"/>
      <w:adjustRightInd w:val="0"/>
      <w:spacing w:before="60" w:after="60" w:line="40" w:lineRule="atLeast"/>
      <w:ind w:left="60" w:right="60"/>
      <w:jc w:val="both"/>
    </w:pPr>
    <w:rPr>
      <w:rFonts w:ascii="Helvetica" w:hAnsi="Helvetica" w:cs="Helvetica"/>
      <w:color w:val="000000"/>
      <w:sz w:val="18"/>
      <w:szCs w:val="18"/>
    </w:rPr>
  </w:style>
  <w:style w:type="paragraph" w:customStyle="1" w:styleId="h1maintyt">
    <w:name w:val="h1.maintyt"/>
    <w:uiPriority w:val="99"/>
    <w:rsid w:val="000054A5"/>
    <w:pPr>
      <w:widowControl w:val="0"/>
      <w:autoSpaceDE w:val="0"/>
      <w:autoSpaceDN w:val="0"/>
      <w:adjustRightInd w:val="0"/>
      <w:spacing w:line="40" w:lineRule="atLeast"/>
      <w:jc w:val="center"/>
    </w:pPr>
    <w:rPr>
      <w:rFonts w:ascii="Helvetica" w:hAnsi="Helvetica" w:cs="Helvetica"/>
      <w:b/>
      <w:bCs/>
      <w:color w:val="000000"/>
      <w:sz w:val="18"/>
      <w:szCs w:val="18"/>
    </w:rPr>
  </w:style>
  <w:style w:type="paragraph" w:customStyle="1" w:styleId="msonormal0">
    <w:name w:val="msonormal"/>
    <w:basedOn w:val="Normalny"/>
    <w:uiPriority w:val="99"/>
    <w:rsid w:val="000054A5"/>
    <w:pPr>
      <w:spacing w:before="100" w:beforeAutospacing="1" w:after="100" w:afterAutospacing="1"/>
    </w:pPr>
    <w:rPr>
      <w:sz w:val="24"/>
      <w:szCs w:val="24"/>
    </w:rPr>
  </w:style>
  <w:style w:type="character" w:customStyle="1" w:styleId="NagwekZnak1">
    <w:name w:val="Nagłówek Znak1"/>
    <w:aliases w:val="Nagłówek strony Znak1"/>
    <w:uiPriority w:val="99"/>
    <w:semiHidden/>
    <w:rsid w:val="000054A5"/>
    <w:rPr>
      <w:sz w:val="24"/>
      <w:szCs w:val="24"/>
    </w:rPr>
  </w:style>
  <w:style w:type="numbering" w:customStyle="1" w:styleId="Bezlisty2">
    <w:name w:val="Bez listy2"/>
    <w:next w:val="Bezlisty"/>
    <w:uiPriority w:val="99"/>
    <w:semiHidden/>
    <w:rsid w:val="00494B90"/>
  </w:style>
  <w:style w:type="paragraph" w:customStyle="1" w:styleId="Tekstpodstawowy22">
    <w:name w:val="Tekst podstawowy 22"/>
    <w:basedOn w:val="Normalny"/>
    <w:rsid w:val="00494B90"/>
    <w:pPr>
      <w:overflowPunct w:val="0"/>
      <w:autoSpaceDE w:val="0"/>
      <w:autoSpaceDN w:val="0"/>
      <w:adjustRightInd w:val="0"/>
      <w:textAlignment w:val="baseline"/>
    </w:pPr>
    <w:rPr>
      <w:b/>
      <w:sz w:val="24"/>
    </w:rPr>
  </w:style>
  <w:style w:type="paragraph" w:customStyle="1" w:styleId="Tekstpodstawowywcity23">
    <w:name w:val="Tekst podstawowy wcięty 23"/>
    <w:basedOn w:val="Normalny"/>
    <w:rsid w:val="00494B90"/>
    <w:pPr>
      <w:overflowPunct w:val="0"/>
      <w:autoSpaceDE w:val="0"/>
      <w:autoSpaceDN w:val="0"/>
      <w:adjustRightInd w:val="0"/>
      <w:ind w:left="135"/>
      <w:textAlignment w:val="baseline"/>
    </w:pPr>
    <w:rPr>
      <w:sz w:val="24"/>
    </w:rPr>
  </w:style>
  <w:style w:type="paragraph" w:customStyle="1" w:styleId="Tekstpodstawowywcity20">
    <w:name w:val="Tekst podstawowy wcięty2"/>
    <w:basedOn w:val="Normalny"/>
    <w:rsid w:val="00494B90"/>
    <w:pPr>
      <w:ind w:firstLine="142"/>
      <w:jc w:val="center"/>
    </w:pPr>
  </w:style>
  <w:style w:type="paragraph" w:customStyle="1" w:styleId="Akapitzlist3">
    <w:name w:val="Akapit z listą3"/>
    <w:basedOn w:val="Normalny"/>
    <w:rsid w:val="00494B90"/>
    <w:pPr>
      <w:ind w:left="708"/>
    </w:pPr>
  </w:style>
  <w:style w:type="character" w:customStyle="1" w:styleId="fontstyle01">
    <w:name w:val="fontstyle01"/>
    <w:basedOn w:val="Domylnaczcionkaakapitu"/>
    <w:rsid w:val="0062787B"/>
    <w:rPr>
      <w:rFonts w:ascii="Helvetica" w:hAnsi="Helvetica" w:hint="default"/>
      <w:b w:val="0"/>
      <w:bCs w:val="0"/>
      <w:i w:val="0"/>
      <w:iCs w:val="0"/>
      <w:color w:val="000000"/>
      <w:sz w:val="14"/>
      <w:szCs w:val="14"/>
    </w:rPr>
  </w:style>
  <w:style w:type="character" w:customStyle="1" w:styleId="notranslate">
    <w:name w:val="notranslate"/>
    <w:basedOn w:val="Domylnaczcionkaakapitu"/>
    <w:rsid w:val="0098562A"/>
  </w:style>
  <w:style w:type="paragraph" w:styleId="Bezodstpw">
    <w:name w:val="No Spacing"/>
    <w:basedOn w:val="Normalny"/>
    <w:uiPriority w:val="1"/>
    <w:qFormat/>
    <w:rsid w:val="00C00980"/>
    <w:pPr>
      <w:spacing w:before="100" w:beforeAutospacing="1" w:after="100" w:afterAutospacing="1"/>
    </w:pPr>
    <w:rPr>
      <w:sz w:val="24"/>
      <w:szCs w:val="24"/>
    </w:rPr>
  </w:style>
  <w:style w:type="paragraph" w:styleId="Poprawka">
    <w:name w:val="Revision"/>
    <w:hidden/>
    <w:uiPriority w:val="99"/>
    <w:semiHidden/>
    <w:rsid w:val="00686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68917">
      <w:bodyDiv w:val="1"/>
      <w:marLeft w:val="0"/>
      <w:marRight w:val="0"/>
      <w:marTop w:val="0"/>
      <w:marBottom w:val="0"/>
      <w:divBdr>
        <w:top w:val="none" w:sz="0" w:space="0" w:color="auto"/>
        <w:left w:val="none" w:sz="0" w:space="0" w:color="auto"/>
        <w:bottom w:val="none" w:sz="0" w:space="0" w:color="auto"/>
        <w:right w:val="none" w:sz="0" w:space="0" w:color="auto"/>
      </w:divBdr>
    </w:div>
    <w:div w:id="132601444">
      <w:bodyDiv w:val="1"/>
      <w:marLeft w:val="0"/>
      <w:marRight w:val="0"/>
      <w:marTop w:val="0"/>
      <w:marBottom w:val="0"/>
      <w:divBdr>
        <w:top w:val="none" w:sz="0" w:space="0" w:color="auto"/>
        <w:left w:val="none" w:sz="0" w:space="0" w:color="auto"/>
        <w:bottom w:val="none" w:sz="0" w:space="0" w:color="auto"/>
        <w:right w:val="none" w:sz="0" w:space="0" w:color="auto"/>
      </w:divBdr>
    </w:div>
    <w:div w:id="139228365">
      <w:bodyDiv w:val="1"/>
      <w:marLeft w:val="0"/>
      <w:marRight w:val="0"/>
      <w:marTop w:val="0"/>
      <w:marBottom w:val="0"/>
      <w:divBdr>
        <w:top w:val="none" w:sz="0" w:space="0" w:color="auto"/>
        <w:left w:val="none" w:sz="0" w:space="0" w:color="auto"/>
        <w:bottom w:val="none" w:sz="0" w:space="0" w:color="auto"/>
        <w:right w:val="none" w:sz="0" w:space="0" w:color="auto"/>
      </w:divBdr>
    </w:div>
    <w:div w:id="141820481">
      <w:bodyDiv w:val="1"/>
      <w:marLeft w:val="0"/>
      <w:marRight w:val="0"/>
      <w:marTop w:val="0"/>
      <w:marBottom w:val="0"/>
      <w:divBdr>
        <w:top w:val="none" w:sz="0" w:space="0" w:color="auto"/>
        <w:left w:val="none" w:sz="0" w:space="0" w:color="auto"/>
        <w:bottom w:val="none" w:sz="0" w:space="0" w:color="auto"/>
        <w:right w:val="none" w:sz="0" w:space="0" w:color="auto"/>
      </w:divBdr>
    </w:div>
    <w:div w:id="205800088">
      <w:bodyDiv w:val="1"/>
      <w:marLeft w:val="0"/>
      <w:marRight w:val="0"/>
      <w:marTop w:val="0"/>
      <w:marBottom w:val="0"/>
      <w:divBdr>
        <w:top w:val="none" w:sz="0" w:space="0" w:color="auto"/>
        <w:left w:val="none" w:sz="0" w:space="0" w:color="auto"/>
        <w:bottom w:val="none" w:sz="0" w:space="0" w:color="auto"/>
        <w:right w:val="none" w:sz="0" w:space="0" w:color="auto"/>
      </w:divBdr>
    </w:div>
    <w:div w:id="265774383">
      <w:bodyDiv w:val="1"/>
      <w:marLeft w:val="0"/>
      <w:marRight w:val="0"/>
      <w:marTop w:val="0"/>
      <w:marBottom w:val="0"/>
      <w:divBdr>
        <w:top w:val="none" w:sz="0" w:space="0" w:color="auto"/>
        <w:left w:val="none" w:sz="0" w:space="0" w:color="auto"/>
        <w:bottom w:val="none" w:sz="0" w:space="0" w:color="auto"/>
        <w:right w:val="none" w:sz="0" w:space="0" w:color="auto"/>
      </w:divBdr>
    </w:div>
    <w:div w:id="309596669">
      <w:bodyDiv w:val="1"/>
      <w:marLeft w:val="0"/>
      <w:marRight w:val="0"/>
      <w:marTop w:val="0"/>
      <w:marBottom w:val="0"/>
      <w:divBdr>
        <w:top w:val="none" w:sz="0" w:space="0" w:color="auto"/>
        <w:left w:val="none" w:sz="0" w:space="0" w:color="auto"/>
        <w:bottom w:val="none" w:sz="0" w:space="0" w:color="auto"/>
        <w:right w:val="none" w:sz="0" w:space="0" w:color="auto"/>
      </w:divBdr>
    </w:div>
    <w:div w:id="365564578">
      <w:bodyDiv w:val="1"/>
      <w:marLeft w:val="0"/>
      <w:marRight w:val="0"/>
      <w:marTop w:val="0"/>
      <w:marBottom w:val="0"/>
      <w:divBdr>
        <w:top w:val="none" w:sz="0" w:space="0" w:color="auto"/>
        <w:left w:val="none" w:sz="0" w:space="0" w:color="auto"/>
        <w:bottom w:val="none" w:sz="0" w:space="0" w:color="auto"/>
        <w:right w:val="none" w:sz="0" w:space="0" w:color="auto"/>
      </w:divBdr>
    </w:div>
    <w:div w:id="514074660">
      <w:bodyDiv w:val="1"/>
      <w:marLeft w:val="0"/>
      <w:marRight w:val="0"/>
      <w:marTop w:val="0"/>
      <w:marBottom w:val="0"/>
      <w:divBdr>
        <w:top w:val="none" w:sz="0" w:space="0" w:color="auto"/>
        <w:left w:val="none" w:sz="0" w:space="0" w:color="auto"/>
        <w:bottom w:val="none" w:sz="0" w:space="0" w:color="auto"/>
        <w:right w:val="none" w:sz="0" w:space="0" w:color="auto"/>
      </w:divBdr>
    </w:div>
    <w:div w:id="540554872">
      <w:bodyDiv w:val="1"/>
      <w:marLeft w:val="0"/>
      <w:marRight w:val="0"/>
      <w:marTop w:val="0"/>
      <w:marBottom w:val="0"/>
      <w:divBdr>
        <w:top w:val="none" w:sz="0" w:space="0" w:color="auto"/>
        <w:left w:val="none" w:sz="0" w:space="0" w:color="auto"/>
        <w:bottom w:val="none" w:sz="0" w:space="0" w:color="auto"/>
        <w:right w:val="none" w:sz="0" w:space="0" w:color="auto"/>
      </w:divBdr>
    </w:div>
    <w:div w:id="551431482">
      <w:bodyDiv w:val="1"/>
      <w:marLeft w:val="0"/>
      <w:marRight w:val="0"/>
      <w:marTop w:val="0"/>
      <w:marBottom w:val="0"/>
      <w:divBdr>
        <w:top w:val="none" w:sz="0" w:space="0" w:color="auto"/>
        <w:left w:val="none" w:sz="0" w:space="0" w:color="auto"/>
        <w:bottom w:val="none" w:sz="0" w:space="0" w:color="auto"/>
        <w:right w:val="none" w:sz="0" w:space="0" w:color="auto"/>
      </w:divBdr>
    </w:div>
    <w:div w:id="591817488">
      <w:bodyDiv w:val="1"/>
      <w:marLeft w:val="0"/>
      <w:marRight w:val="0"/>
      <w:marTop w:val="0"/>
      <w:marBottom w:val="0"/>
      <w:divBdr>
        <w:top w:val="none" w:sz="0" w:space="0" w:color="auto"/>
        <w:left w:val="none" w:sz="0" w:space="0" w:color="auto"/>
        <w:bottom w:val="none" w:sz="0" w:space="0" w:color="auto"/>
        <w:right w:val="none" w:sz="0" w:space="0" w:color="auto"/>
      </w:divBdr>
    </w:div>
    <w:div w:id="604195923">
      <w:bodyDiv w:val="1"/>
      <w:marLeft w:val="0"/>
      <w:marRight w:val="0"/>
      <w:marTop w:val="0"/>
      <w:marBottom w:val="0"/>
      <w:divBdr>
        <w:top w:val="none" w:sz="0" w:space="0" w:color="auto"/>
        <w:left w:val="none" w:sz="0" w:space="0" w:color="auto"/>
        <w:bottom w:val="none" w:sz="0" w:space="0" w:color="auto"/>
        <w:right w:val="none" w:sz="0" w:space="0" w:color="auto"/>
      </w:divBdr>
    </w:div>
    <w:div w:id="617369180">
      <w:bodyDiv w:val="1"/>
      <w:marLeft w:val="0"/>
      <w:marRight w:val="0"/>
      <w:marTop w:val="0"/>
      <w:marBottom w:val="0"/>
      <w:divBdr>
        <w:top w:val="none" w:sz="0" w:space="0" w:color="auto"/>
        <w:left w:val="none" w:sz="0" w:space="0" w:color="auto"/>
        <w:bottom w:val="none" w:sz="0" w:space="0" w:color="auto"/>
        <w:right w:val="none" w:sz="0" w:space="0" w:color="auto"/>
      </w:divBdr>
    </w:div>
    <w:div w:id="629163497">
      <w:bodyDiv w:val="1"/>
      <w:marLeft w:val="0"/>
      <w:marRight w:val="0"/>
      <w:marTop w:val="0"/>
      <w:marBottom w:val="0"/>
      <w:divBdr>
        <w:top w:val="none" w:sz="0" w:space="0" w:color="auto"/>
        <w:left w:val="none" w:sz="0" w:space="0" w:color="auto"/>
        <w:bottom w:val="none" w:sz="0" w:space="0" w:color="auto"/>
        <w:right w:val="none" w:sz="0" w:space="0" w:color="auto"/>
      </w:divBdr>
    </w:div>
    <w:div w:id="635450396">
      <w:bodyDiv w:val="1"/>
      <w:marLeft w:val="0"/>
      <w:marRight w:val="0"/>
      <w:marTop w:val="0"/>
      <w:marBottom w:val="0"/>
      <w:divBdr>
        <w:top w:val="none" w:sz="0" w:space="0" w:color="auto"/>
        <w:left w:val="none" w:sz="0" w:space="0" w:color="auto"/>
        <w:bottom w:val="none" w:sz="0" w:space="0" w:color="auto"/>
        <w:right w:val="none" w:sz="0" w:space="0" w:color="auto"/>
      </w:divBdr>
    </w:div>
    <w:div w:id="637610919">
      <w:bodyDiv w:val="1"/>
      <w:marLeft w:val="0"/>
      <w:marRight w:val="0"/>
      <w:marTop w:val="0"/>
      <w:marBottom w:val="0"/>
      <w:divBdr>
        <w:top w:val="none" w:sz="0" w:space="0" w:color="auto"/>
        <w:left w:val="none" w:sz="0" w:space="0" w:color="auto"/>
        <w:bottom w:val="none" w:sz="0" w:space="0" w:color="auto"/>
        <w:right w:val="none" w:sz="0" w:space="0" w:color="auto"/>
      </w:divBdr>
      <w:divsChild>
        <w:div w:id="1887141247">
          <w:marLeft w:val="0"/>
          <w:marRight w:val="0"/>
          <w:marTop w:val="0"/>
          <w:marBottom w:val="0"/>
          <w:divBdr>
            <w:top w:val="none" w:sz="0" w:space="0" w:color="auto"/>
            <w:left w:val="none" w:sz="0" w:space="0" w:color="auto"/>
            <w:bottom w:val="none" w:sz="0" w:space="0" w:color="auto"/>
            <w:right w:val="none" w:sz="0" w:space="0" w:color="auto"/>
          </w:divBdr>
        </w:div>
      </w:divsChild>
    </w:div>
    <w:div w:id="661735480">
      <w:bodyDiv w:val="1"/>
      <w:marLeft w:val="0"/>
      <w:marRight w:val="0"/>
      <w:marTop w:val="0"/>
      <w:marBottom w:val="0"/>
      <w:divBdr>
        <w:top w:val="none" w:sz="0" w:space="0" w:color="auto"/>
        <w:left w:val="none" w:sz="0" w:space="0" w:color="auto"/>
        <w:bottom w:val="none" w:sz="0" w:space="0" w:color="auto"/>
        <w:right w:val="none" w:sz="0" w:space="0" w:color="auto"/>
      </w:divBdr>
    </w:div>
    <w:div w:id="686054449">
      <w:bodyDiv w:val="1"/>
      <w:marLeft w:val="0"/>
      <w:marRight w:val="0"/>
      <w:marTop w:val="0"/>
      <w:marBottom w:val="0"/>
      <w:divBdr>
        <w:top w:val="none" w:sz="0" w:space="0" w:color="auto"/>
        <w:left w:val="none" w:sz="0" w:space="0" w:color="auto"/>
        <w:bottom w:val="none" w:sz="0" w:space="0" w:color="auto"/>
        <w:right w:val="none" w:sz="0" w:space="0" w:color="auto"/>
      </w:divBdr>
    </w:div>
    <w:div w:id="697438625">
      <w:bodyDiv w:val="1"/>
      <w:marLeft w:val="0"/>
      <w:marRight w:val="0"/>
      <w:marTop w:val="0"/>
      <w:marBottom w:val="0"/>
      <w:divBdr>
        <w:top w:val="none" w:sz="0" w:space="0" w:color="auto"/>
        <w:left w:val="none" w:sz="0" w:space="0" w:color="auto"/>
        <w:bottom w:val="none" w:sz="0" w:space="0" w:color="auto"/>
        <w:right w:val="none" w:sz="0" w:space="0" w:color="auto"/>
      </w:divBdr>
    </w:div>
    <w:div w:id="719323737">
      <w:bodyDiv w:val="1"/>
      <w:marLeft w:val="0"/>
      <w:marRight w:val="0"/>
      <w:marTop w:val="0"/>
      <w:marBottom w:val="0"/>
      <w:divBdr>
        <w:top w:val="none" w:sz="0" w:space="0" w:color="auto"/>
        <w:left w:val="none" w:sz="0" w:space="0" w:color="auto"/>
        <w:bottom w:val="none" w:sz="0" w:space="0" w:color="auto"/>
        <w:right w:val="none" w:sz="0" w:space="0" w:color="auto"/>
      </w:divBdr>
    </w:div>
    <w:div w:id="808982459">
      <w:bodyDiv w:val="1"/>
      <w:marLeft w:val="0"/>
      <w:marRight w:val="0"/>
      <w:marTop w:val="0"/>
      <w:marBottom w:val="0"/>
      <w:divBdr>
        <w:top w:val="none" w:sz="0" w:space="0" w:color="auto"/>
        <w:left w:val="none" w:sz="0" w:space="0" w:color="auto"/>
        <w:bottom w:val="none" w:sz="0" w:space="0" w:color="auto"/>
        <w:right w:val="none" w:sz="0" w:space="0" w:color="auto"/>
      </w:divBdr>
    </w:div>
    <w:div w:id="930747270">
      <w:bodyDiv w:val="1"/>
      <w:marLeft w:val="0"/>
      <w:marRight w:val="0"/>
      <w:marTop w:val="0"/>
      <w:marBottom w:val="0"/>
      <w:divBdr>
        <w:top w:val="none" w:sz="0" w:space="0" w:color="auto"/>
        <w:left w:val="none" w:sz="0" w:space="0" w:color="auto"/>
        <w:bottom w:val="none" w:sz="0" w:space="0" w:color="auto"/>
        <w:right w:val="none" w:sz="0" w:space="0" w:color="auto"/>
      </w:divBdr>
    </w:div>
    <w:div w:id="982468577">
      <w:bodyDiv w:val="1"/>
      <w:marLeft w:val="0"/>
      <w:marRight w:val="0"/>
      <w:marTop w:val="0"/>
      <w:marBottom w:val="0"/>
      <w:divBdr>
        <w:top w:val="none" w:sz="0" w:space="0" w:color="auto"/>
        <w:left w:val="none" w:sz="0" w:space="0" w:color="auto"/>
        <w:bottom w:val="none" w:sz="0" w:space="0" w:color="auto"/>
        <w:right w:val="none" w:sz="0" w:space="0" w:color="auto"/>
      </w:divBdr>
    </w:div>
    <w:div w:id="1039016233">
      <w:bodyDiv w:val="1"/>
      <w:marLeft w:val="0"/>
      <w:marRight w:val="0"/>
      <w:marTop w:val="0"/>
      <w:marBottom w:val="0"/>
      <w:divBdr>
        <w:top w:val="none" w:sz="0" w:space="0" w:color="auto"/>
        <w:left w:val="none" w:sz="0" w:space="0" w:color="auto"/>
        <w:bottom w:val="none" w:sz="0" w:space="0" w:color="auto"/>
        <w:right w:val="none" w:sz="0" w:space="0" w:color="auto"/>
      </w:divBdr>
    </w:div>
    <w:div w:id="1084762248">
      <w:bodyDiv w:val="1"/>
      <w:marLeft w:val="0"/>
      <w:marRight w:val="0"/>
      <w:marTop w:val="0"/>
      <w:marBottom w:val="0"/>
      <w:divBdr>
        <w:top w:val="none" w:sz="0" w:space="0" w:color="auto"/>
        <w:left w:val="none" w:sz="0" w:space="0" w:color="auto"/>
        <w:bottom w:val="none" w:sz="0" w:space="0" w:color="auto"/>
        <w:right w:val="none" w:sz="0" w:space="0" w:color="auto"/>
      </w:divBdr>
    </w:div>
    <w:div w:id="1109354459">
      <w:bodyDiv w:val="1"/>
      <w:marLeft w:val="0"/>
      <w:marRight w:val="0"/>
      <w:marTop w:val="0"/>
      <w:marBottom w:val="0"/>
      <w:divBdr>
        <w:top w:val="none" w:sz="0" w:space="0" w:color="auto"/>
        <w:left w:val="none" w:sz="0" w:space="0" w:color="auto"/>
        <w:bottom w:val="none" w:sz="0" w:space="0" w:color="auto"/>
        <w:right w:val="none" w:sz="0" w:space="0" w:color="auto"/>
      </w:divBdr>
    </w:div>
    <w:div w:id="1134565450">
      <w:bodyDiv w:val="1"/>
      <w:marLeft w:val="0"/>
      <w:marRight w:val="0"/>
      <w:marTop w:val="0"/>
      <w:marBottom w:val="0"/>
      <w:divBdr>
        <w:top w:val="none" w:sz="0" w:space="0" w:color="auto"/>
        <w:left w:val="none" w:sz="0" w:space="0" w:color="auto"/>
        <w:bottom w:val="none" w:sz="0" w:space="0" w:color="auto"/>
        <w:right w:val="none" w:sz="0" w:space="0" w:color="auto"/>
      </w:divBdr>
    </w:div>
    <w:div w:id="1187524285">
      <w:bodyDiv w:val="1"/>
      <w:marLeft w:val="0"/>
      <w:marRight w:val="0"/>
      <w:marTop w:val="0"/>
      <w:marBottom w:val="0"/>
      <w:divBdr>
        <w:top w:val="none" w:sz="0" w:space="0" w:color="auto"/>
        <w:left w:val="none" w:sz="0" w:space="0" w:color="auto"/>
        <w:bottom w:val="none" w:sz="0" w:space="0" w:color="auto"/>
        <w:right w:val="none" w:sz="0" w:space="0" w:color="auto"/>
      </w:divBdr>
    </w:div>
    <w:div w:id="1274940062">
      <w:bodyDiv w:val="1"/>
      <w:marLeft w:val="0"/>
      <w:marRight w:val="0"/>
      <w:marTop w:val="0"/>
      <w:marBottom w:val="0"/>
      <w:divBdr>
        <w:top w:val="none" w:sz="0" w:space="0" w:color="auto"/>
        <w:left w:val="none" w:sz="0" w:space="0" w:color="auto"/>
        <w:bottom w:val="none" w:sz="0" w:space="0" w:color="auto"/>
        <w:right w:val="none" w:sz="0" w:space="0" w:color="auto"/>
      </w:divBdr>
    </w:div>
    <w:div w:id="1296714922">
      <w:bodyDiv w:val="1"/>
      <w:marLeft w:val="0"/>
      <w:marRight w:val="0"/>
      <w:marTop w:val="0"/>
      <w:marBottom w:val="0"/>
      <w:divBdr>
        <w:top w:val="none" w:sz="0" w:space="0" w:color="auto"/>
        <w:left w:val="none" w:sz="0" w:space="0" w:color="auto"/>
        <w:bottom w:val="none" w:sz="0" w:space="0" w:color="auto"/>
        <w:right w:val="none" w:sz="0" w:space="0" w:color="auto"/>
      </w:divBdr>
    </w:div>
    <w:div w:id="1353650806">
      <w:marLeft w:val="0"/>
      <w:marRight w:val="0"/>
      <w:marTop w:val="0"/>
      <w:marBottom w:val="0"/>
      <w:divBdr>
        <w:top w:val="none" w:sz="0" w:space="0" w:color="auto"/>
        <w:left w:val="none" w:sz="0" w:space="0" w:color="auto"/>
        <w:bottom w:val="none" w:sz="0" w:space="0" w:color="auto"/>
        <w:right w:val="none" w:sz="0" w:space="0" w:color="auto"/>
      </w:divBdr>
    </w:div>
    <w:div w:id="1353650807">
      <w:marLeft w:val="0"/>
      <w:marRight w:val="0"/>
      <w:marTop w:val="0"/>
      <w:marBottom w:val="0"/>
      <w:divBdr>
        <w:top w:val="none" w:sz="0" w:space="0" w:color="auto"/>
        <w:left w:val="none" w:sz="0" w:space="0" w:color="auto"/>
        <w:bottom w:val="none" w:sz="0" w:space="0" w:color="auto"/>
        <w:right w:val="none" w:sz="0" w:space="0" w:color="auto"/>
      </w:divBdr>
    </w:div>
    <w:div w:id="1353650808">
      <w:marLeft w:val="0"/>
      <w:marRight w:val="0"/>
      <w:marTop w:val="0"/>
      <w:marBottom w:val="0"/>
      <w:divBdr>
        <w:top w:val="none" w:sz="0" w:space="0" w:color="auto"/>
        <w:left w:val="none" w:sz="0" w:space="0" w:color="auto"/>
        <w:bottom w:val="none" w:sz="0" w:space="0" w:color="auto"/>
        <w:right w:val="none" w:sz="0" w:space="0" w:color="auto"/>
      </w:divBdr>
    </w:div>
    <w:div w:id="1353650809">
      <w:marLeft w:val="0"/>
      <w:marRight w:val="0"/>
      <w:marTop w:val="0"/>
      <w:marBottom w:val="0"/>
      <w:divBdr>
        <w:top w:val="none" w:sz="0" w:space="0" w:color="auto"/>
        <w:left w:val="none" w:sz="0" w:space="0" w:color="auto"/>
        <w:bottom w:val="none" w:sz="0" w:space="0" w:color="auto"/>
        <w:right w:val="none" w:sz="0" w:space="0" w:color="auto"/>
      </w:divBdr>
    </w:div>
    <w:div w:id="1353650810">
      <w:marLeft w:val="0"/>
      <w:marRight w:val="0"/>
      <w:marTop w:val="0"/>
      <w:marBottom w:val="0"/>
      <w:divBdr>
        <w:top w:val="none" w:sz="0" w:space="0" w:color="auto"/>
        <w:left w:val="none" w:sz="0" w:space="0" w:color="auto"/>
        <w:bottom w:val="none" w:sz="0" w:space="0" w:color="auto"/>
        <w:right w:val="none" w:sz="0" w:space="0" w:color="auto"/>
      </w:divBdr>
    </w:div>
    <w:div w:id="1353650811">
      <w:marLeft w:val="0"/>
      <w:marRight w:val="0"/>
      <w:marTop w:val="0"/>
      <w:marBottom w:val="0"/>
      <w:divBdr>
        <w:top w:val="none" w:sz="0" w:space="0" w:color="auto"/>
        <w:left w:val="none" w:sz="0" w:space="0" w:color="auto"/>
        <w:bottom w:val="none" w:sz="0" w:space="0" w:color="auto"/>
        <w:right w:val="none" w:sz="0" w:space="0" w:color="auto"/>
      </w:divBdr>
    </w:div>
    <w:div w:id="1353650812">
      <w:marLeft w:val="0"/>
      <w:marRight w:val="0"/>
      <w:marTop w:val="0"/>
      <w:marBottom w:val="0"/>
      <w:divBdr>
        <w:top w:val="none" w:sz="0" w:space="0" w:color="auto"/>
        <w:left w:val="none" w:sz="0" w:space="0" w:color="auto"/>
        <w:bottom w:val="none" w:sz="0" w:space="0" w:color="auto"/>
        <w:right w:val="none" w:sz="0" w:space="0" w:color="auto"/>
      </w:divBdr>
    </w:div>
    <w:div w:id="1353650813">
      <w:marLeft w:val="0"/>
      <w:marRight w:val="0"/>
      <w:marTop w:val="0"/>
      <w:marBottom w:val="0"/>
      <w:divBdr>
        <w:top w:val="none" w:sz="0" w:space="0" w:color="auto"/>
        <w:left w:val="none" w:sz="0" w:space="0" w:color="auto"/>
        <w:bottom w:val="none" w:sz="0" w:space="0" w:color="auto"/>
        <w:right w:val="none" w:sz="0" w:space="0" w:color="auto"/>
      </w:divBdr>
    </w:div>
    <w:div w:id="1353650814">
      <w:marLeft w:val="0"/>
      <w:marRight w:val="0"/>
      <w:marTop w:val="0"/>
      <w:marBottom w:val="0"/>
      <w:divBdr>
        <w:top w:val="none" w:sz="0" w:space="0" w:color="auto"/>
        <w:left w:val="none" w:sz="0" w:space="0" w:color="auto"/>
        <w:bottom w:val="none" w:sz="0" w:space="0" w:color="auto"/>
        <w:right w:val="none" w:sz="0" w:space="0" w:color="auto"/>
      </w:divBdr>
    </w:div>
    <w:div w:id="1353650815">
      <w:marLeft w:val="0"/>
      <w:marRight w:val="0"/>
      <w:marTop w:val="0"/>
      <w:marBottom w:val="0"/>
      <w:divBdr>
        <w:top w:val="none" w:sz="0" w:space="0" w:color="auto"/>
        <w:left w:val="none" w:sz="0" w:space="0" w:color="auto"/>
        <w:bottom w:val="none" w:sz="0" w:space="0" w:color="auto"/>
        <w:right w:val="none" w:sz="0" w:space="0" w:color="auto"/>
      </w:divBdr>
    </w:div>
    <w:div w:id="1353650816">
      <w:marLeft w:val="0"/>
      <w:marRight w:val="0"/>
      <w:marTop w:val="0"/>
      <w:marBottom w:val="0"/>
      <w:divBdr>
        <w:top w:val="none" w:sz="0" w:space="0" w:color="auto"/>
        <w:left w:val="none" w:sz="0" w:space="0" w:color="auto"/>
        <w:bottom w:val="none" w:sz="0" w:space="0" w:color="auto"/>
        <w:right w:val="none" w:sz="0" w:space="0" w:color="auto"/>
      </w:divBdr>
    </w:div>
    <w:div w:id="1353650817">
      <w:marLeft w:val="0"/>
      <w:marRight w:val="0"/>
      <w:marTop w:val="0"/>
      <w:marBottom w:val="0"/>
      <w:divBdr>
        <w:top w:val="none" w:sz="0" w:space="0" w:color="auto"/>
        <w:left w:val="none" w:sz="0" w:space="0" w:color="auto"/>
        <w:bottom w:val="none" w:sz="0" w:space="0" w:color="auto"/>
        <w:right w:val="none" w:sz="0" w:space="0" w:color="auto"/>
      </w:divBdr>
    </w:div>
    <w:div w:id="1353650818">
      <w:marLeft w:val="0"/>
      <w:marRight w:val="0"/>
      <w:marTop w:val="0"/>
      <w:marBottom w:val="0"/>
      <w:divBdr>
        <w:top w:val="none" w:sz="0" w:space="0" w:color="auto"/>
        <w:left w:val="none" w:sz="0" w:space="0" w:color="auto"/>
        <w:bottom w:val="none" w:sz="0" w:space="0" w:color="auto"/>
        <w:right w:val="none" w:sz="0" w:space="0" w:color="auto"/>
      </w:divBdr>
    </w:div>
    <w:div w:id="1353650819">
      <w:marLeft w:val="0"/>
      <w:marRight w:val="0"/>
      <w:marTop w:val="0"/>
      <w:marBottom w:val="0"/>
      <w:divBdr>
        <w:top w:val="none" w:sz="0" w:space="0" w:color="auto"/>
        <w:left w:val="none" w:sz="0" w:space="0" w:color="auto"/>
        <w:bottom w:val="none" w:sz="0" w:space="0" w:color="auto"/>
        <w:right w:val="none" w:sz="0" w:space="0" w:color="auto"/>
      </w:divBdr>
    </w:div>
    <w:div w:id="1353650820">
      <w:marLeft w:val="0"/>
      <w:marRight w:val="0"/>
      <w:marTop w:val="0"/>
      <w:marBottom w:val="0"/>
      <w:divBdr>
        <w:top w:val="none" w:sz="0" w:space="0" w:color="auto"/>
        <w:left w:val="none" w:sz="0" w:space="0" w:color="auto"/>
        <w:bottom w:val="none" w:sz="0" w:space="0" w:color="auto"/>
        <w:right w:val="none" w:sz="0" w:space="0" w:color="auto"/>
      </w:divBdr>
    </w:div>
    <w:div w:id="1353650821">
      <w:marLeft w:val="0"/>
      <w:marRight w:val="0"/>
      <w:marTop w:val="0"/>
      <w:marBottom w:val="0"/>
      <w:divBdr>
        <w:top w:val="none" w:sz="0" w:space="0" w:color="auto"/>
        <w:left w:val="none" w:sz="0" w:space="0" w:color="auto"/>
        <w:bottom w:val="none" w:sz="0" w:space="0" w:color="auto"/>
        <w:right w:val="none" w:sz="0" w:space="0" w:color="auto"/>
      </w:divBdr>
    </w:div>
    <w:div w:id="1353650822">
      <w:marLeft w:val="0"/>
      <w:marRight w:val="0"/>
      <w:marTop w:val="0"/>
      <w:marBottom w:val="0"/>
      <w:divBdr>
        <w:top w:val="none" w:sz="0" w:space="0" w:color="auto"/>
        <w:left w:val="none" w:sz="0" w:space="0" w:color="auto"/>
        <w:bottom w:val="none" w:sz="0" w:space="0" w:color="auto"/>
        <w:right w:val="none" w:sz="0" w:space="0" w:color="auto"/>
      </w:divBdr>
    </w:div>
    <w:div w:id="1353650823">
      <w:marLeft w:val="0"/>
      <w:marRight w:val="0"/>
      <w:marTop w:val="0"/>
      <w:marBottom w:val="0"/>
      <w:divBdr>
        <w:top w:val="none" w:sz="0" w:space="0" w:color="auto"/>
        <w:left w:val="none" w:sz="0" w:space="0" w:color="auto"/>
        <w:bottom w:val="none" w:sz="0" w:space="0" w:color="auto"/>
        <w:right w:val="none" w:sz="0" w:space="0" w:color="auto"/>
      </w:divBdr>
    </w:div>
    <w:div w:id="1353650824">
      <w:marLeft w:val="0"/>
      <w:marRight w:val="0"/>
      <w:marTop w:val="0"/>
      <w:marBottom w:val="0"/>
      <w:divBdr>
        <w:top w:val="none" w:sz="0" w:space="0" w:color="auto"/>
        <w:left w:val="none" w:sz="0" w:space="0" w:color="auto"/>
        <w:bottom w:val="none" w:sz="0" w:space="0" w:color="auto"/>
        <w:right w:val="none" w:sz="0" w:space="0" w:color="auto"/>
      </w:divBdr>
    </w:div>
    <w:div w:id="1353650825">
      <w:marLeft w:val="0"/>
      <w:marRight w:val="0"/>
      <w:marTop w:val="0"/>
      <w:marBottom w:val="0"/>
      <w:divBdr>
        <w:top w:val="none" w:sz="0" w:space="0" w:color="auto"/>
        <w:left w:val="none" w:sz="0" w:space="0" w:color="auto"/>
        <w:bottom w:val="none" w:sz="0" w:space="0" w:color="auto"/>
        <w:right w:val="none" w:sz="0" w:space="0" w:color="auto"/>
      </w:divBdr>
    </w:div>
    <w:div w:id="1353650826">
      <w:marLeft w:val="0"/>
      <w:marRight w:val="0"/>
      <w:marTop w:val="0"/>
      <w:marBottom w:val="0"/>
      <w:divBdr>
        <w:top w:val="none" w:sz="0" w:space="0" w:color="auto"/>
        <w:left w:val="none" w:sz="0" w:space="0" w:color="auto"/>
        <w:bottom w:val="none" w:sz="0" w:space="0" w:color="auto"/>
        <w:right w:val="none" w:sz="0" w:space="0" w:color="auto"/>
      </w:divBdr>
    </w:div>
    <w:div w:id="1353650827">
      <w:marLeft w:val="0"/>
      <w:marRight w:val="0"/>
      <w:marTop w:val="0"/>
      <w:marBottom w:val="0"/>
      <w:divBdr>
        <w:top w:val="none" w:sz="0" w:space="0" w:color="auto"/>
        <w:left w:val="none" w:sz="0" w:space="0" w:color="auto"/>
        <w:bottom w:val="none" w:sz="0" w:space="0" w:color="auto"/>
        <w:right w:val="none" w:sz="0" w:space="0" w:color="auto"/>
      </w:divBdr>
    </w:div>
    <w:div w:id="1353650828">
      <w:marLeft w:val="0"/>
      <w:marRight w:val="0"/>
      <w:marTop w:val="0"/>
      <w:marBottom w:val="0"/>
      <w:divBdr>
        <w:top w:val="none" w:sz="0" w:space="0" w:color="auto"/>
        <w:left w:val="none" w:sz="0" w:space="0" w:color="auto"/>
        <w:bottom w:val="none" w:sz="0" w:space="0" w:color="auto"/>
        <w:right w:val="none" w:sz="0" w:space="0" w:color="auto"/>
      </w:divBdr>
    </w:div>
    <w:div w:id="1353650829">
      <w:marLeft w:val="0"/>
      <w:marRight w:val="0"/>
      <w:marTop w:val="0"/>
      <w:marBottom w:val="0"/>
      <w:divBdr>
        <w:top w:val="none" w:sz="0" w:space="0" w:color="auto"/>
        <w:left w:val="none" w:sz="0" w:space="0" w:color="auto"/>
        <w:bottom w:val="none" w:sz="0" w:space="0" w:color="auto"/>
        <w:right w:val="none" w:sz="0" w:space="0" w:color="auto"/>
      </w:divBdr>
    </w:div>
    <w:div w:id="1353650830">
      <w:marLeft w:val="0"/>
      <w:marRight w:val="0"/>
      <w:marTop w:val="0"/>
      <w:marBottom w:val="0"/>
      <w:divBdr>
        <w:top w:val="none" w:sz="0" w:space="0" w:color="auto"/>
        <w:left w:val="none" w:sz="0" w:space="0" w:color="auto"/>
        <w:bottom w:val="none" w:sz="0" w:space="0" w:color="auto"/>
        <w:right w:val="none" w:sz="0" w:space="0" w:color="auto"/>
      </w:divBdr>
    </w:div>
    <w:div w:id="1353650831">
      <w:marLeft w:val="0"/>
      <w:marRight w:val="0"/>
      <w:marTop w:val="0"/>
      <w:marBottom w:val="0"/>
      <w:divBdr>
        <w:top w:val="none" w:sz="0" w:space="0" w:color="auto"/>
        <w:left w:val="none" w:sz="0" w:space="0" w:color="auto"/>
        <w:bottom w:val="none" w:sz="0" w:space="0" w:color="auto"/>
        <w:right w:val="none" w:sz="0" w:space="0" w:color="auto"/>
      </w:divBdr>
    </w:div>
    <w:div w:id="1353650832">
      <w:marLeft w:val="0"/>
      <w:marRight w:val="0"/>
      <w:marTop w:val="0"/>
      <w:marBottom w:val="0"/>
      <w:divBdr>
        <w:top w:val="none" w:sz="0" w:space="0" w:color="auto"/>
        <w:left w:val="none" w:sz="0" w:space="0" w:color="auto"/>
        <w:bottom w:val="none" w:sz="0" w:space="0" w:color="auto"/>
        <w:right w:val="none" w:sz="0" w:space="0" w:color="auto"/>
      </w:divBdr>
    </w:div>
    <w:div w:id="1353650833">
      <w:marLeft w:val="0"/>
      <w:marRight w:val="0"/>
      <w:marTop w:val="0"/>
      <w:marBottom w:val="0"/>
      <w:divBdr>
        <w:top w:val="none" w:sz="0" w:space="0" w:color="auto"/>
        <w:left w:val="none" w:sz="0" w:space="0" w:color="auto"/>
        <w:bottom w:val="none" w:sz="0" w:space="0" w:color="auto"/>
        <w:right w:val="none" w:sz="0" w:space="0" w:color="auto"/>
      </w:divBdr>
    </w:div>
    <w:div w:id="1353650834">
      <w:marLeft w:val="0"/>
      <w:marRight w:val="0"/>
      <w:marTop w:val="0"/>
      <w:marBottom w:val="0"/>
      <w:divBdr>
        <w:top w:val="none" w:sz="0" w:space="0" w:color="auto"/>
        <w:left w:val="none" w:sz="0" w:space="0" w:color="auto"/>
        <w:bottom w:val="none" w:sz="0" w:space="0" w:color="auto"/>
        <w:right w:val="none" w:sz="0" w:space="0" w:color="auto"/>
      </w:divBdr>
    </w:div>
    <w:div w:id="1353650835">
      <w:marLeft w:val="0"/>
      <w:marRight w:val="0"/>
      <w:marTop w:val="0"/>
      <w:marBottom w:val="0"/>
      <w:divBdr>
        <w:top w:val="none" w:sz="0" w:space="0" w:color="auto"/>
        <w:left w:val="none" w:sz="0" w:space="0" w:color="auto"/>
        <w:bottom w:val="none" w:sz="0" w:space="0" w:color="auto"/>
        <w:right w:val="none" w:sz="0" w:space="0" w:color="auto"/>
      </w:divBdr>
    </w:div>
    <w:div w:id="1353650836">
      <w:marLeft w:val="0"/>
      <w:marRight w:val="0"/>
      <w:marTop w:val="0"/>
      <w:marBottom w:val="0"/>
      <w:divBdr>
        <w:top w:val="none" w:sz="0" w:space="0" w:color="auto"/>
        <w:left w:val="none" w:sz="0" w:space="0" w:color="auto"/>
        <w:bottom w:val="none" w:sz="0" w:space="0" w:color="auto"/>
        <w:right w:val="none" w:sz="0" w:space="0" w:color="auto"/>
      </w:divBdr>
    </w:div>
    <w:div w:id="1353650837">
      <w:marLeft w:val="0"/>
      <w:marRight w:val="0"/>
      <w:marTop w:val="0"/>
      <w:marBottom w:val="0"/>
      <w:divBdr>
        <w:top w:val="none" w:sz="0" w:space="0" w:color="auto"/>
        <w:left w:val="none" w:sz="0" w:space="0" w:color="auto"/>
        <w:bottom w:val="none" w:sz="0" w:space="0" w:color="auto"/>
        <w:right w:val="none" w:sz="0" w:space="0" w:color="auto"/>
      </w:divBdr>
    </w:div>
    <w:div w:id="1380669810">
      <w:bodyDiv w:val="1"/>
      <w:marLeft w:val="0"/>
      <w:marRight w:val="0"/>
      <w:marTop w:val="0"/>
      <w:marBottom w:val="0"/>
      <w:divBdr>
        <w:top w:val="none" w:sz="0" w:space="0" w:color="auto"/>
        <w:left w:val="none" w:sz="0" w:space="0" w:color="auto"/>
        <w:bottom w:val="none" w:sz="0" w:space="0" w:color="auto"/>
        <w:right w:val="none" w:sz="0" w:space="0" w:color="auto"/>
      </w:divBdr>
    </w:div>
    <w:div w:id="1428962880">
      <w:bodyDiv w:val="1"/>
      <w:marLeft w:val="0"/>
      <w:marRight w:val="0"/>
      <w:marTop w:val="0"/>
      <w:marBottom w:val="0"/>
      <w:divBdr>
        <w:top w:val="none" w:sz="0" w:space="0" w:color="auto"/>
        <w:left w:val="none" w:sz="0" w:space="0" w:color="auto"/>
        <w:bottom w:val="none" w:sz="0" w:space="0" w:color="auto"/>
        <w:right w:val="none" w:sz="0" w:space="0" w:color="auto"/>
      </w:divBdr>
    </w:div>
    <w:div w:id="1435054232">
      <w:bodyDiv w:val="1"/>
      <w:marLeft w:val="0"/>
      <w:marRight w:val="0"/>
      <w:marTop w:val="0"/>
      <w:marBottom w:val="0"/>
      <w:divBdr>
        <w:top w:val="none" w:sz="0" w:space="0" w:color="auto"/>
        <w:left w:val="none" w:sz="0" w:space="0" w:color="auto"/>
        <w:bottom w:val="none" w:sz="0" w:space="0" w:color="auto"/>
        <w:right w:val="none" w:sz="0" w:space="0" w:color="auto"/>
      </w:divBdr>
    </w:div>
    <w:div w:id="1484348595">
      <w:bodyDiv w:val="1"/>
      <w:marLeft w:val="0"/>
      <w:marRight w:val="0"/>
      <w:marTop w:val="0"/>
      <w:marBottom w:val="0"/>
      <w:divBdr>
        <w:top w:val="none" w:sz="0" w:space="0" w:color="auto"/>
        <w:left w:val="none" w:sz="0" w:space="0" w:color="auto"/>
        <w:bottom w:val="none" w:sz="0" w:space="0" w:color="auto"/>
        <w:right w:val="none" w:sz="0" w:space="0" w:color="auto"/>
      </w:divBdr>
    </w:div>
    <w:div w:id="1489832973">
      <w:bodyDiv w:val="1"/>
      <w:marLeft w:val="0"/>
      <w:marRight w:val="0"/>
      <w:marTop w:val="0"/>
      <w:marBottom w:val="0"/>
      <w:divBdr>
        <w:top w:val="none" w:sz="0" w:space="0" w:color="auto"/>
        <w:left w:val="none" w:sz="0" w:space="0" w:color="auto"/>
        <w:bottom w:val="none" w:sz="0" w:space="0" w:color="auto"/>
        <w:right w:val="none" w:sz="0" w:space="0" w:color="auto"/>
      </w:divBdr>
    </w:div>
    <w:div w:id="1501851685">
      <w:bodyDiv w:val="1"/>
      <w:marLeft w:val="0"/>
      <w:marRight w:val="0"/>
      <w:marTop w:val="0"/>
      <w:marBottom w:val="0"/>
      <w:divBdr>
        <w:top w:val="none" w:sz="0" w:space="0" w:color="auto"/>
        <w:left w:val="none" w:sz="0" w:space="0" w:color="auto"/>
        <w:bottom w:val="none" w:sz="0" w:space="0" w:color="auto"/>
        <w:right w:val="none" w:sz="0" w:space="0" w:color="auto"/>
      </w:divBdr>
    </w:div>
    <w:div w:id="1504280228">
      <w:bodyDiv w:val="1"/>
      <w:marLeft w:val="0"/>
      <w:marRight w:val="0"/>
      <w:marTop w:val="0"/>
      <w:marBottom w:val="0"/>
      <w:divBdr>
        <w:top w:val="none" w:sz="0" w:space="0" w:color="auto"/>
        <w:left w:val="none" w:sz="0" w:space="0" w:color="auto"/>
        <w:bottom w:val="none" w:sz="0" w:space="0" w:color="auto"/>
        <w:right w:val="none" w:sz="0" w:space="0" w:color="auto"/>
      </w:divBdr>
    </w:div>
    <w:div w:id="1577325208">
      <w:bodyDiv w:val="1"/>
      <w:marLeft w:val="0"/>
      <w:marRight w:val="0"/>
      <w:marTop w:val="0"/>
      <w:marBottom w:val="0"/>
      <w:divBdr>
        <w:top w:val="none" w:sz="0" w:space="0" w:color="auto"/>
        <w:left w:val="none" w:sz="0" w:space="0" w:color="auto"/>
        <w:bottom w:val="none" w:sz="0" w:space="0" w:color="auto"/>
        <w:right w:val="none" w:sz="0" w:space="0" w:color="auto"/>
      </w:divBdr>
    </w:div>
    <w:div w:id="1650860414">
      <w:bodyDiv w:val="1"/>
      <w:marLeft w:val="0"/>
      <w:marRight w:val="0"/>
      <w:marTop w:val="0"/>
      <w:marBottom w:val="0"/>
      <w:divBdr>
        <w:top w:val="none" w:sz="0" w:space="0" w:color="auto"/>
        <w:left w:val="none" w:sz="0" w:space="0" w:color="auto"/>
        <w:bottom w:val="none" w:sz="0" w:space="0" w:color="auto"/>
        <w:right w:val="none" w:sz="0" w:space="0" w:color="auto"/>
      </w:divBdr>
    </w:div>
    <w:div w:id="1802384888">
      <w:bodyDiv w:val="1"/>
      <w:marLeft w:val="0"/>
      <w:marRight w:val="0"/>
      <w:marTop w:val="0"/>
      <w:marBottom w:val="0"/>
      <w:divBdr>
        <w:top w:val="none" w:sz="0" w:space="0" w:color="auto"/>
        <w:left w:val="none" w:sz="0" w:space="0" w:color="auto"/>
        <w:bottom w:val="none" w:sz="0" w:space="0" w:color="auto"/>
        <w:right w:val="none" w:sz="0" w:space="0" w:color="auto"/>
      </w:divBdr>
    </w:div>
    <w:div w:id="1811903674">
      <w:bodyDiv w:val="1"/>
      <w:marLeft w:val="0"/>
      <w:marRight w:val="0"/>
      <w:marTop w:val="0"/>
      <w:marBottom w:val="0"/>
      <w:divBdr>
        <w:top w:val="none" w:sz="0" w:space="0" w:color="auto"/>
        <w:left w:val="none" w:sz="0" w:space="0" w:color="auto"/>
        <w:bottom w:val="none" w:sz="0" w:space="0" w:color="auto"/>
        <w:right w:val="none" w:sz="0" w:space="0" w:color="auto"/>
      </w:divBdr>
    </w:div>
    <w:div w:id="1827283213">
      <w:bodyDiv w:val="1"/>
      <w:marLeft w:val="0"/>
      <w:marRight w:val="0"/>
      <w:marTop w:val="0"/>
      <w:marBottom w:val="0"/>
      <w:divBdr>
        <w:top w:val="none" w:sz="0" w:space="0" w:color="auto"/>
        <w:left w:val="none" w:sz="0" w:space="0" w:color="auto"/>
        <w:bottom w:val="none" w:sz="0" w:space="0" w:color="auto"/>
        <w:right w:val="none" w:sz="0" w:space="0" w:color="auto"/>
      </w:divBdr>
    </w:div>
    <w:div w:id="1894848537">
      <w:bodyDiv w:val="1"/>
      <w:marLeft w:val="0"/>
      <w:marRight w:val="0"/>
      <w:marTop w:val="0"/>
      <w:marBottom w:val="0"/>
      <w:divBdr>
        <w:top w:val="none" w:sz="0" w:space="0" w:color="auto"/>
        <w:left w:val="none" w:sz="0" w:space="0" w:color="auto"/>
        <w:bottom w:val="none" w:sz="0" w:space="0" w:color="auto"/>
        <w:right w:val="none" w:sz="0" w:space="0" w:color="auto"/>
      </w:divBdr>
    </w:div>
    <w:div w:id="1923686173">
      <w:bodyDiv w:val="1"/>
      <w:marLeft w:val="0"/>
      <w:marRight w:val="0"/>
      <w:marTop w:val="0"/>
      <w:marBottom w:val="0"/>
      <w:divBdr>
        <w:top w:val="none" w:sz="0" w:space="0" w:color="auto"/>
        <w:left w:val="none" w:sz="0" w:space="0" w:color="auto"/>
        <w:bottom w:val="none" w:sz="0" w:space="0" w:color="auto"/>
        <w:right w:val="none" w:sz="0" w:space="0" w:color="auto"/>
      </w:divBdr>
    </w:div>
    <w:div w:id="1947883915">
      <w:bodyDiv w:val="1"/>
      <w:marLeft w:val="0"/>
      <w:marRight w:val="0"/>
      <w:marTop w:val="0"/>
      <w:marBottom w:val="0"/>
      <w:divBdr>
        <w:top w:val="none" w:sz="0" w:space="0" w:color="auto"/>
        <w:left w:val="none" w:sz="0" w:space="0" w:color="auto"/>
        <w:bottom w:val="none" w:sz="0" w:space="0" w:color="auto"/>
        <w:right w:val="none" w:sz="0" w:space="0" w:color="auto"/>
      </w:divBdr>
    </w:div>
    <w:div w:id="1950770847">
      <w:bodyDiv w:val="1"/>
      <w:marLeft w:val="0"/>
      <w:marRight w:val="0"/>
      <w:marTop w:val="0"/>
      <w:marBottom w:val="0"/>
      <w:divBdr>
        <w:top w:val="none" w:sz="0" w:space="0" w:color="auto"/>
        <w:left w:val="none" w:sz="0" w:space="0" w:color="auto"/>
        <w:bottom w:val="none" w:sz="0" w:space="0" w:color="auto"/>
        <w:right w:val="none" w:sz="0" w:space="0" w:color="auto"/>
      </w:divBdr>
    </w:div>
    <w:div w:id="1987667059">
      <w:bodyDiv w:val="1"/>
      <w:marLeft w:val="0"/>
      <w:marRight w:val="0"/>
      <w:marTop w:val="0"/>
      <w:marBottom w:val="0"/>
      <w:divBdr>
        <w:top w:val="none" w:sz="0" w:space="0" w:color="auto"/>
        <w:left w:val="none" w:sz="0" w:space="0" w:color="auto"/>
        <w:bottom w:val="none" w:sz="0" w:space="0" w:color="auto"/>
        <w:right w:val="none" w:sz="0" w:space="0" w:color="auto"/>
      </w:divBdr>
    </w:div>
    <w:div w:id="1993559255">
      <w:bodyDiv w:val="1"/>
      <w:marLeft w:val="0"/>
      <w:marRight w:val="0"/>
      <w:marTop w:val="0"/>
      <w:marBottom w:val="0"/>
      <w:divBdr>
        <w:top w:val="none" w:sz="0" w:space="0" w:color="auto"/>
        <w:left w:val="none" w:sz="0" w:space="0" w:color="auto"/>
        <w:bottom w:val="none" w:sz="0" w:space="0" w:color="auto"/>
        <w:right w:val="none" w:sz="0" w:space="0" w:color="auto"/>
      </w:divBdr>
    </w:div>
    <w:div w:id="202416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9492</Words>
  <Characters>64217</Characters>
  <Application>Microsoft Office Word</Application>
  <DocSecurity>0</DocSecurity>
  <Lines>535</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2022-03-14T10:04:00Z</dcterms:created>
  <dcterms:modified xsi:type="dcterms:W3CDTF">2022-03-14T12:16:00Z</dcterms:modified>
</cp:coreProperties>
</file>