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02" w:rsidRDefault="00BD1102" w:rsidP="00240174">
      <w:pPr>
        <w:spacing w:after="0" w:line="240" w:lineRule="auto"/>
        <w:jc w:val="both"/>
        <w:rPr>
          <w:rFonts w:ascii="Times New Roman" w:eastAsia="SimSun" w:hAnsi="Times New Roman"/>
          <w:kern w:val="2"/>
          <w:lang w:eastAsia="hi-IN" w:bidi="hi-IN"/>
        </w:rPr>
      </w:pPr>
      <w:bookmarkStart w:id="0" w:name="_Hlk13828739"/>
      <w:bookmarkEnd w:id="0"/>
    </w:p>
    <w:p w:rsidR="00BD1102" w:rsidRPr="0035351C" w:rsidRDefault="00BD1102" w:rsidP="00240174">
      <w:pPr>
        <w:spacing w:after="0" w:line="240" w:lineRule="auto"/>
        <w:jc w:val="both"/>
        <w:rPr>
          <w:rFonts w:ascii="Tahoma" w:eastAsia="SimSun" w:hAnsi="Tahoma" w:cs="Tahoma"/>
          <w:kern w:val="2"/>
          <w:lang w:eastAsia="hi-IN" w:bidi="hi-IN"/>
        </w:rPr>
      </w:pP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sidRPr="00E22E29">
        <w:rPr>
          <w:rFonts w:ascii="Times New Roman" w:eastAsia="SimSun" w:hAnsi="Times New Roman"/>
          <w:kern w:val="2"/>
          <w:lang w:eastAsia="hi-IN" w:bidi="hi-IN"/>
        </w:rPr>
        <w:tab/>
      </w:r>
      <w:r>
        <w:rPr>
          <w:rFonts w:ascii="Tahoma" w:eastAsia="SimSun" w:hAnsi="Tahoma" w:cs="Tahoma"/>
          <w:kern w:val="2"/>
          <w:lang w:eastAsia="hi-IN" w:bidi="hi-IN"/>
        </w:rPr>
        <w:t xml:space="preserve">                        </w:t>
      </w:r>
      <w:r w:rsidRPr="0035351C">
        <w:rPr>
          <w:rFonts w:ascii="Tahoma" w:eastAsia="SimSun" w:hAnsi="Tahoma" w:cs="Tahoma"/>
          <w:kern w:val="2"/>
          <w:lang w:eastAsia="hi-IN" w:bidi="hi-IN"/>
        </w:rPr>
        <w:t xml:space="preserve"> Katowice  </w:t>
      </w:r>
      <w:r>
        <w:rPr>
          <w:rFonts w:ascii="Tahoma" w:eastAsia="SimSun" w:hAnsi="Tahoma" w:cs="Tahoma"/>
          <w:kern w:val="2"/>
          <w:lang w:eastAsia="hi-IN" w:bidi="hi-IN"/>
        </w:rPr>
        <w:t>3.04.</w:t>
      </w:r>
      <w:r w:rsidRPr="00A816FE">
        <w:rPr>
          <w:rFonts w:ascii="Tahoma" w:eastAsia="SimSun" w:hAnsi="Tahoma" w:cs="Tahoma"/>
          <w:kern w:val="2"/>
          <w:lang w:eastAsia="hi-IN" w:bidi="hi-IN"/>
        </w:rPr>
        <w:t>2</w:t>
      </w:r>
      <w:r w:rsidRPr="0035351C">
        <w:rPr>
          <w:rFonts w:ascii="Tahoma" w:eastAsia="SimSun" w:hAnsi="Tahoma" w:cs="Tahoma"/>
          <w:kern w:val="2"/>
          <w:lang w:eastAsia="hi-IN" w:bidi="hi-IN"/>
        </w:rPr>
        <w:t>020 r.</w:t>
      </w: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7D75AA">
      <w:pPr>
        <w:spacing w:after="0" w:line="240" w:lineRule="auto"/>
        <w:rPr>
          <w:rFonts w:ascii="Tahoma" w:hAnsi="Tahoma" w:cs="Tahoma"/>
          <w:lang w:eastAsia="pl-PL"/>
        </w:rPr>
      </w:pPr>
      <w:r w:rsidRPr="0035351C">
        <w:rPr>
          <w:rFonts w:ascii="Tahoma" w:hAnsi="Tahoma" w:cs="Tahoma"/>
          <w:lang w:eastAsia="pl-PL"/>
        </w:rPr>
        <w:t xml:space="preserve">DZP/381/1/AAD/2020                                                                                   </w:t>
      </w: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r w:rsidRPr="0035351C">
        <w:rPr>
          <w:rFonts w:ascii="Tahoma" w:eastAsia="SimSun" w:hAnsi="Tahoma" w:cs="Tahoma"/>
          <w:kern w:val="1"/>
          <w:lang w:eastAsia="hi-IN" w:bidi="hi-IN"/>
        </w:rPr>
        <w:t xml:space="preserve">                                                                                  DO WSZYSTKICH  WYKONAWCÓW</w:t>
      </w: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240174">
      <w:pPr>
        <w:spacing w:after="0" w:line="240" w:lineRule="auto"/>
        <w:jc w:val="both"/>
        <w:rPr>
          <w:rFonts w:ascii="Tahoma" w:eastAsia="SimSun" w:hAnsi="Tahoma" w:cs="Tahoma"/>
          <w:kern w:val="1"/>
          <w:lang w:eastAsia="hi-IN" w:bidi="hi-IN"/>
        </w:rPr>
      </w:pPr>
    </w:p>
    <w:p w:rsidR="00BD1102" w:rsidRPr="0035351C" w:rsidRDefault="00BD1102" w:rsidP="007D75AA">
      <w:pPr>
        <w:spacing w:after="0" w:line="240" w:lineRule="auto"/>
        <w:ind w:right="-807"/>
        <w:rPr>
          <w:rFonts w:ascii="Tahoma" w:hAnsi="Tahoma" w:cs="Tahoma"/>
          <w:bCs/>
        </w:rPr>
      </w:pPr>
      <w:bookmarkStart w:id="1" w:name="_Hlk13828774"/>
      <w:r w:rsidRPr="0035351C">
        <w:rPr>
          <w:rFonts w:ascii="Tahoma" w:hAnsi="Tahoma" w:cs="Tahoma"/>
          <w:b/>
        </w:rPr>
        <w:t xml:space="preserve">Dotyczy zaproszenia na :  </w:t>
      </w:r>
      <w:r w:rsidRPr="0035351C">
        <w:rPr>
          <w:rFonts w:ascii="Tahoma" w:hAnsi="Tahoma" w:cs="Tahoma"/>
          <w:bCs/>
        </w:rPr>
        <w:t xml:space="preserve">Świadczenie kompleksowych usług telekomunikacyjnych </w:t>
      </w:r>
      <w:r w:rsidRPr="0035351C">
        <w:rPr>
          <w:rFonts w:ascii="Tahoma" w:hAnsi="Tahoma" w:cs="Tahoma"/>
          <w:b/>
        </w:rPr>
        <w:t>DZP/381/1/AAD/2020</w:t>
      </w:r>
    </w:p>
    <w:p w:rsidR="00BD1102" w:rsidRPr="0035351C" w:rsidRDefault="00BD1102" w:rsidP="007D75AA">
      <w:pPr>
        <w:keepNext/>
        <w:spacing w:after="0" w:line="240" w:lineRule="auto"/>
        <w:jc w:val="both"/>
        <w:outlineLvl w:val="3"/>
        <w:rPr>
          <w:rFonts w:ascii="Tahoma" w:hAnsi="Tahoma" w:cs="Tahoma"/>
          <w:b/>
          <w:bCs/>
        </w:rPr>
      </w:pPr>
      <w:r w:rsidRPr="0035351C">
        <w:rPr>
          <w:rFonts w:ascii="Tahoma" w:hAnsi="Tahoma" w:cs="Tahoma"/>
          <w:b/>
        </w:rPr>
        <w:tab/>
      </w:r>
      <w:r w:rsidRPr="0035351C">
        <w:rPr>
          <w:rFonts w:ascii="Tahoma" w:hAnsi="Tahoma" w:cs="Tahoma"/>
          <w:b/>
        </w:rPr>
        <w:tab/>
      </w:r>
      <w:r w:rsidRPr="0035351C">
        <w:rPr>
          <w:rFonts w:ascii="Tahoma" w:hAnsi="Tahoma" w:cs="Tahoma"/>
          <w:b/>
        </w:rPr>
        <w:tab/>
      </w:r>
      <w:bookmarkEnd w:id="1"/>
    </w:p>
    <w:p w:rsidR="00BD1102" w:rsidRPr="0035351C" w:rsidRDefault="00BD1102" w:rsidP="00240174">
      <w:pPr>
        <w:pStyle w:val="ListParagraph"/>
        <w:autoSpaceDE w:val="0"/>
        <w:autoSpaceDN w:val="0"/>
        <w:adjustRightInd w:val="0"/>
        <w:spacing w:after="0" w:line="240" w:lineRule="auto"/>
        <w:ind w:left="-142"/>
        <w:jc w:val="both"/>
        <w:rPr>
          <w:rFonts w:ascii="Tahoma" w:hAnsi="Tahoma" w:cs="Tahoma"/>
        </w:rPr>
      </w:pPr>
    </w:p>
    <w:p w:rsidR="00BD1102" w:rsidRPr="0035351C" w:rsidRDefault="00BD1102" w:rsidP="00240174">
      <w:pPr>
        <w:pStyle w:val="ListParagraph"/>
        <w:autoSpaceDE w:val="0"/>
        <w:autoSpaceDN w:val="0"/>
        <w:adjustRightInd w:val="0"/>
        <w:spacing w:after="0" w:line="240" w:lineRule="auto"/>
        <w:ind w:left="-142"/>
        <w:jc w:val="both"/>
        <w:rPr>
          <w:rFonts w:ascii="Tahoma" w:hAnsi="Tahoma" w:cs="Tahoma"/>
        </w:rPr>
      </w:pPr>
    </w:p>
    <w:p w:rsidR="00BD1102" w:rsidRPr="0035351C" w:rsidRDefault="00BD1102" w:rsidP="00240174">
      <w:pPr>
        <w:pStyle w:val="ListParagraph"/>
        <w:autoSpaceDE w:val="0"/>
        <w:autoSpaceDN w:val="0"/>
        <w:adjustRightInd w:val="0"/>
        <w:spacing w:after="0" w:line="240" w:lineRule="auto"/>
        <w:ind w:left="-142"/>
        <w:jc w:val="both"/>
        <w:rPr>
          <w:rFonts w:ascii="Tahoma" w:hAnsi="Tahoma" w:cs="Tahoma"/>
        </w:rPr>
      </w:pPr>
    </w:p>
    <w:p w:rsidR="00BD1102" w:rsidRPr="0035351C" w:rsidRDefault="00BD1102" w:rsidP="00240174">
      <w:pPr>
        <w:pStyle w:val="ListParagraph"/>
        <w:autoSpaceDE w:val="0"/>
        <w:autoSpaceDN w:val="0"/>
        <w:adjustRightInd w:val="0"/>
        <w:spacing w:after="0" w:line="240" w:lineRule="auto"/>
        <w:ind w:left="-142"/>
        <w:jc w:val="both"/>
        <w:rPr>
          <w:rFonts w:ascii="Tahoma" w:hAnsi="Tahoma" w:cs="Tahoma"/>
        </w:rPr>
      </w:pPr>
      <w:r w:rsidRPr="0035351C">
        <w:rPr>
          <w:rFonts w:ascii="Tahoma" w:hAnsi="Tahoma" w:cs="Tahoma"/>
        </w:rPr>
        <w:t xml:space="preserve">  Do Zamawiającego wpłynęły następujące pytania:</w:t>
      </w:r>
    </w:p>
    <w:p w:rsidR="00BD1102" w:rsidRPr="0035351C" w:rsidRDefault="00BD1102" w:rsidP="00240174">
      <w:pPr>
        <w:pStyle w:val="ListParagraph"/>
        <w:autoSpaceDE w:val="0"/>
        <w:autoSpaceDN w:val="0"/>
        <w:adjustRightInd w:val="0"/>
        <w:spacing w:after="0" w:line="240" w:lineRule="auto"/>
        <w:ind w:left="-142"/>
        <w:jc w:val="both"/>
        <w:rPr>
          <w:rFonts w:ascii="Tahoma" w:hAnsi="Tahoma" w:cs="Tahoma"/>
        </w:rPr>
      </w:pPr>
    </w:p>
    <w:p w:rsidR="00BD1102" w:rsidRPr="0035351C" w:rsidRDefault="00BD1102" w:rsidP="0035351C">
      <w:pPr>
        <w:spacing w:after="0" w:line="280" w:lineRule="exact"/>
        <w:jc w:val="both"/>
        <w:rPr>
          <w:rFonts w:ascii="Tahoma" w:hAnsi="Tahoma" w:cs="Tahoma"/>
          <w:b/>
        </w:rPr>
      </w:pPr>
      <w:r w:rsidRPr="0035351C">
        <w:rPr>
          <w:rFonts w:ascii="Tahoma" w:hAnsi="Tahoma" w:cs="Tahoma"/>
          <w:b/>
        </w:rPr>
        <w:t>Pytanie 1</w:t>
      </w:r>
    </w:p>
    <w:p w:rsidR="00BD1102" w:rsidRPr="0035351C" w:rsidRDefault="00BD1102" w:rsidP="0035351C">
      <w:pPr>
        <w:spacing w:after="0" w:line="280" w:lineRule="exact"/>
        <w:jc w:val="both"/>
        <w:rPr>
          <w:rFonts w:ascii="Tahoma" w:hAnsi="Tahoma" w:cs="Tahoma"/>
          <w:bCs/>
          <w:color w:val="0000FF"/>
        </w:rPr>
      </w:pPr>
      <w:r w:rsidRPr="0035351C">
        <w:rPr>
          <w:rFonts w:ascii="Tahoma" w:hAnsi="Tahoma" w:cs="Tahoma"/>
          <w:bCs/>
        </w:rPr>
        <w:t xml:space="preserve">Wykonawca prosi o potwierdzenie, że w przypadku wyboru oferty Wykonawcy prowadzącego działalność w formie spółki akcyjnej, część komparycyjna Umowy będzie obejmować wszelkie dane wymagane przez art. 374 § 1 Ksh.  </w:t>
      </w:r>
    </w:p>
    <w:p w:rsidR="00BD1102" w:rsidRDefault="00BD1102" w:rsidP="0035351C">
      <w:pPr>
        <w:spacing w:after="0" w:line="280" w:lineRule="exact"/>
        <w:jc w:val="both"/>
        <w:rPr>
          <w:rFonts w:ascii="Tahoma" w:hAnsi="Tahoma" w:cs="Tahoma"/>
          <w:bCs/>
          <w:color w:val="000000"/>
        </w:rPr>
      </w:pPr>
      <w:r w:rsidRPr="0035351C">
        <w:rPr>
          <w:rFonts w:ascii="Tahoma" w:hAnsi="Tahoma" w:cs="Tahoma"/>
          <w:bCs/>
          <w:color w:val="0000FF"/>
        </w:rPr>
        <w:t>Odpowiedź:</w:t>
      </w:r>
      <w:r>
        <w:rPr>
          <w:rFonts w:ascii="Tahoma" w:hAnsi="Tahoma" w:cs="Tahoma"/>
          <w:bCs/>
          <w:color w:val="0000FF"/>
        </w:rPr>
        <w:t xml:space="preserve">  </w:t>
      </w:r>
      <w:r w:rsidRPr="0035351C">
        <w:rPr>
          <w:rFonts w:ascii="Tahoma" w:hAnsi="Tahoma" w:cs="Tahoma"/>
          <w:bCs/>
          <w:color w:val="000000"/>
        </w:rPr>
        <w:t>Zamawiający potwierdza</w:t>
      </w:r>
    </w:p>
    <w:p w:rsidR="00BD1102" w:rsidRPr="0035351C" w:rsidRDefault="00BD1102" w:rsidP="0035351C">
      <w:pPr>
        <w:spacing w:after="0" w:line="280" w:lineRule="exact"/>
        <w:jc w:val="both"/>
        <w:rPr>
          <w:rFonts w:ascii="Tahoma" w:hAnsi="Tahoma" w:cs="Tahoma"/>
          <w:bCs/>
          <w:color w:val="000000"/>
        </w:rPr>
      </w:pPr>
    </w:p>
    <w:p w:rsidR="00BD1102" w:rsidRPr="0035351C" w:rsidRDefault="00BD1102" w:rsidP="0035351C">
      <w:pPr>
        <w:spacing w:after="0" w:line="280" w:lineRule="exact"/>
        <w:jc w:val="both"/>
        <w:rPr>
          <w:rFonts w:ascii="Tahoma" w:hAnsi="Tahoma" w:cs="Tahoma"/>
          <w:b/>
          <w:bCs/>
        </w:rPr>
      </w:pPr>
      <w:r w:rsidRPr="0035351C">
        <w:rPr>
          <w:rFonts w:ascii="Tahoma" w:hAnsi="Tahoma" w:cs="Tahoma"/>
          <w:b/>
          <w:bCs/>
        </w:rPr>
        <w:t>Pytanie 2</w:t>
      </w:r>
    </w:p>
    <w:p w:rsidR="00BD1102" w:rsidRPr="0035351C" w:rsidRDefault="00BD1102" w:rsidP="0035351C">
      <w:pPr>
        <w:spacing w:after="0" w:line="280" w:lineRule="exact"/>
        <w:jc w:val="both"/>
        <w:rPr>
          <w:rFonts w:ascii="Tahoma" w:hAnsi="Tahoma" w:cs="Tahoma"/>
          <w:bCs/>
          <w:iCs/>
          <w:color w:val="0000FF"/>
        </w:rPr>
      </w:pPr>
      <w:r w:rsidRPr="0035351C">
        <w:rPr>
          <w:rFonts w:ascii="Tahoma" w:hAnsi="Tahoma" w:cs="Tahoma"/>
          <w:bCs/>
        </w:rPr>
        <w:t>Wykonawca zwraca się z prośbą o zastąpienie w § 5 ust.1, ust.2 umowy terminu „opóźnienie” wyrażeniem „zwłoka”. Uzasadnieniem dla takiej zmiany jest potrzeba wykluczenia interpretacji, iż Wykonawca będzie obciążony obowiązkiem zapłaty kar umownych nawet w sytuacji, gdyby niewykonanie lub nienależyte wykonanie Umowy nastąpiło wskutek okoliczności niezależnych od Wykonawcy (np. bezprawnych działań lub zaniechań osób trzecich</w:t>
      </w:r>
      <w:r w:rsidRPr="0035351C">
        <w:rPr>
          <w:rFonts w:ascii="Tahoma" w:hAnsi="Tahoma" w:cs="Tahoma"/>
          <w:bCs/>
          <w:i/>
          <w:iCs/>
          <w:color w:val="0000FF"/>
        </w:rPr>
        <w:t>.</w:t>
      </w:r>
      <w:r w:rsidRPr="0035351C">
        <w:rPr>
          <w:rFonts w:ascii="Tahoma" w:hAnsi="Tahoma" w:cs="Tahoma"/>
          <w:bCs/>
          <w:iCs/>
          <w:color w:val="0000FF"/>
        </w:rPr>
        <w:t xml:space="preserve">  </w:t>
      </w:r>
    </w:p>
    <w:p w:rsidR="00BD1102" w:rsidRDefault="00BD1102" w:rsidP="0035351C">
      <w:pPr>
        <w:spacing w:after="0" w:line="280" w:lineRule="exact"/>
        <w:jc w:val="both"/>
        <w:rPr>
          <w:rFonts w:ascii="Tahoma" w:hAnsi="Tahoma" w:cs="Tahoma"/>
          <w:bCs/>
          <w:iCs/>
          <w:color w:val="000000"/>
        </w:rPr>
      </w:pPr>
      <w:r w:rsidRPr="0035351C">
        <w:rPr>
          <w:rFonts w:ascii="Tahoma" w:hAnsi="Tahoma" w:cs="Tahoma"/>
          <w:bCs/>
          <w:iCs/>
          <w:color w:val="0000FF"/>
        </w:rPr>
        <w:t>Odpowiedź:</w:t>
      </w:r>
      <w:r>
        <w:rPr>
          <w:rFonts w:ascii="Tahoma" w:hAnsi="Tahoma" w:cs="Tahoma"/>
          <w:bCs/>
          <w:iCs/>
          <w:color w:val="0000FF"/>
        </w:rPr>
        <w:t xml:space="preserve"> </w:t>
      </w:r>
      <w:r w:rsidRPr="0035351C">
        <w:rPr>
          <w:rFonts w:ascii="Tahoma" w:hAnsi="Tahoma" w:cs="Tahoma"/>
          <w:bCs/>
          <w:iCs/>
          <w:color w:val="000000"/>
        </w:rPr>
        <w:t>Zamawiający nie wyraża zgody</w:t>
      </w:r>
    </w:p>
    <w:p w:rsidR="00BD1102" w:rsidRPr="0035351C" w:rsidRDefault="00BD1102" w:rsidP="0035351C">
      <w:pPr>
        <w:spacing w:after="0" w:line="280" w:lineRule="exact"/>
        <w:jc w:val="both"/>
        <w:rPr>
          <w:rFonts w:ascii="Tahoma" w:hAnsi="Tahoma" w:cs="Tahoma"/>
          <w:bCs/>
          <w:iCs/>
          <w:color w:val="000000"/>
        </w:rPr>
      </w:pPr>
    </w:p>
    <w:p w:rsidR="00BD1102" w:rsidRPr="0035351C" w:rsidRDefault="00BD1102" w:rsidP="0035351C">
      <w:pPr>
        <w:spacing w:after="0" w:line="280" w:lineRule="exact"/>
        <w:jc w:val="both"/>
        <w:rPr>
          <w:rFonts w:ascii="Tahoma" w:hAnsi="Tahoma" w:cs="Tahoma"/>
          <w:b/>
          <w:bCs/>
        </w:rPr>
      </w:pPr>
      <w:r w:rsidRPr="0035351C">
        <w:rPr>
          <w:rFonts w:ascii="Tahoma" w:hAnsi="Tahoma" w:cs="Tahoma"/>
          <w:b/>
          <w:bCs/>
        </w:rPr>
        <w:t>Pytanie 3</w:t>
      </w:r>
    </w:p>
    <w:p w:rsidR="00BD1102" w:rsidRPr="0035351C" w:rsidRDefault="00BD1102" w:rsidP="0035351C">
      <w:pPr>
        <w:spacing w:after="0" w:line="280" w:lineRule="exact"/>
        <w:jc w:val="both"/>
        <w:rPr>
          <w:rFonts w:ascii="Tahoma" w:hAnsi="Tahoma" w:cs="Tahoma"/>
          <w:bCs/>
          <w:color w:val="0000FF"/>
        </w:rPr>
      </w:pPr>
      <w:r w:rsidRPr="0035351C">
        <w:rPr>
          <w:rFonts w:ascii="Tahoma" w:hAnsi="Tahoma" w:cs="Tahoma"/>
          <w:bCs/>
        </w:rPr>
        <w:t xml:space="preserve">Wykonawca zwraca się o potwierdzenie, że Zamawiający wyraża zgodę na uzupełnienie zapisu § 5 ust. 7 Umowy – Zamawiający ma prawo do dochodzenia na zasadach ogólnych od Wykonawcy odszkodowania uzupełniającego przewyższającego wysokość naliczonych kar umownych poprzez wskazanie, że łączna wysokość odszkodowania wraz z naliczonymi karami nie przekroczy całkowitej wartości wynagrodzenia związanego z realizacją umowy. </w:t>
      </w:r>
    </w:p>
    <w:p w:rsidR="00BD1102" w:rsidRPr="0035351C" w:rsidRDefault="00BD1102" w:rsidP="0035351C">
      <w:pPr>
        <w:spacing w:after="0" w:line="280" w:lineRule="exact"/>
        <w:jc w:val="both"/>
        <w:rPr>
          <w:rFonts w:ascii="Tahoma" w:hAnsi="Tahoma" w:cs="Tahoma"/>
          <w:bCs/>
          <w:iCs/>
          <w:color w:val="0000FF"/>
        </w:rPr>
      </w:pPr>
      <w:r w:rsidRPr="0035351C">
        <w:rPr>
          <w:rFonts w:ascii="Tahoma" w:hAnsi="Tahoma" w:cs="Tahoma"/>
          <w:bCs/>
          <w:iCs/>
          <w:color w:val="0000FF"/>
        </w:rPr>
        <w:t>Odpowiedź:</w:t>
      </w:r>
      <w:r>
        <w:rPr>
          <w:rFonts w:ascii="Tahoma" w:hAnsi="Tahoma" w:cs="Tahoma"/>
          <w:bCs/>
          <w:iCs/>
          <w:color w:val="0000FF"/>
        </w:rPr>
        <w:t xml:space="preserve"> </w:t>
      </w:r>
      <w:r w:rsidRPr="0035351C">
        <w:rPr>
          <w:rFonts w:ascii="Tahoma" w:hAnsi="Tahoma" w:cs="Tahoma"/>
          <w:bCs/>
          <w:iCs/>
          <w:color w:val="000000"/>
        </w:rPr>
        <w:t>Zamawiający nie wyraża zgody</w:t>
      </w:r>
    </w:p>
    <w:p w:rsidR="00BD1102" w:rsidRPr="0035351C" w:rsidRDefault="00BD1102" w:rsidP="0035351C">
      <w:pPr>
        <w:spacing w:after="0" w:line="280" w:lineRule="exact"/>
        <w:jc w:val="both"/>
        <w:rPr>
          <w:rFonts w:ascii="Tahoma" w:hAnsi="Tahoma" w:cs="Tahoma"/>
          <w:bCs/>
          <w:color w:val="0000FF"/>
        </w:rPr>
      </w:pPr>
    </w:p>
    <w:p w:rsidR="00BD1102" w:rsidRDefault="00BD1102" w:rsidP="0035351C">
      <w:pPr>
        <w:spacing w:after="0" w:line="280" w:lineRule="exact"/>
        <w:jc w:val="both"/>
        <w:rPr>
          <w:rFonts w:ascii="Tahoma" w:hAnsi="Tahoma" w:cs="Tahoma"/>
          <w:b/>
          <w:bCs/>
        </w:rPr>
      </w:pPr>
      <w:r w:rsidRPr="0035351C">
        <w:rPr>
          <w:rFonts w:ascii="Tahoma" w:hAnsi="Tahoma" w:cs="Tahoma"/>
          <w:b/>
          <w:bCs/>
        </w:rPr>
        <w:t xml:space="preserve">Pytanie 4 </w:t>
      </w:r>
    </w:p>
    <w:p w:rsidR="00BD1102" w:rsidRPr="0035351C" w:rsidRDefault="00BD1102" w:rsidP="0035351C">
      <w:pPr>
        <w:spacing w:after="0" w:line="280" w:lineRule="exact"/>
        <w:jc w:val="both"/>
        <w:rPr>
          <w:rFonts w:ascii="Tahoma" w:hAnsi="Tahoma" w:cs="Tahoma"/>
          <w:bCs/>
        </w:rPr>
      </w:pPr>
      <w:r w:rsidRPr="0035351C">
        <w:rPr>
          <w:rFonts w:ascii="Tahoma" w:hAnsi="Tahoma" w:cs="Tahoma"/>
          <w:bCs/>
        </w:rPr>
        <w:t xml:space="preserve">Prosimy o </w:t>
      </w:r>
      <w:r>
        <w:rPr>
          <w:rFonts w:ascii="Tahoma" w:hAnsi="Tahoma" w:cs="Tahoma"/>
          <w:bCs/>
        </w:rPr>
        <w:t>p</w:t>
      </w:r>
      <w:r w:rsidRPr="0035351C">
        <w:rPr>
          <w:rFonts w:ascii="Tahoma" w:hAnsi="Tahoma" w:cs="Tahoma"/>
          <w:bCs/>
        </w:rPr>
        <w:t xml:space="preserve">otwierdzenie przez Zamawiającego, że w zakresie treści postanowień § 5 Umowy możliwym jest dodanie zapisu, że całkowita suma kar umownych naliczonych na podstawie § 5 ust.1 ust.2 umowy nie przekroczy 20 % wartości łącznego wynagrodzenia brutto określonego w Umowie ”? </w:t>
      </w:r>
    </w:p>
    <w:p w:rsidR="00BD1102" w:rsidRPr="0035351C" w:rsidRDefault="00BD1102" w:rsidP="0035351C">
      <w:pPr>
        <w:spacing w:after="0" w:line="280" w:lineRule="exact"/>
        <w:jc w:val="both"/>
        <w:rPr>
          <w:rFonts w:ascii="Tahoma" w:hAnsi="Tahoma" w:cs="Tahoma"/>
          <w:bCs/>
          <w:color w:val="0000FF"/>
        </w:rPr>
      </w:pPr>
      <w:r w:rsidRPr="0035351C">
        <w:rPr>
          <w:rFonts w:ascii="Tahoma" w:hAnsi="Tahoma" w:cs="Tahoma"/>
          <w:bCs/>
        </w:rPr>
        <w:t>Propozycja ta wynika, z okoliczności, że wskazanie maksymalnej wysokości kar umownych daje możliwość oceny ryzyka związanego z realizacją umowy.</w:t>
      </w:r>
      <w:r w:rsidRPr="0035351C">
        <w:rPr>
          <w:rFonts w:ascii="Tahoma" w:hAnsi="Tahoma" w:cs="Tahoma"/>
          <w:b/>
          <w:bCs/>
        </w:rPr>
        <w:t xml:space="preserve"> </w:t>
      </w:r>
      <w:r w:rsidRPr="0035351C">
        <w:rPr>
          <w:rFonts w:ascii="Tahoma" w:hAnsi="Tahoma" w:cs="Tahoma"/>
          <w:bCs/>
        </w:rPr>
        <w:t xml:space="preserve">Nadto kary umowne powinny służyć zabezpieczeniu terminowego </w:t>
      </w:r>
      <w:r w:rsidRPr="0035351C">
        <w:rPr>
          <w:rFonts w:ascii="Tahoma" w:hAnsi="Tahoma" w:cs="Tahoma"/>
          <w:bCs/>
        </w:rPr>
        <w:br/>
        <w:t xml:space="preserve">i należytego wykonania prac, a nie być nadmiernym i nieuzasadnionym obciążeniem dla wykonawcy. Gdyby jednak Zamawiający nie uwzględnił ograniczenia całkowitej wysokości kar umownych do proponowanej wysokości 20 % wartości Umowy brutto, Wykonawca zwraca się o wskazanie i rozważenie innej wartości procentowej. </w:t>
      </w:r>
    </w:p>
    <w:p w:rsidR="00BD1102" w:rsidRPr="0035351C" w:rsidRDefault="00BD1102" w:rsidP="0035351C">
      <w:pPr>
        <w:spacing w:after="0" w:line="280" w:lineRule="exact"/>
        <w:jc w:val="both"/>
        <w:rPr>
          <w:rFonts w:ascii="Tahoma" w:hAnsi="Tahoma" w:cs="Tahoma"/>
          <w:bCs/>
          <w:iCs/>
          <w:color w:val="000000"/>
        </w:rPr>
      </w:pPr>
      <w:r w:rsidRPr="0035351C">
        <w:rPr>
          <w:rFonts w:ascii="Tahoma" w:hAnsi="Tahoma" w:cs="Tahoma"/>
          <w:bCs/>
          <w:iCs/>
          <w:color w:val="0000FF"/>
        </w:rPr>
        <w:t>Odpowiedź:</w:t>
      </w:r>
      <w:r>
        <w:rPr>
          <w:rFonts w:ascii="Tahoma" w:hAnsi="Tahoma" w:cs="Tahoma"/>
          <w:bCs/>
          <w:iCs/>
          <w:color w:val="0000FF"/>
        </w:rPr>
        <w:t xml:space="preserve"> </w:t>
      </w:r>
      <w:r w:rsidRPr="0035351C">
        <w:rPr>
          <w:rFonts w:ascii="Tahoma" w:hAnsi="Tahoma" w:cs="Tahoma"/>
          <w:bCs/>
          <w:iCs/>
          <w:color w:val="000000"/>
        </w:rPr>
        <w:t>Zamawiający nie wyraża zgody</w:t>
      </w:r>
    </w:p>
    <w:p w:rsidR="00BD1102" w:rsidRPr="0035351C" w:rsidRDefault="00BD1102" w:rsidP="0035351C">
      <w:pPr>
        <w:spacing w:after="0" w:line="280" w:lineRule="exact"/>
        <w:jc w:val="both"/>
        <w:rPr>
          <w:rFonts w:ascii="Tahoma" w:hAnsi="Tahoma" w:cs="Tahoma"/>
          <w:bCs/>
        </w:rPr>
      </w:pPr>
    </w:p>
    <w:p w:rsidR="00BD1102" w:rsidRPr="006417FF" w:rsidRDefault="00BD1102" w:rsidP="0035351C">
      <w:pPr>
        <w:spacing w:after="0" w:line="280" w:lineRule="exact"/>
        <w:jc w:val="both"/>
        <w:rPr>
          <w:rFonts w:ascii="Tahoma" w:hAnsi="Tahoma" w:cs="Tahoma"/>
          <w:b/>
          <w:bCs/>
        </w:rPr>
      </w:pPr>
      <w:r w:rsidRPr="006417FF">
        <w:rPr>
          <w:rFonts w:ascii="Tahoma" w:hAnsi="Tahoma" w:cs="Tahoma"/>
          <w:b/>
          <w:bCs/>
        </w:rPr>
        <w:t>Pytanie 5</w:t>
      </w:r>
    </w:p>
    <w:p w:rsidR="00BD1102" w:rsidRPr="006417FF" w:rsidRDefault="00BD1102" w:rsidP="0035351C">
      <w:pPr>
        <w:spacing w:after="0" w:line="280" w:lineRule="exact"/>
        <w:jc w:val="both"/>
        <w:rPr>
          <w:rFonts w:ascii="Tahoma" w:hAnsi="Tahoma" w:cs="Tahoma"/>
          <w:bCs/>
        </w:rPr>
      </w:pPr>
      <w:r w:rsidRPr="006417FF">
        <w:rPr>
          <w:rFonts w:ascii="Tahoma" w:hAnsi="Tahoma" w:cs="Tahoma"/>
          <w:bCs/>
        </w:rPr>
        <w:t xml:space="preserve">Wykonawca zwraca się z prośbą o zastąpienie w § 3 ust.7 umowy w zapisie - Zapłata za usługi objęte umową nastąpi przelewem na rachunek bankowy Wykonawcy: ……………………… w ciągu 30 dni od otrzymania przez Zamawiającego faktury VAT w formie papierowej na adres Zamawiającego lub w formie elektronicznej poprzez zastosowanie adresu PEF (rodzaj adresu PEF: NIP, numer adresu PEF: 9542274017), zwrotu „otrzymania” zwrotem „wystawienia”, z tym zastrzeżeniem, że faktura zostanie dostarczona w terminie 7 dni od daty wystawienia. </w:t>
      </w:r>
    </w:p>
    <w:p w:rsidR="00BD1102" w:rsidRPr="0035351C" w:rsidRDefault="00BD1102" w:rsidP="0035351C">
      <w:pPr>
        <w:spacing w:after="0" w:line="280" w:lineRule="exact"/>
        <w:jc w:val="both"/>
        <w:rPr>
          <w:rFonts w:ascii="Tahoma" w:hAnsi="Tahoma" w:cs="Tahoma"/>
          <w:bCs/>
          <w:iCs/>
          <w:color w:val="000000"/>
        </w:rPr>
      </w:pPr>
      <w:r w:rsidRPr="0035351C">
        <w:rPr>
          <w:rFonts w:ascii="Tahoma" w:hAnsi="Tahoma" w:cs="Tahoma"/>
          <w:bCs/>
          <w:iCs/>
          <w:color w:val="0000FF"/>
        </w:rPr>
        <w:t>Odpowiedź:</w:t>
      </w:r>
      <w:r>
        <w:rPr>
          <w:rFonts w:ascii="Tahoma" w:hAnsi="Tahoma" w:cs="Tahoma"/>
          <w:bCs/>
          <w:iCs/>
          <w:color w:val="0000FF"/>
        </w:rPr>
        <w:t xml:space="preserve">  </w:t>
      </w:r>
      <w:r w:rsidRPr="0035351C">
        <w:rPr>
          <w:rFonts w:ascii="Tahoma" w:hAnsi="Tahoma" w:cs="Tahoma"/>
          <w:bCs/>
          <w:iCs/>
          <w:color w:val="000000"/>
        </w:rPr>
        <w:t xml:space="preserve">Zamawiający modyfikuje </w:t>
      </w:r>
      <w:r w:rsidRPr="0035351C">
        <w:rPr>
          <w:rFonts w:ascii="Tahoma" w:hAnsi="Tahoma" w:cs="Tahoma"/>
          <w:bCs/>
          <w:color w:val="000000"/>
        </w:rPr>
        <w:t>§ 3 ust.7 projektu umowy w następujący sposób:</w:t>
      </w:r>
    </w:p>
    <w:p w:rsidR="00BD1102" w:rsidRPr="0035351C" w:rsidRDefault="00BD1102" w:rsidP="0035351C">
      <w:pPr>
        <w:spacing w:after="150" w:line="240" w:lineRule="auto"/>
        <w:jc w:val="both"/>
        <w:rPr>
          <w:rFonts w:ascii="Tahoma" w:hAnsi="Tahoma" w:cs="Tahoma"/>
          <w:lang w:eastAsia="pl-PL"/>
        </w:rPr>
      </w:pPr>
      <w:r w:rsidRPr="0035351C">
        <w:rPr>
          <w:rFonts w:ascii="Tahoma" w:hAnsi="Tahoma" w:cs="Tahoma"/>
          <w:lang w:eastAsia="pl-PL"/>
        </w:rPr>
        <w:t xml:space="preserve">Zapłata za usługi objęte umową  nastąpi przelewem na rachunek bankowy Wykonawcy: ……………………… w ciągu 30 dni od </w:t>
      </w:r>
      <w:r w:rsidRPr="0035351C">
        <w:rPr>
          <w:rFonts w:ascii="Tahoma" w:hAnsi="Tahoma" w:cs="Tahoma"/>
          <w:b/>
          <w:bCs/>
          <w:lang w:eastAsia="pl-PL"/>
        </w:rPr>
        <w:t>wystawienia </w:t>
      </w:r>
      <w:r w:rsidRPr="0035351C">
        <w:rPr>
          <w:rFonts w:ascii="Tahoma" w:hAnsi="Tahoma" w:cs="Tahoma"/>
          <w:lang w:eastAsia="pl-PL"/>
        </w:rPr>
        <w:t xml:space="preserve"> przez Zamawiającego faktury VAT w formie papierowej na adres Zamawiającego lub w formie elektronicznej poprzez zastosowanie adresu PEF (rodzaj adresu PEF: NIP, numer adresu PEF: 9542274017), </w:t>
      </w:r>
      <w:r w:rsidRPr="0035351C">
        <w:rPr>
          <w:rFonts w:ascii="Tahoma" w:hAnsi="Tahoma" w:cs="Tahoma"/>
          <w:b/>
          <w:bCs/>
          <w:lang w:eastAsia="pl-PL"/>
        </w:rPr>
        <w:t>z zastrzeżeniem, że faktura nie może wpłynąć do Zamawiającego później niż w przeciągu 4 dni od daty jej wystawienia.</w:t>
      </w:r>
      <w:r w:rsidRPr="0035351C">
        <w:rPr>
          <w:rFonts w:ascii="Tahoma" w:hAnsi="Tahoma" w:cs="Tahoma"/>
          <w:lang w:eastAsia="pl-PL"/>
        </w:rPr>
        <w:t xml:space="preserve"> </w:t>
      </w:r>
    </w:p>
    <w:p w:rsidR="00BD1102" w:rsidRPr="0035351C" w:rsidRDefault="00BD1102" w:rsidP="0035351C">
      <w:pPr>
        <w:spacing w:after="0" w:line="280" w:lineRule="exact"/>
        <w:jc w:val="both"/>
        <w:rPr>
          <w:rFonts w:ascii="Tahoma" w:hAnsi="Tahoma" w:cs="Tahoma"/>
          <w:bCs/>
          <w:color w:val="0000FF"/>
        </w:rPr>
      </w:pPr>
    </w:p>
    <w:p w:rsidR="00BD1102" w:rsidRPr="0035351C" w:rsidRDefault="00BD1102" w:rsidP="0035351C">
      <w:pPr>
        <w:spacing w:after="0" w:line="280" w:lineRule="exact"/>
        <w:jc w:val="both"/>
        <w:rPr>
          <w:rFonts w:ascii="Tahoma" w:hAnsi="Tahoma" w:cs="Tahoma"/>
          <w:b/>
          <w:bCs/>
        </w:rPr>
      </w:pPr>
      <w:r w:rsidRPr="0035351C">
        <w:rPr>
          <w:rFonts w:ascii="Tahoma" w:hAnsi="Tahoma" w:cs="Tahoma"/>
          <w:b/>
          <w:bCs/>
        </w:rPr>
        <w:t>Pytanie 6</w:t>
      </w:r>
    </w:p>
    <w:p w:rsidR="00BD1102" w:rsidRPr="0035351C" w:rsidRDefault="00BD1102" w:rsidP="0035351C">
      <w:pPr>
        <w:spacing w:after="0" w:line="280" w:lineRule="exact"/>
        <w:jc w:val="both"/>
        <w:rPr>
          <w:rFonts w:ascii="Tahoma" w:hAnsi="Tahoma" w:cs="Tahoma"/>
          <w:bCs/>
          <w:color w:val="0000FF"/>
        </w:rPr>
      </w:pPr>
      <w:r w:rsidRPr="0035351C">
        <w:rPr>
          <w:rFonts w:ascii="Tahoma" w:hAnsi="Tahoma" w:cs="Tahoma"/>
          <w:bCs/>
        </w:rPr>
        <w:t xml:space="preserve">Wykonawca zwraca uwagę, że we wzorze umowy 2 razy wskazano paragraf 7. </w:t>
      </w:r>
      <w:r w:rsidRPr="0035351C">
        <w:rPr>
          <w:rFonts w:ascii="Tahoma" w:hAnsi="Tahoma" w:cs="Tahoma"/>
          <w:bCs/>
          <w:color w:val="0000FF"/>
        </w:rPr>
        <w:t xml:space="preserve"> </w:t>
      </w:r>
    </w:p>
    <w:p w:rsidR="00BD1102" w:rsidRDefault="00BD1102" w:rsidP="0035351C">
      <w:pPr>
        <w:spacing w:after="0" w:line="280" w:lineRule="exact"/>
        <w:jc w:val="both"/>
        <w:rPr>
          <w:rFonts w:ascii="Tahoma" w:hAnsi="Tahoma" w:cs="Tahoma"/>
          <w:bCs/>
        </w:rPr>
      </w:pPr>
      <w:r w:rsidRPr="0035351C">
        <w:rPr>
          <w:rFonts w:ascii="Tahoma" w:hAnsi="Tahoma" w:cs="Tahoma"/>
          <w:bCs/>
          <w:iCs/>
          <w:color w:val="0000FF"/>
        </w:rPr>
        <w:t>Odpowiedź:</w:t>
      </w:r>
      <w:r>
        <w:rPr>
          <w:rFonts w:ascii="Tahoma" w:hAnsi="Tahoma" w:cs="Tahoma"/>
          <w:bCs/>
          <w:iCs/>
          <w:color w:val="0000FF"/>
        </w:rPr>
        <w:t xml:space="preserve"> </w:t>
      </w:r>
      <w:r w:rsidRPr="002658C1">
        <w:rPr>
          <w:rFonts w:ascii="Tahoma" w:hAnsi="Tahoma" w:cs="Tahoma"/>
          <w:bCs/>
        </w:rPr>
        <w:t>Zamawiający  poprawia we wzorze umowy omyłkę pisarską  w następujący sposób: drugi paragraf 7 otrzymuje  nr 8</w:t>
      </w:r>
    </w:p>
    <w:p w:rsidR="00BD1102" w:rsidRPr="002658C1" w:rsidRDefault="00BD1102" w:rsidP="0035351C">
      <w:pPr>
        <w:spacing w:after="0" w:line="280" w:lineRule="exact"/>
        <w:jc w:val="both"/>
        <w:rPr>
          <w:rFonts w:ascii="Tahoma" w:hAnsi="Tahoma" w:cs="Tahoma"/>
          <w:bCs/>
          <w:iCs/>
          <w:color w:val="0000FF"/>
        </w:rPr>
      </w:pPr>
    </w:p>
    <w:p w:rsidR="00BD1102" w:rsidRPr="0035351C" w:rsidRDefault="00BD1102" w:rsidP="0035351C">
      <w:pPr>
        <w:spacing w:after="0" w:line="280" w:lineRule="exact"/>
        <w:jc w:val="both"/>
        <w:rPr>
          <w:rFonts w:ascii="Tahoma" w:hAnsi="Tahoma" w:cs="Tahoma"/>
          <w:b/>
          <w:bCs/>
        </w:rPr>
      </w:pPr>
      <w:r w:rsidRPr="0035351C">
        <w:rPr>
          <w:rFonts w:ascii="Tahoma" w:hAnsi="Tahoma" w:cs="Tahoma"/>
          <w:b/>
          <w:bCs/>
        </w:rPr>
        <w:t>Pytanie 7</w:t>
      </w:r>
    </w:p>
    <w:p w:rsidR="00BD1102" w:rsidRPr="0035351C" w:rsidRDefault="00BD1102" w:rsidP="0035351C">
      <w:pPr>
        <w:spacing w:after="0" w:line="280" w:lineRule="exact"/>
        <w:jc w:val="both"/>
        <w:rPr>
          <w:rFonts w:ascii="Tahoma" w:hAnsi="Tahoma" w:cs="Tahoma"/>
          <w:bCs/>
          <w:color w:val="0000FF"/>
        </w:rPr>
      </w:pPr>
      <w:r w:rsidRPr="0035351C">
        <w:rPr>
          <w:rFonts w:ascii="Tahoma" w:hAnsi="Tahoma" w:cs="Tahoma"/>
          <w:bCs/>
        </w:rPr>
        <w:t xml:space="preserve">Prosimy o potwierdzenie, że to Zamawiający będzie odpowiadał za monitorowanie wykorzystania kwoty wynagrodzenia za przedmiot umowy.  </w:t>
      </w:r>
    </w:p>
    <w:p w:rsidR="00BD1102" w:rsidRPr="002658C1" w:rsidRDefault="00BD1102" w:rsidP="0035351C">
      <w:pPr>
        <w:spacing w:after="0" w:line="280" w:lineRule="exact"/>
        <w:jc w:val="both"/>
        <w:rPr>
          <w:rFonts w:ascii="Tahoma" w:hAnsi="Tahoma" w:cs="Tahoma"/>
          <w:bCs/>
          <w:iCs/>
        </w:rPr>
      </w:pPr>
      <w:r w:rsidRPr="0035351C">
        <w:rPr>
          <w:rFonts w:ascii="Tahoma" w:hAnsi="Tahoma" w:cs="Tahoma"/>
          <w:bCs/>
          <w:iCs/>
          <w:color w:val="0000FF"/>
        </w:rPr>
        <w:t>Odpowiedź:</w:t>
      </w:r>
      <w:r>
        <w:rPr>
          <w:rFonts w:ascii="Tahoma" w:hAnsi="Tahoma" w:cs="Tahoma"/>
          <w:bCs/>
          <w:iCs/>
          <w:color w:val="0000FF"/>
        </w:rPr>
        <w:t xml:space="preserve">  </w:t>
      </w:r>
      <w:r w:rsidRPr="002658C1">
        <w:rPr>
          <w:rFonts w:ascii="Tahoma" w:hAnsi="Tahoma" w:cs="Tahoma"/>
          <w:bCs/>
        </w:rPr>
        <w:t>Tak, Zamawiający monitoruje wykorzystanie kwoty wynagrodzenia umowy.</w:t>
      </w:r>
    </w:p>
    <w:p w:rsidR="00BD1102" w:rsidRPr="0035351C" w:rsidRDefault="00BD1102" w:rsidP="0035351C">
      <w:pPr>
        <w:spacing w:after="0" w:line="280" w:lineRule="exact"/>
        <w:jc w:val="both"/>
        <w:rPr>
          <w:rFonts w:ascii="Tahoma" w:hAnsi="Tahoma" w:cs="Tahoma"/>
          <w:bCs/>
          <w:color w:val="0000FF"/>
        </w:rPr>
      </w:pPr>
    </w:p>
    <w:p w:rsidR="00BD1102" w:rsidRPr="00152F83" w:rsidRDefault="00BD1102" w:rsidP="0035351C">
      <w:pPr>
        <w:spacing w:after="0" w:line="280" w:lineRule="exact"/>
        <w:jc w:val="both"/>
        <w:rPr>
          <w:rFonts w:ascii="Tahoma" w:hAnsi="Tahoma" w:cs="Tahoma"/>
          <w:b/>
        </w:rPr>
      </w:pPr>
      <w:r w:rsidRPr="00152F83">
        <w:rPr>
          <w:rFonts w:ascii="Tahoma" w:hAnsi="Tahoma" w:cs="Tahoma"/>
          <w:b/>
        </w:rPr>
        <w:t>Pytanie 8</w:t>
      </w:r>
    </w:p>
    <w:p w:rsidR="00BD1102" w:rsidRPr="0035351C" w:rsidRDefault="00BD1102" w:rsidP="0035351C">
      <w:pPr>
        <w:spacing w:after="0" w:line="280" w:lineRule="exact"/>
        <w:jc w:val="both"/>
        <w:rPr>
          <w:rFonts w:ascii="Tahoma" w:hAnsi="Tahoma" w:cs="Tahoma"/>
          <w:color w:val="0000FF"/>
        </w:rPr>
      </w:pPr>
      <w:r w:rsidRPr="00152F83">
        <w:rPr>
          <w:rFonts w:ascii="Tahoma" w:hAnsi="Tahoma" w:cs="Tahoma"/>
        </w:rPr>
        <w:t>Prosimy o wyjaśnienie czy w związku z wymaganiem postawionym w OPZ w pkt. 1 b, gdzie nieliczni Wykonawcy posiadają kabel światłowodowy, Zamawiający dopuszcza rozwiązanie polegające na dostarczeniu usług SIP Trunk w wymaganej ilości kanałów za pomocą miedzianego łącza kablowego? Wymaganie to może zostać spełnione przez Wykonawców stosując rozwiązania oparte o kable miedziane</w:t>
      </w:r>
      <w:r w:rsidRPr="0035351C">
        <w:rPr>
          <w:rFonts w:ascii="Tahoma" w:hAnsi="Tahoma" w:cs="Tahoma"/>
        </w:rPr>
        <w:t xml:space="preserve">. </w:t>
      </w:r>
      <w:r w:rsidRPr="0035351C">
        <w:rPr>
          <w:rFonts w:ascii="Tahoma" w:hAnsi="Tahoma" w:cs="Tahoma"/>
          <w:color w:val="0000FF"/>
        </w:rPr>
        <w:t>AAD</w:t>
      </w:r>
    </w:p>
    <w:p w:rsidR="00BD1102" w:rsidRDefault="00BD1102" w:rsidP="0035351C">
      <w:pPr>
        <w:spacing w:after="0" w:line="280" w:lineRule="exact"/>
        <w:jc w:val="both"/>
        <w:rPr>
          <w:rFonts w:ascii="Tahoma" w:hAnsi="Tahoma" w:cs="Tahoma"/>
          <w:bCs/>
          <w:iCs/>
        </w:rPr>
      </w:pPr>
      <w:r w:rsidRPr="0035351C">
        <w:rPr>
          <w:rFonts w:ascii="Tahoma" w:hAnsi="Tahoma" w:cs="Tahoma"/>
          <w:bCs/>
          <w:iCs/>
          <w:color w:val="0000FF"/>
        </w:rPr>
        <w:t>Odpowiedź:</w:t>
      </w:r>
      <w:r>
        <w:rPr>
          <w:rFonts w:ascii="Tahoma" w:hAnsi="Tahoma" w:cs="Tahoma"/>
          <w:bCs/>
          <w:iCs/>
          <w:color w:val="0000FF"/>
        </w:rPr>
        <w:t xml:space="preserve">  </w:t>
      </w:r>
      <w:r w:rsidRPr="00152F83">
        <w:rPr>
          <w:rFonts w:ascii="Tahoma" w:hAnsi="Tahoma" w:cs="Tahoma"/>
          <w:bCs/>
          <w:iCs/>
        </w:rPr>
        <w:t>Zamawiający nie dopuszcza</w:t>
      </w:r>
    </w:p>
    <w:p w:rsidR="00BD1102" w:rsidRPr="00152F83" w:rsidRDefault="00BD1102" w:rsidP="0035351C">
      <w:pPr>
        <w:spacing w:after="0" w:line="280" w:lineRule="exact"/>
        <w:jc w:val="both"/>
        <w:rPr>
          <w:rFonts w:ascii="Tahoma" w:hAnsi="Tahoma" w:cs="Tahoma"/>
        </w:rPr>
      </w:pPr>
    </w:p>
    <w:p w:rsidR="00BD1102" w:rsidRPr="00152F83" w:rsidRDefault="00BD1102" w:rsidP="0035351C">
      <w:pPr>
        <w:spacing w:after="0" w:line="280" w:lineRule="exact"/>
        <w:jc w:val="both"/>
        <w:rPr>
          <w:rFonts w:ascii="Tahoma" w:hAnsi="Tahoma" w:cs="Tahoma"/>
          <w:b/>
        </w:rPr>
      </w:pPr>
      <w:r w:rsidRPr="00152F83">
        <w:rPr>
          <w:rFonts w:ascii="Tahoma" w:hAnsi="Tahoma" w:cs="Tahoma"/>
          <w:b/>
        </w:rPr>
        <w:t>Pytanie 9</w:t>
      </w:r>
    </w:p>
    <w:p w:rsidR="00BD1102" w:rsidRPr="0035351C" w:rsidRDefault="00BD1102" w:rsidP="0035351C">
      <w:pPr>
        <w:spacing w:after="0" w:line="280" w:lineRule="exact"/>
        <w:jc w:val="both"/>
        <w:rPr>
          <w:rFonts w:ascii="Tahoma" w:hAnsi="Tahoma" w:cs="Tahoma"/>
        </w:rPr>
      </w:pPr>
      <w:r w:rsidRPr="00152F83">
        <w:rPr>
          <w:rFonts w:ascii="Tahoma" w:hAnsi="Tahoma" w:cs="Tahoma"/>
        </w:rPr>
        <w:t>Czy w związku z wymaganiem postawionym w OPZ w pkt. 1 b, gdzie nieliczni Wykonawcy posiadają kabel światłowodowy, jako Wykonawca zainteresowany udziałem w postepowaniu wnosimy o wyrażenie zgody przez Zamawiającego, aby wyraził zgodę na dostarczenie łączy SIP Trunk na czas budowy kabla światłowodowego za pomocą łącza radiowego w pasmie koncesjonowanym?</w:t>
      </w:r>
      <w:r w:rsidRPr="0035351C">
        <w:rPr>
          <w:rFonts w:ascii="Tahoma" w:hAnsi="Tahoma" w:cs="Tahoma"/>
        </w:rPr>
        <w:t xml:space="preserve">  </w:t>
      </w:r>
      <w:r w:rsidRPr="0035351C">
        <w:rPr>
          <w:rFonts w:ascii="Tahoma" w:hAnsi="Tahoma" w:cs="Tahoma"/>
          <w:color w:val="0000FF"/>
        </w:rPr>
        <w:t>AAD</w:t>
      </w:r>
    </w:p>
    <w:p w:rsidR="00BD1102" w:rsidRPr="00152F83" w:rsidRDefault="00BD1102" w:rsidP="0035351C">
      <w:pPr>
        <w:spacing w:after="0" w:line="280" w:lineRule="exact"/>
        <w:jc w:val="both"/>
        <w:rPr>
          <w:rFonts w:ascii="Tahoma" w:hAnsi="Tahoma" w:cs="Tahoma"/>
        </w:rPr>
      </w:pPr>
      <w:r w:rsidRPr="0035351C">
        <w:rPr>
          <w:rFonts w:ascii="Tahoma" w:hAnsi="Tahoma" w:cs="Tahoma"/>
          <w:bCs/>
          <w:iCs/>
          <w:color w:val="0000FF"/>
        </w:rPr>
        <w:t>Odpowiedź:</w:t>
      </w:r>
      <w:r>
        <w:rPr>
          <w:rFonts w:ascii="Tahoma" w:hAnsi="Tahoma" w:cs="Tahoma"/>
          <w:bCs/>
          <w:iCs/>
          <w:color w:val="0000FF"/>
        </w:rPr>
        <w:t xml:space="preserve"> </w:t>
      </w:r>
      <w:r w:rsidRPr="00152F83">
        <w:rPr>
          <w:rFonts w:ascii="Tahoma" w:hAnsi="Tahoma" w:cs="Tahoma"/>
          <w:bCs/>
          <w:iCs/>
        </w:rPr>
        <w:t>Zamawiający dopuszcza tylko</w:t>
      </w:r>
      <w:r w:rsidRPr="00152F83">
        <w:rPr>
          <w:rFonts w:ascii="Helvetica 45 Light" w:hAnsi="Helvetica 45 Light"/>
        </w:rPr>
        <w:t xml:space="preserve"> </w:t>
      </w:r>
      <w:r w:rsidRPr="00152F83">
        <w:rPr>
          <w:rFonts w:ascii="Tahoma" w:hAnsi="Tahoma" w:cs="Tahoma"/>
        </w:rPr>
        <w:t>w lokalizacji Medyków</w:t>
      </w:r>
    </w:p>
    <w:p w:rsidR="00BD1102" w:rsidRPr="00152F83" w:rsidRDefault="00BD1102" w:rsidP="0035351C">
      <w:pPr>
        <w:spacing w:after="0" w:line="280" w:lineRule="exact"/>
        <w:jc w:val="both"/>
        <w:rPr>
          <w:rFonts w:ascii="Tahoma" w:hAnsi="Tahoma" w:cs="Tahoma"/>
        </w:rPr>
      </w:pPr>
    </w:p>
    <w:p w:rsidR="00BD1102" w:rsidRPr="002658C1" w:rsidRDefault="00BD1102" w:rsidP="0035351C">
      <w:pPr>
        <w:spacing w:after="0" w:line="280" w:lineRule="exact"/>
        <w:jc w:val="both"/>
        <w:rPr>
          <w:rFonts w:ascii="Tahoma" w:hAnsi="Tahoma" w:cs="Tahoma"/>
          <w:b/>
        </w:rPr>
      </w:pPr>
      <w:r w:rsidRPr="002658C1">
        <w:rPr>
          <w:rFonts w:ascii="Tahoma" w:hAnsi="Tahoma" w:cs="Tahoma"/>
          <w:b/>
        </w:rPr>
        <w:t>Pytanie 10</w:t>
      </w:r>
    </w:p>
    <w:p w:rsidR="00BD1102" w:rsidRPr="002658C1" w:rsidRDefault="00BD1102" w:rsidP="0035351C">
      <w:pPr>
        <w:spacing w:after="0" w:line="280" w:lineRule="exact"/>
        <w:jc w:val="both"/>
        <w:rPr>
          <w:rFonts w:ascii="Tahoma" w:hAnsi="Tahoma" w:cs="Tahoma"/>
          <w:bCs/>
        </w:rPr>
      </w:pPr>
      <w:r w:rsidRPr="002658C1">
        <w:rPr>
          <w:rFonts w:ascii="Tahoma" w:hAnsi="Tahoma" w:cs="Tahoma"/>
        </w:rPr>
        <w:t>Wnosimy o przedłużenie terminu składania ofert do dnia 03.04.2020 celem przeprowadzenia wywiadów technicznych do pomieszczeń central telefonicznych wskazanych przez Zamawiającego w obu lokalizacjach?</w:t>
      </w:r>
    </w:p>
    <w:p w:rsidR="00BD1102" w:rsidRDefault="00BD1102" w:rsidP="00566345">
      <w:pPr>
        <w:spacing w:after="0" w:line="240" w:lineRule="auto"/>
        <w:jc w:val="both"/>
        <w:rPr>
          <w:rFonts w:ascii="Tahoma" w:hAnsi="Tahoma" w:cs="Tahoma"/>
        </w:rPr>
      </w:pPr>
      <w:r w:rsidRPr="0035351C">
        <w:rPr>
          <w:rFonts w:ascii="Tahoma" w:hAnsi="Tahoma" w:cs="Tahoma"/>
          <w:bCs/>
          <w:iCs/>
          <w:color w:val="0000FF"/>
        </w:rPr>
        <w:t>Odpowiedź:</w:t>
      </w:r>
      <w:r>
        <w:rPr>
          <w:rFonts w:ascii="Tahoma" w:hAnsi="Tahoma" w:cs="Tahoma"/>
          <w:bCs/>
          <w:iCs/>
          <w:color w:val="0000FF"/>
        </w:rPr>
        <w:t xml:space="preserve"> </w:t>
      </w:r>
      <w:r w:rsidRPr="00566345">
        <w:rPr>
          <w:rFonts w:ascii="Tahoma" w:hAnsi="Tahoma" w:cs="Tahoma"/>
          <w:bCs/>
          <w:iCs/>
        </w:rPr>
        <w:t xml:space="preserve">Zamawiający   na swojej stronie </w:t>
      </w:r>
      <w:r>
        <w:rPr>
          <w:rFonts w:ascii="Tahoma" w:hAnsi="Tahoma" w:cs="Tahoma"/>
          <w:bCs/>
          <w:iCs/>
        </w:rPr>
        <w:t>internetowej:</w:t>
      </w:r>
      <w:r w:rsidRPr="00566345">
        <w:rPr>
          <w:rFonts w:ascii="Tahoma" w:hAnsi="Tahoma" w:cs="Tahoma"/>
          <w:bCs/>
          <w:iCs/>
        </w:rPr>
        <w:t xml:space="preserve">  www.uck.katowice.pl /zamówienia publiczne do 30.000 euro </w:t>
      </w:r>
      <w:r>
        <w:rPr>
          <w:rFonts w:ascii="Tahoma" w:hAnsi="Tahoma" w:cs="Tahoma"/>
          <w:bCs/>
          <w:iCs/>
        </w:rPr>
        <w:t xml:space="preserve"> informuje </w:t>
      </w:r>
      <w:r w:rsidRPr="00566345">
        <w:rPr>
          <w:rFonts w:ascii="Tahoma" w:hAnsi="Tahoma" w:cs="Tahoma"/>
          <w:bCs/>
          <w:iCs/>
        </w:rPr>
        <w:t xml:space="preserve">  o  </w:t>
      </w:r>
      <w:r w:rsidRPr="00566345">
        <w:rPr>
          <w:rFonts w:ascii="Tahoma" w:hAnsi="Tahoma" w:cs="Tahoma"/>
        </w:rPr>
        <w:t>zmi</w:t>
      </w:r>
      <w:r>
        <w:rPr>
          <w:rFonts w:ascii="Tahoma" w:hAnsi="Tahoma" w:cs="Tahoma"/>
        </w:rPr>
        <w:t>anach</w:t>
      </w:r>
      <w:r w:rsidRPr="00566345">
        <w:rPr>
          <w:rFonts w:ascii="Tahoma" w:hAnsi="Tahoma" w:cs="Tahoma"/>
        </w:rPr>
        <w:t xml:space="preserve">  termin</w:t>
      </w:r>
      <w:r>
        <w:rPr>
          <w:rFonts w:ascii="Tahoma" w:hAnsi="Tahoma" w:cs="Tahoma"/>
        </w:rPr>
        <w:t>u</w:t>
      </w:r>
      <w:r w:rsidRPr="00566345">
        <w:rPr>
          <w:rFonts w:ascii="Tahoma" w:hAnsi="Tahoma" w:cs="Tahoma"/>
        </w:rPr>
        <w:t xml:space="preserve"> składania ofert    oraz o możliwości złożenie oferty  za  pośrednictwem  poczty elektronicznej</w:t>
      </w:r>
      <w:r>
        <w:rPr>
          <w:rFonts w:ascii="Tahoma" w:hAnsi="Tahoma" w:cs="Tahoma"/>
        </w:rPr>
        <w:t xml:space="preserve">. </w:t>
      </w:r>
    </w:p>
    <w:p w:rsidR="00BD1102" w:rsidRPr="00566345" w:rsidRDefault="00BD1102" w:rsidP="00566345">
      <w:pPr>
        <w:spacing w:after="0" w:line="240" w:lineRule="auto"/>
        <w:jc w:val="both"/>
        <w:rPr>
          <w:rFonts w:ascii="Tahoma" w:hAnsi="Tahoma" w:cs="Tahoma"/>
          <w:b/>
          <w:u w:val="single"/>
        </w:rPr>
      </w:pPr>
    </w:p>
    <w:p w:rsidR="00BD1102" w:rsidRPr="005551CB" w:rsidRDefault="00BD1102" w:rsidP="0035351C">
      <w:pPr>
        <w:spacing w:after="0" w:line="240" w:lineRule="exact"/>
        <w:jc w:val="both"/>
        <w:rPr>
          <w:rFonts w:ascii="Tahoma" w:hAnsi="Tahoma" w:cs="Tahoma"/>
          <w:b/>
        </w:rPr>
      </w:pPr>
      <w:r w:rsidRPr="005551CB">
        <w:rPr>
          <w:rFonts w:ascii="Tahoma" w:hAnsi="Tahoma" w:cs="Tahoma"/>
          <w:b/>
        </w:rPr>
        <w:t>Pytanie 11</w:t>
      </w:r>
    </w:p>
    <w:p w:rsidR="00BD1102" w:rsidRPr="005551CB" w:rsidRDefault="00BD1102" w:rsidP="0035351C">
      <w:pPr>
        <w:spacing w:after="0" w:line="240" w:lineRule="exact"/>
        <w:rPr>
          <w:rFonts w:ascii="Tahoma" w:hAnsi="Tahoma" w:cs="Tahoma"/>
        </w:rPr>
      </w:pPr>
      <w:r w:rsidRPr="005551CB">
        <w:rPr>
          <w:rFonts w:ascii="Tahoma" w:hAnsi="Tahoma" w:cs="Tahoma"/>
        </w:rPr>
        <w:t xml:space="preserve">Zwracamy się z prośbą o wyjaśnienie poniższych usług. </w:t>
      </w:r>
    </w:p>
    <w:p w:rsidR="00BD1102" w:rsidRPr="005551CB" w:rsidRDefault="00BD1102" w:rsidP="0035351C">
      <w:pPr>
        <w:spacing w:after="0" w:line="240" w:lineRule="exact"/>
        <w:rPr>
          <w:rFonts w:ascii="Tahoma" w:hAnsi="Tahoma" w:cs="Tahoma"/>
        </w:rPr>
      </w:pPr>
      <w:r w:rsidRPr="005551CB">
        <w:rPr>
          <w:rFonts w:ascii="Tahoma" w:hAnsi="Tahoma" w:cs="Tahoma"/>
        </w:rPr>
        <w:t xml:space="preserve">W systemach Wykonawcy wskazane przez Zamawiającego usługi mają inne parametry niż opisane w OPZ. </w:t>
      </w:r>
    </w:p>
    <w:p w:rsidR="00BD1102" w:rsidRPr="005551CB" w:rsidRDefault="00BD1102" w:rsidP="0035351C">
      <w:pPr>
        <w:spacing w:after="0" w:line="240" w:lineRule="exact"/>
        <w:rPr>
          <w:rFonts w:ascii="Tahoma" w:hAnsi="Tahoma" w:cs="Tahoma"/>
        </w:rPr>
      </w:pPr>
      <w:r w:rsidRPr="005551CB">
        <w:rPr>
          <w:rFonts w:ascii="Tahoma" w:hAnsi="Tahoma" w:cs="Tahoma"/>
        </w:rPr>
        <w:t xml:space="preserve">Poniżej załączamy opis usług w naszych systemach. </w:t>
      </w:r>
    </w:p>
    <w:tbl>
      <w:tblPr>
        <w:tblW w:w="3540" w:type="dxa"/>
        <w:tblInd w:w="-15" w:type="dxa"/>
        <w:tblCellMar>
          <w:left w:w="0" w:type="dxa"/>
          <w:right w:w="0" w:type="dxa"/>
        </w:tblCellMar>
        <w:tblLook w:val="00A0"/>
      </w:tblPr>
      <w:tblGrid>
        <w:gridCol w:w="1221"/>
        <w:gridCol w:w="1232"/>
        <w:gridCol w:w="1300"/>
      </w:tblGrid>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322512192</w:t>
            </w:r>
          </w:p>
        </w:tc>
        <w:tc>
          <w:tcPr>
            <w:tcW w:w="1232"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322513760</w:t>
            </w:r>
          </w:p>
        </w:tc>
        <w:tc>
          <w:tcPr>
            <w:tcW w:w="1232"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322513826</w:t>
            </w:r>
          </w:p>
        </w:tc>
        <w:tc>
          <w:tcPr>
            <w:tcW w:w="1232"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322518437</w:t>
            </w:r>
          </w:p>
        </w:tc>
        <w:tc>
          <w:tcPr>
            <w:tcW w:w="1232"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4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322518470</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322518471</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POTS</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322517411</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322517413</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322517415</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322517417</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322518472</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322518474</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322518476</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322518479</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2B+D</w:t>
            </w:r>
          </w:p>
        </w:tc>
      </w:tr>
      <w:tr w:rsidR="00BD1102" w:rsidRPr="005551CB" w:rsidTr="006F34AD">
        <w:trPr>
          <w:trHeight w:val="300"/>
        </w:trPr>
        <w:tc>
          <w:tcPr>
            <w:tcW w:w="1008"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323581200</w:t>
            </w:r>
          </w:p>
        </w:tc>
        <w:tc>
          <w:tcPr>
            <w:tcW w:w="1232"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FIX_VOICE</w:t>
            </w:r>
          </w:p>
        </w:tc>
        <w:tc>
          <w:tcPr>
            <w:tcW w:w="1300" w:type="dxa"/>
            <w:noWrap/>
            <w:tcMar>
              <w:top w:w="0" w:type="dxa"/>
              <w:left w:w="70" w:type="dxa"/>
              <w:bottom w:w="0" w:type="dxa"/>
              <w:right w:w="70" w:type="dxa"/>
            </w:tcMar>
            <w:vAlign w:val="bottom"/>
          </w:tcPr>
          <w:p w:rsidR="00BD1102" w:rsidRPr="005551CB" w:rsidRDefault="00BD1102" w:rsidP="0035351C">
            <w:pPr>
              <w:spacing w:after="0" w:line="280" w:lineRule="exact"/>
              <w:rPr>
                <w:rFonts w:ascii="Tahoma" w:hAnsi="Tahoma" w:cs="Tahoma"/>
              </w:rPr>
            </w:pPr>
            <w:r w:rsidRPr="005551CB">
              <w:rPr>
                <w:rFonts w:ascii="Tahoma" w:hAnsi="Tahoma" w:cs="Tahoma"/>
              </w:rPr>
              <w:t>ISDN 30B+D</w:t>
            </w:r>
          </w:p>
        </w:tc>
      </w:tr>
    </w:tbl>
    <w:p w:rsidR="00BD1102" w:rsidRDefault="00BD1102" w:rsidP="00152F83">
      <w:pPr>
        <w:spacing w:after="0" w:line="280" w:lineRule="exact"/>
        <w:jc w:val="both"/>
        <w:rPr>
          <w:rFonts w:ascii="Tahoma" w:hAnsi="Tahoma" w:cs="Tahoma"/>
          <w:color w:val="0000FF"/>
        </w:rPr>
      </w:pPr>
    </w:p>
    <w:p w:rsidR="00BD1102" w:rsidRDefault="00BD1102" w:rsidP="00152F83">
      <w:pPr>
        <w:spacing w:after="0" w:line="280" w:lineRule="exact"/>
        <w:jc w:val="both"/>
        <w:rPr>
          <w:rFonts w:ascii="Tahoma" w:hAnsi="Tahoma" w:cs="Tahoma"/>
          <w:color w:val="0000FF"/>
        </w:rPr>
      </w:pPr>
      <w:r w:rsidRPr="005551CB">
        <w:rPr>
          <w:rFonts w:ascii="Tahoma" w:hAnsi="Tahoma" w:cs="Tahoma"/>
          <w:color w:val="0000FF"/>
        </w:rPr>
        <w:t>Odpowiedź</w:t>
      </w:r>
      <w:r>
        <w:rPr>
          <w:rFonts w:ascii="Tahoma" w:hAnsi="Tahoma" w:cs="Tahoma"/>
          <w:color w:val="0000FF"/>
        </w:rPr>
        <w:t>:</w:t>
      </w:r>
    </w:p>
    <w:p w:rsidR="00BD1102" w:rsidRPr="005551CB" w:rsidRDefault="00BD1102" w:rsidP="00152F83">
      <w:pPr>
        <w:spacing w:after="0" w:line="280" w:lineRule="exact"/>
        <w:jc w:val="both"/>
        <w:rPr>
          <w:rFonts w:ascii="Tahoma" w:hAnsi="Tahoma" w:cs="Tahoma"/>
          <w:color w:val="0000FF"/>
        </w:rPr>
      </w:pPr>
    </w:p>
    <w:tbl>
      <w:tblPr>
        <w:tblW w:w="5305" w:type="dxa"/>
        <w:tblInd w:w="-15" w:type="dxa"/>
        <w:tblCellMar>
          <w:left w:w="0" w:type="dxa"/>
          <w:right w:w="0" w:type="dxa"/>
        </w:tblCellMar>
        <w:tblLook w:val="00A0"/>
      </w:tblPr>
      <w:tblGrid>
        <w:gridCol w:w="2212"/>
        <w:gridCol w:w="1210"/>
        <w:gridCol w:w="1952"/>
      </w:tblGrid>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322512192</w:t>
            </w:r>
          </w:p>
        </w:tc>
        <w:tc>
          <w:tcPr>
            <w:tcW w:w="1141"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322513760</w:t>
            </w:r>
          </w:p>
        </w:tc>
        <w:tc>
          <w:tcPr>
            <w:tcW w:w="1141"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322513826</w:t>
            </w:r>
          </w:p>
        </w:tc>
        <w:tc>
          <w:tcPr>
            <w:tcW w:w="1141"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322518437</w:t>
            </w:r>
          </w:p>
        </w:tc>
        <w:tc>
          <w:tcPr>
            <w:tcW w:w="1141"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322518470</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322518471</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POTS</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Powyższe numery (6szt.) pozostają analogowe</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322517411</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322517413</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322517415</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322517417</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322518472</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322518474</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38487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322518476</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322518479</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2B+D</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323581200</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FIX_VOICE</w:t>
            </w: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ISDN 30B+D</w:t>
            </w:r>
          </w:p>
        </w:tc>
      </w:tr>
      <w:tr w:rsidR="00BD1102" w:rsidRPr="00D06083" w:rsidTr="004B7045">
        <w:trPr>
          <w:trHeight w:val="300"/>
        </w:trPr>
        <w:tc>
          <w:tcPr>
            <w:tcW w:w="221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Powyższe numery (9szt.) pozostają cyfrowe</w:t>
            </w:r>
          </w:p>
        </w:tc>
        <w:tc>
          <w:tcPr>
            <w:tcW w:w="1141"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p>
        </w:tc>
        <w:tc>
          <w:tcPr>
            <w:tcW w:w="195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p>
        </w:tc>
      </w:tr>
    </w:tbl>
    <w:p w:rsidR="00BD1102" w:rsidRDefault="00BD1102" w:rsidP="00152F83">
      <w:pPr>
        <w:spacing w:after="0" w:line="280" w:lineRule="exact"/>
        <w:jc w:val="both"/>
        <w:rPr>
          <w:rFonts w:ascii="Tahoma" w:hAnsi="Tahoma" w:cs="Tahoma"/>
        </w:rPr>
      </w:pPr>
    </w:p>
    <w:p w:rsidR="00BD1102" w:rsidRPr="00216857" w:rsidRDefault="00BD1102" w:rsidP="00152F83">
      <w:pPr>
        <w:spacing w:after="0" w:line="280" w:lineRule="exact"/>
        <w:jc w:val="both"/>
        <w:rPr>
          <w:rFonts w:ascii="Tahoma" w:hAnsi="Tahoma" w:cs="Tahoma"/>
          <w:b/>
        </w:rPr>
      </w:pPr>
      <w:r w:rsidRPr="00ED4F7C">
        <w:rPr>
          <w:rFonts w:ascii="Tahoma" w:hAnsi="Tahoma" w:cs="Tahoma"/>
          <w:b/>
        </w:rPr>
        <w:t>Pytanie 1</w:t>
      </w:r>
      <w:r w:rsidRPr="00216857">
        <w:rPr>
          <w:rFonts w:ascii="Tahoma" w:hAnsi="Tahoma" w:cs="Tahoma"/>
          <w:b/>
        </w:rPr>
        <w:t>2</w:t>
      </w:r>
    </w:p>
    <w:p w:rsidR="00BD1102" w:rsidRDefault="00BD1102" w:rsidP="00152F83">
      <w:pPr>
        <w:spacing w:after="0" w:line="280" w:lineRule="exact"/>
        <w:jc w:val="both"/>
        <w:rPr>
          <w:rFonts w:ascii="Tahoma" w:hAnsi="Tahoma" w:cs="Tahoma"/>
        </w:rPr>
      </w:pPr>
      <w:r w:rsidRPr="005551CB">
        <w:rPr>
          <w:rFonts w:ascii="Tahoma" w:hAnsi="Tahoma" w:cs="Tahoma"/>
        </w:rPr>
        <w:t>Czy mamy rozumieć, że usługi które są obecnie ISDN 2B+D i ISDN 30B+D mają zostać zamienione na łącza analogowe wg opisu Zamawiającego?</w:t>
      </w:r>
    </w:p>
    <w:p w:rsidR="00BD1102" w:rsidRPr="004B7045" w:rsidRDefault="00BD1102" w:rsidP="005551CB">
      <w:pPr>
        <w:spacing w:line="280" w:lineRule="exact"/>
        <w:rPr>
          <w:rFonts w:ascii="Tahoma" w:hAnsi="Tahoma" w:cs="Tahoma"/>
        </w:rPr>
      </w:pPr>
      <w:r w:rsidRPr="004B7045">
        <w:rPr>
          <w:rFonts w:ascii="Tahoma" w:hAnsi="Tahoma" w:cs="Tahoma"/>
          <w:color w:val="0000FF"/>
        </w:rPr>
        <w:t xml:space="preserve">Odpowiedź  </w:t>
      </w:r>
      <w:r w:rsidRPr="004B7045">
        <w:rPr>
          <w:rFonts w:ascii="Tahoma" w:hAnsi="Tahoma" w:cs="Tahoma"/>
        </w:rPr>
        <w:t>:  Nie, usługi zostają w wersji cyfrowej.</w:t>
      </w:r>
    </w:p>
    <w:p w:rsidR="00BD1102" w:rsidRPr="004B7045" w:rsidRDefault="00BD1102" w:rsidP="00152F83">
      <w:pPr>
        <w:spacing w:after="0" w:line="280" w:lineRule="exact"/>
        <w:jc w:val="both"/>
        <w:rPr>
          <w:rFonts w:ascii="Tahoma" w:hAnsi="Tahoma" w:cs="Tahoma"/>
        </w:rPr>
      </w:pPr>
    </w:p>
    <w:p w:rsidR="00BD1102" w:rsidRPr="00216857" w:rsidRDefault="00BD1102" w:rsidP="00152F83">
      <w:pPr>
        <w:spacing w:after="0" w:line="280" w:lineRule="exact"/>
        <w:jc w:val="both"/>
        <w:rPr>
          <w:rFonts w:ascii="Tahoma" w:hAnsi="Tahoma" w:cs="Tahoma"/>
          <w:b/>
        </w:rPr>
      </w:pPr>
      <w:r w:rsidRPr="00ED4F7C">
        <w:rPr>
          <w:rFonts w:ascii="Tahoma" w:hAnsi="Tahoma" w:cs="Tahoma"/>
          <w:b/>
        </w:rPr>
        <w:t>Pytanie</w:t>
      </w:r>
      <w:r w:rsidRPr="00216857">
        <w:rPr>
          <w:rFonts w:ascii="Tahoma" w:hAnsi="Tahoma" w:cs="Tahoma"/>
          <w:b/>
        </w:rPr>
        <w:t xml:space="preserve"> 13</w:t>
      </w:r>
    </w:p>
    <w:p w:rsidR="00BD1102" w:rsidRPr="005551CB" w:rsidRDefault="00BD1102" w:rsidP="00152F83">
      <w:pPr>
        <w:spacing w:after="0" w:line="280" w:lineRule="exact"/>
        <w:ind w:left="284" w:hanging="284"/>
        <w:jc w:val="both"/>
        <w:rPr>
          <w:rFonts w:ascii="Tahoma" w:hAnsi="Tahoma" w:cs="Tahoma"/>
        </w:rPr>
      </w:pPr>
      <w:r>
        <w:rPr>
          <w:rFonts w:ascii="Tahoma" w:hAnsi="Tahoma" w:cs="Tahoma"/>
        </w:rPr>
        <w:t xml:space="preserve">f) </w:t>
      </w:r>
      <w:r w:rsidRPr="005551CB">
        <w:rPr>
          <w:rFonts w:ascii="Tahoma" w:hAnsi="Tahoma" w:cs="Tahoma"/>
        </w:rPr>
        <w:t xml:space="preserve">Bezkosztowe dla Zamawiającego przeniesienie do sieci Wykonawcy pełnego zakresu numeracyjnego będącego w użytkowaniu Zamawiającego – przeniesienie nastąpi w momencie zakończenia obowiązywania umów u dotychczasowych operatorów, </w:t>
      </w:r>
    </w:p>
    <w:p w:rsidR="00BD1102" w:rsidRPr="005551CB" w:rsidRDefault="00BD1102" w:rsidP="00152F83">
      <w:pPr>
        <w:spacing w:after="0" w:line="280" w:lineRule="exact"/>
        <w:ind w:left="284"/>
        <w:jc w:val="both"/>
        <w:rPr>
          <w:rFonts w:ascii="Tahoma" w:hAnsi="Tahoma" w:cs="Tahoma"/>
        </w:rPr>
      </w:pPr>
      <w:r w:rsidRPr="005551CB">
        <w:rPr>
          <w:rFonts w:ascii="Tahoma" w:hAnsi="Tahoma" w:cs="Tahoma"/>
        </w:rPr>
        <w:t xml:space="preserve">Obiekt przy Ceglanej 35 numeracja od 32 358 10 00 do 1999 </w:t>
      </w:r>
    </w:p>
    <w:p w:rsidR="00BD1102" w:rsidRDefault="00BD1102" w:rsidP="00152F83">
      <w:pPr>
        <w:spacing w:after="0" w:line="280" w:lineRule="exact"/>
        <w:ind w:left="284"/>
        <w:jc w:val="both"/>
        <w:rPr>
          <w:rFonts w:ascii="Tahoma" w:hAnsi="Tahoma" w:cs="Tahoma"/>
        </w:rPr>
      </w:pPr>
      <w:r w:rsidRPr="005551CB">
        <w:rPr>
          <w:rFonts w:ascii="Tahoma" w:hAnsi="Tahoma" w:cs="Tahoma"/>
        </w:rPr>
        <w:t xml:space="preserve">Obiekt przy Medyków 14 numeracja od 32 789 4000 do 4999 </w:t>
      </w:r>
    </w:p>
    <w:p w:rsidR="00BD1102" w:rsidRDefault="00BD1102" w:rsidP="00152F83">
      <w:pPr>
        <w:spacing w:after="0" w:line="280" w:lineRule="exact"/>
        <w:ind w:left="284"/>
        <w:jc w:val="both"/>
        <w:rPr>
          <w:rFonts w:ascii="Tahoma" w:hAnsi="Tahoma" w:cs="Tahoma"/>
        </w:rPr>
      </w:pPr>
    </w:p>
    <w:p w:rsidR="00BD1102" w:rsidRDefault="00BD1102" w:rsidP="004B7045">
      <w:pPr>
        <w:spacing w:after="0" w:line="280" w:lineRule="exact"/>
        <w:ind w:left="284" w:hanging="284"/>
        <w:jc w:val="both"/>
        <w:rPr>
          <w:rFonts w:ascii="Tahoma" w:hAnsi="Tahoma" w:cs="Tahoma"/>
        </w:rPr>
      </w:pPr>
      <w:r w:rsidRPr="00C36C00">
        <w:rPr>
          <w:rFonts w:ascii="Tahoma" w:hAnsi="Tahoma" w:cs="Tahoma"/>
          <w:color w:val="0000FF"/>
        </w:rPr>
        <w:t>Odpowiedź</w:t>
      </w:r>
      <w:r>
        <w:rPr>
          <w:rFonts w:ascii="Tahoma" w:hAnsi="Tahoma" w:cs="Tahoma"/>
        </w:rPr>
        <w:t>:</w:t>
      </w:r>
    </w:p>
    <w:p w:rsidR="00BD1102" w:rsidRPr="004B7045" w:rsidRDefault="00BD1102" w:rsidP="004B7045">
      <w:pPr>
        <w:spacing w:after="0" w:line="280" w:lineRule="exact"/>
        <w:jc w:val="both"/>
        <w:rPr>
          <w:rFonts w:ascii="Tahoma" w:hAnsi="Tahoma" w:cs="Tahoma"/>
        </w:rPr>
      </w:pPr>
      <w:r w:rsidRPr="004B7045">
        <w:rPr>
          <w:rFonts w:ascii="Tahoma" w:hAnsi="Tahoma" w:cs="Tahoma"/>
        </w:rPr>
        <w:t>Obiekt przy Ceglanej 35 numeracja od 32 358 10 00 do 1999</w:t>
      </w:r>
      <w:r w:rsidRPr="004B7045">
        <w:rPr>
          <w:rFonts w:ascii="Tahoma" w:hAnsi="Tahoma" w:cs="Tahoma"/>
          <w:color w:val="FF0000"/>
        </w:rPr>
        <w:t xml:space="preserve">   -   </w:t>
      </w:r>
      <w:r w:rsidRPr="004B7045">
        <w:rPr>
          <w:rFonts w:ascii="Tahoma" w:hAnsi="Tahoma" w:cs="Tahoma"/>
        </w:rPr>
        <w:t xml:space="preserve">prawidłowy zakres DDI to 32 358  1200 – 32 358 15 </w:t>
      </w:r>
      <w:smartTag w:uri="urn:schemas-microsoft-com:office:smarttags" w:element="metricconverter">
        <w:smartTagPr>
          <w:attr w:name="ProductID" w:val="99, a"/>
        </w:smartTagPr>
        <w:r w:rsidRPr="004B7045">
          <w:rPr>
            <w:rFonts w:ascii="Tahoma" w:hAnsi="Tahoma" w:cs="Tahoma"/>
          </w:rPr>
          <w:t>99, a</w:t>
        </w:r>
      </w:smartTag>
      <w:r w:rsidRPr="004B7045">
        <w:rPr>
          <w:rFonts w:ascii="Tahoma" w:hAnsi="Tahoma" w:cs="Tahoma"/>
        </w:rPr>
        <w:t xml:space="preserve"> dodatkowo do przeniesienia poniższe numery</w:t>
      </w:r>
      <w:r>
        <w:rPr>
          <w:rFonts w:ascii="Tahoma" w:hAnsi="Tahoma" w:cs="Tahoma"/>
        </w:rPr>
        <w:t>:</w:t>
      </w:r>
    </w:p>
    <w:p w:rsidR="00BD1102" w:rsidRPr="004B7045" w:rsidRDefault="00BD1102" w:rsidP="00152F83">
      <w:pPr>
        <w:spacing w:after="0" w:line="280" w:lineRule="exact"/>
        <w:ind w:left="284"/>
        <w:jc w:val="both"/>
        <w:rPr>
          <w:rFonts w:ascii="Tahoma" w:hAnsi="Tahoma" w:cs="Tahoma"/>
          <w:color w:val="FF0000"/>
        </w:rPr>
      </w:pPr>
    </w:p>
    <w:tbl>
      <w:tblPr>
        <w:tblW w:w="3672" w:type="dxa"/>
        <w:tblInd w:w="-15" w:type="dxa"/>
        <w:tblCellMar>
          <w:left w:w="0" w:type="dxa"/>
          <w:right w:w="0" w:type="dxa"/>
        </w:tblCellMar>
        <w:tblLook w:val="00A0"/>
      </w:tblPr>
      <w:tblGrid>
        <w:gridCol w:w="3672"/>
      </w:tblGrid>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322512192</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322513760</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322513826</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40" w:lineRule="exact"/>
              <w:rPr>
                <w:rFonts w:ascii="Tahoma" w:hAnsi="Tahoma" w:cs="Tahoma"/>
              </w:rPr>
            </w:pPr>
            <w:r w:rsidRPr="004B7045">
              <w:rPr>
                <w:rFonts w:ascii="Tahoma" w:hAnsi="Tahoma" w:cs="Tahoma"/>
              </w:rPr>
              <w:t>322518437</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322518470</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322517411</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322517413</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322517415</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322517417</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322518472</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322518474</w:t>
            </w:r>
          </w:p>
        </w:tc>
      </w:tr>
      <w:tr w:rsidR="00BD1102" w:rsidRPr="00AF5293" w:rsidTr="006507D9">
        <w:trPr>
          <w:trHeight w:val="300"/>
        </w:trPr>
        <w:tc>
          <w:tcPr>
            <w:tcW w:w="3672" w:type="dxa"/>
            <w:noWrap/>
            <w:tcMar>
              <w:top w:w="0" w:type="dxa"/>
              <w:left w:w="70" w:type="dxa"/>
              <w:bottom w:w="0" w:type="dxa"/>
              <w:right w:w="70" w:type="dxa"/>
            </w:tcMar>
            <w:vAlign w:val="bottom"/>
          </w:tcPr>
          <w:p w:rsidR="00BD1102" w:rsidRPr="004B7045" w:rsidRDefault="00BD1102" w:rsidP="006507D9">
            <w:pPr>
              <w:spacing w:line="280" w:lineRule="exact"/>
              <w:rPr>
                <w:rFonts w:ascii="Tahoma" w:hAnsi="Tahoma" w:cs="Tahoma"/>
              </w:rPr>
            </w:pPr>
            <w:r w:rsidRPr="004B7045">
              <w:rPr>
                <w:rFonts w:ascii="Tahoma" w:hAnsi="Tahoma" w:cs="Tahoma"/>
              </w:rPr>
              <w:t>322518476</w:t>
            </w:r>
          </w:p>
          <w:p w:rsidR="00BD1102" w:rsidRPr="004B7045" w:rsidRDefault="00BD1102" w:rsidP="006507D9">
            <w:pPr>
              <w:spacing w:line="280" w:lineRule="exact"/>
              <w:rPr>
                <w:rFonts w:ascii="Tahoma" w:hAnsi="Tahoma" w:cs="Tahoma"/>
              </w:rPr>
            </w:pPr>
            <w:r w:rsidRPr="004B7045">
              <w:rPr>
                <w:rFonts w:ascii="Tahoma" w:hAnsi="Tahoma" w:cs="Tahoma"/>
              </w:rPr>
              <w:t>322518479</w:t>
            </w:r>
          </w:p>
          <w:p w:rsidR="00BD1102" w:rsidRPr="004B7045" w:rsidRDefault="00BD1102" w:rsidP="006507D9">
            <w:pPr>
              <w:spacing w:line="280" w:lineRule="exact"/>
              <w:rPr>
                <w:rFonts w:ascii="Tahoma" w:hAnsi="Tahoma" w:cs="Tahoma"/>
              </w:rPr>
            </w:pPr>
            <w:r w:rsidRPr="004B7045">
              <w:rPr>
                <w:rFonts w:ascii="Tahoma" w:hAnsi="Tahoma" w:cs="Tahoma"/>
              </w:rPr>
              <w:t>322518471</w:t>
            </w:r>
          </w:p>
        </w:tc>
      </w:tr>
    </w:tbl>
    <w:p w:rsidR="00BD1102" w:rsidRDefault="00BD1102" w:rsidP="00152F83">
      <w:pPr>
        <w:spacing w:after="0" w:line="280" w:lineRule="exact"/>
        <w:ind w:left="284"/>
        <w:jc w:val="both"/>
        <w:rPr>
          <w:rFonts w:ascii="Helvetica 45 Light" w:hAnsi="Helvetica 45 Light" w:cs="Calibri"/>
          <w:color w:val="FF0000"/>
        </w:rPr>
      </w:pPr>
    </w:p>
    <w:p w:rsidR="00BD1102" w:rsidRPr="004B7045" w:rsidRDefault="00BD1102" w:rsidP="004B7045">
      <w:pPr>
        <w:spacing w:line="280" w:lineRule="exact"/>
        <w:jc w:val="both"/>
        <w:rPr>
          <w:rFonts w:ascii="Tahoma" w:hAnsi="Tahoma" w:cs="Tahoma"/>
        </w:rPr>
      </w:pPr>
      <w:r w:rsidRPr="004B7045">
        <w:rPr>
          <w:rFonts w:ascii="Tahoma" w:hAnsi="Tahoma" w:cs="Tahoma"/>
        </w:rPr>
        <w:t xml:space="preserve">Obiekt przy Medyków 14 numeracja od 32 789 4000 do 4999, </w:t>
      </w:r>
      <w:r>
        <w:rPr>
          <w:rFonts w:ascii="Tahoma" w:hAnsi="Tahoma" w:cs="Tahoma"/>
        </w:rPr>
        <w:t xml:space="preserve"> </w:t>
      </w:r>
      <w:r w:rsidRPr="004B7045">
        <w:rPr>
          <w:rFonts w:ascii="Tahoma" w:hAnsi="Tahoma" w:cs="Tahoma"/>
        </w:rPr>
        <w:t>a dodatkowo</w:t>
      </w:r>
      <w:r>
        <w:rPr>
          <w:rFonts w:ascii="Tahoma" w:hAnsi="Tahoma" w:cs="Tahoma"/>
        </w:rPr>
        <w:t xml:space="preserve"> do </w:t>
      </w:r>
      <w:r w:rsidRPr="004B7045">
        <w:rPr>
          <w:rFonts w:ascii="Tahoma" w:hAnsi="Tahoma" w:cs="Tahoma"/>
        </w:rPr>
        <w:t>przeniesienia poniższe numery:</w:t>
      </w:r>
    </w:p>
    <w:p w:rsidR="00BD1102" w:rsidRPr="004B7045" w:rsidRDefault="00BD1102" w:rsidP="00C36C00">
      <w:pPr>
        <w:spacing w:line="280" w:lineRule="exact"/>
        <w:ind w:left="284"/>
        <w:rPr>
          <w:rFonts w:ascii="Tahoma" w:hAnsi="Tahoma" w:cs="Tahoma"/>
        </w:rPr>
      </w:pPr>
      <w:r w:rsidRPr="004B7045">
        <w:rPr>
          <w:rFonts w:ascii="Tahoma" w:hAnsi="Tahoma" w:cs="Tahoma"/>
        </w:rPr>
        <w:t xml:space="preserve">32 252 55 42  </w:t>
      </w:r>
      <w:r w:rsidRPr="004B7045">
        <w:rPr>
          <w:rFonts w:ascii="Tahoma" w:hAnsi="Tahoma" w:cs="Tahoma"/>
        </w:rPr>
        <w:br/>
        <w:t xml:space="preserve">32 252 56 13 </w:t>
      </w:r>
      <w:r w:rsidRPr="004B7045">
        <w:rPr>
          <w:rFonts w:ascii="Tahoma" w:hAnsi="Tahoma" w:cs="Tahoma"/>
        </w:rPr>
        <w:br/>
        <w:t xml:space="preserve">32 252 59 55 </w:t>
      </w:r>
      <w:r w:rsidRPr="004B7045">
        <w:rPr>
          <w:rFonts w:ascii="Tahoma" w:hAnsi="Tahoma" w:cs="Tahoma"/>
        </w:rPr>
        <w:br/>
        <w:t>32 252 67 27</w:t>
      </w:r>
      <w:r w:rsidRPr="004B7045">
        <w:rPr>
          <w:rFonts w:ascii="Tahoma" w:hAnsi="Tahoma" w:cs="Tahoma"/>
        </w:rPr>
        <w:br/>
        <w:t xml:space="preserve">32 252 70 58 </w:t>
      </w:r>
      <w:r w:rsidRPr="004B7045">
        <w:rPr>
          <w:rFonts w:ascii="Tahoma" w:hAnsi="Tahoma" w:cs="Tahoma"/>
        </w:rPr>
        <w:br/>
        <w:t>32 252 75 49</w:t>
      </w:r>
    </w:p>
    <w:p w:rsidR="00BD1102" w:rsidRDefault="00BD1102" w:rsidP="00152F83">
      <w:pPr>
        <w:spacing w:after="0" w:line="280" w:lineRule="exact"/>
        <w:ind w:left="284"/>
        <w:jc w:val="both"/>
        <w:rPr>
          <w:rFonts w:ascii="Helvetica 45 Light" w:hAnsi="Helvetica 45 Light" w:cs="Calibri"/>
          <w:color w:val="FF0000"/>
        </w:rPr>
      </w:pPr>
    </w:p>
    <w:p w:rsidR="00BD1102" w:rsidRPr="00E84928" w:rsidRDefault="00BD1102" w:rsidP="00E84928">
      <w:pPr>
        <w:spacing w:after="0" w:line="280" w:lineRule="exact"/>
        <w:jc w:val="both"/>
        <w:rPr>
          <w:rFonts w:ascii="Tahoma" w:hAnsi="Tahoma" w:cs="Tahoma"/>
          <w:b/>
        </w:rPr>
      </w:pPr>
      <w:r w:rsidRPr="00ED4F7C">
        <w:rPr>
          <w:rFonts w:ascii="Tahoma" w:hAnsi="Tahoma" w:cs="Tahoma"/>
          <w:b/>
        </w:rPr>
        <w:t>Pytanie</w:t>
      </w:r>
      <w:r w:rsidRPr="00E84928">
        <w:rPr>
          <w:rFonts w:ascii="Tahoma" w:hAnsi="Tahoma" w:cs="Tahoma"/>
          <w:b/>
        </w:rPr>
        <w:t xml:space="preserve"> 14</w:t>
      </w:r>
    </w:p>
    <w:p w:rsidR="00BD1102" w:rsidRPr="005551CB" w:rsidRDefault="00BD1102" w:rsidP="00152F83">
      <w:pPr>
        <w:spacing w:after="0" w:line="280" w:lineRule="exact"/>
        <w:ind w:left="284" w:hanging="284"/>
        <w:jc w:val="both"/>
        <w:rPr>
          <w:rFonts w:ascii="Tahoma" w:hAnsi="Tahoma" w:cs="Tahoma"/>
        </w:rPr>
      </w:pPr>
      <w:r w:rsidRPr="005551CB">
        <w:rPr>
          <w:rFonts w:ascii="Tahoma" w:hAnsi="Tahoma" w:cs="Tahoma"/>
        </w:rPr>
        <w:t>g) Wykonawca musi zapewnić utrzymanie dodatkowych dotychczasowych numerów w technologii analogowej niezależnej od SIP TRUNK dla numerów:</w:t>
      </w:r>
    </w:p>
    <w:p w:rsidR="00BD1102" w:rsidRDefault="00BD1102" w:rsidP="00152F83">
      <w:pPr>
        <w:spacing w:after="0" w:line="280" w:lineRule="exact"/>
        <w:ind w:left="568"/>
        <w:rPr>
          <w:rFonts w:ascii="Tahoma" w:hAnsi="Tahoma" w:cs="Tahoma"/>
        </w:rPr>
      </w:pPr>
      <w:r w:rsidRPr="005551CB">
        <w:rPr>
          <w:rFonts w:ascii="Tahoma" w:hAnsi="Tahoma" w:cs="Tahoma"/>
          <w:b/>
          <w:bCs/>
          <w:u w:val="single"/>
        </w:rPr>
        <w:t>Ceglana 35</w:t>
      </w:r>
      <w:r w:rsidRPr="005551CB">
        <w:rPr>
          <w:rFonts w:ascii="Tahoma" w:hAnsi="Tahoma" w:cs="Tahoma"/>
          <w:u w:val="single"/>
        </w:rPr>
        <w:br/>
      </w:r>
      <w:r w:rsidRPr="005551CB">
        <w:rPr>
          <w:rFonts w:ascii="Tahoma" w:hAnsi="Tahoma" w:cs="Tahoma"/>
        </w:rPr>
        <w:t>32 251 74 11</w:t>
      </w:r>
      <w:r w:rsidRPr="005551CB">
        <w:rPr>
          <w:rFonts w:ascii="Tahoma" w:hAnsi="Tahoma" w:cs="Tahoma"/>
        </w:rPr>
        <w:br/>
        <w:t>32 251 84 72</w:t>
      </w:r>
      <w:r w:rsidRPr="005551CB">
        <w:rPr>
          <w:rFonts w:ascii="Tahoma" w:hAnsi="Tahoma" w:cs="Tahoma"/>
        </w:rPr>
        <w:br/>
        <w:t>32 251 84 74</w:t>
      </w:r>
      <w:r w:rsidRPr="005551CB">
        <w:rPr>
          <w:rFonts w:ascii="Tahoma" w:hAnsi="Tahoma" w:cs="Tahoma"/>
        </w:rPr>
        <w:br/>
        <w:t>32 358 12 00</w:t>
      </w:r>
      <w:r w:rsidRPr="005551CB">
        <w:rPr>
          <w:rFonts w:ascii="Tahoma" w:hAnsi="Tahoma" w:cs="Tahoma"/>
        </w:rPr>
        <w:br/>
        <w:t>32 251 84 37</w:t>
      </w:r>
      <w:r w:rsidRPr="005551CB">
        <w:rPr>
          <w:rFonts w:ascii="Tahoma" w:hAnsi="Tahoma" w:cs="Tahoma"/>
        </w:rPr>
        <w:br/>
        <w:t>32 251 84 71</w:t>
      </w:r>
      <w:r w:rsidRPr="005551CB">
        <w:rPr>
          <w:rFonts w:ascii="Tahoma" w:hAnsi="Tahoma" w:cs="Tahoma"/>
        </w:rPr>
        <w:br/>
        <w:t>32 251 74 13</w:t>
      </w:r>
      <w:r w:rsidRPr="005551CB">
        <w:rPr>
          <w:rFonts w:ascii="Tahoma" w:hAnsi="Tahoma" w:cs="Tahoma"/>
        </w:rPr>
        <w:br/>
        <w:t>32 251 74 17</w:t>
      </w:r>
      <w:r w:rsidRPr="005551CB">
        <w:rPr>
          <w:rFonts w:ascii="Tahoma" w:hAnsi="Tahoma" w:cs="Tahoma"/>
        </w:rPr>
        <w:br/>
        <w:t>32 251 37 60</w:t>
      </w:r>
      <w:r w:rsidRPr="005551CB">
        <w:rPr>
          <w:rFonts w:ascii="Tahoma" w:hAnsi="Tahoma" w:cs="Tahoma"/>
        </w:rPr>
        <w:br/>
      </w:r>
      <w:r w:rsidRPr="005551CB">
        <w:rPr>
          <w:rFonts w:ascii="Tahoma" w:hAnsi="Tahoma" w:cs="Tahoma"/>
          <w:b/>
          <w:bCs/>
          <w:u w:val="single"/>
        </w:rPr>
        <w:t>Medyków 14</w:t>
      </w:r>
      <w:r w:rsidRPr="005551CB">
        <w:rPr>
          <w:rFonts w:ascii="Tahoma" w:hAnsi="Tahoma" w:cs="Tahoma"/>
        </w:rPr>
        <w:br/>
        <w:t xml:space="preserve">32 252 55 42  </w:t>
      </w:r>
      <w:r w:rsidRPr="005551CB">
        <w:rPr>
          <w:rFonts w:ascii="Tahoma" w:hAnsi="Tahoma" w:cs="Tahoma"/>
        </w:rPr>
        <w:br/>
        <w:t xml:space="preserve">32 252 56 13 </w:t>
      </w:r>
      <w:r w:rsidRPr="005551CB">
        <w:rPr>
          <w:rFonts w:ascii="Tahoma" w:hAnsi="Tahoma" w:cs="Tahoma"/>
        </w:rPr>
        <w:br/>
        <w:t xml:space="preserve">32 252 59 55 </w:t>
      </w:r>
      <w:r w:rsidRPr="005551CB">
        <w:rPr>
          <w:rFonts w:ascii="Tahoma" w:hAnsi="Tahoma" w:cs="Tahoma"/>
        </w:rPr>
        <w:br/>
        <w:t>32 252 67 27</w:t>
      </w:r>
      <w:r w:rsidRPr="005551CB">
        <w:rPr>
          <w:rFonts w:ascii="Tahoma" w:hAnsi="Tahoma" w:cs="Tahoma"/>
        </w:rPr>
        <w:br/>
        <w:t xml:space="preserve">32 252 70 58 </w:t>
      </w:r>
      <w:r w:rsidRPr="005551CB">
        <w:rPr>
          <w:rFonts w:ascii="Tahoma" w:hAnsi="Tahoma" w:cs="Tahoma"/>
        </w:rPr>
        <w:br/>
        <w:t xml:space="preserve">32 252 75 49 </w:t>
      </w:r>
    </w:p>
    <w:p w:rsidR="00BD1102" w:rsidRDefault="00BD1102" w:rsidP="00152F83">
      <w:pPr>
        <w:spacing w:after="0" w:line="280" w:lineRule="exact"/>
        <w:ind w:left="568"/>
        <w:rPr>
          <w:rFonts w:ascii="Tahoma" w:hAnsi="Tahoma" w:cs="Tahoma"/>
        </w:rPr>
      </w:pPr>
    </w:p>
    <w:p w:rsidR="00BD1102" w:rsidRDefault="00BD1102" w:rsidP="00C36C00">
      <w:pPr>
        <w:spacing w:after="0" w:line="280" w:lineRule="exact"/>
        <w:ind w:left="568" w:hanging="568"/>
        <w:rPr>
          <w:rFonts w:ascii="Tahoma" w:hAnsi="Tahoma" w:cs="Tahoma"/>
          <w:color w:val="0000FF"/>
        </w:rPr>
      </w:pPr>
      <w:r w:rsidRPr="00C36C00">
        <w:rPr>
          <w:rFonts w:ascii="Tahoma" w:hAnsi="Tahoma" w:cs="Tahoma"/>
          <w:color w:val="0000FF"/>
        </w:rPr>
        <w:t>Odpowiedź</w:t>
      </w:r>
    </w:p>
    <w:tbl>
      <w:tblPr>
        <w:tblW w:w="9625" w:type="dxa"/>
        <w:tblInd w:w="-15" w:type="dxa"/>
        <w:tblCellMar>
          <w:left w:w="0" w:type="dxa"/>
          <w:right w:w="0" w:type="dxa"/>
        </w:tblCellMar>
        <w:tblLook w:val="00A0"/>
      </w:tblPr>
      <w:tblGrid>
        <w:gridCol w:w="9625"/>
      </w:tblGrid>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40" w:lineRule="exact"/>
              <w:rPr>
                <w:rFonts w:ascii="Tahoma" w:hAnsi="Tahoma" w:cs="Tahoma"/>
              </w:rPr>
            </w:pPr>
            <w:r w:rsidRPr="00E84928">
              <w:rPr>
                <w:rFonts w:ascii="Tahoma" w:hAnsi="Tahoma" w:cs="Tahoma"/>
              </w:rPr>
              <w:t>Prawidłowy wykaz telefonów analogowych do utrzymania (z możliwością 30-dniowego wypowiedzenia numeru)</w:t>
            </w:r>
          </w:p>
          <w:p w:rsidR="00BD1102" w:rsidRPr="00E84928" w:rsidRDefault="00BD1102" w:rsidP="006507D9">
            <w:pPr>
              <w:spacing w:line="240" w:lineRule="exact"/>
              <w:rPr>
                <w:rFonts w:ascii="Tahoma" w:hAnsi="Tahoma" w:cs="Tahoma"/>
              </w:rPr>
            </w:pPr>
          </w:p>
          <w:p w:rsidR="00BD1102" w:rsidRPr="00E84928" w:rsidRDefault="00BD1102" w:rsidP="006507D9">
            <w:pPr>
              <w:spacing w:line="240" w:lineRule="exact"/>
              <w:rPr>
                <w:rFonts w:ascii="Tahoma" w:hAnsi="Tahoma" w:cs="Tahoma"/>
              </w:rPr>
            </w:pPr>
            <w:r w:rsidRPr="00E84928">
              <w:rPr>
                <w:rFonts w:ascii="Tahoma" w:hAnsi="Tahoma" w:cs="Tahoma"/>
              </w:rPr>
              <w:t>322512192</w:t>
            </w:r>
          </w:p>
        </w:tc>
      </w:tr>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40" w:lineRule="exact"/>
              <w:rPr>
                <w:rFonts w:ascii="Tahoma" w:hAnsi="Tahoma" w:cs="Tahoma"/>
              </w:rPr>
            </w:pPr>
            <w:r w:rsidRPr="00E84928">
              <w:rPr>
                <w:rFonts w:ascii="Tahoma" w:hAnsi="Tahoma" w:cs="Tahoma"/>
              </w:rPr>
              <w:t>322513760</w:t>
            </w:r>
          </w:p>
        </w:tc>
      </w:tr>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40" w:lineRule="exact"/>
              <w:rPr>
                <w:rFonts w:ascii="Tahoma" w:hAnsi="Tahoma" w:cs="Tahoma"/>
              </w:rPr>
            </w:pPr>
            <w:r w:rsidRPr="00E84928">
              <w:rPr>
                <w:rFonts w:ascii="Tahoma" w:hAnsi="Tahoma" w:cs="Tahoma"/>
              </w:rPr>
              <w:t>322513826</w:t>
            </w:r>
          </w:p>
        </w:tc>
      </w:tr>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40" w:lineRule="exact"/>
              <w:rPr>
                <w:rFonts w:ascii="Tahoma" w:hAnsi="Tahoma" w:cs="Tahoma"/>
              </w:rPr>
            </w:pPr>
            <w:r w:rsidRPr="00E84928">
              <w:rPr>
                <w:rFonts w:ascii="Tahoma" w:hAnsi="Tahoma" w:cs="Tahoma"/>
              </w:rPr>
              <w:t>322518437</w:t>
            </w:r>
          </w:p>
        </w:tc>
      </w:tr>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322518470</w:t>
            </w:r>
          </w:p>
        </w:tc>
      </w:tr>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322518471</w:t>
            </w:r>
          </w:p>
        </w:tc>
      </w:tr>
    </w:tbl>
    <w:p w:rsidR="00BD1102" w:rsidRDefault="00BD1102" w:rsidP="00C36C00">
      <w:pPr>
        <w:spacing w:after="0" w:line="280" w:lineRule="exact"/>
        <w:ind w:left="568" w:hanging="568"/>
        <w:rPr>
          <w:rFonts w:ascii="Tahoma" w:hAnsi="Tahoma" w:cs="Tahoma"/>
          <w:color w:val="0000FF"/>
        </w:rPr>
      </w:pPr>
    </w:p>
    <w:tbl>
      <w:tblPr>
        <w:tblW w:w="9625" w:type="dxa"/>
        <w:tblInd w:w="-15" w:type="dxa"/>
        <w:tblCellMar>
          <w:left w:w="0" w:type="dxa"/>
          <w:right w:w="0" w:type="dxa"/>
        </w:tblCellMar>
        <w:tblLook w:val="00A0"/>
      </w:tblPr>
      <w:tblGrid>
        <w:gridCol w:w="9625"/>
      </w:tblGrid>
      <w:tr w:rsidR="00BD1102" w:rsidRPr="00AF529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40" w:lineRule="exact"/>
              <w:rPr>
                <w:rFonts w:ascii="Tahoma" w:hAnsi="Tahoma" w:cs="Tahoma"/>
              </w:rPr>
            </w:pPr>
            <w:r w:rsidRPr="00E84928">
              <w:rPr>
                <w:rFonts w:ascii="Tahoma" w:hAnsi="Tahoma" w:cs="Tahoma"/>
              </w:rPr>
              <w:t>Prawidłowy wykaz telefonów cyfrowych do utrzymania (z możliwością 30-dniowego wypowiedzenia numeru)</w:t>
            </w:r>
          </w:p>
        </w:tc>
      </w:tr>
      <w:tr w:rsidR="00BD1102" w:rsidRPr="00384873" w:rsidTr="00E84928">
        <w:trPr>
          <w:trHeight w:val="546"/>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br/>
              <w:t>322517411</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322517413</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322517415</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322517417</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322518472</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322518474</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322518476</w:t>
            </w:r>
          </w:p>
        </w:tc>
      </w:tr>
      <w:tr w:rsidR="00BD1102" w:rsidRPr="00384873" w:rsidTr="0055659D">
        <w:trPr>
          <w:trHeight w:val="300"/>
        </w:trPr>
        <w:tc>
          <w:tcPr>
            <w:tcW w:w="9625" w:type="dxa"/>
            <w:noWrap/>
            <w:tcMar>
              <w:top w:w="0" w:type="dxa"/>
              <w:left w:w="70" w:type="dxa"/>
              <w:bottom w:w="0" w:type="dxa"/>
              <w:right w:w="70" w:type="dxa"/>
            </w:tcMar>
            <w:vAlign w:val="bottom"/>
          </w:tcPr>
          <w:p w:rsidR="00BD1102" w:rsidRPr="00E84928" w:rsidRDefault="00BD1102" w:rsidP="006507D9">
            <w:pPr>
              <w:spacing w:line="280" w:lineRule="exact"/>
              <w:rPr>
                <w:rFonts w:ascii="Tahoma" w:hAnsi="Tahoma" w:cs="Tahoma"/>
              </w:rPr>
            </w:pPr>
            <w:r w:rsidRPr="00E84928">
              <w:rPr>
                <w:rFonts w:ascii="Tahoma" w:hAnsi="Tahoma" w:cs="Tahoma"/>
              </w:rPr>
              <w:t>322518479</w:t>
            </w:r>
          </w:p>
        </w:tc>
      </w:tr>
    </w:tbl>
    <w:p w:rsidR="00BD1102" w:rsidRDefault="00BD1102" w:rsidP="00C36C00">
      <w:pPr>
        <w:spacing w:after="0" w:line="280" w:lineRule="exact"/>
        <w:ind w:left="568" w:hanging="568"/>
        <w:rPr>
          <w:rFonts w:ascii="Tahoma" w:hAnsi="Tahoma" w:cs="Tahoma"/>
          <w:color w:val="0000FF"/>
        </w:rPr>
      </w:pPr>
    </w:p>
    <w:p w:rsidR="00BD1102" w:rsidRPr="00E84928" w:rsidRDefault="00BD1102" w:rsidP="00E84928">
      <w:pPr>
        <w:spacing w:line="280" w:lineRule="exact"/>
        <w:ind w:left="-180"/>
        <w:rPr>
          <w:rFonts w:ascii="Tahoma" w:hAnsi="Tahoma" w:cs="Tahoma"/>
        </w:rPr>
      </w:pPr>
      <w:r w:rsidRPr="00E84928">
        <w:rPr>
          <w:rFonts w:ascii="Tahoma" w:hAnsi="Tahoma" w:cs="Tahoma"/>
          <w:b/>
          <w:bCs/>
          <w:u w:val="single"/>
        </w:rPr>
        <w:t>Medyków 14</w:t>
      </w:r>
      <w:r w:rsidRPr="00E84928">
        <w:rPr>
          <w:rFonts w:ascii="Tahoma" w:hAnsi="Tahoma" w:cs="Tahoma"/>
        </w:rPr>
        <w:br/>
        <w:t xml:space="preserve">32 252 55 42  </w:t>
      </w:r>
      <w:r w:rsidRPr="00E84928">
        <w:rPr>
          <w:rFonts w:ascii="Tahoma" w:hAnsi="Tahoma" w:cs="Tahoma"/>
        </w:rPr>
        <w:br/>
        <w:t xml:space="preserve">32 252 56 13 </w:t>
      </w:r>
      <w:r w:rsidRPr="00E84928">
        <w:rPr>
          <w:rFonts w:ascii="Tahoma" w:hAnsi="Tahoma" w:cs="Tahoma"/>
        </w:rPr>
        <w:br/>
        <w:t xml:space="preserve">32 252 59 55 </w:t>
      </w:r>
      <w:r w:rsidRPr="00E84928">
        <w:rPr>
          <w:rFonts w:ascii="Tahoma" w:hAnsi="Tahoma" w:cs="Tahoma"/>
        </w:rPr>
        <w:br/>
        <w:t>32 252 67 27</w:t>
      </w:r>
      <w:r w:rsidRPr="00E84928">
        <w:rPr>
          <w:rFonts w:ascii="Tahoma" w:hAnsi="Tahoma" w:cs="Tahoma"/>
        </w:rPr>
        <w:br/>
        <w:t xml:space="preserve">32 252 70 58 </w:t>
      </w:r>
      <w:r w:rsidRPr="00E84928">
        <w:rPr>
          <w:rFonts w:ascii="Tahoma" w:hAnsi="Tahoma" w:cs="Tahoma"/>
        </w:rPr>
        <w:br/>
        <w:t xml:space="preserve">32 252 75 49 </w:t>
      </w:r>
      <w:r w:rsidRPr="00E84928">
        <w:rPr>
          <w:rFonts w:ascii="Tahoma" w:hAnsi="Tahoma" w:cs="Tahoma"/>
        </w:rPr>
        <w:br/>
        <w:t>Prawidłowy zakres telefonów do utrzymania w wersji analogowej (6szt.)</w:t>
      </w:r>
    </w:p>
    <w:p w:rsidR="00BD1102" w:rsidRPr="00C36C00" w:rsidRDefault="00BD1102" w:rsidP="00152F83">
      <w:pPr>
        <w:spacing w:after="0" w:line="280" w:lineRule="exact"/>
        <w:ind w:left="568"/>
        <w:rPr>
          <w:rFonts w:ascii="Tahoma" w:hAnsi="Tahoma" w:cs="Tahoma"/>
          <w:color w:val="0000FF"/>
        </w:rPr>
      </w:pPr>
    </w:p>
    <w:p w:rsidR="00BD1102" w:rsidRPr="00E84928" w:rsidRDefault="00BD1102" w:rsidP="00E84928">
      <w:pPr>
        <w:spacing w:after="0" w:line="280" w:lineRule="exact"/>
        <w:ind w:hanging="181"/>
        <w:jc w:val="both"/>
        <w:rPr>
          <w:rFonts w:ascii="Tahoma" w:hAnsi="Tahoma" w:cs="Tahoma"/>
          <w:b/>
        </w:rPr>
      </w:pPr>
      <w:r w:rsidRPr="00ED4F7C">
        <w:rPr>
          <w:rFonts w:ascii="Tahoma" w:hAnsi="Tahoma" w:cs="Tahoma"/>
          <w:b/>
        </w:rPr>
        <w:t>Pytanie</w:t>
      </w:r>
      <w:r>
        <w:rPr>
          <w:rFonts w:ascii="Tahoma" w:hAnsi="Tahoma" w:cs="Tahoma"/>
          <w:b/>
        </w:rPr>
        <w:t xml:space="preserve"> </w:t>
      </w:r>
      <w:r w:rsidRPr="00E84928">
        <w:rPr>
          <w:rFonts w:ascii="Tahoma" w:hAnsi="Tahoma" w:cs="Tahoma"/>
          <w:b/>
        </w:rPr>
        <w:t>15</w:t>
      </w:r>
    </w:p>
    <w:p w:rsidR="00BD1102" w:rsidRPr="005551CB" w:rsidRDefault="00BD1102" w:rsidP="00E84928">
      <w:pPr>
        <w:spacing w:after="0" w:line="280" w:lineRule="exact"/>
        <w:ind w:left="-180"/>
        <w:jc w:val="both"/>
        <w:rPr>
          <w:rFonts w:ascii="Tahoma" w:hAnsi="Tahoma" w:cs="Tahoma"/>
        </w:rPr>
      </w:pPr>
      <w:r w:rsidRPr="005551CB">
        <w:rPr>
          <w:rFonts w:ascii="Tahoma" w:hAnsi="Tahoma" w:cs="Tahoma"/>
        </w:rPr>
        <w:t xml:space="preserve">Zamawiający wskazuje również nr 32 358 10 00 do 1999, który nie jest widoczny w systemach Wykonawcy. Prosimy o wskazanie operatora. </w:t>
      </w:r>
    </w:p>
    <w:p w:rsidR="00BD1102" w:rsidRPr="00AF409B" w:rsidRDefault="00BD1102" w:rsidP="00AF409B">
      <w:pPr>
        <w:spacing w:after="0" w:line="280" w:lineRule="exact"/>
        <w:ind w:hanging="180"/>
        <w:rPr>
          <w:rFonts w:ascii="Tahoma" w:hAnsi="Tahoma" w:cs="Tahoma"/>
          <w:color w:val="0000FF"/>
        </w:rPr>
      </w:pPr>
      <w:r w:rsidRPr="004B7045">
        <w:rPr>
          <w:rFonts w:ascii="Tahoma" w:hAnsi="Tahoma" w:cs="Tahoma"/>
          <w:color w:val="0000FF"/>
        </w:rPr>
        <w:t>Odpowiedź:</w:t>
      </w:r>
      <w:r>
        <w:rPr>
          <w:rFonts w:ascii="Tahoma" w:hAnsi="Tahoma" w:cs="Tahoma"/>
          <w:color w:val="0000FF"/>
        </w:rPr>
        <w:t xml:space="preserve">   </w:t>
      </w:r>
      <w:r w:rsidRPr="00E84928">
        <w:rPr>
          <w:rFonts w:ascii="Tahoma" w:hAnsi="Tahoma" w:cs="Tahoma"/>
        </w:rPr>
        <w:t>Prawidłowy zakres numeracji  DDI to 32 358  1200 – 32 358 15 99</w:t>
      </w:r>
    </w:p>
    <w:p w:rsidR="00BD1102" w:rsidRDefault="00BD1102" w:rsidP="00C36C00">
      <w:pPr>
        <w:spacing w:after="0" w:line="280" w:lineRule="exact"/>
        <w:jc w:val="both"/>
        <w:rPr>
          <w:rFonts w:ascii="Tahoma" w:hAnsi="Tahoma" w:cs="Tahoma"/>
          <w:highlight w:val="red"/>
        </w:rPr>
      </w:pPr>
    </w:p>
    <w:p w:rsidR="00BD1102" w:rsidRDefault="00BD1102" w:rsidP="00AF409B">
      <w:pPr>
        <w:spacing w:after="0" w:line="280" w:lineRule="exact"/>
        <w:ind w:hanging="180"/>
        <w:jc w:val="both"/>
        <w:rPr>
          <w:rFonts w:ascii="Tahoma" w:hAnsi="Tahoma" w:cs="Tahoma"/>
          <w:b/>
        </w:rPr>
      </w:pPr>
      <w:r w:rsidRPr="00ED4F7C">
        <w:rPr>
          <w:rFonts w:ascii="Tahoma" w:hAnsi="Tahoma" w:cs="Tahoma"/>
          <w:b/>
        </w:rPr>
        <w:t>Pytanie</w:t>
      </w:r>
      <w:r>
        <w:rPr>
          <w:rFonts w:ascii="Tahoma" w:hAnsi="Tahoma" w:cs="Tahoma"/>
          <w:b/>
        </w:rPr>
        <w:t xml:space="preserve"> </w:t>
      </w:r>
      <w:r w:rsidRPr="00E84928">
        <w:rPr>
          <w:rFonts w:ascii="Tahoma" w:hAnsi="Tahoma" w:cs="Tahoma"/>
          <w:b/>
        </w:rPr>
        <w:t>16</w:t>
      </w:r>
    </w:p>
    <w:p w:rsidR="00BD1102" w:rsidRPr="00AF409B" w:rsidRDefault="00BD1102" w:rsidP="00AF409B">
      <w:pPr>
        <w:spacing w:after="0" w:line="280" w:lineRule="exact"/>
        <w:ind w:left="-180"/>
        <w:jc w:val="both"/>
        <w:rPr>
          <w:rFonts w:ascii="Tahoma" w:hAnsi="Tahoma" w:cs="Tahoma"/>
          <w:b/>
        </w:rPr>
      </w:pPr>
      <w:r w:rsidRPr="005551CB">
        <w:rPr>
          <w:rFonts w:ascii="Tahoma" w:hAnsi="Tahoma" w:cs="Tahoma"/>
        </w:rPr>
        <w:t xml:space="preserve">W naszych systemach jako ISDN 30B+D widnieje nr 32 358 12 00 który ma zostać łączem analogowym. Prosimy o weryfikację  </w:t>
      </w:r>
    </w:p>
    <w:p w:rsidR="00BD1102" w:rsidRPr="004B7045" w:rsidRDefault="00BD1102" w:rsidP="00AF409B">
      <w:pPr>
        <w:spacing w:after="0" w:line="280" w:lineRule="exact"/>
        <w:ind w:left="-180"/>
        <w:rPr>
          <w:rFonts w:ascii="Tahoma" w:hAnsi="Tahoma" w:cs="Tahoma"/>
          <w:color w:val="0000FF"/>
        </w:rPr>
      </w:pPr>
      <w:r w:rsidRPr="004B7045">
        <w:rPr>
          <w:rFonts w:ascii="Tahoma" w:hAnsi="Tahoma" w:cs="Tahoma"/>
          <w:color w:val="0000FF"/>
        </w:rPr>
        <w:t>Odpowiedź:</w:t>
      </w:r>
    </w:p>
    <w:p w:rsidR="00BD1102" w:rsidRPr="00E84928" w:rsidRDefault="00BD1102" w:rsidP="004B7045">
      <w:pPr>
        <w:spacing w:line="280" w:lineRule="exact"/>
        <w:rPr>
          <w:rFonts w:ascii="Tahoma" w:hAnsi="Tahoma" w:cs="Tahoma"/>
        </w:rPr>
      </w:pPr>
      <w:r w:rsidRPr="00E84928">
        <w:rPr>
          <w:rFonts w:ascii="Tahoma" w:hAnsi="Tahoma" w:cs="Tahoma"/>
        </w:rPr>
        <w:t>Nie, pozostaje łączem w wersji cyfrowej. Numer 32 358 1200 to numer główny (centrala), który powinien przyjąć formę SIP TRUNK, zgodnie z sugestią, że cały zakres DDI (32 358 1200 – 32 358 1599) będzie przyjmował formę SIP TRUNK.</w:t>
      </w:r>
    </w:p>
    <w:p w:rsidR="00BD1102" w:rsidRPr="005551CB" w:rsidRDefault="00BD1102" w:rsidP="0035351C">
      <w:pPr>
        <w:spacing w:after="0"/>
        <w:rPr>
          <w:rFonts w:ascii="Tahoma" w:hAnsi="Tahoma" w:cs="Tahoma"/>
          <w:color w:val="0000FF"/>
        </w:rPr>
      </w:pPr>
    </w:p>
    <w:p w:rsidR="00BD1102" w:rsidRPr="00AF409B" w:rsidRDefault="00BD1102" w:rsidP="0035351C">
      <w:pPr>
        <w:spacing w:after="0" w:line="240" w:lineRule="auto"/>
        <w:ind w:left="360" w:hanging="360"/>
        <w:rPr>
          <w:rFonts w:ascii="Tahoma" w:hAnsi="Tahoma" w:cs="Tahoma"/>
          <w:b/>
        </w:rPr>
      </w:pPr>
      <w:r w:rsidRPr="00AF409B">
        <w:rPr>
          <w:rFonts w:ascii="Tahoma" w:hAnsi="Tahoma" w:cs="Tahoma"/>
          <w:b/>
        </w:rPr>
        <w:t>Pytanie  17</w:t>
      </w:r>
    </w:p>
    <w:p w:rsidR="00BD1102" w:rsidRDefault="00BD1102" w:rsidP="006417FF">
      <w:pPr>
        <w:spacing w:after="0" w:line="240" w:lineRule="auto"/>
        <w:jc w:val="both"/>
        <w:rPr>
          <w:rFonts w:ascii="Tahoma" w:hAnsi="Tahoma" w:cs="Tahoma"/>
        </w:rPr>
      </w:pPr>
      <w:r w:rsidRPr="006417FF">
        <w:rPr>
          <w:rFonts w:ascii="Tahoma" w:hAnsi="Tahoma" w:cs="Tahoma"/>
        </w:rPr>
        <w:t>Zamawiający w § 3 ust. 7 wzoru umowy określił termin płatności na 30 dni od otrzymania faktury VAT przez Zamawiającego. Określenie takiego terminu przez Zamawiającego powoduje, iż  Wykonawca będzie zmuszony odprowadzić należny podatek zgodnie z art. 19a ust. 5 pkt. 4) lit. b ustawy z dnia 11.03.2004 r. o podatku od towarów i usług (Dz.U. Nr 54 poz.535 z późn.zm.) od dnia wystawienia faktury VAT. Wobec czego dłuższy termin płatności powoduje, że Wykonawca będzie zmuszony odprowadzić należny podatek jeszcze przed faktycznym uregulowaniem zobowiązania wynikającego z faktury przez Zamawiającego. Dodatkowo Wykonawca informuje, że taki sposób fakturowania wymusza na Wykonawcy wliczenie do projektu dodatkowych kosztów odmiennego fakturowania, co może podrożyć koszt całościowy projektu. Dla Wykonawcy standardowy sposób wystawiania faktur generuje termin płatności liczony od dnia wystawienia faktury VAT. Czy w związku z powyższym Zamawiający wyrazi zgodę na zmianę terminu płatności faktur liczonego od dnia wystawienia faktury w terminie 30 dni, z zastrzeżeniem, że faktura nie może wpłynąć do Zamawiającego później niż w przeciągu 14 dni od daty jej wystawienia?</w:t>
      </w:r>
    </w:p>
    <w:p w:rsidR="00BD1102" w:rsidRPr="006417FF" w:rsidRDefault="00BD1102" w:rsidP="006417FF">
      <w:pPr>
        <w:spacing w:after="0" w:line="240" w:lineRule="auto"/>
        <w:jc w:val="both"/>
        <w:rPr>
          <w:rFonts w:ascii="Tahoma" w:hAnsi="Tahoma" w:cs="Tahoma"/>
        </w:rPr>
      </w:pPr>
    </w:p>
    <w:p w:rsidR="00BD1102" w:rsidRPr="006417FF" w:rsidRDefault="00BD1102" w:rsidP="00566345">
      <w:pPr>
        <w:spacing w:after="0" w:line="280" w:lineRule="exact"/>
        <w:jc w:val="both"/>
        <w:rPr>
          <w:rFonts w:ascii="Tahoma" w:hAnsi="Tahoma" w:cs="Tahoma"/>
          <w:bCs/>
          <w:iCs/>
        </w:rPr>
      </w:pPr>
      <w:r w:rsidRPr="0035351C">
        <w:rPr>
          <w:rFonts w:ascii="Tahoma" w:hAnsi="Tahoma" w:cs="Tahoma"/>
          <w:bCs/>
          <w:iCs/>
          <w:color w:val="0000FF"/>
        </w:rPr>
        <w:t>Odpowiedź:</w:t>
      </w:r>
      <w:r>
        <w:rPr>
          <w:rFonts w:ascii="Tahoma" w:hAnsi="Tahoma" w:cs="Tahoma"/>
          <w:bCs/>
          <w:iCs/>
          <w:color w:val="0000FF"/>
        </w:rPr>
        <w:t xml:space="preserve">  </w:t>
      </w:r>
      <w:r w:rsidRPr="009A7ABF">
        <w:rPr>
          <w:rFonts w:ascii="Tahoma" w:hAnsi="Tahoma" w:cs="Tahoma"/>
          <w:bCs/>
          <w:iCs/>
        </w:rPr>
        <w:t>Zg</w:t>
      </w:r>
      <w:r w:rsidRPr="006417FF">
        <w:rPr>
          <w:rFonts w:ascii="Tahoma" w:hAnsi="Tahoma" w:cs="Tahoma"/>
          <w:bCs/>
          <w:iCs/>
        </w:rPr>
        <w:t>odnie z  odpowiedzią  na pytanie nr 5:</w:t>
      </w:r>
    </w:p>
    <w:p w:rsidR="00BD1102" w:rsidRPr="0035351C" w:rsidRDefault="00BD1102" w:rsidP="00566345">
      <w:pPr>
        <w:spacing w:after="0" w:line="280" w:lineRule="exact"/>
        <w:jc w:val="both"/>
        <w:rPr>
          <w:rFonts w:ascii="Tahoma" w:hAnsi="Tahoma" w:cs="Tahoma"/>
          <w:bCs/>
          <w:iCs/>
          <w:color w:val="000000"/>
        </w:rPr>
      </w:pPr>
      <w:r w:rsidRPr="0035351C">
        <w:rPr>
          <w:rFonts w:ascii="Tahoma" w:hAnsi="Tahoma" w:cs="Tahoma"/>
          <w:bCs/>
          <w:iCs/>
          <w:color w:val="000000"/>
        </w:rPr>
        <w:t xml:space="preserve">Zamawiający modyfikuje </w:t>
      </w:r>
      <w:r w:rsidRPr="0035351C">
        <w:rPr>
          <w:rFonts w:ascii="Tahoma" w:hAnsi="Tahoma" w:cs="Tahoma"/>
          <w:bCs/>
          <w:color w:val="000000"/>
        </w:rPr>
        <w:t>§ 3 ust.7 projektu umowy w następujący sposób:</w:t>
      </w:r>
    </w:p>
    <w:p w:rsidR="00BD1102" w:rsidRPr="0035351C" w:rsidRDefault="00BD1102" w:rsidP="00566345">
      <w:pPr>
        <w:spacing w:after="150" w:line="240" w:lineRule="auto"/>
        <w:jc w:val="both"/>
        <w:rPr>
          <w:rFonts w:ascii="Tahoma" w:hAnsi="Tahoma" w:cs="Tahoma"/>
          <w:lang w:eastAsia="pl-PL"/>
        </w:rPr>
      </w:pPr>
      <w:r w:rsidRPr="0035351C">
        <w:rPr>
          <w:rFonts w:ascii="Tahoma" w:hAnsi="Tahoma" w:cs="Tahoma"/>
          <w:lang w:eastAsia="pl-PL"/>
        </w:rPr>
        <w:t xml:space="preserve">Zapłata za usługi objęte umową  nastąpi przelewem na rachunek bankowy Wykonawcy: ……………………… w ciągu 30 dni od </w:t>
      </w:r>
      <w:r w:rsidRPr="0035351C">
        <w:rPr>
          <w:rFonts w:ascii="Tahoma" w:hAnsi="Tahoma" w:cs="Tahoma"/>
          <w:b/>
          <w:bCs/>
          <w:lang w:eastAsia="pl-PL"/>
        </w:rPr>
        <w:t>wystawienia </w:t>
      </w:r>
      <w:r w:rsidRPr="0035351C">
        <w:rPr>
          <w:rFonts w:ascii="Tahoma" w:hAnsi="Tahoma" w:cs="Tahoma"/>
          <w:lang w:eastAsia="pl-PL"/>
        </w:rPr>
        <w:t xml:space="preserve"> przez Zamawiającego faktury VAT w formie papierowej na adres Zamawiającego lub w formie elektronicznej poprzez zastosowanie adresu PEF (rodzaj adresu PEF: NIP, numer adresu PEF: 9542274017), </w:t>
      </w:r>
      <w:r w:rsidRPr="0035351C">
        <w:rPr>
          <w:rFonts w:ascii="Tahoma" w:hAnsi="Tahoma" w:cs="Tahoma"/>
          <w:b/>
          <w:bCs/>
          <w:lang w:eastAsia="pl-PL"/>
        </w:rPr>
        <w:t>z zastrzeżeniem, że faktura nie może wpłynąć do Zamawiającego później niż w przeciągu 4 dni od daty jej wystawienia.</w:t>
      </w:r>
      <w:r w:rsidRPr="0035351C">
        <w:rPr>
          <w:rFonts w:ascii="Tahoma" w:hAnsi="Tahoma" w:cs="Tahoma"/>
          <w:lang w:eastAsia="pl-PL"/>
        </w:rPr>
        <w:t xml:space="preserve"> </w:t>
      </w:r>
    </w:p>
    <w:p w:rsidR="00BD1102" w:rsidRPr="0035351C" w:rsidRDefault="00BD1102" w:rsidP="0035351C">
      <w:pPr>
        <w:spacing w:after="0" w:line="240" w:lineRule="auto"/>
        <w:rPr>
          <w:rFonts w:ascii="Tahoma" w:hAnsi="Tahoma" w:cs="Tahoma"/>
          <w:color w:val="FF0000"/>
        </w:rPr>
      </w:pPr>
    </w:p>
    <w:p w:rsidR="00BD1102" w:rsidRPr="0035351C" w:rsidRDefault="00BD1102" w:rsidP="0035351C">
      <w:pPr>
        <w:spacing w:after="0" w:line="240" w:lineRule="auto"/>
        <w:ind w:left="720"/>
        <w:rPr>
          <w:rFonts w:ascii="Tahoma" w:hAnsi="Tahoma" w:cs="Tahoma"/>
          <w:color w:val="1F497D"/>
        </w:rPr>
      </w:pPr>
    </w:p>
    <w:p w:rsidR="00BD1102" w:rsidRPr="00AF409B" w:rsidRDefault="00BD1102" w:rsidP="0035351C">
      <w:pPr>
        <w:spacing w:after="0" w:line="240" w:lineRule="auto"/>
        <w:ind w:left="360" w:hanging="360"/>
        <w:rPr>
          <w:rFonts w:ascii="Tahoma" w:hAnsi="Tahoma" w:cs="Tahoma"/>
          <w:b/>
        </w:rPr>
      </w:pPr>
      <w:r w:rsidRPr="0035351C">
        <w:rPr>
          <w:rFonts w:ascii="Tahoma" w:hAnsi="Tahoma" w:cs="Tahoma"/>
          <w:b/>
        </w:rPr>
        <w:t>Pytanie</w:t>
      </w:r>
      <w:r w:rsidRPr="0035351C">
        <w:rPr>
          <w:rFonts w:ascii="Tahoma" w:hAnsi="Tahoma" w:cs="Tahoma"/>
        </w:rPr>
        <w:t xml:space="preserve"> </w:t>
      </w:r>
      <w:r w:rsidRPr="00AF409B">
        <w:rPr>
          <w:rFonts w:ascii="Tahoma" w:hAnsi="Tahoma" w:cs="Tahoma"/>
          <w:b/>
        </w:rPr>
        <w:t>18</w:t>
      </w:r>
    </w:p>
    <w:p w:rsidR="00BD1102" w:rsidRPr="0035351C" w:rsidRDefault="00BD1102" w:rsidP="006417FF">
      <w:pPr>
        <w:spacing w:after="0" w:line="240" w:lineRule="auto"/>
        <w:jc w:val="both"/>
        <w:rPr>
          <w:rFonts w:ascii="Tahoma" w:hAnsi="Tahoma" w:cs="Tahoma"/>
          <w:color w:val="1F497D"/>
        </w:rPr>
      </w:pPr>
      <w:r w:rsidRPr="006417FF">
        <w:rPr>
          <w:rFonts w:ascii="Tahoma" w:hAnsi="Tahoma" w:cs="Tahoma"/>
        </w:rPr>
        <w:t>Zgodnie z § 3 ust. 8 wzoru Umowy, za termin zapłaty wynagrodzenia należnego Wykonawcy uważa się dzień obciążenia rachunku Zamawiającego. Należy zwrócić uwagę, że postanowienie 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(tu Zamawiającego). Czy w związku z powyższym Zamawiający wyrazi zgodę na zmianę powyższego zapisu i uzna dniem zapłaty dzień uznania rachunku bankowego Wykonawcy</w:t>
      </w:r>
      <w:r w:rsidRPr="0035351C">
        <w:rPr>
          <w:rFonts w:ascii="Tahoma" w:hAnsi="Tahoma" w:cs="Tahoma"/>
          <w:color w:val="1F497D"/>
        </w:rPr>
        <w:t>?</w:t>
      </w:r>
    </w:p>
    <w:p w:rsidR="00BD1102" w:rsidRPr="006417FF" w:rsidRDefault="00BD1102" w:rsidP="006417FF">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6417FF">
        <w:rPr>
          <w:rFonts w:ascii="Tahoma" w:hAnsi="Tahoma" w:cs="Tahoma"/>
        </w:rPr>
        <w:t>Zamawiający nie wyraża zgody</w:t>
      </w:r>
    </w:p>
    <w:p w:rsidR="00BD1102" w:rsidRPr="006417FF" w:rsidRDefault="00BD1102" w:rsidP="0035351C">
      <w:pPr>
        <w:spacing w:after="0" w:line="240" w:lineRule="auto"/>
        <w:ind w:left="720" w:hanging="720"/>
        <w:rPr>
          <w:rFonts w:ascii="Tahoma" w:hAnsi="Tahoma" w:cs="Tahoma"/>
        </w:rPr>
      </w:pPr>
    </w:p>
    <w:p w:rsidR="00BD1102" w:rsidRPr="0035351C" w:rsidRDefault="00BD1102" w:rsidP="0035351C">
      <w:pPr>
        <w:spacing w:after="0" w:line="240" w:lineRule="auto"/>
        <w:ind w:left="360" w:hanging="360"/>
        <w:rPr>
          <w:rFonts w:ascii="Tahoma" w:hAnsi="Tahoma" w:cs="Tahoma"/>
          <w:color w:val="1F497D"/>
        </w:rPr>
      </w:pPr>
      <w:r w:rsidRPr="0035351C">
        <w:rPr>
          <w:rFonts w:ascii="Tahoma" w:hAnsi="Tahoma" w:cs="Tahoma"/>
          <w:b/>
        </w:rPr>
        <w:t>Pytanie</w:t>
      </w:r>
      <w:r w:rsidRPr="0035351C">
        <w:rPr>
          <w:rFonts w:ascii="Tahoma" w:hAnsi="Tahoma" w:cs="Tahoma"/>
          <w:color w:val="1F497D"/>
        </w:rPr>
        <w:t xml:space="preserve">  </w:t>
      </w:r>
      <w:r w:rsidRPr="00AF409B">
        <w:rPr>
          <w:rFonts w:ascii="Tahoma" w:hAnsi="Tahoma" w:cs="Tahoma"/>
          <w:b/>
        </w:rPr>
        <w:t>19</w:t>
      </w:r>
      <w:r w:rsidRPr="00AF409B">
        <w:rPr>
          <w:rFonts w:ascii="Tahoma" w:hAnsi="Tahoma" w:cs="Tahoma"/>
          <w:b/>
          <w:color w:val="1F497D"/>
        </w:rPr>
        <w:t xml:space="preserve"> </w:t>
      </w:r>
    </w:p>
    <w:p w:rsidR="00BD1102" w:rsidRPr="006417FF" w:rsidRDefault="00BD1102" w:rsidP="006417FF">
      <w:pPr>
        <w:spacing w:after="0" w:line="240" w:lineRule="auto"/>
        <w:jc w:val="both"/>
        <w:rPr>
          <w:rFonts w:ascii="Tahoma" w:hAnsi="Tahoma" w:cs="Tahoma"/>
        </w:rPr>
      </w:pPr>
      <w:r w:rsidRPr="006417FF">
        <w:rPr>
          <w:rFonts w:ascii="Tahoma" w:hAnsi="Tahoma" w:cs="Tahoma"/>
        </w:rPr>
        <w:t>Zamawiający w par. 5 ust. 1 i 2 wzoru umowy przewidział obciążenie Wykonawcy karami umownymi za "opóźnienia". Wykonawca zwraca się z prośbą o zastąpienie wyrażenia ,,opóźnienie” wyrażeniem ,,zwłoka”. Opóźnienie jest następstwem okoliczności, za które Wykonawca nie ponosi odpowiedzialności, natomiast "zwłoka" to kwalifikowane opóźnienie, którego dopuszcza się, tylko ten podmiot, który nie wykonał umowy w terminie z przyczyn, za które ponosi odpowiedzialność, czyli od niego zależnych. Zatem uzasadnieniem dla takiej zmiany jest potrzeba wykluczenia interpretacji, iż wykonawca będzie obciążony dotkliwymi sankcjami w postaci kar umownych i odstąpienia od umowy nawet w sytuacji, gdyby wykonanie lub nienależyte wykonanie umowy nastąpiło wskutek okoliczności niezależnych od wykonawcy (np. bezprawnych działań lub zaniechań osób trzecich). Trzeba mieć tu bowiem na uwadze w szczególności wyrok SN z dnia 20 marca 1968 roku (sygn. akt II CR 419/67) jeżeli niewykonanie lub nienależyte wykonanie danego zobowiązania jest następstwem okoliczności, za które strona zobowiązana nie ponosi odpowiedzialności (art. 471 Kc), kary umownej nie nalicza się.</w:t>
      </w:r>
    </w:p>
    <w:p w:rsidR="00BD1102" w:rsidRPr="006417FF" w:rsidRDefault="00BD1102" w:rsidP="006417FF">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6417FF">
        <w:rPr>
          <w:rFonts w:ascii="Tahoma" w:hAnsi="Tahoma" w:cs="Tahoma"/>
        </w:rPr>
        <w:t>Zgodnie z odpowiedzią na  pytanie nr  2   Zamawiający nie wyraża zgody</w:t>
      </w:r>
    </w:p>
    <w:p w:rsidR="00BD1102" w:rsidRPr="006417FF" w:rsidRDefault="00BD1102" w:rsidP="0035351C">
      <w:pPr>
        <w:spacing w:after="0" w:line="240" w:lineRule="auto"/>
        <w:ind w:left="720"/>
        <w:rPr>
          <w:rFonts w:ascii="Tahoma" w:hAnsi="Tahoma" w:cs="Tahoma"/>
        </w:rPr>
      </w:pPr>
    </w:p>
    <w:p w:rsidR="00BD1102" w:rsidRPr="00AF409B" w:rsidRDefault="00BD1102" w:rsidP="0035351C">
      <w:pPr>
        <w:spacing w:after="0" w:line="240" w:lineRule="auto"/>
        <w:ind w:left="360" w:hanging="360"/>
        <w:rPr>
          <w:rFonts w:ascii="Tahoma" w:hAnsi="Tahoma" w:cs="Tahoma"/>
          <w:b/>
          <w:color w:val="1F497D"/>
        </w:rPr>
      </w:pPr>
      <w:r w:rsidRPr="0035351C">
        <w:rPr>
          <w:rFonts w:ascii="Tahoma" w:hAnsi="Tahoma" w:cs="Tahoma"/>
          <w:b/>
        </w:rPr>
        <w:t>Pytanie</w:t>
      </w:r>
      <w:r w:rsidRPr="0035351C">
        <w:rPr>
          <w:rFonts w:ascii="Tahoma" w:hAnsi="Tahoma" w:cs="Tahoma"/>
          <w:color w:val="1F497D"/>
        </w:rPr>
        <w:t xml:space="preserve"> </w:t>
      </w:r>
      <w:r>
        <w:rPr>
          <w:rFonts w:ascii="Tahoma" w:hAnsi="Tahoma" w:cs="Tahoma"/>
          <w:color w:val="1F497D"/>
        </w:rPr>
        <w:t xml:space="preserve"> </w:t>
      </w:r>
      <w:r w:rsidRPr="00AF409B">
        <w:rPr>
          <w:rFonts w:ascii="Tahoma" w:hAnsi="Tahoma" w:cs="Tahoma"/>
          <w:b/>
          <w:color w:val="1F497D"/>
        </w:rPr>
        <w:t>20</w:t>
      </w:r>
    </w:p>
    <w:p w:rsidR="00BD1102" w:rsidRPr="006417FF" w:rsidRDefault="00BD1102" w:rsidP="006417FF">
      <w:pPr>
        <w:spacing w:after="0" w:line="240" w:lineRule="auto"/>
        <w:jc w:val="both"/>
        <w:rPr>
          <w:rFonts w:ascii="Tahoma" w:hAnsi="Tahoma" w:cs="Tahoma"/>
        </w:rPr>
      </w:pPr>
      <w:r w:rsidRPr="006417FF">
        <w:rPr>
          <w:rFonts w:ascii="Tahoma" w:hAnsi="Tahoma" w:cs="Tahoma"/>
        </w:rPr>
        <w:t xml:space="preserve">Zamawiający w § 5 ust. 1 i 2 wzoru Umowy nakłada na Wykonawcę kary umowne, które w naszej ocenie są zbyt wygórowane. Już kilka godzin przerwy w działaniu usług może doprowadzić do wyrównania opłat abonamentowych do zera lub też je przewyższyć. Dodatkowo Zamawiający wymaga naliczania kar umownych od maksymalnej wartości zamówienia. Taki sposób naliczania kar jest niezgodny z zapisami ustawy Prawo Telekomunikacyjne. Ustawodawca w art. 105 Prawa Telekomunikacyjnego wyraźnie wskazuje sposób w jaki powinny być naliczane kary umowne zarówno w przypadku nieterminowego uruchomienia jak i nieterminowego usunięcia awarii. Zamawiający nie powinien naliczać kar od maksymalnej wartości zamówienia, gdyż kary powstałe na skutek takiego naliczania są niewspółmierne do winy Wykonawcy. W związku z powyższym Wykonawca proponuje, aby kary umowne były naliczane zgodnie z zapisami art. 105 Ustawy PT. </w:t>
      </w:r>
    </w:p>
    <w:p w:rsidR="00BD1102" w:rsidRPr="006417FF" w:rsidRDefault="00BD1102" w:rsidP="006417FF">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6417FF">
        <w:rPr>
          <w:rFonts w:ascii="Tahoma" w:hAnsi="Tahoma" w:cs="Tahoma"/>
        </w:rPr>
        <w:t>Zamawiający nie wyraża zgody</w:t>
      </w:r>
    </w:p>
    <w:p w:rsidR="00BD1102" w:rsidRPr="0035351C" w:rsidRDefault="00BD1102" w:rsidP="0035351C">
      <w:pPr>
        <w:spacing w:after="0" w:line="240" w:lineRule="auto"/>
        <w:ind w:left="720"/>
        <w:rPr>
          <w:rFonts w:ascii="Tahoma" w:hAnsi="Tahoma" w:cs="Tahoma"/>
          <w:color w:val="1F497D"/>
        </w:rPr>
      </w:pPr>
    </w:p>
    <w:p w:rsidR="00BD1102" w:rsidRPr="0035351C" w:rsidRDefault="00BD1102" w:rsidP="0035351C">
      <w:pPr>
        <w:spacing w:after="0" w:line="240" w:lineRule="auto"/>
        <w:ind w:left="360" w:hanging="360"/>
        <w:rPr>
          <w:rFonts w:ascii="Tahoma" w:hAnsi="Tahoma" w:cs="Tahoma"/>
        </w:rPr>
      </w:pPr>
      <w:r w:rsidRPr="0035351C">
        <w:rPr>
          <w:rFonts w:ascii="Tahoma" w:hAnsi="Tahoma" w:cs="Tahoma"/>
          <w:b/>
        </w:rPr>
        <w:t>Pytanie</w:t>
      </w:r>
      <w:r w:rsidRPr="0035351C">
        <w:rPr>
          <w:rFonts w:ascii="Tahoma" w:hAnsi="Tahoma" w:cs="Tahoma"/>
        </w:rPr>
        <w:t xml:space="preserve">  </w:t>
      </w:r>
      <w:r w:rsidRPr="00AF409B">
        <w:rPr>
          <w:rFonts w:ascii="Tahoma" w:hAnsi="Tahoma" w:cs="Tahoma"/>
          <w:b/>
        </w:rPr>
        <w:t>21</w:t>
      </w:r>
    </w:p>
    <w:p w:rsidR="00BD1102" w:rsidRPr="003403B5" w:rsidRDefault="00BD1102" w:rsidP="003403B5">
      <w:pPr>
        <w:spacing w:after="0" w:line="240" w:lineRule="auto"/>
        <w:jc w:val="both"/>
        <w:rPr>
          <w:rFonts w:ascii="Tahoma" w:hAnsi="Tahoma" w:cs="Tahoma"/>
        </w:rPr>
      </w:pPr>
      <w:r w:rsidRPr="003403B5">
        <w:rPr>
          <w:rFonts w:ascii="Tahoma" w:hAnsi="Tahoma" w:cs="Tahoma"/>
        </w:rPr>
        <w:t>Zamawiający w par. 5 ust. 5 wzoru Umowy wymaga zgody na potrącanie kar umownych z należnego Wykonawcy wynagrodzenia. Wykonawca zwraca uwagę, iż kary umowne winny być dochodzone po uprzednio przeprowadzonym procesie reklamacyjnym. Natomiast nieprawidłowości dotyczące płatności zawsze są regulowane fakturami korygującymi lub też notami księgowymi po rozpatrzeniu złożonej reklamacji. Czy Zamawiający wyraża zgodę na zmianę umowy poprzez dodanie zapisu o tym, że kary umowne będą naliczane po zakończeniu procedury reklamacyjnej, poprzez wystawianie not księgowych lub faktur korygujących, przy czym postępowania reklamacyjne wynikłe w toku realizacji umowy będą prowadzone na zasadach i warunkach określonych w Rozporządzeniu Ministra Administracji i Cyfryzacji w sprawie reklamacji usług telekomunikacyjnych z dnia 24 lutego 2014r. (Dz. U. z 2014r. poz. 284)?</w:t>
      </w:r>
    </w:p>
    <w:p w:rsidR="00BD1102" w:rsidRDefault="00BD1102" w:rsidP="003403B5">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3403B5">
        <w:rPr>
          <w:rFonts w:ascii="Tahoma" w:hAnsi="Tahoma" w:cs="Tahoma"/>
        </w:rPr>
        <w:t>Zamawiający nie wyraża zgody</w:t>
      </w:r>
    </w:p>
    <w:p w:rsidR="00BD1102" w:rsidRPr="003403B5" w:rsidRDefault="00BD1102" w:rsidP="003403B5">
      <w:pPr>
        <w:spacing w:after="0" w:line="240" w:lineRule="auto"/>
        <w:rPr>
          <w:rFonts w:ascii="Tahoma" w:hAnsi="Tahoma" w:cs="Tahoma"/>
        </w:rPr>
      </w:pPr>
    </w:p>
    <w:p w:rsidR="00BD1102" w:rsidRPr="003403B5" w:rsidRDefault="00BD1102" w:rsidP="0035351C">
      <w:pPr>
        <w:spacing w:after="0" w:line="240" w:lineRule="auto"/>
        <w:ind w:left="720"/>
        <w:rPr>
          <w:rFonts w:ascii="Tahoma" w:hAnsi="Tahoma" w:cs="Tahoma"/>
        </w:rPr>
      </w:pPr>
    </w:p>
    <w:p w:rsidR="00BD1102" w:rsidRPr="003403B5" w:rsidRDefault="00BD1102" w:rsidP="0035351C">
      <w:pPr>
        <w:spacing w:after="0" w:line="240" w:lineRule="auto"/>
        <w:ind w:left="360" w:hanging="360"/>
        <w:rPr>
          <w:rFonts w:ascii="Tahoma" w:hAnsi="Tahoma" w:cs="Tahoma"/>
        </w:rPr>
      </w:pPr>
      <w:r w:rsidRPr="003403B5">
        <w:rPr>
          <w:rFonts w:ascii="Tahoma" w:hAnsi="Tahoma" w:cs="Tahoma"/>
          <w:b/>
        </w:rPr>
        <w:t>Pytanie</w:t>
      </w:r>
      <w:r w:rsidRPr="003403B5">
        <w:rPr>
          <w:rFonts w:ascii="Tahoma" w:hAnsi="Tahoma" w:cs="Tahoma"/>
        </w:rPr>
        <w:t xml:space="preserve"> </w:t>
      </w:r>
      <w:r>
        <w:rPr>
          <w:rFonts w:ascii="Tahoma" w:hAnsi="Tahoma" w:cs="Tahoma"/>
        </w:rPr>
        <w:t xml:space="preserve"> </w:t>
      </w:r>
      <w:r w:rsidRPr="00AF409B">
        <w:rPr>
          <w:rFonts w:ascii="Tahoma" w:hAnsi="Tahoma" w:cs="Tahoma"/>
          <w:b/>
        </w:rPr>
        <w:t>22</w:t>
      </w:r>
    </w:p>
    <w:p w:rsidR="00BD1102" w:rsidRPr="003403B5" w:rsidRDefault="00BD1102" w:rsidP="003403B5">
      <w:pPr>
        <w:spacing w:after="0" w:line="240" w:lineRule="auto"/>
        <w:jc w:val="both"/>
        <w:rPr>
          <w:rFonts w:ascii="Tahoma" w:hAnsi="Tahoma" w:cs="Tahoma"/>
        </w:rPr>
      </w:pPr>
      <w:r w:rsidRPr="003403B5">
        <w:rPr>
          <w:rFonts w:ascii="Tahoma" w:hAnsi="Tahoma" w:cs="Tahoma"/>
        </w:rPr>
        <w:t>Zamawiający w par. 5 ust. 7 wzoru umowy zastrzega sobie prawo dochodzenia odszkodowania przewyższającego wysokość zastrzeżonych kar umownych. Wykonawca zwraca uwagę, że jest w stanie ponieść koszty rzeczywistych strat jakie poniósł Zamawiający, czyli faktycznych wydatków poniesionych przez Zamawiającego, nie może natomiast ponosić odpowiedzialności za wszystkie korzyści jakie mógł utracić Zamawiający. Ponoszenie przez Wykonawcę takich kosztów może spowodować nierentownośc projektu, a dla Zamawiającego może stać się bezpodstawnym wzbogaceniem. Czy wobec powyższego Zamawiający uzupełni zapis powyższego paragrafu poprzez dodanie zdania: "(...) do wysokości rzeczywiście poniesionej szkody"?</w:t>
      </w:r>
    </w:p>
    <w:p w:rsidR="00BD1102" w:rsidRPr="006417FF" w:rsidRDefault="00BD1102" w:rsidP="003403B5">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6417FF">
        <w:rPr>
          <w:rFonts w:ascii="Tahoma" w:hAnsi="Tahoma" w:cs="Tahoma"/>
        </w:rPr>
        <w:t>Zamawiający nie wyraża zgody</w:t>
      </w:r>
    </w:p>
    <w:p w:rsidR="00BD1102" w:rsidRPr="0035351C" w:rsidRDefault="00BD1102" w:rsidP="003403B5">
      <w:pPr>
        <w:spacing w:after="0" w:line="240" w:lineRule="auto"/>
        <w:ind w:left="720"/>
        <w:rPr>
          <w:rFonts w:ascii="Tahoma" w:hAnsi="Tahoma" w:cs="Tahoma"/>
          <w:color w:val="1F497D"/>
        </w:rPr>
      </w:pPr>
    </w:p>
    <w:p w:rsidR="00BD1102" w:rsidRPr="0035351C" w:rsidRDefault="00BD1102" w:rsidP="0035351C">
      <w:pPr>
        <w:spacing w:after="0" w:line="240" w:lineRule="auto"/>
        <w:ind w:left="720"/>
        <w:rPr>
          <w:rFonts w:ascii="Tahoma" w:hAnsi="Tahoma" w:cs="Tahoma"/>
          <w:color w:val="1F497D"/>
        </w:rPr>
      </w:pPr>
    </w:p>
    <w:p w:rsidR="00BD1102" w:rsidRPr="00216857" w:rsidRDefault="00BD1102" w:rsidP="003403B5">
      <w:pPr>
        <w:spacing w:after="0" w:line="240" w:lineRule="auto"/>
        <w:ind w:left="360" w:hanging="360"/>
        <w:jc w:val="both"/>
        <w:rPr>
          <w:rFonts w:ascii="Tahoma" w:hAnsi="Tahoma" w:cs="Tahoma"/>
          <w:b/>
        </w:rPr>
      </w:pPr>
      <w:r w:rsidRPr="003403B5">
        <w:rPr>
          <w:rFonts w:ascii="Tahoma" w:hAnsi="Tahoma" w:cs="Tahoma"/>
          <w:b/>
        </w:rPr>
        <w:t>Pytanie</w:t>
      </w:r>
      <w:r w:rsidRPr="003403B5">
        <w:rPr>
          <w:rFonts w:ascii="Tahoma" w:hAnsi="Tahoma" w:cs="Tahoma"/>
        </w:rPr>
        <w:t xml:space="preserve"> </w:t>
      </w:r>
      <w:r>
        <w:rPr>
          <w:rFonts w:ascii="Tahoma" w:hAnsi="Tahoma" w:cs="Tahoma"/>
        </w:rPr>
        <w:t xml:space="preserve"> </w:t>
      </w:r>
      <w:r w:rsidRPr="00216857">
        <w:rPr>
          <w:rFonts w:ascii="Tahoma" w:hAnsi="Tahoma" w:cs="Tahoma"/>
          <w:b/>
        </w:rPr>
        <w:t>23</w:t>
      </w:r>
    </w:p>
    <w:p w:rsidR="00BD1102" w:rsidRPr="003403B5" w:rsidRDefault="00BD1102" w:rsidP="003403B5">
      <w:pPr>
        <w:spacing w:after="0" w:line="240" w:lineRule="auto"/>
        <w:jc w:val="both"/>
        <w:rPr>
          <w:rFonts w:ascii="Tahoma" w:hAnsi="Tahoma" w:cs="Tahoma"/>
        </w:rPr>
      </w:pPr>
      <w:r w:rsidRPr="003403B5">
        <w:rPr>
          <w:rFonts w:ascii="Tahoma" w:hAnsi="Tahoma" w:cs="Tahoma"/>
        </w:rPr>
        <w:t>Zamawiający  wymaga złożenia oferty poprzez złożenie jej w jednostce Zamawiającego. Czy wobec sytuacji epidemicznej w kraju Zamawiający dopuszcza, aby oferta została złożona w formie elektronicznej za pomoc</w:t>
      </w:r>
      <w:r>
        <w:rPr>
          <w:rFonts w:ascii="Tahoma" w:hAnsi="Tahoma" w:cs="Tahoma"/>
        </w:rPr>
        <w:t>ą</w:t>
      </w:r>
      <w:r w:rsidRPr="003403B5">
        <w:rPr>
          <w:rFonts w:ascii="Tahoma" w:hAnsi="Tahoma" w:cs="Tahoma"/>
        </w:rPr>
        <w:t xml:space="preserve"> poczty e-mail lub też innego środka elektronicznego?</w:t>
      </w:r>
    </w:p>
    <w:p w:rsidR="00BD1102" w:rsidRDefault="00BD1102" w:rsidP="003403B5">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3403B5">
        <w:rPr>
          <w:rFonts w:ascii="Tahoma" w:hAnsi="Tahoma" w:cs="Tahoma"/>
        </w:rPr>
        <w:t>Zgodnie z odpowiedzią na pytanie nr 10</w:t>
      </w:r>
    </w:p>
    <w:p w:rsidR="00BD1102" w:rsidRPr="003403B5" w:rsidRDefault="00BD1102" w:rsidP="003403B5">
      <w:pPr>
        <w:spacing w:after="0" w:line="240" w:lineRule="auto"/>
        <w:rPr>
          <w:rFonts w:ascii="Tahoma" w:hAnsi="Tahoma" w:cs="Tahoma"/>
        </w:rPr>
      </w:pPr>
    </w:p>
    <w:p w:rsidR="00BD1102" w:rsidRPr="00216857" w:rsidRDefault="00BD1102" w:rsidP="0035351C">
      <w:pPr>
        <w:spacing w:after="0" w:line="240" w:lineRule="auto"/>
        <w:ind w:left="360" w:hanging="360"/>
        <w:rPr>
          <w:rFonts w:ascii="Tahoma" w:hAnsi="Tahoma" w:cs="Tahoma"/>
          <w:b/>
        </w:rPr>
      </w:pPr>
      <w:r w:rsidRPr="003403B5">
        <w:rPr>
          <w:rFonts w:ascii="Tahoma" w:hAnsi="Tahoma" w:cs="Tahoma"/>
          <w:b/>
        </w:rPr>
        <w:t>Pytanie</w:t>
      </w:r>
      <w:r w:rsidRPr="003403B5">
        <w:rPr>
          <w:rFonts w:ascii="Tahoma" w:hAnsi="Tahoma" w:cs="Tahoma"/>
        </w:rPr>
        <w:t xml:space="preserve"> </w:t>
      </w:r>
      <w:r>
        <w:rPr>
          <w:rFonts w:ascii="Tahoma" w:hAnsi="Tahoma" w:cs="Tahoma"/>
        </w:rPr>
        <w:t xml:space="preserve"> </w:t>
      </w:r>
      <w:r w:rsidRPr="00216857">
        <w:rPr>
          <w:rFonts w:ascii="Tahoma" w:hAnsi="Tahoma" w:cs="Tahoma"/>
          <w:b/>
        </w:rPr>
        <w:t>24</w:t>
      </w:r>
    </w:p>
    <w:p w:rsidR="00BD1102" w:rsidRPr="003403B5" w:rsidRDefault="00BD1102" w:rsidP="0035351C">
      <w:pPr>
        <w:spacing w:after="0" w:line="240" w:lineRule="auto"/>
        <w:ind w:left="360" w:hanging="360"/>
        <w:rPr>
          <w:rFonts w:ascii="Tahoma" w:hAnsi="Tahoma" w:cs="Tahoma"/>
        </w:rPr>
      </w:pPr>
      <w:r w:rsidRPr="003403B5">
        <w:rPr>
          <w:rFonts w:ascii="Tahoma" w:hAnsi="Tahoma" w:cs="Tahoma"/>
        </w:rPr>
        <w:t>Czy  Zamawiający wyrazi zgodę na składanie ofert na dzień 30.03.2020?</w:t>
      </w:r>
    </w:p>
    <w:p w:rsidR="00BD1102" w:rsidRPr="003403B5" w:rsidRDefault="00BD1102" w:rsidP="0035351C">
      <w:pPr>
        <w:spacing w:after="0" w:line="240" w:lineRule="auto"/>
        <w:rPr>
          <w:rFonts w:ascii="Tahoma" w:hAnsi="Tahoma" w:cs="Tahoma"/>
        </w:rPr>
      </w:pPr>
    </w:p>
    <w:p w:rsidR="00BD1102" w:rsidRDefault="00BD1102" w:rsidP="003403B5">
      <w:pPr>
        <w:spacing w:after="0" w:line="240" w:lineRule="auto"/>
        <w:rPr>
          <w:rFonts w:ascii="Tahoma" w:hAnsi="Tahoma" w:cs="Tahoma"/>
        </w:rPr>
      </w:pPr>
      <w:r w:rsidRPr="0035351C">
        <w:rPr>
          <w:rFonts w:ascii="Tahoma" w:hAnsi="Tahoma" w:cs="Tahoma"/>
          <w:color w:val="0000FF"/>
        </w:rPr>
        <w:t>Odpowiedź:</w:t>
      </w:r>
      <w:r>
        <w:rPr>
          <w:rFonts w:ascii="Tahoma" w:hAnsi="Tahoma" w:cs="Tahoma"/>
          <w:color w:val="0000FF"/>
        </w:rPr>
        <w:t xml:space="preserve"> </w:t>
      </w:r>
      <w:r w:rsidRPr="003403B5">
        <w:rPr>
          <w:rFonts w:ascii="Tahoma" w:hAnsi="Tahoma" w:cs="Tahoma"/>
        </w:rPr>
        <w:t>Zgodnie z odpowiedzią na pytanie nr 10</w:t>
      </w:r>
    </w:p>
    <w:p w:rsidR="00BD1102" w:rsidRPr="003403B5" w:rsidRDefault="00BD1102" w:rsidP="003403B5">
      <w:pPr>
        <w:spacing w:after="0" w:line="240" w:lineRule="auto"/>
        <w:rPr>
          <w:rFonts w:ascii="Tahoma" w:hAnsi="Tahoma" w:cs="Tahoma"/>
        </w:rPr>
      </w:pPr>
    </w:p>
    <w:p w:rsidR="00BD1102" w:rsidRPr="0035351C" w:rsidRDefault="00BD1102" w:rsidP="0035351C">
      <w:pPr>
        <w:spacing w:after="0"/>
        <w:rPr>
          <w:rFonts w:ascii="Tahoma" w:hAnsi="Tahoma" w:cs="Tahoma"/>
        </w:rPr>
      </w:pPr>
    </w:p>
    <w:p w:rsidR="00BD1102" w:rsidRPr="0035351C" w:rsidRDefault="00BD1102" w:rsidP="00246256">
      <w:pPr>
        <w:snapToGrid w:val="0"/>
        <w:spacing w:after="60" w:line="254" w:lineRule="auto"/>
        <w:jc w:val="both"/>
        <w:rPr>
          <w:rFonts w:ascii="Tahoma" w:hAnsi="Tahoma" w:cs="Tahoma"/>
        </w:rPr>
      </w:pPr>
    </w:p>
    <w:p w:rsidR="00BD1102" w:rsidRPr="00216857" w:rsidRDefault="00BD1102" w:rsidP="00216857">
      <w:pPr>
        <w:spacing w:after="0" w:line="240" w:lineRule="auto"/>
        <w:rPr>
          <w:rFonts w:ascii="Tahoma" w:hAnsi="Tahoma" w:cs="Tahoma"/>
          <w:b/>
          <w:color w:val="FF0000"/>
          <w:sz w:val="24"/>
          <w:szCs w:val="24"/>
        </w:rPr>
      </w:pPr>
      <w:r>
        <w:rPr>
          <w:rFonts w:ascii="Tahoma" w:hAnsi="Tahoma" w:cs="Tahoma"/>
          <w:b/>
          <w:sz w:val="24"/>
          <w:szCs w:val="24"/>
        </w:rPr>
        <w:t xml:space="preserve">                 </w:t>
      </w:r>
      <w:r w:rsidRPr="00216857">
        <w:rPr>
          <w:rFonts w:ascii="Tahoma" w:hAnsi="Tahoma" w:cs="Tahoma"/>
          <w:b/>
          <w:color w:val="FF0000"/>
          <w:sz w:val="24"/>
          <w:szCs w:val="24"/>
        </w:rPr>
        <w:t xml:space="preserve">Zamawiający przesuwa termin składania ofert: </w:t>
      </w:r>
    </w:p>
    <w:p w:rsidR="00BD1102" w:rsidRPr="00216857" w:rsidRDefault="00BD1102" w:rsidP="00216857">
      <w:pPr>
        <w:spacing w:after="0" w:line="240" w:lineRule="auto"/>
        <w:rPr>
          <w:rFonts w:ascii="Tahoma" w:hAnsi="Tahoma" w:cs="Tahoma"/>
          <w:b/>
          <w:color w:val="FF0000"/>
          <w:sz w:val="24"/>
          <w:szCs w:val="24"/>
          <w:u w:val="single"/>
          <w:vertAlign w:val="superscript"/>
        </w:rPr>
      </w:pPr>
      <w:r w:rsidRPr="00216857">
        <w:rPr>
          <w:rFonts w:ascii="Tahoma" w:hAnsi="Tahoma" w:cs="Tahoma"/>
          <w:b/>
          <w:color w:val="FF0000"/>
          <w:sz w:val="24"/>
          <w:szCs w:val="24"/>
        </w:rPr>
        <w:t>z   dnia  6.04.2020 r. godz. 12</w:t>
      </w:r>
      <w:r w:rsidRPr="00216857">
        <w:rPr>
          <w:rFonts w:ascii="Tahoma" w:hAnsi="Tahoma" w:cs="Tahoma"/>
          <w:b/>
          <w:color w:val="FF0000"/>
          <w:sz w:val="24"/>
          <w:szCs w:val="24"/>
          <w:vertAlign w:val="superscript"/>
        </w:rPr>
        <w:t xml:space="preserve">00  </w:t>
      </w:r>
      <w:r w:rsidRPr="00216857">
        <w:rPr>
          <w:rFonts w:ascii="Tahoma" w:hAnsi="Tahoma" w:cs="Tahoma"/>
          <w:b/>
          <w:color w:val="FF0000"/>
          <w:sz w:val="24"/>
          <w:szCs w:val="24"/>
        </w:rPr>
        <w:t xml:space="preserve"> na  dzień  </w:t>
      </w:r>
      <w:r w:rsidRPr="00216857">
        <w:rPr>
          <w:rFonts w:ascii="Tahoma" w:hAnsi="Tahoma" w:cs="Tahoma"/>
          <w:b/>
          <w:color w:val="FF0000"/>
          <w:sz w:val="24"/>
          <w:szCs w:val="24"/>
          <w:u w:val="single"/>
        </w:rPr>
        <w:t>9.04.2020 r. godz. 12</w:t>
      </w:r>
      <w:r w:rsidRPr="00216857">
        <w:rPr>
          <w:rFonts w:ascii="Tahoma" w:hAnsi="Tahoma" w:cs="Tahoma"/>
          <w:b/>
          <w:color w:val="FF0000"/>
          <w:sz w:val="24"/>
          <w:szCs w:val="24"/>
          <w:u w:val="single"/>
          <w:vertAlign w:val="superscript"/>
        </w:rPr>
        <w:t>00</w:t>
      </w:r>
    </w:p>
    <w:p w:rsidR="00BD1102" w:rsidRPr="00216857" w:rsidRDefault="00BD1102" w:rsidP="00246256">
      <w:pPr>
        <w:snapToGrid w:val="0"/>
        <w:spacing w:after="60" w:line="254" w:lineRule="auto"/>
        <w:jc w:val="both"/>
        <w:rPr>
          <w:rFonts w:ascii="Tahoma" w:hAnsi="Tahoma" w:cs="Tahoma"/>
          <w:color w:val="FF0000"/>
        </w:rPr>
      </w:pPr>
    </w:p>
    <w:p w:rsidR="00BD1102" w:rsidRPr="0035351C" w:rsidRDefault="00BD1102" w:rsidP="00246256">
      <w:pPr>
        <w:pStyle w:val="BodyText"/>
        <w:spacing w:after="60" w:line="254" w:lineRule="auto"/>
        <w:jc w:val="both"/>
        <w:rPr>
          <w:sz w:val="22"/>
          <w:szCs w:val="22"/>
        </w:rPr>
      </w:pPr>
    </w:p>
    <w:p w:rsidR="00BD1102" w:rsidRPr="0035351C" w:rsidRDefault="00BD1102" w:rsidP="00246256">
      <w:pPr>
        <w:jc w:val="both"/>
        <w:rPr>
          <w:rFonts w:ascii="Tahoma" w:hAnsi="Tahoma" w:cs="Tahoma"/>
        </w:rPr>
      </w:pPr>
    </w:p>
    <w:p w:rsidR="00BD1102" w:rsidRPr="0035351C" w:rsidRDefault="00BD1102" w:rsidP="00246256">
      <w:pPr>
        <w:rPr>
          <w:rFonts w:ascii="Tahoma" w:hAnsi="Tahoma" w:cs="Tahoma"/>
        </w:rPr>
      </w:pPr>
    </w:p>
    <w:p w:rsidR="00BD1102" w:rsidRDefault="00BD1102" w:rsidP="00ED4F7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Z upoważnienia D Y R E K T O R A</w:t>
      </w:r>
    </w:p>
    <w:p w:rsidR="00BD1102" w:rsidRDefault="00BD1102" w:rsidP="00ED4F7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Uniwersyteckiego Centrum Klinicznego im. prof. K. Gibińskiego</w:t>
      </w:r>
    </w:p>
    <w:p w:rsidR="00BD1102" w:rsidRDefault="00BD1102" w:rsidP="00ED4F7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Śląskiego Uniwersytetu Medycznego w Katowicach</w:t>
      </w:r>
    </w:p>
    <w:p w:rsidR="00BD1102" w:rsidRDefault="00BD1102" w:rsidP="00ED4F7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mgr Karina Madej</w:t>
      </w:r>
    </w:p>
    <w:p w:rsidR="00BD1102" w:rsidRPr="002E35E4" w:rsidRDefault="00BD1102" w:rsidP="00ED4F7C">
      <w:pPr>
        <w:spacing w:after="0" w:line="240" w:lineRule="auto"/>
        <w:jc w:val="center"/>
        <w:rPr>
          <w:rFonts w:ascii="Times New Roman" w:hAnsi="Times New Roman"/>
          <w:bCs/>
          <w:i/>
          <w:sz w:val="16"/>
          <w:szCs w:val="16"/>
        </w:rPr>
      </w:pPr>
      <w:r>
        <w:rPr>
          <w:rFonts w:ascii="Times New Roman" w:hAnsi="Times New Roman"/>
          <w:i/>
          <w:color w:val="5490D7"/>
          <w:sz w:val="16"/>
          <w:szCs w:val="16"/>
        </w:rPr>
        <w:t xml:space="preserve">                                                                                                        Kierownik Działu Zamówień Publicznych</w:t>
      </w:r>
    </w:p>
    <w:p w:rsidR="00BD1102" w:rsidRPr="0096034F" w:rsidRDefault="00BD1102" w:rsidP="00246256">
      <w:pPr>
        <w:pStyle w:val="ListParagraph"/>
        <w:autoSpaceDE w:val="0"/>
        <w:autoSpaceDN w:val="0"/>
        <w:adjustRightInd w:val="0"/>
        <w:spacing w:after="0" w:line="240" w:lineRule="auto"/>
        <w:ind w:left="-142"/>
        <w:jc w:val="both"/>
        <w:rPr>
          <w:rFonts w:ascii="Times New Roman" w:hAnsi="Times New Roman"/>
        </w:rPr>
      </w:pPr>
    </w:p>
    <w:sectPr w:rsidR="00BD1102" w:rsidRPr="0096034F" w:rsidSect="009220DC">
      <w:headerReference w:type="default" r:id="rId7"/>
      <w:pgSz w:w="11906" w:h="16838"/>
      <w:pgMar w:top="170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02" w:rsidRDefault="00BD1102" w:rsidP="00097EB5">
      <w:pPr>
        <w:spacing w:after="0" w:line="240" w:lineRule="auto"/>
      </w:pPr>
      <w:r>
        <w:separator/>
      </w:r>
    </w:p>
  </w:endnote>
  <w:endnote w:type="continuationSeparator" w:id="0">
    <w:p w:rsidR="00BD1102" w:rsidRDefault="00BD1102" w:rsidP="00097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font190">
    <w:altName w:val="Times New Roman"/>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Helvetica 45 Light">
    <w:altName w:val="Trebuchet MS"/>
    <w:panose1 w:val="00000000000000000000"/>
    <w:charset w:val="EE"/>
    <w:family w:val="swiss"/>
    <w:notTrueType/>
    <w:pitch w:val="variable"/>
    <w:sig w:usb0="00000007" w:usb1="00000000" w:usb2="00000000" w:usb3="00000000" w:csb0="00000003" w:csb1="00000000"/>
  </w:font>
  <w:font w:name="Ubuntu">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02" w:rsidRDefault="00BD1102" w:rsidP="00097EB5">
      <w:pPr>
        <w:spacing w:after="0" w:line="240" w:lineRule="auto"/>
      </w:pPr>
      <w:r>
        <w:separator/>
      </w:r>
    </w:p>
  </w:footnote>
  <w:footnote w:type="continuationSeparator" w:id="0">
    <w:p w:rsidR="00BD1102" w:rsidRDefault="00BD1102" w:rsidP="00097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02" w:rsidRDefault="00BD1102">
    <w:pPr>
      <w:pStyle w:val="Header"/>
    </w:pPr>
    <w:r>
      <w:rPr>
        <w:noProof/>
        <w:lang w:eastAsia="pl-PL"/>
      </w:rPr>
      <w:pict>
        <v:line id="Łącznik prostoliniowy 15" o:spid="_x0000_s2049" style="position:absolute;z-index:251658240;visibility:visible;mso-wrap-distance-left:3.17497mm;mso-wrap-distance-right:3.17497mm" from="44.05pt,-7.1pt" to="4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" strokecolor="#4579b8">
          <o:lock v:ext="edit" shapetype="f"/>
        </v:line>
      </w:pict>
    </w:r>
    <w:r>
      <w:rPr>
        <w:noProof/>
        <w:lang w:eastAsia="pl-PL"/>
      </w:rPr>
      <w:pict>
        <v:shapetype id="_x0000_t202" coordsize="21600,21600" o:spt="202" path="m,l,21600r21600,l21600,xe">
          <v:stroke joinstyle="miter"/>
          <v:path gradientshapeok="t" o:connecttype="rect"/>
        </v:shapetype>
        <v:shape id="Text Box 1" o:spid="_x0000_s2050" type="#_x0000_t202" style="position:absolute;margin-left:53.5pt;margin-top:-.1pt;width:257.95pt;height:6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" stroked="f">
          <v:fill opacity="0"/>
          <v:textbox inset="0,0,0,0">
            <w:txbxContent>
              <w:p w:rsidR="00BD1102" w:rsidRDefault="00BD1102" w:rsidP="00097EB5">
                <w:pPr>
                  <w:pStyle w:val="Zawartoramki"/>
                </w:pPr>
                <w:r>
                  <w:rPr>
                    <w:rFonts w:ascii="Ubuntu" w:hAnsi="Ubuntu" w:cs="Ubuntu"/>
                    <w:b/>
                    <w:color w:val="1478AA"/>
                    <w:sz w:val="15"/>
                    <w:szCs w:val="15"/>
                  </w:rPr>
                  <w:t>UNIWERSYTECKIE CENTRUM KLINICZNE</w:t>
                </w:r>
                <w:r>
                  <w:rPr>
                    <w:rFonts w:ascii="Ubuntu" w:hAnsi="Ubuntu" w:cs="Ubuntu"/>
                    <w:b/>
                    <w:color w:val="1478AA"/>
                    <w:sz w:val="15"/>
                    <w:szCs w:val="15"/>
                  </w:rPr>
                  <w:br/>
                  <w:t>IM. PROF. K. GIBIŃSKIEGO</w:t>
                </w:r>
                <w:r>
                  <w:rPr>
                    <w:rFonts w:ascii="Ubuntu" w:hAnsi="Ubuntu" w:cs="Ubuntu"/>
                    <w:b/>
                    <w:color w:val="1478AA"/>
                    <w:sz w:val="15"/>
                    <w:szCs w:val="15"/>
                  </w:rPr>
                  <w:br/>
                  <w:t>Śląskiego Uniwersytetu Medycznego</w:t>
                </w:r>
                <w:r>
                  <w:rPr>
                    <w:rFonts w:ascii="Ubuntu" w:hAnsi="Ubuntu" w:cs="Ubuntu"/>
                    <w:b/>
                    <w:color w:val="1478AA"/>
                    <w:sz w:val="15"/>
                    <w:szCs w:val="15"/>
                  </w:rPr>
                  <w:br/>
                  <w:t>w Katowicach</w:t>
                </w: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6" type="#_x0000_t75" style="width:36.75pt;height:3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348"/>
    <w:multiLevelType w:val="hybridMultilevel"/>
    <w:tmpl w:val="44D07096"/>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
    <w:nsid w:val="0B4631B0"/>
    <w:multiLevelType w:val="hybridMultilevel"/>
    <w:tmpl w:val="B096DA3A"/>
    <w:lvl w:ilvl="0" w:tplc="C6DA40A8">
      <w:start w:val="1"/>
      <w:numFmt w:val="decimal"/>
      <w:lvlText w:val="%1."/>
      <w:lvlJc w:val="left"/>
      <w:pPr>
        <w:ind w:left="930" w:hanging="360"/>
      </w:pPr>
      <w:rPr>
        <w:rFonts w:cs="Times New Roman" w:hint="default"/>
      </w:rPr>
    </w:lvl>
    <w:lvl w:ilvl="1" w:tplc="04150019" w:tentative="1">
      <w:start w:val="1"/>
      <w:numFmt w:val="lowerLetter"/>
      <w:lvlText w:val="%2."/>
      <w:lvlJc w:val="left"/>
      <w:pPr>
        <w:ind w:left="1650" w:hanging="360"/>
      </w:pPr>
      <w:rPr>
        <w:rFonts w:cs="Times New Roman"/>
      </w:rPr>
    </w:lvl>
    <w:lvl w:ilvl="2" w:tplc="0415001B" w:tentative="1">
      <w:start w:val="1"/>
      <w:numFmt w:val="lowerRoman"/>
      <w:lvlText w:val="%3."/>
      <w:lvlJc w:val="right"/>
      <w:pPr>
        <w:ind w:left="2370" w:hanging="180"/>
      </w:pPr>
      <w:rPr>
        <w:rFonts w:cs="Times New Roman"/>
      </w:rPr>
    </w:lvl>
    <w:lvl w:ilvl="3" w:tplc="0415000F" w:tentative="1">
      <w:start w:val="1"/>
      <w:numFmt w:val="decimal"/>
      <w:lvlText w:val="%4."/>
      <w:lvlJc w:val="left"/>
      <w:pPr>
        <w:ind w:left="3090" w:hanging="360"/>
      </w:pPr>
      <w:rPr>
        <w:rFonts w:cs="Times New Roman"/>
      </w:rPr>
    </w:lvl>
    <w:lvl w:ilvl="4" w:tplc="04150019" w:tentative="1">
      <w:start w:val="1"/>
      <w:numFmt w:val="lowerLetter"/>
      <w:lvlText w:val="%5."/>
      <w:lvlJc w:val="left"/>
      <w:pPr>
        <w:ind w:left="3810" w:hanging="360"/>
      </w:pPr>
      <w:rPr>
        <w:rFonts w:cs="Times New Roman"/>
      </w:rPr>
    </w:lvl>
    <w:lvl w:ilvl="5" w:tplc="0415001B" w:tentative="1">
      <w:start w:val="1"/>
      <w:numFmt w:val="lowerRoman"/>
      <w:lvlText w:val="%6."/>
      <w:lvlJc w:val="right"/>
      <w:pPr>
        <w:ind w:left="4530" w:hanging="180"/>
      </w:pPr>
      <w:rPr>
        <w:rFonts w:cs="Times New Roman"/>
      </w:rPr>
    </w:lvl>
    <w:lvl w:ilvl="6" w:tplc="0415000F" w:tentative="1">
      <w:start w:val="1"/>
      <w:numFmt w:val="decimal"/>
      <w:lvlText w:val="%7."/>
      <w:lvlJc w:val="left"/>
      <w:pPr>
        <w:ind w:left="5250" w:hanging="360"/>
      </w:pPr>
      <w:rPr>
        <w:rFonts w:cs="Times New Roman"/>
      </w:rPr>
    </w:lvl>
    <w:lvl w:ilvl="7" w:tplc="04150019" w:tentative="1">
      <w:start w:val="1"/>
      <w:numFmt w:val="lowerLetter"/>
      <w:lvlText w:val="%8."/>
      <w:lvlJc w:val="left"/>
      <w:pPr>
        <w:ind w:left="5970" w:hanging="360"/>
      </w:pPr>
      <w:rPr>
        <w:rFonts w:cs="Times New Roman"/>
      </w:rPr>
    </w:lvl>
    <w:lvl w:ilvl="8" w:tplc="0415001B" w:tentative="1">
      <w:start w:val="1"/>
      <w:numFmt w:val="lowerRoman"/>
      <w:lvlText w:val="%9."/>
      <w:lvlJc w:val="right"/>
      <w:pPr>
        <w:ind w:left="6690" w:hanging="180"/>
      </w:pPr>
      <w:rPr>
        <w:rFonts w:cs="Times New Roman"/>
      </w:rPr>
    </w:lvl>
  </w:abstractNum>
  <w:abstractNum w:abstractNumId="2">
    <w:nsid w:val="11064BB4"/>
    <w:multiLevelType w:val="hybridMultilevel"/>
    <w:tmpl w:val="6F0A2DF0"/>
    <w:lvl w:ilvl="0" w:tplc="84FC32E8">
      <w:start w:val="1"/>
      <w:numFmt w:val="lowerLetter"/>
      <w:lvlText w:val="%1)"/>
      <w:lvlJc w:val="left"/>
      <w:pPr>
        <w:ind w:left="1290" w:hanging="360"/>
      </w:pPr>
      <w:rPr>
        <w:rFonts w:cs="Times New Roman" w:hint="default"/>
      </w:rPr>
    </w:lvl>
    <w:lvl w:ilvl="1" w:tplc="04150019" w:tentative="1">
      <w:start w:val="1"/>
      <w:numFmt w:val="lowerLetter"/>
      <w:lvlText w:val="%2."/>
      <w:lvlJc w:val="left"/>
      <w:pPr>
        <w:ind w:left="2010" w:hanging="360"/>
      </w:pPr>
      <w:rPr>
        <w:rFonts w:cs="Times New Roman"/>
      </w:rPr>
    </w:lvl>
    <w:lvl w:ilvl="2" w:tplc="0415001B" w:tentative="1">
      <w:start w:val="1"/>
      <w:numFmt w:val="lowerRoman"/>
      <w:lvlText w:val="%3."/>
      <w:lvlJc w:val="right"/>
      <w:pPr>
        <w:ind w:left="2730" w:hanging="180"/>
      </w:pPr>
      <w:rPr>
        <w:rFonts w:cs="Times New Roman"/>
      </w:rPr>
    </w:lvl>
    <w:lvl w:ilvl="3" w:tplc="0415000F" w:tentative="1">
      <w:start w:val="1"/>
      <w:numFmt w:val="decimal"/>
      <w:lvlText w:val="%4."/>
      <w:lvlJc w:val="left"/>
      <w:pPr>
        <w:ind w:left="3450" w:hanging="360"/>
      </w:pPr>
      <w:rPr>
        <w:rFonts w:cs="Times New Roman"/>
      </w:rPr>
    </w:lvl>
    <w:lvl w:ilvl="4" w:tplc="04150019" w:tentative="1">
      <w:start w:val="1"/>
      <w:numFmt w:val="lowerLetter"/>
      <w:lvlText w:val="%5."/>
      <w:lvlJc w:val="left"/>
      <w:pPr>
        <w:ind w:left="4170" w:hanging="360"/>
      </w:pPr>
      <w:rPr>
        <w:rFonts w:cs="Times New Roman"/>
      </w:rPr>
    </w:lvl>
    <w:lvl w:ilvl="5" w:tplc="0415001B" w:tentative="1">
      <w:start w:val="1"/>
      <w:numFmt w:val="lowerRoman"/>
      <w:lvlText w:val="%6."/>
      <w:lvlJc w:val="right"/>
      <w:pPr>
        <w:ind w:left="4890" w:hanging="180"/>
      </w:pPr>
      <w:rPr>
        <w:rFonts w:cs="Times New Roman"/>
      </w:rPr>
    </w:lvl>
    <w:lvl w:ilvl="6" w:tplc="0415000F" w:tentative="1">
      <w:start w:val="1"/>
      <w:numFmt w:val="decimal"/>
      <w:lvlText w:val="%7."/>
      <w:lvlJc w:val="left"/>
      <w:pPr>
        <w:ind w:left="5610" w:hanging="360"/>
      </w:pPr>
      <w:rPr>
        <w:rFonts w:cs="Times New Roman"/>
      </w:rPr>
    </w:lvl>
    <w:lvl w:ilvl="7" w:tplc="04150019" w:tentative="1">
      <w:start w:val="1"/>
      <w:numFmt w:val="lowerLetter"/>
      <w:lvlText w:val="%8."/>
      <w:lvlJc w:val="left"/>
      <w:pPr>
        <w:ind w:left="6330" w:hanging="360"/>
      </w:pPr>
      <w:rPr>
        <w:rFonts w:cs="Times New Roman"/>
      </w:rPr>
    </w:lvl>
    <w:lvl w:ilvl="8" w:tplc="0415001B" w:tentative="1">
      <w:start w:val="1"/>
      <w:numFmt w:val="lowerRoman"/>
      <w:lvlText w:val="%9."/>
      <w:lvlJc w:val="right"/>
      <w:pPr>
        <w:ind w:left="7050" w:hanging="180"/>
      </w:pPr>
      <w:rPr>
        <w:rFonts w:cs="Times New Roman"/>
      </w:rPr>
    </w:lvl>
  </w:abstractNum>
  <w:abstractNum w:abstractNumId="3">
    <w:nsid w:val="15947957"/>
    <w:multiLevelType w:val="hybridMultilevel"/>
    <w:tmpl w:val="ACAE27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6D76DD9"/>
    <w:multiLevelType w:val="hybridMultilevel"/>
    <w:tmpl w:val="B4F49B9C"/>
    <w:lvl w:ilvl="0" w:tplc="D674BC76">
      <w:start w:val="1"/>
      <w:numFmt w:val="decimal"/>
      <w:lvlText w:val="%1."/>
      <w:lvlJc w:val="left"/>
      <w:pPr>
        <w:ind w:left="-66" w:hanging="360"/>
      </w:pPr>
      <w:rPr>
        <w:rFonts w:cs="Times New Roman" w:hint="default"/>
        <w:b w:val="0"/>
      </w:rPr>
    </w:lvl>
    <w:lvl w:ilvl="1" w:tplc="04150019" w:tentative="1">
      <w:start w:val="1"/>
      <w:numFmt w:val="lowerLetter"/>
      <w:lvlText w:val="%2."/>
      <w:lvlJc w:val="left"/>
      <w:pPr>
        <w:ind w:left="654" w:hanging="360"/>
      </w:pPr>
      <w:rPr>
        <w:rFonts w:cs="Times New Roman"/>
      </w:rPr>
    </w:lvl>
    <w:lvl w:ilvl="2" w:tplc="0415001B" w:tentative="1">
      <w:start w:val="1"/>
      <w:numFmt w:val="lowerRoman"/>
      <w:lvlText w:val="%3."/>
      <w:lvlJc w:val="right"/>
      <w:pPr>
        <w:ind w:left="1374" w:hanging="180"/>
      </w:pPr>
      <w:rPr>
        <w:rFonts w:cs="Times New Roman"/>
      </w:rPr>
    </w:lvl>
    <w:lvl w:ilvl="3" w:tplc="0415000F" w:tentative="1">
      <w:start w:val="1"/>
      <w:numFmt w:val="decimal"/>
      <w:lvlText w:val="%4."/>
      <w:lvlJc w:val="left"/>
      <w:pPr>
        <w:ind w:left="2094" w:hanging="360"/>
      </w:pPr>
      <w:rPr>
        <w:rFonts w:cs="Times New Roman"/>
      </w:rPr>
    </w:lvl>
    <w:lvl w:ilvl="4" w:tplc="04150019" w:tentative="1">
      <w:start w:val="1"/>
      <w:numFmt w:val="lowerLetter"/>
      <w:lvlText w:val="%5."/>
      <w:lvlJc w:val="left"/>
      <w:pPr>
        <w:ind w:left="2814" w:hanging="360"/>
      </w:pPr>
      <w:rPr>
        <w:rFonts w:cs="Times New Roman"/>
      </w:rPr>
    </w:lvl>
    <w:lvl w:ilvl="5" w:tplc="0415001B" w:tentative="1">
      <w:start w:val="1"/>
      <w:numFmt w:val="lowerRoman"/>
      <w:lvlText w:val="%6."/>
      <w:lvlJc w:val="right"/>
      <w:pPr>
        <w:ind w:left="3534" w:hanging="180"/>
      </w:pPr>
      <w:rPr>
        <w:rFonts w:cs="Times New Roman"/>
      </w:rPr>
    </w:lvl>
    <w:lvl w:ilvl="6" w:tplc="0415000F" w:tentative="1">
      <w:start w:val="1"/>
      <w:numFmt w:val="decimal"/>
      <w:lvlText w:val="%7."/>
      <w:lvlJc w:val="left"/>
      <w:pPr>
        <w:ind w:left="4254" w:hanging="360"/>
      </w:pPr>
      <w:rPr>
        <w:rFonts w:cs="Times New Roman"/>
      </w:rPr>
    </w:lvl>
    <w:lvl w:ilvl="7" w:tplc="04150019" w:tentative="1">
      <w:start w:val="1"/>
      <w:numFmt w:val="lowerLetter"/>
      <w:lvlText w:val="%8."/>
      <w:lvlJc w:val="left"/>
      <w:pPr>
        <w:ind w:left="4974" w:hanging="360"/>
      </w:pPr>
      <w:rPr>
        <w:rFonts w:cs="Times New Roman"/>
      </w:rPr>
    </w:lvl>
    <w:lvl w:ilvl="8" w:tplc="0415001B" w:tentative="1">
      <w:start w:val="1"/>
      <w:numFmt w:val="lowerRoman"/>
      <w:lvlText w:val="%9."/>
      <w:lvlJc w:val="right"/>
      <w:pPr>
        <w:ind w:left="5694" w:hanging="180"/>
      </w:pPr>
      <w:rPr>
        <w:rFonts w:cs="Times New Roman"/>
      </w:rPr>
    </w:lvl>
  </w:abstractNum>
  <w:abstractNum w:abstractNumId="5">
    <w:nsid w:val="1C575E23"/>
    <w:multiLevelType w:val="hybridMultilevel"/>
    <w:tmpl w:val="B3FA0E6C"/>
    <w:lvl w:ilvl="0" w:tplc="E0828A0E">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
    <w:nsid w:val="212B2CB8"/>
    <w:multiLevelType w:val="hybridMultilevel"/>
    <w:tmpl w:val="4D46C5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85130D"/>
    <w:multiLevelType w:val="hybridMultilevel"/>
    <w:tmpl w:val="8C18EC56"/>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nsid w:val="25F73524"/>
    <w:multiLevelType w:val="hybridMultilevel"/>
    <w:tmpl w:val="75363D38"/>
    <w:lvl w:ilvl="0" w:tplc="B9CC7F2C">
      <w:start w:val="1"/>
      <w:numFmt w:val="upperRoman"/>
      <w:lvlText w:val="%1."/>
      <w:lvlJc w:val="left"/>
      <w:pPr>
        <w:ind w:left="570" w:hanging="720"/>
      </w:pPr>
      <w:rPr>
        <w:rFonts w:cs="Times New Roman" w:hint="default"/>
      </w:rPr>
    </w:lvl>
    <w:lvl w:ilvl="1" w:tplc="04150019" w:tentative="1">
      <w:start w:val="1"/>
      <w:numFmt w:val="lowerLetter"/>
      <w:lvlText w:val="%2."/>
      <w:lvlJc w:val="left"/>
      <w:pPr>
        <w:ind w:left="930" w:hanging="360"/>
      </w:pPr>
      <w:rPr>
        <w:rFonts w:cs="Times New Roman"/>
      </w:rPr>
    </w:lvl>
    <w:lvl w:ilvl="2" w:tplc="0415001B" w:tentative="1">
      <w:start w:val="1"/>
      <w:numFmt w:val="lowerRoman"/>
      <w:lvlText w:val="%3."/>
      <w:lvlJc w:val="right"/>
      <w:pPr>
        <w:ind w:left="1650" w:hanging="180"/>
      </w:pPr>
      <w:rPr>
        <w:rFonts w:cs="Times New Roman"/>
      </w:rPr>
    </w:lvl>
    <w:lvl w:ilvl="3" w:tplc="0415000F" w:tentative="1">
      <w:start w:val="1"/>
      <w:numFmt w:val="decimal"/>
      <w:lvlText w:val="%4."/>
      <w:lvlJc w:val="left"/>
      <w:pPr>
        <w:ind w:left="2370" w:hanging="360"/>
      </w:pPr>
      <w:rPr>
        <w:rFonts w:cs="Times New Roman"/>
      </w:rPr>
    </w:lvl>
    <w:lvl w:ilvl="4" w:tplc="04150019" w:tentative="1">
      <w:start w:val="1"/>
      <w:numFmt w:val="lowerLetter"/>
      <w:lvlText w:val="%5."/>
      <w:lvlJc w:val="left"/>
      <w:pPr>
        <w:ind w:left="3090" w:hanging="360"/>
      </w:pPr>
      <w:rPr>
        <w:rFonts w:cs="Times New Roman"/>
      </w:rPr>
    </w:lvl>
    <w:lvl w:ilvl="5" w:tplc="0415001B" w:tentative="1">
      <w:start w:val="1"/>
      <w:numFmt w:val="lowerRoman"/>
      <w:lvlText w:val="%6."/>
      <w:lvlJc w:val="right"/>
      <w:pPr>
        <w:ind w:left="3810" w:hanging="180"/>
      </w:pPr>
      <w:rPr>
        <w:rFonts w:cs="Times New Roman"/>
      </w:rPr>
    </w:lvl>
    <w:lvl w:ilvl="6" w:tplc="0415000F" w:tentative="1">
      <w:start w:val="1"/>
      <w:numFmt w:val="decimal"/>
      <w:lvlText w:val="%7."/>
      <w:lvlJc w:val="left"/>
      <w:pPr>
        <w:ind w:left="4530" w:hanging="360"/>
      </w:pPr>
      <w:rPr>
        <w:rFonts w:cs="Times New Roman"/>
      </w:rPr>
    </w:lvl>
    <w:lvl w:ilvl="7" w:tplc="04150019" w:tentative="1">
      <w:start w:val="1"/>
      <w:numFmt w:val="lowerLetter"/>
      <w:lvlText w:val="%8."/>
      <w:lvlJc w:val="left"/>
      <w:pPr>
        <w:ind w:left="5250" w:hanging="360"/>
      </w:pPr>
      <w:rPr>
        <w:rFonts w:cs="Times New Roman"/>
      </w:rPr>
    </w:lvl>
    <w:lvl w:ilvl="8" w:tplc="0415001B" w:tentative="1">
      <w:start w:val="1"/>
      <w:numFmt w:val="lowerRoman"/>
      <w:lvlText w:val="%9."/>
      <w:lvlJc w:val="right"/>
      <w:pPr>
        <w:ind w:left="5970" w:hanging="180"/>
      </w:pPr>
      <w:rPr>
        <w:rFonts w:cs="Times New Roman"/>
      </w:rPr>
    </w:lvl>
  </w:abstractNum>
  <w:abstractNum w:abstractNumId="9">
    <w:nsid w:val="2BC3228E"/>
    <w:multiLevelType w:val="hybridMultilevel"/>
    <w:tmpl w:val="969EA70E"/>
    <w:lvl w:ilvl="0" w:tplc="9B767FB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D976DC9"/>
    <w:multiLevelType w:val="hybridMultilevel"/>
    <w:tmpl w:val="B3FA0E6C"/>
    <w:lvl w:ilvl="0" w:tplc="E0828A0E">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1">
    <w:nsid w:val="53436E2B"/>
    <w:multiLevelType w:val="hybridMultilevel"/>
    <w:tmpl w:val="FB6CF2C4"/>
    <w:lvl w:ilvl="0" w:tplc="023E5E42">
      <w:start w:val="1"/>
      <w:numFmt w:val="upperRoman"/>
      <w:lvlText w:val="%1."/>
      <w:lvlJc w:val="left"/>
      <w:pPr>
        <w:ind w:left="578" w:hanging="720"/>
      </w:pPr>
      <w:rPr>
        <w:rFonts w:cs="Times New Roman" w:hint="default"/>
      </w:rPr>
    </w:lvl>
    <w:lvl w:ilvl="1" w:tplc="04150019" w:tentative="1">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12">
    <w:nsid w:val="565D018A"/>
    <w:multiLevelType w:val="hybridMultilevel"/>
    <w:tmpl w:val="5AA4DB16"/>
    <w:lvl w:ilvl="0" w:tplc="04150001">
      <w:start w:val="1"/>
      <w:numFmt w:val="bullet"/>
      <w:lvlText w:val=""/>
      <w:lvlJc w:val="left"/>
      <w:pPr>
        <w:ind w:left="2160" w:hanging="360"/>
      </w:pPr>
      <w:rPr>
        <w:rFonts w:ascii="Symbol" w:hAnsi="Symbol" w:hint="default"/>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3">
    <w:nsid w:val="59B82942"/>
    <w:multiLevelType w:val="hybridMultilevel"/>
    <w:tmpl w:val="B3FA0E6C"/>
    <w:lvl w:ilvl="0" w:tplc="E0828A0E">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nsid w:val="5E885996"/>
    <w:multiLevelType w:val="hybridMultilevel"/>
    <w:tmpl w:val="53F8CD34"/>
    <w:lvl w:ilvl="0" w:tplc="023E5E42">
      <w:start w:val="1"/>
      <w:numFmt w:val="upperRoman"/>
      <w:lvlText w:val="%1."/>
      <w:lvlJc w:val="left"/>
      <w:pPr>
        <w:ind w:left="578" w:hanging="720"/>
      </w:pPr>
      <w:rPr>
        <w:rFonts w:cs="Times New Roman" w:hint="default"/>
      </w:rPr>
    </w:lvl>
    <w:lvl w:ilvl="1" w:tplc="04150019" w:tentative="1">
      <w:start w:val="1"/>
      <w:numFmt w:val="lowerLetter"/>
      <w:lvlText w:val="%2."/>
      <w:lvlJc w:val="left"/>
      <w:pPr>
        <w:ind w:left="938" w:hanging="360"/>
      </w:pPr>
      <w:rPr>
        <w:rFonts w:cs="Times New Roman"/>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15">
    <w:nsid w:val="5FB573FA"/>
    <w:multiLevelType w:val="hybridMultilevel"/>
    <w:tmpl w:val="179AE5BE"/>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6">
    <w:nsid w:val="61B51EE9"/>
    <w:multiLevelType w:val="hybridMultilevel"/>
    <w:tmpl w:val="D188E8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5845734"/>
    <w:multiLevelType w:val="hybridMultilevel"/>
    <w:tmpl w:val="06F09F5A"/>
    <w:lvl w:ilvl="0" w:tplc="6DAE2BE2">
      <w:start w:val="1"/>
      <w:numFmt w:val="decimal"/>
      <w:lvlText w:val="%1."/>
      <w:lvlJc w:val="left"/>
      <w:pPr>
        <w:ind w:left="-150" w:hanging="360"/>
      </w:pPr>
      <w:rPr>
        <w:rFonts w:cs="Trebuchet MS" w:hint="default"/>
      </w:rPr>
    </w:lvl>
    <w:lvl w:ilvl="1" w:tplc="04150019" w:tentative="1">
      <w:start w:val="1"/>
      <w:numFmt w:val="lowerLetter"/>
      <w:lvlText w:val="%2."/>
      <w:lvlJc w:val="left"/>
      <w:pPr>
        <w:ind w:left="570" w:hanging="360"/>
      </w:pPr>
      <w:rPr>
        <w:rFonts w:cs="Times New Roman"/>
      </w:rPr>
    </w:lvl>
    <w:lvl w:ilvl="2" w:tplc="0415001B" w:tentative="1">
      <w:start w:val="1"/>
      <w:numFmt w:val="lowerRoman"/>
      <w:lvlText w:val="%3."/>
      <w:lvlJc w:val="right"/>
      <w:pPr>
        <w:ind w:left="1290" w:hanging="180"/>
      </w:pPr>
      <w:rPr>
        <w:rFonts w:cs="Times New Roman"/>
      </w:rPr>
    </w:lvl>
    <w:lvl w:ilvl="3" w:tplc="0415000F" w:tentative="1">
      <w:start w:val="1"/>
      <w:numFmt w:val="decimal"/>
      <w:lvlText w:val="%4."/>
      <w:lvlJc w:val="left"/>
      <w:pPr>
        <w:ind w:left="2010" w:hanging="360"/>
      </w:pPr>
      <w:rPr>
        <w:rFonts w:cs="Times New Roman"/>
      </w:rPr>
    </w:lvl>
    <w:lvl w:ilvl="4" w:tplc="04150019" w:tentative="1">
      <w:start w:val="1"/>
      <w:numFmt w:val="lowerLetter"/>
      <w:lvlText w:val="%5."/>
      <w:lvlJc w:val="left"/>
      <w:pPr>
        <w:ind w:left="2730" w:hanging="360"/>
      </w:pPr>
      <w:rPr>
        <w:rFonts w:cs="Times New Roman"/>
      </w:rPr>
    </w:lvl>
    <w:lvl w:ilvl="5" w:tplc="0415001B" w:tentative="1">
      <w:start w:val="1"/>
      <w:numFmt w:val="lowerRoman"/>
      <w:lvlText w:val="%6."/>
      <w:lvlJc w:val="right"/>
      <w:pPr>
        <w:ind w:left="3450" w:hanging="180"/>
      </w:pPr>
      <w:rPr>
        <w:rFonts w:cs="Times New Roman"/>
      </w:rPr>
    </w:lvl>
    <w:lvl w:ilvl="6" w:tplc="0415000F" w:tentative="1">
      <w:start w:val="1"/>
      <w:numFmt w:val="decimal"/>
      <w:lvlText w:val="%7."/>
      <w:lvlJc w:val="left"/>
      <w:pPr>
        <w:ind w:left="4170" w:hanging="360"/>
      </w:pPr>
      <w:rPr>
        <w:rFonts w:cs="Times New Roman"/>
      </w:rPr>
    </w:lvl>
    <w:lvl w:ilvl="7" w:tplc="04150019" w:tentative="1">
      <w:start w:val="1"/>
      <w:numFmt w:val="lowerLetter"/>
      <w:lvlText w:val="%8."/>
      <w:lvlJc w:val="left"/>
      <w:pPr>
        <w:ind w:left="4890" w:hanging="360"/>
      </w:pPr>
      <w:rPr>
        <w:rFonts w:cs="Times New Roman"/>
      </w:rPr>
    </w:lvl>
    <w:lvl w:ilvl="8" w:tplc="0415001B" w:tentative="1">
      <w:start w:val="1"/>
      <w:numFmt w:val="lowerRoman"/>
      <w:lvlText w:val="%9."/>
      <w:lvlJc w:val="right"/>
      <w:pPr>
        <w:ind w:left="5610" w:hanging="180"/>
      </w:pPr>
      <w:rPr>
        <w:rFonts w:cs="Times New Roman"/>
      </w:rPr>
    </w:lvl>
  </w:abstractNum>
  <w:abstractNum w:abstractNumId="18">
    <w:nsid w:val="74B477D8"/>
    <w:multiLevelType w:val="hybridMultilevel"/>
    <w:tmpl w:val="8C18EC56"/>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9">
    <w:nsid w:val="77426A7B"/>
    <w:multiLevelType w:val="hybridMultilevel"/>
    <w:tmpl w:val="11C030E4"/>
    <w:lvl w:ilvl="0" w:tplc="0415000F">
      <w:start w:val="1"/>
      <w:numFmt w:val="decimal"/>
      <w:lvlText w:val="%1."/>
      <w:lvlJc w:val="left"/>
      <w:pPr>
        <w:ind w:left="720" w:hanging="360"/>
      </w:pPr>
      <w:rPr>
        <w:rFonts w:cs="Times New Roman"/>
      </w:rPr>
    </w:lvl>
    <w:lvl w:ilvl="1" w:tplc="28D259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93703A4"/>
    <w:multiLevelType w:val="hybridMultilevel"/>
    <w:tmpl w:val="BCB61D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B9E340E"/>
    <w:multiLevelType w:val="hybridMultilevel"/>
    <w:tmpl w:val="6B6CA18E"/>
    <w:lvl w:ilvl="0" w:tplc="9B767FB4">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16"/>
  </w:num>
  <w:num w:numId="4">
    <w:abstractNumId w:val="3"/>
  </w:num>
  <w:num w:numId="5">
    <w:abstractNumId w:val="18"/>
  </w:num>
  <w:num w:numId="6">
    <w:abstractNumId w:val="7"/>
  </w:num>
  <w:num w:numId="7">
    <w:abstractNumId w:val="8"/>
  </w:num>
  <w:num w:numId="8">
    <w:abstractNumId w:val="1"/>
  </w:num>
  <w:num w:numId="9">
    <w:abstractNumId w:val="2"/>
  </w:num>
  <w:num w:numId="10">
    <w:abstractNumId w:val="5"/>
  </w:num>
  <w:num w:numId="11">
    <w:abstractNumId w:val="13"/>
  </w:num>
  <w:num w:numId="12">
    <w:abstractNumId w:val="10"/>
  </w:num>
  <w:num w:numId="13">
    <w:abstractNumId w:val="20"/>
  </w:num>
  <w:num w:numId="14">
    <w:abstractNumId w:val="21"/>
  </w:num>
  <w:num w:numId="15">
    <w:abstractNumId w:val="14"/>
  </w:num>
  <w:num w:numId="16">
    <w:abstractNumId w:val="11"/>
  </w:num>
  <w:num w:numId="17">
    <w:abstractNumId w:val="19"/>
  </w:num>
  <w:num w:numId="18">
    <w:abstractNumId w:val="0"/>
  </w:num>
  <w:num w:numId="19">
    <w:abstractNumId w:val="6"/>
  </w:num>
  <w:num w:numId="20">
    <w:abstractNumId w:val="12"/>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EB5"/>
    <w:rsid w:val="000041E7"/>
    <w:rsid w:val="0001129E"/>
    <w:rsid w:val="00030671"/>
    <w:rsid w:val="00034DA9"/>
    <w:rsid w:val="00035DE9"/>
    <w:rsid w:val="000508F9"/>
    <w:rsid w:val="000547DC"/>
    <w:rsid w:val="00054E3F"/>
    <w:rsid w:val="00062355"/>
    <w:rsid w:val="00062CAD"/>
    <w:rsid w:val="00065B33"/>
    <w:rsid w:val="000767F9"/>
    <w:rsid w:val="00076A11"/>
    <w:rsid w:val="0008196F"/>
    <w:rsid w:val="00082CDD"/>
    <w:rsid w:val="0008521D"/>
    <w:rsid w:val="000853E0"/>
    <w:rsid w:val="000906DF"/>
    <w:rsid w:val="00090F10"/>
    <w:rsid w:val="000953B4"/>
    <w:rsid w:val="00095B8A"/>
    <w:rsid w:val="00097EB5"/>
    <w:rsid w:val="000A4729"/>
    <w:rsid w:val="000B678E"/>
    <w:rsid w:val="000C0AFD"/>
    <w:rsid w:val="000F234B"/>
    <w:rsid w:val="00100C73"/>
    <w:rsid w:val="00112131"/>
    <w:rsid w:val="00112A70"/>
    <w:rsid w:val="00152F83"/>
    <w:rsid w:val="00155B03"/>
    <w:rsid w:val="001603A3"/>
    <w:rsid w:val="00165674"/>
    <w:rsid w:val="00175DFD"/>
    <w:rsid w:val="00184493"/>
    <w:rsid w:val="001854B9"/>
    <w:rsid w:val="0018589D"/>
    <w:rsid w:val="00192C0B"/>
    <w:rsid w:val="00193BFA"/>
    <w:rsid w:val="001A7D24"/>
    <w:rsid w:val="001B20C5"/>
    <w:rsid w:val="001B528B"/>
    <w:rsid w:val="001C520B"/>
    <w:rsid w:val="001C53EF"/>
    <w:rsid w:val="001E4BA0"/>
    <w:rsid w:val="001F6A8C"/>
    <w:rsid w:val="00202197"/>
    <w:rsid w:val="00216857"/>
    <w:rsid w:val="00220DEB"/>
    <w:rsid w:val="00221CC9"/>
    <w:rsid w:val="00222A03"/>
    <w:rsid w:val="0022692F"/>
    <w:rsid w:val="00240174"/>
    <w:rsid w:val="00240E2E"/>
    <w:rsid w:val="00243F5F"/>
    <w:rsid w:val="002449E7"/>
    <w:rsid w:val="00246256"/>
    <w:rsid w:val="00256CF6"/>
    <w:rsid w:val="002624E6"/>
    <w:rsid w:val="002658C1"/>
    <w:rsid w:val="002805CF"/>
    <w:rsid w:val="002935DF"/>
    <w:rsid w:val="002A742D"/>
    <w:rsid w:val="002A7C9B"/>
    <w:rsid w:val="002B376D"/>
    <w:rsid w:val="002B6C51"/>
    <w:rsid w:val="002C1AAC"/>
    <w:rsid w:val="002C7989"/>
    <w:rsid w:val="002D1BC9"/>
    <w:rsid w:val="002E0D17"/>
    <w:rsid w:val="002E35E4"/>
    <w:rsid w:val="002E611B"/>
    <w:rsid w:val="002F6C26"/>
    <w:rsid w:val="00303BDA"/>
    <w:rsid w:val="00306E1E"/>
    <w:rsid w:val="003111EF"/>
    <w:rsid w:val="00324243"/>
    <w:rsid w:val="00326902"/>
    <w:rsid w:val="00332CBD"/>
    <w:rsid w:val="00337686"/>
    <w:rsid w:val="003403B5"/>
    <w:rsid w:val="00351766"/>
    <w:rsid w:val="0035351C"/>
    <w:rsid w:val="003541D8"/>
    <w:rsid w:val="00354BD7"/>
    <w:rsid w:val="00355CFF"/>
    <w:rsid w:val="00364534"/>
    <w:rsid w:val="00374B12"/>
    <w:rsid w:val="00384873"/>
    <w:rsid w:val="00385770"/>
    <w:rsid w:val="00386813"/>
    <w:rsid w:val="00391398"/>
    <w:rsid w:val="00394F30"/>
    <w:rsid w:val="003B0825"/>
    <w:rsid w:val="003C03FD"/>
    <w:rsid w:val="003E0AC1"/>
    <w:rsid w:val="003E102F"/>
    <w:rsid w:val="003F2119"/>
    <w:rsid w:val="003F487A"/>
    <w:rsid w:val="0040182D"/>
    <w:rsid w:val="00402807"/>
    <w:rsid w:val="004122A1"/>
    <w:rsid w:val="0041358D"/>
    <w:rsid w:val="00422D53"/>
    <w:rsid w:val="004251F5"/>
    <w:rsid w:val="0043723D"/>
    <w:rsid w:val="00440B80"/>
    <w:rsid w:val="004446A7"/>
    <w:rsid w:val="00452180"/>
    <w:rsid w:val="0045498C"/>
    <w:rsid w:val="00455B6F"/>
    <w:rsid w:val="00457146"/>
    <w:rsid w:val="004731B4"/>
    <w:rsid w:val="00485AA8"/>
    <w:rsid w:val="00491244"/>
    <w:rsid w:val="00497F66"/>
    <w:rsid w:val="004B41DD"/>
    <w:rsid w:val="004B5FE4"/>
    <w:rsid w:val="004B7045"/>
    <w:rsid w:val="004D6A22"/>
    <w:rsid w:val="004E27F1"/>
    <w:rsid w:val="004F6130"/>
    <w:rsid w:val="0050317B"/>
    <w:rsid w:val="00506A29"/>
    <w:rsid w:val="00507679"/>
    <w:rsid w:val="005361BE"/>
    <w:rsid w:val="005459ED"/>
    <w:rsid w:val="00547CAF"/>
    <w:rsid w:val="005519CA"/>
    <w:rsid w:val="005551CB"/>
    <w:rsid w:val="0055659D"/>
    <w:rsid w:val="005572D4"/>
    <w:rsid w:val="00565427"/>
    <w:rsid w:val="00566345"/>
    <w:rsid w:val="00572CFA"/>
    <w:rsid w:val="0059413B"/>
    <w:rsid w:val="005A12E8"/>
    <w:rsid w:val="005C7481"/>
    <w:rsid w:val="005D738C"/>
    <w:rsid w:val="005E3F81"/>
    <w:rsid w:val="005E7267"/>
    <w:rsid w:val="005F4C58"/>
    <w:rsid w:val="005F6AE8"/>
    <w:rsid w:val="005F6FAD"/>
    <w:rsid w:val="005F7852"/>
    <w:rsid w:val="00602AA2"/>
    <w:rsid w:val="00615710"/>
    <w:rsid w:val="006161F0"/>
    <w:rsid w:val="0061746C"/>
    <w:rsid w:val="00623234"/>
    <w:rsid w:val="006330D4"/>
    <w:rsid w:val="00635B6C"/>
    <w:rsid w:val="006417FF"/>
    <w:rsid w:val="006507D9"/>
    <w:rsid w:val="00650B53"/>
    <w:rsid w:val="006534EC"/>
    <w:rsid w:val="00655832"/>
    <w:rsid w:val="0066183C"/>
    <w:rsid w:val="00662686"/>
    <w:rsid w:val="00664E9B"/>
    <w:rsid w:val="00671088"/>
    <w:rsid w:val="00671B04"/>
    <w:rsid w:val="00683721"/>
    <w:rsid w:val="00690793"/>
    <w:rsid w:val="006965BF"/>
    <w:rsid w:val="006A7CFB"/>
    <w:rsid w:val="006B264D"/>
    <w:rsid w:val="006B32EA"/>
    <w:rsid w:val="006B5D5C"/>
    <w:rsid w:val="006D64D5"/>
    <w:rsid w:val="006D6D6F"/>
    <w:rsid w:val="006E2AD0"/>
    <w:rsid w:val="006E4D7A"/>
    <w:rsid w:val="006F1081"/>
    <w:rsid w:val="006F34AD"/>
    <w:rsid w:val="00713889"/>
    <w:rsid w:val="00720976"/>
    <w:rsid w:val="007248FC"/>
    <w:rsid w:val="007256A3"/>
    <w:rsid w:val="00731C81"/>
    <w:rsid w:val="00733D6C"/>
    <w:rsid w:val="007364FA"/>
    <w:rsid w:val="007430FF"/>
    <w:rsid w:val="007452FF"/>
    <w:rsid w:val="007466A5"/>
    <w:rsid w:val="007479AE"/>
    <w:rsid w:val="00756984"/>
    <w:rsid w:val="00756C8C"/>
    <w:rsid w:val="00762EC1"/>
    <w:rsid w:val="00765DAC"/>
    <w:rsid w:val="00767A67"/>
    <w:rsid w:val="0077059E"/>
    <w:rsid w:val="00770FDC"/>
    <w:rsid w:val="00773F60"/>
    <w:rsid w:val="0078408C"/>
    <w:rsid w:val="00787BE6"/>
    <w:rsid w:val="00791CB2"/>
    <w:rsid w:val="00796DEE"/>
    <w:rsid w:val="00797657"/>
    <w:rsid w:val="007A215F"/>
    <w:rsid w:val="007A34D6"/>
    <w:rsid w:val="007B192C"/>
    <w:rsid w:val="007B5465"/>
    <w:rsid w:val="007C5A18"/>
    <w:rsid w:val="007C759F"/>
    <w:rsid w:val="007D75AA"/>
    <w:rsid w:val="007F2E13"/>
    <w:rsid w:val="007F6D28"/>
    <w:rsid w:val="007F7903"/>
    <w:rsid w:val="008173A8"/>
    <w:rsid w:val="00822CA6"/>
    <w:rsid w:val="00843CD0"/>
    <w:rsid w:val="008472BC"/>
    <w:rsid w:val="00852F83"/>
    <w:rsid w:val="0087215C"/>
    <w:rsid w:val="008860F6"/>
    <w:rsid w:val="008A18F3"/>
    <w:rsid w:val="008B4F18"/>
    <w:rsid w:val="008B562B"/>
    <w:rsid w:val="008B7634"/>
    <w:rsid w:val="008C3AF1"/>
    <w:rsid w:val="008D0528"/>
    <w:rsid w:val="008D31D4"/>
    <w:rsid w:val="008F7A7F"/>
    <w:rsid w:val="00902245"/>
    <w:rsid w:val="00904BE6"/>
    <w:rsid w:val="0090621B"/>
    <w:rsid w:val="009106CF"/>
    <w:rsid w:val="00910708"/>
    <w:rsid w:val="00910FF7"/>
    <w:rsid w:val="009176E2"/>
    <w:rsid w:val="009220DC"/>
    <w:rsid w:val="009248F6"/>
    <w:rsid w:val="00925471"/>
    <w:rsid w:val="00926D83"/>
    <w:rsid w:val="00932804"/>
    <w:rsid w:val="00941D88"/>
    <w:rsid w:val="00942FC8"/>
    <w:rsid w:val="00956682"/>
    <w:rsid w:val="009574CA"/>
    <w:rsid w:val="00957FE8"/>
    <w:rsid w:val="0096034F"/>
    <w:rsid w:val="009632FE"/>
    <w:rsid w:val="00974C49"/>
    <w:rsid w:val="00976031"/>
    <w:rsid w:val="009A2ABF"/>
    <w:rsid w:val="009A50A2"/>
    <w:rsid w:val="009A7ABF"/>
    <w:rsid w:val="009C3F3F"/>
    <w:rsid w:val="009D210C"/>
    <w:rsid w:val="009F27B8"/>
    <w:rsid w:val="00A0412C"/>
    <w:rsid w:val="00A048AA"/>
    <w:rsid w:val="00A076DE"/>
    <w:rsid w:val="00A1346A"/>
    <w:rsid w:val="00A23C8A"/>
    <w:rsid w:val="00A25B3A"/>
    <w:rsid w:val="00A343FA"/>
    <w:rsid w:val="00A42C10"/>
    <w:rsid w:val="00A449E9"/>
    <w:rsid w:val="00A60986"/>
    <w:rsid w:val="00A61268"/>
    <w:rsid w:val="00A6128E"/>
    <w:rsid w:val="00A657E0"/>
    <w:rsid w:val="00A663CB"/>
    <w:rsid w:val="00A77402"/>
    <w:rsid w:val="00A80D74"/>
    <w:rsid w:val="00A816FE"/>
    <w:rsid w:val="00A85572"/>
    <w:rsid w:val="00A94ACB"/>
    <w:rsid w:val="00A96429"/>
    <w:rsid w:val="00A978EE"/>
    <w:rsid w:val="00AA536F"/>
    <w:rsid w:val="00AB1412"/>
    <w:rsid w:val="00AD4F40"/>
    <w:rsid w:val="00AE7F00"/>
    <w:rsid w:val="00AF409B"/>
    <w:rsid w:val="00AF5293"/>
    <w:rsid w:val="00B06D72"/>
    <w:rsid w:val="00B1050D"/>
    <w:rsid w:val="00B31D85"/>
    <w:rsid w:val="00B31D8B"/>
    <w:rsid w:val="00B410B9"/>
    <w:rsid w:val="00B45F73"/>
    <w:rsid w:val="00B6230B"/>
    <w:rsid w:val="00B6577A"/>
    <w:rsid w:val="00B67599"/>
    <w:rsid w:val="00B85638"/>
    <w:rsid w:val="00B9448F"/>
    <w:rsid w:val="00B94755"/>
    <w:rsid w:val="00B949AF"/>
    <w:rsid w:val="00B95A78"/>
    <w:rsid w:val="00B974E3"/>
    <w:rsid w:val="00BA675D"/>
    <w:rsid w:val="00BB42FB"/>
    <w:rsid w:val="00BC3C9D"/>
    <w:rsid w:val="00BD1102"/>
    <w:rsid w:val="00BD35D6"/>
    <w:rsid w:val="00BE0487"/>
    <w:rsid w:val="00BE3A27"/>
    <w:rsid w:val="00BE48D0"/>
    <w:rsid w:val="00BE70AF"/>
    <w:rsid w:val="00BF1362"/>
    <w:rsid w:val="00C01EE0"/>
    <w:rsid w:val="00C04FA7"/>
    <w:rsid w:val="00C23411"/>
    <w:rsid w:val="00C26085"/>
    <w:rsid w:val="00C26523"/>
    <w:rsid w:val="00C36C00"/>
    <w:rsid w:val="00C53CDE"/>
    <w:rsid w:val="00C66CB6"/>
    <w:rsid w:val="00C704E2"/>
    <w:rsid w:val="00C82F82"/>
    <w:rsid w:val="00C86F04"/>
    <w:rsid w:val="00C93157"/>
    <w:rsid w:val="00CA6D7B"/>
    <w:rsid w:val="00CB6008"/>
    <w:rsid w:val="00CC71E0"/>
    <w:rsid w:val="00CD5817"/>
    <w:rsid w:val="00D06083"/>
    <w:rsid w:val="00D13F9C"/>
    <w:rsid w:val="00D16D61"/>
    <w:rsid w:val="00D2443D"/>
    <w:rsid w:val="00D27679"/>
    <w:rsid w:val="00D32D88"/>
    <w:rsid w:val="00D32F03"/>
    <w:rsid w:val="00D61F77"/>
    <w:rsid w:val="00D9058C"/>
    <w:rsid w:val="00D9155A"/>
    <w:rsid w:val="00D92A6F"/>
    <w:rsid w:val="00D96F6B"/>
    <w:rsid w:val="00D97986"/>
    <w:rsid w:val="00DA09AD"/>
    <w:rsid w:val="00DA0A49"/>
    <w:rsid w:val="00DC0C30"/>
    <w:rsid w:val="00DC2230"/>
    <w:rsid w:val="00DD19CC"/>
    <w:rsid w:val="00DD4AE4"/>
    <w:rsid w:val="00DE5032"/>
    <w:rsid w:val="00E0090D"/>
    <w:rsid w:val="00E01699"/>
    <w:rsid w:val="00E22E29"/>
    <w:rsid w:val="00E33F2C"/>
    <w:rsid w:val="00E41727"/>
    <w:rsid w:val="00E41863"/>
    <w:rsid w:val="00E43E5D"/>
    <w:rsid w:val="00E451E5"/>
    <w:rsid w:val="00E469EF"/>
    <w:rsid w:val="00E53F1E"/>
    <w:rsid w:val="00E62484"/>
    <w:rsid w:val="00E639B6"/>
    <w:rsid w:val="00E63DAE"/>
    <w:rsid w:val="00E678CF"/>
    <w:rsid w:val="00E67ACB"/>
    <w:rsid w:val="00E72DC4"/>
    <w:rsid w:val="00E80231"/>
    <w:rsid w:val="00E84928"/>
    <w:rsid w:val="00E9747F"/>
    <w:rsid w:val="00EC7FC1"/>
    <w:rsid w:val="00ED32D9"/>
    <w:rsid w:val="00ED4C60"/>
    <w:rsid w:val="00ED4EA9"/>
    <w:rsid w:val="00ED4F7C"/>
    <w:rsid w:val="00EE3DD6"/>
    <w:rsid w:val="00EE4092"/>
    <w:rsid w:val="00EF5EEA"/>
    <w:rsid w:val="00F02F1D"/>
    <w:rsid w:val="00F10437"/>
    <w:rsid w:val="00F134C3"/>
    <w:rsid w:val="00F137C0"/>
    <w:rsid w:val="00F20C6F"/>
    <w:rsid w:val="00F460AE"/>
    <w:rsid w:val="00F54C1C"/>
    <w:rsid w:val="00F60861"/>
    <w:rsid w:val="00F63DF2"/>
    <w:rsid w:val="00F67AF7"/>
    <w:rsid w:val="00F70C33"/>
    <w:rsid w:val="00F74DC5"/>
    <w:rsid w:val="00F85EA9"/>
    <w:rsid w:val="00FA4D45"/>
    <w:rsid w:val="00FB18EE"/>
    <w:rsid w:val="00FC3E43"/>
    <w:rsid w:val="00FC43E6"/>
    <w:rsid w:val="00FD0C65"/>
    <w:rsid w:val="00FD2741"/>
    <w:rsid w:val="00FD6CB0"/>
    <w:rsid w:val="00FF03E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7E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7EB5"/>
    <w:rPr>
      <w:rFonts w:cs="Times New Roman"/>
    </w:rPr>
  </w:style>
  <w:style w:type="paragraph" w:styleId="Footer">
    <w:name w:val="footer"/>
    <w:basedOn w:val="Normal"/>
    <w:link w:val="FooterChar"/>
    <w:uiPriority w:val="99"/>
    <w:rsid w:val="00097EB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7EB5"/>
    <w:rPr>
      <w:rFonts w:cs="Times New Roman"/>
    </w:rPr>
  </w:style>
  <w:style w:type="paragraph" w:customStyle="1" w:styleId="Zawartoramki">
    <w:name w:val="Zawartość ramki"/>
    <w:basedOn w:val="Normal"/>
    <w:uiPriority w:val="99"/>
    <w:rsid w:val="00097EB5"/>
    <w:pPr>
      <w:suppressAutoHyphens/>
    </w:pPr>
    <w:rPr>
      <w:rFonts w:cs="font190"/>
      <w:kern w:val="1"/>
      <w:lang w:eastAsia="pl-PL"/>
    </w:rPr>
  </w:style>
  <w:style w:type="paragraph" w:styleId="NoSpacing">
    <w:name w:val="No Spacing"/>
    <w:uiPriority w:val="99"/>
    <w:qFormat/>
    <w:rsid w:val="00A663CB"/>
    <w:rPr>
      <w:lang w:eastAsia="en-US"/>
    </w:rPr>
  </w:style>
  <w:style w:type="table" w:styleId="TableGrid">
    <w:name w:val="Table Grid"/>
    <w:basedOn w:val="TableNormal"/>
    <w:uiPriority w:val="99"/>
    <w:rsid w:val="00175D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56682"/>
    <w:pPr>
      <w:ind w:left="720"/>
      <w:contextualSpacing/>
    </w:pPr>
  </w:style>
  <w:style w:type="paragraph" w:styleId="BalloonText">
    <w:name w:val="Balloon Text"/>
    <w:basedOn w:val="Normal"/>
    <w:link w:val="BalloonTextChar"/>
    <w:uiPriority w:val="99"/>
    <w:semiHidden/>
    <w:rsid w:val="00CD5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D5817"/>
    <w:rPr>
      <w:rFonts w:ascii="Segoe UI" w:hAnsi="Segoe UI" w:cs="Segoe UI"/>
      <w:sz w:val="18"/>
      <w:szCs w:val="18"/>
    </w:rPr>
  </w:style>
  <w:style w:type="table" w:customStyle="1" w:styleId="Siatkatabeli1">
    <w:name w:val="Siatka tabeli1"/>
    <w:uiPriority w:val="99"/>
    <w:rsid w:val="00822C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61571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15710"/>
    <w:rPr>
      <w:rFonts w:cs="Times New Roman"/>
      <w:sz w:val="20"/>
      <w:szCs w:val="20"/>
    </w:rPr>
  </w:style>
  <w:style w:type="character" w:styleId="EndnoteReference">
    <w:name w:val="endnote reference"/>
    <w:basedOn w:val="DefaultParagraphFont"/>
    <w:uiPriority w:val="99"/>
    <w:semiHidden/>
    <w:rsid w:val="00615710"/>
    <w:rPr>
      <w:rFonts w:cs="Times New Roman"/>
      <w:vertAlign w:val="superscript"/>
    </w:rPr>
  </w:style>
  <w:style w:type="character" w:styleId="CommentReference">
    <w:name w:val="annotation reference"/>
    <w:basedOn w:val="DefaultParagraphFont"/>
    <w:uiPriority w:val="99"/>
    <w:semiHidden/>
    <w:rsid w:val="001F6A8C"/>
    <w:rPr>
      <w:rFonts w:cs="Times New Roman"/>
      <w:sz w:val="16"/>
      <w:szCs w:val="16"/>
    </w:rPr>
  </w:style>
  <w:style w:type="paragraph" w:styleId="CommentText">
    <w:name w:val="annotation text"/>
    <w:basedOn w:val="Normal"/>
    <w:link w:val="CommentTextChar"/>
    <w:uiPriority w:val="99"/>
    <w:semiHidden/>
    <w:rsid w:val="001F6A8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F6A8C"/>
    <w:rPr>
      <w:rFonts w:cs="Times New Roman"/>
      <w:sz w:val="20"/>
      <w:szCs w:val="20"/>
    </w:rPr>
  </w:style>
  <w:style w:type="paragraph" w:styleId="CommentSubject">
    <w:name w:val="annotation subject"/>
    <w:basedOn w:val="CommentText"/>
    <w:next w:val="CommentText"/>
    <w:link w:val="CommentSubjectChar"/>
    <w:uiPriority w:val="99"/>
    <w:semiHidden/>
    <w:rsid w:val="001F6A8C"/>
    <w:rPr>
      <w:b/>
      <w:bCs/>
    </w:rPr>
  </w:style>
  <w:style w:type="character" w:customStyle="1" w:styleId="CommentSubjectChar">
    <w:name w:val="Comment Subject Char"/>
    <w:basedOn w:val="CommentTextChar"/>
    <w:link w:val="CommentSubject"/>
    <w:uiPriority w:val="99"/>
    <w:semiHidden/>
    <w:locked/>
    <w:rsid w:val="001F6A8C"/>
    <w:rPr>
      <w:b/>
      <w:bCs/>
    </w:rPr>
  </w:style>
  <w:style w:type="table" w:customStyle="1" w:styleId="Siatkatabeli11">
    <w:name w:val="Siatka tabeli11"/>
    <w:uiPriority w:val="99"/>
    <w:rsid w:val="00AE7F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111">
    <w:name w:val="Siatka tabeli111"/>
    <w:uiPriority w:val="99"/>
    <w:rsid w:val="007F79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99"/>
    <w:rsid w:val="001B20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Char">
    <w:name w:val="Body Text Char"/>
    <w:uiPriority w:val="99"/>
    <w:locked/>
    <w:rsid w:val="00246256"/>
    <w:rPr>
      <w:rFonts w:ascii="Tahoma" w:hAnsi="Tahoma"/>
      <w:sz w:val="18"/>
      <w:lang w:val="pl-PL" w:eastAsia="pl-PL"/>
    </w:rPr>
  </w:style>
  <w:style w:type="paragraph" w:styleId="BodyText">
    <w:name w:val="Body Text"/>
    <w:basedOn w:val="Normal"/>
    <w:link w:val="BodyTextChar1"/>
    <w:uiPriority w:val="99"/>
    <w:rsid w:val="00246256"/>
    <w:pPr>
      <w:spacing w:after="0" w:line="240" w:lineRule="auto"/>
    </w:pPr>
    <w:rPr>
      <w:rFonts w:ascii="Tahoma" w:hAnsi="Tahoma" w:cs="Tahoma"/>
      <w:sz w:val="18"/>
      <w:szCs w:val="20"/>
      <w:lang w:eastAsia="pl-PL"/>
    </w:rPr>
  </w:style>
  <w:style w:type="character" w:customStyle="1" w:styleId="BodyTextChar1">
    <w:name w:val="Body Text Char1"/>
    <w:basedOn w:val="DefaultParagraphFont"/>
    <w:link w:val="BodyText"/>
    <w:uiPriority w:val="99"/>
    <w:semiHidden/>
    <w:locked/>
    <w:rsid w:val="0022692F"/>
    <w:rPr>
      <w:rFonts w:cs="Times New Roman"/>
      <w:lang w:eastAsia="en-US"/>
    </w:rPr>
  </w:style>
  <w:style w:type="character" w:styleId="Strong">
    <w:name w:val="Strong"/>
    <w:basedOn w:val="DefaultParagraphFont"/>
    <w:uiPriority w:val="99"/>
    <w:qFormat/>
    <w:locked/>
    <w:rsid w:val="0035351C"/>
    <w:rPr>
      <w:rFonts w:cs="Times New Roman"/>
      <w:b/>
      <w:bCs/>
    </w:rPr>
  </w:style>
  <w:style w:type="character" w:styleId="Hyperlink">
    <w:name w:val="Hyperlink"/>
    <w:basedOn w:val="DefaultParagraphFont"/>
    <w:uiPriority w:val="99"/>
    <w:rsid w:val="005663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09941385">
      <w:marLeft w:val="0"/>
      <w:marRight w:val="0"/>
      <w:marTop w:val="0"/>
      <w:marBottom w:val="0"/>
      <w:divBdr>
        <w:top w:val="none" w:sz="0" w:space="0" w:color="auto"/>
        <w:left w:val="none" w:sz="0" w:space="0" w:color="auto"/>
        <w:bottom w:val="none" w:sz="0" w:space="0" w:color="auto"/>
        <w:right w:val="none" w:sz="0" w:space="0" w:color="auto"/>
      </w:divBdr>
    </w:div>
    <w:div w:id="2009941386">
      <w:marLeft w:val="0"/>
      <w:marRight w:val="0"/>
      <w:marTop w:val="0"/>
      <w:marBottom w:val="0"/>
      <w:divBdr>
        <w:top w:val="none" w:sz="0" w:space="0" w:color="auto"/>
        <w:left w:val="none" w:sz="0" w:space="0" w:color="auto"/>
        <w:bottom w:val="none" w:sz="0" w:space="0" w:color="auto"/>
        <w:right w:val="none" w:sz="0" w:space="0" w:color="auto"/>
      </w:divBdr>
    </w:div>
    <w:div w:id="2009941387">
      <w:marLeft w:val="0"/>
      <w:marRight w:val="0"/>
      <w:marTop w:val="0"/>
      <w:marBottom w:val="0"/>
      <w:divBdr>
        <w:top w:val="none" w:sz="0" w:space="0" w:color="auto"/>
        <w:left w:val="none" w:sz="0" w:space="0" w:color="auto"/>
        <w:bottom w:val="none" w:sz="0" w:space="0" w:color="auto"/>
        <w:right w:val="none" w:sz="0" w:space="0" w:color="auto"/>
      </w:divBdr>
    </w:div>
    <w:div w:id="2009941388">
      <w:marLeft w:val="0"/>
      <w:marRight w:val="0"/>
      <w:marTop w:val="0"/>
      <w:marBottom w:val="0"/>
      <w:divBdr>
        <w:top w:val="none" w:sz="0" w:space="0" w:color="auto"/>
        <w:left w:val="none" w:sz="0" w:space="0" w:color="auto"/>
        <w:bottom w:val="none" w:sz="0" w:space="0" w:color="auto"/>
        <w:right w:val="none" w:sz="0" w:space="0" w:color="auto"/>
      </w:divBdr>
    </w:div>
    <w:div w:id="2009941389">
      <w:marLeft w:val="0"/>
      <w:marRight w:val="0"/>
      <w:marTop w:val="0"/>
      <w:marBottom w:val="0"/>
      <w:divBdr>
        <w:top w:val="none" w:sz="0" w:space="0" w:color="auto"/>
        <w:left w:val="none" w:sz="0" w:space="0" w:color="auto"/>
        <w:bottom w:val="none" w:sz="0" w:space="0" w:color="auto"/>
        <w:right w:val="none" w:sz="0" w:space="0" w:color="auto"/>
      </w:divBdr>
    </w:div>
    <w:div w:id="2009941390">
      <w:marLeft w:val="0"/>
      <w:marRight w:val="0"/>
      <w:marTop w:val="0"/>
      <w:marBottom w:val="0"/>
      <w:divBdr>
        <w:top w:val="none" w:sz="0" w:space="0" w:color="auto"/>
        <w:left w:val="none" w:sz="0" w:space="0" w:color="auto"/>
        <w:bottom w:val="none" w:sz="0" w:space="0" w:color="auto"/>
        <w:right w:val="none" w:sz="0" w:space="0" w:color="auto"/>
      </w:divBdr>
    </w:div>
    <w:div w:id="2009941391">
      <w:marLeft w:val="0"/>
      <w:marRight w:val="0"/>
      <w:marTop w:val="0"/>
      <w:marBottom w:val="0"/>
      <w:divBdr>
        <w:top w:val="none" w:sz="0" w:space="0" w:color="auto"/>
        <w:left w:val="none" w:sz="0" w:space="0" w:color="auto"/>
        <w:bottom w:val="none" w:sz="0" w:space="0" w:color="auto"/>
        <w:right w:val="none" w:sz="0" w:space="0" w:color="auto"/>
      </w:divBdr>
    </w:div>
    <w:div w:id="2009941392">
      <w:marLeft w:val="0"/>
      <w:marRight w:val="0"/>
      <w:marTop w:val="0"/>
      <w:marBottom w:val="0"/>
      <w:divBdr>
        <w:top w:val="none" w:sz="0" w:space="0" w:color="auto"/>
        <w:left w:val="none" w:sz="0" w:space="0" w:color="auto"/>
        <w:bottom w:val="none" w:sz="0" w:space="0" w:color="auto"/>
        <w:right w:val="none" w:sz="0" w:space="0" w:color="auto"/>
      </w:divBdr>
    </w:div>
    <w:div w:id="2009941393">
      <w:marLeft w:val="0"/>
      <w:marRight w:val="0"/>
      <w:marTop w:val="0"/>
      <w:marBottom w:val="0"/>
      <w:divBdr>
        <w:top w:val="none" w:sz="0" w:space="0" w:color="auto"/>
        <w:left w:val="none" w:sz="0" w:space="0" w:color="auto"/>
        <w:bottom w:val="none" w:sz="0" w:space="0" w:color="auto"/>
        <w:right w:val="none" w:sz="0" w:space="0" w:color="auto"/>
      </w:divBdr>
    </w:div>
    <w:div w:id="2009941394">
      <w:marLeft w:val="0"/>
      <w:marRight w:val="0"/>
      <w:marTop w:val="0"/>
      <w:marBottom w:val="0"/>
      <w:divBdr>
        <w:top w:val="none" w:sz="0" w:space="0" w:color="auto"/>
        <w:left w:val="none" w:sz="0" w:space="0" w:color="auto"/>
        <w:bottom w:val="none" w:sz="0" w:space="0" w:color="auto"/>
        <w:right w:val="none" w:sz="0" w:space="0" w:color="auto"/>
      </w:divBdr>
    </w:div>
    <w:div w:id="2009941396">
      <w:marLeft w:val="0"/>
      <w:marRight w:val="0"/>
      <w:marTop w:val="0"/>
      <w:marBottom w:val="0"/>
      <w:divBdr>
        <w:top w:val="none" w:sz="0" w:space="0" w:color="auto"/>
        <w:left w:val="none" w:sz="0" w:space="0" w:color="auto"/>
        <w:bottom w:val="none" w:sz="0" w:space="0" w:color="auto"/>
        <w:right w:val="none" w:sz="0" w:space="0" w:color="auto"/>
      </w:divBdr>
    </w:div>
    <w:div w:id="2009941397">
      <w:marLeft w:val="0"/>
      <w:marRight w:val="0"/>
      <w:marTop w:val="0"/>
      <w:marBottom w:val="0"/>
      <w:divBdr>
        <w:top w:val="none" w:sz="0" w:space="0" w:color="auto"/>
        <w:left w:val="none" w:sz="0" w:space="0" w:color="auto"/>
        <w:bottom w:val="none" w:sz="0" w:space="0" w:color="auto"/>
        <w:right w:val="none" w:sz="0" w:space="0" w:color="auto"/>
      </w:divBdr>
    </w:div>
    <w:div w:id="2009941398">
      <w:marLeft w:val="0"/>
      <w:marRight w:val="0"/>
      <w:marTop w:val="0"/>
      <w:marBottom w:val="0"/>
      <w:divBdr>
        <w:top w:val="none" w:sz="0" w:space="0" w:color="auto"/>
        <w:left w:val="none" w:sz="0" w:space="0" w:color="auto"/>
        <w:bottom w:val="none" w:sz="0" w:space="0" w:color="auto"/>
        <w:right w:val="none" w:sz="0" w:space="0" w:color="auto"/>
      </w:divBdr>
    </w:div>
    <w:div w:id="2009941399">
      <w:marLeft w:val="0"/>
      <w:marRight w:val="0"/>
      <w:marTop w:val="0"/>
      <w:marBottom w:val="0"/>
      <w:divBdr>
        <w:top w:val="none" w:sz="0" w:space="0" w:color="auto"/>
        <w:left w:val="none" w:sz="0" w:space="0" w:color="auto"/>
        <w:bottom w:val="none" w:sz="0" w:space="0" w:color="auto"/>
        <w:right w:val="none" w:sz="0" w:space="0" w:color="auto"/>
      </w:divBdr>
    </w:div>
    <w:div w:id="2009941400">
      <w:marLeft w:val="0"/>
      <w:marRight w:val="0"/>
      <w:marTop w:val="0"/>
      <w:marBottom w:val="0"/>
      <w:divBdr>
        <w:top w:val="none" w:sz="0" w:space="0" w:color="auto"/>
        <w:left w:val="none" w:sz="0" w:space="0" w:color="auto"/>
        <w:bottom w:val="none" w:sz="0" w:space="0" w:color="auto"/>
        <w:right w:val="none" w:sz="0" w:space="0" w:color="auto"/>
      </w:divBdr>
    </w:div>
    <w:div w:id="2009941401">
      <w:marLeft w:val="0"/>
      <w:marRight w:val="0"/>
      <w:marTop w:val="0"/>
      <w:marBottom w:val="0"/>
      <w:divBdr>
        <w:top w:val="none" w:sz="0" w:space="0" w:color="auto"/>
        <w:left w:val="none" w:sz="0" w:space="0" w:color="auto"/>
        <w:bottom w:val="none" w:sz="0" w:space="0" w:color="auto"/>
        <w:right w:val="none" w:sz="0" w:space="0" w:color="auto"/>
      </w:divBdr>
    </w:div>
    <w:div w:id="2009941402">
      <w:marLeft w:val="0"/>
      <w:marRight w:val="0"/>
      <w:marTop w:val="0"/>
      <w:marBottom w:val="0"/>
      <w:divBdr>
        <w:top w:val="none" w:sz="0" w:space="0" w:color="auto"/>
        <w:left w:val="none" w:sz="0" w:space="0" w:color="auto"/>
        <w:bottom w:val="none" w:sz="0" w:space="0" w:color="auto"/>
        <w:right w:val="none" w:sz="0" w:space="0" w:color="auto"/>
      </w:divBdr>
    </w:div>
    <w:div w:id="2009941403">
      <w:marLeft w:val="0"/>
      <w:marRight w:val="0"/>
      <w:marTop w:val="0"/>
      <w:marBottom w:val="0"/>
      <w:divBdr>
        <w:top w:val="none" w:sz="0" w:space="0" w:color="auto"/>
        <w:left w:val="none" w:sz="0" w:space="0" w:color="auto"/>
        <w:bottom w:val="none" w:sz="0" w:space="0" w:color="auto"/>
        <w:right w:val="none" w:sz="0" w:space="0" w:color="auto"/>
      </w:divBdr>
    </w:div>
    <w:div w:id="2009941404">
      <w:marLeft w:val="0"/>
      <w:marRight w:val="0"/>
      <w:marTop w:val="0"/>
      <w:marBottom w:val="0"/>
      <w:divBdr>
        <w:top w:val="none" w:sz="0" w:space="0" w:color="auto"/>
        <w:left w:val="none" w:sz="0" w:space="0" w:color="auto"/>
        <w:bottom w:val="none" w:sz="0" w:space="0" w:color="auto"/>
        <w:right w:val="none" w:sz="0" w:space="0" w:color="auto"/>
      </w:divBdr>
    </w:div>
    <w:div w:id="2009941405">
      <w:marLeft w:val="0"/>
      <w:marRight w:val="0"/>
      <w:marTop w:val="0"/>
      <w:marBottom w:val="0"/>
      <w:divBdr>
        <w:top w:val="none" w:sz="0" w:space="0" w:color="auto"/>
        <w:left w:val="none" w:sz="0" w:space="0" w:color="auto"/>
        <w:bottom w:val="none" w:sz="0" w:space="0" w:color="auto"/>
        <w:right w:val="none" w:sz="0" w:space="0" w:color="auto"/>
      </w:divBdr>
    </w:div>
    <w:div w:id="2009941406">
      <w:marLeft w:val="0"/>
      <w:marRight w:val="0"/>
      <w:marTop w:val="0"/>
      <w:marBottom w:val="0"/>
      <w:divBdr>
        <w:top w:val="none" w:sz="0" w:space="0" w:color="auto"/>
        <w:left w:val="none" w:sz="0" w:space="0" w:color="auto"/>
        <w:bottom w:val="none" w:sz="0" w:space="0" w:color="auto"/>
        <w:right w:val="none" w:sz="0" w:space="0" w:color="auto"/>
      </w:divBdr>
    </w:div>
    <w:div w:id="2009941407">
      <w:marLeft w:val="0"/>
      <w:marRight w:val="0"/>
      <w:marTop w:val="0"/>
      <w:marBottom w:val="0"/>
      <w:divBdr>
        <w:top w:val="none" w:sz="0" w:space="0" w:color="auto"/>
        <w:left w:val="none" w:sz="0" w:space="0" w:color="auto"/>
        <w:bottom w:val="none" w:sz="0" w:space="0" w:color="auto"/>
        <w:right w:val="none" w:sz="0" w:space="0" w:color="auto"/>
      </w:divBdr>
    </w:div>
    <w:div w:id="2009941408">
      <w:marLeft w:val="0"/>
      <w:marRight w:val="0"/>
      <w:marTop w:val="0"/>
      <w:marBottom w:val="0"/>
      <w:divBdr>
        <w:top w:val="none" w:sz="0" w:space="0" w:color="auto"/>
        <w:left w:val="none" w:sz="0" w:space="0" w:color="auto"/>
        <w:bottom w:val="none" w:sz="0" w:space="0" w:color="auto"/>
        <w:right w:val="none" w:sz="0" w:space="0" w:color="auto"/>
      </w:divBdr>
    </w:div>
    <w:div w:id="2009941409">
      <w:marLeft w:val="0"/>
      <w:marRight w:val="0"/>
      <w:marTop w:val="0"/>
      <w:marBottom w:val="0"/>
      <w:divBdr>
        <w:top w:val="none" w:sz="0" w:space="0" w:color="auto"/>
        <w:left w:val="none" w:sz="0" w:space="0" w:color="auto"/>
        <w:bottom w:val="none" w:sz="0" w:space="0" w:color="auto"/>
        <w:right w:val="none" w:sz="0" w:space="0" w:color="auto"/>
      </w:divBdr>
    </w:div>
    <w:div w:id="2009941410">
      <w:marLeft w:val="0"/>
      <w:marRight w:val="0"/>
      <w:marTop w:val="0"/>
      <w:marBottom w:val="0"/>
      <w:divBdr>
        <w:top w:val="none" w:sz="0" w:space="0" w:color="auto"/>
        <w:left w:val="none" w:sz="0" w:space="0" w:color="auto"/>
        <w:bottom w:val="none" w:sz="0" w:space="0" w:color="auto"/>
        <w:right w:val="none" w:sz="0" w:space="0" w:color="auto"/>
      </w:divBdr>
    </w:div>
    <w:div w:id="2009941411">
      <w:marLeft w:val="0"/>
      <w:marRight w:val="0"/>
      <w:marTop w:val="0"/>
      <w:marBottom w:val="0"/>
      <w:divBdr>
        <w:top w:val="none" w:sz="0" w:space="0" w:color="auto"/>
        <w:left w:val="none" w:sz="0" w:space="0" w:color="auto"/>
        <w:bottom w:val="none" w:sz="0" w:space="0" w:color="auto"/>
        <w:right w:val="none" w:sz="0" w:space="0" w:color="auto"/>
      </w:divBdr>
    </w:div>
    <w:div w:id="2009941412">
      <w:marLeft w:val="0"/>
      <w:marRight w:val="0"/>
      <w:marTop w:val="0"/>
      <w:marBottom w:val="0"/>
      <w:divBdr>
        <w:top w:val="none" w:sz="0" w:space="0" w:color="auto"/>
        <w:left w:val="none" w:sz="0" w:space="0" w:color="auto"/>
        <w:bottom w:val="none" w:sz="0" w:space="0" w:color="auto"/>
        <w:right w:val="none" w:sz="0" w:space="0" w:color="auto"/>
      </w:divBdr>
    </w:div>
    <w:div w:id="2009941413">
      <w:marLeft w:val="0"/>
      <w:marRight w:val="0"/>
      <w:marTop w:val="0"/>
      <w:marBottom w:val="0"/>
      <w:divBdr>
        <w:top w:val="none" w:sz="0" w:space="0" w:color="auto"/>
        <w:left w:val="none" w:sz="0" w:space="0" w:color="auto"/>
        <w:bottom w:val="none" w:sz="0" w:space="0" w:color="auto"/>
        <w:right w:val="none" w:sz="0" w:space="0" w:color="auto"/>
      </w:divBdr>
    </w:div>
    <w:div w:id="2009941414">
      <w:marLeft w:val="0"/>
      <w:marRight w:val="0"/>
      <w:marTop w:val="0"/>
      <w:marBottom w:val="0"/>
      <w:divBdr>
        <w:top w:val="none" w:sz="0" w:space="0" w:color="auto"/>
        <w:left w:val="none" w:sz="0" w:space="0" w:color="auto"/>
        <w:bottom w:val="none" w:sz="0" w:space="0" w:color="auto"/>
        <w:right w:val="none" w:sz="0" w:space="0" w:color="auto"/>
      </w:divBdr>
    </w:div>
    <w:div w:id="2009941415">
      <w:marLeft w:val="0"/>
      <w:marRight w:val="0"/>
      <w:marTop w:val="0"/>
      <w:marBottom w:val="0"/>
      <w:divBdr>
        <w:top w:val="none" w:sz="0" w:space="0" w:color="auto"/>
        <w:left w:val="none" w:sz="0" w:space="0" w:color="auto"/>
        <w:bottom w:val="none" w:sz="0" w:space="0" w:color="auto"/>
        <w:right w:val="none" w:sz="0" w:space="0" w:color="auto"/>
      </w:divBdr>
    </w:div>
    <w:div w:id="2009941416">
      <w:marLeft w:val="0"/>
      <w:marRight w:val="0"/>
      <w:marTop w:val="0"/>
      <w:marBottom w:val="0"/>
      <w:divBdr>
        <w:top w:val="none" w:sz="0" w:space="0" w:color="auto"/>
        <w:left w:val="none" w:sz="0" w:space="0" w:color="auto"/>
        <w:bottom w:val="none" w:sz="0" w:space="0" w:color="auto"/>
        <w:right w:val="none" w:sz="0" w:space="0" w:color="auto"/>
      </w:divBdr>
    </w:div>
    <w:div w:id="2009941417">
      <w:marLeft w:val="0"/>
      <w:marRight w:val="0"/>
      <w:marTop w:val="0"/>
      <w:marBottom w:val="0"/>
      <w:divBdr>
        <w:top w:val="none" w:sz="0" w:space="0" w:color="auto"/>
        <w:left w:val="none" w:sz="0" w:space="0" w:color="auto"/>
        <w:bottom w:val="none" w:sz="0" w:space="0" w:color="auto"/>
        <w:right w:val="none" w:sz="0" w:space="0" w:color="auto"/>
      </w:divBdr>
    </w:div>
    <w:div w:id="2009941418">
      <w:marLeft w:val="0"/>
      <w:marRight w:val="0"/>
      <w:marTop w:val="0"/>
      <w:marBottom w:val="0"/>
      <w:divBdr>
        <w:top w:val="none" w:sz="0" w:space="0" w:color="auto"/>
        <w:left w:val="none" w:sz="0" w:space="0" w:color="auto"/>
        <w:bottom w:val="none" w:sz="0" w:space="0" w:color="auto"/>
        <w:right w:val="none" w:sz="0" w:space="0" w:color="auto"/>
      </w:divBdr>
    </w:div>
    <w:div w:id="2009941419">
      <w:marLeft w:val="0"/>
      <w:marRight w:val="0"/>
      <w:marTop w:val="0"/>
      <w:marBottom w:val="0"/>
      <w:divBdr>
        <w:top w:val="none" w:sz="0" w:space="0" w:color="auto"/>
        <w:left w:val="none" w:sz="0" w:space="0" w:color="auto"/>
        <w:bottom w:val="none" w:sz="0" w:space="0" w:color="auto"/>
        <w:right w:val="none" w:sz="0" w:space="0" w:color="auto"/>
      </w:divBdr>
    </w:div>
    <w:div w:id="2009941420">
      <w:marLeft w:val="0"/>
      <w:marRight w:val="0"/>
      <w:marTop w:val="0"/>
      <w:marBottom w:val="0"/>
      <w:divBdr>
        <w:top w:val="none" w:sz="0" w:space="0" w:color="auto"/>
        <w:left w:val="none" w:sz="0" w:space="0" w:color="auto"/>
        <w:bottom w:val="none" w:sz="0" w:space="0" w:color="auto"/>
        <w:right w:val="none" w:sz="0" w:space="0" w:color="auto"/>
      </w:divBdr>
    </w:div>
    <w:div w:id="2009941421">
      <w:marLeft w:val="0"/>
      <w:marRight w:val="0"/>
      <w:marTop w:val="0"/>
      <w:marBottom w:val="0"/>
      <w:divBdr>
        <w:top w:val="none" w:sz="0" w:space="0" w:color="auto"/>
        <w:left w:val="none" w:sz="0" w:space="0" w:color="auto"/>
        <w:bottom w:val="none" w:sz="0" w:space="0" w:color="auto"/>
        <w:right w:val="none" w:sz="0" w:space="0" w:color="auto"/>
      </w:divBdr>
    </w:div>
    <w:div w:id="2009941423">
      <w:marLeft w:val="0"/>
      <w:marRight w:val="0"/>
      <w:marTop w:val="0"/>
      <w:marBottom w:val="0"/>
      <w:divBdr>
        <w:top w:val="none" w:sz="0" w:space="0" w:color="auto"/>
        <w:left w:val="none" w:sz="0" w:space="0" w:color="auto"/>
        <w:bottom w:val="none" w:sz="0" w:space="0" w:color="auto"/>
        <w:right w:val="none" w:sz="0" w:space="0" w:color="auto"/>
      </w:divBdr>
    </w:div>
    <w:div w:id="2009941424">
      <w:marLeft w:val="0"/>
      <w:marRight w:val="0"/>
      <w:marTop w:val="0"/>
      <w:marBottom w:val="0"/>
      <w:divBdr>
        <w:top w:val="none" w:sz="0" w:space="0" w:color="auto"/>
        <w:left w:val="none" w:sz="0" w:space="0" w:color="auto"/>
        <w:bottom w:val="none" w:sz="0" w:space="0" w:color="auto"/>
        <w:right w:val="none" w:sz="0" w:space="0" w:color="auto"/>
      </w:divBdr>
    </w:div>
    <w:div w:id="2009941425">
      <w:marLeft w:val="0"/>
      <w:marRight w:val="0"/>
      <w:marTop w:val="0"/>
      <w:marBottom w:val="0"/>
      <w:divBdr>
        <w:top w:val="none" w:sz="0" w:space="0" w:color="auto"/>
        <w:left w:val="none" w:sz="0" w:space="0" w:color="auto"/>
        <w:bottom w:val="none" w:sz="0" w:space="0" w:color="auto"/>
        <w:right w:val="none" w:sz="0" w:space="0" w:color="auto"/>
      </w:divBdr>
    </w:div>
    <w:div w:id="2009941426">
      <w:marLeft w:val="0"/>
      <w:marRight w:val="0"/>
      <w:marTop w:val="0"/>
      <w:marBottom w:val="0"/>
      <w:divBdr>
        <w:top w:val="none" w:sz="0" w:space="0" w:color="auto"/>
        <w:left w:val="none" w:sz="0" w:space="0" w:color="auto"/>
        <w:bottom w:val="none" w:sz="0" w:space="0" w:color="auto"/>
        <w:right w:val="none" w:sz="0" w:space="0" w:color="auto"/>
      </w:divBdr>
    </w:div>
    <w:div w:id="2009941427">
      <w:marLeft w:val="0"/>
      <w:marRight w:val="0"/>
      <w:marTop w:val="0"/>
      <w:marBottom w:val="0"/>
      <w:divBdr>
        <w:top w:val="none" w:sz="0" w:space="0" w:color="auto"/>
        <w:left w:val="none" w:sz="0" w:space="0" w:color="auto"/>
        <w:bottom w:val="none" w:sz="0" w:space="0" w:color="auto"/>
        <w:right w:val="none" w:sz="0" w:space="0" w:color="auto"/>
      </w:divBdr>
    </w:div>
    <w:div w:id="2009941428">
      <w:marLeft w:val="0"/>
      <w:marRight w:val="0"/>
      <w:marTop w:val="0"/>
      <w:marBottom w:val="0"/>
      <w:divBdr>
        <w:top w:val="none" w:sz="0" w:space="0" w:color="auto"/>
        <w:left w:val="none" w:sz="0" w:space="0" w:color="auto"/>
        <w:bottom w:val="none" w:sz="0" w:space="0" w:color="auto"/>
        <w:right w:val="none" w:sz="0" w:space="0" w:color="auto"/>
      </w:divBdr>
    </w:div>
    <w:div w:id="2009941429">
      <w:marLeft w:val="0"/>
      <w:marRight w:val="0"/>
      <w:marTop w:val="0"/>
      <w:marBottom w:val="0"/>
      <w:divBdr>
        <w:top w:val="none" w:sz="0" w:space="0" w:color="auto"/>
        <w:left w:val="none" w:sz="0" w:space="0" w:color="auto"/>
        <w:bottom w:val="none" w:sz="0" w:space="0" w:color="auto"/>
        <w:right w:val="none" w:sz="0" w:space="0" w:color="auto"/>
      </w:divBdr>
    </w:div>
    <w:div w:id="2009941430">
      <w:marLeft w:val="0"/>
      <w:marRight w:val="0"/>
      <w:marTop w:val="0"/>
      <w:marBottom w:val="0"/>
      <w:divBdr>
        <w:top w:val="none" w:sz="0" w:space="0" w:color="auto"/>
        <w:left w:val="none" w:sz="0" w:space="0" w:color="auto"/>
        <w:bottom w:val="none" w:sz="0" w:space="0" w:color="auto"/>
        <w:right w:val="none" w:sz="0" w:space="0" w:color="auto"/>
      </w:divBdr>
    </w:div>
    <w:div w:id="2009941431">
      <w:marLeft w:val="0"/>
      <w:marRight w:val="0"/>
      <w:marTop w:val="0"/>
      <w:marBottom w:val="0"/>
      <w:divBdr>
        <w:top w:val="none" w:sz="0" w:space="0" w:color="auto"/>
        <w:left w:val="none" w:sz="0" w:space="0" w:color="auto"/>
        <w:bottom w:val="none" w:sz="0" w:space="0" w:color="auto"/>
        <w:right w:val="none" w:sz="0" w:space="0" w:color="auto"/>
      </w:divBdr>
    </w:div>
    <w:div w:id="2009941432">
      <w:marLeft w:val="0"/>
      <w:marRight w:val="0"/>
      <w:marTop w:val="0"/>
      <w:marBottom w:val="0"/>
      <w:divBdr>
        <w:top w:val="none" w:sz="0" w:space="0" w:color="auto"/>
        <w:left w:val="none" w:sz="0" w:space="0" w:color="auto"/>
        <w:bottom w:val="none" w:sz="0" w:space="0" w:color="auto"/>
        <w:right w:val="none" w:sz="0" w:space="0" w:color="auto"/>
      </w:divBdr>
    </w:div>
    <w:div w:id="2009941433">
      <w:marLeft w:val="0"/>
      <w:marRight w:val="0"/>
      <w:marTop w:val="0"/>
      <w:marBottom w:val="0"/>
      <w:divBdr>
        <w:top w:val="none" w:sz="0" w:space="0" w:color="auto"/>
        <w:left w:val="none" w:sz="0" w:space="0" w:color="auto"/>
        <w:bottom w:val="none" w:sz="0" w:space="0" w:color="auto"/>
        <w:right w:val="none" w:sz="0" w:space="0" w:color="auto"/>
      </w:divBdr>
    </w:div>
    <w:div w:id="2009941434">
      <w:marLeft w:val="0"/>
      <w:marRight w:val="0"/>
      <w:marTop w:val="0"/>
      <w:marBottom w:val="0"/>
      <w:divBdr>
        <w:top w:val="none" w:sz="0" w:space="0" w:color="auto"/>
        <w:left w:val="none" w:sz="0" w:space="0" w:color="auto"/>
        <w:bottom w:val="none" w:sz="0" w:space="0" w:color="auto"/>
        <w:right w:val="none" w:sz="0" w:space="0" w:color="auto"/>
      </w:divBdr>
    </w:div>
    <w:div w:id="2009941435">
      <w:marLeft w:val="0"/>
      <w:marRight w:val="0"/>
      <w:marTop w:val="0"/>
      <w:marBottom w:val="0"/>
      <w:divBdr>
        <w:top w:val="none" w:sz="0" w:space="0" w:color="auto"/>
        <w:left w:val="none" w:sz="0" w:space="0" w:color="auto"/>
        <w:bottom w:val="none" w:sz="0" w:space="0" w:color="auto"/>
        <w:right w:val="none" w:sz="0" w:space="0" w:color="auto"/>
      </w:divBdr>
    </w:div>
    <w:div w:id="2009941436">
      <w:marLeft w:val="0"/>
      <w:marRight w:val="0"/>
      <w:marTop w:val="0"/>
      <w:marBottom w:val="0"/>
      <w:divBdr>
        <w:top w:val="none" w:sz="0" w:space="0" w:color="auto"/>
        <w:left w:val="none" w:sz="0" w:space="0" w:color="auto"/>
        <w:bottom w:val="none" w:sz="0" w:space="0" w:color="auto"/>
        <w:right w:val="none" w:sz="0" w:space="0" w:color="auto"/>
      </w:divBdr>
    </w:div>
    <w:div w:id="2009941437">
      <w:marLeft w:val="0"/>
      <w:marRight w:val="0"/>
      <w:marTop w:val="0"/>
      <w:marBottom w:val="0"/>
      <w:divBdr>
        <w:top w:val="none" w:sz="0" w:space="0" w:color="auto"/>
        <w:left w:val="none" w:sz="0" w:space="0" w:color="auto"/>
        <w:bottom w:val="none" w:sz="0" w:space="0" w:color="auto"/>
        <w:right w:val="none" w:sz="0" w:space="0" w:color="auto"/>
      </w:divBdr>
    </w:div>
    <w:div w:id="2009941438">
      <w:marLeft w:val="0"/>
      <w:marRight w:val="0"/>
      <w:marTop w:val="0"/>
      <w:marBottom w:val="0"/>
      <w:divBdr>
        <w:top w:val="none" w:sz="0" w:space="0" w:color="auto"/>
        <w:left w:val="none" w:sz="0" w:space="0" w:color="auto"/>
        <w:bottom w:val="none" w:sz="0" w:space="0" w:color="auto"/>
        <w:right w:val="none" w:sz="0" w:space="0" w:color="auto"/>
      </w:divBdr>
    </w:div>
    <w:div w:id="2009941439">
      <w:marLeft w:val="0"/>
      <w:marRight w:val="0"/>
      <w:marTop w:val="0"/>
      <w:marBottom w:val="0"/>
      <w:divBdr>
        <w:top w:val="none" w:sz="0" w:space="0" w:color="auto"/>
        <w:left w:val="none" w:sz="0" w:space="0" w:color="auto"/>
        <w:bottom w:val="none" w:sz="0" w:space="0" w:color="auto"/>
        <w:right w:val="none" w:sz="0" w:space="0" w:color="auto"/>
      </w:divBdr>
    </w:div>
    <w:div w:id="2009941440">
      <w:marLeft w:val="0"/>
      <w:marRight w:val="0"/>
      <w:marTop w:val="0"/>
      <w:marBottom w:val="0"/>
      <w:divBdr>
        <w:top w:val="none" w:sz="0" w:space="0" w:color="auto"/>
        <w:left w:val="none" w:sz="0" w:space="0" w:color="auto"/>
        <w:bottom w:val="none" w:sz="0" w:space="0" w:color="auto"/>
        <w:right w:val="none" w:sz="0" w:space="0" w:color="auto"/>
      </w:divBdr>
    </w:div>
    <w:div w:id="2009941441">
      <w:marLeft w:val="0"/>
      <w:marRight w:val="0"/>
      <w:marTop w:val="0"/>
      <w:marBottom w:val="0"/>
      <w:divBdr>
        <w:top w:val="none" w:sz="0" w:space="0" w:color="auto"/>
        <w:left w:val="none" w:sz="0" w:space="0" w:color="auto"/>
        <w:bottom w:val="none" w:sz="0" w:space="0" w:color="auto"/>
        <w:right w:val="none" w:sz="0" w:space="0" w:color="auto"/>
      </w:divBdr>
    </w:div>
    <w:div w:id="2009941442">
      <w:marLeft w:val="0"/>
      <w:marRight w:val="0"/>
      <w:marTop w:val="0"/>
      <w:marBottom w:val="0"/>
      <w:divBdr>
        <w:top w:val="none" w:sz="0" w:space="0" w:color="auto"/>
        <w:left w:val="none" w:sz="0" w:space="0" w:color="auto"/>
        <w:bottom w:val="none" w:sz="0" w:space="0" w:color="auto"/>
        <w:right w:val="none" w:sz="0" w:space="0" w:color="auto"/>
      </w:divBdr>
    </w:div>
    <w:div w:id="2009941443">
      <w:marLeft w:val="0"/>
      <w:marRight w:val="0"/>
      <w:marTop w:val="0"/>
      <w:marBottom w:val="0"/>
      <w:divBdr>
        <w:top w:val="none" w:sz="0" w:space="0" w:color="auto"/>
        <w:left w:val="none" w:sz="0" w:space="0" w:color="auto"/>
        <w:bottom w:val="none" w:sz="0" w:space="0" w:color="auto"/>
        <w:right w:val="none" w:sz="0" w:space="0" w:color="auto"/>
      </w:divBdr>
    </w:div>
    <w:div w:id="2009941444">
      <w:marLeft w:val="0"/>
      <w:marRight w:val="0"/>
      <w:marTop w:val="0"/>
      <w:marBottom w:val="0"/>
      <w:divBdr>
        <w:top w:val="none" w:sz="0" w:space="0" w:color="auto"/>
        <w:left w:val="none" w:sz="0" w:space="0" w:color="auto"/>
        <w:bottom w:val="none" w:sz="0" w:space="0" w:color="auto"/>
        <w:right w:val="none" w:sz="0" w:space="0" w:color="auto"/>
      </w:divBdr>
    </w:div>
    <w:div w:id="2009941445">
      <w:marLeft w:val="0"/>
      <w:marRight w:val="0"/>
      <w:marTop w:val="0"/>
      <w:marBottom w:val="0"/>
      <w:divBdr>
        <w:top w:val="none" w:sz="0" w:space="0" w:color="auto"/>
        <w:left w:val="none" w:sz="0" w:space="0" w:color="auto"/>
        <w:bottom w:val="none" w:sz="0" w:space="0" w:color="auto"/>
        <w:right w:val="none" w:sz="0" w:space="0" w:color="auto"/>
      </w:divBdr>
    </w:div>
    <w:div w:id="2009941446">
      <w:marLeft w:val="0"/>
      <w:marRight w:val="0"/>
      <w:marTop w:val="0"/>
      <w:marBottom w:val="0"/>
      <w:divBdr>
        <w:top w:val="none" w:sz="0" w:space="0" w:color="auto"/>
        <w:left w:val="none" w:sz="0" w:space="0" w:color="auto"/>
        <w:bottom w:val="none" w:sz="0" w:space="0" w:color="auto"/>
        <w:right w:val="none" w:sz="0" w:space="0" w:color="auto"/>
      </w:divBdr>
    </w:div>
    <w:div w:id="2009941447">
      <w:marLeft w:val="0"/>
      <w:marRight w:val="0"/>
      <w:marTop w:val="0"/>
      <w:marBottom w:val="0"/>
      <w:divBdr>
        <w:top w:val="none" w:sz="0" w:space="0" w:color="auto"/>
        <w:left w:val="none" w:sz="0" w:space="0" w:color="auto"/>
        <w:bottom w:val="none" w:sz="0" w:space="0" w:color="auto"/>
        <w:right w:val="none" w:sz="0" w:space="0" w:color="auto"/>
      </w:divBdr>
    </w:div>
    <w:div w:id="2009941448">
      <w:marLeft w:val="0"/>
      <w:marRight w:val="0"/>
      <w:marTop w:val="0"/>
      <w:marBottom w:val="0"/>
      <w:divBdr>
        <w:top w:val="none" w:sz="0" w:space="0" w:color="auto"/>
        <w:left w:val="none" w:sz="0" w:space="0" w:color="auto"/>
        <w:bottom w:val="none" w:sz="0" w:space="0" w:color="auto"/>
        <w:right w:val="none" w:sz="0" w:space="0" w:color="auto"/>
      </w:divBdr>
    </w:div>
    <w:div w:id="2009941449">
      <w:marLeft w:val="0"/>
      <w:marRight w:val="0"/>
      <w:marTop w:val="0"/>
      <w:marBottom w:val="0"/>
      <w:divBdr>
        <w:top w:val="none" w:sz="0" w:space="0" w:color="auto"/>
        <w:left w:val="none" w:sz="0" w:space="0" w:color="auto"/>
        <w:bottom w:val="none" w:sz="0" w:space="0" w:color="auto"/>
        <w:right w:val="none" w:sz="0" w:space="0" w:color="auto"/>
      </w:divBdr>
    </w:div>
    <w:div w:id="2009941450">
      <w:marLeft w:val="0"/>
      <w:marRight w:val="0"/>
      <w:marTop w:val="0"/>
      <w:marBottom w:val="0"/>
      <w:divBdr>
        <w:top w:val="none" w:sz="0" w:space="0" w:color="auto"/>
        <w:left w:val="none" w:sz="0" w:space="0" w:color="auto"/>
        <w:bottom w:val="none" w:sz="0" w:space="0" w:color="auto"/>
        <w:right w:val="none" w:sz="0" w:space="0" w:color="auto"/>
      </w:divBdr>
    </w:div>
    <w:div w:id="2009941451">
      <w:marLeft w:val="0"/>
      <w:marRight w:val="0"/>
      <w:marTop w:val="0"/>
      <w:marBottom w:val="0"/>
      <w:divBdr>
        <w:top w:val="none" w:sz="0" w:space="0" w:color="auto"/>
        <w:left w:val="none" w:sz="0" w:space="0" w:color="auto"/>
        <w:bottom w:val="none" w:sz="0" w:space="0" w:color="auto"/>
        <w:right w:val="none" w:sz="0" w:space="0" w:color="auto"/>
      </w:divBdr>
    </w:div>
    <w:div w:id="2009941452">
      <w:marLeft w:val="0"/>
      <w:marRight w:val="0"/>
      <w:marTop w:val="0"/>
      <w:marBottom w:val="0"/>
      <w:divBdr>
        <w:top w:val="none" w:sz="0" w:space="0" w:color="auto"/>
        <w:left w:val="none" w:sz="0" w:space="0" w:color="auto"/>
        <w:bottom w:val="none" w:sz="0" w:space="0" w:color="auto"/>
        <w:right w:val="none" w:sz="0" w:space="0" w:color="auto"/>
      </w:divBdr>
    </w:div>
    <w:div w:id="2009941453">
      <w:marLeft w:val="0"/>
      <w:marRight w:val="0"/>
      <w:marTop w:val="0"/>
      <w:marBottom w:val="0"/>
      <w:divBdr>
        <w:top w:val="none" w:sz="0" w:space="0" w:color="auto"/>
        <w:left w:val="none" w:sz="0" w:space="0" w:color="auto"/>
        <w:bottom w:val="none" w:sz="0" w:space="0" w:color="auto"/>
        <w:right w:val="none" w:sz="0" w:space="0" w:color="auto"/>
      </w:divBdr>
    </w:div>
    <w:div w:id="2009941454">
      <w:marLeft w:val="0"/>
      <w:marRight w:val="0"/>
      <w:marTop w:val="0"/>
      <w:marBottom w:val="0"/>
      <w:divBdr>
        <w:top w:val="none" w:sz="0" w:space="0" w:color="auto"/>
        <w:left w:val="none" w:sz="0" w:space="0" w:color="auto"/>
        <w:bottom w:val="none" w:sz="0" w:space="0" w:color="auto"/>
        <w:right w:val="none" w:sz="0" w:space="0" w:color="auto"/>
      </w:divBdr>
    </w:div>
    <w:div w:id="2009941455">
      <w:marLeft w:val="0"/>
      <w:marRight w:val="0"/>
      <w:marTop w:val="0"/>
      <w:marBottom w:val="0"/>
      <w:divBdr>
        <w:top w:val="none" w:sz="0" w:space="0" w:color="auto"/>
        <w:left w:val="none" w:sz="0" w:space="0" w:color="auto"/>
        <w:bottom w:val="none" w:sz="0" w:space="0" w:color="auto"/>
        <w:right w:val="none" w:sz="0" w:space="0" w:color="auto"/>
      </w:divBdr>
    </w:div>
    <w:div w:id="2009941456">
      <w:marLeft w:val="0"/>
      <w:marRight w:val="0"/>
      <w:marTop w:val="0"/>
      <w:marBottom w:val="0"/>
      <w:divBdr>
        <w:top w:val="none" w:sz="0" w:space="0" w:color="auto"/>
        <w:left w:val="none" w:sz="0" w:space="0" w:color="auto"/>
        <w:bottom w:val="none" w:sz="0" w:space="0" w:color="auto"/>
        <w:right w:val="none" w:sz="0" w:space="0" w:color="auto"/>
      </w:divBdr>
    </w:div>
    <w:div w:id="2009941457">
      <w:marLeft w:val="0"/>
      <w:marRight w:val="0"/>
      <w:marTop w:val="0"/>
      <w:marBottom w:val="0"/>
      <w:divBdr>
        <w:top w:val="none" w:sz="0" w:space="0" w:color="auto"/>
        <w:left w:val="none" w:sz="0" w:space="0" w:color="auto"/>
        <w:bottom w:val="none" w:sz="0" w:space="0" w:color="auto"/>
        <w:right w:val="none" w:sz="0" w:space="0" w:color="auto"/>
      </w:divBdr>
    </w:div>
    <w:div w:id="2009941458">
      <w:marLeft w:val="0"/>
      <w:marRight w:val="0"/>
      <w:marTop w:val="0"/>
      <w:marBottom w:val="0"/>
      <w:divBdr>
        <w:top w:val="none" w:sz="0" w:space="0" w:color="auto"/>
        <w:left w:val="none" w:sz="0" w:space="0" w:color="auto"/>
        <w:bottom w:val="none" w:sz="0" w:space="0" w:color="auto"/>
        <w:right w:val="none" w:sz="0" w:space="0" w:color="auto"/>
      </w:divBdr>
    </w:div>
    <w:div w:id="2009941459">
      <w:marLeft w:val="0"/>
      <w:marRight w:val="0"/>
      <w:marTop w:val="0"/>
      <w:marBottom w:val="0"/>
      <w:divBdr>
        <w:top w:val="none" w:sz="0" w:space="0" w:color="auto"/>
        <w:left w:val="none" w:sz="0" w:space="0" w:color="auto"/>
        <w:bottom w:val="none" w:sz="0" w:space="0" w:color="auto"/>
        <w:right w:val="none" w:sz="0" w:space="0" w:color="auto"/>
      </w:divBdr>
    </w:div>
    <w:div w:id="2009941460">
      <w:marLeft w:val="0"/>
      <w:marRight w:val="0"/>
      <w:marTop w:val="0"/>
      <w:marBottom w:val="0"/>
      <w:divBdr>
        <w:top w:val="none" w:sz="0" w:space="0" w:color="auto"/>
        <w:left w:val="none" w:sz="0" w:space="0" w:color="auto"/>
        <w:bottom w:val="none" w:sz="0" w:space="0" w:color="auto"/>
        <w:right w:val="none" w:sz="0" w:space="0" w:color="auto"/>
      </w:divBdr>
    </w:div>
    <w:div w:id="2009941461">
      <w:marLeft w:val="0"/>
      <w:marRight w:val="0"/>
      <w:marTop w:val="0"/>
      <w:marBottom w:val="0"/>
      <w:divBdr>
        <w:top w:val="none" w:sz="0" w:space="0" w:color="auto"/>
        <w:left w:val="none" w:sz="0" w:space="0" w:color="auto"/>
        <w:bottom w:val="none" w:sz="0" w:space="0" w:color="auto"/>
        <w:right w:val="none" w:sz="0" w:space="0" w:color="auto"/>
      </w:divBdr>
    </w:div>
    <w:div w:id="2009941462">
      <w:marLeft w:val="0"/>
      <w:marRight w:val="0"/>
      <w:marTop w:val="0"/>
      <w:marBottom w:val="0"/>
      <w:divBdr>
        <w:top w:val="none" w:sz="0" w:space="0" w:color="auto"/>
        <w:left w:val="none" w:sz="0" w:space="0" w:color="auto"/>
        <w:bottom w:val="none" w:sz="0" w:space="0" w:color="auto"/>
        <w:right w:val="none" w:sz="0" w:space="0" w:color="auto"/>
      </w:divBdr>
    </w:div>
    <w:div w:id="2009941463">
      <w:marLeft w:val="0"/>
      <w:marRight w:val="0"/>
      <w:marTop w:val="0"/>
      <w:marBottom w:val="0"/>
      <w:divBdr>
        <w:top w:val="none" w:sz="0" w:space="0" w:color="auto"/>
        <w:left w:val="none" w:sz="0" w:space="0" w:color="auto"/>
        <w:bottom w:val="none" w:sz="0" w:space="0" w:color="auto"/>
        <w:right w:val="none" w:sz="0" w:space="0" w:color="auto"/>
      </w:divBdr>
    </w:div>
    <w:div w:id="2009941464">
      <w:marLeft w:val="0"/>
      <w:marRight w:val="0"/>
      <w:marTop w:val="0"/>
      <w:marBottom w:val="0"/>
      <w:divBdr>
        <w:top w:val="none" w:sz="0" w:space="0" w:color="auto"/>
        <w:left w:val="none" w:sz="0" w:space="0" w:color="auto"/>
        <w:bottom w:val="none" w:sz="0" w:space="0" w:color="auto"/>
        <w:right w:val="none" w:sz="0" w:space="0" w:color="auto"/>
      </w:divBdr>
      <w:divsChild>
        <w:div w:id="2009941395">
          <w:marLeft w:val="0"/>
          <w:marRight w:val="0"/>
          <w:marTop w:val="0"/>
          <w:marBottom w:val="0"/>
          <w:divBdr>
            <w:top w:val="none" w:sz="0" w:space="0" w:color="auto"/>
            <w:left w:val="none" w:sz="0" w:space="0" w:color="auto"/>
            <w:bottom w:val="none" w:sz="0" w:space="0" w:color="auto"/>
            <w:right w:val="none" w:sz="0" w:space="0" w:color="auto"/>
          </w:divBdr>
        </w:div>
        <w:div w:id="2009941422">
          <w:marLeft w:val="0"/>
          <w:marRight w:val="0"/>
          <w:marTop w:val="0"/>
          <w:marBottom w:val="0"/>
          <w:divBdr>
            <w:top w:val="none" w:sz="0" w:space="0" w:color="auto"/>
            <w:left w:val="none" w:sz="0" w:space="0" w:color="auto"/>
            <w:bottom w:val="none" w:sz="0" w:space="0" w:color="auto"/>
            <w:right w:val="none" w:sz="0" w:space="0" w:color="auto"/>
          </w:divBdr>
        </w:div>
      </w:divsChild>
    </w:div>
    <w:div w:id="2009941465">
      <w:marLeft w:val="0"/>
      <w:marRight w:val="0"/>
      <w:marTop w:val="0"/>
      <w:marBottom w:val="0"/>
      <w:divBdr>
        <w:top w:val="none" w:sz="0" w:space="0" w:color="auto"/>
        <w:left w:val="none" w:sz="0" w:space="0" w:color="auto"/>
        <w:bottom w:val="none" w:sz="0" w:space="0" w:color="auto"/>
        <w:right w:val="none" w:sz="0" w:space="0" w:color="auto"/>
      </w:divBdr>
      <w:divsChild>
        <w:div w:id="2009941468">
          <w:marLeft w:val="0"/>
          <w:marRight w:val="0"/>
          <w:marTop w:val="0"/>
          <w:marBottom w:val="0"/>
          <w:divBdr>
            <w:top w:val="none" w:sz="0" w:space="0" w:color="auto"/>
            <w:left w:val="none" w:sz="0" w:space="0" w:color="auto"/>
            <w:bottom w:val="none" w:sz="0" w:space="0" w:color="auto"/>
            <w:right w:val="none" w:sz="0" w:space="0" w:color="auto"/>
          </w:divBdr>
          <w:divsChild>
            <w:div w:id="2009941469">
              <w:marLeft w:val="75"/>
              <w:marRight w:val="0"/>
              <w:marTop w:val="150"/>
              <w:marBottom w:val="150"/>
              <w:divBdr>
                <w:top w:val="none" w:sz="0" w:space="0" w:color="auto"/>
                <w:left w:val="single" w:sz="6" w:space="8" w:color="FC2C38"/>
                <w:bottom w:val="none" w:sz="0" w:space="0" w:color="auto"/>
                <w:right w:val="none" w:sz="0" w:space="0" w:color="auto"/>
              </w:divBdr>
              <w:divsChild>
                <w:div w:id="2009941466">
                  <w:marLeft w:val="0"/>
                  <w:marRight w:val="0"/>
                  <w:marTop w:val="0"/>
                  <w:marBottom w:val="0"/>
                  <w:divBdr>
                    <w:top w:val="none" w:sz="0" w:space="0" w:color="auto"/>
                    <w:left w:val="none" w:sz="0" w:space="0" w:color="auto"/>
                    <w:bottom w:val="none" w:sz="0" w:space="0" w:color="auto"/>
                    <w:right w:val="none" w:sz="0" w:space="0" w:color="auto"/>
                  </w:divBdr>
                  <w:divsChild>
                    <w:div w:id="2009941470">
                      <w:marLeft w:val="0"/>
                      <w:marRight w:val="0"/>
                      <w:marTop w:val="0"/>
                      <w:marBottom w:val="0"/>
                      <w:divBdr>
                        <w:top w:val="none" w:sz="0" w:space="0" w:color="auto"/>
                        <w:left w:val="none" w:sz="0" w:space="0" w:color="auto"/>
                        <w:bottom w:val="none" w:sz="0" w:space="0" w:color="auto"/>
                        <w:right w:val="none" w:sz="0" w:space="0" w:color="auto"/>
                      </w:divBdr>
                      <w:divsChild>
                        <w:div w:id="2009941472">
                          <w:marLeft w:val="0"/>
                          <w:marRight w:val="0"/>
                          <w:marTop w:val="0"/>
                          <w:marBottom w:val="0"/>
                          <w:divBdr>
                            <w:top w:val="none" w:sz="0" w:space="0" w:color="auto"/>
                            <w:left w:val="none" w:sz="0" w:space="0" w:color="auto"/>
                            <w:bottom w:val="none" w:sz="0" w:space="0" w:color="auto"/>
                            <w:right w:val="none" w:sz="0" w:space="0" w:color="auto"/>
                          </w:divBdr>
                          <w:divsChild>
                            <w:div w:id="2009941467">
                              <w:marLeft w:val="0"/>
                              <w:marRight w:val="0"/>
                              <w:marTop w:val="0"/>
                              <w:marBottom w:val="0"/>
                              <w:divBdr>
                                <w:top w:val="none" w:sz="0" w:space="0" w:color="auto"/>
                                <w:left w:val="none" w:sz="0" w:space="0" w:color="auto"/>
                                <w:bottom w:val="none" w:sz="0" w:space="0" w:color="auto"/>
                                <w:right w:val="none" w:sz="0" w:space="0" w:color="auto"/>
                              </w:divBdr>
                              <w:divsChild>
                                <w:div w:id="2009941471">
                                  <w:marLeft w:val="0"/>
                                  <w:marRight w:val="0"/>
                                  <w:marTop w:val="0"/>
                                  <w:marBottom w:val="0"/>
                                  <w:divBdr>
                                    <w:top w:val="none" w:sz="0" w:space="0" w:color="auto"/>
                                    <w:left w:val="none" w:sz="0" w:space="0" w:color="auto"/>
                                    <w:bottom w:val="none" w:sz="0" w:space="0" w:color="auto"/>
                                    <w:right w:val="none" w:sz="0" w:space="0" w:color="auto"/>
                                  </w:divBdr>
                                  <w:divsChild>
                                    <w:div w:id="20099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TotalTime>
  <Pages>9</Pages>
  <Words>2405</Words>
  <Characters>14434</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PC1</cp:lastModifiedBy>
  <cp:revision>73</cp:revision>
  <cp:lastPrinted>2020-01-28T11:40:00Z</cp:lastPrinted>
  <dcterms:created xsi:type="dcterms:W3CDTF">2019-05-06T12:11:00Z</dcterms:created>
  <dcterms:modified xsi:type="dcterms:W3CDTF">2020-04-03T10:34:00Z</dcterms:modified>
</cp:coreProperties>
</file>