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8642"/>
      </w:tblGrid>
      <w:tr w:rsidR="00011D8A" w:rsidRPr="001F31D5" w14:paraId="47302CEA" w14:textId="77777777" w:rsidTr="006B7C5A">
        <w:trPr>
          <w:trHeight w:val="58"/>
        </w:trPr>
        <w:tc>
          <w:tcPr>
            <w:tcW w:w="5000" w:type="pct"/>
            <w:gridSpan w:val="2"/>
            <w:shd w:val="clear" w:color="auto" w:fill="00B0F0"/>
            <w:noWrap/>
          </w:tcPr>
          <w:p w14:paraId="14CAE7ED" w14:textId="52FBA22F" w:rsidR="00011D8A" w:rsidRPr="001F31D5" w:rsidRDefault="00011D8A" w:rsidP="006B7C5A">
            <w:pPr>
              <w:spacing w:before="60" w:after="0"/>
              <w:jc w:val="both"/>
              <w:rPr>
                <w:rFonts w:ascii="Ubuntu Light" w:hAnsi="Ubuntu Light" w:cstheme="minorHAnsi"/>
                <w:b/>
                <w:sz w:val="24"/>
                <w:szCs w:val="20"/>
                <w:lang w:eastAsia="pl-PL"/>
              </w:rPr>
            </w:pPr>
            <w:r w:rsidRPr="001F31D5">
              <w:rPr>
                <w:rFonts w:ascii="Ubuntu Light" w:hAnsi="Ubuntu Light" w:cstheme="minorHAnsi"/>
                <w:b/>
                <w:sz w:val="24"/>
                <w:szCs w:val="20"/>
                <w:lang w:eastAsia="pl-PL"/>
              </w:rPr>
              <w:t>PRZEŁĄCZNIKI SIECIOWE</w:t>
            </w:r>
            <w:r w:rsidR="00FA6FE1" w:rsidRPr="001F31D5">
              <w:rPr>
                <w:rFonts w:ascii="Ubuntu Light" w:hAnsi="Ubuntu Light" w:cstheme="minorHAnsi"/>
                <w:b/>
                <w:sz w:val="24"/>
                <w:szCs w:val="20"/>
                <w:lang w:eastAsia="pl-PL"/>
              </w:rPr>
              <w:t xml:space="preserve"> </w:t>
            </w:r>
            <w:r w:rsidRPr="001F31D5">
              <w:rPr>
                <w:rFonts w:ascii="Ubuntu Light" w:hAnsi="Ubuntu Light" w:cstheme="minorHAnsi"/>
                <w:b/>
                <w:sz w:val="24"/>
                <w:szCs w:val="20"/>
                <w:lang w:eastAsia="pl-PL"/>
              </w:rPr>
              <w:t>– 8  SZTUK</w:t>
            </w:r>
          </w:p>
        </w:tc>
      </w:tr>
      <w:tr w:rsidR="00011D8A" w:rsidRPr="001F31D5" w14:paraId="4BFF0909" w14:textId="77777777" w:rsidTr="00C96B12">
        <w:trPr>
          <w:trHeight w:val="58"/>
        </w:trPr>
        <w:tc>
          <w:tcPr>
            <w:tcW w:w="232" w:type="pct"/>
            <w:shd w:val="clear" w:color="auto" w:fill="00B0F0"/>
            <w:noWrap/>
            <w:vAlign w:val="center"/>
          </w:tcPr>
          <w:p w14:paraId="7975391E" w14:textId="706FD635" w:rsidR="00011D8A" w:rsidRPr="001F31D5" w:rsidRDefault="00011D8A" w:rsidP="00011D8A">
            <w:pPr>
              <w:spacing w:before="60" w:after="0"/>
              <w:jc w:val="both"/>
              <w:rPr>
                <w:rFonts w:ascii="Ubuntu Light" w:hAnsi="Ubuntu Light" w:cstheme="minorHAnsi"/>
                <w:b/>
                <w:sz w:val="20"/>
                <w:szCs w:val="20"/>
                <w:lang w:eastAsia="pl-PL"/>
              </w:rPr>
            </w:pPr>
            <w:r w:rsidRPr="001F31D5">
              <w:rPr>
                <w:rFonts w:ascii="Ubuntu Light" w:hAnsi="Ubuntu Light" w:cstheme="minorHAnsi"/>
                <w:b/>
                <w:sz w:val="20"/>
                <w:szCs w:val="20"/>
              </w:rPr>
              <w:t>Lp.</w:t>
            </w:r>
          </w:p>
        </w:tc>
        <w:tc>
          <w:tcPr>
            <w:tcW w:w="4768" w:type="pct"/>
            <w:shd w:val="clear" w:color="auto" w:fill="00B0F0"/>
            <w:vAlign w:val="center"/>
          </w:tcPr>
          <w:p w14:paraId="04F527A8" w14:textId="0D79B527" w:rsidR="00011D8A" w:rsidRPr="001F31D5" w:rsidRDefault="00011D8A" w:rsidP="00011D8A">
            <w:pPr>
              <w:spacing w:before="60" w:after="0"/>
              <w:jc w:val="both"/>
              <w:rPr>
                <w:rFonts w:ascii="Ubuntu Light" w:hAnsi="Ubuntu Light" w:cstheme="minorHAnsi"/>
                <w:b/>
                <w:sz w:val="20"/>
                <w:szCs w:val="20"/>
                <w:lang w:eastAsia="pl-PL"/>
              </w:rPr>
            </w:pPr>
            <w:r w:rsidRPr="001F31D5">
              <w:rPr>
                <w:rFonts w:ascii="Ubuntu Light" w:hAnsi="Ubuntu Light" w:cstheme="minorHAnsi"/>
                <w:b/>
                <w:sz w:val="20"/>
                <w:szCs w:val="20"/>
              </w:rPr>
              <w:t>Wymagane minimalne parametry techniczne</w:t>
            </w:r>
          </w:p>
        </w:tc>
      </w:tr>
    </w:tbl>
    <w:p w14:paraId="2AA991A4" w14:textId="3D4CC350" w:rsidR="00011D8A" w:rsidRPr="001F31D5" w:rsidRDefault="00011D8A" w:rsidP="00011D8A">
      <w:pPr>
        <w:spacing w:after="0" w:line="240" w:lineRule="auto"/>
        <w:rPr>
          <w:rFonts w:ascii="Ubuntu Light" w:hAnsi="Ubuntu Light"/>
          <w:sz w:val="20"/>
          <w:szCs w:val="20"/>
        </w:rPr>
      </w:pPr>
    </w:p>
    <w:p w14:paraId="56C42BD6" w14:textId="77777777" w:rsidR="004619A4" w:rsidRPr="001F31D5" w:rsidRDefault="004619A4" w:rsidP="004619A4">
      <w:pPr>
        <w:pStyle w:val="Akapitzlist"/>
        <w:numPr>
          <w:ilvl w:val="0"/>
          <w:numId w:val="1"/>
        </w:numPr>
        <w:spacing w:after="0" w:line="240" w:lineRule="auto"/>
        <w:rPr>
          <w:rFonts w:ascii="Ubuntu Light" w:hAnsi="Ubuntu Light"/>
          <w:color w:val="000000" w:themeColor="text1"/>
          <w:sz w:val="20"/>
          <w:szCs w:val="20"/>
        </w:rPr>
      </w:pPr>
      <w:r w:rsidRPr="001F31D5">
        <w:rPr>
          <w:rFonts w:ascii="Ubuntu Light" w:hAnsi="Ubuntu Light"/>
          <w:sz w:val="20"/>
          <w:szCs w:val="20"/>
        </w:rPr>
        <w:t xml:space="preserve">Minimum </w:t>
      </w:r>
      <w:r w:rsidR="009B7978" w:rsidRPr="001F31D5">
        <w:rPr>
          <w:rFonts w:ascii="Ubuntu Light" w:hAnsi="Ubuntu Light"/>
          <w:sz w:val="20"/>
          <w:szCs w:val="20"/>
        </w:rPr>
        <w:t xml:space="preserve">48 portów </w:t>
      </w:r>
      <w:r w:rsidRPr="001F31D5">
        <w:rPr>
          <w:rFonts w:ascii="Ubuntu Light" w:hAnsi="Ubuntu Light"/>
          <w:sz w:val="20"/>
          <w:szCs w:val="20"/>
        </w:rPr>
        <w:t>10BASE-T/100BASE-TX/1000BASE-T</w:t>
      </w:r>
      <w:r w:rsidR="009B7978" w:rsidRPr="001F31D5">
        <w:rPr>
          <w:rFonts w:ascii="Ubuntu Light" w:hAnsi="Ubuntu Light"/>
          <w:sz w:val="20"/>
          <w:szCs w:val="20"/>
        </w:rPr>
        <w:t xml:space="preserve"> wspierających</w:t>
      </w:r>
      <w:r w:rsidRPr="001F31D5">
        <w:rPr>
          <w:rFonts w:ascii="Ubuntu Light" w:hAnsi="Ubuntu Light"/>
          <w:sz w:val="20"/>
          <w:szCs w:val="20"/>
        </w:rPr>
        <w:t xml:space="preserve"> standard 802.3at (</w:t>
      </w:r>
      <w:proofErr w:type="spellStart"/>
      <w:r w:rsidRPr="001F31D5">
        <w:rPr>
          <w:rFonts w:ascii="Ubuntu Light" w:hAnsi="Ubuntu Light"/>
          <w:sz w:val="20"/>
          <w:szCs w:val="20"/>
        </w:rPr>
        <w:t>PoE</w:t>
      </w:r>
      <w:proofErr w:type="spellEnd"/>
      <w:r w:rsidRPr="001F31D5">
        <w:rPr>
          <w:rFonts w:ascii="Ubuntu Light" w:hAnsi="Ubuntu Light"/>
          <w:sz w:val="20"/>
          <w:szCs w:val="20"/>
        </w:rPr>
        <w:t>+)</w:t>
      </w:r>
    </w:p>
    <w:p w14:paraId="56C42BD7" w14:textId="141FD6D7" w:rsidR="00C05E27" w:rsidRPr="001F31D5" w:rsidRDefault="00C05E27" w:rsidP="00C05E27">
      <w:pPr>
        <w:pStyle w:val="Akapitzlist"/>
        <w:numPr>
          <w:ilvl w:val="0"/>
          <w:numId w:val="1"/>
        </w:numPr>
        <w:spacing w:after="0" w:line="240" w:lineRule="auto"/>
        <w:rPr>
          <w:rFonts w:ascii="Ubuntu Light" w:hAnsi="Ubuntu Light"/>
          <w:color w:val="000000" w:themeColor="text1"/>
          <w:sz w:val="20"/>
          <w:szCs w:val="20"/>
        </w:rPr>
      </w:pPr>
      <w:r w:rsidRPr="001F31D5">
        <w:rPr>
          <w:rFonts w:ascii="Ubuntu Light" w:hAnsi="Ubuntu Light"/>
          <w:color w:val="000000" w:themeColor="text1"/>
          <w:sz w:val="20"/>
          <w:szCs w:val="20"/>
        </w:rPr>
        <w:t xml:space="preserve">Minimum </w:t>
      </w:r>
      <w:r w:rsidR="00182741" w:rsidRPr="001F31D5">
        <w:rPr>
          <w:rFonts w:ascii="Ubuntu Light" w:hAnsi="Ubuntu Light"/>
          <w:color w:val="000000" w:themeColor="text1"/>
          <w:sz w:val="20"/>
          <w:szCs w:val="20"/>
        </w:rPr>
        <w:t>4 porty</w:t>
      </w:r>
      <w:r w:rsidRPr="001F31D5">
        <w:rPr>
          <w:rFonts w:ascii="Ubuntu Light" w:hAnsi="Ubuntu Light"/>
          <w:color w:val="000000" w:themeColor="text1"/>
          <w:sz w:val="20"/>
          <w:szCs w:val="20"/>
        </w:rPr>
        <w:t xml:space="preserve"> 10Gb</w:t>
      </w:r>
      <w:r w:rsidR="00182741" w:rsidRPr="001F31D5">
        <w:rPr>
          <w:rFonts w:ascii="Ubuntu Light" w:hAnsi="Ubuntu Light"/>
          <w:color w:val="000000" w:themeColor="text1"/>
          <w:sz w:val="20"/>
          <w:szCs w:val="20"/>
        </w:rPr>
        <w:t xml:space="preserve"> SFP+</w:t>
      </w:r>
      <w:r w:rsidRPr="001F31D5">
        <w:rPr>
          <w:rFonts w:ascii="Ubuntu Light" w:hAnsi="Ubuntu Light"/>
          <w:color w:val="000000" w:themeColor="text1"/>
          <w:sz w:val="20"/>
          <w:szCs w:val="20"/>
        </w:rPr>
        <w:t xml:space="preserve">, pozwalające na instalację </w:t>
      </w:r>
      <w:r w:rsidR="00182741" w:rsidRPr="001F31D5">
        <w:rPr>
          <w:rFonts w:ascii="Ubuntu Light" w:hAnsi="Ubuntu Light"/>
          <w:color w:val="000000" w:themeColor="text1"/>
          <w:sz w:val="20"/>
          <w:szCs w:val="20"/>
        </w:rPr>
        <w:t>wkładek</w:t>
      </w:r>
      <w:r w:rsidRPr="001F31D5">
        <w:rPr>
          <w:rFonts w:ascii="Ubuntu Light" w:hAnsi="Ubuntu Light"/>
          <w:color w:val="000000" w:themeColor="text1"/>
          <w:sz w:val="20"/>
          <w:szCs w:val="20"/>
        </w:rPr>
        <w:t xml:space="preserve"> 10Gb (SFP+) i Gigabitowych (SFP). </w:t>
      </w:r>
    </w:p>
    <w:p w14:paraId="2481B6FF" w14:textId="45B87C43" w:rsidR="00B02568" w:rsidRPr="001F31D5" w:rsidRDefault="00B02568" w:rsidP="00B02568">
      <w:pPr>
        <w:numPr>
          <w:ilvl w:val="0"/>
          <w:numId w:val="1"/>
        </w:numPr>
        <w:spacing w:after="0" w:line="240" w:lineRule="auto"/>
        <w:rPr>
          <w:rFonts w:ascii="Ubuntu Light" w:hAnsi="Ubuntu Light"/>
          <w:color w:val="000000"/>
          <w:sz w:val="20"/>
          <w:szCs w:val="20"/>
        </w:rPr>
      </w:pPr>
      <w:r w:rsidRPr="001F31D5">
        <w:rPr>
          <w:rFonts w:ascii="Ubuntu Light" w:hAnsi="Ubuntu Light"/>
          <w:color w:val="000000"/>
          <w:sz w:val="20"/>
          <w:szCs w:val="20"/>
        </w:rPr>
        <w:t xml:space="preserve">Do każdego przełącznika Wykonawca dostarczy po dwie </w:t>
      </w:r>
      <w:r w:rsidRPr="001F31D5">
        <w:rPr>
          <w:rFonts w:ascii="Ubuntu Light" w:hAnsi="Ubuntu Light"/>
          <w:sz w:val="20"/>
          <w:szCs w:val="20"/>
        </w:rPr>
        <w:t>wkładki SFP+ 10Gb 850nm</w:t>
      </w:r>
      <w:r w:rsidR="00536E49" w:rsidRPr="001F31D5">
        <w:rPr>
          <w:rFonts w:ascii="Ubuntu Light" w:hAnsi="Ubuntu Light"/>
          <w:sz w:val="20"/>
          <w:szCs w:val="20"/>
        </w:rPr>
        <w:t xml:space="preserve"> oraz po dwa </w:t>
      </w:r>
      <w:proofErr w:type="spellStart"/>
      <w:r w:rsidR="00536E49" w:rsidRPr="001F31D5">
        <w:rPr>
          <w:rFonts w:ascii="Ubuntu Light" w:hAnsi="Ubuntu Light"/>
          <w:sz w:val="20"/>
          <w:szCs w:val="20"/>
        </w:rPr>
        <w:t>patchcordy</w:t>
      </w:r>
      <w:proofErr w:type="spellEnd"/>
      <w:r w:rsidR="00536E49" w:rsidRPr="001F31D5">
        <w:rPr>
          <w:rFonts w:ascii="Ubuntu Light" w:hAnsi="Ubuntu Light"/>
          <w:sz w:val="20"/>
          <w:szCs w:val="20"/>
        </w:rPr>
        <w:t xml:space="preserve"> światłowodowe </w:t>
      </w:r>
      <w:r w:rsidR="005A22F2" w:rsidRPr="001F31D5">
        <w:rPr>
          <w:rFonts w:ascii="Ubuntu Light" w:hAnsi="Ubuntu Light"/>
          <w:sz w:val="20"/>
          <w:szCs w:val="20"/>
        </w:rPr>
        <w:t>do tych wkładek SFP+ o długości 3m lub 5m o parametrach klasy OM4</w:t>
      </w:r>
    </w:p>
    <w:p w14:paraId="56C42BDA" w14:textId="0F60E41D" w:rsidR="00C253F8" w:rsidRPr="001F31D5" w:rsidRDefault="00A92F37" w:rsidP="00C253F8">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Przepustowość:</w:t>
      </w:r>
      <w:r w:rsidR="00182741" w:rsidRPr="001F31D5">
        <w:rPr>
          <w:rFonts w:ascii="Ubuntu Light" w:hAnsi="Ubuntu Light"/>
          <w:sz w:val="20"/>
          <w:szCs w:val="20"/>
        </w:rPr>
        <w:t xml:space="preserve"> </w:t>
      </w:r>
      <w:r w:rsidR="004619A4" w:rsidRPr="001F31D5">
        <w:rPr>
          <w:rFonts w:ascii="Ubuntu Light" w:hAnsi="Ubuntu Light"/>
          <w:sz w:val="20"/>
          <w:szCs w:val="20"/>
        </w:rPr>
        <w:t xml:space="preserve">minimum </w:t>
      </w:r>
      <w:r w:rsidR="009B7978" w:rsidRPr="001F31D5">
        <w:rPr>
          <w:rFonts w:ascii="Ubuntu Light" w:hAnsi="Ubuntu Light"/>
          <w:sz w:val="20"/>
          <w:szCs w:val="20"/>
        </w:rPr>
        <w:t>176</w:t>
      </w:r>
      <w:r w:rsidR="00C253F8" w:rsidRPr="001F31D5">
        <w:rPr>
          <w:rFonts w:ascii="Ubuntu Light" w:hAnsi="Ubuntu Light"/>
          <w:sz w:val="20"/>
          <w:szCs w:val="20"/>
        </w:rPr>
        <w:t xml:space="preserve"> </w:t>
      </w:r>
      <w:proofErr w:type="spellStart"/>
      <w:r w:rsidR="00C253F8" w:rsidRPr="001F31D5">
        <w:rPr>
          <w:rFonts w:ascii="Ubuntu Light" w:hAnsi="Ubuntu Light"/>
          <w:sz w:val="20"/>
          <w:szCs w:val="20"/>
        </w:rPr>
        <w:t>Gb</w:t>
      </w:r>
      <w:proofErr w:type="spellEnd"/>
      <w:r w:rsidR="00C253F8" w:rsidRPr="001F31D5">
        <w:rPr>
          <w:rFonts w:ascii="Ubuntu Light" w:hAnsi="Ubuntu Light"/>
          <w:sz w:val="20"/>
          <w:szCs w:val="20"/>
        </w:rPr>
        <w:t>/s</w:t>
      </w:r>
      <w:r w:rsidR="00AE5528" w:rsidRPr="001F31D5">
        <w:rPr>
          <w:rFonts w:ascii="Ubuntu Light" w:hAnsi="Ubuntu Light"/>
          <w:sz w:val="20"/>
          <w:szCs w:val="20"/>
        </w:rPr>
        <w:t xml:space="preserve"> (pełna prędkość, tzw. </w:t>
      </w:r>
      <w:proofErr w:type="spellStart"/>
      <w:r w:rsidR="00AE5528" w:rsidRPr="001F31D5">
        <w:rPr>
          <w:rFonts w:ascii="Ubuntu Light" w:hAnsi="Ubuntu Light"/>
          <w:sz w:val="20"/>
          <w:szCs w:val="20"/>
        </w:rPr>
        <w:t>wire-speed</w:t>
      </w:r>
      <w:proofErr w:type="spellEnd"/>
      <w:r w:rsidR="00AE5528" w:rsidRPr="001F31D5">
        <w:rPr>
          <w:rFonts w:ascii="Ubuntu Light" w:hAnsi="Ubuntu Light"/>
          <w:sz w:val="20"/>
          <w:szCs w:val="20"/>
        </w:rPr>
        <w:t xml:space="preserve">, na wszystkich portach przełącznika) </w:t>
      </w:r>
    </w:p>
    <w:p w14:paraId="56C42BDB" w14:textId="3A0D79F9" w:rsidR="009B7978" w:rsidRPr="001F31D5" w:rsidRDefault="009B7978" w:rsidP="009B7978">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Wydajność: minimum 130 </w:t>
      </w:r>
      <w:proofErr w:type="spellStart"/>
      <w:r w:rsidRPr="001F31D5">
        <w:rPr>
          <w:rFonts w:ascii="Ubuntu Light" w:hAnsi="Ubuntu Light"/>
          <w:sz w:val="20"/>
          <w:szCs w:val="20"/>
        </w:rPr>
        <w:t>Mp</w:t>
      </w:r>
      <w:proofErr w:type="spellEnd"/>
      <w:r w:rsidRPr="001F31D5">
        <w:rPr>
          <w:rFonts w:ascii="Ubuntu Light" w:hAnsi="Ubuntu Light"/>
          <w:sz w:val="20"/>
          <w:szCs w:val="20"/>
        </w:rPr>
        <w:t>/s</w:t>
      </w:r>
    </w:p>
    <w:p w14:paraId="56C42BDC" w14:textId="77777777" w:rsidR="009B7978" w:rsidRPr="001F31D5" w:rsidRDefault="009B7978" w:rsidP="009B7978">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Tablica adresów MAC o wielkości minimum 16000 pozycji</w:t>
      </w:r>
    </w:p>
    <w:p w14:paraId="56C42BDE" w14:textId="71410529" w:rsidR="000C5794" w:rsidRPr="001F31D5" w:rsidRDefault="000C5794" w:rsidP="00C253F8">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Pamięć stała (typu Flash): minimum </w:t>
      </w:r>
      <w:r w:rsidR="002652A1" w:rsidRPr="001F31D5">
        <w:rPr>
          <w:rFonts w:ascii="Ubuntu Light" w:hAnsi="Ubuntu Light"/>
          <w:sz w:val="20"/>
          <w:szCs w:val="20"/>
        </w:rPr>
        <w:t>256</w:t>
      </w:r>
      <w:r w:rsidRPr="001F31D5">
        <w:rPr>
          <w:rFonts w:ascii="Ubuntu Light" w:hAnsi="Ubuntu Light"/>
          <w:sz w:val="20"/>
          <w:szCs w:val="20"/>
        </w:rPr>
        <w:t>MB</w:t>
      </w:r>
    </w:p>
    <w:p w14:paraId="56C42BDF" w14:textId="24F98E9A" w:rsidR="00A92F37" w:rsidRPr="001F31D5" w:rsidRDefault="00A92F37" w:rsidP="00C253F8">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Pamięć operacyjna: minimum </w:t>
      </w:r>
      <w:r w:rsidR="002652A1" w:rsidRPr="001F31D5">
        <w:rPr>
          <w:rFonts w:ascii="Ubuntu Light" w:hAnsi="Ubuntu Light"/>
          <w:sz w:val="20"/>
          <w:szCs w:val="20"/>
        </w:rPr>
        <w:t>512M</w:t>
      </w:r>
      <w:r w:rsidRPr="001F31D5">
        <w:rPr>
          <w:rFonts w:ascii="Ubuntu Light" w:hAnsi="Ubuntu Light"/>
          <w:sz w:val="20"/>
          <w:szCs w:val="20"/>
        </w:rPr>
        <w:t>B</w:t>
      </w:r>
    </w:p>
    <w:p w14:paraId="56C42BE0" w14:textId="77777777" w:rsidR="004619A4" w:rsidRPr="001F31D5" w:rsidRDefault="004619A4" w:rsidP="004619A4">
      <w:pPr>
        <w:pStyle w:val="Akapitzlist"/>
        <w:numPr>
          <w:ilvl w:val="0"/>
          <w:numId w:val="1"/>
        </w:numPr>
        <w:spacing w:after="0" w:line="240" w:lineRule="auto"/>
        <w:jc w:val="both"/>
        <w:rPr>
          <w:rFonts w:ascii="Ubuntu Light" w:hAnsi="Ubuntu Light"/>
          <w:color w:val="000000"/>
          <w:sz w:val="20"/>
          <w:szCs w:val="20"/>
        </w:rPr>
      </w:pPr>
      <w:r w:rsidRPr="001F31D5">
        <w:rPr>
          <w:rFonts w:ascii="Ubuntu Light" w:hAnsi="Ubuntu Light"/>
          <w:sz w:val="20"/>
          <w:szCs w:val="20"/>
        </w:rPr>
        <w:t xml:space="preserve">Budżet mocy dla </w:t>
      </w:r>
      <w:proofErr w:type="spellStart"/>
      <w:r w:rsidRPr="001F31D5">
        <w:rPr>
          <w:rFonts w:ascii="Ubuntu Light" w:hAnsi="Ubuntu Light"/>
          <w:sz w:val="20"/>
          <w:szCs w:val="20"/>
        </w:rPr>
        <w:t>PoE</w:t>
      </w:r>
      <w:proofErr w:type="spellEnd"/>
      <w:r w:rsidRPr="001F31D5">
        <w:rPr>
          <w:rFonts w:ascii="Ubuntu Light" w:hAnsi="Ubuntu Light"/>
          <w:sz w:val="20"/>
          <w:szCs w:val="20"/>
        </w:rPr>
        <w:t xml:space="preserve"> minimum 370W</w:t>
      </w:r>
    </w:p>
    <w:p w14:paraId="56C42BE1" w14:textId="77777777" w:rsidR="00C253F8" w:rsidRPr="001F31D5" w:rsidRDefault="00C253F8" w:rsidP="00C253F8">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Obsługa ramek Jumbo</w:t>
      </w:r>
    </w:p>
    <w:p w14:paraId="56C42BE2" w14:textId="5C70B5F3" w:rsidR="00312853" w:rsidRPr="001F31D5" w:rsidRDefault="00AE5528" w:rsidP="00312853">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Funkcja</w:t>
      </w:r>
      <w:r w:rsidR="00312853" w:rsidRPr="001F31D5">
        <w:rPr>
          <w:rFonts w:ascii="Ubuntu Light" w:hAnsi="Ubuntu Light"/>
          <w:sz w:val="20"/>
          <w:szCs w:val="20"/>
        </w:rPr>
        <w:t xml:space="preserve"> łączenia urządzeń w stosy</w:t>
      </w:r>
      <w:r w:rsidRPr="001F31D5">
        <w:rPr>
          <w:rFonts w:ascii="Ubuntu Light" w:hAnsi="Ubuntu Light"/>
          <w:sz w:val="20"/>
          <w:szCs w:val="20"/>
        </w:rPr>
        <w:t xml:space="preserve"> z wykorzystaniem portów 10Gb/s i agregowanych portów 10Gb/s.</w:t>
      </w:r>
      <w:r w:rsidR="00312853" w:rsidRPr="001F31D5">
        <w:rPr>
          <w:rFonts w:ascii="Ubuntu Light" w:hAnsi="Ubuntu Light"/>
          <w:sz w:val="20"/>
          <w:szCs w:val="20"/>
        </w:rPr>
        <w:t xml:space="preserve"> </w:t>
      </w:r>
      <w:r w:rsidRPr="001F31D5">
        <w:rPr>
          <w:rFonts w:ascii="Ubuntu Light" w:hAnsi="Ubuntu Light"/>
          <w:sz w:val="20"/>
          <w:szCs w:val="20"/>
        </w:rPr>
        <w:t>U</w:t>
      </w:r>
      <w:r w:rsidR="00312853" w:rsidRPr="001F31D5">
        <w:rPr>
          <w:rFonts w:ascii="Ubuntu Light" w:hAnsi="Ubuntu Light"/>
          <w:sz w:val="20"/>
          <w:szCs w:val="20"/>
        </w:rPr>
        <w:t>rządzenia połączone w stos widziane</w:t>
      </w:r>
      <w:r w:rsidR="00D747F4" w:rsidRPr="001F31D5">
        <w:rPr>
          <w:rFonts w:ascii="Ubuntu Light" w:hAnsi="Ubuntu Light"/>
          <w:sz w:val="20"/>
          <w:szCs w:val="20"/>
        </w:rPr>
        <w:t xml:space="preserve"> jako jedno logiczne urządzenie (nie dopuszcza się rozwiązań typu klaster).</w:t>
      </w:r>
      <w:r w:rsidR="00312853" w:rsidRPr="001F31D5">
        <w:rPr>
          <w:rFonts w:ascii="Ubuntu Light" w:hAnsi="Ubuntu Light"/>
          <w:sz w:val="20"/>
          <w:szCs w:val="20"/>
        </w:rPr>
        <w:t xml:space="preserve"> </w:t>
      </w:r>
      <w:r w:rsidRPr="001F31D5">
        <w:rPr>
          <w:rFonts w:ascii="Ubuntu Light" w:hAnsi="Ubuntu Light"/>
          <w:sz w:val="20"/>
          <w:szCs w:val="20"/>
        </w:rPr>
        <w:t>Wymagane jest by urządzania tworzące stos mogły po</w:t>
      </w:r>
      <w:r w:rsidR="00D747F4" w:rsidRPr="001F31D5">
        <w:rPr>
          <w:rFonts w:ascii="Ubuntu Light" w:hAnsi="Ubuntu Light"/>
          <w:sz w:val="20"/>
          <w:szCs w:val="20"/>
        </w:rPr>
        <w:t>siadać łącznie nie mniej niż 390</w:t>
      </w:r>
      <w:r w:rsidRPr="001F31D5">
        <w:rPr>
          <w:rFonts w:ascii="Ubuntu Light" w:hAnsi="Ubuntu Light"/>
          <w:sz w:val="20"/>
          <w:szCs w:val="20"/>
        </w:rPr>
        <w:t xml:space="preserve"> portów </w:t>
      </w:r>
      <w:r w:rsidR="00D747F4" w:rsidRPr="001F31D5">
        <w:rPr>
          <w:rFonts w:ascii="Ubuntu Light" w:hAnsi="Ubuntu Light"/>
          <w:sz w:val="20"/>
          <w:szCs w:val="20"/>
        </w:rPr>
        <w:t xml:space="preserve">100/1000BaseT (z obsługą i bez obsługi standardu </w:t>
      </w:r>
      <w:proofErr w:type="spellStart"/>
      <w:r w:rsidR="00D747F4" w:rsidRPr="001F31D5">
        <w:rPr>
          <w:rFonts w:ascii="Ubuntu Light" w:hAnsi="Ubuntu Light"/>
          <w:sz w:val="20"/>
          <w:szCs w:val="20"/>
        </w:rPr>
        <w:t>PoE</w:t>
      </w:r>
      <w:proofErr w:type="spellEnd"/>
      <w:r w:rsidR="00D747F4" w:rsidRPr="001F31D5">
        <w:rPr>
          <w:rFonts w:ascii="Ubuntu Light" w:hAnsi="Ubuntu Light"/>
          <w:sz w:val="20"/>
          <w:szCs w:val="20"/>
        </w:rPr>
        <w:t>+), nie mniej niż 210 portów 1000BaseX i ich kombinacji</w:t>
      </w:r>
      <w:r w:rsidRPr="001F31D5">
        <w:rPr>
          <w:rFonts w:ascii="Ubuntu Light" w:hAnsi="Ubuntu Light"/>
          <w:sz w:val="20"/>
          <w:szCs w:val="20"/>
        </w:rPr>
        <w:t>.</w:t>
      </w:r>
    </w:p>
    <w:p w14:paraId="56C42BE3" w14:textId="77777777" w:rsidR="00AE5528" w:rsidRPr="001F31D5" w:rsidRDefault="00AE5528" w:rsidP="00AE5528">
      <w:pPr>
        <w:numPr>
          <w:ilvl w:val="0"/>
          <w:numId w:val="1"/>
        </w:numPr>
        <w:spacing w:after="0" w:line="240" w:lineRule="auto"/>
        <w:rPr>
          <w:rFonts w:ascii="Ubuntu Light" w:hAnsi="Ubuntu Light"/>
          <w:color w:val="000000"/>
          <w:sz w:val="20"/>
          <w:szCs w:val="20"/>
        </w:rPr>
      </w:pPr>
      <w:r w:rsidRPr="001F31D5">
        <w:rPr>
          <w:rFonts w:ascii="Ubuntu Light" w:hAnsi="Ubuntu Light"/>
          <w:sz w:val="20"/>
          <w:szCs w:val="20"/>
        </w:rPr>
        <w:t xml:space="preserve">Topologia stosu musi zapewniać redundancję (połączenia typu pierścień lub </w:t>
      </w:r>
      <w:proofErr w:type="spellStart"/>
      <w:r w:rsidRPr="001F31D5">
        <w:rPr>
          <w:rFonts w:ascii="Ubuntu Light" w:hAnsi="Ubuntu Light"/>
          <w:sz w:val="20"/>
          <w:szCs w:val="20"/>
        </w:rPr>
        <w:t>mesh</w:t>
      </w:r>
      <w:proofErr w:type="spellEnd"/>
      <w:r w:rsidRPr="001F31D5">
        <w:rPr>
          <w:rFonts w:ascii="Ubuntu Light" w:hAnsi="Ubuntu Light"/>
          <w:sz w:val="20"/>
          <w:szCs w:val="20"/>
        </w:rPr>
        <w:t>, nie dopuszcza się topologii typu łańcuch (</w:t>
      </w:r>
      <w:proofErr w:type="spellStart"/>
      <w:r w:rsidRPr="001F31D5">
        <w:rPr>
          <w:rFonts w:ascii="Ubuntu Light" w:hAnsi="Ubuntu Light"/>
          <w:sz w:val="20"/>
          <w:szCs w:val="20"/>
        </w:rPr>
        <w:t>daisy-chain</w:t>
      </w:r>
      <w:proofErr w:type="spellEnd"/>
      <w:r w:rsidRPr="001F31D5">
        <w:rPr>
          <w:rFonts w:ascii="Ubuntu Light" w:hAnsi="Ubuntu Light"/>
          <w:sz w:val="20"/>
          <w:szCs w:val="20"/>
        </w:rPr>
        <w:t>))</w:t>
      </w:r>
    </w:p>
    <w:p w14:paraId="56C42BE4" w14:textId="77DB6D3E" w:rsidR="00762836" w:rsidRPr="001F31D5" w:rsidRDefault="00762836" w:rsidP="00762836">
      <w:pPr>
        <w:numPr>
          <w:ilvl w:val="0"/>
          <w:numId w:val="1"/>
        </w:numPr>
        <w:spacing w:after="0" w:line="240" w:lineRule="auto"/>
        <w:rPr>
          <w:rFonts w:ascii="Ubuntu Light" w:hAnsi="Ubuntu Light"/>
          <w:color w:val="000000"/>
          <w:sz w:val="20"/>
          <w:szCs w:val="20"/>
        </w:rPr>
      </w:pPr>
      <w:r w:rsidRPr="001F31D5">
        <w:rPr>
          <w:rFonts w:ascii="Ubuntu Light" w:hAnsi="Ubuntu Light"/>
          <w:color w:val="000000"/>
          <w:sz w:val="20"/>
          <w:szCs w:val="20"/>
        </w:rPr>
        <w:t>Realizacja łączy agregowanych (LACP) w ramach różnych przełączników będących w stosie</w:t>
      </w:r>
    </w:p>
    <w:p w14:paraId="37FAE00E" w14:textId="5022E98B" w:rsidR="00C24E0E" w:rsidRPr="001F31D5" w:rsidRDefault="00C24E0E" w:rsidP="00762836">
      <w:pPr>
        <w:numPr>
          <w:ilvl w:val="0"/>
          <w:numId w:val="1"/>
        </w:numPr>
        <w:spacing w:after="0" w:line="240" w:lineRule="auto"/>
        <w:rPr>
          <w:rFonts w:ascii="Ubuntu Light" w:hAnsi="Ubuntu Light"/>
          <w:color w:val="000000"/>
          <w:sz w:val="20"/>
          <w:szCs w:val="20"/>
        </w:rPr>
      </w:pPr>
      <w:r w:rsidRPr="001F31D5">
        <w:rPr>
          <w:rFonts w:ascii="Ubuntu Light" w:hAnsi="Ubuntu Light"/>
          <w:color w:val="000000"/>
          <w:sz w:val="20"/>
          <w:szCs w:val="20"/>
        </w:rPr>
        <w:t xml:space="preserve">W ramach dostawy, Wykonawca zapewni niezbędne okablowanie umożliwiające stworzenie </w:t>
      </w:r>
      <w:r w:rsidR="005A22F2" w:rsidRPr="001F31D5">
        <w:rPr>
          <w:rFonts w:ascii="Ubuntu Light" w:hAnsi="Ubuntu Light"/>
          <w:color w:val="000000"/>
          <w:sz w:val="20"/>
          <w:szCs w:val="20"/>
        </w:rPr>
        <w:t>4</w:t>
      </w:r>
      <w:r w:rsidRPr="001F31D5">
        <w:rPr>
          <w:rFonts w:ascii="Ubuntu Light" w:hAnsi="Ubuntu Light"/>
          <w:color w:val="000000"/>
          <w:sz w:val="20"/>
          <w:szCs w:val="20"/>
        </w:rPr>
        <w:t xml:space="preserve"> osobnych stosów przełączników. Każdy stos będzie się składał z dwóch przełączników. Stos tworzony z wykorzystaniem portów 10gbps. Długość kabli dla każdego stosu o długości min. 1mb</w:t>
      </w:r>
    </w:p>
    <w:p w14:paraId="56C42BE5" w14:textId="77777777" w:rsidR="00C253F8" w:rsidRPr="001F31D5" w:rsidRDefault="00C253F8" w:rsidP="00C253F8">
      <w:pPr>
        <w:pStyle w:val="Akapitzlist"/>
        <w:numPr>
          <w:ilvl w:val="0"/>
          <w:numId w:val="1"/>
        </w:numPr>
        <w:spacing w:after="0" w:line="240" w:lineRule="auto"/>
        <w:jc w:val="both"/>
        <w:rPr>
          <w:rFonts w:ascii="Ubuntu Light" w:hAnsi="Ubuntu Light"/>
          <w:color w:val="000000"/>
          <w:sz w:val="20"/>
          <w:szCs w:val="20"/>
        </w:rPr>
      </w:pPr>
      <w:r w:rsidRPr="001F31D5">
        <w:rPr>
          <w:rFonts w:ascii="Ubuntu Light" w:hAnsi="Ubuntu Light"/>
          <w:color w:val="000000"/>
          <w:sz w:val="20"/>
          <w:szCs w:val="20"/>
        </w:rPr>
        <w:t>Routing IPv4 – minimum: statyczny</w:t>
      </w:r>
      <w:r w:rsidR="00182741" w:rsidRPr="001F31D5">
        <w:rPr>
          <w:rFonts w:ascii="Ubuntu Light" w:hAnsi="Ubuntu Light"/>
          <w:color w:val="000000"/>
          <w:sz w:val="20"/>
          <w:szCs w:val="20"/>
        </w:rPr>
        <w:t xml:space="preserve"> (minimum 512 tras), RIP</w:t>
      </w:r>
    </w:p>
    <w:p w14:paraId="56C42BE6" w14:textId="77777777" w:rsidR="00C253F8" w:rsidRPr="001F31D5" w:rsidRDefault="00C253F8" w:rsidP="00C253F8">
      <w:pPr>
        <w:pStyle w:val="Akapitzlist"/>
        <w:numPr>
          <w:ilvl w:val="0"/>
          <w:numId w:val="1"/>
        </w:numPr>
        <w:spacing w:after="0" w:line="240" w:lineRule="auto"/>
        <w:jc w:val="both"/>
        <w:rPr>
          <w:rFonts w:ascii="Ubuntu Light" w:hAnsi="Ubuntu Light"/>
          <w:color w:val="000000"/>
          <w:sz w:val="20"/>
          <w:szCs w:val="20"/>
        </w:rPr>
      </w:pPr>
      <w:r w:rsidRPr="001F31D5">
        <w:rPr>
          <w:rFonts w:ascii="Ubuntu Light" w:hAnsi="Ubuntu Light"/>
          <w:color w:val="000000"/>
          <w:sz w:val="20"/>
          <w:szCs w:val="20"/>
        </w:rPr>
        <w:t>Routing IPv6 – minimum: statyczny</w:t>
      </w:r>
      <w:r w:rsidR="00182741" w:rsidRPr="001F31D5">
        <w:rPr>
          <w:rFonts w:ascii="Ubuntu Light" w:hAnsi="Ubuntu Light"/>
          <w:color w:val="000000"/>
          <w:sz w:val="20"/>
          <w:szCs w:val="20"/>
        </w:rPr>
        <w:t xml:space="preserve"> (minimum 256 tras), </w:t>
      </w:r>
      <w:proofErr w:type="spellStart"/>
      <w:r w:rsidR="00182741" w:rsidRPr="001F31D5">
        <w:rPr>
          <w:rFonts w:ascii="Ubuntu Light" w:hAnsi="Ubuntu Light"/>
          <w:color w:val="000000"/>
          <w:sz w:val="20"/>
          <w:szCs w:val="20"/>
        </w:rPr>
        <w:t>RIPng</w:t>
      </w:r>
      <w:proofErr w:type="spellEnd"/>
    </w:p>
    <w:p w14:paraId="56C42BE7" w14:textId="77777777" w:rsidR="00DD3664" w:rsidRPr="001F31D5" w:rsidRDefault="00DD3664" w:rsidP="00DD3664">
      <w:pPr>
        <w:pStyle w:val="Akapitzlist"/>
        <w:numPr>
          <w:ilvl w:val="0"/>
          <w:numId w:val="1"/>
        </w:numPr>
        <w:spacing w:after="0" w:line="240" w:lineRule="auto"/>
        <w:jc w:val="both"/>
        <w:rPr>
          <w:rFonts w:ascii="Ubuntu Light" w:hAnsi="Ubuntu Light"/>
          <w:color w:val="000000"/>
          <w:sz w:val="20"/>
          <w:szCs w:val="20"/>
        </w:rPr>
      </w:pPr>
      <w:r w:rsidRPr="001F31D5">
        <w:rPr>
          <w:rFonts w:ascii="Ubuntu Light" w:hAnsi="Ubuntu Light"/>
          <w:color w:val="000000"/>
          <w:sz w:val="20"/>
          <w:szCs w:val="20"/>
        </w:rPr>
        <w:t xml:space="preserve">Policy </w:t>
      </w:r>
      <w:proofErr w:type="spellStart"/>
      <w:r w:rsidRPr="001F31D5">
        <w:rPr>
          <w:rFonts w:ascii="Ubuntu Light" w:hAnsi="Ubuntu Light"/>
          <w:color w:val="000000"/>
          <w:sz w:val="20"/>
          <w:szCs w:val="20"/>
        </w:rPr>
        <w:t>Based</w:t>
      </w:r>
      <w:proofErr w:type="spellEnd"/>
      <w:r w:rsidRPr="001F31D5">
        <w:rPr>
          <w:rFonts w:ascii="Ubuntu Light" w:hAnsi="Ubuntu Light"/>
          <w:color w:val="000000"/>
          <w:sz w:val="20"/>
          <w:szCs w:val="20"/>
        </w:rPr>
        <w:t xml:space="preserve"> Routing</w:t>
      </w:r>
    </w:p>
    <w:p w14:paraId="56C42BE8" w14:textId="77777777" w:rsidR="00DD3664" w:rsidRPr="001F31D5" w:rsidRDefault="00DD3664" w:rsidP="00DD3664">
      <w:pPr>
        <w:pStyle w:val="Akapitzlist"/>
        <w:numPr>
          <w:ilvl w:val="0"/>
          <w:numId w:val="1"/>
        </w:numPr>
        <w:spacing w:after="0" w:line="240" w:lineRule="auto"/>
        <w:jc w:val="both"/>
        <w:rPr>
          <w:rFonts w:ascii="Ubuntu Light" w:hAnsi="Ubuntu Light"/>
          <w:color w:val="000000"/>
          <w:sz w:val="20"/>
          <w:szCs w:val="20"/>
          <w:lang w:val="en-GB"/>
        </w:rPr>
      </w:pPr>
      <w:proofErr w:type="spellStart"/>
      <w:r w:rsidRPr="001F31D5">
        <w:rPr>
          <w:rFonts w:ascii="Ubuntu Light" w:hAnsi="Ubuntu Light"/>
          <w:color w:val="000000"/>
          <w:sz w:val="20"/>
          <w:szCs w:val="20"/>
          <w:lang w:val="en-GB"/>
        </w:rPr>
        <w:t>Wsparcie</w:t>
      </w:r>
      <w:proofErr w:type="spellEnd"/>
      <w:r w:rsidRPr="001F31D5">
        <w:rPr>
          <w:rFonts w:ascii="Ubuntu Light" w:hAnsi="Ubuntu Light"/>
          <w:color w:val="000000"/>
          <w:sz w:val="20"/>
          <w:szCs w:val="20"/>
          <w:lang w:val="en-GB"/>
        </w:rPr>
        <w:t xml:space="preserve"> </w:t>
      </w:r>
      <w:proofErr w:type="spellStart"/>
      <w:r w:rsidRPr="001F31D5">
        <w:rPr>
          <w:rFonts w:ascii="Ubuntu Light" w:hAnsi="Ubuntu Light"/>
          <w:color w:val="000000"/>
          <w:sz w:val="20"/>
          <w:szCs w:val="20"/>
          <w:lang w:val="en-GB"/>
        </w:rPr>
        <w:t>dla</w:t>
      </w:r>
      <w:proofErr w:type="spellEnd"/>
      <w:r w:rsidRPr="001F31D5">
        <w:rPr>
          <w:rFonts w:ascii="Ubuntu Light" w:hAnsi="Ubuntu Light"/>
          <w:color w:val="000000"/>
          <w:sz w:val="20"/>
          <w:szCs w:val="20"/>
          <w:lang w:val="en-GB"/>
        </w:rPr>
        <w:t xml:space="preserve"> Bidirectional Forwarding Detection (BFD)</w:t>
      </w:r>
    </w:p>
    <w:p w14:paraId="56C42BEA" w14:textId="77777777" w:rsidR="00C253F8" w:rsidRPr="001F31D5" w:rsidRDefault="00C253F8" w:rsidP="00C253F8">
      <w:pPr>
        <w:pStyle w:val="Akapitzlist"/>
        <w:numPr>
          <w:ilvl w:val="0"/>
          <w:numId w:val="1"/>
        </w:numPr>
        <w:spacing w:after="0" w:line="240" w:lineRule="auto"/>
        <w:rPr>
          <w:rFonts w:ascii="Ubuntu Light" w:hAnsi="Ubuntu Light"/>
          <w:sz w:val="20"/>
          <w:szCs w:val="20"/>
          <w:lang w:val="en-GB"/>
        </w:rPr>
      </w:pPr>
      <w:proofErr w:type="spellStart"/>
      <w:r w:rsidRPr="001F31D5">
        <w:rPr>
          <w:rFonts w:ascii="Ubuntu Light" w:hAnsi="Ubuntu Light"/>
          <w:sz w:val="20"/>
          <w:szCs w:val="20"/>
          <w:lang w:val="en-GB"/>
        </w:rPr>
        <w:t>Obsługa</w:t>
      </w:r>
      <w:proofErr w:type="spellEnd"/>
      <w:r w:rsidRPr="001F31D5">
        <w:rPr>
          <w:rFonts w:ascii="Ubuntu Light" w:hAnsi="Ubuntu Light"/>
          <w:sz w:val="20"/>
          <w:szCs w:val="20"/>
          <w:lang w:val="en-GB"/>
        </w:rPr>
        <w:t xml:space="preserve"> </w:t>
      </w:r>
      <w:proofErr w:type="spellStart"/>
      <w:r w:rsidRPr="001F31D5">
        <w:rPr>
          <w:rFonts w:ascii="Ubuntu Light" w:hAnsi="Ubuntu Light"/>
          <w:sz w:val="20"/>
          <w:szCs w:val="20"/>
          <w:lang w:val="en-GB"/>
        </w:rPr>
        <w:t>ruchu</w:t>
      </w:r>
      <w:proofErr w:type="spellEnd"/>
      <w:r w:rsidRPr="001F31D5">
        <w:rPr>
          <w:rFonts w:ascii="Ubuntu Light" w:hAnsi="Ubuntu Light"/>
          <w:sz w:val="20"/>
          <w:szCs w:val="20"/>
          <w:lang w:val="en-GB"/>
        </w:rPr>
        <w:t xml:space="preserve"> M</w:t>
      </w:r>
      <w:r w:rsidR="00182741" w:rsidRPr="001F31D5">
        <w:rPr>
          <w:rFonts w:ascii="Ubuntu Light" w:hAnsi="Ubuntu Light"/>
          <w:sz w:val="20"/>
          <w:szCs w:val="20"/>
          <w:lang w:val="en-GB"/>
        </w:rPr>
        <w:t>ulticast: IGMP Snooping; MLD Snooping</w:t>
      </w:r>
    </w:p>
    <w:p w14:paraId="56C42BEB" w14:textId="77777777" w:rsidR="00C253F8" w:rsidRPr="001F31D5" w:rsidRDefault="00C253F8" w:rsidP="00C253F8">
      <w:pPr>
        <w:numPr>
          <w:ilvl w:val="0"/>
          <w:numId w:val="1"/>
        </w:numPr>
        <w:spacing w:after="0" w:line="240" w:lineRule="auto"/>
        <w:rPr>
          <w:rFonts w:ascii="Ubuntu Light" w:hAnsi="Ubuntu Light"/>
          <w:color w:val="000000"/>
          <w:sz w:val="20"/>
          <w:szCs w:val="20"/>
          <w:lang w:val="en-GB"/>
        </w:rPr>
      </w:pPr>
      <w:proofErr w:type="spellStart"/>
      <w:r w:rsidRPr="001F31D5">
        <w:rPr>
          <w:rFonts w:ascii="Ubuntu Light" w:hAnsi="Ubuntu Light"/>
          <w:color w:val="000000"/>
          <w:sz w:val="20"/>
          <w:szCs w:val="20"/>
          <w:lang w:val="en-GB"/>
        </w:rPr>
        <w:t>Obsługa</w:t>
      </w:r>
      <w:proofErr w:type="spellEnd"/>
      <w:r w:rsidRPr="001F31D5">
        <w:rPr>
          <w:rFonts w:ascii="Ubuntu Light" w:hAnsi="Ubuntu Light"/>
          <w:color w:val="000000"/>
          <w:sz w:val="20"/>
          <w:szCs w:val="20"/>
          <w:lang w:val="en-GB"/>
        </w:rPr>
        <w:t xml:space="preserve"> IEEE 802.1s Multiple </w:t>
      </w:r>
      <w:proofErr w:type="spellStart"/>
      <w:r w:rsidRPr="001F31D5">
        <w:rPr>
          <w:rFonts w:ascii="Ubuntu Light" w:hAnsi="Ubuntu Light"/>
          <w:color w:val="000000"/>
          <w:sz w:val="20"/>
          <w:szCs w:val="20"/>
          <w:lang w:val="en-GB"/>
        </w:rPr>
        <w:t>SpanningTree</w:t>
      </w:r>
      <w:proofErr w:type="spellEnd"/>
      <w:r w:rsidRPr="001F31D5">
        <w:rPr>
          <w:rFonts w:ascii="Ubuntu Light" w:hAnsi="Ubuntu Light"/>
          <w:color w:val="000000"/>
          <w:sz w:val="20"/>
          <w:szCs w:val="20"/>
          <w:lang w:val="en-GB"/>
        </w:rPr>
        <w:t xml:space="preserve"> / MSTP </w:t>
      </w:r>
      <w:proofErr w:type="spellStart"/>
      <w:r w:rsidRPr="001F31D5">
        <w:rPr>
          <w:rFonts w:ascii="Ubuntu Light" w:hAnsi="Ubuntu Light"/>
          <w:color w:val="000000"/>
          <w:sz w:val="20"/>
          <w:szCs w:val="20"/>
          <w:lang w:val="en-GB"/>
        </w:rPr>
        <w:t>oraz</w:t>
      </w:r>
      <w:proofErr w:type="spellEnd"/>
      <w:r w:rsidRPr="001F31D5">
        <w:rPr>
          <w:rFonts w:ascii="Ubuntu Light" w:hAnsi="Ubuntu Light"/>
          <w:color w:val="000000"/>
          <w:sz w:val="20"/>
          <w:szCs w:val="20"/>
          <w:lang w:val="en-GB"/>
        </w:rPr>
        <w:t xml:space="preserve"> IEEE 802.1w Rapid Spanning Tree Protocol</w:t>
      </w:r>
    </w:p>
    <w:p w14:paraId="56C42BEC" w14:textId="77777777" w:rsidR="00C253F8" w:rsidRPr="001F31D5" w:rsidRDefault="00C253F8" w:rsidP="00C253F8">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Obsługa sieci IEEE 802.1Q VLAN – minimum 4094 sieci VLAN</w:t>
      </w:r>
    </w:p>
    <w:p w14:paraId="56C42BED" w14:textId="77777777" w:rsidR="00C253F8" w:rsidRPr="001F31D5" w:rsidRDefault="00C253F8" w:rsidP="00B21C2B">
      <w:pPr>
        <w:pStyle w:val="Akapitzlist"/>
        <w:numPr>
          <w:ilvl w:val="0"/>
          <w:numId w:val="1"/>
        </w:numPr>
        <w:spacing w:after="0" w:line="240" w:lineRule="auto"/>
        <w:rPr>
          <w:rFonts w:ascii="Ubuntu Light" w:hAnsi="Ubuntu Light"/>
          <w:sz w:val="20"/>
          <w:szCs w:val="20"/>
          <w:lang w:val="en-GB"/>
        </w:rPr>
      </w:pPr>
      <w:proofErr w:type="spellStart"/>
      <w:r w:rsidRPr="001F31D5">
        <w:rPr>
          <w:rFonts w:ascii="Ubuntu Light" w:hAnsi="Ubuntu Light"/>
          <w:sz w:val="20"/>
          <w:szCs w:val="20"/>
          <w:lang w:val="en-GB"/>
        </w:rPr>
        <w:t>Obsługa</w:t>
      </w:r>
      <w:proofErr w:type="spellEnd"/>
      <w:r w:rsidRPr="001F31D5">
        <w:rPr>
          <w:rFonts w:ascii="Ubuntu Light" w:hAnsi="Ubuntu Light"/>
          <w:sz w:val="20"/>
          <w:szCs w:val="20"/>
          <w:lang w:val="en-GB"/>
        </w:rPr>
        <w:t xml:space="preserve"> IEEE 802.1ad </w:t>
      </w:r>
      <w:proofErr w:type="spellStart"/>
      <w:r w:rsidRPr="001F31D5">
        <w:rPr>
          <w:rFonts w:ascii="Ubuntu Light" w:hAnsi="Ubuntu Light"/>
          <w:sz w:val="20"/>
          <w:szCs w:val="20"/>
          <w:lang w:val="en-GB"/>
        </w:rPr>
        <w:t>QinQ</w:t>
      </w:r>
      <w:proofErr w:type="spellEnd"/>
      <w:r w:rsidRPr="001F31D5">
        <w:rPr>
          <w:rFonts w:ascii="Ubuntu Light" w:hAnsi="Ubuntu Light"/>
          <w:sz w:val="20"/>
          <w:szCs w:val="20"/>
          <w:lang w:val="en-GB"/>
        </w:rPr>
        <w:t xml:space="preserve"> </w:t>
      </w:r>
      <w:proofErr w:type="spellStart"/>
      <w:r w:rsidRPr="001F31D5">
        <w:rPr>
          <w:rFonts w:ascii="Ubuntu Light" w:hAnsi="Ubuntu Light"/>
          <w:sz w:val="20"/>
          <w:szCs w:val="20"/>
          <w:lang w:val="en-GB"/>
        </w:rPr>
        <w:t>i</w:t>
      </w:r>
      <w:proofErr w:type="spellEnd"/>
      <w:r w:rsidRPr="001F31D5">
        <w:rPr>
          <w:rFonts w:ascii="Ubuntu Light" w:hAnsi="Ubuntu Light"/>
          <w:sz w:val="20"/>
          <w:szCs w:val="20"/>
          <w:lang w:val="en-GB"/>
        </w:rPr>
        <w:t xml:space="preserve"> Selective </w:t>
      </w:r>
      <w:proofErr w:type="spellStart"/>
      <w:r w:rsidRPr="001F31D5">
        <w:rPr>
          <w:rFonts w:ascii="Ubuntu Light" w:hAnsi="Ubuntu Light"/>
          <w:sz w:val="20"/>
          <w:szCs w:val="20"/>
          <w:lang w:val="en-GB"/>
        </w:rPr>
        <w:t>QinQ</w:t>
      </w:r>
      <w:proofErr w:type="spellEnd"/>
    </w:p>
    <w:p w14:paraId="56C42BEE"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Funkcja Root </w:t>
      </w:r>
      <w:proofErr w:type="spellStart"/>
      <w:r w:rsidRPr="001F31D5">
        <w:rPr>
          <w:rFonts w:ascii="Ubuntu Light" w:hAnsi="Ubuntu Light"/>
          <w:sz w:val="20"/>
          <w:szCs w:val="20"/>
        </w:rPr>
        <w:t>Guard</w:t>
      </w:r>
      <w:proofErr w:type="spellEnd"/>
      <w:r w:rsidRPr="001F31D5">
        <w:rPr>
          <w:rFonts w:ascii="Ubuntu Light" w:hAnsi="Ubuntu Light"/>
          <w:sz w:val="20"/>
          <w:szCs w:val="20"/>
        </w:rPr>
        <w:t xml:space="preserve"> umożliwiająca ochronę sieci przed wprowadzeniem do sieci urządzenia, które może przejąć rolę przełącznika Root dla protokołu </w:t>
      </w:r>
      <w:proofErr w:type="spellStart"/>
      <w:r w:rsidRPr="001F31D5">
        <w:rPr>
          <w:rFonts w:ascii="Ubuntu Light" w:hAnsi="Ubuntu Light"/>
          <w:sz w:val="20"/>
          <w:szCs w:val="20"/>
        </w:rPr>
        <w:t>Spanning</w:t>
      </w:r>
      <w:proofErr w:type="spellEnd"/>
      <w:r w:rsidRPr="001F31D5">
        <w:rPr>
          <w:rFonts w:ascii="Ubuntu Light" w:hAnsi="Ubuntu Light"/>
          <w:sz w:val="20"/>
          <w:szCs w:val="20"/>
        </w:rPr>
        <w:t xml:space="preserve"> </w:t>
      </w:r>
      <w:proofErr w:type="spellStart"/>
      <w:r w:rsidRPr="001F31D5">
        <w:rPr>
          <w:rFonts w:ascii="Ubuntu Light" w:hAnsi="Ubuntu Light"/>
          <w:sz w:val="20"/>
          <w:szCs w:val="20"/>
        </w:rPr>
        <w:t>Tree</w:t>
      </w:r>
      <w:proofErr w:type="spellEnd"/>
    </w:p>
    <w:p w14:paraId="56C42BEF"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BPDU </w:t>
      </w:r>
      <w:proofErr w:type="spellStart"/>
      <w:r w:rsidRPr="001F31D5">
        <w:rPr>
          <w:rFonts w:ascii="Ubuntu Light" w:hAnsi="Ubuntu Light"/>
          <w:sz w:val="20"/>
          <w:szCs w:val="20"/>
        </w:rPr>
        <w:t>Guard</w:t>
      </w:r>
      <w:proofErr w:type="spellEnd"/>
      <w:r w:rsidRPr="001F31D5">
        <w:rPr>
          <w:rFonts w:ascii="Ubuntu Light" w:hAnsi="Ubuntu Light"/>
          <w:sz w:val="20"/>
          <w:szCs w:val="20"/>
        </w:rPr>
        <w:t xml:space="preserve"> – funkcja umożliwiająca wyłączenie portów Fast Start w momencie odebrania na tym porcie ramek BDPU w celu przeciwdziałania pętlom</w:t>
      </w:r>
    </w:p>
    <w:p w14:paraId="56C42BF0"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Wsparcie dla </w:t>
      </w:r>
      <w:proofErr w:type="spellStart"/>
      <w:r w:rsidR="00DC167C" w:rsidRPr="001F31D5">
        <w:rPr>
          <w:rFonts w:ascii="Ubuntu Light" w:hAnsi="Ubuntu Light"/>
          <w:sz w:val="20"/>
          <w:szCs w:val="20"/>
        </w:rPr>
        <w:t>funcji</w:t>
      </w:r>
      <w:proofErr w:type="spellEnd"/>
      <w:r w:rsidR="00DC167C" w:rsidRPr="001F31D5">
        <w:rPr>
          <w:rFonts w:ascii="Ubuntu Light" w:hAnsi="Ubuntu Light"/>
          <w:sz w:val="20"/>
          <w:szCs w:val="20"/>
        </w:rPr>
        <w:t xml:space="preserve"> DHCP </w:t>
      </w:r>
      <w:proofErr w:type="spellStart"/>
      <w:r w:rsidR="00DC167C" w:rsidRPr="001F31D5">
        <w:rPr>
          <w:rFonts w:ascii="Ubuntu Light" w:hAnsi="Ubuntu Light"/>
          <w:sz w:val="20"/>
          <w:szCs w:val="20"/>
        </w:rPr>
        <w:t>server</w:t>
      </w:r>
      <w:proofErr w:type="spellEnd"/>
      <w:r w:rsidR="00DC167C" w:rsidRPr="001F31D5">
        <w:rPr>
          <w:rFonts w:ascii="Ubuntu Light" w:hAnsi="Ubuntu Light"/>
          <w:sz w:val="20"/>
          <w:szCs w:val="20"/>
        </w:rPr>
        <w:t xml:space="preserve">, </w:t>
      </w:r>
      <w:r w:rsidRPr="001F31D5">
        <w:rPr>
          <w:rFonts w:ascii="Ubuntu Light" w:hAnsi="Ubuntu Light"/>
          <w:sz w:val="20"/>
          <w:szCs w:val="20"/>
        </w:rPr>
        <w:t xml:space="preserve">DHCP </w:t>
      </w:r>
      <w:proofErr w:type="spellStart"/>
      <w:r w:rsidRPr="001F31D5">
        <w:rPr>
          <w:rFonts w:ascii="Ubuntu Light" w:hAnsi="Ubuntu Light"/>
          <w:sz w:val="20"/>
          <w:szCs w:val="20"/>
        </w:rPr>
        <w:t>Relay</w:t>
      </w:r>
      <w:proofErr w:type="spellEnd"/>
      <w:r w:rsidRPr="001F31D5">
        <w:rPr>
          <w:rFonts w:ascii="Ubuntu Light" w:hAnsi="Ubuntu Light"/>
          <w:sz w:val="20"/>
          <w:szCs w:val="20"/>
        </w:rPr>
        <w:t xml:space="preserve">, DHCP </w:t>
      </w:r>
      <w:proofErr w:type="spellStart"/>
      <w:r w:rsidRPr="001F31D5">
        <w:rPr>
          <w:rFonts w:ascii="Ubuntu Light" w:hAnsi="Ubuntu Light"/>
          <w:sz w:val="20"/>
          <w:szCs w:val="20"/>
        </w:rPr>
        <w:t>client</w:t>
      </w:r>
      <w:proofErr w:type="spellEnd"/>
      <w:r w:rsidRPr="001F31D5">
        <w:rPr>
          <w:rFonts w:ascii="Ubuntu Light" w:hAnsi="Ubuntu Light"/>
          <w:sz w:val="20"/>
          <w:szCs w:val="20"/>
        </w:rPr>
        <w:t xml:space="preserve"> oraz DHCP </w:t>
      </w:r>
      <w:proofErr w:type="spellStart"/>
      <w:r w:rsidR="00DC167C" w:rsidRPr="001F31D5">
        <w:rPr>
          <w:rFonts w:ascii="Ubuntu Light" w:hAnsi="Ubuntu Light"/>
          <w:sz w:val="20"/>
          <w:szCs w:val="20"/>
        </w:rPr>
        <w:t>Snooping</w:t>
      </w:r>
      <w:proofErr w:type="spellEnd"/>
      <w:r w:rsidR="00DC167C" w:rsidRPr="001F31D5">
        <w:rPr>
          <w:rFonts w:ascii="Ubuntu Light" w:hAnsi="Ubuntu Light"/>
          <w:sz w:val="20"/>
          <w:szCs w:val="20"/>
        </w:rPr>
        <w:t xml:space="preserve"> (wszystkie dla IPv4 i IPv6)</w:t>
      </w:r>
    </w:p>
    <w:p w14:paraId="56C42BF1"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Obsługa list ACL na bazie informacji z warstw 2/3/4 modelu OSI</w:t>
      </w:r>
    </w:p>
    <w:p w14:paraId="56C42BF2"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Listy ACL muszą być obsługiwane sprzętowo, bez pogarszania wydajności urządzenia</w:t>
      </w:r>
    </w:p>
    <w:p w14:paraId="56C42BF3"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Możliwość realizacji tzw. czasowych list ACL (list reguł dostępu, działających w określonych odcinkach czasu)</w:t>
      </w:r>
    </w:p>
    <w:p w14:paraId="56C42BF4"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Obsługa standardu 802.1p – min. 8 kolejek na porcie</w:t>
      </w:r>
    </w:p>
    <w:p w14:paraId="56C42BF5"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Możliwość zmiany wartości pola DSCP i wartości priorytetu 802.1p</w:t>
      </w:r>
    </w:p>
    <w:p w14:paraId="56C42BF6"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Możliwość  wyboru sposobu obsługi kolejek – </w:t>
      </w:r>
      <w:proofErr w:type="spellStart"/>
      <w:r w:rsidRPr="001F31D5">
        <w:rPr>
          <w:rFonts w:ascii="Ubuntu Light" w:hAnsi="Ubuntu Light"/>
          <w:sz w:val="20"/>
          <w:szCs w:val="20"/>
        </w:rPr>
        <w:t>Strict</w:t>
      </w:r>
      <w:proofErr w:type="spellEnd"/>
      <w:r w:rsidRPr="001F31D5">
        <w:rPr>
          <w:rFonts w:ascii="Ubuntu Light" w:hAnsi="Ubuntu Light"/>
          <w:sz w:val="20"/>
          <w:szCs w:val="20"/>
        </w:rPr>
        <w:t xml:space="preserve"> </w:t>
      </w:r>
      <w:proofErr w:type="spellStart"/>
      <w:r w:rsidRPr="001F31D5">
        <w:rPr>
          <w:rFonts w:ascii="Ubuntu Light" w:hAnsi="Ubuntu Light"/>
          <w:sz w:val="20"/>
          <w:szCs w:val="20"/>
        </w:rPr>
        <w:t>Priority</w:t>
      </w:r>
      <w:proofErr w:type="spellEnd"/>
      <w:r w:rsidRPr="001F31D5">
        <w:rPr>
          <w:rFonts w:ascii="Ubuntu Light" w:hAnsi="Ubuntu Light"/>
          <w:sz w:val="20"/>
          <w:szCs w:val="20"/>
        </w:rPr>
        <w:t xml:space="preserve"> (SP); </w:t>
      </w:r>
      <w:proofErr w:type="spellStart"/>
      <w:r w:rsidRPr="001F31D5">
        <w:rPr>
          <w:rFonts w:ascii="Ubuntu Light" w:hAnsi="Ubuntu Light"/>
          <w:sz w:val="20"/>
          <w:szCs w:val="20"/>
        </w:rPr>
        <w:t>Weighted</w:t>
      </w:r>
      <w:proofErr w:type="spellEnd"/>
      <w:r w:rsidRPr="001F31D5">
        <w:rPr>
          <w:rFonts w:ascii="Ubuntu Light" w:hAnsi="Ubuntu Light"/>
          <w:sz w:val="20"/>
          <w:szCs w:val="20"/>
        </w:rPr>
        <w:t xml:space="preserve"> </w:t>
      </w:r>
      <w:proofErr w:type="spellStart"/>
      <w:r w:rsidRPr="001F31D5">
        <w:rPr>
          <w:rFonts w:ascii="Ubuntu Light" w:hAnsi="Ubuntu Light"/>
          <w:sz w:val="20"/>
          <w:szCs w:val="20"/>
        </w:rPr>
        <w:t>Round</w:t>
      </w:r>
      <w:proofErr w:type="spellEnd"/>
      <w:r w:rsidRPr="001F31D5">
        <w:rPr>
          <w:rFonts w:ascii="Ubuntu Light" w:hAnsi="Ubuntu Light"/>
          <w:sz w:val="20"/>
          <w:szCs w:val="20"/>
        </w:rPr>
        <w:t xml:space="preserve"> Robin (WRR); WRR + SP</w:t>
      </w:r>
    </w:p>
    <w:p w14:paraId="56C42BF7"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Możliwość ograniczania pasma na porcie (globalnie) oraz możliwość </w:t>
      </w:r>
      <w:r w:rsidR="00BC6DCE" w:rsidRPr="001F31D5">
        <w:rPr>
          <w:rFonts w:ascii="Ubuntu Light" w:hAnsi="Ubuntu Light"/>
          <w:sz w:val="20"/>
          <w:szCs w:val="20"/>
        </w:rPr>
        <w:t>ograniczania</w:t>
      </w:r>
      <w:r w:rsidRPr="001F31D5">
        <w:rPr>
          <w:rFonts w:ascii="Ubuntu Light" w:hAnsi="Ubuntu Light"/>
          <w:sz w:val="20"/>
          <w:szCs w:val="20"/>
        </w:rPr>
        <w:t xml:space="preserve"> pasma dla ruchu określonego listą ACL z dokładnością do 64 </w:t>
      </w:r>
      <w:proofErr w:type="spellStart"/>
      <w:r w:rsidRPr="001F31D5">
        <w:rPr>
          <w:rFonts w:ascii="Ubuntu Light" w:hAnsi="Ubuntu Light"/>
          <w:sz w:val="20"/>
          <w:szCs w:val="20"/>
        </w:rPr>
        <w:t>kb</w:t>
      </w:r>
      <w:proofErr w:type="spellEnd"/>
      <w:r w:rsidRPr="001F31D5">
        <w:rPr>
          <w:rFonts w:ascii="Ubuntu Light" w:hAnsi="Ubuntu Light"/>
          <w:sz w:val="20"/>
          <w:szCs w:val="20"/>
        </w:rPr>
        <w:t>/s</w:t>
      </w:r>
    </w:p>
    <w:p w14:paraId="56C42BF8" w14:textId="77777777" w:rsidR="00B21C2B" w:rsidRPr="001F31D5" w:rsidRDefault="00B21C2B" w:rsidP="00F87CE2">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Funkcja mirroringu portów</w:t>
      </w:r>
      <w:r w:rsidR="00BC6DCE" w:rsidRPr="001F31D5">
        <w:rPr>
          <w:rFonts w:ascii="Ubuntu Light" w:hAnsi="Ubuntu Light"/>
          <w:sz w:val="20"/>
          <w:szCs w:val="20"/>
        </w:rPr>
        <w:t xml:space="preserve"> lokalnego i zdal</w:t>
      </w:r>
      <w:r w:rsidR="00F87CE2" w:rsidRPr="001F31D5">
        <w:rPr>
          <w:rFonts w:ascii="Ubuntu Light" w:hAnsi="Ubuntu Light"/>
          <w:sz w:val="20"/>
          <w:szCs w:val="20"/>
        </w:rPr>
        <w:t>n</w:t>
      </w:r>
      <w:r w:rsidR="00BC6DCE" w:rsidRPr="001F31D5">
        <w:rPr>
          <w:rFonts w:ascii="Ubuntu Light" w:hAnsi="Ubuntu Light"/>
          <w:sz w:val="20"/>
          <w:szCs w:val="20"/>
        </w:rPr>
        <w:t>e</w:t>
      </w:r>
      <w:r w:rsidR="00F87CE2" w:rsidRPr="001F31D5">
        <w:rPr>
          <w:rFonts w:ascii="Ubuntu Light" w:hAnsi="Ubuntu Light"/>
          <w:sz w:val="20"/>
          <w:szCs w:val="20"/>
        </w:rPr>
        <w:t>go</w:t>
      </w:r>
      <w:r w:rsidRPr="001F31D5">
        <w:rPr>
          <w:rFonts w:ascii="Ubuntu Light" w:hAnsi="Ubuntu Light"/>
          <w:sz w:val="20"/>
          <w:szCs w:val="20"/>
        </w:rPr>
        <w:t>: 1 to 1 Port mirroring, Many to 1 port mirroring</w:t>
      </w:r>
    </w:p>
    <w:p w14:paraId="56C42BF9"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Obsługa funkcji logowania do sieci („Network Login”) zgodna ze standardem IEEE 802.1x:</w:t>
      </w:r>
    </w:p>
    <w:p w14:paraId="56C42BFA" w14:textId="77777777" w:rsidR="00B21C2B" w:rsidRPr="001F31D5" w:rsidRDefault="00B21C2B" w:rsidP="00A66C3F">
      <w:pPr>
        <w:pStyle w:val="Akapitzlist"/>
        <w:spacing w:after="0" w:line="240" w:lineRule="auto"/>
        <w:ind w:left="360"/>
        <w:rPr>
          <w:rFonts w:ascii="Ubuntu Light" w:hAnsi="Ubuntu Light"/>
          <w:sz w:val="20"/>
          <w:szCs w:val="20"/>
        </w:rPr>
      </w:pPr>
      <w:r w:rsidRPr="001F31D5">
        <w:rPr>
          <w:rFonts w:ascii="Ubuntu Light" w:hAnsi="Ubuntu Light"/>
          <w:sz w:val="20"/>
          <w:szCs w:val="20"/>
        </w:rPr>
        <w:t>• Możliwość przydziału stacji do wskazanej sieci wirtualnej podczas logowania IEEE 802.1x</w:t>
      </w:r>
    </w:p>
    <w:p w14:paraId="56C42BFB" w14:textId="3EC5F5BB" w:rsidR="00B21C2B" w:rsidRPr="001F31D5" w:rsidRDefault="00B21C2B" w:rsidP="00A66C3F">
      <w:pPr>
        <w:pStyle w:val="Akapitzlist"/>
        <w:spacing w:after="0" w:line="240" w:lineRule="auto"/>
        <w:ind w:left="360"/>
        <w:rPr>
          <w:rFonts w:ascii="Ubuntu Light" w:hAnsi="Ubuntu Light"/>
          <w:sz w:val="20"/>
          <w:szCs w:val="20"/>
        </w:rPr>
      </w:pPr>
      <w:r w:rsidRPr="001F31D5">
        <w:rPr>
          <w:rFonts w:ascii="Ubuntu Light" w:hAnsi="Ubuntu Light"/>
          <w:sz w:val="20"/>
          <w:szCs w:val="20"/>
        </w:rPr>
        <w:t xml:space="preserve">• Możliwość uwierzytelniania wielu </w:t>
      </w:r>
      <w:r w:rsidR="00843132" w:rsidRPr="001F31D5">
        <w:rPr>
          <w:rFonts w:ascii="Ubuntu Light" w:hAnsi="Ubuntu Light"/>
          <w:sz w:val="20"/>
          <w:szCs w:val="20"/>
        </w:rPr>
        <w:t xml:space="preserve">(minimum 8) </w:t>
      </w:r>
      <w:r w:rsidRPr="001F31D5">
        <w:rPr>
          <w:rFonts w:ascii="Ubuntu Light" w:hAnsi="Ubuntu Light"/>
          <w:sz w:val="20"/>
          <w:szCs w:val="20"/>
        </w:rPr>
        <w:t>użytkowników na jednym porcie</w:t>
      </w:r>
    </w:p>
    <w:p w14:paraId="56C42BFC" w14:textId="77777777" w:rsidR="00B21C2B" w:rsidRPr="001F31D5" w:rsidRDefault="00B21C2B" w:rsidP="00A66C3F">
      <w:pPr>
        <w:pStyle w:val="Akapitzlist"/>
        <w:spacing w:after="0" w:line="240" w:lineRule="auto"/>
        <w:ind w:left="360"/>
        <w:rPr>
          <w:rFonts w:ascii="Ubuntu Light" w:hAnsi="Ubuntu Light"/>
          <w:sz w:val="20"/>
          <w:szCs w:val="20"/>
        </w:rPr>
      </w:pPr>
      <w:r w:rsidRPr="001F31D5">
        <w:rPr>
          <w:rFonts w:ascii="Ubuntu Light" w:hAnsi="Ubuntu Light"/>
          <w:sz w:val="20"/>
          <w:szCs w:val="20"/>
        </w:rPr>
        <w:t>• Możliwość obsługi wielu domen, z których każda może być przypisana do własnego serwera RADIUS</w:t>
      </w:r>
    </w:p>
    <w:p w14:paraId="56C42BFD" w14:textId="77777777" w:rsidR="00B21C2B" w:rsidRPr="001F31D5" w:rsidRDefault="00B21C2B" w:rsidP="00A66C3F">
      <w:pPr>
        <w:pStyle w:val="Akapitzlist"/>
        <w:spacing w:after="0" w:line="240" w:lineRule="auto"/>
        <w:ind w:left="360"/>
        <w:rPr>
          <w:rFonts w:ascii="Ubuntu Light" w:hAnsi="Ubuntu Light"/>
          <w:sz w:val="20"/>
          <w:szCs w:val="20"/>
        </w:rPr>
      </w:pPr>
      <w:r w:rsidRPr="001F31D5">
        <w:rPr>
          <w:rFonts w:ascii="Ubuntu Light" w:hAnsi="Ubuntu Light"/>
          <w:sz w:val="20"/>
          <w:szCs w:val="20"/>
        </w:rPr>
        <w:t xml:space="preserve">• Przypisanie profilu </w:t>
      </w:r>
      <w:proofErr w:type="spellStart"/>
      <w:r w:rsidRPr="001F31D5">
        <w:rPr>
          <w:rFonts w:ascii="Ubuntu Light" w:hAnsi="Ubuntu Light"/>
          <w:sz w:val="20"/>
          <w:szCs w:val="20"/>
        </w:rPr>
        <w:t>QoS</w:t>
      </w:r>
      <w:proofErr w:type="spellEnd"/>
      <w:r w:rsidRPr="001F31D5">
        <w:rPr>
          <w:rFonts w:ascii="Ubuntu Light" w:hAnsi="Ubuntu Light"/>
          <w:sz w:val="20"/>
          <w:szCs w:val="20"/>
        </w:rPr>
        <w:t xml:space="preserve"> dla użytkownika lub grupy użytkowników</w:t>
      </w:r>
    </w:p>
    <w:p w14:paraId="56C42BFE" w14:textId="77777777" w:rsidR="00B21C2B" w:rsidRPr="001F31D5" w:rsidRDefault="00B21C2B" w:rsidP="00B21C2B">
      <w:pPr>
        <w:pStyle w:val="Akapitzlist"/>
        <w:numPr>
          <w:ilvl w:val="0"/>
          <w:numId w:val="1"/>
        </w:numPr>
        <w:spacing w:after="0" w:line="240" w:lineRule="auto"/>
        <w:rPr>
          <w:rFonts w:ascii="Ubuntu Light" w:hAnsi="Ubuntu Light"/>
          <w:sz w:val="20"/>
          <w:szCs w:val="20"/>
          <w:lang w:val="en-GB"/>
        </w:rPr>
      </w:pPr>
      <w:r w:rsidRPr="001F31D5">
        <w:rPr>
          <w:rFonts w:ascii="Ubuntu Light" w:hAnsi="Ubuntu Light"/>
          <w:sz w:val="20"/>
          <w:szCs w:val="20"/>
          <w:lang w:val="en-GB"/>
        </w:rPr>
        <w:t xml:space="preserve">LLDP - IEEE 802.1AB Link Layer Discovery Protocol </w:t>
      </w:r>
      <w:proofErr w:type="spellStart"/>
      <w:r w:rsidRPr="001F31D5">
        <w:rPr>
          <w:rFonts w:ascii="Ubuntu Light" w:hAnsi="Ubuntu Light"/>
          <w:sz w:val="20"/>
          <w:szCs w:val="20"/>
          <w:lang w:val="en-GB"/>
        </w:rPr>
        <w:t>oraz</w:t>
      </w:r>
      <w:proofErr w:type="spellEnd"/>
      <w:r w:rsidRPr="001F31D5">
        <w:rPr>
          <w:rFonts w:ascii="Ubuntu Light" w:hAnsi="Ubuntu Light"/>
          <w:sz w:val="20"/>
          <w:szCs w:val="20"/>
          <w:lang w:val="en-GB"/>
        </w:rPr>
        <w:t xml:space="preserve"> LLDP-MED</w:t>
      </w:r>
    </w:p>
    <w:p w14:paraId="56C42BFF"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lastRenderedPageBreak/>
        <w:t>Możliwość stworzenia lokalnej bazy użytkowników dla autoryzacji IEEE 802.1x oraz MAC</w:t>
      </w:r>
    </w:p>
    <w:p w14:paraId="56C42C00"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TACACS+ i RADIUS Network Login</w:t>
      </w:r>
    </w:p>
    <w:p w14:paraId="56C42C01"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RADIUS Accounting</w:t>
      </w:r>
    </w:p>
    <w:p w14:paraId="56C42C02"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Możliwość centralnego uwierzytelniania administratorów na serwerze RADIUS</w:t>
      </w:r>
    </w:p>
    <w:p w14:paraId="56C42C03"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Zarządzanie </w:t>
      </w:r>
      <w:r w:rsidR="00DC167C" w:rsidRPr="001F31D5">
        <w:rPr>
          <w:rFonts w:ascii="Ubuntu Light" w:hAnsi="Ubuntu Light"/>
          <w:sz w:val="20"/>
          <w:szCs w:val="20"/>
        </w:rPr>
        <w:t>poprzez</w:t>
      </w:r>
      <w:r w:rsidRPr="001F31D5">
        <w:rPr>
          <w:rFonts w:ascii="Ubuntu Light" w:hAnsi="Ubuntu Light"/>
          <w:sz w:val="20"/>
          <w:szCs w:val="20"/>
        </w:rPr>
        <w:t xml:space="preserve"> port konsoli</w:t>
      </w:r>
      <w:r w:rsidR="00DC167C" w:rsidRPr="001F31D5">
        <w:rPr>
          <w:rFonts w:ascii="Ubuntu Light" w:hAnsi="Ubuntu Light"/>
          <w:sz w:val="20"/>
          <w:szCs w:val="20"/>
        </w:rPr>
        <w:t xml:space="preserve"> (pełne</w:t>
      </w:r>
      <w:r w:rsidR="00312853" w:rsidRPr="001F31D5">
        <w:rPr>
          <w:rFonts w:ascii="Ubuntu Light" w:hAnsi="Ubuntu Light"/>
          <w:sz w:val="20"/>
          <w:szCs w:val="20"/>
        </w:rPr>
        <w:t>)</w:t>
      </w:r>
      <w:r w:rsidRPr="001F31D5">
        <w:rPr>
          <w:rFonts w:ascii="Ubuntu Light" w:hAnsi="Ubuntu Light"/>
          <w:sz w:val="20"/>
          <w:szCs w:val="20"/>
        </w:rPr>
        <w:t xml:space="preserve">, SNMP v.1, 2c i 3, Telnet, SSH v.2, http i </w:t>
      </w:r>
      <w:proofErr w:type="spellStart"/>
      <w:r w:rsidRPr="001F31D5">
        <w:rPr>
          <w:rFonts w:ascii="Ubuntu Light" w:hAnsi="Ubuntu Light"/>
          <w:sz w:val="20"/>
          <w:szCs w:val="20"/>
        </w:rPr>
        <w:t>https</w:t>
      </w:r>
      <w:proofErr w:type="spellEnd"/>
    </w:p>
    <w:p w14:paraId="56C42C04"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proofErr w:type="spellStart"/>
      <w:r w:rsidRPr="001F31D5">
        <w:rPr>
          <w:rFonts w:ascii="Ubuntu Light" w:hAnsi="Ubuntu Light"/>
          <w:sz w:val="20"/>
          <w:szCs w:val="20"/>
        </w:rPr>
        <w:t>Syslog</w:t>
      </w:r>
      <w:proofErr w:type="spellEnd"/>
    </w:p>
    <w:p w14:paraId="56C42C05" w14:textId="77777777" w:rsidR="00474654" w:rsidRPr="001F31D5" w:rsidRDefault="00474654" w:rsidP="00474654">
      <w:pPr>
        <w:numPr>
          <w:ilvl w:val="0"/>
          <w:numId w:val="1"/>
        </w:numPr>
        <w:spacing w:after="0" w:line="240" w:lineRule="auto"/>
        <w:rPr>
          <w:rFonts w:ascii="Ubuntu Light" w:hAnsi="Ubuntu Light"/>
          <w:color w:val="000000"/>
          <w:sz w:val="20"/>
          <w:szCs w:val="20"/>
        </w:rPr>
      </w:pPr>
      <w:r w:rsidRPr="001F31D5">
        <w:rPr>
          <w:rFonts w:ascii="Ubuntu Light" w:hAnsi="Ubuntu Light"/>
          <w:color w:val="000000"/>
          <w:sz w:val="20"/>
          <w:szCs w:val="20"/>
        </w:rPr>
        <w:t>Obsługa NETCONF</w:t>
      </w:r>
    </w:p>
    <w:p w14:paraId="56C42C06" w14:textId="77777777" w:rsidR="00474654" w:rsidRPr="001F31D5" w:rsidRDefault="00474654" w:rsidP="00474654">
      <w:pPr>
        <w:numPr>
          <w:ilvl w:val="0"/>
          <w:numId w:val="1"/>
        </w:numPr>
        <w:spacing w:after="0" w:line="240" w:lineRule="auto"/>
        <w:rPr>
          <w:rFonts w:ascii="Ubuntu Light" w:hAnsi="Ubuntu Light"/>
          <w:color w:val="000000"/>
          <w:sz w:val="20"/>
          <w:szCs w:val="20"/>
        </w:rPr>
      </w:pPr>
      <w:r w:rsidRPr="001F31D5">
        <w:rPr>
          <w:rFonts w:ascii="Ubuntu Light" w:hAnsi="Ubuntu Light"/>
          <w:color w:val="000000"/>
          <w:sz w:val="20"/>
          <w:szCs w:val="20"/>
        </w:rPr>
        <w:t xml:space="preserve">Obsługa </w:t>
      </w:r>
      <w:proofErr w:type="spellStart"/>
      <w:r w:rsidRPr="001F31D5">
        <w:rPr>
          <w:rFonts w:ascii="Ubuntu Light" w:hAnsi="Ubuntu Light"/>
          <w:color w:val="000000"/>
          <w:sz w:val="20"/>
          <w:szCs w:val="20"/>
        </w:rPr>
        <w:t>sFlow</w:t>
      </w:r>
      <w:proofErr w:type="spellEnd"/>
    </w:p>
    <w:p w14:paraId="56C42C07" w14:textId="77777777" w:rsidR="007E1B00" w:rsidRPr="001F31D5" w:rsidRDefault="007E1B00" w:rsidP="007E1B00">
      <w:pPr>
        <w:numPr>
          <w:ilvl w:val="0"/>
          <w:numId w:val="1"/>
        </w:numPr>
        <w:spacing w:after="0" w:line="240" w:lineRule="auto"/>
        <w:rPr>
          <w:rFonts w:ascii="Ubuntu Light" w:hAnsi="Ubuntu Light"/>
          <w:color w:val="000000"/>
          <w:sz w:val="20"/>
          <w:szCs w:val="20"/>
        </w:rPr>
      </w:pPr>
      <w:r w:rsidRPr="001F31D5">
        <w:rPr>
          <w:rFonts w:ascii="Ubuntu Light" w:hAnsi="Ubuntu Light"/>
          <w:color w:val="000000"/>
          <w:sz w:val="20"/>
          <w:szCs w:val="20"/>
        </w:rPr>
        <w:t xml:space="preserve">Obsługa protokołu </w:t>
      </w:r>
      <w:proofErr w:type="spellStart"/>
      <w:r w:rsidRPr="001F31D5">
        <w:rPr>
          <w:rFonts w:ascii="Ubuntu Light" w:hAnsi="Ubuntu Light"/>
          <w:color w:val="000000"/>
          <w:sz w:val="20"/>
          <w:szCs w:val="20"/>
        </w:rPr>
        <w:t>OpenFlow</w:t>
      </w:r>
      <w:proofErr w:type="spellEnd"/>
      <w:r w:rsidRPr="001F31D5">
        <w:rPr>
          <w:rFonts w:ascii="Ubuntu Light" w:hAnsi="Ubuntu Light"/>
          <w:color w:val="000000"/>
          <w:sz w:val="20"/>
          <w:szCs w:val="20"/>
        </w:rPr>
        <w:t xml:space="preserve"> w wersji, co najmniej, 1.3</w:t>
      </w:r>
    </w:p>
    <w:p w14:paraId="56C42C08" w14:textId="77777777" w:rsidR="00B21C2B" w:rsidRPr="001F31D5" w:rsidRDefault="001D6FBF"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Obsługa </w:t>
      </w:r>
      <w:r w:rsidR="00B21C2B" w:rsidRPr="001F31D5">
        <w:rPr>
          <w:rFonts w:ascii="Ubuntu Light" w:hAnsi="Ubuntu Light"/>
          <w:sz w:val="20"/>
          <w:szCs w:val="20"/>
        </w:rPr>
        <w:t>NTP</w:t>
      </w:r>
      <w:r w:rsidRPr="001F31D5">
        <w:rPr>
          <w:rFonts w:ascii="Ubuntu Light" w:hAnsi="Ubuntu Light"/>
          <w:sz w:val="20"/>
          <w:szCs w:val="20"/>
        </w:rPr>
        <w:t xml:space="preserve"> i SNTP</w:t>
      </w:r>
    </w:p>
    <w:p w14:paraId="56C42C09" w14:textId="66607D95" w:rsidR="004A547C" w:rsidRPr="001F31D5" w:rsidRDefault="004A547C" w:rsidP="004A547C">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Obsługa protokołów 802.3ah</w:t>
      </w:r>
    </w:p>
    <w:p w14:paraId="1136B3D2" w14:textId="77777777" w:rsidR="00411D07" w:rsidRPr="001F31D5" w:rsidRDefault="00411D07" w:rsidP="00411D07">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Obsługa protokołu </w:t>
      </w:r>
      <w:proofErr w:type="spellStart"/>
      <w:r w:rsidRPr="001F31D5">
        <w:rPr>
          <w:rFonts w:ascii="Ubuntu Light" w:hAnsi="Ubuntu Light"/>
          <w:sz w:val="20"/>
          <w:szCs w:val="20"/>
        </w:rPr>
        <w:t>IPsec</w:t>
      </w:r>
      <w:proofErr w:type="spellEnd"/>
    </w:p>
    <w:p w14:paraId="56C42C0A" w14:textId="77777777" w:rsidR="00DD3664" w:rsidRPr="001F31D5" w:rsidRDefault="00DD3664" w:rsidP="00DD3664">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Przełącznik musi posiadać mechanizm zdefiniowania i generowania testowych próbek ruchu</w:t>
      </w:r>
    </w:p>
    <w:p w14:paraId="56C42C0B" w14:textId="77777777" w:rsidR="00DD3664" w:rsidRPr="001F31D5" w:rsidRDefault="00DD3664" w:rsidP="00A66C3F">
      <w:pPr>
        <w:spacing w:after="0" w:line="240" w:lineRule="auto"/>
        <w:ind w:left="360"/>
        <w:rPr>
          <w:rFonts w:ascii="Ubuntu Light" w:hAnsi="Ubuntu Light"/>
          <w:sz w:val="20"/>
          <w:szCs w:val="20"/>
        </w:rPr>
      </w:pPr>
      <w:r w:rsidRPr="001F31D5">
        <w:rPr>
          <w:rFonts w:ascii="Ubuntu Light" w:hAnsi="Ubuntu Light"/>
          <w:sz w:val="20"/>
          <w:szCs w:val="20"/>
        </w:rPr>
        <w:t xml:space="preserve">sieciowego. Musi umożliwiać gromadzenie i podgląd statystyk z ich wykonania, obejmujących takie parametry jak RTT, </w:t>
      </w:r>
      <w:proofErr w:type="spellStart"/>
      <w:r w:rsidRPr="001F31D5">
        <w:rPr>
          <w:rFonts w:ascii="Ubuntu Light" w:hAnsi="Ubuntu Light"/>
          <w:sz w:val="20"/>
          <w:szCs w:val="20"/>
        </w:rPr>
        <w:t>Packet</w:t>
      </w:r>
      <w:proofErr w:type="spellEnd"/>
      <w:r w:rsidRPr="001F31D5">
        <w:rPr>
          <w:rFonts w:ascii="Ubuntu Light" w:hAnsi="Ubuntu Light"/>
          <w:sz w:val="20"/>
          <w:szCs w:val="20"/>
        </w:rPr>
        <w:t xml:space="preserve"> </w:t>
      </w:r>
      <w:proofErr w:type="spellStart"/>
      <w:r w:rsidRPr="001F31D5">
        <w:rPr>
          <w:rFonts w:ascii="Ubuntu Light" w:hAnsi="Ubuntu Light"/>
          <w:sz w:val="20"/>
          <w:szCs w:val="20"/>
        </w:rPr>
        <w:t>Loss</w:t>
      </w:r>
      <w:proofErr w:type="spellEnd"/>
      <w:r w:rsidRPr="001F31D5">
        <w:rPr>
          <w:rFonts w:ascii="Ubuntu Light" w:hAnsi="Ubuntu Light"/>
          <w:sz w:val="20"/>
          <w:szCs w:val="20"/>
        </w:rPr>
        <w:t xml:space="preserve">, </w:t>
      </w:r>
      <w:proofErr w:type="spellStart"/>
      <w:r w:rsidRPr="001F31D5">
        <w:rPr>
          <w:rFonts w:ascii="Ubuntu Light" w:hAnsi="Ubuntu Light"/>
          <w:sz w:val="20"/>
          <w:szCs w:val="20"/>
        </w:rPr>
        <w:t>Jitter</w:t>
      </w:r>
      <w:proofErr w:type="spellEnd"/>
    </w:p>
    <w:p w14:paraId="56C42C0C" w14:textId="77777777" w:rsidR="00B21C2B" w:rsidRPr="001F31D5" w:rsidRDefault="000C5794"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Przechowywanie wielu wersji </w:t>
      </w:r>
      <w:r w:rsidR="0099676D" w:rsidRPr="001F31D5">
        <w:rPr>
          <w:rFonts w:ascii="Ubuntu Light" w:hAnsi="Ubuntu Light"/>
          <w:sz w:val="20"/>
          <w:szCs w:val="20"/>
        </w:rPr>
        <w:t>oprogramowania</w:t>
      </w:r>
      <w:r w:rsidR="00B21C2B" w:rsidRPr="001F31D5">
        <w:rPr>
          <w:rFonts w:ascii="Ubuntu Light" w:hAnsi="Ubuntu Light"/>
          <w:sz w:val="20"/>
          <w:szCs w:val="20"/>
        </w:rPr>
        <w:t xml:space="preserve"> na przełączniku</w:t>
      </w:r>
      <w:r w:rsidRPr="001F31D5">
        <w:rPr>
          <w:rFonts w:ascii="Ubuntu Light" w:hAnsi="Ubuntu Light"/>
          <w:sz w:val="20"/>
          <w:szCs w:val="20"/>
        </w:rPr>
        <w:t xml:space="preserve"> (liczba wersji ograniczona jedynie dostępną pamięcią stałą, nie dopuszcza się rozwiązań pozwalających na przechowywanie jedynie dwóch wersji oprogramowania).</w:t>
      </w:r>
    </w:p>
    <w:p w14:paraId="56C42C0D" w14:textId="77777777" w:rsidR="000C5794" w:rsidRPr="001F31D5" w:rsidRDefault="000C5794" w:rsidP="00BC6DCE">
      <w:pPr>
        <w:pStyle w:val="Akapitzlist"/>
        <w:numPr>
          <w:ilvl w:val="0"/>
          <w:numId w:val="1"/>
        </w:numPr>
        <w:rPr>
          <w:rFonts w:ascii="Ubuntu Light" w:hAnsi="Ubuntu Light"/>
          <w:sz w:val="20"/>
          <w:szCs w:val="20"/>
        </w:rPr>
      </w:pPr>
      <w:r w:rsidRPr="001F31D5">
        <w:rPr>
          <w:rFonts w:ascii="Ubuntu Light" w:hAnsi="Ubuntu Light"/>
          <w:sz w:val="20"/>
          <w:szCs w:val="20"/>
        </w:rPr>
        <w:t>Przechowywanie</w:t>
      </w:r>
      <w:r w:rsidR="00BC6DCE" w:rsidRPr="001F31D5">
        <w:rPr>
          <w:rFonts w:ascii="Ubuntu Light" w:hAnsi="Ubuntu Light"/>
          <w:sz w:val="20"/>
          <w:szCs w:val="20"/>
        </w:rPr>
        <w:t xml:space="preserve"> wielu plików konfiguracyjny</w:t>
      </w:r>
      <w:r w:rsidRPr="001F31D5">
        <w:rPr>
          <w:rFonts w:ascii="Ubuntu Light" w:hAnsi="Ubuntu Light"/>
          <w:sz w:val="20"/>
          <w:szCs w:val="20"/>
        </w:rPr>
        <w:t>ch na przełączniku (liczba wersji ograniczona jedynie dostępną pamięcią stałą, nie dopuszcza się rozwiązań pozwalających na przechowywanie jedynie dwóch konfiguracji).</w:t>
      </w:r>
      <w:r w:rsidR="00BC6DCE" w:rsidRPr="001F31D5">
        <w:rPr>
          <w:rFonts w:ascii="Ubuntu Light" w:hAnsi="Ubuntu Light"/>
          <w:sz w:val="20"/>
          <w:szCs w:val="20"/>
        </w:rPr>
        <w:t xml:space="preserve"> </w:t>
      </w:r>
    </w:p>
    <w:p w14:paraId="56C42C0F" w14:textId="6FF815BE" w:rsidR="00BC6DCE" w:rsidRPr="001F31D5" w:rsidRDefault="000C5794" w:rsidP="00A66C3F">
      <w:pPr>
        <w:pStyle w:val="Akapitzlist"/>
        <w:numPr>
          <w:ilvl w:val="0"/>
          <w:numId w:val="1"/>
        </w:numPr>
        <w:rPr>
          <w:rFonts w:ascii="Ubuntu Light" w:hAnsi="Ubuntu Light"/>
          <w:sz w:val="20"/>
          <w:szCs w:val="20"/>
        </w:rPr>
      </w:pPr>
      <w:r w:rsidRPr="001F31D5">
        <w:rPr>
          <w:rFonts w:ascii="Ubuntu Light" w:hAnsi="Ubuntu Light"/>
          <w:sz w:val="20"/>
          <w:szCs w:val="20"/>
        </w:rPr>
        <w:t>Funkcja</w:t>
      </w:r>
      <w:r w:rsidR="00BC6DCE" w:rsidRPr="001F31D5">
        <w:rPr>
          <w:rFonts w:ascii="Ubuntu Light" w:hAnsi="Ubuntu Light"/>
          <w:sz w:val="20"/>
          <w:szCs w:val="20"/>
        </w:rPr>
        <w:t xml:space="preserve"> wgrywania i zgrywania pliku konfiguracyjnego w postaci tekstowej do stacji roboczej</w:t>
      </w:r>
      <w:r w:rsidRPr="001F31D5">
        <w:rPr>
          <w:rFonts w:ascii="Ubuntu Light" w:hAnsi="Ubuntu Light"/>
          <w:sz w:val="20"/>
          <w:szCs w:val="20"/>
        </w:rPr>
        <w:t>. Plik konfiguracyjny urządzenia powinien być możliwy do edycji w trybie off-</w:t>
      </w:r>
      <w:proofErr w:type="spellStart"/>
      <w:r w:rsidRPr="001F31D5">
        <w:rPr>
          <w:rFonts w:ascii="Ubuntu Light" w:hAnsi="Ubuntu Light"/>
          <w:sz w:val="20"/>
          <w:szCs w:val="20"/>
        </w:rPr>
        <w:t>line</w:t>
      </w:r>
      <w:proofErr w:type="spellEnd"/>
      <w:r w:rsidRPr="001F31D5">
        <w:rPr>
          <w:rFonts w:ascii="Ubuntu Light" w:hAnsi="Ubuntu Light"/>
          <w:sz w:val="20"/>
          <w:szCs w:val="20"/>
        </w:rPr>
        <w:t>, tzn.</w:t>
      </w:r>
      <w:r w:rsidR="00A66C3F" w:rsidRPr="001F31D5">
        <w:rPr>
          <w:rFonts w:ascii="Ubuntu Light" w:hAnsi="Ubuntu Light"/>
          <w:sz w:val="20"/>
          <w:szCs w:val="20"/>
        </w:rPr>
        <w:t xml:space="preserve"> </w:t>
      </w:r>
      <w:r w:rsidRPr="001F31D5">
        <w:rPr>
          <w:rFonts w:ascii="Ubuntu Light" w:hAnsi="Ubuntu Light"/>
          <w:sz w:val="20"/>
          <w:szCs w:val="20"/>
        </w:rPr>
        <w:t xml:space="preserve">konieczna jest możliwość przeglądania i zmian konfiguracji w pliku tekstowym na dowolnym urządzeniu PC. Po zapisaniu konfiguracji w pamięci nieulotnej musi być możliwe uruchomienie urządzenia z </w:t>
      </w:r>
      <w:r w:rsidR="000D1311" w:rsidRPr="001F31D5">
        <w:rPr>
          <w:rFonts w:ascii="Ubuntu Light" w:hAnsi="Ubuntu Light"/>
          <w:sz w:val="20"/>
          <w:szCs w:val="20"/>
        </w:rPr>
        <w:t>nową konfiguracją</w:t>
      </w:r>
      <w:r w:rsidRPr="001F31D5">
        <w:rPr>
          <w:rFonts w:ascii="Ubuntu Light" w:hAnsi="Ubuntu Light"/>
          <w:sz w:val="20"/>
          <w:szCs w:val="20"/>
        </w:rPr>
        <w:t>. Zmiany aktywnej konfiguracji muszą być widoczne natychmiast - nie dopuszcza się częściowych restartów urządzenia po dokonaniu zmian.</w:t>
      </w:r>
    </w:p>
    <w:p w14:paraId="56C42C10" w14:textId="2FD5201B" w:rsidR="00B21C2B" w:rsidRPr="001F31D5" w:rsidRDefault="00B21C2B" w:rsidP="00B21C2B">
      <w:pPr>
        <w:pStyle w:val="Akapitzlist"/>
        <w:numPr>
          <w:ilvl w:val="0"/>
          <w:numId w:val="1"/>
        </w:numPr>
        <w:spacing w:after="0" w:line="240" w:lineRule="auto"/>
        <w:rPr>
          <w:rFonts w:ascii="Ubuntu Light" w:hAnsi="Ubuntu Light"/>
          <w:sz w:val="20"/>
          <w:szCs w:val="20"/>
          <w:lang w:val="en-GB"/>
        </w:rPr>
      </w:pPr>
      <w:proofErr w:type="spellStart"/>
      <w:r w:rsidRPr="001F31D5">
        <w:rPr>
          <w:rFonts w:ascii="Ubuntu Light" w:hAnsi="Ubuntu Light"/>
          <w:sz w:val="20"/>
          <w:szCs w:val="20"/>
          <w:lang w:val="en-GB"/>
        </w:rPr>
        <w:t>Wsparcie</w:t>
      </w:r>
      <w:proofErr w:type="spellEnd"/>
      <w:r w:rsidRPr="001F31D5">
        <w:rPr>
          <w:rFonts w:ascii="Ubuntu Light" w:hAnsi="Ubuntu Light"/>
          <w:sz w:val="20"/>
          <w:szCs w:val="20"/>
          <w:lang w:val="en-GB"/>
        </w:rPr>
        <w:t xml:space="preserve"> </w:t>
      </w:r>
      <w:proofErr w:type="spellStart"/>
      <w:r w:rsidRPr="001F31D5">
        <w:rPr>
          <w:rFonts w:ascii="Ubuntu Light" w:hAnsi="Ubuntu Light"/>
          <w:sz w:val="20"/>
          <w:szCs w:val="20"/>
          <w:lang w:val="en-GB"/>
        </w:rPr>
        <w:t>dla</w:t>
      </w:r>
      <w:proofErr w:type="spellEnd"/>
      <w:r w:rsidRPr="001F31D5">
        <w:rPr>
          <w:rFonts w:ascii="Ubuntu Light" w:hAnsi="Ubuntu Light"/>
          <w:sz w:val="20"/>
          <w:szCs w:val="20"/>
          <w:lang w:val="en-GB"/>
        </w:rPr>
        <w:t xml:space="preserve"> Private VLAN (protected port / private port / isolated port, private edge port, isolated VLAN) </w:t>
      </w:r>
      <w:proofErr w:type="spellStart"/>
      <w:r w:rsidRPr="001F31D5">
        <w:rPr>
          <w:rFonts w:ascii="Ubuntu Light" w:hAnsi="Ubuntu Light"/>
          <w:sz w:val="20"/>
          <w:szCs w:val="20"/>
          <w:lang w:val="en-GB"/>
        </w:rPr>
        <w:t>lub</w:t>
      </w:r>
      <w:proofErr w:type="spellEnd"/>
      <w:r w:rsidRPr="001F31D5">
        <w:rPr>
          <w:rFonts w:ascii="Ubuntu Light" w:hAnsi="Ubuntu Light"/>
          <w:sz w:val="20"/>
          <w:szCs w:val="20"/>
          <w:lang w:val="en-GB"/>
        </w:rPr>
        <w:t xml:space="preserve"> </w:t>
      </w:r>
      <w:proofErr w:type="spellStart"/>
      <w:r w:rsidRPr="001F31D5">
        <w:rPr>
          <w:rFonts w:ascii="Ubuntu Light" w:hAnsi="Ubuntu Light"/>
          <w:sz w:val="20"/>
          <w:szCs w:val="20"/>
          <w:lang w:val="en-GB"/>
        </w:rPr>
        <w:t>równoważnego</w:t>
      </w:r>
      <w:proofErr w:type="spellEnd"/>
    </w:p>
    <w:p w14:paraId="56C42C11" w14:textId="131BE2B6"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Wsparcie dla mechanizmu typu DLDP - Device Link </w:t>
      </w:r>
      <w:proofErr w:type="spellStart"/>
      <w:r w:rsidRPr="001F31D5">
        <w:rPr>
          <w:rFonts w:ascii="Ubuntu Light" w:hAnsi="Ubuntu Light"/>
          <w:sz w:val="20"/>
          <w:szCs w:val="20"/>
        </w:rPr>
        <w:t>Detection</w:t>
      </w:r>
      <w:proofErr w:type="spellEnd"/>
      <w:r w:rsidRPr="001F31D5">
        <w:rPr>
          <w:rFonts w:ascii="Ubuntu Light" w:hAnsi="Ubuntu Light"/>
          <w:sz w:val="20"/>
          <w:szCs w:val="20"/>
        </w:rPr>
        <w:t xml:space="preserve"> </w:t>
      </w:r>
      <w:proofErr w:type="spellStart"/>
      <w:r w:rsidRPr="001F31D5">
        <w:rPr>
          <w:rFonts w:ascii="Ubuntu Light" w:hAnsi="Ubuntu Light"/>
          <w:sz w:val="20"/>
          <w:szCs w:val="20"/>
        </w:rPr>
        <w:t>Protocol</w:t>
      </w:r>
      <w:proofErr w:type="spellEnd"/>
    </w:p>
    <w:p w14:paraId="56C42C12" w14:textId="77777777" w:rsidR="00B21C2B" w:rsidRPr="001F31D5" w:rsidRDefault="00B21C2B" w:rsidP="00B21C2B">
      <w:pPr>
        <w:pStyle w:val="Akapitzlist"/>
        <w:numPr>
          <w:ilvl w:val="0"/>
          <w:numId w:val="1"/>
        </w:numPr>
        <w:spacing w:after="0" w:line="240" w:lineRule="auto"/>
        <w:jc w:val="both"/>
        <w:rPr>
          <w:rFonts w:ascii="Ubuntu Light" w:hAnsi="Ubuntu Light"/>
          <w:color w:val="000000"/>
          <w:sz w:val="20"/>
          <w:szCs w:val="20"/>
        </w:rPr>
      </w:pPr>
      <w:r w:rsidRPr="001F31D5">
        <w:rPr>
          <w:rFonts w:ascii="Ubuntu Light" w:hAnsi="Ubuntu Light"/>
          <w:color w:val="000000"/>
          <w:sz w:val="20"/>
          <w:szCs w:val="20"/>
        </w:rPr>
        <w:t xml:space="preserve">Ochrona przed sztormami pakietowymi (broadcast, </w:t>
      </w:r>
      <w:proofErr w:type="spellStart"/>
      <w:r w:rsidRPr="001F31D5">
        <w:rPr>
          <w:rFonts w:ascii="Ubuntu Light" w:hAnsi="Ubuntu Light"/>
          <w:color w:val="000000"/>
          <w:sz w:val="20"/>
          <w:szCs w:val="20"/>
        </w:rPr>
        <w:t>multicast</w:t>
      </w:r>
      <w:proofErr w:type="spellEnd"/>
      <w:r w:rsidRPr="001F31D5">
        <w:rPr>
          <w:rFonts w:ascii="Ubuntu Light" w:hAnsi="Ubuntu Light"/>
          <w:color w:val="000000"/>
          <w:sz w:val="20"/>
          <w:szCs w:val="20"/>
        </w:rPr>
        <w:t xml:space="preserve">, </w:t>
      </w:r>
      <w:proofErr w:type="spellStart"/>
      <w:r w:rsidRPr="001F31D5">
        <w:rPr>
          <w:rFonts w:ascii="Ubuntu Light" w:hAnsi="Ubuntu Light"/>
          <w:color w:val="000000"/>
          <w:sz w:val="20"/>
          <w:szCs w:val="20"/>
        </w:rPr>
        <w:t>unicast</w:t>
      </w:r>
      <w:proofErr w:type="spellEnd"/>
      <w:r w:rsidRPr="001F31D5">
        <w:rPr>
          <w:rFonts w:ascii="Ubuntu Light" w:hAnsi="Ubuntu Light"/>
          <w:color w:val="000000"/>
          <w:sz w:val="20"/>
          <w:szCs w:val="20"/>
        </w:rPr>
        <w:t>), z możliwością definiowania wartości progowych</w:t>
      </w:r>
    </w:p>
    <w:p w14:paraId="56C42C13" w14:textId="0843D019" w:rsidR="00C9794E" w:rsidRPr="001E0CCF" w:rsidRDefault="00C9794E" w:rsidP="00C9794E">
      <w:pPr>
        <w:pStyle w:val="Akapitzlist"/>
        <w:numPr>
          <w:ilvl w:val="0"/>
          <w:numId w:val="1"/>
        </w:numPr>
        <w:spacing w:after="0" w:line="240" w:lineRule="auto"/>
        <w:jc w:val="both"/>
        <w:rPr>
          <w:rFonts w:ascii="Ubuntu Light" w:hAnsi="Ubuntu Light"/>
          <w:b/>
          <w:bCs/>
          <w:color w:val="FF0000"/>
          <w:sz w:val="20"/>
          <w:szCs w:val="20"/>
        </w:rPr>
      </w:pPr>
      <w:r w:rsidRPr="001E0CCF">
        <w:rPr>
          <w:rFonts w:ascii="Ubuntu Light" w:hAnsi="Ubuntu Light"/>
          <w:b/>
          <w:bCs/>
          <w:color w:val="FF0000"/>
          <w:sz w:val="20"/>
          <w:szCs w:val="20"/>
        </w:rPr>
        <w:t xml:space="preserve">Minimalny zakres pracy od </w:t>
      </w:r>
      <w:r w:rsidR="001E0CCF" w:rsidRPr="001E0CCF">
        <w:rPr>
          <w:rFonts w:ascii="Ubuntu Light" w:hAnsi="Ubuntu Light"/>
          <w:b/>
          <w:bCs/>
          <w:color w:val="FF0000"/>
          <w:sz w:val="20"/>
          <w:szCs w:val="20"/>
        </w:rPr>
        <w:t>0</w:t>
      </w:r>
      <w:r w:rsidR="00FF5F18" w:rsidRPr="001E0CCF">
        <w:rPr>
          <w:rFonts w:ascii="Ubuntu Light" w:hAnsi="Ubuntu Light"/>
          <w:b/>
          <w:bCs/>
          <w:color w:val="FF0000"/>
          <w:sz w:val="20"/>
          <w:szCs w:val="20"/>
        </w:rPr>
        <w:t xml:space="preserve">°C do </w:t>
      </w:r>
      <w:r w:rsidR="00411D07" w:rsidRPr="001E0CCF">
        <w:rPr>
          <w:rFonts w:ascii="Ubuntu Light" w:hAnsi="Ubuntu Light"/>
          <w:b/>
          <w:bCs/>
          <w:color w:val="FF0000"/>
          <w:sz w:val="20"/>
          <w:szCs w:val="20"/>
        </w:rPr>
        <w:t>45</w:t>
      </w:r>
      <w:r w:rsidR="00FF5F18" w:rsidRPr="001E0CCF">
        <w:rPr>
          <w:rFonts w:ascii="Ubuntu Light" w:hAnsi="Ubuntu Light"/>
          <w:b/>
          <w:bCs/>
          <w:color w:val="FF0000"/>
          <w:sz w:val="20"/>
          <w:szCs w:val="20"/>
        </w:rPr>
        <w:t>°C</w:t>
      </w:r>
    </w:p>
    <w:p w14:paraId="56C42C14" w14:textId="77777777" w:rsidR="00FF5F18" w:rsidRPr="001F31D5" w:rsidRDefault="00FF5F18" w:rsidP="00FF5F18">
      <w:pPr>
        <w:pStyle w:val="Akapitzlist"/>
        <w:numPr>
          <w:ilvl w:val="0"/>
          <w:numId w:val="1"/>
        </w:numPr>
        <w:spacing w:after="0" w:line="240" w:lineRule="auto"/>
        <w:jc w:val="both"/>
        <w:rPr>
          <w:rFonts w:ascii="Ubuntu Light" w:hAnsi="Ubuntu Light"/>
          <w:color w:val="000000"/>
          <w:sz w:val="20"/>
          <w:szCs w:val="20"/>
        </w:rPr>
      </w:pPr>
      <w:r w:rsidRPr="001F31D5">
        <w:rPr>
          <w:rFonts w:ascii="Ubuntu Light" w:hAnsi="Ubuntu Light"/>
          <w:sz w:val="20"/>
          <w:szCs w:val="20"/>
        </w:rPr>
        <w:t>Wysokość w szafie 19” –</w:t>
      </w:r>
      <w:r w:rsidR="00A92F37" w:rsidRPr="001F31D5">
        <w:rPr>
          <w:rFonts w:ascii="Ubuntu Light" w:hAnsi="Ubuntu Light"/>
          <w:sz w:val="20"/>
          <w:szCs w:val="20"/>
        </w:rPr>
        <w:t xml:space="preserve"> 1U, głębokość nie większa </w:t>
      </w:r>
      <w:r w:rsidR="00A92F37" w:rsidRPr="001F31D5">
        <w:rPr>
          <w:rFonts w:ascii="Ubuntu Light" w:hAnsi="Ubuntu Light"/>
          <w:color w:val="000000" w:themeColor="text1"/>
          <w:sz w:val="20"/>
          <w:szCs w:val="20"/>
        </w:rPr>
        <w:t xml:space="preserve">niż </w:t>
      </w:r>
      <w:r w:rsidR="009B7978" w:rsidRPr="001F31D5">
        <w:rPr>
          <w:rFonts w:ascii="Ubuntu Light" w:hAnsi="Ubuntu Light"/>
          <w:color w:val="000000" w:themeColor="text1"/>
          <w:sz w:val="20"/>
          <w:szCs w:val="20"/>
        </w:rPr>
        <w:t>40</w:t>
      </w:r>
      <w:r w:rsidRPr="001F31D5">
        <w:rPr>
          <w:rFonts w:ascii="Ubuntu Light" w:hAnsi="Ubuntu Light"/>
          <w:color w:val="000000" w:themeColor="text1"/>
          <w:sz w:val="20"/>
          <w:szCs w:val="20"/>
        </w:rPr>
        <w:t xml:space="preserve"> </w:t>
      </w:r>
      <w:r w:rsidRPr="001F31D5">
        <w:rPr>
          <w:rFonts w:ascii="Ubuntu Light" w:hAnsi="Ubuntu Light"/>
          <w:sz w:val="20"/>
          <w:szCs w:val="20"/>
        </w:rPr>
        <w:t>cm</w:t>
      </w:r>
    </w:p>
    <w:p w14:paraId="56C42C15" w14:textId="7D49A8F0" w:rsidR="004619A4" w:rsidRPr="001F31D5" w:rsidRDefault="004619A4" w:rsidP="004619A4">
      <w:pPr>
        <w:numPr>
          <w:ilvl w:val="0"/>
          <w:numId w:val="1"/>
        </w:numPr>
        <w:spacing w:after="0" w:line="240" w:lineRule="auto"/>
        <w:jc w:val="both"/>
        <w:rPr>
          <w:rFonts w:ascii="Ubuntu Light" w:hAnsi="Ubuntu Light"/>
          <w:sz w:val="20"/>
          <w:szCs w:val="20"/>
        </w:rPr>
      </w:pPr>
      <w:r w:rsidRPr="001F31D5">
        <w:rPr>
          <w:rFonts w:ascii="Ubuntu Light" w:hAnsi="Ubuntu Light"/>
          <w:sz w:val="20"/>
          <w:szCs w:val="20"/>
        </w:rPr>
        <w:t xml:space="preserve">Maksymalny pobór mocy (z pełnym obciążeniem </w:t>
      </w:r>
      <w:proofErr w:type="spellStart"/>
      <w:r w:rsidRPr="001F31D5">
        <w:rPr>
          <w:rFonts w:ascii="Ubuntu Light" w:hAnsi="Ubuntu Light"/>
          <w:sz w:val="20"/>
          <w:szCs w:val="20"/>
        </w:rPr>
        <w:t>PoE</w:t>
      </w:r>
      <w:proofErr w:type="spellEnd"/>
      <w:r w:rsidRPr="001F31D5">
        <w:rPr>
          <w:rFonts w:ascii="Ubuntu Light" w:hAnsi="Ubuntu Light"/>
          <w:sz w:val="20"/>
          <w:szCs w:val="20"/>
        </w:rPr>
        <w:t xml:space="preserve">) nie większy niż 500W </w:t>
      </w:r>
    </w:p>
    <w:p w14:paraId="0DE30490" w14:textId="5932C813" w:rsidR="00B02568" w:rsidRPr="001F31D5" w:rsidRDefault="00B02568" w:rsidP="004619A4">
      <w:pPr>
        <w:numPr>
          <w:ilvl w:val="0"/>
          <w:numId w:val="1"/>
        </w:numPr>
        <w:spacing w:after="0" w:line="240" w:lineRule="auto"/>
        <w:jc w:val="both"/>
        <w:rPr>
          <w:rFonts w:ascii="Ubuntu Light" w:hAnsi="Ubuntu Light"/>
          <w:sz w:val="20"/>
          <w:szCs w:val="20"/>
        </w:rPr>
      </w:pPr>
      <w:r w:rsidRPr="001F31D5">
        <w:rPr>
          <w:rFonts w:ascii="Ubuntu Light" w:hAnsi="Ubuntu Light"/>
          <w:sz w:val="20"/>
          <w:szCs w:val="20"/>
        </w:rPr>
        <w:t>Wyposażenie dodatkowe objęte gwarancją równą gwarancji na cały przełącznik sieciowy.</w:t>
      </w:r>
    </w:p>
    <w:p w14:paraId="034C1B7E" w14:textId="3E64E39B" w:rsidR="00BD2C6D" w:rsidRPr="001F31D5" w:rsidRDefault="000D1311" w:rsidP="00BD2C6D">
      <w:pPr>
        <w:pStyle w:val="Akapitzlist"/>
        <w:numPr>
          <w:ilvl w:val="0"/>
          <w:numId w:val="1"/>
        </w:numPr>
        <w:rPr>
          <w:rFonts w:ascii="Ubuntu Light" w:hAnsi="Ubuntu Light"/>
          <w:sz w:val="20"/>
          <w:szCs w:val="20"/>
        </w:rPr>
      </w:pPr>
      <w:r w:rsidRPr="001F31D5">
        <w:rPr>
          <w:rFonts w:ascii="Ubuntu Light" w:hAnsi="Ubuntu Light"/>
          <w:sz w:val="20"/>
          <w:szCs w:val="20"/>
        </w:rPr>
        <w:t xml:space="preserve">Wszystkie dostępne na przełączniku funkcje (tak wyspecyfikowane jak i nie wyspecyfikowane) muszą być dostępne przez cały okres jego użytkowania (permanentne), nie dopuszcza się licencji czasowych i subskrypcji.  </w:t>
      </w:r>
    </w:p>
    <w:p w14:paraId="3F7C8B4C" w14:textId="34A46614" w:rsidR="00DF0C2F" w:rsidRPr="00383EB7" w:rsidRDefault="00E91F27" w:rsidP="00BD2C6D">
      <w:pPr>
        <w:pStyle w:val="Akapitzlist"/>
        <w:numPr>
          <w:ilvl w:val="0"/>
          <w:numId w:val="1"/>
        </w:numPr>
        <w:rPr>
          <w:rFonts w:ascii="Ubuntu Light" w:hAnsi="Ubuntu Light"/>
          <w:color w:val="000000" w:themeColor="text1"/>
          <w:sz w:val="20"/>
          <w:szCs w:val="20"/>
        </w:rPr>
      </w:pPr>
      <w:r w:rsidRPr="001F31D5">
        <w:rPr>
          <w:rFonts w:ascii="Ubuntu Light" w:hAnsi="Ubuntu Light"/>
          <w:sz w:val="20"/>
          <w:szCs w:val="20"/>
        </w:rPr>
        <w:t xml:space="preserve">Wykonawca </w:t>
      </w:r>
      <w:r w:rsidR="0096483C" w:rsidRPr="001F31D5">
        <w:rPr>
          <w:rFonts w:ascii="Ubuntu Light" w:hAnsi="Ubuntu Light"/>
          <w:sz w:val="20"/>
          <w:szCs w:val="20"/>
        </w:rPr>
        <w:t xml:space="preserve">skonfiguruje dostarczone </w:t>
      </w:r>
      <w:proofErr w:type="spellStart"/>
      <w:r w:rsidR="0096483C" w:rsidRPr="001F31D5">
        <w:rPr>
          <w:rFonts w:ascii="Ubuntu Light" w:hAnsi="Ubuntu Light"/>
          <w:sz w:val="20"/>
          <w:szCs w:val="20"/>
        </w:rPr>
        <w:t>Switch’e</w:t>
      </w:r>
      <w:proofErr w:type="spellEnd"/>
      <w:r w:rsidR="0096483C" w:rsidRPr="001F31D5">
        <w:rPr>
          <w:rFonts w:ascii="Ubuntu Light" w:hAnsi="Ubuntu Light"/>
          <w:sz w:val="20"/>
          <w:szCs w:val="20"/>
        </w:rPr>
        <w:t xml:space="preserve"> w posiadanym i wdrożonym przez Zamawiającego systemie (NAC) Network Access Control </w:t>
      </w:r>
      <w:proofErr w:type="spellStart"/>
      <w:r w:rsidR="0096483C" w:rsidRPr="001F31D5">
        <w:rPr>
          <w:rFonts w:ascii="Ubuntu Light" w:hAnsi="Ubuntu Light"/>
          <w:sz w:val="20"/>
          <w:szCs w:val="20"/>
        </w:rPr>
        <w:t>ExtremeCloud</w:t>
      </w:r>
      <w:proofErr w:type="spellEnd"/>
      <w:r w:rsidR="0096483C" w:rsidRPr="001F31D5">
        <w:rPr>
          <w:rFonts w:ascii="Ubuntu Light" w:hAnsi="Ubuntu Light"/>
          <w:sz w:val="20"/>
          <w:szCs w:val="20"/>
        </w:rPr>
        <w:t xml:space="preserve"> IQ SE, tzn. przygotuje i przetestuje profile administracyjne, dostępowe dla zaoferowanych przełączników do poprawnej pracy z systemem NAC Zamawiającego, przeprowadzi konfigurację jednego z dostarczonych przełączników tak, aby Zamawiający mógł w pełni wykorzystać go do pracy z NAC z zastosowaniem 802.1X dla minimum 8 klientów na każdym z portów oraz MAC autentyfikacji dla minimum 32 adresów na każdym z portów, z możliwością dowolnej konfiguracji portów przełącznika </w:t>
      </w:r>
      <w:r w:rsidR="00A66C3F" w:rsidRPr="001F31D5">
        <w:rPr>
          <w:rFonts w:ascii="Ubuntu Light" w:hAnsi="Ubuntu Light"/>
          <w:sz w:val="20"/>
          <w:szCs w:val="20"/>
        </w:rPr>
        <w:t>w</w:t>
      </w:r>
      <w:r w:rsidR="0096483C" w:rsidRPr="001F31D5">
        <w:rPr>
          <w:rFonts w:ascii="Ubuntu Light" w:hAnsi="Ubuntu Light"/>
          <w:sz w:val="20"/>
          <w:szCs w:val="20"/>
        </w:rPr>
        <w:t xml:space="preserve"> </w:t>
      </w:r>
      <w:proofErr w:type="spellStart"/>
      <w:r w:rsidR="0096483C" w:rsidRPr="001F31D5">
        <w:rPr>
          <w:rFonts w:ascii="Ubuntu Light" w:hAnsi="Ubuntu Light"/>
          <w:sz w:val="20"/>
          <w:szCs w:val="20"/>
        </w:rPr>
        <w:t>tagowane</w:t>
      </w:r>
      <w:proofErr w:type="spellEnd"/>
      <w:r w:rsidR="0096483C" w:rsidRPr="001F31D5">
        <w:rPr>
          <w:rFonts w:ascii="Ubuntu Light" w:hAnsi="Ubuntu Light"/>
          <w:sz w:val="20"/>
          <w:szCs w:val="20"/>
        </w:rPr>
        <w:t xml:space="preserve"> i </w:t>
      </w:r>
      <w:proofErr w:type="spellStart"/>
      <w:r w:rsidR="0096483C" w:rsidRPr="001F31D5">
        <w:rPr>
          <w:rFonts w:ascii="Ubuntu Light" w:hAnsi="Ubuntu Light"/>
          <w:sz w:val="20"/>
          <w:szCs w:val="20"/>
        </w:rPr>
        <w:t>nietagowane</w:t>
      </w:r>
      <w:proofErr w:type="spellEnd"/>
      <w:r w:rsidR="0096483C" w:rsidRPr="001F31D5">
        <w:rPr>
          <w:rFonts w:ascii="Ubuntu Light" w:hAnsi="Ubuntu Light"/>
          <w:sz w:val="20"/>
          <w:szCs w:val="20"/>
        </w:rPr>
        <w:t xml:space="preserve"> </w:t>
      </w:r>
      <w:proofErr w:type="spellStart"/>
      <w:r w:rsidR="0096483C" w:rsidRPr="00383EB7">
        <w:rPr>
          <w:rFonts w:ascii="Ubuntu Light" w:hAnsi="Ubuntu Light"/>
          <w:color w:val="000000" w:themeColor="text1"/>
          <w:sz w:val="20"/>
          <w:szCs w:val="20"/>
        </w:rPr>
        <w:t>VLAN’y</w:t>
      </w:r>
      <w:proofErr w:type="spellEnd"/>
      <w:r w:rsidR="00F144B0" w:rsidRPr="00383EB7">
        <w:rPr>
          <w:rFonts w:ascii="Ubuntu Light" w:hAnsi="Ubuntu Light"/>
          <w:color w:val="000000" w:themeColor="text1"/>
          <w:sz w:val="20"/>
          <w:szCs w:val="20"/>
        </w:rPr>
        <w:t>.</w:t>
      </w:r>
    </w:p>
    <w:p w14:paraId="4C7C9D6B" w14:textId="1F28C96F" w:rsidR="00C96315" w:rsidRPr="00383EB7" w:rsidRDefault="009A74EF" w:rsidP="00BC7507">
      <w:pPr>
        <w:pStyle w:val="Akapitzlist"/>
        <w:numPr>
          <w:ilvl w:val="0"/>
          <w:numId w:val="1"/>
        </w:numPr>
        <w:rPr>
          <w:rFonts w:ascii="Ubuntu Light" w:hAnsi="Ubuntu Light" w:cstheme="minorHAnsi"/>
          <w:color w:val="000000" w:themeColor="text1"/>
          <w:sz w:val="20"/>
          <w:szCs w:val="20"/>
        </w:rPr>
      </w:pPr>
      <w:r w:rsidRPr="00383EB7">
        <w:rPr>
          <w:rFonts w:ascii="Ubuntu Light" w:hAnsi="Ubuntu Light" w:cstheme="minorHAnsi"/>
          <w:color w:val="000000" w:themeColor="text1"/>
          <w:sz w:val="20"/>
          <w:szCs w:val="20"/>
        </w:rPr>
        <w:t xml:space="preserve">Gwarancja na dostarczony przedmiot zamówienia musi wynosić minimum </w:t>
      </w:r>
      <w:r w:rsidR="00C96315" w:rsidRPr="00383EB7">
        <w:rPr>
          <w:rFonts w:ascii="Ubuntu Light" w:hAnsi="Ubuntu Light" w:cstheme="minorHAnsi"/>
          <w:color w:val="000000" w:themeColor="text1"/>
          <w:sz w:val="20"/>
          <w:szCs w:val="20"/>
        </w:rPr>
        <w:t>3</w:t>
      </w:r>
      <w:r w:rsidRPr="00383EB7">
        <w:rPr>
          <w:rFonts w:ascii="Ubuntu Light" w:hAnsi="Ubuntu Light" w:cstheme="minorHAnsi"/>
          <w:color w:val="000000" w:themeColor="text1"/>
          <w:sz w:val="20"/>
          <w:szCs w:val="20"/>
        </w:rPr>
        <w:t xml:space="preserve"> lat</w:t>
      </w:r>
      <w:r w:rsidR="00C96315" w:rsidRPr="00383EB7">
        <w:rPr>
          <w:rFonts w:ascii="Ubuntu Light" w:hAnsi="Ubuntu Light" w:cstheme="minorHAnsi"/>
          <w:color w:val="000000" w:themeColor="text1"/>
          <w:sz w:val="20"/>
          <w:szCs w:val="20"/>
        </w:rPr>
        <w:t>a</w:t>
      </w:r>
      <w:r w:rsidRPr="00383EB7">
        <w:rPr>
          <w:rFonts w:ascii="Ubuntu Light" w:hAnsi="Ubuntu Light" w:cstheme="minorHAnsi"/>
          <w:color w:val="000000" w:themeColor="text1"/>
          <w:sz w:val="20"/>
          <w:szCs w:val="20"/>
        </w:rPr>
        <w:t xml:space="preserve"> </w:t>
      </w:r>
      <w:r w:rsidR="006F40F0" w:rsidRPr="00383EB7">
        <w:rPr>
          <w:rFonts w:ascii="Ubuntu Light" w:hAnsi="Ubuntu Light" w:cstheme="minorHAnsi"/>
          <w:color w:val="000000" w:themeColor="text1"/>
          <w:sz w:val="20"/>
          <w:szCs w:val="20"/>
        </w:rPr>
        <w:t xml:space="preserve">od </w:t>
      </w:r>
      <w:r w:rsidRPr="00383EB7">
        <w:rPr>
          <w:rFonts w:ascii="Ubuntu Light" w:hAnsi="Ubuntu Light" w:cstheme="minorHAnsi"/>
          <w:color w:val="000000" w:themeColor="text1"/>
          <w:sz w:val="20"/>
          <w:szCs w:val="20"/>
        </w:rPr>
        <w:t>daty podpisania protokołu końcowego odbioru</w:t>
      </w:r>
      <w:r w:rsidR="006F40F0" w:rsidRPr="00383EB7">
        <w:rPr>
          <w:rFonts w:ascii="Ubuntu Light" w:hAnsi="Ubuntu Light" w:cstheme="minorHAnsi"/>
          <w:color w:val="000000" w:themeColor="text1"/>
          <w:sz w:val="20"/>
          <w:szCs w:val="20"/>
        </w:rPr>
        <w:t>. G</w:t>
      </w:r>
      <w:r w:rsidR="00BC7507" w:rsidRPr="00383EB7">
        <w:rPr>
          <w:rFonts w:ascii="Ubuntu Light" w:hAnsi="Ubuntu Light" w:cstheme="minorHAnsi"/>
          <w:color w:val="000000" w:themeColor="text1"/>
          <w:sz w:val="20"/>
          <w:szCs w:val="20"/>
        </w:rPr>
        <w:t xml:space="preserve">warancja </w:t>
      </w:r>
      <w:r w:rsidR="00C96315" w:rsidRPr="00383EB7">
        <w:rPr>
          <w:rFonts w:ascii="Ubuntu Light" w:hAnsi="Ubuntu Light" w:cstheme="minorHAnsi"/>
          <w:color w:val="000000" w:themeColor="text1"/>
          <w:sz w:val="20"/>
          <w:szCs w:val="20"/>
        </w:rPr>
        <w:t>musi zapewnić  min.</w:t>
      </w:r>
    </w:p>
    <w:p w14:paraId="387C3265" w14:textId="6F584BFB" w:rsidR="00C96315" w:rsidRPr="00383EB7" w:rsidRDefault="00BC7507" w:rsidP="008D609A">
      <w:pPr>
        <w:pStyle w:val="Akapitzlist"/>
        <w:numPr>
          <w:ilvl w:val="0"/>
          <w:numId w:val="4"/>
        </w:numPr>
        <w:rPr>
          <w:rFonts w:ascii="Ubuntu Light" w:hAnsi="Ubuntu Light" w:cstheme="minorHAnsi"/>
          <w:color w:val="000000" w:themeColor="text1"/>
          <w:sz w:val="20"/>
          <w:szCs w:val="20"/>
        </w:rPr>
      </w:pPr>
      <w:r w:rsidRPr="00383EB7">
        <w:rPr>
          <w:rFonts w:ascii="Ubuntu Light" w:hAnsi="Ubuntu Light" w:cstheme="minorHAnsi"/>
          <w:color w:val="000000" w:themeColor="text1"/>
          <w:sz w:val="20"/>
          <w:szCs w:val="20"/>
        </w:rPr>
        <w:t xml:space="preserve">wysyłkę sprzętu na podmianę maksymalnie na następny dzień roboczy. </w:t>
      </w:r>
    </w:p>
    <w:p w14:paraId="052FEACE" w14:textId="394809CD" w:rsidR="00C96315" w:rsidRPr="00383EB7" w:rsidRDefault="00BC7507" w:rsidP="008D609A">
      <w:pPr>
        <w:pStyle w:val="Akapitzlist"/>
        <w:numPr>
          <w:ilvl w:val="0"/>
          <w:numId w:val="4"/>
        </w:numPr>
        <w:rPr>
          <w:rFonts w:ascii="Ubuntu Light" w:hAnsi="Ubuntu Light" w:cstheme="minorHAnsi"/>
          <w:color w:val="000000" w:themeColor="text1"/>
          <w:sz w:val="20"/>
          <w:szCs w:val="20"/>
        </w:rPr>
      </w:pPr>
      <w:r w:rsidRPr="00383EB7">
        <w:rPr>
          <w:rFonts w:ascii="Ubuntu Light" w:hAnsi="Ubuntu Light" w:cstheme="minorHAnsi"/>
          <w:color w:val="000000" w:themeColor="text1"/>
          <w:sz w:val="20"/>
          <w:szCs w:val="20"/>
        </w:rPr>
        <w:t xml:space="preserve"> dostęp do poprawek, wsparcia technicznego i aktualizacji oprogramowania przez cały okres trwania gwarancji. </w:t>
      </w:r>
    </w:p>
    <w:p w14:paraId="7B1625EE" w14:textId="417EDBAB" w:rsidR="00C96315" w:rsidRPr="00383EB7" w:rsidRDefault="00BC7507" w:rsidP="008D609A">
      <w:pPr>
        <w:pStyle w:val="Akapitzlist"/>
        <w:numPr>
          <w:ilvl w:val="0"/>
          <w:numId w:val="4"/>
        </w:numPr>
        <w:rPr>
          <w:rFonts w:ascii="Ubuntu Light" w:hAnsi="Ubuntu Light" w:cstheme="minorHAnsi"/>
          <w:color w:val="000000" w:themeColor="text1"/>
          <w:sz w:val="20"/>
          <w:szCs w:val="20"/>
        </w:rPr>
      </w:pPr>
      <w:r w:rsidRPr="00383EB7">
        <w:rPr>
          <w:rFonts w:ascii="Ubuntu Light" w:hAnsi="Ubuntu Light" w:cstheme="minorHAnsi"/>
          <w:color w:val="000000" w:themeColor="text1"/>
          <w:sz w:val="20"/>
          <w:szCs w:val="20"/>
        </w:rPr>
        <w:t xml:space="preserve">musi być świadczona bezpośrednio przez </w:t>
      </w:r>
      <w:r w:rsidR="00565BDD" w:rsidRPr="00383EB7">
        <w:rPr>
          <w:rFonts w:ascii="Ubuntu Light" w:hAnsi="Ubuntu Light" w:cstheme="minorHAnsi"/>
          <w:color w:val="000000" w:themeColor="text1"/>
          <w:sz w:val="20"/>
          <w:szCs w:val="20"/>
        </w:rPr>
        <w:t xml:space="preserve">upoważniony </w:t>
      </w:r>
      <w:r w:rsidRPr="00383EB7">
        <w:rPr>
          <w:rFonts w:ascii="Ubuntu Light" w:hAnsi="Ubuntu Light" w:cstheme="minorHAnsi"/>
          <w:color w:val="000000" w:themeColor="text1"/>
          <w:sz w:val="20"/>
          <w:szCs w:val="20"/>
        </w:rPr>
        <w:t xml:space="preserve">serwis producenta sprzętu. </w:t>
      </w:r>
    </w:p>
    <w:p w14:paraId="4A83B467" w14:textId="7860D6F5" w:rsidR="00BC7507" w:rsidRPr="00383EB7" w:rsidRDefault="00BC7507" w:rsidP="001C15AD">
      <w:pPr>
        <w:pStyle w:val="Akapitzlist"/>
        <w:numPr>
          <w:ilvl w:val="0"/>
          <w:numId w:val="4"/>
        </w:numPr>
        <w:rPr>
          <w:rFonts w:ascii="Ubuntu Light" w:hAnsi="Ubuntu Light" w:cstheme="minorHAnsi"/>
          <w:color w:val="000000" w:themeColor="text1"/>
          <w:sz w:val="20"/>
          <w:szCs w:val="20"/>
        </w:rPr>
      </w:pPr>
      <w:r w:rsidRPr="00383EB7">
        <w:rPr>
          <w:rFonts w:ascii="Ubuntu Light" w:hAnsi="Ubuntu Light" w:cstheme="minorHAnsi"/>
          <w:color w:val="000000" w:themeColor="text1"/>
          <w:sz w:val="20"/>
          <w:szCs w:val="20"/>
        </w:rPr>
        <w:t xml:space="preserve">komunikacja </w:t>
      </w:r>
      <w:r w:rsidR="00C96315" w:rsidRPr="00383EB7">
        <w:rPr>
          <w:rFonts w:ascii="Ubuntu Light" w:hAnsi="Ubuntu Light" w:cstheme="minorHAnsi"/>
          <w:color w:val="000000" w:themeColor="text1"/>
          <w:sz w:val="20"/>
          <w:szCs w:val="20"/>
        </w:rPr>
        <w:t xml:space="preserve">dotycząca zgłaszania </w:t>
      </w:r>
      <w:r w:rsidR="008D609A" w:rsidRPr="00383EB7">
        <w:rPr>
          <w:rFonts w:ascii="Ubuntu Light" w:hAnsi="Ubuntu Light" w:cstheme="minorHAnsi"/>
          <w:color w:val="000000" w:themeColor="text1"/>
          <w:sz w:val="20"/>
          <w:szCs w:val="20"/>
        </w:rPr>
        <w:t xml:space="preserve">wad na </w:t>
      </w:r>
      <w:r w:rsidR="00C96315" w:rsidRPr="00383EB7">
        <w:rPr>
          <w:rFonts w:ascii="Ubuntu Light" w:hAnsi="Ubuntu Light" w:cstheme="minorHAnsi"/>
          <w:color w:val="000000" w:themeColor="text1"/>
          <w:sz w:val="20"/>
          <w:szCs w:val="20"/>
        </w:rPr>
        <w:t xml:space="preserve"> gwarancji </w:t>
      </w:r>
      <w:r w:rsidRPr="00383EB7">
        <w:rPr>
          <w:rFonts w:ascii="Ubuntu Light" w:hAnsi="Ubuntu Light" w:cstheme="minorHAnsi"/>
          <w:color w:val="000000" w:themeColor="text1"/>
          <w:sz w:val="20"/>
          <w:szCs w:val="20"/>
        </w:rPr>
        <w:t>odbywać się musi bezpośrednio pomiędzy Zamawiającym i autoryzowanym serwisem producentem sprzętu.</w:t>
      </w:r>
    </w:p>
    <w:p w14:paraId="003890D7" w14:textId="7C2F2584" w:rsidR="009A74EF" w:rsidRPr="00383EB7" w:rsidRDefault="009A74EF" w:rsidP="001C15AD">
      <w:pPr>
        <w:rPr>
          <w:rFonts w:ascii="Ubuntu Light" w:hAnsi="Ubuntu Light" w:cstheme="minorHAnsi"/>
          <w:color w:val="000000" w:themeColor="text1"/>
          <w:sz w:val="20"/>
          <w:szCs w:val="20"/>
        </w:rPr>
      </w:pPr>
    </w:p>
    <w:p w14:paraId="03E054D6" w14:textId="559C1D46" w:rsidR="00373A91" w:rsidRPr="001F31D5" w:rsidRDefault="00373A91" w:rsidP="006F40F0">
      <w:pPr>
        <w:pStyle w:val="Akapitzlist"/>
        <w:numPr>
          <w:ilvl w:val="0"/>
          <w:numId w:val="1"/>
        </w:numPr>
        <w:jc w:val="both"/>
        <w:rPr>
          <w:rFonts w:ascii="Ubuntu Light" w:hAnsi="Ubuntu Light" w:cstheme="minorHAnsi"/>
          <w:sz w:val="20"/>
          <w:szCs w:val="20"/>
        </w:rPr>
      </w:pPr>
      <w:r w:rsidRPr="00383EB7">
        <w:rPr>
          <w:rFonts w:ascii="Ubuntu Light" w:hAnsi="Ubuntu Light"/>
          <w:color w:val="000000" w:themeColor="text1"/>
          <w:sz w:val="20"/>
          <w:szCs w:val="20"/>
        </w:rPr>
        <w:t>Usługi wsparcia serwisowego będą świadczone w wybranej przez Wykonawcę formule:</w:t>
      </w:r>
      <w:r w:rsidRPr="00383EB7">
        <w:rPr>
          <w:rFonts w:ascii="Ubuntu Light" w:hAnsi="Ubuntu Light"/>
          <w:color w:val="000000" w:themeColor="text1"/>
          <w:sz w:val="20"/>
          <w:szCs w:val="20"/>
        </w:rPr>
        <w:br/>
      </w:r>
      <w:r w:rsidRPr="001F31D5">
        <w:rPr>
          <w:rFonts w:ascii="Ubuntu Light" w:hAnsi="Ubuntu Light"/>
          <w:sz w:val="20"/>
          <w:szCs w:val="20"/>
        </w:rPr>
        <w:t>a)    formule 9/5/NBD (9 godzin liczonych od poniedziałku do piątku za wyjątkiem dni ustawowo wolnych od pracy  w godzinach  6:00 - 15:00 z czasem reakcji następnego dnia roboczego) realizowane w miejscu instalacji sprzętu</w:t>
      </w:r>
    </w:p>
    <w:p w14:paraId="0A42564A" w14:textId="77777777" w:rsidR="00864D89" w:rsidRPr="001F31D5" w:rsidRDefault="00373A91" w:rsidP="006F40F0">
      <w:pPr>
        <w:pStyle w:val="Akapitzlist"/>
        <w:ind w:left="360"/>
        <w:jc w:val="both"/>
        <w:rPr>
          <w:rFonts w:ascii="Ubuntu Light" w:hAnsi="Ubuntu Light"/>
          <w:sz w:val="20"/>
          <w:szCs w:val="20"/>
        </w:rPr>
      </w:pPr>
      <w:r w:rsidRPr="001F31D5">
        <w:rPr>
          <w:rFonts w:ascii="Ubuntu Light" w:hAnsi="Ubuntu Light"/>
          <w:sz w:val="20"/>
          <w:szCs w:val="20"/>
        </w:rPr>
        <w:t>lub</w:t>
      </w:r>
      <w:r w:rsidRPr="001F31D5">
        <w:rPr>
          <w:rFonts w:ascii="Ubuntu Light" w:hAnsi="Ubuntu Light"/>
          <w:sz w:val="20"/>
          <w:szCs w:val="20"/>
        </w:rPr>
        <w:br/>
        <w:t>b)    w formule  24/7/NBD (24 godziny dziennie przez 7 dni w tygodniu z czasem reakcji następnego dnia roboczego) realizowane w miejscu instalacji sprzętu.</w:t>
      </w:r>
    </w:p>
    <w:p w14:paraId="4320CAE3" w14:textId="77777777" w:rsidR="006F40F0" w:rsidRPr="001F31D5" w:rsidRDefault="00373A91" w:rsidP="006A37A2">
      <w:pPr>
        <w:pStyle w:val="Akapitzlist"/>
        <w:ind w:left="360"/>
        <w:jc w:val="both"/>
        <w:rPr>
          <w:rFonts w:ascii="Ubuntu Light" w:hAnsi="Ubuntu Light"/>
          <w:sz w:val="20"/>
          <w:szCs w:val="20"/>
          <w:u w:val="single"/>
        </w:rPr>
      </w:pPr>
      <w:r w:rsidRPr="001F31D5">
        <w:rPr>
          <w:rFonts w:ascii="Ubuntu Light" w:hAnsi="Ubuntu Light"/>
          <w:sz w:val="20"/>
          <w:szCs w:val="20"/>
        </w:rPr>
        <w:br/>
      </w:r>
      <w:r w:rsidRPr="001F31D5">
        <w:rPr>
          <w:rFonts w:ascii="Ubuntu Light" w:hAnsi="Ubuntu Light"/>
          <w:sz w:val="20"/>
          <w:szCs w:val="20"/>
          <w:u w:val="single"/>
        </w:rPr>
        <w:t>Dotyczy formuły 9/5/NBD</w:t>
      </w:r>
    </w:p>
    <w:p w14:paraId="3AAD3760" w14:textId="625A73FE" w:rsidR="006F40F0" w:rsidRPr="001F31D5" w:rsidRDefault="00373A91" w:rsidP="006A37A2">
      <w:pPr>
        <w:pStyle w:val="Akapitzlist"/>
        <w:ind w:left="360"/>
        <w:jc w:val="both"/>
        <w:rPr>
          <w:rFonts w:ascii="Ubuntu Light" w:hAnsi="Ubuntu Light"/>
          <w:sz w:val="20"/>
          <w:szCs w:val="20"/>
        </w:rPr>
      </w:pPr>
      <w:r w:rsidRPr="001F31D5">
        <w:rPr>
          <w:rFonts w:ascii="Ubuntu Light" w:hAnsi="Ubuntu Light"/>
          <w:sz w:val="20"/>
          <w:szCs w:val="20"/>
          <w:u w:val="single"/>
        </w:rPr>
        <w:br/>
      </w:r>
      <w:r w:rsidRPr="001F31D5">
        <w:rPr>
          <w:rFonts w:ascii="Ubuntu Light" w:hAnsi="Ubuntu Light"/>
          <w:sz w:val="20"/>
          <w:szCs w:val="20"/>
        </w:rPr>
        <w:t>Wsparcie serwisowe świadczone w formule 9/5/NBD będzie dostępne przez 9 godzin dziennie liczonych od poniedziałku do piątku za wyjątkiem dni ustawowo wolnych od pracy  w godzinach  6:00 - 15:00 . Czas reakcji „NBD – następny dzień roboczy” oznacza, iż po zarejestrowaniu zgłoszenia problemu przez Zamawiającego przedstawiciel serwisu odpowie w czasie do 4h roboczych (liczonych od poniedziałku do piątku za wyjątkiem dni ustawowo wolnych od pracy w godzinach od 6.00 do 15.00) na zgłoszenie, ustali przyczynę problemu w czasie do 8h roboczych, a w przypadku braku możliwości usunięcia problemu zdalnie, nastąpi reakcja serwisu następnego dnia roboczego w siedzibie Zamawiającego.</w:t>
      </w:r>
    </w:p>
    <w:p w14:paraId="5079067A" w14:textId="107A30C2" w:rsidR="00373A91" w:rsidRPr="001F31D5" w:rsidRDefault="00373A91" w:rsidP="006F40F0">
      <w:pPr>
        <w:pStyle w:val="Akapitzlist"/>
        <w:ind w:left="360"/>
        <w:jc w:val="both"/>
        <w:rPr>
          <w:rFonts w:ascii="Ubuntu Light" w:hAnsi="Ubuntu Light"/>
          <w:sz w:val="20"/>
          <w:szCs w:val="20"/>
        </w:rPr>
      </w:pPr>
      <w:r w:rsidRPr="001F31D5">
        <w:rPr>
          <w:rFonts w:ascii="Ubuntu Light" w:hAnsi="Ubuntu Light"/>
          <w:sz w:val="20"/>
          <w:szCs w:val="20"/>
        </w:rPr>
        <w:br/>
      </w:r>
      <w:r w:rsidRPr="001F31D5">
        <w:rPr>
          <w:rFonts w:ascii="Ubuntu Light" w:hAnsi="Ubuntu Light"/>
          <w:sz w:val="20"/>
          <w:szCs w:val="20"/>
          <w:u w:val="single"/>
        </w:rPr>
        <w:t>Dotyczy formuły 24/7/NBD</w:t>
      </w:r>
    </w:p>
    <w:p w14:paraId="42361426" w14:textId="6526D925" w:rsidR="00373A91" w:rsidRPr="001F31D5" w:rsidRDefault="00373A91" w:rsidP="006F40F0">
      <w:pPr>
        <w:pStyle w:val="Akapitzlist"/>
        <w:ind w:left="360"/>
        <w:jc w:val="both"/>
        <w:rPr>
          <w:rFonts w:ascii="Ubuntu Light" w:hAnsi="Ubuntu Light"/>
          <w:sz w:val="20"/>
          <w:szCs w:val="20"/>
        </w:rPr>
      </w:pPr>
      <w:r w:rsidRPr="001F31D5">
        <w:rPr>
          <w:rFonts w:ascii="Ubuntu Light" w:hAnsi="Ubuntu Light"/>
          <w:sz w:val="20"/>
          <w:szCs w:val="20"/>
        </w:rPr>
        <w:t>Wsparcie serwisowe świadczone w formule 24/7/NBD będzie dostępne przez 24 godziny dziennie przez 7 dni w tygodniu. Czas reakcji „NBD – następny dzień roboczy” oznacza, iż po zarejestrowaniu zgłoszenia problemu przez Zamawiającego przedstawiciel serwisu odpowie w czasie do 4h na zgłoszenie, ustali przyczynę problemu w czasie do 8h (w ramach formuły 24/7), a w przypadku braku możliwości usunięcia problemu zdalnie, nastąpi reakcja serwisu następnego dnia roboczego w siedzibie Zamawiającego.</w:t>
      </w:r>
    </w:p>
    <w:p w14:paraId="26C3CFBB" w14:textId="77777777" w:rsidR="00373A91" w:rsidRPr="001F31D5" w:rsidRDefault="00373A91" w:rsidP="006F40F0">
      <w:pPr>
        <w:pStyle w:val="Akapitzlist"/>
        <w:numPr>
          <w:ilvl w:val="0"/>
          <w:numId w:val="1"/>
        </w:numPr>
        <w:spacing w:before="60" w:after="0" w:line="240" w:lineRule="auto"/>
        <w:jc w:val="both"/>
        <w:rPr>
          <w:rFonts w:ascii="Ubuntu Light" w:hAnsi="Ubuntu Light" w:cstheme="minorHAnsi"/>
          <w:sz w:val="20"/>
          <w:szCs w:val="20"/>
        </w:rPr>
      </w:pPr>
      <w:r w:rsidRPr="001F31D5">
        <w:rPr>
          <w:rFonts w:ascii="Ubuntu Light" w:hAnsi="Ubuntu Light" w:cstheme="minorHAnsi"/>
          <w:sz w:val="20"/>
          <w:szCs w:val="20"/>
        </w:rPr>
        <w:t>Wsparcie serwisowe będzie świadczone przez cały okres udzielonej gwarancji.</w:t>
      </w:r>
    </w:p>
    <w:p w14:paraId="210A469E" w14:textId="019E53FB" w:rsidR="00373A91" w:rsidRPr="001F31D5" w:rsidRDefault="00373A91" w:rsidP="006F40F0">
      <w:pPr>
        <w:pStyle w:val="Akapitzlist"/>
        <w:numPr>
          <w:ilvl w:val="0"/>
          <w:numId w:val="1"/>
        </w:numPr>
        <w:spacing w:before="60" w:after="0" w:line="240" w:lineRule="auto"/>
        <w:jc w:val="both"/>
        <w:rPr>
          <w:rFonts w:ascii="Ubuntu Light" w:hAnsi="Ubuntu Light" w:cstheme="minorHAnsi"/>
          <w:sz w:val="20"/>
          <w:szCs w:val="20"/>
        </w:rPr>
      </w:pPr>
      <w:r w:rsidRPr="001F31D5">
        <w:rPr>
          <w:rFonts w:ascii="Ubuntu Light" w:hAnsi="Ubuntu Light"/>
          <w:sz w:val="20"/>
        </w:rPr>
        <w:t>Gdy liczba napraw gwarancyjnych urządzenia  przekroczy 3 (trzy) (z wyjątkiem uszkodzeń z winy Zamawiającego) Wykonawca zobowiązuje się do wymiany urządzenia lub części urządzenia  na swój koszt przy czym Wykonawca jest zobowiązany wymienić urządzenie lub jego część  na fabrycznie nowe, o parametrach nie gorszych niż parametry elementów  podlegających wymianie. Czas wymiany urządzenia lub części urządzenia  na sprawne nie może przekroczyć 10 dni roboczych liczonych od dnia otrzymania przesyłki przez wskazany przez Wykonawcę serwis do dnia otrzymania sprawnego urządzenia przez Zamawiającego.</w:t>
      </w:r>
    </w:p>
    <w:p w14:paraId="6277A03F" w14:textId="77777777" w:rsidR="00373A91" w:rsidRPr="00011D8A" w:rsidRDefault="00373A91" w:rsidP="006F40F0">
      <w:pPr>
        <w:jc w:val="both"/>
        <w:rPr>
          <w:rFonts w:ascii="Ubuntu Light" w:hAnsi="Ubuntu Light" w:cstheme="minorHAnsi"/>
          <w:sz w:val="20"/>
          <w:szCs w:val="20"/>
        </w:rPr>
      </w:pPr>
    </w:p>
    <w:sectPr w:rsidR="00373A91" w:rsidRPr="00011D8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9A96A" w14:textId="77777777" w:rsidR="00FC02A2" w:rsidRDefault="00FC02A2" w:rsidP="00C0514E">
      <w:pPr>
        <w:spacing w:after="0" w:line="240" w:lineRule="auto"/>
      </w:pPr>
      <w:r>
        <w:separator/>
      </w:r>
    </w:p>
  </w:endnote>
  <w:endnote w:type="continuationSeparator" w:id="0">
    <w:p w14:paraId="563BDB60" w14:textId="77777777" w:rsidR="00FC02A2" w:rsidRDefault="00FC02A2" w:rsidP="00C05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 Light">
    <w:panose1 w:val="020B0304030602030204"/>
    <w:charset w:val="EE"/>
    <w:family w:val="swiss"/>
    <w:pitch w:val="variable"/>
    <w:sig w:usb0="E00002FF" w:usb1="5000205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96958" w14:textId="77777777" w:rsidR="00FC02A2" w:rsidRDefault="00FC02A2" w:rsidP="00C0514E">
      <w:pPr>
        <w:spacing w:after="0" w:line="240" w:lineRule="auto"/>
      </w:pPr>
      <w:r>
        <w:separator/>
      </w:r>
    </w:p>
  </w:footnote>
  <w:footnote w:type="continuationSeparator" w:id="0">
    <w:p w14:paraId="7FCDC2E9" w14:textId="77777777" w:rsidR="00FC02A2" w:rsidRDefault="00FC02A2" w:rsidP="00C05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93D1" w14:textId="0EA40287" w:rsidR="00E91F27" w:rsidRPr="00E91F27" w:rsidRDefault="00E91F27">
    <w:pPr>
      <w:pStyle w:val="Nagwek"/>
      <w:rPr>
        <w:b/>
        <w:bCs/>
      </w:rPr>
    </w:pPr>
    <w:r w:rsidRPr="00E91F27">
      <w:rPr>
        <w:b/>
        <w:bCs/>
      </w:rPr>
      <w:t xml:space="preserve">DZP.381.34A.2023 </w:t>
    </w:r>
    <w:r w:rsidRPr="00E91F27">
      <w:rPr>
        <w:b/>
        <w:bCs/>
      </w:rPr>
      <w:tab/>
    </w:r>
    <w:r>
      <w:rPr>
        <w:b/>
        <w:bCs/>
      </w:rPr>
      <w:tab/>
    </w:r>
    <w:r w:rsidR="001E0CCF">
      <w:rPr>
        <w:b/>
        <w:bCs/>
        <w:color w:val="FF0000"/>
      </w:rPr>
      <w:t xml:space="preserve">zmodyfikowany </w:t>
    </w:r>
    <w:r w:rsidRPr="00E91F27">
      <w:rPr>
        <w:b/>
        <w:bCs/>
      </w:rPr>
      <w:t xml:space="preserve">Załącznik nr </w:t>
    </w:r>
    <w:r w:rsidR="001C15AD">
      <w:rPr>
        <w:b/>
        <w:bCs/>
      </w:rPr>
      <w:t>7</w:t>
    </w:r>
  </w:p>
  <w:p w14:paraId="56C42C1D" w14:textId="5AA1A608" w:rsidR="00C0514E" w:rsidRPr="00E91F27" w:rsidRDefault="00E91F27" w:rsidP="00E91F27">
    <w:pPr>
      <w:pStyle w:val="Nagwek"/>
      <w:jc w:val="center"/>
      <w:rPr>
        <w:b/>
        <w:bCs/>
      </w:rPr>
    </w:pPr>
    <w:r w:rsidRPr="00E91F27">
      <w:rPr>
        <w:b/>
        <w:bCs/>
      </w:rPr>
      <w:t>OPIS PRZEDMIOTU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B9E"/>
    <w:multiLevelType w:val="hybridMultilevel"/>
    <w:tmpl w:val="B2A26516"/>
    <w:lvl w:ilvl="0" w:tplc="0415000F">
      <w:start w:val="1"/>
      <w:numFmt w:val="decimal"/>
      <w:lvlText w:val="%1."/>
      <w:lvlJc w:val="left"/>
      <w:pPr>
        <w:ind w:left="0" w:hanging="360"/>
      </w:pPr>
      <w:rPr>
        <w:rFonts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 w15:restartNumberingAfterBreak="0">
    <w:nsid w:val="0A45397A"/>
    <w:multiLevelType w:val="hybridMultilevel"/>
    <w:tmpl w:val="7276A4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63AF6CFA"/>
    <w:multiLevelType w:val="hybridMultilevel"/>
    <w:tmpl w:val="09428D32"/>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 w15:restartNumberingAfterBreak="0">
    <w:nsid w:val="6EC54267"/>
    <w:multiLevelType w:val="hybridMultilevel"/>
    <w:tmpl w:val="D94E3790"/>
    <w:lvl w:ilvl="0" w:tplc="0409000F">
      <w:start w:val="1"/>
      <w:numFmt w:val="decimal"/>
      <w:lvlText w:val="%1."/>
      <w:lvlJc w:val="left"/>
      <w:pPr>
        <w:tabs>
          <w:tab w:val="num" w:pos="720"/>
        </w:tabs>
        <w:ind w:left="720" w:hanging="360"/>
      </w:pPr>
    </w:lvl>
    <w:lvl w:ilvl="1" w:tplc="F1EC80B8">
      <w:start w:val="1"/>
      <w:numFmt w:val="bullet"/>
      <w:lvlText w:val=""/>
      <w:lvlJc w:val="left"/>
      <w:pPr>
        <w:tabs>
          <w:tab w:val="num" w:pos="1440"/>
        </w:tabs>
        <w:ind w:left="1440" w:hanging="360"/>
      </w:pPr>
      <w:rPr>
        <w:rFonts w:ascii="Symbol" w:hAnsi="Symbol" w:hint="default"/>
        <w:lang w:val="fr-FR"/>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4608178">
    <w:abstractNumId w:val="1"/>
  </w:num>
  <w:num w:numId="2" w16cid:durableId="781341423">
    <w:abstractNumId w:val="0"/>
  </w:num>
  <w:num w:numId="3" w16cid:durableId="1074468207">
    <w:abstractNumId w:val="3"/>
  </w:num>
  <w:num w:numId="4" w16cid:durableId="260375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3F8"/>
    <w:rsid w:val="00011D8A"/>
    <w:rsid w:val="00015F9B"/>
    <w:rsid w:val="00026643"/>
    <w:rsid w:val="00042E59"/>
    <w:rsid w:val="00071E13"/>
    <w:rsid w:val="000C43FC"/>
    <w:rsid w:val="000C5794"/>
    <w:rsid w:val="000D1311"/>
    <w:rsid w:val="001801AB"/>
    <w:rsid w:val="00182741"/>
    <w:rsid w:val="001C15AD"/>
    <w:rsid w:val="001D6FBF"/>
    <w:rsid w:val="001E0CCF"/>
    <w:rsid w:val="001F0D2C"/>
    <w:rsid w:val="001F31D5"/>
    <w:rsid w:val="00262DCD"/>
    <w:rsid w:val="002652A1"/>
    <w:rsid w:val="00282463"/>
    <w:rsid w:val="00286540"/>
    <w:rsid w:val="0029339E"/>
    <w:rsid w:val="002C0B3C"/>
    <w:rsid w:val="002E0440"/>
    <w:rsid w:val="002E25B2"/>
    <w:rsid w:val="002E4F89"/>
    <w:rsid w:val="002F31C9"/>
    <w:rsid w:val="002F4DB2"/>
    <w:rsid w:val="00304D16"/>
    <w:rsid w:val="00312853"/>
    <w:rsid w:val="0033395C"/>
    <w:rsid w:val="00340450"/>
    <w:rsid w:val="00365D03"/>
    <w:rsid w:val="00373A91"/>
    <w:rsid w:val="00383EB7"/>
    <w:rsid w:val="003C1EDB"/>
    <w:rsid w:val="00411D07"/>
    <w:rsid w:val="004619A4"/>
    <w:rsid w:val="00471CB4"/>
    <w:rsid w:val="00474654"/>
    <w:rsid w:val="004A22C8"/>
    <w:rsid w:val="004A547C"/>
    <w:rsid w:val="004B69F7"/>
    <w:rsid w:val="004D327C"/>
    <w:rsid w:val="004F5E94"/>
    <w:rsid w:val="005346F5"/>
    <w:rsid w:val="00536E49"/>
    <w:rsid w:val="005628E3"/>
    <w:rsid w:val="00565BDD"/>
    <w:rsid w:val="005A22F2"/>
    <w:rsid w:val="005C583F"/>
    <w:rsid w:val="005D4755"/>
    <w:rsid w:val="005D6005"/>
    <w:rsid w:val="006449FD"/>
    <w:rsid w:val="006A37A2"/>
    <w:rsid w:val="006B03A3"/>
    <w:rsid w:val="006C4D14"/>
    <w:rsid w:val="006F40F0"/>
    <w:rsid w:val="00735DCB"/>
    <w:rsid w:val="007471AE"/>
    <w:rsid w:val="007627BB"/>
    <w:rsid w:val="00762836"/>
    <w:rsid w:val="007E1B00"/>
    <w:rsid w:val="007F66C0"/>
    <w:rsid w:val="00807368"/>
    <w:rsid w:val="00843132"/>
    <w:rsid w:val="00846A23"/>
    <w:rsid w:val="00852866"/>
    <w:rsid w:val="008602D6"/>
    <w:rsid w:val="00864D89"/>
    <w:rsid w:val="008A6933"/>
    <w:rsid w:val="008D609A"/>
    <w:rsid w:val="00920040"/>
    <w:rsid w:val="00924CCB"/>
    <w:rsid w:val="00943AB6"/>
    <w:rsid w:val="009634AC"/>
    <w:rsid w:val="0096483C"/>
    <w:rsid w:val="00964CF0"/>
    <w:rsid w:val="00993F95"/>
    <w:rsid w:val="0099676D"/>
    <w:rsid w:val="009A74EF"/>
    <w:rsid w:val="009B7978"/>
    <w:rsid w:val="009C5639"/>
    <w:rsid w:val="00A5242B"/>
    <w:rsid w:val="00A66C3F"/>
    <w:rsid w:val="00A777F9"/>
    <w:rsid w:val="00A92F37"/>
    <w:rsid w:val="00AE5528"/>
    <w:rsid w:val="00B02568"/>
    <w:rsid w:val="00B067B8"/>
    <w:rsid w:val="00B21C2B"/>
    <w:rsid w:val="00B66390"/>
    <w:rsid w:val="00BA16E3"/>
    <w:rsid w:val="00BA7E5C"/>
    <w:rsid w:val="00BC6DCE"/>
    <w:rsid w:val="00BC7507"/>
    <w:rsid w:val="00BD2C6D"/>
    <w:rsid w:val="00BF3290"/>
    <w:rsid w:val="00C006D0"/>
    <w:rsid w:val="00C0514E"/>
    <w:rsid w:val="00C05E27"/>
    <w:rsid w:val="00C141ED"/>
    <w:rsid w:val="00C24E0E"/>
    <w:rsid w:val="00C253F8"/>
    <w:rsid w:val="00C96315"/>
    <w:rsid w:val="00C9794E"/>
    <w:rsid w:val="00D164BB"/>
    <w:rsid w:val="00D639CE"/>
    <w:rsid w:val="00D747F4"/>
    <w:rsid w:val="00D90FD7"/>
    <w:rsid w:val="00DC167C"/>
    <w:rsid w:val="00DC4D87"/>
    <w:rsid w:val="00DD3664"/>
    <w:rsid w:val="00DE177B"/>
    <w:rsid w:val="00DF0C2F"/>
    <w:rsid w:val="00E333FE"/>
    <w:rsid w:val="00E65591"/>
    <w:rsid w:val="00E91F27"/>
    <w:rsid w:val="00EF0682"/>
    <w:rsid w:val="00F144B0"/>
    <w:rsid w:val="00F21E0A"/>
    <w:rsid w:val="00F2530B"/>
    <w:rsid w:val="00F5458E"/>
    <w:rsid w:val="00F769D3"/>
    <w:rsid w:val="00F87CE2"/>
    <w:rsid w:val="00FA6FE1"/>
    <w:rsid w:val="00FB3DD6"/>
    <w:rsid w:val="00FC02A2"/>
    <w:rsid w:val="00FD6A5F"/>
    <w:rsid w:val="00FE0230"/>
    <w:rsid w:val="00FF5F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4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53F8"/>
    <w:pPr>
      <w:ind w:left="720"/>
      <w:contextualSpacing/>
    </w:pPr>
  </w:style>
  <w:style w:type="paragraph" w:styleId="Nagwek">
    <w:name w:val="header"/>
    <w:basedOn w:val="Normalny"/>
    <w:link w:val="NagwekZnak"/>
    <w:uiPriority w:val="99"/>
    <w:unhideWhenUsed/>
    <w:rsid w:val="00C051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14E"/>
  </w:style>
  <w:style w:type="paragraph" w:styleId="Stopka">
    <w:name w:val="footer"/>
    <w:basedOn w:val="Normalny"/>
    <w:link w:val="StopkaZnak"/>
    <w:uiPriority w:val="99"/>
    <w:unhideWhenUsed/>
    <w:rsid w:val="00C051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514E"/>
  </w:style>
  <w:style w:type="character" w:styleId="Odwoaniedokomentarza">
    <w:name w:val="annotation reference"/>
    <w:basedOn w:val="Domylnaczcionkaakapitu"/>
    <w:uiPriority w:val="99"/>
    <w:semiHidden/>
    <w:unhideWhenUsed/>
    <w:rsid w:val="00E91F27"/>
    <w:rPr>
      <w:sz w:val="16"/>
      <w:szCs w:val="16"/>
    </w:rPr>
  </w:style>
  <w:style w:type="paragraph" w:styleId="Tekstkomentarza">
    <w:name w:val="annotation text"/>
    <w:basedOn w:val="Normalny"/>
    <w:link w:val="TekstkomentarzaZnak"/>
    <w:uiPriority w:val="99"/>
    <w:semiHidden/>
    <w:unhideWhenUsed/>
    <w:rsid w:val="00E91F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1F27"/>
    <w:rPr>
      <w:sz w:val="20"/>
      <w:szCs w:val="20"/>
    </w:rPr>
  </w:style>
  <w:style w:type="paragraph" w:styleId="Tematkomentarza">
    <w:name w:val="annotation subject"/>
    <w:basedOn w:val="Tekstkomentarza"/>
    <w:next w:val="Tekstkomentarza"/>
    <w:link w:val="TematkomentarzaZnak"/>
    <w:uiPriority w:val="99"/>
    <w:semiHidden/>
    <w:unhideWhenUsed/>
    <w:rsid w:val="00E91F27"/>
    <w:rPr>
      <w:b/>
      <w:bCs/>
    </w:rPr>
  </w:style>
  <w:style w:type="character" w:customStyle="1" w:styleId="TematkomentarzaZnak">
    <w:name w:val="Temat komentarza Znak"/>
    <w:basedOn w:val="TekstkomentarzaZnak"/>
    <w:link w:val="Tematkomentarza"/>
    <w:uiPriority w:val="99"/>
    <w:semiHidden/>
    <w:rsid w:val="00E91F27"/>
    <w:rPr>
      <w:b/>
      <w:bCs/>
      <w:sz w:val="20"/>
      <w:szCs w:val="20"/>
    </w:rPr>
  </w:style>
  <w:style w:type="paragraph" w:styleId="Poprawka">
    <w:name w:val="Revision"/>
    <w:hidden/>
    <w:uiPriority w:val="99"/>
    <w:semiHidden/>
    <w:rsid w:val="00E91F27"/>
    <w:pPr>
      <w:spacing w:after="0" w:line="240" w:lineRule="auto"/>
    </w:pPr>
  </w:style>
  <w:style w:type="paragraph" w:styleId="Tekstdymka">
    <w:name w:val="Balloon Text"/>
    <w:basedOn w:val="Normalny"/>
    <w:link w:val="TekstdymkaZnak"/>
    <w:uiPriority w:val="99"/>
    <w:semiHidden/>
    <w:unhideWhenUsed/>
    <w:rsid w:val="002865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6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99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1379</Words>
  <Characters>8277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2023-04-17T09:24:00Z</dcterms:created>
  <dcterms:modified xsi:type="dcterms:W3CDTF">2023-05-10T05:24:00Z</dcterms:modified>
</cp:coreProperties>
</file>