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B" w:rsidRPr="0042465D" w:rsidRDefault="006131FB" w:rsidP="00464D8B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42465D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="00E7570D">
        <w:rPr>
          <w:rFonts w:ascii="Tahoma" w:hAnsi="Tahoma" w:cs="Tahoma"/>
          <w:sz w:val="20"/>
          <w:szCs w:val="20"/>
        </w:rPr>
        <w:t xml:space="preserve"> nr 4</w:t>
      </w:r>
    </w:p>
    <w:p w:rsidR="006131FB" w:rsidRPr="0042465D" w:rsidRDefault="006131FB" w:rsidP="009E16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131FB" w:rsidRPr="003544F9" w:rsidRDefault="006131FB" w:rsidP="003544F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</w:p>
    <w:p w:rsidR="006131FB" w:rsidRDefault="006131FB" w:rsidP="00B0346F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zamówienia jest dostawa systemu RIS/PACS wraz z sprzętem i integracją z systemem HIS </w:t>
      </w:r>
    </w:p>
    <w:p w:rsidR="006131FB" w:rsidRDefault="006131FB" w:rsidP="00B0346F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składa się z 3 części i będzie obejmowało następujące elementy:</w:t>
      </w:r>
    </w:p>
    <w:p w:rsidR="006131FB" w:rsidRDefault="006131FB" w:rsidP="00C37375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6131FB" w:rsidRPr="002078F6" w:rsidRDefault="006131FB" w:rsidP="00B0346F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078F6">
        <w:rPr>
          <w:rFonts w:ascii="Tahoma" w:hAnsi="Tahoma" w:cs="Tahoma"/>
          <w:b/>
          <w:sz w:val="20"/>
          <w:szCs w:val="20"/>
        </w:rPr>
        <w:t>CZĘŚĆ I</w:t>
      </w:r>
      <w:r>
        <w:rPr>
          <w:rFonts w:ascii="Tahoma" w:hAnsi="Tahoma" w:cs="Tahoma"/>
          <w:b/>
          <w:sz w:val="20"/>
          <w:szCs w:val="20"/>
        </w:rPr>
        <w:t xml:space="preserve"> – Dostawa systemu informacyjnego RIS oraz systemu archiwizacji i zarządzania bazą obrazową PACS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6569"/>
        <w:gridCol w:w="3093"/>
      </w:tblGrid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Nazwa elementu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RIS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12 licencji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PACS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licencji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Referencyjna przeglądarka plików DICOM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35 licencji 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dostarczonego systemu z HIS Zamawiającego wraz z </w:t>
            </w:r>
            <w:r w:rsidRPr="00D40CFE">
              <w:rPr>
                <w:rFonts w:ascii="Tahoma" w:hAnsi="Tahoma" w:cs="Tahoma"/>
                <w:strike/>
                <w:sz w:val="20"/>
                <w:szCs w:val="20"/>
                <w:highlight w:val="yellow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nadzorem autorskim 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 sztuka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Podłączenie do systemu posiadanych aparatów diagnostycznych 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5 sztuk 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Szkolenia użytkowników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25 osób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Serwis gwarancyjny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570D">
              <w:rPr>
                <w:rFonts w:ascii="Tahoma" w:hAnsi="Tahoma" w:cs="Tahoma"/>
                <w:sz w:val="20"/>
                <w:szCs w:val="20"/>
              </w:rPr>
              <w:t>min.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12 miesięcy </w:t>
            </w:r>
          </w:p>
        </w:tc>
      </w:tr>
    </w:tbl>
    <w:p w:rsidR="006131FB" w:rsidRDefault="006131FB" w:rsidP="002C7AB7">
      <w:pPr>
        <w:ind w:left="360"/>
        <w:contextualSpacing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:rsidR="006131FB" w:rsidRPr="002078F6" w:rsidRDefault="006131FB" w:rsidP="00B0346F">
      <w:pPr>
        <w:ind w:left="360" w:hanging="36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078F6">
        <w:rPr>
          <w:rFonts w:ascii="Tahoma" w:hAnsi="Tahoma" w:cs="Tahoma"/>
          <w:b/>
          <w:sz w:val="20"/>
          <w:szCs w:val="20"/>
        </w:rPr>
        <w:t>CZĘŚĆ II</w:t>
      </w:r>
      <w:r>
        <w:rPr>
          <w:rFonts w:ascii="Tahoma" w:hAnsi="Tahoma" w:cs="Tahoma"/>
          <w:b/>
          <w:sz w:val="20"/>
          <w:szCs w:val="20"/>
        </w:rPr>
        <w:t xml:space="preserve"> – Dostawa sprzętu serwerowego na potrzeby systemu RIS/PACS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6569"/>
        <w:gridCol w:w="3093"/>
      </w:tblGrid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Nazwa elementu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Serwer na potrzeby systemu RIS/PACS wraz z macierzą dyskową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 komplet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Macierz dyskowa typu NAS na potrzeby backupu 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 sztuka</w:t>
            </w:r>
          </w:p>
        </w:tc>
      </w:tr>
    </w:tbl>
    <w:p w:rsidR="006131FB" w:rsidRDefault="006131FB" w:rsidP="002C7AB7">
      <w:pPr>
        <w:ind w:left="360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</w:p>
    <w:p w:rsidR="006131FB" w:rsidRPr="002078F6" w:rsidRDefault="006131FB" w:rsidP="00B0346F">
      <w:pPr>
        <w:ind w:left="360" w:hanging="36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078F6">
        <w:rPr>
          <w:rFonts w:ascii="Tahoma" w:hAnsi="Tahoma" w:cs="Tahoma"/>
          <w:b/>
          <w:sz w:val="20"/>
          <w:szCs w:val="20"/>
        </w:rPr>
        <w:t>CZĘŚĆ III</w:t>
      </w:r>
      <w:r>
        <w:rPr>
          <w:rFonts w:ascii="Tahoma" w:hAnsi="Tahoma" w:cs="Tahoma"/>
          <w:b/>
          <w:sz w:val="20"/>
          <w:szCs w:val="20"/>
        </w:rPr>
        <w:t xml:space="preserve"> – Dostawa sprzętu komputerowego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6569"/>
        <w:gridCol w:w="3093"/>
      </w:tblGrid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Nazwa elementu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Duplikator automatyczny do płyt CD/DVD wraz z komputerem sterującym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 komplety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do nagrywania opisów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4 sztuki 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Urządzenie do odsłuchu opisów dźwiękowych 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4 sztuki </w:t>
            </w:r>
          </w:p>
        </w:tc>
      </w:tr>
      <w:tr w:rsidR="006131FB" w:rsidRPr="00D40CFE" w:rsidTr="00D40CFE">
        <w:tc>
          <w:tcPr>
            <w:tcW w:w="36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152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Czytnik Kodów kreskowych </w:t>
            </w:r>
          </w:p>
        </w:tc>
        <w:tc>
          <w:tcPr>
            <w:tcW w:w="1484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2 sztuki </w:t>
            </w:r>
          </w:p>
        </w:tc>
      </w:tr>
    </w:tbl>
    <w:p w:rsidR="006131FB" w:rsidRDefault="006131FB" w:rsidP="00D04710">
      <w:pPr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6131FB" w:rsidRPr="002078F6" w:rsidRDefault="006131FB" w:rsidP="00D0471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7E1970">
        <w:rPr>
          <w:rFonts w:ascii="Tahoma" w:hAnsi="Tahoma" w:cs="Tahoma"/>
          <w:b/>
          <w:sz w:val="20"/>
          <w:szCs w:val="20"/>
        </w:rPr>
        <w:t>CZĘŚĆ I –</w:t>
      </w:r>
      <w:r>
        <w:rPr>
          <w:rFonts w:ascii="Tahoma" w:hAnsi="Tahoma" w:cs="Tahoma"/>
          <w:b/>
          <w:sz w:val="20"/>
          <w:szCs w:val="20"/>
        </w:rPr>
        <w:t xml:space="preserve"> DOSTAWA SYSTEMU INFORMACYJNEGO RIS ORAZ SYSTEMU ARCHIWIZACJI I ZARZĄDZANIA BAZĄ OBRAZOWĄ PACS</w:t>
      </w:r>
    </w:p>
    <w:p w:rsidR="006131FB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obejmuje dostawę, instalację i konfigurację oprogramowania na sprzęcie dostarczonym w ramach części II oraz na wskazanych stanowiskach wraz z wdrożeniem kopii zapasowej dostarczonego systemu </w:t>
      </w:r>
    </w:p>
    <w:p w:rsidR="006131FB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C7AB7">
        <w:rPr>
          <w:rFonts w:ascii="Tahoma" w:hAnsi="Tahoma" w:cs="Tahoma"/>
          <w:sz w:val="20"/>
          <w:szCs w:val="20"/>
        </w:rPr>
        <w:t>Podłączenie do systemu posiadanych aparatów diagnostycznych</w:t>
      </w:r>
      <w:r>
        <w:rPr>
          <w:rFonts w:ascii="Tahoma" w:hAnsi="Tahoma" w:cs="Tahoma"/>
          <w:sz w:val="20"/>
          <w:szCs w:val="20"/>
        </w:rPr>
        <w:t xml:space="preserve"> wymienionych w dalszej części dokumentu znajdujących się w dwóch lokalizacjach ma docelowo </w:t>
      </w:r>
      <w:r w:rsidRPr="003544F9">
        <w:rPr>
          <w:rFonts w:ascii="Tahoma" w:hAnsi="Tahoma" w:cs="Tahoma"/>
          <w:sz w:val="20"/>
          <w:szCs w:val="20"/>
        </w:rPr>
        <w:t>umożliwić składowanie obrazów wykonywanych na aparatach na serwerze PACS oraz przesyłanie listy roboczej z systemu RIS do odpowiedniego aparatu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6131FB" w:rsidRPr="002C7AB7" w:rsidRDefault="006131FB" w:rsidP="00E75592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C7AB7">
        <w:rPr>
          <w:rFonts w:ascii="Tahoma" w:hAnsi="Tahoma" w:cs="Tahoma"/>
          <w:sz w:val="20"/>
          <w:szCs w:val="20"/>
        </w:rPr>
        <w:t xml:space="preserve">Szkolenia </w:t>
      </w:r>
      <w:r>
        <w:rPr>
          <w:rFonts w:ascii="Tahoma" w:hAnsi="Tahoma" w:cs="Tahoma"/>
          <w:sz w:val="20"/>
          <w:szCs w:val="20"/>
        </w:rPr>
        <w:t>z</w:t>
      </w:r>
      <w:r w:rsidRPr="002C7AB7">
        <w:rPr>
          <w:rFonts w:ascii="Tahoma" w:hAnsi="Tahoma" w:cs="Tahoma"/>
          <w:sz w:val="20"/>
          <w:szCs w:val="20"/>
        </w:rPr>
        <w:t xml:space="preserve"> zakres</w:t>
      </w:r>
      <w:r>
        <w:rPr>
          <w:rFonts w:ascii="Tahoma" w:hAnsi="Tahoma" w:cs="Tahoma"/>
          <w:sz w:val="20"/>
          <w:szCs w:val="20"/>
        </w:rPr>
        <w:t>u</w:t>
      </w:r>
      <w:r w:rsidRPr="002C7AB7">
        <w:rPr>
          <w:rFonts w:ascii="Tahoma" w:hAnsi="Tahoma" w:cs="Tahoma"/>
          <w:sz w:val="20"/>
          <w:szCs w:val="20"/>
        </w:rPr>
        <w:t xml:space="preserve"> obsługi systemu RIS/PACS </w:t>
      </w:r>
      <w:r>
        <w:rPr>
          <w:rFonts w:ascii="Tahoma" w:hAnsi="Tahoma" w:cs="Tahoma"/>
          <w:sz w:val="20"/>
          <w:szCs w:val="20"/>
        </w:rPr>
        <w:t>będą odbywać się osobno dla</w:t>
      </w:r>
      <w:r w:rsidRPr="002C7AB7">
        <w:rPr>
          <w:rFonts w:ascii="Tahoma" w:hAnsi="Tahoma" w:cs="Tahoma"/>
          <w:sz w:val="20"/>
          <w:szCs w:val="20"/>
        </w:rPr>
        <w:t xml:space="preserve"> każdej lokalizacji Szpitala </w:t>
      </w:r>
    </w:p>
    <w:p w:rsidR="006131FB" w:rsidRPr="00E7570D" w:rsidRDefault="006131FB" w:rsidP="00E7559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810428">
        <w:rPr>
          <w:rFonts w:ascii="Tahoma" w:hAnsi="Tahoma" w:cs="Tahoma"/>
          <w:sz w:val="20"/>
          <w:szCs w:val="20"/>
        </w:rPr>
        <w:t xml:space="preserve"> użytkowników w lokalizacji</w:t>
      </w:r>
      <w:r>
        <w:rPr>
          <w:rFonts w:ascii="Tahoma" w:hAnsi="Tahoma" w:cs="Tahoma"/>
          <w:sz w:val="20"/>
          <w:szCs w:val="20"/>
        </w:rPr>
        <w:t xml:space="preserve"> </w:t>
      </w:r>
      <w:r w:rsidRPr="00E7570D">
        <w:rPr>
          <w:rFonts w:ascii="Tahoma" w:hAnsi="Tahoma" w:cs="Tahoma"/>
          <w:sz w:val="20"/>
          <w:szCs w:val="20"/>
        </w:rPr>
        <w:t>Katowice  Ceglana 35,</w:t>
      </w:r>
    </w:p>
    <w:p w:rsidR="006131FB" w:rsidRPr="00E7570D" w:rsidRDefault="006131FB" w:rsidP="00E7559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E7570D">
        <w:rPr>
          <w:rFonts w:ascii="Tahoma" w:hAnsi="Tahoma" w:cs="Tahoma"/>
          <w:sz w:val="20"/>
          <w:szCs w:val="20"/>
        </w:rPr>
        <w:t xml:space="preserve">15 użytkowników w lokalizacji  Katowice Medyków 14 </w:t>
      </w:r>
    </w:p>
    <w:p w:rsidR="006131FB" w:rsidRPr="002C7AB7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Realizacja zamówienia będzie odbywać się etapami: </w:t>
      </w:r>
    </w:p>
    <w:p w:rsidR="006131FB" w:rsidRPr="00E7570D" w:rsidRDefault="006131FB" w:rsidP="00E75592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etap –obejmuje: dostawę systemu RIS/PACS wraz z licencjami </w:t>
      </w:r>
      <w:r w:rsidRPr="00E7570D">
        <w:rPr>
          <w:rFonts w:ascii="Tahoma" w:hAnsi="Tahoma" w:cs="Tahoma"/>
          <w:sz w:val="20"/>
          <w:szCs w:val="20"/>
        </w:rPr>
        <w:t>dla lokalizacji Katowice Ceglana 35, dostawę oprogramowania bazodanowego na potrzeby systemu RIS/PACS ( z licencją umożliwiającą instalację na sprzęcie serwerowym opisanym w części II postępowania oraz umożliwiającą korzystanie w dowolnej jednostce organizacyjnej Zamawiającego), podłąc</w:t>
      </w:r>
      <w:bookmarkStart w:id="0" w:name="_GoBack"/>
      <w:bookmarkEnd w:id="0"/>
      <w:r w:rsidRPr="00E7570D">
        <w:rPr>
          <w:rFonts w:ascii="Tahoma" w:hAnsi="Tahoma" w:cs="Tahoma"/>
          <w:sz w:val="20"/>
          <w:szCs w:val="20"/>
        </w:rPr>
        <w:t xml:space="preserve">zenie posiadanych aparatów i ich integrację z dostarczonym systemem w lokalizacji Katowice Ceglana 35, integrację dostarczonego systemu RIS/PACS z systemem </w:t>
      </w:r>
      <w:proofErr w:type="spellStart"/>
      <w:r w:rsidRPr="00E7570D">
        <w:rPr>
          <w:rFonts w:ascii="Tahoma" w:hAnsi="Tahoma" w:cs="Tahoma"/>
          <w:sz w:val="20"/>
          <w:szCs w:val="20"/>
        </w:rPr>
        <w:t>Infomedica</w:t>
      </w:r>
      <w:proofErr w:type="spellEnd"/>
      <w:r w:rsidRPr="00E7570D">
        <w:rPr>
          <w:rFonts w:ascii="Tahoma" w:hAnsi="Tahoma" w:cs="Tahoma"/>
          <w:sz w:val="20"/>
          <w:szCs w:val="20"/>
        </w:rPr>
        <w:t>/AMMS, szkolenia użytkowników w lokalizacji Katowice</w:t>
      </w:r>
      <w:r w:rsidRPr="0084010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7570D">
        <w:rPr>
          <w:rFonts w:ascii="Tahoma" w:hAnsi="Tahoma" w:cs="Tahoma"/>
          <w:sz w:val="20"/>
          <w:szCs w:val="20"/>
        </w:rPr>
        <w:t>Ceglana 35.</w:t>
      </w:r>
    </w:p>
    <w:p w:rsidR="006131FB" w:rsidRPr="00E7570D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A5018">
        <w:rPr>
          <w:rFonts w:ascii="Tahoma" w:hAnsi="Tahoma" w:cs="Tahoma"/>
          <w:sz w:val="20"/>
          <w:szCs w:val="20"/>
        </w:rPr>
        <w:t xml:space="preserve">2 etap –dostawa licencji systemu RIS/PACS dla lokalizacji </w:t>
      </w:r>
      <w:r w:rsidRPr="00E7570D">
        <w:rPr>
          <w:rFonts w:ascii="Tahoma" w:hAnsi="Tahoma" w:cs="Tahoma"/>
          <w:sz w:val="20"/>
          <w:szCs w:val="20"/>
        </w:rPr>
        <w:t>Katowice Medyków 14 wraz z podłączeniem aparatów diagnostycznych znajdujących się w lokalizacji Katowice Medyków 14  oraz szkolenia dla użytkowników w lokalizacji Katowice Medyków 14  Czas realizacji zamówienia:</w:t>
      </w:r>
    </w:p>
    <w:p w:rsidR="00EA5018" w:rsidRPr="00E7570D" w:rsidRDefault="006131FB" w:rsidP="0094075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570D">
        <w:rPr>
          <w:rFonts w:ascii="Tahoma" w:hAnsi="Tahoma" w:cs="Tahoma"/>
          <w:sz w:val="20"/>
          <w:szCs w:val="20"/>
        </w:rPr>
        <w:t>1 etap –  do 90 dni od daty  pisemnego powiadomienia Wykonawcy</w:t>
      </w:r>
    </w:p>
    <w:p w:rsidR="006131FB" w:rsidRPr="00E7570D" w:rsidRDefault="006131FB" w:rsidP="00EA501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7570D">
        <w:rPr>
          <w:rFonts w:ascii="Tahoma" w:hAnsi="Tahoma" w:cs="Tahoma"/>
          <w:sz w:val="20"/>
          <w:szCs w:val="20"/>
        </w:rPr>
        <w:t xml:space="preserve">2 etap – 14 dni od daty powiadomienia Wykonawcy przy czym nie później niż do 12-miesięcy od daty   </w:t>
      </w:r>
    </w:p>
    <w:p w:rsidR="006131FB" w:rsidRPr="00E7570D" w:rsidRDefault="006131FB" w:rsidP="00940758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E7570D">
        <w:rPr>
          <w:rFonts w:ascii="Tahoma" w:hAnsi="Tahoma" w:cs="Tahoma"/>
          <w:sz w:val="20"/>
          <w:szCs w:val="20"/>
        </w:rPr>
        <w:lastRenderedPageBreak/>
        <w:t xml:space="preserve"> </w:t>
      </w:r>
      <w:r w:rsidR="00E7570D" w:rsidRPr="00E7570D">
        <w:rPr>
          <w:rFonts w:ascii="Tahoma" w:hAnsi="Tahoma" w:cs="Tahoma"/>
          <w:sz w:val="20"/>
          <w:szCs w:val="20"/>
        </w:rPr>
        <w:t xml:space="preserve">    </w:t>
      </w:r>
      <w:r w:rsidRPr="00E7570D">
        <w:rPr>
          <w:rFonts w:ascii="Tahoma" w:hAnsi="Tahoma" w:cs="Tahoma"/>
          <w:sz w:val="20"/>
          <w:szCs w:val="20"/>
        </w:rPr>
        <w:t xml:space="preserve"> podpisania umowy.</w:t>
      </w:r>
    </w:p>
    <w:p w:rsidR="006131FB" w:rsidRPr="005B63AB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B63AB">
        <w:rPr>
          <w:rFonts w:ascii="Tahoma" w:hAnsi="Tahoma" w:cs="Tahoma"/>
          <w:sz w:val="20"/>
          <w:szCs w:val="20"/>
        </w:rPr>
        <w:t>Licencja na dostarczony system RIS/PACS musi umożliwiać obsługę nielimitowanej ilości badań diagnostycznych (bez dodatkowych kosztów)</w:t>
      </w:r>
    </w:p>
    <w:p w:rsidR="006131FB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pacing w:val="-1"/>
          <w:sz w:val="20"/>
          <w:szCs w:val="20"/>
        </w:rPr>
        <w:t>Udzielona licencja musi pozwalać na korzystanie z systemu w dowolnej jednostce organizacyjnej Szpitala</w:t>
      </w:r>
    </w:p>
    <w:p w:rsidR="006131FB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10428">
        <w:rPr>
          <w:rFonts w:ascii="Tahoma" w:hAnsi="Tahoma" w:cs="Tahoma"/>
          <w:sz w:val="20"/>
          <w:szCs w:val="20"/>
        </w:rPr>
        <w:t>Bezpłatny serwis dotyczący oprogramowania oraz integracji z aparatami min. 12 miesięcy od daty podpisania protokołu końcowego odbioru.</w:t>
      </w:r>
    </w:p>
    <w:p w:rsidR="006131FB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10428">
        <w:rPr>
          <w:rFonts w:ascii="Tahoma" w:hAnsi="Tahoma" w:cs="Tahoma"/>
          <w:sz w:val="20"/>
          <w:szCs w:val="20"/>
        </w:rPr>
        <w:t>Zapewnienie możliwości przedłużenia usługi serwisowej dotyczącej oprogramowania oraz integracji z aparatami na kolejne lata</w:t>
      </w:r>
      <w:r>
        <w:rPr>
          <w:rFonts w:ascii="Tahoma" w:hAnsi="Tahoma" w:cs="Tahoma"/>
          <w:sz w:val="20"/>
          <w:szCs w:val="20"/>
        </w:rPr>
        <w:t>.</w:t>
      </w:r>
    </w:p>
    <w:p w:rsidR="006131FB" w:rsidRPr="00E7570D" w:rsidRDefault="006131FB" w:rsidP="00E7559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Migracja danych z aparatów diagnostycznych znajdujących się w lokalizacji </w:t>
      </w:r>
      <w:r w:rsidRPr="00E7570D">
        <w:rPr>
          <w:rFonts w:ascii="Tahoma" w:hAnsi="Tahoma" w:cs="Tahoma"/>
          <w:sz w:val="20"/>
          <w:szCs w:val="20"/>
        </w:rPr>
        <w:t>Katowice Ceglana 35.</w:t>
      </w:r>
    </w:p>
    <w:p w:rsidR="006131FB" w:rsidRPr="005B63AB" w:rsidRDefault="006131FB" w:rsidP="00325667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7570D">
        <w:rPr>
          <w:rFonts w:ascii="Tahoma" w:hAnsi="Tahoma" w:cs="Tahoma"/>
          <w:sz w:val="20"/>
          <w:szCs w:val="20"/>
        </w:rPr>
        <w:t>W związku z tym, że na terenie każdej z lokalizacji Zamawiającego znajdują się zewnętrzne pracownie diagnostyczne, które posiadają własne systemy RIS/PACS (w lokalizacji Katowice Ceglana 35</w:t>
      </w:r>
      <w:r w:rsidRPr="005B63AB">
        <w:rPr>
          <w:rFonts w:ascii="Tahoma" w:hAnsi="Tahoma" w:cs="Tahoma"/>
          <w:sz w:val="20"/>
          <w:szCs w:val="20"/>
        </w:rPr>
        <w:t xml:space="preserve"> tj. system firmy </w:t>
      </w:r>
      <w:proofErr w:type="spellStart"/>
      <w:r w:rsidRPr="005B63AB">
        <w:rPr>
          <w:rFonts w:ascii="Tahoma" w:hAnsi="Tahoma" w:cs="Tahoma"/>
          <w:sz w:val="20"/>
          <w:szCs w:val="20"/>
        </w:rPr>
        <w:t>Alteris</w:t>
      </w:r>
      <w:proofErr w:type="spellEnd"/>
      <w:r w:rsidRPr="005B63AB">
        <w:rPr>
          <w:rFonts w:ascii="Tahoma" w:hAnsi="Tahoma" w:cs="Tahoma"/>
          <w:sz w:val="20"/>
          <w:szCs w:val="20"/>
        </w:rPr>
        <w:t>, w </w:t>
      </w:r>
      <w:r w:rsidRPr="00E7570D">
        <w:rPr>
          <w:rFonts w:ascii="Tahoma" w:hAnsi="Tahoma" w:cs="Tahoma"/>
          <w:sz w:val="20"/>
          <w:szCs w:val="20"/>
        </w:rPr>
        <w:t>lokalizacji Katowice Medyków 14</w:t>
      </w:r>
      <w:r w:rsidRPr="005B63AB">
        <w:rPr>
          <w:rFonts w:ascii="Tahoma" w:hAnsi="Tahoma" w:cs="Tahoma"/>
          <w:sz w:val="20"/>
          <w:szCs w:val="20"/>
        </w:rPr>
        <w:t xml:space="preserve"> tj. system </w:t>
      </w:r>
      <w:proofErr w:type="spellStart"/>
      <w:r w:rsidRPr="005B63AB">
        <w:rPr>
          <w:rFonts w:ascii="Tahoma" w:hAnsi="Tahoma" w:cs="Tahoma"/>
          <w:sz w:val="20"/>
          <w:szCs w:val="20"/>
        </w:rPr>
        <w:t>RIS-Helimed</w:t>
      </w:r>
      <w:proofErr w:type="spellEnd"/>
      <w:r w:rsidRPr="005B63A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B63AB">
        <w:rPr>
          <w:rFonts w:ascii="Tahoma" w:hAnsi="Tahoma" w:cs="Tahoma"/>
          <w:sz w:val="20"/>
          <w:szCs w:val="20"/>
        </w:rPr>
        <w:t>PACS-GE</w:t>
      </w:r>
      <w:proofErr w:type="spellEnd"/>
      <w:r w:rsidRPr="005B63AB">
        <w:rPr>
          <w:rFonts w:ascii="Tahoma" w:hAnsi="Tahoma" w:cs="Tahoma"/>
          <w:sz w:val="20"/>
          <w:szCs w:val="20"/>
        </w:rPr>
        <w:t xml:space="preserve"> General Electric), Zamawiający wymaga, aby Wykonawca zawarł w ofercie informację, czy jest możliwa integracja dostarczonego systemu</w:t>
      </w:r>
      <w:r>
        <w:rPr>
          <w:rFonts w:ascii="Tahoma" w:hAnsi="Tahoma" w:cs="Tahoma"/>
          <w:sz w:val="20"/>
          <w:szCs w:val="20"/>
        </w:rPr>
        <w:t xml:space="preserve"> </w:t>
      </w:r>
      <w:r w:rsidRPr="005B63AB">
        <w:rPr>
          <w:rFonts w:ascii="Tahoma" w:hAnsi="Tahoma" w:cs="Tahoma"/>
          <w:sz w:val="20"/>
          <w:szCs w:val="20"/>
        </w:rPr>
        <w:t>z systemami zewnętrznymi znajdującymi się na terenie Uniwersyteckiego Centrum Klinicznego im. prof. K. Gibińskiego w każdej lokalizacji</w:t>
      </w:r>
    </w:p>
    <w:p w:rsidR="006131FB" w:rsidRPr="005B63AB" w:rsidRDefault="006131FB" w:rsidP="00325667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B63AB">
        <w:rPr>
          <w:rFonts w:ascii="Tahoma" w:hAnsi="Tahoma" w:cs="Tahoma"/>
          <w:sz w:val="20"/>
          <w:szCs w:val="20"/>
        </w:rPr>
        <w:t xml:space="preserve">W przypadku możliwości integracji z systemami zewnętrznymi Wykonawca  musi złożyć dokumenty wymienione w punkcie </w:t>
      </w:r>
      <w:r w:rsidRPr="005B63AB">
        <w:rPr>
          <w:rFonts w:ascii="Tahoma" w:hAnsi="Tahoma" w:cs="Tahoma"/>
          <w:b/>
          <w:sz w:val="20"/>
          <w:szCs w:val="20"/>
        </w:rPr>
        <w:t>WYMAGANIA DOTYCZĄCE PRZYSZŁEJ INTEGRACJI Z SYSTEMAMI RIS/PACS ZAINSTALOWANYMI NA TERENIE SZPITALA</w:t>
      </w:r>
    </w:p>
    <w:p w:rsidR="006131FB" w:rsidRDefault="006131FB" w:rsidP="00E7559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5746">
        <w:rPr>
          <w:rFonts w:ascii="Tahoma" w:hAnsi="Tahoma" w:cs="Tahoma"/>
          <w:sz w:val="20"/>
          <w:szCs w:val="20"/>
        </w:rPr>
        <w:t xml:space="preserve">Wykonawca razem z przedmiotem zamówienia musi dostarczyć dokumentację przetwarzania danych osobowych dotyczącą dostarczonego systemu, strukturę zbioru danych osobowych oraz sposób przepływu tych danych celem uzupełnienia o te dane obowiązującej w Szpitalu Polityki i Bezpieczeństwa Informacji. </w:t>
      </w:r>
    </w:p>
    <w:p w:rsidR="006131FB" w:rsidRDefault="006131FB" w:rsidP="00E7559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Dostarczony system musi spełniać minimalne wymagania określone w Rozporządzeniu Rady Ministrów z dnia 12 kwietnia 2012 </w:t>
      </w:r>
      <w:proofErr w:type="spellStart"/>
      <w:r>
        <w:rPr>
          <w:rFonts w:ascii="Tahoma" w:hAnsi="Tahoma" w:cs="Tahoma"/>
          <w:sz w:val="20"/>
          <w:szCs w:val="20"/>
        </w:rPr>
        <w:t>r</w:t>
      </w:r>
      <w:proofErr w:type="spellEnd"/>
      <w:r>
        <w:rPr>
          <w:rFonts w:ascii="Tahoma" w:hAnsi="Tahoma" w:cs="Tahoma"/>
          <w:sz w:val="20"/>
          <w:szCs w:val="20"/>
        </w:rPr>
        <w:t xml:space="preserve"> w sprawie Krajowych Ram </w:t>
      </w:r>
      <w:proofErr w:type="spellStart"/>
      <w:r>
        <w:rPr>
          <w:rFonts w:ascii="Tahoma" w:hAnsi="Tahoma" w:cs="Tahoma"/>
          <w:sz w:val="20"/>
          <w:szCs w:val="20"/>
        </w:rPr>
        <w:t>Interoperacyjności</w:t>
      </w:r>
      <w:proofErr w:type="spellEnd"/>
      <w:r>
        <w:rPr>
          <w:rFonts w:ascii="Tahoma" w:hAnsi="Tahoma" w:cs="Tahoma"/>
          <w:sz w:val="20"/>
          <w:szCs w:val="20"/>
        </w:rPr>
        <w:t>, minimalnych wymagań dla rejestrów publicznych i wymiany informacji w postaci elektronicznej oraz minimalnych wymagań dla systemów informatycznych –</w:t>
      </w:r>
      <w:r w:rsidRPr="00E7570D">
        <w:rPr>
          <w:rFonts w:ascii="Tahoma" w:hAnsi="Tahoma" w:cs="Tahoma"/>
          <w:sz w:val="20"/>
          <w:szCs w:val="20"/>
        </w:rPr>
        <w:t>Wykonawca  złoży</w:t>
      </w:r>
      <w:r w:rsidRPr="009260F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97401">
        <w:rPr>
          <w:rFonts w:ascii="Tahoma" w:hAnsi="Tahoma" w:cs="Tahoma"/>
          <w:b/>
          <w:sz w:val="20"/>
          <w:szCs w:val="20"/>
        </w:rPr>
        <w:t xml:space="preserve"> oświadczenie  o spełnieniu tego wymagania</w:t>
      </w:r>
    </w:p>
    <w:p w:rsidR="006131FB" w:rsidRPr="007D0BC1" w:rsidRDefault="006131FB" w:rsidP="00E7559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0BC1">
        <w:rPr>
          <w:rFonts w:ascii="Tahoma" w:hAnsi="Tahoma" w:cs="Tahoma"/>
          <w:sz w:val="20"/>
          <w:szCs w:val="20"/>
        </w:rPr>
        <w:t>Dostarczony system musi być otwarty na integrację z przyszłymi systemami RIS/PACS/HIS z wykorzystaniem minimum protokołu HL7. Wykonawca razem z przedmiotem zamówienia dostarczy opis protokołu HL7 na potrzeby przyszłych integracji.</w:t>
      </w:r>
      <w:r>
        <w:rPr>
          <w:rFonts w:ascii="Tahoma" w:hAnsi="Tahoma" w:cs="Tahoma"/>
          <w:sz w:val="20"/>
          <w:szCs w:val="20"/>
        </w:rPr>
        <w:t xml:space="preserve"> </w:t>
      </w:r>
      <w:r w:rsidRPr="007D0BC1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złoży </w:t>
      </w:r>
      <w:r w:rsidRPr="007D0BC1">
        <w:rPr>
          <w:rFonts w:ascii="Tahoma" w:hAnsi="Tahoma" w:cs="Tahoma"/>
          <w:b/>
          <w:sz w:val="20"/>
          <w:szCs w:val="20"/>
        </w:rPr>
        <w:t xml:space="preserve"> oświadczenie  o spełnieniu tego wymagania</w:t>
      </w:r>
      <w:r w:rsidRPr="007D0BC1">
        <w:rPr>
          <w:rFonts w:ascii="Tahoma" w:hAnsi="Tahoma" w:cs="Tahoma"/>
          <w:sz w:val="20"/>
          <w:szCs w:val="20"/>
        </w:rPr>
        <w:t>.</w:t>
      </w:r>
    </w:p>
    <w:p w:rsidR="006131FB" w:rsidRPr="007D0BC1" w:rsidRDefault="006131FB" w:rsidP="00E7559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0BC1">
        <w:rPr>
          <w:rFonts w:ascii="Tahoma" w:hAnsi="Tahoma" w:cs="Tahoma"/>
          <w:sz w:val="20"/>
          <w:szCs w:val="20"/>
        </w:rPr>
        <w:t xml:space="preserve">System musi być przygotowany do wymiany </w:t>
      </w:r>
      <w:r>
        <w:rPr>
          <w:rFonts w:ascii="Tahoma" w:hAnsi="Tahoma" w:cs="Tahoma"/>
          <w:sz w:val="20"/>
          <w:szCs w:val="20"/>
        </w:rPr>
        <w:t xml:space="preserve">danych </w:t>
      </w:r>
      <w:r w:rsidRPr="007D0BC1">
        <w:rPr>
          <w:rFonts w:ascii="Tahoma" w:hAnsi="Tahoma" w:cs="Tahoma"/>
          <w:sz w:val="20"/>
          <w:szCs w:val="20"/>
        </w:rPr>
        <w:t>z platformą P1</w:t>
      </w:r>
    </w:p>
    <w:p w:rsidR="006131FB" w:rsidRPr="007D0BC1" w:rsidRDefault="006131FB" w:rsidP="00E7559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0BC1">
        <w:rPr>
          <w:rFonts w:ascii="Tahoma" w:hAnsi="Tahoma" w:cs="Tahoma"/>
          <w:sz w:val="20"/>
          <w:szCs w:val="20"/>
        </w:rPr>
        <w:t>Wykonawca razem z przedmiotem zamówienia dostarczy dane dostępowe do bazy danych</w:t>
      </w:r>
      <w:r>
        <w:rPr>
          <w:rFonts w:ascii="Tahoma" w:hAnsi="Tahoma" w:cs="Tahoma"/>
          <w:sz w:val="20"/>
          <w:szCs w:val="20"/>
        </w:rPr>
        <w:t>,</w:t>
      </w:r>
      <w:r w:rsidRPr="007D0BC1">
        <w:rPr>
          <w:rFonts w:ascii="Tahoma" w:hAnsi="Tahoma" w:cs="Tahoma"/>
          <w:sz w:val="20"/>
          <w:szCs w:val="20"/>
        </w:rPr>
        <w:t xml:space="preserve"> na której będzie działał system oraz dokument opisujący procedurę przywracania kopii zapasowych. Procedura zostanie przetestowana przed podpisaniem protokołu końcowego zamówienia</w:t>
      </w:r>
    </w:p>
    <w:p w:rsidR="006131FB" w:rsidRPr="00745746" w:rsidRDefault="006131FB" w:rsidP="00E7559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5746">
        <w:rPr>
          <w:rFonts w:ascii="Tahoma" w:hAnsi="Tahoma" w:cs="Tahoma"/>
          <w:sz w:val="20"/>
          <w:szCs w:val="20"/>
        </w:rPr>
        <w:t xml:space="preserve">Wykonawca zobowiązany jest do zapoznania się z </w:t>
      </w:r>
      <w:r w:rsidRPr="00745746">
        <w:rPr>
          <w:rFonts w:ascii="Tahoma" w:hAnsi="Tahoma" w:cs="Tahoma"/>
          <w:i/>
          <w:sz w:val="20"/>
          <w:szCs w:val="20"/>
        </w:rPr>
        <w:t>Informacją dla Wykonawcy o zagrożeniach wynikających z działalności Uniwersyteckiego Centrum Klinicznego w Katowicach podczas wykonywania prac na jego terenie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745746">
        <w:rPr>
          <w:rFonts w:ascii="Tahoma" w:hAnsi="Tahoma" w:cs="Tahoma"/>
          <w:sz w:val="20"/>
          <w:szCs w:val="20"/>
        </w:rPr>
        <w:t>oraz  wypełnienie i dołączenie do umowy</w:t>
      </w:r>
      <w:r>
        <w:rPr>
          <w:rFonts w:ascii="Tahoma" w:hAnsi="Tahoma" w:cs="Tahoma"/>
          <w:sz w:val="20"/>
          <w:szCs w:val="20"/>
        </w:rPr>
        <w:t xml:space="preserve"> </w:t>
      </w:r>
      <w:r w:rsidRPr="00745746">
        <w:rPr>
          <w:rFonts w:ascii="Tahoma" w:hAnsi="Tahoma" w:cs="Tahoma"/>
          <w:sz w:val="20"/>
          <w:szCs w:val="20"/>
        </w:rPr>
        <w:t xml:space="preserve">dokumentów zawartych w załączniku </w:t>
      </w:r>
      <w:r w:rsidRPr="00745746">
        <w:rPr>
          <w:rFonts w:ascii="Tahoma" w:hAnsi="Tahoma" w:cs="Tahoma"/>
          <w:i/>
          <w:sz w:val="20"/>
          <w:szCs w:val="20"/>
        </w:rPr>
        <w:t>(Zobowiązanie Wykonawcy, Lista pracowników poinformowanych o zagrożeniach wynikających z działalności Uniwersyteckiego Centrum Klinicznego w Katowicach, Zasady środowiskowe dla Wykonawców</w:t>
      </w:r>
      <w:r w:rsidRPr="00745746">
        <w:rPr>
          <w:rFonts w:ascii="Tahoma" w:hAnsi="Tahoma" w:cs="Tahoma"/>
          <w:sz w:val="20"/>
          <w:szCs w:val="20"/>
        </w:rPr>
        <w:t>).</w:t>
      </w:r>
    </w:p>
    <w:p w:rsidR="006131FB" w:rsidRDefault="006131FB" w:rsidP="00797C2C">
      <w:pPr>
        <w:pStyle w:val="Akapitzlist"/>
        <w:spacing w:after="0" w:line="24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</w:p>
    <w:p w:rsidR="006131FB" w:rsidRPr="00797C2C" w:rsidRDefault="006131FB" w:rsidP="00B0346F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97C2C">
        <w:rPr>
          <w:rFonts w:ascii="Tahoma" w:hAnsi="Tahoma" w:cs="Tahoma"/>
          <w:b/>
          <w:sz w:val="20"/>
          <w:szCs w:val="20"/>
        </w:rPr>
        <w:t>OPIS FUNKCJONALNY</w:t>
      </w:r>
      <w:r>
        <w:rPr>
          <w:rFonts w:ascii="Tahoma" w:hAnsi="Tahoma" w:cs="Tahoma"/>
          <w:b/>
          <w:sz w:val="20"/>
          <w:szCs w:val="20"/>
        </w:rPr>
        <w:t xml:space="preserve"> SYSTEMU RIS/PACS</w:t>
      </w:r>
      <w:r w:rsidRPr="00797C2C">
        <w:rPr>
          <w:rFonts w:ascii="Tahoma" w:hAnsi="Tahoma" w:cs="Tahoma"/>
          <w:b/>
          <w:sz w:val="20"/>
          <w:szCs w:val="20"/>
        </w:rPr>
        <w:t>:</w:t>
      </w:r>
    </w:p>
    <w:p w:rsidR="006131FB" w:rsidRPr="003544F9" w:rsidRDefault="006131FB" w:rsidP="003544F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131FB" w:rsidRPr="00797C2C" w:rsidRDefault="006131FB" w:rsidP="00E7559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97C2C">
        <w:rPr>
          <w:rFonts w:ascii="Tahoma" w:hAnsi="Tahoma" w:cs="Tahoma"/>
          <w:sz w:val="20"/>
          <w:szCs w:val="20"/>
        </w:rPr>
        <w:t>Zlecenia na badania wykonywane w pracowni diagnostycznej będą wysyłane lub planowane z poziomu gabinetu poradni specjalistycznej w systemie HIS Szpitala (</w:t>
      </w:r>
      <w:proofErr w:type="spellStart"/>
      <w:r w:rsidRPr="00797C2C">
        <w:rPr>
          <w:rFonts w:ascii="Tahoma" w:hAnsi="Tahoma" w:cs="Tahoma"/>
          <w:sz w:val="20"/>
          <w:szCs w:val="20"/>
        </w:rPr>
        <w:t>InfoMedica</w:t>
      </w:r>
      <w:proofErr w:type="spellEnd"/>
      <w:r w:rsidRPr="00797C2C">
        <w:rPr>
          <w:rFonts w:ascii="Tahoma" w:hAnsi="Tahoma" w:cs="Tahoma"/>
          <w:sz w:val="20"/>
          <w:szCs w:val="20"/>
        </w:rPr>
        <w:t>/AMMS) oraz z poziomu oddziału</w:t>
      </w:r>
      <w:r>
        <w:rPr>
          <w:rFonts w:ascii="Tahoma" w:hAnsi="Tahoma" w:cs="Tahoma"/>
          <w:sz w:val="20"/>
          <w:szCs w:val="20"/>
        </w:rPr>
        <w:t xml:space="preserve"> w </w:t>
      </w:r>
      <w:r w:rsidRPr="00797C2C">
        <w:rPr>
          <w:rFonts w:ascii="Tahoma" w:hAnsi="Tahoma" w:cs="Tahoma"/>
          <w:sz w:val="20"/>
          <w:szCs w:val="20"/>
        </w:rPr>
        <w:t>systemie HIS Szpitala (</w:t>
      </w:r>
      <w:proofErr w:type="spellStart"/>
      <w:r w:rsidRPr="00797C2C">
        <w:rPr>
          <w:rFonts w:ascii="Tahoma" w:hAnsi="Tahoma" w:cs="Tahoma"/>
          <w:sz w:val="20"/>
          <w:szCs w:val="20"/>
        </w:rPr>
        <w:t>InfoMedica</w:t>
      </w:r>
      <w:proofErr w:type="spellEnd"/>
      <w:r w:rsidRPr="00797C2C">
        <w:rPr>
          <w:rFonts w:ascii="Tahoma" w:hAnsi="Tahoma" w:cs="Tahoma"/>
          <w:sz w:val="20"/>
          <w:szCs w:val="20"/>
        </w:rPr>
        <w:t>/AMMS). System HIS wysyła zlecenie do s</w:t>
      </w:r>
      <w:r>
        <w:rPr>
          <w:rFonts w:ascii="Tahoma" w:hAnsi="Tahoma" w:cs="Tahoma"/>
          <w:sz w:val="20"/>
          <w:szCs w:val="20"/>
        </w:rPr>
        <w:t>ystemu</w:t>
      </w:r>
      <w:r w:rsidRPr="00797C2C">
        <w:rPr>
          <w:rFonts w:ascii="Tahoma" w:hAnsi="Tahoma" w:cs="Tahoma"/>
          <w:sz w:val="20"/>
          <w:szCs w:val="20"/>
        </w:rPr>
        <w:t xml:space="preserve"> RIS. Zlecenie zostaje zapisane w systemie RIS. Możliwe są dwie ścieżki realizacji zlecenia:</w:t>
      </w:r>
    </w:p>
    <w:p w:rsidR="006131FB" w:rsidRPr="00797C2C" w:rsidRDefault="006131FB" w:rsidP="00E75592">
      <w:pPr>
        <w:pStyle w:val="Akapitzlist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97C2C">
        <w:rPr>
          <w:rFonts w:ascii="Tahoma" w:hAnsi="Tahoma" w:cs="Tahoma"/>
          <w:sz w:val="20"/>
          <w:szCs w:val="20"/>
        </w:rPr>
        <w:t>obsługa pracowni radiologicznych przedziela konkretny termin badania, który odsyłany jest do systemu HIS Szpitala,</w:t>
      </w:r>
    </w:p>
    <w:p w:rsidR="006131FB" w:rsidRPr="00797C2C" w:rsidRDefault="006131FB" w:rsidP="00E75592">
      <w:pPr>
        <w:pStyle w:val="Akapitzlist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97C2C">
        <w:rPr>
          <w:rFonts w:ascii="Tahoma" w:hAnsi="Tahoma" w:cs="Tahoma"/>
          <w:sz w:val="20"/>
          <w:szCs w:val="20"/>
        </w:rPr>
        <w:t>system RIS przyjmuje termin badania przypisany w HIS Szpitala, jako wiążący. Obsługa pracowni nie dokonuje samodzielnego przypisywania terminów.</w:t>
      </w:r>
    </w:p>
    <w:p w:rsidR="006131FB" w:rsidRPr="003544F9" w:rsidRDefault="006131FB" w:rsidP="00C2528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544F9">
        <w:rPr>
          <w:rFonts w:ascii="Tahoma" w:hAnsi="Tahoma" w:cs="Tahoma"/>
          <w:sz w:val="20"/>
          <w:szCs w:val="20"/>
        </w:rPr>
        <w:t xml:space="preserve">Ostateczny wybór sposobu przypisywania terminów odbędzie się na etapie analizy przedwdrożeniowej. </w:t>
      </w:r>
    </w:p>
    <w:p w:rsidR="006131FB" w:rsidRPr="003544F9" w:rsidRDefault="006131FB" w:rsidP="00C2528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544F9">
        <w:rPr>
          <w:rFonts w:ascii="Tahoma" w:hAnsi="Tahoma" w:cs="Tahoma"/>
          <w:sz w:val="20"/>
          <w:szCs w:val="20"/>
        </w:rPr>
        <w:t>Na wydruku wyniku badania oraz n</w:t>
      </w:r>
      <w:r>
        <w:rPr>
          <w:rFonts w:ascii="Tahoma" w:hAnsi="Tahoma" w:cs="Tahoma"/>
          <w:sz w:val="20"/>
          <w:szCs w:val="20"/>
        </w:rPr>
        <w:t>a płycie dla Pacjenta drukowany będzie</w:t>
      </w:r>
      <w:r w:rsidRPr="003544F9">
        <w:rPr>
          <w:rFonts w:ascii="Tahoma" w:hAnsi="Tahoma" w:cs="Tahoma"/>
          <w:sz w:val="20"/>
          <w:szCs w:val="20"/>
        </w:rPr>
        <w:t xml:space="preserve"> kod kreskowy umożliwiający szybkie wyszukanie badania podczas wydawania wyników oraz dodatkowo drukowany </w:t>
      </w:r>
      <w:r>
        <w:rPr>
          <w:rFonts w:ascii="Tahoma" w:hAnsi="Tahoma" w:cs="Tahoma"/>
          <w:sz w:val="20"/>
          <w:szCs w:val="20"/>
        </w:rPr>
        <w:t>będzie</w:t>
      </w:r>
      <w:r w:rsidRPr="003544F9">
        <w:rPr>
          <w:rFonts w:ascii="Tahoma" w:hAnsi="Tahoma" w:cs="Tahoma"/>
          <w:sz w:val="20"/>
          <w:szCs w:val="20"/>
        </w:rPr>
        <w:t xml:space="preserve"> kod kreskowy identyfikatora zlecenia. System musi umożliwiać w przyszłości rozbudowę o dodatkowe drukarki kodów kreskowych naklejanych na dokumentacje medyczną.</w:t>
      </w:r>
    </w:p>
    <w:p w:rsidR="006131FB" w:rsidRPr="003544F9" w:rsidRDefault="006131FB" w:rsidP="00C2528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544F9">
        <w:rPr>
          <w:rFonts w:ascii="Tahoma" w:hAnsi="Tahoma" w:cs="Tahoma"/>
          <w:sz w:val="20"/>
          <w:szCs w:val="20"/>
        </w:rPr>
        <w:t xml:space="preserve">Zlecenie na badanie diagnostyczne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3544F9">
        <w:rPr>
          <w:rFonts w:ascii="Tahoma" w:hAnsi="Tahoma" w:cs="Tahoma"/>
          <w:sz w:val="20"/>
          <w:szCs w:val="20"/>
        </w:rPr>
        <w:t xml:space="preserve">przetwarzane po stronie systemu HIS Szpitala. Na podstawie danych zapisanych w RIS tworzone </w:t>
      </w:r>
      <w:r>
        <w:rPr>
          <w:rFonts w:ascii="Tahoma" w:hAnsi="Tahoma" w:cs="Tahoma"/>
          <w:sz w:val="20"/>
          <w:szCs w:val="20"/>
        </w:rPr>
        <w:t xml:space="preserve">będą </w:t>
      </w:r>
      <w:r w:rsidRPr="003544F9">
        <w:rPr>
          <w:rFonts w:ascii="Tahoma" w:hAnsi="Tahoma" w:cs="Tahoma"/>
          <w:sz w:val="20"/>
          <w:szCs w:val="20"/>
        </w:rPr>
        <w:t xml:space="preserve">listy robocze dla aparatów diagnostycznych. </w:t>
      </w:r>
      <w:r w:rsidRPr="005B63AB">
        <w:rPr>
          <w:rFonts w:ascii="Tahoma" w:hAnsi="Tahoma" w:cs="Tahoma"/>
          <w:sz w:val="20"/>
          <w:szCs w:val="20"/>
        </w:rPr>
        <w:t xml:space="preserve">Po wykonaniu badania </w:t>
      </w:r>
      <w:r w:rsidRPr="005B63AB">
        <w:rPr>
          <w:rFonts w:ascii="Tahoma" w:hAnsi="Tahoma" w:cs="Tahoma"/>
          <w:sz w:val="20"/>
          <w:szCs w:val="20"/>
        </w:rPr>
        <w:lastRenderedPageBreak/>
        <w:t>obrazy przesyłane będą bezpośrednio z aparatów na serwer PACS Szpitala.</w:t>
      </w:r>
      <w:r w:rsidRPr="003544F9">
        <w:rPr>
          <w:rFonts w:ascii="Tahoma" w:hAnsi="Tahoma" w:cs="Tahoma"/>
          <w:sz w:val="20"/>
          <w:szCs w:val="20"/>
        </w:rPr>
        <w:t xml:space="preserve"> Opis badania może zostać wykona</w:t>
      </w:r>
      <w:r>
        <w:rPr>
          <w:rFonts w:ascii="Tahoma" w:hAnsi="Tahoma" w:cs="Tahoma"/>
          <w:sz w:val="20"/>
          <w:szCs w:val="20"/>
        </w:rPr>
        <w:t>ny przez lekarza bezpośrednio w </w:t>
      </w:r>
      <w:r w:rsidRPr="003544F9">
        <w:rPr>
          <w:rFonts w:ascii="Tahoma" w:hAnsi="Tahoma" w:cs="Tahoma"/>
          <w:sz w:val="20"/>
          <w:szCs w:val="20"/>
        </w:rPr>
        <w:t xml:space="preserve">formularzu badania. System musi umożliwiać nagranie opisu głosowego przy pomocy urządzenia typu Philips </w:t>
      </w:r>
      <w:proofErr w:type="spellStart"/>
      <w:r w:rsidRPr="003544F9">
        <w:rPr>
          <w:rFonts w:ascii="Tahoma" w:hAnsi="Tahoma" w:cs="Tahoma"/>
          <w:sz w:val="20"/>
          <w:szCs w:val="20"/>
        </w:rPr>
        <w:t>SpeechMike</w:t>
      </w:r>
      <w:proofErr w:type="spellEnd"/>
      <w:r w:rsidRPr="003544F9">
        <w:rPr>
          <w:rFonts w:ascii="Tahoma" w:hAnsi="Tahoma" w:cs="Tahoma"/>
          <w:sz w:val="20"/>
          <w:szCs w:val="20"/>
        </w:rPr>
        <w:t xml:space="preserve"> lub jego odpowiednika </w:t>
      </w:r>
      <w:r w:rsidRPr="00E71C0F">
        <w:rPr>
          <w:rFonts w:ascii="Tahoma" w:hAnsi="Tahoma" w:cs="Tahoma"/>
          <w:sz w:val="20"/>
          <w:szCs w:val="20"/>
        </w:rPr>
        <w:t>(zgodnie opisem w dalszej części dokumentu).</w:t>
      </w:r>
      <w:r w:rsidRPr="003544F9">
        <w:rPr>
          <w:rFonts w:ascii="Tahoma" w:hAnsi="Tahoma" w:cs="Tahoma"/>
          <w:sz w:val="20"/>
          <w:szCs w:val="20"/>
        </w:rPr>
        <w:t xml:space="preserve"> Opis głosowy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3544F9">
        <w:rPr>
          <w:rFonts w:ascii="Tahoma" w:hAnsi="Tahoma" w:cs="Tahoma"/>
          <w:sz w:val="20"/>
          <w:szCs w:val="20"/>
        </w:rPr>
        <w:t xml:space="preserve">na stałe powiązany z badaniem i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3544F9">
        <w:rPr>
          <w:rFonts w:ascii="Tahoma" w:hAnsi="Tahoma" w:cs="Tahoma"/>
          <w:sz w:val="20"/>
          <w:szCs w:val="20"/>
        </w:rPr>
        <w:t>można go odtworzyć na dowolnym komputerze wyposażonym w</w:t>
      </w:r>
      <w:r>
        <w:rPr>
          <w:rFonts w:ascii="Tahoma" w:hAnsi="Tahoma" w:cs="Tahoma"/>
          <w:sz w:val="20"/>
          <w:szCs w:val="20"/>
        </w:rPr>
        <w:t> </w:t>
      </w:r>
      <w:r w:rsidRPr="003544F9">
        <w:rPr>
          <w:rFonts w:ascii="Tahoma" w:hAnsi="Tahoma" w:cs="Tahoma"/>
          <w:sz w:val="20"/>
          <w:szCs w:val="20"/>
        </w:rPr>
        <w:t>urządzenie odsłuchowe.</w:t>
      </w:r>
    </w:p>
    <w:p w:rsidR="006131FB" w:rsidRPr="003544F9" w:rsidRDefault="006131FB" w:rsidP="00C2528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544F9">
        <w:rPr>
          <w:rFonts w:ascii="Tahoma" w:hAnsi="Tahoma" w:cs="Tahoma"/>
          <w:sz w:val="20"/>
          <w:szCs w:val="20"/>
        </w:rPr>
        <w:t xml:space="preserve">Opis głosowy przepisywany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3544F9">
        <w:rPr>
          <w:rFonts w:ascii="Tahoma" w:hAnsi="Tahoma" w:cs="Tahoma"/>
          <w:sz w:val="20"/>
          <w:szCs w:val="20"/>
        </w:rPr>
        <w:t xml:space="preserve">do systemu RIS przy użyciu dedykowanego urządzenia odsłuchowego pozwalającego m.in. na sterowanie odtwarzaniem przy pomocy sterowania nożnego. Gotowy, zatwierdzony przez lekarza opis badania </w:t>
      </w:r>
      <w:r>
        <w:rPr>
          <w:rFonts w:ascii="Tahoma" w:hAnsi="Tahoma" w:cs="Tahoma"/>
          <w:sz w:val="20"/>
          <w:szCs w:val="20"/>
        </w:rPr>
        <w:t xml:space="preserve">zostanie </w:t>
      </w:r>
      <w:r w:rsidRPr="003544F9">
        <w:rPr>
          <w:rFonts w:ascii="Tahoma" w:hAnsi="Tahoma" w:cs="Tahoma"/>
          <w:sz w:val="20"/>
          <w:szCs w:val="20"/>
        </w:rPr>
        <w:t>przesłany do systemu HIS wraz z linkiem do obrazów diagnostycznych.</w:t>
      </w:r>
    </w:p>
    <w:p w:rsidR="006131FB" w:rsidRPr="00797C2C" w:rsidRDefault="006131FB" w:rsidP="00E7559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97C2C">
        <w:rPr>
          <w:rFonts w:ascii="Tahoma" w:hAnsi="Tahoma" w:cs="Tahoma"/>
          <w:sz w:val="20"/>
          <w:szCs w:val="20"/>
        </w:rPr>
        <w:t>Aparaty diagnostyczne, posiadane przez Zamawiającego, które należy podłącz</w:t>
      </w:r>
      <w:r>
        <w:rPr>
          <w:rFonts w:ascii="Tahoma" w:hAnsi="Tahoma" w:cs="Tahoma"/>
          <w:sz w:val="20"/>
          <w:szCs w:val="20"/>
        </w:rPr>
        <w:t xml:space="preserve">yć do dostarczonego systemu </w:t>
      </w:r>
      <w:r w:rsidRPr="00797C2C">
        <w:rPr>
          <w:rFonts w:ascii="Tahoma" w:hAnsi="Tahoma" w:cs="Tahoma"/>
          <w:sz w:val="20"/>
          <w:szCs w:val="20"/>
        </w:rPr>
        <w:t>PAC</w:t>
      </w:r>
      <w:r>
        <w:rPr>
          <w:rFonts w:ascii="Tahoma" w:hAnsi="Tahoma" w:cs="Tahoma"/>
          <w:sz w:val="20"/>
          <w:szCs w:val="20"/>
        </w:rPr>
        <w:t>S</w:t>
      </w:r>
      <w:r w:rsidRPr="00797C2C">
        <w:rPr>
          <w:rFonts w:ascii="Tahoma" w:hAnsi="Tahoma" w:cs="Tahoma"/>
          <w:sz w:val="20"/>
          <w:szCs w:val="20"/>
        </w:rPr>
        <w:t xml:space="preserve"> to:</w:t>
      </w:r>
    </w:p>
    <w:p w:rsidR="006131FB" w:rsidRPr="00E7570D" w:rsidRDefault="006131FB" w:rsidP="00797C2C">
      <w:pPr>
        <w:spacing w:after="0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C25286">
        <w:rPr>
          <w:rFonts w:ascii="Tahoma" w:hAnsi="Tahoma" w:cs="Tahoma"/>
          <w:b/>
          <w:sz w:val="20"/>
          <w:szCs w:val="20"/>
        </w:rPr>
        <w:t xml:space="preserve">W </w:t>
      </w:r>
      <w:r w:rsidRPr="00E7570D">
        <w:rPr>
          <w:rFonts w:ascii="Tahoma" w:hAnsi="Tahoma" w:cs="Tahoma"/>
          <w:b/>
          <w:sz w:val="20"/>
          <w:szCs w:val="20"/>
        </w:rPr>
        <w:t xml:space="preserve">lokalizacji  Katowice Ceglana 35 </w:t>
      </w:r>
    </w:p>
    <w:p w:rsidR="006131FB" w:rsidRDefault="006131FB" w:rsidP="00E75592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25286">
        <w:rPr>
          <w:rFonts w:ascii="Tahoma" w:hAnsi="Tahoma" w:cs="Tahoma"/>
          <w:sz w:val="20"/>
          <w:szCs w:val="20"/>
        </w:rPr>
        <w:t xml:space="preserve">Ultrasonograf </w:t>
      </w:r>
      <w:proofErr w:type="spellStart"/>
      <w:r w:rsidRPr="00C25286">
        <w:rPr>
          <w:rFonts w:ascii="Tahoma" w:hAnsi="Tahoma" w:cs="Tahoma"/>
          <w:sz w:val="20"/>
          <w:szCs w:val="20"/>
        </w:rPr>
        <w:t>Aloka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, model: </w:t>
      </w:r>
      <w:proofErr w:type="spellStart"/>
      <w:r w:rsidRPr="00C25286">
        <w:rPr>
          <w:rFonts w:ascii="Tahoma" w:hAnsi="Tahoma" w:cs="Tahoma"/>
          <w:sz w:val="20"/>
          <w:szCs w:val="20"/>
        </w:rPr>
        <w:t>ProsoundAlpha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6, produkcji: Hitachi </w:t>
      </w:r>
      <w:proofErr w:type="spellStart"/>
      <w:r w:rsidRPr="00C25286">
        <w:rPr>
          <w:rFonts w:ascii="Tahoma" w:hAnsi="Tahoma" w:cs="Tahoma"/>
          <w:sz w:val="20"/>
          <w:szCs w:val="20"/>
        </w:rPr>
        <w:t>AlokaMedicalLTD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, rok produkcji-2012, umożliwia pracę w DICOM, posiada licencję DICOM C </w:t>
      </w:r>
      <w:proofErr w:type="spellStart"/>
      <w:r w:rsidRPr="00C25286">
        <w:rPr>
          <w:rFonts w:ascii="Tahoma" w:hAnsi="Tahoma" w:cs="Tahoma"/>
          <w:sz w:val="20"/>
          <w:szCs w:val="20"/>
        </w:rPr>
        <w:t>Store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oraz DICOMMWL</w:t>
      </w:r>
    </w:p>
    <w:p w:rsidR="006131FB" w:rsidRPr="00C25286" w:rsidRDefault="006131FB" w:rsidP="00E75592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25286">
        <w:rPr>
          <w:rFonts w:ascii="Tahoma" w:hAnsi="Tahoma" w:cs="Tahoma"/>
          <w:sz w:val="20"/>
          <w:szCs w:val="20"/>
        </w:rPr>
        <w:t xml:space="preserve">Zestaw do stereotaktycznej diagnostyki guzów piersi SENO ESSENTIAL, model: 5144816, produkcji: GE, rok produkcji – 2011, umożliwia pracę w DICOM, posiada licencję DICOM C </w:t>
      </w:r>
      <w:proofErr w:type="spellStart"/>
      <w:r w:rsidRPr="00C25286">
        <w:rPr>
          <w:rFonts w:ascii="Tahoma" w:hAnsi="Tahoma" w:cs="Tahoma"/>
          <w:sz w:val="20"/>
          <w:szCs w:val="20"/>
        </w:rPr>
        <w:t>Store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oraz DICOMMWL</w:t>
      </w:r>
    </w:p>
    <w:p w:rsidR="006131FB" w:rsidRPr="00E7570D" w:rsidRDefault="006131FB" w:rsidP="00C25286">
      <w:pPr>
        <w:spacing w:after="0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C25286">
        <w:rPr>
          <w:rFonts w:ascii="Tahoma" w:hAnsi="Tahoma" w:cs="Tahoma"/>
          <w:b/>
          <w:sz w:val="20"/>
          <w:szCs w:val="20"/>
        </w:rPr>
        <w:t xml:space="preserve">W lokalizacji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7570D">
        <w:rPr>
          <w:rFonts w:ascii="Tahoma" w:hAnsi="Tahoma" w:cs="Tahoma"/>
          <w:b/>
          <w:sz w:val="20"/>
          <w:szCs w:val="20"/>
        </w:rPr>
        <w:t xml:space="preserve">Katowice Medyków 14 </w:t>
      </w:r>
    </w:p>
    <w:p w:rsidR="006131FB" w:rsidRDefault="006131FB" w:rsidP="00E75592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D6E8C">
        <w:t xml:space="preserve">Tomograf komputerowy  GE </w:t>
      </w:r>
      <w:proofErr w:type="spellStart"/>
      <w:r w:rsidRPr="00DD6E8C">
        <w:t>LightSpeed</w:t>
      </w:r>
      <w:proofErr w:type="spellEnd"/>
      <w:r w:rsidRPr="00DD6E8C">
        <w:t xml:space="preserve"> Pro 32, produkcji GE Healthcare, rok produkcji 2007, </w:t>
      </w:r>
      <w:r w:rsidRPr="00DD6E8C">
        <w:rPr>
          <w:rFonts w:ascii="Tahoma" w:hAnsi="Tahoma" w:cs="Tahoma"/>
          <w:sz w:val="20"/>
          <w:szCs w:val="20"/>
        </w:rPr>
        <w:t xml:space="preserve">umożliwia pracę w DICOM, posiada licencję DICOM </w:t>
      </w:r>
      <w:proofErr w:type="spellStart"/>
      <w:r w:rsidRPr="00DD6E8C">
        <w:rPr>
          <w:rFonts w:ascii="Tahoma" w:hAnsi="Tahoma" w:cs="Tahoma"/>
          <w:sz w:val="20"/>
          <w:szCs w:val="20"/>
        </w:rPr>
        <w:t>C-Store</w:t>
      </w:r>
      <w:proofErr w:type="spellEnd"/>
      <w:r w:rsidRPr="00DD6E8C">
        <w:rPr>
          <w:rFonts w:ascii="Tahoma" w:hAnsi="Tahoma" w:cs="Tahoma"/>
          <w:sz w:val="20"/>
          <w:szCs w:val="20"/>
        </w:rPr>
        <w:t xml:space="preserve"> oraz DICOMMWL</w:t>
      </w:r>
    </w:p>
    <w:p w:rsidR="006131FB" w:rsidRDefault="006131FB" w:rsidP="00E75592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D6E8C">
        <w:t xml:space="preserve">ERCP Philips DV </w:t>
      </w:r>
      <w:proofErr w:type="spellStart"/>
      <w:r w:rsidRPr="00DD6E8C">
        <w:t>Pulsera</w:t>
      </w:r>
      <w:proofErr w:type="spellEnd"/>
      <w:r w:rsidRPr="00DD6E8C">
        <w:t xml:space="preserve">  </w:t>
      </w:r>
      <w:proofErr w:type="spellStart"/>
      <w:r w:rsidRPr="00DD6E8C">
        <w:t>produkcjiPhilips</w:t>
      </w:r>
      <w:proofErr w:type="spellEnd"/>
      <w:r w:rsidRPr="00DD6E8C">
        <w:t xml:space="preserve"> Health Systems, rok produkcji 2004, </w:t>
      </w:r>
      <w:r w:rsidRPr="00C25286">
        <w:rPr>
          <w:rFonts w:ascii="Tahoma" w:hAnsi="Tahoma" w:cs="Tahoma"/>
          <w:sz w:val="20"/>
          <w:szCs w:val="20"/>
        </w:rPr>
        <w:t xml:space="preserve">umożliwia pracę w DICOM, posiada licencję DICOM </w:t>
      </w:r>
      <w:proofErr w:type="spellStart"/>
      <w:r w:rsidRPr="00C25286">
        <w:rPr>
          <w:rFonts w:ascii="Tahoma" w:hAnsi="Tahoma" w:cs="Tahoma"/>
          <w:sz w:val="20"/>
          <w:szCs w:val="20"/>
        </w:rPr>
        <w:t>C-Store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oraz DICOMMWL</w:t>
      </w:r>
    </w:p>
    <w:p w:rsidR="006131FB" w:rsidRPr="00C25286" w:rsidRDefault="006131FB" w:rsidP="00E75592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 w:rsidRPr="00DD6E8C">
        <w:t>Angiograf</w:t>
      </w:r>
      <w:proofErr w:type="spellEnd"/>
      <w:r w:rsidRPr="00DD6E8C">
        <w:t xml:space="preserve"> Philips </w:t>
      </w:r>
      <w:proofErr w:type="spellStart"/>
      <w:r w:rsidRPr="00DD6E8C">
        <w:t>integrisAllura</w:t>
      </w:r>
      <w:proofErr w:type="spellEnd"/>
      <w:r w:rsidRPr="00DD6E8C">
        <w:t xml:space="preserve"> produkcji Philips Health Systems, rok produkcji 2001,</w:t>
      </w:r>
      <w:r w:rsidRPr="00C25286">
        <w:rPr>
          <w:rFonts w:ascii="Tahoma" w:hAnsi="Tahoma" w:cs="Tahoma"/>
          <w:sz w:val="20"/>
          <w:szCs w:val="20"/>
        </w:rPr>
        <w:t xml:space="preserve"> umożliwia pracę w DICOM, posiada licencję DICOM </w:t>
      </w:r>
      <w:proofErr w:type="spellStart"/>
      <w:r w:rsidRPr="00C25286">
        <w:rPr>
          <w:rFonts w:ascii="Tahoma" w:hAnsi="Tahoma" w:cs="Tahoma"/>
          <w:sz w:val="20"/>
          <w:szCs w:val="20"/>
        </w:rPr>
        <w:t>C-Store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oraz DICOMMWL</w:t>
      </w:r>
    </w:p>
    <w:p w:rsidR="006131FB" w:rsidRDefault="006131FB" w:rsidP="003544F9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131FB" w:rsidRDefault="006131FB" w:rsidP="003544F9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C25286">
        <w:rPr>
          <w:rFonts w:ascii="Tahoma" w:hAnsi="Tahoma" w:cs="Tahoma"/>
          <w:b/>
          <w:sz w:val="20"/>
          <w:szCs w:val="20"/>
        </w:rPr>
        <w:t>Wszystkie koszty związane z wykonaniem powyższych integracji ponosi Wykonawca.</w:t>
      </w:r>
    </w:p>
    <w:p w:rsidR="006131FB" w:rsidRPr="00C25286" w:rsidRDefault="006131FB" w:rsidP="003544F9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131FB" w:rsidRDefault="006131FB" w:rsidP="00E7559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25286">
        <w:rPr>
          <w:rFonts w:ascii="Tahoma" w:hAnsi="Tahoma" w:cs="Tahoma"/>
          <w:sz w:val="20"/>
          <w:szCs w:val="20"/>
        </w:rPr>
        <w:t xml:space="preserve">W przypadku badań mammograficznych musi istnieć możliwość wykorzystania dedykowanych dla tego rodzaju badań formularzy wynikowych, wyposażonych m.in. w pola wyboru pozwalające oznaczyć rodzaj utkania piersi oraz wynik w skali </w:t>
      </w:r>
      <w:proofErr w:type="spellStart"/>
      <w:r w:rsidRPr="00C25286">
        <w:rPr>
          <w:rFonts w:ascii="Tahoma" w:hAnsi="Tahoma" w:cs="Tahoma"/>
          <w:sz w:val="20"/>
          <w:szCs w:val="20"/>
        </w:rPr>
        <w:t>BI-RADS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. System musi posiadać moduł </w:t>
      </w:r>
      <w:proofErr w:type="spellStart"/>
      <w:r w:rsidRPr="00C25286">
        <w:rPr>
          <w:rFonts w:ascii="Tahoma" w:hAnsi="Tahoma" w:cs="Tahoma"/>
          <w:sz w:val="20"/>
          <w:szCs w:val="20"/>
        </w:rPr>
        <w:t>double</w:t>
      </w:r>
      <w:r w:rsidRPr="00C25286">
        <w:rPr>
          <w:rFonts w:ascii="Tahoma" w:hAnsi="Tahoma" w:cs="Tahoma"/>
          <w:sz w:val="20"/>
          <w:szCs w:val="20"/>
        </w:rPr>
        <w:noBreakHyphen/>
        <w:t>blind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5286">
        <w:rPr>
          <w:rFonts w:ascii="Tahoma" w:hAnsi="Tahoma" w:cs="Tahoma"/>
          <w:sz w:val="20"/>
          <w:szCs w:val="20"/>
        </w:rPr>
        <w:t>reading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, który pozwala na niezależny opis badania przez dwóch lekarzy oraz lekarza rozsądzającego w razie wystąpienia znaczących niezgodności w przypisanych stopniach </w:t>
      </w:r>
      <w:proofErr w:type="spellStart"/>
      <w:r w:rsidRPr="00C25286">
        <w:rPr>
          <w:rFonts w:ascii="Tahoma" w:hAnsi="Tahoma" w:cs="Tahoma"/>
          <w:sz w:val="20"/>
          <w:szCs w:val="20"/>
        </w:rPr>
        <w:t>BI-RADS</w:t>
      </w:r>
      <w:proofErr w:type="spellEnd"/>
      <w:r w:rsidRPr="00C25286">
        <w:rPr>
          <w:rFonts w:ascii="Tahoma" w:hAnsi="Tahoma" w:cs="Tahoma"/>
          <w:sz w:val="20"/>
          <w:szCs w:val="20"/>
        </w:rPr>
        <w:t>.</w:t>
      </w:r>
    </w:p>
    <w:p w:rsidR="006131FB" w:rsidRDefault="006131FB" w:rsidP="00E7559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25286">
        <w:rPr>
          <w:rFonts w:ascii="Tahoma" w:hAnsi="Tahoma" w:cs="Tahoma"/>
          <w:sz w:val="20"/>
          <w:szCs w:val="20"/>
        </w:rPr>
        <w:t xml:space="preserve">Serwer PACS musi udostępniać obrazy innym urządzeniom DICOM przy pomocy mechanizmów </w:t>
      </w:r>
      <w:proofErr w:type="spellStart"/>
      <w:r w:rsidRPr="00C25286">
        <w:rPr>
          <w:rFonts w:ascii="Tahoma" w:hAnsi="Tahoma" w:cs="Tahoma"/>
          <w:sz w:val="20"/>
          <w:szCs w:val="20"/>
        </w:rPr>
        <w:t>Query</w:t>
      </w:r>
      <w:proofErr w:type="spellEnd"/>
      <w:r w:rsidRPr="00C25286">
        <w:rPr>
          <w:rFonts w:ascii="Tahoma" w:hAnsi="Tahoma" w:cs="Tahoma"/>
          <w:sz w:val="20"/>
          <w:szCs w:val="20"/>
        </w:rPr>
        <w:t>/</w:t>
      </w:r>
      <w:proofErr w:type="spellStart"/>
      <w:r w:rsidRPr="00C25286">
        <w:rPr>
          <w:rFonts w:ascii="Tahoma" w:hAnsi="Tahoma" w:cs="Tahoma"/>
          <w:sz w:val="20"/>
          <w:szCs w:val="20"/>
        </w:rPr>
        <w:t>Retreive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oraz </w:t>
      </w:r>
      <w:proofErr w:type="spellStart"/>
      <w:r w:rsidRPr="00C25286">
        <w:rPr>
          <w:rFonts w:ascii="Tahoma" w:hAnsi="Tahoma" w:cs="Tahoma"/>
          <w:sz w:val="20"/>
          <w:szCs w:val="20"/>
        </w:rPr>
        <w:t>C-Move</w:t>
      </w:r>
      <w:proofErr w:type="spellEnd"/>
      <w:r w:rsidRPr="00C25286">
        <w:rPr>
          <w:rFonts w:ascii="Tahoma" w:hAnsi="Tahoma" w:cs="Tahoma"/>
          <w:sz w:val="20"/>
          <w:szCs w:val="20"/>
        </w:rPr>
        <w:t>. Dodatkowo wymaga się aby był wyposażony w przeglądarkę ref</w:t>
      </w:r>
      <w:r>
        <w:rPr>
          <w:rFonts w:ascii="Tahoma" w:hAnsi="Tahoma" w:cs="Tahoma"/>
          <w:sz w:val="20"/>
          <w:szCs w:val="20"/>
        </w:rPr>
        <w:t>erencyjną pracującą w oparciu o </w:t>
      </w:r>
      <w:r w:rsidRPr="00C25286">
        <w:rPr>
          <w:rFonts w:ascii="Tahoma" w:hAnsi="Tahoma" w:cs="Tahoma"/>
          <w:sz w:val="20"/>
          <w:szCs w:val="20"/>
        </w:rPr>
        <w:t xml:space="preserve">obrazy w formacie DICOM, dzięki czemu możliwe będą typowe dla tego formatu operacje, takie jak pomiary odległości, kątów, pola, jednostek </w:t>
      </w:r>
      <w:proofErr w:type="spellStart"/>
      <w:r w:rsidRPr="00C25286">
        <w:rPr>
          <w:rFonts w:ascii="Tahoma" w:hAnsi="Tahoma" w:cs="Tahoma"/>
          <w:sz w:val="20"/>
          <w:szCs w:val="20"/>
        </w:rPr>
        <w:t>Hounsfielda</w:t>
      </w:r>
      <w:proofErr w:type="spellEnd"/>
      <w:r w:rsidRPr="00C25286">
        <w:rPr>
          <w:rFonts w:ascii="Tahoma" w:hAnsi="Tahoma" w:cs="Tahoma"/>
          <w:sz w:val="20"/>
          <w:szCs w:val="20"/>
        </w:rPr>
        <w:t>, zmiana ustawień okna (</w:t>
      </w:r>
      <w:proofErr w:type="spellStart"/>
      <w:r w:rsidRPr="00C25286">
        <w:rPr>
          <w:rFonts w:ascii="Tahoma" w:hAnsi="Tahoma" w:cs="Tahoma"/>
          <w:sz w:val="20"/>
          <w:szCs w:val="20"/>
        </w:rPr>
        <w:t>windowleveling</w:t>
      </w:r>
      <w:proofErr w:type="spellEnd"/>
      <w:r w:rsidRPr="00C25286">
        <w:rPr>
          <w:rFonts w:ascii="Tahoma" w:hAnsi="Tahoma" w:cs="Tahoma"/>
          <w:sz w:val="20"/>
          <w:szCs w:val="20"/>
        </w:rPr>
        <w:t>) itp.. Przeglądarka referencyjna będzie stosowana na oddziałach z poziomu wbudowanego w RI</w:t>
      </w:r>
      <w:r>
        <w:rPr>
          <w:rFonts w:ascii="Tahoma" w:hAnsi="Tahoma" w:cs="Tahoma"/>
          <w:sz w:val="20"/>
          <w:szCs w:val="20"/>
        </w:rPr>
        <w:t>S modułu dystrybucji WEB, jak i </w:t>
      </w:r>
      <w:r w:rsidRPr="00C25286">
        <w:rPr>
          <w:rFonts w:ascii="Tahoma" w:hAnsi="Tahoma" w:cs="Tahoma"/>
          <w:sz w:val="20"/>
          <w:szCs w:val="20"/>
        </w:rPr>
        <w:t xml:space="preserve">poprzez URL wysyłany do systemu HIS. </w:t>
      </w:r>
    </w:p>
    <w:p w:rsidR="006131FB" w:rsidRDefault="006131FB" w:rsidP="00C25286">
      <w:pPr>
        <w:pStyle w:val="Akapitzlist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C25286">
        <w:rPr>
          <w:rFonts w:ascii="Tahoma" w:hAnsi="Tahoma" w:cs="Tahoma"/>
          <w:sz w:val="20"/>
          <w:szCs w:val="20"/>
        </w:rPr>
        <w:t xml:space="preserve">Przeglądarka referencyjna wykorzystywana będzie również do prezentowania obrazów na ekranie podczas wykładów, spotkań interdyscyplinarnych, jak i w systemie telekonferencji. Aby zapewnić łatwość </w:t>
      </w:r>
      <w:proofErr w:type="spellStart"/>
      <w:r w:rsidRPr="00C25286">
        <w:rPr>
          <w:rFonts w:ascii="Tahoma" w:hAnsi="Tahoma" w:cs="Tahoma"/>
          <w:sz w:val="20"/>
          <w:szCs w:val="20"/>
        </w:rPr>
        <w:t>anonimizowania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prezentowanych obrazów, serwer PACS musi zostać wyposażony w specjalne archiwum naukowe, którego zadaniem jest automatyczne usuwanie danych osobowych zapisanych w nagłówkach DICOM, tak by na ich podstawie niemożliwa była jednoznaczna identyfikacja pacjenta. Z punktu widzenia użytkownika proces </w:t>
      </w:r>
      <w:proofErr w:type="spellStart"/>
      <w:r w:rsidRPr="00C25286">
        <w:rPr>
          <w:rFonts w:ascii="Tahoma" w:hAnsi="Tahoma" w:cs="Tahoma"/>
          <w:sz w:val="20"/>
          <w:szCs w:val="20"/>
        </w:rPr>
        <w:t>anonimizacji</w:t>
      </w:r>
      <w:proofErr w:type="spellEnd"/>
      <w:r w:rsidRPr="00C25286">
        <w:rPr>
          <w:rFonts w:ascii="Tahoma" w:hAnsi="Tahoma" w:cs="Tahoma"/>
          <w:sz w:val="20"/>
          <w:szCs w:val="20"/>
        </w:rPr>
        <w:t xml:space="preserve"> polega wyłącznie na przesłaniu badania do odpowiedniego archiwum.</w:t>
      </w:r>
    </w:p>
    <w:p w:rsidR="006131FB" w:rsidRDefault="006131FB" w:rsidP="00E75592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544F9">
        <w:rPr>
          <w:rFonts w:ascii="Tahoma" w:hAnsi="Tahoma" w:cs="Tahoma"/>
          <w:sz w:val="20"/>
          <w:szCs w:val="20"/>
        </w:rPr>
        <w:t>Wydawanie wyników badań wykonywane</w:t>
      </w:r>
      <w:r>
        <w:rPr>
          <w:rFonts w:ascii="Tahoma" w:hAnsi="Tahoma" w:cs="Tahoma"/>
          <w:sz w:val="20"/>
          <w:szCs w:val="20"/>
        </w:rPr>
        <w:t xml:space="preserve"> będzie</w:t>
      </w:r>
      <w:r w:rsidRPr="003544F9">
        <w:rPr>
          <w:rFonts w:ascii="Tahoma" w:hAnsi="Tahoma" w:cs="Tahoma"/>
          <w:sz w:val="20"/>
          <w:szCs w:val="20"/>
        </w:rPr>
        <w:t xml:space="preserve"> z poziomu systemu RIS. Wynik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3544F9">
        <w:rPr>
          <w:rFonts w:ascii="Tahoma" w:hAnsi="Tahoma" w:cs="Tahoma"/>
          <w:sz w:val="20"/>
          <w:szCs w:val="20"/>
        </w:rPr>
        <w:t>wydawany w postaci płyty CD/DVD, zawierając</w:t>
      </w:r>
      <w:r>
        <w:rPr>
          <w:rFonts w:ascii="Tahoma" w:hAnsi="Tahoma" w:cs="Tahoma"/>
          <w:sz w:val="20"/>
          <w:szCs w:val="20"/>
        </w:rPr>
        <w:t>ej</w:t>
      </w:r>
      <w:r w:rsidRPr="003544F9">
        <w:rPr>
          <w:rFonts w:ascii="Tahoma" w:hAnsi="Tahoma" w:cs="Tahoma"/>
          <w:sz w:val="20"/>
          <w:szCs w:val="20"/>
        </w:rPr>
        <w:t xml:space="preserve"> opis badania, obrazy diagnostyczne, strukturę DICOMDIR, oraz odpowiednią przeglądarkę plików DICOM.</w:t>
      </w:r>
    </w:p>
    <w:p w:rsidR="006131FB" w:rsidRDefault="006131FB" w:rsidP="00C25286">
      <w:pPr>
        <w:pStyle w:val="Akapitzlist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C25286">
        <w:rPr>
          <w:rFonts w:ascii="Tahoma" w:hAnsi="Tahoma" w:cs="Tahoma"/>
          <w:sz w:val="20"/>
          <w:szCs w:val="20"/>
        </w:rPr>
        <w:t xml:space="preserve">Nagrywanie płyt dla pacjenta realizowane będzie przez automatyczny duplikator CD/DVD. Zlecenie wypalenia płyty musi być możliwe z dowolnego komputera pracującego w systemie RIS. Duplikator musi mieć możliwość wykonania na płycie nadruku etykiety zawierającej dane teleadresowe i logo szpitala, dane pacjenta i  badania oraz kod kreskowy umożliwiający szybkie wydawanie wyników i wyszukiwanie badania w systemie. W razie awarii duplikatora musi być możliwość nagrywania płyt o identycznej zawartości na wskazanych stacjach roboczych wyposażonych w nagrywarkę CD/DVD. </w:t>
      </w:r>
    </w:p>
    <w:p w:rsidR="006131FB" w:rsidRPr="00D04710" w:rsidRDefault="006131FB" w:rsidP="003544F9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3544F9">
        <w:rPr>
          <w:rFonts w:ascii="Tahoma" w:hAnsi="Tahoma" w:cs="Tahoma"/>
          <w:sz w:val="20"/>
          <w:szCs w:val="20"/>
        </w:rPr>
        <w:t>Dostawca PACS dostarczy oprogramowanie umożliwiające konwersję wskazanego pliku wideo do formatu DICOM i</w:t>
      </w:r>
      <w:r>
        <w:rPr>
          <w:rFonts w:ascii="Tahoma" w:hAnsi="Tahoma" w:cs="Tahoma"/>
          <w:sz w:val="20"/>
          <w:szCs w:val="20"/>
        </w:rPr>
        <w:t> </w:t>
      </w:r>
      <w:r w:rsidRPr="003544F9">
        <w:rPr>
          <w:rFonts w:ascii="Tahoma" w:hAnsi="Tahoma" w:cs="Tahoma"/>
          <w:sz w:val="20"/>
          <w:szCs w:val="20"/>
        </w:rPr>
        <w:t xml:space="preserve">umieszczenie go na serwerze PACS. Znajdujące się na PACS sekwencje wideo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3544F9">
        <w:rPr>
          <w:rFonts w:ascii="Tahoma" w:hAnsi="Tahoma" w:cs="Tahoma"/>
          <w:sz w:val="20"/>
          <w:szCs w:val="20"/>
        </w:rPr>
        <w:t>można odtwarzać przy pomocy zintegrowanej z systemem przeglądarki referencyjnej.</w:t>
      </w:r>
    </w:p>
    <w:p w:rsidR="006131FB" w:rsidRDefault="006131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6131FB" w:rsidRDefault="006131FB" w:rsidP="003544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131FB" w:rsidRPr="003544F9" w:rsidRDefault="006131FB" w:rsidP="00B0346F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="Tahoma" w:hAnsi="Tahoma" w:cs="Tahoma"/>
          <w:b/>
          <w:iCs/>
          <w:sz w:val="20"/>
          <w:szCs w:val="20"/>
        </w:rPr>
      </w:pPr>
      <w:r w:rsidRPr="003544F9">
        <w:rPr>
          <w:rFonts w:ascii="Tahoma" w:hAnsi="Tahoma" w:cs="Tahoma"/>
          <w:b/>
          <w:iCs/>
          <w:sz w:val="20"/>
          <w:szCs w:val="20"/>
        </w:rPr>
        <w:t xml:space="preserve">MINIMALNE WYMAGANIA FUNKCJONALNE DOTYCZĄCE SYSTEMU RIS </w:t>
      </w:r>
    </w:p>
    <w:p w:rsidR="006131FB" w:rsidRPr="003544F9" w:rsidRDefault="006131FB" w:rsidP="003544F9">
      <w:pPr>
        <w:spacing w:after="0" w:line="240" w:lineRule="auto"/>
        <w:ind w:left="1080"/>
        <w:contextualSpacing/>
        <w:rPr>
          <w:rFonts w:ascii="Tahoma" w:hAnsi="Tahoma" w:cs="Tahoma"/>
          <w:b/>
          <w:i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1323"/>
        <w:gridCol w:w="8352"/>
      </w:tblGrid>
      <w:tr w:rsidR="006131FB" w:rsidRPr="00D40CFE" w:rsidTr="00682A12">
        <w:trPr>
          <w:cantSplit/>
          <w:trHeight w:val="175"/>
        </w:trPr>
        <w:tc>
          <w:tcPr>
            <w:tcW w:w="284" w:type="pct"/>
            <w:shd w:val="pct10" w:color="auto" w:fill="auto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716" w:type="pct"/>
            <w:gridSpan w:val="2"/>
            <w:shd w:val="pct10" w:color="auto" w:fill="auto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Wymagania minimalne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5B681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być obsługiwany przez popularne przeglądarki webowe,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np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: Internet Explorer,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Mozilla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Firefox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Google Chrome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466B7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komunikację z innymi systemami / urządzeniami w standardzie DICOM.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F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Integracja systemu RIS z </w:t>
            </w:r>
            <w:proofErr w:type="spellStart"/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PACSmusi</w:t>
            </w:r>
            <w:proofErr w:type="spellEnd"/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się odbyć poprzez standard HL7 lub na poziomie bazy danych.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464D8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System musi umożliwiać tworzenie raportów (w formatach PDF, XML, XLS) dotyczących obciążeń pracowni oraz rodzajów wykonanych badań,</w:t>
            </w:r>
          </w:p>
        </w:tc>
      </w:tr>
      <w:tr w:rsidR="006131FB" w:rsidRPr="00D40CFE" w:rsidTr="00EA5018">
        <w:trPr>
          <w:cantSplit/>
          <w:trHeight w:val="353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</w:tcPr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polskojęzyczny interfejs użytkownika wraz z systemem pomocy w języku polskim.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możliwość rejestracji pacjenta na dowolnym komputerze podłączonym do sieci szpitalnej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elektroniczny odbiór zleceń badań z systemu HIS i elektroniczne przesyłanie wyników do zleceniodawcy  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5B681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zleceń wewnętrznych i zewnętrznych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możliwość rejestracji dokumentów uprawniających do świadczeń.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możliwość rejestrowania dla pacjenta kilku procedur jednocześnie – zestaw badań.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możliwość skanowania skierowań oraz innych dokumentów i zapamiętywanie ich w systemie dla danego badania z możliwością ich przeglądania.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walidację poprawności wpisu numeru PESEL.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automatycznie uzupełnia płeć, datę urodzenia pacjenta na podstawie numeru PESEL.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pacjentów z uwzględnieniem następujących danych: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imię i nazwisko, PESEL, data urodzenia, płeć, adres zamieszkania/czasowy/pobytu, ubezpieczyciel, kod TERYT.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pacjentów z możliwością wykorzystania skorowidza pacjentów.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9D46A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dostęp do skorowidza pacjentów z możliwością zmiany danych pacjenta w zakresie: imię i nazwisko, PESEL, data urodzenia, płeć, adres zamieszkania/czasowy/pobytu, ubezpieczyciel, kod TERYT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identyfikację i weryfikację lekarzy zlecających na podstawie prawa wykonywania zawodu z wykorzystaniem słownika lekarzy zlecających.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identyfikację jednostki zlecającej na podstawie numeru umowy z NFZ,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NIP’u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Regonu, skrótu.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możliwość przypisania do jednostki zlecającej własnego kodu umowy w celach statystycznych i rozliczeniowych.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C0103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kontrolę wprowadzania danych uniemożliwiając dwukrotne wprowadzenie do systemu:</w:t>
            </w:r>
          </w:p>
          <w:p w:rsidR="006131FB" w:rsidRPr="00D40CFE" w:rsidRDefault="006131FB" w:rsidP="00E75592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pacjenta z tym samym numerem PESEL, za wyjątkiem pacjenta z zerowym numerem PESEL</w:t>
            </w:r>
          </w:p>
          <w:p w:rsidR="006131FB" w:rsidRPr="00D40CFE" w:rsidRDefault="006131FB" w:rsidP="00E75592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lekarzy zlecających z tym samym numerem prawa wykonywania zawodu</w:t>
            </w:r>
          </w:p>
          <w:p w:rsidR="006131FB" w:rsidRPr="00C0103D" w:rsidRDefault="006131FB" w:rsidP="00E75592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0103D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jednostki zlecającej z tym samym numerem umowy z NFZ, </w:t>
            </w:r>
            <w:proofErr w:type="spellStart"/>
            <w:r w:rsidRPr="00C0103D">
              <w:rPr>
                <w:rFonts w:ascii="Tahoma" w:hAnsi="Tahoma" w:cs="Tahoma"/>
                <w:sz w:val="20"/>
                <w:szCs w:val="20"/>
                <w:lang w:eastAsia="ar-SA"/>
              </w:rPr>
              <w:t>NIP’em</w:t>
            </w:r>
            <w:proofErr w:type="spellEnd"/>
            <w:r w:rsidRPr="00C0103D">
              <w:rPr>
                <w:rFonts w:ascii="Tahoma" w:hAnsi="Tahoma" w:cs="Tahoma"/>
                <w:sz w:val="20"/>
                <w:szCs w:val="20"/>
                <w:lang w:eastAsia="ar-SA"/>
              </w:rPr>
              <w:t>, Regonem.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weryfikację sumy kontrolnej prawa wykonywania zawodu lekarzy.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administrację słownikami lekarzy i jednostek kierujących z poziomu aplikacji: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dodanie nowego wpisu do rejestru,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edycja istniejącego wpisu,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dezaktywacja istniejącego wpisu.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przechowywanie informacji o lekarzu wykonującym badanie.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C0103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pacjenta NN, system powinien automatycznie uzupełniać pola: imię, nazwisko informacjami NN, datę i godzinę przyjęcia pacjenta, a pole z numerem PESEL - liczbami zero, z możliwością późniejszego ich uaktualnienia.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słownik miejscowości z podziałem na miasto, powiat, gminę i województwo.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wyszukiwanie badania w dowolnie określonym przedziale czasu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wyszukiwarkę pacjentów z możliwością wyszukiwania wg numeru PESEL lub nazwiska pacjenta - system automatycznie rozpoznaje czy jest wpisywany nr PESEL czy też nazwisko.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zaawansowaną wyszukiwarkę badań– z dowolnego przedziału czasowego wybranego przez użytkownika według różnych kryteriów np.: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Daty badania,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Daty urodzenia pacjenta, Płci,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Numeru badania,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Rodzaju badania,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Trybu badania,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Rodzaju urządzenia,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frazy opisu badania,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badań z uwzględnieniem następujących danych: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-data i rodzaj skierowania,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- lekarz kierujący,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- jednostka kierująca,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- rozpoznanie z uwzględnieniem IDC10,</w:t>
            </w:r>
          </w:p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Płatnik,</w:t>
            </w:r>
          </w:p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tryb przyjęcia,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tryb wykonania.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anulowanie zleconego badania z wpisaniem uzasadnienia i przesłania do zleceniodawcy.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przegląd i edycję katalogu badań wraz z możliwością modyfikacji cenników badań.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realizację zlecenia w pracowni (zaplanowanie badania, rejestracja badania, opis, zużycie zasobów, weryfikacja wyników).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zabezpieczać przed edycją badania przez dwóch różnych lekarzy w tym samym czasie. W przypadku zablokowania wyniku do edycji użytkownik otrzymuje informację, kto i kiedy zablokował badanie.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wyświetlenie listy aktualnie edytowanych badań wraz z danymi użytkownika, który wprowadza wynik.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uprawnionym użytkownikom na awaryjne zdjęcie blokady badania.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przegląd badań zaplanowanych z poziomu systemu HIS 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generowanie listy badań do wykonania w dowolnym przedziale czasowym.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wykonanie raportu o niewykonanych badaniach.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listę badań do zgłoszenia na bieżący dzień w podziale na pracownie.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bieżący podgląd ilości zarejestrowanych pacjentów z podziałem na pacjentów ambulatoryjnych i pozostałych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pacjentów dla dowolnej liczby pracowni w zakładzie.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raport zdublowanych pacjentów.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łączenie zdublowanych pacjentów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ręczne połączenie zlecenia w RIS z badaniem zarchiwizowanym w PACS.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Funkcja łączenia badań musi umożliwiać wyświetlenie badania w postaci referencyjnej oraz w postaci diagnostycznej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m.in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celem dostępu do nagłówka DICOM).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opis badania z zatwierdzeniem przez lekarza opisującego.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zapewnić wzorce opisów wraz z możliwością zarządzania nimi przez użytkownika (lekarza opisującego) w tym dodawanie, edycja i modyfikacja wzorca.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tworzenie przez użytkownika (lekarza opisującego) grup opisów.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wybór badania do opisu z możliwością otwarcia obrazu w formacie DICOM 3 na stacji roboczej z zainstalowanym oprogramowaniem diagnostycznym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wygenerowanie opisu badania podpisanego kwalifikowanym podpisem elektronicznym lekarza opisującego.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włączenie blokady edycji opisu badania po ustawieniu statusu wyniku.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6F542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zapis w systemie dźwiękowych opisów badań z użyciem narzędzia typu Philips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SpeechMike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lub innych, równoważnych (zgodnie z punktem VI. 4)  narzędzi wspomagania dyktowania i dołączenie opisu do konkretnego pacjenta.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odczyt w systemie dźwiękowego opisu badania z użyciem narzędzi wspomagających możliwość szybkiego wpisywania opisu.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łączyć dźwiękowy opisu badania z rekordem badania umożliwiającym jego odczyt w dowolnym czasie.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grupowanie badań do opisu – jeden opis tworzony dla kilku badań.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oznaczanie dokumentów nie elektronicznych kodami kreskowymi umożliwiającymi identyfikację badania w systemie.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umieszczenia na wyniku badania kodu kreskowego zawierającego identyfikator zlecenia z systemu szpitalnego.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sprawdzenia statusu danego badania.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wpisania informacji o wykorzystanych materiałach podczas badania.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automatyczne przypisywanie domyślnego zestawu materiałów do badania w zależności od wybranej procedury – preselekcja materiałów.</w:t>
            </w:r>
          </w:p>
        </w:tc>
      </w:tr>
      <w:tr w:rsidR="006131FB" w:rsidRPr="00D40CFE" w:rsidTr="00EA5018">
        <w:trPr>
          <w:cantSplit/>
          <w:trHeight w:val="169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6F542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wpisywanie informacji o parametrach ekspozycji.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6F542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rejestrację personelu obecnego przy wykonywaniu badania z podziałem na lekarzy, lekarz konsultujący, technik, personel dodatkowy np.: pielęgniarka, anestezjolog, itd.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obsługiwać pracownię mammografii.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wykorzystanie skali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BI-RADS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(selektory rodzaju utkania piersi, punktacja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BI-RADS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moduł Double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Blind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Reading – niezależna ocena badania mammograficznego przez dwóch lekarzy radiologów i lekarza rozstrzygającego.</w:t>
            </w:r>
          </w:p>
        </w:tc>
      </w:tr>
      <w:tr w:rsidR="006131FB" w:rsidRPr="00D40CFE" w:rsidTr="00EA5018">
        <w:trPr>
          <w:cantSplit/>
          <w:trHeight w:val="170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000B72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możliwość samodzielnego decydowania o konieczności rozsądzenia niezgodności.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nagrywanie, za pomocą automatycznego duplikatora płyt wyniku badania pacjenta (opis + obrazy w standardzie DICOM z użyciem bezstratnej kompresji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+ przeglądarka DICOM) na płycie DVD lub CD z automatycznym podziałem na kilka płyt CD w przypadku badań większych niż 700MB.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nagrywanie płyty CD/DVD z badaniem pacjenta (obrazy diagnostyczne, przeglądarka obrazów, opis badania) na komputerze wyposażonym w nagrywarkę CD/DVD wraz z nadrukiem etykiety płyty zawierającej dane pacjenta i badania, logo pracowni.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wybór nagrywarki, na której zostanie nagrana płyta.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anonimizowanie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badania przed zapisaniem na płycie.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automatyczny nadruk etykiety płyty zawierający: dane pacjenta, badania, pracowni diagnostycznej, logo pracowni, kodu kreskowego badania. Możliwość przypisania wspólnego szablonu płyty oraz odrębnych szablonów płyty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kolejkę zleceń nagrania płyt dla pacjenta umożliwiającą: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podgląd zleceń oczekujących na nagranie wraz z informacją o aktualnym stanie zlecenia,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wstrzymanie, wznowienie, usunięcie lub ponowne wykonanie przetwarzanego zlecenia,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przesunięcie zlecenia na początek kolejki.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E71C0F" w:rsidRDefault="006131FB" w:rsidP="00E71C0F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umożliwiać przechowywanie i prezentację historii wykonanych zadań.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automatyzację wydanych wyników z użyciem czytnika kodów kreskowych przez odczyt kodu kreskowego badania nadrukowanego na opisie.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rejestrowanie wydawanych wyników: kto i kiedy wynik odebrał.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Wydanie polecenia nagrania płyty z wynikami badania pacjenta musi być możliwe z dowolnej stacji roboczej pracującej w systemie.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generowanie raportów wg rodzajów badań w dowolnie zadeklarowanym przedziale czasowym, w tym min.: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raport wg rodzaju badania,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wg lekarza opisującego,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wg techników wykonujących badanie,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wg jednostek kierujących 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generowanie raportów ilościowych w dowolnie zadeklarowanym przedziale czasowym, w tym min: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ilościowy wg lekarzy opisujących,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ilościowy wg techników,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ilości zarejestrowanych badań.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generowanie standardowych raportów w dowolnym zadeklarowanym czasie, min.: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badań wg kodów ICD10,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badań wg jednostek zlecających,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raport badań wg lekarzy zlecających,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 badań wg lekarzy opisujących,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generowanie raportu szczegółowych zestawień wykonanych usług dla poszczególnych jednostek zlecających oraz wspomagania ich fakturowania – w dowolnym przedziale czasowym.</w:t>
            </w:r>
          </w:p>
        </w:tc>
      </w:tr>
      <w:tr w:rsidR="006131FB" w:rsidRPr="00D40CFE" w:rsidTr="00EA5018">
        <w:trPr>
          <w:cantSplit/>
          <w:trHeight w:val="283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generowanie raportów o zużytych materiałach – za dowolny okres czasu.</w:t>
            </w:r>
          </w:p>
        </w:tc>
      </w:tr>
      <w:tr w:rsidR="006131FB" w:rsidRPr="00D40CFE" w:rsidTr="00EA5018">
        <w:trPr>
          <w:cantSplit/>
          <w:trHeight w:val="283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generowanie raportu „Księga Pracowni Diagnostycznej” zgodnego z wymaganiami Rozporządzenia Ministra Zdrowia z dnia 21 grudnia 2010r. w sprawie rodzajów i zakresu dokumentacji medycznej oraz sposobu jej przetwarzania .</w:t>
            </w:r>
          </w:p>
        </w:tc>
      </w:tr>
      <w:tr w:rsidR="006131FB" w:rsidRPr="00D40CFE" w:rsidTr="00EA5018">
        <w:trPr>
          <w:cantSplit/>
          <w:trHeight w:val="283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C128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możliwość modyfikacji istniejących w systemie raportów wraz z narzędziem umożliwiającym zachowanie w systemie, pod alternatywną nazwą, zmodyfikowanego raportu.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90A8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pozwalać na automatyczne dokumentowanie wszystkich zapisów i zmian w systemie dotyczących pacjenta i badania wraz z możliwością podglądu danych historycznych oraz informacji, kto i kiedy dokonał zmiany.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zapewniać bezpieczeństwo przesyłu danych w sieci komputerowej (przesył danych między stacją roboczą a serwerem musi być szyfrowany).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bez kosztowe dodawanie do systemu RIS nowych użytkowników i stacji roboczych.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interfejs użytkownika i pomoc kontekstową w języku polskim.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System musi obsługiwać polskie znaki diakrytyczne.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C128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panel administracyjny umożliwiający zarządzanie systemem w tym zarządzanie użytkownikami, nadawanie uprawnień, typami badań.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słownik kodów rozpoznań ICD-10 w języku polskim z możliwością jego przeszukiwania oraz aktualizacji poprzez zaimportowanie nowej wersji słownika.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słownik kodów procedur ICD-9 w języku polskim z możliwością jego przeszukiwania oraz aktualizacji poprzez zaimportowanie nowej wersji słownika.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panel administracyjny umożliwiający przegląd zmian dokonanych w rekordzie badania i możliwość przywrócenia stanu do poprzedniej wersji.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działać w oparciu o architekturę 64-bitową.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DICOMModalityWorklist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- system generuje listy robocze dla urządzeń diagnostycznych.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1B0B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red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automatycznie zmieniać status badania w RIS w momencie wysłania badania na PACS.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1B0B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automatycznie zmieniać status badania w RIS przy pomocy DICOM MPPS.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System musi być zgodny z wymaganiami określonymi w Rozporządzeniu M</w:t>
            </w:r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inistra Spraw Wewnętrznych i Administracji z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dnia 29 kwietnia 2004 r. w</w:t>
            </w:r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sprawie dokumentacji przetwarzania danych osobowych oraz warunków technicznych i organizacyjnych, jakim powinny odpowiadać urządzenia i systemy informatyczne służące do przetwarzania danych osobowych.</w:t>
            </w:r>
          </w:p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Dodatkowo w przypadku haseł system musi umożliwiać: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konfigurowanie ilości ostatnio podanych haseł uniemożliwiająca użytkownikowi powtórzenia tego samego hasła,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konfigurowanie minimalnej długość hasła wymaganej przez system,</w:t>
            </w:r>
          </w:p>
          <w:p w:rsidR="006131FB" w:rsidRPr="00D40CFE" w:rsidRDefault="006131FB" w:rsidP="003544F9">
            <w:pPr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konfigurowanie ilości małych, dużych liter oraz znaków specjalnych, które będą musiały być wprowadzone w haśle.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monitorować zdarzenia m.in.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prawidłowe i nieprawidłowe zalogowanie użytkownika do systemu, zmiana hasła, zblokowanie konta,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dodanie, modyfikacja pacjenta,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dodanie, modyfikacja badania,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wprowadzenie opisu dla badania,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operacje na dokumentach kasowych.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 trzech nieudanych próbach system musi umożliwiać całkowitą lub czasową blokadę konta użytkownika.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integracji z drzewem LDAP (min. MS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Active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Directory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 w trybie odczytu.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integrację z drzewem LDAP w zakresie weryfikacji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loginu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hasła, uprawnień do logowania do systemu oraz do funkcji i ról w systemie.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dostęp do poprzednich badań pacjenta bez konieczności przerywania opisu badania.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dostęp do historii leczenia pacjenta 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być zintegrowany z lekarską stacją diagnostyczną z poziomu klienta RIS – możliwość otwarcia z poziomu RIS obrazów w przeglądarce diagnostycznej.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automatyczne otwarcie w RIS formularza badania, którego obrazy wyświetlone są na stacji diagnostycznej.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84" w:hanging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 dostarczanego systemu należy dostarczyć dokumentację (instrukcje dla użytkowników, administratorów, etc. w języku polskim .) w formie elektronicznej (CD/DVD)</w:t>
            </w:r>
          </w:p>
        </w:tc>
      </w:tr>
      <w:tr w:rsidR="006131FB" w:rsidRPr="00D40CFE" w:rsidTr="00EA5018">
        <w:trPr>
          <w:cantSplit/>
          <w:trHeight w:val="175"/>
        </w:trPr>
        <w:tc>
          <w:tcPr>
            <w:tcW w:w="929" w:type="pct"/>
            <w:gridSpan w:val="2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Liczba użytkowników dla lokalizacji Ceglana - 2 </w:t>
            </w:r>
          </w:p>
          <w:p w:rsidR="006131FB" w:rsidRPr="00D40CFE" w:rsidRDefault="006131FB" w:rsidP="00E71C0F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Liczba użytkowników dla Lokalizacji Ligota - 10</w:t>
            </w:r>
          </w:p>
        </w:tc>
      </w:tr>
    </w:tbl>
    <w:p w:rsidR="006131FB" w:rsidRPr="003544F9" w:rsidRDefault="006131FB" w:rsidP="003544F9">
      <w:pPr>
        <w:rPr>
          <w:rFonts w:ascii="Tahoma" w:hAnsi="Tahoma" w:cs="Tahoma"/>
          <w:sz w:val="20"/>
          <w:szCs w:val="20"/>
        </w:rPr>
      </w:pPr>
    </w:p>
    <w:p w:rsidR="006131FB" w:rsidRDefault="006131FB" w:rsidP="00B0346F">
      <w:pPr>
        <w:numPr>
          <w:ilvl w:val="0"/>
          <w:numId w:val="14"/>
        </w:numPr>
        <w:ind w:left="426" w:hanging="426"/>
        <w:contextualSpacing/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>MINIMALNE WYMAGANIA FUNKCJONALNE DLA SYSTE</w:t>
      </w:r>
      <w:r>
        <w:rPr>
          <w:rFonts w:ascii="Tahoma" w:hAnsi="Tahoma" w:cs="Tahoma"/>
          <w:b/>
          <w:sz w:val="20"/>
          <w:szCs w:val="20"/>
        </w:rPr>
        <w:t>MU PACS (SYSTEMU ARCHIWIZACJI I </w:t>
      </w:r>
      <w:r w:rsidRPr="003544F9">
        <w:rPr>
          <w:rFonts w:ascii="Tahoma" w:hAnsi="Tahoma" w:cs="Tahoma"/>
          <w:b/>
          <w:sz w:val="20"/>
          <w:szCs w:val="20"/>
        </w:rPr>
        <w:t>DYSTRYBUCJI OBRAZÓW)</w:t>
      </w:r>
    </w:p>
    <w:p w:rsidR="006131FB" w:rsidRPr="003544F9" w:rsidRDefault="006131FB" w:rsidP="00EA1B4B">
      <w:pPr>
        <w:ind w:left="426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9675"/>
      </w:tblGrid>
      <w:tr w:rsidR="006131FB" w:rsidRPr="00D40CFE" w:rsidTr="00E266A3">
        <w:trPr>
          <w:cantSplit/>
          <w:trHeight w:val="175"/>
        </w:trPr>
        <w:tc>
          <w:tcPr>
            <w:tcW w:w="284" w:type="pct"/>
            <w:shd w:val="pct10" w:color="auto" w:fill="auto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716" w:type="pct"/>
            <w:shd w:val="pct10" w:color="auto" w:fill="auto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Wymagania minimalne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3456F6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 xml:space="preserve">System zarządzania archiwum PACS 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DD6E8C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Aplikacja musi komunikować się z użytkownikiem w języku polskim.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Dostęp do aplikacji musi być zabezpieczony loginem i hasłem.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panel pomocy w języku polskim.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DD6E8C" w:rsidRDefault="006131FB" w:rsidP="00C128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PACS musi być zintegrowany z systemem RIS 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deklarację zgodności CE klasyfikującą oprogramowanie w klasie wyrobów medycznych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IIa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stwierdzającą zgodność z dyrektywą Komisji Europejskiej 93/42/EEC.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działać w oparciu o architekturę 64-bitową.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Program musi pracować w systemie jako użytkownik ograniczony, nie wymagane są uprawnienia administracyjne do funkcjonowania programu.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działać w architekturze klient-serwer, kompletne dane obrazowe badań przechowywane są na serwerze.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przenoszenie bazy danych wszystkich przesłanych do stacji pacjentów oraz obsługę procesu starzenia się badań i przenoszenie najstarszych badań na nośniki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083FB2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bezstratną kompresję obrazów „w locie” podczas archiwizacji oraz archiwizacji długoterminowej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podział archiwum na dedykowane aparaty diagnostyczne.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083FB2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archiwizację długoterminową wg podziału na aparaty diagnostyczne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zapis danych zapasowych z poszczególnych archiwów na jednym nośniku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automatyczną komunikację z innymi systemami w standardzie DICOM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podłączenie urządzeń pracujących w standardzie DICOM 3.0 będących na wyposażeniu Szpitala i zapisania cyfrowych wyników obrazowych w centralnym archiwum.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archiwizację, przesyłanie i udostępnianie obrazów medycznych w standardzie DICOM 3.0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udostępnianie obrazów i filmów zapisanych w archiwum PACS na potrzeby ich prezentacji w sali odpraw w formie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zanonimizowanej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oraz w celu prezentacji na konsyliach lekarskich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red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przyjmowanie i zapisywanie w strukturze katalogów plików obrazowych przesyłanych przy użyciu różnych transfer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syntax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(Little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Endian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Implicite, Little Indian Explicite, Big Indian Explicite)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obsługiwać następujące formaty transfer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syntax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- JPEG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LossLess</w:t>
            </w:r>
            <w:proofErr w:type="spellEnd"/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- JPEG LS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- JPEG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Lossy</w:t>
            </w:r>
            <w:proofErr w:type="spellEnd"/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funkcję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Encapsulated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PDF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kompresję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obrazów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Process14) – min 2-krotną obejmującą archiwizowanie obrazów, ich przesyłanie pomiędzy jednostkami, nagrywanie płyt dla pacjenta, backup danych obrazowych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083FB2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przesyłanie danych z archiwum PACS w postaci skompresowanej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lossless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 oraz nie skompresowanej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C128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obsługę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DICOMowych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klas SOP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C-FIND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C-MOVE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C-GET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przyjmowanie sekwencji wideo w plikach DICOM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konwersję pliku wideo w formacie AVI do formatu DICOM przy pomocy dostarczonego wraz z PACS oprogramowania. System musi umożliwiać uzupełnienia przez użytkownika nagłówków DICOM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obsługi prywatnych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DICOMowych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klas SOP: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PrivateGE3DModelStorage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PrivateGEPETRawDataStorage</w:t>
            </w:r>
            <w:proofErr w:type="spellEnd"/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PrivateSiemensCSANonImageStorage</w:t>
            </w:r>
            <w:proofErr w:type="spellEnd"/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Konfiguracja oferowanego systemu PACS w zakresie generowania listy roboczej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DICOMWorklist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 dla przyłączanych urządzeń diagnostycznych musi odbywać się na podstawie danych pochodzących z systemu RIS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C1284A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tworzenie listy roboczej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DICOMWorklist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) na podstawie danych przesłanych z HIS. 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DD6E8C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archiwizować zarówno wyniki obrazowe, w jakości diagnostycznej (DICOM), jak również ich odpowiedniki, w jakości referencyjnej (w formacie JPG).</w:t>
            </w:r>
            <w:r w:rsidRPr="00D40CFE">
              <w:rPr>
                <w:rFonts w:ascii="Tahoma" w:hAnsi="Tahoma" w:cs="Tahoma"/>
                <w:sz w:val="20"/>
                <w:szCs w:val="20"/>
              </w:rPr>
              <w:br/>
              <w:t>Proces starzenia oddzielnie zarządza archiwizacją obrazów diagnostycznych (DICOM) oraz referencyjnych (JPG).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na bieżąco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 dostęp do obrazów referencyjnych (JPG) również w przypadku, gdy odpowiednik diagnostyczny (DICOM) danego badania dostępny jest wyłącznie na płycie CD/DVD.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dla zdjęć diagnostycznych w kolorze musi wykonywać kolorowe miniatury oraz zdjęcia referencyjne.   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archiwizować badania obrazowe w archiwum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którego pojemność może być rozszerzana.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współpracę z następującymi urządzeniami archiwizującymi dane:</w:t>
            </w:r>
          </w:p>
          <w:p w:rsidR="006131FB" w:rsidRPr="003544F9" w:rsidRDefault="006131FB" w:rsidP="005B63A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Archiwizacja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: Macierz dyskowa RAID – urządzenie typu NAS, możliwość swobodnego rozszerzenia przez dodanie kolejnych urządzeń typu NAS, Serwer do backupu z podłączoną do niego macierzą oraz biblioteką taśmową. Archiwizacja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: - Napęd taśmowy – LTO,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Autoloader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biblioteka taśmowa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gwarantować archiwizację badań na trwałe nośniki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(zapewniające trwałość minimum 5 lat).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odtwarzanie badań z nośników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offline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gwarantować identyfikowalność nośników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i przechowywać identyfikatory tych nośników w połączeniu z informacjami o wykonanych badaniach.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Program musi pozwalać na ustawienie procesu archiwizacji danych na zewnętrzne nośniki np. po określonej godzinie, w określone dni.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składowanie sekwencji ruchomych (filmów, np. z endoskopii i laparoskopii) z urządzeń diagnostycznych niepracujących w standardzie DICOM.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narzędzie do skutecznego zarządzania i monitoringu archiwizacji danych obrazowych w tym: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widok statusu tworzenia/nagrywania backupu (zarówno na zewnętrzny HDD, DVD jak i na LTO) wraz z postępem,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możliwość filtrowania listy backupów po statusie badania lub po dacie przygotowania,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informacja o backupach zawierająca informację o dacie wykonania, dacie zapisania, statusie, rozmiarze, liczbie plików i badań,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możliwość podglądu zawartości backupu (Nazwisko Imię, Pesel, Numer badania, datę badania, nazwę badania, liczbę serii/plików i rozmiar),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lista nośników (taśm lub DVD) z możliwością podglądu zawartości nośnika (lista paczek w przypadku LTO),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przywracanie badania z wyszukiwarki spod prawego przycisku.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archiwum naukowe (dydaktyczne) automatycznie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anonimizujące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przesyłane dane na potrzeby ich prezentacji w sali odpraw podczas konferencji i szkoleń.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automatycznie zmieniać zawartości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w przychodzących plikach obrazowych.</w:t>
            </w:r>
          </w:p>
        </w:tc>
      </w:tr>
      <w:tr w:rsidR="006131FB" w:rsidRPr="00D40CFE" w:rsidTr="00E266A3">
        <w:trPr>
          <w:cantSplit/>
          <w:trHeight w:val="484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automatycznie zmieniać statusu na wykonane w RIS, gdy na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PACSie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zostanie zarchiwizowane badanie.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6C200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przyjmowania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keyimages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obsługę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storagecommitment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obsługę  MPPS.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funkcjonalność pozwalającą na automatyczne przesłanie obrazów, na odpowiednią stację diagnostyczną w zależności od zdefiniowanych reguł.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definiowanie reguł opartych o warunki czasowe oraz dane zawarte w DICOM z graficznego panelu administracyjnego.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posiadać funkcję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prefechingu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przeniesie badań na inny napęd dyskowy lub usunięcie badań już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zbackupowanych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backup obrazów na nośniki LTO, DVD, zew. HDD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nagrywanie selektywnego backupu badań zawierającego na przykład wszystkie badania pacjenta.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nagrywanie, za pomocą automatycznego duplikatora płyt dla  pacjenta (obrazy w standardzie DICOM z użyciem bezstratnej kompresji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+ przeglądarka DICOM) na płycie DVD lub CD z automatycznym podziałem na kilka płyt CD w przypadku badań większych niż 700MB.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graficzny panel administracyjny pozwalający na zarządzanie systemem, w tym zarządzanie archiwum obrazów, wirtualnymi archiwami, i ich konfiguracją, tworzenie kopii bezpieczeństwa oraz odtwarzanie badań z kopii bezpieczeństwa, konfigurowanie dostępu stacjom diagnostycznym lub urządzeniom DICOM.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zmianę danych w plikach obrazowych za pomocą narzędzi w graficznym panelu administratora.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wyszukiwanie badań zgromadzonych w archiwum wg min. 5 kryteriów m. in. nazwisko i imię pacjenta, numer badania, data wykonania wraz z możliwością otwarcia badania w przeglądarce DICOM.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przeglądarkę obrazów DICOM dla systemu PACS oraz wypalanej na płycie z badaniem dla pacjentów z następującymi funkcjami: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Wyświetlanie miniaturek obrazów,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Wyświetlanie zdjęć po kliknięciu na miniaturę obrazu,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Widoki obrazów: dowolny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layout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Możliwość wyświetlania kilku zdjęć na ekranie,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Możliwość otwarcia kilku serii badań,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Możliwość równoczesnej pracy na kilku obrazach,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Negatyw,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Odbicie obrazu w pionie i poziomie,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Pomiar odległości,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Pomiar kąta,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Powiększanie obrazu,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Lupa,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Zmiana kontrastu obrazu,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Zmiana jasności obrazu,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Gamma obrazu,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Próbkowanie,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Pomiar pola,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Przewijanie,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Przesuwanie,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Odtwarzanie serii,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Podgląd wartości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DICOM,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Możliwość wykonywania pomiarów kątów metodą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Cobba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Możliwość mierzenia średniej gęstości obszaru w stosunku do zaznaczonego obszaru referencyjnego,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Tryb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z regulowaną prędkością odtwarzania.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przeglądanie zawartości archiwum DICOM na poziomie pacjenta/badania, serii i obrazka.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90A8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przesłanie badań składowanych w PACS do wybranych urządzeń DICOM.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wyświetlenie wybranych obrazów w formacie JPG.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eksport wybranych obiektów DICOM w postaci pliku ZIP zawierającego strukturę DICOMDIR (wg standardu DICOM).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D40CFE" w:rsidRDefault="006131FB" w:rsidP="00354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System musi być zgodny z Rozporządzeniem M</w:t>
            </w:r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inistra Spraw Wewnętrznych i Administracji z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nia 29 kwietnia 2004 r. w</w:t>
            </w:r>
            <w:r w:rsidRPr="00D40CF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sprawie dokumentacji przetwarzania danych osobowych oraz warunków technicznych i organizacyjnych, jakim powinny odpowiadać urządzenia i systemy informatyczne służące do przetwarzania danych osobowych.</w:t>
            </w:r>
          </w:p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Dodatkowo w zakresie haseł system musi umożliwić: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konfigurowanie ilości ostatnio podanych haseł uniemożliwiające użytkownikowi powtórzenia tego samego hasła,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konfigurowanie minimalnej długości hasła wymaganej przez system,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konfigurowanie ilości małych, dużych liter oraz znaków specjalnych, które będą musiały być wprowadzone w haśle.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D40CFE" w:rsidRDefault="006131FB" w:rsidP="00354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Do dostarczanego systemu należy dostarczyć dokumentację (instrukcje dla użytkowników, administratorów, etc. w języku polskim .) w formie elektronicznej (CD/DVD)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E7559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16" w:type="pct"/>
            <w:vAlign w:val="center"/>
          </w:tcPr>
          <w:p w:rsidR="006131FB" w:rsidRPr="00D40CFE" w:rsidRDefault="006131FB" w:rsidP="00354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Liczba urządzeń do podpięcia w lokalizacji Ceglana 2 sztuki</w:t>
            </w:r>
          </w:p>
          <w:p w:rsidR="006131FB" w:rsidRPr="00D40CFE" w:rsidRDefault="006131FB" w:rsidP="00E71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Liczba urządzeń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do podpięcia w lokalizacji Ligota 3 sztuki</w:t>
            </w:r>
          </w:p>
        </w:tc>
      </w:tr>
    </w:tbl>
    <w:p w:rsidR="006131FB" w:rsidRDefault="006131FB" w:rsidP="00B478AA">
      <w:pPr>
        <w:ind w:left="567"/>
        <w:contextualSpacing/>
        <w:rPr>
          <w:rFonts w:ascii="Tahoma" w:hAnsi="Tahoma" w:cs="Tahoma"/>
          <w:b/>
          <w:sz w:val="20"/>
          <w:szCs w:val="20"/>
        </w:rPr>
      </w:pPr>
    </w:p>
    <w:p w:rsidR="006131FB" w:rsidRDefault="006131FB" w:rsidP="00B0346F">
      <w:pPr>
        <w:numPr>
          <w:ilvl w:val="0"/>
          <w:numId w:val="14"/>
        </w:numPr>
        <w:ind w:left="426" w:hanging="426"/>
        <w:contextualSpacing/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>MINIMALNE WYMAGANIA FUNKCJONALNE DLA MODUŁU DYSTRYBUCJI RIS/WEB</w:t>
      </w:r>
    </w:p>
    <w:p w:rsidR="006131FB" w:rsidRPr="003544F9" w:rsidRDefault="006131FB" w:rsidP="00EA1B4B">
      <w:pPr>
        <w:ind w:left="426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9675"/>
      </w:tblGrid>
      <w:tr w:rsidR="006131FB" w:rsidRPr="00D40CFE" w:rsidTr="00E266A3">
        <w:trPr>
          <w:cantSplit/>
          <w:trHeight w:val="175"/>
        </w:trPr>
        <w:tc>
          <w:tcPr>
            <w:tcW w:w="284" w:type="pct"/>
            <w:shd w:val="pct10" w:color="auto" w:fill="auto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16" w:type="pct"/>
            <w:shd w:val="pct10" w:color="auto" w:fill="auto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Moduł dystrybucji WEB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500EDB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82289">
              <w:rPr>
                <w:rFonts w:ascii="Tahoma" w:eastAsia="Arial Unicode MS" w:hAnsi="Tahoma" w:cs="Tahoma"/>
                <w:sz w:val="20"/>
                <w:szCs w:val="20"/>
              </w:rPr>
              <w:t>System dystrybucji obrazów w formacie DICOM na oddziały szpitalne dla min. 35 użytkowników jednocześnie pracujących w systemie wraz z przeglądarką obrazów.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>System dystrybucji obrazów musi działać na systemach z rodziny Windows, ze względu na to, że Zamawiający posiada stacje robocze z tego rodzaju systemami.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Dostęp do aplikacji musi być zabezpieczony loginem i hasłem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posiadać panel pomocy w języku polskim.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dystrybucji wyników i obrazów musi być zintegrowany z dostarczonym systemem RIS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Program musi pracować w systemie jako użytkownik ograniczony, nie wymagane są uprawnienia administracyjne do funkcjonowania programu.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wyszukiwania badań zgromadzonych w archiwum wg min. 5 kryteriów m. in. nazwisko i imię pacjenta, numer badania, data wykonania 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 przypadku integracji z systemem szpitalnym system musi umożliwiać wyszukania zlecenia przy pomocy identyfikatora z HIS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otwarcie badania w przeglądarce DICOM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otwarcie badania w postaci obrazów referencyjnych. Przeglądarka referencyjna musi pokazywać obrazy w podziale na serie oraz udostępniać podgląd miniatur.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Funkcje, które musi posiadać przeglądarka obrazów DICOM dla systemu dystrybucji obrazów na oddziały szpitalne: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Wyświetlanie miniaturek obrazów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Wyświetlanie zdjęć po kliknięciu na miniaturę obrazu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Widoki obrazów: dowolny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layout</w:t>
            </w:r>
            <w:proofErr w:type="spellEnd"/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wyświetlania kilku zdjęć na ekranie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otwarcia kilku serii badań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równoczesnej pracy na kilku obrazach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Negatyw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Odbicie obrazu w pionie i poziomie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Pomiar odległości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Pomiar kąta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Powiększanie obrazu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Lupa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Zmiana kontrastu obrazu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Zmiana jasności obrazu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Gamma obrazu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Próbkowanie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Pomiar pola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Przewijanie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Przesuwanie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Odtwarzanie serii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Podgląd wartości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DICOM 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przypisywanie poszczególnych funkcji do klawiszy funkcyjnych myszki</w:t>
            </w:r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Możliwość wykonywania pomiarów kątów metodą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Cobba</w:t>
            </w:r>
            <w:proofErr w:type="spellEnd"/>
          </w:p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Możliwość mierzenia średniej gęstości obszaru w stosunku do zaznaczonego obszaru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referancyjnego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z regulowaną prędkością odtwarzania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udostępniać wyniki badań (opis) w postaci nieedytowanego formularza wynikowego, identycznego z generowanymi w pracowniach wydrukami.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wydruk opisu badania na wybranej drukarce. Wydruk jest identyczny z generowanym w systemie RIS.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dystrybucji musi być wyposażony w wyszukiwarkę, pozwalającą na wpisanie nazwiska, lub numeru PESEL. System automatycznie musi rozpoznawać, czy wpisywane jest nazwisko, czy PESEL.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skonfigurowanie dostępu dla lekarzy wyłącznie do opisów zleconych przez nich badań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skonfigurowanie dostępu dla lekarzy wyłącznie do opisów badań zleconych przez ich oddział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zablokowania dostępu do obrazów badań, które nie zostały jeszcze opisane i autoryzowane. 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pozwalać na dostęp do treści wyniku dopiero po zatwierdzeniu przez lekarza opisującego ostatecznej formy opisu.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716" w:type="pct"/>
          </w:tcPr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 dostarczanego modułu należy dostarczyć dokumentację (instrukcje dla użytkowników, administratorów, etc. w języku polskim .) w formie elektronicznej (CD/DVD)</w:t>
            </w:r>
          </w:p>
        </w:tc>
      </w:tr>
      <w:tr w:rsidR="006131FB" w:rsidRPr="00D40CFE" w:rsidTr="00E266A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3544F9">
            <w:pPr>
              <w:suppressAutoHyphens/>
              <w:spacing w:after="0" w:line="240" w:lineRule="auto"/>
              <w:rPr>
                <w:rFonts w:ascii="Tahoma" w:hAnsi="Tahoma" w:cs="Tahoma"/>
                <w:strike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716" w:type="pct"/>
          </w:tcPr>
          <w:p w:rsidR="006131FB" w:rsidRPr="00D40CFE" w:rsidRDefault="006131FB" w:rsidP="003544F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Liczba użytkowników pracujących jednocześnie w lokalizacji Ceglana12 sztuki</w:t>
            </w:r>
          </w:p>
          <w:p w:rsidR="006131FB" w:rsidRPr="00D40CFE" w:rsidRDefault="006131FB" w:rsidP="00500ED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Liczba użytkowników pracujących jednocześnie w lokalizacji Ligota23 sztuki</w:t>
            </w:r>
          </w:p>
        </w:tc>
      </w:tr>
    </w:tbl>
    <w:p w:rsidR="006131FB" w:rsidRDefault="006131FB" w:rsidP="003544F9">
      <w:pPr>
        <w:rPr>
          <w:rFonts w:ascii="Tahoma" w:hAnsi="Tahoma" w:cs="Tahoma"/>
          <w:b/>
          <w:sz w:val="20"/>
          <w:szCs w:val="20"/>
        </w:rPr>
      </w:pPr>
    </w:p>
    <w:p w:rsidR="006131FB" w:rsidRDefault="006131FB" w:rsidP="00B6359D">
      <w:pPr>
        <w:numPr>
          <w:ilvl w:val="0"/>
          <w:numId w:val="14"/>
        </w:numPr>
        <w:ind w:left="567" w:hanging="567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MINIMALNE </w:t>
      </w:r>
      <w:r w:rsidRPr="003544F9">
        <w:rPr>
          <w:rFonts w:ascii="Tahoma" w:hAnsi="Tahoma" w:cs="Tahoma"/>
          <w:b/>
          <w:sz w:val="20"/>
          <w:szCs w:val="20"/>
        </w:rPr>
        <w:t>WYMAGANIA DOTYCZĄCE SERWISOWANIA DOSTARCZONEGO SYSTEMU</w:t>
      </w:r>
      <w:r>
        <w:rPr>
          <w:rFonts w:ascii="Tahoma" w:hAnsi="Tahoma" w:cs="Tahoma"/>
          <w:b/>
          <w:sz w:val="20"/>
          <w:szCs w:val="20"/>
        </w:rPr>
        <w:t xml:space="preserve"> RIS/PACS WRAZ Z MODUŁEM DYSTRYBUCJI OBRAZÓW </w:t>
      </w:r>
    </w:p>
    <w:p w:rsidR="006131FB" w:rsidRPr="003544F9" w:rsidRDefault="006131FB" w:rsidP="00B6359D">
      <w:pPr>
        <w:ind w:left="567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9675"/>
      </w:tblGrid>
      <w:tr w:rsidR="006131FB" w:rsidRPr="00D40CFE" w:rsidTr="008C684D">
        <w:trPr>
          <w:cantSplit/>
          <w:trHeight w:val="175"/>
        </w:trPr>
        <w:tc>
          <w:tcPr>
            <w:tcW w:w="284" w:type="pct"/>
            <w:shd w:val="pct10" w:color="auto" w:fill="auto"/>
          </w:tcPr>
          <w:p w:rsidR="006131FB" w:rsidRPr="003544F9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16" w:type="pct"/>
            <w:shd w:val="pct10" w:color="auto" w:fill="auto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Serwis dotyczący oprogramowania oraz wykonanej integracji będzie świadczony przez minimum 12 miesięcy od daty podpisania protokołu końcowego odbioru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Serwis świadczony będzie za pomocą szyfrowanego łącza VPN lub w miejscu instalacji ( w przypadku kiedy awaria nie może być usunięta za pomocą łącza VPN )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Zakres czynności serwisowych: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Udzielanie pomocy telefonicznej przy rozwiązywaniu bieżących problemów związanych z użytkowaniem systemu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Usuwanie wszelkich awarii dostarczonego systemu 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Usuwanie wszelkich awarii systemu operacyjnego, na którym będzie pracował silnik bazy danych oraz oprogramowanie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Bieżące optymalizowanie konfiguracji systemu z uwzględnieniem potrzeb Zamawiającego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Pomoc w awaryjnym odtwarzaniu na wniosek Zamawiającego stanu systemu i zgromadzonych danych archiwalnych poprawnie zabezpieczonych na odpowiednich nośnikach 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Pomoc przy usuwaniu błędów generowanych podczas wprowadzania danych przez użytkowników Zamawiającego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Dokonywanie ponownych instalacji systemu na serwerze 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Aktualizacje systemu oraz oprogramowania wraz z pracami wdrożeniowymi 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Aktualizacje silnika bazy danych</w:t>
            </w:r>
          </w:p>
          <w:p w:rsidR="006131FB" w:rsidRPr="00D40CFE" w:rsidRDefault="006131FB" w:rsidP="008C684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Uaktualnienie systemu operacyjnego serwera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Czas usunięcia awarii krytycznej </w:t>
            </w:r>
            <w:r w:rsidRPr="00D40CFE">
              <w:rPr>
                <w:rFonts w:ascii="Tahoma" w:hAnsi="Tahoma" w:cs="Tahoma"/>
                <w:i/>
                <w:sz w:val="20"/>
                <w:szCs w:val="20"/>
              </w:rPr>
              <w:t>[usterka Systemu mająca wpływ na poprawne funkcjonowanie Systemu lub jego składowych, uniemożliwiająca wykonywanie wszystkich przewidzianych funkcji Systemu]-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 24 godziny od momentu otrzymania pisemnego zgłoszenia na wskazany przez wykonawcę adres e-mail lub numer faksu, przy czym czas reakcji na zgłoszoną awarię nie może być dłuższy niż 3 godziny od momentu otrzymania pisemnego zgłoszenia.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16" w:type="pct"/>
          </w:tcPr>
          <w:p w:rsidR="006131FB" w:rsidRPr="003544F9" w:rsidRDefault="006131FB" w:rsidP="008C684D">
            <w:pPr>
              <w:widowControl w:val="0"/>
              <w:spacing w:after="0" w:line="240" w:lineRule="auto"/>
              <w:ind w:right="-57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3544F9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Czas usunięcia awarii nie wpływającej na pracę całego systemu [</w:t>
            </w:r>
            <w:r w:rsidRPr="003544F9">
              <w:rPr>
                <w:rFonts w:ascii="Tahoma" w:hAnsi="Tahoma" w:cs="Tahoma"/>
                <w:i/>
                <w:snapToGrid w:val="0"/>
                <w:color w:val="000000"/>
                <w:sz w:val="20"/>
                <w:szCs w:val="20"/>
              </w:rPr>
              <w:t xml:space="preserve">oznacza usterkę systemu mającą wpływ na poprawne funkcjonowanie Systemu lub jego składowych, niezgodna z założeniami określającymi poprawne działanie Systemu. Awaria uniemożliwia czasową lub </w:t>
            </w:r>
            <w:r w:rsidRPr="003544F9">
              <w:rPr>
                <w:rFonts w:ascii="Tahoma" w:hAnsi="Tahoma" w:cs="Tahoma"/>
                <w:i/>
                <w:snapToGrid w:val="0"/>
                <w:sz w:val="20"/>
                <w:szCs w:val="20"/>
              </w:rPr>
              <w:t>trwałą eksploatację i wykonywanie części przewidzianych funkcji Systemu] -</w:t>
            </w:r>
            <w:r>
              <w:rPr>
                <w:rFonts w:ascii="Tahoma" w:hAnsi="Tahoma" w:cs="Tahoma"/>
                <w:i/>
                <w:snapToGrid w:val="0"/>
                <w:sz w:val="20"/>
                <w:szCs w:val="20"/>
              </w:rPr>
              <w:t>5</w:t>
            </w:r>
            <w:r w:rsidRPr="003544F9">
              <w:rPr>
                <w:rFonts w:ascii="Tahoma" w:hAnsi="Tahoma" w:cs="Tahoma"/>
                <w:i/>
                <w:snapToGrid w:val="0"/>
                <w:sz w:val="20"/>
                <w:szCs w:val="20"/>
              </w:rPr>
              <w:t xml:space="preserve"> dni roboczych</w:t>
            </w:r>
            <w:r w:rsidRPr="003544F9">
              <w:rPr>
                <w:rFonts w:ascii="Tahoma" w:hAnsi="Tahoma" w:cs="Tahoma"/>
                <w:snapToGrid w:val="0"/>
                <w:sz w:val="20"/>
                <w:szCs w:val="20"/>
              </w:rPr>
              <w:t xml:space="preserve"> od </w:t>
            </w:r>
            <w:r w:rsidRPr="003544F9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momentu otrzymania pisemnego zgłoszenia na wskazany przez wykonawcę adres e-mail lub numer faksu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16" w:type="pct"/>
          </w:tcPr>
          <w:p w:rsidR="006131FB" w:rsidRPr="003544F9" w:rsidRDefault="006131FB" w:rsidP="008C684D">
            <w:pPr>
              <w:widowControl w:val="0"/>
              <w:spacing w:after="0" w:line="240" w:lineRule="auto"/>
              <w:ind w:right="-57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3544F9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Czas usunięcia usterki [</w:t>
            </w:r>
            <w:r w:rsidRPr="003544F9">
              <w:rPr>
                <w:rFonts w:ascii="Tahoma" w:hAnsi="Tahoma" w:cs="Tahoma"/>
                <w:i/>
                <w:snapToGrid w:val="0"/>
                <w:color w:val="000000"/>
                <w:sz w:val="20"/>
                <w:szCs w:val="20"/>
              </w:rPr>
              <w:t xml:space="preserve">błąd Systemu polegający na jego niezgodności z Dokumentacją opisującą zawartość i sposób działania Systemu, nie  zakłócający eksploatacji Systemu] - </w:t>
            </w:r>
            <w:r w:rsidRPr="003544F9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0</w:t>
            </w:r>
            <w:r w:rsidRPr="003544F9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 dni roboczych</w:t>
            </w:r>
            <w:r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44F9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od momentu otrzymania pisemnego zgłoszenia na wskazany przez wykonawcę adres e-mail lub numer faksu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16" w:type="pct"/>
            <w:vAlign w:val="center"/>
          </w:tcPr>
          <w:p w:rsidR="006131FB" w:rsidRPr="000E0FB1" w:rsidRDefault="006131FB" w:rsidP="008C684D">
            <w:pPr>
              <w:spacing w:before="120" w:after="120" w:line="240" w:lineRule="auto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0E0FB1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Serwis świadczony będzie w dni robocze w godzinach od 8:00 – 16:00, </w:t>
            </w:r>
          </w:p>
          <w:p w:rsidR="006131FB" w:rsidRPr="000E0FB1" w:rsidRDefault="006131FB" w:rsidP="008C684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E0FB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 wypadku zgłoszenia błędu w godzinach od 16.00 do 8.00 lub w inny dzień niż dzień roboczy, czas usunięcia błędu biegnie od godziny 8.00 pierwszego dnia roboczego po zgłoszeniu błędu.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16" w:type="pct"/>
            <w:vAlign w:val="center"/>
          </w:tcPr>
          <w:p w:rsidR="006131FB" w:rsidRPr="000E0FB1" w:rsidRDefault="006131FB" w:rsidP="008C684D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hAnsi="Tahoma" w:cs="Tahoma"/>
                <w:sz w:val="20"/>
                <w:szCs w:val="20"/>
              </w:rPr>
              <w:t xml:space="preserve">Zgłoszenia </w:t>
            </w: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>Zamawiającego mogą być obsługiwane za pomocą następujących zasad:</w:t>
            </w:r>
          </w:p>
          <w:p w:rsidR="006131FB" w:rsidRPr="000E0FB1" w:rsidRDefault="006131FB" w:rsidP="008C68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rejestrowanie zgłoszeń poprzez pocztę elektroniczną ( należy podać adres, na który można wysyłać zgłoszenia …………………….), </w:t>
            </w:r>
          </w:p>
          <w:p w:rsidR="006131FB" w:rsidRPr="000E0FB1" w:rsidRDefault="006131FB" w:rsidP="008C68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rejestrowanie zgłoszeń poprzez witrynę internetową </w:t>
            </w:r>
            <w:r w:rsidRPr="000E0FB1">
              <w:rPr>
                <w:rFonts w:ascii="Tahoma" w:hAnsi="Tahoma" w:cs="Tahoma"/>
                <w:sz w:val="20"/>
                <w:szCs w:val="20"/>
              </w:rPr>
              <w:t xml:space="preserve">z możliwością dodania załączników, </w:t>
            </w: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adres </w:t>
            </w:r>
            <w:proofErr w:type="spellStart"/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>www</w:t>
            </w:r>
            <w:proofErr w:type="spellEnd"/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 witryny ………………………………………………. </w:t>
            </w:r>
          </w:p>
          <w:p w:rsidR="006131FB" w:rsidRPr="000E0FB1" w:rsidRDefault="006131FB" w:rsidP="008C68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rejestrowanie zgłoszeń  za pomocą faksu, telefonu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16" w:type="pct"/>
            <w:vAlign w:val="center"/>
          </w:tcPr>
          <w:p w:rsidR="006131FB" w:rsidRPr="000E0FB1" w:rsidRDefault="006131FB" w:rsidP="008C684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0FB1">
              <w:rPr>
                <w:rFonts w:ascii="Tahoma" w:hAnsi="Tahoma" w:cs="Tahoma"/>
                <w:sz w:val="20"/>
                <w:szCs w:val="20"/>
              </w:rPr>
              <w:t xml:space="preserve">Wykonawca do umowy załączy listę osób realizujących czynności serwisowe u Zamawiającego ( Imię Nazwisko, adres –e-mail, nr telefonu kontaktowego).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Wykonawca zobowiązany jest także podać adres szyfrowanego łącza FTP celem przekazywania danych koniecznych do przeprowadzenia czynności serwisowych. Każde przekazanie bazy danych do Wykonawcy będzie potwierdzone protokołem przekazania danych.</w:t>
            </w:r>
          </w:p>
        </w:tc>
      </w:tr>
      <w:tr w:rsidR="006131FB" w:rsidRPr="00D40CFE" w:rsidTr="008C684D">
        <w:trPr>
          <w:cantSplit/>
          <w:trHeight w:val="77"/>
        </w:trPr>
        <w:tc>
          <w:tcPr>
            <w:tcW w:w="284" w:type="pct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16" w:type="pct"/>
            <w:vAlign w:val="center"/>
          </w:tcPr>
          <w:p w:rsidR="006131FB" w:rsidRPr="00EA5018" w:rsidRDefault="00EA5018" w:rsidP="00EA50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A5018">
              <w:rPr>
                <w:rFonts w:ascii="Tahoma" w:hAnsi="Tahoma" w:cs="Tahoma"/>
                <w:sz w:val="20"/>
                <w:szCs w:val="20"/>
              </w:rPr>
              <w:t xml:space="preserve">Podpisanie umowy o powierzenie przetwarzania danych osobowych zgodnie z załączonym wzorem  </w:t>
            </w:r>
          </w:p>
        </w:tc>
      </w:tr>
    </w:tbl>
    <w:p w:rsidR="006131FB" w:rsidRDefault="006131FB" w:rsidP="00B6359D">
      <w:pPr>
        <w:rPr>
          <w:rFonts w:ascii="Tahoma" w:hAnsi="Tahoma" w:cs="Tahoma"/>
          <w:b/>
          <w:sz w:val="20"/>
          <w:szCs w:val="20"/>
        </w:rPr>
      </w:pPr>
    </w:p>
    <w:p w:rsidR="006131FB" w:rsidRPr="00B6359D" w:rsidRDefault="006131FB" w:rsidP="00B6359D">
      <w:pPr>
        <w:pStyle w:val="Akapitzlist"/>
        <w:numPr>
          <w:ilvl w:val="0"/>
          <w:numId w:val="14"/>
        </w:numPr>
        <w:ind w:left="426" w:hanging="426"/>
        <w:rPr>
          <w:rFonts w:ascii="Tahoma" w:hAnsi="Tahoma" w:cs="Tahoma"/>
          <w:sz w:val="20"/>
          <w:szCs w:val="20"/>
        </w:rPr>
      </w:pPr>
      <w:r w:rsidRPr="00B6359D">
        <w:rPr>
          <w:rFonts w:ascii="Tahoma" w:hAnsi="Tahoma" w:cs="Tahoma"/>
          <w:b/>
          <w:sz w:val="20"/>
          <w:szCs w:val="20"/>
        </w:rPr>
        <w:t>POZOSTAŁE WYMAGANIA</w:t>
      </w:r>
    </w:p>
    <w:p w:rsidR="006131FB" w:rsidRPr="006373B6" w:rsidRDefault="006131FB" w:rsidP="00B6359D">
      <w:pPr>
        <w:pStyle w:val="Akapitzlist"/>
        <w:numPr>
          <w:ilvl w:val="0"/>
          <w:numId w:val="26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6373B6">
        <w:rPr>
          <w:rFonts w:ascii="Tahoma" w:hAnsi="Tahoma" w:cs="Tahoma"/>
          <w:b/>
          <w:sz w:val="20"/>
          <w:szCs w:val="20"/>
        </w:rPr>
        <w:t xml:space="preserve">MINIMALNE WYMAGANIA DOTYCZĄCE INTEGRACJI </w:t>
      </w:r>
      <w:r>
        <w:rPr>
          <w:rFonts w:ascii="Tahoma" w:hAnsi="Tahoma" w:cs="Tahoma"/>
          <w:b/>
          <w:sz w:val="20"/>
          <w:szCs w:val="20"/>
        </w:rPr>
        <w:t xml:space="preserve">SYSTEMU RIS/PACS </w:t>
      </w:r>
      <w:r w:rsidRPr="006373B6">
        <w:rPr>
          <w:rFonts w:ascii="Tahoma" w:hAnsi="Tahoma" w:cs="Tahoma"/>
          <w:b/>
          <w:sz w:val="20"/>
          <w:szCs w:val="20"/>
        </w:rPr>
        <w:t>Z SYSTEMEM SZPITALNYM HIS ZAMAWIAJĄCEGO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9675"/>
      </w:tblGrid>
      <w:tr w:rsidR="006131FB" w:rsidRPr="00D40CFE" w:rsidTr="008C684D">
        <w:trPr>
          <w:cantSplit/>
          <w:trHeight w:val="175"/>
        </w:trPr>
        <w:tc>
          <w:tcPr>
            <w:tcW w:w="284" w:type="pct"/>
            <w:shd w:val="pct10" w:color="auto" w:fill="auto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16" w:type="pct"/>
            <w:shd w:val="pct10" w:color="auto" w:fill="auto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Integracja z systemem HIS na poziomie bazy danych (tj. bez potrzeby stosowana aplikacji pośredniczącej pomiędzy HIS i RIS). Zamawiający informuje, że posiada </w:t>
            </w:r>
            <w:r w:rsidRPr="003544F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Zintegrowany System Informatyczny </w:t>
            </w:r>
            <w:proofErr w:type="spellStart"/>
            <w:r w:rsidRPr="003544F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InfoMedica</w:t>
            </w:r>
            <w:proofErr w:type="spellEnd"/>
            <w:r w:rsidRPr="003544F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/AMMS firmy </w:t>
            </w:r>
            <w:proofErr w:type="spellStart"/>
            <w:r w:rsidRPr="003544F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Asseco</w:t>
            </w:r>
            <w:proofErr w:type="spellEnd"/>
            <w:r w:rsidRPr="003544F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Poland, 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integracja musi zostać zapewniona zarówno z poziomu aplikacji </w:t>
            </w:r>
            <w:proofErr w:type="spellStart"/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  <w:proofErr w:type="spellEnd"/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jak i AMMS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Wraz z integracją Wykonawca dostarczy nadzór autorski na okres zgodny z okresem bezpłatnego serwisu gwarancyjnego dla dostarczonego systemu RIS/PACS. Wykonawca dostarczy do oferty </w:t>
            </w:r>
            <w:r w:rsidRPr="0009740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oświadczenie potwierdzone przez </w:t>
            </w:r>
            <w:proofErr w:type="spellStart"/>
            <w:r w:rsidRPr="0009740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Asseco</w:t>
            </w:r>
            <w:proofErr w:type="spellEnd"/>
            <w:r w:rsidRPr="0009740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Poland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możliwej integracji oferowanego systemu RIS/PACS z systemem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/AMMS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Przyjmowanie zleceń z HIS drogą elektroniczną wraz z importem danych zlecenia i pacjenta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automatyczne odsyłanie informacji o terminie badania do systemu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odwołanie (anulowanie) badania zarejestrowanego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 przypadku braku zlecenia elektronicznego z oddziału szpitalnego – Integracja zapewni możliwość rejestracji badania przez rejestratorkę RIS „na konto / w imieniu”  takiego oddziału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możliwość automatycznego przyjmowania terminów zleceń i ich prezentacja w terminarzu ( wykorzystanie planowania po stronie HIS)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a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utomatyczne odsyłanie do systemu HIS wyniku badania (opis) oraz linku do przeglądarki referencyjnej DICOM lub obrazów w formacie JPG (możliwość otwarcia obrazów badań pacjenta z poziomu systemu HIS poprzez kliknięcie na link do obrazu)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dostęp do opisów i obrazów badania z poziomu Szpitalnego Systemu Informatycznego z karty pacjenta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udostępnienie dla HIS historii wszystkich badań wykonanych w systemie RIS (również tych nie zlecanych elektronicznie)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716" w:type="pct"/>
            <w:vAlign w:val="center"/>
          </w:tcPr>
          <w:p w:rsidR="006131FB" w:rsidRPr="005B63AB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5B63AB">
              <w:rPr>
                <w:rFonts w:ascii="Tahoma" w:hAnsi="Tahoma" w:cs="Tahoma"/>
                <w:color w:val="000000"/>
                <w:sz w:val="20"/>
                <w:szCs w:val="20"/>
              </w:rPr>
              <w:t>możliwość przeglądania pełnej historii leczenia szpitalnego z poziomu RIS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wyszukiwanie i wykorzystanie danych pacjenta z bazy danych Szpitalnego Systemu Informatycznego podczas umawiania badania w RIS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automatyczne dodawanie pacjenta do bazy danych HIS podczas zakładania kartoteki w systemie RIS, z możliwością zmiany danych pacjenta w HIS z poziomu systemu RIS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automatyczne łączenie kart pacjentów w RIS po połączeniu kart w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automatyczny bezpośredni zapis danych pacjenta w HIS podczas rejestracji w RIS. Dane każdego zarejestrowanego badania w RIS (również ambulatoryjnego) muszą zostać zapisane w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Podczas pracy dyżurowej integracja zapewni możliwość automatycznego przyjmowania do realizacji zleceń z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przekazywanie przez system RIS do HIS informacji o statusie  (minimum: umówienie terminu badania, wykonanie badania, opis badania)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wsparcie systemu RIS dla funkcji aktualizacji obiegu informacji – zmiana danych pacjenta w HIS musi automatycznie generować zmianę w systemie RIS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automatyczne dopisywanie do słownika lekarzy zlecających, kierujących badania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automatyczne dopisywanie do słownika jednostek zlecających badania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automatyczną aktualizacja danych pacjenta na podstawie danych przesłanych z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aktualizację danych zlecenia przez system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Integracja zapewni synchronizację słownika lekarzy zlecających na etapie wdrożenia, a następnie będzie na bieżąco automatycznie aktualizowany/uzupełniany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716" w:type="pct"/>
            <w:vAlign w:val="center"/>
          </w:tcPr>
          <w:p w:rsidR="006131FB" w:rsidRPr="003544F9" w:rsidRDefault="006131FB" w:rsidP="008C684D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3544F9">
              <w:rPr>
                <w:rFonts w:ascii="Tahoma" w:hAnsi="Tahoma" w:cs="Tahoma"/>
                <w:color w:val="000000"/>
                <w:sz w:val="20"/>
                <w:szCs w:val="20"/>
              </w:rPr>
              <w:t>możliwość przekazywania przez system RIS do systemu HIS informacji o statusie badania – wykonane ale nie opisane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Koszt integracji ponosi Wykonawca</w:t>
            </w:r>
          </w:p>
        </w:tc>
      </w:tr>
    </w:tbl>
    <w:p w:rsidR="006131FB" w:rsidRDefault="006131FB" w:rsidP="00B6359D">
      <w:pPr>
        <w:contextualSpacing/>
        <w:rPr>
          <w:rFonts w:ascii="Tahoma" w:hAnsi="Tahoma" w:cs="Tahoma"/>
          <w:b/>
          <w:sz w:val="20"/>
          <w:szCs w:val="20"/>
        </w:rPr>
      </w:pPr>
    </w:p>
    <w:p w:rsidR="006131FB" w:rsidRPr="00B6359D" w:rsidRDefault="006131FB" w:rsidP="00B6359D">
      <w:pPr>
        <w:pStyle w:val="Akapitzlist"/>
        <w:numPr>
          <w:ilvl w:val="0"/>
          <w:numId w:val="26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B6359D">
        <w:rPr>
          <w:rFonts w:ascii="Tahoma" w:hAnsi="Tahoma" w:cs="Tahoma"/>
          <w:b/>
          <w:sz w:val="20"/>
          <w:szCs w:val="20"/>
        </w:rPr>
        <w:t xml:space="preserve">MINIMALNE WYMAGANIA DOTYCZĄCE INTEGRACJI SYSTEMU </w:t>
      </w:r>
      <w:r>
        <w:rPr>
          <w:rFonts w:ascii="Tahoma" w:hAnsi="Tahoma" w:cs="Tahoma"/>
          <w:b/>
          <w:sz w:val="20"/>
          <w:szCs w:val="20"/>
        </w:rPr>
        <w:t xml:space="preserve">RIS/PACS </w:t>
      </w:r>
      <w:r w:rsidRPr="00B6359D">
        <w:rPr>
          <w:rFonts w:ascii="Tahoma" w:hAnsi="Tahoma" w:cs="Tahoma"/>
          <w:b/>
          <w:sz w:val="20"/>
          <w:szCs w:val="20"/>
        </w:rPr>
        <w:t xml:space="preserve">Z APARATAMI </w:t>
      </w:r>
      <w:r>
        <w:rPr>
          <w:rFonts w:ascii="Tahoma" w:hAnsi="Tahoma" w:cs="Tahoma"/>
          <w:b/>
          <w:sz w:val="20"/>
          <w:szCs w:val="20"/>
        </w:rPr>
        <w:t>DIAGNOSTYCZNYMI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9748"/>
      </w:tblGrid>
      <w:tr w:rsidR="006131FB" w:rsidRPr="00D40CFE" w:rsidTr="00D40CFE">
        <w:tc>
          <w:tcPr>
            <w:tcW w:w="56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1000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D40CFE">
        <w:tc>
          <w:tcPr>
            <w:tcW w:w="56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00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Zamawiający wymaga integracji posiadanych aparatów diagnostycznych z dostarczonym systemem RIS/PACS, która docelowo ma umożliwić składowanie obrazów wykonywanych na aparatach na serwerze PACS oraz przesyłanie listy roboczej z systemu RIS do odpowiedniego aparatu  </w:t>
            </w:r>
          </w:p>
        </w:tc>
      </w:tr>
      <w:tr w:rsidR="006131FB" w:rsidRPr="00D40CFE" w:rsidTr="00D40CFE">
        <w:tc>
          <w:tcPr>
            <w:tcW w:w="56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007" w:type="dxa"/>
          </w:tcPr>
          <w:p w:rsidR="006131FB" w:rsidRPr="00D40CFE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Zamawiający ma zainstalowane aparaty diagnostyczne w dwóch lokalizacjach połączonych ze sobą łączem światłowodowym</w:t>
            </w:r>
          </w:p>
          <w:p w:rsidR="006131FB" w:rsidRPr="00D40CFE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1. Lokalizacja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Ceglana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 znajdująca się pod adresem 40-514 Katowice ul. Ceglana 35, w której zlokalizowany będzie sprzęt komputerowy na potrzeby RIS/PACS</w:t>
            </w:r>
          </w:p>
          <w:p w:rsidR="006131FB" w:rsidRPr="00D40CFE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2.  Lokalizacja –Ligota znajdująca się pod adresem 40-752 Katowice ul. Medyków 14</w:t>
            </w:r>
          </w:p>
        </w:tc>
      </w:tr>
      <w:tr w:rsidR="006131FB" w:rsidRPr="00D40CFE" w:rsidTr="00D40CFE">
        <w:tc>
          <w:tcPr>
            <w:tcW w:w="56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007" w:type="dxa"/>
          </w:tcPr>
          <w:p w:rsidR="006131FB" w:rsidRPr="00E7570D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Aparaty diagnostyczne znajdujące się w lokalizacji </w:t>
            </w:r>
            <w:r w:rsidRPr="00E7570D">
              <w:rPr>
                <w:rFonts w:ascii="Tahoma" w:hAnsi="Tahoma" w:cs="Tahoma"/>
                <w:sz w:val="20"/>
                <w:szCs w:val="20"/>
              </w:rPr>
              <w:t>Katowice Ceglana 35:</w:t>
            </w:r>
          </w:p>
          <w:p w:rsidR="006131FB" w:rsidRPr="00D40CFE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•</w:t>
            </w:r>
            <w:r w:rsidRPr="00D40CFE">
              <w:rPr>
                <w:rFonts w:ascii="Tahoma" w:hAnsi="Tahoma" w:cs="Tahoma"/>
                <w:sz w:val="20"/>
                <w:szCs w:val="20"/>
              </w:rPr>
              <w:tab/>
              <w:t xml:space="preserve">Ultrasonograf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Aloka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model: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ProsoundAlpha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6, produkcji: Hitachi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AlokaMedicalLTD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rok produkcji- 2012, umożliwia pracę w DICOM, posiada licencję DICOM C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Store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oraz DICOMMWL</w:t>
            </w:r>
          </w:p>
          <w:p w:rsidR="006131FB" w:rsidRPr="00D40CFE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•</w:t>
            </w:r>
            <w:r w:rsidRPr="00D40CFE">
              <w:rPr>
                <w:rFonts w:ascii="Tahoma" w:hAnsi="Tahoma" w:cs="Tahoma"/>
                <w:sz w:val="20"/>
                <w:szCs w:val="20"/>
              </w:rPr>
              <w:tab/>
              <w:t xml:space="preserve">Zestaw do stereotaktycznej diagnostyki guzów piersi SENO ESSENTIAL, model: 5144816, produkcji: GE, rok produkcji – 2011, umożliwia pracę w DICOM, posiada licencję DICOM C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Store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oraz DICOMMWL</w:t>
            </w:r>
          </w:p>
        </w:tc>
      </w:tr>
      <w:tr w:rsidR="006131FB" w:rsidRPr="00D40CFE" w:rsidTr="00D40CFE">
        <w:tc>
          <w:tcPr>
            <w:tcW w:w="56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7" w:type="dxa"/>
          </w:tcPr>
          <w:p w:rsidR="00EA5018" w:rsidRPr="00EA5018" w:rsidRDefault="006131FB" w:rsidP="00EA50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Aparaty diagnostyczne znajdujące się w </w:t>
            </w:r>
            <w:r w:rsidRPr="00EA5018">
              <w:rPr>
                <w:rFonts w:ascii="Tahoma" w:hAnsi="Tahoma" w:cs="Tahoma"/>
                <w:sz w:val="20"/>
                <w:szCs w:val="20"/>
              </w:rPr>
              <w:t xml:space="preserve">lokalizacji  Katowice ul. Medyków 14 </w:t>
            </w:r>
          </w:p>
          <w:p w:rsidR="006131FB" w:rsidRPr="00D40CFE" w:rsidRDefault="006131FB" w:rsidP="00EA50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t xml:space="preserve">Tomograf komputerowy  GE </w:t>
            </w:r>
            <w:proofErr w:type="spellStart"/>
            <w:r w:rsidRPr="00D40CFE">
              <w:t>LightSpeed</w:t>
            </w:r>
            <w:proofErr w:type="spellEnd"/>
            <w:r w:rsidRPr="00D40CFE">
              <w:t xml:space="preserve"> Pro 32, produkcji GE Healthcare, rok produkcji 2007</w:t>
            </w:r>
          </w:p>
          <w:p w:rsidR="006131FB" w:rsidRPr="00D40CFE" w:rsidRDefault="006131FB" w:rsidP="00D40CF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t xml:space="preserve">ERCP Philips DV </w:t>
            </w:r>
            <w:proofErr w:type="spellStart"/>
            <w:r w:rsidRPr="00D40CFE">
              <w:t>Pulsera</w:t>
            </w:r>
            <w:proofErr w:type="spellEnd"/>
            <w:r w:rsidRPr="00D40CFE">
              <w:t xml:space="preserve">  produkcji Philips Health Systems, , rok produkcji 2004</w:t>
            </w:r>
          </w:p>
          <w:p w:rsidR="006131FB" w:rsidRPr="00D40CFE" w:rsidRDefault="006131FB" w:rsidP="00D40CF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0CFE">
              <w:t>Angiograf</w:t>
            </w:r>
            <w:proofErr w:type="spellEnd"/>
            <w:r w:rsidRPr="00D40CFE">
              <w:t xml:space="preserve"> Philips </w:t>
            </w:r>
            <w:proofErr w:type="spellStart"/>
            <w:r w:rsidRPr="00D40CFE">
              <w:t>integrisAllura</w:t>
            </w:r>
            <w:proofErr w:type="spellEnd"/>
            <w:r w:rsidRPr="00D40CFE">
              <w:t xml:space="preserve"> produkcji Philips Health Systems, rok produkcji 2001, </w:t>
            </w:r>
          </w:p>
        </w:tc>
      </w:tr>
      <w:tr w:rsidR="006131FB" w:rsidRPr="00D40CFE" w:rsidTr="00D40CFE">
        <w:tc>
          <w:tcPr>
            <w:tcW w:w="567" w:type="dxa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007" w:type="dxa"/>
          </w:tcPr>
          <w:p w:rsidR="006131FB" w:rsidRPr="00D40CFE" w:rsidRDefault="006131FB" w:rsidP="00D40CF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Wszystkie koszty związane z wykonaniem powyższych integracji ponosi Wykonawca.</w:t>
            </w:r>
          </w:p>
        </w:tc>
      </w:tr>
    </w:tbl>
    <w:p w:rsidR="006131FB" w:rsidRDefault="006131FB" w:rsidP="00B6359D">
      <w:pPr>
        <w:ind w:left="426"/>
        <w:contextualSpacing/>
        <w:rPr>
          <w:rFonts w:ascii="Tahoma" w:hAnsi="Tahoma" w:cs="Tahoma"/>
          <w:b/>
          <w:sz w:val="20"/>
          <w:szCs w:val="20"/>
        </w:rPr>
      </w:pPr>
    </w:p>
    <w:p w:rsidR="006131FB" w:rsidRDefault="006131FB" w:rsidP="00B6359D">
      <w:pPr>
        <w:numPr>
          <w:ilvl w:val="0"/>
          <w:numId w:val="26"/>
        </w:numPr>
        <w:ind w:left="426" w:hanging="426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WYMAGANIA DOTYCZĄCE </w:t>
      </w:r>
      <w:r w:rsidRPr="003544F9">
        <w:rPr>
          <w:rFonts w:ascii="Tahoma" w:hAnsi="Tahoma" w:cs="Tahoma"/>
          <w:b/>
          <w:sz w:val="20"/>
          <w:szCs w:val="20"/>
        </w:rPr>
        <w:t>PRZYSZŁ</w:t>
      </w:r>
      <w:r>
        <w:rPr>
          <w:rFonts w:ascii="Tahoma" w:hAnsi="Tahoma" w:cs="Tahoma"/>
          <w:b/>
          <w:sz w:val="20"/>
          <w:szCs w:val="20"/>
        </w:rPr>
        <w:t>EJ</w:t>
      </w:r>
      <w:r w:rsidRPr="003544F9">
        <w:rPr>
          <w:rFonts w:ascii="Tahoma" w:hAnsi="Tahoma" w:cs="Tahoma"/>
          <w:b/>
          <w:sz w:val="20"/>
          <w:szCs w:val="20"/>
        </w:rPr>
        <w:t xml:space="preserve"> INTEGRACJ</w:t>
      </w:r>
      <w:r>
        <w:rPr>
          <w:rFonts w:ascii="Tahoma" w:hAnsi="Tahoma" w:cs="Tahoma"/>
          <w:b/>
          <w:sz w:val="20"/>
          <w:szCs w:val="20"/>
        </w:rPr>
        <w:t xml:space="preserve">I SYSTEMU RIS/PACS </w:t>
      </w:r>
      <w:r w:rsidRPr="003544F9">
        <w:rPr>
          <w:rFonts w:ascii="Tahoma" w:hAnsi="Tahoma" w:cs="Tahoma"/>
          <w:b/>
          <w:sz w:val="20"/>
          <w:szCs w:val="20"/>
        </w:rPr>
        <w:t>Z SYSTEMAMI RIS/PACS ZAINSTALOWANYMI NA TERENIE SZPITALA</w:t>
      </w:r>
    </w:p>
    <w:p w:rsidR="006131FB" w:rsidRPr="003544F9" w:rsidRDefault="006131FB" w:rsidP="00B6359D">
      <w:pPr>
        <w:ind w:left="426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9675"/>
      </w:tblGrid>
      <w:tr w:rsidR="006131FB" w:rsidRPr="00D40CFE" w:rsidTr="008C684D">
        <w:trPr>
          <w:cantSplit/>
          <w:trHeight w:val="175"/>
        </w:trPr>
        <w:tc>
          <w:tcPr>
            <w:tcW w:w="284" w:type="pct"/>
            <w:shd w:val="pct10" w:color="auto" w:fill="auto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16" w:type="pct"/>
            <w:shd w:val="pct10" w:color="auto" w:fill="auto"/>
            <w:vAlign w:val="center"/>
          </w:tcPr>
          <w:p w:rsidR="006131FB" w:rsidRPr="003544F9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pct"/>
            <w:vAlign w:val="center"/>
          </w:tcPr>
          <w:p w:rsidR="00EA5018" w:rsidRPr="00EA5018" w:rsidRDefault="006131FB" w:rsidP="008C68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Zamawiający </w:t>
            </w:r>
            <w:r w:rsidRPr="00D40CFE">
              <w:rPr>
                <w:rFonts w:ascii="Tahoma" w:hAnsi="Tahoma" w:cs="Tahoma"/>
                <w:b/>
                <w:sz w:val="20"/>
                <w:szCs w:val="20"/>
              </w:rPr>
              <w:t>wymaga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, aby Wykonawca zawarł w ofercie </w:t>
            </w:r>
            <w:r w:rsidRPr="00D40CFE">
              <w:rPr>
                <w:rFonts w:ascii="Tahoma" w:hAnsi="Tahoma" w:cs="Tahoma"/>
                <w:b/>
                <w:sz w:val="20"/>
                <w:szCs w:val="20"/>
              </w:rPr>
              <w:t>informację,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b/>
                <w:sz w:val="20"/>
                <w:szCs w:val="20"/>
              </w:rPr>
              <w:t>czy jest możliwa integracja dostarczonego systemu z systemami zewnętrznymi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 znajdującymi się na terenie Uniwersyteckiego Centrum Klinicznego im. prof. K. Gibińskiego w każdej lokalizacji. Integracja będzie obejmować 3 systemy RIS/PACS firmy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Alteris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S.A, znajdujące się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w lokalizacji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Katowice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Ceglana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oraz system RIS firmy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Helimed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PACS firmy GE w </w:t>
            </w:r>
            <w:r w:rsidRPr="00EA5018">
              <w:rPr>
                <w:rFonts w:ascii="Tahoma" w:hAnsi="Tahoma" w:cs="Tahoma"/>
                <w:sz w:val="20"/>
                <w:szCs w:val="20"/>
              </w:rPr>
              <w:t xml:space="preserve">lokalizacji  Katowice Medyków 14 </w:t>
            </w:r>
          </w:p>
          <w:p w:rsidR="006131FB" w:rsidRPr="00D40CFE" w:rsidRDefault="006131FB" w:rsidP="008C68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 przypadku możliwości integracji z systemami zewnętrznymi Wykonawca musi złożyć następujące dokumenty:</w:t>
            </w:r>
          </w:p>
          <w:p w:rsidR="006131FB" w:rsidRPr="00D40CFE" w:rsidRDefault="006131FB" w:rsidP="00B6359D">
            <w:pPr>
              <w:pStyle w:val="Akapitzlist"/>
              <w:numPr>
                <w:ilvl w:val="0"/>
                <w:numId w:val="13"/>
              </w:numPr>
              <w:ind w:left="4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oświadczenie, że oferowany system jest gotowy do integracji z systemami RIS/PACS znajdującymi się w lokalizacji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Ceglana, zgodnie z poniższym opisem,</w:t>
            </w:r>
          </w:p>
          <w:p w:rsidR="006131FB" w:rsidRPr="00D40CFE" w:rsidRDefault="006131FB" w:rsidP="00B6359D">
            <w:pPr>
              <w:pStyle w:val="Akapitzlist"/>
              <w:numPr>
                <w:ilvl w:val="0"/>
                <w:numId w:val="13"/>
              </w:numPr>
              <w:ind w:left="4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oświadczenie, że oferowany system jest gotowy do integracji z systemami RIS/PACS znajdującymi się w lokalizacji Ligota, zgodnie z poniższym opisem,</w:t>
            </w:r>
          </w:p>
          <w:p w:rsidR="006131FB" w:rsidRPr="00D40CFE" w:rsidRDefault="006131FB" w:rsidP="00B6359D">
            <w:pPr>
              <w:pStyle w:val="Akapitzlist"/>
              <w:numPr>
                <w:ilvl w:val="0"/>
                <w:numId w:val="13"/>
              </w:numPr>
              <w:ind w:left="4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oświadczenia Wykonawcy o uzgodnieniu i akceptacji warunków integracji z poszczególnymi producentami zewnętrznych systemów RIS/PACS znajdujących się w lokalizacjach Zamawiającego</w:t>
            </w:r>
          </w:p>
          <w:p w:rsidR="006131FB" w:rsidRPr="00D40CFE" w:rsidRDefault="006131FB" w:rsidP="00B6359D">
            <w:pPr>
              <w:pStyle w:val="Akapitzlist"/>
              <w:numPr>
                <w:ilvl w:val="0"/>
                <w:numId w:val="13"/>
              </w:numPr>
              <w:ind w:left="4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Pisemne potwierdzenie warunków integracji od producentów zewnętrznych systemów RIS/PACS * </w:t>
            </w:r>
          </w:p>
          <w:p w:rsidR="006131FB" w:rsidRPr="00D40CFE" w:rsidRDefault="006131FB" w:rsidP="00B6359D">
            <w:pPr>
              <w:pStyle w:val="Akapitzlist"/>
              <w:numPr>
                <w:ilvl w:val="0"/>
                <w:numId w:val="13"/>
              </w:numPr>
              <w:ind w:left="4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Oświadczenie Wykonawcy, że będzie w stanie zapewnić możliwość wykonania integracji w zakresie opisanym poniżej przez cały okres trwania opieki serwisowej </w:t>
            </w:r>
          </w:p>
          <w:p w:rsidR="006131FB" w:rsidRPr="00D40CFE" w:rsidRDefault="006131FB" w:rsidP="008C684D">
            <w:pPr>
              <w:ind w:left="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* Dodatkowo, jeżeli to możliwe Wykonawca może dołączyć do oferty pisemne potwierdzenie warunków integracji od producentów zewnętrznych systemów RIS/PACS (dodatkowo punktowane w ocenie ofert)*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5000" w:type="pct"/>
            <w:gridSpan w:val="2"/>
            <w:vAlign w:val="center"/>
          </w:tcPr>
          <w:p w:rsidR="006131FB" w:rsidRPr="00D40CFE" w:rsidRDefault="006131FB" w:rsidP="008C684D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b/>
                <w:sz w:val="20"/>
                <w:szCs w:val="20"/>
              </w:rPr>
              <w:t>OPIS WYMAGAŃ DOTYCZĄCYCH PRZYSZŁEJ INTEGRACJI Z SYSTEMAMI RIS/PACS ZAINSTALOWANYMI NA TERENIE SZPITALA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Obsługa zleceń dla zewnętrznych pracowni diagnostycznych znajdujących się w lokalizacjach Zamawiającego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Wszystkie pracownie powinny być dostępne w systemie RIS i PACS Zamawiającego w trybie tylko do odczytu i powinny odzwierciedlać aktualny status badań w drugim systemie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Automatyczne przesyłanie zlecenia wykonania badania do danej pracowni (np. tomografii komputerowej i rezonansu magnetycznego) otrzymanego z systemu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Przesyłanie anulowania zlecenia otrzymanego z systemu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Odbieranie z systemu RIS terminu zaplanowania badania i odesłania go do systemu HIS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Odbieranie odrzucenia badania i odsyłanie go do systemu HIS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Odbieranie i odsyłanie do systemu HIS treści opisu badania wraz z linkiem do przeglądarki obrazów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Po wykonaniu badania obrazy powinny zostać automatycznie przesłane do systemu PACS Zamawiającego </w:t>
            </w:r>
          </w:p>
        </w:tc>
      </w:tr>
      <w:tr w:rsidR="006131FB" w:rsidRPr="00D40CFE" w:rsidTr="008C684D">
        <w:trPr>
          <w:cantSplit/>
          <w:trHeight w:val="175"/>
        </w:trPr>
        <w:tc>
          <w:tcPr>
            <w:tcW w:w="284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8C684D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Obsługa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Distributed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Query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– w trakcie wyszukiwania badań w systemie PACS Zamawiającego zwrócenie również wyników wyszukiwania z zewnętrznych systemów PACS, z możliwością pobrania badań.</w:t>
            </w:r>
          </w:p>
        </w:tc>
      </w:tr>
    </w:tbl>
    <w:p w:rsidR="006131FB" w:rsidRDefault="006131FB" w:rsidP="003544F9">
      <w:pPr>
        <w:rPr>
          <w:rFonts w:ascii="Tahoma" w:hAnsi="Tahoma" w:cs="Tahoma"/>
          <w:b/>
          <w:sz w:val="20"/>
          <w:szCs w:val="20"/>
        </w:rPr>
      </w:pPr>
    </w:p>
    <w:p w:rsidR="006131FB" w:rsidRDefault="006131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131FB" w:rsidRDefault="006131FB" w:rsidP="003544F9">
      <w:pPr>
        <w:rPr>
          <w:rFonts w:ascii="Tahoma" w:hAnsi="Tahoma" w:cs="Tahoma"/>
          <w:b/>
          <w:sz w:val="20"/>
          <w:szCs w:val="20"/>
        </w:rPr>
      </w:pPr>
    </w:p>
    <w:p w:rsidR="006131FB" w:rsidRDefault="006131FB" w:rsidP="004B0E37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II – DOSTAWA SPRZĘTU SERWEROWEGO NA POTRZEBY SYSTEMU RIS/PACS</w:t>
      </w:r>
    </w:p>
    <w:p w:rsidR="006131FB" w:rsidRPr="006373B6" w:rsidRDefault="006131FB" w:rsidP="006373B6">
      <w:pPr>
        <w:contextualSpacing/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>MINIMALNE WYMAGANIA DLA DOSTARCZONEGO SPRZĘTU</w:t>
      </w:r>
    </w:p>
    <w:p w:rsidR="006131FB" w:rsidRDefault="006131FB" w:rsidP="006E7B2D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F410F">
        <w:rPr>
          <w:rFonts w:ascii="Tahoma" w:hAnsi="Tahoma" w:cs="Tahoma"/>
          <w:sz w:val="20"/>
          <w:szCs w:val="20"/>
        </w:rPr>
        <w:t xml:space="preserve">Zamówienie obejmuje dostawę, instalację i konfigurację </w:t>
      </w:r>
      <w:r>
        <w:rPr>
          <w:rFonts w:ascii="Tahoma" w:hAnsi="Tahoma" w:cs="Tahoma"/>
          <w:sz w:val="20"/>
          <w:szCs w:val="20"/>
        </w:rPr>
        <w:t>dostarczonego sprzętu.</w:t>
      </w:r>
    </w:p>
    <w:p w:rsidR="00EA5018" w:rsidRPr="00EA5018" w:rsidRDefault="006131FB" w:rsidP="006373B6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EA5018">
        <w:rPr>
          <w:rFonts w:ascii="Tahoma" w:hAnsi="Tahoma" w:cs="Tahoma"/>
          <w:sz w:val="20"/>
          <w:szCs w:val="20"/>
        </w:rPr>
        <w:t xml:space="preserve">Gwarancja na dostarczony sprzęt – termin gwarancji nie może być  krótszy niż 36 miesięcy. </w:t>
      </w:r>
    </w:p>
    <w:p w:rsidR="006131FB" w:rsidRPr="00EA5018" w:rsidRDefault="006131FB" w:rsidP="00EA5018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EA5018">
        <w:rPr>
          <w:rFonts w:ascii="Tahoma" w:hAnsi="Tahoma" w:cs="Tahoma"/>
          <w:sz w:val="20"/>
          <w:szCs w:val="20"/>
        </w:rPr>
        <w:t>Warunki serwisu dla sprzętu opisanego poniżej:</w:t>
      </w:r>
    </w:p>
    <w:p w:rsidR="006131FB" w:rsidRPr="00531D86" w:rsidRDefault="006131FB" w:rsidP="00531D86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531D86">
        <w:rPr>
          <w:rFonts w:ascii="Tahoma" w:hAnsi="Tahoma" w:cs="Tahoma"/>
          <w:sz w:val="20"/>
          <w:szCs w:val="20"/>
        </w:rPr>
        <w:t xml:space="preserve">Czas usunięcia uszkodzenia 24h od momentu pisemnego zgłoszenia awarii, przez </w:t>
      </w:r>
      <w:r>
        <w:rPr>
          <w:rFonts w:ascii="Tahoma" w:hAnsi="Tahoma" w:cs="Tahoma"/>
          <w:sz w:val="20"/>
          <w:szCs w:val="20"/>
        </w:rPr>
        <w:t>5</w:t>
      </w:r>
      <w:r w:rsidRPr="00531D86">
        <w:rPr>
          <w:rFonts w:ascii="Tahoma" w:hAnsi="Tahoma" w:cs="Tahoma"/>
          <w:sz w:val="20"/>
          <w:szCs w:val="20"/>
        </w:rPr>
        <w:t xml:space="preserve"> dni w tygodniu, sprzęt do naprawy i z naprawy Wykonawca dostarcza na swój koszt, w przypadku niemożności naprawy w w/w terminie - dostarczenie sprzętu zastępczego o nie gorszych parametrach techniczno-użytkowych  </w:t>
      </w:r>
    </w:p>
    <w:p w:rsidR="006131FB" w:rsidRPr="00531D86" w:rsidRDefault="006131FB" w:rsidP="00531D86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531D86">
        <w:rPr>
          <w:rFonts w:ascii="Tahoma" w:hAnsi="Tahoma" w:cs="Tahoma"/>
          <w:sz w:val="20"/>
          <w:szCs w:val="20"/>
        </w:rPr>
        <w:t xml:space="preserve">W przypadku awarii i konieczności zabrania </w:t>
      </w:r>
      <w:r>
        <w:rPr>
          <w:rFonts w:ascii="Tahoma" w:hAnsi="Tahoma" w:cs="Tahoma"/>
          <w:sz w:val="20"/>
          <w:szCs w:val="20"/>
        </w:rPr>
        <w:t>sprzętu</w:t>
      </w:r>
      <w:r w:rsidRPr="00531D86">
        <w:rPr>
          <w:rFonts w:ascii="Tahoma" w:hAnsi="Tahoma" w:cs="Tahoma"/>
          <w:sz w:val="20"/>
          <w:szCs w:val="20"/>
        </w:rPr>
        <w:t xml:space="preserve"> z siedziby Zamawiającego pamięć masowa (dyski) pozostają u Zamawiającego </w:t>
      </w:r>
    </w:p>
    <w:p w:rsidR="006131FB" w:rsidRDefault="006131FB" w:rsidP="00531D86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531D86">
        <w:rPr>
          <w:rFonts w:ascii="Tahoma" w:hAnsi="Tahoma" w:cs="Tahoma"/>
          <w:sz w:val="20"/>
          <w:szCs w:val="20"/>
        </w:rPr>
        <w:t xml:space="preserve">W przypadku uszkodzenia pamięci masowej (dysku/ów) - uszkodzona pozostaje własnością Zamawiającego </w:t>
      </w:r>
    </w:p>
    <w:p w:rsidR="006131FB" w:rsidRDefault="006131FB" w:rsidP="00B0346F">
      <w:pPr>
        <w:pStyle w:val="Akapitzlist"/>
        <w:ind w:left="426"/>
        <w:rPr>
          <w:rFonts w:ascii="Tahoma" w:hAnsi="Tahoma" w:cs="Tahoma"/>
          <w:b/>
          <w:sz w:val="20"/>
          <w:szCs w:val="20"/>
        </w:rPr>
      </w:pPr>
    </w:p>
    <w:p w:rsidR="006131FB" w:rsidRPr="00B6359D" w:rsidRDefault="006131FB" w:rsidP="00B6359D">
      <w:pPr>
        <w:jc w:val="center"/>
        <w:rPr>
          <w:rFonts w:ascii="Tahoma" w:hAnsi="Tahoma" w:cs="Tahoma"/>
          <w:b/>
          <w:sz w:val="20"/>
          <w:szCs w:val="20"/>
        </w:rPr>
      </w:pPr>
      <w:r w:rsidRPr="00B6359D">
        <w:rPr>
          <w:rFonts w:ascii="Tahoma" w:hAnsi="Tahoma" w:cs="Tahoma"/>
          <w:b/>
          <w:sz w:val="20"/>
          <w:szCs w:val="20"/>
        </w:rPr>
        <w:t>SPRZĘT SERWEROWY NA POTRZEBY SYSTEMU RIS/PACS – ILOŚĆ 1 KOMPLET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9677"/>
      </w:tblGrid>
      <w:tr w:rsidR="006131FB" w:rsidRPr="00D40CFE" w:rsidTr="00D40CFE">
        <w:tc>
          <w:tcPr>
            <w:tcW w:w="5000" w:type="pct"/>
            <w:gridSpan w:val="2"/>
            <w:shd w:val="pct10" w:color="auto" w:fill="auto"/>
          </w:tcPr>
          <w:p w:rsidR="006131FB" w:rsidRPr="00D40CFE" w:rsidRDefault="006131FB" w:rsidP="00D40CFE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0CFE">
              <w:rPr>
                <w:rFonts w:ascii="Tahoma" w:hAnsi="Tahoma" w:cs="Tahoma"/>
                <w:b/>
                <w:sz w:val="20"/>
                <w:szCs w:val="20"/>
              </w:rPr>
              <w:t>I.SERWER NA POTRZEBY RIS/PACS – ILOŚĆ 1 SZTUKA</w:t>
            </w:r>
          </w:p>
        </w:tc>
      </w:tr>
      <w:tr w:rsidR="006131FB" w:rsidRPr="00D40CFE" w:rsidTr="00D40CFE">
        <w:tc>
          <w:tcPr>
            <w:tcW w:w="271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pct10" w:color="auto" w:fill="auto"/>
          </w:tcPr>
          <w:p w:rsidR="006131FB" w:rsidRPr="00D40CFE" w:rsidRDefault="006131FB" w:rsidP="00D40CFE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  <w:r w:rsidRPr="00D40CFE">
              <w:rPr>
                <w:rFonts w:ascii="Tahoma" w:hAnsi="Tahoma" w:cs="Tahoma"/>
                <w:i/>
                <w:sz w:val="20"/>
                <w:szCs w:val="20"/>
              </w:rPr>
              <w:tab/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Gwarancja 36 miesięcy w miejscu instalacji na urządzenie od momentu podpisania protokołu odbioru końcowego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9" w:type="pct"/>
          </w:tcPr>
          <w:p w:rsidR="006131FB" w:rsidRPr="00D40CFE" w:rsidRDefault="006131FB" w:rsidP="00EA5018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Dostarczony sprzęt musi być fabrycznie nowy. Elementy, z których zbudowane są serwery muszą być przetestowane pod względem kompatybilności pomiędzy sobą przez producenta tych serwerów oraz muszą być objęte gwarancją producenta, potwierdzoną przez oryginalne karty gwarancyjne. </w:t>
            </w:r>
            <w:r w:rsidRPr="00D40CFE">
              <w:rPr>
                <w:rFonts w:ascii="Tahoma" w:hAnsi="Tahoma" w:cs="Tahoma"/>
                <w:b/>
                <w:sz w:val="20"/>
                <w:szCs w:val="20"/>
              </w:rPr>
              <w:t>Wykonawca zobowiązany jest dostarczyć  szczegółową specyfikację techniczną oferowanego sprzętu.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Dostępność wszystkich sterowników koniecznych do prawidłowej pracy serwera poprzez witrynę producenta serwera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Obudowa typu rack1U do montażu w szafie teleinformatycznej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Wydajność obliczeniowa zgodnie z testami SPEC® CINT2006 (</w:t>
            </w:r>
            <w:hyperlink r:id="rId7" w:history="1">
              <w:r w:rsidRPr="00D40CFE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www.spec.org</w:t>
              </w:r>
            </w:hyperlink>
            <w:r w:rsidRPr="00D40CFE">
              <w:rPr>
                <w:rFonts w:ascii="Tahoma" w:hAnsi="Tahoma" w:cs="Tahoma"/>
                <w:sz w:val="20"/>
                <w:szCs w:val="20"/>
              </w:rPr>
              <w:t xml:space="preserve">). </w:t>
            </w:r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Testy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przeprowadzone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systemie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operacyjnym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 Red Hat Enterprise Linux Server release 7.2(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Maipo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): SPECint®2006 = 59.6, SPECint_base2006 = 57.1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Zamontowana ilość procesorów: 2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Maksymalna ilość pamięci operacyjnej: 768GB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Zamontowana ilość pamięci operacyjnej: 64GB RDIMM DDR4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Ilość wszystkich gniazd pamięci: 24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Minimalna wolna ilość gniazd pamięci do późniejszego wykorzystania: 20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zamontowania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8 dysków twardych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D40CFE">
                <w:rPr>
                  <w:rFonts w:ascii="Tahoma" w:hAnsi="Tahoma" w:cs="Tahoma"/>
                  <w:sz w:val="20"/>
                  <w:szCs w:val="20"/>
                </w:rPr>
                <w:t>2,5”</w:t>
              </w:r>
            </w:smartTag>
            <w:r w:rsidRPr="00D40CFE">
              <w:rPr>
                <w:rFonts w:ascii="Tahoma" w:hAnsi="Tahoma" w:cs="Tahoma"/>
                <w:sz w:val="20"/>
                <w:szCs w:val="20"/>
              </w:rPr>
              <w:t xml:space="preserve"> bez ponoszenia przez Zamawiającego dodatkowych kosztów (z wyjątkiem samych dysków twardych)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Serwer musi posiadać możliwość obsługi dysków w trybie Hot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(montażu, demontażu bez wyłączania serwera)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Zamontowane minimum 5 dysków o pojemności minimum 300GB SAS 12Gb/s 10k.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D40CFE">
                <w:rPr>
                  <w:rFonts w:ascii="Tahoma" w:hAnsi="Tahoma" w:cs="Tahoma"/>
                  <w:sz w:val="20"/>
                  <w:szCs w:val="20"/>
                </w:rPr>
                <w:t>2,5”</w:t>
              </w:r>
            </w:smartTag>
            <w:r w:rsidRPr="00D40CFE">
              <w:rPr>
                <w:rFonts w:ascii="Tahoma" w:hAnsi="Tahoma" w:cs="Tahoma"/>
                <w:sz w:val="20"/>
                <w:szCs w:val="20"/>
              </w:rPr>
              <w:t xml:space="preserve"> Hot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każdy w trybie pracy RAID 10 + hot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spare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Modułowy, wewnętrzny sprzętowy kontroler dysków obsługujący dyski SAS, SSD, SATA w trybie RAID 0,1,5,6,10,50,60 i pamięcią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minimum 1GB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2 zasilacze o mocy minimum 750W każdy pracujące w trybie Hot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(montaż, demontaż bez wyłączania serwera) klasy Premium i sprawności minimum 90%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Dostępne gniazda rozszerzeń: minimum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PCIe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3.0 3szt;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Zewnętrzne porty wejścia / wyjścia na panelu przednim: 1x video, 2x USB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Zewnętrzne porty wejścia / wyjścia na panelu tylnym: 1x video, 4x USB, 1xRJ45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zarządzalny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port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GbE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4xRJ45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GbE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4xRJ45 1GbE (łącznie 8 portów 1GbE + 1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zarządzalny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Interfejs sieciowy: wbudowana karta 4 portowe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GbE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RJ45 oraz druga karta 4 portowa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GbE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RJ45. Obie karty muszą być takie same pod względem producenta i układu sterującego.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Karta graficzna: wbudowana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Zainstalowany napęd optyczny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DVD-RW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Wymiary zewnętrzne: wysokość (1U), szerokość (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D40CFE">
                <w:rPr>
                  <w:rFonts w:ascii="Tahoma" w:hAnsi="Tahoma" w:cs="Tahoma"/>
                  <w:sz w:val="20"/>
                  <w:szCs w:val="20"/>
                </w:rPr>
                <w:t>19”</w:t>
              </w:r>
            </w:smartTag>
            <w:r w:rsidRPr="00D40CFE">
              <w:rPr>
                <w:rFonts w:ascii="Tahoma" w:hAnsi="Tahoma" w:cs="Tahoma"/>
                <w:sz w:val="20"/>
                <w:szCs w:val="20"/>
              </w:rPr>
              <w:t xml:space="preserve">) x do 760mm głębokość (do montażu szafie </w:t>
            </w: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teleinformatycznej)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23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Obsługiwane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przez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 hardware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systemy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operacyjne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: Microsoft Windows Server, Red Hat Enterprise Linux, Novell SUSE Enterprise Linux, Microsoft Hyper-V,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VMwareESXiinne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Komplet szyn rozsuwanych (ruchomych), śrub, kabli itp. potrzebny do prawidłowego montażu w szafie teleinformatycznej dostarczonej w ramach tego samego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postepowania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/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(wraz z licencją - u</w:t>
            </w:r>
            <w:r w:rsidRPr="00D40CFE">
              <w:rPr>
                <w:szCs w:val="20"/>
              </w:rPr>
              <w:t xml:space="preserve">dzielona licencja musi umożliwić użytkowanie oprogramowania do celów komercyjnych przez Zamawiającego będącego samodzielnym publicznym zakładem opieki zdrowotnej) i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 zainstalowany system wirtualizacji </w:t>
            </w:r>
            <w:r w:rsidRPr="00D40CFE">
              <w:rPr>
                <w:rFonts w:ascii="Tahoma" w:hAnsi="Tahoma" w:cs="Tahoma"/>
                <w:b/>
                <w:sz w:val="20"/>
              </w:rPr>
              <w:t xml:space="preserve">VMwarevSphere6 Essentials Kit for 3 </w:t>
            </w:r>
            <w:proofErr w:type="spellStart"/>
            <w:r w:rsidRPr="00D40CFE">
              <w:rPr>
                <w:rFonts w:ascii="Tahoma" w:hAnsi="Tahoma" w:cs="Tahoma"/>
                <w:b/>
                <w:sz w:val="20"/>
              </w:rPr>
              <w:t>hosts</w:t>
            </w:r>
            <w:proofErr w:type="spellEnd"/>
            <w:r w:rsidRPr="00D40CFE">
              <w:rPr>
                <w:rFonts w:ascii="Tahoma" w:hAnsi="Tahoma" w:cs="Tahoma"/>
                <w:b/>
                <w:sz w:val="20"/>
              </w:rPr>
              <w:t xml:space="preserve"> + podstawowy roczny pakiet wsparcia technicznego, </w:t>
            </w:r>
            <w:r w:rsidRPr="00D40CFE">
              <w:t>lub równoważny spełniający poniższe parametry minimalne: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40CFE">
              <w:rPr>
                <w:rFonts w:ascii="Tahoma" w:hAnsi="Tahoma" w:cs="Tahoma"/>
                <w:sz w:val="20"/>
                <w:szCs w:val="20"/>
                <w:u w:val="single"/>
              </w:rPr>
              <w:t>Parametry funkcjonalne: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wirtualizację na 3 fizycznych serwerach 2-procesorowych 12-rdzeniowych;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jednoczesną pracę wielu różnych maszyn wirtualnych (systemy operacyjne i działające w nich aplikacje) na współdzielonych zasobach serwera;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tworzenie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klastrów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z hostów fizycznych w celu zapewniania wysokiej dostępności maszyn wirtualnych i aplikacji;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tworzenie klonów działających wirtualnych maszyn bez potrzeby ich wyłączania;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tworzenie obrazów maszyn wirtualnych w celu szybkiego wdrożenia wcześniej przygotowanych systemów operacyjnych;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wykonywanie i odtwarzanie kopii zapasowych bez użycia agentów na wirtualnych maszynach w trybie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wirtualnych serwerów, dla których ma być wykonana kopia bezpieczeństwa;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umożliwiać przenoszenie maszyn wirtualnych pomiędzy serwerami fizycznymi bez przerywania pracy aplikacji pracujących na maszynach wirtualnych (migracja maszyny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tworzenie maszyn wirtualnych z minimum 4 wirtualnymi procesorami;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musi umożliwiać tworzenie wielu migawek maszyn wirtualnych w celu późniejszego powrotu do określonego stanu systemu wirtualnego;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zarządzania wirtualnymi maszynami musi posiadać moduł umożliwiający tworzenie widoku topologii całego systemu i zbioru maszyn wirtualnych wraz z ich zasobami dyskowymi;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System musi umożliwić instalacje i start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wirtualizera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Pendriva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zainstalowanego w hoście;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40CFE">
              <w:rPr>
                <w:rFonts w:ascii="Tahoma" w:hAnsi="Tahoma" w:cs="Tahoma"/>
                <w:sz w:val="20"/>
                <w:szCs w:val="20"/>
                <w:u w:val="single"/>
              </w:rPr>
              <w:t>Wspierane systemy operacyjne: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Wszystkie wersje środowisk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workstation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jak i serwer firmy Microsoft;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Aktualne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wersje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 Linux, FreeBSD, Solaris, Novel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Nerware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Dla powyższych środowisk musi istnieć dedykowany agent współpracujący ze środowiskiem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hyperwizora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(przygotowany przez producenta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hyperwizora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bądź w postaci kodu źródłowego do własnej kompilacji dla danego systemu operacyjnego);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40CFE">
              <w:rPr>
                <w:rFonts w:ascii="Tahoma" w:hAnsi="Tahoma" w:cs="Tahoma"/>
                <w:sz w:val="20"/>
                <w:szCs w:val="20"/>
                <w:u w:val="single"/>
              </w:rPr>
              <w:t>Zarządzanie: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zarządzania wirtualnymi maszynami musi posiadać przynajmniej dwa interfejsy zarządzania: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dedykowany klient,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przez WWW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Zawarta możliwość centralnego i zautomatyzowanego zarządzania środowiskami wirtualnym Zamawiającego –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VMwareESX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ESXi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5.5/6 oraz zainstalowanymi na nich maszynami wirtualnymi, a w szczególności: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wykonywanie automatycznych bądź manualnych zadań w celu optymalizacji infrastruktury dla maszyn wirtualnych;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tworzenie obrazów maszyn wirtualnych;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monitorowanie dostępności i wydajności maszyn wirtualnych;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raportowanie dostępności i wydajności maszyn wirtualnych;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Zawarta możliwość migracji w czasie rzeczywistym działających maszyn wirtualnych bez przerywania ich pracy pomiędzy serwerami fizycznymi (hostami) lub zasobami dyskowymi;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Zarządzanie zasobami serwera fizycznego (hosta) i przydzielanie ich wirtualnym maszynom;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Integracja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usługą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 xml:space="preserve"> Microsoft Active Directory;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Zawarta możliwość tworzenia profili użytkowników i przydzielania im uprawnień do zarządzania na poziomie maszyn fizycznych (hostów), maszyn wirtualnych i przydzielanych im zasobów;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Możliwość integracji z Tivoli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Storage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Manager;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40CFE">
              <w:rPr>
                <w:rFonts w:ascii="Tahoma" w:hAnsi="Tahoma" w:cs="Tahoma"/>
                <w:sz w:val="20"/>
                <w:szCs w:val="20"/>
                <w:u w:val="single"/>
              </w:rPr>
              <w:t>Gwarancja: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ma być oferowany wraz z rocznym podstawowym (12 godzin w ciągu dnia, w dni robocze) wsparciem technicznym producenta;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 ramach dostawy Wykonawca zapewni Zamawiającemu możliwość wsparcia podczas instalacji dostarczonego systemu;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Wsparcie należy zapewnić na terenie Polski w języku polskim;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Dostarczony (wraz z licencją) i zainstalowany odpowiedni, zapewniający stabilną pracę system operacyjny dla oferowanego systemu RIS/PACS/WEB;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27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D40CFE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 klawiatura, mysz, okablowanie, etc.)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Minimum 3 bezpłatne przeglądy serwisowe sprzętu i oprogramowania systemowego w okresie objętym gwarancją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polskim.) w formie elektronicznej (CD/DVD).</w:t>
            </w:r>
          </w:p>
        </w:tc>
      </w:tr>
      <w:tr w:rsidR="006131FB" w:rsidRPr="00D40CFE" w:rsidTr="00D40CFE">
        <w:tc>
          <w:tcPr>
            <w:tcW w:w="5000" w:type="pct"/>
            <w:gridSpan w:val="2"/>
          </w:tcPr>
          <w:p w:rsidR="006131FB" w:rsidRPr="00D40CFE" w:rsidRDefault="006131FB" w:rsidP="00D40CFE">
            <w:pPr>
              <w:spacing w:after="0" w:line="240" w:lineRule="auto"/>
              <w:ind w:left="426" w:hanging="426"/>
              <w:rPr>
                <w:rFonts w:ascii="Tahoma" w:hAnsi="Tahoma" w:cs="Tahoma"/>
                <w:b/>
                <w:sz w:val="20"/>
                <w:szCs w:val="20"/>
              </w:rPr>
            </w:pPr>
            <w:r w:rsidRPr="00D40CFE">
              <w:rPr>
                <w:rFonts w:ascii="Tahoma" w:hAnsi="Tahoma" w:cs="Tahoma"/>
                <w:b/>
                <w:sz w:val="20"/>
                <w:szCs w:val="20"/>
              </w:rPr>
              <w:t>II. MACIERZ DYSKOWA – ILOŚĆ 1 SZTUKA</w:t>
            </w:r>
          </w:p>
        </w:tc>
      </w:tr>
      <w:tr w:rsidR="006131FB" w:rsidRPr="00D40CFE" w:rsidTr="00D40CFE">
        <w:tc>
          <w:tcPr>
            <w:tcW w:w="271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pct10" w:color="auto" w:fill="auto"/>
          </w:tcPr>
          <w:p w:rsidR="006131FB" w:rsidRPr="00D40CFE" w:rsidRDefault="006131FB" w:rsidP="00D40CFE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  <w:r w:rsidRPr="00D40CFE">
              <w:rPr>
                <w:rFonts w:ascii="Tahoma" w:hAnsi="Tahoma" w:cs="Tahoma"/>
                <w:i/>
                <w:sz w:val="20"/>
                <w:szCs w:val="20"/>
              </w:rPr>
              <w:tab/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Gwarancja 36 miesięcy w miejscu instalacji na urządzenie od momentu podpisania protokołu odbioru końcowego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sprzęt musi być fabrycznie nowy, Oferent zobowiązany jest dostarczyć wraz z ofertą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szczegółową specyfikację techniczną oferowanego sprzętu.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Macierz ma być wyposażona w zestaw do montażu w szafie teleinformatycznej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D40CFE">
                <w:rPr>
                  <w:rFonts w:ascii="Tahoma" w:hAnsi="Tahoma" w:cs="Tahoma"/>
                  <w:color w:val="000000"/>
                  <w:sz w:val="20"/>
                  <w:szCs w:val="20"/>
                </w:rPr>
                <w:t>19”</w:t>
              </w:r>
            </w:smartTag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Obudowa z kontrolerami macierzy oraz półki dyskowe mają wysokość nie większą niż 2U;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 macierzy należy dostarczyć półkę dyskową </w:t>
            </w:r>
            <w:r w:rsidRPr="00D40C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umożliwiającą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zainstalowanie w trybie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Hot-swap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12 dysków. Półkę </w:t>
            </w:r>
            <w:r w:rsidRPr="00D40C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należy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spiąć interfejsem SAS </w:t>
            </w:r>
            <w:r w:rsidRPr="00D40C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dostarczonymi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ramach tego postępowania kablami i wyposażyć w minimum 2 dyski NLSAS 7.2k 12Gb/s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Hot-Plug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pojemności co najmniej 4TB;. Półka dyskowa musi umożliwiać podpięcie kolejnych półek w przyszłości.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Macierz dyskowa wyposażona w minimum 4 dyski 300GB SAS 10k 12Gb/s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Hot-Plug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oraz 8 dysków NLSAS 7.2k 12Gb/s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Hot-Plugo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pojemności co najmniej 4TB;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umożliwiać mieszanie w ramach obudowy i półki rozszerzeń dysków o prędkościach 15000, 10000 i 7200 obrotów/min;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zapewnić możliwość wymiany dysków podczas pracy systemu (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Hot-Swap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);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gwarantować rozbudowę (z użyciem półek dyskowych)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doco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najmniej 192 dysków;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dwa kontrolery RAID pracujące w trybie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active-active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kopiami lustrzanymi pamięci podręcznej;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Dodatkowy interfejs HBA dla serwera do komunikacji z macierzą dyskową z wykorzystaniem SAS 12G minimum po jednym połączeniu na każdy kontroler macierzy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Minimum 8 zewnętrznych portów SAS 12Gbps do podłączenia hostów, ( po cztery na kontroler);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Ochrona pamięci podręcznej za pomocą układu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flash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8GB pamięci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przeznaczonej dla danych (sumarycznie dla obu kontrolerów);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musi współpracować i być kompatybilna z dostarczanym w ramach tego postępowania serwerem.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jednocześnie ma obsługiwać wolumeny zabezpieczone następującymi poziomami RAID: RAID 0, RAID 1, RAID 5, RAID 6 i RAID 10;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umożliwiać rozbudowę o pojedyncze dyski fizyczne i pojedyncze półki rozszerzeń;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wspierać sprzętowe szyfrowanie danych;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Rozwiązanie ma umożliwiać dynamiczną zmianę następujących parametrów macierzy dyskowej, bez przerywania dostępu do danych znajdujących się na modyfikowanym wolumenie, lub grupie dysków:</w:t>
            </w:r>
          </w:p>
          <w:p w:rsidR="006131FB" w:rsidRPr="00D40CFE" w:rsidRDefault="006131FB" w:rsidP="00D40CF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dynamicznej zmiany poziomu RAID dla istniejącej grupy RAID;</w:t>
            </w:r>
          </w:p>
          <w:p w:rsidR="006131FB" w:rsidRPr="00D40CFE" w:rsidRDefault="006131FB" w:rsidP="00D40CF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dynamicznego dodawania dysków do istniejących grup RAID;</w:t>
            </w:r>
          </w:p>
          <w:p w:rsidR="006131FB" w:rsidRPr="00D40CFE" w:rsidRDefault="006131FB" w:rsidP="00D40CF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dynamicznego powiększania rozmiaru wolumenów logicznych;</w:t>
            </w:r>
          </w:p>
          <w:p w:rsidR="006131FB" w:rsidRPr="00D40CFE" w:rsidRDefault="006131FB" w:rsidP="00D40CF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dynamicznej zmiany rozmiaru segmentu dla wolumenów logicznych;</w:t>
            </w:r>
          </w:p>
          <w:p w:rsidR="006131FB" w:rsidRPr="00D40CFE" w:rsidRDefault="006131FB" w:rsidP="00D40CF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Możliwość dodawania kolejnych półek dyskowych oraz dysków bez przerywania pracy macierzy, dla dowolnej konfiguracji macierzy;</w:t>
            </w:r>
          </w:p>
          <w:p w:rsidR="006131FB" w:rsidRPr="00D40CFE" w:rsidRDefault="006131FB" w:rsidP="00D40CF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Możliwość aktualizacji oprogramowania macierzy (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firmware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w trybie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online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Macierz dyskowa ma umożliwiać dedykowanie dowolnego dysku fizycznego, jako globalny dysk typu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Hot-Spare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Macierz musi obsługiwać technologię VAAI, interfejs API dla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Vmware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vCenter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musi umożliwiać wykonywanie kopii migawkowych, kopii migawkowych dysków wirtualnych;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musi umożliwiać korzystanie w pełnej możliwej liczby dysków 192;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mieć możliwość rozbudowy o replikację danych z drugą macierzą w sposób synchroniczny i asynchroniczny;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Dane zapisywane w wewnętrznej pamięci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jednego z kontrolerów mają być powielane w pamięci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pozostałych kontrolerów, tak, aby w przypadku uszkodzenia dowolnego kontrolera zachowana była spójność danych;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Wszystkie krytyczne komponenty macierzy takie jak: kontrolery dyskowe, pamięć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, zasilacze i wentylatory mają być zdublowane, tak, aby awaria pojedynczego elementu nie wpływała na funkcjonowanie całego systemu. Komponenty te są wymienialne w trakcie pracy macierzy;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27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Macierz ma mieć możliwość jednoczesnego zasilania z dwóch niezależnych źródeł zasilania. Zanik jednego z nich nie powoduje przerwy w pracy urządzenia ani zmniejszenia jego wydajności lub utraty danych;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Dostarczona macierz przy pełnej obsadzie dyskami 15k musi mieć wydajność, co najmniej 174000 IOPS z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, 35000 IOPS z dysków w odczycie oraz 4000 MB/s z dysków w odczycie poprzez sieć LAN oraz port szeregowy;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Oprogramowanie do zarządzania posiada funkcjonalność, interfejs graficzny oraz CLI (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command-lineinterface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) wraz z 3 letnim wsparciem technicznym w cenie macierzy z gwarantowanym czasem naprawy max 24 godziny w ciągu 7 dni w tygodniu;</w:t>
            </w:r>
          </w:p>
        </w:tc>
      </w:tr>
      <w:tr w:rsidR="006131FB" w:rsidRPr="00D40CFE" w:rsidTr="00D40CFE">
        <w:tc>
          <w:tcPr>
            <w:tcW w:w="5000" w:type="pct"/>
            <w:gridSpan w:val="2"/>
            <w:shd w:val="clear" w:color="auto" w:fill="BFBFBF"/>
          </w:tcPr>
          <w:p w:rsidR="006131FB" w:rsidRPr="00D40CFE" w:rsidRDefault="006131FB" w:rsidP="00D40CF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426"/>
              <w:rPr>
                <w:rFonts w:ascii="Tahoma" w:hAnsi="Tahoma" w:cs="Tahoma"/>
                <w:b/>
                <w:sz w:val="20"/>
                <w:szCs w:val="20"/>
              </w:rPr>
            </w:pPr>
            <w:r w:rsidRPr="00D40CFE">
              <w:rPr>
                <w:rFonts w:ascii="Tahoma" w:hAnsi="Tahoma" w:cs="Tahoma"/>
                <w:b/>
                <w:sz w:val="20"/>
                <w:szCs w:val="20"/>
              </w:rPr>
              <w:t>MACIERZ DYSKOWA RAID – URZĄDZENIE TYPU NAS</w:t>
            </w:r>
          </w:p>
        </w:tc>
      </w:tr>
    </w:tbl>
    <w:p w:rsidR="006131FB" w:rsidRPr="00B0346F" w:rsidRDefault="006131FB" w:rsidP="00531D86">
      <w:pPr>
        <w:rPr>
          <w:rFonts w:ascii="Tahoma" w:hAnsi="Tahoma" w:cs="Tahoma"/>
          <w:b/>
          <w:vanish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3"/>
        <w:gridCol w:w="9675"/>
      </w:tblGrid>
      <w:tr w:rsidR="006131FB" w:rsidRPr="00D40CFE" w:rsidTr="00BC2253">
        <w:trPr>
          <w:cantSplit/>
          <w:trHeight w:val="175"/>
        </w:trPr>
        <w:tc>
          <w:tcPr>
            <w:tcW w:w="284" w:type="pct"/>
            <w:shd w:val="pct10" w:color="auto" w:fill="auto"/>
          </w:tcPr>
          <w:p w:rsidR="006131FB" w:rsidRPr="00D40CFE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16" w:type="pct"/>
            <w:shd w:val="pct10" w:color="auto" w:fill="auto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</w:p>
        </w:tc>
        <w:tc>
          <w:tcPr>
            <w:tcW w:w="4716" w:type="pct"/>
            <w:vAlign w:val="center"/>
          </w:tcPr>
          <w:p w:rsidR="006131FB" w:rsidRPr="00F327A5" w:rsidRDefault="006131FB" w:rsidP="00E71C0F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Gwarancja 36 miesięcy w miejscu instalacji na urządzenia od momentu podpisania protokołu odbioru końcowego;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</w:p>
        </w:tc>
        <w:tc>
          <w:tcPr>
            <w:tcW w:w="4716" w:type="pct"/>
            <w:vAlign w:val="center"/>
          </w:tcPr>
          <w:p w:rsidR="006131FB" w:rsidRPr="00F327A5" w:rsidRDefault="006131FB" w:rsidP="00273676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szczegółową specyfikację techniczną oferowanego sprzętu;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</w:t>
            </w:r>
          </w:p>
        </w:tc>
        <w:tc>
          <w:tcPr>
            <w:tcW w:w="4716" w:type="pct"/>
            <w:vAlign w:val="center"/>
          </w:tcPr>
          <w:p w:rsidR="006131FB" w:rsidRPr="00F327A5" w:rsidRDefault="006131FB" w:rsidP="0090712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Urządzenie ma być wyposażone w zestaw do montażu w szafie teleinformatycznej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D40CFE">
                <w:rPr>
                  <w:rFonts w:ascii="Tahoma" w:hAnsi="Tahoma" w:cs="Tahoma"/>
                  <w:color w:val="000000"/>
                  <w:sz w:val="20"/>
                  <w:szCs w:val="20"/>
                </w:rPr>
                <w:t>19”</w:t>
              </w:r>
            </w:smartTag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4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90712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Wysokość urządzenia nie większa niż 2U;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5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4A53B1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0399E">
              <w:rPr>
                <w:rFonts w:ascii="Tahoma" w:hAnsi="Tahoma" w:cs="Tahoma"/>
                <w:sz w:val="20"/>
                <w:szCs w:val="20"/>
              </w:rPr>
              <w:t xml:space="preserve">Wydajność obliczeniowa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procesora </w:t>
            </w:r>
            <w:r w:rsidRPr="0080399E">
              <w:rPr>
                <w:rFonts w:ascii="Tahoma" w:hAnsi="Tahoma" w:cs="Tahoma"/>
                <w:sz w:val="20"/>
                <w:szCs w:val="20"/>
              </w:rPr>
              <w:t>zgodnie z testami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CPUBenchmarks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hyperlink r:id="rId8" w:history="1">
              <w:r w:rsidRPr="00D40CFE">
                <w:rPr>
                  <w:rStyle w:val="Hipercze"/>
                  <w:rFonts w:ascii="Tahoma" w:hAnsi="Tahoma" w:cs="Tahoma"/>
                  <w:sz w:val="20"/>
                  <w:szCs w:val="20"/>
                </w:rPr>
                <w:t>www.cpubenchmark.net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na poziomie minimum 6980 pkt.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6</w:t>
            </w:r>
          </w:p>
        </w:tc>
        <w:tc>
          <w:tcPr>
            <w:tcW w:w="4716" w:type="pct"/>
          </w:tcPr>
          <w:p w:rsidR="006131FB" w:rsidRPr="00D40CFE" w:rsidRDefault="006131FB" w:rsidP="006013A6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Wraz z dyskiem sieciowym NAS należy dostarczyć półkę dyskową </w:t>
            </w:r>
            <w:r w:rsidRPr="00D40C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umożliwiającą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późniejszym czasie zainstalowanie do 12 dysków w trybie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hot-swap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każdy minimum po 10T. Półka musi umożliwiać hibernację dysków twardych. Półkę </w:t>
            </w:r>
            <w:r w:rsidRPr="00D40C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należy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spiąć interfejsem </w:t>
            </w:r>
            <w:r w:rsidRPr="00D40CF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dostarczonym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ramach tego postępowania; 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</w:t>
            </w:r>
          </w:p>
        </w:tc>
        <w:tc>
          <w:tcPr>
            <w:tcW w:w="4716" w:type="pct"/>
          </w:tcPr>
          <w:p w:rsidR="006131FB" w:rsidRPr="00D40CFE" w:rsidRDefault="006131FB" w:rsidP="006013A6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Odczyt sekwencyjny na poziomie minimum 3800 MB/s oraz minimum 400000 IOPS w konfiguracji RAID 5 z mechanizmem Ling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Agregation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10GbE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</w:t>
            </w:r>
          </w:p>
        </w:tc>
        <w:tc>
          <w:tcPr>
            <w:tcW w:w="4716" w:type="pct"/>
          </w:tcPr>
          <w:p w:rsidR="006131FB" w:rsidRPr="00D40CFE" w:rsidRDefault="006131FB" w:rsidP="00BC2253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 musi umożliwiać podpięcie drugiej półki w przyszłości;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9</w:t>
            </w:r>
          </w:p>
        </w:tc>
        <w:tc>
          <w:tcPr>
            <w:tcW w:w="4716" w:type="pct"/>
          </w:tcPr>
          <w:p w:rsidR="006131FB" w:rsidRPr="00D40CFE" w:rsidRDefault="006131FB" w:rsidP="00BC2253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Obudowa półki rozszerzającej ma mieć wysokość nie większą niż 2U;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</w:p>
        </w:tc>
        <w:tc>
          <w:tcPr>
            <w:tcW w:w="4716" w:type="pct"/>
          </w:tcPr>
          <w:p w:rsidR="006131FB" w:rsidRPr="00D40CFE" w:rsidRDefault="006131FB" w:rsidP="00BC2253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Dodatkowo należy dostarczyć 2 zewnętrzne dyski twarde we własnych obudowach o pojemności minimum 6TB każdy, z interfejsem USB 3.0 i kablem umożliwiającym transmisję pomiędzy tym interfejsem a interfejsem USB 3.0 dostarczanego w ramach tego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postepowania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dysku sieciowego NAS.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4716" w:type="pct"/>
          </w:tcPr>
          <w:p w:rsidR="006131FB" w:rsidRPr="00D40CFE" w:rsidRDefault="006131FB" w:rsidP="00E71C0F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NAS musi być wyposażony w minimum 12 dysków 6TB SATA 6Gbps 7.2k obrotów/min, pamięcią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minimum 128MB, średni czas bezawaryjnej pracy (MTBF) minimum 1200000, gwarancja minimum 36 miesięcy, wyposażone w technologię monitorującą dysk, kompensującą wibracje w czasie rzeczywistym, z kontrolą wyważenia, do nieprzerwanej pracy, wyposażone w mechanizm TLER (Time Limited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Error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Recovery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) zapobiegający uszkodzeniom powodowanym wydłużonym procesem naprawy błędów;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</w:p>
        </w:tc>
        <w:tc>
          <w:tcPr>
            <w:tcW w:w="4716" w:type="pct"/>
          </w:tcPr>
          <w:p w:rsidR="006131FB" w:rsidRPr="00D40CFE" w:rsidRDefault="006131FB" w:rsidP="00BC2253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NAS musi obsługiwać dyski twarde typu SATA HDD i SATA SSD;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13</w:t>
            </w:r>
          </w:p>
        </w:tc>
        <w:tc>
          <w:tcPr>
            <w:tcW w:w="4716" w:type="pct"/>
          </w:tcPr>
          <w:p w:rsidR="006131FB" w:rsidRPr="00D40CFE" w:rsidRDefault="006131FB" w:rsidP="00BC2253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Dysk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sieciowyNAS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musi obsługiwać typy macierzy RAID: </w:t>
            </w:r>
            <w:r w:rsidRPr="00D40CFE">
              <w:rPr>
                <w:bCs/>
              </w:rPr>
              <w:t xml:space="preserve">BASIC,JBOD,0,1,5,6,10,5+spare z funkcją </w:t>
            </w:r>
            <w:proofErr w:type="spellStart"/>
            <w:r w:rsidRPr="00D40CFE">
              <w:rPr>
                <w:bCs/>
              </w:rPr>
              <w:t>auto-rebuild</w:t>
            </w:r>
            <w:proofErr w:type="spellEnd"/>
            <w:r w:rsidRPr="00D40CFE">
              <w:rPr>
                <w:bCs/>
              </w:rPr>
              <w:t xml:space="preserve"> i rozbudową w locie;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14</w:t>
            </w:r>
          </w:p>
        </w:tc>
        <w:tc>
          <w:tcPr>
            <w:tcW w:w="4716" w:type="pct"/>
            <w:vAlign w:val="center"/>
          </w:tcPr>
          <w:p w:rsidR="006131FB" w:rsidRPr="00D40CFE" w:rsidRDefault="006131FB" w:rsidP="006013A6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NAS musi być wyposażony w pamięć systemową 16GB ECC minimum DDR3 i jednocześnie umożliwiać jej rozszerzenie do 64GB ECC poprzez dołożenie dwóch dodatkowych kości pamięci w późniejszym czasie;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15</w:t>
            </w:r>
          </w:p>
        </w:tc>
        <w:tc>
          <w:tcPr>
            <w:tcW w:w="4716" w:type="pct"/>
            <w:vAlign w:val="center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NAS musi być wyposażony w 4 interfejsy sieciowe RJ45 1GbE z obsługą funkcji agregacji linków oraz przełączania awaryjnego;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427A57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16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NAS musi być wyposażony w 1 interfejs 10GbE SPF+ wraz z wkładką światłowodową.  Musi obsługiwać standardy IEEE 802.1Q, IEEE 802.3x oraz IEEE 802.3ae, musi pracować w pełnym dupleksie i obsługiwać ramki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Jumbo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Frame</w:t>
            </w:r>
            <w:proofErr w:type="spellEnd"/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9KB;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17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NAS musi być wyposażony w 2</w:t>
            </w: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redundantne zasilacze sieciowe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18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Dysk sieciowy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NAS musi być wyposażony w i</w:t>
            </w: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nterfejsy zewnętrzne: port USB 3.0 oraz USB 2.0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Obsługiwane protokoły: CIFS, NFS, </w:t>
            </w:r>
            <w:proofErr w:type="spellStart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iSCSI</w:t>
            </w:r>
            <w:proofErr w:type="spellEnd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, FTP, AFP, SSH, </w:t>
            </w:r>
            <w:proofErr w:type="spellStart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WebDAV</w:t>
            </w:r>
            <w:proofErr w:type="spellEnd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, SNMP, VPN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Zarządzanie poprzez interfejs przeglądarkowy wspierany przez wszystkie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popularne przeglądarki webowe,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np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: Internet Explorer,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Mozilla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Firefox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Google Chrome;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716" w:type="pct"/>
            <w:vAlign w:val="center"/>
          </w:tcPr>
          <w:p w:rsidR="006131FB" w:rsidRPr="00D76031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>Wsparcie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Microsoft Windows ADS (Active Directory) z </w:t>
            </w:r>
            <w:proofErr w:type="spellStart"/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>pełnąobsługą</w:t>
            </w:r>
            <w:proofErr w:type="spellEnd"/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ACL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>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40CFE">
              <w:rPr>
                <w:rFonts w:ascii="Tahoma" w:hAnsi="Tahoma" w:cs="Tahoma"/>
                <w:sz w:val="20"/>
                <w:szCs w:val="20"/>
                <w:lang w:val="en-US"/>
              </w:rPr>
              <w:t>22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Zgodność z systemami Windows, Linux, </w:t>
            </w:r>
            <w:proofErr w:type="spellStart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Citrix</w:t>
            </w:r>
            <w:proofErr w:type="spellEnd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Vmware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</w:tc>
      </w:tr>
      <w:tr w:rsidR="006131FB" w:rsidRPr="00D40CFE" w:rsidTr="00BC2253">
        <w:trPr>
          <w:cantSplit/>
          <w:trHeight w:val="175"/>
        </w:trPr>
        <w:tc>
          <w:tcPr>
            <w:tcW w:w="284" w:type="pct"/>
          </w:tcPr>
          <w:p w:rsidR="006131FB" w:rsidRPr="00D40CFE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716" w:type="pct"/>
            <w:vAlign w:val="center"/>
          </w:tcPr>
          <w:p w:rsidR="006131FB" w:rsidRPr="00B478AA" w:rsidRDefault="006131FB" w:rsidP="00BC225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Wspierany język polski w interfejsie zarządzającym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</w:tc>
      </w:tr>
    </w:tbl>
    <w:p w:rsidR="006131FB" w:rsidRDefault="006131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131FB" w:rsidRDefault="006131FB" w:rsidP="00B0346F">
      <w:pPr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br/>
      </w:r>
      <w:r w:rsidRPr="002078F6">
        <w:rPr>
          <w:rFonts w:ascii="Tahoma" w:hAnsi="Tahoma" w:cs="Tahoma"/>
          <w:b/>
          <w:sz w:val="20"/>
          <w:szCs w:val="20"/>
        </w:rPr>
        <w:t>CZĘŚĆ III</w:t>
      </w:r>
      <w:r>
        <w:rPr>
          <w:rFonts w:ascii="Tahoma" w:hAnsi="Tahoma" w:cs="Tahoma"/>
          <w:b/>
          <w:sz w:val="20"/>
          <w:szCs w:val="20"/>
        </w:rPr>
        <w:t xml:space="preserve"> – DOSTAWA SPRZĘTU KOMPUTEROWEGO </w:t>
      </w:r>
    </w:p>
    <w:p w:rsidR="006131FB" w:rsidRPr="00A73E0B" w:rsidRDefault="006131FB" w:rsidP="00A73E0B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A73E0B">
        <w:rPr>
          <w:rFonts w:ascii="Tahoma" w:hAnsi="Tahoma" w:cs="Tahoma"/>
          <w:sz w:val="20"/>
          <w:szCs w:val="20"/>
        </w:rPr>
        <w:t xml:space="preserve">Realizacja zamówienia będzie odbywać się etapami: </w:t>
      </w:r>
    </w:p>
    <w:p w:rsidR="006131FB" w:rsidRDefault="006131FB" w:rsidP="00A73E0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etap –dostawa sprzętu komputerowego ( 1 komplet duplikator automatyczny do płyt CD/DVD wraz z komputerem sterującym, 2 sztuki urządzenia do nagrywania opisów dźwiękowych, 2 sztuki urządzenia do odsłuchu opisów dźwiękowych) wraz z podłączeniem dla lokalizacji Ceglana.</w:t>
      </w:r>
    </w:p>
    <w:p w:rsidR="006131FB" w:rsidRPr="00A73E0B" w:rsidRDefault="006131FB" w:rsidP="00A73E0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810428">
        <w:rPr>
          <w:rFonts w:ascii="Tahoma" w:hAnsi="Tahoma" w:cs="Tahoma"/>
          <w:sz w:val="20"/>
          <w:szCs w:val="20"/>
        </w:rPr>
        <w:t>2 etap –</w:t>
      </w:r>
      <w:r>
        <w:rPr>
          <w:rFonts w:ascii="Tahoma" w:hAnsi="Tahoma" w:cs="Tahoma"/>
          <w:sz w:val="20"/>
          <w:szCs w:val="20"/>
        </w:rPr>
        <w:t>dostawa sprzętu komputerowego ( 1 komplet duplikator automatyczny do płyt CD/DVD wraz z komputerem sterującym, 2 sztuki urządzenia do nagrywania opisów dźwiękowych, 2 sztuki urządzenia do odsłuchu opisów dźwiękowych) wraz z podłączeniem dla lokalizacji Ligota.</w:t>
      </w:r>
    </w:p>
    <w:p w:rsidR="006131FB" w:rsidRPr="00A73E0B" w:rsidRDefault="006131FB" w:rsidP="00A73E0B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A73E0B">
        <w:rPr>
          <w:rFonts w:ascii="Tahoma" w:hAnsi="Tahoma" w:cs="Tahoma"/>
          <w:sz w:val="20"/>
          <w:szCs w:val="20"/>
        </w:rPr>
        <w:t>Czas realizacji zamówienia:</w:t>
      </w:r>
    </w:p>
    <w:p w:rsidR="006131FB" w:rsidRDefault="006131FB" w:rsidP="00A73E0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etap </w:t>
      </w:r>
      <w:r w:rsidRPr="00E7570D">
        <w:rPr>
          <w:rFonts w:ascii="Tahoma" w:hAnsi="Tahoma" w:cs="Tahoma"/>
          <w:sz w:val="20"/>
          <w:szCs w:val="20"/>
        </w:rPr>
        <w:t>– do</w:t>
      </w:r>
      <w:r>
        <w:rPr>
          <w:rFonts w:ascii="Tahoma" w:hAnsi="Tahoma" w:cs="Tahoma"/>
          <w:sz w:val="20"/>
          <w:szCs w:val="20"/>
        </w:rPr>
        <w:t xml:space="preserve"> 30 dni od daty podpisania umowy </w:t>
      </w:r>
    </w:p>
    <w:p w:rsidR="006131FB" w:rsidRDefault="006131FB" w:rsidP="00A73E0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810428">
        <w:rPr>
          <w:rFonts w:ascii="Tahoma" w:hAnsi="Tahoma" w:cs="Tahoma"/>
          <w:sz w:val="20"/>
          <w:szCs w:val="20"/>
        </w:rPr>
        <w:t xml:space="preserve">2 etap – 14 dni od daty powiadomienia Zamawiającego </w:t>
      </w:r>
      <w:r>
        <w:rPr>
          <w:rFonts w:ascii="Tahoma" w:hAnsi="Tahoma" w:cs="Tahoma"/>
          <w:sz w:val="20"/>
          <w:szCs w:val="20"/>
        </w:rPr>
        <w:t xml:space="preserve"> </w:t>
      </w:r>
      <w:r w:rsidRPr="00810428">
        <w:rPr>
          <w:rFonts w:ascii="Tahoma" w:hAnsi="Tahoma" w:cs="Tahoma"/>
          <w:sz w:val="20"/>
          <w:szCs w:val="20"/>
        </w:rPr>
        <w:t xml:space="preserve">przy czym  nastąpi </w:t>
      </w:r>
      <w:r>
        <w:rPr>
          <w:rFonts w:ascii="Tahoma" w:hAnsi="Tahoma" w:cs="Tahoma"/>
          <w:sz w:val="20"/>
          <w:szCs w:val="20"/>
        </w:rPr>
        <w:t xml:space="preserve"> </w:t>
      </w:r>
      <w:r w:rsidRPr="00940758">
        <w:rPr>
          <w:rFonts w:ascii="Tahoma" w:hAnsi="Tahoma" w:cs="Tahoma"/>
          <w:color w:val="FF0000"/>
          <w:sz w:val="20"/>
          <w:szCs w:val="20"/>
        </w:rPr>
        <w:t>to</w:t>
      </w:r>
      <w:r>
        <w:rPr>
          <w:rFonts w:ascii="Tahoma" w:hAnsi="Tahoma" w:cs="Tahoma"/>
          <w:sz w:val="20"/>
          <w:szCs w:val="20"/>
        </w:rPr>
        <w:t xml:space="preserve"> </w:t>
      </w:r>
      <w:r w:rsidRPr="00810428">
        <w:rPr>
          <w:rFonts w:ascii="Tahoma" w:hAnsi="Tahoma" w:cs="Tahoma"/>
          <w:sz w:val="20"/>
          <w:szCs w:val="20"/>
        </w:rPr>
        <w:t>nie później niż do 12 miesięcy od daty podpisania umowy</w:t>
      </w:r>
    </w:p>
    <w:p w:rsidR="006131FB" w:rsidRDefault="006131FB" w:rsidP="00D04710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6131FB" w:rsidRPr="003544F9" w:rsidRDefault="006131FB" w:rsidP="003544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  <w:r w:rsidRPr="003544F9">
        <w:rPr>
          <w:rFonts w:ascii="Tahoma" w:hAnsi="Tahoma" w:cs="Tahoma"/>
          <w:b/>
          <w:sz w:val="20"/>
          <w:szCs w:val="20"/>
        </w:rPr>
        <w:t xml:space="preserve"> DUPLIKATOR AUTOMATYCZNY DO PŁYT CD/DVD WRAZ Z KOMPUTEREM STERUJĄCYM – ILOŚĆ </w:t>
      </w:r>
      <w:r>
        <w:rPr>
          <w:rFonts w:ascii="Tahoma" w:hAnsi="Tahoma" w:cs="Tahoma"/>
          <w:b/>
          <w:sz w:val="20"/>
          <w:szCs w:val="20"/>
        </w:rPr>
        <w:t xml:space="preserve">2 </w:t>
      </w:r>
      <w:r w:rsidRPr="003544F9">
        <w:rPr>
          <w:rFonts w:ascii="Tahoma" w:hAnsi="Tahoma" w:cs="Tahoma"/>
          <w:b/>
          <w:sz w:val="20"/>
          <w:szCs w:val="20"/>
        </w:rPr>
        <w:t>KOMPLET</w:t>
      </w:r>
      <w:r>
        <w:rPr>
          <w:rFonts w:ascii="Tahoma" w:hAnsi="Tahoma" w:cs="Tahoma"/>
          <w:b/>
          <w:sz w:val="20"/>
          <w:szCs w:val="20"/>
        </w:rPr>
        <w:t>Y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9677"/>
      </w:tblGrid>
      <w:tr w:rsidR="006131FB" w:rsidRPr="00D40CFE" w:rsidTr="00D40CFE">
        <w:tc>
          <w:tcPr>
            <w:tcW w:w="271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 xml:space="preserve">Wymagania minimalne duplikatora wraz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7570D">
              <w:rPr>
                <w:rFonts w:ascii="Tahoma" w:hAnsi="Tahoma" w:cs="Tahoma"/>
                <w:sz w:val="20"/>
                <w:szCs w:val="20"/>
              </w:rPr>
              <w:t>Gwarancja  min.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36 miesięcy w miejscu instalacji ( tj. jeden komplet w lokalizacji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Katowice </w:t>
            </w:r>
            <w:r w:rsidRPr="00D40CFE">
              <w:rPr>
                <w:rFonts w:ascii="Tahoma" w:hAnsi="Tahoma" w:cs="Tahoma"/>
                <w:sz w:val="20"/>
                <w:szCs w:val="20"/>
              </w:rPr>
              <w:t>Ceglana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35</w:t>
            </w:r>
            <w:r w:rsidRPr="00D40CFE">
              <w:rPr>
                <w:rFonts w:ascii="Tahoma" w:hAnsi="Tahoma" w:cs="Tahoma"/>
                <w:sz w:val="20"/>
                <w:szCs w:val="20"/>
              </w:rPr>
              <w:t>, drugi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komplet w lokalizacji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Katowice  Medyków 14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 )na urządzenie od momentu podpisania protokołu odbioru końcowego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ofertą, szczegółową specyfikację techniczną oferowanego sprzętu.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Czas usunięcia uszkodzenia 7 dni roboczych od momentu pisemnego zgłoszenia awarii, sprzęt do naprawy i z naprawy Wykonawca dostarcza na swój koszt, w przypadku niemożności naprawy w w/w terminie - dostarczenie sprzętu zastępczego o nie gorszych parametrach techniczno-użytkowych.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Napędy CD – min 2 CD/DVD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Wbudowana drukarka atramentowa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29" w:type="pct"/>
          </w:tcPr>
          <w:p w:rsidR="006131FB" w:rsidRPr="00D40CFE" w:rsidRDefault="006131FB" w:rsidP="001D2F2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Prędkość nagrywania i zadrukowywania płyt CD min 30 nośników /godzinę </w:t>
            </w:r>
          </w:p>
          <w:p w:rsidR="006131FB" w:rsidRPr="00D40CFE" w:rsidRDefault="006131FB" w:rsidP="001D2F2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Prędkość drukowania min 65 nośników wydruku /godzinę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</w:tcPr>
          <w:p w:rsidR="006131FB" w:rsidRPr="00D40CFE" w:rsidRDefault="006131FB" w:rsidP="00550AD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Rozdzielczość drukowania min. 1440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dpi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x720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dpi</w:t>
            </w:r>
            <w:proofErr w:type="spellEnd"/>
          </w:p>
          <w:p w:rsidR="006131FB" w:rsidRPr="00D40CFE" w:rsidRDefault="006131FB" w:rsidP="00550AD0">
            <w:pPr>
              <w:pStyle w:val="Bezodstpw"/>
            </w:pPr>
            <w:r w:rsidRPr="00D40CFE">
              <w:rPr>
                <w:rFonts w:ascii="Tahoma" w:hAnsi="Tahoma" w:cs="Tahoma"/>
                <w:sz w:val="20"/>
                <w:szCs w:val="20"/>
              </w:rPr>
              <w:t>Wydajność drukowania na jednym komplecie wkładów ponad 1000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Zasobnik na minimum 50 czystych płyt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Zasobnik na minimum 50 nagranych płyt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D40CFE">
              <w:rPr>
                <w:rFonts w:ascii="Tahoma" w:hAnsi="Tahoma" w:cs="Tahoma"/>
                <w:sz w:val="20"/>
                <w:szCs w:val="20"/>
              </w:rPr>
              <w:t xml:space="preserve">szelkie niezbędne akcesoria informatyczne potrzebne do instalacji i użytkowania dostarczonego sprzętu ( komputer (wg wymagań poniżej – od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14), klawiatura, mysz, okablowanie, etc., monitor (</w:t>
            </w:r>
            <w:r>
              <w:rPr>
                <w:rFonts w:ascii="Tahoma" w:hAnsi="Tahoma" w:cs="Tahoma"/>
                <w:sz w:val="20"/>
                <w:szCs w:val="20"/>
              </w:rPr>
              <w:t xml:space="preserve">wg wymagań poniżej – od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32)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Minimum 2 bezpłatne przeglądy serwisowe duplikatora w okresie objętym gwarancją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bCs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</w:tr>
      <w:tr w:rsidR="006131FB" w:rsidRPr="00D40CFE" w:rsidTr="00D40CFE">
        <w:tc>
          <w:tcPr>
            <w:tcW w:w="271" w:type="pct"/>
            <w:shd w:val="clear" w:color="auto" w:fill="D9D9D9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clear" w:color="auto" w:fill="D9D9D9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 komputera sterującego duplikatorem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Pamięć operacyjna minimum 8GB typu DDR4, minimum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dwa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sloty wolne, możliwość rozbudowy do 32GB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Interfejs sieciowy Ethernet 100/1000BaseTX (sterowniki do karty sieciowej muszą umożliwiać konfiguracji parametrów do obsługi VLAN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tagowanych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nietagowaych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 poprzez tworzenie kolejnych wirtualnych połączeń sieciowych na jednej fizycznej karcie sieciowej)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Karta graficzna pracująca w trybie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Full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HD z pamięcią przydzielaną dynamicznie, o rozdzielczości nominalnej 1920x1080 pikseli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tabs>
                <w:tab w:val="left" w:pos="4290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Pamięć masowa o pojemności minimum 500GB i prędkości obrotowej minimum 7200rpm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Zintegrowana karta dźwiękowa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Napęd optyczny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DVD-RW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wraz z oprogramowaniem do zastosowania w celach komercyjnych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Wydajność obliczeniowa komputera na podstawie testów aplikacyjnych SYSmark2014 (</w:t>
            </w:r>
            <w:hyperlink r:id="rId9" w:history="1">
              <w:r w:rsidRPr="00D40CFE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www.bapco.com</w:t>
              </w:r>
            </w:hyperlink>
            <w:r w:rsidRPr="00D40CFE">
              <w:rPr>
                <w:rFonts w:ascii="Tahoma" w:hAnsi="Tahoma" w:cs="Tahoma"/>
                <w:sz w:val="20"/>
                <w:szCs w:val="20"/>
              </w:rPr>
              <w:t xml:space="preserve">): w teście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SYSmark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2014overallminimum 1944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w teście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SYSmark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2014 Office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Productivity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minimum 1482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, w teście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SYSmark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2014 Data/Financial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Analysis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minimum 2530 pkt.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testu pamięci RAM,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testu dysku twardego,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testu monitora,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- testu magistrali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PCI-e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testu portów USB,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- testu płyty głównej.</w:t>
            </w:r>
          </w:p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Sygnalizacja w przypadku błędów któregokolwiek z powyższych podzespołów komputera.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Możliwość odczytania z BIOS: (wersji BIOS, modelu procesora wraz z informacjami o ilości rdzeni, prędkościach min i max zegara, wielkości podręcznej pamięci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Cache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, informacji o ilości pamięci RAM, informacji o dysku twardym)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wyłączenia zintegrowanej(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nych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Funkcja blokowania/odblokowywania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BOOT-owania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Nie dopuszcza się stosowania tzw.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overclockingu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w celu uzyskania wymaganych parametrów pracy zestawu komputerowego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Zainstalowany system operacyjny w polskiej wersji językowej, wersja do zastosowań komercyjnych, profesjonalnych,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0CFE">
              <w:rPr>
                <w:rFonts w:ascii="Tahoma" w:hAnsi="Tahoma" w:cs="Tahoma"/>
                <w:sz w:val="20"/>
                <w:szCs w:val="20"/>
              </w:rPr>
              <w:t>licencją dożywotnią, zgodny z oprogramowaniem sterującym duplikatorem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Zainstalowany pakiet antywirusowy w wersji do zastosowań komercyjnych, profesjonalnych wraz z certyfikatem papierowym i/lub w wersji elektronicznej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(pd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Klawiatura  USB w układzie polski programisty/US. Długość przewodów minimum 180cm.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Mysz optyczna USB z minimum dwoma przyciskami i rolka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scroll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  <w:tr w:rsidR="006131FB" w:rsidRPr="00D40CFE" w:rsidTr="00D40CFE">
        <w:tc>
          <w:tcPr>
            <w:tcW w:w="271" w:type="pct"/>
            <w:shd w:val="clear" w:color="auto" w:fill="D9D9D9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clear" w:color="auto" w:fill="D9D9D9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 monitora do komputera sterującego duplikatorem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Musi spełniać certyfikaty: EPA Energy Star, EPEAT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Gold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(potwierdzoną na stronie www.epeat.net), TCO i deklarację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Rozdzielczość minimum 1920x1080 pikseli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Czas reakcji matrycy maksimum 8ms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Kontrast minimum 1000:1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Ilość kolorów 16,7 mln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Gniazda wejściowe: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D-Sub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 15pin, DVI-D (z HDCP),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DisplayPort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Monitor musi być wyposażony we wszystkie niezbędne kable przyłączeniowe</w:t>
            </w:r>
          </w:p>
        </w:tc>
      </w:tr>
    </w:tbl>
    <w:p w:rsidR="006131FB" w:rsidRDefault="006131FB" w:rsidP="003544F9">
      <w:pPr>
        <w:rPr>
          <w:rFonts w:ascii="Tahoma" w:hAnsi="Tahoma" w:cs="Tahoma"/>
          <w:b/>
          <w:sz w:val="20"/>
          <w:szCs w:val="20"/>
        </w:rPr>
      </w:pPr>
    </w:p>
    <w:p w:rsidR="006131FB" w:rsidRPr="003544F9" w:rsidRDefault="006131FB" w:rsidP="003544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  <w:r w:rsidRPr="003544F9">
        <w:rPr>
          <w:rFonts w:ascii="Tahoma" w:hAnsi="Tahoma" w:cs="Tahoma"/>
          <w:b/>
          <w:sz w:val="20"/>
          <w:szCs w:val="20"/>
        </w:rPr>
        <w:t xml:space="preserve"> URZĄDZENIE DO </w:t>
      </w:r>
      <w:r w:rsidRPr="00B83BFA">
        <w:rPr>
          <w:rFonts w:ascii="Tahoma" w:hAnsi="Tahoma" w:cs="Tahoma"/>
          <w:b/>
          <w:sz w:val="20"/>
          <w:szCs w:val="20"/>
        </w:rPr>
        <w:t xml:space="preserve">NAGRYWANIA OPISÓW – ILOŚĆ </w:t>
      </w:r>
      <w:r>
        <w:rPr>
          <w:rFonts w:ascii="Tahoma" w:hAnsi="Tahoma" w:cs="Tahoma"/>
          <w:b/>
          <w:sz w:val="20"/>
          <w:szCs w:val="20"/>
        </w:rPr>
        <w:t>4</w:t>
      </w:r>
      <w:r w:rsidRPr="00B83BFA">
        <w:rPr>
          <w:rFonts w:ascii="Tahoma" w:hAnsi="Tahoma" w:cs="Tahoma"/>
          <w:b/>
          <w:sz w:val="20"/>
          <w:szCs w:val="20"/>
        </w:rPr>
        <w:t xml:space="preserve"> SZTUK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9677"/>
      </w:tblGrid>
      <w:tr w:rsidR="006131FB" w:rsidRPr="00D40CFE" w:rsidTr="00D40CFE">
        <w:tc>
          <w:tcPr>
            <w:tcW w:w="271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Gwarancja 12 miesięcy na urządzenie od momentu podpisania protokołu odbioru  końcowego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 szczegółową specyfikację techniczną oferowanego sprzętu.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Czas usunięcia uszkodzenia 14 dni od momentu pisemnego zgłoszenia awarii, sprzęt do naprawy i z naprawy Wykonawca dostarcza na swój koszt, w przypadku niemożności naprawy w w/w terminie - dostarczenie sprzętu zastępczego o nie gorszych parametrach techniczno-użytkowych .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musi pozwalać na nagrywanie opisów dźwiękowych prosto do komputera, kompatybilne i obsługiwane przez dostarczany RIS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Musi posiadać dedykowane przyciski do obsługi funkcji nagrywania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Musi mieć wbudowany mikrofon (elektretowy, pojemnościowy, kierunkowy, zakres przenoszonych </w:t>
            </w: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 xml:space="preserve">częstotliwości 100 – 7500Hz, czułość -89dB do 109dB (zależnie od programowo ustawialnej czułości), stosunek sygnału do szumów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&gt;dB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>A) i głośnik (wbudowany, dynamiczny, akustyczne pasmo przenoszenia 300 – 7500Hz, moc wyjściowa &gt; 200mW)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dokujące:  łączność z komputerem  poprzez mini USB 2.0; zasilane zewnętrznym zasilaczem z sieci 220V; ma umożliwiać ładowanie akumulatorów w urządzeniu nagrywającym – czas potrzebny do naładowania nie dłuższy niż 2,5h;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Łączność urządzenia nagrywającego z urządzeniem dokującym bezprzewodowo o zasięgu do 10m. Urządzenie nagrywające zasilane akumulatorami  typu alkalicznego o żywotności po naładowaniu do 7h.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zgodne z 2002/95/EC (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  <w:r w:rsidRPr="00D40CFE">
              <w:rPr>
                <w:rFonts w:ascii="Tahoma" w:hAnsi="Tahoma" w:cs="Tahoma"/>
                <w:sz w:val="20"/>
                <w:szCs w:val="20"/>
              </w:rPr>
              <w:t xml:space="preserve">), CE, FCC, </w:t>
            </w:r>
            <w:proofErr w:type="spellStart"/>
            <w:r w:rsidRPr="00D40CFE">
              <w:rPr>
                <w:rFonts w:ascii="Tahoma" w:hAnsi="Tahoma" w:cs="Tahoma"/>
                <w:sz w:val="20"/>
                <w:szCs w:val="20"/>
              </w:rPr>
              <w:t>C-Tick</w:t>
            </w:r>
            <w:proofErr w:type="spellEnd"/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Warunki użytkowania: temperatura w zakresie 5 – 45stC, wilgotność powietrza w zakresie 10 – 90%.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D40CFE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(np. okablowanie, zasilacz itp.)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</w:tr>
    </w:tbl>
    <w:p w:rsidR="006131FB" w:rsidRPr="003544F9" w:rsidRDefault="006131FB" w:rsidP="003544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  <w:t>III</w:t>
      </w:r>
      <w:r w:rsidRPr="003544F9">
        <w:rPr>
          <w:rFonts w:ascii="Tahoma" w:hAnsi="Tahoma" w:cs="Tahoma"/>
          <w:b/>
          <w:sz w:val="20"/>
          <w:szCs w:val="20"/>
        </w:rPr>
        <w:t xml:space="preserve">. URZĄDZENIE DO ODSŁUCHU OPISÓW DŹWIĘKOWYCH – ILOŚĆ </w:t>
      </w:r>
      <w:r>
        <w:rPr>
          <w:rFonts w:ascii="Tahoma" w:hAnsi="Tahoma" w:cs="Tahoma"/>
          <w:b/>
          <w:sz w:val="20"/>
          <w:szCs w:val="20"/>
        </w:rPr>
        <w:t xml:space="preserve">4 </w:t>
      </w:r>
      <w:r w:rsidRPr="003544F9">
        <w:rPr>
          <w:rFonts w:ascii="Tahoma" w:hAnsi="Tahoma" w:cs="Tahoma"/>
          <w:b/>
          <w:sz w:val="20"/>
          <w:szCs w:val="20"/>
        </w:rPr>
        <w:t>SZTUK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9677"/>
      </w:tblGrid>
      <w:tr w:rsidR="006131FB" w:rsidRPr="00D40CFE" w:rsidTr="00D40CFE">
        <w:tc>
          <w:tcPr>
            <w:tcW w:w="271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Gwarancja 12 miesięcy na urządzenie od momentu podpisania protokołu odbioru końcowego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 szczegółową specyfikację techniczną oferowanego sprzętu.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Czas usunięcia uszkodzenia 14 dni od momentu pisemnego zgłoszenia awarii, sprzęt do naprawy i z naprawy Wykonawca dostarcza na swój koszt, w przypadku niemożności naprawy w w/w terminie - dostarczenie sprzętu zastępczego o nie gorszych parametrach techniczno-użytkowych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musi być wyposażone w słuchawki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D40CFE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(np. okablowanie, itp.)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</w:tr>
    </w:tbl>
    <w:p w:rsidR="006131FB" w:rsidRPr="003544F9" w:rsidRDefault="006131FB" w:rsidP="003544F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IV</w:t>
      </w:r>
      <w:r w:rsidRPr="003544F9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CZYTNIK </w:t>
      </w:r>
      <w:r w:rsidRPr="003544F9">
        <w:rPr>
          <w:rFonts w:ascii="Tahoma" w:hAnsi="Tahoma" w:cs="Tahoma"/>
          <w:b/>
          <w:sz w:val="20"/>
          <w:szCs w:val="20"/>
        </w:rPr>
        <w:t xml:space="preserve">KODÓW KRESKOWYCH – ILOŚĆ </w:t>
      </w:r>
      <w:r>
        <w:rPr>
          <w:rFonts w:ascii="Tahoma" w:hAnsi="Tahoma" w:cs="Tahoma"/>
          <w:b/>
          <w:sz w:val="20"/>
          <w:szCs w:val="20"/>
        </w:rPr>
        <w:t xml:space="preserve">2 </w:t>
      </w:r>
      <w:r w:rsidRPr="003544F9">
        <w:rPr>
          <w:rFonts w:ascii="Tahoma" w:hAnsi="Tahoma" w:cs="Tahoma"/>
          <w:b/>
          <w:sz w:val="20"/>
          <w:szCs w:val="20"/>
        </w:rPr>
        <w:t>SZTUK</w:t>
      </w:r>
      <w:r>
        <w:rPr>
          <w:rFonts w:ascii="Tahoma" w:hAnsi="Tahoma" w:cs="Tahoma"/>
          <w:b/>
          <w:sz w:val="20"/>
          <w:szCs w:val="20"/>
        </w:rPr>
        <w:t>I</w:t>
      </w:r>
    </w:p>
    <w:p w:rsidR="006131FB" w:rsidRPr="003544F9" w:rsidRDefault="006131FB" w:rsidP="003544F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9677"/>
      </w:tblGrid>
      <w:tr w:rsidR="006131FB" w:rsidRPr="00D40CFE" w:rsidTr="00D40CFE">
        <w:tc>
          <w:tcPr>
            <w:tcW w:w="271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29" w:type="pct"/>
            <w:shd w:val="pct10" w:color="auto" w:fill="auto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40CFE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Gwarancja 24 miesiące na urządzenie od momentu podpisania protokołu odbioru końcowego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 szczegółową specyfikację techniczną oferowanego sprzętu.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Czas usunięcia uszkodzenia 14 dni od momentu pisemnego zgłoszenia awarii, sprzęt do naprawy i z naprawy Wykonawca dostarcza na swój koszt, w przypadku niemożności naprawy w w/w terminie - dostarczenie sprzętu zastępczego o nie gorszych parametrach techniczno-użytkowych 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Urządzenie musi umożliwiać odczyt kodów kreskowych generowanych w dostarczanym systemie RIS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 xml:space="preserve">Urządzenie ręczne laserowe, odległość odczytu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40CFE">
                <w:rPr>
                  <w:rFonts w:ascii="Tahoma" w:hAnsi="Tahoma" w:cs="Tahoma"/>
                  <w:sz w:val="20"/>
                  <w:szCs w:val="20"/>
                </w:rPr>
                <w:t>20 cm</w:t>
              </w:r>
            </w:smartTag>
            <w:r w:rsidRPr="00D40CFE">
              <w:rPr>
                <w:rFonts w:ascii="Tahoma" w:hAnsi="Tahoma" w:cs="Tahoma"/>
                <w:sz w:val="20"/>
                <w:szCs w:val="20"/>
              </w:rPr>
              <w:t>, interfejs urządzenia USB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Czytnik musi zostać zaprogramowany oraz przetestowany do czytania kodów kreskowych znajdujących się na wynikach dostarczonych przez system RIS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D40CFE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(np. okablowanie, itp.)</w:t>
            </w:r>
          </w:p>
        </w:tc>
      </w:tr>
      <w:tr w:rsidR="006131FB" w:rsidRPr="00D40CFE" w:rsidTr="00D40CFE">
        <w:tc>
          <w:tcPr>
            <w:tcW w:w="271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9" w:type="pct"/>
          </w:tcPr>
          <w:p w:rsidR="006131FB" w:rsidRPr="00D40CFE" w:rsidRDefault="006131FB" w:rsidP="00D40CF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0CFE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</w:tr>
    </w:tbl>
    <w:p w:rsidR="006131FB" w:rsidRDefault="006131FB" w:rsidP="006373B6">
      <w:pPr>
        <w:rPr>
          <w:rFonts w:ascii="Tahoma" w:hAnsi="Tahoma" w:cs="Tahoma"/>
          <w:b/>
          <w:sz w:val="20"/>
          <w:szCs w:val="20"/>
        </w:rPr>
      </w:pPr>
    </w:p>
    <w:p w:rsidR="006131FB" w:rsidRDefault="006131FB">
      <w:pPr>
        <w:rPr>
          <w:rFonts w:ascii="Tahoma" w:hAnsi="Tahoma" w:cs="Tahoma"/>
          <w:b/>
          <w:sz w:val="20"/>
          <w:szCs w:val="20"/>
        </w:rPr>
      </w:pPr>
    </w:p>
    <w:p w:rsidR="006131FB" w:rsidRDefault="006131FB">
      <w:pPr>
        <w:rPr>
          <w:rFonts w:ascii="Tahoma" w:hAnsi="Tahoma" w:cs="Tahoma"/>
          <w:b/>
          <w:sz w:val="20"/>
          <w:szCs w:val="20"/>
        </w:rPr>
      </w:pPr>
    </w:p>
    <w:p w:rsidR="006131FB" w:rsidRPr="003544F9" w:rsidRDefault="006131FB" w:rsidP="003544F9">
      <w:pPr>
        <w:rPr>
          <w:rFonts w:ascii="Tahoma" w:hAnsi="Tahoma" w:cs="Tahoma"/>
          <w:b/>
          <w:sz w:val="20"/>
          <w:szCs w:val="20"/>
        </w:rPr>
      </w:pPr>
    </w:p>
    <w:sectPr w:rsidR="006131FB" w:rsidRPr="003544F9" w:rsidSect="00B9356D">
      <w:footerReference w:type="default" r:id="rId10"/>
      <w:pgSz w:w="11906" w:h="16838"/>
      <w:pgMar w:top="720" w:right="851" w:bottom="851" w:left="851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18" w:rsidRDefault="00EA5018" w:rsidP="003544F9">
      <w:pPr>
        <w:spacing w:after="0" w:line="240" w:lineRule="auto"/>
      </w:pPr>
      <w:r>
        <w:separator/>
      </w:r>
    </w:p>
  </w:endnote>
  <w:endnote w:type="continuationSeparator" w:id="1">
    <w:p w:rsidR="00EA5018" w:rsidRDefault="00EA5018" w:rsidP="0035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CHA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18" w:rsidRPr="00E33088" w:rsidRDefault="00EA5018">
    <w:pPr>
      <w:pStyle w:val="Stopka"/>
      <w:jc w:val="right"/>
      <w:rPr>
        <w:rFonts w:ascii="Times New Roman" w:hAnsi="Times New Roman"/>
        <w:sz w:val="20"/>
        <w:szCs w:val="20"/>
      </w:rPr>
    </w:pPr>
    <w:r w:rsidRPr="00E33088">
      <w:rPr>
        <w:rFonts w:ascii="Times New Roman" w:hAnsi="Times New Roman"/>
        <w:sz w:val="20"/>
        <w:szCs w:val="20"/>
      </w:rPr>
      <w:fldChar w:fldCharType="begin"/>
    </w:r>
    <w:r w:rsidRPr="00E33088">
      <w:rPr>
        <w:rFonts w:ascii="Times New Roman" w:hAnsi="Times New Roman"/>
        <w:sz w:val="20"/>
        <w:szCs w:val="20"/>
      </w:rPr>
      <w:instrText>PAGE   \* MERGEFORMAT</w:instrText>
    </w:r>
    <w:r w:rsidRPr="00E33088">
      <w:rPr>
        <w:rFonts w:ascii="Times New Roman" w:hAnsi="Times New Roman"/>
        <w:sz w:val="20"/>
        <w:szCs w:val="20"/>
      </w:rPr>
      <w:fldChar w:fldCharType="separate"/>
    </w:r>
    <w:r w:rsidR="00E7570D">
      <w:rPr>
        <w:rFonts w:ascii="Times New Roman" w:hAnsi="Times New Roman"/>
        <w:noProof/>
        <w:sz w:val="20"/>
        <w:szCs w:val="20"/>
      </w:rPr>
      <w:t>21</w:t>
    </w:r>
    <w:r w:rsidRPr="00E33088">
      <w:rPr>
        <w:rFonts w:ascii="Times New Roman" w:hAnsi="Times New Roman"/>
        <w:sz w:val="20"/>
        <w:szCs w:val="20"/>
      </w:rPr>
      <w:fldChar w:fldCharType="end"/>
    </w:r>
  </w:p>
  <w:p w:rsidR="00EA5018" w:rsidRDefault="00EA5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18" w:rsidRDefault="00EA5018" w:rsidP="003544F9">
      <w:pPr>
        <w:spacing w:after="0" w:line="240" w:lineRule="auto"/>
      </w:pPr>
      <w:r>
        <w:separator/>
      </w:r>
    </w:p>
  </w:footnote>
  <w:footnote w:type="continuationSeparator" w:id="1">
    <w:p w:rsidR="00EA5018" w:rsidRDefault="00EA5018" w:rsidP="0035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C6F"/>
    <w:multiLevelType w:val="hybridMultilevel"/>
    <w:tmpl w:val="3EF25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84430"/>
    <w:multiLevelType w:val="hybridMultilevel"/>
    <w:tmpl w:val="6380B8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000794"/>
    <w:multiLevelType w:val="hybridMultilevel"/>
    <w:tmpl w:val="A504156C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D6173"/>
    <w:multiLevelType w:val="hybridMultilevel"/>
    <w:tmpl w:val="B146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F63DF"/>
    <w:multiLevelType w:val="hybridMultilevel"/>
    <w:tmpl w:val="73F4D2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786EDB"/>
    <w:multiLevelType w:val="hybridMultilevel"/>
    <w:tmpl w:val="4F6C61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50404B"/>
    <w:multiLevelType w:val="hybridMultilevel"/>
    <w:tmpl w:val="715E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14403"/>
    <w:multiLevelType w:val="hybridMultilevel"/>
    <w:tmpl w:val="A9D2716E"/>
    <w:lvl w:ilvl="0" w:tplc="DA46284C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098298C"/>
    <w:multiLevelType w:val="hybridMultilevel"/>
    <w:tmpl w:val="1FF8E8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A52DF5"/>
    <w:multiLevelType w:val="hybridMultilevel"/>
    <w:tmpl w:val="9E28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81434D"/>
    <w:multiLevelType w:val="hybridMultilevel"/>
    <w:tmpl w:val="5E8CA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B30D23"/>
    <w:multiLevelType w:val="hybridMultilevel"/>
    <w:tmpl w:val="A28EC2CA"/>
    <w:lvl w:ilvl="0" w:tplc="551C9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035A06"/>
    <w:multiLevelType w:val="hybridMultilevel"/>
    <w:tmpl w:val="4296D282"/>
    <w:lvl w:ilvl="0" w:tplc="EDB00C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94495"/>
    <w:multiLevelType w:val="hybridMultilevel"/>
    <w:tmpl w:val="A9FA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701B"/>
    <w:multiLevelType w:val="hybridMultilevel"/>
    <w:tmpl w:val="09B6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82A71"/>
    <w:multiLevelType w:val="hybridMultilevel"/>
    <w:tmpl w:val="2B92F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E2411A"/>
    <w:multiLevelType w:val="hybridMultilevel"/>
    <w:tmpl w:val="691CAE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7B872C5"/>
    <w:multiLevelType w:val="hybridMultilevel"/>
    <w:tmpl w:val="553A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F5FE0"/>
    <w:multiLevelType w:val="hybridMultilevel"/>
    <w:tmpl w:val="EF6481CE"/>
    <w:lvl w:ilvl="0" w:tplc="C860AA62">
      <w:start w:val="6"/>
      <w:numFmt w:val="upperRoman"/>
      <w:lvlText w:val="%1."/>
      <w:lvlJc w:val="left"/>
      <w:pPr>
        <w:ind w:left="150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5D085252"/>
    <w:multiLevelType w:val="hybridMultilevel"/>
    <w:tmpl w:val="925C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B068B"/>
    <w:multiLevelType w:val="hybridMultilevel"/>
    <w:tmpl w:val="40F2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C6320D"/>
    <w:multiLevelType w:val="hybridMultilevel"/>
    <w:tmpl w:val="D19C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01D63"/>
    <w:multiLevelType w:val="hybridMultilevel"/>
    <w:tmpl w:val="CE182C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1A3342"/>
    <w:multiLevelType w:val="hybridMultilevel"/>
    <w:tmpl w:val="274A947C"/>
    <w:lvl w:ilvl="0" w:tplc="C2582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C5D781F"/>
    <w:multiLevelType w:val="hybridMultilevel"/>
    <w:tmpl w:val="0D98E7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23E7698"/>
    <w:multiLevelType w:val="hybridMultilevel"/>
    <w:tmpl w:val="FAF63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A33CD"/>
    <w:multiLevelType w:val="hybridMultilevel"/>
    <w:tmpl w:val="D92E5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3F31B4"/>
    <w:multiLevelType w:val="hybridMultilevel"/>
    <w:tmpl w:val="1F2E76D2"/>
    <w:lvl w:ilvl="0" w:tplc="551C9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7103DA"/>
    <w:multiLevelType w:val="hybridMultilevel"/>
    <w:tmpl w:val="00B8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03416"/>
    <w:multiLevelType w:val="hybridMultilevel"/>
    <w:tmpl w:val="15E0A5BA"/>
    <w:lvl w:ilvl="0" w:tplc="C7B61BB4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4"/>
  </w:num>
  <w:num w:numId="5">
    <w:abstractNumId w:val="19"/>
  </w:num>
  <w:num w:numId="6">
    <w:abstractNumId w:val="21"/>
  </w:num>
  <w:num w:numId="7">
    <w:abstractNumId w:val="6"/>
  </w:num>
  <w:num w:numId="8">
    <w:abstractNumId w:val="4"/>
  </w:num>
  <w:num w:numId="9">
    <w:abstractNumId w:val="15"/>
  </w:num>
  <w:num w:numId="10">
    <w:abstractNumId w:val="13"/>
  </w:num>
  <w:num w:numId="11">
    <w:abstractNumId w:val="28"/>
  </w:num>
  <w:num w:numId="12">
    <w:abstractNumId w:val="8"/>
  </w:num>
  <w:num w:numId="13">
    <w:abstractNumId w:val="0"/>
  </w:num>
  <w:num w:numId="14">
    <w:abstractNumId w:val="12"/>
  </w:num>
  <w:num w:numId="15">
    <w:abstractNumId w:val="9"/>
  </w:num>
  <w:num w:numId="16">
    <w:abstractNumId w:val="1"/>
  </w:num>
  <w:num w:numId="17">
    <w:abstractNumId w:val="5"/>
  </w:num>
  <w:num w:numId="18">
    <w:abstractNumId w:val="26"/>
  </w:num>
  <w:num w:numId="19">
    <w:abstractNumId w:val="25"/>
  </w:num>
  <w:num w:numId="20">
    <w:abstractNumId w:val="22"/>
  </w:num>
  <w:num w:numId="21">
    <w:abstractNumId w:val="7"/>
  </w:num>
  <w:num w:numId="22">
    <w:abstractNumId w:val="18"/>
  </w:num>
  <w:num w:numId="23">
    <w:abstractNumId w:val="3"/>
  </w:num>
  <w:num w:numId="24">
    <w:abstractNumId w:val="27"/>
  </w:num>
  <w:num w:numId="25">
    <w:abstractNumId w:val="29"/>
  </w:num>
  <w:num w:numId="26">
    <w:abstractNumId w:val="2"/>
  </w:num>
  <w:num w:numId="27">
    <w:abstractNumId w:val="17"/>
  </w:num>
  <w:num w:numId="28">
    <w:abstractNumId w:val="24"/>
  </w:num>
  <w:num w:numId="29">
    <w:abstractNumId w:val="10"/>
  </w:num>
  <w:num w:numId="30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4F9"/>
    <w:rsid w:val="00000B72"/>
    <w:rsid w:val="000245E3"/>
    <w:rsid w:val="000321D4"/>
    <w:rsid w:val="000450DD"/>
    <w:rsid w:val="000645F6"/>
    <w:rsid w:val="00064B6E"/>
    <w:rsid w:val="00067B0E"/>
    <w:rsid w:val="00083FB2"/>
    <w:rsid w:val="00097401"/>
    <w:rsid w:val="000A084A"/>
    <w:rsid w:val="000A12A8"/>
    <w:rsid w:val="000D3991"/>
    <w:rsid w:val="000E040C"/>
    <w:rsid w:val="000E0FB1"/>
    <w:rsid w:val="000E78F5"/>
    <w:rsid w:val="000F1658"/>
    <w:rsid w:val="000F5CDE"/>
    <w:rsid w:val="00101A8D"/>
    <w:rsid w:val="0011431B"/>
    <w:rsid w:val="00126FDD"/>
    <w:rsid w:val="00131140"/>
    <w:rsid w:val="00134EC8"/>
    <w:rsid w:val="00137293"/>
    <w:rsid w:val="00137719"/>
    <w:rsid w:val="00141B69"/>
    <w:rsid w:val="00143C8B"/>
    <w:rsid w:val="00151767"/>
    <w:rsid w:val="001843C4"/>
    <w:rsid w:val="00191275"/>
    <w:rsid w:val="00195143"/>
    <w:rsid w:val="001A08DE"/>
    <w:rsid w:val="001A2282"/>
    <w:rsid w:val="001A6CA0"/>
    <w:rsid w:val="001B0B4A"/>
    <w:rsid w:val="001B0C21"/>
    <w:rsid w:val="001B2D25"/>
    <w:rsid w:val="001C4B68"/>
    <w:rsid w:val="001D0065"/>
    <w:rsid w:val="001D2F28"/>
    <w:rsid w:val="001F54AA"/>
    <w:rsid w:val="001F6AE6"/>
    <w:rsid w:val="002078F6"/>
    <w:rsid w:val="00224EAA"/>
    <w:rsid w:val="002308D8"/>
    <w:rsid w:val="002709C9"/>
    <w:rsid w:val="00273676"/>
    <w:rsid w:val="00273DE5"/>
    <w:rsid w:val="00273E3D"/>
    <w:rsid w:val="00292C34"/>
    <w:rsid w:val="002A19B9"/>
    <w:rsid w:val="002C7AB7"/>
    <w:rsid w:val="002D128D"/>
    <w:rsid w:val="002D5729"/>
    <w:rsid w:val="002D7B30"/>
    <w:rsid w:val="002E1442"/>
    <w:rsid w:val="002E3783"/>
    <w:rsid w:val="002E65DB"/>
    <w:rsid w:val="00307AE9"/>
    <w:rsid w:val="00310C6F"/>
    <w:rsid w:val="003164D9"/>
    <w:rsid w:val="00325667"/>
    <w:rsid w:val="00330B4D"/>
    <w:rsid w:val="003373A1"/>
    <w:rsid w:val="003427E9"/>
    <w:rsid w:val="00342E91"/>
    <w:rsid w:val="003456F6"/>
    <w:rsid w:val="0035275C"/>
    <w:rsid w:val="003527DC"/>
    <w:rsid w:val="003544F9"/>
    <w:rsid w:val="003675E1"/>
    <w:rsid w:val="00382289"/>
    <w:rsid w:val="00383AF9"/>
    <w:rsid w:val="00390A8D"/>
    <w:rsid w:val="0039383F"/>
    <w:rsid w:val="003A42DD"/>
    <w:rsid w:val="003A53FB"/>
    <w:rsid w:val="003A60B5"/>
    <w:rsid w:val="003C3CDD"/>
    <w:rsid w:val="003C590C"/>
    <w:rsid w:val="003C6B86"/>
    <w:rsid w:val="004015C7"/>
    <w:rsid w:val="00407EB7"/>
    <w:rsid w:val="0041117A"/>
    <w:rsid w:val="0042465D"/>
    <w:rsid w:val="00427A57"/>
    <w:rsid w:val="004356AC"/>
    <w:rsid w:val="0045047D"/>
    <w:rsid w:val="004554F3"/>
    <w:rsid w:val="00464D8B"/>
    <w:rsid w:val="00466B7E"/>
    <w:rsid w:val="0047121F"/>
    <w:rsid w:val="00483856"/>
    <w:rsid w:val="00483D61"/>
    <w:rsid w:val="004A53B1"/>
    <w:rsid w:val="004A5C32"/>
    <w:rsid w:val="004A6EFE"/>
    <w:rsid w:val="004A766C"/>
    <w:rsid w:val="004B0E37"/>
    <w:rsid w:val="004B2A77"/>
    <w:rsid w:val="004C50C9"/>
    <w:rsid w:val="004D59EC"/>
    <w:rsid w:val="004E5100"/>
    <w:rsid w:val="00500EDB"/>
    <w:rsid w:val="00504FF9"/>
    <w:rsid w:val="00515048"/>
    <w:rsid w:val="00526B59"/>
    <w:rsid w:val="00527CD8"/>
    <w:rsid w:val="00531A26"/>
    <w:rsid w:val="00531D86"/>
    <w:rsid w:val="00536F66"/>
    <w:rsid w:val="00550AD0"/>
    <w:rsid w:val="00553271"/>
    <w:rsid w:val="00555F58"/>
    <w:rsid w:val="0056101C"/>
    <w:rsid w:val="005614C1"/>
    <w:rsid w:val="00564C94"/>
    <w:rsid w:val="00565ECE"/>
    <w:rsid w:val="005A2B37"/>
    <w:rsid w:val="005B63AB"/>
    <w:rsid w:val="005B6819"/>
    <w:rsid w:val="005C352C"/>
    <w:rsid w:val="005D7179"/>
    <w:rsid w:val="005E16C4"/>
    <w:rsid w:val="005E5B6D"/>
    <w:rsid w:val="005F7ED5"/>
    <w:rsid w:val="006013A6"/>
    <w:rsid w:val="006131FB"/>
    <w:rsid w:val="00633CAE"/>
    <w:rsid w:val="00635E88"/>
    <w:rsid w:val="006373B6"/>
    <w:rsid w:val="00662399"/>
    <w:rsid w:val="00667589"/>
    <w:rsid w:val="00682A12"/>
    <w:rsid w:val="00684822"/>
    <w:rsid w:val="006947D2"/>
    <w:rsid w:val="00695B61"/>
    <w:rsid w:val="006A3581"/>
    <w:rsid w:val="006A6FFB"/>
    <w:rsid w:val="006B40CC"/>
    <w:rsid w:val="006C200D"/>
    <w:rsid w:val="006C4421"/>
    <w:rsid w:val="006C78B7"/>
    <w:rsid w:val="006D255A"/>
    <w:rsid w:val="006E7B2D"/>
    <w:rsid w:val="006F255D"/>
    <w:rsid w:val="006F542A"/>
    <w:rsid w:val="00701AF3"/>
    <w:rsid w:val="00707F69"/>
    <w:rsid w:val="00733708"/>
    <w:rsid w:val="00733D03"/>
    <w:rsid w:val="00737730"/>
    <w:rsid w:val="0074356B"/>
    <w:rsid w:val="00745746"/>
    <w:rsid w:val="007711D5"/>
    <w:rsid w:val="00772F5B"/>
    <w:rsid w:val="00774641"/>
    <w:rsid w:val="00777646"/>
    <w:rsid w:val="00780FC0"/>
    <w:rsid w:val="007870DD"/>
    <w:rsid w:val="00794F97"/>
    <w:rsid w:val="00797C2C"/>
    <w:rsid w:val="007C2698"/>
    <w:rsid w:val="007D0BC1"/>
    <w:rsid w:val="007D2CF5"/>
    <w:rsid w:val="007D5C4A"/>
    <w:rsid w:val="007E1970"/>
    <w:rsid w:val="008023B3"/>
    <w:rsid w:val="0080399E"/>
    <w:rsid w:val="00810428"/>
    <w:rsid w:val="00833D73"/>
    <w:rsid w:val="0083774A"/>
    <w:rsid w:val="00840107"/>
    <w:rsid w:val="008554D8"/>
    <w:rsid w:val="00872530"/>
    <w:rsid w:val="00882CE3"/>
    <w:rsid w:val="0089235B"/>
    <w:rsid w:val="008A27FF"/>
    <w:rsid w:val="008B34D2"/>
    <w:rsid w:val="008C6090"/>
    <w:rsid w:val="008C684D"/>
    <w:rsid w:val="008D4141"/>
    <w:rsid w:val="008D4853"/>
    <w:rsid w:val="008E3A95"/>
    <w:rsid w:val="00904A38"/>
    <w:rsid w:val="00907123"/>
    <w:rsid w:val="00917A7C"/>
    <w:rsid w:val="00921B51"/>
    <w:rsid w:val="009260FB"/>
    <w:rsid w:val="00940758"/>
    <w:rsid w:val="00952BFB"/>
    <w:rsid w:val="00955173"/>
    <w:rsid w:val="0095685F"/>
    <w:rsid w:val="00956A8A"/>
    <w:rsid w:val="00963554"/>
    <w:rsid w:val="00966836"/>
    <w:rsid w:val="00980539"/>
    <w:rsid w:val="00982CB2"/>
    <w:rsid w:val="009A6B28"/>
    <w:rsid w:val="009B0198"/>
    <w:rsid w:val="009D07EB"/>
    <w:rsid w:val="009D46AA"/>
    <w:rsid w:val="009E161D"/>
    <w:rsid w:val="009F410F"/>
    <w:rsid w:val="009F60E7"/>
    <w:rsid w:val="00A02E67"/>
    <w:rsid w:val="00A06B74"/>
    <w:rsid w:val="00A07965"/>
    <w:rsid w:val="00A23422"/>
    <w:rsid w:val="00A234FC"/>
    <w:rsid w:val="00A263CB"/>
    <w:rsid w:val="00A32541"/>
    <w:rsid w:val="00A6294B"/>
    <w:rsid w:val="00A637E4"/>
    <w:rsid w:val="00A6426E"/>
    <w:rsid w:val="00A64D35"/>
    <w:rsid w:val="00A73E0B"/>
    <w:rsid w:val="00A87BB1"/>
    <w:rsid w:val="00A91620"/>
    <w:rsid w:val="00A9478E"/>
    <w:rsid w:val="00AB2F03"/>
    <w:rsid w:val="00AE443A"/>
    <w:rsid w:val="00AF1AD0"/>
    <w:rsid w:val="00AF2881"/>
    <w:rsid w:val="00B030BA"/>
    <w:rsid w:val="00B0346F"/>
    <w:rsid w:val="00B06FAB"/>
    <w:rsid w:val="00B11BD3"/>
    <w:rsid w:val="00B402C8"/>
    <w:rsid w:val="00B478AA"/>
    <w:rsid w:val="00B61EBA"/>
    <w:rsid w:val="00B6359D"/>
    <w:rsid w:val="00B72F35"/>
    <w:rsid w:val="00B83BFA"/>
    <w:rsid w:val="00B841B5"/>
    <w:rsid w:val="00B91DA8"/>
    <w:rsid w:val="00B9356D"/>
    <w:rsid w:val="00BB7EE6"/>
    <w:rsid w:val="00BC2253"/>
    <w:rsid w:val="00BE2342"/>
    <w:rsid w:val="00BE5795"/>
    <w:rsid w:val="00BE6653"/>
    <w:rsid w:val="00BF4795"/>
    <w:rsid w:val="00C0103D"/>
    <w:rsid w:val="00C036CE"/>
    <w:rsid w:val="00C1284A"/>
    <w:rsid w:val="00C25286"/>
    <w:rsid w:val="00C26863"/>
    <w:rsid w:val="00C347A2"/>
    <w:rsid w:val="00C34B66"/>
    <w:rsid w:val="00C37375"/>
    <w:rsid w:val="00C46CA6"/>
    <w:rsid w:val="00C54BAC"/>
    <w:rsid w:val="00C61175"/>
    <w:rsid w:val="00CA1991"/>
    <w:rsid w:val="00CA4233"/>
    <w:rsid w:val="00CA6172"/>
    <w:rsid w:val="00CB1E22"/>
    <w:rsid w:val="00CB5B87"/>
    <w:rsid w:val="00CC1F0B"/>
    <w:rsid w:val="00CC3FF4"/>
    <w:rsid w:val="00CF2AC9"/>
    <w:rsid w:val="00CF2D7D"/>
    <w:rsid w:val="00D020ED"/>
    <w:rsid w:val="00D04710"/>
    <w:rsid w:val="00D13CB5"/>
    <w:rsid w:val="00D23BEF"/>
    <w:rsid w:val="00D32A0E"/>
    <w:rsid w:val="00D40CFE"/>
    <w:rsid w:val="00D41E85"/>
    <w:rsid w:val="00D66C60"/>
    <w:rsid w:val="00D73D9C"/>
    <w:rsid w:val="00D75147"/>
    <w:rsid w:val="00D75B1F"/>
    <w:rsid w:val="00D76031"/>
    <w:rsid w:val="00D90536"/>
    <w:rsid w:val="00DA59B2"/>
    <w:rsid w:val="00DB7A24"/>
    <w:rsid w:val="00DC5412"/>
    <w:rsid w:val="00DD258A"/>
    <w:rsid w:val="00DD6E8C"/>
    <w:rsid w:val="00DE6F5C"/>
    <w:rsid w:val="00E1024E"/>
    <w:rsid w:val="00E266A3"/>
    <w:rsid w:val="00E33088"/>
    <w:rsid w:val="00E41C12"/>
    <w:rsid w:val="00E6436B"/>
    <w:rsid w:val="00E7075B"/>
    <w:rsid w:val="00E71C0F"/>
    <w:rsid w:val="00E74775"/>
    <w:rsid w:val="00E752C9"/>
    <w:rsid w:val="00E75592"/>
    <w:rsid w:val="00E7570D"/>
    <w:rsid w:val="00EA1B4B"/>
    <w:rsid w:val="00EA5018"/>
    <w:rsid w:val="00EA5BFE"/>
    <w:rsid w:val="00EB35AD"/>
    <w:rsid w:val="00EC6B23"/>
    <w:rsid w:val="00ED5718"/>
    <w:rsid w:val="00EE4316"/>
    <w:rsid w:val="00EF631F"/>
    <w:rsid w:val="00F0121C"/>
    <w:rsid w:val="00F127EB"/>
    <w:rsid w:val="00F23FDE"/>
    <w:rsid w:val="00F327A5"/>
    <w:rsid w:val="00F42A3F"/>
    <w:rsid w:val="00F43BD8"/>
    <w:rsid w:val="00F73A13"/>
    <w:rsid w:val="00F87BC8"/>
    <w:rsid w:val="00F91906"/>
    <w:rsid w:val="00FA1E29"/>
    <w:rsid w:val="00FA3950"/>
    <w:rsid w:val="00FA6C38"/>
    <w:rsid w:val="00FB2882"/>
    <w:rsid w:val="00FB39E2"/>
    <w:rsid w:val="00FC026D"/>
    <w:rsid w:val="00FD4161"/>
    <w:rsid w:val="00FD5C76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5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44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4F9"/>
    <w:rPr>
      <w:rFonts w:cs="Times New Roman"/>
    </w:rPr>
  </w:style>
  <w:style w:type="paragraph" w:customStyle="1" w:styleId="Default">
    <w:name w:val="Default"/>
    <w:uiPriority w:val="99"/>
    <w:rsid w:val="003544F9"/>
    <w:pPr>
      <w:autoSpaceDE w:val="0"/>
      <w:autoSpaceDN w:val="0"/>
      <w:adjustRightInd w:val="0"/>
    </w:pPr>
    <w:rPr>
      <w:rFonts w:ascii="HICHAG+TimesNewRoman,Bold" w:hAnsi="HICHAG+TimesNewRoman,Bold" w:cs="HICHAG+TimesNewRoman,Bold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3544F9"/>
    <w:pPr>
      <w:ind w:left="720"/>
      <w:contextualSpacing/>
    </w:pPr>
  </w:style>
  <w:style w:type="table" w:styleId="Tabela-Siatka">
    <w:name w:val="Table Grid"/>
    <w:basedOn w:val="Standardowy"/>
    <w:uiPriority w:val="99"/>
    <w:rsid w:val="003544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3544F9"/>
    <w:rPr>
      <w:rFonts w:cs="Times New Roman"/>
      <w:color w:val="0000FF"/>
      <w:u w:val="single"/>
    </w:rPr>
  </w:style>
  <w:style w:type="character" w:customStyle="1" w:styleId="CommentTextChar">
    <w:name w:val="Comment Text Char"/>
    <w:link w:val="Tekstkomentarza"/>
    <w:uiPriority w:val="99"/>
    <w:semiHidden/>
    <w:locked/>
    <w:rsid w:val="003544F9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5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5B6D"/>
    <w:rPr>
      <w:rFonts w:cs="Times New Roman"/>
      <w:sz w:val="20"/>
      <w:szCs w:val="20"/>
    </w:rPr>
  </w:style>
  <w:style w:type="character" w:customStyle="1" w:styleId="BalloonTextChar">
    <w:name w:val="Balloon Text Char"/>
    <w:link w:val="Tekstdymka"/>
    <w:uiPriority w:val="99"/>
    <w:semiHidden/>
    <w:locked/>
    <w:rsid w:val="003544F9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5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5B6D"/>
    <w:rPr>
      <w:rFonts w:ascii="Times New Roman" w:hAnsi="Times New Roman" w:cs="Times New Roman"/>
      <w:sz w:val="2"/>
    </w:rPr>
  </w:style>
  <w:style w:type="paragraph" w:styleId="Bezodstpw">
    <w:name w:val="No Spacing"/>
    <w:uiPriority w:val="99"/>
    <w:qFormat/>
    <w:rsid w:val="003544F9"/>
  </w:style>
  <w:style w:type="paragraph" w:styleId="Tekstpodstawowy">
    <w:name w:val="Body Text"/>
    <w:basedOn w:val="Normalny"/>
    <w:link w:val="TekstpodstawowyZnak"/>
    <w:uiPriority w:val="99"/>
    <w:rsid w:val="003544F9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44F9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CommentSubjectChar">
    <w:name w:val="Comment Subject Char"/>
    <w:link w:val="Tematkomentarza"/>
    <w:uiPriority w:val="99"/>
    <w:semiHidden/>
    <w:locked/>
    <w:rsid w:val="003544F9"/>
    <w:rPr>
      <w:rFonts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44F9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5E5B6D"/>
    <w:rPr>
      <w:b/>
      <w:bCs/>
    </w:rPr>
  </w:style>
  <w:style w:type="character" w:customStyle="1" w:styleId="EndnoteTextChar">
    <w:name w:val="Endnote Text Char"/>
    <w:link w:val="Tekstprzypisukocowego"/>
    <w:uiPriority w:val="99"/>
    <w:semiHidden/>
    <w:locked/>
    <w:rsid w:val="003544F9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4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E5B6D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B83BFA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3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73D9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73D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p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21</Pages>
  <Words>10577</Words>
  <Characters>69534</Characters>
  <Application>Microsoft Office Word</Application>
  <DocSecurity>0</DocSecurity>
  <Lines>579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68</cp:revision>
  <cp:lastPrinted>2017-08-08T09:52:00Z</cp:lastPrinted>
  <dcterms:created xsi:type="dcterms:W3CDTF">2016-08-23T06:40:00Z</dcterms:created>
  <dcterms:modified xsi:type="dcterms:W3CDTF">2017-08-28T06:57:00Z</dcterms:modified>
</cp:coreProperties>
</file>