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2B01" w14:textId="38BF78FD" w:rsidR="000636FF" w:rsidRPr="0002173C" w:rsidRDefault="000636FF" w:rsidP="0002173C">
      <w:pPr>
        <w:suppressAutoHyphens/>
        <w:spacing w:after="0" w:line="240" w:lineRule="auto"/>
        <w:rPr>
          <w:rFonts w:ascii="Tahoma" w:eastAsia="Calibri" w:hAnsi="Tahoma" w:cs="Tahoma"/>
          <w:sz w:val="20"/>
          <w:szCs w:val="20"/>
        </w:rPr>
      </w:pPr>
      <w:bookmarkStart w:id="0" w:name="_Hlk492902681"/>
      <w:bookmarkStart w:id="1" w:name="_Hlk522899271"/>
      <w:r w:rsidRPr="0002173C">
        <w:rPr>
          <w:rFonts w:ascii="Tahoma" w:eastAsia="Calibri" w:hAnsi="Tahoma" w:cs="Tahoma"/>
          <w:sz w:val="20"/>
          <w:szCs w:val="20"/>
        </w:rPr>
        <w:t>DZP.281.</w:t>
      </w:r>
      <w:r w:rsidR="0002173C" w:rsidRPr="0002173C">
        <w:rPr>
          <w:rFonts w:ascii="Tahoma" w:eastAsia="Calibri" w:hAnsi="Tahoma" w:cs="Tahoma"/>
          <w:sz w:val="20"/>
          <w:szCs w:val="20"/>
        </w:rPr>
        <w:t>3</w:t>
      </w:r>
      <w:r w:rsidRPr="0002173C">
        <w:rPr>
          <w:rFonts w:ascii="Tahoma" w:eastAsia="Calibri" w:hAnsi="Tahoma" w:cs="Tahoma"/>
          <w:sz w:val="20"/>
          <w:szCs w:val="20"/>
        </w:rPr>
        <w:t>.</w:t>
      </w:r>
      <w:r w:rsidR="00FD7EC7" w:rsidRPr="0002173C">
        <w:rPr>
          <w:rFonts w:ascii="Tahoma" w:eastAsia="Calibri" w:hAnsi="Tahoma" w:cs="Tahoma"/>
          <w:sz w:val="20"/>
          <w:szCs w:val="20"/>
        </w:rPr>
        <w:t>EAT</w:t>
      </w:r>
      <w:r w:rsidRPr="0002173C">
        <w:rPr>
          <w:rFonts w:ascii="Tahoma" w:eastAsia="Calibri" w:hAnsi="Tahoma" w:cs="Tahoma"/>
          <w:sz w:val="20"/>
          <w:szCs w:val="20"/>
        </w:rPr>
        <w:t>.202</w:t>
      </w:r>
      <w:r w:rsidR="00FD7EC7" w:rsidRPr="0002173C">
        <w:rPr>
          <w:rFonts w:ascii="Tahoma" w:eastAsia="Calibri" w:hAnsi="Tahoma" w:cs="Tahoma"/>
          <w:sz w:val="20"/>
          <w:szCs w:val="20"/>
        </w:rPr>
        <w:t>6</w:t>
      </w:r>
      <w:r w:rsidRPr="0002173C">
        <w:rPr>
          <w:rFonts w:ascii="Tahoma" w:eastAsia="Calibri" w:hAnsi="Tahoma" w:cs="Tahoma"/>
          <w:sz w:val="20"/>
          <w:szCs w:val="20"/>
        </w:rPr>
        <w:t xml:space="preserve"> </w:t>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02173C">
        <w:rPr>
          <w:rFonts w:ascii="Tahoma" w:eastAsia="Calibri" w:hAnsi="Tahoma" w:cs="Tahoma"/>
          <w:sz w:val="20"/>
          <w:szCs w:val="20"/>
        </w:rPr>
        <w:tab/>
      </w:r>
      <w:r w:rsidRPr="00596C5F">
        <w:rPr>
          <w:rFonts w:ascii="Tahoma" w:eastAsia="Calibri" w:hAnsi="Tahoma" w:cs="Tahoma"/>
          <w:sz w:val="20"/>
          <w:szCs w:val="20"/>
        </w:rPr>
        <w:t xml:space="preserve">załącznik nr </w:t>
      </w:r>
      <w:r w:rsidR="009B52AD" w:rsidRPr="00596C5F">
        <w:rPr>
          <w:rFonts w:ascii="Tahoma" w:eastAsia="Calibri" w:hAnsi="Tahoma" w:cs="Tahoma"/>
          <w:sz w:val="20"/>
          <w:szCs w:val="20"/>
        </w:rPr>
        <w:t>3</w:t>
      </w:r>
      <w:r w:rsidRPr="00596C5F">
        <w:rPr>
          <w:rFonts w:ascii="Tahoma" w:eastAsia="Calibri" w:hAnsi="Tahoma" w:cs="Tahoma"/>
          <w:sz w:val="20"/>
          <w:szCs w:val="20"/>
        </w:rPr>
        <w:t xml:space="preserve"> do zaproszenia</w:t>
      </w:r>
    </w:p>
    <w:p w14:paraId="6E90D67E" w14:textId="77777777" w:rsidR="007F3C42" w:rsidRPr="0002173C" w:rsidRDefault="007F3C42" w:rsidP="0002173C">
      <w:pPr>
        <w:suppressAutoHyphens/>
        <w:spacing w:after="0" w:line="240" w:lineRule="auto"/>
        <w:jc w:val="center"/>
        <w:rPr>
          <w:rFonts w:ascii="Tahoma" w:eastAsia="MS Mincho" w:hAnsi="Tahoma" w:cs="Tahoma"/>
          <w:b/>
          <w:bCs/>
          <w:sz w:val="20"/>
          <w:szCs w:val="20"/>
          <w:lang w:eastAsia="ar-SA"/>
        </w:rPr>
      </w:pPr>
    </w:p>
    <w:p w14:paraId="42762363" w14:textId="0A836A47" w:rsidR="000636FF" w:rsidRPr="0002173C" w:rsidRDefault="000636FF" w:rsidP="0002173C">
      <w:pPr>
        <w:suppressAutoHyphens/>
        <w:spacing w:after="0" w:line="240" w:lineRule="auto"/>
        <w:jc w:val="center"/>
        <w:rPr>
          <w:rFonts w:ascii="Tahoma" w:eastAsia="MS Mincho" w:hAnsi="Tahoma" w:cs="Tahoma"/>
          <w:b/>
          <w:bCs/>
          <w:sz w:val="20"/>
          <w:szCs w:val="20"/>
          <w:lang w:eastAsia="ar-SA"/>
        </w:rPr>
      </w:pPr>
      <w:r w:rsidRPr="0002173C">
        <w:rPr>
          <w:rFonts w:ascii="Tahoma" w:eastAsia="MS Mincho" w:hAnsi="Tahoma" w:cs="Tahoma"/>
          <w:b/>
          <w:bCs/>
          <w:sz w:val="20"/>
          <w:szCs w:val="20"/>
          <w:lang w:eastAsia="ar-SA"/>
        </w:rPr>
        <w:t>Projekt umowy</w:t>
      </w:r>
    </w:p>
    <w:p w14:paraId="03BC514E" w14:textId="3A774882" w:rsidR="005217A9" w:rsidRDefault="00FD5312" w:rsidP="0002173C">
      <w:pPr>
        <w:widowControl w:val="0"/>
        <w:suppressAutoHyphens/>
        <w:spacing w:after="0" w:line="240" w:lineRule="auto"/>
        <w:jc w:val="center"/>
        <w:rPr>
          <w:rFonts w:ascii="Tahoma" w:eastAsia="Lucida Sans Unicode" w:hAnsi="Tahoma" w:cs="Tahoma"/>
          <w:b/>
          <w:bCs/>
          <w:color w:val="EE0000"/>
          <w:kern w:val="1"/>
          <w:sz w:val="20"/>
          <w:szCs w:val="20"/>
          <w:lang w:eastAsia="hi-IN" w:bidi="hi-IN"/>
        </w:rPr>
      </w:pPr>
      <w:bookmarkStart w:id="2" w:name="_Hlk101256359"/>
      <w:bookmarkStart w:id="3" w:name="_Hlk102039198"/>
      <w:bookmarkEnd w:id="0"/>
      <w:bookmarkEnd w:id="1"/>
      <w:r w:rsidRPr="00E11437">
        <w:rPr>
          <w:rFonts w:ascii="Tahoma" w:eastAsia="Lucida Sans Unicode" w:hAnsi="Tahoma" w:cs="Tahoma"/>
          <w:b/>
          <w:bCs/>
          <w:color w:val="EE0000"/>
          <w:kern w:val="1"/>
          <w:sz w:val="20"/>
          <w:szCs w:val="20"/>
          <w:lang w:eastAsia="hi-IN" w:bidi="hi-IN"/>
        </w:rPr>
        <w:t>(nie dotyczy cz. 5)</w:t>
      </w:r>
    </w:p>
    <w:p w14:paraId="73C874FF" w14:textId="77777777" w:rsidR="00FD5312" w:rsidRPr="0002173C" w:rsidRDefault="00FD5312" w:rsidP="0002173C">
      <w:pPr>
        <w:widowControl w:val="0"/>
        <w:suppressAutoHyphens/>
        <w:spacing w:after="0" w:line="240" w:lineRule="auto"/>
        <w:jc w:val="center"/>
        <w:rPr>
          <w:rFonts w:ascii="Tahoma" w:eastAsia="Times New Roman" w:hAnsi="Tahoma" w:cs="Tahoma"/>
          <w:b/>
          <w:bCs/>
          <w:sz w:val="20"/>
          <w:szCs w:val="20"/>
          <w:lang w:eastAsia="zh-CN"/>
        </w:rPr>
      </w:pPr>
    </w:p>
    <w:p w14:paraId="6A87DB4D" w14:textId="71FE0E4B"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lang w:eastAsia="hi-IN" w:bidi="hi-IN"/>
        </w:rPr>
      </w:pPr>
      <w:r w:rsidRPr="0002173C">
        <w:rPr>
          <w:rFonts w:ascii="Tahoma" w:eastAsia="Lucida Sans Unicode" w:hAnsi="Tahoma" w:cs="Tahoma"/>
          <w:b/>
          <w:bCs/>
          <w:kern w:val="1"/>
          <w:sz w:val="20"/>
          <w:szCs w:val="20"/>
          <w:lang w:eastAsia="hi-IN" w:bidi="hi-IN"/>
        </w:rPr>
        <w:t>UMOWA nr ………</w:t>
      </w:r>
      <w:proofErr w:type="gramStart"/>
      <w:r w:rsidRPr="0002173C">
        <w:rPr>
          <w:rFonts w:ascii="Tahoma" w:eastAsia="Lucida Sans Unicode" w:hAnsi="Tahoma" w:cs="Tahoma"/>
          <w:b/>
          <w:bCs/>
          <w:kern w:val="1"/>
          <w:sz w:val="20"/>
          <w:szCs w:val="20"/>
          <w:lang w:eastAsia="hi-IN" w:bidi="hi-IN"/>
        </w:rPr>
        <w:t>…….</w:t>
      </w:r>
      <w:proofErr w:type="gramEnd"/>
      <w:r w:rsidRPr="0002173C">
        <w:rPr>
          <w:rFonts w:ascii="Tahoma" w:eastAsia="Lucida Sans Unicode" w:hAnsi="Tahoma" w:cs="Tahoma"/>
          <w:b/>
          <w:bCs/>
          <w:kern w:val="1"/>
          <w:sz w:val="20"/>
          <w:szCs w:val="20"/>
          <w:lang w:eastAsia="hi-IN" w:bidi="hi-IN"/>
        </w:rPr>
        <w:t xml:space="preserve">. </w:t>
      </w:r>
      <w:r w:rsidR="00412A3C">
        <w:rPr>
          <w:rFonts w:ascii="Tahoma" w:eastAsia="Lucida Sans Unicode" w:hAnsi="Tahoma" w:cs="Tahoma"/>
          <w:b/>
          <w:bCs/>
          <w:kern w:val="1"/>
          <w:sz w:val="20"/>
          <w:szCs w:val="20"/>
          <w:lang w:eastAsia="hi-IN" w:bidi="hi-IN"/>
        </w:rPr>
        <w:t xml:space="preserve">– </w:t>
      </w:r>
    </w:p>
    <w:p w14:paraId="78F4FB20" w14:textId="77777777" w:rsidR="005217A9" w:rsidRPr="0002173C" w:rsidRDefault="005217A9" w:rsidP="0002173C">
      <w:pPr>
        <w:widowControl w:val="0"/>
        <w:suppressAutoHyphens/>
        <w:spacing w:after="0" w:line="240" w:lineRule="auto"/>
        <w:jc w:val="center"/>
        <w:rPr>
          <w:rFonts w:ascii="Tahoma" w:eastAsia="Lucida Sans Unicode" w:hAnsi="Tahoma" w:cs="Tahoma"/>
          <w:kern w:val="1"/>
          <w:sz w:val="20"/>
          <w:szCs w:val="20"/>
          <w:lang w:eastAsia="hi-IN" w:bidi="hi-IN"/>
        </w:rPr>
      </w:pPr>
    </w:p>
    <w:p w14:paraId="6952F8E1" w14:textId="735076D2" w:rsidR="005217A9" w:rsidRPr="0002173C" w:rsidRDefault="005217A9" w:rsidP="0002173C">
      <w:pPr>
        <w:suppressAutoHyphens/>
        <w:spacing w:after="0" w:line="240" w:lineRule="auto"/>
        <w:rPr>
          <w:rFonts w:ascii="Tahoma" w:eastAsia="MS Mincho" w:hAnsi="Tahoma" w:cs="Tahoma"/>
          <w:sz w:val="20"/>
          <w:szCs w:val="20"/>
          <w:lang w:eastAsia="ar-SA"/>
        </w:rPr>
      </w:pPr>
      <w:r w:rsidRPr="0002173C">
        <w:rPr>
          <w:rFonts w:ascii="Tahoma" w:eastAsia="MS Mincho" w:hAnsi="Tahoma" w:cs="Tahoma"/>
          <w:sz w:val="20"/>
          <w:szCs w:val="20"/>
          <w:lang w:eastAsia="ar-SA"/>
        </w:rPr>
        <w:t>Zawarta w dniu   ................................ w Katowicach pomiędzy:</w:t>
      </w:r>
    </w:p>
    <w:p w14:paraId="2F22AC20" w14:textId="77777777" w:rsidR="005217A9" w:rsidRPr="0002173C" w:rsidRDefault="005217A9" w:rsidP="0002173C">
      <w:pPr>
        <w:suppressAutoHyphens/>
        <w:spacing w:after="0" w:line="240" w:lineRule="auto"/>
        <w:rPr>
          <w:rFonts w:ascii="Tahoma" w:eastAsia="MS Mincho" w:hAnsi="Tahoma" w:cs="Tahoma"/>
          <w:sz w:val="20"/>
          <w:szCs w:val="20"/>
          <w:lang w:eastAsia="ar-SA"/>
        </w:rPr>
      </w:pPr>
    </w:p>
    <w:p w14:paraId="6032200A" w14:textId="5C0C1940" w:rsidR="005217A9" w:rsidRPr="00DA3AE7" w:rsidRDefault="005217A9" w:rsidP="0002173C">
      <w:pPr>
        <w:suppressAutoHyphens/>
        <w:spacing w:after="0" w:line="240" w:lineRule="auto"/>
        <w:jc w:val="both"/>
        <w:rPr>
          <w:rFonts w:ascii="Tahoma" w:eastAsia="Calibri" w:hAnsi="Tahoma" w:cs="Tahoma"/>
          <w:sz w:val="20"/>
          <w:szCs w:val="20"/>
          <w:lang w:eastAsia="ar-SA"/>
        </w:rPr>
      </w:pPr>
      <w:r w:rsidRPr="0002173C">
        <w:rPr>
          <w:rFonts w:ascii="Tahoma" w:eastAsia="Calibri" w:hAnsi="Tahoma" w:cs="Tahoma"/>
          <w:b/>
          <w:bCs/>
          <w:sz w:val="20"/>
          <w:szCs w:val="20"/>
          <w:lang w:eastAsia="ar-SA"/>
        </w:rPr>
        <w:t>Uniwersyteckim Centrum Klinicznym im. prof. K. Gibińskiego Śląskiego Uniwersytetu Medycznego w Katowicach</w:t>
      </w:r>
      <w:r w:rsidRPr="0002173C">
        <w:rPr>
          <w:rFonts w:ascii="Tahoma" w:eastAsia="Calibri" w:hAnsi="Tahoma" w:cs="Tahoma"/>
          <w:sz w:val="20"/>
          <w:szCs w:val="20"/>
          <w:lang w:eastAsia="ar-SA"/>
        </w:rPr>
        <w:t xml:space="preserve"> z siedzibą w Katowicach (40-514) przy ulicy Ceglanej 35, wpisanym do Rejestru stowarzyszeń, innych organizacji społecznych i zawodowych, fundacji, samodzielnych publicznych zakładów opieki zdrowotnej </w:t>
      </w:r>
      <w:r w:rsidRPr="00DA3AE7">
        <w:rPr>
          <w:rFonts w:ascii="Tahoma" w:eastAsia="Calibri" w:hAnsi="Tahoma" w:cs="Tahoma"/>
          <w:sz w:val="20"/>
          <w:szCs w:val="20"/>
          <w:lang w:eastAsia="ar-SA"/>
        </w:rPr>
        <w:t>prowadzonego przez Sąd Rejonowy Katowice-Wschód w Katowicach Wydział VIII Gospodarczy Krajowego Rejestru Sądowego pod nr KRS 0000049660, NIP 9542274017, REGON 001325767</w:t>
      </w:r>
    </w:p>
    <w:p w14:paraId="7E04065B" w14:textId="5C2A10BB" w:rsidR="005217A9" w:rsidRPr="00DA3AE7" w:rsidRDefault="005217A9" w:rsidP="0002173C">
      <w:pPr>
        <w:suppressAutoHyphens/>
        <w:spacing w:after="0" w:line="240" w:lineRule="auto"/>
        <w:rPr>
          <w:rFonts w:ascii="Tahoma" w:eastAsia="MS Mincho" w:hAnsi="Tahoma" w:cs="Tahoma"/>
          <w:sz w:val="20"/>
          <w:szCs w:val="20"/>
          <w:lang w:eastAsia="ar-SA"/>
        </w:rPr>
      </w:pPr>
      <w:r w:rsidRPr="00DA3AE7">
        <w:rPr>
          <w:rFonts w:ascii="Tahoma" w:eastAsia="MS Mincho" w:hAnsi="Tahoma" w:cs="Tahoma"/>
          <w:sz w:val="20"/>
          <w:szCs w:val="20"/>
          <w:lang w:eastAsia="ar-SA"/>
        </w:rPr>
        <w:t>zwanym w treści umowy Zamawiającym</w:t>
      </w:r>
      <w:r w:rsidR="0085343D" w:rsidRPr="00DA3AE7">
        <w:rPr>
          <w:rFonts w:ascii="Tahoma" w:eastAsia="MS Mincho" w:hAnsi="Tahoma" w:cs="Tahoma"/>
          <w:sz w:val="20"/>
          <w:szCs w:val="20"/>
          <w:lang w:eastAsia="ar-SA"/>
        </w:rPr>
        <w:t>/</w:t>
      </w:r>
      <w:r w:rsidR="0085343D" w:rsidRPr="00DA3AE7">
        <w:rPr>
          <w:rFonts w:ascii="Tahoma" w:eastAsia="Times New Roman" w:hAnsi="Tahoma" w:cs="Tahoma"/>
          <w:color w:val="0070C0"/>
          <w:sz w:val="20"/>
          <w:szCs w:val="20"/>
        </w:rPr>
        <w:t>Administratorem</w:t>
      </w:r>
      <w:bookmarkStart w:id="4" w:name="_Hlk228184814"/>
      <w:r w:rsidR="0085343D" w:rsidRPr="00DA3AE7">
        <w:rPr>
          <w:rFonts w:ascii="Tahoma" w:eastAsia="Times New Roman" w:hAnsi="Tahoma" w:cs="Tahoma"/>
          <w:color w:val="0070C0"/>
          <w:sz w:val="20"/>
          <w:szCs w:val="20"/>
        </w:rPr>
        <w:t>*</w:t>
      </w:r>
      <w:r w:rsidRPr="00DA3AE7">
        <w:rPr>
          <w:rFonts w:ascii="Tahoma" w:eastAsia="MS Mincho" w:hAnsi="Tahoma" w:cs="Tahoma"/>
          <w:sz w:val="20"/>
          <w:szCs w:val="20"/>
          <w:lang w:eastAsia="ar-SA"/>
        </w:rPr>
        <w:t xml:space="preserve"> </w:t>
      </w:r>
      <w:bookmarkEnd w:id="4"/>
    </w:p>
    <w:p w14:paraId="7B74D262" w14:textId="77777777" w:rsidR="005217A9" w:rsidRPr="0002173C" w:rsidRDefault="005217A9" w:rsidP="0002173C">
      <w:pPr>
        <w:suppressAutoHyphens/>
        <w:spacing w:after="0" w:line="240" w:lineRule="auto"/>
        <w:rPr>
          <w:rFonts w:ascii="Tahoma" w:eastAsia="MS Mincho" w:hAnsi="Tahoma" w:cs="Tahoma"/>
          <w:sz w:val="20"/>
          <w:szCs w:val="20"/>
          <w:lang w:eastAsia="ar-SA"/>
        </w:rPr>
      </w:pPr>
      <w:r w:rsidRPr="00DA3AE7">
        <w:rPr>
          <w:rFonts w:ascii="Tahoma" w:eastAsia="MS Mincho" w:hAnsi="Tahoma" w:cs="Tahoma"/>
          <w:sz w:val="20"/>
          <w:szCs w:val="20"/>
          <w:lang w:eastAsia="ar-SA"/>
        </w:rPr>
        <w:t>reprezentowanym przez:</w:t>
      </w:r>
    </w:p>
    <w:p w14:paraId="692E45A7" w14:textId="77777777" w:rsidR="005217A9" w:rsidRPr="0002173C" w:rsidRDefault="005217A9" w:rsidP="0002173C">
      <w:pPr>
        <w:suppressAutoHyphens/>
        <w:spacing w:after="0" w:line="240" w:lineRule="auto"/>
        <w:rPr>
          <w:rFonts w:ascii="Tahoma" w:eastAsia="MS Mincho" w:hAnsi="Tahoma" w:cs="Tahoma"/>
          <w:sz w:val="20"/>
          <w:szCs w:val="20"/>
          <w:lang w:eastAsia="ar-SA"/>
        </w:rPr>
      </w:pPr>
    </w:p>
    <w:p w14:paraId="5510C43A" w14:textId="4D4F5ECE" w:rsidR="005217A9" w:rsidRPr="0002173C" w:rsidRDefault="005217A9" w:rsidP="0002173C">
      <w:pPr>
        <w:suppressAutoHyphens/>
        <w:spacing w:after="0" w:line="240" w:lineRule="auto"/>
        <w:rPr>
          <w:rFonts w:ascii="Tahoma" w:hAnsi="Tahoma" w:cs="Tahoma"/>
          <w:sz w:val="20"/>
          <w:szCs w:val="20"/>
          <w:lang w:eastAsia="ar-SA"/>
        </w:rPr>
      </w:pPr>
      <w:r w:rsidRPr="0002173C">
        <w:rPr>
          <w:rFonts w:ascii="Tahoma" w:hAnsi="Tahoma" w:cs="Tahoma"/>
          <w:sz w:val="20"/>
          <w:szCs w:val="20"/>
          <w:lang w:eastAsia="ar-SA"/>
        </w:rPr>
        <w:t xml:space="preserve">……………………………… </w:t>
      </w:r>
    </w:p>
    <w:p w14:paraId="1F3B3D9D" w14:textId="77777777" w:rsidR="00DA3AE7" w:rsidRDefault="00DA3AE7" w:rsidP="00DA3AE7">
      <w:pPr>
        <w:suppressAutoHyphens/>
        <w:spacing w:after="0" w:line="240" w:lineRule="auto"/>
        <w:rPr>
          <w:rFonts w:ascii="Tahoma" w:eastAsia="Times New Roman" w:hAnsi="Tahoma" w:cs="Tahoma"/>
          <w:sz w:val="20"/>
          <w:szCs w:val="20"/>
          <w:lang w:eastAsia="ar-SA"/>
        </w:rPr>
      </w:pPr>
    </w:p>
    <w:p w14:paraId="7F44CE91" w14:textId="14586C31" w:rsidR="005217A9" w:rsidRPr="0002173C" w:rsidRDefault="005217A9" w:rsidP="00DA3AE7">
      <w:pPr>
        <w:suppressAutoHyphens/>
        <w:spacing w:after="0" w:line="240" w:lineRule="auto"/>
        <w:rPr>
          <w:rFonts w:ascii="Tahoma" w:eastAsia="Times New Roman" w:hAnsi="Tahoma" w:cs="Tahoma"/>
          <w:sz w:val="20"/>
          <w:szCs w:val="20"/>
          <w:lang w:eastAsia="ar-SA"/>
        </w:rPr>
      </w:pPr>
      <w:r w:rsidRPr="0002173C">
        <w:rPr>
          <w:rFonts w:ascii="Tahoma" w:eastAsia="Times New Roman" w:hAnsi="Tahoma" w:cs="Tahoma"/>
          <w:sz w:val="20"/>
          <w:szCs w:val="20"/>
          <w:lang w:eastAsia="ar-SA"/>
        </w:rPr>
        <w:t>a</w:t>
      </w:r>
    </w:p>
    <w:p w14:paraId="56BA8A10" w14:textId="77777777" w:rsidR="00DA3AE7" w:rsidRDefault="00DA3AE7" w:rsidP="0002173C">
      <w:pPr>
        <w:suppressAutoHyphens/>
        <w:spacing w:after="0" w:line="240" w:lineRule="auto"/>
        <w:jc w:val="both"/>
        <w:rPr>
          <w:rFonts w:ascii="Tahoma" w:eastAsia="MS Mincho" w:hAnsi="Tahoma" w:cs="Tahoma"/>
          <w:sz w:val="20"/>
          <w:szCs w:val="20"/>
          <w:lang w:eastAsia="ar-SA"/>
        </w:rPr>
      </w:pPr>
    </w:p>
    <w:p w14:paraId="0DB5874A" w14:textId="2C15ADD5" w:rsidR="005217A9" w:rsidRPr="0002173C" w:rsidRDefault="005217A9" w:rsidP="0002173C">
      <w:pPr>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w:t>
      </w:r>
    </w:p>
    <w:p w14:paraId="0813EA0B" w14:textId="77777777" w:rsidR="005217A9" w:rsidRPr="0002173C" w:rsidRDefault="005217A9" w:rsidP="0002173C">
      <w:pPr>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z siedzibą: ……………………</w:t>
      </w:r>
    </w:p>
    <w:p w14:paraId="7F065865" w14:textId="77777777" w:rsidR="005217A9" w:rsidRPr="0002173C" w:rsidRDefault="005217A9" w:rsidP="0002173C">
      <w:pPr>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 xml:space="preserve">wpisanym do ................................. </w:t>
      </w:r>
    </w:p>
    <w:p w14:paraId="317A27EF" w14:textId="65622CCB" w:rsidR="005217A9" w:rsidRPr="0002173C" w:rsidRDefault="005217A9" w:rsidP="0002173C">
      <w:pPr>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 xml:space="preserve">NIP      </w:t>
      </w:r>
      <w:r w:rsidR="0002173C">
        <w:rPr>
          <w:rFonts w:ascii="Tahoma" w:eastAsia="MS Mincho" w:hAnsi="Tahoma" w:cs="Tahoma"/>
          <w:sz w:val="20"/>
          <w:szCs w:val="20"/>
          <w:lang w:eastAsia="ar-SA"/>
        </w:rPr>
        <w:t>….</w:t>
      </w:r>
      <w:r w:rsidRPr="0002173C">
        <w:rPr>
          <w:rFonts w:ascii="Tahoma" w:eastAsia="MS Mincho" w:hAnsi="Tahoma" w:cs="Tahoma"/>
          <w:sz w:val="20"/>
          <w:szCs w:val="20"/>
          <w:lang w:eastAsia="ar-SA"/>
        </w:rPr>
        <w:t xml:space="preserve">                       </w:t>
      </w:r>
    </w:p>
    <w:p w14:paraId="365ABE70" w14:textId="27A97837" w:rsidR="005217A9" w:rsidRPr="0002173C" w:rsidRDefault="005217A9" w:rsidP="0002173C">
      <w:pPr>
        <w:suppressAutoHyphens/>
        <w:spacing w:after="0" w:line="240" w:lineRule="auto"/>
        <w:jc w:val="both"/>
        <w:rPr>
          <w:rFonts w:ascii="Tahoma" w:eastAsia="MS Mincho" w:hAnsi="Tahoma" w:cs="Tahoma"/>
          <w:sz w:val="20"/>
          <w:szCs w:val="20"/>
          <w:lang w:eastAsia="ar-SA"/>
        </w:rPr>
      </w:pPr>
      <w:proofErr w:type="gramStart"/>
      <w:r w:rsidRPr="0002173C">
        <w:rPr>
          <w:rFonts w:ascii="Tahoma" w:eastAsia="MS Mincho" w:hAnsi="Tahoma" w:cs="Tahoma"/>
          <w:sz w:val="20"/>
          <w:szCs w:val="20"/>
          <w:lang w:eastAsia="ar-SA"/>
        </w:rPr>
        <w:t>REGON</w:t>
      </w:r>
      <w:r w:rsidR="0002173C">
        <w:rPr>
          <w:rFonts w:ascii="Tahoma" w:eastAsia="MS Mincho" w:hAnsi="Tahoma" w:cs="Tahoma"/>
          <w:sz w:val="20"/>
          <w:szCs w:val="20"/>
          <w:lang w:eastAsia="ar-SA"/>
        </w:rPr>
        <w:t xml:space="preserve">  …</w:t>
      </w:r>
      <w:proofErr w:type="gramEnd"/>
      <w:r w:rsidR="0002173C">
        <w:rPr>
          <w:rFonts w:ascii="Tahoma" w:eastAsia="MS Mincho" w:hAnsi="Tahoma" w:cs="Tahoma"/>
          <w:sz w:val="20"/>
          <w:szCs w:val="20"/>
          <w:lang w:eastAsia="ar-SA"/>
        </w:rPr>
        <w:t>………</w:t>
      </w:r>
    </w:p>
    <w:p w14:paraId="52489485" w14:textId="5646EE0B" w:rsidR="005217A9" w:rsidRPr="0002173C" w:rsidRDefault="005217A9" w:rsidP="0002173C">
      <w:pPr>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zwanym w treści umowy Wykonawcą</w:t>
      </w:r>
      <w:r w:rsidR="0085343D">
        <w:rPr>
          <w:rFonts w:ascii="Tahoma" w:eastAsia="MS Mincho" w:hAnsi="Tahoma" w:cs="Tahoma"/>
          <w:sz w:val="20"/>
          <w:szCs w:val="20"/>
          <w:lang w:eastAsia="ar-SA"/>
        </w:rPr>
        <w:t>/</w:t>
      </w:r>
      <w:r w:rsidR="0085343D" w:rsidRPr="0085343D">
        <w:rPr>
          <w:rFonts w:ascii="Tahoma" w:eastAsia="MS Mincho" w:hAnsi="Tahoma" w:cs="Tahoma"/>
          <w:color w:val="0070C0"/>
          <w:sz w:val="20"/>
          <w:szCs w:val="20"/>
          <w:lang w:eastAsia="ar-SA"/>
        </w:rPr>
        <w:t>Podmiotem przetwarzającym</w:t>
      </w:r>
      <w:r w:rsidR="0085343D" w:rsidRPr="003F6225">
        <w:rPr>
          <w:rFonts w:ascii="Tahoma" w:eastAsia="MS Mincho" w:hAnsi="Tahoma" w:cs="Tahoma"/>
          <w:color w:val="0070C0"/>
          <w:sz w:val="20"/>
          <w:szCs w:val="20"/>
          <w:lang w:eastAsia="ar-SA"/>
        </w:rPr>
        <w:t>*</w:t>
      </w:r>
      <w:r w:rsidR="0085343D" w:rsidRPr="0085343D">
        <w:rPr>
          <w:rFonts w:ascii="Tahoma" w:eastAsia="MS Mincho" w:hAnsi="Tahoma" w:cs="Tahoma"/>
          <w:color w:val="0070C0"/>
          <w:sz w:val="20"/>
          <w:szCs w:val="20"/>
          <w:lang w:eastAsia="ar-SA"/>
        </w:rPr>
        <w:t xml:space="preserve">   </w:t>
      </w:r>
    </w:p>
    <w:p w14:paraId="4576973F" w14:textId="77777777" w:rsidR="005217A9" w:rsidRPr="0002173C" w:rsidRDefault="005217A9" w:rsidP="0002173C">
      <w:pPr>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reprezentowanym przez:</w:t>
      </w:r>
    </w:p>
    <w:p w14:paraId="7195190F" w14:textId="77777777" w:rsidR="005217A9" w:rsidRPr="0002173C" w:rsidRDefault="005217A9" w:rsidP="0002173C">
      <w:pPr>
        <w:widowControl w:val="0"/>
        <w:suppressAutoHyphens/>
        <w:spacing w:after="0" w:line="240" w:lineRule="auto"/>
        <w:jc w:val="both"/>
        <w:rPr>
          <w:rFonts w:ascii="Tahoma" w:eastAsia="MS Mincho" w:hAnsi="Tahoma" w:cs="Tahoma"/>
          <w:sz w:val="20"/>
          <w:szCs w:val="20"/>
          <w:lang w:eastAsia="ar-SA"/>
        </w:rPr>
      </w:pPr>
    </w:p>
    <w:p w14:paraId="7FEF5818" w14:textId="77777777" w:rsidR="005217A9" w:rsidRPr="0002173C" w:rsidRDefault="005217A9" w:rsidP="0002173C">
      <w:pPr>
        <w:widowControl w:val="0"/>
        <w:suppressAutoHyphens/>
        <w:spacing w:after="0" w:line="240" w:lineRule="auto"/>
        <w:jc w:val="both"/>
        <w:rPr>
          <w:rFonts w:ascii="Tahoma" w:eastAsia="MS Mincho" w:hAnsi="Tahoma" w:cs="Tahoma"/>
          <w:sz w:val="20"/>
          <w:szCs w:val="20"/>
          <w:lang w:eastAsia="ar-SA"/>
        </w:rPr>
      </w:pPr>
      <w:r w:rsidRPr="0002173C">
        <w:rPr>
          <w:rFonts w:ascii="Tahoma" w:eastAsia="MS Mincho" w:hAnsi="Tahoma" w:cs="Tahoma"/>
          <w:sz w:val="20"/>
          <w:szCs w:val="20"/>
          <w:lang w:eastAsia="ar-SA"/>
        </w:rPr>
        <w:t>.........................................................</w:t>
      </w:r>
    </w:p>
    <w:p w14:paraId="1C139678" w14:textId="2225872C" w:rsidR="005217A9" w:rsidRPr="003F6225" w:rsidRDefault="0085343D" w:rsidP="0002173C">
      <w:pPr>
        <w:widowControl w:val="0"/>
        <w:suppressAutoHyphens/>
        <w:spacing w:after="0" w:line="240" w:lineRule="auto"/>
        <w:jc w:val="both"/>
        <w:rPr>
          <w:rFonts w:ascii="Tahoma" w:eastAsia="MS Mincho" w:hAnsi="Tahoma" w:cs="Tahoma"/>
          <w:color w:val="0070C0"/>
          <w:sz w:val="16"/>
          <w:szCs w:val="16"/>
          <w:lang w:eastAsia="ar-SA"/>
        </w:rPr>
      </w:pPr>
      <w:r w:rsidRPr="00DA3AE7">
        <w:rPr>
          <w:rFonts w:ascii="Tahoma" w:eastAsia="Times New Roman" w:hAnsi="Tahoma" w:cs="Tahoma"/>
          <w:color w:val="0070C0"/>
          <w:sz w:val="16"/>
          <w:szCs w:val="16"/>
        </w:rPr>
        <w:t>(* dotyczy części 1,3,6,8,9</w:t>
      </w:r>
      <w:r w:rsidR="003F6225" w:rsidRPr="00DA3AE7">
        <w:rPr>
          <w:rFonts w:ascii="Tahoma" w:eastAsia="Times New Roman" w:hAnsi="Tahoma" w:cs="Tahoma"/>
          <w:color w:val="0070C0"/>
          <w:sz w:val="16"/>
          <w:szCs w:val="16"/>
        </w:rPr>
        <w:t xml:space="preserve"> </w:t>
      </w:r>
      <w:bookmarkStart w:id="5" w:name="_Hlk228261179"/>
      <w:r w:rsidR="003F6225" w:rsidRPr="00DA3AE7">
        <w:rPr>
          <w:rFonts w:ascii="Tahoma" w:eastAsia="Times New Roman" w:hAnsi="Tahoma" w:cs="Tahoma"/>
          <w:color w:val="0070C0"/>
          <w:sz w:val="16"/>
          <w:szCs w:val="16"/>
        </w:rPr>
        <w:t>– w pozostałych częściach zostanie wykreślone</w:t>
      </w:r>
      <w:r w:rsidRPr="00DA3AE7">
        <w:rPr>
          <w:rFonts w:ascii="Tahoma" w:eastAsia="Times New Roman" w:hAnsi="Tahoma" w:cs="Tahoma"/>
          <w:color w:val="0070C0"/>
          <w:sz w:val="16"/>
          <w:szCs w:val="16"/>
        </w:rPr>
        <w:t>)</w:t>
      </w:r>
    </w:p>
    <w:bookmarkEnd w:id="5"/>
    <w:p w14:paraId="6FA10DF3" w14:textId="77777777" w:rsidR="005217A9" w:rsidRPr="0002173C" w:rsidRDefault="005217A9" w:rsidP="0002173C">
      <w:pPr>
        <w:widowControl w:val="0"/>
        <w:suppressAutoHyphens/>
        <w:spacing w:after="0" w:line="240" w:lineRule="auto"/>
        <w:jc w:val="both"/>
        <w:rPr>
          <w:rFonts w:ascii="Tahoma" w:eastAsia="Lucida Sans Unicode" w:hAnsi="Tahoma" w:cs="Tahoma"/>
          <w:kern w:val="1"/>
          <w:sz w:val="20"/>
          <w:szCs w:val="20"/>
          <w:lang w:eastAsia="ar-SA"/>
        </w:rPr>
      </w:pPr>
    </w:p>
    <w:p w14:paraId="10A1091C" w14:textId="7057ED4D" w:rsidR="005217A9" w:rsidRPr="0002173C" w:rsidRDefault="005217A9" w:rsidP="0002173C">
      <w:pPr>
        <w:widowControl w:val="0"/>
        <w:suppressAutoHyphens/>
        <w:spacing w:after="0" w:line="240" w:lineRule="auto"/>
        <w:jc w:val="both"/>
        <w:rPr>
          <w:rFonts w:ascii="Tahoma" w:eastAsia="Lucida Sans Unicode" w:hAnsi="Tahoma" w:cs="Tahoma"/>
          <w:kern w:val="1"/>
          <w:sz w:val="20"/>
          <w:szCs w:val="20"/>
          <w:lang w:eastAsia="ar-SA"/>
        </w:rPr>
      </w:pPr>
      <w:r w:rsidRPr="0002173C">
        <w:rPr>
          <w:rFonts w:ascii="Tahoma" w:eastAsia="Lucida Sans Unicode" w:hAnsi="Tahoma" w:cs="Tahoma"/>
          <w:kern w:val="1"/>
          <w:sz w:val="20"/>
          <w:szCs w:val="20"/>
          <w:lang w:eastAsia="ar-SA"/>
        </w:rPr>
        <w:t xml:space="preserve">Umowa zawarta w postępowaniu pn. </w:t>
      </w:r>
      <w:bookmarkStart w:id="6" w:name="_Hlk228181733"/>
      <w:r w:rsidRPr="0002173C">
        <w:rPr>
          <w:rFonts w:ascii="Tahoma" w:eastAsia="Lucida Sans Unicode" w:hAnsi="Tahoma" w:cs="Tahoma"/>
          <w:b/>
          <w:bCs/>
          <w:kern w:val="1"/>
          <w:sz w:val="20"/>
          <w:szCs w:val="20"/>
          <w:lang w:eastAsia="ar-SA"/>
        </w:rPr>
        <w:t xml:space="preserve">Obsługa serwisowa </w:t>
      </w:r>
      <w:r w:rsidR="0002173C" w:rsidRPr="0002173C">
        <w:rPr>
          <w:rFonts w:ascii="Tahoma" w:eastAsia="Lucida Sans Unicode" w:hAnsi="Tahoma" w:cs="Tahoma"/>
          <w:b/>
          <w:bCs/>
          <w:kern w:val="1"/>
          <w:sz w:val="20"/>
          <w:szCs w:val="20"/>
          <w:lang w:eastAsia="ar-SA"/>
        </w:rPr>
        <w:t>aparatury monitorującej parametry pacjenta</w:t>
      </w:r>
      <w:r w:rsidR="0002173C">
        <w:rPr>
          <w:rFonts w:ascii="Tahoma" w:eastAsia="Lucida Sans Unicode" w:hAnsi="Tahoma" w:cs="Tahoma"/>
          <w:b/>
          <w:bCs/>
          <w:kern w:val="1"/>
          <w:sz w:val="20"/>
          <w:szCs w:val="20"/>
          <w:lang w:eastAsia="ar-SA"/>
        </w:rPr>
        <w:t xml:space="preserve"> </w:t>
      </w:r>
      <w:bookmarkEnd w:id="6"/>
      <w:r w:rsidRPr="0002173C">
        <w:rPr>
          <w:rFonts w:ascii="Tahoma" w:eastAsia="Lucida Sans Unicode" w:hAnsi="Tahoma" w:cs="Tahoma"/>
          <w:kern w:val="1"/>
          <w:sz w:val="20"/>
          <w:szCs w:val="20"/>
          <w:lang w:eastAsia="ar-SA"/>
        </w:rPr>
        <w:t xml:space="preserve">zwolniona ze stosowania ustawy z dnia 11 września 2019 r. Prawo zamówień publicznych (tekst jednolity: Dz. U. z 2024 r. poz. 1320 z </w:t>
      </w:r>
      <w:proofErr w:type="spellStart"/>
      <w:r w:rsidRPr="0002173C">
        <w:rPr>
          <w:rFonts w:ascii="Tahoma" w:eastAsia="Lucida Sans Unicode" w:hAnsi="Tahoma" w:cs="Tahoma"/>
          <w:kern w:val="1"/>
          <w:sz w:val="20"/>
          <w:szCs w:val="20"/>
          <w:lang w:eastAsia="ar-SA"/>
        </w:rPr>
        <w:t>późn</w:t>
      </w:r>
      <w:proofErr w:type="spellEnd"/>
      <w:r w:rsidRPr="0002173C">
        <w:rPr>
          <w:rFonts w:ascii="Tahoma" w:eastAsia="Lucida Sans Unicode" w:hAnsi="Tahoma" w:cs="Tahoma"/>
          <w:kern w:val="1"/>
          <w:sz w:val="20"/>
          <w:szCs w:val="20"/>
          <w:lang w:eastAsia="ar-SA"/>
        </w:rPr>
        <w:t>. zm.) na podstawie art. 2 ust.1 pkt. 1 tej ustawy, z uwagi na fakt, iż jej wartość szacunkowa nie przekracza kwoty 170.000 zł netto.</w:t>
      </w:r>
    </w:p>
    <w:p w14:paraId="0CE724F5" w14:textId="77777777" w:rsidR="005217A9" w:rsidRPr="0002173C" w:rsidRDefault="005217A9" w:rsidP="0002173C">
      <w:pPr>
        <w:widowControl w:val="0"/>
        <w:suppressAutoHyphens/>
        <w:spacing w:after="0" w:line="240" w:lineRule="auto"/>
        <w:jc w:val="both"/>
        <w:rPr>
          <w:rFonts w:ascii="Tahoma" w:eastAsia="Lucida Sans Unicode" w:hAnsi="Tahoma" w:cs="Tahoma"/>
          <w:kern w:val="1"/>
          <w:sz w:val="20"/>
          <w:szCs w:val="20"/>
          <w:lang w:eastAsia="ar-SA"/>
        </w:rPr>
      </w:pPr>
    </w:p>
    <w:p w14:paraId="1A817DCF"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r w:rsidRPr="0002173C">
        <w:rPr>
          <w:rFonts w:ascii="Tahoma" w:eastAsia="Times New Roman" w:hAnsi="Tahoma" w:cs="Tahoma"/>
          <w:b/>
          <w:sz w:val="20"/>
          <w:szCs w:val="20"/>
          <w:lang w:eastAsia="ar-SA"/>
        </w:rPr>
        <w:t>§1.</w:t>
      </w:r>
    </w:p>
    <w:p w14:paraId="74C42784" w14:textId="77777777" w:rsidR="005217A9" w:rsidRPr="0002173C" w:rsidRDefault="005217A9" w:rsidP="0002173C">
      <w:pPr>
        <w:keepNext/>
        <w:widowControl w:val="0"/>
        <w:suppressAutoHyphens/>
        <w:spacing w:after="0" w:line="240" w:lineRule="auto"/>
        <w:jc w:val="center"/>
        <w:outlineLvl w:val="1"/>
        <w:rPr>
          <w:rFonts w:ascii="Tahoma" w:eastAsia="Times New Roman" w:hAnsi="Tahoma" w:cs="Tahoma"/>
          <w:b/>
          <w:bCs/>
          <w:iCs/>
          <w:sz w:val="20"/>
          <w:szCs w:val="20"/>
          <w:u w:val="single"/>
          <w:lang w:eastAsia="ar-SA"/>
        </w:rPr>
      </w:pPr>
      <w:r w:rsidRPr="0002173C">
        <w:rPr>
          <w:rFonts w:ascii="Tahoma" w:eastAsia="Times New Roman" w:hAnsi="Tahoma" w:cs="Tahoma"/>
          <w:b/>
          <w:bCs/>
          <w:iCs/>
          <w:sz w:val="20"/>
          <w:szCs w:val="20"/>
          <w:u w:val="single"/>
          <w:lang w:eastAsia="ar-SA"/>
        </w:rPr>
        <w:t>PRZEDMIOT UMOWY</w:t>
      </w:r>
    </w:p>
    <w:p w14:paraId="242CF16F" w14:textId="281B4CBE" w:rsidR="005217A9" w:rsidRPr="00DA3AE7" w:rsidRDefault="005217A9" w:rsidP="00C5599B">
      <w:pPr>
        <w:widowControl w:val="0"/>
        <w:numPr>
          <w:ilvl w:val="0"/>
          <w:numId w:val="22"/>
        </w:numPr>
        <w:suppressAutoHyphens/>
        <w:autoSpaceDE w:val="0"/>
        <w:spacing w:after="0" w:line="240" w:lineRule="auto"/>
        <w:ind w:left="714" w:hanging="357"/>
        <w:jc w:val="both"/>
        <w:rPr>
          <w:rFonts w:ascii="Tahoma" w:eastAsia="Times New Roman" w:hAnsi="Tahoma" w:cs="Tahoma"/>
          <w:color w:val="000000" w:themeColor="text1"/>
          <w:sz w:val="20"/>
          <w:szCs w:val="20"/>
        </w:rPr>
      </w:pPr>
      <w:r w:rsidRPr="0002173C">
        <w:rPr>
          <w:rFonts w:ascii="Tahoma" w:eastAsia="Times New Roman" w:hAnsi="Tahoma" w:cs="Tahoma"/>
          <w:sz w:val="20"/>
          <w:szCs w:val="20"/>
        </w:rPr>
        <w:t xml:space="preserve">Na podstawie oferty wybranej w w/w postępowaniu, Zamawiający zamawia, a Wykonawca przyjmuje do wykonania </w:t>
      </w:r>
      <w:r w:rsidRPr="0002173C">
        <w:rPr>
          <w:rFonts w:ascii="Tahoma" w:eastAsia="Times New Roman" w:hAnsi="Tahoma" w:cs="Tahoma"/>
          <w:i/>
          <w:iCs/>
          <w:sz w:val="20"/>
          <w:szCs w:val="20"/>
        </w:rPr>
        <w:t>obsługę serwisową aparatury</w:t>
      </w:r>
      <w:r w:rsidR="0002173C">
        <w:rPr>
          <w:rFonts w:ascii="Tahoma" w:eastAsia="Times New Roman" w:hAnsi="Tahoma" w:cs="Tahoma"/>
          <w:i/>
          <w:iCs/>
          <w:sz w:val="20"/>
          <w:szCs w:val="20"/>
        </w:rPr>
        <w:t xml:space="preserve"> </w:t>
      </w:r>
      <w:r w:rsidR="0002173C" w:rsidRPr="0002173C">
        <w:rPr>
          <w:rFonts w:ascii="Tahoma" w:eastAsia="Times New Roman" w:hAnsi="Tahoma" w:cs="Tahoma"/>
          <w:i/>
          <w:iCs/>
          <w:sz w:val="20"/>
          <w:szCs w:val="20"/>
        </w:rPr>
        <w:t>monitorującej parametry pacjenta</w:t>
      </w:r>
      <w:r w:rsidR="0002173C">
        <w:rPr>
          <w:rFonts w:ascii="Tahoma" w:eastAsia="Times New Roman" w:hAnsi="Tahoma" w:cs="Tahoma"/>
          <w:sz w:val="20"/>
          <w:szCs w:val="20"/>
        </w:rPr>
        <w:t xml:space="preserve"> </w:t>
      </w:r>
      <w:r w:rsidRPr="0002173C">
        <w:rPr>
          <w:rFonts w:ascii="Tahoma" w:eastAsia="Times New Roman" w:hAnsi="Tahoma" w:cs="Tahoma"/>
          <w:sz w:val="20"/>
          <w:szCs w:val="20"/>
        </w:rPr>
        <w:t xml:space="preserve">wyszczególnionej w </w:t>
      </w:r>
      <w:r w:rsidRPr="00DA3AE7">
        <w:rPr>
          <w:rFonts w:ascii="Tahoma" w:eastAsia="Times New Roman" w:hAnsi="Tahoma" w:cs="Tahoma"/>
          <w:color w:val="000000" w:themeColor="text1"/>
          <w:sz w:val="20"/>
          <w:szCs w:val="20"/>
        </w:rPr>
        <w:t xml:space="preserve">formularzu asortymentowo-cenowym załącznik nr 2 </w:t>
      </w:r>
      <w:r w:rsidRPr="00DA3AE7">
        <w:rPr>
          <w:rFonts w:ascii="Tahoma" w:eastAsia="Times New Roman" w:hAnsi="Tahoma" w:cs="Tahoma"/>
          <w:i/>
          <w:iCs/>
          <w:color w:val="000000" w:themeColor="text1"/>
          <w:sz w:val="20"/>
          <w:szCs w:val="20"/>
        </w:rPr>
        <w:t xml:space="preserve">(zwanej w dalszej części umowy </w:t>
      </w:r>
      <w:r w:rsidR="0002173C" w:rsidRPr="00DA3AE7">
        <w:rPr>
          <w:rFonts w:ascii="Tahoma" w:eastAsia="Times New Roman" w:hAnsi="Tahoma" w:cs="Tahoma"/>
          <w:i/>
          <w:iCs/>
          <w:color w:val="000000" w:themeColor="text1"/>
          <w:sz w:val="20"/>
          <w:szCs w:val="20"/>
        </w:rPr>
        <w:t>Aparatem/</w:t>
      </w:r>
      <w:r w:rsidRPr="00DA3AE7">
        <w:rPr>
          <w:rFonts w:ascii="Tahoma" w:eastAsia="Times New Roman" w:hAnsi="Tahoma" w:cs="Tahoma"/>
          <w:i/>
          <w:iCs/>
          <w:color w:val="000000" w:themeColor="text1"/>
          <w:sz w:val="20"/>
          <w:szCs w:val="20"/>
        </w:rPr>
        <w:t>Aparatami)</w:t>
      </w:r>
      <w:r w:rsidRPr="00DA3AE7">
        <w:rPr>
          <w:rFonts w:ascii="Tahoma" w:eastAsia="Times New Roman" w:hAnsi="Tahoma" w:cs="Tahoma"/>
          <w:color w:val="000000" w:themeColor="text1"/>
          <w:sz w:val="20"/>
          <w:szCs w:val="20"/>
        </w:rPr>
        <w:t xml:space="preserve"> w zakresie konserwacji, przeglądów i bieżących napraw tj. utrzymania w pełnej sprawności </w:t>
      </w:r>
      <w:proofErr w:type="spellStart"/>
      <w:r w:rsidRPr="00DA3AE7">
        <w:rPr>
          <w:rFonts w:ascii="Tahoma" w:eastAsia="Times New Roman" w:hAnsi="Tahoma" w:cs="Tahoma"/>
          <w:color w:val="000000" w:themeColor="text1"/>
          <w:sz w:val="20"/>
          <w:szCs w:val="20"/>
        </w:rPr>
        <w:t>techniczno</w:t>
      </w:r>
      <w:proofErr w:type="spellEnd"/>
      <w:r w:rsidRPr="00DA3AE7">
        <w:rPr>
          <w:rFonts w:ascii="Tahoma" w:eastAsia="Times New Roman" w:hAnsi="Tahoma" w:cs="Tahoma"/>
          <w:color w:val="000000" w:themeColor="text1"/>
          <w:sz w:val="20"/>
          <w:szCs w:val="20"/>
        </w:rPr>
        <w:t xml:space="preserve"> – eksploatacyjnej w/w urządzeń medycznych </w:t>
      </w:r>
      <w:r w:rsidRPr="00DA3AE7">
        <w:rPr>
          <w:rFonts w:ascii="Tahoma" w:eastAsia="Times New Roman" w:hAnsi="Tahoma" w:cs="Tahoma"/>
          <w:i/>
          <w:iCs/>
          <w:color w:val="000000" w:themeColor="text1"/>
          <w:sz w:val="20"/>
          <w:szCs w:val="20"/>
        </w:rPr>
        <w:t>(zwaną dalej obsługą serwisową).</w:t>
      </w:r>
    </w:p>
    <w:p w14:paraId="6B36FA2D" w14:textId="1FAD84FA" w:rsidR="005217A9" w:rsidRPr="0002173C" w:rsidRDefault="005217A9" w:rsidP="00C5599B">
      <w:pPr>
        <w:widowControl w:val="0"/>
        <w:numPr>
          <w:ilvl w:val="0"/>
          <w:numId w:val="22"/>
        </w:numPr>
        <w:suppressAutoHyphens/>
        <w:autoSpaceDE w:val="0"/>
        <w:spacing w:after="0" w:line="240" w:lineRule="auto"/>
        <w:ind w:left="714" w:hanging="357"/>
        <w:jc w:val="both"/>
        <w:rPr>
          <w:rFonts w:ascii="Tahoma" w:eastAsia="Times New Roman" w:hAnsi="Tahoma" w:cs="Tahoma"/>
          <w:sz w:val="20"/>
          <w:szCs w:val="20"/>
        </w:rPr>
      </w:pPr>
      <w:r w:rsidRPr="00DA3AE7">
        <w:rPr>
          <w:rFonts w:ascii="Tahoma" w:eastAsia="Times New Roman" w:hAnsi="Tahoma" w:cs="Tahoma"/>
          <w:color w:val="000000" w:themeColor="text1"/>
          <w:sz w:val="20"/>
          <w:szCs w:val="20"/>
        </w:rPr>
        <w:t xml:space="preserve">Przez naprawy urządzeń medycznych rozumie się wszelkie prace wykonywane w celu przywrócenia im </w:t>
      </w:r>
      <w:r w:rsidRPr="0002173C">
        <w:rPr>
          <w:rFonts w:ascii="Tahoma" w:eastAsia="Times New Roman" w:hAnsi="Tahoma" w:cs="Tahoma"/>
          <w:sz w:val="20"/>
          <w:szCs w:val="20"/>
        </w:rPr>
        <w:t xml:space="preserve">pełnej sprawności technicznej, w tym także: </w:t>
      </w:r>
      <w:r w:rsidRPr="0002173C">
        <w:rPr>
          <w:rFonts w:ascii="Tahoma" w:eastAsia="Times New Roman" w:hAnsi="Tahoma" w:cs="Tahoma"/>
          <w:kern w:val="2"/>
          <w:sz w:val="20"/>
          <w:szCs w:val="20"/>
        </w:rPr>
        <w:t>diagnostykę błędów, kontrolę po naprawie</w:t>
      </w:r>
      <w:r w:rsidR="0002173C">
        <w:rPr>
          <w:rFonts w:ascii="Tahoma" w:eastAsia="Times New Roman" w:hAnsi="Tahoma" w:cs="Tahoma"/>
          <w:color w:val="EE0000"/>
          <w:kern w:val="2"/>
          <w:sz w:val="20"/>
          <w:szCs w:val="20"/>
        </w:rPr>
        <w:t>,</w:t>
      </w:r>
      <w:r w:rsidRPr="0002173C">
        <w:rPr>
          <w:rFonts w:ascii="Tahoma" w:eastAsia="Times New Roman" w:hAnsi="Tahoma" w:cs="Tahoma"/>
          <w:sz w:val="20"/>
          <w:szCs w:val="20"/>
        </w:rPr>
        <w:t xml:space="preserve"> demontaże, montaże, transport z i do miejsca użytkowania, instalacje, testy specjalistyczne (jeżeli są wymagane po wykonanej naprawie) oraz potwierdzenie wykonania tych czynności dokumentem potwierdzającym wykonanie usługi (np. protokół serwisowy </w:t>
      </w:r>
      <w:r w:rsidRPr="0002173C">
        <w:rPr>
          <w:rFonts w:ascii="Tahoma" w:eastAsia="Times New Roman" w:hAnsi="Tahoma" w:cs="Tahoma"/>
          <w:i/>
          <w:iCs/>
          <w:sz w:val="20"/>
          <w:szCs w:val="20"/>
        </w:rPr>
        <w:t>zwany w dalszej części umowy Raportem</w:t>
      </w:r>
      <w:r w:rsidRPr="0002173C">
        <w:rPr>
          <w:rFonts w:ascii="Tahoma" w:eastAsia="Times New Roman" w:hAnsi="Tahoma" w:cs="Tahoma"/>
          <w:sz w:val="20"/>
          <w:szCs w:val="20"/>
        </w:rPr>
        <w:t>) i wpisem do paszportu technicznego aparatu.</w:t>
      </w:r>
    </w:p>
    <w:p w14:paraId="37287BCC" w14:textId="77777777" w:rsidR="005217A9" w:rsidRPr="0002173C" w:rsidRDefault="005217A9" w:rsidP="00C5599B">
      <w:pPr>
        <w:widowControl w:val="0"/>
        <w:numPr>
          <w:ilvl w:val="0"/>
          <w:numId w:val="22"/>
        </w:numPr>
        <w:suppressAutoHyphens/>
        <w:autoSpaceDE w:val="0"/>
        <w:spacing w:after="0" w:line="240" w:lineRule="auto"/>
        <w:ind w:left="714" w:hanging="357"/>
        <w:jc w:val="both"/>
        <w:rPr>
          <w:rFonts w:ascii="Tahoma" w:eastAsia="Times New Roman" w:hAnsi="Tahoma" w:cs="Tahoma"/>
          <w:sz w:val="20"/>
          <w:szCs w:val="20"/>
        </w:rPr>
      </w:pPr>
      <w:r w:rsidRPr="0002173C">
        <w:rPr>
          <w:rFonts w:ascii="Tahoma" w:eastAsia="Times New Roman" w:hAnsi="Tahoma" w:cs="Tahoma"/>
          <w:sz w:val="20"/>
          <w:szCs w:val="20"/>
        </w:rPr>
        <w:t>Przez przeglądy techniczne rozumie się wykonywanie czynności, których zakres określają zalecenia producenta aparatu, polegające na weryfikacji poprawności działania urządzenia, przeprowadzeniu koniecznych kalibracji, wykonaniu testów bezpieczeństwa elektrycznego według normy PN-EN 62353, konserwacji prewencyjnych oraz wymianie części zużywalnych (jeżeli są przewidziane przez producenta), aktualizacje oprogramowania i potwierdzenie wykonania tych czynności Raportem oraz wpisem do paszportu technicznego aparatu.</w:t>
      </w:r>
    </w:p>
    <w:p w14:paraId="272206DF" w14:textId="77777777" w:rsidR="005217A9" w:rsidRPr="0002173C" w:rsidRDefault="005217A9" w:rsidP="00C5599B">
      <w:pPr>
        <w:numPr>
          <w:ilvl w:val="0"/>
          <w:numId w:val="22"/>
        </w:numPr>
        <w:spacing w:after="0" w:line="240" w:lineRule="auto"/>
        <w:contextualSpacing/>
        <w:rPr>
          <w:rFonts w:ascii="Tahoma" w:eastAsia="Times New Roman" w:hAnsi="Tahoma" w:cs="Tahoma"/>
          <w:bCs/>
          <w:sz w:val="20"/>
          <w:szCs w:val="20"/>
        </w:rPr>
      </w:pPr>
      <w:r w:rsidRPr="0002173C">
        <w:rPr>
          <w:rFonts w:ascii="Tahoma" w:eastAsia="Times New Roman" w:hAnsi="Tahoma" w:cs="Tahoma"/>
          <w:bCs/>
          <w:sz w:val="20"/>
          <w:szCs w:val="20"/>
        </w:rPr>
        <w:t>Ilekroć w niniejszej umowie mowa o „dniach roboczych” rozumie się przez to dni od poniedziałku do piątku z wyjątkiem dni ustawowo wolnych od pracy.</w:t>
      </w:r>
    </w:p>
    <w:p w14:paraId="5F6E509B" w14:textId="77777777" w:rsidR="005217A9" w:rsidRPr="0002173C" w:rsidRDefault="005217A9" w:rsidP="0002173C">
      <w:pPr>
        <w:widowControl w:val="0"/>
        <w:suppressAutoHyphens/>
        <w:spacing w:after="0" w:line="240" w:lineRule="auto"/>
        <w:jc w:val="center"/>
        <w:rPr>
          <w:rFonts w:ascii="Tahoma" w:eastAsia="Lucida Sans Unicode" w:hAnsi="Tahoma" w:cs="Tahoma"/>
          <w:b/>
          <w:kern w:val="1"/>
          <w:sz w:val="20"/>
          <w:szCs w:val="20"/>
          <w:lang w:eastAsia="ar-SA"/>
        </w:rPr>
      </w:pPr>
    </w:p>
    <w:p w14:paraId="261741F9" w14:textId="77777777" w:rsidR="005217A9" w:rsidRPr="0002173C" w:rsidRDefault="005217A9" w:rsidP="0002173C">
      <w:pPr>
        <w:widowControl w:val="0"/>
        <w:suppressAutoHyphens/>
        <w:spacing w:after="0" w:line="240" w:lineRule="auto"/>
        <w:jc w:val="center"/>
        <w:rPr>
          <w:rFonts w:ascii="Tahoma" w:eastAsia="Lucida Sans Unicode" w:hAnsi="Tahoma" w:cs="Tahoma"/>
          <w:b/>
          <w:kern w:val="1"/>
          <w:sz w:val="20"/>
          <w:szCs w:val="20"/>
          <w:lang w:eastAsia="ar-SA"/>
        </w:rPr>
      </w:pPr>
      <w:bookmarkStart w:id="7" w:name="_Hlk176158624"/>
      <w:r w:rsidRPr="0002173C">
        <w:rPr>
          <w:rFonts w:ascii="Tahoma" w:eastAsia="Lucida Sans Unicode" w:hAnsi="Tahoma" w:cs="Tahoma"/>
          <w:b/>
          <w:kern w:val="1"/>
          <w:sz w:val="20"/>
          <w:szCs w:val="20"/>
          <w:lang w:eastAsia="ar-SA"/>
        </w:rPr>
        <w:t>§2.</w:t>
      </w:r>
    </w:p>
    <w:p w14:paraId="654AA401"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u w:val="single"/>
          <w:lang w:eastAsia="ar-SA"/>
        </w:rPr>
      </w:pPr>
      <w:r w:rsidRPr="0002173C">
        <w:rPr>
          <w:rFonts w:ascii="Tahoma" w:eastAsia="Lucida Sans Unicode" w:hAnsi="Tahoma" w:cs="Tahoma"/>
          <w:b/>
          <w:bCs/>
          <w:kern w:val="1"/>
          <w:sz w:val="20"/>
          <w:szCs w:val="20"/>
          <w:u w:val="single"/>
          <w:lang w:eastAsia="ar-SA"/>
        </w:rPr>
        <w:t>WARUNKI REALIZACJI UMOWY</w:t>
      </w:r>
    </w:p>
    <w:p w14:paraId="7B829D31"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u w:val="single"/>
          <w:lang w:eastAsia="ar-SA"/>
        </w:rPr>
      </w:pPr>
    </w:p>
    <w:p w14:paraId="5CD5510B"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Wykonawca zobowiązuje się realizować umowę zgodnie z:</w:t>
      </w:r>
    </w:p>
    <w:p w14:paraId="7E92F0BA" w14:textId="77777777" w:rsidR="005217A9" w:rsidRPr="0002173C" w:rsidRDefault="005217A9" w:rsidP="00C5599B">
      <w:pPr>
        <w:widowControl w:val="0"/>
        <w:numPr>
          <w:ilvl w:val="1"/>
          <w:numId w:val="20"/>
        </w:numPr>
        <w:tabs>
          <w:tab w:val="clear" w:pos="624"/>
          <w:tab w:val="num" w:pos="766"/>
        </w:tabs>
        <w:suppressAutoHyphens/>
        <w:spacing w:after="0" w:line="240" w:lineRule="auto"/>
        <w:ind w:left="766"/>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 xml:space="preserve">obowiązującymi przepisami prawa, a w szczególności ustawą o wyrobach medycznych, aktami wykonawczymi do niej i aktami prawnymi, które według ustawy mają zastosowanie do przedmiotu </w:t>
      </w:r>
      <w:r w:rsidRPr="0002173C">
        <w:rPr>
          <w:rFonts w:ascii="Tahoma" w:eastAsia="Times New Roman" w:hAnsi="Tahoma" w:cs="Tahoma"/>
          <w:kern w:val="1"/>
          <w:sz w:val="20"/>
          <w:szCs w:val="20"/>
          <w:lang w:eastAsia="ar-SA"/>
        </w:rPr>
        <w:lastRenderedPageBreak/>
        <w:t>zamówienia.</w:t>
      </w:r>
    </w:p>
    <w:p w14:paraId="662A18B0" w14:textId="77777777" w:rsidR="005217A9" w:rsidRPr="0002173C" w:rsidRDefault="005217A9" w:rsidP="00C5599B">
      <w:pPr>
        <w:widowControl w:val="0"/>
        <w:numPr>
          <w:ilvl w:val="1"/>
          <w:numId w:val="20"/>
        </w:numPr>
        <w:tabs>
          <w:tab w:val="clear" w:pos="624"/>
          <w:tab w:val="num" w:pos="766"/>
        </w:tabs>
        <w:suppressAutoHyphens/>
        <w:spacing w:after="0" w:line="240" w:lineRule="auto"/>
        <w:ind w:left="766"/>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warunkami wynikającymi z treści zaproszenia do składania ofert.</w:t>
      </w:r>
    </w:p>
    <w:p w14:paraId="7802015C"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przy czynnościach związanych z wykonywaniem umowy zobowiązuje się postępować z najwyższą starannością wynikającą z zawodowego charakteru prowadzonej działalności. </w:t>
      </w:r>
    </w:p>
    <w:p w14:paraId="7FFB1610"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gwarantuje, że Obsługa serwisowa będzie realizowana zgodnie z zaleceniami producenta aparatu, obowiązującymi normami i przepisami prawa oraz z zachowaniem przepisów BHP i P. </w:t>
      </w:r>
      <w:proofErr w:type="spellStart"/>
      <w:r w:rsidRPr="0002173C">
        <w:rPr>
          <w:rFonts w:ascii="Tahoma" w:eastAsia="Times New Roman" w:hAnsi="Tahoma" w:cs="Tahoma"/>
          <w:kern w:val="1"/>
          <w:sz w:val="20"/>
          <w:szCs w:val="20"/>
          <w:lang w:eastAsia="ar-SA"/>
        </w:rPr>
        <w:t>Poż</w:t>
      </w:r>
      <w:proofErr w:type="spellEnd"/>
      <w:r w:rsidRPr="0002173C">
        <w:rPr>
          <w:rFonts w:ascii="Tahoma" w:eastAsia="Times New Roman" w:hAnsi="Tahoma" w:cs="Tahoma"/>
          <w:kern w:val="1"/>
          <w:sz w:val="20"/>
          <w:szCs w:val="20"/>
          <w:lang w:eastAsia="ar-SA"/>
        </w:rPr>
        <w:t>., przez osoby posiadające potrzebne kwalifikacje. Przeglądy techniczne powinny być realizowane zgodnie z zaleceniami producenta, z zachowaniem określonych w dokumentacji okresów serwisowych. Należy zwrócić szczególną uwagę, że okres ważności przeglądu obowiązuje dokładnie do dnia liczonego od wykonania poprzedniego przeglądu, a nie do końca miesiąca, w którym został przeprowadzony.</w:t>
      </w:r>
    </w:p>
    <w:p w14:paraId="5E8A5687"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Wykonawca ponosi odpowiedzialność cywilno-prawną za wszelkie szkody związane z nieprawidłowym wykonaniem czynności serwisowych.</w:t>
      </w:r>
    </w:p>
    <w:p w14:paraId="7C26567A"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Wykonawca nie może dokonywać żadnych zmian w układach, nastawach oraz zmian parametrów aparatu, chyba że zmiana ma na celu poprawę funkcjonalności, bezpieczeństwa lub modernizacji oprogramowania i wynika z nowo dostępnych aktualizacji producenta.</w:t>
      </w:r>
    </w:p>
    <w:p w14:paraId="65D07390" w14:textId="77777777" w:rsidR="005217A9" w:rsidRPr="00DA3AE7" w:rsidRDefault="005217A9" w:rsidP="00C5599B">
      <w:pPr>
        <w:widowControl w:val="0"/>
        <w:numPr>
          <w:ilvl w:val="0"/>
          <w:numId w:val="20"/>
        </w:numPr>
        <w:suppressAutoHyphens/>
        <w:spacing w:after="0" w:line="240" w:lineRule="auto"/>
        <w:jc w:val="both"/>
        <w:rPr>
          <w:rFonts w:ascii="Tahoma" w:eastAsia="Times New Roman" w:hAnsi="Tahoma" w:cs="Tahoma"/>
          <w:bCs/>
          <w:kern w:val="1"/>
          <w:sz w:val="20"/>
          <w:szCs w:val="20"/>
          <w:lang w:eastAsia="ar-SA"/>
        </w:rPr>
      </w:pPr>
      <w:r w:rsidRPr="00DA3AE7">
        <w:rPr>
          <w:rFonts w:ascii="Tahoma" w:eastAsia="Times New Roman" w:hAnsi="Tahoma" w:cs="Tahoma"/>
          <w:kern w:val="1"/>
          <w:sz w:val="20"/>
          <w:szCs w:val="20"/>
          <w:lang w:eastAsia="ar-SA"/>
        </w:rPr>
        <w:t>Wykonawca zobowiązany jest zapoznać osoby, których dane podaje w związku z realizacją umowy z treścią klauzuli informacyjnej stanowiącej załącznik nr 3 do niniejszej umowy.</w:t>
      </w:r>
    </w:p>
    <w:p w14:paraId="5A18C01B" w14:textId="77777777" w:rsidR="00294982" w:rsidRPr="00DA3AE7" w:rsidRDefault="005217A9" w:rsidP="00C5599B">
      <w:pPr>
        <w:widowControl w:val="0"/>
        <w:numPr>
          <w:ilvl w:val="0"/>
          <w:numId w:val="20"/>
        </w:numPr>
        <w:suppressAutoHyphens/>
        <w:spacing w:after="0" w:line="240" w:lineRule="auto"/>
        <w:jc w:val="both"/>
        <w:rPr>
          <w:rFonts w:ascii="Tahoma" w:eastAsia="Lucida Sans Unicode"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Zamawiający upoważnia do kontaktów z Wykonawcą pracowników Działu Aparatury Medycznej Zamawiającego: </w:t>
      </w:r>
    </w:p>
    <w:p w14:paraId="30BBF475" w14:textId="224D7266" w:rsidR="00294982" w:rsidRPr="00DA3AE7" w:rsidRDefault="00294982" w:rsidP="00C5599B">
      <w:pPr>
        <w:pStyle w:val="Akapitzlist"/>
        <w:widowControl w:val="0"/>
        <w:numPr>
          <w:ilvl w:val="0"/>
          <w:numId w:val="28"/>
        </w:numPr>
        <w:suppressAutoHyphens/>
        <w:spacing w:after="0" w:line="240" w:lineRule="auto"/>
        <w:jc w:val="both"/>
        <w:rPr>
          <w:rFonts w:ascii="Tahoma" w:eastAsia="Lucida Sans Unicode"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w lokalizacji Medyków 14: tel. 32 789 40 44/42/41 e-mail: </w:t>
      </w:r>
      <w:hyperlink r:id="rId8" w:history="1">
        <w:r w:rsidRPr="00DA3AE7">
          <w:rPr>
            <w:rStyle w:val="Hipercze"/>
            <w:rFonts w:ascii="Tahoma" w:eastAsia="Times New Roman" w:hAnsi="Tahoma" w:cs="Tahoma"/>
            <w:color w:val="000000" w:themeColor="text1"/>
            <w:kern w:val="1"/>
            <w:sz w:val="20"/>
            <w:szCs w:val="20"/>
            <w:lang w:eastAsia="ar-SA"/>
          </w:rPr>
          <w:t>aparatura-ligota@uck.katowice.pl</w:t>
        </w:r>
      </w:hyperlink>
    </w:p>
    <w:p w14:paraId="7237C8DB" w14:textId="0806C31B" w:rsidR="00294982" w:rsidRPr="00DA3AE7" w:rsidRDefault="00294982" w:rsidP="00C5599B">
      <w:pPr>
        <w:pStyle w:val="Akapitzlist"/>
        <w:widowControl w:val="0"/>
        <w:numPr>
          <w:ilvl w:val="0"/>
          <w:numId w:val="28"/>
        </w:numPr>
        <w:suppressAutoHyphens/>
        <w:spacing w:after="0" w:line="240" w:lineRule="auto"/>
        <w:jc w:val="both"/>
        <w:rPr>
          <w:rFonts w:ascii="Tahoma" w:eastAsia="Lucida Sans Unicode"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w lokalizacji Ceglana 35: tel. 32 35 81 216/202.552 e-mail: </w:t>
      </w:r>
      <w:hyperlink r:id="rId9" w:history="1">
        <w:r w:rsidRPr="00DA3AE7">
          <w:rPr>
            <w:rStyle w:val="Hipercze"/>
            <w:rFonts w:ascii="Tahoma" w:eastAsia="Times New Roman" w:hAnsi="Tahoma" w:cs="Tahoma"/>
            <w:color w:val="000000" w:themeColor="text1"/>
            <w:kern w:val="1"/>
            <w:sz w:val="20"/>
            <w:szCs w:val="20"/>
            <w:lang w:eastAsia="ar-SA"/>
          </w:rPr>
          <w:t>aparaturamedyczna@uck.katowice.pl</w:t>
        </w:r>
      </w:hyperlink>
      <w:r w:rsidRPr="00DA3AE7">
        <w:rPr>
          <w:rFonts w:ascii="Tahoma" w:eastAsia="Times New Roman" w:hAnsi="Tahoma" w:cs="Tahoma"/>
          <w:color w:val="000000" w:themeColor="text1"/>
          <w:kern w:val="1"/>
          <w:sz w:val="20"/>
          <w:szCs w:val="20"/>
          <w:lang w:eastAsia="ar-SA"/>
        </w:rPr>
        <w:t xml:space="preserve"> </w:t>
      </w:r>
    </w:p>
    <w:p w14:paraId="3A48337D" w14:textId="77777777" w:rsidR="005217A9" w:rsidRPr="00DA3AE7" w:rsidRDefault="005217A9" w:rsidP="00C5599B">
      <w:pPr>
        <w:widowControl w:val="0"/>
        <w:numPr>
          <w:ilvl w:val="0"/>
          <w:numId w:val="20"/>
        </w:numPr>
        <w:suppressAutoHyphens/>
        <w:spacing w:after="0" w:line="240" w:lineRule="auto"/>
        <w:jc w:val="both"/>
        <w:rPr>
          <w:rFonts w:ascii="Tahoma" w:eastAsia="Times New Roman"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Wykonawca upoważnia do kontaktów z Zamawiającym: …………………………………………………. tel. nr ….........................................., e</w:t>
      </w:r>
      <w:r w:rsidRPr="00DA3AE7">
        <w:rPr>
          <w:rFonts w:ascii="Tahoma" w:eastAsia="Times New Roman" w:hAnsi="Tahoma" w:cs="Tahoma"/>
          <w:color w:val="000000" w:themeColor="text1"/>
          <w:kern w:val="1"/>
          <w:sz w:val="20"/>
          <w:szCs w:val="20"/>
          <w:lang w:eastAsia="ar-SA"/>
        </w:rPr>
        <w:noBreakHyphen/>
        <w:t>mail: ….............................</w:t>
      </w:r>
    </w:p>
    <w:p w14:paraId="10EFA082" w14:textId="21810845" w:rsidR="00294982" w:rsidRPr="00DA3AE7" w:rsidRDefault="005217A9" w:rsidP="00C5599B">
      <w:pPr>
        <w:widowControl w:val="0"/>
        <w:numPr>
          <w:ilvl w:val="0"/>
          <w:numId w:val="20"/>
        </w:numPr>
        <w:suppressAutoHyphens/>
        <w:spacing w:after="0" w:line="240" w:lineRule="auto"/>
        <w:jc w:val="both"/>
        <w:rPr>
          <w:rFonts w:ascii="Tahoma" w:eastAsia="Times New Roman"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Obsługa serwisowa będzie realizowana w lokalizacji Zamawiającego - Katowice ul. Medyków 14</w:t>
      </w:r>
      <w:r w:rsidR="00294982" w:rsidRPr="00DA3AE7">
        <w:rPr>
          <w:rFonts w:ascii="Tahoma" w:eastAsia="Times New Roman" w:hAnsi="Tahoma" w:cs="Tahoma"/>
          <w:color w:val="000000" w:themeColor="text1"/>
          <w:kern w:val="1"/>
          <w:sz w:val="20"/>
          <w:szCs w:val="20"/>
          <w:lang w:eastAsia="ar-SA"/>
        </w:rPr>
        <w:t xml:space="preserve"> </w:t>
      </w:r>
      <w:r w:rsidR="00600806" w:rsidRPr="00DA3AE7">
        <w:rPr>
          <w:rFonts w:ascii="Tahoma" w:eastAsia="Times New Roman" w:hAnsi="Tahoma" w:cs="Tahoma"/>
          <w:color w:val="000000" w:themeColor="text1"/>
          <w:kern w:val="1"/>
          <w:sz w:val="20"/>
          <w:szCs w:val="20"/>
          <w:lang w:eastAsia="ar-SA"/>
        </w:rPr>
        <w:t>lub</w:t>
      </w:r>
      <w:r w:rsidR="00294982" w:rsidRPr="00DA3AE7">
        <w:rPr>
          <w:rFonts w:ascii="Tahoma" w:eastAsia="Times New Roman" w:hAnsi="Tahoma" w:cs="Tahoma"/>
          <w:color w:val="000000" w:themeColor="text1"/>
          <w:kern w:val="1"/>
          <w:sz w:val="20"/>
          <w:szCs w:val="20"/>
          <w:lang w:eastAsia="ar-SA"/>
        </w:rPr>
        <w:t xml:space="preserve"> Ceglana 35</w:t>
      </w:r>
      <w:r w:rsidRPr="00DA3AE7">
        <w:rPr>
          <w:rFonts w:ascii="Tahoma" w:eastAsia="Times New Roman" w:hAnsi="Tahoma" w:cs="Tahoma"/>
          <w:color w:val="000000" w:themeColor="text1"/>
          <w:kern w:val="1"/>
          <w:sz w:val="20"/>
          <w:szCs w:val="20"/>
          <w:lang w:eastAsia="ar-SA"/>
        </w:rPr>
        <w:t xml:space="preserve">, przy użyciu materiałów i narzędzi Wykonawcy. Każda czynność serwisowa zostanie niezwłocznie potwierdzona przez Wykonawcę wpisem do paszportu technicznego aparatu oraz sporządzeniem Raportu, który Wykonawca przekazuje pisemnie do Działu Aparatury Medycznej niezwłocznie po wykonaniu czynności (w ten sam dzień) lub przesyła w formie elektronicznej najpóźniej na następny dzień roboczy na adres e-mail: </w:t>
      </w:r>
    </w:p>
    <w:p w14:paraId="2BE9905F" w14:textId="6766FF85" w:rsidR="00294982" w:rsidRPr="00DA3AE7" w:rsidRDefault="00294982" w:rsidP="00C5599B">
      <w:pPr>
        <w:pStyle w:val="Akapitzlist"/>
        <w:widowControl w:val="0"/>
        <w:numPr>
          <w:ilvl w:val="0"/>
          <w:numId w:val="29"/>
        </w:numPr>
        <w:suppressAutoHyphens/>
        <w:spacing w:after="0" w:line="240" w:lineRule="auto"/>
        <w:jc w:val="both"/>
        <w:rPr>
          <w:rFonts w:ascii="Tahoma" w:eastAsia="Times New Roman"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w lokalizacji Medyków 14: aparatura-ligota@uck.katowice.pl </w:t>
      </w:r>
      <w:r w:rsidRPr="00DA3AE7">
        <w:rPr>
          <w:rFonts w:ascii="Tahoma" w:eastAsia="Times New Roman" w:hAnsi="Tahoma" w:cs="Tahoma"/>
          <w:i/>
          <w:iCs/>
          <w:color w:val="EE0000"/>
          <w:kern w:val="1"/>
          <w:sz w:val="20"/>
          <w:szCs w:val="20"/>
          <w:lang w:eastAsia="ar-SA"/>
        </w:rPr>
        <w:t>(cz. 1-8)</w:t>
      </w:r>
    </w:p>
    <w:p w14:paraId="571CCF46" w14:textId="3A544FB9" w:rsidR="00294982" w:rsidRPr="00DA3AE7" w:rsidRDefault="00294982" w:rsidP="00C5599B">
      <w:pPr>
        <w:pStyle w:val="Akapitzlist"/>
        <w:widowControl w:val="0"/>
        <w:numPr>
          <w:ilvl w:val="0"/>
          <w:numId w:val="29"/>
        </w:numPr>
        <w:suppressAutoHyphens/>
        <w:spacing w:after="0" w:line="240" w:lineRule="auto"/>
        <w:jc w:val="both"/>
        <w:rPr>
          <w:rFonts w:ascii="Tahoma" w:eastAsia="Times New Roman"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w lokalizacji Ceglana 35: aparaturamedyczna@uck.katowice.pl </w:t>
      </w:r>
      <w:r w:rsidRPr="00DA3AE7">
        <w:rPr>
          <w:rFonts w:ascii="Tahoma" w:eastAsia="Times New Roman" w:hAnsi="Tahoma" w:cs="Tahoma"/>
          <w:i/>
          <w:iCs/>
          <w:color w:val="EE0000"/>
          <w:kern w:val="1"/>
          <w:sz w:val="20"/>
          <w:szCs w:val="20"/>
          <w:lang w:eastAsia="ar-SA"/>
        </w:rPr>
        <w:t>(cz.9)</w:t>
      </w:r>
    </w:p>
    <w:p w14:paraId="03B9B895" w14:textId="77777777" w:rsidR="00294982" w:rsidRPr="00DA3AE7" w:rsidRDefault="00294982" w:rsidP="00294982">
      <w:pPr>
        <w:widowControl w:val="0"/>
        <w:suppressAutoHyphens/>
        <w:spacing w:after="0" w:line="240" w:lineRule="auto"/>
        <w:ind w:left="397"/>
        <w:jc w:val="both"/>
        <w:rPr>
          <w:rFonts w:ascii="Tahoma" w:eastAsia="Times New Roman" w:hAnsi="Tahoma" w:cs="Tahoma"/>
          <w:color w:val="000000" w:themeColor="text1"/>
          <w:kern w:val="1"/>
          <w:sz w:val="20"/>
          <w:szCs w:val="20"/>
          <w:lang w:eastAsia="ar-SA"/>
        </w:rPr>
      </w:pPr>
    </w:p>
    <w:p w14:paraId="7EEC1CB2" w14:textId="7006B22E" w:rsidR="005217A9" w:rsidRPr="00DA3AE7" w:rsidRDefault="005217A9" w:rsidP="00294982">
      <w:pPr>
        <w:widowControl w:val="0"/>
        <w:suppressAutoHyphens/>
        <w:spacing w:after="0" w:line="240" w:lineRule="auto"/>
        <w:ind w:left="397"/>
        <w:jc w:val="both"/>
        <w:rPr>
          <w:rFonts w:ascii="Tahoma" w:eastAsia="Times New Roman"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Poprawnie wystawiony Raport powinien zawierać nazwę/typ aparatu, numer seryjny oraz opis wykonywanych czynności. </w:t>
      </w:r>
      <w:r w:rsidR="00294982" w:rsidRPr="00DA3AE7">
        <w:rPr>
          <w:rFonts w:ascii="Tahoma" w:eastAsia="Times New Roman" w:hAnsi="Tahoma" w:cs="Tahoma"/>
          <w:color w:val="000000" w:themeColor="text1"/>
          <w:kern w:val="1"/>
          <w:sz w:val="20"/>
          <w:szCs w:val="20"/>
          <w:lang w:eastAsia="ar-SA"/>
        </w:rPr>
        <w:t>Raport winien zostać dostarczony również z diagnostyki.</w:t>
      </w:r>
    </w:p>
    <w:p w14:paraId="4315D425"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DA3AE7">
        <w:rPr>
          <w:rFonts w:ascii="Tahoma" w:eastAsia="Times New Roman" w:hAnsi="Tahoma" w:cs="Tahoma"/>
          <w:color w:val="000000" w:themeColor="text1"/>
          <w:kern w:val="1"/>
          <w:sz w:val="20"/>
          <w:szCs w:val="20"/>
          <w:lang w:eastAsia="ar-SA"/>
        </w:rPr>
        <w:t xml:space="preserve">W przypadku konieczności wykonania usługi poza lokalizacją Zamawiającego, Wykonawca przewiezie aparat swoim staraniem, na swój koszt i ryzyko do miejsca wykonania usługi i z powrotem po uprzednim uzgodnieniu </w:t>
      </w:r>
      <w:r w:rsidRPr="0002173C">
        <w:rPr>
          <w:rFonts w:ascii="Tahoma" w:eastAsia="Times New Roman" w:hAnsi="Tahoma" w:cs="Tahoma"/>
          <w:kern w:val="1"/>
          <w:sz w:val="20"/>
          <w:szCs w:val="20"/>
          <w:lang w:eastAsia="ar-SA"/>
        </w:rPr>
        <w:t>transportu z osobą upoważnioną do kontaktów ze strony Zamawiającego</w:t>
      </w:r>
      <w:r w:rsidRPr="0002173C">
        <w:rPr>
          <w:rFonts w:ascii="Tahoma" w:eastAsia="MS Mincho" w:hAnsi="Tahoma" w:cs="Tahoma"/>
          <w:kern w:val="1"/>
          <w:sz w:val="20"/>
          <w:szCs w:val="20"/>
          <w:lang w:eastAsia="ar-SA"/>
        </w:rPr>
        <w:t>.</w:t>
      </w:r>
      <w:r w:rsidRPr="0002173C">
        <w:rPr>
          <w:rFonts w:ascii="Tahoma" w:eastAsia="Times New Roman" w:hAnsi="Tahoma" w:cs="Tahoma"/>
          <w:bCs/>
          <w:kern w:val="1"/>
          <w:sz w:val="20"/>
          <w:szCs w:val="20"/>
          <w:lang w:eastAsia="ar-SA"/>
        </w:rPr>
        <w:t xml:space="preserve"> W sytuacji, gdy w celu przeglądu technicznego, ekspertyzy lub wykonania naprawy aparatu zachodzi konieczność wysłania go do serwisu producenta transport w obie strony obędzie się na koszt i ryzyko Wykonawcy.</w:t>
      </w:r>
    </w:p>
    <w:p w14:paraId="37787678"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bCs/>
          <w:i/>
          <w:iCs/>
          <w:kern w:val="1"/>
          <w:sz w:val="20"/>
          <w:szCs w:val="20"/>
          <w:lang w:eastAsia="ar-SA"/>
        </w:rPr>
      </w:pPr>
      <w:r w:rsidRPr="0002173C">
        <w:rPr>
          <w:rFonts w:ascii="Tahoma" w:eastAsia="Lucida Sans Unicode" w:hAnsi="Tahoma" w:cs="Tahoma"/>
          <w:kern w:val="1"/>
          <w:sz w:val="20"/>
          <w:szCs w:val="20"/>
          <w:lang w:eastAsia="ar-SA"/>
        </w:rPr>
        <w:t xml:space="preserve">Przeglądy techniczne (w ilościach wynikających z zaleceń producenta) będą wykonywane w terminie maksymalnie do 10 dni roboczych od daty otrzymania przez Wykonawcę drogą elektroniczną na adres email ........................................... zlecenia przesłanego przez pracownika Działu Aparatury Medycznej Zamawiającego. Szczegóły dotyczące daty i godziny wykonania przeglądu Wykonawca jest zobowiązany ustalić z Działem Aparatury Medycznej Zamawiającego. </w:t>
      </w:r>
    </w:p>
    <w:p w14:paraId="2365AA12"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Wymagany termin wykonania naprawy:</w:t>
      </w:r>
    </w:p>
    <w:p w14:paraId="0E3A2B2A" w14:textId="77777777" w:rsidR="005217A9" w:rsidRPr="0002173C" w:rsidRDefault="005217A9" w:rsidP="00C5599B">
      <w:pPr>
        <w:widowControl w:val="0"/>
        <w:numPr>
          <w:ilvl w:val="1"/>
          <w:numId w:val="20"/>
        </w:numPr>
        <w:tabs>
          <w:tab w:val="clear" w:pos="624"/>
          <w:tab w:val="num" w:pos="766"/>
        </w:tabs>
        <w:suppressAutoHyphens/>
        <w:spacing w:after="0" w:line="240" w:lineRule="auto"/>
        <w:ind w:left="766"/>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zobowiązuje się do usunięcia awarii (dokonania naprawy) bez użycia części zamiennych lub wykonania diagnostyki w terminie nie dłuższym niż 3 dni robocze od dnia zgłoszenia awarii przez pracownika Działu Aparatury Medycznej Zamawiającego (za pomocą poczty elektronicznej lub telefonicznie). </w:t>
      </w:r>
    </w:p>
    <w:p w14:paraId="6896ADB1" w14:textId="77777777" w:rsidR="005217A9" w:rsidRPr="0002173C" w:rsidRDefault="005217A9" w:rsidP="00C5599B">
      <w:pPr>
        <w:widowControl w:val="0"/>
        <w:numPr>
          <w:ilvl w:val="1"/>
          <w:numId w:val="20"/>
        </w:numPr>
        <w:tabs>
          <w:tab w:val="clear" w:pos="624"/>
          <w:tab w:val="num" w:pos="766"/>
        </w:tabs>
        <w:suppressAutoHyphens/>
        <w:spacing w:after="0" w:line="240" w:lineRule="auto"/>
        <w:ind w:left="766"/>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przypadku, gdy usunięcie awarii (dokonanie naprawy) wymaga użycia części zamiennych, Wykonawca zobowiązany jest do przedstawienia Zamawiającemu w ciągu 3 dni roboczych licząc od daty wykonania diagnostyki, kalkulacji określającej koszt tych części i niezbędnej do oceny przez Zamawiającego zasadności naprawy. Wykonawca może przystąpić do naprawy po otrzymaniu od Zamawiającego pisemnej akceptacji kosztów naprawy i jej zlecenia (za pomocą poczty elektronicznej), a termin naprawy wynosi wówczas maksimum 5</w:t>
      </w:r>
      <w:r w:rsidRPr="0002173C">
        <w:rPr>
          <w:rFonts w:ascii="Tahoma" w:eastAsia="Times New Roman" w:hAnsi="Tahoma" w:cs="Tahoma"/>
          <w:color w:val="FF0000"/>
          <w:kern w:val="1"/>
          <w:sz w:val="20"/>
          <w:szCs w:val="20"/>
          <w:lang w:eastAsia="ar-SA"/>
        </w:rPr>
        <w:t> </w:t>
      </w:r>
      <w:r w:rsidRPr="0002173C">
        <w:rPr>
          <w:rFonts w:ascii="Tahoma" w:eastAsia="Times New Roman" w:hAnsi="Tahoma" w:cs="Tahoma"/>
          <w:kern w:val="1"/>
          <w:sz w:val="20"/>
          <w:szCs w:val="20"/>
          <w:lang w:eastAsia="ar-SA"/>
        </w:rPr>
        <w:t>dni roboczych i liczony jest od dnia wysłania akceptacji. W szczególnych przypadkach możliwe jest przedłużenie tego terminu po uzyskaniu akceptacji Zamawiającego.</w:t>
      </w:r>
    </w:p>
    <w:p w14:paraId="77924B6B"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Niezależnie od ust. 11, 12, 18 w przypadku wydłużających się terminów wynikających z umowy, Wykonawca ma możliwość wstawienia na swój koszt (w ramach zaoferowanej wartości brutto) tożsame urządzenie zastępcze, na cały okres niesprawności aparatu. W takiej sytuacji nie nalicza się kar umownych za niedotrzymanie terminów przez okres do 60 dni od upływu terminu wskazanego w ust. 11, 12, 18. Po upływie okresu 60 dni kary umowne są naliczane niezależnie od tego czy urządzenie zastępcze zostało dostarczone czy też nie.</w:t>
      </w:r>
    </w:p>
    <w:p w14:paraId="42644C32"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Do wykonywania usług będących przedmiotem niniejszej umowy Wykonawca zobowiązany jest stosować tylko nowe, oryginalne (wyprodukowane lub dopuszczone przez producenta urządzenia) części zamienne i inne materiały niezbędne do zrealizowania usługi. Zamawiający dopuszcza do wykonywania usług będących </w:t>
      </w:r>
      <w:r w:rsidRPr="0002173C">
        <w:rPr>
          <w:rFonts w:ascii="Tahoma" w:eastAsia="Times New Roman" w:hAnsi="Tahoma" w:cs="Tahoma"/>
          <w:kern w:val="1"/>
          <w:sz w:val="20"/>
          <w:szCs w:val="20"/>
          <w:lang w:eastAsia="ar-SA"/>
        </w:rPr>
        <w:lastRenderedPageBreak/>
        <w:t>przedmiotem niniejszej umowy stosowanie części nieoryginalnych (tj. tzw. „zamienników”) tylko w sytuacji, gdy producent zakończył wsparcie serwisowe danego urządzenia oraz Wykonawca uzyska akceptację Działu Aparatury Medycznej Zamawiającego.</w:t>
      </w:r>
    </w:p>
    <w:p w14:paraId="1CCBEB9D"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bCs/>
          <w:kern w:val="1"/>
          <w:sz w:val="20"/>
          <w:szCs w:val="20"/>
          <w:lang w:eastAsia="ar-SA"/>
        </w:rPr>
        <w:t>Zamawiający uznaje, iż w przypadku aparatów starszych niż 10 lat, uzyskanie części zamiennych od producenta może być niemożliwe, co może spowodować niemożność wykonania naprawy. W takim przypadku Wykonawca nie będzie ponosił odpowiedzialności z tytułu niewykonania lub nienależytego wykonania umowy, o ile udokumentuje zaistnienie powyższej okoliczności oświadczeniem producenta lub autoryzowanego serwisu producenta.</w:t>
      </w:r>
    </w:p>
    <w:p w14:paraId="561AAA85" w14:textId="52D56FCC"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Wykonawca udziela na dostarczone i wymienione części i podzespoły minimum 12 miesięcznej gwarancji jakości </w:t>
      </w:r>
      <w:r w:rsidR="00197285" w:rsidRPr="004D381E">
        <w:rPr>
          <w:rFonts w:ascii="Tahoma" w:eastAsia="Times New Roman" w:hAnsi="Tahoma" w:cs="Tahoma"/>
          <w:kern w:val="1"/>
          <w:sz w:val="20"/>
          <w:szCs w:val="20"/>
          <w:lang w:eastAsia="ar-SA"/>
        </w:rPr>
        <w:t>zgodnej z gwarancją producenta i zobowiązaniami jakościowymi wskazanymi w umowie</w:t>
      </w:r>
      <w:r w:rsidR="00197285">
        <w:rPr>
          <w:rFonts w:ascii="Tahoma" w:eastAsia="Times New Roman" w:hAnsi="Tahoma" w:cs="Tahoma"/>
          <w:kern w:val="1"/>
          <w:sz w:val="20"/>
          <w:szCs w:val="20"/>
          <w:lang w:eastAsia="ar-SA"/>
        </w:rPr>
        <w:t xml:space="preserve"> </w:t>
      </w:r>
      <w:r w:rsidRPr="0002173C">
        <w:rPr>
          <w:rFonts w:ascii="Tahoma" w:eastAsia="Times New Roman" w:hAnsi="Tahoma" w:cs="Tahoma"/>
          <w:kern w:val="1"/>
          <w:sz w:val="20"/>
          <w:szCs w:val="20"/>
          <w:lang w:eastAsia="ar-SA"/>
        </w:rPr>
        <w:t>od dnia podpisania Raportu z wykonania usługi, w ramach której zostaną dostarczone i wymienione części lub podzespoły.</w:t>
      </w:r>
    </w:p>
    <w:p w14:paraId="580C8AE7"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sytuacji, gdy wymiana części zamiennej jest prostą czynnością serwisową strony dopuszczają możliwość wykonania samodzielnej wymiany części zamiennej przez pracowników Działu Aparatury Medycznej Zamawiającego.</w:t>
      </w:r>
    </w:p>
    <w:p w14:paraId="7439B0E8"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razie nieprawidłowego wykonania przedmiotu umowy Zamawiający zgłasza Wykonawcy reklamację, a Wykonawca ma obowiązek ustosunkowania się do niej w terminie 3 dni roboczych od dnia zgłoszenia reklamacji, pod rygorem uznania, że reklamację uwzględnia. W przypadku uwzględnienia reklamacji, Wykonawca dokona usunięcia zgłoszonej wady w terminie 5 dni roboczych od dnia uwzględnienia reklamacji.</w:t>
      </w:r>
    </w:p>
    <w:p w14:paraId="6444B12F"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przypadku, jeżeli pomimo interwencji serwisowej Wykonawcy powtarzają się awarie o podobnym charakterze lub w przypadku rozbieżności stanowiska Wykonawcy i Zamawiającego, co do tego czy awaria została czy też nie została usunięta, Zamawiający może zażądać, aby wizyta serwisowa odbyła się w godzinach pracy Działu Aparatury Medycznej tj. od poniedziałku do piątku w przedziale czasowym od 8.00 do 14.00.</w:t>
      </w:r>
    </w:p>
    <w:p w14:paraId="3A4E507C"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przypadku, gdy po wykonaniu przez Wykonawcę naprawy, aparat nadal funkcjonuje nieprawidłowo (tj. problem nie został rozwiązany lub w ciągu 10 dni roboczych od wykonania naprawy pojawi się awaria tożsama, podobna lub związana z poprzednio zgłoszoną), Wykonawca ma obowiązek dokonać naprawy uzupełniającej, bez żadnego dodatkowego wynagrodzenia. W takiej sytuacji Zamawiający uprawniony jest do zdiagnozowania powstałej awarii w autoryzowanym serwisie producenta aparatu, a w przypadku, gdyby serwis ten zdiagnozował, iż przyczyną problemu jest inna usterka aparatu niż wskazana pierwotnie przez Wykonawcę wówczas Wykonawca zobowiązany będzie do zwrotu Zamawiającemu wszelkich poniesionych przez niego kosztów w celu dokonania prawidłowej diagnozy usterki aparatu.</w:t>
      </w:r>
    </w:p>
    <w:p w14:paraId="69727AEA"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bCs/>
          <w:kern w:val="1"/>
          <w:sz w:val="20"/>
          <w:szCs w:val="20"/>
          <w:lang w:eastAsia="ar-SA"/>
        </w:rPr>
        <w:t>W przypadku niewykonania przez Wykonawcę obsługi serwisowej na zasadach i w terminie określonym w niniejszej Umowie, Zamawiający ma prawo zlecić zastępcze wykonanie czynności serwisowych u innego podmiotu, na co Wykonawca wyraża zgodę. W takim przypadku Wykonawca zobowiązany będzie do zwrotu Zamawiającemu pełnych kosztów poniesionych przez Zamawiającego w związku z wykonaniem zastępczym u podmiotu trzeciego. Skorzystanie z powyższego uprawnienia nie pozbawia Zamawiającego innych przewidzianych prawem albo zapisami niniejszej umowy roszczeń i praw.</w:t>
      </w:r>
    </w:p>
    <w:p w14:paraId="67E242FD" w14:textId="77777777" w:rsidR="005217A9" w:rsidRPr="0002173C" w:rsidRDefault="005217A9" w:rsidP="00C5599B">
      <w:pPr>
        <w:widowControl w:val="0"/>
        <w:numPr>
          <w:ilvl w:val="0"/>
          <w:numId w:val="20"/>
        </w:numPr>
        <w:suppressAutoHyphens/>
        <w:spacing w:after="0" w:line="240" w:lineRule="auto"/>
        <w:jc w:val="both"/>
        <w:rPr>
          <w:rFonts w:ascii="Tahoma" w:eastAsia="Times New Roman" w:hAnsi="Tahoma" w:cs="Tahoma"/>
          <w:kern w:val="1"/>
          <w:sz w:val="20"/>
          <w:szCs w:val="20"/>
          <w:lang w:eastAsia="ar-SA"/>
        </w:rPr>
      </w:pPr>
      <w:r w:rsidRPr="0002173C">
        <w:rPr>
          <w:rFonts w:ascii="Tahoma" w:eastAsia="Times New Roman" w:hAnsi="Tahoma" w:cs="Tahoma"/>
          <w:bCs/>
          <w:kern w:val="1"/>
          <w:sz w:val="20"/>
          <w:szCs w:val="20"/>
          <w:lang w:eastAsia="ar-SA"/>
        </w:rPr>
        <w:t>W przypadku skorzystania przez Zamawiającego z prawa zlecenia zastępczego wykonania czynności serwisowych u innego podmiotu, zgodnie z ust. 21 powyżej zmniejsza się ilość i wartość całkowitą przedmiotu umowy o ilość i wartość zlecenia dokonanego u tego innego podmiotu.</w:t>
      </w:r>
    </w:p>
    <w:p w14:paraId="6E30D7E6" w14:textId="77777777" w:rsidR="005217A9" w:rsidRPr="00DA3AE7" w:rsidRDefault="005217A9" w:rsidP="00C5599B">
      <w:pPr>
        <w:widowControl w:val="0"/>
        <w:numPr>
          <w:ilvl w:val="0"/>
          <w:numId w:val="20"/>
        </w:numPr>
        <w:suppressAutoHyphens/>
        <w:spacing w:after="0" w:line="240" w:lineRule="auto"/>
        <w:jc w:val="both"/>
        <w:rPr>
          <w:rFonts w:ascii="Tahoma" w:eastAsia="Times New Roman" w:hAnsi="Tahoma" w:cs="Tahoma"/>
          <w:color w:val="000000" w:themeColor="text1"/>
          <w:kern w:val="1"/>
          <w:sz w:val="20"/>
          <w:szCs w:val="20"/>
          <w:lang w:eastAsia="ar-SA"/>
        </w:rPr>
      </w:pPr>
      <w:r w:rsidRPr="0002173C">
        <w:rPr>
          <w:rFonts w:ascii="Tahoma" w:eastAsia="Times New Roman" w:hAnsi="Tahoma" w:cs="Tahoma"/>
          <w:kern w:val="1"/>
          <w:sz w:val="20"/>
          <w:szCs w:val="20"/>
          <w:lang w:eastAsia="ar-SA"/>
        </w:rPr>
        <w:t xml:space="preserve">Zamawiający zastrzega sobie prawo wycofania z eksploatacji aparatu z przyczyn technicznych lub ekonomicznych w każdym czasie, a Wykonawca nie nabywa z tego tytułu żadnych roszczeń. W takim </w:t>
      </w:r>
      <w:r w:rsidRPr="00DA3AE7">
        <w:rPr>
          <w:rFonts w:ascii="Tahoma" w:eastAsia="Times New Roman" w:hAnsi="Tahoma" w:cs="Tahoma"/>
          <w:color w:val="000000" w:themeColor="text1"/>
          <w:kern w:val="1"/>
          <w:sz w:val="20"/>
          <w:szCs w:val="20"/>
          <w:lang w:eastAsia="ar-SA"/>
        </w:rPr>
        <w:t>przypadku zakres umowy ulegnie zmniejszeniu o niewykonane do tego momentu przeglądy techniczne.</w:t>
      </w:r>
    </w:p>
    <w:p w14:paraId="62D77349" w14:textId="17E98F80" w:rsidR="005217A9" w:rsidRPr="00DA3AE7" w:rsidRDefault="005217A9" w:rsidP="00C5599B">
      <w:pPr>
        <w:widowControl w:val="0"/>
        <w:numPr>
          <w:ilvl w:val="0"/>
          <w:numId w:val="20"/>
        </w:numPr>
        <w:suppressAutoHyphens/>
        <w:spacing w:after="0" w:line="240" w:lineRule="auto"/>
        <w:contextualSpacing/>
        <w:rPr>
          <w:rFonts w:ascii="Tahoma" w:eastAsia="Times New Roman" w:hAnsi="Tahoma" w:cs="Tahoma"/>
          <w:color w:val="000000" w:themeColor="text1"/>
          <w:kern w:val="1"/>
          <w:sz w:val="20"/>
          <w:szCs w:val="20"/>
          <w:lang w:eastAsia="ar-SA"/>
        </w:rPr>
      </w:pPr>
      <w:r w:rsidRPr="00DA3AE7">
        <w:rPr>
          <w:rFonts w:ascii="Tahoma" w:eastAsia="Times New Roman" w:hAnsi="Tahoma" w:cs="Tahoma"/>
          <w:color w:val="000000" w:themeColor="text1"/>
          <w:kern w:val="1"/>
          <w:sz w:val="20"/>
          <w:szCs w:val="20"/>
          <w:lang w:eastAsia="ar-SA"/>
        </w:rPr>
        <w:t xml:space="preserve">Wszystkie dokumenty wymienione w paragrafie </w:t>
      </w:r>
      <w:r w:rsidR="00C50447" w:rsidRPr="00DA3AE7">
        <w:rPr>
          <w:rFonts w:ascii="Tahoma" w:eastAsia="Times New Roman" w:hAnsi="Tahoma" w:cs="Tahoma"/>
          <w:color w:val="000000" w:themeColor="text1"/>
          <w:kern w:val="1"/>
          <w:sz w:val="20"/>
          <w:szCs w:val="20"/>
          <w:lang w:eastAsia="ar-SA"/>
        </w:rPr>
        <w:t>9 i 1</w:t>
      </w:r>
      <w:r w:rsidRPr="00DA3AE7">
        <w:rPr>
          <w:rFonts w:ascii="Tahoma" w:eastAsia="Times New Roman" w:hAnsi="Tahoma" w:cs="Tahoma"/>
          <w:color w:val="000000" w:themeColor="text1"/>
          <w:kern w:val="1"/>
          <w:sz w:val="20"/>
          <w:szCs w:val="20"/>
          <w:lang w:eastAsia="ar-SA"/>
        </w:rPr>
        <w:t>2</w:t>
      </w:r>
      <w:r w:rsidR="00C50447" w:rsidRPr="00DA3AE7">
        <w:rPr>
          <w:rFonts w:ascii="Tahoma" w:eastAsia="Times New Roman" w:hAnsi="Tahoma" w:cs="Tahoma"/>
          <w:color w:val="000000" w:themeColor="text1"/>
          <w:kern w:val="1"/>
          <w:sz w:val="20"/>
          <w:szCs w:val="20"/>
          <w:lang w:eastAsia="ar-SA"/>
        </w:rPr>
        <w:t>b)</w:t>
      </w:r>
      <w:r w:rsidRPr="00DA3AE7">
        <w:rPr>
          <w:rFonts w:ascii="Tahoma" w:eastAsia="Times New Roman" w:hAnsi="Tahoma" w:cs="Tahoma"/>
          <w:color w:val="000000" w:themeColor="text1"/>
          <w:kern w:val="1"/>
          <w:sz w:val="20"/>
          <w:szCs w:val="20"/>
          <w:lang w:eastAsia="ar-SA"/>
        </w:rPr>
        <w:t xml:space="preserve"> zostaną dostarczone Zamawiającemu w języku polskim. </w:t>
      </w:r>
    </w:p>
    <w:p w14:paraId="624C0008" w14:textId="0C680F6C" w:rsidR="00571F0E" w:rsidRPr="00DA3AE7"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bookmarkStart w:id="8" w:name="_Hlk203563467"/>
      <w:bookmarkStart w:id="9" w:name="_Hlk203568626"/>
      <w:r w:rsidRPr="00571F0E">
        <w:rPr>
          <w:rFonts w:ascii="Tahoma" w:eastAsia="Times New Roman" w:hAnsi="Tahoma" w:cs="Tahoma"/>
          <w:color w:val="0070C0"/>
          <w:sz w:val="20"/>
          <w:szCs w:val="20"/>
        </w:rPr>
        <w:t xml:space="preserve">Na podstawie art. 28 ust. 3 i ust. 9 Rozporządzenia Parlamentu Europejskiego i Rady (UE) 2016/679 z dnia 27 kwietnia 2016 r. w sprawie ochrony osób fizycznych w związku z przetwarzaniem danych osobowych i w </w:t>
      </w:r>
      <w:r w:rsidRPr="00DA3AE7">
        <w:rPr>
          <w:rFonts w:ascii="Tahoma" w:eastAsia="Times New Roman" w:hAnsi="Tahoma" w:cs="Tahoma"/>
          <w:color w:val="0070C0"/>
          <w:sz w:val="20"/>
          <w:szCs w:val="20"/>
        </w:rPr>
        <w:t>sprawie swobodnego przepływu takich danych oraz uchylenia dyrektywy 95/46/WE (ogólne rozporządzenie o ochronie danych), (Dz. Urz. UE L 119 z 04.05.2016, str. 1, ze zm.), Zamawiający jako Administrator powierza Wykonawcy jako Podmiotowi przetwarzającemu przetwarzanie danych osobowych zgodnie z zakresem i według Zasad powierzenia przetwarzania danych osobowych („Zasady”) określonych w załączniku nr 4 do niniejszej Umowy, zaś Podmiot przetwarzający zobowiązuje się do przetwarzania danych zgodnie z treścią Zasad.</w:t>
      </w:r>
      <w:bookmarkStart w:id="10" w:name="_Hlk228184992"/>
      <w:bookmarkEnd w:id="8"/>
      <w:r w:rsidRPr="00DA3AE7">
        <w:rPr>
          <w:rFonts w:ascii="Tahoma" w:eastAsia="Times New Roman" w:hAnsi="Tahoma" w:cs="Tahoma"/>
          <w:color w:val="0070C0"/>
          <w:sz w:val="20"/>
          <w:szCs w:val="20"/>
        </w:rPr>
        <w:t>*</w:t>
      </w:r>
      <w:bookmarkEnd w:id="10"/>
    </w:p>
    <w:p w14:paraId="18AA2D31" w14:textId="73BC12A4" w:rsidR="00571F0E" w:rsidRPr="00DA3AE7" w:rsidRDefault="00571F0E" w:rsidP="00FD5312">
      <w:pPr>
        <w:pStyle w:val="Akapitzlist"/>
        <w:numPr>
          <w:ilvl w:val="0"/>
          <w:numId w:val="20"/>
        </w:numPr>
        <w:suppressAutoHyphens/>
        <w:spacing w:after="0" w:line="240" w:lineRule="auto"/>
        <w:ind w:right="-145"/>
        <w:contextualSpacing/>
        <w:jc w:val="both"/>
        <w:rPr>
          <w:rFonts w:ascii="Tahoma" w:eastAsia="Times New Roman" w:hAnsi="Tahoma" w:cs="Tahoma"/>
          <w:color w:val="0070C0"/>
          <w:sz w:val="20"/>
          <w:szCs w:val="20"/>
        </w:rPr>
      </w:pPr>
      <w:bookmarkStart w:id="11" w:name="_Hlk203563572"/>
      <w:bookmarkStart w:id="12" w:name="_Hlk203563560"/>
      <w:r w:rsidRPr="00DA3AE7">
        <w:rPr>
          <w:rFonts w:ascii="Tahoma" w:eastAsia="Times New Roman" w:hAnsi="Tahoma" w:cs="Tahoma"/>
          <w:color w:val="0070C0"/>
          <w:sz w:val="20"/>
          <w:szCs w:val="20"/>
        </w:rPr>
        <w:t xml:space="preserve">Podmiot przetwarzający zobowiązany jest do opisania środków technicznych i organizacyjnych, w tym środków technicznych i organizacyjnych w celu zapewnienia bezpieczeństwa danych, zgodnie z Załącznikiem II do Zasad oraz wskazania podmiotów </w:t>
      </w:r>
      <w:proofErr w:type="spellStart"/>
      <w:r w:rsidRPr="00DA3AE7">
        <w:rPr>
          <w:rFonts w:ascii="Tahoma" w:eastAsia="Times New Roman" w:hAnsi="Tahoma" w:cs="Tahoma"/>
          <w:color w:val="0070C0"/>
          <w:sz w:val="20"/>
          <w:szCs w:val="20"/>
        </w:rPr>
        <w:t>podprzetwarzających</w:t>
      </w:r>
      <w:proofErr w:type="spellEnd"/>
      <w:r w:rsidRPr="00DA3AE7">
        <w:rPr>
          <w:rFonts w:ascii="Tahoma" w:eastAsia="Times New Roman" w:hAnsi="Tahoma" w:cs="Tahoma"/>
          <w:color w:val="0070C0"/>
          <w:sz w:val="20"/>
          <w:szCs w:val="20"/>
        </w:rPr>
        <w:t xml:space="preserve"> zgodnie z Załącznikiem III do Zasad i dostarczenia ich nie później niż w terminie do 10 dni od dnia zawarcia niniejszej umowy do Administratora</w:t>
      </w:r>
      <w:bookmarkEnd w:id="11"/>
      <w:r w:rsidRPr="00DA3AE7">
        <w:rPr>
          <w:rFonts w:ascii="Tahoma" w:eastAsia="Times New Roman" w:hAnsi="Tahoma" w:cs="Tahoma"/>
          <w:color w:val="0070C0"/>
          <w:sz w:val="20"/>
          <w:szCs w:val="20"/>
        </w:rPr>
        <w:t>. *</w:t>
      </w:r>
    </w:p>
    <w:p w14:paraId="5394750F" w14:textId="2D3EE561" w:rsidR="00571F0E" w:rsidRPr="003F6225"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bookmarkStart w:id="13" w:name="_Hlk203563597"/>
      <w:bookmarkStart w:id="14" w:name="_Hlk203563588"/>
      <w:bookmarkEnd w:id="12"/>
      <w:r w:rsidRPr="003F6225">
        <w:rPr>
          <w:rFonts w:ascii="Tahoma" w:eastAsia="Times New Roman" w:hAnsi="Tahoma" w:cs="Tahoma"/>
          <w:color w:val="0070C0"/>
          <w:sz w:val="20"/>
          <w:szCs w:val="20"/>
        </w:rPr>
        <w:t xml:space="preserve">W przypadku, gdy Podmiot przetwarzający nie będzie korzystał z podmiotów </w:t>
      </w:r>
      <w:proofErr w:type="spellStart"/>
      <w:r w:rsidRPr="003F6225">
        <w:rPr>
          <w:rFonts w:ascii="Tahoma" w:eastAsia="Times New Roman" w:hAnsi="Tahoma" w:cs="Tahoma"/>
          <w:color w:val="0070C0"/>
          <w:sz w:val="20"/>
          <w:szCs w:val="20"/>
        </w:rPr>
        <w:t>podprzetwarzających</w:t>
      </w:r>
      <w:proofErr w:type="spellEnd"/>
      <w:r w:rsidRPr="003F6225">
        <w:rPr>
          <w:rFonts w:ascii="Tahoma" w:eastAsia="Times New Roman" w:hAnsi="Tahoma" w:cs="Tahoma"/>
          <w:color w:val="0070C0"/>
          <w:sz w:val="20"/>
          <w:szCs w:val="20"/>
        </w:rPr>
        <w:t xml:space="preserve"> na Załączniku nr III do Zasad zamieszcza adnotację „Nie dotyczy” i podpisuje Załącznik</w:t>
      </w:r>
      <w:bookmarkEnd w:id="13"/>
      <w:r w:rsidRPr="003F6225">
        <w:rPr>
          <w:rFonts w:ascii="Tahoma" w:eastAsia="Times New Roman" w:hAnsi="Tahoma" w:cs="Tahoma"/>
          <w:color w:val="0070C0"/>
          <w:sz w:val="20"/>
          <w:szCs w:val="20"/>
        </w:rPr>
        <w:t>. *</w:t>
      </w:r>
    </w:p>
    <w:p w14:paraId="015BAC80" w14:textId="52A0D209" w:rsidR="00571F0E" w:rsidRPr="003F6225"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bookmarkStart w:id="15" w:name="_Hlk203563623"/>
      <w:bookmarkStart w:id="16" w:name="_Hlk203563615"/>
      <w:r w:rsidRPr="003F6225">
        <w:rPr>
          <w:rFonts w:ascii="Tahoma" w:eastAsia="Times New Roman" w:hAnsi="Tahoma" w:cs="Tahoma"/>
          <w:color w:val="0070C0"/>
          <w:sz w:val="20"/>
          <w:szCs w:val="20"/>
        </w:rPr>
        <w:t xml:space="preserve">W przypadku gdy Podmiot przetwarzający nie przekaże Załączników nr II i III do Zasad, lub zawarte w nich informacje zostaną uznane przez Administratora za niewystarczające lub niemożliwe do akceptacji w świetle obowiązujących przepisów, Administrator wezwie Podmiot przetwarzający do dostarczenia prawidłowych Załączników nr II i III we wskazanym przez siebie terminie – nie krótszym niż 5 dni kalendarzowych </w:t>
      </w:r>
      <w:r w:rsidRPr="003F6225">
        <w:rPr>
          <w:rFonts w:ascii="Tahoma" w:eastAsia="Times New Roman" w:hAnsi="Tahoma" w:cs="Tahoma"/>
          <w:color w:val="0070C0"/>
          <w:sz w:val="20"/>
          <w:szCs w:val="20"/>
        </w:rPr>
        <w:lastRenderedPageBreak/>
        <w:t>(dopuszczalny jest skan podpisanych dokumentów wraz z przesłaniem oryginału za pośrednictwem operatora pocztowego lub dokumenty podpisane elektronicznie)</w:t>
      </w:r>
      <w:bookmarkEnd w:id="15"/>
      <w:r w:rsidRPr="003F6225">
        <w:rPr>
          <w:rFonts w:ascii="Tahoma" w:eastAsia="Times New Roman" w:hAnsi="Tahoma" w:cs="Tahoma"/>
          <w:color w:val="0070C0"/>
          <w:sz w:val="20"/>
          <w:szCs w:val="20"/>
        </w:rPr>
        <w:t>. *</w:t>
      </w:r>
    </w:p>
    <w:p w14:paraId="34F55B21" w14:textId="5503425E" w:rsidR="00571F0E" w:rsidRPr="003F6225"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bookmarkStart w:id="17" w:name="_Hlk203563788"/>
      <w:bookmarkStart w:id="18" w:name="_Hlk203563781"/>
      <w:bookmarkEnd w:id="14"/>
      <w:bookmarkEnd w:id="16"/>
      <w:r w:rsidRPr="003F6225">
        <w:rPr>
          <w:rFonts w:ascii="Tahoma" w:eastAsia="Times New Roman" w:hAnsi="Tahoma" w:cs="Tahoma"/>
          <w:color w:val="0070C0"/>
          <w:sz w:val="20"/>
          <w:szCs w:val="20"/>
        </w:rPr>
        <w:t>Do czasu dostarczenia akceptowalnych w świetle obowiązujących przepisów dla Administratora Załączników nr II i III, Administrator nie dopuści Podmiotu przetwarzającego do czynności związanej z przetwarzaniem danych. Jeżeli Podmiot przetwarzający nie wykona w terminie zobowiązań umownych z uwagi na brak dopuszczenia go przez Administratora do przetwarzania w sytuacji opisanej powyżej, Podmiot przetwarzający pozostaje w zwłoce</w:t>
      </w:r>
      <w:bookmarkEnd w:id="17"/>
      <w:r w:rsidRPr="003F6225">
        <w:rPr>
          <w:rFonts w:ascii="Tahoma" w:eastAsia="Times New Roman" w:hAnsi="Tahoma" w:cs="Tahoma"/>
          <w:color w:val="0070C0"/>
          <w:sz w:val="20"/>
          <w:szCs w:val="20"/>
        </w:rPr>
        <w:t>. *</w:t>
      </w:r>
    </w:p>
    <w:p w14:paraId="43B5D668" w14:textId="5A67CD71" w:rsidR="00571F0E" w:rsidRPr="003F6225"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bookmarkStart w:id="19" w:name="_Hlk203563811"/>
      <w:bookmarkEnd w:id="18"/>
      <w:r w:rsidRPr="003F6225">
        <w:rPr>
          <w:rFonts w:ascii="Tahoma" w:eastAsia="Times New Roman" w:hAnsi="Tahoma" w:cs="Tahoma"/>
          <w:color w:val="0070C0"/>
          <w:sz w:val="20"/>
          <w:szCs w:val="20"/>
        </w:rPr>
        <w:t>W przypadku, gdy w trakcie realizacji przedmiotu zamówienia zaistnieje potrzeba zmiany zakresu i/lub sposobu przetwarzania danych osobowych Podmiot przetwarzający prześle Administratorowi szczegółowe informacje dotyczące propozycji zmian w postaci zmodyfikowanych załączników do Zasad</w:t>
      </w:r>
      <w:bookmarkEnd w:id="19"/>
      <w:r w:rsidRPr="003F6225">
        <w:rPr>
          <w:rFonts w:ascii="Tahoma" w:eastAsia="Times New Roman" w:hAnsi="Tahoma" w:cs="Tahoma"/>
          <w:color w:val="0070C0"/>
          <w:sz w:val="20"/>
          <w:szCs w:val="20"/>
        </w:rPr>
        <w:t>. *</w:t>
      </w:r>
    </w:p>
    <w:p w14:paraId="31EF3BD2" w14:textId="7213934A" w:rsidR="00571F0E" w:rsidRPr="003F6225"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r w:rsidRPr="003F6225">
        <w:rPr>
          <w:rFonts w:ascii="Tahoma" w:eastAsia="Times New Roman" w:hAnsi="Tahoma" w:cs="Tahoma"/>
          <w:color w:val="0070C0"/>
          <w:sz w:val="20"/>
          <w:szCs w:val="20"/>
        </w:rPr>
        <w:t xml:space="preserve">Po akceptacji przez Administratora zmodyfikowanych załączników, o których mowa w ust. 29 przetwarzanie danych osobowych w nowym zakresie i/lub sposobie będzie odbywało się na zasadach określonych w Zasadach uwzględniających nowa treść załączników do nich. *  </w:t>
      </w:r>
    </w:p>
    <w:p w14:paraId="41D6B5F7" w14:textId="599172CD" w:rsidR="00571F0E" w:rsidRPr="003F6225" w:rsidRDefault="00571F0E" w:rsidP="00C5599B">
      <w:pPr>
        <w:pStyle w:val="Akapitzlist"/>
        <w:numPr>
          <w:ilvl w:val="0"/>
          <w:numId w:val="20"/>
        </w:numPr>
        <w:suppressAutoHyphens/>
        <w:spacing w:after="0" w:line="240" w:lineRule="auto"/>
        <w:contextualSpacing/>
        <w:jc w:val="both"/>
        <w:rPr>
          <w:rFonts w:ascii="Tahoma" w:eastAsia="Times New Roman" w:hAnsi="Tahoma" w:cs="Tahoma"/>
          <w:color w:val="0070C0"/>
          <w:sz w:val="20"/>
          <w:szCs w:val="20"/>
        </w:rPr>
      </w:pPr>
      <w:bookmarkStart w:id="20" w:name="_Hlk203563828"/>
      <w:r w:rsidRPr="003F6225">
        <w:rPr>
          <w:rFonts w:ascii="Tahoma" w:eastAsia="Times New Roman" w:hAnsi="Tahoma" w:cs="Tahoma"/>
          <w:color w:val="0070C0"/>
          <w:sz w:val="20"/>
          <w:szCs w:val="20"/>
        </w:rPr>
        <w:t>Akceptacja przez Administratora zmiany załączników do Zasad nie wymaga aneksu do umowy</w:t>
      </w:r>
      <w:bookmarkEnd w:id="20"/>
      <w:r w:rsidRPr="003F6225">
        <w:rPr>
          <w:rFonts w:ascii="Tahoma" w:eastAsia="Times New Roman" w:hAnsi="Tahoma" w:cs="Tahoma"/>
          <w:color w:val="0070C0"/>
          <w:sz w:val="20"/>
          <w:szCs w:val="20"/>
        </w:rPr>
        <w:t>. *</w:t>
      </w:r>
    </w:p>
    <w:p w14:paraId="650F93EE" w14:textId="3BEE0B99" w:rsidR="00571F0E" w:rsidRPr="003F6225" w:rsidRDefault="00571F0E" w:rsidP="00C5599B">
      <w:pPr>
        <w:numPr>
          <w:ilvl w:val="0"/>
          <w:numId w:val="20"/>
        </w:numPr>
        <w:suppressAutoHyphens/>
        <w:spacing w:after="0" w:line="240" w:lineRule="auto"/>
        <w:jc w:val="both"/>
        <w:rPr>
          <w:rFonts w:ascii="Tahoma" w:eastAsia="Times New Roman" w:hAnsi="Tahoma" w:cs="Tahoma"/>
          <w:color w:val="0070C0"/>
          <w:sz w:val="20"/>
          <w:szCs w:val="20"/>
        </w:rPr>
      </w:pPr>
      <w:bookmarkStart w:id="21" w:name="_Hlk203563839"/>
      <w:r w:rsidRPr="003F6225">
        <w:rPr>
          <w:rFonts w:ascii="Tahoma" w:eastAsia="Times New Roman" w:hAnsi="Tahoma" w:cs="Tahoma"/>
          <w:color w:val="0070C0"/>
          <w:sz w:val="20"/>
          <w:szCs w:val="20"/>
        </w:rPr>
        <w:t>W sprawach związanych z przetwarzaniem danych osobowych*:</w:t>
      </w:r>
    </w:p>
    <w:p w14:paraId="21AAEB14" w14:textId="77777777" w:rsidR="00571F0E" w:rsidRPr="003F6225" w:rsidRDefault="00571F0E" w:rsidP="00C5599B">
      <w:pPr>
        <w:widowControl w:val="0"/>
        <w:numPr>
          <w:ilvl w:val="1"/>
          <w:numId w:val="20"/>
        </w:numPr>
        <w:suppressAutoHyphens/>
        <w:spacing w:after="0" w:line="240" w:lineRule="auto"/>
        <w:jc w:val="both"/>
        <w:rPr>
          <w:rFonts w:ascii="Tahoma" w:eastAsia="Times New Roman" w:hAnsi="Tahoma" w:cs="Tahoma"/>
          <w:color w:val="0070C0"/>
          <w:sz w:val="20"/>
          <w:szCs w:val="20"/>
        </w:rPr>
      </w:pPr>
      <w:r w:rsidRPr="003F6225">
        <w:rPr>
          <w:rFonts w:ascii="Tahoma" w:eastAsia="Times New Roman" w:hAnsi="Tahoma" w:cs="Tahoma"/>
          <w:color w:val="0070C0"/>
          <w:sz w:val="20"/>
          <w:szCs w:val="20"/>
        </w:rPr>
        <w:t>Zamawiający upoważnia Inspektora Ochrony Danych Zamawiającego, tel. 32 789 40 05,</w:t>
      </w:r>
      <w:r w:rsidRPr="003F6225">
        <w:rPr>
          <w:rFonts w:ascii="Tahoma" w:eastAsia="Times New Roman" w:hAnsi="Tahoma" w:cs="Tahoma"/>
          <w:color w:val="0070C0"/>
          <w:sz w:val="20"/>
          <w:szCs w:val="20"/>
        </w:rPr>
        <w:br/>
        <w:t xml:space="preserve">e-mail </w:t>
      </w:r>
      <w:hyperlink r:id="rId10" w:history="1">
        <w:r w:rsidRPr="003F6225">
          <w:rPr>
            <w:rStyle w:val="Hipercze"/>
            <w:color w:val="0070C0"/>
          </w:rPr>
          <w:t>iod@uck.katowice.pl</w:t>
        </w:r>
      </w:hyperlink>
      <w:r w:rsidRPr="003F6225">
        <w:rPr>
          <w:rFonts w:ascii="Tahoma" w:eastAsia="Times New Roman" w:hAnsi="Tahoma" w:cs="Tahoma"/>
          <w:color w:val="0070C0"/>
          <w:sz w:val="20"/>
          <w:szCs w:val="20"/>
        </w:rPr>
        <w:t>,</w:t>
      </w:r>
    </w:p>
    <w:p w14:paraId="35091B09" w14:textId="77777777" w:rsidR="00571F0E" w:rsidRPr="00FD5312" w:rsidRDefault="00571F0E" w:rsidP="00C5599B">
      <w:pPr>
        <w:widowControl w:val="0"/>
        <w:numPr>
          <w:ilvl w:val="1"/>
          <w:numId w:val="20"/>
        </w:numPr>
        <w:suppressAutoHyphens/>
        <w:spacing w:after="0" w:line="240" w:lineRule="auto"/>
        <w:jc w:val="both"/>
        <w:rPr>
          <w:rFonts w:ascii="Tahoma" w:eastAsia="Times New Roman" w:hAnsi="Tahoma" w:cs="Tahoma"/>
          <w:color w:val="0070C0"/>
          <w:sz w:val="20"/>
          <w:szCs w:val="20"/>
        </w:rPr>
      </w:pPr>
      <w:r w:rsidRPr="003F6225">
        <w:rPr>
          <w:rFonts w:ascii="Tahoma" w:eastAsia="Times New Roman" w:hAnsi="Tahoma" w:cs="Tahoma"/>
          <w:color w:val="0070C0"/>
          <w:sz w:val="20"/>
          <w:szCs w:val="20"/>
        </w:rPr>
        <w:t>Wykonawca upoważnia ……………………………………………………………………, tel. ………………………………, e-</w:t>
      </w:r>
      <w:r w:rsidRPr="00FD5312">
        <w:rPr>
          <w:rFonts w:ascii="Tahoma" w:eastAsia="Times New Roman" w:hAnsi="Tahoma" w:cs="Tahoma"/>
          <w:color w:val="0070C0"/>
          <w:sz w:val="20"/>
          <w:szCs w:val="20"/>
        </w:rPr>
        <w:t>mail ……………………………………………………………………………</w:t>
      </w:r>
      <w:bookmarkEnd w:id="9"/>
      <w:bookmarkEnd w:id="21"/>
    </w:p>
    <w:p w14:paraId="78F97898" w14:textId="5178D06C" w:rsidR="00571F0E" w:rsidRPr="003F6225" w:rsidRDefault="00571F0E" w:rsidP="00571F0E">
      <w:pPr>
        <w:widowControl w:val="0"/>
        <w:suppressAutoHyphens/>
        <w:spacing w:after="0" w:line="240" w:lineRule="auto"/>
        <w:jc w:val="both"/>
        <w:rPr>
          <w:rFonts w:ascii="Tahoma" w:eastAsia="MS Mincho" w:hAnsi="Tahoma" w:cs="Tahoma"/>
          <w:color w:val="0070C0"/>
          <w:sz w:val="16"/>
          <w:szCs w:val="16"/>
          <w:lang w:eastAsia="ar-SA"/>
        </w:rPr>
      </w:pPr>
      <w:r w:rsidRPr="00FD5312">
        <w:rPr>
          <w:rFonts w:ascii="Tahoma" w:eastAsia="Times New Roman" w:hAnsi="Tahoma" w:cs="Tahoma"/>
          <w:color w:val="0070C0"/>
          <w:sz w:val="16"/>
          <w:szCs w:val="16"/>
        </w:rPr>
        <w:t>(* dotyczy części 1,3,6,8,9</w:t>
      </w:r>
      <w:r w:rsidR="003F6225" w:rsidRPr="00FD5312">
        <w:rPr>
          <w:rFonts w:ascii="Tahoma" w:eastAsia="Times New Roman" w:hAnsi="Tahoma" w:cs="Tahoma"/>
          <w:color w:val="0070C0"/>
          <w:sz w:val="16"/>
          <w:szCs w:val="16"/>
        </w:rPr>
        <w:t>– w pozostałych częściach zostanie wykreślone)</w:t>
      </w:r>
    </w:p>
    <w:p w14:paraId="7E6EA489" w14:textId="77777777" w:rsidR="005217A9" w:rsidRPr="0002173C" w:rsidRDefault="005217A9" w:rsidP="0002173C">
      <w:pPr>
        <w:widowControl w:val="0"/>
        <w:suppressAutoHyphens/>
        <w:spacing w:after="0" w:line="240" w:lineRule="auto"/>
        <w:jc w:val="center"/>
        <w:rPr>
          <w:rFonts w:ascii="Tahoma" w:eastAsia="Lucida Sans Unicode" w:hAnsi="Tahoma" w:cs="Tahoma"/>
          <w:b/>
          <w:bCs/>
          <w:kern w:val="1"/>
          <w:sz w:val="20"/>
          <w:szCs w:val="20"/>
          <w:u w:val="single"/>
          <w:lang w:eastAsia="ar-SA"/>
        </w:rPr>
      </w:pPr>
    </w:p>
    <w:bookmarkEnd w:id="7"/>
    <w:p w14:paraId="75AB26FC" w14:textId="77777777" w:rsidR="005217A9" w:rsidRPr="0002173C" w:rsidRDefault="005217A9" w:rsidP="0002173C">
      <w:pPr>
        <w:widowControl w:val="0"/>
        <w:suppressAutoHyphens/>
        <w:spacing w:after="0" w:line="240" w:lineRule="auto"/>
        <w:jc w:val="center"/>
        <w:rPr>
          <w:rFonts w:ascii="Tahoma" w:eastAsia="Lucida Sans Unicode" w:hAnsi="Tahoma" w:cs="Tahoma"/>
          <w:b/>
          <w:kern w:val="1"/>
          <w:sz w:val="20"/>
          <w:szCs w:val="20"/>
          <w:lang w:eastAsia="ar-SA"/>
        </w:rPr>
      </w:pPr>
      <w:r w:rsidRPr="0002173C">
        <w:rPr>
          <w:rFonts w:ascii="Tahoma" w:eastAsia="Lucida Sans Unicode" w:hAnsi="Tahoma" w:cs="Tahoma"/>
          <w:b/>
          <w:kern w:val="1"/>
          <w:sz w:val="20"/>
          <w:szCs w:val="20"/>
          <w:lang w:eastAsia="ar-SA"/>
        </w:rPr>
        <w:t>§</w:t>
      </w:r>
      <w:r w:rsidRPr="0002173C">
        <w:rPr>
          <w:rFonts w:ascii="Tahoma" w:eastAsia="Times New Roman" w:hAnsi="Tahoma" w:cs="Tahoma"/>
          <w:b/>
          <w:sz w:val="20"/>
          <w:szCs w:val="20"/>
          <w:lang w:eastAsia="ar-SA"/>
        </w:rPr>
        <w:t>3.</w:t>
      </w:r>
    </w:p>
    <w:p w14:paraId="42037E45" w14:textId="77777777" w:rsidR="005217A9" w:rsidRPr="0002173C" w:rsidRDefault="005217A9" w:rsidP="0002173C">
      <w:pPr>
        <w:suppressAutoHyphens/>
        <w:spacing w:after="0" w:line="240" w:lineRule="auto"/>
        <w:jc w:val="center"/>
        <w:rPr>
          <w:rFonts w:ascii="Tahoma" w:eastAsia="Times New Roman" w:hAnsi="Tahoma" w:cs="Tahoma"/>
          <w:b/>
          <w:bCs/>
          <w:sz w:val="20"/>
          <w:szCs w:val="20"/>
          <w:u w:val="single"/>
          <w:lang w:eastAsia="ar-SA"/>
        </w:rPr>
      </w:pPr>
      <w:r w:rsidRPr="0002173C">
        <w:rPr>
          <w:rFonts w:ascii="Tahoma" w:eastAsia="Times New Roman" w:hAnsi="Tahoma" w:cs="Tahoma"/>
          <w:b/>
          <w:bCs/>
          <w:sz w:val="20"/>
          <w:szCs w:val="20"/>
          <w:u w:val="single"/>
          <w:lang w:eastAsia="ar-SA"/>
        </w:rPr>
        <w:t>WYNAGRODZENIE I WARUNKI PŁATNOŚCI</w:t>
      </w:r>
    </w:p>
    <w:p w14:paraId="1B0FE620" w14:textId="77777777" w:rsidR="005217A9" w:rsidRPr="0002173C" w:rsidRDefault="005217A9" w:rsidP="00C5599B">
      <w:pPr>
        <w:widowControl w:val="0"/>
        <w:numPr>
          <w:ilvl w:val="0"/>
          <w:numId w:val="16"/>
        </w:numPr>
        <w:tabs>
          <w:tab w:val="num" w:pos="397"/>
        </w:tabs>
        <w:suppressAutoHyphens/>
        <w:spacing w:after="0" w:line="240" w:lineRule="auto"/>
        <w:ind w:left="397" w:hanging="255"/>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Łączna wysokość wynagrodzenia z tytułu należytego wykonania całej umowy nie może przekroczyć kwoty:</w:t>
      </w:r>
    </w:p>
    <w:p w14:paraId="4BFC10EC"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netto:</w:t>
      </w:r>
      <w:r w:rsidRPr="0002173C">
        <w:rPr>
          <w:rFonts w:ascii="Tahoma" w:eastAsia="Times New Roman" w:hAnsi="Tahoma" w:cs="Tahoma"/>
          <w:sz w:val="20"/>
          <w:szCs w:val="20"/>
          <w:lang w:eastAsia="ar-SA"/>
        </w:rPr>
        <w:tab/>
      </w:r>
      <w:r w:rsidRPr="0002173C">
        <w:rPr>
          <w:rFonts w:ascii="Tahoma" w:eastAsia="Times New Roman" w:hAnsi="Tahoma" w:cs="Tahoma"/>
          <w:sz w:val="20"/>
          <w:szCs w:val="20"/>
          <w:lang w:eastAsia="ar-SA"/>
        </w:rPr>
        <w:tab/>
      </w:r>
      <w:r w:rsidRPr="0002173C">
        <w:rPr>
          <w:rFonts w:ascii="Tahoma" w:eastAsia="Times New Roman" w:hAnsi="Tahoma" w:cs="Tahoma"/>
          <w:sz w:val="20"/>
          <w:szCs w:val="20"/>
          <w:lang w:eastAsia="ar-SA"/>
        </w:rPr>
        <w:tab/>
        <w:t>..............................</w:t>
      </w:r>
      <w:r w:rsidRPr="0002173C">
        <w:rPr>
          <w:rFonts w:ascii="Tahoma" w:eastAsia="Times New Roman" w:hAnsi="Tahoma" w:cs="Tahoma"/>
          <w:sz w:val="20"/>
          <w:szCs w:val="20"/>
          <w:lang w:eastAsia="ar-SA"/>
        </w:rPr>
        <w:tab/>
        <w:t xml:space="preserve">zł </w:t>
      </w:r>
    </w:p>
    <w:p w14:paraId="20220986"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 xml:space="preserve">należny podatek </w:t>
      </w:r>
      <w:proofErr w:type="gramStart"/>
      <w:r w:rsidRPr="0002173C">
        <w:rPr>
          <w:rFonts w:ascii="Tahoma" w:eastAsia="Times New Roman" w:hAnsi="Tahoma" w:cs="Tahoma"/>
          <w:sz w:val="20"/>
          <w:szCs w:val="20"/>
          <w:lang w:eastAsia="ar-SA"/>
        </w:rPr>
        <w:t>VAT :</w:t>
      </w:r>
      <w:proofErr w:type="gramEnd"/>
      <w:r w:rsidRPr="0002173C">
        <w:rPr>
          <w:rFonts w:ascii="Tahoma" w:eastAsia="Times New Roman" w:hAnsi="Tahoma" w:cs="Tahoma"/>
          <w:sz w:val="20"/>
          <w:szCs w:val="20"/>
          <w:lang w:eastAsia="ar-SA"/>
        </w:rPr>
        <w:tab/>
        <w:t>..............................</w:t>
      </w:r>
      <w:r w:rsidRPr="0002173C">
        <w:rPr>
          <w:rFonts w:ascii="Tahoma" w:eastAsia="Times New Roman" w:hAnsi="Tahoma" w:cs="Tahoma"/>
          <w:sz w:val="20"/>
          <w:szCs w:val="20"/>
          <w:lang w:eastAsia="ar-SA"/>
        </w:rPr>
        <w:tab/>
        <w:t>zł</w:t>
      </w:r>
    </w:p>
    <w:p w14:paraId="54D420B6"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b/>
          <w:bCs/>
          <w:sz w:val="20"/>
          <w:szCs w:val="20"/>
          <w:lang w:eastAsia="ar-SA"/>
        </w:rPr>
      </w:pPr>
      <w:r w:rsidRPr="0002173C">
        <w:rPr>
          <w:rFonts w:ascii="Tahoma" w:eastAsia="Times New Roman" w:hAnsi="Tahoma" w:cs="Tahoma"/>
          <w:b/>
          <w:bCs/>
          <w:sz w:val="20"/>
          <w:szCs w:val="20"/>
          <w:lang w:eastAsia="ar-SA"/>
        </w:rPr>
        <w:t>brutto:</w:t>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t>..............................</w:t>
      </w:r>
      <w:r w:rsidRPr="0002173C">
        <w:rPr>
          <w:rFonts w:ascii="Tahoma" w:eastAsia="Times New Roman" w:hAnsi="Tahoma" w:cs="Tahoma"/>
          <w:b/>
          <w:bCs/>
          <w:sz w:val="20"/>
          <w:szCs w:val="20"/>
          <w:lang w:eastAsia="ar-SA"/>
        </w:rPr>
        <w:tab/>
        <w:t>zł</w:t>
      </w:r>
    </w:p>
    <w:p w14:paraId="68F7C772" w14:textId="77777777" w:rsidR="005217A9" w:rsidRPr="0002173C" w:rsidRDefault="005217A9" w:rsidP="0002173C">
      <w:pPr>
        <w:widowControl w:val="0"/>
        <w:tabs>
          <w:tab w:val="num" w:pos="397"/>
        </w:tabs>
        <w:suppressAutoHyphens/>
        <w:spacing w:after="0" w:line="240" w:lineRule="auto"/>
        <w:ind w:left="397"/>
        <w:jc w:val="both"/>
        <w:rPr>
          <w:rFonts w:ascii="Tahoma" w:eastAsia="Times New Roman" w:hAnsi="Tahoma" w:cs="Tahoma"/>
          <w:b/>
          <w:sz w:val="20"/>
          <w:szCs w:val="20"/>
          <w:lang w:eastAsia="ar-SA"/>
        </w:rPr>
      </w:pPr>
      <w:r w:rsidRPr="0002173C">
        <w:rPr>
          <w:rFonts w:ascii="Tahoma" w:eastAsia="Times New Roman" w:hAnsi="Tahoma" w:cs="Tahoma"/>
          <w:sz w:val="20"/>
          <w:szCs w:val="20"/>
          <w:lang w:eastAsia="ar-SA"/>
        </w:rPr>
        <w:t xml:space="preserve">(słownie: </w:t>
      </w:r>
      <w:proofErr w:type="gramStart"/>
      <w:r w:rsidRPr="0002173C">
        <w:rPr>
          <w:rFonts w:ascii="Tahoma" w:eastAsia="Times New Roman" w:hAnsi="Tahoma" w:cs="Tahoma"/>
          <w:sz w:val="20"/>
          <w:szCs w:val="20"/>
          <w:lang w:eastAsia="ar-SA"/>
        </w:rPr>
        <w:t>.......................................................................................................................... )</w:t>
      </w:r>
      <w:proofErr w:type="gramEnd"/>
      <w:r w:rsidRPr="0002173C">
        <w:rPr>
          <w:rFonts w:ascii="Tahoma" w:eastAsia="Times New Roman" w:hAnsi="Tahoma" w:cs="Tahoma"/>
          <w:b/>
          <w:sz w:val="20"/>
          <w:szCs w:val="20"/>
          <w:lang w:eastAsia="ar-SA"/>
        </w:rPr>
        <w:t xml:space="preserve">     </w:t>
      </w:r>
    </w:p>
    <w:p w14:paraId="04AB5EBF" w14:textId="77777777" w:rsidR="005217A9" w:rsidRPr="0002173C" w:rsidRDefault="005217A9" w:rsidP="0002173C">
      <w:pPr>
        <w:spacing w:after="0" w:line="240" w:lineRule="auto"/>
        <w:ind w:left="426"/>
        <w:contextualSpacing/>
        <w:jc w:val="both"/>
        <w:rPr>
          <w:rFonts w:ascii="Tahoma" w:eastAsia="Times New Roman" w:hAnsi="Tahoma" w:cs="Tahoma"/>
          <w:sz w:val="20"/>
          <w:szCs w:val="20"/>
          <w:lang w:eastAsia="pl-PL"/>
        </w:rPr>
      </w:pPr>
      <w:r w:rsidRPr="0002173C">
        <w:rPr>
          <w:rFonts w:ascii="Tahoma" w:eastAsia="Times New Roman" w:hAnsi="Tahoma" w:cs="Tahoma"/>
          <w:sz w:val="20"/>
          <w:szCs w:val="20"/>
          <w:lang w:eastAsia="pl-PL"/>
        </w:rPr>
        <w:t>Ceny jednostkowe określono w załączonym do umowy formularzu asortymentowo – cenowym.</w:t>
      </w:r>
    </w:p>
    <w:p w14:paraId="3D5E824E" w14:textId="77777777" w:rsidR="005217A9" w:rsidRPr="0002173C" w:rsidRDefault="005217A9" w:rsidP="00C5599B">
      <w:pPr>
        <w:numPr>
          <w:ilvl w:val="0"/>
          <w:numId w:val="16"/>
        </w:numPr>
        <w:tabs>
          <w:tab w:val="clear" w:pos="720"/>
        </w:tabs>
        <w:spacing w:after="0" w:line="240" w:lineRule="auto"/>
        <w:ind w:left="426" w:hanging="284"/>
        <w:contextualSpacing/>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Wynagrodzenie Wykonawcy obejmuje wszelkie koszty, jakie poniesie Wykonawca z tytułu należytej oraz zgodnej z obowiązującymi przepisami realizacji umowy, koszty materiałów i narzędzi potrzebnych do wykonania usługi, koszty robocizny, koszt części zużywalnych, materiałów do konserwacji, koszty cła i podatków, jeśli takie występują, koszty transportu i ubezpieczenia aparatów w przypadku realizacji naprawy poza lokalizacją Zamawiającego, koszty wydania orzeczeń technicznych kwalifikujących aparaty do wycofania z eksploatacji, w stosunku do usługi przeglądu technicznego także koszty dojazdu do i z lokalizacji Zamawiającego.</w:t>
      </w:r>
    </w:p>
    <w:p w14:paraId="6DB9B7A9" w14:textId="77777777" w:rsidR="005217A9" w:rsidRPr="0002173C" w:rsidRDefault="005217A9" w:rsidP="00C5599B">
      <w:pPr>
        <w:numPr>
          <w:ilvl w:val="0"/>
          <w:numId w:val="16"/>
        </w:numPr>
        <w:tabs>
          <w:tab w:val="clear" w:pos="720"/>
        </w:tabs>
        <w:spacing w:after="0" w:line="240" w:lineRule="auto"/>
        <w:ind w:left="426" w:hanging="284"/>
        <w:contextualSpacing/>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Wynagrodzenie Wykonawcy w ramach niniejszej umowy nie obejmuje kosztów części zamiennych niezbędnych dla wykonania naprawy.</w:t>
      </w:r>
    </w:p>
    <w:p w14:paraId="08C7B99F" w14:textId="77777777" w:rsidR="005217A9" w:rsidRPr="0002173C" w:rsidRDefault="005217A9" w:rsidP="00C5599B">
      <w:pPr>
        <w:numPr>
          <w:ilvl w:val="0"/>
          <w:numId w:val="16"/>
        </w:numPr>
        <w:tabs>
          <w:tab w:val="clear" w:pos="720"/>
        </w:tabs>
        <w:spacing w:after="0" w:line="240" w:lineRule="auto"/>
        <w:ind w:left="426" w:hanging="284"/>
        <w:contextualSpacing/>
        <w:jc w:val="both"/>
        <w:rPr>
          <w:rFonts w:ascii="Tahoma" w:eastAsia="Times New Roman" w:hAnsi="Tahoma" w:cs="Tahoma"/>
          <w:sz w:val="20"/>
          <w:szCs w:val="20"/>
          <w:lang w:eastAsia="pl-PL"/>
        </w:rPr>
      </w:pPr>
      <w:r w:rsidRPr="0002173C">
        <w:rPr>
          <w:rFonts w:ascii="Tahoma" w:hAnsi="Tahoma" w:cs="Tahoma"/>
          <w:sz w:val="20"/>
          <w:szCs w:val="20"/>
          <w:lang w:eastAsia="pl-PL"/>
        </w:rPr>
        <w:t>Zapłata za każdą naprawę lub okresowe przeglądy techniczne nastąpi</w:t>
      </w:r>
      <w:r w:rsidRPr="0002173C">
        <w:rPr>
          <w:rFonts w:ascii="Tahoma" w:eastAsia="Times New Roman" w:hAnsi="Tahoma" w:cs="Tahoma"/>
          <w:sz w:val="20"/>
          <w:szCs w:val="20"/>
          <w:lang w:eastAsia="ar-SA"/>
        </w:rPr>
        <w:t xml:space="preserve"> przelewem na rachunek Wykonawcy ………………………………………………………… w terminie 30 dni od otrzymania przez Zamawiającego faktury VAT</w:t>
      </w:r>
      <w:r w:rsidRPr="0002173C">
        <w:rPr>
          <w:rFonts w:ascii="Tahoma" w:eastAsia="Lucida Sans Unicode" w:hAnsi="Tahoma" w:cs="Tahoma"/>
          <w:bCs/>
          <w:kern w:val="2"/>
          <w:sz w:val="20"/>
          <w:szCs w:val="20"/>
          <w:lang w:eastAsia="ar-SA"/>
        </w:rPr>
        <w:t>:</w:t>
      </w:r>
    </w:p>
    <w:p w14:paraId="7128B98A" w14:textId="77777777" w:rsidR="005217A9" w:rsidRPr="0002173C" w:rsidRDefault="005217A9" w:rsidP="00C5599B">
      <w:pPr>
        <w:numPr>
          <w:ilvl w:val="0"/>
          <w:numId w:val="25"/>
        </w:numPr>
        <w:spacing w:after="0" w:line="240" w:lineRule="auto"/>
        <w:ind w:left="425" w:hanging="357"/>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przypadku, gdy Wykonawca jest zobowiązany do wystawiania faktur w Krajowym Systemie e-Faktur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faktura wystawiana jest w postaci faktury ustrukturyzowanej za pośrednictwem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za datę doręczenia faktury uznaje się datę nadania fakturze numeru identyfikującego w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zgodnie z art. 106na ust. 1 ustawy z dnia 11 marca 2004 r. o podatku od towarów i usług, załącznik do faktury może zostać przesłany Zamawiającemu drogą elektroniczną w formacie pdf na adres e-mail: </w:t>
      </w:r>
      <w:hyperlink r:id="rId11" w:history="1">
        <w:r w:rsidRPr="0002173C">
          <w:rPr>
            <w:rFonts w:ascii="Tahoma" w:eastAsia="Times New Roman" w:hAnsi="Tahoma" w:cs="Tahoma"/>
            <w:kern w:val="1"/>
            <w:sz w:val="20"/>
            <w:szCs w:val="20"/>
            <w:lang w:eastAsia="ar-SA"/>
          </w:rPr>
          <w:t>faktury@uck.katowice.pl</w:t>
        </w:r>
      </w:hyperlink>
      <w:r w:rsidRPr="0002173C">
        <w:rPr>
          <w:rFonts w:ascii="Tahoma" w:eastAsia="Times New Roman" w:hAnsi="Tahoma" w:cs="Tahoma"/>
          <w:kern w:val="1"/>
          <w:sz w:val="20"/>
          <w:szCs w:val="20"/>
          <w:lang w:eastAsia="ar-SA"/>
        </w:rPr>
        <w:t xml:space="preserve"> lub na adres do e-doręczeń Zamawiającego wskazując w nazwie numer faktury. W przypadku wystąpienia awarii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lub innych problemów technicznych uniemożliwiających wystawienie faktury w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Wykonawca wystawia i doręcza fakturę zgodnie z obowiązującymi w tym zakresie przepisami prawa oraz procedurami określonymi w aktach wykonawczych.</w:t>
      </w:r>
    </w:p>
    <w:p w14:paraId="4262C67D" w14:textId="77777777" w:rsidR="005217A9" w:rsidRPr="0002173C" w:rsidRDefault="005217A9" w:rsidP="00C5599B">
      <w:pPr>
        <w:numPr>
          <w:ilvl w:val="0"/>
          <w:numId w:val="25"/>
        </w:numPr>
        <w:spacing w:after="0" w:line="240" w:lineRule="auto"/>
        <w:ind w:left="425" w:hanging="357"/>
        <w:jc w:val="both"/>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 xml:space="preserve">w przypadku, gdy Wykonawca nie jest zobowiązany do wystawiania faktur w </w:t>
      </w:r>
      <w:proofErr w:type="spellStart"/>
      <w:r w:rsidRPr="0002173C">
        <w:rPr>
          <w:rFonts w:ascii="Tahoma" w:eastAsia="Times New Roman" w:hAnsi="Tahoma" w:cs="Tahoma"/>
          <w:kern w:val="1"/>
          <w:sz w:val="20"/>
          <w:szCs w:val="20"/>
          <w:lang w:eastAsia="ar-SA"/>
        </w:rPr>
        <w:t>KSeF</w:t>
      </w:r>
      <w:proofErr w:type="spellEnd"/>
      <w:r w:rsidRPr="0002173C">
        <w:rPr>
          <w:rFonts w:ascii="Tahoma" w:eastAsia="Times New Roman" w:hAnsi="Tahoma" w:cs="Tahoma"/>
          <w:kern w:val="1"/>
          <w:sz w:val="20"/>
          <w:szCs w:val="20"/>
          <w:lang w:eastAsia="ar-SA"/>
        </w:rPr>
        <w:t xml:space="preserve">, faktura może zostać doręczona Zamawiającemu w formacie pdf na adres e-mail </w:t>
      </w:r>
      <w:hyperlink r:id="rId12" w:history="1">
        <w:r w:rsidRPr="0002173C">
          <w:rPr>
            <w:rFonts w:ascii="Tahoma" w:eastAsia="Times New Roman" w:hAnsi="Tahoma" w:cs="Tahoma"/>
            <w:kern w:val="1"/>
            <w:sz w:val="20"/>
            <w:szCs w:val="20"/>
          </w:rPr>
          <w:t>faktury@uck.katowice.pl</w:t>
        </w:r>
      </w:hyperlink>
      <w:r w:rsidRPr="0002173C">
        <w:rPr>
          <w:rFonts w:ascii="Tahoma" w:eastAsia="Times New Roman" w:hAnsi="Tahoma" w:cs="Tahoma"/>
          <w:kern w:val="1"/>
          <w:sz w:val="20"/>
          <w:szCs w:val="20"/>
          <w:lang w:eastAsia="ar-SA"/>
        </w:rPr>
        <w:t>,</w:t>
      </w:r>
    </w:p>
    <w:p w14:paraId="62657DDA" w14:textId="77777777" w:rsidR="005217A9" w:rsidRPr="0002173C" w:rsidRDefault="005217A9" w:rsidP="0002173C">
      <w:pPr>
        <w:spacing w:after="0" w:line="240" w:lineRule="auto"/>
        <w:ind w:left="440"/>
        <w:contextualSpacing/>
        <w:rPr>
          <w:rFonts w:ascii="Tahoma" w:eastAsia="Times New Roman" w:hAnsi="Tahoma" w:cs="Tahoma"/>
          <w:kern w:val="1"/>
          <w:sz w:val="20"/>
          <w:szCs w:val="20"/>
          <w:lang w:eastAsia="ar-SA"/>
        </w:rPr>
      </w:pPr>
      <w:r w:rsidRPr="0002173C">
        <w:rPr>
          <w:rFonts w:ascii="Tahoma" w:eastAsia="Times New Roman" w:hAnsi="Tahoma" w:cs="Tahoma"/>
          <w:kern w:val="1"/>
          <w:sz w:val="20"/>
          <w:szCs w:val="20"/>
          <w:lang w:eastAsia="ar-SA"/>
        </w:rPr>
        <w:t>w formie papierowej na adres Zamawiającego albo w formie elektronicznej poprzez zastosowanie adresu PEF (rodzaj adresu PEF: NIP, numer adresu PEF: 9542274017).</w:t>
      </w:r>
    </w:p>
    <w:p w14:paraId="6A9A093B" w14:textId="77777777" w:rsidR="005217A9" w:rsidRPr="0002173C" w:rsidRDefault="005217A9" w:rsidP="00C5599B">
      <w:pPr>
        <w:widowControl w:val="0"/>
        <w:numPr>
          <w:ilvl w:val="0"/>
          <w:numId w:val="16"/>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kern w:val="1"/>
          <w:sz w:val="20"/>
          <w:szCs w:val="20"/>
          <w:lang w:eastAsia="ar-SA"/>
        </w:rPr>
        <w:t>W przypadku wskazania na fakturze terminu płatności innego niż określony w niniejszej umowie, wiążący jest termin płatności określony w umowie.</w:t>
      </w:r>
    </w:p>
    <w:p w14:paraId="326111FF" w14:textId="77777777" w:rsidR="005217A9" w:rsidRPr="0002173C" w:rsidRDefault="005217A9" w:rsidP="00C5599B">
      <w:pPr>
        <w:widowControl w:val="0"/>
        <w:numPr>
          <w:ilvl w:val="0"/>
          <w:numId w:val="16"/>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sz w:val="20"/>
          <w:szCs w:val="20"/>
          <w:lang w:eastAsia="ar-SA"/>
        </w:rPr>
        <w:t>Za datę dokonania zapłaty przyjmuje się datę obciążenia rachunku bankowego Zamawiającego. W przypadku, gdyby Wykonawca zamieścił na fakturze inny termin płatności niż określony w niniejszej umowie obowiązuje termin płatności określony w umowie. Faktura nie może być wystawiona z datą wcześniejszą niż dzień wykonania usługi potwierdzony podpisaniem Raportu oraz wpisem do paszportu technicznego aparatu.</w:t>
      </w:r>
    </w:p>
    <w:p w14:paraId="50FC3D40" w14:textId="77777777" w:rsidR="005217A9" w:rsidRPr="0002173C" w:rsidRDefault="005217A9" w:rsidP="00C5599B">
      <w:pPr>
        <w:widowControl w:val="0"/>
        <w:numPr>
          <w:ilvl w:val="0"/>
          <w:numId w:val="16"/>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sz w:val="20"/>
          <w:szCs w:val="20"/>
          <w:lang w:eastAsia="ar-SA"/>
        </w:rPr>
        <w:t>Strony niniejszej umowy zgodnie ustalają i dopuszczają możliwość jednostronnego potrącenia przez Zamawiającego wszelkich wynikających z niniejszej umowy wzajemnych wierzytelności (w tym w szczególności wynikających z nałożonych kar umownych) z wierzytelnościami Wykonawcy przed terminem ich wymagalności, do wysokości wierzytelności niższej. Dla skuteczności oświadczenia o potrąceniu wystarczające jest jego przesłanie w formie pisemnej na adres Wykonawcy wskazany w niniejszej umowie.</w:t>
      </w:r>
    </w:p>
    <w:p w14:paraId="77C6A361" w14:textId="77777777" w:rsidR="005217A9" w:rsidRPr="0002173C" w:rsidRDefault="005217A9" w:rsidP="00C5599B">
      <w:pPr>
        <w:widowControl w:val="0"/>
        <w:numPr>
          <w:ilvl w:val="0"/>
          <w:numId w:val="16"/>
        </w:numPr>
        <w:tabs>
          <w:tab w:val="clear" w:pos="720"/>
        </w:tabs>
        <w:suppressAutoHyphens/>
        <w:spacing w:after="0" w:line="240" w:lineRule="auto"/>
        <w:ind w:left="340" w:hanging="284"/>
        <w:contextualSpacing/>
        <w:jc w:val="both"/>
        <w:rPr>
          <w:rFonts w:ascii="Tahoma" w:eastAsia="Times New Roman" w:hAnsi="Tahoma" w:cs="Tahoma"/>
          <w:bCs/>
          <w:kern w:val="1"/>
          <w:sz w:val="20"/>
          <w:szCs w:val="20"/>
          <w:lang w:eastAsia="ar-SA"/>
        </w:rPr>
      </w:pPr>
      <w:r w:rsidRPr="0002173C">
        <w:rPr>
          <w:rFonts w:ascii="Tahoma" w:eastAsia="Times New Roman" w:hAnsi="Tahoma" w:cs="Tahoma"/>
          <w:sz w:val="20"/>
          <w:szCs w:val="20"/>
          <w:lang w:eastAsia="ar-SA"/>
        </w:rPr>
        <w:t xml:space="preserve">Na podstawie art. 12 ust. 4i i 4j oraz art. 15d ustawy z dnia 15 lutego 1992r. o podatku dochodowym od osób </w:t>
      </w:r>
      <w:r w:rsidRPr="0002173C">
        <w:rPr>
          <w:rFonts w:ascii="Tahoma" w:eastAsia="Times New Roman" w:hAnsi="Tahoma" w:cs="Tahoma"/>
          <w:sz w:val="20"/>
          <w:szCs w:val="20"/>
          <w:lang w:eastAsia="ar-SA"/>
        </w:rPr>
        <w:lastRenderedPageBreak/>
        <w:t xml:space="preserve">prawnych (tekst jednolity: Dz.U. 2025 poz. 278 z </w:t>
      </w:r>
      <w:proofErr w:type="spellStart"/>
      <w:r w:rsidRPr="0002173C">
        <w:rPr>
          <w:rFonts w:ascii="Tahoma" w:eastAsia="Times New Roman" w:hAnsi="Tahoma" w:cs="Tahoma"/>
          <w:sz w:val="20"/>
          <w:szCs w:val="20"/>
          <w:lang w:eastAsia="ar-SA"/>
        </w:rPr>
        <w:t>późn</w:t>
      </w:r>
      <w:proofErr w:type="spellEnd"/>
      <w:r w:rsidRPr="0002173C">
        <w:rPr>
          <w:rFonts w:ascii="Tahoma" w:eastAsia="Times New Roman" w:hAnsi="Tahoma" w:cs="Tahoma"/>
          <w:sz w:val="20"/>
          <w:szCs w:val="20"/>
          <w:lang w:eastAsia="ar-SA"/>
        </w:rPr>
        <w:t>. zm.):</w:t>
      </w:r>
    </w:p>
    <w:p w14:paraId="1A76A5FE"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a)</w:t>
      </w:r>
      <w:r w:rsidRPr="0002173C">
        <w:rPr>
          <w:rFonts w:ascii="Tahoma" w:eastAsia="Times New Roman" w:hAnsi="Tahoma" w:cs="Tahoma"/>
          <w:sz w:val="20"/>
          <w:szCs w:val="20"/>
          <w:lang w:eastAsia="ar-SA"/>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54CACE86"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b)</w:t>
      </w:r>
      <w:r w:rsidRPr="0002173C">
        <w:rPr>
          <w:rFonts w:ascii="Tahoma" w:eastAsia="Times New Roman" w:hAnsi="Tahoma" w:cs="Tahoma"/>
          <w:sz w:val="20"/>
          <w:szCs w:val="20"/>
          <w:lang w:eastAsia="ar-SA"/>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t>
      </w:r>
      <w:proofErr w:type="gramStart"/>
      <w:r w:rsidRPr="0002173C">
        <w:rPr>
          <w:rFonts w:ascii="Tahoma" w:eastAsia="Times New Roman" w:hAnsi="Tahoma" w:cs="Tahoma"/>
          <w:sz w:val="20"/>
          <w:szCs w:val="20"/>
          <w:lang w:eastAsia="ar-SA"/>
        </w:rPr>
        <w:t>wykazie</w:t>
      </w:r>
      <w:proofErr w:type="gramEnd"/>
      <w:r w:rsidRPr="0002173C">
        <w:rPr>
          <w:rFonts w:ascii="Tahoma" w:eastAsia="Times New Roman" w:hAnsi="Tahoma" w:cs="Tahoma"/>
          <w:sz w:val="20"/>
          <w:szCs w:val="20"/>
          <w:lang w:eastAsia="ar-SA"/>
        </w:rPr>
        <w:t xml:space="preserve"> na który mają zostać dokonane płatności, i być podpisana przez osoby upoważnione do reprezentowania Wykonawcy oraz w pierwszej kolejności przekazana Zamawiającemu drogą elektroniczną (na adres poczty elektronicznej: ksiegowosc@uck.katowice.pl), a następnie w oryginale do siedziby Zamawiającego. </w:t>
      </w:r>
      <w:proofErr w:type="gramStart"/>
      <w:r w:rsidRPr="0002173C">
        <w:rPr>
          <w:rFonts w:ascii="Tahoma" w:eastAsia="Times New Roman" w:hAnsi="Tahoma" w:cs="Tahoma"/>
          <w:sz w:val="20"/>
          <w:szCs w:val="20"/>
          <w:lang w:eastAsia="ar-SA"/>
        </w:rPr>
        <w:t>Informacja</w:t>
      </w:r>
      <w:proofErr w:type="gramEnd"/>
      <w:r w:rsidRPr="0002173C">
        <w:rPr>
          <w:rFonts w:ascii="Tahoma" w:eastAsia="Times New Roman" w:hAnsi="Tahoma" w:cs="Tahoma"/>
          <w:sz w:val="20"/>
          <w:szCs w:val="20"/>
          <w:lang w:eastAsia="ar-SA"/>
        </w:rPr>
        <w:t xml:space="preserve">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0361CEF0"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c)</w:t>
      </w:r>
      <w:r w:rsidRPr="0002173C">
        <w:rPr>
          <w:rFonts w:ascii="Tahoma" w:eastAsia="Times New Roman" w:hAnsi="Tahoma" w:cs="Tahoma"/>
          <w:sz w:val="20"/>
          <w:szCs w:val="20"/>
          <w:lang w:eastAsia="ar-SA"/>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5A4C8203" w14:textId="77777777" w:rsidR="005217A9" w:rsidRPr="0002173C" w:rsidRDefault="005217A9" w:rsidP="009660A5">
      <w:pPr>
        <w:spacing w:after="0" w:line="240" w:lineRule="auto"/>
        <w:ind w:left="426" w:hanging="284"/>
        <w:contextualSpacing/>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d)</w:t>
      </w:r>
      <w:r w:rsidRPr="0002173C">
        <w:rPr>
          <w:rFonts w:ascii="Tahoma" w:eastAsia="Times New Roman" w:hAnsi="Tahoma" w:cs="Tahoma"/>
          <w:sz w:val="20"/>
          <w:szCs w:val="20"/>
          <w:lang w:eastAsia="ar-SA"/>
        </w:rPr>
        <w:tab/>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14 dni od daty jej wystawienia.</w:t>
      </w:r>
    </w:p>
    <w:p w14:paraId="4424891A" w14:textId="77777777" w:rsidR="005217A9" w:rsidRPr="0002173C" w:rsidRDefault="005217A9" w:rsidP="00C5599B">
      <w:pPr>
        <w:numPr>
          <w:ilvl w:val="0"/>
          <w:numId w:val="16"/>
        </w:numPr>
        <w:tabs>
          <w:tab w:val="clear" w:pos="720"/>
        </w:tabs>
        <w:suppressAutoHyphens/>
        <w:spacing w:after="0" w:line="240" w:lineRule="auto"/>
        <w:ind w:left="284" w:hanging="284"/>
        <w:contextualSpacing/>
        <w:jc w:val="both"/>
        <w:rPr>
          <w:rFonts w:ascii="Tahoma" w:hAnsi="Tahoma" w:cs="Tahoma"/>
          <w:sz w:val="20"/>
          <w:szCs w:val="20"/>
          <w:lang w:eastAsia="ar-SA"/>
        </w:rPr>
      </w:pPr>
      <w:r w:rsidRPr="0002173C">
        <w:rPr>
          <w:rFonts w:ascii="Tahoma" w:hAnsi="Tahoma" w:cs="Tahoma"/>
          <w:sz w:val="20"/>
          <w:szCs w:val="20"/>
          <w:lang w:eastAsia="ar-SA"/>
        </w:rPr>
        <w:t>Opóźnienie w płatnościach do 30 dni kalendarzowych nie daje Wykonawcy prawa do powstrzymania się z wykonaniem niniejszej umowy jak również nie uprawnia go do odstąpienia od niej.</w:t>
      </w:r>
    </w:p>
    <w:p w14:paraId="48AC8662"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p>
    <w:p w14:paraId="1DAC3293"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r w:rsidRPr="0002173C">
        <w:rPr>
          <w:rFonts w:ascii="Tahoma" w:eastAsia="Times New Roman" w:hAnsi="Tahoma" w:cs="Tahoma"/>
          <w:b/>
          <w:sz w:val="20"/>
          <w:szCs w:val="20"/>
          <w:lang w:eastAsia="ar-SA"/>
        </w:rPr>
        <w:t>§4.</w:t>
      </w:r>
    </w:p>
    <w:p w14:paraId="721CE420" w14:textId="77777777" w:rsidR="005217A9" w:rsidRPr="0002173C" w:rsidRDefault="005217A9" w:rsidP="0002173C">
      <w:pPr>
        <w:suppressAutoHyphens/>
        <w:spacing w:after="0" w:line="240" w:lineRule="auto"/>
        <w:jc w:val="center"/>
        <w:rPr>
          <w:rFonts w:ascii="Tahoma" w:eastAsia="Times New Roman" w:hAnsi="Tahoma" w:cs="Tahoma"/>
          <w:b/>
          <w:sz w:val="20"/>
          <w:szCs w:val="20"/>
          <w:u w:val="single"/>
          <w:lang w:eastAsia="ar-SA"/>
        </w:rPr>
      </w:pPr>
      <w:r w:rsidRPr="0002173C">
        <w:rPr>
          <w:rFonts w:ascii="Tahoma" w:eastAsia="Times New Roman" w:hAnsi="Tahoma" w:cs="Tahoma"/>
          <w:b/>
          <w:sz w:val="20"/>
          <w:szCs w:val="20"/>
          <w:u w:val="single"/>
          <w:lang w:eastAsia="ar-SA"/>
        </w:rPr>
        <w:t>KARY UMOWNE</w:t>
      </w:r>
    </w:p>
    <w:p w14:paraId="59689EB4" w14:textId="77777777" w:rsidR="005217A9" w:rsidRPr="0002173C" w:rsidRDefault="005217A9" w:rsidP="00C5599B">
      <w:pPr>
        <w:widowControl w:val="0"/>
        <w:numPr>
          <w:ilvl w:val="0"/>
          <w:numId w:val="21"/>
        </w:numPr>
        <w:suppressAutoHyphens/>
        <w:spacing w:after="0" w:line="240" w:lineRule="auto"/>
        <w:jc w:val="both"/>
        <w:rPr>
          <w:rFonts w:ascii="Tahoma" w:eastAsia="Calibri" w:hAnsi="Tahoma" w:cs="Tahoma"/>
          <w:bCs/>
          <w:kern w:val="1"/>
          <w:sz w:val="20"/>
          <w:szCs w:val="20"/>
          <w:lang w:eastAsia="ar-SA"/>
        </w:rPr>
      </w:pPr>
      <w:r w:rsidRPr="0002173C">
        <w:rPr>
          <w:rFonts w:ascii="Tahoma" w:eastAsia="Calibri" w:hAnsi="Tahoma" w:cs="Tahoma"/>
          <w:kern w:val="1"/>
          <w:sz w:val="20"/>
          <w:szCs w:val="20"/>
          <w:lang w:eastAsia="ar-SA"/>
        </w:rPr>
        <w:t>Wykonawca</w:t>
      </w:r>
      <w:r w:rsidRPr="0002173C">
        <w:rPr>
          <w:rFonts w:ascii="Tahoma" w:eastAsia="Calibri" w:hAnsi="Tahoma" w:cs="Tahoma"/>
          <w:i/>
          <w:iCs/>
          <w:kern w:val="1"/>
          <w:sz w:val="20"/>
          <w:szCs w:val="20"/>
          <w:lang w:eastAsia="ar-SA"/>
        </w:rPr>
        <w:t xml:space="preserve"> </w:t>
      </w:r>
      <w:r w:rsidRPr="0002173C">
        <w:rPr>
          <w:rFonts w:ascii="Tahoma" w:eastAsia="Calibri" w:hAnsi="Tahoma" w:cs="Tahoma"/>
          <w:kern w:val="1"/>
          <w:sz w:val="20"/>
          <w:szCs w:val="20"/>
          <w:lang w:eastAsia="ar-SA"/>
        </w:rPr>
        <w:t xml:space="preserve">zapłaci Zamawiającemu kary umowne: </w:t>
      </w:r>
    </w:p>
    <w:p w14:paraId="1D9D3BA1" w14:textId="77777777" w:rsidR="005217A9" w:rsidRPr="0002173C" w:rsidRDefault="005217A9" w:rsidP="00C5599B">
      <w:pPr>
        <w:numPr>
          <w:ilvl w:val="1"/>
          <w:numId w:val="21"/>
        </w:numPr>
        <w:suppressAutoHyphens/>
        <w:spacing w:after="0" w:line="240" w:lineRule="auto"/>
        <w:contextualSpacing/>
        <w:jc w:val="both"/>
        <w:rPr>
          <w:rFonts w:ascii="Tahoma" w:eastAsia="Calibri" w:hAnsi="Tahoma" w:cs="Tahoma"/>
          <w:sz w:val="20"/>
          <w:szCs w:val="20"/>
        </w:rPr>
      </w:pPr>
      <w:r w:rsidRPr="0002173C">
        <w:rPr>
          <w:rFonts w:ascii="Tahoma" w:eastAsia="Calibri" w:hAnsi="Tahoma" w:cs="Tahoma"/>
          <w:sz w:val="20"/>
          <w:szCs w:val="20"/>
        </w:rPr>
        <w:t>w wysokości 0,1% kwoty wynagrodzenia brutto określonego w § 3 ust. 1 za każdy dzień opóźnienia w przypadku, gdy Wykonawca nie dostarczy do Zamawiającego (Działu Aparatury Medycznej) raportów z czynności serwisowych w terminie określonym w § 2 ust. 9 niniejszej umowy;</w:t>
      </w:r>
    </w:p>
    <w:p w14:paraId="340559F8" w14:textId="77777777" w:rsidR="005217A9" w:rsidRPr="0002173C" w:rsidRDefault="005217A9" w:rsidP="00C5599B">
      <w:pPr>
        <w:numPr>
          <w:ilvl w:val="1"/>
          <w:numId w:val="21"/>
        </w:numPr>
        <w:suppressAutoHyphens/>
        <w:spacing w:after="0" w:line="240" w:lineRule="auto"/>
        <w:contextualSpacing/>
        <w:jc w:val="both"/>
        <w:rPr>
          <w:rFonts w:ascii="Tahoma" w:eastAsia="Calibri" w:hAnsi="Tahoma" w:cs="Tahoma"/>
          <w:sz w:val="20"/>
          <w:szCs w:val="20"/>
        </w:rPr>
      </w:pPr>
      <w:r w:rsidRPr="0002173C">
        <w:rPr>
          <w:rFonts w:ascii="Tahoma" w:eastAsia="Calibri" w:hAnsi="Tahoma" w:cs="Tahoma"/>
          <w:sz w:val="20"/>
          <w:szCs w:val="20"/>
        </w:rPr>
        <w:t>w wysokości 0,5% kwoty wynagrodzenia brutto określonego w § 3 ust. 1 – za każdy dzień opóźnienia w zrealizowaniu przeglądów technicznych względem terminu ustalonego zgodnie z § 2 ust. 11 niniejszej umowy;</w:t>
      </w:r>
    </w:p>
    <w:p w14:paraId="4C5947B3" w14:textId="77777777" w:rsidR="005217A9" w:rsidRPr="00DA3AE7" w:rsidRDefault="005217A9" w:rsidP="00C5599B">
      <w:pPr>
        <w:numPr>
          <w:ilvl w:val="1"/>
          <w:numId w:val="21"/>
        </w:numPr>
        <w:suppressAutoHyphens/>
        <w:spacing w:after="0" w:line="240" w:lineRule="auto"/>
        <w:contextualSpacing/>
        <w:jc w:val="both"/>
        <w:rPr>
          <w:rFonts w:ascii="Tahoma" w:eastAsia="Calibri" w:hAnsi="Tahoma" w:cs="Tahoma"/>
          <w:color w:val="000000" w:themeColor="text1"/>
          <w:sz w:val="20"/>
          <w:szCs w:val="20"/>
        </w:rPr>
      </w:pPr>
      <w:r w:rsidRPr="0002173C">
        <w:rPr>
          <w:rFonts w:ascii="Tahoma" w:eastAsia="Calibri" w:hAnsi="Tahoma" w:cs="Tahoma"/>
          <w:sz w:val="20"/>
          <w:szCs w:val="20"/>
        </w:rPr>
        <w:t xml:space="preserve">w wysokości 0,5% kwoty wynagrodzenia brutto określonego w § 3 ust. 1 za każdy dzień opóźnienia w realizacji każdego z obowiązków (w tym przedstawienia kalkulacji określającej koszt części </w:t>
      </w:r>
      <w:r w:rsidRPr="00DA3AE7">
        <w:rPr>
          <w:rFonts w:ascii="Tahoma" w:eastAsia="Calibri" w:hAnsi="Tahoma" w:cs="Tahoma"/>
          <w:color w:val="000000" w:themeColor="text1"/>
          <w:sz w:val="20"/>
          <w:szCs w:val="20"/>
        </w:rPr>
        <w:t>zamiennych) względem terminu określonego zgodnie z §2 ust. 12 pkt a i b niniejszej umowy;</w:t>
      </w:r>
    </w:p>
    <w:p w14:paraId="1820783E" w14:textId="77777777" w:rsidR="005217A9" w:rsidRPr="00DA3AE7" w:rsidRDefault="005217A9" w:rsidP="00C5599B">
      <w:pPr>
        <w:numPr>
          <w:ilvl w:val="1"/>
          <w:numId w:val="21"/>
        </w:numPr>
        <w:suppressAutoHyphens/>
        <w:spacing w:after="0" w:line="240" w:lineRule="auto"/>
        <w:contextualSpacing/>
        <w:jc w:val="both"/>
        <w:rPr>
          <w:rFonts w:ascii="Tahoma" w:eastAsia="Calibri" w:hAnsi="Tahoma" w:cs="Tahoma"/>
          <w:color w:val="000000" w:themeColor="text1"/>
          <w:sz w:val="20"/>
          <w:szCs w:val="20"/>
        </w:rPr>
      </w:pPr>
      <w:r w:rsidRPr="00DA3AE7">
        <w:rPr>
          <w:rFonts w:ascii="Tahoma" w:eastAsia="Calibri" w:hAnsi="Tahoma" w:cs="Tahoma"/>
          <w:color w:val="000000" w:themeColor="text1"/>
          <w:sz w:val="20"/>
          <w:szCs w:val="20"/>
        </w:rPr>
        <w:t>w wysokości 0,1% kwoty wynagrodzenia brutto określonego w § 3 ust. 1 za każdy dzień opóźnienia w przypadku, gdy Wykonawca nie dotrzyma terminu określonego w §2 ust. 18 niniejszej umowy;</w:t>
      </w:r>
    </w:p>
    <w:p w14:paraId="30B1B0AD" w14:textId="7FAAA7D3" w:rsidR="005217A9" w:rsidRPr="0002173C" w:rsidRDefault="005217A9" w:rsidP="00C5599B">
      <w:pPr>
        <w:numPr>
          <w:ilvl w:val="1"/>
          <w:numId w:val="21"/>
        </w:numPr>
        <w:suppressAutoHyphens/>
        <w:spacing w:after="0" w:line="240" w:lineRule="auto"/>
        <w:jc w:val="both"/>
        <w:rPr>
          <w:rFonts w:ascii="Tahoma" w:eastAsia="Calibri" w:hAnsi="Tahoma" w:cs="Tahoma"/>
          <w:bCs/>
          <w:sz w:val="20"/>
          <w:szCs w:val="20"/>
          <w:lang w:eastAsia="pl-PL"/>
        </w:rPr>
      </w:pPr>
      <w:r w:rsidRPr="00DA3AE7">
        <w:rPr>
          <w:rFonts w:ascii="Tahoma" w:eastAsia="Calibri" w:hAnsi="Tahoma" w:cs="Tahoma"/>
          <w:color w:val="000000" w:themeColor="text1"/>
          <w:sz w:val="20"/>
          <w:szCs w:val="20"/>
        </w:rPr>
        <w:t xml:space="preserve">w wysokości 10% kwoty wynagrodzenia brutto niezrealizowanej umowy – </w:t>
      </w:r>
      <w:r w:rsidRPr="00DA3AE7">
        <w:rPr>
          <w:rFonts w:ascii="Tahoma" w:eastAsia="Calibri" w:hAnsi="Tahoma" w:cs="Tahoma"/>
          <w:color w:val="000000" w:themeColor="text1"/>
          <w:kern w:val="2"/>
          <w:sz w:val="20"/>
          <w:szCs w:val="20"/>
        </w:rPr>
        <w:t xml:space="preserve">w przypadku, gdy z przyczyn, za które odpowiada Wykonawca nastąpi odstąpienie od umowy przez Zamawiającego lub </w:t>
      </w:r>
      <w:r w:rsidRPr="0002173C">
        <w:rPr>
          <w:rFonts w:ascii="Tahoma" w:eastAsia="Calibri" w:hAnsi="Tahoma" w:cs="Tahoma"/>
          <w:kern w:val="2"/>
          <w:sz w:val="20"/>
          <w:szCs w:val="20"/>
        </w:rPr>
        <w:t>rozwiązanie umowy ze skutkiem natychmiastowym;</w:t>
      </w:r>
    </w:p>
    <w:p w14:paraId="2BD3A1A2" w14:textId="77777777" w:rsidR="005217A9" w:rsidRPr="0002173C" w:rsidRDefault="005217A9" w:rsidP="00C5599B">
      <w:pPr>
        <w:numPr>
          <w:ilvl w:val="1"/>
          <w:numId w:val="21"/>
        </w:numPr>
        <w:spacing w:after="0" w:line="240" w:lineRule="auto"/>
        <w:contextualSpacing/>
        <w:rPr>
          <w:rFonts w:ascii="Tahoma" w:eastAsia="Calibri" w:hAnsi="Tahoma" w:cs="Tahoma"/>
          <w:sz w:val="20"/>
          <w:szCs w:val="20"/>
        </w:rPr>
      </w:pPr>
      <w:r w:rsidRPr="0002173C">
        <w:rPr>
          <w:rFonts w:ascii="Tahoma" w:eastAsia="Calibri" w:hAnsi="Tahoma" w:cs="Tahoma"/>
          <w:sz w:val="20"/>
          <w:szCs w:val="20"/>
        </w:rPr>
        <w:t>jeżeli zostanie dostarczone tożsame urządzenie zastępcze, na cały okres niesprawności Aparatu, kara wskazana w ust. 1 pkt b – d nie jest naliczana przez pierwsze 60 dni od upływu terminu wskazanego w § 2 ust. 11, 12, 18.</w:t>
      </w:r>
    </w:p>
    <w:p w14:paraId="70EC93F2" w14:textId="30418864" w:rsidR="005217A9" w:rsidRPr="0002173C" w:rsidRDefault="005217A9" w:rsidP="00C5599B">
      <w:pPr>
        <w:widowControl w:val="0"/>
        <w:numPr>
          <w:ilvl w:val="0"/>
          <w:numId w:val="19"/>
        </w:numPr>
        <w:suppressAutoHyphens/>
        <w:autoSpaceDE w:val="0"/>
        <w:spacing w:after="0" w:line="240" w:lineRule="auto"/>
        <w:ind w:left="567" w:hanging="425"/>
        <w:contextualSpacing/>
        <w:jc w:val="both"/>
        <w:rPr>
          <w:rFonts w:ascii="Tahoma" w:eastAsia="Calibri" w:hAnsi="Tahoma" w:cs="Tahoma"/>
          <w:kern w:val="1"/>
          <w:sz w:val="20"/>
          <w:szCs w:val="20"/>
          <w:lang w:eastAsia="ar-SA"/>
        </w:rPr>
      </w:pPr>
      <w:bookmarkStart w:id="22" w:name="_Hlk120868450"/>
      <w:r w:rsidRPr="0002173C">
        <w:rPr>
          <w:rFonts w:ascii="Tahoma" w:eastAsia="Calibri" w:hAnsi="Tahoma" w:cs="Tahoma"/>
          <w:kern w:val="1"/>
          <w:sz w:val="20"/>
          <w:szCs w:val="20"/>
          <w:lang w:eastAsia="ar-SA"/>
        </w:rPr>
        <w:t>W przypadku braku potrącenia należności z tytułu kary umownej przez Zamawiającego w sposób, o którym mowa w § 3 ust. 7 należność z tytułu kary umownej będzie płatna w terminie 14 dni od daty wystawienia przez Zamawiającego noty obciążeniowej.</w:t>
      </w:r>
    </w:p>
    <w:bookmarkEnd w:id="22"/>
    <w:p w14:paraId="3EF4B1C9" w14:textId="77777777" w:rsidR="005217A9" w:rsidRPr="0002173C" w:rsidRDefault="005217A9" w:rsidP="00C5599B">
      <w:pPr>
        <w:widowControl w:val="0"/>
        <w:numPr>
          <w:ilvl w:val="0"/>
          <w:numId w:val="19"/>
        </w:numPr>
        <w:suppressAutoHyphens/>
        <w:autoSpaceDE w:val="0"/>
        <w:spacing w:after="0" w:line="240" w:lineRule="auto"/>
        <w:ind w:left="567" w:hanging="425"/>
        <w:contextualSpacing/>
        <w:jc w:val="both"/>
        <w:rPr>
          <w:rFonts w:ascii="Tahoma" w:eastAsia="Calibri" w:hAnsi="Tahoma" w:cs="Tahoma"/>
          <w:kern w:val="1"/>
          <w:sz w:val="20"/>
          <w:szCs w:val="20"/>
          <w:lang w:eastAsia="ar-SA"/>
        </w:rPr>
      </w:pPr>
      <w:r w:rsidRPr="0002173C">
        <w:rPr>
          <w:rFonts w:ascii="Tahoma" w:eastAsia="Calibri" w:hAnsi="Tahoma" w:cs="Tahoma"/>
          <w:kern w:val="1"/>
          <w:sz w:val="20"/>
          <w:szCs w:val="20"/>
          <w:lang w:eastAsia="ar-SA"/>
        </w:rPr>
        <w:t>W przypadku, gdy wysokość wyrządzonej szkody przewyższa naliczoną karę umowną Zamawiający ma prawo żądać odszkodowania uzupełniającego na zasadach ogólnych.</w:t>
      </w:r>
    </w:p>
    <w:p w14:paraId="4C55440F" w14:textId="77777777" w:rsidR="005217A9" w:rsidRPr="0002173C" w:rsidRDefault="005217A9" w:rsidP="00C5599B">
      <w:pPr>
        <w:widowControl w:val="0"/>
        <w:numPr>
          <w:ilvl w:val="0"/>
          <w:numId w:val="19"/>
        </w:numPr>
        <w:suppressAutoHyphens/>
        <w:autoSpaceDE w:val="0"/>
        <w:spacing w:after="0" w:line="240" w:lineRule="auto"/>
        <w:ind w:left="567" w:hanging="425"/>
        <w:contextualSpacing/>
        <w:jc w:val="both"/>
        <w:rPr>
          <w:rFonts w:ascii="Tahoma" w:eastAsia="Calibri" w:hAnsi="Tahoma" w:cs="Tahoma"/>
          <w:kern w:val="1"/>
          <w:sz w:val="20"/>
          <w:szCs w:val="20"/>
          <w:lang w:eastAsia="ar-SA"/>
        </w:rPr>
      </w:pPr>
      <w:r w:rsidRPr="0002173C">
        <w:rPr>
          <w:rFonts w:ascii="Tahoma" w:eastAsia="Calibri" w:hAnsi="Tahoma" w:cs="Tahoma"/>
          <w:sz w:val="20"/>
          <w:szCs w:val="20"/>
          <w:lang w:eastAsia="ar-SA"/>
        </w:rPr>
        <w:t>Dla skuteczności oświadczenia o obciążeniu karą umowną, wystarczające jest jego przesłanie na adres</w:t>
      </w:r>
      <w:r w:rsidRPr="0002173C">
        <w:rPr>
          <w:rFonts w:ascii="Tahoma" w:eastAsia="Calibri" w:hAnsi="Tahoma" w:cs="Tahoma"/>
          <w:sz w:val="20"/>
          <w:szCs w:val="20"/>
        </w:rPr>
        <w:t xml:space="preserve"> Wykonawcy wskazany w umowie.</w:t>
      </w:r>
    </w:p>
    <w:p w14:paraId="4DE5E53B"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p>
    <w:p w14:paraId="0797F41C" w14:textId="77777777" w:rsidR="005217A9" w:rsidRPr="0002173C" w:rsidRDefault="005217A9" w:rsidP="0002173C">
      <w:pPr>
        <w:suppressAutoHyphens/>
        <w:spacing w:after="0" w:line="240" w:lineRule="auto"/>
        <w:jc w:val="center"/>
        <w:rPr>
          <w:rFonts w:ascii="Tahoma" w:eastAsia="Times New Roman" w:hAnsi="Tahoma" w:cs="Tahoma"/>
          <w:b/>
          <w:sz w:val="20"/>
          <w:szCs w:val="20"/>
          <w:lang w:eastAsia="ar-SA"/>
        </w:rPr>
      </w:pPr>
      <w:r w:rsidRPr="0002173C">
        <w:rPr>
          <w:rFonts w:ascii="Tahoma" w:eastAsia="Times New Roman" w:hAnsi="Tahoma" w:cs="Tahoma"/>
          <w:b/>
          <w:sz w:val="20"/>
          <w:szCs w:val="20"/>
          <w:lang w:eastAsia="ar-SA"/>
        </w:rPr>
        <w:t>§5.</w:t>
      </w:r>
    </w:p>
    <w:p w14:paraId="6B7C8A52" w14:textId="77777777" w:rsidR="005217A9" w:rsidRPr="0002173C" w:rsidRDefault="005217A9" w:rsidP="0002173C">
      <w:pPr>
        <w:keepNext/>
        <w:suppressAutoHyphens/>
        <w:spacing w:after="0" w:line="240" w:lineRule="auto"/>
        <w:jc w:val="center"/>
        <w:outlineLvl w:val="3"/>
        <w:rPr>
          <w:rFonts w:ascii="Tahoma" w:eastAsia="Times New Roman" w:hAnsi="Tahoma" w:cs="Tahoma"/>
          <w:b/>
          <w:bCs/>
          <w:sz w:val="20"/>
          <w:szCs w:val="20"/>
          <w:u w:val="single"/>
          <w:lang w:eastAsia="ar-SA"/>
        </w:rPr>
      </w:pPr>
      <w:r w:rsidRPr="0002173C">
        <w:rPr>
          <w:rFonts w:ascii="Tahoma" w:eastAsia="Times New Roman" w:hAnsi="Tahoma" w:cs="Tahoma"/>
          <w:b/>
          <w:bCs/>
          <w:sz w:val="20"/>
          <w:szCs w:val="20"/>
          <w:u w:val="single"/>
          <w:lang w:eastAsia="ar-SA"/>
        </w:rPr>
        <w:t>ROZWIĄZANIE I ODSTĄPIENIE OD UMOWY</w:t>
      </w:r>
    </w:p>
    <w:p w14:paraId="23D355D1" w14:textId="77777777" w:rsidR="005217A9" w:rsidRPr="0002173C" w:rsidRDefault="005217A9" w:rsidP="00C5599B">
      <w:pPr>
        <w:numPr>
          <w:ilvl w:val="0"/>
          <w:numId w:val="18"/>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 xml:space="preserve">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w:t>
      </w:r>
      <w:r w:rsidRPr="0002173C">
        <w:rPr>
          <w:rFonts w:ascii="Tahoma" w:eastAsia="Times New Roman" w:hAnsi="Tahoma" w:cs="Tahoma"/>
          <w:bCs/>
          <w:sz w:val="20"/>
          <w:szCs w:val="20"/>
          <w:lang w:eastAsia="ar-SA"/>
        </w:rPr>
        <w:lastRenderedPageBreak/>
        <w:t>podstawowemu interesowi bezpieczeństwa państwa lub bezpieczeństwu publicznemu. Zamawiający może odstąpić od umowy w terminie 30 dni od dnia powzięcia wiadomości o tych okolicznościach.</w:t>
      </w:r>
    </w:p>
    <w:p w14:paraId="7D8FE74C" w14:textId="77777777" w:rsidR="005217A9" w:rsidRPr="0002173C" w:rsidRDefault="005217A9" w:rsidP="00C5599B">
      <w:pPr>
        <w:numPr>
          <w:ilvl w:val="0"/>
          <w:numId w:val="18"/>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Zamawiający może wypowiedzieć umowę w każdym czasie, bez podania przyczyny z zachowaniem 30 dniowego okresu wypowiedzenia ze skutkiem na koniec miesiąca kalendarzowego.</w:t>
      </w:r>
    </w:p>
    <w:p w14:paraId="14A94D8A" w14:textId="77777777" w:rsidR="005217A9" w:rsidRPr="0002173C" w:rsidRDefault="005217A9" w:rsidP="00C5599B">
      <w:pPr>
        <w:numPr>
          <w:ilvl w:val="0"/>
          <w:numId w:val="18"/>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Zamawiający może rozwiązać umowę ze skutkiem natychmiastowym w przypadku, gdy:</w:t>
      </w:r>
    </w:p>
    <w:p w14:paraId="3E107595" w14:textId="77777777" w:rsidR="005217A9" w:rsidRPr="0002173C" w:rsidRDefault="005217A9" w:rsidP="00C5599B">
      <w:pPr>
        <w:numPr>
          <w:ilvl w:val="0"/>
          <w:numId w:val="27"/>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Wykonawca trzykrotnie nie dotrzyma któregokolwiek z terminów określonych w § 2 ust. 11, 12, 18 niniejszej umowy;</w:t>
      </w:r>
    </w:p>
    <w:p w14:paraId="187BB5CA" w14:textId="77777777" w:rsidR="005217A9" w:rsidRPr="0002173C" w:rsidRDefault="005217A9" w:rsidP="00C5599B">
      <w:pPr>
        <w:numPr>
          <w:ilvl w:val="0"/>
          <w:numId w:val="27"/>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Wykonawca dwukrotnie dokona błędnej diagnostyki usterki aparatu, co zostanie stwierdzone przez autoryzowany serwis producenta aparatu zgodnie z § 2 ust. 20 niniejszej umowy;</w:t>
      </w:r>
    </w:p>
    <w:p w14:paraId="5CF9C5FF" w14:textId="77777777" w:rsidR="005217A9" w:rsidRDefault="005217A9" w:rsidP="00C5599B">
      <w:pPr>
        <w:numPr>
          <w:ilvl w:val="0"/>
          <w:numId w:val="27"/>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Wykonawca w inny sposób niż określony w ust. 3 lit a i b powyżej nienależycie wykonuje umowę pomimo wystosowania przez Zamawiającego pisemnego wezwania do zaprzestania dokonywania naruszeń i prawidłowego wykonywania umowy.</w:t>
      </w:r>
    </w:p>
    <w:p w14:paraId="5AD4E235" w14:textId="04893613" w:rsidR="009660A5" w:rsidRPr="009660A5" w:rsidRDefault="009660A5" w:rsidP="00C5599B">
      <w:pPr>
        <w:pStyle w:val="Akapitzlist"/>
        <w:widowControl w:val="0"/>
        <w:numPr>
          <w:ilvl w:val="0"/>
          <w:numId w:val="18"/>
        </w:numPr>
        <w:suppressAutoHyphens/>
        <w:spacing w:after="0" w:line="240" w:lineRule="auto"/>
        <w:jc w:val="both"/>
        <w:rPr>
          <w:rFonts w:ascii="Tahoma" w:eastAsiaTheme="minorHAnsi" w:hAnsi="Tahoma" w:cs="Tahoma"/>
          <w:sz w:val="20"/>
          <w:szCs w:val="20"/>
        </w:rPr>
      </w:pPr>
      <w:r w:rsidRPr="009660A5">
        <w:rPr>
          <w:rFonts w:ascii="Tahoma" w:eastAsia="Times New Roman" w:hAnsi="Tahoma" w:cs="Tahoma"/>
          <w:color w:val="0070C0"/>
          <w:sz w:val="20"/>
          <w:szCs w:val="20"/>
          <w:lang w:eastAsia="ar-SA"/>
        </w:rPr>
        <w:t xml:space="preserve">Zamawiający może rozwiązać umowę ze skutkiem natychmiastowym w </w:t>
      </w:r>
      <w:proofErr w:type="gramStart"/>
      <w:r w:rsidRPr="009660A5">
        <w:rPr>
          <w:rFonts w:ascii="Tahoma" w:eastAsia="Times New Roman" w:hAnsi="Tahoma" w:cs="Tahoma"/>
          <w:color w:val="0070C0"/>
          <w:sz w:val="20"/>
          <w:szCs w:val="20"/>
          <w:lang w:eastAsia="ar-SA"/>
        </w:rPr>
        <w:t>przypadku</w:t>
      </w:r>
      <w:proofErr w:type="gramEnd"/>
      <w:r w:rsidRPr="009660A5">
        <w:rPr>
          <w:rFonts w:ascii="Tahoma" w:eastAsia="Times New Roman" w:hAnsi="Tahoma" w:cs="Tahoma"/>
          <w:color w:val="0070C0"/>
          <w:sz w:val="20"/>
          <w:szCs w:val="20"/>
          <w:lang w:eastAsia="ar-SA"/>
        </w:rPr>
        <w:t xml:space="preserve"> </w:t>
      </w:r>
      <w:r w:rsidRPr="003F6225">
        <w:rPr>
          <w:rFonts w:ascii="Tahoma" w:eastAsia="Times New Roman" w:hAnsi="Tahoma" w:cs="Tahoma"/>
          <w:color w:val="0070C0"/>
          <w:sz w:val="20"/>
          <w:szCs w:val="20"/>
          <w:lang w:eastAsia="ar-SA"/>
        </w:rPr>
        <w:t>gdy*:</w:t>
      </w:r>
    </w:p>
    <w:p w14:paraId="33F6EFCF" w14:textId="77777777" w:rsidR="009660A5" w:rsidRPr="009660A5" w:rsidRDefault="009660A5" w:rsidP="00C5599B">
      <w:pPr>
        <w:numPr>
          <w:ilvl w:val="1"/>
          <w:numId w:val="30"/>
        </w:numPr>
        <w:suppressAutoHyphens/>
        <w:spacing w:after="0" w:line="240" w:lineRule="auto"/>
        <w:ind w:left="709" w:hanging="283"/>
        <w:jc w:val="both"/>
        <w:rPr>
          <w:rFonts w:ascii="Tahoma" w:eastAsia="Times New Roman" w:hAnsi="Tahoma" w:cs="Tahoma"/>
          <w:bCs/>
          <w:color w:val="0070C0"/>
          <w:sz w:val="20"/>
          <w:szCs w:val="20"/>
        </w:rPr>
      </w:pPr>
      <w:bookmarkStart w:id="23" w:name="_Hlk203568811"/>
      <w:bookmarkStart w:id="24" w:name="_Hlk203564305"/>
      <w:r w:rsidRPr="009660A5">
        <w:rPr>
          <w:rFonts w:ascii="Tahoma" w:eastAsia="Times New Roman" w:hAnsi="Tahoma" w:cs="Tahoma"/>
          <w:bCs/>
          <w:color w:val="0070C0"/>
          <w:sz w:val="20"/>
          <w:szCs w:val="20"/>
        </w:rPr>
        <w:t xml:space="preserve">Podmiot przetwarzający przetwarza dane osobowe powierzone do przetwarzania przez Administratora w sposób niezgodny z Umową, w </w:t>
      </w:r>
      <w:proofErr w:type="gramStart"/>
      <w:r w:rsidRPr="009660A5">
        <w:rPr>
          <w:rFonts w:ascii="Tahoma" w:eastAsia="Times New Roman" w:hAnsi="Tahoma" w:cs="Tahoma"/>
          <w:bCs/>
          <w:color w:val="0070C0"/>
          <w:sz w:val="20"/>
          <w:szCs w:val="20"/>
        </w:rPr>
        <w:t>szczególności</w:t>
      </w:r>
      <w:proofErr w:type="gramEnd"/>
      <w:r w:rsidRPr="009660A5">
        <w:rPr>
          <w:rFonts w:ascii="Tahoma" w:eastAsia="Times New Roman" w:hAnsi="Tahoma" w:cs="Tahoma"/>
          <w:bCs/>
          <w:color w:val="0070C0"/>
          <w:sz w:val="20"/>
          <w:szCs w:val="20"/>
        </w:rPr>
        <w:t xml:space="preserve"> gdy Administrator stwierdzi, że doszło do naruszenia ochrony danych osobowych lub uprzednie wezwanie dot. usunięcia uchybień nie będzie gwarantowało prawidłowej realizacji przedmiotu umowy i/lub braku szkody po stronie Administratora.</w:t>
      </w:r>
    </w:p>
    <w:p w14:paraId="235AA8E6" w14:textId="77777777" w:rsidR="009660A5" w:rsidRPr="00DA3AE7" w:rsidRDefault="009660A5" w:rsidP="00C5599B">
      <w:pPr>
        <w:numPr>
          <w:ilvl w:val="1"/>
          <w:numId w:val="30"/>
        </w:numPr>
        <w:suppressAutoHyphens/>
        <w:spacing w:after="0" w:line="240" w:lineRule="auto"/>
        <w:ind w:left="709" w:hanging="283"/>
        <w:jc w:val="both"/>
        <w:rPr>
          <w:rFonts w:ascii="Tahoma" w:eastAsia="Times New Roman" w:hAnsi="Tahoma" w:cs="Tahoma"/>
          <w:bCs/>
          <w:color w:val="0070C0"/>
          <w:sz w:val="20"/>
          <w:szCs w:val="20"/>
        </w:rPr>
      </w:pPr>
      <w:r w:rsidRPr="00DA3AE7">
        <w:rPr>
          <w:rFonts w:ascii="Tahoma" w:eastAsia="Times New Roman" w:hAnsi="Tahoma" w:cs="Tahoma"/>
          <w:bCs/>
          <w:color w:val="0070C0"/>
          <w:sz w:val="20"/>
          <w:szCs w:val="20"/>
        </w:rPr>
        <w:t>Podmiot przetwarzający pomimo zobowiązania go do usunięcia uchybień dotyczących przetwarzania powierzonych danych osobowych stwierdzonych podczas kontroli nie usunie ich w wyznaczonym terminie.</w:t>
      </w:r>
    </w:p>
    <w:p w14:paraId="680E4B15" w14:textId="51A070A0" w:rsidR="009660A5" w:rsidRPr="00DA3AE7" w:rsidRDefault="009660A5" w:rsidP="00C5599B">
      <w:pPr>
        <w:pStyle w:val="Akapitzlist"/>
        <w:numPr>
          <w:ilvl w:val="1"/>
          <w:numId w:val="30"/>
        </w:numPr>
        <w:ind w:left="709" w:hanging="283"/>
        <w:contextualSpacing/>
        <w:jc w:val="both"/>
        <w:rPr>
          <w:rFonts w:ascii="Tahoma" w:eastAsia="Times New Roman" w:hAnsi="Tahoma" w:cs="Tahoma"/>
          <w:bCs/>
          <w:color w:val="0070C0"/>
          <w:sz w:val="20"/>
          <w:szCs w:val="20"/>
        </w:rPr>
      </w:pPr>
      <w:r w:rsidRPr="00DA3AE7">
        <w:rPr>
          <w:rFonts w:ascii="Tahoma" w:eastAsia="Times New Roman" w:hAnsi="Tahoma" w:cs="Tahoma"/>
          <w:bCs/>
          <w:color w:val="0070C0"/>
          <w:sz w:val="20"/>
          <w:szCs w:val="20"/>
        </w:rPr>
        <w:t xml:space="preserve">Podmiot przetwarzający nie dostarczy Załączników nr II i III do Zasad (załącznik nr 4 do umowy) w terminie, o którym mowa w § 2 ust. </w:t>
      </w:r>
      <w:r w:rsidR="00B363B0" w:rsidRPr="00DA3AE7">
        <w:rPr>
          <w:rFonts w:ascii="Tahoma" w:eastAsia="Times New Roman" w:hAnsi="Tahoma" w:cs="Tahoma"/>
          <w:bCs/>
          <w:color w:val="0070C0"/>
          <w:sz w:val="20"/>
          <w:szCs w:val="20"/>
        </w:rPr>
        <w:t>26</w:t>
      </w:r>
      <w:r w:rsidRPr="00DA3AE7">
        <w:rPr>
          <w:rFonts w:ascii="Tahoma" w:eastAsia="Times New Roman" w:hAnsi="Tahoma" w:cs="Tahoma"/>
          <w:bCs/>
          <w:color w:val="0070C0"/>
          <w:sz w:val="20"/>
          <w:szCs w:val="20"/>
        </w:rPr>
        <w:t xml:space="preserve"> albo nie dokona w terminie wskazanym w § 2 ust. 17 poprawy dostarczonych Załączników nr II i III zgodnie z wytycznymi Administratora.</w:t>
      </w:r>
    </w:p>
    <w:p w14:paraId="07634211" w14:textId="77777777" w:rsidR="009660A5" w:rsidRPr="00DA3AE7" w:rsidRDefault="009660A5" w:rsidP="00C5599B">
      <w:pPr>
        <w:pStyle w:val="Akapitzlist"/>
        <w:numPr>
          <w:ilvl w:val="1"/>
          <w:numId w:val="30"/>
        </w:numPr>
        <w:ind w:left="709" w:hanging="283"/>
        <w:contextualSpacing/>
        <w:rPr>
          <w:rFonts w:ascii="Tahoma" w:eastAsia="Times New Roman" w:hAnsi="Tahoma" w:cs="Tahoma"/>
          <w:bCs/>
          <w:color w:val="0070C0"/>
          <w:sz w:val="20"/>
          <w:szCs w:val="20"/>
        </w:rPr>
      </w:pPr>
      <w:r w:rsidRPr="00DA3AE7">
        <w:rPr>
          <w:rFonts w:ascii="Tahoma" w:eastAsia="Times New Roman" w:hAnsi="Tahoma" w:cs="Tahoma"/>
          <w:bCs/>
          <w:color w:val="0070C0"/>
          <w:sz w:val="20"/>
          <w:szCs w:val="20"/>
        </w:rPr>
        <w:t>Podmiot przetwarzający narusza klauzule określone w Klauzuli 10 lit. b) Zasad.</w:t>
      </w:r>
      <w:bookmarkEnd w:id="23"/>
      <w:r w:rsidRPr="00DA3AE7">
        <w:rPr>
          <w:rFonts w:ascii="Tahoma" w:eastAsia="Times New Roman" w:hAnsi="Tahoma" w:cs="Tahoma"/>
          <w:bCs/>
          <w:color w:val="0070C0"/>
          <w:sz w:val="20"/>
          <w:szCs w:val="20"/>
        </w:rPr>
        <w:t xml:space="preserve"> </w:t>
      </w:r>
      <w:bookmarkEnd w:id="24"/>
    </w:p>
    <w:p w14:paraId="6730B98D" w14:textId="1FCA23A4" w:rsidR="009660A5" w:rsidRPr="003F6225" w:rsidRDefault="009660A5" w:rsidP="009660A5">
      <w:pPr>
        <w:pStyle w:val="Akapitzlist"/>
        <w:widowControl w:val="0"/>
        <w:suppressAutoHyphens/>
        <w:spacing w:after="0" w:line="240" w:lineRule="auto"/>
        <w:ind w:left="397"/>
        <w:jc w:val="both"/>
        <w:rPr>
          <w:rFonts w:ascii="Tahoma" w:eastAsia="MS Mincho" w:hAnsi="Tahoma" w:cs="Tahoma"/>
          <w:color w:val="0070C0"/>
          <w:sz w:val="16"/>
          <w:szCs w:val="16"/>
          <w:lang w:eastAsia="ar-SA"/>
        </w:rPr>
      </w:pPr>
      <w:bookmarkStart w:id="25" w:name="_Hlk228260960"/>
      <w:r w:rsidRPr="00DA3AE7">
        <w:rPr>
          <w:rFonts w:ascii="Tahoma" w:eastAsia="Times New Roman" w:hAnsi="Tahoma" w:cs="Tahoma"/>
          <w:color w:val="0070C0"/>
          <w:sz w:val="16"/>
          <w:szCs w:val="16"/>
        </w:rPr>
        <w:t>(* dotyczy części 1,3,6,8,9</w:t>
      </w:r>
      <w:r w:rsidR="003F6225" w:rsidRPr="00DA3AE7">
        <w:rPr>
          <w:rFonts w:ascii="Tahoma" w:eastAsia="Times New Roman" w:hAnsi="Tahoma" w:cs="Tahoma"/>
          <w:color w:val="0070C0"/>
          <w:sz w:val="16"/>
          <w:szCs w:val="16"/>
        </w:rPr>
        <w:t xml:space="preserve"> – w pozostałych częściach zostanie wykreślone)</w:t>
      </w:r>
    </w:p>
    <w:bookmarkEnd w:id="25"/>
    <w:p w14:paraId="778029C3" w14:textId="77777777" w:rsidR="009660A5" w:rsidRPr="0002173C" w:rsidRDefault="009660A5" w:rsidP="009660A5">
      <w:pPr>
        <w:spacing w:after="0" w:line="240" w:lineRule="auto"/>
        <w:contextualSpacing/>
        <w:jc w:val="both"/>
        <w:rPr>
          <w:rFonts w:ascii="Tahoma" w:eastAsia="Times New Roman" w:hAnsi="Tahoma" w:cs="Tahoma"/>
          <w:bCs/>
          <w:sz w:val="20"/>
          <w:szCs w:val="20"/>
          <w:lang w:eastAsia="ar-SA"/>
        </w:rPr>
      </w:pPr>
    </w:p>
    <w:p w14:paraId="752DA9A4" w14:textId="77777777" w:rsidR="005217A9" w:rsidRPr="0002173C" w:rsidRDefault="005217A9" w:rsidP="00C5599B">
      <w:pPr>
        <w:numPr>
          <w:ilvl w:val="0"/>
          <w:numId w:val="18"/>
        </w:numPr>
        <w:spacing w:after="0" w:line="240" w:lineRule="auto"/>
        <w:contextualSpacing/>
        <w:jc w:val="both"/>
        <w:rPr>
          <w:rFonts w:ascii="Tahoma" w:eastAsia="Times New Roman" w:hAnsi="Tahoma" w:cs="Tahoma"/>
          <w:bCs/>
          <w:sz w:val="20"/>
          <w:szCs w:val="20"/>
          <w:lang w:eastAsia="ar-SA"/>
        </w:rPr>
      </w:pPr>
      <w:r w:rsidRPr="0002173C">
        <w:rPr>
          <w:rFonts w:ascii="Tahoma" w:eastAsia="Times New Roman" w:hAnsi="Tahoma" w:cs="Tahoma"/>
          <w:bCs/>
          <w:sz w:val="20"/>
          <w:szCs w:val="20"/>
          <w:lang w:eastAsia="ar-SA"/>
        </w:rPr>
        <w:t>Dla skuteczności złożenia oświadczeń o wypowiedzeniu, rozwiązaniu umowy lub odstąpienia od niej, wystarczające jest przesłanie oświadczenia na adres Wykonawcy wskazany w umowie.</w:t>
      </w:r>
    </w:p>
    <w:p w14:paraId="73D1E8E5" w14:textId="77777777" w:rsidR="005217A9" w:rsidRPr="00DA3AE7" w:rsidRDefault="005217A9" w:rsidP="00C5599B">
      <w:pPr>
        <w:numPr>
          <w:ilvl w:val="0"/>
          <w:numId w:val="18"/>
        </w:numPr>
        <w:spacing w:after="0" w:line="240" w:lineRule="auto"/>
        <w:contextualSpacing/>
        <w:jc w:val="both"/>
        <w:rPr>
          <w:rFonts w:ascii="Tahoma" w:eastAsia="Times New Roman" w:hAnsi="Tahoma" w:cs="Tahoma"/>
          <w:bCs/>
          <w:sz w:val="20"/>
          <w:szCs w:val="20"/>
          <w:lang w:eastAsia="ar-SA"/>
        </w:rPr>
      </w:pPr>
      <w:r w:rsidRPr="00DA3AE7">
        <w:rPr>
          <w:rFonts w:ascii="Tahoma" w:eastAsia="Times New Roman" w:hAnsi="Tahoma" w:cs="Tahoma"/>
          <w:bCs/>
          <w:sz w:val="20"/>
          <w:szCs w:val="20"/>
          <w:lang w:eastAsia="ar-SA"/>
        </w:rPr>
        <w:t>Rozwiązanie umowy na podstawie ust. 2 i 3 niniejszego paragrafu nie zwalnia Wykonawcy od obowiązku zapłaty ewentualnych kar umownych i odszkodowań.</w:t>
      </w:r>
    </w:p>
    <w:p w14:paraId="56E07DD2" w14:textId="77777777" w:rsidR="005217A9" w:rsidRPr="00DA3AE7" w:rsidRDefault="005217A9" w:rsidP="0002173C">
      <w:pPr>
        <w:suppressAutoHyphens/>
        <w:spacing w:after="0" w:line="240" w:lineRule="auto"/>
        <w:jc w:val="center"/>
        <w:rPr>
          <w:rFonts w:ascii="Tahoma" w:eastAsia="Times New Roman" w:hAnsi="Tahoma" w:cs="Tahoma"/>
          <w:b/>
          <w:sz w:val="20"/>
          <w:szCs w:val="20"/>
          <w:lang w:eastAsia="ar-SA"/>
        </w:rPr>
      </w:pPr>
    </w:p>
    <w:p w14:paraId="7D47B907" w14:textId="77777777" w:rsidR="005217A9" w:rsidRPr="00DA3AE7" w:rsidRDefault="005217A9" w:rsidP="0002173C">
      <w:pPr>
        <w:suppressAutoHyphens/>
        <w:spacing w:after="0" w:line="240" w:lineRule="auto"/>
        <w:jc w:val="center"/>
        <w:rPr>
          <w:rFonts w:ascii="Tahoma" w:eastAsia="Calibri" w:hAnsi="Tahoma" w:cs="Tahoma"/>
          <w:b/>
          <w:sz w:val="20"/>
          <w:szCs w:val="20"/>
          <w:lang w:eastAsia="hi-IN" w:bidi="hi-IN"/>
        </w:rPr>
      </w:pPr>
      <w:r w:rsidRPr="00DA3AE7">
        <w:rPr>
          <w:rFonts w:ascii="Tahoma" w:eastAsia="Calibri" w:hAnsi="Tahoma" w:cs="Tahoma"/>
          <w:b/>
          <w:sz w:val="20"/>
          <w:szCs w:val="20"/>
          <w:lang w:eastAsia="hi-IN" w:bidi="hi-IN"/>
        </w:rPr>
        <w:t>§ 6</w:t>
      </w:r>
    </w:p>
    <w:p w14:paraId="43923648" w14:textId="77777777" w:rsidR="005217A9" w:rsidRPr="00DA3AE7" w:rsidRDefault="005217A9" w:rsidP="0002173C">
      <w:pPr>
        <w:suppressAutoHyphens/>
        <w:spacing w:after="0" w:line="240" w:lineRule="auto"/>
        <w:jc w:val="center"/>
        <w:rPr>
          <w:rFonts w:ascii="Tahoma" w:eastAsia="Calibri" w:hAnsi="Tahoma" w:cs="Tahoma"/>
          <w:b/>
          <w:sz w:val="20"/>
          <w:szCs w:val="20"/>
          <w:u w:val="single"/>
          <w:lang w:eastAsia="ar-SA"/>
        </w:rPr>
      </w:pPr>
      <w:r w:rsidRPr="00DA3AE7">
        <w:rPr>
          <w:rFonts w:ascii="Tahoma" w:eastAsia="Calibri" w:hAnsi="Tahoma" w:cs="Tahoma"/>
          <w:b/>
          <w:sz w:val="20"/>
          <w:szCs w:val="20"/>
          <w:u w:val="single"/>
          <w:lang w:eastAsia="hi-IN" w:bidi="hi-IN"/>
        </w:rPr>
        <w:t>ORGANIZACJA PRAC ZWIĄZANYCH Z ZAGROŻENIAMI</w:t>
      </w:r>
    </w:p>
    <w:p w14:paraId="15D6AB33" w14:textId="77777777" w:rsidR="0085213E" w:rsidRPr="00DA3AE7" w:rsidRDefault="0085213E" w:rsidP="00C5599B">
      <w:pPr>
        <w:numPr>
          <w:ilvl w:val="0"/>
          <w:numId w:val="31"/>
        </w:numPr>
        <w:spacing w:after="0" w:line="240" w:lineRule="auto"/>
        <w:ind w:hanging="357"/>
        <w:jc w:val="both"/>
        <w:rPr>
          <w:rFonts w:ascii="Tahoma" w:eastAsiaTheme="minorHAnsi" w:hAnsi="Tahoma" w:cs="Tahoma"/>
          <w:bCs/>
          <w:sz w:val="20"/>
          <w:szCs w:val="20"/>
        </w:rPr>
      </w:pPr>
      <w:r w:rsidRPr="00DA3AE7">
        <w:rPr>
          <w:rFonts w:ascii="Tahoma" w:hAnsi="Tahoma" w:cs="Tahoma"/>
          <w:sz w:val="20"/>
          <w:szCs w:val="20"/>
        </w:rPr>
        <w:t xml:space="preserve">W związku z wdrożoną u Zamawiającego procedurą BHP-8 „Organizowanie prac związanych z zagrożeniami przez wykonawców” (procedura dostępna pod adresem </w:t>
      </w:r>
      <w:hyperlink r:id="rId13" w:history="1">
        <w:r w:rsidRPr="00DA3AE7">
          <w:rPr>
            <w:rStyle w:val="Hipercze"/>
            <w:rFonts w:ascii="Tahoma" w:hAnsi="Tahoma" w:cs="Tahoma"/>
            <w:sz w:val="20"/>
            <w:szCs w:val="20"/>
          </w:rPr>
          <w:t>https://www.uck.katowice.pl/uploads/files/procedurabhp8.pdf</w:t>
        </w:r>
      </w:hyperlink>
      <w:r w:rsidRPr="00DA3AE7">
        <w:rPr>
          <w:rFonts w:ascii="Tahoma" w:hAnsi="Tahoma" w:cs="Tahoma"/>
          <w:sz w:val="20"/>
          <w:szCs w:val="20"/>
        </w:rPr>
        <w:t>) oraz z wymaganiami dotyczącymi bezpieczeństwa i higieny pracy i ochrony przeciwpożarowej Wykonawca oświadcza, że:</w:t>
      </w:r>
    </w:p>
    <w:p w14:paraId="67728563" w14:textId="1059A046" w:rsidR="0085213E" w:rsidRPr="0085213E" w:rsidRDefault="0085213E" w:rsidP="00C5599B">
      <w:pPr>
        <w:numPr>
          <w:ilvl w:val="1"/>
          <w:numId w:val="32"/>
        </w:numPr>
        <w:spacing w:after="0" w:line="240" w:lineRule="auto"/>
        <w:ind w:hanging="357"/>
        <w:jc w:val="both"/>
        <w:rPr>
          <w:rFonts w:ascii="Tahoma" w:hAnsi="Tahoma" w:cs="Tahoma"/>
          <w:sz w:val="20"/>
          <w:szCs w:val="20"/>
        </w:rPr>
      </w:pPr>
      <w:r w:rsidRPr="00DA3AE7">
        <w:rPr>
          <w:rFonts w:ascii="Tahoma" w:hAnsi="Tahoma" w:cs="Tahoma"/>
          <w:sz w:val="20"/>
          <w:szCs w:val="20"/>
        </w:rPr>
        <w:t>zapoznał się z udostępnioną na stronie internetowej Zamawiającego w/w procedurą oraz zobowiązuje się do jej przestrzegania przez cały okres realizacji umowy, fakt ten potwierdza</w:t>
      </w:r>
      <w:r w:rsidRPr="0085213E">
        <w:rPr>
          <w:rFonts w:ascii="Tahoma" w:hAnsi="Tahoma" w:cs="Tahoma"/>
          <w:sz w:val="20"/>
          <w:szCs w:val="20"/>
        </w:rPr>
        <w:t xml:space="preserve"> przekazując Zamawiającemu przed rozpoczęciem realizacji umowy podpisane przez siebie załączniki nr 2 (obligatoryjnie) i nr 3 (jeżeli dotyczy); </w:t>
      </w:r>
    </w:p>
    <w:p w14:paraId="2F741A35" w14:textId="77777777" w:rsidR="0085213E" w:rsidRPr="0085213E" w:rsidRDefault="0085213E" w:rsidP="00C5599B">
      <w:pPr>
        <w:numPr>
          <w:ilvl w:val="1"/>
          <w:numId w:val="32"/>
        </w:numPr>
        <w:spacing w:after="0" w:line="240" w:lineRule="auto"/>
        <w:ind w:hanging="357"/>
        <w:jc w:val="both"/>
        <w:rPr>
          <w:rFonts w:ascii="Tahoma" w:hAnsi="Tahoma" w:cs="Tahoma"/>
          <w:sz w:val="20"/>
          <w:szCs w:val="20"/>
        </w:rPr>
      </w:pPr>
      <w:r w:rsidRPr="0085213E">
        <w:rPr>
          <w:rFonts w:ascii="Tahoma" w:hAnsi="Tahoma" w:cs="Tahoma"/>
          <w:sz w:val="20"/>
          <w:szCs w:val="20"/>
        </w:rPr>
        <w:t>osoby wykonujące usługi objęte umową posiadają wszystkie wymagane obowiązującymi przepisami oraz niezbędne dla realizacji umowy szkolenia z zakresu bezpieczeństwa i higieny pracy oraz aktualne badania lekarskie i specjalistyczne według potrzeb oraz zostały zapoznane z wymaganiami BHP obowiązującymi na terenie Zamawiającego, w zakresie niezbędnym do realizacji umowy</w:t>
      </w:r>
    </w:p>
    <w:p w14:paraId="141E24AB" w14:textId="77777777" w:rsidR="0085213E" w:rsidRPr="0085213E" w:rsidRDefault="0085213E" w:rsidP="00C5599B">
      <w:pPr>
        <w:numPr>
          <w:ilvl w:val="1"/>
          <w:numId w:val="32"/>
        </w:numPr>
        <w:spacing w:after="0" w:line="240" w:lineRule="auto"/>
        <w:ind w:hanging="357"/>
        <w:jc w:val="both"/>
        <w:rPr>
          <w:rFonts w:ascii="Tahoma" w:hAnsi="Tahoma" w:cs="Tahoma"/>
          <w:sz w:val="20"/>
          <w:szCs w:val="20"/>
        </w:rPr>
      </w:pPr>
      <w:r w:rsidRPr="0085213E">
        <w:rPr>
          <w:rFonts w:ascii="Tahoma" w:hAnsi="Tahoma" w:cs="Tahoma"/>
          <w:sz w:val="20"/>
          <w:szCs w:val="20"/>
        </w:rPr>
        <w:t>osoby wykonujące usługi objęte umową przebywające na terenie Zamawiającego będą posiadały widoczne oznakowanie z logo firmy (np. identyfikatory i/lub ubranie robocze z widocznym napisem nazwy firmy).</w:t>
      </w:r>
    </w:p>
    <w:p w14:paraId="63717D8D" w14:textId="77777777" w:rsidR="0085213E" w:rsidRPr="0085213E" w:rsidRDefault="0085213E" w:rsidP="00C5599B">
      <w:pPr>
        <w:numPr>
          <w:ilvl w:val="1"/>
          <w:numId w:val="32"/>
        </w:numPr>
        <w:spacing w:after="0" w:line="240" w:lineRule="auto"/>
        <w:ind w:hanging="357"/>
        <w:jc w:val="both"/>
        <w:rPr>
          <w:rStyle w:val="Pogrubienie"/>
          <w:rFonts w:ascii="Tahoma" w:hAnsi="Tahoma" w:cs="Tahoma"/>
          <w:b w:val="0"/>
          <w:bCs w:val="0"/>
          <w:sz w:val="20"/>
          <w:szCs w:val="20"/>
        </w:rPr>
      </w:pPr>
      <w:r w:rsidRPr="0085213E">
        <w:rPr>
          <w:rFonts w:ascii="Tahoma" w:hAnsi="Tahoma" w:cs="Tahoma"/>
          <w:sz w:val="20"/>
          <w:szCs w:val="20"/>
        </w:rPr>
        <w:t>z</w:t>
      </w:r>
      <w:r w:rsidRPr="0085213E">
        <w:rPr>
          <w:rStyle w:val="Pogrubienie"/>
          <w:rFonts w:ascii="Tahoma" w:eastAsiaTheme="majorEastAsia" w:hAnsi="Tahoma" w:cs="Tahoma"/>
          <w:b w:val="0"/>
          <w:bCs w:val="0"/>
          <w:sz w:val="20"/>
          <w:szCs w:val="20"/>
        </w:rPr>
        <w:t>apewni nadzór nad pracownikami, podwykonawcami oraz innymi osobami, którymi posługuje się przy realizacji umowy, w zakresie przestrzegania przepisów i zasad BHP, ochrony przeciwpożarowej oraz wymagań wynikających z procedury BHP-8</w:t>
      </w:r>
    </w:p>
    <w:p w14:paraId="13EA645D" w14:textId="77777777" w:rsidR="0085213E" w:rsidRPr="0085213E" w:rsidRDefault="0085213E" w:rsidP="00C5599B">
      <w:pPr>
        <w:numPr>
          <w:ilvl w:val="1"/>
          <w:numId w:val="32"/>
        </w:numPr>
        <w:spacing w:after="0" w:line="240" w:lineRule="auto"/>
        <w:ind w:hanging="357"/>
        <w:jc w:val="both"/>
        <w:rPr>
          <w:rFonts w:ascii="Tahoma" w:hAnsi="Tahoma" w:cs="Tahoma"/>
          <w:sz w:val="20"/>
          <w:szCs w:val="20"/>
        </w:rPr>
      </w:pPr>
      <w:r w:rsidRPr="0085213E">
        <w:rPr>
          <w:rStyle w:val="Pogrubienie"/>
          <w:rFonts w:ascii="Tahoma" w:eastAsiaTheme="majorEastAsia" w:hAnsi="Tahoma" w:cs="Tahoma"/>
          <w:b w:val="0"/>
          <w:bCs w:val="0"/>
          <w:sz w:val="20"/>
          <w:szCs w:val="20"/>
        </w:rPr>
        <w:t>na żądanie Koordynatora ds. BHP, osób kontrolujących lub auditorów przedłoży kopie dokumentów potwierdzających spełnienie wymagań, w szczególności dotyczących uprawnień, szkoleń, badań lekarskich, kwalifikacji oraz — jeżeli dotyczy — dokumentacji właściwej dla prac szczególnie niebezpiecznych, prac pożarowo-niebezpiecznych, stosowanych substancji lub urządzeń.</w:t>
      </w:r>
    </w:p>
    <w:p w14:paraId="22190AF8" w14:textId="77777777" w:rsidR="0085213E" w:rsidRPr="0085213E" w:rsidRDefault="0085213E" w:rsidP="00C5599B">
      <w:pPr>
        <w:numPr>
          <w:ilvl w:val="0"/>
          <w:numId w:val="31"/>
        </w:numPr>
        <w:spacing w:after="0" w:line="240" w:lineRule="auto"/>
        <w:ind w:hanging="357"/>
        <w:jc w:val="both"/>
        <w:rPr>
          <w:rFonts w:ascii="Tahoma" w:hAnsi="Tahoma" w:cs="Tahoma"/>
          <w:sz w:val="20"/>
          <w:szCs w:val="20"/>
        </w:rPr>
      </w:pPr>
      <w:r w:rsidRPr="0085213E">
        <w:rPr>
          <w:rFonts w:ascii="Tahoma" w:hAnsi="Tahoma" w:cs="Tahoma"/>
          <w:sz w:val="20"/>
          <w:szCs w:val="20"/>
        </w:rPr>
        <w:t>Informacje, o których mowa w ust. 1 Wykonawca jest zobowiązany przekazać podwykonawcom oraz osobom wykonującym prace na terenie Zamawiającego. Wykonawca odpowiada za zapewnienie stosowania tych wymagań przez podwykonawców i osoby, którymi się posługuje.</w:t>
      </w:r>
    </w:p>
    <w:p w14:paraId="35C69500" w14:textId="77777777" w:rsidR="0085213E" w:rsidRPr="0085213E" w:rsidRDefault="0085213E" w:rsidP="00C5599B">
      <w:pPr>
        <w:numPr>
          <w:ilvl w:val="0"/>
          <w:numId w:val="31"/>
        </w:numPr>
        <w:spacing w:after="0" w:line="240" w:lineRule="auto"/>
        <w:ind w:hanging="357"/>
        <w:jc w:val="both"/>
        <w:rPr>
          <w:rFonts w:ascii="Tahoma" w:hAnsi="Tahoma" w:cs="Tahoma"/>
          <w:sz w:val="20"/>
          <w:szCs w:val="20"/>
        </w:rPr>
      </w:pPr>
      <w:r w:rsidRPr="0085213E">
        <w:rPr>
          <w:rFonts w:ascii="Tahoma" w:hAnsi="Tahoma" w:cs="Tahoma"/>
          <w:sz w:val="20"/>
          <w:szCs w:val="20"/>
        </w:rPr>
        <w:t>Nieprzestrzeganie przez pracowników Wykonawcy lub jego podwykonawcy zasad określonych w procedurze BHP-8 może skutkować wstrzymaniem prac przez Zamawiającego, a w przypadku nieosiągnięcia zadowalającego poziomu przeciwdziałania zagrożeniom – rozwiązaniem umowy z winy Wykonawcy.</w:t>
      </w:r>
    </w:p>
    <w:p w14:paraId="1E4EF0BA" w14:textId="77777777" w:rsidR="0085213E" w:rsidRPr="0085213E" w:rsidRDefault="0085213E" w:rsidP="00C5599B">
      <w:pPr>
        <w:numPr>
          <w:ilvl w:val="0"/>
          <w:numId w:val="31"/>
        </w:numPr>
        <w:spacing w:after="0" w:line="240" w:lineRule="auto"/>
        <w:ind w:hanging="357"/>
        <w:jc w:val="both"/>
        <w:rPr>
          <w:rFonts w:ascii="Tahoma" w:hAnsi="Tahoma" w:cs="Tahoma"/>
          <w:sz w:val="20"/>
          <w:szCs w:val="20"/>
        </w:rPr>
      </w:pPr>
      <w:r w:rsidRPr="0085213E">
        <w:rPr>
          <w:rFonts w:ascii="Tahoma" w:hAnsi="Tahoma" w:cs="Tahoma"/>
          <w:sz w:val="20"/>
          <w:szCs w:val="20"/>
        </w:rPr>
        <w:t xml:space="preserve">W zakresie BHP Zamawiający powołuje koordynatora Adama Sochackiego. </w:t>
      </w:r>
    </w:p>
    <w:p w14:paraId="5575CD3C" w14:textId="77777777" w:rsidR="0085213E" w:rsidRPr="0085213E" w:rsidRDefault="0085213E" w:rsidP="00C5599B">
      <w:pPr>
        <w:numPr>
          <w:ilvl w:val="0"/>
          <w:numId w:val="31"/>
        </w:numPr>
        <w:spacing w:after="0" w:line="240" w:lineRule="auto"/>
        <w:ind w:hanging="357"/>
        <w:jc w:val="both"/>
        <w:rPr>
          <w:rFonts w:ascii="Tahoma" w:hAnsi="Tahoma" w:cs="Tahoma"/>
          <w:sz w:val="20"/>
          <w:szCs w:val="20"/>
        </w:rPr>
      </w:pPr>
      <w:r w:rsidRPr="0085213E">
        <w:rPr>
          <w:rFonts w:ascii="Tahoma" w:hAnsi="Tahoma" w:cs="Tahoma"/>
          <w:sz w:val="20"/>
          <w:szCs w:val="20"/>
        </w:rPr>
        <w:lastRenderedPageBreak/>
        <w:t>Koordynator ds. BHP jest uprawniony wobec Wykonawcy do nadzoru i egzekwowania przestrzegania przepisów oraz zasad BHP, w szczególności do: żądania przedłożenia i weryfikacji dokumentacji BHP (w tym IBWR, BIOZ, oceny ryzyka, szkoleń i badań lekarskich), wnoszenia uwag i zobowiązywania do jej uzupełnienia lub poprawy, wydawania zaleceń dotyczących usunięcia stwierdzonych zagrożeń oraz podejmowania działań korygujących, informowania o obowiązkach BHP i ich egzekwowania, a także nadzorowania sposobu wykonywania prac pod kątem zgodności z wymaganiami BHP. Powołanie Koordynatora ds. BHP nie zwalnia Wykonawcy z obowiązku zapewnienia własnego nadzoru nad pracownikami, podwykonawcami oraz osobami, którymi posługuje się przy realizacji umowy, ani z odpowiedzialności za bezpieczną organizację i wykonywanie prac.</w:t>
      </w:r>
    </w:p>
    <w:p w14:paraId="234F6372" w14:textId="77777777" w:rsidR="0085213E" w:rsidRPr="0085213E" w:rsidRDefault="0085213E" w:rsidP="00C5599B">
      <w:pPr>
        <w:pStyle w:val="Akapitzlist"/>
        <w:numPr>
          <w:ilvl w:val="0"/>
          <w:numId w:val="31"/>
        </w:numPr>
        <w:spacing w:after="0" w:line="240" w:lineRule="auto"/>
        <w:ind w:hanging="357"/>
        <w:contextualSpacing/>
        <w:jc w:val="both"/>
        <w:rPr>
          <w:rFonts w:ascii="Tahoma" w:hAnsi="Tahoma" w:cs="Tahoma"/>
          <w:sz w:val="20"/>
          <w:szCs w:val="20"/>
        </w:rPr>
      </w:pPr>
      <w:r w:rsidRPr="0085213E">
        <w:rPr>
          <w:rFonts w:ascii="Tahoma" w:hAnsi="Tahoma" w:cs="Tahoma"/>
          <w:sz w:val="20"/>
          <w:szCs w:val="20"/>
        </w:rPr>
        <w:t xml:space="preserve">W przypadku, gdy w trakcie realizacji prac przez Wykonawcę zostaną zidentyfikowane ryzyka wynikające z zakresu, sposobu lub miejsca wykonywania prac przez Wykonawcę, mogące oddziaływać na Zamawiającego, jego pracowników, pacjentów, osoby trzecie, mienie, środowisko lub ciągłość pracy Zamawiającego, w szczególności związane z zapewnieniem bezpieczeństwem pracowników Zamawiającego, Wykonawca zobowiązany jest – przed przystąpieniem do realizacji prac – do przekazania Zamawiającemu informacji o tych ryzykach w formie wypełnionego Załącznika nr 3 do procedury „Organizowanie prac związanych z zagrożeniami przez Wykonawców” (BHP-8). Wykonawca jest zobowiązany do podjęcia wszelkich działań mających na celu minimalizację zidentyfikowanych </w:t>
      </w:r>
      <w:proofErr w:type="spellStart"/>
      <w:r w:rsidRPr="0085213E">
        <w:rPr>
          <w:rFonts w:ascii="Tahoma" w:hAnsi="Tahoma" w:cs="Tahoma"/>
          <w:sz w:val="20"/>
          <w:szCs w:val="20"/>
        </w:rPr>
        <w:t>ryzyk</w:t>
      </w:r>
      <w:proofErr w:type="spellEnd"/>
      <w:r w:rsidRPr="0085213E">
        <w:rPr>
          <w:rFonts w:ascii="Tahoma" w:hAnsi="Tahoma" w:cs="Tahoma"/>
          <w:sz w:val="20"/>
          <w:szCs w:val="20"/>
        </w:rPr>
        <w:t>. W przypadku uznania przedstawionego poziomu ryzyka za nieakceptowalny, koordynator ds. BHP Zamawiającego jest uprawniony do wstrzymania realizacji prac do czasu jego ograniczenia do poziomu akceptowalnego.</w:t>
      </w:r>
    </w:p>
    <w:p w14:paraId="5E791172" w14:textId="77777777" w:rsidR="005217A9" w:rsidRPr="0002173C" w:rsidRDefault="005217A9" w:rsidP="0002173C">
      <w:pPr>
        <w:suppressAutoHyphens/>
        <w:spacing w:after="0" w:line="240" w:lineRule="auto"/>
        <w:ind w:left="720" w:hanging="360"/>
        <w:jc w:val="both"/>
        <w:rPr>
          <w:rFonts w:ascii="Tahoma" w:eastAsia="Times New Roman" w:hAnsi="Tahoma" w:cs="Tahoma"/>
          <w:sz w:val="20"/>
          <w:szCs w:val="20"/>
          <w:lang w:eastAsia="ar-SA"/>
        </w:rPr>
      </w:pPr>
    </w:p>
    <w:p w14:paraId="659F2132" w14:textId="77777777" w:rsidR="005217A9" w:rsidRPr="00432AD2" w:rsidRDefault="005217A9" w:rsidP="0002173C">
      <w:pPr>
        <w:suppressAutoHyphens/>
        <w:spacing w:after="0" w:line="240" w:lineRule="auto"/>
        <w:jc w:val="center"/>
        <w:rPr>
          <w:rFonts w:ascii="Tahoma" w:eastAsia="Times New Roman" w:hAnsi="Tahoma" w:cs="Tahoma"/>
          <w:b/>
          <w:sz w:val="20"/>
          <w:szCs w:val="20"/>
          <w:lang w:eastAsia="ar-SA"/>
        </w:rPr>
      </w:pPr>
      <w:r w:rsidRPr="00432AD2">
        <w:rPr>
          <w:rFonts w:ascii="Tahoma" w:eastAsia="Times New Roman" w:hAnsi="Tahoma" w:cs="Tahoma"/>
          <w:b/>
          <w:sz w:val="20"/>
          <w:szCs w:val="20"/>
          <w:lang w:eastAsia="ar-SA"/>
        </w:rPr>
        <w:t>§7.</w:t>
      </w:r>
    </w:p>
    <w:p w14:paraId="24C972C0" w14:textId="77777777" w:rsidR="005217A9" w:rsidRPr="00432AD2" w:rsidRDefault="005217A9" w:rsidP="0002173C">
      <w:pPr>
        <w:suppressAutoHyphens/>
        <w:spacing w:after="0" w:line="240" w:lineRule="auto"/>
        <w:jc w:val="center"/>
        <w:rPr>
          <w:rFonts w:ascii="Tahoma" w:eastAsia="Times New Roman" w:hAnsi="Tahoma" w:cs="Tahoma"/>
          <w:b/>
          <w:bCs/>
          <w:sz w:val="20"/>
          <w:szCs w:val="20"/>
          <w:u w:val="single"/>
          <w:lang w:eastAsia="ar-SA"/>
        </w:rPr>
      </w:pPr>
      <w:r w:rsidRPr="00432AD2">
        <w:rPr>
          <w:rFonts w:ascii="Tahoma" w:eastAsia="Times New Roman" w:hAnsi="Tahoma" w:cs="Tahoma"/>
          <w:b/>
          <w:bCs/>
          <w:sz w:val="20"/>
          <w:szCs w:val="20"/>
          <w:u w:val="single"/>
          <w:lang w:eastAsia="ar-SA"/>
        </w:rPr>
        <w:t>POSTANOWIENIA KOŃCOWE</w:t>
      </w:r>
    </w:p>
    <w:p w14:paraId="47E3B9AF" w14:textId="6E7CAC0D" w:rsidR="00432AD2" w:rsidRPr="00DA3AE7" w:rsidRDefault="005217A9" w:rsidP="00C5599B">
      <w:pPr>
        <w:pStyle w:val="Akapitzlist"/>
        <w:numPr>
          <w:ilvl w:val="0"/>
          <w:numId w:val="24"/>
        </w:numPr>
        <w:spacing w:after="0" w:line="240" w:lineRule="auto"/>
        <w:contextualSpacing/>
        <w:rPr>
          <w:rFonts w:ascii="Tahoma" w:eastAsia="Times New Roman" w:hAnsi="Tahoma" w:cs="Tahoma"/>
          <w:color w:val="EE0000"/>
          <w:sz w:val="16"/>
          <w:szCs w:val="16"/>
          <w:lang w:eastAsia="ar-SA"/>
        </w:rPr>
      </w:pPr>
      <w:r w:rsidRPr="00DA3AE7">
        <w:rPr>
          <w:rFonts w:ascii="Tahoma" w:eastAsia="Times New Roman" w:hAnsi="Tahoma" w:cs="Tahoma"/>
          <w:sz w:val="20"/>
          <w:szCs w:val="20"/>
          <w:lang w:eastAsia="ar-SA"/>
        </w:rPr>
        <w:t xml:space="preserve">Umowa zawarta jest na </w:t>
      </w:r>
      <w:r w:rsidRPr="00DA3AE7">
        <w:rPr>
          <w:rFonts w:ascii="Tahoma" w:eastAsia="Times New Roman" w:hAnsi="Tahoma" w:cs="Tahoma"/>
          <w:color w:val="000000" w:themeColor="text1"/>
          <w:sz w:val="20"/>
          <w:szCs w:val="20"/>
          <w:lang w:eastAsia="ar-SA"/>
        </w:rPr>
        <w:t xml:space="preserve">okres </w:t>
      </w:r>
      <w:r w:rsidR="000048FA" w:rsidRPr="00DA3AE7">
        <w:rPr>
          <w:rFonts w:ascii="Tahoma" w:eastAsia="Times New Roman" w:hAnsi="Tahoma" w:cs="Tahoma"/>
          <w:color w:val="000000" w:themeColor="text1"/>
          <w:sz w:val="20"/>
          <w:szCs w:val="20"/>
          <w:lang w:eastAsia="ar-SA"/>
        </w:rPr>
        <w:t>24</w:t>
      </w:r>
      <w:r w:rsidRPr="00DA3AE7">
        <w:rPr>
          <w:rFonts w:ascii="Tahoma" w:eastAsia="Times New Roman" w:hAnsi="Tahoma" w:cs="Tahoma"/>
          <w:color w:val="000000" w:themeColor="text1"/>
          <w:sz w:val="20"/>
          <w:szCs w:val="20"/>
          <w:lang w:eastAsia="ar-SA"/>
        </w:rPr>
        <w:t xml:space="preserve"> miesięcy od dnia </w:t>
      </w:r>
      <w:r w:rsidRPr="00DA3AE7">
        <w:rPr>
          <w:rFonts w:ascii="Tahoma" w:eastAsia="Times New Roman" w:hAnsi="Tahoma" w:cs="Tahoma"/>
          <w:b/>
          <w:bCs/>
          <w:sz w:val="20"/>
          <w:szCs w:val="20"/>
          <w:lang w:eastAsia="ar-SA"/>
        </w:rPr>
        <w:t>……………</w:t>
      </w:r>
      <w:proofErr w:type="gramStart"/>
      <w:r w:rsidRPr="00DA3AE7">
        <w:rPr>
          <w:rFonts w:ascii="Tahoma" w:eastAsia="Times New Roman" w:hAnsi="Tahoma" w:cs="Tahoma"/>
          <w:b/>
          <w:bCs/>
          <w:sz w:val="20"/>
          <w:szCs w:val="20"/>
          <w:lang w:eastAsia="ar-SA"/>
        </w:rPr>
        <w:t>…….</w:t>
      </w:r>
      <w:proofErr w:type="gramEnd"/>
      <w:r w:rsidRPr="00DA3AE7">
        <w:rPr>
          <w:rFonts w:ascii="Tahoma" w:eastAsia="Times New Roman" w:hAnsi="Tahoma" w:cs="Tahoma"/>
          <w:b/>
          <w:bCs/>
          <w:sz w:val="20"/>
          <w:szCs w:val="20"/>
          <w:lang w:eastAsia="ar-SA"/>
        </w:rPr>
        <w:t>. r</w:t>
      </w:r>
      <w:r w:rsidR="00432AD2" w:rsidRPr="00DA3AE7">
        <w:rPr>
          <w:rFonts w:ascii="Tahoma" w:eastAsia="Times New Roman" w:hAnsi="Tahoma" w:cs="Tahoma"/>
          <w:b/>
          <w:bCs/>
          <w:sz w:val="20"/>
          <w:szCs w:val="20"/>
          <w:lang w:eastAsia="ar-SA"/>
        </w:rPr>
        <w:t xml:space="preserve"> </w:t>
      </w:r>
      <w:r w:rsidR="00432AD2" w:rsidRPr="00DA3AE7">
        <w:rPr>
          <w:rFonts w:ascii="Tahoma" w:eastAsia="Times New Roman" w:hAnsi="Tahoma" w:cs="Tahoma"/>
          <w:color w:val="FF0000"/>
          <w:sz w:val="16"/>
          <w:szCs w:val="16"/>
          <w:lang w:eastAsia="ar-SA"/>
        </w:rPr>
        <w:t>(</w:t>
      </w:r>
      <w:r w:rsidR="00432AD2" w:rsidRPr="00DA3AE7">
        <w:rPr>
          <w:rFonts w:ascii="Tahoma" w:eastAsia="Times New Roman" w:hAnsi="Tahoma" w:cs="Tahoma"/>
          <w:color w:val="EE0000"/>
          <w:sz w:val="16"/>
          <w:szCs w:val="16"/>
          <w:lang w:eastAsia="ar-SA"/>
        </w:rPr>
        <w:t>zgodnie z terminami określonymi w formularzu asortymentowo-cenowym</w:t>
      </w:r>
      <w:r w:rsidR="00600806" w:rsidRPr="00DA3AE7">
        <w:rPr>
          <w:rFonts w:ascii="Tahoma" w:eastAsia="Times New Roman" w:hAnsi="Tahoma" w:cs="Tahoma"/>
          <w:color w:val="EE0000"/>
          <w:sz w:val="16"/>
          <w:szCs w:val="16"/>
          <w:lang w:eastAsia="ar-SA"/>
        </w:rPr>
        <w:t>i</w:t>
      </w:r>
      <w:r w:rsidR="00432AD2" w:rsidRPr="00DA3AE7">
        <w:rPr>
          <w:rFonts w:ascii="Tahoma" w:eastAsia="Times New Roman" w:hAnsi="Tahoma" w:cs="Tahoma"/>
          <w:color w:val="EE0000"/>
          <w:sz w:val="16"/>
          <w:szCs w:val="16"/>
          <w:lang w:eastAsia="ar-SA"/>
        </w:rPr>
        <w:t xml:space="preserve"> – załącznik nr </w:t>
      </w:r>
      <w:r w:rsidR="003F6225" w:rsidRPr="00DA3AE7">
        <w:rPr>
          <w:rFonts w:ascii="Tahoma" w:eastAsia="Times New Roman" w:hAnsi="Tahoma" w:cs="Tahoma"/>
          <w:color w:val="EE0000"/>
          <w:sz w:val="16"/>
          <w:szCs w:val="16"/>
          <w:lang w:eastAsia="ar-SA"/>
        </w:rPr>
        <w:t>2</w:t>
      </w:r>
      <w:r w:rsidR="00432AD2" w:rsidRPr="00DA3AE7">
        <w:rPr>
          <w:rFonts w:ascii="Tahoma" w:eastAsia="Times New Roman" w:hAnsi="Tahoma" w:cs="Tahoma"/>
          <w:color w:val="EE0000"/>
          <w:sz w:val="16"/>
          <w:szCs w:val="16"/>
          <w:lang w:eastAsia="ar-SA"/>
        </w:rPr>
        <w:t>)</w:t>
      </w:r>
    </w:p>
    <w:p w14:paraId="4F9B3E40" w14:textId="77777777" w:rsidR="005217A9" w:rsidRPr="00432AD2" w:rsidRDefault="005217A9" w:rsidP="00C5599B">
      <w:pPr>
        <w:widowControl w:val="0"/>
        <w:numPr>
          <w:ilvl w:val="0"/>
          <w:numId w:val="24"/>
        </w:numPr>
        <w:tabs>
          <w:tab w:val="num" w:pos="397"/>
        </w:tabs>
        <w:suppressAutoHyphens/>
        <w:spacing w:after="0" w:line="240" w:lineRule="auto"/>
        <w:jc w:val="both"/>
        <w:rPr>
          <w:rFonts w:ascii="Tahoma" w:eastAsia="Times New Roman" w:hAnsi="Tahoma" w:cs="Tahoma"/>
          <w:sz w:val="20"/>
          <w:szCs w:val="20"/>
          <w:lang w:eastAsia="ar-SA"/>
        </w:rPr>
      </w:pPr>
      <w:r w:rsidRPr="00DA3AE7">
        <w:rPr>
          <w:rFonts w:ascii="Tahoma" w:eastAsia="Times New Roman" w:hAnsi="Tahoma" w:cs="Tahoma"/>
          <w:sz w:val="20"/>
          <w:szCs w:val="20"/>
          <w:lang w:eastAsia="ar-SA"/>
        </w:rPr>
        <w:t>W sprawach nieuregulowanych niniejszą umową mają zastosowanie odpowiednie przepisy Kodeksu</w:t>
      </w:r>
      <w:r w:rsidRPr="00432AD2">
        <w:rPr>
          <w:rFonts w:ascii="Tahoma" w:eastAsia="Times New Roman" w:hAnsi="Tahoma" w:cs="Tahoma"/>
          <w:sz w:val="20"/>
          <w:szCs w:val="20"/>
          <w:lang w:eastAsia="ar-SA"/>
        </w:rPr>
        <w:t xml:space="preserve"> Cywilnego.</w:t>
      </w:r>
    </w:p>
    <w:p w14:paraId="11B00D1F" w14:textId="77777777" w:rsidR="005217A9" w:rsidRPr="00432AD2" w:rsidRDefault="005217A9" w:rsidP="00C5599B">
      <w:pPr>
        <w:widowControl w:val="0"/>
        <w:numPr>
          <w:ilvl w:val="0"/>
          <w:numId w:val="24"/>
        </w:numPr>
        <w:tabs>
          <w:tab w:val="num" w:pos="397"/>
        </w:tabs>
        <w:suppressAutoHyphens/>
        <w:spacing w:after="0" w:line="240" w:lineRule="auto"/>
        <w:jc w:val="both"/>
        <w:rPr>
          <w:rFonts w:ascii="Tahoma" w:eastAsia="Times New Roman" w:hAnsi="Tahoma" w:cs="Tahoma"/>
          <w:sz w:val="20"/>
          <w:szCs w:val="20"/>
          <w:lang w:eastAsia="ar-SA"/>
        </w:rPr>
      </w:pPr>
      <w:r w:rsidRPr="00432AD2">
        <w:rPr>
          <w:rFonts w:ascii="Tahoma" w:eastAsia="Calibri" w:hAnsi="Tahoma" w:cs="Tahoma"/>
          <w:sz w:val="20"/>
          <w:szCs w:val="20"/>
        </w:rPr>
        <w:t>Zmiany numeru rachunku bankowego wykonawcy wskazanego w § 3 ust. 4 niniejszej umowy wymagają formy pisemnego aneksu pod rygorem nieważności.</w:t>
      </w:r>
    </w:p>
    <w:p w14:paraId="29F41902" w14:textId="77777777" w:rsidR="005217A9" w:rsidRPr="00432AD2" w:rsidRDefault="005217A9" w:rsidP="00C5599B">
      <w:pPr>
        <w:widowControl w:val="0"/>
        <w:numPr>
          <w:ilvl w:val="0"/>
          <w:numId w:val="24"/>
        </w:numPr>
        <w:tabs>
          <w:tab w:val="num" w:pos="397"/>
        </w:tabs>
        <w:suppressAutoHyphens/>
        <w:spacing w:after="0" w:line="240" w:lineRule="auto"/>
        <w:jc w:val="both"/>
        <w:rPr>
          <w:rFonts w:ascii="Tahoma" w:eastAsia="Times New Roman" w:hAnsi="Tahoma" w:cs="Tahoma"/>
          <w:sz w:val="20"/>
          <w:szCs w:val="20"/>
          <w:lang w:eastAsia="ar-SA"/>
        </w:rPr>
      </w:pPr>
      <w:r w:rsidRPr="00432AD2">
        <w:rPr>
          <w:rFonts w:ascii="Tahoma" w:eastAsia="Calibri" w:hAnsi="Tahoma" w:cs="Tahoma"/>
          <w:sz w:val="20"/>
          <w:szCs w:val="20"/>
        </w:rPr>
        <w:t>Strony dopuszczają zmiany danych stron w umowie (np. zmiana siedziby, adresu, nazwy), które wymagają dla swej skuteczności pisemnego powiadomienia drugiej strony.</w:t>
      </w:r>
    </w:p>
    <w:p w14:paraId="147024CA" w14:textId="77777777" w:rsidR="005217A9" w:rsidRPr="0002173C" w:rsidRDefault="005217A9" w:rsidP="00C5599B">
      <w:pPr>
        <w:widowControl w:val="0"/>
        <w:numPr>
          <w:ilvl w:val="0"/>
          <w:numId w:val="24"/>
        </w:numPr>
        <w:tabs>
          <w:tab w:val="num" w:pos="397"/>
        </w:tabs>
        <w:suppressAutoHyphens/>
        <w:spacing w:after="0" w:line="240" w:lineRule="auto"/>
        <w:jc w:val="both"/>
        <w:rPr>
          <w:rFonts w:ascii="Tahoma" w:eastAsia="Times New Roman" w:hAnsi="Tahoma" w:cs="Tahoma"/>
          <w:sz w:val="20"/>
          <w:szCs w:val="20"/>
          <w:lang w:eastAsia="ar-SA"/>
        </w:rPr>
      </w:pPr>
      <w:r w:rsidRPr="00432AD2">
        <w:rPr>
          <w:rFonts w:ascii="Tahoma" w:eastAsia="Times New Roman" w:hAnsi="Tahoma" w:cs="Tahoma"/>
          <w:sz w:val="20"/>
          <w:szCs w:val="20"/>
          <w:lang w:eastAsia="ar-SA"/>
        </w:rPr>
        <w:t>Wykonawca nie może bez pisemnej zgody podmiotu tworzącego, właściwego dla Zamawiającego przenosić wierzytelności wynikających z niniejszej umowy</w:t>
      </w:r>
      <w:r w:rsidRPr="0002173C">
        <w:rPr>
          <w:rFonts w:ascii="Tahoma" w:eastAsia="Times New Roman" w:hAnsi="Tahoma" w:cs="Tahoma"/>
          <w:sz w:val="20"/>
          <w:szCs w:val="20"/>
          <w:lang w:eastAsia="ar-SA"/>
        </w:rPr>
        <w:t xml:space="preserve">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2D4022AA" w14:textId="77777777" w:rsidR="005217A9" w:rsidRPr="0002173C" w:rsidRDefault="005217A9" w:rsidP="00C5599B">
      <w:pPr>
        <w:numPr>
          <w:ilvl w:val="0"/>
          <w:numId w:val="26"/>
        </w:numPr>
        <w:suppressAutoHyphens/>
        <w:spacing w:after="0" w:line="240" w:lineRule="auto"/>
        <w:contextualSpacing/>
        <w:rPr>
          <w:rFonts w:ascii="Tahoma" w:eastAsia="Times New Roman" w:hAnsi="Tahoma" w:cs="Tahoma"/>
          <w:sz w:val="20"/>
          <w:szCs w:val="20"/>
          <w:lang w:eastAsia="ar-SA"/>
        </w:rPr>
      </w:pPr>
      <w:r w:rsidRPr="0002173C">
        <w:rPr>
          <w:rFonts w:ascii="Tahoma" w:eastAsia="Times New Roman" w:hAnsi="Tahoma" w:cs="Tahoma"/>
          <w:sz w:val="20"/>
          <w:szCs w:val="20"/>
          <w:lang w:eastAsia="ar-SA"/>
        </w:rPr>
        <w:t>W zakresie BHP Zamawiający powołuje koordynatora: ……………………………….</w:t>
      </w:r>
    </w:p>
    <w:p w14:paraId="107E9FF7" w14:textId="77777777" w:rsidR="005217A9" w:rsidRPr="0002173C" w:rsidRDefault="005217A9" w:rsidP="00C5599B">
      <w:pPr>
        <w:widowControl w:val="0"/>
        <w:numPr>
          <w:ilvl w:val="0"/>
          <w:numId w:val="26"/>
        </w:numPr>
        <w:suppressAutoHyphens/>
        <w:spacing w:after="0" w:line="240" w:lineRule="auto"/>
        <w:jc w:val="both"/>
        <w:rPr>
          <w:rFonts w:ascii="Tahoma" w:eastAsia="Times New Roman" w:hAnsi="Tahoma" w:cs="Tahoma"/>
          <w:sz w:val="20"/>
          <w:szCs w:val="20"/>
          <w:lang w:eastAsia="ar-SA"/>
        </w:rPr>
      </w:pPr>
      <w:r w:rsidRPr="0002173C">
        <w:rPr>
          <w:rFonts w:ascii="Tahoma" w:eastAsia="Times New Roman" w:hAnsi="Tahoma" w:cs="Tahoma"/>
          <w:sz w:val="20"/>
          <w:szCs w:val="20"/>
          <w:lang w:eastAsia="ar-SA"/>
        </w:rPr>
        <w:t>Wszelkie spory wynikłe na tle realizacji umowy będzie rozstrzygał sąd powszechny właściwy dla   siedziby Zamawiającego.</w:t>
      </w:r>
    </w:p>
    <w:p w14:paraId="64CB6FCA" w14:textId="77777777" w:rsidR="005217A9" w:rsidRPr="0002173C" w:rsidRDefault="005217A9" w:rsidP="00C5599B">
      <w:pPr>
        <w:widowControl w:val="0"/>
        <w:numPr>
          <w:ilvl w:val="0"/>
          <w:numId w:val="26"/>
        </w:numPr>
        <w:suppressAutoHyphens/>
        <w:spacing w:after="0" w:line="240" w:lineRule="auto"/>
        <w:jc w:val="both"/>
        <w:rPr>
          <w:rFonts w:ascii="Tahoma" w:eastAsia="Times New Roman" w:hAnsi="Tahoma" w:cs="Tahoma"/>
          <w:sz w:val="20"/>
          <w:szCs w:val="20"/>
          <w:lang w:eastAsia="hi-IN" w:bidi="hi-IN"/>
        </w:rPr>
      </w:pPr>
      <w:r w:rsidRPr="0002173C">
        <w:rPr>
          <w:rFonts w:ascii="Tahoma" w:eastAsia="Times New Roman" w:hAnsi="Tahoma" w:cs="Tahoma"/>
          <w:sz w:val="20"/>
          <w:szCs w:val="20"/>
          <w:lang w:eastAsia="ar-SA"/>
        </w:rPr>
        <w:t xml:space="preserve">Umowę sporządzono w 2 jednobrzmiących egzemplarzach po jednym dla każdej strony. </w:t>
      </w:r>
    </w:p>
    <w:p w14:paraId="6B8C86E6" w14:textId="77777777" w:rsidR="005217A9" w:rsidRPr="0002173C" w:rsidRDefault="005217A9" w:rsidP="0002173C">
      <w:pPr>
        <w:widowControl w:val="0"/>
        <w:suppressAutoHyphens/>
        <w:spacing w:after="0" w:line="240" w:lineRule="auto"/>
        <w:rPr>
          <w:rFonts w:ascii="Tahoma" w:eastAsia="Arial Unicode MS" w:hAnsi="Tahoma" w:cs="Tahoma"/>
          <w:kern w:val="2"/>
          <w:sz w:val="20"/>
          <w:szCs w:val="20"/>
          <w:lang w:eastAsia="ar-SA"/>
        </w:rPr>
      </w:pPr>
    </w:p>
    <w:p w14:paraId="092022B0" w14:textId="77777777" w:rsidR="005217A9" w:rsidRPr="0002173C" w:rsidRDefault="005217A9" w:rsidP="0002173C">
      <w:pPr>
        <w:widowControl w:val="0"/>
        <w:suppressAutoHyphens/>
        <w:spacing w:after="0" w:line="240" w:lineRule="auto"/>
        <w:rPr>
          <w:rFonts w:ascii="Tahoma" w:eastAsia="Arial Unicode MS" w:hAnsi="Tahoma" w:cs="Tahoma"/>
          <w:kern w:val="2"/>
          <w:sz w:val="20"/>
          <w:szCs w:val="20"/>
          <w:lang w:eastAsia="ar-SA"/>
        </w:rPr>
      </w:pPr>
      <w:r w:rsidRPr="0002173C">
        <w:rPr>
          <w:rFonts w:ascii="Tahoma" w:eastAsia="Arial Unicode MS" w:hAnsi="Tahoma" w:cs="Tahoma"/>
          <w:kern w:val="2"/>
          <w:sz w:val="20"/>
          <w:szCs w:val="20"/>
          <w:lang w:eastAsia="ar-SA"/>
        </w:rPr>
        <w:t>Załącznik do umowy:</w:t>
      </w:r>
    </w:p>
    <w:p w14:paraId="30DF7A9A" w14:textId="77777777" w:rsidR="005217A9" w:rsidRPr="0002173C" w:rsidRDefault="005217A9" w:rsidP="00C5599B">
      <w:pPr>
        <w:numPr>
          <w:ilvl w:val="0"/>
          <w:numId w:val="17"/>
        </w:numPr>
        <w:suppressAutoHyphens/>
        <w:spacing w:after="0" w:line="240" w:lineRule="auto"/>
        <w:ind w:left="284" w:firstLine="0"/>
        <w:rPr>
          <w:rFonts w:ascii="Tahoma" w:eastAsia="Times New Roman" w:hAnsi="Tahoma" w:cs="Tahoma"/>
          <w:kern w:val="2"/>
          <w:sz w:val="20"/>
          <w:szCs w:val="20"/>
          <w:lang w:eastAsia="ar-SA"/>
        </w:rPr>
      </w:pPr>
      <w:r w:rsidRPr="0002173C">
        <w:rPr>
          <w:rFonts w:ascii="Tahoma" w:eastAsia="Times New Roman" w:hAnsi="Tahoma" w:cs="Tahoma"/>
          <w:kern w:val="2"/>
          <w:sz w:val="20"/>
          <w:szCs w:val="20"/>
          <w:lang w:eastAsia="ar-SA"/>
        </w:rPr>
        <w:t xml:space="preserve">Formularz ofertowy </w:t>
      </w:r>
    </w:p>
    <w:p w14:paraId="086F366C" w14:textId="77777777" w:rsidR="005217A9" w:rsidRPr="0002173C" w:rsidRDefault="005217A9" w:rsidP="00C5599B">
      <w:pPr>
        <w:numPr>
          <w:ilvl w:val="0"/>
          <w:numId w:val="17"/>
        </w:numPr>
        <w:suppressAutoHyphens/>
        <w:spacing w:after="0" w:line="240" w:lineRule="auto"/>
        <w:ind w:left="284" w:firstLine="0"/>
        <w:rPr>
          <w:rFonts w:ascii="Tahoma" w:eastAsia="Times New Roman" w:hAnsi="Tahoma" w:cs="Tahoma"/>
          <w:kern w:val="2"/>
          <w:sz w:val="20"/>
          <w:szCs w:val="20"/>
          <w:lang w:eastAsia="ar-SA"/>
        </w:rPr>
      </w:pPr>
      <w:r w:rsidRPr="0002173C">
        <w:rPr>
          <w:rFonts w:ascii="Tahoma" w:eastAsia="Times New Roman" w:hAnsi="Tahoma" w:cs="Tahoma"/>
          <w:kern w:val="2"/>
          <w:sz w:val="20"/>
          <w:szCs w:val="20"/>
          <w:lang w:eastAsia="ar-SA"/>
        </w:rPr>
        <w:t xml:space="preserve">Formularz asortymentowo-cenowy </w:t>
      </w:r>
    </w:p>
    <w:p w14:paraId="3CDDED6E" w14:textId="77777777" w:rsidR="00A00074" w:rsidRDefault="005217A9" w:rsidP="00C5599B">
      <w:pPr>
        <w:numPr>
          <w:ilvl w:val="0"/>
          <w:numId w:val="17"/>
        </w:numPr>
        <w:suppressAutoHyphens/>
        <w:spacing w:after="0" w:line="240" w:lineRule="auto"/>
        <w:ind w:left="284" w:firstLine="0"/>
        <w:rPr>
          <w:rFonts w:ascii="Tahoma" w:eastAsia="Times New Roman" w:hAnsi="Tahoma" w:cs="Tahoma"/>
          <w:kern w:val="2"/>
          <w:sz w:val="20"/>
          <w:szCs w:val="20"/>
          <w:lang w:eastAsia="ar-SA"/>
        </w:rPr>
      </w:pPr>
      <w:r w:rsidRPr="0002173C">
        <w:rPr>
          <w:rFonts w:ascii="Tahoma" w:eastAsia="Times New Roman" w:hAnsi="Tahoma" w:cs="Tahoma"/>
          <w:bCs/>
          <w:kern w:val="2"/>
          <w:sz w:val="20"/>
          <w:szCs w:val="20"/>
          <w:lang w:eastAsia="ar-SA"/>
        </w:rPr>
        <w:t xml:space="preserve">Klauzula informacyjna </w:t>
      </w:r>
    </w:p>
    <w:p w14:paraId="48CE8FFC" w14:textId="0816D29C" w:rsidR="00A00074" w:rsidRPr="00FD5312" w:rsidRDefault="000048FA" w:rsidP="00C5599B">
      <w:pPr>
        <w:numPr>
          <w:ilvl w:val="0"/>
          <w:numId w:val="17"/>
        </w:numPr>
        <w:suppressAutoHyphens/>
        <w:spacing w:after="0" w:line="240" w:lineRule="auto"/>
        <w:ind w:left="284" w:firstLine="0"/>
        <w:rPr>
          <w:rFonts w:ascii="Tahoma" w:eastAsia="Times New Roman" w:hAnsi="Tahoma" w:cs="Tahoma"/>
          <w:kern w:val="2"/>
          <w:sz w:val="20"/>
          <w:szCs w:val="20"/>
          <w:lang w:eastAsia="ar-SA"/>
        </w:rPr>
      </w:pPr>
      <w:r w:rsidRPr="00FD5312">
        <w:rPr>
          <w:rFonts w:ascii="Tahoma" w:eastAsia="Times New Roman" w:hAnsi="Tahoma" w:cs="Tahoma"/>
          <w:color w:val="0070C0"/>
          <w:sz w:val="20"/>
          <w:szCs w:val="20"/>
          <w:lang w:eastAsia="zh-CN"/>
        </w:rPr>
        <w:t>Zasady powierzenia przetwarzania danych osobowych</w:t>
      </w:r>
      <w:r w:rsidR="00A00074" w:rsidRPr="00FD5312">
        <w:rPr>
          <w:rFonts w:ascii="Tahoma" w:eastAsia="Times New Roman" w:hAnsi="Tahoma" w:cs="Tahoma"/>
          <w:color w:val="0070C0"/>
          <w:sz w:val="20"/>
          <w:szCs w:val="20"/>
          <w:lang w:eastAsia="zh-CN"/>
        </w:rPr>
        <w:t>*</w:t>
      </w:r>
      <w:r w:rsidRPr="00FD5312">
        <w:rPr>
          <w:rFonts w:ascii="Tahoma" w:eastAsia="Times New Roman" w:hAnsi="Tahoma" w:cs="Tahoma"/>
          <w:color w:val="0070C0"/>
          <w:sz w:val="20"/>
          <w:szCs w:val="20"/>
          <w:lang w:eastAsia="zh-CN"/>
        </w:rPr>
        <w:t>.</w:t>
      </w:r>
    </w:p>
    <w:p w14:paraId="2BF2A2B9" w14:textId="5333BCC5" w:rsidR="00A00074" w:rsidRPr="003F6225" w:rsidRDefault="00A00074" w:rsidP="00A00074">
      <w:pPr>
        <w:suppressAutoHyphens/>
        <w:spacing w:after="0" w:line="240" w:lineRule="auto"/>
        <w:ind w:left="284"/>
        <w:rPr>
          <w:rFonts w:ascii="Tahoma" w:eastAsia="Times New Roman" w:hAnsi="Tahoma" w:cs="Tahoma"/>
          <w:color w:val="0070C0"/>
          <w:kern w:val="2"/>
          <w:sz w:val="20"/>
          <w:szCs w:val="20"/>
          <w:lang w:eastAsia="ar-SA"/>
        </w:rPr>
      </w:pPr>
      <w:bookmarkStart w:id="26" w:name="_Hlk228874081"/>
      <w:r w:rsidRPr="00FD5312">
        <w:rPr>
          <w:rFonts w:ascii="Tahoma" w:eastAsia="Times New Roman" w:hAnsi="Tahoma" w:cs="Tahoma"/>
          <w:color w:val="0070C0"/>
          <w:kern w:val="2"/>
          <w:sz w:val="20"/>
          <w:szCs w:val="20"/>
          <w:lang w:eastAsia="ar-SA"/>
        </w:rPr>
        <w:t xml:space="preserve">       </w:t>
      </w:r>
      <w:r w:rsidRPr="00FD5312">
        <w:rPr>
          <w:rFonts w:ascii="Tahoma" w:eastAsia="Times New Roman" w:hAnsi="Tahoma" w:cs="Tahoma"/>
          <w:color w:val="0070C0"/>
          <w:sz w:val="16"/>
          <w:szCs w:val="16"/>
        </w:rPr>
        <w:t>(* dotyczy części 1,3,6,8,9</w:t>
      </w:r>
      <w:r w:rsidR="003F6225" w:rsidRPr="00FD5312">
        <w:rPr>
          <w:rFonts w:ascii="Tahoma" w:eastAsia="Times New Roman" w:hAnsi="Tahoma" w:cs="Tahoma"/>
          <w:color w:val="0070C0"/>
          <w:sz w:val="16"/>
          <w:szCs w:val="16"/>
        </w:rPr>
        <w:t xml:space="preserve"> – w pozostałych częściach zostanie wykreślone)</w:t>
      </w:r>
    </w:p>
    <w:bookmarkEnd w:id="26"/>
    <w:p w14:paraId="42DA525C" w14:textId="77777777" w:rsidR="005217A9" w:rsidRPr="0002173C" w:rsidRDefault="005217A9" w:rsidP="0002173C">
      <w:pPr>
        <w:suppressAutoHyphens/>
        <w:spacing w:after="0" w:line="240" w:lineRule="auto"/>
        <w:ind w:left="284"/>
        <w:rPr>
          <w:rFonts w:ascii="Tahoma" w:eastAsia="Times New Roman" w:hAnsi="Tahoma" w:cs="Tahoma"/>
          <w:kern w:val="2"/>
          <w:sz w:val="20"/>
          <w:szCs w:val="20"/>
          <w:lang w:eastAsia="ar-SA"/>
        </w:rPr>
      </w:pPr>
    </w:p>
    <w:p w14:paraId="4C96592E" w14:textId="77777777" w:rsidR="005217A9" w:rsidRPr="0002173C" w:rsidRDefault="005217A9" w:rsidP="0002173C">
      <w:pPr>
        <w:suppressAutoHyphens/>
        <w:spacing w:after="0" w:line="240" w:lineRule="auto"/>
        <w:ind w:left="284"/>
        <w:rPr>
          <w:rFonts w:ascii="Tahoma" w:eastAsia="Times New Roman" w:hAnsi="Tahoma" w:cs="Tahoma"/>
          <w:kern w:val="2"/>
          <w:sz w:val="20"/>
          <w:szCs w:val="20"/>
          <w:lang w:eastAsia="ar-SA"/>
        </w:rPr>
      </w:pPr>
    </w:p>
    <w:p w14:paraId="3EE817AC" w14:textId="77777777" w:rsidR="005217A9" w:rsidRPr="0002173C" w:rsidRDefault="005217A9" w:rsidP="0002173C">
      <w:pPr>
        <w:suppressAutoHyphens/>
        <w:spacing w:after="0" w:line="240" w:lineRule="auto"/>
        <w:rPr>
          <w:rFonts w:ascii="Tahoma" w:eastAsia="Times New Roman" w:hAnsi="Tahoma" w:cs="Tahoma"/>
          <w:sz w:val="20"/>
          <w:szCs w:val="20"/>
          <w:lang w:eastAsia="ar-SA"/>
        </w:rPr>
      </w:pPr>
    </w:p>
    <w:p w14:paraId="68E0F2C8" w14:textId="77777777" w:rsidR="005217A9" w:rsidRPr="0002173C" w:rsidRDefault="005217A9" w:rsidP="0002173C">
      <w:pPr>
        <w:widowControl w:val="0"/>
        <w:tabs>
          <w:tab w:val="left" w:pos="2304"/>
        </w:tabs>
        <w:suppressAutoHyphens/>
        <w:spacing w:after="0" w:line="240" w:lineRule="auto"/>
        <w:ind w:left="1152" w:hanging="1152"/>
        <w:outlineLvl w:val="5"/>
        <w:rPr>
          <w:rFonts w:ascii="Tahoma" w:eastAsia="Times New Roman" w:hAnsi="Tahoma" w:cs="Tahoma"/>
          <w:sz w:val="20"/>
          <w:szCs w:val="20"/>
          <w:lang w:eastAsia="ar-SA"/>
        </w:rPr>
      </w:pPr>
      <w:r w:rsidRPr="0002173C">
        <w:rPr>
          <w:rFonts w:ascii="Tahoma" w:eastAsia="Times New Roman" w:hAnsi="Tahoma" w:cs="Tahoma"/>
          <w:b/>
          <w:bCs/>
          <w:sz w:val="20"/>
          <w:szCs w:val="20"/>
          <w:lang w:eastAsia="ar-SA"/>
        </w:rPr>
        <w:tab/>
        <w:t>Wykonawca</w:t>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r>
      <w:r w:rsidRPr="0002173C">
        <w:rPr>
          <w:rFonts w:ascii="Tahoma" w:eastAsia="Times New Roman" w:hAnsi="Tahoma" w:cs="Tahoma"/>
          <w:b/>
          <w:bCs/>
          <w:sz w:val="20"/>
          <w:szCs w:val="20"/>
          <w:lang w:eastAsia="ar-SA"/>
        </w:rPr>
        <w:tab/>
        <w:t>Zamawiający</w:t>
      </w:r>
    </w:p>
    <w:p w14:paraId="18CEBF92" w14:textId="77777777" w:rsidR="005217A9" w:rsidRPr="0002173C" w:rsidRDefault="005217A9" w:rsidP="0002173C">
      <w:pPr>
        <w:suppressAutoHyphens/>
        <w:spacing w:after="0" w:line="240" w:lineRule="auto"/>
        <w:rPr>
          <w:rFonts w:ascii="Tahoma" w:eastAsia="Times New Roman" w:hAnsi="Tahoma" w:cs="Tahoma"/>
          <w:sz w:val="20"/>
          <w:szCs w:val="20"/>
          <w:lang w:eastAsia="ar-SA"/>
        </w:rPr>
      </w:pPr>
    </w:p>
    <w:p w14:paraId="4E980081" w14:textId="77777777" w:rsidR="005217A9" w:rsidRPr="0002173C" w:rsidRDefault="005217A9" w:rsidP="0002173C">
      <w:pPr>
        <w:suppressAutoHyphens/>
        <w:spacing w:after="0" w:line="240" w:lineRule="auto"/>
        <w:rPr>
          <w:rFonts w:ascii="Tahoma" w:eastAsia="Times New Roman" w:hAnsi="Tahoma" w:cs="Tahoma"/>
          <w:sz w:val="20"/>
          <w:szCs w:val="20"/>
          <w:lang w:eastAsia="ar-SA"/>
        </w:rPr>
      </w:pPr>
    </w:p>
    <w:p w14:paraId="3858451B" w14:textId="77777777" w:rsidR="005217A9" w:rsidRPr="0002173C" w:rsidRDefault="005217A9" w:rsidP="00C5599B">
      <w:pPr>
        <w:numPr>
          <w:ilvl w:val="0"/>
          <w:numId w:val="23"/>
        </w:numPr>
        <w:suppressAutoHyphens/>
        <w:spacing w:after="0" w:line="240" w:lineRule="auto"/>
        <w:rPr>
          <w:rFonts w:ascii="Tahoma" w:eastAsia="Times New Roman" w:hAnsi="Tahoma" w:cs="Tahoma"/>
          <w:kern w:val="2"/>
          <w:sz w:val="20"/>
          <w:szCs w:val="20"/>
          <w:lang w:eastAsia="ar-SA"/>
        </w:rPr>
      </w:pPr>
      <w:r w:rsidRPr="0002173C">
        <w:rPr>
          <w:rFonts w:ascii="Tahoma" w:eastAsia="MS Mincho" w:hAnsi="Tahoma" w:cs="Tahoma"/>
          <w:sz w:val="20"/>
          <w:szCs w:val="20"/>
          <w:lang w:eastAsia="ar-SA"/>
        </w:rPr>
        <w:br w:type="page"/>
      </w:r>
    </w:p>
    <w:p w14:paraId="2D5FFA65" w14:textId="77777777" w:rsidR="005217A9" w:rsidRPr="0002173C" w:rsidRDefault="005217A9" w:rsidP="0002173C">
      <w:pPr>
        <w:suppressAutoHyphens/>
        <w:spacing w:after="0" w:line="240" w:lineRule="auto"/>
        <w:ind w:left="5664" w:firstLine="708"/>
        <w:rPr>
          <w:rFonts w:ascii="Tahoma" w:eastAsia="MS Mincho" w:hAnsi="Tahoma" w:cs="Tahoma"/>
          <w:b/>
          <w:sz w:val="20"/>
          <w:szCs w:val="20"/>
          <w:lang w:eastAsia="ar-SA"/>
        </w:rPr>
      </w:pPr>
      <w:r w:rsidRPr="0002173C">
        <w:rPr>
          <w:rFonts w:ascii="Tahoma" w:eastAsia="MS Mincho" w:hAnsi="Tahoma" w:cs="Tahoma"/>
          <w:b/>
          <w:sz w:val="20"/>
          <w:szCs w:val="20"/>
          <w:lang w:eastAsia="ar-SA"/>
        </w:rPr>
        <w:lastRenderedPageBreak/>
        <w:t xml:space="preserve">załącznik nr 3 do umowy  </w:t>
      </w:r>
    </w:p>
    <w:p w14:paraId="5615C982" w14:textId="77777777" w:rsidR="005217A9" w:rsidRPr="0002173C" w:rsidRDefault="005217A9" w:rsidP="0002173C">
      <w:pPr>
        <w:suppressAutoHyphens/>
        <w:spacing w:after="0" w:line="240" w:lineRule="auto"/>
        <w:ind w:left="5664" w:firstLine="708"/>
        <w:rPr>
          <w:rFonts w:ascii="Tahoma" w:eastAsia="MS Mincho" w:hAnsi="Tahoma" w:cs="Tahoma"/>
          <w:b/>
          <w:sz w:val="20"/>
          <w:szCs w:val="20"/>
          <w:lang w:eastAsia="ar-SA"/>
        </w:rPr>
      </w:pPr>
    </w:p>
    <w:p w14:paraId="1CE071BF" w14:textId="77777777" w:rsidR="005217A9" w:rsidRPr="0002173C" w:rsidRDefault="005217A9" w:rsidP="0002173C">
      <w:pPr>
        <w:suppressAutoHyphens/>
        <w:spacing w:after="0" w:line="240" w:lineRule="auto"/>
        <w:ind w:left="425" w:hanging="425"/>
        <w:jc w:val="center"/>
        <w:rPr>
          <w:rFonts w:ascii="Tahoma" w:eastAsia="MS Mincho" w:hAnsi="Tahoma" w:cs="Tahoma"/>
          <w:b/>
          <w:sz w:val="20"/>
          <w:szCs w:val="20"/>
          <w:lang w:eastAsia="ar-SA"/>
        </w:rPr>
      </w:pPr>
      <w:r w:rsidRPr="0002173C">
        <w:rPr>
          <w:rFonts w:ascii="Tahoma" w:eastAsia="MS Mincho" w:hAnsi="Tahoma" w:cs="Tahoma"/>
          <w:b/>
          <w:sz w:val="20"/>
          <w:szCs w:val="20"/>
          <w:lang w:eastAsia="ar-SA"/>
        </w:rPr>
        <w:t>Klauzula informacyjna Zamawiającego</w:t>
      </w:r>
    </w:p>
    <w:p w14:paraId="697866FA" w14:textId="77777777" w:rsidR="005217A9" w:rsidRPr="0002173C" w:rsidRDefault="005217A9" w:rsidP="00294982">
      <w:pPr>
        <w:widowControl w:val="0"/>
        <w:numPr>
          <w:ilvl w:val="0"/>
          <w:numId w:val="14"/>
        </w:numPr>
        <w:suppressAutoHyphens/>
        <w:spacing w:after="0" w:line="240" w:lineRule="auto"/>
        <w:ind w:left="425" w:hanging="425"/>
        <w:contextualSpacing/>
        <w:jc w:val="both"/>
        <w:rPr>
          <w:rFonts w:ascii="Tahoma" w:hAnsi="Tahoma" w:cs="Tahoma"/>
          <w:sz w:val="20"/>
          <w:szCs w:val="20"/>
          <w:lang w:eastAsia="ar-SA"/>
        </w:rPr>
      </w:pPr>
      <w:r w:rsidRPr="0002173C">
        <w:rPr>
          <w:rFonts w:ascii="Tahoma" w:hAnsi="Tahoma" w:cs="Tahoma"/>
          <w:sz w:val="20"/>
          <w:szCs w:val="20"/>
          <w:lang w:eastAsia="ar-SA"/>
        </w:rPr>
        <w:t xml:space="preserve">Dane osobowe przedstawicieli Stron niniejszej umowy oraz dane </w:t>
      </w:r>
      <w:r w:rsidRPr="0002173C">
        <w:rPr>
          <w:rFonts w:ascii="Tahoma" w:eastAsia="Arial Unicode MS" w:hAnsi="Tahoma" w:cs="Tahoma"/>
          <w:sz w:val="20"/>
          <w:szCs w:val="20"/>
          <w:lang w:eastAsia="pl-PL"/>
        </w:rPr>
        <w:t>osób wyznaczonych do kontaktów roboczych oraz odpowiedzialnych za koordynację i realizację umowy</w:t>
      </w:r>
      <w:r w:rsidRPr="0002173C">
        <w:rPr>
          <w:rFonts w:ascii="Tahoma" w:hAnsi="Tahoma" w:cs="Tahoma"/>
          <w:sz w:val="20"/>
          <w:szCs w:val="20"/>
          <w:lang w:eastAsia="ar-SA"/>
        </w:rPr>
        <w:t xml:space="preserve">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4B1386AC" w14:textId="77777777" w:rsidR="005217A9" w:rsidRPr="0002173C" w:rsidRDefault="005217A9" w:rsidP="00294982">
      <w:pPr>
        <w:widowControl w:val="0"/>
        <w:numPr>
          <w:ilvl w:val="0"/>
          <w:numId w:val="14"/>
        </w:numPr>
        <w:suppressAutoHyphens/>
        <w:spacing w:after="0" w:line="240" w:lineRule="auto"/>
        <w:ind w:left="425" w:hanging="425"/>
        <w:contextualSpacing/>
        <w:jc w:val="both"/>
        <w:rPr>
          <w:rFonts w:ascii="Tahoma" w:hAnsi="Tahoma" w:cs="Tahoma"/>
          <w:sz w:val="20"/>
          <w:szCs w:val="20"/>
          <w:lang w:eastAsia="ar-SA"/>
        </w:rPr>
      </w:pPr>
      <w:r w:rsidRPr="0002173C">
        <w:rPr>
          <w:rFonts w:ascii="Tahoma" w:hAnsi="Tahoma" w:cs="Tahoma"/>
          <w:sz w:val="20"/>
          <w:szCs w:val="20"/>
          <w:lang w:eastAsia="ar-SA"/>
        </w:rPr>
        <w:t>Wykonawca oświadcza, że osobom wymienionym w ust. 1 umożliwia zapoznanie się i dostęp do informacji dotyczących przetwarzania ich danych osobowych przez Zamawiającego na potrzeby realizacji niniejszej umowy, wskazanymi poniżej w ust. 3.</w:t>
      </w:r>
    </w:p>
    <w:p w14:paraId="47224602" w14:textId="77777777" w:rsidR="005217A9" w:rsidRPr="0002173C" w:rsidRDefault="005217A9" w:rsidP="00294982">
      <w:pPr>
        <w:widowControl w:val="0"/>
        <w:numPr>
          <w:ilvl w:val="0"/>
          <w:numId w:val="14"/>
        </w:numPr>
        <w:suppressAutoHyphens/>
        <w:spacing w:after="0" w:line="240" w:lineRule="auto"/>
        <w:ind w:left="425" w:hanging="425"/>
        <w:contextualSpacing/>
        <w:jc w:val="both"/>
        <w:rPr>
          <w:rFonts w:ascii="Tahoma" w:hAnsi="Tahoma" w:cs="Tahoma"/>
          <w:sz w:val="20"/>
          <w:szCs w:val="20"/>
          <w:lang w:eastAsia="ar-SA"/>
        </w:rPr>
      </w:pPr>
      <w:r w:rsidRPr="0002173C">
        <w:rPr>
          <w:rFonts w:ascii="Tahoma" w:hAnsi="Tahoma" w:cs="Tahoma"/>
          <w:sz w:val="20"/>
          <w:szCs w:val="20"/>
          <w:lang w:eastAsia="ar-SA"/>
        </w:rPr>
        <w:t>Zgodnie z treścią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r w:rsidRPr="0002173C">
        <w:rPr>
          <w:rFonts w:ascii="Tahoma" w:hAnsi="Tahoma" w:cs="Tahoma"/>
          <w:sz w:val="20"/>
          <w:szCs w:val="20"/>
          <w:lang w:eastAsia="ar-SA"/>
        </w:rPr>
        <w:br/>
      </w:r>
      <w:proofErr w:type="gramStart"/>
      <w:r w:rsidRPr="0002173C">
        <w:rPr>
          <w:rFonts w:ascii="Tahoma" w:hAnsi="Tahoma" w:cs="Tahoma"/>
          <w:sz w:val="20"/>
          <w:szCs w:val="20"/>
          <w:lang w:eastAsia="ar-SA"/>
        </w:rPr>
        <w:t>tzw. ,,RODO</w:t>
      </w:r>
      <w:proofErr w:type="gramEnd"/>
      <w:r w:rsidRPr="0002173C">
        <w:rPr>
          <w:rFonts w:ascii="Tahoma" w:hAnsi="Tahoma" w:cs="Tahoma"/>
          <w:sz w:val="20"/>
          <w:szCs w:val="20"/>
          <w:lang w:eastAsia="ar-SA"/>
        </w:rPr>
        <w:t>” Zamawiający jako jeden z administratorów, o których mowa w ust. 1 informuje, że:</w:t>
      </w:r>
    </w:p>
    <w:p w14:paraId="08E4862F"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Administratorem danych osobowych przetwarzanych w związku z zawarciem niniejszej umowy jest Uniwersyteckie Centrum Kliniczne im. prof. K. Gibińskiego Śląskiego Uniwersytetu Medycznego w Katowicach, zwane dalej: „Administratorem”.</w:t>
      </w:r>
    </w:p>
    <w:p w14:paraId="41FC692E"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Z Administratorem można skontaktować się pisząc na adres: ul. Ceglana 35, 40-514 Katowice lub telefonując pod numer: 32 3581 460 lub za pośrednictwem poczty elektronicznej: sekretariat@uck.katowice.pl.</w:t>
      </w:r>
    </w:p>
    <w:p w14:paraId="0B5BD4B8"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Administrator powołał Inspektora Ochrony Danych Osobowych, z którym można skontaktować się pisząc na wskazany powyżej adres, telefonując pod numer: 32 3581 524 lub za pośrednictwem poczty elektronicznej: iod@uck.katowice.pl</w:t>
      </w:r>
    </w:p>
    <w:p w14:paraId="5CFC4380"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Dane osobowe reprezentantów Stron umowy i osób wyznaczonych do kontaktów roboczych oraz odpowiedzialnych za koordynację i realizację umowy przetwarzane 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54B6693B" w14:textId="77777777" w:rsidR="005217A9" w:rsidRPr="0002173C" w:rsidRDefault="005217A9" w:rsidP="0002173C">
      <w:pPr>
        <w:widowControl w:val="0"/>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 xml:space="preserve">Dane osobowe przetwarzane będą również w celach związanych z wykonywaniem obowiązków prawnych związanych z realizacją umowy (art. 6 ust. 1 lit. </w:t>
      </w:r>
      <w:r w:rsidRPr="0002173C">
        <w:rPr>
          <w:rFonts w:ascii="Tahoma" w:eastAsia="Arial Unicode MS" w:hAnsi="Tahoma" w:cs="Tahoma"/>
          <w:sz w:val="20"/>
          <w:szCs w:val="20"/>
          <w:lang w:eastAsia="pl-PL"/>
        </w:rPr>
        <w:br/>
        <w:t>c rozporządzenia), są to obowiązki wynikające z przepisów rachunkowo-podatkowych oraz w celu archiwizacji dokumentacji zgodnie z przepisami prawa. Nie wyklucza się istnienia dalszych obowiązków prawnych Stron.</w:t>
      </w:r>
    </w:p>
    <w:p w14:paraId="74EFCD34"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eastAsia="Arial Unicode MS" w:hAnsi="Tahoma" w:cs="Tahoma"/>
          <w:sz w:val="20"/>
          <w:szCs w:val="20"/>
          <w:lang w:eastAsia="pl-PL"/>
        </w:rPr>
        <w:t xml:space="preserve">Źródłem pochodzenia danych osobowych są Strony umowy. Kategorie odnośnych danych osobowych zostały określone w umowie, obejmują dane umożliwiające </w:t>
      </w:r>
      <w:r w:rsidRPr="0002173C">
        <w:rPr>
          <w:rFonts w:ascii="Tahoma" w:hAnsi="Tahoma" w:cs="Tahoma"/>
          <w:sz w:val="20"/>
          <w:szCs w:val="20"/>
          <w:lang w:eastAsia="ar-SA"/>
        </w:rPr>
        <w:t>oznaczenie Strony umowy, dane kontaktowe, a także mogą obejmować inne dane niezbędne do jej realizacji ujawnione w toku jej realizacji.</w:t>
      </w:r>
    </w:p>
    <w:p w14:paraId="2EA03CC0"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hAnsi="Tahoma" w:cs="Tahoma"/>
          <w:sz w:val="20"/>
          <w:szCs w:val="20"/>
          <w:lang w:eastAsia="ar-SA"/>
        </w:rPr>
      </w:pPr>
      <w:r w:rsidRPr="0002173C">
        <w:rPr>
          <w:rFonts w:ascii="Tahoma" w:hAnsi="Tahoma" w:cs="Tahoma"/>
          <w:sz w:val="20"/>
          <w:szCs w:val="20"/>
          <w:lang w:eastAsia="ar-SA"/>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54476B23"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hAnsi="Tahoma" w:cs="Tahoma"/>
          <w:sz w:val="20"/>
          <w:szCs w:val="20"/>
          <w:lang w:eastAsia="ar-SA"/>
        </w:rPr>
        <w:t>Dane osobowe będą przetwarzane przez okres realizacji umowy, a po jej rozwiązaniu lub wygaśnięciu</w:t>
      </w:r>
      <w:r w:rsidRPr="0002173C">
        <w:rPr>
          <w:rFonts w:ascii="Tahoma" w:eastAsia="Arial Unicode MS" w:hAnsi="Tahoma" w:cs="Tahoma"/>
          <w:sz w:val="20"/>
          <w:szCs w:val="20"/>
          <w:lang w:eastAsia="pl-PL"/>
        </w:rPr>
        <w:t xml:space="preserve"> przez okres wynikający z przepisów rachunkowo-podatkowych lub archiwalnych w interesie publicznym.</w:t>
      </w:r>
    </w:p>
    <w:p w14:paraId="52E6124D" w14:textId="77777777" w:rsidR="005217A9" w:rsidRPr="0002173C" w:rsidRDefault="005217A9" w:rsidP="0002173C">
      <w:pPr>
        <w:widowControl w:val="0"/>
        <w:suppressAutoHyphens/>
        <w:autoSpaceDE w:val="0"/>
        <w:spacing w:after="0" w:line="240" w:lineRule="auto"/>
        <w:ind w:left="851"/>
        <w:contextualSpacing/>
        <w:jc w:val="both"/>
        <w:rPr>
          <w:rFonts w:ascii="Tahoma" w:eastAsia="Calibri" w:hAnsi="Tahoma" w:cs="Tahoma"/>
          <w:sz w:val="20"/>
          <w:szCs w:val="20"/>
          <w:lang w:eastAsia="pl-PL"/>
        </w:rPr>
      </w:pPr>
      <w:r w:rsidRPr="0002173C">
        <w:rPr>
          <w:rFonts w:ascii="Tahoma" w:eastAsia="Arial Unicode MS" w:hAnsi="Tahoma" w:cs="Tahoma"/>
          <w:sz w:val="20"/>
          <w:szCs w:val="20"/>
          <w:lang w:eastAsia="pl-PL"/>
        </w:rPr>
        <w:t xml:space="preserve">Dane osobowe będą przechowywane przez okres co najmniej 5 lat od momentu zakończenia umowy. </w:t>
      </w:r>
      <w:r w:rsidRPr="0002173C">
        <w:rPr>
          <w:rFonts w:ascii="Tahoma" w:hAnsi="Tahoma" w:cs="Tahoma"/>
          <w:sz w:val="20"/>
          <w:szCs w:val="20"/>
          <w:lang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5F590616" w14:textId="77777777" w:rsidR="005217A9" w:rsidRPr="0002173C" w:rsidRDefault="005217A9" w:rsidP="0002173C">
      <w:pPr>
        <w:widowControl w:val="0"/>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Okresy te mogą zostać przedłużone w przypadku potrzeby ustalenia, dochodzenia lub obrony przed roszczeniami z tytułu realizacji umowy.</w:t>
      </w:r>
    </w:p>
    <w:p w14:paraId="754B6C54"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Osoby, których dane dotyczą mają prawo żądać od Administratora dostępu do swoich danych, ich sprostowania, zaktualizowania, jak również ograniczenia przetwarzania danych, ich przenoszenia i usunięcia, prawo wniesienia skargi do organu nadzorczego. Uprawnienia te mogą podlegać ograniczeniom na mocy prawa.</w:t>
      </w:r>
    </w:p>
    <w:p w14:paraId="6987D9C2" w14:textId="77777777" w:rsidR="005217A9" w:rsidRPr="0002173C"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Podanie danych osobowych jest warunkiem zawarcia i realizacji umowy, ich niepodanie może uniemożliwić jej zawarcie lub realizację.</w:t>
      </w:r>
    </w:p>
    <w:p w14:paraId="1BB9E270" w14:textId="77777777" w:rsidR="005217A9" w:rsidRDefault="005217A9" w:rsidP="00294982">
      <w:pPr>
        <w:widowControl w:val="0"/>
        <w:numPr>
          <w:ilvl w:val="0"/>
          <w:numId w:val="13"/>
        </w:numPr>
        <w:suppressAutoHyphens/>
        <w:autoSpaceDE w:val="0"/>
        <w:spacing w:after="0" w:line="240" w:lineRule="auto"/>
        <w:ind w:left="851"/>
        <w:contextualSpacing/>
        <w:jc w:val="both"/>
        <w:rPr>
          <w:rFonts w:ascii="Tahoma" w:eastAsia="Arial Unicode MS" w:hAnsi="Tahoma" w:cs="Tahoma"/>
          <w:sz w:val="20"/>
          <w:szCs w:val="20"/>
          <w:lang w:eastAsia="pl-PL"/>
        </w:rPr>
      </w:pPr>
      <w:r w:rsidRPr="0002173C">
        <w:rPr>
          <w:rFonts w:ascii="Tahoma" w:eastAsia="Arial Unicode MS" w:hAnsi="Tahoma" w:cs="Tahoma"/>
          <w:sz w:val="20"/>
          <w:szCs w:val="20"/>
          <w:lang w:eastAsia="pl-PL"/>
        </w:rPr>
        <w:t>Dane osobowe nie będą wykorzystywane do zautomatyzowanego podejmowania decyzji ani profilowania, o którym mowa w art. 22 rozporządzenia.</w:t>
      </w:r>
      <w:bookmarkEnd w:id="2"/>
      <w:bookmarkEnd w:id="3"/>
    </w:p>
    <w:p w14:paraId="5EBC1A9E" w14:textId="77777777" w:rsidR="00C5599B"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0B05224D" w14:textId="77777777" w:rsidR="00C5599B"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5A866F2C" w14:textId="77777777" w:rsidR="00C5599B"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7BCFBE4D" w14:textId="77777777" w:rsidR="00C5599B"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6B720768" w14:textId="77777777" w:rsidR="00C5599B"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1885F83A" w14:textId="77777777" w:rsidR="00C5599B" w:rsidRPr="0002173C"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669098B8" w14:textId="208F2A6E" w:rsidR="00C5599B" w:rsidRDefault="00C5599B" w:rsidP="00C5599B">
      <w:pPr>
        <w:pStyle w:val="Nazwazacznika"/>
        <w:spacing w:line="240" w:lineRule="auto"/>
        <w:jc w:val="right"/>
        <w:rPr>
          <w:rFonts w:ascii="Times New Roman" w:hAnsi="Times New Roman" w:cs="Times New Roman"/>
          <w:color w:val="0070C0"/>
          <w:sz w:val="20"/>
          <w:szCs w:val="20"/>
          <w:lang w:eastAsia="ar-SA"/>
        </w:rPr>
      </w:pPr>
      <w:bookmarkStart w:id="27" w:name="_Toc514058066"/>
      <w:r>
        <w:rPr>
          <w:rFonts w:ascii="Times New Roman" w:hAnsi="Times New Roman" w:cs="Times New Roman"/>
          <w:sz w:val="20"/>
          <w:szCs w:val="20"/>
          <w:lang w:eastAsia="ar-SA"/>
        </w:rPr>
        <w:t>Załącznik nr 4 do Umowy</w:t>
      </w:r>
      <w:r w:rsidR="00D05F3F">
        <w:rPr>
          <w:rFonts w:ascii="Times New Roman" w:hAnsi="Times New Roman" w:cs="Times New Roman"/>
          <w:sz w:val="20"/>
          <w:szCs w:val="20"/>
          <w:lang w:eastAsia="ar-SA"/>
        </w:rPr>
        <w:t xml:space="preserve"> </w:t>
      </w:r>
      <w:r w:rsidR="00D05F3F">
        <w:rPr>
          <w:rFonts w:ascii="Times New Roman" w:hAnsi="Times New Roman" w:cs="Times New Roman"/>
          <w:color w:val="0070C0"/>
          <w:sz w:val="20"/>
          <w:szCs w:val="20"/>
          <w:lang w:eastAsia="ar-SA"/>
        </w:rPr>
        <w:t>*</w:t>
      </w:r>
    </w:p>
    <w:p w14:paraId="6679D50D" w14:textId="28DC1CE9" w:rsidR="00D05F3F" w:rsidRPr="00D05F3F" w:rsidRDefault="00D05F3F" w:rsidP="00C5599B">
      <w:pPr>
        <w:pStyle w:val="Nazwazacznika"/>
        <w:spacing w:line="240" w:lineRule="auto"/>
        <w:jc w:val="right"/>
        <w:rPr>
          <w:rFonts w:ascii="Times New Roman" w:hAnsi="Times New Roman" w:cs="Times New Roman"/>
          <w:b w:val="0"/>
          <w:bCs/>
          <w:color w:val="0070C0"/>
          <w:sz w:val="16"/>
          <w:szCs w:val="16"/>
          <w:lang w:eastAsia="ar-SA"/>
        </w:rPr>
      </w:pPr>
      <w:r w:rsidRPr="00D05F3F">
        <w:rPr>
          <w:rFonts w:ascii="Times New Roman" w:hAnsi="Times New Roman" w:cs="Times New Roman"/>
          <w:b w:val="0"/>
          <w:bCs/>
          <w:color w:val="0070C0"/>
          <w:sz w:val="16"/>
          <w:szCs w:val="16"/>
          <w:lang w:eastAsia="ar-SA"/>
        </w:rPr>
        <w:t xml:space="preserve">       (* dotyczy części 1,3,6,8,9 – w pozostałych częściach zostanie wykreślone)</w:t>
      </w:r>
    </w:p>
    <w:bookmarkEnd w:id="27"/>
    <w:p w14:paraId="543FA7E7" w14:textId="77777777" w:rsidR="00C5599B" w:rsidRDefault="00C5599B" w:rsidP="00C5599B">
      <w:pPr>
        <w:pStyle w:val="Standard"/>
        <w:jc w:val="center"/>
        <w:rPr>
          <w:rFonts w:eastAsiaTheme="minorEastAsia" w:cs="Times New Roman"/>
          <w:b/>
          <w:kern w:val="0"/>
          <w:sz w:val="20"/>
          <w:szCs w:val="20"/>
          <w:lang w:eastAsia="ar-SA"/>
        </w:rPr>
      </w:pPr>
    </w:p>
    <w:p w14:paraId="291939B0" w14:textId="77777777" w:rsidR="00C5599B" w:rsidRDefault="00C5599B" w:rsidP="00C5599B">
      <w:pPr>
        <w:pStyle w:val="Standard"/>
        <w:jc w:val="center"/>
        <w:rPr>
          <w:rFonts w:eastAsiaTheme="minorEastAsia" w:cs="Times New Roman"/>
          <w:b/>
          <w:kern w:val="0"/>
          <w:sz w:val="20"/>
          <w:szCs w:val="20"/>
        </w:rPr>
      </w:pPr>
      <w:bookmarkStart w:id="28" w:name="_Hlk196222475"/>
      <w:r>
        <w:rPr>
          <w:rFonts w:eastAsiaTheme="minorEastAsia" w:cs="Times New Roman"/>
          <w:b/>
          <w:kern w:val="0"/>
          <w:sz w:val="20"/>
          <w:szCs w:val="20"/>
        </w:rPr>
        <w:t xml:space="preserve">Zasad powierzenia przetwarzania danych osobowych </w:t>
      </w:r>
    </w:p>
    <w:bookmarkEnd w:id="28"/>
    <w:p w14:paraId="47C6D693" w14:textId="77777777" w:rsidR="00C5599B" w:rsidRDefault="00C5599B" w:rsidP="00C5599B">
      <w:pPr>
        <w:spacing w:after="0" w:line="240" w:lineRule="auto"/>
        <w:rPr>
          <w:rFonts w:ascii="Times New Roman" w:eastAsia="Times New Roman" w:hAnsi="Times New Roman"/>
          <w:sz w:val="20"/>
          <w:szCs w:val="20"/>
          <w:lang w:eastAsia="pl-PL"/>
        </w:rPr>
      </w:pPr>
    </w:p>
    <w:p w14:paraId="3222A3BD" w14:textId="77777777" w:rsidR="00C5599B" w:rsidRDefault="00C5599B" w:rsidP="00C5599B">
      <w:pPr>
        <w:spacing w:after="0" w:line="240" w:lineRule="auto"/>
        <w:jc w:val="center"/>
        <w:rPr>
          <w:rFonts w:ascii="Times New Roman" w:eastAsiaTheme="minorHAnsi" w:hAnsi="Times New Roman"/>
          <w:b/>
          <w:sz w:val="20"/>
          <w:szCs w:val="20"/>
        </w:rPr>
      </w:pPr>
      <w:r>
        <w:rPr>
          <w:rFonts w:ascii="Times New Roman" w:hAnsi="Times New Roman"/>
          <w:b/>
          <w:sz w:val="20"/>
          <w:szCs w:val="20"/>
        </w:rPr>
        <w:t>PREAMBUŁA</w:t>
      </w:r>
    </w:p>
    <w:p w14:paraId="75F0576F"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Niniejsze zasady powierzenia przetwarzania danych osobowych (dalej „Klauzule”) zostały opracowane w formie zestawu klauzul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20572BFF" w14:textId="77777777" w:rsidR="00C5599B" w:rsidRDefault="00C5599B" w:rsidP="00C5599B">
      <w:pPr>
        <w:spacing w:after="0" w:line="240" w:lineRule="auto"/>
        <w:rPr>
          <w:rFonts w:ascii="Times New Roman" w:hAnsi="Times New Roman"/>
          <w:sz w:val="20"/>
          <w:szCs w:val="20"/>
        </w:rPr>
      </w:pPr>
    </w:p>
    <w:p w14:paraId="4B3F940D"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SEKCJA I</w:t>
      </w:r>
    </w:p>
    <w:p w14:paraId="611F9C53"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1 </w:t>
      </w:r>
    </w:p>
    <w:p w14:paraId="14BD01AF"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Cel i zakres </w:t>
      </w:r>
    </w:p>
    <w:p w14:paraId="31F64EC6" w14:textId="77777777" w:rsidR="00C5599B" w:rsidRDefault="00C5599B" w:rsidP="00C5599B">
      <w:pPr>
        <w:pStyle w:val="Akapitzlist"/>
        <w:numPr>
          <w:ilvl w:val="0"/>
          <w:numId w:val="33"/>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138BE3F" w14:textId="77777777" w:rsidR="00C5599B" w:rsidRDefault="00C5599B" w:rsidP="00C5599B">
      <w:pPr>
        <w:pStyle w:val="Akapitzlist"/>
        <w:numPr>
          <w:ilvl w:val="0"/>
          <w:numId w:val="33"/>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Administrator i podmiot </w:t>
      </w:r>
      <w:proofErr w:type="spellStart"/>
      <w:r>
        <w:rPr>
          <w:rFonts w:ascii="Times New Roman" w:hAnsi="Times New Roman"/>
          <w:sz w:val="20"/>
          <w:szCs w:val="20"/>
        </w:rPr>
        <w:t>przetwarzajcy</w:t>
      </w:r>
      <w:proofErr w:type="spellEnd"/>
      <w:r>
        <w:rPr>
          <w:rFonts w:ascii="Times New Roman" w:hAnsi="Times New Roman"/>
          <w:sz w:val="20"/>
          <w:szCs w:val="20"/>
        </w:rPr>
        <w:t xml:space="preserve"> uzgodnili niniejsze klauzule w celu zapewnienia przestrzegania art. 28 ust. 3 i 4 rozporządzenia (UE) 2016/679 lub art. 29 ust. 3 i 4 rozporządzenia (UE) 2018/1725.</w:t>
      </w:r>
    </w:p>
    <w:p w14:paraId="08E75932" w14:textId="77777777" w:rsidR="00C5599B" w:rsidRDefault="00C5599B" w:rsidP="00C5599B">
      <w:pPr>
        <w:pStyle w:val="Akapitzlist"/>
        <w:numPr>
          <w:ilvl w:val="0"/>
          <w:numId w:val="33"/>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mają zastosowanie do przetwarzania danych osobowych określonego w załączniku I.</w:t>
      </w:r>
    </w:p>
    <w:p w14:paraId="2E5592A1" w14:textId="77777777" w:rsidR="00C5599B" w:rsidRDefault="00C5599B" w:rsidP="00C5599B">
      <w:pPr>
        <w:pStyle w:val="Akapitzlist"/>
        <w:numPr>
          <w:ilvl w:val="0"/>
          <w:numId w:val="33"/>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Załączniki I–III stanowią integralną część klauzul.</w:t>
      </w:r>
    </w:p>
    <w:p w14:paraId="23E6FE8F" w14:textId="77777777" w:rsidR="00C5599B" w:rsidRDefault="00C5599B" w:rsidP="00C5599B">
      <w:pPr>
        <w:pStyle w:val="Akapitzlist"/>
        <w:numPr>
          <w:ilvl w:val="0"/>
          <w:numId w:val="33"/>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pozostają bez uszczerbku dla obowiązków, którym podlega administrator danych na mocy rozporządzenia (UE) 2016/679 lub rozporządzenia (UE) 2018/1725.</w:t>
      </w:r>
    </w:p>
    <w:p w14:paraId="6FC08625" w14:textId="77777777" w:rsidR="00C5599B" w:rsidRDefault="00C5599B" w:rsidP="00C5599B">
      <w:pPr>
        <w:pStyle w:val="Akapitzlist"/>
        <w:numPr>
          <w:ilvl w:val="0"/>
          <w:numId w:val="33"/>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same w sobie nie zapewniają wypełnienia obowiązków związanych z międzynarodowym przekazywaniem danych zgodnie z rozdziałem V rozporządzenia (UE) 2016/679 lub rozporządzenia (UE) 2018/1725.</w:t>
      </w:r>
    </w:p>
    <w:p w14:paraId="47E71D3F" w14:textId="77777777" w:rsidR="00C5599B" w:rsidRDefault="00C5599B" w:rsidP="00C5599B">
      <w:pPr>
        <w:spacing w:after="0" w:line="240" w:lineRule="auto"/>
        <w:rPr>
          <w:rFonts w:ascii="Times New Roman" w:hAnsi="Times New Roman"/>
          <w:b/>
          <w:sz w:val="20"/>
          <w:szCs w:val="20"/>
        </w:rPr>
      </w:pPr>
    </w:p>
    <w:p w14:paraId="0859D1A2"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2 </w:t>
      </w:r>
    </w:p>
    <w:p w14:paraId="78CBDBDC"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Niezmienność klauzul </w:t>
      </w:r>
    </w:p>
    <w:p w14:paraId="3FBE86FA" w14:textId="77777777" w:rsidR="00C5599B" w:rsidRDefault="00C5599B" w:rsidP="00C5599B">
      <w:pPr>
        <w:pStyle w:val="Akapitzlist"/>
        <w:numPr>
          <w:ilvl w:val="0"/>
          <w:numId w:val="34"/>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Strony zobowiązują się nie zmieniać klauzul z wyjątkiem dodawania informacji do załączników lub aktualizowania zawartych w nich informacji.</w:t>
      </w:r>
    </w:p>
    <w:p w14:paraId="0B4CE8A2" w14:textId="77777777" w:rsidR="00C5599B" w:rsidRDefault="00C5599B" w:rsidP="00C5599B">
      <w:pPr>
        <w:pStyle w:val="Akapitzlist"/>
        <w:numPr>
          <w:ilvl w:val="0"/>
          <w:numId w:val="34"/>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Postanowienie to nie uniemożliwia Stronom umieszczania standardowych klauzul umownych określonych </w:t>
      </w:r>
      <w:r>
        <w:rPr>
          <w:rFonts w:ascii="Times New Roman" w:hAnsi="Times New Roman"/>
          <w:sz w:val="20"/>
          <w:szCs w:val="20"/>
        </w:rPr>
        <w:br/>
        <w:t xml:space="preserve">w niniejszych klauzulach w treści umowy o szerszym zakresie ani dodawania innych klauzul lub dodatkowych zabezpieczeń, pod </w:t>
      </w:r>
      <w:proofErr w:type="gramStart"/>
      <w:r>
        <w:rPr>
          <w:rFonts w:ascii="Times New Roman" w:hAnsi="Times New Roman"/>
          <w:sz w:val="20"/>
          <w:szCs w:val="20"/>
        </w:rPr>
        <w:t>warunkiem</w:t>
      </w:r>
      <w:proofErr w:type="gramEnd"/>
      <w:r>
        <w:rPr>
          <w:rFonts w:ascii="Times New Roman" w:hAnsi="Times New Roman"/>
          <w:sz w:val="20"/>
          <w:szCs w:val="20"/>
        </w:rPr>
        <w:t xml:space="preserve"> że nie będą one bezpośrednio lub pośrednio sprzeczne z klauzulami umownymi ani nie będą naruszały podstawowych praw lub wolności osób, których dane dotyczą.</w:t>
      </w:r>
    </w:p>
    <w:p w14:paraId="20855117" w14:textId="77777777" w:rsidR="00C5599B" w:rsidRDefault="00C5599B" w:rsidP="00C5599B">
      <w:pPr>
        <w:spacing w:after="0" w:line="240" w:lineRule="auto"/>
        <w:jc w:val="center"/>
        <w:rPr>
          <w:rFonts w:ascii="Times New Roman" w:hAnsi="Times New Roman"/>
          <w:b/>
          <w:sz w:val="20"/>
          <w:szCs w:val="20"/>
        </w:rPr>
      </w:pPr>
    </w:p>
    <w:p w14:paraId="3584A8B6"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3 </w:t>
      </w:r>
    </w:p>
    <w:p w14:paraId="3D49214A"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Wykładnia </w:t>
      </w:r>
    </w:p>
    <w:p w14:paraId="398EDF30" w14:textId="77777777" w:rsidR="00C5599B" w:rsidRDefault="00C5599B" w:rsidP="00C5599B">
      <w:pPr>
        <w:pStyle w:val="Akapitzlist"/>
        <w:numPr>
          <w:ilvl w:val="0"/>
          <w:numId w:val="35"/>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Jeżeli w niniejszych klauzulach użyto terminów zdefiniowanych odpowiednio w rozporządzeniu (UE) 2016/679 lub rozporządzeniu (UE) 2018/1725, terminy te mają takie samo znaczenie jak w tych rozporządzeniach.</w:t>
      </w:r>
    </w:p>
    <w:p w14:paraId="3914FCF8" w14:textId="77777777" w:rsidR="00C5599B" w:rsidRDefault="00C5599B" w:rsidP="00C5599B">
      <w:pPr>
        <w:pStyle w:val="Akapitzlist"/>
        <w:numPr>
          <w:ilvl w:val="0"/>
          <w:numId w:val="35"/>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Niniejsze klauzule odczytuje się i interpretuje w świetle odpowiednio przepisów rozporządzenia (UE) 2016/679 lub rozporządzenia (UE) 2018/1725.</w:t>
      </w:r>
    </w:p>
    <w:p w14:paraId="75398956" w14:textId="77777777" w:rsidR="00C5599B" w:rsidRDefault="00C5599B" w:rsidP="00C5599B">
      <w:pPr>
        <w:pStyle w:val="Akapitzlist"/>
        <w:numPr>
          <w:ilvl w:val="0"/>
          <w:numId w:val="35"/>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Niniejszych klauzul nie interpretuje się w sposób sprzeczny z prawami i obowiązkami przewidzianymi w rozporządzeniu (UE) 2016/679 lub rozporządzeniu (UE) 2018/1725 ani w sposób naruszający podstawowe prawa lub wolności osób, których dane dotyczą.</w:t>
      </w:r>
    </w:p>
    <w:p w14:paraId="3B56A0E1" w14:textId="77777777" w:rsidR="00C5599B" w:rsidRDefault="00C5599B" w:rsidP="00C5599B">
      <w:pPr>
        <w:spacing w:after="0" w:line="240" w:lineRule="auto"/>
        <w:jc w:val="center"/>
        <w:rPr>
          <w:rFonts w:ascii="Times New Roman" w:hAnsi="Times New Roman"/>
          <w:b/>
          <w:sz w:val="20"/>
          <w:szCs w:val="20"/>
        </w:rPr>
      </w:pPr>
    </w:p>
    <w:p w14:paraId="05669C4D"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4 </w:t>
      </w:r>
    </w:p>
    <w:p w14:paraId="4C86F12A"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Hierarchia </w:t>
      </w:r>
    </w:p>
    <w:p w14:paraId="6FDEC520" w14:textId="77777777" w:rsidR="00C5599B" w:rsidRDefault="00C5599B" w:rsidP="00C5599B">
      <w:pPr>
        <w:spacing w:after="0" w:line="240" w:lineRule="auto"/>
        <w:rPr>
          <w:rFonts w:ascii="Times New Roman" w:hAnsi="Times New Roman"/>
          <w:sz w:val="20"/>
          <w:szCs w:val="20"/>
        </w:rPr>
      </w:pPr>
      <w:r>
        <w:rPr>
          <w:rFonts w:ascii="Times New Roman" w:hAnsi="Times New Roman"/>
          <w:sz w:val="20"/>
          <w:szCs w:val="20"/>
        </w:rPr>
        <w:t>W razie sprzeczności między niniejszymi klauzulami a postanowieniami powiązanych umów między stronami istniejących w chwili uzgadniania niniejszych klauzul lub zawartych po ich uzgodnieniu, pierwszeństwo mają niniejsze klauzule.</w:t>
      </w:r>
    </w:p>
    <w:p w14:paraId="503D59E8" w14:textId="77777777" w:rsidR="00C5599B" w:rsidRDefault="00C5599B" w:rsidP="00C5599B">
      <w:pPr>
        <w:spacing w:after="0" w:line="240" w:lineRule="auto"/>
        <w:rPr>
          <w:rFonts w:ascii="Times New Roman" w:hAnsi="Times New Roman"/>
          <w:sz w:val="20"/>
          <w:szCs w:val="20"/>
        </w:rPr>
      </w:pPr>
    </w:p>
    <w:p w14:paraId="5CAEE7BB" w14:textId="77777777" w:rsidR="00C5599B" w:rsidRDefault="00C5599B" w:rsidP="00C5599B">
      <w:pPr>
        <w:spacing w:after="0" w:line="240" w:lineRule="auto"/>
        <w:jc w:val="center"/>
        <w:rPr>
          <w:rFonts w:ascii="Times New Roman" w:hAnsi="Times New Roman"/>
          <w:b/>
          <w:sz w:val="20"/>
          <w:szCs w:val="20"/>
        </w:rPr>
      </w:pPr>
    </w:p>
    <w:p w14:paraId="3CFCD197"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5 – fakultatywna </w:t>
      </w:r>
    </w:p>
    <w:p w14:paraId="4A0173D5"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Klauzula przystąpienia</w:t>
      </w:r>
    </w:p>
    <w:p w14:paraId="34C59463" w14:textId="77777777" w:rsidR="00C5599B" w:rsidRDefault="00C5599B" w:rsidP="00C5599B">
      <w:pPr>
        <w:tabs>
          <w:tab w:val="left" w:pos="426"/>
        </w:tabs>
        <w:spacing w:after="0" w:line="240" w:lineRule="auto"/>
        <w:jc w:val="both"/>
        <w:rPr>
          <w:rFonts w:ascii="Times New Roman" w:hAnsi="Times New Roman"/>
          <w:sz w:val="20"/>
          <w:szCs w:val="20"/>
        </w:rPr>
      </w:pPr>
      <w:r>
        <w:rPr>
          <w:rFonts w:ascii="Times New Roman" w:hAnsi="Times New Roman"/>
          <w:sz w:val="20"/>
          <w:szCs w:val="20"/>
        </w:rPr>
        <w:t>Kolejny podmiot przetwarzający może przystąpić do niniejszych klauzul – wymaga to aneksu do umowy głównej będącej podstawą zawarcia klauzul i podpisania przez strony, w tym przystępującego niniejszych klauzul.</w:t>
      </w:r>
    </w:p>
    <w:p w14:paraId="1ADA63EC" w14:textId="77777777" w:rsidR="00C5599B" w:rsidRDefault="00C5599B" w:rsidP="00C5599B">
      <w:pPr>
        <w:spacing w:after="0" w:line="240" w:lineRule="auto"/>
        <w:rPr>
          <w:rFonts w:ascii="Times New Roman" w:hAnsi="Times New Roman"/>
          <w:sz w:val="20"/>
          <w:szCs w:val="20"/>
        </w:rPr>
      </w:pPr>
    </w:p>
    <w:p w14:paraId="473812ED"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SEKCJA II</w:t>
      </w:r>
    </w:p>
    <w:p w14:paraId="4D3ADECC"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OBOWIĄZKI STRON </w:t>
      </w:r>
    </w:p>
    <w:p w14:paraId="668203A3" w14:textId="77777777" w:rsidR="00C5599B" w:rsidRDefault="00C5599B" w:rsidP="00C5599B">
      <w:pPr>
        <w:spacing w:after="0" w:line="240" w:lineRule="auto"/>
        <w:jc w:val="center"/>
        <w:rPr>
          <w:rFonts w:ascii="Times New Roman" w:hAnsi="Times New Roman"/>
          <w:b/>
          <w:sz w:val="20"/>
          <w:szCs w:val="20"/>
        </w:rPr>
      </w:pPr>
    </w:p>
    <w:p w14:paraId="24D261A7"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6 </w:t>
      </w:r>
    </w:p>
    <w:p w14:paraId="35F90A8D"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Opis przetwarzania </w:t>
      </w:r>
    </w:p>
    <w:p w14:paraId="2E16969F"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Szczegóły dotyczące operacji przetwarzania, w szczególności kategorie danych osobowych i cele, dla których dane osobowe są przetwarzane w imieniu administratora, określono w </w:t>
      </w:r>
      <w:r>
        <w:rPr>
          <w:rFonts w:ascii="Times New Roman" w:hAnsi="Times New Roman"/>
          <w:b/>
          <w:sz w:val="20"/>
          <w:szCs w:val="20"/>
        </w:rPr>
        <w:t>załączniku I.</w:t>
      </w:r>
    </w:p>
    <w:p w14:paraId="339D0B9C" w14:textId="77777777" w:rsidR="00C5599B" w:rsidRDefault="00C5599B" w:rsidP="00C5599B">
      <w:pPr>
        <w:spacing w:after="0" w:line="240" w:lineRule="auto"/>
        <w:jc w:val="center"/>
        <w:rPr>
          <w:rFonts w:ascii="Times New Roman" w:hAnsi="Times New Roman"/>
          <w:b/>
          <w:sz w:val="20"/>
          <w:szCs w:val="20"/>
        </w:rPr>
      </w:pPr>
    </w:p>
    <w:p w14:paraId="2AD31BD7" w14:textId="77777777" w:rsidR="00C5599B" w:rsidRDefault="00C5599B" w:rsidP="00C5599B">
      <w:pPr>
        <w:spacing w:after="0" w:line="240" w:lineRule="auto"/>
        <w:jc w:val="center"/>
        <w:rPr>
          <w:rFonts w:ascii="Times New Roman" w:hAnsi="Times New Roman"/>
          <w:b/>
          <w:sz w:val="20"/>
          <w:szCs w:val="20"/>
        </w:rPr>
      </w:pPr>
    </w:p>
    <w:p w14:paraId="7FDFDB79" w14:textId="77777777" w:rsidR="00C5599B" w:rsidRDefault="00C5599B" w:rsidP="00C5599B">
      <w:pPr>
        <w:spacing w:after="0" w:line="240" w:lineRule="auto"/>
        <w:jc w:val="center"/>
        <w:rPr>
          <w:rFonts w:ascii="Times New Roman" w:hAnsi="Times New Roman"/>
          <w:b/>
          <w:sz w:val="20"/>
          <w:szCs w:val="20"/>
        </w:rPr>
      </w:pPr>
    </w:p>
    <w:p w14:paraId="49F39F07"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7 </w:t>
      </w:r>
    </w:p>
    <w:p w14:paraId="2228A2F1"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Obowiązki stron </w:t>
      </w:r>
    </w:p>
    <w:p w14:paraId="0BFFB166"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7.1. Polecenia </w:t>
      </w:r>
    </w:p>
    <w:p w14:paraId="6B455238" w14:textId="77777777" w:rsidR="00C5599B" w:rsidRDefault="00C5599B" w:rsidP="00C5599B">
      <w:pPr>
        <w:pStyle w:val="Akapitzlist"/>
        <w:numPr>
          <w:ilvl w:val="0"/>
          <w:numId w:val="3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5D702913" w14:textId="77777777" w:rsidR="00C5599B" w:rsidRDefault="00C5599B" w:rsidP="00C5599B">
      <w:pPr>
        <w:pStyle w:val="Akapitzlist"/>
        <w:numPr>
          <w:ilvl w:val="0"/>
          <w:numId w:val="36"/>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bezzwłocznie powiadamia administratora, jeżeli w opinii podmiotu przetwarzającego polecenie wydane przez administratora narusza rozporządzenie (UE) 2016/679 lub rozporządzenie (UE) 2018/1725 lub obowiązujące przepisy Unii lub państwa członkowskiego o ochronie danych.</w:t>
      </w:r>
    </w:p>
    <w:p w14:paraId="32E4AC1F" w14:textId="77777777" w:rsidR="00C5599B" w:rsidRDefault="00C5599B" w:rsidP="00C5599B">
      <w:pPr>
        <w:pStyle w:val="Akapitzlist"/>
        <w:spacing w:after="0" w:line="240" w:lineRule="auto"/>
        <w:rPr>
          <w:rFonts w:ascii="Times New Roman" w:hAnsi="Times New Roman"/>
          <w:sz w:val="20"/>
          <w:szCs w:val="20"/>
        </w:rPr>
      </w:pPr>
    </w:p>
    <w:p w14:paraId="09AC0286"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7.2. Ograniczenie celu </w:t>
      </w:r>
    </w:p>
    <w:p w14:paraId="26E97951" w14:textId="77777777" w:rsidR="00C5599B" w:rsidRDefault="00C5599B" w:rsidP="00C5599B">
      <w:pPr>
        <w:spacing w:after="0" w:line="240" w:lineRule="auto"/>
        <w:rPr>
          <w:rFonts w:ascii="Times New Roman" w:hAnsi="Times New Roman"/>
          <w:sz w:val="20"/>
          <w:szCs w:val="20"/>
        </w:rPr>
      </w:pPr>
      <w:r>
        <w:rPr>
          <w:rFonts w:ascii="Times New Roman" w:hAnsi="Times New Roman"/>
          <w:sz w:val="20"/>
          <w:szCs w:val="20"/>
        </w:rPr>
        <w:t>Podmiot przetwarzający przetwarza dane osobowe wyłącznie w konkretnym celu lub celach przetwarzania, określonych w </w:t>
      </w:r>
      <w:r>
        <w:rPr>
          <w:rFonts w:ascii="Times New Roman" w:hAnsi="Times New Roman"/>
          <w:b/>
          <w:sz w:val="20"/>
          <w:szCs w:val="20"/>
        </w:rPr>
        <w:t>załączniku I</w:t>
      </w:r>
      <w:r>
        <w:rPr>
          <w:rFonts w:ascii="Times New Roman" w:hAnsi="Times New Roman"/>
          <w:sz w:val="20"/>
          <w:szCs w:val="20"/>
        </w:rPr>
        <w:t>, chyba że otrzyma dalsze polecenia od administratora.</w:t>
      </w:r>
    </w:p>
    <w:p w14:paraId="65DFD976"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7.3. Czas trwania przetwarzania danych osobowych </w:t>
      </w:r>
    </w:p>
    <w:p w14:paraId="57A6772E" w14:textId="77777777" w:rsidR="00C5599B" w:rsidRDefault="00C5599B" w:rsidP="00C5599B">
      <w:pPr>
        <w:spacing w:after="0" w:line="240" w:lineRule="auto"/>
        <w:rPr>
          <w:rFonts w:ascii="Times New Roman" w:hAnsi="Times New Roman"/>
          <w:b/>
          <w:sz w:val="20"/>
          <w:szCs w:val="20"/>
        </w:rPr>
      </w:pPr>
      <w:r>
        <w:rPr>
          <w:rFonts w:ascii="Times New Roman" w:hAnsi="Times New Roman"/>
          <w:sz w:val="20"/>
          <w:szCs w:val="20"/>
        </w:rPr>
        <w:t xml:space="preserve">Przetwarzanie przez podmiot przetwarzający odbywa się wyłącznie przez okres określony </w:t>
      </w:r>
      <w:r>
        <w:rPr>
          <w:rFonts w:ascii="Times New Roman" w:hAnsi="Times New Roman"/>
          <w:b/>
          <w:sz w:val="20"/>
          <w:szCs w:val="20"/>
        </w:rPr>
        <w:t>w załączniku I.</w:t>
      </w:r>
    </w:p>
    <w:p w14:paraId="28370E75"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7.4. Bezpieczeństwo przetwarzania </w:t>
      </w:r>
    </w:p>
    <w:p w14:paraId="633263D0" w14:textId="77777777" w:rsidR="00C5599B" w:rsidRDefault="00C5599B" w:rsidP="00C5599B">
      <w:pPr>
        <w:pStyle w:val="Akapitzlist"/>
        <w:numPr>
          <w:ilvl w:val="0"/>
          <w:numId w:val="37"/>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W celu zapewnienia bezpieczeństwa danych osobowych podmiot przetwarzający wdraża co najmniej środki techniczne i organizacyjne określone w załączniku 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1F2BFD14" w14:textId="77777777" w:rsidR="00C5599B" w:rsidRDefault="00C5599B" w:rsidP="00C5599B">
      <w:pPr>
        <w:pStyle w:val="Akapitzlist"/>
        <w:numPr>
          <w:ilvl w:val="0"/>
          <w:numId w:val="37"/>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7598ABEC"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7.5. Dane wrażliwe </w:t>
      </w:r>
    </w:p>
    <w:p w14:paraId="7D087DC2"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49CD7396"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7.6. Dokumentacja i zgodność </w:t>
      </w:r>
    </w:p>
    <w:p w14:paraId="69D821EC" w14:textId="77777777" w:rsidR="00C5599B" w:rsidRDefault="00C5599B" w:rsidP="00C5599B">
      <w:pPr>
        <w:pStyle w:val="Akapitzlist"/>
        <w:numPr>
          <w:ilvl w:val="0"/>
          <w:numId w:val="38"/>
        </w:numPr>
        <w:tabs>
          <w:tab w:val="left" w:pos="851"/>
        </w:tabs>
        <w:spacing w:after="0" w:line="240" w:lineRule="auto"/>
        <w:ind w:left="714" w:hanging="357"/>
        <w:contextualSpacing/>
        <w:jc w:val="both"/>
        <w:rPr>
          <w:rFonts w:ascii="Times New Roman" w:hAnsi="Times New Roman"/>
          <w:sz w:val="20"/>
          <w:szCs w:val="20"/>
        </w:rPr>
      </w:pPr>
      <w:r>
        <w:rPr>
          <w:rFonts w:ascii="Times New Roman" w:hAnsi="Times New Roman"/>
          <w:sz w:val="20"/>
          <w:szCs w:val="20"/>
        </w:rPr>
        <w:t>Strony są w stanie wykazać zgodność z niniejszymi klauzulami.</w:t>
      </w:r>
    </w:p>
    <w:p w14:paraId="239A522C" w14:textId="77777777" w:rsidR="00C5599B" w:rsidRDefault="00C5599B" w:rsidP="00C5599B">
      <w:pPr>
        <w:pStyle w:val="Akapitzlist"/>
        <w:numPr>
          <w:ilvl w:val="0"/>
          <w:numId w:val="3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niezwłocznie i odpowiednio rozpatruje zapytania administratora dotyczące przetwarzania danych zgodnie z niniejszymi klauzulami.</w:t>
      </w:r>
    </w:p>
    <w:p w14:paraId="724F29FD" w14:textId="77777777" w:rsidR="00C5599B" w:rsidRDefault="00C5599B" w:rsidP="00C5599B">
      <w:pPr>
        <w:pStyle w:val="Akapitzlist"/>
        <w:numPr>
          <w:ilvl w:val="0"/>
          <w:numId w:val="3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Podmiot przetwarzający udostępnia administratorowi wszelkie informacje niezbędne do wykazania spełnienia obowiązków, które są określone w niniejszych klauzulach i wynikają bezpośrednio z rozporządzenia (UE) 2016/679 lub rozporządzenia (UE) 2018/1725.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620ABE1A" w14:textId="77777777" w:rsidR="00C5599B" w:rsidRDefault="00C5599B" w:rsidP="00C5599B">
      <w:pPr>
        <w:pStyle w:val="Akapitzlist"/>
        <w:numPr>
          <w:ilvl w:val="0"/>
          <w:numId w:val="3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512BDA90" w14:textId="77777777" w:rsidR="00C5599B" w:rsidRDefault="00C5599B" w:rsidP="00C5599B">
      <w:pPr>
        <w:pStyle w:val="Akapitzlist"/>
        <w:numPr>
          <w:ilvl w:val="0"/>
          <w:numId w:val="38"/>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Na wniosek właściwego(-</w:t>
      </w:r>
      <w:proofErr w:type="spellStart"/>
      <w:r>
        <w:rPr>
          <w:rFonts w:ascii="Times New Roman" w:hAnsi="Times New Roman"/>
          <w:sz w:val="20"/>
          <w:szCs w:val="20"/>
        </w:rPr>
        <w:t>ych</w:t>
      </w:r>
      <w:proofErr w:type="spellEnd"/>
      <w:r>
        <w:rPr>
          <w:rFonts w:ascii="Times New Roman" w:hAnsi="Times New Roman"/>
          <w:sz w:val="20"/>
          <w:szCs w:val="20"/>
        </w:rPr>
        <w:t>) organu(-ów) nadzorczego(-</w:t>
      </w:r>
      <w:proofErr w:type="spellStart"/>
      <w:r>
        <w:rPr>
          <w:rFonts w:ascii="Times New Roman" w:hAnsi="Times New Roman"/>
          <w:sz w:val="20"/>
          <w:szCs w:val="20"/>
        </w:rPr>
        <w:t>ych</w:t>
      </w:r>
      <w:proofErr w:type="spellEnd"/>
      <w:r>
        <w:rPr>
          <w:rFonts w:ascii="Times New Roman" w:hAnsi="Times New Roman"/>
          <w:sz w:val="20"/>
          <w:szCs w:val="20"/>
        </w:rPr>
        <w:t>) strony udostępniają mu (im) informacje, o których mowa w niniejszej klauzuli, w tym wyniki wszelkich audytów.</w:t>
      </w:r>
    </w:p>
    <w:p w14:paraId="1A6CAE77"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7.7. Korzystanie z usług podmiotów </w:t>
      </w:r>
      <w:proofErr w:type="spellStart"/>
      <w:r>
        <w:rPr>
          <w:rFonts w:ascii="Times New Roman" w:hAnsi="Times New Roman"/>
          <w:b/>
          <w:sz w:val="20"/>
          <w:szCs w:val="20"/>
        </w:rPr>
        <w:t>podprzetwarzających</w:t>
      </w:r>
      <w:proofErr w:type="spellEnd"/>
      <w:r>
        <w:rPr>
          <w:rFonts w:ascii="Times New Roman" w:hAnsi="Times New Roman"/>
          <w:b/>
          <w:sz w:val="20"/>
          <w:szCs w:val="20"/>
        </w:rPr>
        <w:t xml:space="preserve"> </w:t>
      </w:r>
    </w:p>
    <w:p w14:paraId="566DD123" w14:textId="77777777" w:rsidR="00C5599B" w:rsidRDefault="00C5599B" w:rsidP="00C5599B">
      <w:pPr>
        <w:pStyle w:val="Akapitzlist"/>
        <w:numPr>
          <w:ilvl w:val="0"/>
          <w:numId w:val="3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Podmiot przetwarzający ma ogólną zgodę administratora na korzystanie z usług podmiotów </w:t>
      </w:r>
      <w:proofErr w:type="spellStart"/>
      <w:r>
        <w:rPr>
          <w:rFonts w:ascii="Times New Roman" w:hAnsi="Times New Roman"/>
          <w:sz w:val="20"/>
          <w:szCs w:val="20"/>
        </w:rPr>
        <w:t>podprzetwarzających</w:t>
      </w:r>
      <w:proofErr w:type="spellEnd"/>
      <w:r>
        <w:rPr>
          <w:rFonts w:ascii="Times New Roman" w:hAnsi="Times New Roman"/>
          <w:sz w:val="20"/>
          <w:szCs w:val="20"/>
        </w:rPr>
        <w:t xml:space="preserve"> wpisanych do uzgodnionego wykazu (Załącznik III). Podmiot przetwarzający informuje administratora na piśmie o wszelkich zamierzonych zmianach w tym wykazie polegających na dodaniu lub zastąpieniu podmiotów </w:t>
      </w:r>
      <w:proofErr w:type="spellStart"/>
      <w:r>
        <w:rPr>
          <w:rFonts w:ascii="Times New Roman" w:hAnsi="Times New Roman"/>
          <w:sz w:val="20"/>
          <w:szCs w:val="20"/>
        </w:rPr>
        <w:t>podprzetwarzających</w:t>
      </w:r>
      <w:proofErr w:type="spellEnd"/>
      <w:r>
        <w:rPr>
          <w:rFonts w:ascii="Times New Roman" w:hAnsi="Times New Roman"/>
          <w:sz w:val="20"/>
          <w:szCs w:val="20"/>
        </w:rPr>
        <w:t xml:space="preserve"> z wyprzedzeniem co najmniej 10 dni, dając tym samym administratorowi wystarczająco dużo czasu na wyrażenie sprzeciwu wobec takich zmian przed rozpoczęciem korzystania z usług danego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(podmiotów </w:t>
      </w:r>
      <w:proofErr w:type="spellStart"/>
      <w:r>
        <w:rPr>
          <w:rFonts w:ascii="Times New Roman" w:hAnsi="Times New Roman"/>
          <w:sz w:val="20"/>
          <w:szCs w:val="20"/>
        </w:rPr>
        <w:t>podprzetwarzających</w:t>
      </w:r>
      <w:proofErr w:type="spellEnd"/>
      <w:r>
        <w:rPr>
          <w:rFonts w:ascii="Times New Roman" w:hAnsi="Times New Roman"/>
          <w:sz w:val="20"/>
          <w:szCs w:val="20"/>
        </w:rPr>
        <w:t>). Podmiot przetwarzający przekazuje administratorowi niezbędne informacje umożliwiające mu skorzystanie z prawa sprzeciwu.</w:t>
      </w:r>
    </w:p>
    <w:p w14:paraId="4DFD179C" w14:textId="77777777" w:rsidR="00C5599B" w:rsidRDefault="00C5599B" w:rsidP="00C5599B">
      <w:pPr>
        <w:pStyle w:val="Akapitzlist"/>
        <w:numPr>
          <w:ilvl w:val="0"/>
          <w:numId w:val="3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Jeżeli podmiot przetwarzający korzysta z usług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w celu przeprowadzenia określonych czynności przetwarzania (w imieniu administratora), dokonuje tego w drodze umowy, która nakłada na podmiot </w:t>
      </w:r>
      <w:proofErr w:type="spellStart"/>
      <w:r>
        <w:rPr>
          <w:rFonts w:ascii="Times New Roman" w:hAnsi="Times New Roman"/>
          <w:sz w:val="20"/>
          <w:szCs w:val="20"/>
        </w:rPr>
        <w:t>podprzetwarzający</w:t>
      </w:r>
      <w:proofErr w:type="spellEnd"/>
      <w:r>
        <w:rPr>
          <w:rFonts w:ascii="Times New Roman" w:hAnsi="Times New Roman"/>
          <w:sz w:val="20"/>
          <w:szCs w:val="20"/>
        </w:rPr>
        <w:t xml:space="preserve"> zasadniczo takie same obowiązki w zakresie ochrony danych jak obowiązki nałożone na podmiot przetwarzający dane zgodnie z niniejszymi klauzulami. Podmiot przetwarzający zapewnia, aby podmiot </w:t>
      </w:r>
      <w:proofErr w:type="spellStart"/>
      <w:r>
        <w:rPr>
          <w:rFonts w:ascii="Times New Roman" w:hAnsi="Times New Roman"/>
          <w:sz w:val="20"/>
          <w:szCs w:val="20"/>
        </w:rPr>
        <w:lastRenderedPageBreak/>
        <w:t>podprzetwarzający</w:t>
      </w:r>
      <w:proofErr w:type="spellEnd"/>
      <w:r>
        <w:rPr>
          <w:rFonts w:ascii="Times New Roman" w:hAnsi="Times New Roman"/>
          <w:sz w:val="20"/>
          <w:szCs w:val="20"/>
        </w:rPr>
        <w:t xml:space="preserve"> wypełniał obowiązki, którym podlega podmiot przetwarzający na mocy niniejszych klauzul oraz rozporządzenia (UE) 2016/679 lub rozporządzenia (UE) 2018/1725.</w:t>
      </w:r>
    </w:p>
    <w:p w14:paraId="017FAB18" w14:textId="77777777" w:rsidR="00C5599B" w:rsidRDefault="00C5599B" w:rsidP="00C5599B">
      <w:pPr>
        <w:pStyle w:val="Akapitzlist"/>
        <w:numPr>
          <w:ilvl w:val="0"/>
          <w:numId w:val="3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Na wniosek administratora podmiot przetwarzający przekazuje administratorowi kopię umowy, jaką zawarł z podmiotem </w:t>
      </w:r>
      <w:proofErr w:type="spellStart"/>
      <w:r>
        <w:rPr>
          <w:rFonts w:ascii="Times New Roman" w:hAnsi="Times New Roman"/>
          <w:sz w:val="20"/>
          <w:szCs w:val="20"/>
        </w:rPr>
        <w:t>podprzetwarzającym</w:t>
      </w:r>
      <w:proofErr w:type="spellEnd"/>
      <w:r>
        <w:rPr>
          <w:rFonts w:ascii="Times New Roman" w:hAnsi="Times New Roman"/>
          <w:sz w:val="20"/>
          <w:szCs w:val="20"/>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19D36F05" w14:textId="77777777" w:rsidR="00C5599B" w:rsidRDefault="00C5599B" w:rsidP="00C5599B">
      <w:pPr>
        <w:pStyle w:val="Akapitzlist"/>
        <w:numPr>
          <w:ilvl w:val="0"/>
          <w:numId w:val="3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Podmiot przetwarzający pozostaje w pełni odpowiedzialny przed administratorem za wykonanie obowiązków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zgodnie z jego umową z podmiotem przetwarzającym. Podmiot przetwarzający powiadamia administratora o każdym przypadku niewywiązania się przez podmiot </w:t>
      </w:r>
      <w:proofErr w:type="spellStart"/>
      <w:r>
        <w:rPr>
          <w:rFonts w:ascii="Times New Roman" w:hAnsi="Times New Roman"/>
          <w:sz w:val="20"/>
          <w:szCs w:val="20"/>
        </w:rPr>
        <w:t>podprzetwarzający</w:t>
      </w:r>
      <w:proofErr w:type="spellEnd"/>
      <w:r>
        <w:rPr>
          <w:rFonts w:ascii="Times New Roman" w:hAnsi="Times New Roman"/>
          <w:sz w:val="20"/>
          <w:szCs w:val="20"/>
        </w:rPr>
        <w:t xml:space="preserve"> z jego zobowiązań umownych.</w:t>
      </w:r>
    </w:p>
    <w:p w14:paraId="5F56C83D" w14:textId="77777777" w:rsidR="00C5599B" w:rsidRDefault="00C5599B" w:rsidP="00C5599B">
      <w:pPr>
        <w:pStyle w:val="Akapitzlist"/>
        <w:numPr>
          <w:ilvl w:val="0"/>
          <w:numId w:val="39"/>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Podmiot przetwarzający uzgadnia z podmiotem </w:t>
      </w:r>
      <w:proofErr w:type="spellStart"/>
      <w:r>
        <w:rPr>
          <w:rFonts w:ascii="Times New Roman" w:hAnsi="Times New Roman"/>
          <w:sz w:val="20"/>
          <w:szCs w:val="20"/>
        </w:rPr>
        <w:t>podprzetwarzającym</w:t>
      </w:r>
      <w:proofErr w:type="spellEnd"/>
      <w:r>
        <w:rPr>
          <w:rFonts w:ascii="Times New Roman" w:hAnsi="Times New Roman"/>
          <w:sz w:val="20"/>
          <w:szCs w:val="20"/>
        </w:rPr>
        <w:t xml:space="preserve"> klauzulę dotyczącą beneficjenta będącego osobą trzecią, zgodnie z którą to klauzulą – jeżeli podmiot przetwarzający przestanie istnieć faktycznie lub formalnie lub stanie się niewypłacalny – administrator ma prawo rozwiązać umowę z podmiotem </w:t>
      </w:r>
      <w:proofErr w:type="spellStart"/>
      <w:r>
        <w:rPr>
          <w:rFonts w:ascii="Times New Roman" w:hAnsi="Times New Roman"/>
          <w:sz w:val="20"/>
          <w:szCs w:val="20"/>
        </w:rPr>
        <w:t>podprzetwarzającym</w:t>
      </w:r>
      <w:proofErr w:type="spellEnd"/>
      <w:r>
        <w:rPr>
          <w:rFonts w:ascii="Times New Roman" w:hAnsi="Times New Roman"/>
          <w:sz w:val="20"/>
          <w:szCs w:val="20"/>
        </w:rPr>
        <w:t xml:space="preserve"> i nakazać mu usunięcie lub zwrot danych osobowych.</w:t>
      </w:r>
    </w:p>
    <w:p w14:paraId="1F4CC50F"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7.8. Międzynarodowe przekazywanie danych </w:t>
      </w:r>
    </w:p>
    <w:p w14:paraId="5F309A07" w14:textId="77777777" w:rsidR="00C5599B" w:rsidRDefault="00C5599B" w:rsidP="00C5599B">
      <w:pPr>
        <w:pStyle w:val="Akapitzlist"/>
        <w:numPr>
          <w:ilvl w:val="0"/>
          <w:numId w:val="40"/>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 lub rozporządzenia (UE) 2018/1725.</w:t>
      </w:r>
    </w:p>
    <w:p w14:paraId="6691E69E" w14:textId="77777777" w:rsidR="00C5599B" w:rsidRDefault="00C5599B" w:rsidP="00C5599B">
      <w:pPr>
        <w:pStyle w:val="Akapitzlist"/>
        <w:numPr>
          <w:ilvl w:val="0"/>
          <w:numId w:val="40"/>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 xml:space="preserve">Jeżeli zgodnie z klauzulą 7.7 podmiot przetwarzający korzysta z usług podmiotu </w:t>
      </w:r>
      <w:proofErr w:type="spellStart"/>
      <w:r>
        <w:rPr>
          <w:rFonts w:ascii="Times New Roman" w:hAnsi="Times New Roman"/>
          <w:sz w:val="20"/>
          <w:szCs w:val="20"/>
        </w:rPr>
        <w:t>podprzetwarzającego</w:t>
      </w:r>
      <w:proofErr w:type="spellEnd"/>
      <w:r>
        <w:rPr>
          <w:rFonts w:ascii="Times New Roman" w:hAnsi="Times New Roman"/>
          <w:sz w:val="20"/>
          <w:szCs w:val="20"/>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064920B5" w14:textId="77777777" w:rsidR="00C5599B" w:rsidRDefault="00C5599B" w:rsidP="00C5599B">
      <w:pPr>
        <w:spacing w:after="0" w:line="240" w:lineRule="auto"/>
        <w:jc w:val="center"/>
        <w:rPr>
          <w:rFonts w:ascii="Times New Roman" w:hAnsi="Times New Roman"/>
          <w:b/>
          <w:sz w:val="20"/>
          <w:szCs w:val="20"/>
        </w:rPr>
      </w:pPr>
    </w:p>
    <w:p w14:paraId="3E78630C"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8 </w:t>
      </w:r>
    </w:p>
    <w:p w14:paraId="2B7C8C0B"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Pomoc dla administratora </w:t>
      </w:r>
    </w:p>
    <w:p w14:paraId="64153CD0" w14:textId="77777777" w:rsidR="00C5599B" w:rsidRDefault="00C5599B" w:rsidP="00C5599B">
      <w:pPr>
        <w:spacing w:after="0" w:line="240" w:lineRule="auto"/>
        <w:ind w:left="426" w:hanging="426"/>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Podmiot przetwarzający niezwłocznie zawiadamia administratora o każdym wniosku otrzymanym od osoby, której dane dotyczą. Podmiot przetwarzający nie odpowiada na taki wniosek samodzielnie, chyba że administrator wyraził na to zgodę.</w:t>
      </w:r>
    </w:p>
    <w:p w14:paraId="1DCAE7F5" w14:textId="77777777" w:rsidR="00C5599B" w:rsidRDefault="00C5599B" w:rsidP="00C5599B">
      <w:pPr>
        <w:spacing w:after="0" w:line="240" w:lineRule="auto"/>
        <w:ind w:left="426" w:hanging="426"/>
        <w:jc w:val="both"/>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0C31672B" w14:textId="77777777" w:rsidR="00C5599B" w:rsidRDefault="00C5599B" w:rsidP="00C5599B">
      <w:pPr>
        <w:spacing w:after="0" w:line="240" w:lineRule="auto"/>
        <w:ind w:left="426" w:hanging="426"/>
        <w:jc w:val="both"/>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5E4F82D5" w14:textId="77777777" w:rsidR="00C5599B" w:rsidRDefault="00C5599B" w:rsidP="00C5599B">
      <w:pPr>
        <w:pStyle w:val="Akapitzlist"/>
        <w:numPr>
          <w:ilvl w:val="0"/>
          <w:numId w:val="4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obowiązek przeprowadzenia oceny wpływu planowanych operacji przetwarzania na ochronę danych osobowych („ocena skutków dla ochrony danych”), jeżeli dany rodzaj przetwarzania może powodować wysokie ryzyko naruszenia praw i wolności osób fizycznych;</w:t>
      </w:r>
    </w:p>
    <w:p w14:paraId="2B5B17A5" w14:textId="77777777" w:rsidR="00C5599B" w:rsidRDefault="00C5599B" w:rsidP="00C5599B">
      <w:pPr>
        <w:pStyle w:val="Akapitzlist"/>
        <w:numPr>
          <w:ilvl w:val="0"/>
          <w:numId w:val="4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obowiązek skonsultowania się z właściwym(-i) organem(-</w:t>
      </w:r>
      <w:proofErr w:type="spellStart"/>
      <w:r>
        <w:rPr>
          <w:rFonts w:ascii="Times New Roman" w:hAnsi="Times New Roman"/>
          <w:sz w:val="20"/>
          <w:szCs w:val="20"/>
        </w:rPr>
        <w:t>ami</w:t>
      </w:r>
      <w:proofErr w:type="spellEnd"/>
      <w:r>
        <w:rPr>
          <w:rFonts w:ascii="Times New Roman" w:hAnsi="Times New Roman"/>
          <w:sz w:val="20"/>
          <w:szCs w:val="20"/>
        </w:rPr>
        <w:t>) nadzorczym(-i) przed rozpoczęciem przetwarzania, jeżeli ocena skutków dla ochrony danych wskaże, że przetwarzanie powodowałoby wysokie ryzyko, gdyby administrator nie zastosował środków w celu jego ograniczenia;</w:t>
      </w:r>
    </w:p>
    <w:p w14:paraId="60A6EEDB" w14:textId="77777777" w:rsidR="00C5599B" w:rsidRDefault="00C5599B" w:rsidP="00C5599B">
      <w:pPr>
        <w:pStyle w:val="Akapitzlist"/>
        <w:numPr>
          <w:ilvl w:val="0"/>
          <w:numId w:val="4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obowiązek zapewnienia prawidłowości i aktualności danych osobowych poprzez niezwłoczne poinformowanie administratora, jeżeli podmiot przetwarzający stwierdzi, że przetwarzane przez niego dane osobowe są nieprawidłowe lub nieaktualne;</w:t>
      </w:r>
    </w:p>
    <w:p w14:paraId="7F262032" w14:textId="77777777" w:rsidR="00C5599B" w:rsidRDefault="00C5599B" w:rsidP="00C5599B">
      <w:pPr>
        <w:pStyle w:val="Akapitzlist"/>
        <w:numPr>
          <w:ilvl w:val="0"/>
          <w:numId w:val="41"/>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obowiązki określone w art. 32 rozporządzenia (UE) 2016/679</w:t>
      </w:r>
    </w:p>
    <w:p w14:paraId="74AE19CB" w14:textId="77777777" w:rsidR="00C5599B" w:rsidRDefault="00C5599B" w:rsidP="00C5599B">
      <w:pPr>
        <w:spacing w:after="0" w:line="240" w:lineRule="auto"/>
        <w:ind w:left="426" w:hanging="426"/>
        <w:jc w:val="both"/>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t>Strony określają w załączniku II odpowiednie środki techniczne i organizacyjne, za pomocą których podmiot przetwarzający jest zobowiązany pomagać administratorowi w stosowaniu niniejszej klauzuli, jak również zakres wymaganej pomocy.</w:t>
      </w:r>
    </w:p>
    <w:p w14:paraId="562075DC" w14:textId="77777777" w:rsidR="00C5599B" w:rsidRDefault="00C5599B" w:rsidP="00C5599B">
      <w:pPr>
        <w:spacing w:after="0" w:line="240" w:lineRule="auto"/>
        <w:rPr>
          <w:rFonts w:ascii="Times New Roman" w:hAnsi="Times New Roman"/>
          <w:b/>
          <w:sz w:val="20"/>
          <w:szCs w:val="20"/>
        </w:rPr>
      </w:pPr>
    </w:p>
    <w:p w14:paraId="36564F2A"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Klauzula 9 </w:t>
      </w:r>
    </w:p>
    <w:p w14:paraId="2827DAB9"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Zgłaszanie naruszenia ochrony danych osobowych </w:t>
      </w:r>
    </w:p>
    <w:p w14:paraId="1BFEA43B"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 xml:space="preserve">W przypadku naruszenia ochrony danych osobowych podmiot przetwarzający współpracuje z administratorem i pomaga mu w wypełnianiu jego obowiązków wynikających z art. 33 i 34 rozporządzenia (UE) 2016/679 </w:t>
      </w:r>
      <w:proofErr w:type="gramStart"/>
      <w:r>
        <w:rPr>
          <w:rFonts w:ascii="Times New Roman" w:hAnsi="Times New Roman"/>
          <w:sz w:val="20"/>
          <w:szCs w:val="20"/>
        </w:rPr>
        <w:t>lub,</w:t>
      </w:r>
      <w:proofErr w:type="gramEnd"/>
      <w:r>
        <w:rPr>
          <w:rFonts w:ascii="Times New Roman" w:hAnsi="Times New Roman"/>
          <w:sz w:val="20"/>
          <w:szCs w:val="20"/>
        </w:rPr>
        <w:t xml:space="preserve"> w stosownych przypadkach, z art. 34 i 35 rozporządzenia (UE) 2018/1725, z uwzględnieniem charakteru przetwarzania i informacji, którymi dysponuje podmiot przetwarzający.</w:t>
      </w:r>
    </w:p>
    <w:p w14:paraId="12EF27AE"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9.1. Naruszenie ochrony danych dotyczące danych przetwarzanych przez administratora </w:t>
      </w:r>
    </w:p>
    <w:p w14:paraId="7BD1F32F" w14:textId="77777777" w:rsidR="00C5599B" w:rsidRDefault="00C5599B" w:rsidP="00C5599B">
      <w:pPr>
        <w:spacing w:after="0" w:line="240" w:lineRule="auto"/>
        <w:rPr>
          <w:rFonts w:ascii="Times New Roman" w:hAnsi="Times New Roman"/>
          <w:sz w:val="20"/>
          <w:szCs w:val="20"/>
        </w:rPr>
      </w:pPr>
      <w:r>
        <w:rPr>
          <w:rFonts w:ascii="Times New Roman" w:hAnsi="Times New Roman"/>
          <w:sz w:val="20"/>
          <w:szCs w:val="20"/>
        </w:rPr>
        <w:t>W przypadku naruszenia ochrony danych osobowych dotyczącego danych przetwarzanych przez administratora podmiot przetwarzający wspomaga administratora:</w:t>
      </w:r>
    </w:p>
    <w:p w14:paraId="406B3C06" w14:textId="77777777" w:rsidR="00C5599B" w:rsidRDefault="00C5599B" w:rsidP="00C5599B">
      <w:pPr>
        <w:pStyle w:val="Akapitzlist"/>
        <w:numPr>
          <w:ilvl w:val="0"/>
          <w:numId w:val="42"/>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przy zgłaszaniu naruszenia ochrony danych osobowych właściwemu(-</w:t>
      </w:r>
      <w:proofErr w:type="spellStart"/>
      <w:r>
        <w:rPr>
          <w:rFonts w:ascii="Times New Roman" w:hAnsi="Times New Roman"/>
          <w:sz w:val="20"/>
          <w:szCs w:val="20"/>
        </w:rPr>
        <w:t>ym</w:t>
      </w:r>
      <w:proofErr w:type="spellEnd"/>
      <w:r>
        <w:rPr>
          <w:rFonts w:ascii="Times New Roman" w:hAnsi="Times New Roman"/>
          <w:sz w:val="20"/>
          <w:szCs w:val="20"/>
        </w:rPr>
        <w:t>) organowi(-om) nadzorczemu(-</w:t>
      </w:r>
      <w:proofErr w:type="spellStart"/>
      <w:r>
        <w:rPr>
          <w:rFonts w:ascii="Times New Roman" w:hAnsi="Times New Roman"/>
          <w:sz w:val="20"/>
          <w:szCs w:val="20"/>
        </w:rPr>
        <w:t>ym</w:t>
      </w:r>
      <w:proofErr w:type="spellEnd"/>
      <w:r>
        <w:rPr>
          <w:rFonts w:ascii="Times New Roman" w:hAnsi="Times New Roman"/>
          <w:sz w:val="20"/>
          <w:szCs w:val="20"/>
        </w:rPr>
        <w:t>) niezwłocznie po tym, jak administrator dowiedział się o naruszeniu, w stosownych przypadkach</w:t>
      </w:r>
      <w:proofErr w:type="gramStart"/>
      <w:r>
        <w:rPr>
          <w:rFonts w:ascii="Times New Roman" w:hAnsi="Times New Roman"/>
          <w:sz w:val="20"/>
          <w:szCs w:val="20"/>
        </w:rPr>
        <w:t>/(</w:t>
      </w:r>
      <w:proofErr w:type="gramEnd"/>
      <w:r>
        <w:rPr>
          <w:rFonts w:ascii="Times New Roman" w:hAnsi="Times New Roman"/>
          <w:sz w:val="20"/>
          <w:szCs w:val="20"/>
        </w:rPr>
        <w:t>chyba że jest mało prawdopodobne, by naruszenie to skutkowało ryzykiem naruszenia praw lub wolności osób fizycznych);</w:t>
      </w:r>
    </w:p>
    <w:p w14:paraId="6CEA8606" w14:textId="77777777" w:rsidR="00C5599B" w:rsidRDefault="00C5599B" w:rsidP="00C5599B">
      <w:pPr>
        <w:pStyle w:val="Akapitzlist"/>
        <w:numPr>
          <w:ilvl w:val="0"/>
          <w:numId w:val="42"/>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przy uzyskiwaniu następujących informacji, które zgodnie z art. 33 ust. 3 rozporządzenia (UE) 2016/679 powinny być zawarte w zgłoszeniu administratora i obejmować co najmniej:</w:t>
      </w:r>
    </w:p>
    <w:p w14:paraId="7C2477D5" w14:textId="77777777" w:rsidR="00C5599B" w:rsidRDefault="00C5599B" w:rsidP="00C5599B">
      <w:pPr>
        <w:pStyle w:val="Akapitzlist"/>
        <w:numPr>
          <w:ilvl w:val="1"/>
          <w:numId w:val="43"/>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lastRenderedPageBreak/>
        <w:t>charakter danych osobowych, w tym w miarę możliwości kategorie i przybliżoną liczbę osób, których dane dotyczą, oraz kategorie i przybliżoną liczbę wpisów danych osobowych, których dotyczy naruszenie;</w:t>
      </w:r>
    </w:p>
    <w:p w14:paraId="1E1616B3" w14:textId="77777777" w:rsidR="00C5599B" w:rsidRDefault="00C5599B" w:rsidP="00C5599B">
      <w:pPr>
        <w:pStyle w:val="Akapitzlist"/>
        <w:numPr>
          <w:ilvl w:val="1"/>
          <w:numId w:val="43"/>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możliwe konsekwencje naruszenia ochrony danych osobowych;</w:t>
      </w:r>
    </w:p>
    <w:p w14:paraId="50718F4B" w14:textId="77777777" w:rsidR="00C5599B" w:rsidRDefault="00C5599B" w:rsidP="00C5599B">
      <w:pPr>
        <w:pStyle w:val="Akapitzlist"/>
        <w:numPr>
          <w:ilvl w:val="1"/>
          <w:numId w:val="43"/>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środki zastosowane lub proponowane przez administratora w celu zaradzenia naruszeniu ochrony danych osobowych, w tym w stosownych przypadkach środki w celu zminimalizowania jego ewentualnych negatywnych skutków.</w:t>
      </w:r>
    </w:p>
    <w:p w14:paraId="2F9307EA" w14:textId="77777777" w:rsidR="00C5599B" w:rsidRDefault="00C5599B" w:rsidP="00C5599B">
      <w:pPr>
        <w:pStyle w:val="Akapitzlist"/>
        <w:spacing w:after="0" w:line="240" w:lineRule="auto"/>
        <w:rPr>
          <w:rFonts w:ascii="Times New Roman" w:hAnsi="Times New Roman"/>
          <w:sz w:val="20"/>
          <w:szCs w:val="20"/>
        </w:rPr>
      </w:pPr>
      <w:r>
        <w:rPr>
          <w:rFonts w:ascii="Times New Roman" w:hAnsi="Times New Roman"/>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36A3636A" w14:textId="77777777" w:rsidR="00C5599B" w:rsidRDefault="00C5599B" w:rsidP="00C5599B">
      <w:pPr>
        <w:pStyle w:val="Akapitzlist"/>
        <w:numPr>
          <w:ilvl w:val="0"/>
          <w:numId w:val="42"/>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przy wypełnianiu – zgodnie z art. 34 rozporządzenia (UE) 2016/679– obowiązku zawiadomienia bez zbędnej zwłoki osoby, której dane dotyczą, o naruszeniu ochrony danych osobowych, jeżeli naruszenie to może powodować wysokie ryzyko naruszenia praw i wolności osób fizycznych.</w:t>
      </w:r>
    </w:p>
    <w:p w14:paraId="3529B752" w14:textId="77777777" w:rsidR="00C5599B" w:rsidRDefault="00C5599B" w:rsidP="00C5599B">
      <w:pPr>
        <w:spacing w:after="0" w:line="240" w:lineRule="auto"/>
        <w:rPr>
          <w:rFonts w:ascii="Times New Roman" w:hAnsi="Times New Roman"/>
          <w:b/>
          <w:sz w:val="20"/>
          <w:szCs w:val="20"/>
        </w:rPr>
      </w:pPr>
      <w:r>
        <w:rPr>
          <w:rFonts w:ascii="Times New Roman" w:hAnsi="Times New Roman"/>
          <w:b/>
          <w:sz w:val="20"/>
          <w:szCs w:val="20"/>
        </w:rPr>
        <w:t xml:space="preserve">9.2.   Naruszenie ochrony danych dotyczące danych przetwarzanych przez podmiot przetwarzający </w:t>
      </w:r>
    </w:p>
    <w:p w14:paraId="1C6A8827"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3DF5FEF5" w14:textId="77777777" w:rsidR="00C5599B" w:rsidRDefault="00C5599B" w:rsidP="00C5599B">
      <w:pPr>
        <w:pStyle w:val="Akapitzlist"/>
        <w:numPr>
          <w:ilvl w:val="0"/>
          <w:numId w:val="44"/>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opis charakteru naruszenia (w tym, w miarę możliwości, kategorie i przybliżoną liczbę osób, których dane dotyczą, oraz wpisów danych, których dotyczy naruszenie);</w:t>
      </w:r>
    </w:p>
    <w:p w14:paraId="2142DF16" w14:textId="77777777" w:rsidR="00C5599B" w:rsidRDefault="00C5599B" w:rsidP="00C5599B">
      <w:pPr>
        <w:pStyle w:val="Akapitzlist"/>
        <w:numPr>
          <w:ilvl w:val="0"/>
          <w:numId w:val="44"/>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dane punktu kontaktowego, w którym można uzyskać więcej informacji na temat naruszenia ochrony danych osobowych;</w:t>
      </w:r>
    </w:p>
    <w:p w14:paraId="1D751FEB" w14:textId="77777777" w:rsidR="00C5599B" w:rsidRDefault="00C5599B" w:rsidP="00C5599B">
      <w:pPr>
        <w:pStyle w:val="Akapitzlist"/>
        <w:numPr>
          <w:ilvl w:val="0"/>
          <w:numId w:val="44"/>
        </w:numPr>
        <w:tabs>
          <w:tab w:val="left" w:pos="851"/>
        </w:tabs>
        <w:spacing w:after="0" w:line="240" w:lineRule="auto"/>
        <w:contextualSpacing/>
        <w:jc w:val="both"/>
        <w:rPr>
          <w:rFonts w:ascii="Times New Roman" w:hAnsi="Times New Roman"/>
          <w:sz w:val="20"/>
          <w:szCs w:val="20"/>
        </w:rPr>
      </w:pPr>
      <w:r>
        <w:rPr>
          <w:rFonts w:ascii="Times New Roman" w:hAnsi="Times New Roman"/>
          <w:sz w:val="20"/>
          <w:szCs w:val="20"/>
        </w:rPr>
        <w:t>wskazanie prawdopodobnych konsekwencji naruszenia oraz środków, które zostały lub mają zostać wprowadzone w celu zaradzenia naruszeniu, w tym w celu zminimalizowania jego ewentualnych negatywnych skutków.</w:t>
      </w:r>
    </w:p>
    <w:p w14:paraId="31563471" w14:textId="77777777" w:rsidR="00C5599B" w:rsidRDefault="00C5599B" w:rsidP="00C5599B">
      <w:pPr>
        <w:pStyle w:val="Akapitzlist"/>
        <w:spacing w:after="0" w:line="240" w:lineRule="auto"/>
        <w:rPr>
          <w:rFonts w:ascii="Times New Roman" w:hAnsi="Times New Roman"/>
          <w:sz w:val="20"/>
          <w:szCs w:val="20"/>
        </w:rPr>
      </w:pPr>
    </w:p>
    <w:p w14:paraId="5326A41F"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0C7327A2" w14:textId="77777777" w:rsidR="00C5599B" w:rsidRDefault="00C5599B" w:rsidP="00C5599B">
      <w:pPr>
        <w:spacing w:after="0" w:line="240" w:lineRule="auto"/>
        <w:jc w:val="both"/>
        <w:rPr>
          <w:rFonts w:ascii="Times New Roman" w:hAnsi="Times New Roman"/>
          <w:sz w:val="20"/>
          <w:szCs w:val="20"/>
        </w:rPr>
      </w:pPr>
      <w:r>
        <w:rPr>
          <w:rFonts w:ascii="Times New Roman" w:hAnsi="Times New Roman"/>
          <w:sz w:val="20"/>
          <w:szCs w:val="20"/>
        </w:rPr>
        <w:t>Strony określają w załączniku II wszystkie inne elementy, które ma przedstawić podmiot przetwarzający, wspomagając administratora w wypełnianiu jego obowiązków określonych w art. 33 i 34 rozporządzenia (UE) 2016/679.</w:t>
      </w:r>
    </w:p>
    <w:p w14:paraId="38C43AAF" w14:textId="77777777" w:rsidR="00C5599B" w:rsidRDefault="00C5599B" w:rsidP="00C5599B">
      <w:pPr>
        <w:spacing w:after="0" w:line="240" w:lineRule="auto"/>
        <w:jc w:val="both"/>
        <w:rPr>
          <w:rFonts w:ascii="Times New Roman" w:hAnsi="Times New Roman"/>
          <w:sz w:val="20"/>
          <w:szCs w:val="20"/>
        </w:rPr>
      </w:pPr>
    </w:p>
    <w:p w14:paraId="5B0C1454"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SEKCJA III</w:t>
      </w:r>
    </w:p>
    <w:p w14:paraId="7974C2AA" w14:textId="77777777" w:rsidR="00C5599B" w:rsidRDefault="00C5599B" w:rsidP="00C5599B">
      <w:pPr>
        <w:spacing w:after="0" w:line="240" w:lineRule="auto"/>
        <w:jc w:val="center"/>
        <w:rPr>
          <w:rFonts w:ascii="Times New Roman" w:hAnsi="Times New Roman"/>
          <w:b/>
          <w:sz w:val="20"/>
          <w:szCs w:val="20"/>
        </w:rPr>
      </w:pPr>
      <w:r>
        <w:rPr>
          <w:rFonts w:ascii="Times New Roman" w:hAnsi="Times New Roman"/>
          <w:b/>
          <w:sz w:val="20"/>
          <w:szCs w:val="20"/>
        </w:rPr>
        <w:t xml:space="preserve">POSTANOWIENIA KOŃCOWE </w:t>
      </w:r>
    </w:p>
    <w:p w14:paraId="0F5CE008" w14:textId="77777777" w:rsidR="00C5599B" w:rsidRDefault="00C5599B" w:rsidP="00C5599B">
      <w:pPr>
        <w:spacing w:after="0" w:line="240" w:lineRule="auto"/>
        <w:jc w:val="center"/>
        <w:rPr>
          <w:rFonts w:ascii="Times New Roman" w:hAnsi="Times New Roman"/>
          <w:b/>
          <w:sz w:val="20"/>
          <w:szCs w:val="20"/>
        </w:rPr>
      </w:pPr>
    </w:p>
    <w:p w14:paraId="790B5883" w14:textId="77777777" w:rsidR="00C5599B" w:rsidRDefault="00C5599B" w:rsidP="00C5599B">
      <w:pPr>
        <w:spacing w:after="0" w:line="240" w:lineRule="auto"/>
        <w:jc w:val="center"/>
        <w:rPr>
          <w:rFonts w:ascii="Times New Roman" w:hAnsi="Times New Roman"/>
          <w:b/>
          <w:sz w:val="20"/>
          <w:szCs w:val="20"/>
        </w:rPr>
      </w:pPr>
      <w:bookmarkStart w:id="29" w:name="_Hlk197345883"/>
      <w:r>
        <w:rPr>
          <w:rFonts w:ascii="Times New Roman" w:hAnsi="Times New Roman"/>
          <w:b/>
          <w:sz w:val="20"/>
          <w:szCs w:val="20"/>
        </w:rPr>
        <w:t xml:space="preserve">Klauzula 10 </w:t>
      </w:r>
    </w:p>
    <w:bookmarkEnd w:id="29"/>
    <w:p w14:paraId="434F8FFA" w14:textId="77777777" w:rsidR="00C5599B" w:rsidRDefault="00C5599B" w:rsidP="00C5599B">
      <w:pPr>
        <w:spacing w:after="0" w:line="240" w:lineRule="auto"/>
        <w:jc w:val="center"/>
        <w:rPr>
          <w:rFonts w:ascii="Times New Roman" w:hAnsi="Times New Roman"/>
          <w:b/>
          <w:i/>
          <w:sz w:val="20"/>
          <w:szCs w:val="20"/>
        </w:rPr>
      </w:pPr>
      <w:r>
        <w:rPr>
          <w:rFonts w:ascii="Times New Roman" w:hAnsi="Times New Roman"/>
          <w:b/>
          <w:i/>
          <w:sz w:val="20"/>
          <w:szCs w:val="20"/>
        </w:rPr>
        <w:t xml:space="preserve">Naruszenie klauzul i rozwiązanie umowy </w:t>
      </w:r>
    </w:p>
    <w:p w14:paraId="5E53435C" w14:textId="77777777" w:rsidR="00C5599B" w:rsidRDefault="00C5599B" w:rsidP="00C5599B">
      <w:pPr>
        <w:pStyle w:val="Akapitzlist"/>
        <w:numPr>
          <w:ilvl w:val="0"/>
          <w:numId w:val="45"/>
        </w:numPr>
        <w:tabs>
          <w:tab w:val="left" w:pos="851"/>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Bez uszczerbku dla przepisów rozporządzenia (UE) 2016/679 lub rozporządzenia (UE) 2018/1725, w </w:t>
      </w:r>
      <w:proofErr w:type="gramStart"/>
      <w:r>
        <w:rPr>
          <w:rFonts w:ascii="Times New Roman" w:hAnsi="Times New Roman"/>
          <w:sz w:val="20"/>
          <w:szCs w:val="20"/>
        </w:rPr>
        <w:t>przypadku</w:t>
      </w:r>
      <w:proofErr w:type="gramEnd"/>
      <w:r>
        <w:rPr>
          <w:rFonts w:ascii="Times New Roman" w:hAnsi="Times New Roman"/>
          <w:sz w:val="20"/>
          <w:szCs w:val="20"/>
        </w:rPr>
        <w:t xml:space="preserve">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w:t>
      </w:r>
    </w:p>
    <w:p w14:paraId="3B4BFC96" w14:textId="77777777" w:rsidR="00C5599B" w:rsidRDefault="00C5599B" w:rsidP="00C5599B">
      <w:pPr>
        <w:pStyle w:val="Akapitzlist"/>
        <w:numPr>
          <w:ilvl w:val="0"/>
          <w:numId w:val="45"/>
        </w:numPr>
        <w:tabs>
          <w:tab w:val="left" w:pos="851"/>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Administrator jest uprawniony do rozwiązania umowy w zakresie, w jakim dotyczy ona przetwarzania danych osobowych zgodnie z niniejszymi klauzulami, jeżeli:</w:t>
      </w:r>
    </w:p>
    <w:p w14:paraId="6D25CA00" w14:textId="77777777" w:rsidR="00C5599B" w:rsidRDefault="00C5599B" w:rsidP="00C5599B">
      <w:pPr>
        <w:pStyle w:val="Akapitzlist"/>
        <w:numPr>
          <w:ilvl w:val="0"/>
          <w:numId w:val="46"/>
        </w:numPr>
        <w:tabs>
          <w:tab w:val="left" w:pos="851"/>
        </w:tabs>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5DC35517" w14:textId="77777777" w:rsidR="00C5599B" w:rsidRDefault="00C5599B" w:rsidP="00C5599B">
      <w:pPr>
        <w:pStyle w:val="Akapitzlist"/>
        <w:numPr>
          <w:ilvl w:val="0"/>
          <w:numId w:val="46"/>
        </w:numPr>
        <w:tabs>
          <w:tab w:val="left" w:pos="851"/>
        </w:tabs>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podmiot przetwarzający poważnie lub stale narusza niniejsze klauzule lub swoje obowiązki wynikające z rozporządzenia (UE) 2016/679 lub rozporządzenia (UE) 2018/1725;</w:t>
      </w:r>
    </w:p>
    <w:p w14:paraId="29A42D32" w14:textId="77777777" w:rsidR="00C5599B" w:rsidRDefault="00C5599B" w:rsidP="00C5599B">
      <w:pPr>
        <w:pStyle w:val="Akapitzlist"/>
        <w:numPr>
          <w:ilvl w:val="0"/>
          <w:numId w:val="46"/>
        </w:numPr>
        <w:tabs>
          <w:tab w:val="left" w:pos="851"/>
        </w:tabs>
        <w:spacing w:after="0" w:line="240" w:lineRule="auto"/>
        <w:ind w:left="709" w:hanging="283"/>
        <w:contextualSpacing/>
        <w:jc w:val="both"/>
        <w:rPr>
          <w:rFonts w:ascii="Times New Roman" w:hAnsi="Times New Roman"/>
          <w:sz w:val="20"/>
          <w:szCs w:val="20"/>
        </w:rPr>
      </w:pPr>
      <w:r>
        <w:rPr>
          <w:rFonts w:ascii="Times New Roman" w:hAnsi="Times New Roman"/>
          <w:sz w:val="20"/>
          <w:szCs w:val="20"/>
        </w:rPr>
        <w:t>podmiot przetwarzający nie stosuje się do wiążącej decyzji właściwego sądu lub właściwego(-</w:t>
      </w:r>
      <w:proofErr w:type="spellStart"/>
      <w:r>
        <w:rPr>
          <w:rFonts w:ascii="Times New Roman" w:hAnsi="Times New Roman"/>
          <w:sz w:val="20"/>
          <w:szCs w:val="20"/>
        </w:rPr>
        <w:t>ych</w:t>
      </w:r>
      <w:proofErr w:type="spellEnd"/>
      <w:r>
        <w:rPr>
          <w:rFonts w:ascii="Times New Roman" w:hAnsi="Times New Roman"/>
          <w:sz w:val="20"/>
          <w:szCs w:val="20"/>
        </w:rPr>
        <w:t>) organu(-ów) nadzorczego(-</w:t>
      </w:r>
      <w:proofErr w:type="spellStart"/>
      <w:r>
        <w:rPr>
          <w:rFonts w:ascii="Times New Roman" w:hAnsi="Times New Roman"/>
          <w:sz w:val="20"/>
          <w:szCs w:val="20"/>
        </w:rPr>
        <w:t>ych</w:t>
      </w:r>
      <w:proofErr w:type="spellEnd"/>
      <w:r>
        <w:rPr>
          <w:rFonts w:ascii="Times New Roman" w:hAnsi="Times New Roman"/>
          <w:sz w:val="20"/>
          <w:szCs w:val="20"/>
        </w:rPr>
        <w:t>) dotyczącej jego obowiązków wynikających z niniejszych klauzul lub z rozporządzenia (UE) 2016/679 lub rozporządzenia (UE) 2018/1725.</w:t>
      </w:r>
    </w:p>
    <w:p w14:paraId="1A66A8D7" w14:textId="77777777" w:rsidR="00C5599B" w:rsidRDefault="00C5599B" w:rsidP="00C5599B">
      <w:pPr>
        <w:pStyle w:val="Akapitzlist"/>
        <w:numPr>
          <w:ilvl w:val="0"/>
          <w:numId w:val="45"/>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6F67F321" w14:textId="77777777" w:rsidR="00C5599B" w:rsidRDefault="00C5599B" w:rsidP="00C5599B">
      <w:pPr>
        <w:pStyle w:val="Akapitzlist"/>
        <w:numPr>
          <w:ilvl w:val="0"/>
          <w:numId w:val="45"/>
        </w:numPr>
        <w:tabs>
          <w:tab w:val="left"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p w14:paraId="01E72D95" w14:textId="77777777" w:rsidR="00C5599B" w:rsidRDefault="00C5599B" w:rsidP="00C5599B">
      <w:pPr>
        <w:pStyle w:val="Akapitzlist"/>
        <w:tabs>
          <w:tab w:val="left" w:pos="426"/>
        </w:tabs>
        <w:spacing w:after="0" w:line="240" w:lineRule="auto"/>
        <w:ind w:left="426"/>
        <w:rPr>
          <w:rFonts w:ascii="Times New Roman" w:hAnsi="Times New Roman"/>
          <w:sz w:val="20"/>
          <w:szCs w:val="20"/>
        </w:rPr>
      </w:pPr>
    </w:p>
    <w:p w14:paraId="1CCC5285" w14:textId="77777777" w:rsidR="00C5599B" w:rsidRDefault="00C5599B" w:rsidP="00C5599B">
      <w:pPr>
        <w:pStyle w:val="Akapitzlist"/>
        <w:tabs>
          <w:tab w:val="left" w:pos="426"/>
        </w:tabs>
        <w:spacing w:after="0" w:line="240" w:lineRule="auto"/>
        <w:ind w:left="426"/>
        <w:rPr>
          <w:rFonts w:ascii="Times New Roman" w:hAnsi="Times New Roman"/>
          <w:sz w:val="20"/>
          <w:szCs w:val="20"/>
        </w:rPr>
      </w:pPr>
    </w:p>
    <w:p w14:paraId="6586844B" w14:textId="77777777" w:rsidR="00C5599B" w:rsidRDefault="00C5599B" w:rsidP="00C5599B">
      <w:pPr>
        <w:pStyle w:val="Akapitzlist"/>
        <w:tabs>
          <w:tab w:val="left" w:pos="426"/>
        </w:tabs>
        <w:spacing w:after="0" w:line="240" w:lineRule="auto"/>
        <w:ind w:left="426"/>
        <w:rPr>
          <w:rFonts w:ascii="Times New Roman" w:hAnsi="Times New Roman"/>
          <w:sz w:val="20"/>
          <w:szCs w:val="20"/>
        </w:rPr>
      </w:pPr>
    </w:p>
    <w:p w14:paraId="748E2921" w14:textId="77777777" w:rsidR="00C5599B" w:rsidRDefault="00C5599B" w:rsidP="00C5599B">
      <w:pPr>
        <w:spacing w:after="0" w:line="240" w:lineRule="auto"/>
        <w:rPr>
          <w:rFonts w:ascii="Times New Roman" w:hAnsi="Times New Roman"/>
          <w:sz w:val="20"/>
          <w:szCs w:val="20"/>
        </w:rPr>
      </w:pPr>
    </w:p>
    <w:p w14:paraId="0CCCC8CF" w14:textId="77777777" w:rsidR="00C5599B" w:rsidRDefault="00C5599B" w:rsidP="00C5599B">
      <w:pPr>
        <w:spacing w:line="252" w:lineRule="auto"/>
        <w:rPr>
          <w:rFonts w:ascii="Times New Roman" w:hAnsi="Times New Roman" w:cstheme="minorBidi"/>
        </w:rPr>
      </w:pPr>
      <w:r>
        <w:rPr>
          <w:rFonts w:ascii="Times New Roman" w:hAnsi="Times New Roman"/>
        </w:rPr>
        <w:br w:type="page"/>
      </w:r>
    </w:p>
    <w:p w14:paraId="27405D61" w14:textId="77777777" w:rsidR="00C5599B" w:rsidRDefault="00C5599B" w:rsidP="00C5599B">
      <w:pPr>
        <w:jc w:val="right"/>
        <w:rPr>
          <w:rFonts w:ascii="Times New Roman" w:hAnsi="Times New Roman"/>
          <w:b/>
          <w:sz w:val="20"/>
          <w:szCs w:val="20"/>
        </w:rPr>
      </w:pPr>
      <w:r>
        <w:rPr>
          <w:rFonts w:ascii="Times New Roman" w:hAnsi="Times New Roman"/>
          <w:b/>
          <w:sz w:val="20"/>
          <w:szCs w:val="20"/>
        </w:rPr>
        <w:lastRenderedPageBreak/>
        <w:t>ZAŁĄCZNIK I do Zasad powierzenia przetwarzania danych osobowych</w:t>
      </w:r>
    </w:p>
    <w:p w14:paraId="6B4B2435" w14:textId="77777777" w:rsidR="00C5599B" w:rsidRDefault="00C5599B" w:rsidP="00C5599B">
      <w:pPr>
        <w:spacing w:before="100" w:beforeAutospacing="1" w:after="100" w:afterAutospacing="1"/>
        <w:jc w:val="center"/>
        <w:rPr>
          <w:rFonts w:ascii="Times New Roman" w:hAnsi="Times New Roman"/>
          <w:b/>
          <w:sz w:val="20"/>
          <w:szCs w:val="20"/>
        </w:rPr>
      </w:pPr>
      <w:r>
        <w:rPr>
          <w:rFonts w:ascii="Times New Roman" w:hAnsi="Times New Roman"/>
          <w:b/>
          <w:sz w:val="20"/>
          <w:szCs w:val="20"/>
        </w:rPr>
        <w:t>Opis przetwarzania</w:t>
      </w:r>
    </w:p>
    <w:p w14:paraId="3CB8FA84" w14:textId="77777777" w:rsidR="00C5599B" w:rsidRDefault="00C5599B" w:rsidP="00C5599B">
      <w:pPr>
        <w:spacing w:before="100" w:beforeAutospacing="1" w:after="100" w:afterAutospacing="1"/>
        <w:rPr>
          <w:rFonts w:ascii="Times New Roman" w:hAnsi="Times New Roman"/>
          <w:bCs/>
          <w:sz w:val="20"/>
          <w:szCs w:val="20"/>
        </w:rPr>
      </w:pPr>
      <w:r>
        <w:rPr>
          <w:rFonts w:ascii="Times New Roman" w:hAnsi="Times New Roman"/>
          <w:bCs/>
          <w:sz w:val="20"/>
          <w:szCs w:val="20"/>
        </w:rPr>
        <w:t xml:space="preserve">Kategorie osób, których dane osobowe są przetwarzane </w:t>
      </w:r>
    </w:p>
    <w:p w14:paraId="1F6F7E22" w14:textId="77777777" w:rsidR="00C5599B" w:rsidRDefault="00C5599B" w:rsidP="00C5599B">
      <w:pPr>
        <w:spacing w:after="160"/>
        <w:rPr>
          <w:rFonts w:ascii="Times New Roman" w:hAnsi="Times New Roman"/>
          <w:b/>
          <w:bCs/>
          <w:i/>
          <w:iCs/>
          <w:sz w:val="20"/>
          <w:szCs w:val="20"/>
        </w:rPr>
      </w:pPr>
      <w:r>
        <w:rPr>
          <w:rFonts w:ascii="Times New Roman" w:hAnsi="Times New Roman"/>
          <w:b/>
          <w:bCs/>
          <w:i/>
          <w:iCs/>
          <w:sz w:val="20"/>
          <w:szCs w:val="20"/>
        </w:rPr>
        <w:t>………………………………………………………………………………………………………………………………………………………………………………………………………………………………………………………………………………………………………………………………………………………………………</w:t>
      </w:r>
    </w:p>
    <w:p w14:paraId="1346B293" w14:textId="77777777" w:rsidR="00C5599B" w:rsidRDefault="00C5599B" w:rsidP="00C5599B">
      <w:pPr>
        <w:spacing w:before="100" w:beforeAutospacing="1" w:after="100" w:afterAutospacing="1"/>
        <w:rPr>
          <w:rFonts w:ascii="Times New Roman" w:hAnsi="Times New Roman"/>
          <w:bCs/>
          <w:sz w:val="20"/>
          <w:szCs w:val="20"/>
        </w:rPr>
      </w:pPr>
      <w:r>
        <w:rPr>
          <w:rFonts w:ascii="Times New Roman" w:hAnsi="Times New Roman"/>
          <w:bCs/>
          <w:sz w:val="20"/>
          <w:szCs w:val="20"/>
        </w:rPr>
        <w:t xml:space="preserve">Kategorie przetwarzanych danych osobowych </w:t>
      </w:r>
    </w:p>
    <w:p w14:paraId="1A3D6B2D" w14:textId="77777777" w:rsidR="00C5599B" w:rsidRDefault="00C5599B" w:rsidP="00C5599B">
      <w:pPr>
        <w:spacing w:after="160"/>
        <w:rPr>
          <w:rFonts w:ascii="Times New Roman" w:hAnsi="Times New Roman"/>
          <w:b/>
          <w:bCs/>
          <w:i/>
          <w:iCs/>
          <w:sz w:val="20"/>
          <w:szCs w:val="20"/>
        </w:rPr>
      </w:pPr>
      <w:r>
        <w:rPr>
          <w:rFonts w:ascii="Times New Roman" w:hAnsi="Times New Roman"/>
          <w:b/>
          <w:bCs/>
          <w:i/>
          <w:iCs/>
          <w:sz w:val="20"/>
          <w:szCs w:val="20"/>
        </w:rPr>
        <w:t>………………………………………………………………………………………………………………………………………………………………………………………………………………………………………………………………………………………………………………………………………………………………………</w:t>
      </w:r>
    </w:p>
    <w:p w14:paraId="4145528C" w14:textId="77777777" w:rsidR="00C5599B" w:rsidRDefault="00C5599B" w:rsidP="00C5599B">
      <w:pPr>
        <w:spacing w:before="100" w:beforeAutospacing="1" w:after="100" w:afterAutospacing="1"/>
        <w:jc w:val="both"/>
        <w:rPr>
          <w:rFonts w:ascii="Times New Roman" w:hAnsi="Times New Roman"/>
          <w:sz w:val="20"/>
          <w:szCs w:val="20"/>
        </w:rPr>
      </w:pPr>
      <w:r>
        <w:rPr>
          <w:rFonts w:ascii="Times New Roman" w:hAnsi="Times New Roman"/>
          <w:b/>
          <w:sz w:val="20"/>
          <w:szCs w:val="20"/>
        </w:rPr>
        <w:t>Przetwarzane dane wrażliwe</w:t>
      </w:r>
      <w:r>
        <w:rPr>
          <w:rFonts w:ascii="Times New Roman" w:hAnsi="Times New Roman"/>
          <w:sz w:val="20"/>
          <w:szCs w:val="20"/>
        </w:rPr>
        <w:t xml:space="preserv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 </w:t>
      </w:r>
    </w:p>
    <w:p w14:paraId="1B7C9D5A" w14:textId="77777777" w:rsidR="00C5599B" w:rsidRDefault="00C5599B" w:rsidP="00C5599B">
      <w:pPr>
        <w:spacing w:after="160"/>
        <w:rPr>
          <w:rFonts w:ascii="Times New Roman" w:hAnsi="Times New Roman"/>
          <w:b/>
          <w:bCs/>
          <w:i/>
          <w:iCs/>
          <w:sz w:val="20"/>
          <w:szCs w:val="20"/>
        </w:rPr>
      </w:pPr>
      <w:r>
        <w:rPr>
          <w:rFonts w:ascii="Times New Roman" w:hAnsi="Times New Roman"/>
          <w:b/>
          <w:bCs/>
          <w:i/>
          <w:iCs/>
          <w:sz w:val="20"/>
          <w:szCs w:val="20"/>
        </w:rPr>
        <w:t>………………………………………………………………………………………………………………………………………………………………………………………………………………………………………………………………………………………………………………………………………………………………………</w:t>
      </w:r>
    </w:p>
    <w:p w14:paraId="16AD4D08" w14:textId="77777777" w:rsidR="00C5599B" w:rsidRDefault="00C5599B" w:rsidP="00C5599B">
      <w:pPr>
        <w:autoSpaceDE w:val="0"/>
        <w:autoSpaceDN w:val="0"/>
        <w:adjustRightInd w:val="0"/>
        <w:rPr>
          <w:rFonts w:ascii="Times New Roman" w:hAnsi="Times New Roman"/>
          <w:sz w:val="20"/>
          <w:szCs w:val="20"/>
        </w:rPr>
      </w:pPr>
    </w:p>
    <w:p w14:paraId="1170DC63" w14:textId="77777777" w:rsidR="00C5599B" w:rsidRDefault="00C5599B" w:rsidP="00C5599B">
      <w:pPr>
        <w:autoSpaceDE w:val="0"/>
        <w:autoSpaceDN w:val="0"/>
        <w:adjustRightInd w:val="0"/>
        <w:rPr>
          <w:rFonts w:ascii="Times New Roman" w:hAnsi="Times New Roman"/>
          <w:sz w:val="20"/>
          <w:szCs w:val="20"/>
        </w:rPr>
      </w:pPr>
      <w:r>
        <w:rPr>
          <w:rFonts w:ascii="Times New Roman" w:hAnsi="Times New Roman"/>
          <w:sz w:val="20"/>
          <w:szCs w:val="20"/>
        </w:rPr>
        <w:t>Charakter przetwarzania</w:t>
      </w:r>
    </w:p>
    <w:p w14:paraId="31C38973" w14:textId="77777777" w:rsidR="00C5599B" w:rsidRDefault="00C5599B" w:rsidP="00C5599B">
      <w:pPr>
        <w:autoSpaceDE w:val="0"/>
        <w:autoSpaceDN w:val="0"/>
        <w:adjustRightInd w:val="0"/>
        <w:rPr>
          <w:rFonts w:ascii="Times New Roman" w:hAnsi="Times New Roman"/>
          <w:sz w:val="20"/>
          <w:szCs w:val="20"/>
        </w:rPr>
      </w:pPr>
    </w:p>
    <w:p w14:paraId="357CBF32" w14:textId="77777777" w:rsidR="00C5599B" w:rsidRDefault="00C5599B" w:rsidP="00C5599B">
      <w:pPr>
        <w:spacing w:after="160"/>
        <w:rPr>
          <w:rFonts w:ascii="Times New Roman" w:hAnsi="Times New Roman"/>
          <w:b/>
          <w:bCs/>
          <w:i/>
          <w:iCs/>
          <w:sz w:val="20"/>
          <w:szCs w:val="20"/>
        </w:rPr>
      </w:pPr>
      <w:r>
        <w:rPr>
          <w:rFonts w:ascii="Times New Roman" w:hAnsi="Times New Roman"/>
          <w:b/>
          <w:bCs/>
          <w:i/>
          <w:iCs/>
          <w:sz w:val="20"/>
          <w:szCs w:val="20"/>
        </w:rPr>
        <w:t>………………………………………………………………………………………………………………………………………………………………………………………………………………………………………………………………………………………………………………………………………………………………………</w:t>
      </w:r>
    </w:p>
    <w:p w14:paraId="0DBFA068" w14:textId="77777777" w:rsidR="00C5599B" w:rsidRDefault="00C5599B" w:rsidP="00C5599B">
      <w:pPr>
        <w:autoSpaceDE w:val="0"/>
        <w:autoSpaceDN w:val="0"/>
        <w:adjustRightInd w:val="0"/>
        <w:rPr>
          <w:rFonts w:ascii="Times New Roman" w:hAnsi="Times New Roman"/>
          <w:b/>
          <w:bCs/>
          <w:i/>
          <w:iCs/>
          <w:sz w:val="20"/>
          <w:szCs w:val="20"/>
        </w:rPr>
      </w:pPr>
    </w:p>
    <w:p w14:paraId="0B7974F3" w14:textId="77777777" w:rsidR="00C5599B" w:rsidRDefault="00C5599B" w:rsidP="00C5599B">
      <w:pPr>
        <w:autoSpaceDE w:val="0"/>
        <w:autoSpaceDN w:val="0"/>
        <w:adjustRightInd w:val="0"/>
        <w:rPr>
          <w:rFonts w:ascii="Times New Roman" w:hAnsi="Times New Roman"/>
          <w:sz w:val="20"/>
          <w:szCs w:val="20"/>
        </w:rPr>
      </w:pPr>
    </w:p>
    <w:p w14:paraId="4D884679" w14:textId="77777777" w:rsidR="00C5599B" w:rsidRDefault="00C5599B" w:rsidP="00C5599B">
      <w:pPr>
        <w:autoSpaceDE w:val="0"/>
        <w:autoSpaceDN w:val="0"/>
        <w:adjustRightInd w:val="0"/>
        <w:rPr>
          <w:rFonts w:ascii="Times New Roman" w:hAnsi="Times New Roman"/>
          <w:sz w:val="20"/>
          <w:szCs w:val="20"/>
        </w:rPr>
      </w:pPr>
      <w:r>
        <w:rPr>
          <w:rFonts w:ascii="Times New Roman" w:hAnsi="Times New Roman"/>
          <w:sz w:val="20"/>
          <w:szCs w:val="20"/>
        </w:rPr>
        <w:t>Cel(e), w którym(-</w:t>
      </w:r>
      <w:proofErr w:type="spellStart"/>
      <w:r>
        <w:rPr>
          <w:rFonts w:ascii="Times New Roman" w:hAnsi="Times New Roman"/>
          <w:sz w:val="20"/>
          <w:szCs w:val="20"/>
        </w:rPr>
        <w:t>ych</w:t>
      </w:r>
      <w:proofErr w:type="spellEnd"/>
      <w:r>
        <w:rPr>
          <w:rFonts w:ascii="Times New Roman" w:hAnsi="Times New Roman"/>
          <w:sz w:val="20"/>
          <w:szCs w:val="20"/>
        </w:rPr>
        <w:t>) dane osobowe są przetwarzane w imieniu administratora</w:t>
      </w:r>
    </w:p>
    <w:p w14:paraId="000472A4" w14:textId="77777777" w:rsidR="00C5599B" w:rsidRDefault="00C5599B" w:rsidP="00C5599B">
      <w:pPr>
        <w:autoSpaceDE w:val="0"/>
        <w:autoSpaceDN w:val="0"/>
        <w:adjustRightInd w:val="0"/>
        <w:rPr>
          <w:rFonts w:ascii="Times New Roman" w:hAnsi="Times New Roman"/>
          <w:sz w:val="20"/>
          <w:szCs w:val="20"/>
        </w:rPr>
      </w:pPr>
    </w:p>
    <w:p w14:paraId="45AEB985" w14:textId="77777777" w:rsidR="00C5599B" w:rsidRDefault="00C5599B" w:rsidP="00C5599B">
      <w:pPr>
        <w:spacing w:after="160"/>
        <w:rPr>
          <w:rFonts w:ascii="Times New Roman" w:hAnsi="Times New Roman"/>
          <w:b/>
          <w:bCs/>
          <w:i/>
          <w:iCs/>
          <w:sz w:val="20"/>
          <w:szCs w:val="20"/>
        </w:rPr>
      </w:pPr>
      <w:r>
        <w:rPr>
          <w:rFonts w:ascii="Times New Roman" w:hAnsi="Times New Roman"/>
          <w:b/>
          <w:bCs/>
          <w:i/>
          <w:iCs/>
          <w:sz w:val="20"/>
          <w:szCs w:val="20"/>
        </w:rPr>
        <w:t>………………………………………………………………………………………………………………………………………………………………………………………………………………………………………………………………………………………………………………………………………………………………………</w:t>
      </w:r>
    </w:p>
    <w:p w14:paraId="5B100925" w14:textId="77777777" w:rsidR="00C5599B" w:rsidRDefault="00C5599B" w:rsidP="00C5599B">
      <w:pPr>
        <w:spacing w:before="100" w:beforeAutospacing="1" w:after="100" w:afterAutospacing="1"/>
        <w:rPr>
          <w:rFonts w:ascii="Times New Roman" w:hAnsi="Times New Roman"/>
          <w:sz w:val="20"/>
          <w:szCs w:val="20"/>
        </w:rPr>
      </w:pPr>
      <w:r>
        <w:rPr>
          <w:rFonts w:ascii="Times New Roman" w:hAnsi="Times New Roman"/>
          <w:sz w:val="20"/>
          <w:szCs w:val="20"/>
        </w:rPr>
        <w:t>Czas trwania przetwarzania.</w:t>
      </w:r>
    </w:p>
    <w:p w14:paraId="113BB260" w14:textId="77777777" w:rsidR="00C5599B" w:rsidRDefault="00C5599B" w:rsidP="00C5599B">
      <w:pPr>
        <w:spacing w:after="160"/>
        <w:rPr>
          <w:rFonts w:ascii="Times New Roman" w:hAnsi="Times New Roman"/>
          <w:b/>
          <w:bCs/>
          <w:i/>
          <w:iCs/>
          <w:sz w:val="20"/>
          <w:szCs w:val="20"/>
        </w:rPr>
      </w:pPr>
      <w:r>
        <w:rPr>
          <w:rFonts w:ascii="Times New Roman" w:hAnsi="Times New Roman"/>
          <w:b/>
          <w:bCs/>
          <w:i/>
          <w:iCs/>
          <w:sz w:val="20"/>
          <w:szCs w:val="20"/>
        </w:rPr>
        <w:t>………………………………………………………………………………………………………………………………………………………………………………………………………………………………………………………………………………………………………………………………………………………………………</w:t>
      </w:r>
    </w:p>
    <w:p w14:paraId="3A36CFDD" w14:textId="77777777" w:rsidR="00C5599B" w:rsidRDefault="00C5599B" w:rsidP="00C5599B">
      <w:pPr>
        <w:spacing w:before="100" w:beforeAutospacing="1" w:after="100" w:afterAutospacing="1"/>
        <w:rPr>
          <w:rFonts w:ascii="Times New Roman" w:hAnsi="Times New Roman"/>
          <w:sz w:val="20"/>
          <w:szCs w:val="20"/>
        </w:rPr>
      </w:pPr>
      <w:r>
        <w:rPr>
          <w:rFonts w:ascii="Times New Roman" w:hAnsi="Times New Roman"/>
          <w:sz w:val="20"/>
          <w:szCs w:val="20"/>
        </w:rPr>
        <w:t xml:space="preserve">W przypadku przetwarzania przez podmioty przetwarzające lub </w:t>
      </w:r>
      <w:proofErr w:type="spellStart"/>
      <w:r>
        <w:rPr>
          <w:rFonts w:ascii="Times New Roman" w:hAnsi="Times New Roman"/>
          <w:sz w:val="20"/>
          <w:szCs w:val="20"/>
        </w:rPr>
        <w:t>podprzetwarzające</w:t>
      </w:r>
      <w:proofErr w:type="spellEnd"/>
      <w:r>
        <w:rPr>
          <w:rFonts w:ascii="Times New Roman" w:hAnsi="Times New Roman"/>
          <w:sz w:val="20"/>
          <w:szCs w:val="20"/>
        </w:rPr>
        <w:t xml:space="preserve"> należy również określić przedmiot, charakter i czas trwania przetwarzania. </w:t>
      </w:r>
    </w:p>
    <w:p w14:paraId="63D11398" w14:textId="77777777" w:rsidR="00C5599B" w:rsidRDefault="00C5599B" w:rsidP="00C5599B">
      <w:pPr>
        <w:spacing w:before="100" w:beforeAutospacing="1" w:after="100" w:afterAutospacing="1"/>
        <w:rPr>
          <w:rFonts w:ascii="Times New Roman" w:hAnsi="Times New Roman"/>
          <w:sz w:val="20"/>
          <w:szCs w:val="20"/>
        </w:rPr>
      </w:pPr>
    </w:p>
    <w:p w14:paraId="66E9A4E7" w14:textId="77777777" w:rsidR="00C5599B" w:rsidRDefault="00C5599B" w:rsidP="00C5599B">
      <w:pPr>
        <w:tabs>
          <w:tab w:val="center" w:pos="1985"/>
          <w:tab w:val="center" w:pos="6946"/>
        </w:tabs>
        <w:rPr>
          <w:b/>
          <w:sz w:val="20"/>
          <w:szCs w:val="20"/>
        </w:rPr>
      </w:pPr>
      <w:r>
        <w:rPr>
          <w:b/>
          <w:sz w:val="20"/>
          <w:szCs w:val="20"/>
        </w:rPr>
        <w:tab/>
      </w:r>
    </w:p>
    <w:p w14:paraId="2C682755" w14:textId="77777777" w:rsidR="00C5599B" w:rsidRDefault="00C5599B" w:rsidP="00C5599B">
      <w:pPr>
        <w:tabs>
          <w:tab w:val="center" w:pos="1985"/>
          <w:tab w:val="center" w:pos="6946"/>
        </w:tabs>
        <w:rPr>
          <w:rFonts w:ascii="Times New Roman" w:hAnsi="Times New Roman"/>
          <w:b/>
          <w:sz w:val="20"/>
          <w:szCs w:val="20"/>
        </w:rPr>
      </w:pPr>
    </w:p>
    <w:p w14:paraId="32B9B38F" w14:textId="77777777" w:rsidR="00C5599B" w:rsidRDefault="00C5599B" w:rsidP="00C5599B">
      <w:pPr>
        <w:jc w:val="center"/>
        <w:rPr>
          <w:rFonts w:ascii="Times New Roman" w:hAnsi="Times New Roman"/>
          <w:b/>
          <w:sz w:val="20"/>
          <w:szCs w:val="20"/>
        </w:rPr>
      </w:pPr>
      <w:r>
        <w:rPr>
          <w:rFonts w:ascii="Times New Roman" w:hAnsi="Times New Roman"/>
          <w:b/>
          <w:sz w:val="20"/>
          <w:szCs w:val="20"/>
        </w:rPr>
        <w:lastRenderedPageBreak/>
        <w:t>ZAŁĄCZNIK II</w:t>
      </w:r>
    </w:p>
    <w:p w14:paraId="192A39F6" w14:textId="77777777" w:rsidR="00C5599B" w:rsidRDefault="00C5599B" w:rsidP="00C5599B">
      <w:pPr>
        <w:jc w:val="center"/>
        <w:rPr>
          <w:rFonts w:ascii="Times New Roman" w:hAnsi="Times New Roman"/>
          <w:b/>
          <w:sz w:val="20"/>
          <w:szCs w:val="20"/>
        </w:rPr>
      </w:pPr>
      <w:r>
        <w:rPr>
          <w:rFonts w:ascii="Times New Roman" w:hAnsi="Times New Roman"/>
          <w:b/>
          <w:sz w:val="20"/>
          <w:szCs w:val="20"/>
        </w:rPr>
        <w:t>do Zasad powierzenia przetwarzania danych osobowych</w:t>
      </w:r>
    </w:p>
    <w:p w14:paraId="03FE5103" w14:textId="77777777" w:rsidR="00C5599B" w:rsidRDefault="00C5599B" w:rsidP="00C5599B">
      <w:pPr>
        <w:autoSpaceDE w:val="0"/>
        <w:autoSpaceDN w:val="0"/>
        <w:adjustRightInd w:val="0"/>
        <w:jc w:val="center"/>
        <w:rPr>
          <w:rFonts w:ascii="Times New Roman" w:hAnsi="Times New Roman"/>
          <w:b/>
          <w:sz w:val="20"/>
          <w:szCs w:val="20"/>
        </w:rPr>
      </w:pPr>
      <w:r>
        <w:rPr>
          <w:rFonts w:ascii="Times New Roman" w:hAnsi="Times New Roman"/>
          <w:b/>
          <w:sz w:val="20"/>
          <w:szCs w:val="20"/>
        </w:rPr>
        <w:t>Środki techniczne i organizacyjne, w tym środki techniczne i organizacyjne w celu zapewnienia bezpieczeństwa danych</w:t>
      </w:r>
    </w:p>
    <w:p w14:paraId="4E768DDF" w14:textId="77777777" w:rsidR="00C5599B" w:rsidRDefault="00C5599B" w:rsidP="00C5599B">
      <w:pPr>
        <w:jc w:val="center"/>
        <w:rPr>
          <w:rFonts w:ascii="Times New Roman" w:hAnsi="Times New Roman"/>
          <w:b/>
          <w:sz w:val="20"/>
          <w:szCs w:val="20"/>
        </w:rPr>
      </w:pPr>
      <w:r>
        <w:rPr>
          <w:rFonts w:ascii="Times New Roman" w:hAnsi="Times New Roman"/>
          <w:b/>
          <w:sz w:val="20"/>
          <w:szCs w:val="20"/>
        </w:rPr>
        <w:t>(WZÓR)</w:t>
      </w:r>
    </w:p>
    <w:p w14:paraId="352D7D2D" w14:textId="77777777" w:rsidR="00C5599B" w:rsidRDefault="00C5599B" w:rsidP="00C5599B">
      <w:pPr>
        <w:autoSpaceDE w:val="0"/>
        <w:autoSpaceDN w:val="0"/>
        <w:adjustRightInd w:val="0"/>
        <w:jc w:val="both"/>
        <w:rPr>
          <w:rFonts w:ascii="Times New Roman" w:eastAsia="Calibri" w:hAnsi="Times New Roman"/>
          <w:sz w:val="20"/>
          <w:szCs w:val="20"/>
        </w:rPr>
      </w:pPr>
      <w:r>
        <w:rPr>
          <w:rFonts w:ascii="Times New Roman" w:eastAsia="Calibri" w:hAnsi="Times New Roman"/>
          <w:sz w:val="20"/>
          <w:szCs w:val="20"/>
        </w:rPr>
        <w:t>UWAGA:</w:t>
      </w:r>
    </w:p>
    <w:p w14:paraId="2D280708" w14:textId="77777777" w:rsidR="00C5599B" w:rsidRPr="00DA3AE7" w:rsidRDefault="00C5599B" w:rsidP="00C5599B">
      <w:pPr>
        <w:pStyle w:val="Akapitzlist"/>
        <w:numPr>
          <w:ilvl w:val="0"/>
          <w:numId w:val="47"/>
        </w:numPr>
        <w:autoSpaceDE w:val="0"/>
        <w:autoSpaceDN w:val="0"/>
        <w:adjustRightInd w:val="0"/>
        <w:spacing w:after="120" w:line="240" w:lineRule="auto"/>
        <w:ind w:left="360"/>
        <w:contextualSpacing/>
        <w:jc w:val="both"/>
        <w:rPr>
          <w:rFonts w:ascii="Times New Roman" w:hAnsi="Times New Roman"/>
          <w:sz w:val="20"/>
          <w:szCs w:val="20"/>
        </w:rPr>
      </w:pPr>
      <w:r w:rsidRPr="00DA3AE7">
        <w:rPr>
          <w:sz w:val="20"/>
          <w:szCs w:val="20"/>
        </w:rPr>
        <w:t>Środki techniczne i organizacyjne należy opisać szczegółowo, a nie w sposób ogólny.</w:t>
      </w:r>
    </w:p>
    <w:p w14:paraId="73A29605" w14:textId="7D9C7314" w:rsidR="00C5599B" w:rsidRPr="00DA3AE7" w:rsidRDefault="00C5599B" w:rsidP="00C5599B">
      <w:pPr>
        <w:pStyle w:val="Akapitzlist"/>
        <w:numPr>
          <w:ilvl w:val="0"/>
          <w:numId w:val="47"/>
        </w:numPr>
        <w:autoSpaceDE w:val="0"/>
        <w:autoSpaceDN w:val="0"/>
        <w:adjustRightInd w:val="0"/>
        <w:spacing w:after="120" w:line="240" w:lineRule="auto"/>
        <w:ind w:left="360"/>
        <w:contextualSpacing/>
        <w:jc w:val="both"/>
        <w:rPr>
          <w:rFonts w:asciiTheme="minorHAnsi" w:hAnsiTheme="minorHAnsi"/>
          <w:sz w:val="20"/>
          <w:szCs w:val="20"/>
        </w:rPr>
      </w:pPr>
      <w:r w:rsidRPr="00DA3AE7">
        <w:rPr>
          <w:sz w:val="20"/>
          <w:szCs w:val="20"/>
        </w:rPr>
        <w:t>Zgodnie z §2 ust. 2</w:t>
      </w:r>
      <w:r w:rsidR="00B72536" w:rsidRPr="00DA3AE7">
        <w:rPr>
          <w:sz w:val="20"/>
          <w:szCs w:val="20"/>
        </w:rPr>
        <w:t>6</w:t>
      </w:r>
      <w:r w:rsidRPr="00DA3AE7">
        <w:rPr>
          <w:sz w:val="20"/>
          <w:szCs w:val="20"/>
        </w:rPr>
        <w:t xml:space="preserve"> Umowy Podmiot przetwarzający jest zobligowany do przesłania nin. środków </w:t>
      </w:r>
      <w:r w:rsidRPr="00DA3AE7">
        <w:rPr>
          <w:sz w:val="20"/>
          <w:szCs w:val="20"/>
        </w:rPr>
        <w:br/>
        <w:t>w terminie do 10 dni od dnia zawarcia umowy (przed rozpoczęciem przetwarzania danych)</w:t>
      </w:r>
      <w:r w:rsidRPr="00DA3AE7">
        <w:rPr>
          <w:sz w:val="20"/>
          <w:szCs w:val="20"/>
        </w:rPr>
        <w:br/>
        <w:t>pod rygorem rozwiązania umowy ze skutkiem natychmiastowym i naliczenia kary umownej, o której mowa w § 4 ust. 1 lit e umowy głównej.</w:t>
      </w:r>
    </w:p>
    <w:p w14:paraId="3F622F09" w14:textId="77777777" w:rsidR="00C5599B" w:rsidRDefault="00C5599B" w:rsidP="00C5599B">
      <w:pPr>
        <w:autoSpaceDE w:val="0"/>
        <w:autoSpaceDN w:val="0"/>
        <w:adjustRightInd w:val="0"/>
        <w:jc w:val="both"/>
        <w:rPr>
          <w:rFonts w:ascii="Times New Roman" w:eastAsia="Calibri" w:hAnsi="Times New Roman"/>
          <w:color w:val="000000"/>
          <w:sz w:val="20"/>
          <w:szCs w:val="20"/>
        </w:rPr>
      </w:pPr>
    </w:p>
    <w:p w14:paraId="34B3316E"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597C1589"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08531B0A"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 xml:space="preserve">Środki umożliwiające </w:t>
      </w:r>
      <w:proofErr w:type="spellStart"/>
      <w:r>
        <w:rPr>
          <w:rFonts w:ascii="Times New Roman" w:eastAsia="Calibri" w:hAnsi="Times New Roman"/>
          <w:i/>
          <w:iCs/>
          <w:color w:val="000000"/>
          <w:sz w:val="20"/>
          <w:szCs w:val="20"/>
        </w:rPr>
        <w:t>pseudonimizację</w:t>
      </w:r>
      <w:proofErr w:type="spellEnd"/>
      <w:r>
        <w:rPr>
          <w:rFonts w:ascii="Times New Roman" w:eastAsia="Calibri" w:hAnsi="Times New Roman"/>
          <w:i/>
          <w:iCs/>
          <w:color w:val="000000"/>
          <w:sz w:val="20"/>
          <w:szCs w:val="20"/>
        </w:rPr>
        <w:t xml:space="preserve"> i szyfrowanie danych osobowych</w:t>
      </w:r>
    </w:p>
    <w:p w14:paraId="7741022E"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13FD9DB8"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zdolność do ciągłego zapewnienia poufności, integralności, dostępności i odporności systemów i usług przetwarzania</w:t>
      </w:r>
    </w:p>
    <w:p w14:paraId="03984AD4"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047B5639"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zdolność do szybkiego przywrócenia dostępności danych osobowych i dostępu do nich w razie incydentu fizycznego lub technicznego</w:t>
      </w:r>
    </w:p>
    <w:p w14:paraId="0AA78CD2"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58D20C09"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Procesy umożliwiające regularne testowanie, mierzenie i ocenianie skuteczności środków technicznych i organizacyjnych mających zapewnić bezpieczeństwo przetwarzania</w:t>
      </w:r>
    </w:p>
    <w:p w14:paraId="0D249482"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4F61ED88"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umożliwiające identyfikację i autoryzację użytkowników</w:t>
      </w:r>
    </w:p>
    <w:p w14:paraId="7AE25DFC"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593C75BF"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ochronę danych w czasie ich przekazywania</w:t>
      </w:r>
    </w:p>
    <w:p w14:paraId="7F7DFB1F"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1F17D331"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ochronę danych w czasie ich przechowywania</w:t>
      </w:r>
    </w:p>
    <w:p w14:paraId="700DCD40"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5C87F0E8"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służące zapewnieniu bezpieczeństwa fizycznego miejsc, w których przetwarzane są dane osobowe</w:t>
      </w:r>
    </w:p>
    <w:p w14:paraId="6631DA68"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2194B7BA"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umożliwiające rejestrowanie zdarzeń</w:t>
      </w:r>
    </w:p>
    <w:p w14:paraId="61591C48"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329EDB76"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służące do konfiguracji systemu, w tym konfiguracji domyślnej</w:t>
      </w:r>
    </w:p>
    <w:p w14:paraId="13560786"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666B685C"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dotyczące zarządzania wewnętrznym systemem IT i bezpieczeństwem IT</w:t>
      </w:r>
    </w:p>
    <w:p w14:paraId="418F729B"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372C6E57"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dotyczące certyfikacji / zapewnienia jakości procesów i produktów</w:t>
      </w:r>
    </w:p>
    <w:p w14:paraId="3E91C4C4"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79365FC7"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minimalizację danych</w:t>
      </w:r>
    </w:p>
    <w:p w14:paraId="3605478F"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039712F1"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lastRenderedPageBreak/>
        <w:t>Środki zapewniające odpowiednią jakość danych</w:t>
      </w:r>
    </w:p>
    <w:p w14:paraId="55BE60CC"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03944343"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ograniczone zatrzymywanie danych</w:t>
      </w:r>
    </w:p>
    <w:p w14:paraId="69E509F3"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12BB9A5A"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zapewniające rozliczalność</w:t>
      </w:r>
    </w:p>
    <w:p w14:paraId="421D37D3"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p>
    <w:p w14:paraId="75F37E47" w14:textId="77777777" w:rsidR="00C5599B" w:rsidRDefault="00C5599B" w:rsidP="00C5599B">
      <w:pPr>
        <w:autoSpaceDE w:val="0"/>
        <w:autoSpaceDN w:val="0"/>
        <w:adjustRightInd w:val="0"/>
        <w:spacing w:after="120" w:line="240" w:lineRule="auto"/>
        <w:jc w:val="both"/>
        <w:rPr>
          <w:rFonts w:ascii="Times New Roman" w:eastAsia="Calibri" w:hAnsi="Times New Roman"/>
          <w:color w:val="000000"/>
          <w:sz w:val="20"/>
          <w:szCs w:val="20"/>
        </w:rPr>
      </w:pPr>
      <w:r>
        <w:rPr>
          <w:rFonts w:ascii="Times New Roman" w:eastAsia="Calibri" w:hAnsi="Times New Roman"/>
          <w:i/>
          <w:iCs/>
          <w:color w:val="000000"/>
          <w:sz w:val="20"/>
          <w:szCs w:val="20"/>
        </w:rPr>
        <w:t>Środki umożliwiające przenoszenie danych i zapewnienie ich usuwania]</w:t>
      </w:r>
    </w:p>
    <w:p w14:paraId="194067D3" w14:textId="77777777" w:rsidR="00C5599B" w:rsidRDefault="00C5599B" w:rsidP="00C5599B">
      <w:pPr>
        <w:autoSpaceDE w:val="0"/>
        <w:autoSpaceDN w:val="0"/>
        <w:adjustRightInd w:val="0"/>
        <w:jc w:val="both"/>
        <w:rPr>
          <w:rFonts w:ascii="Times New Roman" w:eastAsia="Calibri" w:hAnsi="Times New Roman"/>
          <w:color w:val="000000"/>
          <w:sz w:val="20"/>
          <w:szCs w:val="20"/>
        </w:rPr>
      </w:pPr>
    </w:p>
    <w:p w14:paraId="56DBD135" w14:textId="77777777" w:rsidR="00C5599B" w:rsidRDefault="00C5599B" w:rsidP="00C5599B">
      <w:pPr>
        <w:autoSpaceDE w:val="0"/>
        <w:autoSpaceDN w:val="0"/>
        <w:adjustRightInd w:val="0"/>
        <w:jc w:val="both"/>
        <w:rPr>
          <w:rFonts w:ascii="Times New Roman" w:eastAsia="Calibri" w:hAnsi="Times New Roman"/>
          <w:color w:val="000000"/>
          <w:sz w:val="20"/>
          <w:szCs w:val="20"/>
        </w:rPr>
      </w:pPr>
      <w:r>
        <w:rPr>
          <w:rFonts w:ascii="Times New Roman" w:eastAsia="Calibri" w:hAnsi="Times New Roman"/>
          <w:color w:val="000000"/>
          <w:sz w:val="20"/>
          <w:szCs w:val="20"/>
        </w:rPr>
        <w:t xml:space="preserve">W przypadku przekazywania danych podmiotom przetwarzającym lub </w:t>
      </w:r>
      <w:proofErr w:type="spellStart"/>
      <w:r>
        <w:rPr>
          <w:rFonts w:ascii="Times New Roman" w:eastAsia="Calibri" w:hAnsi="Times New Roman"/>
          <w:color w:val="000000"/>
          <w:sz w:val="20"/>
          <w:szCs w:val="20"/>
        </w:rPr>
        <w:t>podprzetwarzającym</w:t>
      </w:r>
      <w:proofErr w:type="spellEnd"/>
      <w:r>
        <w:rPr>
          <w:rFonts w:ascii="Times New Roman" w:eastAsia="Calibri" w:hAnsi="Times New Roman"/>
          <w:color w:val="000000"/>
          <w:sz w:val="20"/>
          <w:szCs w:val="20"/>
        </w:rPr>
        <w:t xml:space="preserve"> należy również opisać konkretne środki techniczne i organizacyjne, jakie powinien zastosować podmiot przetwarzający lub </w:t>
      </w:r>
      <w:proofErr w:type="spellStart"/>
      <w:r>
        <w:rPr>
          <w:rFonts w:ascii="Times New Roman" w:eastAsia="Calibri" w:hAnsi="Times New Roman"/>
          <w:color w:val="000000"/>
          <w:sz w:val="20"/>
          <w:szCs w:val="20"/>
        </w:rPr>
        <w:t>podprzetwarzający</w:t>
      </w:r>
      <w:proofErr w:type="spellEnd"/>
      <w:r>
        <w:rPr>
          <w:rFonts w:ascii="Times New Roman" w:eastAsia="Calibri" w:hAnsi="Times New Roman"/>
          <w:color w:val="000000"/>
          <w:sz w:val="20"/>
          <w:szCs w:val="20"/>
        </w:rPr>
        <w:t>, aby móc udzielić pomocy administratorowi.</w:t>
      </w:r>
    </w:p>
    <w:p w14:paraId="49F5CA00" w14:textId="77777777" w:rsidR="00C5599B" w:rsidRDefault="00C5599B" w:rsidP="00C5599B">
      <w:pPr>
        <w:autoSpaceDE w:val="0"/>
        <w:autoSpaceDN w:val="0"/>
        <w:adjustRightInd w:val="0"/>
        <w:jc w:val="both"/>
        <w:rPr>
          <w:rFonts w:ascii="Times New Roman" w:eastAsia="Calibri" w:hAnsi="Times New Roman"/>
          <w:i/>
          <w:iCs/>
          <w:color w:val="000000"/>
          <w:sz w:val="20"/>
          <w:szCs w:val="20"/>
        </w:rPr>
      </w:pPr>
    </w:p>
    <w:p w14:paraId="7553437B" w14:textId="77777777" w:rsidR="00C5599B" w:rsidRDefault="00C5599B" w:rsidP="00C5599B">
      <w:pPr>
        <w:autoSpaceDE w:val="0"/>
        <w:autoSpaceDN w:val="0"/>
        <w:adjustRightInd w:val="0"/>
        <w:jc w:val="both"/>
        <w:rPr>
          <w:rFonts w:ascii="Times New Roman" w:eastAsia="Calibri" w:hAnsi="Times New Roman"/>
          <w:color w:val="000000"/>
          <w:sz w:val="20"/>
          <w:szCs w:val="20"/>
        </w:rPr>
      </w:pPr>
      <w:r>
        <w:rPr>
          <w:rFonts w:ascii="Times New Roman" w:eastAsia="Calibri" w:hAnsi="Times New Roman"/>
          <w:i/>
          <w:iCs/>
          <w:color w:val="000000"/>
          <w:sz w:val="20"/>
          <w:szCs w:val="20"/>
        </w:rPr>
        <w:t xml:space="preserve">Opis konkretnych środków technicznych i organizacyjnych, jakie powinien zastosować podmiot przetwarzający, aby móc udzielić pomocy administratorowi </w:t>
      </w:r>
    </w:p>
    <w:p w14:paraId="1650AB97" w14:textId="77777777" w:rsidR="00C5599B" w:rsidRDefault="00C5599B" w:rsidP="00C5599B">
      <w:pPr>
        <w:tabs>
          <w:tab w:val="center" w:pos="1985"/>
          <w:tab w:val="center" w:pos="6946"/>
        </w:tabs>
        <w:rPr>
          <w:rFonts w:ascii="Calibri" w:eastAsia="Times New Roman" w:hAnsi="Calibri"/>
          <w:b/>
          <w:sz w:val="20"/>
          <w:szCs w:val="20"/>
        </w:rPr>
      </w:pPr>
      <w:r>
        <w:rPr>
          <w:b/>
          <w:sz w:val="20"/>
          <w:szCs w:val="20"/>
        </w:rPr>
        <w:tab/>
      </w:r>
      <w:r>
        <w:rPr>
          <w:b/>
          <w:sz w:val="20"/>
          <w:szCs w:val="20"/>
        </w:rPr>
        <w:tab/>
        <w:t>PODMIOT PRZETWARZAJĄCY</w:t>
      </w:r>
    </w:p>
    <w:p w14:paraId="2FD37488" w14:textId="77777777" w:rsidR="00C5599B" w:rsidRDefault="00C5599B" w:rsidP="00C5599B">
      <w:pPr>
        <w:tabs>
          <w:tab w:val="center" w:pos="1985"/>
          <w:tab w:val="center" w:pos="6946"/>
        </w:tabs>
        <w:rPr>
          <w:rFonts w:asciiTheme="minorHAnsi" w:eastAsiaTheme="minorHAnsi" w:hAnsiTheme="minorHAnsi"/>
          <w:b/>
          <w:sz w:val="20"/>
          <w:szCs w:val="20"/>
        </w:rPr>
      </w:pPr>
    </w:p>
    <w:p w14:paraId="5E2A537B" w14:textId="77777777" w:rsidR="00C5599B" w:rsidRDefault="00C5599B" w:rsidP="00C5599B">
      <w:pPr>
        <w:tabs>
          <w:tab w:val="center" w:pos="1985"/>
          <w:tab w:val="center" w:pos="6946"/>
        </w:tabs>
        <w:rPr>
          <w:b/>
          <w:sz w:val="20"/>
          <w:szCs w:val="20"/>
        </w:rPr>
      </w:pPr>
      <w:r>
        <w:rPr>
          <w:b/>
          <w:sz w:val="20"/>
          <w:szCs w:val="20"/>
        </w:rPr>
        <w:tab/>
      </w:r>
      <w:r>
        <w:rPr>
          <w:b/>
          <w:sz w:val="20"/>
          <w:szCs w:val="20"/>
        </w:rPr>
        <w:tab/>
        <w:t>……………………………………………………………………</w:t>
      </w:r>
    </w:p>
    <w:p w14:paraId="18D179DE" w14:textId="77777777" w:rsidR="00C5599B" w:rsidRDefault="00C5599B" w:rsidP="00C5599B">
      <w:pPr>
        <w:rPr>
          <w:rFonts w:ascii="EUAlbertina" w:eastAsia="Calibri" w:hAnsi="EUAlbertina" w:cs="EUAlbertina"/>
          <w:sz w:val="18"/>
          <w:szCs w:val="18"/>
        </w:rPr>
      </w:pPr>
    </w:p>
    <w:p w14:paraId="373CE781" w14:textId="77777777" w:rsidR="00C5599B" w:rsidRDefault="00C5599B" w:rsidP="00C5599B">
      <w:pPr>
        <w:spacing w:line="252" w:lineRule="auto"/>
        <w:rPr>
          <w:rFonts w:ascii="Times New Roman" w:eastAsia="Times New Roman" w:hAnsi="Times New Roman"/>
          <w:sz w:val="24"/>
          <w:szCs w:val="24"/>
        </w:rPr>
      </w:pPr>
    </w:p>
    <w:p w14:paraId="368A1FFF" w14:textId="77777777" w:rsidR="00C5599B" w:rsidRDefault="00C5599B" w:rsidP="00C5599B">
      <w:pPr>
        <w:jc w:val="right"/>
        <w:rPr>
          <w:rFonts w:ascii="Times New Roman" w:eastAsiaTheme="minorHAnsi" w:hAnsi="Times New Roman" w:cstheme="minorBidi"/>
          <w:b/>
          <w:sz w:val="20"/>
          <w:szCs w:val="20"/>
        </w:rPr>
      </w:pPr>
    </w:p>
    <w:p w14:paraId="6BFA5532" w14:textId="77777777" w:rsidR="00C5599B" w:rsidRDefault="00C5599B" w:rsidP="00C5599B">
      <w:pPr>
        <w:jc w:val="right"/>
        <w:rPr>
          <w:rFonts w:ascii="Times New Roman" w:hAnsi="Times New Roman"/>
          <w:b/>
          <w:sz w:val="20"/>
          <w:szCs w:val="20"/>
        </w:rPr>
      </w:pPr>
    </w:p>
    <w:p w14:paraId="7DA35E04" w14:textId="77777777" w:rsidR="00C5599B" w:rsidRDefault="00C5599B" w:rsidP="00C5599B">
      <w:pPr>
        <w:jc w:val="right"/>
        <w:rPr>
          <w:rFonts w:ascii="Times New Roman" w:hAnsi="Times New Roman"/>
          <w:b/>
          <w:sz w:val="20"/>
          <w:szCs w:val="20"/>
        </w:rPr>
      </w:pPr>
    </w:p>
    <w:p w14:paraId="7F5AAD38" w14:textId="77777777" w:rsidR="00C5599B" w:rsidRDefault="00C5599B" w:rsidP="00C5599B">
      <w:pPr>
        <w:jc w:val="right"/>
        <w:rPr>
          <w:rFonts w:ascii="Times New Roman" w:hAnsi="Times New Roman"/>
          <w:b/>
          <w:sz w:val="20"/>
          <w:szCs w:val="20"/>
        </w:rPr>
      </w:pPr>
    </w:p>
    <w:p w14:paraId="54B44197" w14:textId="77777777" w:rsidR="00C5599B" w:rsidRDefault="00C5599B" w:rsidP="00C5599B">
      <w:pPr>
        <w:jc w:val="right"/>
        <w:rPr>
          <w:rFonts w:ascii="Times New Roman" w:hAnsi="Times New Roman"/>
          <w:b/>
          <w:sz w:val="20"/>
          <w:szCs w:val="20"/>
        </w:rPr>
      </w:pPr>
    </w:p>
    <w:p w14:paraId="22452EA0" w14:textId="77777777" w:rsidR="00C5599B" w:rsidRDefault="00C5599B" w:rsidP="00C5599B">
      <w:pPr>
        <w:jc w:val="right"/>
        <w:rPr>
          <w:rFonts w:ascii="Times New Roman" w:hAnsi="Times New Roman"/>
          <w:b/>
          <w:sz w:val="20"/>
          <w:szCs w:val="20"/>
        </w:rPr>
      </w:pPr>
    </w:p>
    <w:p w14:paraId="531A71C3" w14:textId="77777777" w:rsidR="00C5599B" w:rsidRDefault="00C5599B" w:rsidP="00C5599B">
      <w:pPr>
        <w:jc w:val="right"/>
        <w:rPr>
          <w:rFonts w:ascii="Times New Roman" w:hAnsi="Times New Roman"/>
          <w:b/>
          <w:sz w:val="20"/>
          <w:szCs w:val="20"/>
        </w:rPr>
      </w:pPr>
    </w:p>
    <w:p w14:paraId="388B242D" w14:textId="77777777" w:rsidR="00C5599B" w:rsidRDefault="00C5599B" w:rsidP="00C5599B">
      <w:pPr>
        <w:jc w:val="right"/>
        <w:rPr>
          <w:rFonts w:ascii="Times New Roman" w:hAnsi="Times New Roman"/>
          <w:b/>
          <w:sz w:val="20"/>
          <w:szCs w:val="20"/>
        </w:rPr>
      </w:pPr>
    </w:p>
    <w:p w14:paraId="4CF7A01F" w14:textId="77777777" w:rsidR="00C5599B" w:rsidRDefault="00C5599B" w:rsidP="00C5599B">
      <w:pPr>
        <w:jc w:val="right"/>
        <w:rPr>
          <w:rFonts w:ascii="Times New Roman" w:hAnsi="Times New Roman"/>
          <w:b/>
          <w:sz w:val="20"/>
          <w:szCs w:val="20"/>
        </w:rPr>
      </w:pPr>
    </w:p>
    <w:p w14:paraId="52C6B3EE" w14:textId="77777777" w:rsidR="00C5599B" w:rsidRDefault="00C5599B" w:rsidP="00C5599B">
      <w:pPr>
        <w:jc w:val="right"/>
        <w:rPr>
          <w:rFonts w:ascii="Times New Roman" w:hAnsi="Times New Roman"/>
          <w:b/>
          <w:sz w:val="20"/>
          <w:szCs w:val="20"/>
        </w:rPr>
      </w:pPr>
    </w:p>
    <w:p w14:paraId="2BF1962B" w14:textId="77777777" w:rsidR="00C5599B" w:rsidRDefault="00C5599B" w:rsidP="00C5599B">
      <w:pPr>
        <w:jc w:val="right"/>
        <w:rPr>
          <w:rFonts w:ascii="Times New Roman" w:hAnsi="Times New Roman"/>
          <w:b/>
          <w:sz w:val="20"/>
          <w:szCs w:val="20"/>
        </w:rPr>
      </w:pPr>
    </w:p>
    <w:p w14:paraId="6E1AA7E4" w14:textId="77777777" w:rsidR="00C5599B" w:rsidRDefault="00C5599B" w:rsidP="00C5599B">
      <w:pPr>
        <w:jc w:val="right"/>
        <w:rPr>
          <w:rFonts w:ascii="Times New Roman" w:hAnsi="Times New Roman"/>
          <w:b/>
          <w:sz w:val="20"/>
          <w:szCs w:val="20"/>
        </w:rPr>
      </w:pPr>
    </w:p>
    <w:p w14:paraId="0FA7BF7B" w14:textId="77777777" w:rsidR="00C5599B" w:rsidRDefault="00C5599B" w:rsidP="00C5599B">
      <w:pPr>
        <w:jc w:val="right"/>
        <w:rPr>
          <w:rFonts w:ascii="Times New Roman" w:hAnsi="Times New Roman"/>
          <w:b/>
          <w:sz w:val="20"/>
          <w:szCs w:val="20"/>
        </w:rPr>
      </w:pPr>
    </w:p>
    <w:p w14:paraId="316989A8" w14:textId="77777777" w:rsidR="00C5599B" w:rsidRDefault="00C5599B" w:rsidP="00C5599B">
      <w:pPr>
        <w:jc w:val="right"/>
        <w:rPr>
          <w:rFonts w:ascii="Times New Roman" w:hAnsi="Times New Roman"/>
          <w:b/>
          <w:sz w:val="20"/>
          <w:szCs w:val="20"/>
        </w:rPr>
      </w:pPr>
    </w:p>
    <w:p w14:paraId="38D2BFCF" w14:textId="77777777" w:rsidR="00C5599B" w:rsidRDefault="00C5599B" w:rsidP="00C5599B">
      <w:pPr>
        <w:jc w:val="right"/>
        <w:rPr>
          <w:rFonts w:ascii="Times New Roman" w:hAnsi="Times New Roman"/>
          <w:b/>
          <w:sz w:val="20"/>
          <w:szCs w:val="20"/>
        </w:rPr>
      </w:pPr>
    </w:p>
    <w:p w14:paraId="08153082" w14:textId="77777777" w:rsidR="00C5599B" w:rsidRDefault="00C5599B" w:rsidP="00C5599B">
      <w:pPr>
        <w:jc w:val="right"/>
        <w:rPr>
          <w:rFonts w:ascii="Times New Roman" w:hAnsi="Times New Roman"/>
          <w:b/>
          <w:sz w:val="20"/>
          <w:szCs w:val="20"/>
        </w:rPr>
      </w:pPr>
    </w:p>
    <w:p w14:paraId="2FF2A991" w14:textId="77777777" w:rsidR="00C5599B" w:rsidRDefault="00C5599B" w:rsidP="00C5599B">
      <w:pPr>
        <w:jc w:val="right"/>
        <w:rPr>
          <w:rFonts w:ascii="Times New Roman" w:hAnsi="Times New Roman"/>
          <w:b/>
          <w:sz w:val="20"/>
          <w:szCs w:val="20"/>
        </w:rPr>
      </w:pPr>
    </w:p>
    <w:p w14:paraId="0B5FFE50" w14:textId="77777777" w:rsidR="00C5599B" w:rsidRDefault="00C5599B" w:rsidP="00C5599B">
      <w:pPr>
        <w:jc w:val="right"/>
        <w:rPr>
          <w:rFonts w:ascii="Times New Roman" w:hAnsi="Times New Roman"/>
          <w:b/>
          <w:sz w:val="20"/>
          <w:szCs w:val="20"/>
        </w:rPr>
      </w:pPr>
    </w:p>
    <w:p w14:paraId="7CAC0658" w14:textId="77777777" w:rsidR="00C5599B" w:rsidRDefault="00C5599B" w:rsidP="00C5599B">
      <w:pPr>
        <w:jc w:val="right"/>
        <w:rPr>
          <w:rFonts w:ascii="Times New Roman" w:hAnsi="Times New Roman"/>
          <w:b/>
          <w:sz w:val="20"/>
          <w:szCs w:val="20"/>
        </w:rPr>
      </w:pPr>
      <w:r>
        <w:rPr>
          <w:rFonts w:ascii="Times New Roman" w:hAnsi="Times New Roman"/>
          <w:b/>
          <w:sz w:val="20"/>
          <w:szCs w:val="20"/>
        </w:rPr>
        <w:lastRenderedPageBreak/>
        <w:t>ZAŁĄCZNIK III do Zasad powierzenia przetwarzania danych osobowych</w:t>
      </w:r>
    </w:p>
    <w:p w14:paraId="6E7C6284" w14:textId="77777777" w:rsidR="00C5599B" w:rsidRDefault="00C5599B" w:rsidP="00C5599B">
      <w:pPr>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Wykaz podmiotów </w:t>
      </w:r>
      <w:proofErr w:type="spellStart"/>
      <w:r>
        <w:rPr>
          <w:rFonts w:ascii="Times New Roman" w:hAnsi="Times New Roman"/>
          <w:b/>
          <w:sz w:val="20"/>
          <w:szCs w:val="20"/>
        </w:rPr>
        <w:t>podprzetwarzających</w:t>
      </w:r>
      <w:proofErr w:type="spellEnd"/>
    </w:p>
    <w:p w14:paraId="34DC483B" w14:textId="77777777" w:rsidR="00C5599B" w:rsidRDefault="00C5599B" w:rsidP="00C5599B">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UWAGA WYJAŚNIAJĄCA:</w:t>
      </w:r>
    </w:p>
    <w:p w14:paraId="01CBD707" w14:textId="77777777" w:rsidR="00C5599B" w:rsidRDefault="00C5599B" w:rsidP="00C5599B">
      <w:pPr>
        <w:autoSpaceDE w:val="0"/>
        <w:autoSpaceDN w:val="0"/>
        <w:adjustRightInd w:val="0"/>
        <w:rPr>
          <w:rFonts w:ascii="Times New Roman" w:eastAsia="Calibri" w:hAnsi="Times New Roman"/>
          <w:color w:val="000000"/>
          <w:sz w:val="20"/>
          <w:szCs w:val="20"/>
        </w:rPr>
      </w:pPr>
    </w:p>
    <w:p w14:paraId="0404E7FC" w14:textId="77777777" w:rsidR="00C5599B" w:rsidRDefault="00C5599B" w:rsidP="00C5599B">
      <w:pPr>
        <w:autoSpaceDE w:val="0"/>
        <w:autoSpaceDN w:val="0"/>
        <w:adjustRightInd w:val="0"/>
        <w:rPr>
          <w:rFonts w:ascii="Times New Roman" w:eastAsia="Calibri" w:hAnsi="Times New Roman"/>
          <w:color w:val="000000"/>
          <w:sz w:val="20"/>
          <w:szCs w:val="20"/>
        </w:rPr>
      </w:pPr>
    </w:p>
    <w:p w14:paraId="4B446A1E" w14:textId="77777777" w:rsidR="00C5599B" w:rsidRDefault="00C5599B" w:rsidP="00C5599B">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 xml:space="preserve">Administrator zezwolił na korzystanie z usług następujących podmiotów </w:t>
      </w:r>
      <w:proofErr w:type="spellStart"/>
      <w:r>
        <w:rPr>
          <w:rFonts w:ascii="Times New Roman" w:eastAsia="Calibri" w:hAnsi="Times New Roman"/>
          <w:color w:val="000000"/>
          <w:sz w:val="20"/>
          <w:szCs w:val="20"/>
        </w:rPr>
        <w:t>podprzetwarzających</w:t>
      </w:r>
      <w:proofErr w:type="spellEnd"/>
      <w:r>
        <w:rPr>
          <w:rFonts w:ascii="Times New Roman" w:eastAsia="Calibri" w:hAnsi="Times New Roman"/>
          <w:color w:val="000000"/>
          <w:sz w:val="20"/>
          <w:szCs w:val="20"/>
        </w:rPr>
        <w:t>:</w:t>
      </w:r>
    </w:p>
    <w:p w14:paraId="1AA7DAE1" w14:textId="77777777" w:rsidR="00C5599B" w:rsidRDefault="00C5599B" w:rsidP="00C5599B">
      <w:pPr>
        <w:numPr>
          <w:ilvl w:val="0"/>
          <w:numId w:val="48"/>
        </w:numPr>
        <w:autoSpaceDE w:val="0"/>
        <w:autoSpaceDN w:val="0"/>
        <w:adjustRightInd w:val="0"/>
        <w:spacing w:after="0" w:line="240" w:lineRule="auto"/>
        <w:rPr>
          <w:rFonts w:ascii="Times New Roman" w:eastAsia="Calibri" w:hAnsi="Times New Roman"/>
          <w:color w:val="000000"/>
          <w:sz w:val="20"/>
          <w:szCs w:val="20"/>
        </w:rPr>
      </w:pPr>
      <w:r>
        <w:rPr>
          <w:rFonts w:ascii="Times New Roman" w:eastAsia="Calibri" w:hAnsi="Times New Roman"/>
          <w:color w:val="000000"/>
          <w:sz w:val="20"/>
          <w:szCs w:val="20"/>
        </w:rPr>
        <w:t>Imię i nazwisko lub nazwa: ……………………………………………………………………………………</w:t>
      </w:r>
    </w:p>
    <w:p w14:paraId="3484BA10" w14:textId="77777777" w:rsidR="00C5599B" w:rsidRDefault="00C5599B" w:rsidP="00C5599B">
      <w:pPr>
        <w:autoSpaceDE w:val="0"/>
        <w:autoSpaceDN w:val="0"/>
        <w:adjustRightInd w:val="0"/>
        <w:rPr>
          <w:rFonts w:ascii="Times New Roman" w:eastAsia="Calibri" w:hAnsi="Times New Roman"/>
          <w:color w:val="000000"/>
          <w:sz w:val="20"/>
          <w:szCs w:val="20"/>
        </w:rPr>
      </w:pPr>
    </w:p>
    <w:p w14:paraId="62E2C6DC" w14:textId="77777777" w:rsidR="00C5599B" w:rsidRDefault="00C5599B" w:rsidP="00C5599B">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Adres: ………………………………………………………………………………………………………………</w:t>
      </w:r>
    </w:p>
    <w:p w14:paraId="30F3D7F7" w14:textId="77777777" w:rsidR="00C5599B" w:rsidRDefault="00C5599B" w:rsidP="00C5599B">
      <w:pPr>
        <w:autoSpaceDE w:val="0"/>
        <w:autoSpaceDN w:val="0"/>
        <w:adjustRightInd w:val="0"/>
        <w:rPr>
          <w:rFonts w:ascii="Times New Roman" w:eastAsia="Calibri" w:hAnsi="Times New Roman"/>
          <w:color w:val="000000"/>
          <w:sz w:val="20"/>
          <w:szCs w:val="20"/>
        </w:rPr>
      </w:pPr>
    </w:p>
    <w:p w14:paraId="15B0E3BE" w14:textId="77777777" w:rsidR="00C5599B" w:rsidRDefault="00C5599B" w:rsidP="00C5599B">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Imię i nazwisko, stanowisko i dane kontaktowe osoby wyznaczonej do kontaktów: ………………………</w:t>
      </w:r>
      <w:proofErr w:type="gramStart"/>
      <w:r>
        <w:rPr>
          <w:rFonts w:ascii="Times New Roman" w:eastAsia="Calibri" w:hAnsi="Times New Roman"/>
          <w:color w:val="000000"/>
          <w:sz w:val="20"/>
          <w:szCs w:val="20"/>
        </w:rPr>
        <w:t>…….</w:t>
      </w:r>
      <w:proofErr w:type="gramEnd"/>
      <w:r>
        <w:rPr>
          <w:rFonts w:ascii="Times New Roman" w:eastAsia="Calibri" w:hAnsi="Times New Roman"/>
          <w:color w:val="000000"/>
          <w:sz w:val="20"/>
          <w:szCs w:val="20"/>
        </w:rPr>
        <w:t>.</w:t>
      </w:r>
    </w:p>
    <w:p w14:paraId="3E1DAEAA" w14:textId="77777777" w:rsidR="00C5599B" w:rsidRDefault="00C5599B" w:rsidP="00C5599B">
      <w:pPr>
        <w:autoSpaceDE w:val="0"/>
        <w:autoSpaceDN w:val="0"/>
        <w:adjustRightInd w:val="0"/>
        <w:rPr>
          <w:rFonts w:ascii="Times New Roman" w:eastAsia="Calibri" w:hAnsi="Times New Roman"/>
          <w:color w:val="000000"/>
          <w:sz w:val="20"/>
          <w:szCs w:val="20"/>
        </w:rPr>
      </w:pPr>
    </w:p>
    <w:p w14:paraId="13C283E8" w14:textId="77777777" w:rsidR="00C5599B" w:rsidRDefault="00C5599B" w:rsidP="00C5599B">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 xml:space="preserve">Opis przetwarzania (w tym jasne określenie zakresu odpowiedzialności w przypadku upoważnienia kilku podmiotów </w:t>
      </w:r>
      <w:proofErr w:type="spellStart"/>
      <w:r>
        <w:rPr>
          <w:rFonts w:ascii="Times New Roman" w:eastAsia="Calibri" w:hAnsi="Times New Roman"/>
          <w:color w:val="000000"/>
          <w:sz w:val="20"/>
          <w:szCs w:val="20"/>
        </w:rPr>
        <w:t>podprzetwarzających</w:t>
      </w:r>
      <w:proofErr w:type="spellEnd"/>
      <w:r>
        <w:rPr>
          <w:rFonts w:ascii="Times New Roman" w:eastAsia="Calibri" w:hAnsi="Times New Roman"/>
          <w:color w:val="000000"/>
          <w:sz w:val="20"/>
          <w:szCs w:val="20"/>
        </w:rPr>
        <w:t>): ………………………………………………………………………………...</w:t>
      </w:r>
    </w:p>
    <w:p w14:paraId="284B0E16" w14:textId="77777777" w:rsidR="00C5599B" w:rsidRDefault="00C5599B" w:rsidP="00C5599B">
      <w:pPr>
        <w:autoSpaceDE w:val="0"/>
        <w:autoSpaceDN w:val="0"/>
        <w:adjustRightInd w:val="0"/>
        <w:rPr>
          <w:rFonts w:ascii="Times New Roman" w:eastAsia="Calibri" w:hAnsi="Times New Roman"/>
          <w:color w:val="000000"/>
          <w:sz w:val="20"/>
          <w:szCs w:val="20"/>
        </w:rPr>
      </w:pPr>
    </w:p>
    <w:p w14:paraId="62681B50" w14:textId="77777777" w:rsidR="00C5599B" w:rsidRDefault="00C5599B" w:rsidP="00C5599B">
      <w:pPr>
        <w:autoSpaceDE w:val="0"/>
        <w:autoSpaceDN w:val="0"/>
        <w:adjustRightInd w:val="0"/>
        <w:rPr>
          <w:rFonts w:ascii="Times New Roman" w:eastAsia="Calibri" w:hAnsi="Times New Roman"/>
          <w:color w:val="000000"/>
          <w:sz w:val="20"/>
          <w:szCs w:val="20"/>
        </w:rPr>
      </w:pPr>
      <w:r>
        <w:rPr>
          <w:rFonts w:ascii="Times New Roman" w:eastAsia="Calibri" w:hAnsi="Times New Roman"/>
          <w:color w:val="000000"/>
          <w:sz w:val="20"/>
          <w:szCs w:val="20"/>
        </w:rPr>
        <w:t>2. ……………………………………………………………………………………………………………………</w:t>
      </w:r>
    </w:p>
    <w:p w14:paraId="4EECA42D" w14:textId="77777777" w:rsidR="00C5599B" w:rsidRDefault="00C5599B" w:rsidP="00C5599B">
      <w:pPr>
        <w:rPr>
          <w:rFonts w:ascii="Times New Roman" w:eastAsia="Times New Roman" w:hAnsi="Times New Roman"/>
          <w:sz w:val="20"/>
          <w:szCs w:val="20"/>
        </w:rPr>
      </w:pPr>
    </w:p>
    <w:p w14:paraId="67634390" w14:textId="77777777" w:rsidR="00C5599B" w:rsidRDefault="00C5599B" w:rsidP="00C5599B">
      <w:pPr>
        <w:rPr>
          <w:rFonts w:ascii="Calibri" w:eastAsiaTheme="minorHAnsi" w:hAnsi="Calibri"/>
          <w:sz w:val="20"/>
          <w:szCs w:val="20"/>
        </w:rPr>
      </w:pPr>
    </w:p>
    <w:p w14:paraId="6623D6C2" w14:textId="77777777" w:rsidR="00C5599B" w:rsidRDefault="00C5599B" w:rsidP="00C5599B">
      <w:pPr>
        <w:rPr>
          <w:rFonts w:asciiTheme="minorHAnsi" w:hAnsiTheme="minorHAnsi"/>
          <w:sz w:val="20"/>
          <w:szCs w:val="20"/>
        </w:rPr>
      </w:pPr>
    </w:p>
    <w:p w14:paraId="07F2BC74" w14:textId="77777777" w:rsidR="00C5599B" w:rsidRDefault="00C5599B" w:rsidP="00C5599B">
      <w:pPr>
        <w:tabs>
          <w:tab w:val="center" w:pos="1985"/>
          <w:tab w:val="center" w:pos="6946"/>
        </w:tabs>
        <w:rPr>
          <w:b/>
          <w:sz w:val="20"/>
          <w:szCs w:val="20"/>
        </w:rPr>
      </w:pPr>
      <w:r>
        <w:rPr>
          <w:b/>
          <w:sz w:val="20"/>
          <w:szCs w:val="20"/>
        </w:rPr>
        <w:tab/>
      </w:r>
      <w:r>
        <w:rPr>
          <w:b/>
          <w:sz w:val="20"/>
          <w:szCs w:val="20"/>
        </w:rPr>
        <w:tab/>
        <w:t>PODMIOT PRZETWARZAJĄCY</w:t>
      </w:r>
    </w:p>
    <w:p w14:paraId="063457CE" w14:textId="77777777" w:rsidR="00C5599B" w:rsidRDefault="00C5599B" w:rsidP="00C5599B">
      <w:pPr>
        <w:tabs>
          <w:tab w:val="center" w:pos="1985"/>
          <w:tab w:val="center" w:pos="6946"/>
        </w:tabs>
        <w:rPr>
          <w:b/>
          <w:sz w:val="20"/>
          <w:szCs w:val="20"/>
        </w:rPr>
      </w:pPr>
    </w:p>
    <w:p w14:paraId="21192D04" w14:textId="77777777" w:rsidR="00C5599B" w:rsidRDefault="00C5599B" w:rsidP="00C5599B">
      <w:pPr>
        <w:tabs>
          <w:tab w:val="center" w:pos="1985"/>
          <w:tab w:val="center" w:pos="6946"/>
        </w:tabs>
        <w:rPr>
          <w:b/>
          <w:sz w:val="20"/>
          <w:szCs w:val="20"/>
        </w:rPr>
      </w:pPr>
    </w:p>
    <w:p w14:paraId="5DE0A840" w14:textId="77777777" w:rsidR="00C5599B" w:rsidRDefault="00C5599B" w:rsidP="00C5599B">
      <w:pPr>
        <w:tabs>
          <w:tab w:val="center" w:pos="1985"/>
          <w:tab w:val="center" w:pos="6946"/>
        </w:tabs>
        <w:rPr>
          <w:b/>
          <w:sz w:val="20"/>
          <w:szCs w:val="20"/>
        </w:rPr>
      </w:pPr>
      <w:r>
        <w:rPr>
          <w:b/>
          <w:sz w:val="20"/>
          <w:szCs w:val="20"/>
        </w:rPr>
        <w:tab/>
      </w:r>
      <w:r>
        <w:rPr>
          <w:b/>
          <w:sz w:val="20"/>
          <w:szCs w:val="20"/>
        </w:rPr>
        <w:tab/>
        <w:t>……………………………………………………………………</w:t>
      </w:r>
    </w:p>
    <w:p w14:paraId="0EA38921" w14:textId="77777777" w:rsidR="00C5599B" w:rsidRDefault="00C5599B" w:rsidP="00C5599B">
      <w:pPr>
        <w:rPr>
          <w:rFonts w:ascii="EUAlbertina" w:eastAsia="Calibri" w:hAnsi="EUAlbertina" w:cs="EUAlbertina"/>
          <w:sz w:val="18"/>
          <w:szCs w:val="18"/>
        </w:rPr>
      </w:pPr>
    </w:p>
    <w:p w14:paraId="32D05D5A" w14:textId="77777777" w:rsidR="00C5599B" w:rsidRDefault="00C5599B" w:rsidP="00C5599B">
      <w:pPr>
        <w:rPr>
          <w:rFonts w:ascii="Arial" w:eastAsia="Times New Roman" w:hAnsi="Arial" w:cs="Arial"/>
        </w:rPr>
      </w:pPr>
    </w:p>
    <w:p w14:paraId="7E9A1F88" w14:textId="77777777" w:rsidR="00C5599B" w:rsidRDefault="00C5599B" w:rsidP="00C5599B">
      <w:pPr>
        <w:widowControl w:val="0"/>
        <w:suppressAutoHyphens/>
        <w:spacing w:after="0" w:line="240" w:lineRule="auto"/>
        <w:ind w:left="567"/>
        <w:jc w:val="both"/>
        <w:rPr>
          <w:rFonts w:ascii="Tahoma" w:eastAsia="Times New Roman" w:hAnsi="Tahoma" w:cs="Tahoma"/>
          <w:sz w:val="20"/>
          <w:szCs w:val="20"/>
          <w:lang w:eastAsia="zh-CN"/>
        </w:rPr>
      </w:pPr>
    </w:p>
    <w:p w14:paraId="79B89C70" w14:textId="77777777" w:rsidR="00C5599B" w:rsidRDefault="00C5599B" w:rsidP="00C5599B">
      <w:pPr>
        <w:widowControl w:val="0"/>
        <w:suppressAutoHyphens/>
        <w:spacing w:after="0" w:line="240" w:lineRule="auto"/>
        <w:ind w:left="567"/>
        <w:jc w:val="both"/>
        <w:rPr>
          <w:rFonts w:ascii="Tahoma" w:eastAsia="Times New Roman" w:hAnsi="Tahoma" w:cs="Tahoma"/>
          <w:sz w:val="20"/>
          <w:szCs w:val="20"/>
          <w:lang w:eastAsia="zh-CN"/>
        </w:rPr>
      </w:pPr>
    </w:p>
    <w:p w14:paraId="766840AC" w14:textId="77777777" w:rsidR="00C5599B" w:rsidRPr="0002173C" w:rsidRDefault="00C5599B" w:rsidP="00C5599B">
      <w:pPr>
        <w:widowControl w:val="0"/>
        <w:suppressAutoHyphens/>
        <w:autoSpaceDE w:val="0"/>
        <w:spacing w:after="0" w:line="240" w:lineRule="auto"/>
        <w:contextualSpacing/>
        <w:jc w:val="both"/>
        <w:rPr>
          <w:rFonts w:ascii="Tahoma" w:eastAsia="Arial Unicode MS" w:hAnsi="Tahoma" w:cs="Tahoma"/>
          <w:sz w:val="20"/>
          <w:szCs w:val="20"/>
          <w:lang w:eastAsia="pl-PL"/>
        </w:rPr>
      </w:pPr>
    </w:p>
    <w:p w14:paraId="452EE98A" w14:textId="77777777" w:rsidR="000636FF" w:rsidRPr="00897DC9" w:rsidRDefault="000636FF" w:rsidP="000636FF">
      <w:pPr>
        <w:suppressAutoHyphens/>
        <w:spacing w:after="0" w:line="240" w:lineRule="auto"/>
        <w:jc w:val="center"/>
        <w:rPr>
          <w:rFonts w:ascii="Times New Roman" w:eastAsia="Calibri" w:hAnsi="Times New Roman"/>
          <w:b/>
          <w:sz w:val="24"/>
          <w:szCs w:val="24"/>
          <w:highlight w:val="yellow"/>
          <w:lang w:eastAsia="ar-SA"/>
        </w:rPr>
      </w:pPr>
    </w:p>
    <w:sectPr w:rsidR="000636FF" w:rsidRPr="00897DC9" w:rsidSect="006A3675">
      <w:pgSz w:w="11905" w:h="16837"/>
      <w:pgMar w:top="567" w:right="1134" w:bottom="567"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D7F9" w14:textId="77777777" w:rsidR="00AA2C55" w:rsidRDefault="00AA2C55" w:rsidP="00921203">
      <w:pPr>
        <w:spacing w:after="0" w:line="240" w:lineRule="auto"/>
      </w:pPr>
      <w:r>
        <w:separator/>
      </w:r>
    </w:p>
  </w:endnote>
  <w:endnote w:type="continuationSeparator" w:id="0">
    <w:p w14:paraId="5F0FABBA" w14:textId="77777777" w:rsidR="00AA2C55" w:rsidRDefault="00AA2C55" w:rsidP="0092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2495" w14:textId="77777777" w:rsidR="00AA2C55" w:rsidRDefault="00AA2C55" w:rsidP="00921203">
      <w:pPr>
        <w:spacing w:after="0" w:line="240" w:lineRule="auto"/>
      </w:pPr>
      <w:r>
        <w:separator/>
      </w:r>
    </w:p>
  </w:footnote>
  <w:footnote w:type="continuationSeparator" w:id="0">
    <w:p w14:paraId="0A6D7463" w14:textId="77777777" w:rsidR="00AA2C55" w:rsidRDefault="00AA2C55" w:rsidP="00921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ahoma" w:hAnsi="Tahoma" w:cs="Tahoma"/>
        <w:b w:val="0"/>
        <w:bCs w:val="0"/>
        <w:i w:val="0"/>
        <w:iCs w:val="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singleLevel"/>
    <w:tmpl w:val="DC286DDE"/>
    <w:name w:val="WW8Num35"/>
    <w:lvl w:ilvl="0">
      <w:start w:val="1"/>
      <w:numFmt w:val="lowerLetter"/>
      <w:lvlText w:val="%1)"/>
      <w:lvlJc w:val="left"/>
      <w:pPr>
        <w:tabs>
          <w:tab w:val="num" w:pos="0"/>
        </w:tabs>
        <w:ind w:left="1428" w:hanging="360"/>
      </w:pPr>
      <w:rPr>
        <w:rFonts w:ascii="Tahoma" w:eastAsia="Cambria" w:hAnsi="Tahoma" w:cs="Tahoma" w:hint="default"/>
        <w:b w:val="0"/>
        <w:i w:val="0"/>
        <w:sz w:val="20"/>
        <w:szCs w:val="20"/>
      </w:rPr>
    </w:lvl>
  </w:abstractNum>
  <w:abstractNum w:abstractNumId="3"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Nagwek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49"/>
    <w:lvl w:ilvl="0">
      <w:start w:val="1"/>
      <w:numFmt w:val="decimal"/>
      <w:lvlText w:val="%1."/>
      <w:lvlJc w:val="left"/>
      <w:pPr>
        <w:tabs>
          <w:tab w:val="num" w:pos="360"/>
        </w:tabs>
        <w:ind w:left="340" w:hanging="340"/>
      </w:pPr>
      <w:rPr>
        <w:rFonts w:ascii="Times New Roman" w:hAnsi="Times New Roman" w:cs="Times New Roman"/>
        <w:b w:val="0"/>
        <w:i w:val="0"/>
        <w:sz w:val="24"/>
      </w:rPr>
    </w:lvl>
    <w:lvl w:ilvl="1">
      <w:start w:val="2"/>
      <w:numFmt w:val="decimal"/>
      <w:lvlText w:val="%2."/>
      <w:lvlJc w:val="left"/>
      <w:pPr>
        <w:tabs>
          <w:tab w:val="num" w:pos="360"/>
        </w:tabs>
        <w:ind w:left="340" w:hanging="340"/>
      </w:pPr>
      <w:rPr>
        <w:rFonts w:ascii="Times New Roman" w:hAnsi="Times New Roman" w:cs="Times New Roman"/>
        <w:b w:val="0"/>
        <w:i w:val="0"/>
        <w:color w:val="auto"/>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F"/>
    <w:multiLevelType w:val="multilevel"/>
    <w:tmpl w:val="09CC2624"/>
    <w:name w:val="WW8Num47"/>
    <w:lvl w:ilvl="0">
      <w:start w:val="1"/>
      <w:numFmt w:val="decimal"/>
      <w:lvlText w:val="%1."/>
      <w:lvlJc w:val="left"/>
      <w:pPr>
        <w:tabs>
          <w:tab w:val="num" w:pos="397"/>
        </w:tabs>
        <w:ind w:left="397" w:hanging="397"/>
      </w:pPr>
      <w:rPr>
        <w:rFonts w:ascii="Times New Roman" w:hAnsi="Times New Roman" w:cs="Times New Roman"/>
        <w:b w:val="0"/>
        <w:i w:val="0"/>
        <w:sz w:val="24"/>
      </w:rPr>
    </w:lvl>
    <w:lvl w:ilvl="1">
      <w:start w:val="1"/>
      <w:numFmt w:val="decimal"/>
      <w:lvlText w:val="%2."/>
      <w:lvlJc w:val="left"/>
      <w:pPr>
        <w:tabs>
          <w:tab w:val="num" w:pos="624"/>
        </w:tabs>
        <w:ind w:left="624" w:hanging="397"/>
      </w:pPr>
      <w:rPr>
        <w:rFonts w:ascii="Times New Roman" w:eastAsia="Times New Roman" w:hAnsi="Times New Roman" w:cs="Tahom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7"/>
    <w:multiLevelType w:val="multilevel"/>
    <w:tmpl w:val="00000017"/>
    <w:name w:val="WW8Num467"/>
    <w:styleLink w:val="WWNum17111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1D"/>
    <w:multiLevelType w:val="multilevel"/>
    <w:tmpl w:val="380A60F8"/>
    <w:name w:val="WW8Num745"/>
    <w:styleLink w:val="WWNum211"/>
    <w:lvl w:ilvl="0">
      <w:start w:val="1"/>
      <w:numFmt w:val="decimal"/>
      <w:lvlText w:val="%1."/>
      <w:lvlJc w:val="left"/>
      <w:pPr>
        <w:tabs>
          <w:tab w:val="num" w:pos="360"/>
        </w:tabs>
        <w:ind w:left="340" w:hanging="340"/>
      </w:pPr>
      <w:rPr>
        <w:rFonts w:ascii="Times New Roman" w:hAnsi="Times New Roman" w:cs="Times New Roman"/>
        <w:b w:val="0"/>
        <w:i w:val="0"/>
        <w:color w:val="auto"/>
        <w:sz w:val="24"/>
      </w:rPr>
    </w:lvl>
    <w:lvl w:ilvl="1">
      <w:start w:val="1"/>
      <w:numFmt w:val="decimal"/>
      <w:lvlText w:val="%2)"/>
      <w:lvlJc w:val="left"/>
      <w:pPr>
        <w:tabs>
          <w:tab w:val="num" w:pos="1440"/>
        </w:tabs>
        <w:ind w:left="1440" w:hanging="360"/>
      </w:pPr>
    </w:lvl>
    <w:lvl w:ilvl="2">
      <w:start w:val="1"/>
      <w:numFmt w:val="decimal"/>
      <w:lvlText w:val="%3)"/>
      <w:lvlJc w:val="left"/>
      <w:pPr>
        <w:tabs>
          <w:tab w:val="num" w:pos="1474"/>
        </w:tabs>
        <w:ind w:left="1474"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22"/>
    <w:multiLevelType w:val="singleLevel"/>
    <w:tmpl w:val="0BB0E51E"/>
    <w:name w:val="WW8Num146"/>
    <w:lvl w:ilvl="0">
      <w:start w:val="8"/>
      <w:numFmt w:val="decimal"/>
      <w:lvlText w:val="%1."/>
      <w:lvlJc w:val="left"/>
      <w:pPr>
        <w:tabs>
          <w:tab w:val="num" w:pos="510"/>
        </w:tabs>
        <w:ind w:left="700" w:hanging="360"/>
      </w:pPr>
      <w:rPr>
        <w:rFonts w:ascii="Tahoma" w:eastAsia="Cambria" w:hAnsi="Tahoma" w:cs="Tahoma" w:hint="default"/>
        <w:b w:val="0"/>
        <w:i w:val="0"/>
        <w:sz w:val="20"/>
        <w:szCs w:val="20"/>
      </w:rPr>
    </w:lvl>
  </w:abstractNum>
  <w:abstractNum w:abstractNumId="10" w15:restartNumberingAfterBreak="0">
    <w:nsid w:val="00000040"/>
    <w:multiLevelType w:val="singleLevel"/>
    <w:tmpl w:val="00000040"/>
    <w:name w:val="WW8Num238"/>
    <w:lvl w:ilvl="0">
      <w:start w:val="1"/>
      <w:numFmt w:val="decimal"/>
      <w:lvlText w:val="%1."/>
      <w:lvlJc w:val="left"/>
      <w:pPr>
        <w:tabs>
          <w:tab w:val="num" w:pos="397"/>
        </w:tabs>
        <w:ind w:left="397" w:hanging="397"/>
      </w:pPr>
      <w:rPr>
        <w:rFonts w:ascii="Tahoma" w:eastAsia="Times New Roman" w:hAnsi="Tahoma" w:cs="Times New Roman" w:hint="default"/>
        <w:b w:val="0"/>
        <w:i w:val="0"/>
        <w:sz w:val="20"/>
        <w:szCs w:val="20"/>
      </w:rPr>
    </w:lvl>
  </w:abstractNum>
  <w:abstractNum w:abstractNumId="11" w15:restartNumberingAfterBreak="0">
    <w:nsid w:val="032722E6"/>
    <w:multiLevelType w:val="hybridMultilevel"/>
    <w:tmpl w:val="DD14D52C"/>
    <w:lvl w:ilvl="0" w:tplc="7942618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053F75AD"/>
    <w:multiLevelType w:val="hybridMultilevel"/>
    <w:tmpl w:val="F7B2FB88"/>
    <w:name w:val="WW8Num15732"/>
    <w:lvl w:ilvl="0" w:tplc="207823A6">
      <w:start w:val="1"/>
      <w:numFmt w:val="decimal"/>
      <w:lvlText w:val="%1."/>
      <w:lvlJc w:val="left"/>
      <w:pPr>
        <w:tabs>
          <w:tab w:val="num" w:pos="397"/>
        </w:tabs>
        <w:ind w:left="397" w:hanging="397"/>
      </w:pPr>
      <w:rPr>
        <w:rFonts w:ascii="Tahoma" w:eastAsia="Times New Roman" w:hAnsi="Tahoma" w:cs="Tahoma"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68D723F"/>
    <w:multiLevelType w:val="hybridMultilevel"/>
    <w:tmpl w:val="69964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73B22D0"/>
    <w:multiLevelType w:val="hybridMultilevel"/>
    <w:tmpl w:val="8A9277C4"/>
    <w:lvl w:ilvl="0" w:tplc="0B4EEBBC">
      <w:start w:val="1"/>
      <w:numFmt w:val="decimal"/>
      <w:lvlText w:val="%1."/>
      <w:lvlJc w:val="left"/>
      <w:pPr>
        <w:tabs>
          <w:tab w:val="num" w:pos="757"/>
        </w:tabs>
        <w:ind w:left="757" w:hanging="397"/>
      </w:pPr>
      <w:rPr>
        <w:rFonts w:ascii="Tahoma" w:eastAsia="Times New Roman" w:hAnsi="Tahoma" w:cs="Tahoma"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AC02A5"/>
    <w:multiLevelType w:val="hybridMultilevel"/>
    <w:tmpl w:val="54E0AA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A156F7E"/>
    <w:multiLevelType w:val="hybridMultilevel"/>
    <w:tmpl w:val="F782E594"/>
    <w:styleLink w:val="WWNum181"/>
    <w:lvl w:ilvl="0" w:tplc="F36C2B0A">
      <w:start w:val="1"/>
      <w:numFmt w:val="lowerLetter"/>
      <w:lvlText w:val="%1)"/>
      <w:lvlJc w:val="left"/>
      <w:pPr>
        <w:ind w:left="360" w:hanging="360"/>
      </w:pPr>
      <w:rPr>
        <w:rFonts w:eastAsia="Calibri"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A520D5A"/>
    <w:multiLevelType w:val="hybridMultilevel"/>
    <w:tmpl w:val="60D8DD12"/>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15:restartNumberingAfterBreak="0">
    <w:nsid w:val="0AB85C25"/>
    <w:multiLevelType w:val="hybridMultilevel"/>
    <w:tmpl w:val="4CFE34E0"/>
    <w:name w:val="WW8Num1573"/>
    <w:lvl w:ilvl="0" w:tplc="C67E8692">
      <w:start w:val="2"/>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B06252C"/>
    <w:multiLevelType w:val="multilevel"/>
    <w:tmpl w:val="8A78BDAA"/>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15:restartNumberingAfterBreak="0">
    <w:nsid w:val="0D8A2760"/>
    <w:multiLevelType w:val="hybridMultilevel"/>
    <w:tmpl w:val="97F8A188"/>
    <w:name w:val="WW8Num324"/>
    <w:lvl w:ilvl="0" w:tplc="7EC49EAC">
      <w:start w:val="1"/>
      <w:numFmt w:val="lowerLetter"/>
      <w:lvlText w:val="%1)"/>
      <w:lvlJc w:val="left"/>
      <w:pPr>
        <w:tabs>
          <w:tab w:val="num" w:pos="624"/>
        </w:tabs>
        <w:ind w:left="624" w:hanging="397"/>
      </w:pPr>
      <w:rPr>
        <w:rFonts w:hint="default"/>
      </w:rPr>
    </w:lvl>
    <w:lvl w:ilvl="1" w:tplc="8C6C9A98">
      <w:start w:val="1"/>
      <w:numFmt w:val="decimal"/>
      <w:lvlText w:val="%2."/>
      <w:lvlJc w:val="left"/>
      <w:pPr>
        <w:tabs>
          <w:tab w:val="num" w:pos="360"/>
        </w:tabs>
        <w:ind w:left="340" w:hanging="340"/>
      </w:pPr>
      <w:rPr>
        <w:rFonts w:ascii="Times New Roman" w:hAnsi="Times New Roman" w:hint="default"/>
        <w:b w:val="0"/>
        <w:i w:val="0"/>
        <w:color w:val="auto"/>
        <w:sz w:val="24"/>
        <w:szCs w:val="24"/>
      </w:rPr>
    </w:lvl>
    <w:lvl w:ilvl="2" w:tplc="36B2D7E2">
      <w:start w:val="1"/>
      <w:numFmt w:val="lowerLetter"/>
      <w:lvlText w:val="%3)"/>
      <w:lvlJc w:val="left"/>
      <w:pPr>
        <w:tabs>
          <w:tab w:val="num" w:pos="624"/>
        </w:tabs>
        <w:ind w:left="624" w:hanging="397"/>
      </w:pPr>
      <w:rPr>
        <w:rFonts w:hint="default"/>
      </w:rPr>
    </w:lvl>
    <w:lvl w:ilvl="3" w:tplc="C32C1038">
      <w:start w:val="2"/>
      <w:numFmt w:val="decimal"/>
      <w:lvlText w:val="%4."/>
      <w:lvlJc w:val="left"/>
      <w:pPr>
        <w:tabs>
          <w:tab w:val="num" w:pos="360"/>
        </w:tabs>
        <w:ind w:left="340" w:hanging="340"/>
      </w:pPr>
      <w:rPr>
        <w:rFonts w:ascii="Times New Roman" w:hAnsi="Times New Roman" w:hint="default"/>
        <w:b w:val="0"/>
        <w:i w:val="0"/>
        <w:color w:val="auto"/>
        <w:sz w:val="24"/>
        <w:szCs w:val="24"/>
      </w:rPr>
    </w:lvl>
    <w:lvl w:ilvl="4" w:tplc="70529BD0">
      <w:start w:val="1"/>
      <w:numFmt w:val="lowerLetter"/>
      <w:lvlText w:val="%5)"/>
      <w:lvlJc w:val="left"/>
      <w:pPr>
        <w:tabs>
          <w:tab w:val="num" w:pos="624"/>
        </w:tabs>
        <w:ind w:left="624" w:hanging="397"/>
      </w:pPr>
      <w:rPr>
        <w:rFonts w:hint="default"/>
      </w:rPr>
    </w:lvl>
    <w:lvl w:ilvl="5" w:tplc="191EF914">
      <w:start w:val="3"/>
      <w:numFmt w:val="decimal"/>
      <w:lvlText w:val="%6."/>
      <w:lvlJc w:val="left"/>
      <w:pPr>
        <w:tabs>
          <w:tab w:val="num" w:pos="360"/>
        </w:tabs>
        <w:ind w:left="340" w:hanging="340"/>
      </w:pPr>
      <w:rPr>
        <w:rFonts w:ascii="Times New Roman" w:hAnsi="Times New Roman" w:hint="default"/>
        <w:b w:val="0"/>
        <w:i w:val="0"/>
        <w:color w:val="auto"/>
        <w:sz w:val="24"/>
        <w:szCs w:val="24"/>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0C92399"/>
    <w:multiLevelType w:val="hybridMultilevel"/>
    <w:tmpl w:val="A4F85E76"/>
    <w:name w:val="WW8Num262222233422"/>
    <w:lvl w:ilvl="0" w:tplc="76E83066">
      <w:start w:val="2"/>
      <w:numFmt w:val="decimal"/>
      <w:lvlText w:val="%1."/>
      <w:lvlJc w:val="left"/>
      <w:pPr>
        <w:tabs>
          <w:tab w:val="num" w:pos="360"/>
        </w:tabs>
        <w:ind w:left="340" w:hanging="340"/>
      </w:pPr>
      <w:rPr>
        <w:rFonts w:ascii="Tahoma" w:hAnsi="Tahoma" w:cs="Times New Roman" w:hint="default"/>
        <w:b w:val="0"/>
        <w:i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29A490B"/>
    <w:multiLevelType w:val="hybridMultilevel"/>
    <w:tmpl w:val="307EB462"/>
    <w:name w:val="WW8Num7"/>
    <w:lvl w:ilvl="0" w:tplc="86304986">
      <w:start w:val="1"/>
      <w:numFmt w:val="bullet"/>
      <w:lvlText w:val="-"/>
      <w:lvlJc w:val="left"/>
      <w:pPr>
        <w:tabs>
          <w:tab w:val="num" w:pos="360"/>
        </w:tabs>
        <w:ind w:left="340" w:hanging="340"/>
      </w:pPr>
      <w:rPr>
        <w:rFonts w:ascii="Times New Roman" w:hAnsi="Times New Roman" w:cs="Times New Roman" w:hint="default"/>
        <w:b w:val="0"/>
        <w:i w:val="0"/>
        <w:sz w:val="20"/>
      </w:rPr>
    </w:lvl>
    <w:lvl w:ilvl="1" w:tplc="A84E41B6">
      <w:start w:val="1"/>
      <w:numFmt w:val="decimal"/>
      <w:lvlText w:val="%2."/>
      <w:lvlJc w:val="left"/>
      <w:pPr>
        <w:tabs>
          <w:tab w:val="num" w:pos="360"/>
        </w:tabs>
        <w:ind w:left="340" w:hanging="340"/>
      </w:pPr>
      <w:rPr>
        <w:rFonts w:ascii="Tahoma" w:hAnsi="Tahoma" w:cs="Times New Roman" w:hint="default"/>
        <w:b w:val="0"/>
        <w:i w:val="0"/>
        <w:color w:val="auto"/>
        <w:sz w:val="20"/>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864B6F"/>
    <w:multiLevelType w:val="hybridMultilevel"/>
    <w:tmpl w:val="454A74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F2D301C"/>
    <w:multiLevelType w:val="hybridMultilevel"/>
    <w:tmpl w:val="19BA7BA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03F5A12"/>
    <w:multiLevelType w:val="hybridMultilevel"/>
    <w:tmpl w:val="77BCE2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25F60CB"/>
    <w:multiLevelType w:val="hybridMultilevel"/>
    <w:tmpl w:val="303827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4697DE5"/>
    <w:multiLevelType w:val="hybridMultilevel"/>
    <w:tmpl w:val="C7FE0D50"/>
    <w:lvl w:ilvl="0" w:tplc="FFFFFFFF">
      <w:start w:val="1"/>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47265FA"/>
    <w:multiLevelType w:val="hybridMultilevel"/>
    <w:tmpl w:val="FDEE1D98"/>
    <w:name w:val="WW8Num222"/>
    <w:lvl w:ilvl="0" w:tplc="3E886B84">
      <w:start w:val="1"/>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53F0C70"/>
    <w:multiLevelType w:val="multilevel"/>
    <w:tmpl w:val="9704EA84"/>
    <w:styleLink w:val="WWNum1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0" w15:restartNumberingAfterBreak="0">
    <w:nsid w:val="268E4821"/>
    <w:multiLevelType w:val="multilevel"/>
    <w:tmpl w:val="CCC2B5F6"/>
    <w:lvl w:ilvl="0">
      <w:start w:val="6"/>
      <w:numFmt w:val="decimal"/>
      <w:lvlText w:val="%1."/>
      <w:lvlJc w:val="left"/>
      <w:pPr>
        <w:tabs>
          <w:tab w:val="num" w:pos="360"/>
        </w:tabs>
        <w:ind w:left="340" w:hanging="340"/>
      </w:pPr>
      <w:rPr>
        <w:rFonts w:ascii="Tahoma" w:hAnsi="Tahoma" w:cs="Tahoma" w:hint="default"/>
        <w:b w:val="0"/>
        <w:i w:val="0"/>
        <w:color w:val="auto"/>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279F3ABA"/>
    <w:multiLevelType w:val="multilevel"/>
    <w:tmpl w:val="46E0504E"/>
    <w:styleLink w:val="WWNum1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2" w15:restartNumberingAfterBreak="0">
    <w:nsid w:val="27A05535"/>
    <w:multiLevelType w:val="hybridMultilevel"/>
    <w:tmpl w:val="270EB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3B15E1"/>
    <w:multiLevelType w:val="hybridMultilevel"/>
    <w:tmpl w:val="27960352"/>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BD414EB"/>
    <w:multiLevelType w:val="hybridMultilevel"/>
    <w:tmpl w:val="45205960"/>
    <w:lvl w:ilvl="0" w:tplc="FFFFFFFF">
      <w:start w:val="1"/>
      <w:numFmt w:val="decimal"/>
      <w:lvlText w:val="%1."/>
      <w:lvlJc w:val="left"/>
      <w:pPr>
        <w:tabs>
          <w:tab w:val="num" w:pos="397"/>
        </w:tabs>
        <w:ind w:left="397" w:hanging="397"/>
      </w:pPr>
      <w:rPr>
        <w:rFonts w:ascii="Tahoma" w:eastAsia="Times New Roman" w:hAnsi="Tahoma" w:cs="Tahoma" w:hint="default"/>
        <w:b w:val="0"/>
        <w:i w:val="0"/>
        <w:color w:val="auto"/>
        <w:sz w:val="20"/>
        <w:szCs w:val="20"/>
      </w:rPr>
    </w:lvl>
    <w:lvl w:ilvl="1" w:tplc="04150017">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2DBC33AE"/>
    <w:multiLevelType w:val="hybridMultilevel"/>
    <w:tmpl w:val="BA62D6DE"/>
    <w:name w:val="WW8Num9983242"/>
    <w:lvl w:ilvl="0" w:tplc="57FCB3E8">
      <w:start w:val="5"/>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770D7F"/>
    <w:multiLevelType w:val="hybridMultilevel"/>
    <w:tmpl w:val="F1A4BD6A"/>
    <w:name w:val="WW8Num2222"/>
    <w:lvl w:ilvl="0" w:tplc="5A62BDF8">
      <w:start w:val="3"/>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661F97"/>
    <w:multiLevelType w:val="hybridMultilevel"/>
    <w:tmpl w:val="21900A3A"/>
    <w:name w:val="WW8Num9983243"/>
    <w:lvl w:ilvl="0" w:tplc="2026BA9E">
      <w:start w:val="3"/>
      <w:numFmt w:val="decimal"/>
      <w:lvlText w:val="%1."/>
      <w:lvlJc w:val="left"/>
      <w:pPr>
        <w:tabs>
          <w:tab w:val="num" w:pos="360"/>
        </w:tabs>
        <w:ind w:left="340" w:hanging="340"/>
      </w:pPr>
      <w:rPr>
        <w:rFonts w:ascii="Tahoma" w:hAnsi="Tahoma" w:cs="Times New Roman" w:hint="default"/>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7740C0D"/>
    <w:multiLevelType w:val="hybridMultilevel"/>
    <w:tmpl w:val="DF9CE6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8456729"/>
    <w:multiLevelType w:val="hybridMultilevel"/>
    <w:tmpl w:val="33083C58"/>
    <w:lvl w:ilvl="0" w:tplc="0F546898">
      <w:start w:val="2"/>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0" w15:restartNumberingAfterBreak="0">
    <w:nsid w:val="39CD25F1"/>
    <w:multiLevelType w:val="hybridMultilevel"/>
    <w:tmpl w:val="77C8D07E"/>
    <w:name w:val="WW8Num2642243222"/>
    <w:lvl w:ilvl="0" w:tplc="20A6CDFE">
      <w:start w:val="1"/>
      <w:numFmt w:val="decimal"/>
      <w:lvlText w:val="%1."/>
      <w:lvlJc w:val="left"/>
      <w:pPr>
        <w:tabs>
          <w:tab w:val="num" w:pos="360"/>
        </w:tabs>
        <w:ind w:left="340" w:hanging="340"/>
      </w:pPr>
      <w:rPr>
        <w:rFonts w:ascii="Times New Roman" w:hAnsi="Times New Roman" w:cs="Times New Roman" w:hint="default"/>
        <w:b w:val="0"/>
        <w:i w:val="0"/>
        <w:strike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D0523F8"/>
    <w:multiLevelType w:val="hybridMultilevel"/>
    <w:tmpl w:val="1F1CF8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DC020E3"/>
    <w:multiLevelType w:val="multilevel"/>
    <w:tmpl w:val="92FA1942"/>
    <w:styleLink w:val="WW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3" w15:restartNumberingAfterBreak="0">
    <w:nsid w:val="483A233D"/>
    <w:multiLevelType w:val="multilevel"/>
    <w:tmpl w:val="35BE3D72"/>
    <w:styleLink w:val="WWNum2111"/>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4" w15:restartNumberingAfterBreak="0">
    <w:nsid w:val="4B4C6A1A"/>
    <w:multiLevelType w:val="hybridMultilevel"/>
    <w:tmpl w:val="8D5A5DD4"/>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5" w15:restartNumberingAfterBreak="0">
    <w:nsid w:val="4D631C78"/>
    <w:multiLevelType w:val="hybridMultilevel"/>
    <w:tmpl w:val="1B2253CC"/>
    <w:lvl w:ilvl="0" w:tplc="04150017">
      <w:start w:val="1"/>
      <w:numFmt w:val="lowerLetter"/>
      <w:lvlText w:val="%1)"/>
      <w:lvlJc w:val="left"/>
      <w:pPr>
        <w:ind w:left="720" w:hanging="360"/>
      </w:pPr>
    </w:lvl>
    <w:lvl w:ilvl="1" w:tplc="518491A4">
      <w:start w:val="1"/>
      <w:numFmt w:val="decimal"/>
      <w:lvlText w:val="%2)"/>
      <w:lvlJc w:val="left"/>
      <w:pPr>
        <w:ind w:left="1785"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DB43F09"/>
    <w:multiLevelType w:val="hybridMultilevel"/>
    <w:tmpl w:val="E12CFD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EFE1A53"/>
    <w:multiLevelType w:val="hybridMultilevel"/>
    <w:tmpl w:val="B992C8AE"/>
    <w:name w:val="WW8Num283"/>
    <w:lvl w:ilvl="0" w:tplc="8D8A7F3C">
      <w:start w:val="1"/>
      <w:numFmt w:val="decimal"/>
      <w:lvlText w:val="%1."/>
      <w:lvlJc w:val="left"/>
      <w:pPr>
        <w:tabs>
          <w:tab w:val="num" w:pos="397"/>
        </w:tabs>
        <w:ind w:left="397" w:hanging="397"/>
      </w:pPr>
      <w:rPr>
        <w:rFonts w:ascii="Tahoma" w:eastAsia="Times New Roman" w:hAnsi="Tahoma" w:cs="Tahoma" w:hint="default"/>
        <w:b w:val="0"/>
        <w:i w:val="0"/>
        <w:color w:val="auto"/>
      </w:rPr>
    </w:lvl>
    <w:lvl w:ilvl="1" w:tplc="396E8F46">
      <w:start w:val="1"/>
      <w:numFmt w:val="lowerLetter"/>
      <w:lvlText w:val="%2."/>
      <w:lvlJc w:val="left"/>
      <w:pPr>
        <w:tabs>
          <w:tab w:val="num" w:pos="624"/>
        </w:tabs>
        <w:ind w:left="624" w:hanging="340"/>
      </w:pPr>
      <w:rPr>
        <w:rFont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F2A47D0"/>
    <w:multiLevelType w:val="hybridMultilevel"/>
    <w:tmpl w:val="A8AC6AFE"/>
    <w:name w:val="WW8Num273"/>
    <w:lvl w:ilvl="0" w:tplc="2AF68F7A">
      <w:start w:val="2"/>
      <w:numFmt w:val="decimal"/>
      <w:lvlText w:val="%1."/>
      <w:lvlJc w:val="left"/>
      <w:pPr>
        <w:tabs>
          <w:tab w:val="num" w:pos="397"/>
        </w:tabs>
        <w:ind w:left="397" w:hanging="397"/>
      </w:pPr>
      <w:rPr>
        <w:rFonts w:ascii="Times New Roman" w:eastAsia="Times New Roman" w:hAnsi="Times New Roman" w:cs="Times New Roman" w:hint="default"/>
        <w:b w:val="0"/>
        <w:i w:val="0"/>
      </w:rPr>
    </w:lvl>
    <w:lvl w:ilvl="1" w:tplc="130E78FA">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0F62128"/>
    <w:multiLevelType w:val="hybridMultilevel"/>
    <w:tmpl w:val="7EEA494C"/>
    <w:name w:val="WW8Num1573322"/>
    <w:lvl w:ilvl="0" w:tplc="97B44114">
      <w:start w:val="1"/>
      <w:numFmt w:val="decimal"/>
      <w:lvlText w:val="%1."/>
      <w:lvlJc w:val="left"/>
      <w:pPr>
        <w:tabs>
          <w:tab w:val="num" w:pos="757"/>
        </w:tabs>
        <w:ind w:left="757" w:hanging="397"/>
      </w:pPr>
      <w:rPr>
        <w:rFonts w:ascii="Tahoma" w:eastAsia="Times New Roman" w:hAnsi="Tahoma" w:cs="Tahoma"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52B24936"/>
    <w:multiLevelType w:val="hybridMultilevel"/>
    <w:tmpl w:val="49661A6C"/>
    <w:lvl w:ilvl="0" w:tplc="DF7E81E0">
      <w:start w:val="1"/>
      <w:numFmt w:val="decimal"/>
      <w:lvlText w:val="%1)"/>
      <w:lvlJc w:val="left"/>
      <w:pPr>
        <w:ind w:left="720" w:hanging="360"/>
      </w:pPr>
      <w:rPr>
        <w:rFonts w:ascii="Tahoma" w:hAnsi="Tahoma" w:cs="Tahoma"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4E759BD"/>
    <w:multiLevelType w:val="hybridMultilevel"/>
    <w:tmpl w:val="E1A41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50729D7"/>
    <w:multiLevelType w:val="hybridMultilevel"/>
    <w:tmpl w:val="8E165AFA"/>
    <w:name w:val="WW8Num998324"/>
    <w:lvl w:ilvl="0" w:tplc="4134D366">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5247F0C"/>
    <w:multiLevelType w:val="hybridMultilevel"/>
    <w:tmpl w:val="83967F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A496081"/>
    <w:multiLevelType w:val="hybridMultilevel"/>
    <w:tmpl w:val="837EE306"/>
    <w:lvl w:ilvl="0" w:tplc="D89A37C8">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F9591B"/>
    <w:multiLevelType w:val="hybridMultilevel"/>
    <w:tmpl w:val="B4AE1202"/>
    <w:styleLink w:val="WWNum171"/>
    <w:lvl w:ilvl="0" w:tplc="2F94CB70">
      <w:start w:val="1"/>
      <w:numFmt w:val="decimal"/>
      <w:lvlText w:val="%1."/>
      <w:lvlJc w:val="left"/>
      <w:pPr>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641596"/>
    <w:multiLevelType w:val="hybridMultilevel"/>
    <w:tmpl w:val="083C4DE0"/>
    <w:lvl w:ilvl="0" w:tplc="FFFFFFFF">
      <w:start w:val="1"/>
      <w:numFmt w:val="decimal"/>
      <w:lvlText w:val="%1."/>
      <w:lvlJc w:val="left"/>
      <w:pPr>
        <w:tabs>
          <w:tab w:val="num" w:pos="397"/>
        </w:tabs>
        <w:ind w:left="397" w:hanging="397"/>
      </w:pPr>
      <w:rPr>
        <w:rFonts w:ascii="Tahoma" w:eastAsia="Times New Roman" w:hAnsi="Tahoma" w:cs="Tahoma" w:hint="default"/>
        <w:b w:val="0"/>
        <w:i w:val="0"/>
      </w:rPr>
    </w:lvl>
    <w:lvl w:ilvl="1" w:tplc="04150019">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61DB5F86"/>
    <w:multiLevelType w:val="multilevel"/>
    <w:tmpl w:val="BD80561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8" w15:restartNumberingAfterBreak="0">
    <w:nsid w:val="6A8F37C4"/>
    <w:multiLevelType w:val="multilevel"/>
    <w:tmpl w:val="38A0AAB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6CE30261"/>
    <w:multiLevelType w:val="hybridMultilevel"/>
    <w:tmpl w:val="F98E6A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D801F44"/>
    <w:multiLevelType w:val="multilevel"/>
    <w:tmpl w:val="58C84EAC"/>
    <w:lvl w:ilvl="0">
      <w:start w:val="1"/>
      <w:numFmt w:val="decimal"/>
      <w:lvlText w:val="%1."/>
      <w:lvlJc w:val="left"/>
      <w:pPr>
        <w:tabs>
          <w:tab w:val="num" w:pos="397"/>
        </w:tabs>
        <w:ind w:left="397" w:hanging="397"/>
      </w:pPr>
      <w:rPr>
        <w:rFonts w:ascii="Arial" w:hAnsi="Arial" w:cs="Arial" w:hint="default"/>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1" w15:restartNumberingAfterBreak="0">
    <w:nsid w:val="74094355"/>
    <w:multiLevelType w:val="hybridMultilevel"/>
    <w:tmpl w:val="8C143BF4"/>
    <w:name w:val="WW8Num152222"/>
    <w:lvl w:ilvl="0" w:tplc="95263AB6">
      <w:start w:val="1"/>
      <w:numFmt w:val="decimal"/>
      <w:lvlText w:val="%1."/>
      <w:lvlJc w:val="left"/>
      <w:pPr>
        <w:tabs>
          <w:tab w:val="num" w:pos="360"/>
        </w:tabs>
        <w:ind w:left="340" w:hanging="340"/>
      </w:pPr>
      <w:rPr>
        <w:rFonts w:ascii="Tahoma" w:hAnsi="Tahoma" w:cs="Times New Roman" w:hint="default"/>
        <w:b w:val="0"/>
        <w:i w:val="0"/>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75ED5E64"/>
    <w:multiLevelType w:val="hybridMultilevel"/>
    <w:tmpl w:val="F13AC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6045AE4"/>
    <w:multiLevelType w:val="multilevel"/>
    <w:tmpl w:val="325EA87A"/>
    <w:lvl w:ilvl="0">
      <w:start w:val="1"/>
      <w:numFmt w:val="decimal"/>
      <w:lvlText w:val="%1."/>
      <w:lvlJc w:val="left"/>
      <w:pPr>
        <w:tabs>
          <w:tab w:val="num" w:pos="397"/>
        </w:tabs>
        <w:ind w:left="397" w:hanging="397"/>
      </w:pPr>
      <w:rPr>
        <w:rFonts w:ascii="Tahoma" w:hAnsi="Tahoma" w:cs="Tahoma" w:hint="default"/>
        <w:b w:val="0"/>
        <w:i w:val="0"/>
        <w:sz w:val="20"/>
        <w:szCs w:val="20"/>
      </w:rPr>
    </w:lvl>
    <w:lvl w:ilvl="1">
      <w:start w:val="1"/>
      <w:numFmt w:val="lowerLetter"/>
      <w:lvlText w:val="%2)"/>
      <w:lvlJc w:val="left"/>
      <w:pPr>
        <w:tabs>
          <w:tab w:val="num" w:pos="360"/>
        </w:tabs>
        <w:ind w:left="340" w:hanging="34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4" w15:restartNumberingAfterBreak="0">
    <w:nsid w:val="764A3C0B"/>
    <w:multiLevelType w:val="hybridMultilevel"/>
    <w:tmpl w:val="55121440"/>
    <w:name w:val="WW8Num9983245"/>
    <w:lvl w:ilvl="0" w:tplc="4C083634">
      <w:start w:val="2"/>
      <w:numFmt w:val="decimal"/>
      <w:lvlText w:val="%1."/>
      <w:lvlJc w:val="left"/>
      <w:pPr>
        <w:tabs>
          <w:tab w:val="num" w:pos="360"/>
        </w:tabs>
        <w:ind w:left="36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AF47A3"/>
    <w:multiLevelType w:val="hybridMultilevel"/>
    <w:tmpl w:val="1B4A341C"/>
    <w:name w:val="WW8Num1573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78064FD9"/>
    <w:multiLevelType w:val="hybridMultilevel"/>
    <w:tmpl w:val="E444AB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9D77F01"/>
    <w:multiLevelType w:val="hybridMultilevel"/>
    <w:tmpl w:val="F9D4F200"/>
    <w:name w:val="WW8Num157322"/>
    <w:lvl w:ilvl="0" w:tplc="6DDC18D6">
      <w:start w:val="1"/>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A1F3744"/>
    <w:multiLevelType w:val="hybridMultilevel"/>
    <w:tmpl w:val="DDF237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B344EE7"/>
    <w:multiLevelType w:val="hybridMultilevel"/>
    <w:tmpl w:val="852EBFFE"/>
    <w:styleLink w:val="WW8Num371111"/>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0" w15:restartNumberingAfterBreak="0">
    <w:nsid w:val="7D1735FF"/>
    <w:multiLevelType w:val="hybridMultilevel"/>
    <w:tmpl w:val="51BC137C"/>
    <w:name w:val="WW8Num412"/>
    <w:lvl w:ilvl="0" w:tplc="3A5E7720">
      <w:start w:val="2"/>
      <w:numFmt w:val="decimal"/>
      <w:lvlText w:val="%1."/>
      <w:lvlJc w:val="left"/>
      <w:pPr>
        <w:tabs>
          <w:tab w:val="num" w:pos="397"/>
        </w:tabs>
        <w:ind w:left="397" w:hanging="397"/>
      </w:pPr>
      <w:rPr>
        <w:rFonts w:ascii="Tahoma" w:hAnsi="Tahoma"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D8E4B59"/>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251624557">
    <w:abstractNumId w:val="3"/>
  </w:num>
  <w:num w:numId="2" w16cid:durableId="917445374">
    <w:abstractNumId w:val="7"/>
  </w:num>
  <w:num w:numId="3" w16cid:durableId="700083656">
    <w:abstractNumId w:val="69"/>
  </w:num>
  <w:num w:numId="4" w16cid:durableId="1596668474">
    <w:abstractNumId w:val="16"/>
  </w:num>
  <w:num w:numId="5" w16cid:durableId="343089552">
    <w:abstractNumId w:val="31"/>
  </w:num>
  <w:num w:numId="6" w16cid:durableId="1253901480">
    <w:abstractNumId w:val="19"/>
  </w:num>
  <w:num w:numId="7" w16cid:durableId="1179277816">
    <w:abstractNumId w:val="43"/>
  </w:num>
  <w:num w:numId="8" w16cid:durableId="1147163275">
    <w:abstractNumId w:val="57"/>
  </w:num>
  <w:num w:numId="9" w16cid:durableId="1792359326">
    <w:abstractNumId w:val="29"/>
  </w:num>
  <w:num w:numId="10" w16cid:durableId="1607228045">
    <w:abstractNumId w:val="42"/>
  </w:num>
  <w:num w:numId="11" w16cid:durableId="442655511">
    <w:abstractNumId w:val="58"/>
  </w:num>
  <w:num w:numId="12" w16cid:durableId="1656835269">
    <w:abstractNumId w:val="8"/>
  </w:num>
  <w:num w:numId="13" w16cid:durableId="18319434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5901213">
    <w:abstractNumId w:val="13"/>
  </w:num>
  <w:num w:numId="15" w16cid:durableId="172183417">
    <w:abstractNumId w:val="55"/>
  </w:num>
  <w:num w:numId="16" w16cid:durableId="1731995823">
    <w:abstractNumId w:val="4"/>
  </w:num>
  <w:num w:numId="17" w16cid:durableId="11252015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0574526">
    <w:abstractNumId w:val="12"/>
  </w:num>
  <w:num w:numId="19" w16cid:durableId="373888340">
    <w:abstractNumId w:val="39"/>
  </w:num>
  <w:num w:numId="20" w16cid:durableId="11876009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022392">
    <w:abstractNumId w:val="34"/>
  </w:num>
  <w:num w:numId="22" w16cid:durableId="666640028">
    <w:abstractNumId w:val="32"/>
  </w:num>
  <w:num w:numId="23" w16cid:durableId="683481385">
    <w:abstractNumId w:val="60"/>
  </w:num>
  <w:num w:numId="24" w16cid:durableId="961349485">
    <w:abstractNumId w:val="14"/>
  </w:num>
  <w:num w:numId="25" w16cid:durableId="409350728">
    <w:abstractNumId w:val="24"/>
  </w:num>
  <w:num w:numId="26" w16cid:durableId="1777213127">
    <w:abstractNumId w:val="30"/>
  </w:num>
  <w:num w:numId="27" w16cid:durableId="172573534">
    <w:abstractNumId w:val="11"/>
  </w:num>
  <w:num w:numId="28" w16cid:durableId="642122336">
    <w:abstractNumId w:val="44"/>
  </w:num>
  <w:num w:numId="29" w16cid:durableId="220362436">
    <w:abstractNumId w:val="17"/>
  </w:num>
  <w:num w:numId="30" w16cid:durableId="16019884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47404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47195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8748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70560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9818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29563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19423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35894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36405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884658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49380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7362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3175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7639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91950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3434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773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3275981">
    <w:abstractNumId w:val="71"/>
    <w:lvlOverride w:ilvl="0">
      <w:startOverride w:val="1"/>
    </w:lvlOverride>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D0"/>
    <w:rsid w:val="000047E2"/>
    <w:rsid w:val="000048FA"/>
    <w:rsid w:val="00011BE2"/>
    <w:rsid w:val="00016418"/>
    <w:rsid w:val="00016EDD"/>
    <w:rsid w:val="0002173C"/>
    <w:rsid w:val="000236A2"/>
    <w:rsid w:val="00033474"/>
    <w:rsid w:val="000345AA"/>
    <w:rsid w:val="0003791D"/>
    <w:rsid w:val="00037EB3"/>
    <w:rsid w:val="000408FC"/>
    <w:rsid w:val="000436FC"/>
    <w:rsid w:val="00043E21"/>
    <w:rsid w:val="000453EB"/>
    <w:rsid w:val="0005097B"/>
    <w:rsid w:val="000568F9"/>
    <w:rsid w:val="000618F5"/>
    <w:rsid w:val="000636FF"/>
    <w:rsid w:val="000737C1"/>
    <w:rsid w:val="00077F4E"/>
    <w:rsid w:val="0008172B"/>
    <w:rsid w:val="0008275C"/>
    <w:rsid w:val="00084573"/>
    <w:rsid w:val="000A1304"/>
    <w:rsid w:val="000A1346"/>
    <w:rsid w:val="000A43D2"/>
    <w:rsid w:val="000A5FF7"/>
    <w:rsid w:val="000B3C97"/>
    <w:rsid w:val="000B41F5"/>
    <w:rsid w:val="000C17EE"/>
    <w:rsid w:val="000C2143"/>
    <w:rsid w:val="000C51CD"/>
    <w:rsid w:val="000C62AA"/>
    <w:rsid w:val="000D0DC0"/>
    <w:rsid w:val="000E1A7C"/>
    <w:rsid w:val="000E2F59"/>
    <w:rsid w:val="000E6EBA"/>
    <w:rsid w:val="000F1772"/>
    <w:rsid w:val="000F2339"/>
    <w:rsid w:val="000F3284"/>
    <w:rsid w:val="000F39B1"/>
    <w:rsid w:val="00102549"/>
    <w:rsid w:val="00103607"/>
    <w:rsid w:val="00110742"/>
    <w:rsid w:val="00110AD3"/>
    <w:rsid w:val="00111C0D"/>
    <w:rsid w:val="00131C95"/>
    <w:rsid w:val="00132098"/>
    <w:rsid w:val="001334B7"/>
    <w:rsid w:val="0014245C"/>
    <w:rsid w:val="001435D9"/>
    <w:rsid w:val="001443D7"/>
    <w:rsid w:val="00153C22"/>
    <w:rsid w:val="001548DD"/>
    <w:rsid w:val="0015751B"/>
    <w:rsid w:val="001613C5"/>
    <w:rsid w:val="0016209B"/>
    <w:rsid w:val="00167376"/>
    <w:rsid w:val="00173618"/>
    <w:rsid w:val="00176BB5"/>
    <w:rsid w:val="0018148B"/>
    <w:rsid w:val="001818B8"/>
    <w:rsid w:val="001904FB"/>
    <w:rsid w:val="00190648"/>
    <w:rsid w:val="00196485"/>
    <w:rsid w:val="00197285"/>
    <w:rsid w:val="001A702E"/>
    <w:rsid w:val="001B1A91"/>
    <w:rsid w:val="001B512A"/>
    <w:rsid w:val="001D1EE1"/>
    <w:rsid w:val="001E098F"/>
    <w:rsid w:val="001E16BE"/>
    <w:rsid w:val="001E4E63"/>
    <w:rsid w:val="001F6942"/>
    <w:rsid w:val="0020375B"/>
    <w:rsid w:val="0020633E"/>
    <w:rsid w:val="00210793"/>
    <w:rsid w:val="002125A7"/>
    <w:rsid w:val="002146F7"/>
    <w:rsid w:val="00220763"/>
    <w:rsid w:val="00237E1F"/>
    <w:rsid w:val="00251BB9"/>
    <w:rsid w:val="00255071"/>
    <w:rsid w:val="00255568"/>
    <w:rsid w:val="00275C33"/>
    <w:rsid w:val="00276B42"/>
    <w:rsid w:val="00285A2C"/>
    <w:rsid w:val="002938CB"/>
    <w:rsid w:val="00294982"/>
    <w:rsid w:val="002B5D5F"/>
    <w:rsid w:val="002B5D7F"/>
    <w:rsid w:val="002C23B2"/>
    <w:rsid w:val="002D2276"/>
    <w:rsid w:val="002F216D"/>
    <w:rsid w:val="002F23DF"/>
    <w:rsid w:val="00300159"/>
    <w:rsid w:val="00301770"/>
    <w:rsid w:val="00305D4E"/>
    <w:rsid w:val="00306605"/>
    <w:rsid w:val="00307CB0"/>
    <w:rsid w:val="003118B5"/>
    <w:rsid w:val="00313DD9"/>
    <w:rsid w:val="00323B34"/>
    <w:rsid w:val="003412BF"/>
    <w:rsid w:val="0034693B"/>
    <w:rsid w:val="00347259"/>
    <w:rsid w:val="003530C7"/>
    <w:rsid w:val="00362D52"/>
    <w:rsid w:val="00363435"/>
    <w:rsid w:val="00380506"/>
    <w:rsid w:val="003944F1"/>
    <w:rsid w:val="003A0C83"/>
    <w:rsid w:val="003A4B66"/>
    <w:rsid w:val="003A57ED"/>
    <w:rsid w:val="003A6467"/>
    <w:rsid w:val="003B7FE6"/>
    <w:rsid w:val="003C3B3E"/>
    <w:rsid w:val="003C4F0C"/>
    <w:rsid w:val="003C7B80"/>
    <w:rsid w:val="003D1233"/>
    <w:rsid w:val="003D4223"/>
    <w:rsid w:val="003D7138"/>
    <w:rsid w:val="003F0C5C"/>
    <w:rsid w:val="003F1C47"/>
    <w:rsid w:val="003F2B68"/>
    <w:rsid w:val="003F3737"/>
    <w:rsid w:val="003F3EE8"/>
    <w:rsid w:val="003F6225"/>
    <w:rsid w:val="003F70F7"/>
    <w:rsid w:val="00400A7A"/>
    <w:rsid w:val="00405C15"/>
    <w:rsid w:val="004074F6"/>
    <w:rsid w:val="00412A3C"/>
    <w:rsid w:val="0041382A"/>
    <w:rsid w:val="00431984"/>
    <w:rsid w:val="00432AD2"/>
    <w:rsid w:val="00434297"/>
    <w:rsid w:val="0044141C"/>
    <w:rsid w:val="00443D5D"/>
    <w:rsid w:val="00446AA8"/>
    <w:rsid w:val="00455002"/>
    <w:rsid w:val="0045760E"/>
    <w:rsid w:val="00460219"/>
    <w:rsid w:val="00467BA4"/>
    <w:rsid w:val="00486B83"/>
    <w:rsid w:val="004960CF"/>
    <w:rsid w:val="004A22E7"/>
    <w:rsid w:val="004C1A42"/>
    <w:rsid w:val="004D7009"/>
    <w:rsid w:val="004D7F8C"/>
    <w:rsid w:val="004E5BDA"/>
    <w:rsid w:val="004E5F84"/>
    <w:rsid w:val="004F4080"/>
    <w:rsid w:val="00505B5D"/>
    <w:rsid w:val="005069C5"/>
    <w:rsid w:val="00514527"/>
    <w:rsid w:val="005168AD"/>
    <w:rsid w:val="005168D0"/>
    <w:rsid w:val="00517954"/>
    <w:rsid w:val="005217A9"/>
    <w:rsid w:val="00525FAF"/>
    <w:rsid w:val="0053129C"/>
    <w:rsid w:val="00531459"/>
    <w:rsid w:val="005376C3"/>
    <w:rsid w:val="00541C49"/>
    <w:rsid w:val="00546E0C"/>
    <w:rsid w:val="00560F1F"/>
    <w:rsid w:val="0056279B"/>
    <w:rsid w:val="00564560"/>
    <w:rsid w:val="00567634"/>
    <w:rsid w:val="00571F0E"/>
    <w:rsid w:val="00573123"/>
    <w:rsid w:val="00583D6D"/>
    <w:rsid w:val="0058501D"/>
    <w:rsid w:val="00592EFA"/>
    <w:rsid w:val="00596A1F"/>
    <w:rsid w:val="00596C5F"/>
    <w:rsid w:val="005A6796"/>
    <w:rsid w:val="005B7225"/>
    <w:rsid w:val="005C21C7"/>
    <w:rsid w:val="005C3DBA"/>
    <w:rsid w:val="005E21FB"/>
    <w:rsid w:val="005E6B43"/>
    <w:rsid w:val="005F4573"/>
    <w:rsid w:val="005F5E0C"/>
    <w:rsid w:val="00600806"/>
    <w:rsid w:val="00602658"/>
    <w:rsid w:val="0060753D"/>
    <w:rsid w:val="00610328"/>
    <w:rsid w:val="006143C1"/>
    <w:rsid w:val="00625514"/>
    <w:rsid w:val="006273B2"/>
    <w:rsid w:val="00631020"/>
    <w:rsid w:val="006348BD"/>
    <w:rsid w:val="00641CA8"/>
    <w:rsid w:val="00646F29"/>
    <w:rsid w:val="00651C59"/>
    <w:rsid w:val="006560E0"/>
    <w:rsid w:val="0066306E"/>
    <w:rsid w:val="00664042"/>
    <w:rsid w:val="00665630"/>
    <w:rsid w:val="0066783D"/>
    <w:rsid w:val="006738B9"/>
    <w:rsid w:val="0067639D"/>
    <w:rsid w:val="00677D0D"/>
    <w:rsid w:val="00683A74"/>
    <w:rsid w:val="00684577"/>
    <w:rsid w:val="00691433"/>
    <w:rsid w:val="006A3675"/>
    <w:rsid w:val="006A488F"/>
    <w:rsid w:val="006A7A8F"/>
    <w:rsid w:val="006B397A"/>
    <w:rsid w:val="006B7143"/>
    <w:rsid w:val="006C09F4"/>
    <w:rsid w:val="006D1D90"/>
    <w:rsid w:val="006D74D7"/>
    <w:rsid w:val="006D7547"/>
    <w:rsid w:val="006E13D3"/>
    <w:rsid w:val="006F7153"/>
    <w:rsid w:val="006F798E"/>
    <w:rsid w:val="00700F14"/>
    <w:rsid w:val="00701486"/>
    <w:rsid w:val="0070581C"/>
    <w:rsid w:val="0070660B"/>
    <w:rsid w:val="00706C96"/>
    <w:rsid w:val="0070700C"/>
    <w:rsid w:val="00711158"/>
    <w:rsid w:val="00711B85"/>
    <w:rsid w:val="00715CD6"/>
    <w:rsid w:val="00716274"/>
    <w:rsid w:val="007228D4"/>
    <w:rsid w:val="00727731"/>
    <w:rsid w:val="00735866"/>
    <w:rsid w:val="00736149"/>
    <w:rsid w:val="00737DA3"/>
    <w:rsid w:val="00750105"/>
    <w:rsid w:val="00756338"/>
    <w:rsid w:val="007563B6"/>
    <w:rsid w:val="00762064"/>
    <w:rsid w:val="0076590A"/>
    <w:rsid w:val="007732D2"/>
    <w:rsid w:val="00773571"/>
    <w:rsid w:val="00797E72"/>
    <w:rsid w:val="007A5E87"/>
    <w:rsid w:val="007A7246"/>
    <w:rsid w:val="007C09B6"/>
    <w:rsid w:val="007C42A6"/>
    <w:rsid w:val="007C5EAF"/>
    <w:rsid w:val="007C7D92"/>
    <w:rsid w:val="007D0D2B"/>
    <w:rsid w:val="007D128D"/>
    <w:rsid w:val="007E56DA"/>
    <w:rsid w:val="007E6499"/>
    <w:rsid w:val="007E666B"/>
    <w:rsid w:val="007F04AF"/>
    <w:rsid w:val="007F1445"/>
    <w:rsid w:val="007F2470"/>
    <w:rsid w:val="007F2550"/>
    <w:rsid w:val="007F330F"/>
    <w:rsid w:val="007F341C"/>
    <w:rsid w:val="007F3C42"/>
    <w:rsid w:val="008011A2"/>
    <w:rsid w:val="008028EA"/>
    <w:rsid w:val="00812144"/>
    <w:rsid w:val="0082147D"/>
    <w:rsid w:val="00821BC7"/>
    <w:rsid w:val="0082695F"/>
    <w:rsid w:val="00832061"/>
    <w:rsid w:val="00835BB1"/>
    <w:rsid w:val="00836940"/>
    <w:rsid w:val="00836E90"/>
    <w:rsid w:val="008451FC"/>
    <w:rsid w:val="008463B0"/>
    <w:rsid w:val="008466E4"/>
    <w:rsid w:val="008472B4"/>
    <w:rsid w:val="00850718"/>
    <w:rsid w:val="0085213E"/>
    <w:rsid w:val="0085343D"/>
    <w:rsid w:val="00866CDF"/>
    <w:rsid w:val="00874550"/>
    <w:rsid w:val="00881C29"/>
    <w:rsid w:val="00883A3D"/>
    <w:rsid w:val="00887AF5"/>
    <w:rsid w:val="008905A7"/>
    <w:rsid w:val="00897DC9"/>
    <w:rsid w:val="008A68E0"/>
    <w:rsid w:val="008B1AF1"/>
    <w:rsid w:val="008B1FDB"/>
    <w:rsid w:val="008B5289"/>
    <w:rsid w:val="008B6672"/>
    <w:rsid w:val="008C1962"/>
    <w:rsid w:val="008C2C06"/>
    <w:rsid w:val="008E5386"/>
    <w:rsid w:val="008E78E9"/>
    <w:rsid w:val="008F348B"/>
    <w:rsid w:val="008F41F4"/>
    <w:rsid w:val="009038BC"/>
    <w:rsid w:val="00911832"/>
    <w:rsid w:val="00914467"/>
    <w:rsid w:val="00921203"/>
    <w:rsid w:val="00922252"/>
    <w:rsid w:val="00923F53"/>
    <w:rsid w:val="0093691B"/>
    <w:rsid w:val="00936951"/>
    <w:rsid w:val="00936F60"/>
    <w:rsid w:val="00937D19"/>
    <w:rsid w:val="00937E88"/>
    <w:rsid w:val="00945E69"/>
    <w:rsid w:val="00947E2E"/>
    <w:rsid w:val="00950A68"/>
    <w:rsid w:val="00950E55"/>
    <w:rsid w:val="00951752"/>
    <w:rsid w:val="00954E8C"/>
    <w:rsid w:val="00956F06"/>
    <w:rsid w:val="00963E03"/>
    <w:rsid w:val="009660A5"/>
    <w:rsid w:val="009733ED"/>
    <w:rsid w:val="00974AE2"/>
    <w:rsid w:val="00977C01"/>
    <w:rsid w:val="00980835"/>
    <w:rsid w:val="00985333"/>
    <w:rsid w:val="00987C89"/>
    <w:rsid w:val="00991932"/>
    <w:rsid w:val="009924AF"/>
    <w:rsid w:val="009A00CF"/>
    <w:rsid w:val="009A3432"/>
    <w:rsid w:val="009A43AD"/>
    <w:rsid w:val="009A5CB1"/>
    <w:rsid w:val="009A6770"/>
    <w:rsid w:val="009A7C7D"/>
    <w:rsid w:val="009B1B50"/>
    <w:rsid w:val="009B3A76"/>
    <w:rsid w:val="009B52AD"/>
    <w:rsid w:val="009B53B3"/>
    <w:rsid w:val="009E5047"/>
    <w:rsid w:val="009F3BB1"/>
    <w:rsid w:val="009F7314"/>
    <w:rsid w:val="00A00074"/>
    <w:rsid w:val="00A027CA"/>
    <w:rsid w:val="00A038C9"/>
    <w:rsid w:val="00A06103"/>
    <w:rsid w:val="00A14FD9"/>
    <w:rsid w:val="00A21B36"/>
    <w:rsid w:val="00A267BB"/>
    <w:rsid w:val="00A301FE"/>
    <w:rsid w:val="00A35892"/>
    <w:rsid w:val="00A41CB6"/>
    <w:rsid w:val="00A42484"/>
    <w:rsid w:val="00A43BFE"/>
    <w:rsid w:val="00A50CF7"/>
    <w:rsid w:val="00A516B2"/>
    <w:rsid w:val="00A6552D"/>
    <w:rsid w:val="00A75378"/>
    <w:rsid w:val="00A82773"/>
    <w:rsid w:val="00A9177D"/>
    <w:rsid w:val="00A95034"/>
    <w:rsid w:val="00A953D3"/>
    <w:rsid w:val="00AA0336"/>
    <w:rsid w:val="00AA2C55"/>
    <w:rsid w:val="00AB22F2"/>
    <w:rsid w:val="00AB65F7"/>
    <w:rsid w:val="00AC3185"/>
    <w:rsid w:val="00AD7413"/>
    <w:rsid w:val="00AE2DA7"/>
    <w:rsid w:val="00AF29D6"/>
    <w:rsid w:val="00B00469"/>
    <w:rsid w:val="00B02CFB"/>
    <w:rsid w:val="00B037D5"/>
    <w:rsid w:val="00B1340C"/>
    <w:rsid w:val="00B1472C"/>
    <w:rsid w:val="00B158EA"/>
    <w:rsid w:val="00B15D9E"/>
    <w:rsid w:val="00B25A34"/>
    <w:rsid w:val="00B322F0"/>
    <w:rsid w:val="00B33113"/>
    <w:rsid w:val="00B33BC8"/>
    <w:rsid w:val="00B33FCE"/>
    <w:rsid w:val="00B363B0"/>
    <w:rsid w:val="00B6068E"/>
    <w:rsid w:val="00B65D29"/>
    <w:rsid w:val="00B72536"/>
    <w:rsid w:val="00B7550A"/>
    <w:rsid w:val="00B808A4"/>
    <w:rsid w:val="00B80B45"/>
    <w:rsid w:val="00B86F92"/>
    <w:rsid w:val="00B877CB"/>
    <w:rsid w:val="00B90560"/>
    <w:rsid w:val="00B917D9"/>
    <w:rsid w:val="00B94CEE"/>
    <w:rsid w:val="00B95567"/>
    <w:rsid w:val="00B95CB8"/>
    <w:rsid w:val="00BA3337"/>
    <w:rsid w:val="00BA3F9D"/>
    <w:rsid w:val="00BB2F0F"/>
    <w:rsid w:val="00BB3F10"/>
    <w:rsid w:val="00BB6C12"/>
    <w:rsid w:val="00BC4641"/>
    <w:rsid w:val="00BC4AC9"/>
    <w:rsid w:val="00BC604F"/>
    <w:rsid w:val="00BD0224"/>
    <w:rsid w:val="00BD0B14"/>
    <w:rsid w:val="00BD3F3F"/>
    <w:rsid w:val="00BD767D"/>
    <w:rsid w:val="00BE0019"/>
    <w:rsid w:val="00BE17CE"/>
    <w:rsid w:val="00BF3FFF"/>
    <w:rsid w:val="00C0242B"/>
    <w:rsid w:val="00C109C7"/>
    <w:rsid w:val="00C12265"/>
    <w:rsid w:val="00C139F5"/>
    <w:rsid w:val="00C21360"/>
    <w:rsid w:val="00C255EC"/>
    <w:rsid w:val="00C3027B"/>
    <w:rsid w:val="00C30D35"/>
    <w:rsid w:val="00C32942"/>
    <w:rsid w:val="00C36C05"/>
    <w:rsid w:val="00C46221"/>
    <w:rsid w:val="00C4671C"/>
    <w:rsid w:val="00C46F82"/>
    <w:rsid w:val="00C50447"/>
    <w:rsid w:val="00C511D0"/>
    <w:rsid w:val="00C5599B"/>
    <w:rsid w:val="00C6167F"/>
    <w:rsid w:val="00C617F2"/>
    <w:rsid w:val="00C61981"/>
    <w:rsid w:val="00C73B67"/>
    <w:rsid w:val="00C745D2"/>
    <w:rsid w:val="00C83B41"/>
    <w:rsid w:val="00C83EBD"/>
    <w:rsid w:val="00C87EC1"/>
    <w:rsid w:val="00C912A4"/>
    <w:rsid w:val="00C92A5B"/>
    <w:rsid w:val="00C947C2"/>
    <w:rsid w:val="00C97A13"/>
    <w:rsid w:val="00CA22D9"/>
    <w:rsid w:val="00CA42ED"/>
    <w:rsid w:val="00CD3485"/>
    <w:rsid w:val="00CD55DE"/>
    <w:rsid w:val="00CE0E84"/>
    <w:rsid w:val="00CE1765"/>
    <w:rsid w:val="00CE48AA"/>
    <w:rsid w:val="00CF611D"/>
    <w:rsid w:val="00CF737F"/>
    <w:rsid w:val="00D025AC"/>
    <w:rsid w:val="00D03150"/>
    <w:rsid w:val="00D05F3F"/>
    <w:rsid w:val="00D06F87"/>
    <w:rsid w:val="00D11943"/>
    <w:rsid w:val="00D14C04"/>
    <w:rsid w:val="00D243D7"/>
    <w:rsid w:val="00D24435"/>
    <w:rsid w:val="00D3078E"/>
    <w:rsid w:val="00D33255"/>
    <w:rsid w:val="00D35CB7"/>
    <w:rsid w:val="00D44423"/>
    <w:rsid w:val="00D455DB"/>
    <w:rsid w:val="00D55742"/>
    <w:rsid w:val="00D62D92"/>
    <w:rsid w:val="00D637C6"/>
    <w:rsid w:val="00D67F97"/>
    <w:rsid w:val="00D74BB6"/>
    <w:rsid w:val="00D87CCB"/>
    <w:rsid w:val="00D90DAD"/>
    <w:rsid w:val="00D912A6"/>
    <w:rsid w:val="00D9210E"/>
    <w:rsid w:val="00D933F0"/>
    <w:rsid w:val="00D974DF"/>
    <w:rsid w:val="00DA153F"/>
    <w:rsid w:val="00DA3AE7"/>
    <w:rsid w:val="00DB0E02"/>
    <w:rsid w:val="00DB28B9"/>
    <w:rsid w:val="00DB545E"/>
    <w:rsid w:val="00DC0254"/>
    <w:rsid w:val="00DC0AF7"/>
    <w:rsid w:val="00DC2B9D"/>
    <w:rsid w:val="00DC659F"/>
    <w:rsid w:val="00DD1D45"/>
    <w:rsid w:val="00DE0E84"/>
    <w:rsid w:val="00DF1B76"/>
    <w:rsid w:val="00DF3F87"/>
    <w:rsid w:val="00DF4B91"/>
    <w:rsid w:val="00E02BB6"/>
    <w:rsid w:val="00E10FD8"/>
    <w:rsid w:val="00E11437"/>
    <w:rsid w:val="00E12FCE"/>
    <w:rsid w:val="00E130DB"/>
    <w:rsid w:val="00E22E7E"/>
    <w:rsid w:val="00E30A05"/>
    <w:rsid w:val="00E33175"/>
    <w:rsid w:val="00E42B6C"/>
    <w:rsid w:val="00E479B1"/>
    <w:rsid w:val="00E65122"/>
    <w:rsid w:val="00E71242"/>
    <w:rsid w:val="00E74D36"/>
    <w:rsid w:val="00E844DC"/>
    <w:rsid w:val="00E91652"/>
    <w:rsid w:val="00EA1A53"/>
    <w:rsid w:val="00EB104C"/>
    <w:rsid w:val="00EB1E92"/>
    <w:rsid w:val="00EC11B6"/>
    <w:rsid w:val="00ED1766"/>
    <w:rsid w:val="00EE12FA"/>
    <w:rsid w:val="00EE1A33"/>
    <w:rsid w:val="00EE34C3"/>
    <w:rsid w:val="00EE4F4F"/>
    <w:rsid w:val="00EE6712"/>
    <w:rsid w:val="00EF1EFB"/>
    <w:rsid w:val="00F04EAF"/>
    <w:rsid w:val="00F13E38"/>
    <w:rsid w:val="00F235E1"/>
    <w:rsid w:val="00F247A4"/>
    <w:rsid w:val="00F31EAD"/>
    <w:rsid w:val="00F34B26"/>
    <w:rsid w:val="00F3645D"/>
    <w:rsid w:val="00F52536"/>
    <w:rsid w:val="00F52EB2"/>
    <w:rsid w:val="00F63C9E"/>
    <w:rsid w:val="00F63DB3"/>
    <w:rsid w:val="00F72161"/>
    <w:rsid w:val="00F729F4"/>
    <w:rsid w:val="00F72F94"/>
    <w:rsid w:val="00F81E5B"/>
    <w:rsid w:val="00F83978"/>
    <w:rsid w:val="00F85FF2"/>
    <w:rsid w:val="00FA28DF"/>
    <w:rsid w:val="00FA3A69"/>
    <w:rsid w:val="00FA4EC8"/>
    <w:rsid w:val="00FA59B5"/>
    <w:rsid w:val="00FA5E5C"/>
    <w:rsid w:val="00FA6DCF"/>
    <w:rsid w:val="00FB4CCE"/>
    <w:rsid w:val="00FC2939"/>
    <w:rsid w:val="00FC4703"/>
    <w:rsid w:val="00FD5312"/>
    <w:rsid w:val="00FD7EC7"/>
    <w:rsid w:val="00FE0BFD"/>
    <w:rsid w:val="00FE207A"/>
    <w:rsid w:val="00FF2F04"/>
    <w:rsid w:val="00FF3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0A5"/>
    <w:pPr>
      <w:spacing w:after="200" w:line="276" w:lineRule="auto"/>
    </w:pPr>
    <w:rPr>
      <w:rFonts w:ascii="Cambria" w:eastAsia="Cambria" w:hAnsi="Cambria"/>
      <w:sz w:val="22"/>
      <w:szCs w:val="22"/>
      <w:lang w:eastAsia="en-US"/>
    </w:rPr>
  </w:style>
  <w:style w:type="paragraph" w:styleId="Nagwek3">
    <w:name w:val="heading 3"/>
    <w:basedOn w:val="Normalny"/>
    <w:next w:val="Normalny"/>
    <w:link w:val="Nagwek3Znak"/>
    <w:uiPriority w:val="9"/>
    <w:semiHidden/>
    <w:unhideWhenUsed/>
    <w:qFormat/>
    <w:rsid w:val="004D7F8C"/>
    <w:pPr>
      <w:keepNext/>
      <w:keepLines/>
      <w:spacing w:before="40" w:after="0"/>
      <w:outlineLvl w:val="2"/>
    </w:pPr>
    <w:rPr>
      <w:rFonts w:eastAsia="Times New Roman"/>
      <w:color w:val="243F60"/>
      <w:sz w:val="24"/>
      <w:szCs w:val="24"/>
    </w:rPr>
  </w:style>
  <w:style w:type="paragraph" w:styleId="Nagwek6">
    <w:name w:val="heading 6"/>
    <w:basedOn w:val="Normalny"/>
    <w:next w:val="Normalny"/>
    <w:link w:val="Nagwek6Znak"/>
    <w:qFormat/>
    <w:rsid w:val="00A35892"/>
    <w:pPr>
      <w:keepNext/>
      <w:numPr>
        <w:ilvl w:val="5"/>
        <w:numId w:val="1"/>
      </w:numPr>
      <w:suppressAutoHyphens/>
      <w:spacing w:after="0" w:line="240" w:lineRule="auto"/>
      <w:jc w:val="center"/>
      <w:outlineLvl w:val="5"/>
    </w:pPr>
    <w:rPr>
      <w:rFonts w:ascii="Tahoma" w:eastAsia="Times New Roman" w:hAnsi="Tahoma"/>
      <w:b/>
      <w:sz w:val="32"/>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Numerowanie,List Paragraph,Akapit z listą BS,Kolorowa lista — akcent 11,Obiekt,Akapit z listą 1,sw tekst,Adresat stanowisko,Wypunktowanie,normalny tekst,paragraf,L1,Akapit z listą5,RR PGE Akapit z listą,Styl 1,lp1"/>
    <w:basedOn w:val="Normalny"/>
    <w:link w:val="AkapitzlistZnak"/>
    <w:uiPriority w:val="34"/>
    <w:qFormat/>
    <w:rsid w:val="00C511D0"/>
    <w:pPr>
      <w:ind w:left="720"/>
    </w:pPr>
    <w:rPr>
      <w:rFonts w:ascii="Calibri" w:eastAsia="Calibri" w:hAnsi="Calibri"/>
    </w:rPr>
  </w:style>
  <w:style w:type="paragraph" w:styleId="Bezodstpw">
    <w:name w:val="No Spacing"/>
    <w:uiPriority w:val="1"/>
    <w:qFormat/>
    <w:rsid w:val="00347259"/>
    <w:pPr>
      <w:suppressAutoHyphens/>
    </w:pPr>
    <w:rPr>
      <w:rFonts w:cs="Calibri"/>
      <w:sz w:val="22"/>
      <w:szCs w:val="22"/>
      <w:lang w:eastAsia="ar-SA"/>
    </w:rPr>
  </w:style>
  <w:style w:type="paragraph" w:customStyle="1" w:styleId="Zawartotabeli">
    <w:name w:val="Zawartość tabeli"/>
    <w:basedOn w:val="Normalny"/>
    <w:rsid w:val="00347259"/>
    <w:pPr>
      <w:suppressLineNumbers/>
      <w:suppressAutoHyphens/>
    </w:pPr>
    <w:rPr>
      <w:rFonts w:ascii="Calibri" w:eastAsia="Calibri" w:hAnsi="Calibri" w:cs="Calibri"/>
      <w:lang w:eastAsia="ar-SA"/>
    </w:rPr>
  </w:style>
  <w:style w:type="paragraph" w:customStyle="1" w:styleId="Akapitzlist1">
    <w:name w:val="Akapit z listą1"/>
    <w:basedOn w:val="Normalny"/>
    <w:link w:val="ListParagraphChar"/>
    <w:rsid w:val="005E6B43"/>
    <w:pPr>
      <w:ind w:left="720"/>
      <w:contextualSpacing/>
    </w:pPr>
    <w:rPr>
      <w:rFonts w:ascii="Calibri" w:eastAsia="Calibri" w:hAnsi="Calibri"/>
      <w:lang w:eastAsia="pl-PL"/>
    </w:rPr>
  </w:style>
  <w:style w:type="character" w:customStyle="1" w:styleId="ListParagraphChar">
    <w:name w:val="List Paragraph Char"/>
    <w:aliases w:val="List Paragraph1 Char,BulletC Char,Numerowanie Char,Akapit z listą BS Char,Kolorowa lista — akcent 11 Char,Obiekt Char,Akapit z listą 1 Char,Akapit z listą1 Char"/>
    <w:link w:val="Akapitzlist1"/>
    <w:locked/>
    <w:rsid w:val="005E6B43"/>
    <w:rPr>
      <w:rFonts w:ascii="Calibri" w:eastAsia="Calibri" w:hAnsi="Calibri" w:cs="Times New Roman"/>
      <w:lang w:eastAsia="pl-PL"/>
    </w:rPr>
  </w:style>
  <w:style w:type="paragraph" w:customStyle="1" w:styleId="Bezodstpw1">
    <w:name w:val="Bez odstępów1"/>
    <w:rsid w:val="005E6B43"/>
    <w:rPr>
      <w:rFonts w:ascii="Cambria" w:eastAsia="Times New Roman" w:hAnsi="Cambria"/>
      <w:sz w:val="22"/>
      <w:szCs w:val="22"/>
      <w:lang w:eastAsia="en-US"/>
    </w:rPr>
  </w:style>
  <w:style w:type="paragraph" w:styleId="Tekstdymka">
    <w:name w:val="Balloon Text"/>
    <w:basedOn w:val="Normalny"/>
    <w:link w:val="TekstdymkaZnak"/>
    <w:uiPriority w:val="99"/>
    <w:semiHidden/>
    <w:unhideWhenUsed/>
    <w:rsid w:val="000436F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436FC"/>
    <w:rPr>
      <w:rFonts w:ascii="Tahoma" w:eastAsia="Cambria" w:hAnsi="Tahoma" w:cs="Tahoma"/>
      <w:sz w:val="16"/>
      <w:szCs w:val="16"/>
    </w:rPr>
  </w:style>
  <w:style w:type="character" w:customStyle="1" w:styleId="Nagwek6Znak">
    <w:name w:val="Nagłówek 6 Znak"/>
    <w:link w:val="Nagwek6"/>
    <w:rsid w:val="00A35892"/>
    <w:rPr>
      <w:rFonts w:ascii="Tahoma" w:eastAsia="Times New Roman" w:hAnsi="Tahoma"/>
      <w:b/>
      <w:sz w:val="32"/>
      <w:lang w:eastAsia="ar-SA"/>
    </w:rPr>
  </w:style>
  <w:style w:type="character" w:customStyle="1" w:styleId="Nagwek3Znak">
    <w:name w:val="Nagłówek 3 Znak"/>
    <w:link w:val="Nagwek3"/>
    <w:uiPriority w:val="9"/>
    <w:semiHidden/>
    <w:rsid w:val="004D7F8C"/>
    <w:rPr>
      <w:rFonts w:ascii="Cambria" w:eastAsia="Times New Roman" w:hAnsi="Cambria" w:cs="Times New Roman"/>
      <w:color w:val="243F60"/>
      <w:sz w:val="24"/>
      <w:szCs w:val="24"/>
    </w:rPr>
  </w:style>
  <w:style w:type="paragraph" w:customStyle="1" w:styleId="Logo">
    <w:name w:val="Logo"/>
    <w:basedOn w:val="Normalny"/>
    <w:rsid w:val="004D7F8C"/>
    <w:pPr>
      <w:suppressAutoHyphens/>
      <w:spacing w:after="0" w:line="240" w:lineRule="auto"/>
    </w:pPr>
    <w:rPr>
      <w:rFonts w:ascii="Times New Roman" w:eastAsia="Times New Roman" w:hAnsi="Times New Roman"/>
      <w:sz w:val="20"/>
      <w:szCs w:val="20"/>
      <w:lang w:val="fr-FR" w:eastAsia="ar-SA"/>
    </w:rPr>
  </w:style>
  <w:style w:type="paragraph" w:styleId="Tekstpodstawowy">
    <w:name w:val="Body Text"/>
    <w:basedOn w:val="Normalny"/>
    <w:link w:val="TekstpodstawowyZnak"/>
    <w:rsid w:val="004D7F8C"/>
    <w:pPr>
      <w:spacing w:after="0" w:line="240" w:lineRule="auto"/>
      <w:jc w:val="both"/>
    </w:pPr>
    <w:rPr>
      <w:rFonts w:ascii="Times New Roman" w:eastAsia="Times New Roman" w:hAnsi="Times New Roman"/>
      <w:b/>
      <w:bCs/>
      <w:sz w:val="24"/>
      <w:szCs w:val="24"/>
      <w:lang w:eastAsia="pl-PL"/>
    </w:rPr>
  </w:style>
  <w:style w:type="character" w:customStyle="1" w:styleId="TekstpodstawowyZnak">
    <w:name w:val="Tekst podstawowy Znak"/>
    <w:link w:val="Tekstpodstawowy"/>
    <w:rsid w:val="004D7F8C"/>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4D7F8C"/>
    <w:pPr>
      <w:spacing w:after="0" w:line="240" w:lineRule="auto"/>
      <w:jc w:val="both"/>
    </w:pPr>
    <w:rPr>
      <w:rFonts w:ascii="Tahoma" w:eastAsia="Times New Roman" w:hAnsi="Tahoma" w:cs="Tahoma"/>
      <w:sz w:val="20"/>
      <w:szCs w:val="24"/>
      <w:lang w:eastAsia="pl-PL"/>
    </w:rPr>
  </w:style>
  <w:style w:type="character" w:customStyle="1" w:styleId="Tekstpodstawowy3Znak">
    <w:name w:val="Tekst podstawowy 3 Znak"/>
    <w:link w:val="Tekstpodstawowy3"/>
    <w:semiHidden/>
    <w:rsid w:val="004D7F8C"/>
    <w:rPr>
      <w:rFonts w:ascii="Tahoma" w:eastAsia="Times New Roman" w:hAnsi="Tahoma" w:cs="Tahoma"/>
      <w:sz w:val="20"/>
      <w:szCs w:val="24"/>
      <w:lang w:eastAsia="pl-PL"/>
    </w:rPr>
  </w:style>
  <w:style w:type="paragraph" w:customStyle="1" w:styleId="Tekstpodstawowy31">
    <w:name w:val="Tekst podstawowy 31"/>
    <w:basedOn w:val="Normalny"/>
    <w:rsid w:val="008F348B"/>
    <w:pPr>
      <w:suppressAutoHyphens/>
      <w:spacing w:after="0" w:line="240" w:lineRule="auto"/>
      <w:jc w:val="both"/>
    </w:pPr>
    <w:rPr>
      <w:rFonts w:ascii="Times New Roman" w:eastAsia="Times New Roman" w:hAnsi="Times New Roman"/>
      <w:sz w:val="24"/>
      <w:szCs w:val="24"/>
      <w:lang w:eastAsia="ar-SA"/>
    </w:rPr>
  </w:style>
  <w:style w:type="paragraph" w:customStyle="1" w:styleId="Tekstpodstawowywcity21">
    <w:name w:val="Tekst podstawowy wcięty 21"/>
    <w:basedOn w:val="Normalny"/>
    <w:rsid w:val="007F2470"/>
    <w:pPr>
      <w:suppressAutoHyphens/>
      <w:spacing w:after="0" w:line="240" w:lineRule="auto"/>
      <w:ind w:left="1980"/>
      <w:jc w:val="both"/>
    </w:pPr>
    <w:rPr>
      <w:rFonts w:ascii="Times New Roman" w:eastAsia="Times New Roman" w:hAnsi="Times New Roman"/>
      <w:sz w:val="24"/>
      <w:szCs w:val="24"/>
      <w:lang w:eastAsia="ar-SA"/>
    </w:rPr>
  </w:style>
  <w:style w:type="paragraph" w:styleId="Nagwek">
    <w:name w:val="header"/>
    <w:basedOn w:val="Normalny"/>
    <w:link w:val="NagwekZnak"/>
    <w:uiPriority w:val="99"/>
    <w:unhideWhenUsed/>
    <w:rsid w:val="00921203"/>
    <w:pPr>
      <w:tabs>
        <w:tab w:val="center" w:pos="4536"/>
        <w:tab w:val="right" w:pos="9072"/>
      </w:tabs>
      <w:spacing w:after="0" w:line="240" w:lineRule="auto"/>
    </w:pPr>
  </w:style>
  <w:style w:type="character" w:customStyle="1" w:styleId="NagwekZnak">
    <w:name w:val="Nagłówek Znak"/>
    <w:link w:val="Nagwek"/>
    <w:uiPriority w:val="99"/>
    <w:rsid w:val="00921203"/>
    <w:rPr>
      <w:rFonts w:ascii="Cambria" w:eastAsia="Cambria" w:hAnsi="Cambria" w:cs="Times New Roman"/>
    </w:rPr>
  </w:style>
  <w:style w:type="paragraph" w:styleId="Stopka">
    <w:name w:val="footer"/>
    <w:basedOn w:val="Normalny"/>
    <w:link w:val="StopkaZnak"/>
    <w:uiPriority w:val="99"/>
    <w:unhideWhenUsed/>
    <w:rsid w:val="00921203"/>
    <w:pPr>
      <w:tabs>
        <w:tab w:val="center" w:pos="4536"/>
        <w:tab w:val="right" w:pos="9072"/>
      </w:tabs>
      <w:spacing w:after="0" w:line="240" w:lineRule="auto"/>
    </w:pPr>
  </w:style>
  <w:style w:type="character" w:customStyle="1" w:styleId="StopkaZnak">
    <w:name w:val="Stopka Znak"/>
    <w:link w:val="Stopka"/>
    <w:uiPriority w:val="99"/>
    <w:rsid w:val="00921203"/>
    <w:rPr>
      <w:rFonts w:ascii="Cambria" w:eastAsia="Cambria" w:hAnsi="Cambria" w:cs="Times New Roman"/>
    </w:rPr>
  </w:style>
  <w:style w:type="character" w:styleId="Hipercze">
    <w:name w:val="Hyperlink"/>
    <w:uiPriority w:val="99"/>
    <w:unhideWhenUsed/>
    <w:rsid w:val="00541C49"/>
    <w:rPr>
      <w:color w:val="0000FF"/>
      <w:u w:val="single"/>
    </w:rPr>
  </w:style>
  <w:style w:type="character" w:styleId="Nierozpoznanawzmianka">
    <w:name w:val="Unresolved Mention"/>
    <w:uiPriority w:val="99"/>
    <w:semiHidden/>
    <w:unhideWhenUsed/>
    <w:rsid w:val="00541C49"/>
    <w:rPr>
      <w:color w:val="808080"/>
      <w:shd w:val="clear" w:color="auto" w:fill="E6E6E6"/>
    </w:rPr>
  </w:style>
  <w:style w:type="paragraph" w:customStyle="1" w:styleId="Standard">
    <w:name w:val="Standard"/>
    <w:qFormat/>
    <w:rsid w:val="00517954"/>
    <w:pPr>
      <w:widowControl w:val="0"/>
      <w:suppressAutoHyphens/>
    </w:pPr>
    <w:rPr>
      <w:rFonts w:ascii="Times New Roman" w:eastAsia="Lucida Sans Unicode" w:hAnsi="Times New Roman" w:cs="Mangal"/>
      <w:kern w:val="2"/>
      <w:sz w:val="24"/>
      <w:szCs w:val="24"/>
      <w:lang w:eastAsia="hi-IN" w:bidi="hi-IN"/>
    </w:rPr>
  </w:style>
  <w:style w:type="character" w:customStyle="1" w:styleId="AkapitzlistZnak">
    <w:name w:val="Akapit z listą Znak"/>
    <w:aliases w:val="List Paragraph1 Znak,BulletC Znak,Numerowanie Znak,List Paragraph Znak,Akapit z listą BS Znak,Kolorowa lista — akcent 11 Znak,Obiekt Znak,Akapit z listą 1 Znak,sw tekst Znak,Adresat stanowisko Znak,Wypunktowanie Znak,paragraf Znak"/>
    <w:link w:val="Akapitzlist"/>
    <w:uiPriority w:val="34"/>
    <w:qFormat/>
    <w:locked/>
    <w:rsid w:val="008C1962"/>
    <w:rPr>
      <w:rFonts w:ascii="Calibri" w:eastAsia="Calibri" w:hAnsi="Calibri" w:cs="Times New Roman"/>
    </w:rPr>
  </w:style>
  <w:style w:type="character" w:styleId="Odwoaniedokomentarza">
    <w:name w:val="annotation reference"/>
    <w:uiPriority w:val="99"/>
    <w:semiHidden/>
    <w:unhideWhenUsed/>
    <w:rsid w:val="00C6167F"/>
    <w:rPr>
      <w:sz w:val="16"/>
      <w:szCs w:val="16"/>
    </w:rPr>
  </w:style>
  <w:style w:type="paragraph" w:styleId="Tekstkomentarza">
    <w:name w:val="annotation text"/>
    <w:basedOn w:val="Normalny"/>
    <w:link w:val="TekstkomentarzaZnak"/>
    <w:uiPriority w:val="99"/>
    <w:unhideWhenUsed/>
    <w:rsid w:val="00C6167F"/>
    <w:pPr>
      <w:spacing w:line="240" w:lineRule="auto"/>
    </w:pPr>
    <w:rPr>
      <w:sz w:val="20"/>
      <w:szCs w:val="20"/>
    </w:rPr>
  </w:style>
  <w:style w:type="character" w:customStyle="1" w:styleId="TekstkomentarzaZnak">
    <w:name w:val="Tekst komentarza Znak"/>
    <w:link w:val="Tekstkomentarza"/>
    <w:uiPriority w:val="99"/>
    <w:rsid w:val="00C6167F"/>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C6167F"/>
    <w:rPr>
      <w:b/>
      <w:bCs/>
    </w:rPr>
  </w:style>
  <w:style w:type="character" w:customStyle="1" w:styleId="TematkomentarzaZnak">
    <w:name w:val="Temat komentarza Znak"/>
    <w:link w:val="Tematkomentarza"/>
    <w:uiPriority w:val="99"/>
    <w:semiHidden/>
    <w:rsid w:val="00C6167F"/>
    <w:rPr>
      <w:rFonts w:ascii="Cambria" w:eastAsia="Cambria" w:hAnsi="Cambria" w:cs="Times New Roman"/>
      <w:b/>
      <w:bCs/>
      <w:sz w:val="20"/>
      <w:szCs w:val="20"/>
    </w:rPr>
  </w:style>
  <w:style w:type="paragraph" w:customStyle="1" w:styleId="divquotblock">
    <w:name w:val="div.quotblock"/>
    <w:rsid w:val="008B1AF1"/>
    <w:pPr>
      <w:widowControl w:val="0"/>
      <w:autoSpaceDE w:val="0"/>
      <w:autoSpaceDN w:val="0"/>
      <w:adjustRightInd w:val="0"/>
      <w:spacing w:line="40" w:lineRule="atLeast"/>
      <w:jc w:val="both"/>
    </w:pPr>
    <w:rPr>
      <w:rFonts w:ascii="Helvetica" w:hAnsi="Helvetica" w:cs="Helvetica"/>
      <w:color w:val="00FF00"/>
      <w:sz w:val="18"/>
      <w:szCs w:val="18"/>
    </w:rPr>
  </w:style>
  <w:style w:type="character" w:customStyle="1" w:styleId="WW-Domylnaczcionkaakapitu">
    <w:name w:val="WW-Domyślna czcionka akapitu"/>
    <w:rsid w:val="00A516B2"/>
  </w:style>
  <w:style w:type="paragraph" w:customStyle="1" w:styleId="Default">
    <w:name w:val="Default"/>
    <w:rsid w:val="00275C33"/>
    <w:pPr>
      <w:autoSpaceDE w:val="0"/>
      <w:autoSpaceDN w:val="0"/>
      <w:adjustRightInd w:val="0"/>
    </w:pPr>
    <w:rPr>
      <w:rFonts w:ascii="Times New Roman" w:hAnsi="Times New Roman"/>
      <w:color w:val="000000"/>
      <w:sz w:val="24"/>
      <w:szCs w:val="24"/>
      <w:lang w:eastAsia="en-US"/>
    </w:rPr>
  </w:style>
  <w:style w:type="numbering" w:customStyle="1" w:styleId="WWNum171112">
    <w:name w:val="WWNum171112"/>
    <w:basedOn w:val="Bezlisty"/>
    <w:rsid w:val="00C61981"/>
    <w:pPr>
      <w:numPr>
        <w:numId w:val="2"/>
      </w:numPr>
    </w:pPr>
  </w:style>
  <w:style w:type="numbering" w:customStyle="1" w:styleId="WW8Num371111">
    <w:name w:val="WW8Num371111"/>
    <w:basedOn w:val="Bezlisty"/>
    <w:rsid w:val="00C61981"/>
    <w:pPr>
      <w:numPr>
        <w:numId w:val="3"/>
      </w:numPr>
    </w:pPr>
  </w:style>
  <w:style w:type="numbering" w:customStyle="1" w:styleId="WWNum1711121">
    <w:name w:val="WWNum1711121"/>
    <w:basedOn w:val="Bezlisty"/>
    <w:rsid w:val="007D128D"/>
  </w:style>
  <w:style w:type="numbering" w:customStyle="1" w:styleId="WW8Num3711111">
    <w:name w:val="WW8Num3711111"/>
    <w:basedOn w:val="Bezlisty"/>
    <w:rsid w:val="007D128D"/>
  </w:style>
  <w:style w:type="numbering" w:customStyle="1" w:styleId="WWNum181">
    <w:name w:val="WWNum181"/>
    <w:basedOn w:val="Bezlisty"/>
    <w:rsid w:val="00A9177D"/>
    <w:pPr>
      <w:numPr>
        <w:numId w:val="4"/>
      </w:numPr>
    </w:pPr>
  </w:style>
  <w:style w:type="numbering" w:customStyle="1" w:styleId="WWNum17">
    <w:name w:val="WWNum17"/>
    <w:rsid w:val="00CF611D"/>
    <w:pPr>
      <w:numPr>
        <w:numId w:val="5"/>
      </w:numPr>
    </w:pPr>
  </w:style>
  <w:style w:type="numbering" w:customStyle="1" w:styleId="WWNum13">
    <w:name w:val="WWNum13"/>
    <w:rsid w:val="00CF611D"/>
    <w:pPr>
      <w:numPr>
        <w:numId w:val="6"/>
      </w:numPr>
    </w:pPr>
  </w:style>
  <w:style w:type="numbering" w:customStyle="1" w:styleId="WWNum15">
    <w:name w:val="WWNum15"/>
    <w:rsid w:val="00CF611D"/>
  </w:style>
  <w:style w:type="numbering" w:customStyle="1" w:styleId="WWNum16">
    <w:name w:val="WWNum16"/>
    <w:rsid w:val="00CF611D"/>
    <w:pPr>
      <w:numPr>
        <w:numId w:val="8"/>
      </w:numPr>
    </w:pPr>
  </w:style>
  <w:style w:type="numbering" w:customStyle="1" w:styleId="WWNum18">
    <w:name w:val="WWNum18"/>
    <w:rsid w:val="00CF611D"/>
    <w:pPr>
      <w:numPr>
        <w:numId w:val="9"/>
      </w:numPr>
    </w:pPr>
  </w:style>
  <w:style w:type="numbering" w:customStyle="1" w:styleId="WWNum21">
    <w:name w:val="WWNum21"/>
    <w:rsid w:val="00CF611D"/>
    <w:pPr>
      <w:numPr>
        <w:numId w:val="10"/>
      </w:numPr>
    </w:pPr>
  </w:style>
  <w:style w:type="numbering" w:customStyle="1" w:styleId="WWNum14">
    <w:name w:val="WWNum14"/>
    <w:basedOn w:val="Bezlisty"/>
    <w:rsid w:val="00CF611D"/>
    <w:pPr>
      <w:numPr>
        <w:numId w:val="11"/>
      </w:numPr>
    </w:pPr>
  </w:style>
  <w:style w:type="numbering" w:customStyle="1" w:styleId="WWNum1711122">
    <w:name w:val="WWNum1711122"/>
    <w:basedOn w:val="Bezlisty"/>
    <w:rsid w:val="003A4B66"/>
  </w:style>
  <w:style w:type="numbering" w:customStyle="1" w:styleId="WW8Num3711112">
    <w:name w:val="WW8Num3711112"/>
    <w:basedOn w:val="Bezlisty"/>
    <w:rsid w:val="003A4B66"/>
  </w:style>
  <w:style w:type="paragraph" w:styleId="Tekstpodstawowywcity">
    <w:name w:val="Body Text Indent"/>
    <w:basedOn w:val="Normalny"/>
    <w:link w:val="TekstpodstawowywcityZnak"/>
    <w:uiPriority w:val="99"/>
    <w:semiHidden/>
    <w:unhideWhenUsed/>
    <w:rsid w:val="00B917D9"/>
    <w:pPr>
      <w:spacing w:after="120"/>
      <w:ind w:left="283"/>
    </w:pPr>
  </w:style>
  <w:style w:type="character" w:customStyle="1" w:styleId="TekstpodstawowywcityZnak">
    <w:name w:val="Tekst podstawowy wcięty Znak"/>
    <w:link w:val="Tekstpodstawowywcity"/>
    <w:uiPriority w:val="99"/>
    <w:semiHidden/>
    <w:rsid w:val="00B917D9"/>
    <w:rPr>
      <w:rFonts w:ascii="Cambria" w:eastAsia="Cambria" w:hAnsi="Cambria" w:cs="Times New Roman"/>
    </w:rPr>
  </w:style>
  <w:style w:type="numbering" w:customStyle="1" w:styleId="WWNum1711123">
    <w:name w:val="WWNum1711123"/>
    <w:basedOn w:val="Bezlisty"/>
    <w:rsid w:val="00016EDD"/>
  </w:style>
  <w:style w:type="numbering" w:customStyle="1" w:styleId="WW8Num3711113">
    <w:name w:val="WW8Num3711113"/>
    <w:basedOn w:val="Bezlisty"/>
    <w:rsid w:val="00016EDD"/>
  </w:style>
  <w:style w:type="numbering" w:customStyle="1" w:styleId="WWNum1711124">
    <w:name w:val="WWNum1711124"/>
    <w:basedOn w:val="Bezlisty"/>
    <w:rsid w:val="006D1D90"/>
  </w:style>
  <w:style w:type="numbering" w:customStyle="1" w:styleId="WW8Num3711114">
    <w:name w:val="WW8Num3711114"/>
    <w:basedOn w:val="Bezlisty"/>
    <w:rsid w:val="006D1D90"/>
  </w:style>
  <w:style w:type="numbering" w:customStyle="1" w:styleId="WWNum211">
    <w:name w:val="WWNum211"/>
    <w:rsid w:val="005C21C7"/>
    <w:pPr>
      <w:numPr>
        <w:numId w:val="12"/>
      </w:numPr>
    </w:pPr>
  </w:style>
  <w:style w:type="numbering" w:customStyle="1" w:styleId="WWNum2111">
    <w:name w:val="WWNum2111"/>
    <w:rsid w:val="00945E69"/>
    <w:pPr>
      <w:numPr>
        <w:numId w:val="7"/>
      </w:numPr>
    </w:pPr>
  </w:style>
  <w:style w:type="paragraph" w:customStyle="1" w:styleId="Punkt">
    <w:name w:val="Punkt"/>
    <w:basedOn w:val="Tekstpodstawowy"/>
    <w:link w:val="PunktZnak"/>
    <w:qFormat/>
    <w:rsid w:val="000636FF"/>
    <w:pPr>
      <w:tabs>
        <w:tab w:val="num" w:pos="709"/>
      </w:tabs>
      <w:spacing w:after="160"/>
      <w:ind w:left="709" w:hanging="709"/>
    </w:pPr>
    <w:rPr>
      <w:b w:val="0"/>
      <w:bCs w:val="0"/>
    </w:rPr>
  </w:style>
  <w:style w:type="character" w:customStyle="1" w:styleId="PunktZnak">
    <w:name w:val="Punkt Znak"/>
    <w:basedOn w:val="Domylnaczcionkaakapitu"/>
    <w:link w:val="Punkt"/>
    <w:rsid w:val="000636FF"/>
    <w:rPr>
      <w:rFonts w:ascii="Times New Roman" w:eastAsia="Times New Roman" w:hAnsi="Times New Roman"/>
      <w:sz w:val="24"/>
      <w:szCs w:val="24"/>
    </w:rPr>
  </w:style>
  <w:style w:type="character" w:styleId="Numerstrony">
    <w:name w:val="page number"/>
    <w:basedOn w:val="Domylnaczcionkaakapitu"/>
    <w:uiPriority w:val="99"/>
    <w:semiHidden/>
    <w:rsid w:val="000636FF"/>
  </w:style>
  <w:style w:type="table" w:styleId="Tabela-Siatka">
    <w:name w:val="Table Grid"/>
    <w:basedOn w:val="Standardowy"/>
    <w:uiPriority w:val="59"/>
    <w:rsid w:val="007F3C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1">
    <w:name w:val="WWNum171"/>
    <w:rsid w:val="00B037D5"/>
    <w:pPr>
      <w:numPr>
        <w:numId w:val="15"/>
      </w:numPr>
    </w:pPr>
  </w:style>
  <w:style w:type="paragraph" w:styleId="Poprawka">
    <w:name w:val="Revision"/>
    <w:hidden/>
    <w:uiPriority w:val="99"/>
    <w:semiHidden/>
    <w:rsid w:val="00991932"/>
    <w:rPr>
      <w:rFonts w:ascii="Cambria" w:eastAsia="Cambria" w:hAnsi="Cambria"/>
      <w:sz w:val="22"/>
      <w:szCs w:val="22"/>
      <w:lang w:eastAsia="en-US"/>
    </w:rPr>
  </w:style>
  <w:style w:type="character" w:styleId="Pogrubienie">
    <w:name w:val="Strong"/>
    <w:basedOn w:val="Domylnaczcionkaakapitu"/>
    <w:uiPriority w:val="22"/>
    <w:qFormat/>
    <w:rsid w:val="0085213E"/>
    <w:rPr>
      <w:b/>
      <w:bCs/>
    </w:rPr>
  </w:style>
  <w:style w:type="paragraph" w:customStyle="1" w:styleId="Nazwazacznika">
    <w:name w:val="Nazwa załącznika"/>
    <w:basedOn w:val="Normalny"/>
    <w:qFormat/>
    <w:rsid w:val="00C5599B"/>
    <w:pPr>
      <w:spacing w:after="0"/>
      <w:jc w:val="center"/>
    </w:pPr>
    <w:rPr>
      <w:rFonts w:asciiTheme="minorHAnsi" w:eastAsiaTheme="minorEastAsia" w:hAnsiTheme="minorHAnsi" w:cs="Calibri"/>
      <w:b/>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8">
      <w:bodyDiv w:val="1"/>
      <w:marLeft w:val="0"/>
      <w:marRight w:val="0"/>
      <w:marTop w:val="0"/>
      <w:marBottom w:val="0"/>
      <w:divBdr>
        <w:top w:val="none" w:sz="0" w:space="0" w:color="auto"/>
        <w:left w:val="none" w:sz="0" w:space="0" w:color="auto"/>
        <w:bottom w:val="none" w:sz="0" w:space="0" w:color="auto"/>
        <w:right w:val="none" w:sz="0" w:space="0" w:color="auto"/>
      </w:divBdr>
    </w:div>
    <w:div w:id="37630937">
      <w:bodyDiv w:val="1"/>
      <w:marLeft w:val="0"/>
      <w:marRight w:val="0"/>
      <w:marTop w:val="0"/>
      <w:marBottom w:val="0"/>
      <w:divBdr>
        <w:top w:val="none" w:sz="0" w:space="0" w:color="auto"/>
        <w:left w:val="none" w:sz="0" w:space="0" w:color="auto"/>
        <w:bottom w:val="none" w:sz="0" w:space="0" w:color="auto"/>
        <w:right w:val="none" w:sz="0" w:space="0" w:color="auto"/>
      </w:divBdr>
    </w:div>
    <w:div w:id="67503487">
      <w:bodyDiv w:val="1"/>
      <w:marLeft w:val="0"/>
      <w:marRight w:val="0"/>
      <w:marTop w:val="0"/>
      <w:marBottom w:val="0"/>
      <w:divBdr>
        <w:top w:val="none" w:sz="0" w:space="0" w:color="auto"/>
        <w:left w:val="none" w:sz="0" w:space="0" w:color="auto"/>
        <w:bottom w:val="none" w:sz="0" w:space="0" w:color="auto"/>
        <w:right w:val="none" w:sz="0" w:space="0" w:color="auto"/>
      </w:divBdr>
    </w:div>
    <w:div w:id="77557389">
      <w:bodyDiv w:val="1"/>
      <w:marLeft w:val="0"/>
      <w:marRight w:val="0"/>
      <w:marTop w:val="0"/>
      <w:marBottom w:val="0"/>
      <w:divBdr>
        <w:top w:val="none" w:sz="0" w:space="0" w:color="auto"/>
        <w:left w:val="none" w:sz="0" w:space="0" w:color="auto"/>
        <w:bottom w:val="none" w:sz="0" w:space="0" w:color="auto"/>
        <w:right w:val="none" w:sz="0" w:space="0" w:color="auto"/>
      </w:divBdr>
    </w:div>
    <w:div w:id="150143548">
      <w:bodyDiv w:val="1"/>
      <w:marLeft w:val="0"/>
      <w:marRight w:val="0"/>
      <w:marTop w:val="0"/>
      <w:marBottom w:val="0"/>
      <w:divBdr>
        <w:top w:val="none" w:sz="0" w:space="0" w:color="auto"/>
        <w:left w:val="none" w:sz="0" w:space="0" w:color="auto"/>
        <w:bottom w:val="none" w:sz="0" w:space="0" w:color="auto"/>
        <w:right w:val="none" w:sz="0" w:space="0" w:color="auto"/>
      </w:divBdr>
    </w:div>
    <w:div w:id="168760282">
      <w:bodyDiv w:val="1"/>
      <w:marLeft w:val="0"/>
      <w:marRight w:val="0"/>
      <w:marTop w:val="0"/>
      <w:marBottom w:val="0"/>
      <w:divBdr>
        <w:top w:val="none" w:sz="0" w:space="0" w:color="auto"/>
        <w:left w:val="none" w:sz="0" w:space="0" w:color="auto"/>
        <w:bottom w:val="none" w:sz="0" w:space="0" w:color="auto"/>
        <w:right w:val="none" w:sz="0" w:space="0" w:color="auto"/>
      </w:divBdr>
    </w:div>
    <w:div w:id="230965952">
      <w:bodyDiv w:val="1"/>
      <w:marLeft w:val="0"/>
      <w:marRight w:val="0"/>
      <w:marTop w:val="0"/>
      <w:marBottom w:val="0"/>
      <w:divBdr>
        <w:top w:val="none" w:sz="0" w:space="0" w:color="auto"/>
        <w:left w:val="none" w:sz="0" w:space="0" w:color="auto"/>
        <w:bottom w:val="none" w:sz="0" w:space="0" w:color="auto"/>
        <w:right w:val="none" w:sz="0" w:space="0" w:color="auto"/>
      </w:divBdr>
    </w:div>
    <w:div w:id="269044376">
      <w:bodyDiv w:val="1"/>
      <w:marLeft w:val="0"/>
      <w:marRight w:val="0"/>
      <w:marTop w:val="0"/>
      <w:marBottom w:val="0"/>
      <w:divBdr>
        <w:top w:val="none" w:sz="0" w:space="0" w:color="auto"/>
        <w:left w:val="none" w:sz="0" w:space="0" w:color="auto"/>
        <w:bottom w:val="none" w:sz="0" w:space="0" w:color="auto"/>
        <w:right w:val="none" w:sz="0" w:space="0" w:color="auto"/>
      </w:divBdr>
    </w:div>
    <w:div w:id="333722875">
      <w:bodyDiv w:val="1"/>
      <w:marLeft w:val="0"/>
      <w:marRight w:val="0"/>
      <w:marTop w:val="0"/>
      <w:marBottom w:val="0"/>
      <w:divBdr>
        <w:top w:val="none" w:sz="0" w:space="0" w:color="auto"/>
        <w:left w:val="none" w:sz="0" w:space="0" w:color="auto"/>
        <w:bottom w:val="none" w:sz="0" w:space="0" w:color="auto"/>
        <w:right w:val="none" w:sz="0" w:space="0" w:color="auto"/>
      </w:divBdr>
    </w:div>
    <w:div w:id="337385908">
      <w:bodyDiv w:val="1"/>
      <w:marLeft w:val="0"/>
      <w:marRight w:val="0"/>
      <w:marTop w:val="0"/>
      <w:marBottom w:val="0"/>
      <w:divBdr>
        <w:top w:val="none" w:sz="0" w:space="0" w:color="auto"/>
        <w:left w:val="none" w:sz="0" w:space="0" w:color="auto"/>
        <w:bottom w:val="none" w:sz="0" w:space="0" w:color="auto"/>
        <w:right w:val="none" w:sz="0" w:space="0" w:color="auto"/>
      </w:divBdr>
    </w:div>
    <w:div w:id="409350362">
      <w:bodyDiv w:val="1"/>
      <w:marLeft w:val="0"/>
      <w:marRight w:val="0"/>
      <w:marTop w:val="0"/>
      <w:marBottom w:val="0"/>
      <w:divBdr>
        <w:top w:val="none" w:sz="0" w:space="0" w:color="auto"/>
        <w:left w:val="none" w:sz="0" w:space="0" w:color="auto"/>
        <w:bottom w:val="none" w:sz="0" w:space="0" w:color="auto"/>
        <w:right w:val="none" w:sz="0" w:space="0" w:color="auto"/>
      </w:divBdr>
    </w:div>
    <w:div w:id="521866748">
      <w:bodyDiv w:val="1"/>
      <w:marLeft w:val="0"/>
      <w:marRight w:val="0"/>
      <w:marTop w:val="0"/>
      <w:marBottom w:val="0"/>
      <w:divBdr>
        <w:top w:val="none" w:sz="0" w:space="0" w:color="auto"/>
        <w:left w:val="none" w:sz="0" w:space="0" w:color="auto"/>
        <w:bottom w:val="none" w:sz="0" w:space="0" w:color="auto"/>
        <w:right w:val="none" w:sz="0" w:space="0" w:color="auto"/>
      </w:divBdr>
    </w:div>
    <w:div w:id="549071230">
      <w:bodyDiv w:val="1"/>
      <w:marLeft w:val="0"/>
      <w:marRight w:val="0"/>
      <w:marTop w:val="0"/>
      <w:marBottom w:val="0"/>
      <w:divBdr>
        <w:top w:val="none" w:sz="0" w:space="0" w:color="auto"/>
        <w:left w:val="none" w:sz="0" w:space="0" w:color="auto"/>
        <w:bottom w:val="none" w:sz="0" w:space="0" w:color="auto"/>
        <w:right w:val="none" w:sz="0" w:space="0" w:color="auto"/>
      </w:divBdr>
    </w:div>
    <w:div w:id="676006744">
      <w:bodyDiv w:val="1"/>
      <w:marLeft w:val="0"/>
      <w:marRight w:val="0"/>
      <w:marTop w:val="0"/>
      <w:marBottom w:val="0"/>
      <w:divBdr>
        <w:top w:val="none" w:sz="0" w:space="0" w:color="auto"/>
        <w:left w:val="none" w:sz="0" w:space="0" w:color="auto"/>
        <w:bottom w:val="none" w:sz="0" w:space="0" w:color="auto"/>
        <w:right w:val="none" w:sz="0" w:space="0" w:color="auto"/>
      </w:divBdr>
    </w:div>
    <w:div w:id="697388538">
      <w:bodyDiv w:val="1"/>
      <w:marLeft w:val="0"/>
      <w:marRight w:val="0"/>
      <w:marTop w:val="0"/>
      <w:marBottom w:val="0"/>
      <w:divBdr>
        <w:top w:val="none" w:sz="0" w:space="0" w:color="auto"/>
        <w:left w:val="none" w:sz="0" w:space="0" w:color="auto"/>
        <w:bottom w:val="none" w:sz="0" w:space="0" w:color="auto"/>
        <w:right w:val="none" w:sz="0" w:space="0" w:color="auto"/>
      </w:divBdr>
    </w:div>
    <w:div w:id="821579882">
      <w:bodyDiv w:val="1"/>
      <w:marLeft w:val="0"/>
      <w:marRight w:val="0"/>
      <w:marTop w:val="0"/>
      <w:marBottom w:val="0"/>
      <w:divBdr>
        <w:top w:val="none" w:sz="0" w:space="0" w:color="auto"/>
        <w:left w:val="none" w:sz="0" w:space="0" w:color="auto"/>
        <w:bottom w:val="none" w:sz="0" w:space="0" w:color="auto"/>
        <w:right w:val="none" w:sz="0" w:space="0" w:color="auto"/>
      </w:divBdr>
    </w:div>
    <w:div w:id="929504465">
      <w:bodyDiv w:val="1"/>
      <w:marLeft w:val="0"/>
      <w:marRight w:val="0"/>
      <w:marTop w:val="0"/>
      <w:marBottom w:val="0"/>
      <w:divBdr>
        <w:top w:val="none" w:sz="0" w:space="0" w:color="auto"/>
        <w:left w:val="none" w:sz="0" w:space="0" w:color="auto"/>
        <w:bottom w:val="none" w:sz="0" w:space="0" w:color="auto"/>
        <w:right w:val="none" w:sz="0" w:space="0" w:color="auto"/>
      </w:divBdr>
    </w:div>
    <w:div w:id="932324822">
      <w:bodyDiv w:val="1"/>
      <w:marLeft w:val="0"/>
      <w:marRight w:val="0"/>
      <w:marTop w:val="0"/>
      <w:marBottom w:val="0"/>
      <w:divBdr>
        <w:top w:val="none" w:sz="0" w:space="0" w:color="auto"/>
        <w:left w:val="none" w:sz="0" w:space="0" w:color="auto"/>
        <w:bottom w:val="none" w:sz="0" w:space="0" w:color="auto"/>
        <w:right w:val="none" w:sz="0" w:space="0" w:color="auto"/>
      </w:divBdr>
    </w:div>
    <w:div w:id="1012729412">
      <w:bodyDiv w:val="1"/>
      <w:marLeft w:val="0"/>
      <w:marRight w:val="0"/>
      <w:marTop w:val="0"/>
      <w:marBottom w:val="0"/>
      <w:divBdr>
        <w:top w:val="none" w:sz="0" w:space="0" w:color="auto"/>
        <w:left w:val="none" w:sz="0" w:space="0" w:color="auto"/>
        <w:bottom w:val="none" w:sz="0" w:space="0" w:color="auto"/>
        <w:right w:val="none" w:sz="0" w:space="0" w:color="auto"/>
      </w:divBdr>
    </w:div>
    <w:div w:id="1059089162">
      <w:bodyDiv w:val="1"/>
      <w:marLeft w:val="0"/>
      <w:marRight w:val="0"/>
      <w:marTop w:val="0"/>
      <w:marBottom w:val="0"/>
      <w:divBdr>
        <w:top w:val="none" w:sz="0" w:space="0" w:color="auto"/>
        <w:left w:val="none" w:sz="0" w:space="0" w:color="auto"/>
        <w:bottom w:val="none" w:sz="0" w:space="0" w:color="auto"/>
        <w:right w:val="none" w:sz="0" w:space="0" w:color="auto"/>
      </w:divBdr>
    </w:div>
    <w:div w:id="1084840231">
      <w:bodyDiv w:val="1"/>
      <w:marLeft w:val="0"/>
      <w:marRight w:val="0"/>
      <w:marTop w:val="0"/>
      <w:marBottom w:val="0"/>
      <w:divBdr>
        <w:top w:val="none" w:sz="0" w:space="0" w:color="auto"/>
        <w:left w:val="none" w:sz="0" w:space="0" w:color="auto"/>
        <w:bottom w:val="none" w:sz="0" w:space="0" w:color="auto"/>
        <w:right w:val="none" w:sz="0" w:space="0" w:color="auto"/>
      </w:divBdr>
    </w:div>
    <w:div w:id="1096484170">
      <w:bodyDiv w:val="1"/>
      <w:marLeft w:val="0"/>
      <w:marRight w:val="0"/>
      <w:marTop w:val="0"/>
      <w:marBottom w:val="0"/>
      <w:divBdr>
        <w:top w:val="none" w:sz="0" w:space="0" w:color="auto"/>
        <w:left w:val="none" w:sz="0" w:space="0" w:color="auto"/>
        <w:bottom w:val="none" w:sz="0" w:space="0" w:color="auto"/>
        <w:right w:val="none" w:sz="0" w:space="0" w:color="auto"/>
      </w:divBdr>
    </w:div>
    <w:div w:id="1139298280">
      <w:bodyDiv w:val="1"/>
      <w:marLeft w:val="0"/>
      <w:marRight w:val="0"/>
      <w:marTop w:val="0"/>
      <w:marBottom w:val="0"/>
      <w:divBdr>
        <w:top w:val="none" w:sz="0" w:space="0" w:color="auto"/>
        <w:left w:val="none" w:sz="0" w:space="0" w:color="auto"/>
        <w:bottom w:val="none" w:sz="0" w:space="0" w:color="auto"/>
        <w:right w:val="none" w:sz="0" w:space="0" w:color="auto"/>
      </w:divBdr>
    </w:div>
    <w:div w:id="1165825571">
      <w:bodyDiv w:val="1"/>
      <w:marLeft w:val="0"/>
      <w:marRight w:val="0"/>
      <w:marTop w:val="0"/>
      <w:marBottom w:val="0"/>
      <w:divBdr>
        <w:top w:val="none" w:sz="0" w:space="0" w:color="auto"/>
        <w:left w:val="none" w:sz="0" w:space="0" w:color="auto"/>
        <w:bottom w:val="none" w:sz="0" w:space="0" w:color="auto"/>
        <w:right w:val="none" w:sz="0" w:space="0" w:color="auto"/>
      </w:divBdr>
    </w:div>
    <w:div w:id="1191190148">
      <w:bodyDiv w:val="1"/>
      <w:marLeft w:val="0"/>
      <w:marRight w:val="0"/>
      <w:marTop w:val="0"/>
      <w:marBottom w:val="0"/>
      <w:divBdr>
        <w:top w:val="none" w:sz="0" w:space="0" w:color="auto"/>
        <w:left w:val="none" w:sz="0" w:space="0" w:color="auto"/>
        <w:bottom w:val="none" w:sz="0" w:space="0" w:color="auto"/>
        <w:right w:val="none" w:sz="0" w:space="0" w:color="auto"/>
      </w:divBdr>
    </w:div>
    <w:div w:id="1193877755">
      <w:bodyDiv w:val="1"/>
      <w:marLeft w:val="0"/>
      <w:marRight w:val="0"/>
      <w:marTop w:val="0"/>
      <w:marBottom w:val="0"/>
      <w:divBdr>
        <w:top w:val="none" w:sz="0" w:space="0" w:color="auto"/>
        <w:left w:val="none" w:sz="0" w:space="0" w:color="auto"/>
        <w:bottom w:val="none" w:sz="0" w:space="0" w:color="auto"/>
        <w:right w:val="none" w:sz="0" w:space="0" w:color="auto"/>
      </w:divBdr>
    </w:div>
    <w:div w:id="1282030173">
      <w:bodyDiv w:val="1"/>
      <w:marLeft w:val="0"/>
      <w:marRight w:val="0"/>
      <w:marTop w:val="0"/>
      <w:marBottom w:val="0"/>
      <w:divBdr>
        <w:top w:val="none" w:sz="0" w:space="0" w:color="auto"/>
        <w:left w:val="none" w:sz="0" w:space="0" w:color="auto"/>
        <w:bottom w:val="none" w:sz="0" w:space="0" w:color="auto"/>
        <w:right w:val="none" w:sz="0" w:space="0" w:color="auto"/>
      </w:divBdr>
    </w:div>
    <w:div w:id="1289044829">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23779476">
      <w:bodyDiv w:val="1"/>
      <w:marLeft w:val="0"/>
      <w:marRight w:val="0"/>
      <w:marTop w:val="0"/>
      <w:marBottom w:val="0"/>
      <w:divBdr>
        <w:top w:val="none" w:sz="0" w:space="0" w:color="auto"/>
        <w:left w:val="none" w:sz="0" w:space="0" w:color="auto"/>
        <w:bottom w:val="none" w:sz="0" w:space="0" w:color="auto"/>
        <w:right w:val="none" w:sz="0" w:space="0" w:color="auto"/>
      </w:divBdr>
    </w:div>
    <w:div w:id="1329016532">
      <w:bodyDiv w:val="1"/>
      <w:marLeft w:val="0"/>
      <w:marRight w:val="0"/>
      <w:marTop w:val="0"/>
      <w:marBottom w:val="0"/>
      <w:divBdr>
        <w:top w:val="none" w:sz="0" w:space="0" w:color="auto"/>
        <w:left w:val="none" w:sz="0" w:space="0" w:color="auto"/>
        <w:bottom w:val="none" w:sz="0" w:space="0" w:color="auto"/>
        <w:right w:val="none" w:sz="0" w:space="0" w:color="auto"/>
      </w:divBdr>
    </w:div>
    <w:div w:id="1336568242">
      <w:bodyDiv w:val="1"/>
      <w:marLeft w:val="0"/>
      <w:marRight w:val="0"/>
      <w:marTop w:val="0"/>
      <w:marBottom w:val="0"/>
      <w:divBdr>
        <w:top w:val="none" w:sz="0" w:space="0" w:color="auto"/>
        <w:left w:val="none" w:sz="0" w:space="0" w:color="auto"/>
        <w:bottom w:val="none" w:sz="0" w:space="0" w:color="auto"/>
        <w:right w:val="none" w:sz="0" w:space="0" w:color="auto"/>
      </w:divBdr>
    </w:div>
    <w:div w:id="1387878663">
      <w:bodyDiv w:val="1"/>
      <w:marLeft w:val="0"/>
      <w:marRight w:val="0"/>
      <w:marTop w:val="0"/>
      <w:marBottom w:val="0"/>
      <w:divBdr>
        <w:top w:val="none" w:sz="0" w:space="0" w:color="auto"/>
        <w:left w:val="none" w:sz="0" w:space="0" w:color="auto"/>
        <w:bottom w:val="none" w:sz="0" w:space="0" w:color="auto"/>
        <w:right w:val="none" w:sz="0" w:space="0" w:color="auto"/>
      </w:divBdr>
    </w:div>
    <w:div w:id="1392851634">
      <w:bodyDiv w:val="1"/>
      <w:marLeft w:val="0"/>
      <w:marRight w:val="0"/>
      <w:marTop w:val="0"/>
      <w:marBottom w:val="0"/>
      <w:divBdr>
        <w:top w:val="none" w:sz="0" w:space="0" w:color="auto"/>
        <w:left w:val="none" w:sz="0" w:space="0" w:color="auto"/>
        <w:bottom w:val="none" w:sz="0" w:space="0" w:color="auto"/>
        <w:right w:val="none" w:sz="0" w:space="0" w:color="auto"/>
      </w:divBdr>
    </w:div>
    <w:div w:id="1396588036">
      <w:bodyDiv w:val="1"/>
      <w:marLeft w:val="0"/>
      <w:marRight w:val="0"/>
      <w:marTop w:val="0"/>
      <w:marBottom w:val="0"/>
      <w:divBdr>
        <w:top w:val="none" w:sz="0" w:space="0" w:color="auto"/>
        <w:left w:val="none" w:sz="0" w:space="0" w:color="auto"/>
        <w:bottom w:val="none" w:sz="0" w:space="0" w:color="auto"/>
        <w:right w:val="none" w:sz="0" w:space="0" w:color="auto"/>
      </w:divBdr>
    </w:div>
    <w:div w:id="1438215592">
      <w:bodyDiv w:val="1"/>
      <w:marLeft w:val="0"/>
      <w:marRight w:val="0"/>
      <w:marTop w:val="0"/>
      <w:marBottom w:val="0"/>
      <w:divBdr>
        <w:top w:val="none" w:sz="0" w:space="0" w:color="auto"/>
        <w:left w:val="none" w:sz="0" w:space="0" w:color="auto"/>
        <w:bottom w:val="none" w:sz="0" w:space="0" w:color="auto"/>
        <w:right w:val="none" w:sz="0" w:space="0" w:color="auto"/>
      </w:divBdr>
    </w:div>
    <w:div w:id="1438985521">
      <w:bodyDiv w:val="1"/>
      <w:marLeft w:val="0"/>
      <w:marRight w:val="0"/>
      <w:marTop w:val="0"/>
      <w:marBottom w:val="0"/>
      <w:divBdr>
        <w:top w:val="none" w:sz="0" w:space="0" w:color="auto"/>
        <w:left w:val="none" w:sz="0" w:space="0" w:color="auto"/>
        <w:bottom w:val="none" w:sz="0" w:space="0" w:color="auto"/>
        <w:right w:val="none" w:sz="0" w:space="0" w:color="auto"/>
      </w:divBdr>
    </w:div>
    <w:div w:id="1442258378">
      <w:bodyDiv w:val="1"/>
      <w:marLeft w:val="0"/>
      <w:marRight w:val="0"/>
      <w:marTop w:val="0"/>
      <w:marBottom w:val="0"/>
      <w:divBdr>
        <w:top w:val="none" w:sz="0" w:space="0" w:color="auto"/>
        <w:left w:val="none" w:sz="0" w:space="0" w:color="auto"/>
        <w:bottom w:val="none" w:sz="0" w:space="0" w:color="auto"/>
        <w:right w:val="none" w:sz="0" w:space="0" w:color="auto"/>
      </w:divBdr>
    </w:div>
    <w:div w:id="1444299341">
      <w:bodyDiv w:val="1"/>
      <w:marLeft w:val="0"/>
      <w:marRight w:val="0"/>
      <w:marTop w:val="0"/>
      <w:marBottom w:val="0"/>
      <w:divBdr>
        <w:top w:val="none" w:sz="0" w:space="0" w:color="auto"/>
        <w:left w:val="none" w:sz="0" w:space="0" w:color="auto"/>
        <w:bottom w:val="none" w:sz="0" w:space="0" w:color="auto"/>
        <w:right w:val="none" w:sz="0" w:space="0" w:color="auto"/>
      </w:divBdr>
    </w:div>
    <w:div w:id="1459300242">
      <w:bodyDiv w:val="1"/>
      <w:marLeft w:val="0"/>
      <w:marRight w:val="0"/>
      <w:marTop w:val="0"/>
      <w:marBottom w:val="0"/>
      <w:divBdr>
        <w:top w:val="none" w:sz="0" w:space="0" w:color="auto"/>
        <w:left w:val="none" w:sz="0" w:space="0" w:color="auto"/>
        <w:bottom w:val="none" w:sz="0" w:space="0" w:color="auto"/>
        <w:right w:val="none" w:sz="0" w:space="0" w:color="auto"/>
      </w:divBdr>
    </w:div>
    <w:div w:id="1530022544">
      <w:bodyDiv w:val="1"/>
      <w:marLeft w:val="0"/>
      <w:marRight w:val="0"/>
      <w:marTop w:val="0"/>
      <w:marBottom w:val="0"/>
      <w:divBdr>
        <w:top w:val="none" w:sz="0" w:space="0" w:color="auto"/>
        <w:left w:val="none" w:sz="0" w:space="0" w:color="auto"/>
        <w:bottom w:val="none" w:sz="0" w:space="0" w:color="auto"/>
        <w:right w:val="none" w:sz="0" w:space="0" w:color="auto"/>
      </w:divBdr>
    </w:div>
    <w:div w:id="1582522462">
      <w:bodyDiv w:val="1"/>
      <w:marLeft w:val="0"/>
      <w:marRight w:val="0"/>
      <w:marTop w:val="0"/>
      <w:marBottom w:val="0"/>
      <w:divBdr>
        <w:top w:val="none" w:sz="0" w:space="0" w:color="auto"/>
        <w:left w:val="none" w:sz="0" w:space="0" w:color="auto"/>
        <w:bottom w:val="none" w:sz="0" w:space="0" w:color="auto"/>
        <w:right w:val="none" w:sz="0" w:space="0" w:color="auto"/>
      </w:divBdr>
    </w:div>
    <w:div w:id="1590195211">
      <w:bodyDiv w:val="1"/>
      <w:marLeft w:val="0"/>
      <w:marRight w:val="0"/>
      <w:marTop w:val="0"/>
      <w:marBottom w:val="0"/>
      <w:divBdr>
        <w:top w:val="none" w:sz="0" w:space="0" w:color="auto"/>
        <w:left w:val="none" w:sz="0" w:space="0" w:color="auto"/>
        <w:bottom w:val="none" w:sz="0" w:space="0" w:color="auto"/>
        <w:right w:val="none" w:sz="0" w:space="0" w:color="auto"/>
      </w:divBdr>
    </w:div>
    <w:div w:id="1597860241">
      <w:bodyDiv w:val="1"/>
      <w:marLeft w:val="0"/>
      <w:marRight w:val="0"/>
      <w:marTop w:val="0"/>
      <w:marBottom w:val="0"/>
      <w:divBdr>
        <w:top w:val="none" w:sz="0" w:space="0" w:color="auto"/>
        <w:left w:val="none" w:sz="0" w:space="0" w:color="auto"/>
        <w:bottom w:val="none" w:sz="0" w:space="0" w:color="auto"/>
        <w:right w:val="none" w:sz="0" w:space="0" w:color="auto"/>
      </w:divBdr>
    </w:div>
    <w:div w:id="1666476585">
      <w:bodyDiv w:val="1"/>
      <w:marLeft w:val="0"/>
      <w:marRight w:val="0"/>
      <w:marTop w:val="0"/>
      <w:marBottom w:val="0"/>
      <w:divBdr>
        <w:top w:val="none" w:sz="0" w:space="0" w:color="auto"/>
        <w:left w:val="none" w:sz="0" w:space="0" w:color="auto"/>
        <w:bottom w:val="none" w:sz="0" w:space="0" w:color="auto"/>
        <w:right w:val="none" w:sz="0" w:space="0" w:color="auto"/>
      </w:divBdr>
    </w:div>
    <w:div w:id="1675692875">
      <w:bodyDiv w:val="1"/>
      <w:marLeft w:val="0"/>
      <w:marRight w:val="0"/>
      <w:marTop w:val="0"/>
      <w:marBottom w:val="0"/>
      <w:divBdr>
        <w:top w:val="none" w:sz="0" w:space="0" w:color="auto"/>
        <w:left w:val="none" w:sz="0" w:space="0" w:color="auto"/>
        <w:bottom w:val="none" w:sz="0" w:space="0" w:color="auto"/>
        <w:right w:val="none" w:sz="0" w:space="0" w:color="auto"/>
      </w:divBdr>
    </w:div>
    <w:div w:id="1711421408">
      <w:bodyDiv w:val="1"/>
      <w:marLeft w:val="0"/>
      <w:marRight w:val="0"/>
      <w:marTop w:val="0"/>
      <w:marBottom w:val="0"/>
      <w:divBdr>
        <w:top w:val="none" w:sz="0" w:space="0" w:color="auto"/>
        <w:left w:val="none" w:sz="0" w:space="0" w:color="auto"/>
        <w:bottom w:val="none" w:sz="0" w:space="0" w:color="auto"/>
        <w:right w:val="none" w:sz="0" w:space="0" w:color="auto"/>
      </w:divBdr>
    </w:div>
    <w:div w:id="1816220176">
      <w:bodyDiv w:val="1"/>
      <w:marLeft w:val="0"/>
      <w:marRight w:val="0"/>
      <w:marTop w:val="0"/>
      <w:marBottom w:val="0"/>
      <w:divBdr>
        <w:top w:val="none" w:sz="0" w:space="0" w:color="auto"/>
        <w:left w:val="none" w:sz="0" w:space="0" w:color="auto"/>
        <w:bottom w:val="none" w:sz="0" w:space="0" w:color="auto"/>
        <w:right w:val="none" w:sz="0" w:space="0" w:color="auto"/>
      </w:divBdr>
    </w:div>
    <w:div w:id="1832985736">
      <w:bodyDiv w:val="1"/>
      <w:marLeft w:val="0"/>
      <w:marRight w:val="0"/>
      <w:marTop w:val="0"/>
      <w:marBottom w:val="0"/>
      <w:divBdr>
        <w:top w:val="none" w:sz="0" w:space="0" w:color="auto"/>
        <w:left w:val="none" w:sz="0" w:space="0" w:color="auto"/>
        <w:bottom w:val="none" w:sz="0" w:space="0" w:color="auto"/>
        <w:right w:val="none" w:sz="0" w:space="0" w:color="auto"/>
      </w:divBdr>
    </w:div>
    <w:div w:id="1920212126">
      <w:bodyDiv w:val="1"/>
      <w:marLeft w:val="0"/>
      <w:marRight w:val="0"/>
      <w:marTop w:val="0"/>
      <w:marBottom w:val="0"/>
      <w:divBdr>
        <w:top w:val="none" w:sz="0" w:space="0" w:color="auto"/>
        <w:left w:val="none" w:sz="0" w:space="0" w:color="auto"/>
        <w:bottom w:val="none" w:sz="0" w:space="0" w:color="auto"/>
        <w:right w:val="none" w:sz="0" w:space="0" w:color="auto"/>
      </w:divBdr>
    </w:div>
    <w:div w:id="1927222143">
      <w:bodyDiv w:val="1"/>
      <w:marLeft w:val="0"/>
      <w:marRight w:val="0"/>
      <w:marTop w:val="0"/>
      <w:marBottom w:val="0"/>
      <w:divBdr>
        <w:top w:val="none" w:sz="0" w:space="0" w:color="auto"/>
        <w:left w:val="none" w:sz="0" w:space="0" w:color="auto"/>
        <w:bottom w:val="none" w:sz="0" w:space="0" w:color="auto"/>
        <w:right w:val="none" w:sz="0" w:space="0" w:color="auto"/>
      </w:divBdr>
    </w:div>
    <w:div w:id="2003073275">
      <w:bodyDiv w:val="1"/>
      <w:marLeft w:val="0"/>
      <w:marRight w:val="0"/>
      <w:marTop w:val="0"/>
      <w:marBottom w:val="0"/>
      <w:divBdr>
        <w:top w:val="none" w:sz="0" w:space="0" w:color="auto"/>
        <w:left w:val="none" w:sz="0" w:space="0" w:color="auto"/>
        <w:bottom w:val="none" w:sz="0" w:space="0" w:color="auto"/>
        <w:right w:val="none" w:sz="0" w:space="0" w:color="auto"/>
      </w:divBdr>
    </w:div>
    <w:div w:id="2018268502">
      <w:bodyDiv w:val="1"/>
      <w:marLeft w:val="0"/>
      <w:marRight w:val="0"/>
      <w:marTop w:val="0"/>
      <w:marBottom w:val="0"/>
      <w:divBdr>
        <w:top w:val="none" w:sz="0" w:space="0" w:color="auto"/>
        <w:left w:val="none" w:sz="0" w:space="0" w:color="auto"/>
        <w:bottom w:val="none" w:sz="0" w:space="0" w:color="auto"/>
        <w:right w:val="none" w:sz="0" w:space="0" w:color="auto"/>
      </w:divBdr>
    </w:div>
    <w:div w:id="2044399150">
      <w:bodyDiv w:val="1"/>
      <w:marLeft w:val="0"/>
      <w:marRight w:val="0"/>
      <w:marTop w:val="0"/>
      <w:marBottom w:val="0"/>
      <w:divBdr>
        <w:top w:val="none" w:sz="0" w:space="0" w:color="auto"/>
        <w:left w:val="none" w:sz="0" w:space="0" w:color="auto"/>
        <w:bottom w:val="none" w:sz="0" w:space="0" w:color="auto"/>
        <w:right w:val="none" w:sz="0" w:space="0" w:color="auto"/>
      </w:divBdr>
    </w:div>
    <w:div w:id="2124030946">
      <w:bodyDiv w:val="1"/>
      <w:marLeft w:val="0"/>
      <w:marRight w:val="0"/>
      <w:marTop w:val="0"/>
      <w:marBottom w:val="0"/>
      <w:divBdr>
        <w:top w:val="none" w:sz="0" w:space="0" w:color="auto"/>
        <w:left w:val="none" w:sz="0" w:space="0" w:color="auto"/>
        <w:bottom w:val="none" w:sz="0" w:space="0" w:color="auto"/>
        <w:right w:val="none" w:sz="0" w:space="0" w:color="auto"/>
      </w:divBdr>
    </w:div>
    <w:div w:id="21391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ratura-ligota@uck.katowice.pl" TargetMode="External"/><Relationship Id="rId13" Type="http://schemas.openxmlformats.org/officeDocument/2006/relationships/hyperlink" Target="https://www.uck.katowice.pl/uploads/files/procedurabhp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uck.kat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uck.kat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uck.katowice.pl" TargetMode="External"/><Relationship Id="rId4" Type="http://schemas.openxmlformats.org/officeDocument/2006/relationships/settings" Target="settings.xml"/><Relationship Id="rId9" Type="http://schemas.openxmlformats.org/officeDocument/2006/relationships/hyperlink" Target="mailto:aparaturamedyczna@uck.katowi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904B-EDE4-4D78-BDFD-67B75092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9019</Words>
  <Characters>54118</Characters>
  <Application>Microsoft Office Word</Application>
  <DocSecurity>0</DocSecurity>
  <Lines>450</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63011</CharactersWithSpaces>
  <SharedDoc>false</SharedDoc>
  <HLinks>
    <vt:vector size="12" baseType="variant">
      <vt:variant>
        <vt:i4>2555983</vt:i4>
      </vt:variant>
      <vt:variant>
        <vt:i4>3</vt:i4>
      </vt:variant>
      <vt:variant>
        <vt:i4>0</vt:i4>
      </vt:variant>
      <vt:variant>
        <vt:i4>5</vt:i4>
      </vt:variant>
      <vt:variant>
        <vt:lpwstr>mailto:bzp@uck.katowice.pl</vt:lpwstr>
      </vt:variant>
      <vt:variant>
        <vt:lpwstr/>
      </vt:variant>
      <vt:variant>
        <vt:i4>2555983</vt:i4>
      </vt:variant>
      <vt:variant>
        <vt:i4>0</vt:i4>
      </vt:variant>
      <vt:variant>
        <vt:i4>0</vt:i4>
      </vt:variant>
      <vt:variant>
        <vt:i4>5</vt:i4>
      </vt:variant>
      <vt:variant>
        <vt:lpwstr>mailto:bzp@uck.katowice.pl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2026-04-15T11:03:00Z</dcterms:created>
  <dcterms:modified xsi:type="dcterms:W3CDTF">2026-05-08T06:44:00Z</dcterms:modified>
</cp:coreProperties>
</file>